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8195" w14:textId="77777777" w:rsidR="00C11AC4" w:rsidRPr="004622DD" w:rsidRDefault="00C11AC4" w:rsidP="00C11AC4">
      <w:pPr>
        <w:tabs>
          <w:tab w:val="left" w:pos="5245"/>
        </w:tabs>
        <w:spacing w:after="0"/>
        <w:ind w:firstLine="7088"/>
        <w:rPr>
          <w:rFonts w:ascii="Times New Roman" w:hAnsi="Times New Roman"/>
          <w:sz w:val="24"/>
          <w:szCs w:val="24"/>
          <w:lang w:val="en-US"/>
        </w:rPr>
      </w:pPr>
    </w:p>
    <w:p w14:paraId="4C03F35D" w14:textId="12AD42C8" w:rsidR="00C11AC4" w:rsidRPr="004622DD" w:rsidRDefault="00C11AC4" w:rsidP="00C11AC4">
      <w:pPr>
        <w:jc w:val="center"/>
        <w:rPr>
          <w:rFonts w:asciiTheme="minorHAnsi" w:hAnsiTheme="minorHAnsi" w:cstheme="minorHAnsi"/>
          <w:b/>
        </w:rPr>
      </w:pPr>
      <w:r w:rsidRPr="004622DD">
        <w:rPr>
          <w:rFonts w:ascii="Tahoma" w:hAnsi="Tahoma" w:cs="Tahoma"/>
          <w:noProof/>
          <w:lang w:eastAsia="ru-RU"/>
        </w:rPr>
        <mc:AlternateContent>
          <mc:Choice Requires="wpg">
            <w:drawing>
              <wp:anchor distT="0" distB="180340" distL="114300" distR="114300" simplePos="0" relativeHeight="251659264" behindDoc="0" locked="0" layoutInCell="1" allowOverlap="1" wp14:anchorId="79A91538" wp14:editId="66A00F0F">
                <wp:simplePos x="0" y="0"/>
                <wp:positionH relativeFrom="margin">
                  <wp:posOffset>1744232</wp:posOffset>
                </wp:positionH>
                <wp:positionV relativeFrom="paragraph">
                  <wp:posOffset>76266</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79792AB7" w14:textId="77777777" w:rsidR="00FC05A9" w:rsidRPr="00655C7D" w:rsidRDefault="00FC05A9" w:rsidP="00C11AC4">
                              <w:pPr>
                                <w:pStyle w:val="aff3"/>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9"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79A91538" id="Группа 40" o:spid="_x0000_s1026" style="position:absolute;left:0;text-align:left;margin-left:137.35pt;margin-top:6pt;width:262.2pt;height:87pt;z-index:25165926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79792AB7" w14:textId="77777777" w:rsidR="00FC05A9" w:rsidRPr="00655C7D" w:rsidRDefault="00FC05A9" w:rsidP="00C11AC4">
                        <w:pPr>
                          <w:pStyle w:val="aff3"/>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10" o:title=""/>
                  </v:shape>
                </v:group>
                <w10:wrap type="topAndBottom" anchorx="margin"/>
              </v:group>
            </w:pict>
          </mc:Fallback>
        </mc:AlternateContent>
      </w:r>
    </w:p>
    <w:p w14:paraId="4E9C2681" w14:textId="77777777" w:rsidR="00C11AC4" w:rsidRPr="004622DD" w:rsidRDefault="00C11AC4" w:rsidP="00C11AC4">
      <w:pPr>
        <w:ind w:left="6237" w:right="141"/>
      </w:pPr>
    </w:p>
    <w:p w14:paraId="577DF608" w14:textId="77777777" w:rsidR="00C11AC4" w:rsidRPr="004622DD" w:rsidRDefault="00C11AC4" w:rsidP="00C11AC4">
      <w:pPr>
        <w:ind w:left="6237" w:right="141"/>
        <w:rPr>
          <w:rFonts w:ascii="Times New Roman" w:hAnsi="Times New Roman"/>
        </w:rPr>
      </w:pPr>
      <w:r w:rsidRPr="004622DD">
        <w:rPr>
          <w:rFonts w:ascii="Times New Roman" w:hAnsi="Times New Roman"/>
        </w:rPr>
        <w:t>Утверждены</w:t>
      </w:r>
    </w:p>
    <w:p w14:paraId="16548293" w14:textId="77777777" w:rsidR="00C11AC4" w:rsidRPr="004622DD" w:rsidRDefault="00C11AC4" w:rsidP="00C11AC4">
      <w:pPr>
        <w:ind w:left="6237" w:right="141"/>
        <w:rPr>
          <w:rFonts w:ascii="Times New Roman" w:hAnsi="Times New Roman"/>
        </w:rPr>
      </w:pPr>
      <w:r w:rsidRPr="004622DD">
        <w:rPr>
          <w:rFonts w:ascii="Times New Roman" w:hAnsi="Times New Roman"/>
        </w:rPr>
        <w:t>Приказом НКО АО НРД</w:t>
      </w:r>
    </w:p>
    <w:p w14:paraId="432209EF" w14:textId="3C516404" w:rsidR="00C11AC4" w:rsidRPr="004622DD" w:rsidRDefault="00C11AC4" w:rsidP="00C11AC4">
      <w:pPr>
        <w:ind w:left="6237" w:right="141"/>
        <w:rPr>
          <w:rFonts w:ascii="Times New Roman" w:hAnsi="Times New Roman"/>
          <w:b/>
        </w:rPr>
      </w:pPr>
      <w:r w:rsidRPr="004622DD">
        <w:rPr>
          <w:rFonts w:ascii="Times New Roman" w:hAnsi="Times New Roman"/>
        </w:rPr>
        <w:t>от «___» _______202</w:t>
      </w:r>
      <w:r w:rsidR="00E04130" w:rsidRPr="004622DD">
        <w:rPr>
          <w:rFonts w:ascii="Times New Roman" w:hAnsi="Times New Roman"/>
        </w:rPr>
        <w:t>6</w:t>
      </w:r>
      <w:r w:rsidRPr="004622DD">
        <w:rPr>
          <w:rFonts w:ascii="Times New Roman" w:hAnsi="Times New Roman"/>
        </w:rPr>
        <w:t xml:space="preserve"> №_____</w:t>
      </w:r>
    </w:p>
    <w:p w14:paraId="0BE3E913" w14:textId="77777777" w:rsidR="00C11AC4" w:rsidRPr="004622DD" w:rsidRDefault="00C11AC4" w:rsidP="00C11AC4">
      <w:pPr>
        <w:jc w:val="center"/>
        <w:rPr>
          <w:rFonts w:ascii="Times New Roman" w:hAnsi="Times New Roman"/>
          <w:b/>
        </w:rPr>
      </w:pPr>
    </w:p>
    <w:p w14:paraId="417129D0" w14:textId="77777777" w:rsidR="00C11AC4" w:rsidRPr="004622DD" w:rsidRDefault="00C11AC4" w:rsidP="00C11AC4">
      <w:pPr>
        <w:jc w:val="center"/>
        <w:rPr>
          <w:rFonts w:ascii="Times New Roman" w:hAnsi="Times New Roman"/>
          <w:b/>
        </w:rPr>
      </w:pPr>
    </w:p>
    <w:p w14:paraId="2D5DD4F9" w14:textId="77777777" w:rsidR="00C11AC4" w:rsidRPr="004622DD" w:rsidRDefault="00C11AC4" w:rsidP="00C11AC4">
      <w:pPr>
        <w:jc w:val="center"/>
        <w:rPr>
          <w:rFonts w:ascii="Times New Roman" w:hAnsi="Times New Roman"/>
          <w:b/>
        </w:rPr>
      </w:pPr>
    </w:p>
    <w:p w14:paraId="03C02815" w14:textId="77777777" w:rsidR="00C11AC4" w:rsidRPr="004622DD" w:rsidRDefault="00C11AC4" w:rsidP="00C11AC4">
      <w:pPr>
        <w:jc w:val="center"/>
        <w:rPr>
          <w:rFonts w:ascii="Times New Roman" w:hAnsi="Times New Roman"/>
          <w:b/>
        </w:rPr>
      </w:pPr>
    </w:p>
    <w:p w14:paraId="7DCE5603" w14:textId="77777777" w:rsidR="00C11AC4" w:rsidRPr="004622DD" w:rsidRDefault="00C11AC4" w:rsidP="00C11AC4">
      <w:pPr>
        <w:jc w:val="center"/>
        <w:rPr>
          <w:rFonts w:ascii="Times New Roman" w:hAnsi="Times New Roman"/>
          <w:b/>
        </w:rPr>
      </w:pPr>
    </w:p>
    <w:p w14:paraId="6FC6AD9E" w14:textId="77777777" w:rsidR="00C11AC4" w:rsidRPr="004622DD" w:rsidRDefault="00C11AC4" w:rsidP="00C11AC4">
      <w:pPr>
        <w:jc w:val="center"/>
        <w:rPr>
          <w:rFonts w:ascii="Times New Roman" w:hAnsi="Times New Roman"/>
          <w:b/>
        </w:rPr>
      </w:pPr>
      <w:r w:rsidRPr="004622DD">
        <w:rPr>
          <w:rFonts w:ascii="Times New Roman" w:hAnsi="Times New Roman"/>
          <w:b/>
          <w:sz w:val="24"/>
          <w:szCs w:val="24"/>
        </w:rPr>
        <w:t>Правила взаимодействия с НКО АО НРД при обмене корпоративной информацией, проведении корпоративных действий и иных операций</w:t>
      </w:r>
    </w:p>
    <w:p w14:paraId="33FF8268" w14:textId="77777777" w:rsidR="00C11AC4" w:rsidRPr="004622DD" w:rsidRDefault="00C11AC4" w:rsidP="00C11AC4">
      <w:pPr>
        <w:jc w:val="center"/>
        <w:rPr>
          <w:rFonts w:ascii="Times New Roman" w:hAnsi="Times New Roman"/>
          <w:b/>
        </w:rPr>
      </w:pPr>
    </w:p>
    <w:p w14:paraId="6C3A9AEF" w14:textId="77777777" w:rsidR="00C11AC4" w:rsidRPr="004622DD" w:rsidRDefault="00C11AC4" w:rsidP="00C11AC4">
      <w:pPr>
        <w:jc w:val="center"/>
        <w:rPr>
          <w:rFonts w:ascii="Times New Roman" w:hAnsi="Times New Roman"/>
        </w:rPr>
      </w:pPr>
    </w:p>
    <w:p w14:paraId="1F56A3C9" w14:textId="77777777" w:rsidR="00C11AC4" w:rsidRPr="004622DD" w:rsidRDefault="00C11AC4" w:rsidP="00C11AC4">
      <w:pPr>
        <w:jc w:val="center"/>
        <w:rPr>
          <w:rFonts w:ascii="Times New Roman" w:hAnsi="Times New Roman"/>
        </w:rPr>
      </w:pPr>
    </w:p>
    <w:p w14:paraId="59D60B4B" w14:textId="77777777" w:rsidR="00C11AC4" w:rsidRPr="004622DD" w:rsidRDefault="00C11AC4" w:rsidP="00C11AC4">
      <w:pPr>
        <w:jc w:val="center"/>
        <w:rPr>
          <w:rFonts w:ascii="Times New Roman" w:hAnsi="Times New Roman"/>
        </w:rPr>
      </w:pPr>
    </w:p>
    <w:p w14:paraId="037C1BB5" w14:textId="77777777" w:rsidR="00C11AC4" w:rsidRPr="004622DD" w:rsidRDefault="00C11AC4" w:rsidP="00C11AC4">
      <w:pPr>
        <w:jc w:val="center"/>
        <w:rPr>
          <w:rFonts w:ascii="Times New Roman" w:hAnsi="Times New Roman"/>
        </w:rPr>
      </w:pPr>
    </w:p>
    <w:p w14:paraId="4B3FB1F7" w14:textId="77777777" w:rsidR="00C11AC4" w:rsidRPr="004622DD" w:rsidRDefault="00C11AC4" w:rsidP="00C11AC4">
      <w:pPr>
        <w:jc w:val="center"/>
        <w:rPr>
          <w:rFonts w:ascii="Times New Roman" w:hAnsi="Times New Roman"/>
        </w:rPr>
      </w:pPr>
    </w:p>
    <w:p w14:paraId="659B27F2" w14:textId="77777777" w:rsidR="00C11AC4" w:rsidRPr="004622DD" w:rsidRDefault="00C11AC4" w:rsidP="00C11AC4">
      <w:pPr>
        <w:jc w:val="center"/>
        <w:rPr>
          <w:rFonts w:ascii="Times New Roman" w:hAnsi="Times New Roman"/>
        </w:rPr>
      </w:pPr>
    </w:p>
    <w:p w14:paraId="0C58593E" w14:textId="77777777" w:rsidR="00C11AC4" w:rsidRPr="004622DD" w:rsidRDefault="00C11AC4" w:rsidP="00C11AC4">
      <w:pPr>
        <w:jc w:val="center"/>
        <w:rPr>
          <w:rFonts w:ascii="Times New Roman" w:hAnsi="Times New Roman"/>
        </w:rPr>
      </w:pPr>
    </w:p>
    <w:p w14:paraId="34644956" w14:textId="77777777" w:rsidR="00C11AC4" w:rsidRPr="004622DD" w:rsidRDefault="00C11AC4" w:rsidP="00C11AC4">
      <w:pPr>
        <w:jc w:val="center"/>
        <w:rPr>
          <w:rFonts w:ascii="Times New Roman" w:hAnsi="Times New Roman"/>
        </w:rPr>
      </w:pPr>
    </w:p>
    <w:p w14:paraId="065E295C" w14:textId="77777777" w:rsidR="00C11AC4" w:rsidRPr="004622DD" w:rsidRDefault="00C11AC4" w:rsidP="00C11AC4">
      <w:pPr>
        <w:jc w:val="center"/>
        <w:rPr>
          <w:rFonts w:ascii="Times New Roman" w:hAnsi="Times New Roman"/>
        </w:rPr>
      </w:pPr>
    </w:p>
    <w:p w14:paraId="65655BFA" w14:textId="77777777" w:rsidR="00C11AC4" w:rsidRPr="004622DD" w:rsidRDefault="00C11AC4" w:rsidP="00C11AC4">
      <w:pPr>
        <w:jc w:val="center"/>
        <w:rPr>
          <w:rFonts w:ascii="Times New Roman" w:hAnsi="Times New Roman"/>
        </w:rPr>
      </w:pPr>
    </w:p>
    <w:p w14:paraId="7C867071" w14:textId="77777777" w:rsidR="00C11AC4" w:rsidRPr="004622DD" w:rsidRDefault="00C11AC4" w:rsidP="00C11AC4">
      <w:pPr>
        <w:jc w:val="center"/>
        <w:rPr>
          <w:rFonts w:ascii="Times New Roman" w:hAnsi="Times New Roman"/>
        </w:rPr>
      </w:pPr>
      <w:r w:rsidRPr="004622DD">
        <w:rPr>
          <w:rFonts w:ascii="Times New Roman" w:hAnsi="Times New Roman"/>
        </w:rPr>
        <w:t>Москва</w:t>
      </w:r>
    </w:p>
    <w:p w14:paraId="4C948B19" w14:textId="493AD67F" w:rsidR="00C11AC4" w:rsidRPr="004622DD" w:rsidRDefault="00C11AC4" w:rsidP="00C11AC4">
      <w:pPr>
        <w:jc w:val="center"/>
        <w:rPr>
          <w:rFonts w:ascii="Times New Roman" w:hAnsi="Times New Roman"/>
        </w:rPr>
      </w:pPr>
      <w:r w:rsidRPr="004622DD">
        <w:rPr>
          <w:rFonts w:ascii="Times New Roman" w:hAnsi="Times New Roman"/>
        </w:rPr>
        <w:t>202</w:t>
      </w:r>
      <w:r w:rsidR="006B55FE" w:rsidRPr="004622DD">
        <w:rPr>
          <w:rFonts w:ascii="Times New Roman" w:hAnsi="Times New Roman"/>
        </w:rPr>
        <w:t>6</w:t>
      </w:r>
    </w:p>
    <w:p w14:paraId="76C9C9F3" w14:textId="77777777" w:rsidR="00D031C2" w:rsidRPr="004622DD" w:rsidRDefault="00D031C2" w:rsidP="00D031C2">
      <w:pPr>
        <w:tabs>
          <w:tab w:val="left" w:pos="5245"/>
        </w:tabs>
        <w:spacing w:after="0"/>
        <w:ind w:firstLine="7088"/>
        <w:rPr>
          <w:rFonts w:ascii="Times New Roman" w:hAnsi="Times New Roman"/>
          <w:sz w:val="24"/>
          <w:szCs w:val="24"/>
          <w:lang w:val="en-US"/>
        </w:rPr>
      </w:pPr>
    </w:p>
    <w:p w14:paraId="365572A1" w14:textId="77777777" w:rsidR="0084073A" w:rsidRPr="004622DD" w:rsidRDefault="0084073A" w:rsidP="00AC73D2">
      <w:pPr>
        <w:tabs>
          <w:tab w:val="left" w:pos="5245"/>
        </w:tabs>
        <w:spacing w:before="120"/>
        <w:jc w:val="center"/>
        <w:rPr>
          <w:rFonts w:ascii="Times New Roman" w:hAnsi="Times New Roman"/>
          <w:b/>
          <w:sz w:val="24"/>
          <w:szCs w:val="24"/>
        </w:rPr>
      </w:pPr>
    </w:p>
    <w:sdt>
      <w:sdtPr>
        <w:rPr>
          <w:rFonts w:ascii="Times New Roman" w:hAnsi="Times New Roman"/>
          <w:sz w:val="24"/>
          <w:szCs w:val="24"/>
        </w:rPr>
        <w:id w:val="-524103116"/>
        <w:docPartObj>
          <w:docPartGallery w:val="Table of Contents"/>
          <w:docPartUnique/>
        </w:docPartObj>
      </w:sdtPr>
      <w:sdtEndPr>
        <w:rPr>
          <w:b/>
          <w:bCs/>
        </w:rPr>
      </w:sdtEndPr>
      <w:sdtContent>
        <w:p w14:paraId="3D8C22BA" w14:textId="77777777" w:rsidR="002E6ECC" w:rsidRPr="003A35D9" w:rsidRDefault="002E6ECC" w:rsidP="00E43AF0">
          <w:pPr>
            <w:ind w:left="567" w:hanging="567"/>
            <w:jc w:val="both"/>
            <w:rPr>
              <w:rFonts w:ascii="Times New Roman" w:hAnsi="Times New Roman"/>
            </w:rPr>
          </w:pPr>
          <w:r w:rsidRPr="004622DD">
            <w:rPr>
              <w:rFonts w:ascii="Times New Roman" w:hAnsi="Times New Roman"/>
              <w:sz w:val="24"/>
              <w:szCs w:val="24"/>
            </w:rPr>
            <w:t>О</w:t>
          </w:r>
          <w:r w:rsidRPr="003A35D9">
            <w:rPr>
              <w:rFonts w:ascii="Times New Roman" w:hAnsi="Times New Roman"/>
            </w:rPr>
            <w:t>главление</w:t>
          </w:r>
        </w:p>
        <w:p w14:paraId="5657B9E9" w14:textId="6953CD19" w:rsidR="003A35D9" w:rsidRPr="003A35D9" w:rsidRDefault="002E6ECC">
          <w:pPr>
            <w:pStyle w:val="12"/>
            <w:rPr>
              <w:rStyle w:val="af1"/>
              <w:rFonts w:ascii="Times New Roman" w:hAnsi="Times New Roman"/>
            </w:rPr>
          </w:pPr>
          <w:r w:rsidRPr="003A35D9">
            <w:rPr>
              <w:rStyle w:val="af1"/>
              <w:rFonts w:ascii="Times New Roman" w:hAnsi="Times New Roman"/>
              <w:noProof/>
              <w:color w:val="auto"/>
            </w:rPr>
            <w:fldChar w:fldCharType="begin"/>
          </w:r>
          <w:r w:rsidRPr="003A35D9">
            <w:rPr>
              <w:rStyle w:val="af1"/>
              <w:rFonts w:ascii="Times New Roman" w:hAnsi="Times New Roman"/>
              <w:noProof/>
              <w:color w:val="auto"/>
            </w:rPr>
            <w:instrText xml:space="preserve"> TOC \o "1-3" \h \z \u </w:instrText>
          </w:r>
          <w:r w:rsidRPr="003A35D9">
            <w:rPr>
              <w:rStyle w:val="af1"/>
              <w:rFonts w:ascii="Times New Roman" w:hAnsi="Times New Roman"/>
              <w:noProof/>
              <w:color w:val="auto"/>
            </w:rPr>
            <w:fldChar w:fldCharType="separate"/>
          </w:r>
          <w:hyperlink w:anchor="_Toc221701909" w:history="1">
            <w:r w:rsidR="003A35D9" w:rsidRPr="003A35D9">
              <w:rPr>
                <w:rStyle w:val="af1"/>
                <w:rFonts w:ascii="Times New Roman" w:hAnsi="Times New Roman"/>
                <w:noProof/>
              </w:rPr>
              <w:t>1.</w:t>
            </w:r>
            <w:r w:rsidR="003A35D9" w:rsidRPr="003A35D9">
              <w:rPr>
                <w:rStyle w:val="af1"/>
                <w:rFonts w:ascii="Times New Roman" w:hAnsi="Times New Roman"/>
              </w:rPr>
              <w:tab/>
            </w:r>
            <w:r w:rsidR="003A35D9" w:rsidRPr="003A35D9">
              <w:rPr>
                <w:rStyle w:val="af1"/>
                <w:rFonts w:ascii="Times New Roman" w:hAnsi="Times New Roman"/>
                <w:noProof/>
              </w:rPr>
              <w:t>Термины и определения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_Toc221701909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4</w:t>
            </w:r>
            <w:r w:rsidR="003A35D9" w:rsidRPr="003A35D9">
              <w:rPr>
                <w:rStyle w:val="af1"/>
                <w:rFonts w:ascii="Times New Roman" w:hAnsi="Times New Roman"/>
                <w:webHidden/>
              </w:rPr>
              <w:fldChar w:fldCharType="end"/>
            </w:r>
          </w:hyperlink>
        </w:p>
        <w:p w14:paraId="7E8404B8" w14:textId="6D1D84E0" w:rsidR="003A35D9" w:rsidRPr="003A35D9" w:rsidRDefault="003C1905">
          <w:pPr>
            <w:pStyle w:val="12"/>
            <w:rPr>
              <w:rStyle w:val="af1"/>
              <w:rFonts w:ascii="Times New Roman" w:hAnsi="Times New Roman"/>
            </w:rPr>
          </w:pPr>
          <w:hyperlink w:anchor="_Toc221701910" w:history="1">
            <w:r w:rsidR="003A35D9" w:rsidRPr="003A35D9">
              <w:rPr>
                <w:rStyle w:val="af1"/>
                <w:rFonts w:ascii="Times New Roman" w:hAnsi="Times New Roman"/>
                <w:noProof/>
              </w:rPr>
              <w:t>2.</w:t>
            </w:r>
            <w:r w:rsidR="003A35D9" w:rsidRPr="003A35D9">
              <w:rPr>
                <w:rStyle w:val="af1"/>
                <w:rFonts w:ascii="Times New Roman" w:hAnsi="Times New Roman"/>
              </w:rPr>
              <w:tab/>
            </w:r>
            <w:r w:rsidR="003A35D9" w:rsidRPr="003A35D9">
              <w:rPr>
                <w:rStyle w:val="af1"/>
                <w:rFonts w:ascii="Times New Roman" w:hAnsi="Times New Roman"/>
                <w:noProof/>
              </w:rPr>
              <w:t>Общие положения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_Toc221701910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13</w:t>
            </w:r>
            <w:r w:rsidR="003A35D9" w:rsidRPr="003A35D9">
              <w:rPr>
                <w:rStyle w:val="af1"/>
                <w:rFonts w:ascii="Times New Roman" w:hAnsi="Times New Roman"/>
                <w:webHidden/>
              </w:rPr>
              <w:fldChar w:fldCharType="end"/>
            </w:r>
          </w:hyperlink>
        </w:p>
        <w:p w14:paraId="29B60852" w14:textId="4948BE97" w:rsidR="003A35D9" w:rsidRPr="003A35D9" w:rsidRDefault="003C1905">
          <w:pPr>
            <w:pStyle w:val="12"/>
            <w:rPr>
              <w:rStyle w:val="af1"/>
              <w:rFonts w:ascii="Times New Roman" w:hAnsi="Times New Roman"/>
            </w:rPr>
          </w:pPr>
          <w:hyperlink w:anchor="_Toc221701911" w:history="1">
            <w:r w:rsidR="003A35D9" w:rsidRPr="003A35D9">
              <w:rPr>
                <w:rStyle w:val="af1"/>
                <w:rFonts w:ascii="Times New Roman" w:hAnsi="Times New Roman"/>
                <w:noProof/>
              </w:rPr>
              <w:t>3.</w:t>
            </w:r>
            <w:r w:rsidR="003A35D9" w:rsidRPr="003A35D9">
              <w:rPr>
                <w:rStyle w:val="af1"/>
                <w:rFonts w:ascii="Times New Roman" w:hAnsi="Times New Roman"/>
              </w:rPr>
              <w:tab/>
            </w:r>
            <w:r w:rsidR="003A35D9" w:rsidRPr="003A35D9">
              <w:rPr>
                <w:rStyle w:val="af1"/>
                <w:rFonts w:ascii="Times New Roman" w:hAnsi="Times New Roman"/>
                <w:noProof/>
              </w:rPr>
              <w:t>Порядок документооборота между Сторонами</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_Toc221701911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18</w:t>
            </w:r>
            <w:r w:rsidR="003A35D9" w:rsidRPr="003A35D9">
              <w:rPr>
                <w:rStyle w:val="af1"/>
                <w:rFonts w:ascii="Times New Roman" w:hAnsi="Times New Roman"/>
                <w:webHidden/>
              </w:rPr>
              <w:fldChar w:fldCharType="end"/>
            </w:r>
          </w:hyperlink>
        </w:p>
        <w:p w14:paraId="476A06D5" w14:textId="54E76737" w:rsidR="003A35D9" w:rsidRPr="003A35D9" w:rsidRDefault="003C1905">
          <w:pPr>
            <w:pStyle w:val="12"/>
            <w:rPr>
              <w:rStyle w:val="af1"/>
              <w:rFonts w:ascii="Times New Roman" w:hAnsi="Times New Roman"/>
            </w:rPr>
          </w:pPr>
          <w:hyperlink w:anchor="_Toc221701912" w:history="1">
            <w:r w:rsidR="003A35D9" w:rsidRPr="003A35D9">
              <w:rPr>
                <w:rStyle w:val="af1"/>
                <w:rFonts w:ascii="Times New Roman" w:hAnsi="Times New Roman"/>
                <w:noProof/>
              </w:rPr>
              <w:t>4.</w:t>
            </w:r>
            <w:r w:rsidR="003A35D9" w:rsidRPr="003A35D9">
              <w:rPr>
                <w:rStyle w:val="af1"/>
                <w:rFonts w:ascii="Times New Roman" w:hAnsi="Times New Roman"/>
              </w:rPr>
              <w:tab/>
            </w:r>
            <w:r w:rsidR="003A35D9" w:rsidRPr="003A35D9">
              <w:rPr>
                <w:rStyle w:val="af1"/>
                <w:rFonts w:ascii="Times New Roman" w:hAnsi="Times New Roman"/>
                <w:noProof/>
              </w:rPr>
              <w:t>Заседание или заочное голосование для принятия решений общим собранием акционеров или владельцев Облигаций с учетом прав в реестре</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_Toc221701912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20</w:t>
            </w:r>
            <w:r w:rsidR="003A35D9" w:rsidRPr="003A35D9">
              <w:rPr>
                <w:rStyle w:val="af1"/>
                <w:rFonts w:ascii="Times New Roman" w:hAnsi="Times New Roman"/>
                <w:webHidden/>
              </w:rPr>
              <w:fldChar w:fldCharType="end"/>
            </w:r>
          </w:hyperlink>
        </w:p>
        <w:p w14:paraId="4994F970" w14:textId="18083472" w:rsidR="003A35D9" w:rsidRPr="003A35D9" w:rsidRDefault="003C1905">
          <w:pPr>
            <w:pStyle w:val="12"/>
            <w:rPr>
              <w:rStyle w:val="af1"/>
              <w:rFonts w:ascii="Times New Roman" w:hAnsi="Times New Roman"/>
            </w:rPr>
          </w:pPr>
          <w:hyperlink w:anchor="_Toc221701913" w:history="1">
            <w:r w:rsidR="003A35D9" w:rsidRPr="003A35D9">
              <w:rPr>
                <w:rStyle w:val="af1"/>
                <w:rFonts w:ascii="Times New Roman" w:hAnsi="Times New Roman"/>
                <w:noProof/>
              </w:rPr>
              <w:t>5.</w:t>
            </w:r>
            <w:r w:rsidR="003A35D9" w:rsidRPr="003A35D9">
              <w:rPr>
                <w:rStyle w:val="af1"/>
                <w:rFonts w:ascii="Times New Roman" w:hAnsi="Times New Roman"/>
              </w:rPr>
              <w:tab/>
            </w:r>
            <w:r w:rsidR="003A35D9" w:rsidRPr="003A35D9">
              <w:rPr>
                <w:rStyle w:val="af1"/>
                <w:rFonts w:ascii="Times New Roman" w:hAnsi="Times New Roman"/>
                <w:noProof/>
              </w:rPr>
              <w:t>Заседание или заочное голосование для принятия решений общим собранием владельцев Облигаций</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_Toc221701913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27</w:t>
            </w:r>
            <w:r w:rsidR="003A35D9" w:rsidRPr="003A35D9">
              <w:rPr>
                <w:rStyle w:val="af1"/>
                <w:rFonts w:ascii="Times New Roman" w:hAnsi="Times New Roman"/>
                <w:webHidden/>
              </w:rPr>
              <w:fldChar w:fldCharType="end"/>
            </w:r>
          </w:hyperlink>
        </w:p>
        <w:p w14:paraId="73321247" w14:textId="24DDBB6E" w:rsidR="003A35D9" w:rsidRPr="003A35D9" w:rsidRDefault="003C1905">
          <w:pPr>
            <w:pStyle w:val="12"/>
            <w:rPr>
              <w:rStyle w:val="af1"/>
              <w:rFonts w:ascii="Times New Roman" w:hAnsi="Times New Roman"/>
            </w:rPr>
          </w:pPr>
          <w:hyperlink w:anchor="_Toc221701914" w:history="1">
            <w:r w:rsidR="003A35D9" w:rsidRPr="003A35D9">
              <w:rPr>
                <w:rStyle w:val="af1"/>
                <w:rFonts w:ascii="Times New Roman" w:hAnsi="Times New Roman"/>
                <w:noProof/>
              </w:rPr>
              <w:t>6.</w:t>
            </w:r>
            <w:r w:rsidR="003A35D9" w:rsidRPr="003A35D9">
              <w:rPr>
                <w:rStyle w:val="af1"/>
                <w:rFonts w:ascii="Times New Roman" w:hAnsi="Times New Roman"/>
              </w:rPr>
              <w:tab/>
            </w:r>
            <w:r w:rsidR="003A35D9" w:rsidRPr="003A35D9">
              <w:rPr>
                <w:rStyle w:val="af1"/>
                <w:rFonts w:ascii="Times New Roman" w:hAnsi="Times New Roman"/>
                <w:noProof/>
              </w:rPr>
              <w:t>Заседание или заочное голосование для принятия решений общим собранием владельцев инвестиционных паев закрытых паевых инвестиционных фондов</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_Toc221701914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28</w:t>
            </w:r>
            <w:r w:rsidR="003A35D9" w:rsidRPr="003A35D9">
              <w:rPr>
                <w:rStyle w:val="af1"/>
                <w:rFonts w:ascii="Times New Roman" w:hAnsi="Times New Roman"/>
                <w:webHidden/>
              </w:rPr>
              <w:fldChar w:fldCharType="end"/>
            </w:r>
          </w:hyperlink>
        </w:p>
        <w:p w14:paraId="62F430C4" w14:textId="18EDBC0B" w:rsidR="003A35D9" w:rsidRPr="003A35D9" w:rsidRDefault="003C1905">
          <w:pPr>
            <w:pStyle w:val="12"/>
            <w:rPr>
              <w:rStyle w:val="af1"/>
              <w:rFonts w:ascii="Times New Roman" w:hAnsi="Times New Roman"/>
            </w:rPr>
          </w:pPr>
          <w:hyperlink w:anchor="_Toc221701915" w:history="1">
            <w:r w:rsidR="003A35D9" w:rsidRPr="003A35D9">
              <w:rPr>
                <w:rStyle w:val="af1"/>
                <w:rFonts w:ascii="Times New Roman" w:hAnsi="Times New Roman"/>
                <w:noProof/>
              </w:rPr>
              <w:t>7.</w:t>
            </w:r>
            <w:r w:rsidR="003A35D9" w:rsidRPr="003A35D9">
              <w:rPr>
                <w:rStyle w:val="af1"/>
                <w:rFonts w:ascii="Times New Roman" w:hAnsi="Times New Roman"/>
              </w:rPr>
              <w:tab/>
            </w:r>
            <w:r w:rsidR="003A35D9" w:rsidRPr="003A35D9">
              <w:rPr>
                <w:rStyle w:val="af1"/>
                <w:rFonts w:ascii="Times New Roman" w:hAnsi="Times New Roman"/>
                <w:noProof/>
              </w:rPr>
              <w:t>Инициация проведения заседаний или заочных голосований для принятия решений общим собранием владельцев ценных бумаг</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_Toc221701915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32</w:t>
            </w:r>
            <w:r w:rsidR="003A35D9" w:rsidRPr="003A35D9">
              <w:rPr>
                <w:rStyle w:val="af1"/>
                <w:rFonts w:ascii="Times New Roman" w:hAnsi="Times New Roman"/>
                <w:webHidden/>
              </w:rPr>
              <w:fldChar w:fldCharType="end"/>
            </w:r>
          </w:hyperlink>
        </w:p>
        <w:p w14:paraId="4CFFBC86" w14:textId="4EAAB509" w:rsidR="003A35D9" w:rsidRPr="003A35D9" w:rsidRDefault="003C1905">
          <w:pPr>
            <w:pStyle w:val="12"/>
            <w:rPr>
              <w:rStyle w:val="af1"/>
              <w:rFonts w:ascii="Times New Roman" w:hAnsi="Times New Roman"/>
            </w:rPr>
          </w:pPr>
          <w:hyperlink w:anchor="_Toc221701916" w:history="1">
            <w:r w:rsidR="003A35D9" w:rsidRPr="003A35D9">
              <w:rPr>
                <w:rStyle w:val="af1"/>
                <w:rFonts w:ascii="Times New Roman" w:hAnsi="Times New Roman"/>
                <w:noProof/>
              </w:rPr>
              <w:t>8.</w:t>
            </w:r>
            <w:r w:rsidR="003A35D9" w:rsidRPr="003A35D9">
              <w:rPr>
                <w:rStyle w:val="af1"/>
                <w:rFonts w:ascii="Times New Roman" w:hAnsi="Times New Roman"/>
              </w:rPr>
              <w:tab/>
            </w:r>
            <w:r w:rsidR="003A35D9" w:rsidRPr="003A35D9">
              <w:rPr>
                <w:rStyle w:val="af1"/>
                <w:rFonts w:ascii="Times New Roman" w:hAnsi="Times New Roman"/>
                <w:noProof/>
              </w:rPr>
              <w:t>Блокирование и Разблокирование ценных бумаг в процессе проведения корпоративных действий и ареста ценных бумаг</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_Toc221701916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34</w:t>
            </w:r>
            <w:r w:rsidR="003A35D9" w:rsidRPr="003A35D9">
              <w:rPr>
                <w:rStyle w:val="af1"/>
                <w:rFonts w:ascii="Times New Roman" w:hAnsi="Times New Roman"/>
                <w:webHidden/>
              </w:rPr>
              <w:fldChar w:fldCharType="end"/>
            </w:r>
          </w:hyperlink>
        </w:p>
        <w:p w14:paraId="09F03B0C" w14:textId="3A11E5B0" w:rsidR="003A35D9" w:rsidRPr="003A35D9" w:rsidRDefault="003C1905">
          <w:pPr>
            <w:pStyle w:val="12"/>
            <w:rPr>
              <w:rStyle w:val="af1"/>
              <w:rFonts w:ascii="Times New Roman" w:hAnsi="Times New Roman"/>
            </w:rPr>
          </w:pPr>
          <w:hyperlink w:anchor="_Toc221701917" w:history="1">
            <w:r w:rsidR="003A35D9" w:rsidRPr="003A35D9">
              <w:rPr>
                <w:rStyle w:val="af1"/>
                <w:rFonts w:ascii="Times New Roman" w:hAnsi="Times New Roman"/>
                <w:noProof/>
              </w:rPr>
              <w:t>9.</w:t>
            </w:r>
            <w:r w:rsidR="003A35D9" w:rsidRPr="003A35D9">
              <w:rPr>
                <w:rStyle w:val="af1"/>
                <w:rFonts w:ascii="Times New Roman" w:hAnsi="Times New Roman"/>
              </w:rPr>
              <w:tab/>
            </w:r>
            <w:r w:rsidR="003A35D9" w:rsidRPr="003A35D9">
              <w:rPr>
                <w:rStyle w:val="af1"/>
                <w:rFonts w:ascii="Times New Roman" w:hAnsi="Times New Roman"/>
                <w:noProof/>
              </w:rPr>
              <w:t>Выкуп и приобретение акций обществом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_Toc221701917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w:t>
            </w:r>
            <w:r w:rsidR="003A35D9" w:rsidRPr="003A35D9">
              <w:rPr>
                <w:rStyle w:val="af1"/>
                <w:rFonts w:ascii="Times New Roman" w:hAnsi="Times New Roman"/>
                <w:webHidden/>
              </w:rPr>
              <w:fldChar w:fldCharType="end"/>
            </w:r>
          </w:hyperlink>
        </w:p>
        <w:p w14:paraId="6015F115" w14:textId="203D0956" w:rsidR="003A35D9" w:rsidRPr="003A35D9" w:rsidRDefault="003C1905">
          <w:pPr>
            <w:pStyle w:val="12"/>
            <w:rPr>
              <w:rStyle w:val="af1"/>
              <w:rFonts w:ascii="Times New Roman" w:hAnsi="Times New Roman"/>
            </w:rPr>
          </w:pPr>
          <w:hyperlink w:anchor="_Toc221701918" w:history="1">
            <w:r w:rsidR="003A35D9" w:rsidRPr="003A35D9">
              <w:rPr>
                <w:rStyle w:val="af1"/>
                <w:rFonts w:ascii="Times New Roman" w:hAnsi="Times New Roman"/>
                <w:noProof/>
              </w:rPr>
              <w:t>10.</w:t>
            </w:r>
            <w:r w:rsidR="003A35D9" w:rsidRPr="003A35D9">
              <w:rPr>
                <w:rStyle w:val="af1"/>
                <w:rFonts w:ascii="Times New Roman" w:hAnsi="Times New Roman"/>
              </w:rPr>
              <w:tab/>
            </w:r>
            <w:r w:rsidR="003A35D9" w:rsidRPr="003A35D9">
              <w:rPr>
                <w:rStyle w:val="af1"/>
                <w:rFonts w:ascii="Times New Roman" w:hAnsi="Times New Roman"/>
                <w:noProof/>
              </w:rPr>
              <w:t>Приобретение акций публичного общества, а также Облигаций с учетом прав в реестре, конвертируемых в акции публичного общества, в соответствии с добровольным и обязательным предложением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_Toc221701918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42</w:t>
            </w:r>
            <w:r w:rsidR="003A35D9" w:rsidRPr="003A35D9">
              <w:rPr>
                <w:rStyle w:val="af1"/>
                <w:rFonts w:ascii="Times New Roman" w:hAnsi="Times New Roman"/>
                <w:webHidden/>
              </w:rPr>
              <w:fldChar w:fldCharType="end"/>
            </w:r>
          </w:hyperlink>
        </w:p>
        <w:p w14:paraId="44CE9589" w14:textId="1597C161" w:rsidR="003A35D9" w:rsidRPr="003A35D9" w:rsidRDefault="003C1905">
          <w:pPr>
            <w:pStyle w:val="12"/>
            <w:rPr>
              <w:rStyle w:val="af1"/>
              <w:rFonts w:ascii="Times New Roman" w:hAnsi="Times New Roman"/>
            </w:rPr>
          </w:pPr>
          <w:hyperlink w:anchor="_Toc221701919" w:history="1">
            <w:r w:rsidR="003A35D9" w:rsidRPr="003A35D9">
              <w:rPr>
                <w:rStyle w:val="af1"/>
                <w:rFonts w:ascii="Times New Roman" w:hAnsi="Times New Roman"/>
                <w:noProof/>
              </w:rPr>
              <w:t>11.</w:t>
            </w:r>
            <w:r w:rsidR="003A35D9" w:rsidRPr="003A35D9">
              <w:rPr>
                <w:rStyle w:val="af1"/>
                <w:rFonts w:ascii="Times New Roman" w:hAnsi="Times New Roman"/>
              </w:rPr>
              <w:tab/>
            </w:r>
            <w:r w:rsidR="003A35D9" w:rsidRPr="003A35D9">
              <w:rPr>
                <w:rStyle w:val="af1"/>
                <w:rFonts w:ascii="Times New Roman" w:hAnsi="Times New Roman"/>
                <w:noProof/>
              </w:rPr>
              <w:t>Приобретение Облигаций публичного общества, конвертируемых в акции публичного общества, в соответствии с добровольным и обязательным предложением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_Toc221701919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49</w:t>
            </w:r>
            <w:r w:rsidR="003A35D9" w:rsidRPr="003A35D9">
              <w:rPr>
                <w:rStyle w:val="af1"/>
                <w:rFonts w:ascii="Times New Roman" w:hAnsi="Times New Roman"/>
                <w:webHidden/>
              </w:rPr>
              <w:fldChar w:fldCharType="end"/>
            </w:r>
          </w:hyperlink>
        </w:p>
        <w:p w14:paraId="444B799E" w14:textId="25CAB8EC" w:rsidR="003A35D9" w:rsidRPr="003A35D9" w:rsidRDefault="003C1905">
          <w:pPr>
            <w:pStyle w:val="12"/>
            <w:rPr>
              <w:rStyle w:val="af1"/>
              <w:rFonts w:ascii="Times New Roman" w:hAnsi="Times New Roman"/>
            </w:rPr>
          </w:pPr>
          <w:hyperlink w:anchor="_Toc221701920" w:history="1">
            <w:r w:rsidR="003A35D9" w:rsidRPr="003A35D9">
              <w:rPr>
                <w:rStyle w:val="af1"/>
                <w:rFonts w:ascii="Times New Roman" w:hAnsi="Times New Roman"/>
                <w:noProof/>
              </w:rPr>
              <w:t>12.</w:t>
            </w:r>
            <w:r w:rsidR="003A35D9" w:rsidRPr="003A35D9">
              <w:rPr>
                <w:rStyle w:val="af1"/>
                <w:rFonts w:ascii="Times New Roman" w:hAnsi="Times New Roman"/>
              </w:rPr>
              <w:tab/>
            </w:r>
            <w:r w:rsidR="003A35D9" w:rsidRPr="003A35D9">
              <w:rPr>
                <w:rStyle w:val="af1"/>
                <w:rFonts w:ascii="Times New Roman" w:hAnsi="Times New Roman"/>
                <w:noProof/>
              </w:rPr>
              <w:t>Реализация преимущественного права приобретения дополнительных акций и эмиссионных ценных бумаг, конвертируемых в акции</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_Toc221701920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51</w:t>
            </w:r>
            <w:r w:rsidR="003A35D9" w:rsidRPr="003A35D9">
              <w:rPr>
                <w:rStyle w:val="af1"/>
                <w:rFonts w:ascii="Times New Roman" w:hAnsi="Times New Roman"/>
                <w:webHidden/>
              </w:rPr>
              <w:fldChar w:fldCharType="end"/>
            </w:r>
          </w:hyperlink>
        </w:p>
        <w:p w14:paraId="1E857BDD" w14:textId="2728D51F" w:rsidR="003A35D9" w:rsidRPr="003A35D9" w:rsidRDefault="003C1905">
          <w:pPr>
            <w:pStyle w:val="12"/>
            <w:rPr>
              <w:rStyle w:val="af1"/>
              <w:rFonts w:ascii="Times New Roman" w:hAnsi="Times New Roman"/>
            </w:rPr>
          </w:pPr>
          <w:hyperlink w:anchor="_Toc221701921" w:history="1">
            <w:r w:rsidR="003A35D9" w:rsidRPr="003A35D9">
              <w:rPr>
                <w:rStyle w:val="af1"/>
                <w:rFonts w:ascii="Times New Roman" w:hAnsi="Times New Roman"/>
                <w:noProof/>
              </w:rPr>
              <w:t>13.</w:t>
            </w:r>
            <w:r w:rsidR="003A35D9" w:rsidRPr="003A35D9">
              <w:rPr>
                <w:rStyle w:val="af1"/>
                <w:rFonts w:ascii="Times New Roman" w:hAnsi="Times New Roman"/>
              </w:rPr>
              <w:tab/>
            </w:r>
            <w:r w:rsidR="003A35D9" w:rsidRPr="003A35D9">
              <w:rPr>
                <w:rStyle w:val="af1"/>
                <w:rFonts w:ascii="Times New Roman" w:hAnsi="Times New Roman"/>
                <w:noProof/>
              </w:rPr>
              <w:t>Выкуп акций публичного общества, а также Облигаций с учетом прав в реестре, конвертируемых в акции публичного общества, по требованию владельца, который приобрел более 95 процентов акций публичного общества</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_Toc221701921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55</w:t>
            </w:r>
            <w:r w:rsidR="003A35D9" w:rsidRPr="003A35D9">
              <w:rPr>
                <w:rStyle w:val="af1"/>
                <w:rFonts w:ascii="Times New Roman" w:hAnsi="Times New Roman"/>
                <w:webHidden/>
              </w:rPr>
              <w:fldChar w:fldCharType="end"/>
            </w:r>
          </w:hyperlink>
        </w:p>
        <w:p w14:paraId="01EDA27C" w14:textId="4FBC67EC" w:rsidR="003A35D9" w:rsidRPr="003A35D9" w:rsidRDefault="003C1905">
          <w:pPr>
            <w:pStyle w:val="12"/>
            <w:rPr>
              <w:rStyle w:val="af1"/>
              <w:rFonts w:ascii="Times New Roman" w:hAnsi="Times New Roman"/>
            </w:rPr>
          </w:pPr>
          <w:hyperlink w:anchor="_Toc221701922" w:history="1">
            <w:r w:rsidR="003A35D9" w:rsidRPr="003A35D9">
              <w:rPr>
                <w:rStyle w:val="af1"/>
                <w:rFonts w:ascii="Times New Roman" w:hAnsi="Times New Roman"/>
                <w:noProof/>
              </w:rPr>
              <w:t>14.</w:t>
            </w:r>
            <w:r w:rsidR="003A35D9" w:rsidRPr="003A35D9">
              <w:rPr>
                <w:rStyle w:val="af1"/>
                <w:rFonts w:ascii="Times New Roman" w:hAnsi="Times New Roman"/>
              </w:rPr>
              <w:tab/>
            </w:r>
            <w:r w:rsidR="003A35D9" w:rsidRPr="003A35D9">
              <w:rPr>
                <w:rStyle w:val="af1"/>
                <w:rFonts w:ascii="Times New Roman" w:hAnsi="Times New Roman"/>
                <w:noProof/>
              </w:rPr>
              <w:t>Выкуп Облигаций публичного общества, конвертируемых в акции публичного общества, по требованию владельца, который приобрел более 95 процентов акций публичного общества</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_Toc221701922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59</w:t>
            </w:r>
            <w:r w:rsidR="003A35D9" w:rsidRPr="003A35D9">
              <w:rPr>
                <w:rStyle w:val="af1"/>
                <w:rFonts w:ascii="Times New Roman" w:hAnsi="Times New Roman"/>
                <w:webHidden/>
              </w:rPr>
              <w:fldChar w:fldCharType="end"/>
            </w:r>
          </w:hyperlink>
        </w:p>
        <w:p w14:paraId="147F1051" w14:textId="751ED477" w:rsidR="003A35D9" w:rsidRPr="003A35D9" w:rsidRDefault="003C1905">
          <w:pPr>
            <w:pStyle w:val="12"/>
            <w:rPr>
              <w:rStyle w:val="af1"/>
              <w:rFonts w:ascii="Times New Roman" w:hAnsi="Times New Roman"/>
            </w:rPr>
          </w:pPr>
          <w:hyperlink w:anchor="_Toc221701923" w:history="1">
            <w:r w:rsidR="003A35D9" w:rsidRPr="003A35D9">
              <w:rPr>
                <w:rStyle w:val="af1"/>
                <w:rFonts w:ascii="Times New Roman" w:hAnsi="Times New Roman"/>
                <w:noProof/>
              </w:rPr>
              <w:t>15.</w:t>
            </w:r>
            <w:r w:rsidR="003A35D9" w:rsidRPr="003A35D9">
              <w:rPr>
                <w:rStyle w:val="af1"/>
                <w:rFonts w:ascii="Times New Roman" w:hAnsi="Times New Roman"/>
              </w:rPr>
              <w:tab/>
            </w:r>
            <w:r w:rsidR="003A35D9" w:rsidRPr="003A35D9">
              <w:rPr>
                <w:rStyle w:val="af1"/>
                <w:rFonts w:ascii="Times New Roman" w:hAnsi="Times New Roman"/>
                <w:noProof/>
              </w:rPr>
              <w:t>Конвертация акций и Облигаций с учетом прав в реестре</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_Toc221701923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61</w:t>
            </w:r>
            <w:r w:rsidR="003A35D9" w:rsidRPr="003A35D9">
              <w:rPr>
                <w:rStyle w:val="af1"/>
                <w:rFonts w:ascii="Times New Roman" w:hAnsi="Times New Roman"/>
                <w:webHidden/>
              </w:rPr>
              <w:fldChar w:fldCharType="end"/>
            </w:r>
          </w:hyperlink>
        </w:p>
        <w:p w14:paraId="69A1BFC7" w14:textId="353B51B1" w:rsidR="003A35D9" w:rsidRPr="003A35D9" w:rsidRDefault="003C1905">
          <w:pPr>
            <w:pStyle w:val="12"/>
            <w:rPr>
              <w:rStyle w:val="af1"/>
              <w:rFonts w:ascii="Times New Roman" w:hAnsi="Times New Roman"/>
            </w:rPr>
          </w:pPr>
          <w:hyperlink w:anchor="_Toc221701924" w:history="1">
            <w:r w:rsidR="003A35D9" w:rsidRPr="003A35D9">
              <w:rPr>
                <w:rStyle w:val="af1"/>
                <w:rFonts w:ascii="Times New Roman" w:hAnsi="Times New Roman"/>
                <w:noProof/>
              </w:rPr>
              <w:t>16.</w:t>
            </w:r>
            <w:r w:rsidR="003A35D9" w:rsidRPr="003A35D9">
              <w:rPr>
                <w:rStyle w:val="af1"/>
                <w:rFonts w:ascii="Times New Roman" w:hAnsi="Times New Roman"/>
              </w:rPr>
              <w:tab/>
            </w:r>
            <w:r w:rsidR="003A35D9" w:rsidRPr="003A35D9">
              <w:rPr>
                <w:rStyle w:val="af1"/>
                <w:rFonts w:ascii="Times New Roman" w:hAnsi="Times New Roman"/>
                <w:noProof/>
              </w:rPr>
              <w:t>Конвертация Облигаций</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_Toc221701924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69</w:t>
            </w:r>
            <w:r w:rsidR="003A35D9" w:rsidRPr="003A35D9">
              <w:rPr>
                <w:rStyle w:val="af1"/>
                <w:rFonts w:ascii="Times New Roman" w:hAnsi="Times New Roman"/>
                <w:webHidden/>
              </w:rPr>
              <w:fldChar w:fldCharType="end"/>
            </w:r>
          </w:hyperlink>
        </w:p>
        <w:p w14:paraId="7D4729A7" w14:textId="648AE79C" w:rsidR="003A35D9" w:rsidRPr="003A35D9" w:rsidRDefault="003C1905">
          <w:pPr>
            <w:pStyle w:val="12"/>
            <w:rPr>
              <w:rStyle w:val="af1"/>
              <w:rFonts w:ascii="Times New Roman" w:hAnsi="Times New Roman"/>
            </w:rPr>
          </w:pPr>
          <w:hyperlink w:anchor="_Toc221701925" w:history="1">
            <w:r w:rsidR="003A35D9" w:rsidRPr="003A35D9">
              <w:rPr>
                <w:rStyle w:val="af1"/>
                <w:rFonts w:ascii="Times New Roman" w:hAnsi="Times New Roman"/>
                <w:noProof/>
              </w:rPr>
              <w:t>17</w:t>
            </w:r>
            <w:r w:rsidR="003A35D9" w:rsidRPr="003A35D9">
              <w:rPr>
                <w:rStyle w:val="af1"/>
                <w:rFonts w:ascii="Times New Roman" w:hAnsi="Times New Roman"/>
              </w:rPr>
              <w:tab/>
            </w:r>
            <w:r w:rsidR="003A35D9" w:rsidRPr="003A35D9">
              <w:rPr>
                <w:rStyle w:val="af1"/>
                <w:rFonts w:ascii="Times New Roman" w:hAnsi="Times New Roman"/>
                <w:noProof/>
              </w:rPr>
              <w:t>Передача информации об установлении и снятии ограничений по распоряжению ценными бумагами в связи с их арестом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_Toc221701925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78</w:t>
            </w:r>
            <w:r w:rsidR="003A35D9" w:rsidRPr="003A35D9">
              <w:rPr>
                <w:rStyle w:val="af1"/>
                <w:rFonts w:ascii="Times New Roman" w:hAnsi="Times New Roman"/>
                <w:webHidden/>
              </w:rPr>
              <w:fldChar w:fldCharType="end"/>
            </w:r>
          </w:hyperlink>
        </w:p>
        <w:p w14:paraId="2E15EF3E" w14:textId="446284B9" w:rsidR="003A35D9" w:rsidRPr="003A35D9" w:rsidRDefault="003C1905">
          <w:pPr>
            <w:pStyle w:val="12"/>
            <w:rPr>
              <w:rStyle w:val="af1"/>
              <w:rFonts w:ascii="Times New Roman" w:hAnsi="Times New Roman"/>
            </w:rPr>
          </w:pPr>
          <w:hyperlink w:anchor="_Toc221701926" w:history="1">
            <w:r w:rsidR="003A35D9" w:rsidRPr="003A35D9">
              <w:rPr>
                <w:rStyle w:val="af1"/>
                <w:rFonts w:ascii="Times New Roman" w:hAnsi="Times New Roman"/>
                <w:noProof/>
              </w:rPr>
              <w:t>18.</w:t>
            </w:r>
            <w:r w:rsidR="003A35D9" w:rsidRPr="003A35D9">
              <w:rPr>
                <w:rStyle w:val="af1"/>
                <w:rFonts w:ascii="Times New Roman" w:hAnsi="Times New Roman"/>
              </w:rPr>
              <w:tab/>
            </w:r>
            <w:r w:rsidR="003A35D9" w:rsidRPr="003A35D9">
              <w:rPr>
                <w:rStyle w:val="af1"/>
                <w:rFonts w:ascii="Times New Roman" w:hAnsi="Times New Roman"/>
                <w:noProof/>
              </w:rPr>
              <w:t>Досрочное погашение и приобретение Облигаций ЦУП их Эмитентом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_Toc221701926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79</w:t>
            </w:r>
            <w:r w:rsidR="003A35D9" w:rsidRPr="003A35D9">
              <w:rPr>
                <w:rStyle w:val="af1"/>
                <w:rFonts w:ascii="Times New Roman" w:hAnsi="Times New Roman"/>
                <w:webHidden/>
              </w:rPr>
              <w:fldChar w:fldCharType="end"/>
            </w:r>
          </w:hyperlink>
        </w:p>
        <w:p w14:paraId="1A87F5DE" w14:textId="4A6C6423" w:rsidR="003A35D9" w:rsidRPr="003A35D9" w:rsidRDefault="003C1905">
          <w:pPr>
            <w:pStyle w:val="12"/>
            <w:rPr>
              <w:rStyle w:val="af1"/>
              <w:rFonts w:ascii="Times New Roman" w:hAnsi="Times New Roman"/>
            </w:rPr>
          </w:pPr>
          <w:hyperlink w:anchor="_Toc221701927" w:history="1">
            <w:r w:rsidR="003A35D9" w:rsidRPr="003A35D9">
              <w:rPr>
                <w:rStyle w:val="af1"/>
                <w:rFonts w:ascii="Times New Roman" w:hAnsi="Times New Roman"/>
                <w:noProof/>
              </w:rPr>
              <w:t>19.</w:t>
            </w:r>
            <w:r w:rsidR="003A35D9" w:rsidRPr="003A35D9">
              <w:rPr>
                <w:rStyle w:val="af1"/>
                <w:rFonts w:ascii="Times New Roman" w:hAnsi="Times New Roman"/>
              </w:rPr>
              <w:tab/>
            </w:r>
            <w:r w:rsidR="003A35D9" w:rsidRPr="003A35D9">
              <w:rPr>
                <w:rStyle w:val="af1"/>
                <w:rFonts w:ascii="Times New Roman" w:hAnsi="Times New Roman"/>
                <w:noProof/>
              </w:rPr>
              <w:t>Досрочное погашение и приобретение Облигаций ЦХ их эмитентом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_Toc221701927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87</w:t>
            </w:r>
            <w:r w:rsidR="003A35D9" w:rsidRPr="003A35D9">
              <w:rPr>
                <w:rStyle w:val="af1"/>
                <w:rFonts w:ascii="Times New Roman" w:hAnsi="Times New Roman"/>
                <w:webHidden/>
              </w:rPr>
              <w:fldChar w:fldCharType="end"/>
            </w:r>
          </w:hyperlink>
        </w:p>
        <w:p w14:paraId="6CEFFF0B" w14:textId="7C11669E" w:rsidR="003A35D9" w:rsidRPr="003A35D9" w:rsidRDefault="003C1905">
          <w:pPr>
            <w:pStyle w:val="12"/>
            <w:rPr>
              <w:rStyle w:val="af1"/>
              <w:rFonts w:ascii="Times New Roman" w:hAnsi="Times New Roman"/>
            </w:rPr>
          </w:pPr>
          <w:hyperlink w:anchor="_Toc221701928" w:history="1">
            <w:r w:rsidR="003A35D9" w:rsidRPr="003A35D9">
              <w:rPr>
                <w:rStyle w:val="af1"/>
                <w:rFonts w:ascii="Times New Roman" w:hAnsi="Times New Roman"/>
                <w:noProof/>
              </w:rPr>
              <w:t>20.</w:t>
            </w:r>
            <w:r w:rsidR="003A35D9" w:rsidRPr="003A35D9">
              <w:rPr>
                <w:rStyle w:val="af1"/>
                <w:rFonts w:ascii="Times New Roman" w:hAnsi="Times New Roman"/>
              </w:rPr>
              <w:tab/>
            </w:r>
            <w:r w:rsidR="003A35D9" w:rsidRPr="003A35D9">
              <w:rPr>
                <w:rStyle w:val="af1"/>
                <w:rFonts w:ascii="Times New Roman" w:hAnsi="Times New Roman"/>
                <w:noProof/>
              </w:rPr>
              <w:t>Досрочное погашение и приобретение Облигаций Иностранных эмитентов, а также облигаций внешних облигационных займов Минфина России с обязательным централизованным хранением в НРД</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_Toc221701928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92</w:t>
            </w:r>
            <w:r w:rsidR="003A35D9" w:rsidRPr="003A35D9">
              <w:rPr>
                <w:rStyle w:val="af1"/>
                <w:rFonts w:ascii="Times New Roman" w:hAnsi="Times New Roman"/>
                <w:webHidden/>
              </w:rPr>
              <w:fldChar w:fldCharType="end"/>
            </w:r>
          </w:hyperlink>
        </w:p>
        <w:p w14:paraId="4E182814" w14:textId="16AEFD75" w:rsidR="003A35D9" w:rsidRPr="003A35D9" w:rsidRDefault="003C1905">
          <w:pPr>
            <w:pStyle w:val="12"/>
            <w:rPr>
              <w:rStyle w:val="af1"/>
              <w:rFonts w:ascii="Times New Roman" w:hAnsi="Times New Roman"/>
            </w:rPr>
          </w:pPr>
          <w:hyperlink w:anchor="_Toc221701929" w:history="1">
            <w:r w:rsidR="003A35D9" w:rsidRPr="003A35D9">
              <w:rPr>
                <w:rStyle w:val="af1"/>
                <w:rFonts w:ascii="Times New Roman" w:hAnsi="Times New Roman"/>
                <w:noProof/>
              </w:rPr>
              <w:t>21.</w:t>
            </w:r>
            <w:r w:rsidR="003A35D9" w:rsidRPr="003A35D9">
              <w:rPr>
                <w:rStyle w:val="af1"/>
                <w:rFonts w:ascii="Times New Roman" w:hAnsi="Times New Roman"/>
              </w:rPr>
              <w:tab/>
            </w:r>
            <w:r w:rsidR="003A35D9" w:rsidRPr="003A35D9">
              <w:rPr>
                <w:rStyle w:val="af1"/>
                <w:rFonts w:ascii="Times New Roman" w:hAnsi="Times New Roman"/>
                <w:noProof/>
              </w:rPr>
              <w:t>Досрочное погашение и приобретение Облигаций с учетом прав в реестре (за исключением государственных и муниципальных)</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_Toc221701929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92</w:t>
            </w:r>
            <w:r w:rsidR="003A35D9" w:rsidRPr="003A35D9">
              <w:rPr>
                <w:rStyle w:val="af1"/>
                <w:rFonts w:ascii="Times New Roman" w:hAnsi="Times New Roman"/>
                <w:webHidden/>
              </w:rPr>
              <w:fldChar w:fldCharType="end"/>
            </w:r>
          </w:hyperlink>
        </w:p>
        <w:p w14:paraId="0FC67470" w14:textId="23877425" w:rsidR="003A35D9" w:rsidRPr="003A35D9" w:rsidRDefault="003C1905">
          <w:pPr>
            <w:pStyle w:val="12"/>
            <w:rPr>
              <w:rStyle w:val="af1"/>
              <w:rFonts w:ascii="Times New Roman" w:hAnsi="Times New Roman"/>
            </w:rPr>
          </w:pPr>
          <w:hyperlink w:anchor="_Toc221701930" w:history="1">
            <w:r w:rsidR="003A35D9" w:rsidRPr="003A35D9">
              <w:rPr>
                <w:rStyle w:val="af1"/>
                <w:rFonts w:ascii="Times New Roman" w:hAnsi="Times New Roman"/>
                <w:noProof/>
              </w:rPr>
              <w:t>22.</w:t>
            </w:r>
            <w:r w:rsidR="003A35D9" w:rsidRPr="003A35D9">
              <w:rPr>
                <w:rStyle w:val="af1"/>
                <w:rFonts w:ascii="Times New Roman" w:hAnsi="Times New Roman"/>
              </w:rPr>
              <w:tab/>
            </w:r>
            <w:r w:rsidR="003A35D9" w:rsidRPr="003A35D9">
              <w:rPr>
                <w:rStyle w:val="af1"/>
                <w:rFonts w:ascii="Times New Roman" w:hAnsi="Times New Roman"/>
                <w:noProof/>
              </w:rPr>
              <w:t>Досрочное погашение и приобретение государственных и муниципальных Облигаций с учетом прав в реестре</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_Toc221701930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100</w:t>
            </w:r>
            <w:r w:rsidR="003A35D9" w:rsidRPr="003A35D9">
              <w:rPr>
                <w:rStyle w:val="af1"/>
                <w:rFonts w:ascii="Times New Roman" w:hAnsi="Times New Roman"/>
                <w:webHidden/>
              </w:rPr>
              <w:fldChar w:fldCharType="end"/>
            </w:r>
          </w:hyperlink>
        </w:p>
        <w:p w14:paraId="4B6DB91D" w14:textId="1EE62167" w:rsidR="003A35D9" w:rsidRPr="003A35D9" w:rsidRDefault="003C1905">
          <w:pPr>
            <w:pStyle w:val="12"/>
            <w:rPr>
              <w:rStyle w:val="af1"/>
              <w:rFonts w:ascii="Times New Roman" w:hAnsi="Times New Roman"/>
            </w:rPr>
          </w:pPr>
          <w:hyperlink w:anchor="_Toc221701931" w:history="1">
            <w:r w:rsidR="003A35D9" w:rsidRPr="003A35D9">
              <w:rPr>
                <w:rStyle w:val="af1"/>
                <w:rFonts w:ascii="Times New Roman" w:hAnsi="Times New Roman"/>
                <w:noProof/>
              </w:rPr>
              <w:t>23.</w:t>
            </w:r>
            <w:r w:rsidR="003A35D9" w:rsidRPr="003A35D9">
              <w:rPr>
                <w:rStyle w:val="af1"/>
                <w:rFonts w:ascii="Times New Roman" w:hAnsi="Times New Roman"/>
              </w:rPr>
              <w:tab/>
            </w:r>
            <w:r w:rsidR="003A35D9" w:rsidRPr="003A35D9">
              <w:rPr>
                <w:rStyle w:val="af1"/>
                <w:rFonts w:ascii="Times New Roman" w:hAnsi="Times New Roman"/>
                <w:noProof/>
              </w:rPr>
              <w:t>Досрочное погашение и приобретение Облигаций, размещаемых с использованием Финансовой платформы</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_Toc221701931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104</w:t>
            </w:r>
            <w:r w:rsidR="003A35D9" w:rsidRPr="003A35D9">
              <w:rPr>
                <w:rStyle w:val="af1"/>
                <w:rFonts w:ascii="Times New Roman" w:hAnsi="Times New Roman"/>
                <w:webHidden/>
              </w:rPr>
              <w:fldChar w:fldCharType="end"/>
            </w:r>
          </w:hyperlink>
        </w:p>
        <w:p w14:paraId="4B6371DD" w14:textId="3CBB7C0F" w:rsidR="003A35D9" w:rsidRPr="003A35D9" w:rsidRDefault="003C1905">
          <w:pPr>
            <w:pStyle w:val="12"/>
            <w:rPr>
              <w:rStyle w:val="af1"/>
              <w:rFonts w:ascii="Times New Roman" w:hAnsi="Times New Roman"/>
            </w:rPr>
          </w:pPr>
          <w:hyperlink w:anchor="_Toc221701932" w:history="1">
            <w:r w:rsidR="003A35D9" w:rsidRPr="003A35D9">
              <w:rPr>
                <w:rStyle w:val="af1"/>
                <w:rFonts w:ascii="Times New Roman" w:hAnsi="Times New Roman"/>
                <w:noProof/>
              </w:rPr>
              <w:t>24.</w:t>
            </w:r>
            <w:r w:rsidR="003A35D9" w:rsidRPr="003A35D9">
              <w:rPr>
                <w:rStyle w:val="af1"/>
                <w:rFonts w:ascii="Times New Roman" w:hAnsi="Times New Roman"/>
              </w:rPr>
              <w:tab/>
            </w:r>
            <w:r w:rsidR="003A35D9" w:rsidRPr="003A35D9">
              <w:rPr>
                <w:rStyle w:val="af1"/>
                <w:rFonts w:ascii="Times New Roman" w:hAnsi="Times New Roman"/>
                <w:noProof/>
              </w:rPr>
              <w:t>Корпоративные действия по структурным Облигациям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_Toc221701932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106</w:t>
            </w:r>
            <w:r w:rsidR="003A35D9" w:rsidRPr="003A35D9">
              <w:rPr>
                <w:rStyle w:val="af1"/>
                <w:rFonts w:ascii="Times New Roman" w:hAnsi="Times New Roman"/>
                <w:webHidden/>
              </w:rPr>
              <w:fldChar w:fldCharType="end"/>
            </w:r>
          </w:hyperlink>
        </w:p>
        <w:p w14:paraId="41140D71" w14:textId="351AA9B9" w:rsidR="003A35D9" w:rsidRPr="003A35D9" w:rsidRDefault="003C1905">
          <w:pPr>
            <w:pStyle w:val="12"/>
            <w:rPr>
              <w:rStyle w:val="af1"/>
              <w:rFonts w:ascii="Times New Roman" w:hAnsi="Times New Roman"/>
            </w:rPr>
          </w:pPr>
          <w:hyperlink w:anchor="_Toc221701933" w:history="1">
            <w:r w:rsidR="003A35D9" w:rsidRPr="003A35D9">
              <w:rPr>
                <w:rStyle w:val="af1"/>
                <w:rFonts w:ascii="Times New Roman" w:hAnsi="Times New Roman"/>
                <w:noProof/>
              </w:rPr>
              <w:t>25.</w:t>
            </w:r>
            <w:r w:rsidR="003A35D9" w:rsidRPr="003A35D9">
              <w:rPr>
                <w:rStyle w:val="af1"/>
                <w:rFonts w:ascii="Times New Roman" w:hAnsi="Times New Roman"/>
              </w:rPr>
              <w:tab/>
            </w:r>
            <w:r w:rsidR="003A35D9" w:rsidRPr="003A35D9">
              <w:rPr>
                <w:rStyle w:val="af1"/>
                <w:rFonts w:ascii="Times New Roman" w:hAnsi="Times New Roman"/>
                <w:noProof/>
              </w:rPr>
              <w:t>Реорганизация юридических лиц в форме слияния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_Toc221701933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108</w:t>
            </w:r>
            <w:r w:rsidR="003A35D9" w:rsidRPr="003A35D9">
              <w:rPr>
                <w:rStyle w:val="af1"/>
                <w:rFonts w:ascii="Times New Roman" w:hAnsi="Times New Roman"/>
                <w:webHidden/>
              </w:rPr>
              <w:fldChar w:fldCharType="end"/>
            </w:r>
          </w:hyperlink>
        </w:p>
        <w:p w14:paraId="39547FF1" w14:textId="2D48B099" w:rsidR="003A35D9" w:rsidRPr="003A35D9" w:rsidRDefault="003C1905">
          <w:pPr>
            <w:pStyle w:val="12"/>
            <w:rPr>
              <w:rStyle w:val="af1"/>
              <w:rFonts w:ascii="Times New Roman" w:hAnsi="Times New Roman"/>
            </w:rPr>
          </w:pPr>
          <w:hyperlink w:anchor="_Toc221701934" w:history="1">
            <w:r w:rsidR="003A35D9" w:rsidRPr="003A35D9">
              <w:rPr>
                <w:rStyle w:val="af1"/>
                <w:rFonts w:ascii="Times New Roman" w:hAnsi="Times New Roman"/>
                <w:noProof/>
              </w:rPr>
              <w:t>26.</w:t>
            </w:r>
            <w:r w:rsidR="003A35D9" w:rsidRPr="003A35D9">
              <w:rPr>
                <w:rStyle w:val="af1"/>
                <w:rFonts w:ascii="Times New Roman" w:hAnsi="Times New Roman"/>
              </w:rPr>
              <w:tab/>
            </w:r>
            <w:r w:rsidR="003A35D9" w:rsidRPr="003A35D9">
              <w:rPr>
                <w:rStyle w:val="af1"/>
                <w:rFonts w:ascii="Times New Roman" w:hAnsi="Times New Roman"/>
                <w:noProof/>
              </w:rPr>
              <w:t>Реорганизация юридических лиц в форме разделения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_Toc221701934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112</w:t>
            </w:r>
            <w:r w:rsidR="003A35D9" w:rsidRPr="003A35D9">
              <w:rPr>
                <w:rStyle w:val="af1"/>
                <w:rFonts w:ascii="Times New Roman" w:hAnsi="Times New Roman"/>
                <w:webHidden/>
              </w:rPr>
              <w:fldChar w:fldCharType="end"/>
            </w:r>
          </w:hyperlink>
        </w:p>
        <w:p w14:paraId="79BD1CDC" w14:textId="024BEE1A" w:rsidR="003A35D9" w:rsidRPr="003A35D9" w:rsidRDefault="003C1905">
          <w:pPr>
            <w:pStyle w:val="12"/>
            <w:rPr>
              <w:rStyle w:val="af1"/>
              <w:rFonts w:ascii="Times New Roman" w:hAnsi="Times New Roman"/>
            </w:rPr>
          </w:pPr>
          <w:hyperlink w:anchor="_Toc221701935" w:history="1">
            <w:r w:rsidR="003A35D9" w:rsidRPr="003A35D9">
              <w:rPr>
                <w:rStyle w:val="af1"/>
                <w:rFonts w:ascii="Times New Roman" w:hAnsi="Times New Roman"/>
                <w:noProof/>
              </w:rPr>
              <w:t>27.</w:t>
            </w:r>
            <w:r w:rsidR="003A35D9" w:rsidRPr="003A35D9">
              <w:rPr>
                <w:rStyle w:val="af1"/>
                <w:rFonts w:ascii="Times New Roman" w:hAnsi="Times New Roman"/>
              </w:rPr>
              <w:tab/>
            </w:r>
            <w:r w:rsidR="003A35D9" w:rsidRPr="003A35D9">
              <w:rPr>
                <w:rStyle w:val="af1"/>
                <w:rFonts w:ascii="Times New Roman" w:hAnsi="Times New Roman"/>
                <w:noProof/>
              </w:rPr>
              <w:t>Реорганизация юридических лиц в форме выделения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_Toc221701935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115</w:t>
            </w:r>
            <w:r w:rsidR="003A35D9" w:rsidRPr="003A35D9">
              <w:rPr>
                <w:rStyle w:val="af1"/>
                <w:rFonts w:ascii="Times New Roman" w:hAnsi="Times New Roman"/>
                <w:webHidden/>
              </w:rPr>
              <w:fldChar w:fldCharType="end"/>
            </w:r>
          </w:hyperlink>
        </w:p>
        <w:p w14:paraId="67091BBB" w14:textId="430739B3" w:rsidR="003A35D9" w:rsidRPr="003A35D9" w:rsidRDefault="003C1905">
          <w:pPr>
            <w:pStyle w:val="12"/>
            <w:rPr>
              <w:rStyle w:val="af1"/>
              <w:rFonts w:ascii="Times New Roman" w:hAnsi="Times New Roman"/>
            </w:rPr>
          </w:pPr>
          <w:hyperlink w:anchor="_Toc221701936" w:history="1">
            <w:r w:rsidR="003A35D9" w:rsidRPr="003A35D9">
              <w:rPr>
                <w:rStyle w:val="af1"/>
                <w:rFonts w:ascii="Times New Roman" w:hAnsi="Times New Roman"/>
                <w:noProof/>
              </w:rPr>
              <w:t>28.</w:t>
            </w:r>
            <w:r w:rsidR="003A35D9" w:rsidRPr="003A35D9">
              <w:rPr>
                <w:rStyle w:val="af1"/>
                <w:rFonts w:ascii="Times New Roman" w:hAnsi="Times New Roman"/>
              </w:rPr>
              <w:tab/>
            </w:r>
            <w:r w:rsidR="003A35D9" w:rsidRPr="003A35D9">
              <w:rPr>
                <w:rStyle w:val="af1"/>
                <w:rFonts w:ascii="Times New Roman" w:hAnsi="Times New Roman"/>
                <w:noProof/>
              </w:rPr>
              <w:t>Реорганизация юридических лиц в форме присоединения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_Toc221701936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119</w:t>
            </w:r>
            <w:r w:rsidR="003A35D9" w:rsidRPr="003A35D9">
              <w:rPr>
                <w:rStyle w:val="af1"/>
                <w:rFonts w:ascii="Times New Roman" w:hAnsi="Times New Roman"/>
                <w:webHidden/>
              </w:rPr>
              <w:fldChar w:fldCharType="end"/>
            </w:r>
          </w:hyperlink>
        </w:p>
        <w:p w14:paraId="6379BFDB" w14:textId="3A40C384" w:rsidR="003A35D9" w:rsidRPr="003A35D9" w:rsidRDefault="003C1905">
          <w:pPr>
            <w:pStyle w:val="12"/>
            <w:rPr>
              <w:rStyle w:val="af1"/>
              <w:rFonts w:ascii="Times New Roman" w:hAnsi="Times New Roman"/>
            </w:rPr>
          </w:pPr>
          <w:hyperlink w:anchor="_Toc221701937" w:history="1">
            <w:r w:rsidR="003A35D9" w:rsidRPr="003A35D9">
              <w:rPr>
                <w:rStyle w:val="af1"/>
                <w:rFonts w:ascii="Times New Roman" w:hAnsi="Times New Roman"/>
                <w:noProof/>
              </w:rPr>
              <w:t>29.</w:t>
            </w:r>
            <w:r w:rsidR="003A35D9" w:rsidRPr="003A35D9">
              <w:rPr>
                <w:rStyle w:val="af1"/>
                <w:rFonts w:ascii="Times New Roman" w:hAnsi="Times New Roman"/>
              </w:rPr>
              <w:tab/>
            </w:r>
            <w:r w:rsidR="003A35D9" w:rsidRPr="003A35D9">
              <w:rPr>
                <w:rStyle w:val="af1"/>
                <w:rFonts w:ascii="Times New Roman" w:hAnsi="Times New Roman"/>
                <w:noProof/>
              </w:rPr>
              <w:t>Реорганизация юридических лиц в форме преобразования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_Toc221701937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123</w:t>
            </w:r>
            <w:r w:rsidR="003A35D9" w:rsidRPr="003A35D9">
              <w:rPr>
                <w:rStyle w:val="af1"/>
                <w:rFonts w:ascii="Times New Roman" w:hAnsi="Times New Roman"/>
                <w:webHidden/>
              </w:rPr>
              <w:fldChar w:fldCharType="end"/>
            </w:r>
          </w:hyperlink>
        </w:p>
        <w:p w14:paraId="50C2161D" w14:textId="3FD0406F" w:rsidR="003A35D9" w:rsidRPr="003A35D9" w:rsidRDefault="003C1905">
          <w:pPr>
            <w:pStyle w:val="12"/>
            <w:rPr>
              <w:rStyle w:val="af1"/>
              <w:rFonts w:ascii="Times New Roman" w:hAnsi="Times New Roman"/>
            </w:rPr>
          </w:pPr>
          <w:hyperlink w:anchor="_Toc221701938" w:history="1">
            <w:r w:rsidR="003A35D9" w:rsidRPr="003A35D9">
              <w:rPr>
                <w:rStyle w:val="af1"/>
                <w:rFonts w:ascii="Times New Roman" w:hAnsi="Times New Roman"/>
                <w:noProof/>
              </w:rPr>
              <w:t>30.</w:t>
            </w:r>
            <w:r w:rsidR="003A35D9" w:rsidRPr="003A35D9">
              <w:rPr>
                <w:rStyle w:val="af1"/>
                <w:rFonts w:ascii="Times New Roman" w:hAnsi="Times New Roman"/>
              </w:rPr>
              <w:tab/>
            </w:r>
            <w:r w:rsidR="003A35D9" w:rsidRPr="003A35D9">
              <w:rPr>
                <w:rStyle w:val="af1"/>
                <w:rFonts w:ascii="Times New Roman" w:hAnsi="Times New Roman"/>
                <w:noProof/>
              </w:rPr>
              <w:t>Прекращение деятельности юридических лиц путем ликвидации или исключения из единого государственного реестра юридических лиц по решению регистрирующего органа</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_Toc221701938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127</w:t>
            </w:r>
            <w:r w:rsidR="003A35D9" w:rsidRPr="003A35D9">
              <w:rPr>
                <w:rStyle w:val="af1"/>
                <w:rFonts w:ascii="Times New Roman" w:hAnsi="Times New Roman"/>
                <w:webHidden/>
              </w:rPr>
              <w:fldChar w:fldCharType="end"/>
            </w:r>
          </w:hyperlink>
        </w:p>
        <w:p w14:paraId="40D74368" w14:textId="5F31FCA2" w:rsidR="003A35D9" w:rsidRPr="003A35D9" w:rsidRDefault="003C1905">
          <w:pPr>
            <w:pStyle w:val="12"/>
            <w:rPr>
              <w:rStyle w:val="af1"/>
              <w:rFonts w:ascii="Times New Roman" w:hAnsi="Times New Roman"/>
            </w:rPr>
          </w:pPr>
          <w:hyperlink w:anchor="_Toc221701939" w:history="1">
            <w:r w:rsidR="003A35D9" w:rsidRPr="003A35D9">
              <w:rPr>
                <w:rStyle w:val="af1"/>
                <w:rFonts w:ascii="Times New Roman" w:hAnsi="Times New Roman"/>
                <w:noProof/>
              </w:rPr>
              <w:t>31.</w:t>
            </w:r>
            <w:r w:rsidR="003A35D9" w:rsidRPr="003A35D9">
              <w:rPr>
                <w:rStyle w:val="af1"/>
                <w:rFonts w:ascii="Times New Roman" w:hAnsi="Times New Roman"/>
              </w:rPr>
              <w:tab/>
            </w:r>
            <w:r w:rsidR="003A35D9" w:rsidRPr="003A35D9">
              <w:rPr>
                <w:rStyle w:val="af1"/>
                <w:rFonts w:ascii="Times New Roman" w:hAnsi="Times New Roman"/>
                <w:noProof/>
              </w:rPr>
              <w:t>Обмен инвестиционных паев по решению Управляющей компании</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_Toc221701939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130</w:t>
            </w:r>
            <w:r w:rsidR="003A35D9" w:rsidRPr="003A35D9">
              <w:rPr>
                <w:rStyle w:val="af1"/>
                <w:rFonts w:ascii="Times New Roman" w:hAnsi="Times New Roman"/>
                <w:webHidden/>
              </w:rPr>
              <w:fldChar w:fldCharType="end"/>
            </w:r>
          </w:hyperlink>
        </w:p>
        <w:p w14:paraId="1D41C3B3" w14:textId="41E14A5B" w:rsidR="003A35D9" w:rsidRPr="003A35D9" w:rsidRDefault="003C1905">
          <w:pPr>
            <w:pStyle w:val="12"/>
            <w:rPr>
              <w:rStyle w:val="af1"/>
              <w:rFonts w:ascii="Times New Roman" w:hAnsi="Times New Roman"/>
            </w:rPr>
          </w:pPr>
          <w:hyperlink w:anchor="_Toc221701940" w:history="1">
            <w:r w:rsidR="003A35D9" w:rsidRPr="003A35D9">
              <w:rPr>
                <w:rStyle w:val="af1"/>
                <w:rFonts w:ascii="Times New Roman" w:hAnsi="Times New Roman"/>
                <w:noProof/>
              </w:rPr>
              <w:t>32.</w:t>
            </w:r>
            <w:r w:rsidR="003A35D9" w:rsidRPr="003A35D9">
              <w:rPr>
                <w:rStyle w:val="af1"/>
                <w:rFonts w:ascii="Times New Roman" w:hAnsi="Times New Roman"/>
              </w:rPr>
              <w:tab/>
            </w:r>
            <w:r w:rsidR="003A35D9" w:rsidRPr="003A35D9">
              <w:rPr>
                <w:rStyle w:val="af1"/>
                <w:rFonts w:ascii="Times New Roman" w:hAnsi="Times New Roman"/>
                <w:noProof/>
              </w:rPr>
              <w:t>Погашение инвестиционных паев в случае прекращения паевого инвестиционного фонда</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_Toc221701940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134</w:t>
            </w:r>
            <w:r w:rsidR="003A35D9" w:rsidRPr="003A35D9">
              <w:rPr>
                <w:rStyle w:val="af1"/>
                <w:rFonts w:ascii="Times New Roman" w:hAnsi="Times New Roman"/>
                <w:webHidden/>
              </w:rPr>
              <w:fldChar w:fldCharType="end"/>
            </w:r>
          </w:hyperlink>
        </w:p>
        <w:p w14:paraId="7EFD7879" w14:textId="1E609F74" w:rsidR="003A35D9" w:rsidRPr="003A35D9" w:rsidRDefault="003C1905">
          <w:pPr>
            <w:pStyle w:val="12"/>
            <w:rPr>
              <w:rStyle w:val="af1"/>
              <w:rFonts w:ascii="Times New Roman" w:hAnsi="Times New Roman"/>
            </w:rPr>
          </w:pPr>
          <w:hyperlink w:anchor="_Toc221701941" w:history="1">
            <w:r w:rsidR="003A35D9" w:rsidRPr="003A35D9">
              <w:rPr>
                <w:rStyle w:val="af1"/>
                <w:rFonts w:ascii="Times New Roman" w:hAnsi="Times New Roman"/>
                <w:noProof/>
              </w:rPr>
              <w:t>33.</w:t>
            </w:r>
            <w:r w:rsidR="003A35D9" w:rsidRPr="003A35D9">
              <w:rPr>
                <w:rStyle w:val="af1"/>
                <w:rFonts w:ascii="Times New Roman" w:hAnsi="Times New Roman"/>
              </w:rPr>
              <w:tab/>
            </w:r>
            <w:r w:rsidR="003A35D9" w:rsidRPr="003A35D9">
              <w:rPr>
                <w:rStyle w:val="af1"/>
                <w:rFonts w:ascii="Times New Roman" w:hAnsi="Times New Roman"/>
                <w:noProof/>
              </w:rPr>
              <w:t>Частичное погашение инвестиционных паев закрытого паевого инвестиционного фонда</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_Toc221701941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138</w:t>
            </w:r>
            <w:r w:rsidR="003A35D9" w:rsidRPr="003A35D9">
              <w:rPr>
                <w:rStyle w:val="af1"/>
                <w:rFonts w:ascii="Times New Roman" w:hAnsi="Times New Roman"/>
                <w:webHidden/>
              </w:rPr>
              <w:fldChar w:fldCharType="end"/>
            </w:r>
          </w:hyperlink>
        </w:p>
        <w:p w14:paraId="5D03C0FA" w14:textId="59C1B2B3" w:rsidR="003A35D9" w:rsidRPr="003A35D9" w:rsidRDefault="003C1905">
          <w:pPr>
            <w:pStyle w:val="12"/>
            <w:rPr>
              <w:rStyle w:val="af1"/>
              <w:rFonts w:ascii="Times New Roman" w:hAnsi="Times New Roman"/>
            </w:rPr>
          </w:pPr>
          <w:hyperlink w:anchor="_Toc221701942" w:history="1">
            <w:r w:rsidR="003A35D9" w:rsidRPr="003A35D9">
              <w:rPr>
                <w:rStyle w:val="af1"/>
                <w:rFonts w:ascii="Times New Roman" w:hAnsi="Times New Roman"/>
                <w:noProof/>
              </w:rPr>
              <w:t>34.</w:t>
            </w:r>
            <w:r w:rsidR="003A35D9" w:rsidRPr="003A35D9">
              <w:rPr>
                <w:rStyle w:val="af1"/>
                <w:rFonts w:ascii="Times New Roman" w:hAnsi="Times New Roman"/>
              </w:rPr>
              <w:tab/>
            </w:r>
            <w:r w:rsidR="003A35D9" w:rsidRPr="003A35D9">
              <w:rPr>
                <w:rStyle w:val="af1"/>
                <w:rFonts w:ascii="Times New Roman" w:hAnsi="Times New Roman"/>
                <w:noProof/>
              </w:rPr>
              <w:t>Погашение ипотечных сертификатов участия</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_Toc221701942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140</w:t>
            </w:r>
            <w:r w:rsidR="003A35D9" w:rsidRPr="003A35D9">
              <w:rPr>
                <w:rStyle w:val="af1"/>
                <w:rFonts w:ascii="Times New Roman" w:hAnsi="Times New Roman"/>
                <w:webHidden/>
              </w:rPr>
              <w:fldChar w:fldCharType="end"/>
            </w:r>
          </w:hyperlink>
        </w:p>
        <w:p w14:paraId="740F1CF2" w14:textId="3CC0F596" w:rsidR="003A35D9" w:rsidRPr="003A35D9" w:rsidRDefault="003C1905">
          <w:pPr>
            <w:pStyle w:val="12"/>
            <w:rPr>
              <w:rStyle w:val="af1"/>
              <w:rFonts w:ascii="Times New Roman" w:hAnsi="Times New Roman"/>
            </w:rPr>
          </w:pPr>
          <w:hyperlink w:anchor="_Toc221701943" w:history="1">
            <w:r w:rsidR="003A35D9" w:rsidRPr="003A35D9">
              <w:rPr>
                <w:rStyle w:val="af1"/>
                <w:rFonts w:ascii="Times New Roman" w:hAnsi="Times New Roman"/>
                <w:noProof/>
              </w:rPr>
              <w:t>35.</w:t>
            </w:r>
            <w:r w:rsidR="003A35D9" w:rsidRPr="003A35D9">
              <w:rPr>
                <w:rStyle w:val="af1"/>
                <w:rFonts w:ascii="Times New Roman" w:hAnsi="Times New Roman"/>
              </w:rPr>
              <w:tab/>
            </w:r>
            <w:r w:rsidR="003A35D9" w:rsidRPr="003A35D9">
              <w:rPr>
                <w:rStyle w:val="af1"/>
                <w:rFonts w:ascii="Times New Roman" w:hAnsi="Times New Roman"/>
                <w:noProof/>
              </w:rPr>
              <w:t>Изменение номинальной стоимости акций</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_Toc221701943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142</w:t>
            </w:r>
            <w:r w:rsidR="003A35D9" w:rsidRPr="003A35D9">
              <w:rPr>
                <w:rStyle w:val="af1"/>
                <w:rFonts w:ascii="Times New Roman" w:hAnsi="Times New Roman"/>
                <w:webHidden/>
              </w:rPr>
              <w:fldChar w:fldCharType="end"/>
            </w:r>
          </w:hyperlink>
        </w:p>
        <w:p w14:paraId="02D65FDC" w14:textId="558BEA0C" w:rsidR="003A35D9" w:rsidRPr="003A35D9" w:rsidRDefault="003C1905">
          <w:pPr>
            <w:pStyle w:val="12"/>
            <w:rPr>
              <w:rStyle w:val="af1"/>
              <w:rFonts w:ascii="Times New Roman" w:hAnsi="Times New Roman"/>
            </w:rPr>
          </w:pPr>
          <w:hyperlink w:anchor="_Toc221701944" w:history="1">
            <w:r w:rsidR="003A35D9" w:rsidRPr="003A35D9">
              <w:rPr>
                <w:rStyle w:val="af1"/>
                <w:rFonts w:ascii="Times New Roman" w:hAnsi="Times New Roman"/>
                <w:noProof/>
              </w:rPr>
              <w:t>36.</w:t>
            </w:r>
            <w:r w:rsidR="003A35D9" w:rsidRPr="003A35D9">
              <w:rPr>
                <w:rStyle w:val="af1"/>
                <w:rFonts w:ascii="Times New Roman" w:hAnsi="Times New Roman"/>
              </w:rPr>
              <w:tab/>
            </w:r>
            <w:r w:rsidR="003A35D9" w:rsidRPr="003A35D9">
              <w:rPr>
                <w:rStyle w:val="af1"/>
                <w:rFonts w:ascii="Times New Roman" w:hAnsi="Times New Roman"/>
                <w:noProof/>
              </w:rPr>
              <w:t>Изменение объема прав по акциям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_Toc221701944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144</w:t>
            </w:r>
            <w:r w:rsidR="003A35D9" w:rsidRPr="003A35D9">
              <w:rPr>
                <w:rStyle w:val="af1"/>
                <w:rFonts w:ascii="Times New Roman" w:hAnsi="Times New Roman"/>
                <w:webHidden/>
              </w:rPr>
              <w:fldChar w:fldCharType="end"/>
            </w:r>
          </w:hyperlink>
        </w:p>
        <w:p w14:paraId="75283CC8" w14:textId="464939EE" w:rsidR="003A35D9" w:rsidRPr="003A35D9" w:rsidRDefault="003C1905">
          <w:pPr>
            <w:pStyle w:val="12"/>
            <w:rPr>
              <w:rStyle w:val="af1"/>
              <w:rFonts w:ascii="Times New Roman" w:hAnsi="Times New Roman"/>
            </w:rPr>
          </w:pPr>
          <w:hyperlink w:anchor="_Toc221701945" w:history="1">
            <w:r w:rsidR="003A35D9" w:rsidRPr="003A35D9">
              <w:rPr>
                <w:rStyle w:val="af1"/>
                <w:rFonts w:ascii="Times New Roman" w:hAnsi="Times New Roman"/>
                <w:noProof/>
              </w:rPr>
              <w:t>37.</w:t>
            </w:r>
            <w:r w:rsidR="003A35D9" w:rsidRPr="003A35D9">
              <w:rPr>
                <w:rStyle w:val="af1"/>
                <w:rFonts w:ascii="Times New Roman" w:hAnsi="Times New Roman"/>
              </w:rPr>
              <w:tab/>
            </w:r>
            <w:r w:rsidR="003A35D9" w:rsidRPr="003A35D9">
              <w:rPr>
                <w:rStyle w:val="af1"/>
                <w:rFonts w:ascii="Times New Roman" w:hAnsi="Times New Roman"/>
                <w:noProof/>
              </w:rPr>
              <w:t>Составление Списка по ценным бумагам с учетом прав в реестре в ответ на Запрос на сбор списка/информации о лицах</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_Toc221701945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144</w:t>
            </w:r>
            <w:r w:rsidR="003A35D9" w:rsidRPr="003A35D9">
              <w:rPr>
                <w:rStyle w:val="af1"/>
                <w:rFonts w:ascii="Times New Roman" w:hAnsi="Times New Roman"/>
                <w:webHidden/>
              </w:rPr>
              <w:fldChar w:fldCharType="end"/>
            </w:r>
          </w:hyperlink>
        </w:p>
        <w:p w14:paraId="23B0B7E6" w14:textId="62D4E6DE" w:rsidR="003A35D9" w:rsidRPr="003A35D9" w:rsidRDefault="003C1905">
          <w:pPr>
            <w:pStyle w:val="12"/>
            <w:rPr>
              <w:rStyle w:val="af1"/>
              <w:rFonts w:ascii="Times New Roman" w:hAnsi="Times New Roman"/>
            </w:rPr>
          </w:pPr>
          <w:hyperlink w:anchor="_Toc221701946" w:history="1">
            <w:r w:rsidR="003A35D9" w:rsidRPr="003A35D9">
              <w:rPr>
                <w:rStyle w:val="af1"/>
                <w:rFonts w:ascii="Times New Roman" w:hAnsi="Times New Roman"/>
                <w:noProof/>
              </w:rPr>
              <w:t>38.</w:t>
            </w:r>
            <w:r w:rsidR="003A35D9" w:rsidRPr="003A35D9">
              <w:rPr>
                <w:rStyle w:val="af1"/>
                <w:rFonts w:ascii="Times New Roman" w:hAnsi="Times New Roman"/>
              </w:rPr>
              <w:tab/>
            </w:r>
            <w:r w:rsidR="003A35D9" w:rsidRPr="003A35D9">
              <w:rPr>
                <w:rStyle w:val="af1"/>
                <w:rFonts w:ascii="Times New Roman" w:hAnsi="Times New Roman"/>
                <w:noProof/>
              </w:rPr>
              <w:t>Раздел 38 утратил силу с 03.03.2025.</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_Toc221701946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149</w:t>
            </w:r>
            <w:r w:rsidR="003A35D9" w:rsidRPr="003A35D9">
              <w:rPr>
                <w:rStyle w:val="af1"/>
                <w:rFonts w:ascii="Times New Roman" w:hAnsi="Times New Roman"/>
                <w:webHidden/>
              </w:rPr>
              <w:fldChar w:fldCharType="end"/>
            </w:r>
          </w:hyperlink>
        </w:p>
        <w:p w14:paraId="4D8BCB0B" w14:textId="055CAE8A" w:rsidR="003A35D9" w:rsidRPr="003A35D9" w:rsidRDefault="003C1905">
          <w:pPr>
            <w:pStyle w:val="12"/>
            <w:rPr>
              <w:rStyle w:val="af1"/>
              <w:rFonts w:ascii="Times New Roman" w:hAnsi="Times New Roman"/>
            </w:rPr>
          </w:pPr>
          <w:hyperlink w:anchor="_Toc221701947" w:history="1">
            <w:r w:rsidR="003A35D9" w:rsidRPr="003A35D9">
              <w:rPr>
                <w:rStyle w:val="af1"/>
                <w:rFonts w:ascii="Times New Roman" w:hAnsi="Times New Roman"/>
                <w:noProof/>
              </w:rPr>
              <w:t>39.</w:t>
            </w:r>
            <w:r w:rsidR="003A35D9" w:rsidRPr="003A35D9">
              <w:rPr>
                <w:rStyle w:val="af1"/>
                <w:rFonts w:ascii="Times New Roman" w:hAnsi="Times New Roman"/>
              </w:rPr>
              <w:tab/>
            </w:r>
            <w:r w:rsidR="003A35D9" w:rsidRPr="003A35D9">
              <w:rPr>
                <w:rStyle w:val="af1"/>
                <w:rFonts w:ascii="Times New Roman" w:hAnsi="Times New Roman"/>
                <w:noProof/>
              </w:rPr>
              <w:t>Составление Списка по Облигациям в ответ на Запрос на сбор списка/информации о лицах</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_Toc221701947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149</w:t>
            </w:r>
            <w:r w:rsidR="003A35D9" w:rsidRPr="003A35D9">
              <w:rPr>
                <w:rStyle w:val="af1"/>
                <w:rFonts w:ascii="Times New Roman" w:hAnsi="Times New Roman"/>
                <w:webHidden/>
              </w:rPr>
              <w:fldChar w:fldCharType="end"/>
            </w:r>
          </w:hyperlink>
        </w:p>
        <w:p w14:paraId="06F952B2" w14:textId="5795CC98" w:rsidR="003A35D9" w:rsidRPr="003A35D9" w:rsidRDefault="003C1905">
          <w:pPr>
            <w:pStyle w:val="12"/>
            <w:rPr>
              <w:rStyle w:val="af1"/>
              <w:rFonts w:ascii="Times New Roman" w:hAnsi="Times New Roman"/>
            </w:rPr>
          </w:pPr>
          <w:hyperlink w:anchor="_Toc221701948" w:history="1">
            <w:r w:rsidR="003A35D9" w:rsidRPr="003A35D9">
              <w:rPr>
                <w:rStyle w:val="af1"/>
                <w:rFonts w:ascii="Times New Roman" w:hAnsi="Times New Roman"/>
                <w:noProof/>
              </w:rPr>
              <w:t>40.</w:t>
            </w:r>
            <w:r w:rsidR="003A35D9" w:rsidRPr="003A35D9">
              <w:rPr>
                <w:rStyle w:val="af1"/>
                <w:rFonts w:ascii="Times New Roman" w:hAnsi="Times New Roman"/>
              </w:rPr>
              <w:tab/>
            </w:r>
            <w:r w:rsidR="003A35D9" w:rsidRPr="003A35D9">
              <w:rPr>
                <w:rStyle w:val="af1"/>
                <w:rFonts w:ascii="Times New Roman" w:hAnsi="Times New Roman"/>
                <w:noProof/>
              </w:rPr>
              <w:t>Корпоративные действия по Облигациям ЦУП с возможностью выбора валюты выплаты</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_Toc221701948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154</w:t>
            </w:r>
            <w:r w:rsidR="003A35D9" w:rsidRPr="003A35D9">
              <w:rPr>
                <w:rStyle w:val="af1"/>
                <w:rFonts w:ascii="Times New Roman" w:hAnsi="Times New Roman"/>
                <w:webHidden/>
              </w:rPr>
              <w:fldChar w:fldCharType="end"/>
            </w:r>
          </w:hyperlink>
        </w:p>
        <w:p w14:paraId="25E62725" w14:textId="3402DF32" w:rsidR="003A35D9" w:rsidRPr="003A35D9" w:rsidRDefault="003C1905">
          <w:pPr>
            <w:pStyle w:val="12"/>
            <w:rPr>
              <w:rStyle w:val="af1"/>
              <w:rFonts w:ascii="Times New Roman" w:hAnsi="Times New Roman"/>
            </w:rPr>
          </w:pPr>
          <w:hyperlink w:anchor="_Toc221701949" w:history="1">
            <w:r w:rsidR="003A35D9" w:rsidRPr="003A35D9">
              <w:rPr>
                <w:rStyle w:val="af1"/>
                <w:rFonts w:ascii="Times New Roman" w:hAnsi="Times New Roman"/>
                <w:noProof/>
              </w:rPr>
              <w:t>41.</w:t>
            </w:r>
            <w:r w:rsidR="003A35D9" w:rsidRPr="003A35D9">
              <w:rPr>
                <w:rStyle w:val="af1"/>
                <w:rFonts w:ascii="Times New Roman" w:hAnsi="Times New Roman"/>
              </w:rPr>
              <w:tab/>
            </w:r>
            <w:r w:rsidR="003A35D9" w:rsidRPr="003A35D9">
              <w:rPr>
                <w:rStyle w:val="af1"/>
                <w:rFonts w:ascii="Times New Roman" w:hAnsi="Times New Roman"/>
                <w:noProof/>
              </w:rPr>
              <w:t>Обмен корпоративной информацией</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_Toc221701949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156</w:t>
            </w:r>
            <w:r w:rsidR="003A35D9" w:rsidRPr="003A35D9">
              <w:rPr>
                <w:rStyle w:val="af1"/>
                <w:rFonts w:ascii="Times New Roman" w:hAnsi="Times New Roman"/>
                <w:webHidden/>
              </w:rPr>
              <w:fldChar w:fldCharType="end"/>
            </w:r>
          </w:hyperlink>
        </w:p>
        <w:p w14:paraId="09787DED" w14:textId="05916EE8" w:rsidR="003A35D9" w:rsidRPr="003A35D9" w:rsidRDefault="003C1905">
          <w:pPr>
            <w:pStyle w:val="12"/>
            <w:rPr>
              <w:rStyle w:val="af1"/>
              <w:rFonts w:ascii="Times New Roman" w:hAnsi="Times New Roman"/>
            </w:rPr>
          </w:pPr>
          <w:hyperlink w:anchor="_Toc221701950" w:history="1">
            <w:r w:rsidR="003A35D9" w:rsidRPr="003A35D9">
              <w:rPr>
                <w:rStyle w:val="af1"/>
                <w:rFonts w:ascii="Times New Roman" w:hAnsi="Times New Roman"/>
                <w:noProof/>
              </w:rPr>
              <w:t>42.</w:t>
            </w:r>
            <w:r w:rsidR="003A35D9" w:rsidRPr="003A35D9">
              <w:rPr>
                <w:rStyle w:val="af1"/>
                <w:rFonts w:ascii="Times New Roman" w:hAnsi="Times New Roman"/>
              </w:rPr>
              <w:tab/>
            </w:r>
            <w:r w:rsidR="003A35D9" w:rsidRPr="003A35D9">
              <w:rPr>
                <w:rStyle w:val="af1"/>
                <w:rFonts w:ascii="Times New Roman" w:hAnsi="Times New Roman"/>
                <w:noProof/>
              </w:rPr>
              <w:t>Предоставление информации центральному депозитарию в соответствии со статьей 30.3 Закона о РЦБ</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_Toc221701950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156</w:t>
            </w:r>
            <w:r w:rsidR="003A35D9" w:rsidRPr="003A35D9">
              <w:rPr>
                <w:rStyle w:val="af1"/>
                <w:rFonts w:ascii="Times New Roman" w:hAnsi="Times New Roman"/>
                <w:webHidden/>
              </w:rPr>
              <w:fldChar w:fldCharType="end"/>
            </w:r>
          </w:hyperlink>
        </w:p>
        <w:p w14:paraId="6E83AB83" w14:textId="76250F85" w:rsidR="003A35D9" w:rsidRPr="003A35D9" w:rsidRDefault="003C1905">
          <w:pPr>
            <w:pStyle w:val="12"/>
            <w:rPr>
              <w:rStyle w:val="af1"/>
              <w:rFonts w:ascii="Times New Roman" w:hAnsi="Times New Roman"/>
            </w:rPr>
          </w:pPr>
          <w:hyperlink w:anchor="_Toc221701951" w:history="1">
            <w:r w:rsidR="003A35D9" w:rsidRPr="003A35D9">
              <w:rPr>
                <w:rStyle w:val="af1"/>
                <w:rFonts w:ascii="Times New Roman" w:hAnsi="Times New Roman"/>
                <w:noProof/>
              </w:rPr>
              <w:t>43.</w:t>
            </w:r>
            <w:r w:rsidR="003A35D9" w:rsidRPr="003A35D9">
              <w:rPr>
                <w:rStyle w:val="af1"/>
                <w:rFonts w:ascii="Times New Roman" w:hAnsi="Times New Roman"/>
              </w:rPr>
              <w:tab/>
            </w:r>
            <w:r w:rsidR="003A35D9" w:rsidRPr="003A35D9">
              <w:rPr>
                <w:rStyle w:val="af1"/>
                <w:rFonts w:ascii="Times New Roman" w:hAnsi="Times New Roman"/>
                <w:noProof/>
              </w:rPr>
              <w:t>Предоставление информации в случае замены Держателя реестра</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_Toc221701951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160</w:t>
            </w:r>
            <w:r w:rsidR="003A35D9" w:rsidRPr="003A35D9">
              <w:rPr>
                <w:rStyle w:val="af1"/>
                <w:rFonts w:ascii="Times New Roman" w:hAnsi="Times New Roman"/>
                <w:webHidden/>
              </w:rPr>
              <w:fldChar w:fldCharType="end"/>
            </w:r>
          </w:hyperlink>
        </w:p>
        <w:p w14:paraId="4C57A631" w14:textId="5C2A91E0" w:rsidR="003A35D9" w:rsidRPr="003A35D9" w:rsidRDefault="003C1905">
          <w:pPr>
            <w:pStyle w:val="12"/>
            <w:rPr>
              <w:rStyle w:val="af1"/>
              <w:rFonts w:ascii="Times New Roman" w:hAnsi="Times New Roman"/>
            </w:rPr>
          </w:pPr>
          <w:hyperlink w:anchor="_Toc221701952" w:history="1">
            <w:r w:rsidR="003A35D9" w:rsidRPr="003A35D9">
              <w:rPr>
                <w:rStyle w:val="af1"/>
                <w:rFonts w:ascii="Times New Roman" w:hAnsi="Times New Roman"/>
                <w:noProof/>
              </w:rPr>
              <w:t>44.</w:t>
            </w:r>
            <w:r w:rsidR="003A35D9" w:rsidRPr="003A35D9">
              <w:rPr>
                <w:rStyle w:val="af1"/>
                <w:rFonts w:ascii="Times New Roman" w:hAnsi="Times New Roman"/>
              </w:rPr>
              <w:tab/>
            </w:r>
            <w:r w:rsidR="003A35D9" w:rsidRPr="003A35D9">
              <w:rPr>
                <w:rStyle w:val="af1"/>
                <w:rFonts w:ascii="Times New Roman" w:hAnsi="Times New Roman"/>
                <w:noProof/>
              </w:rPr>
              <w:t>Выплата дохода от доверительного управления паевым инвестиционным фондом</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_Toc221701952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160</w:t>
            </w:r>
            <w:r w:rsidR="003A35D9" w:rsidRPr="003A35D9">
              <w:rPr>
                <w:rStyle w:val="af1"/>
                <w:rFonts w:ascii="Times New Roman" w:hAnsi="Times New Roman"/>
                <w:webHidden/>
              </w:rPr>
              <w:fldChar w:fldCharType="end"/>
            </w:r>
          </w:hyperlink>
        </w:p>
        <w:p w14:paraId="598F8B54" w14:textId="5EE4821E" w:rsidR="003A35D9" w:rsidRPr="003A35D9" w:rsidRDefault="003C1905">
          <w:pPr>
            <w:pStyle w:val="12"/>
            <w:rPr>
              <w:rStyle w:val="af1"/>
              <w:rFonts w:ascii="Times New Roman" w:hAnsi="Times New Roman"/>
            </w:rPr>
          </w:pPr>
          <w:hyperlink w:anchor="_Toc221701953" w:history="1">
            <w:r w:rsidR="003A35D9" w:rsidRPr="003A35D9">
              <w:rPr>
                <w:rStyle w:val="af1"/>
                <w:rFonts w:ascii="Times New Roman" w:hAnsi="Times New Roman"/>
                <w:noProof/>
              </w:rPr>
              <w:t>45.</w:t>
            </w:r>
            <w:r w:rsidR="003A35D9" w:rsidRPr="003A35D9">
              <w:rPr>
                <w:rStyle w:val="af1"/>
                <w:rFonts w:ascii="Times New Roman" w:hAnsi="Times New Roman"/>
              </w:rPr>
              <w:tab/>
            </w:r>
            <w:r w:rsidR="003A35D9" w:rsidRPr="003A35D9">
              <w:rPr>
                <w:rStyle w:val="af1"/>
                <w:rFonts w:ascii="Times New Roman" w:hAnsi="Times New Roman"/>
                <w:noProof/>
              </w:rPr>
              <w:t>Конвертация инвестиционных паев закрытого паевого инвестиционного фонда, инвестиционные паи которого ограничены в обороте</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_Toc221701953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162</w:t>
            </w:r>
            <w:r w:rsidR="003A35D9" w:rsidRPr="003A35D9">
              <w:rPr>
                <w:rStyle w:val="af1"/>
                <w:rFonts w:ascii="Times New Roman" w:hAnsi="Times New Roman"/>
                <w:webHidden/>
              </w:rPr>
              <w:fldChar w:fldCharType="end"/>
            </w:r>
          </w:hyperlink>
        </w:p>
        <w:p w14:paraId="72E0F413" w14:textId="371D1F75" w:rsidR="003A35D9" w:rsidRPr="003A35D9" w:rsidRDefault="003C1905">
          <w:pPr>
            <w:pStyle w:val="12"/>
            <w:rPr>
              <w:rStyle w:val="af1"/>
              <w:rFonts w:ascii="Times New Roman" w:hAnsi="Times New Roman"/>
            </w:rPr>
          </w:pPr>
          <w:hyperlink w:anchor="_Toc221701954" w:history="1">
            <w:r w:rsidR="003A35D9" w:rsidRPr="003A35D9">
              <w:rPr>
                <w:rStyle w:val="af1"/>
                <w:rFonts w:ascii="Times New Roman" w:hAnsi="Times New Roman"/>
                <w:noProof/>
              </w:rPr>
              <w:t>46.</w:t>
            </w:r>
            <w:r w:rsidR="003A35D9" w:rsidRPr="003A35D9">
              <w:rPr>
                <w:rStyle w:val="af1"/>
                <w:rFonts w:ascii="Times New Roman" w:hAnsi="Times New Roman"/>
              </w:rPr>
              <w:tab/>
            </w:r>
            <w:r w:rsidR="003A35D9" w:rsidRPr="003A35D9">
              <w:rPr>
                <w:rStyle w:val="af1"/>
                <w:rFonts w:ascii="Times New Roman" w:hAnsi="Times New Roman"/>
                <w:noProof/>
              </w:rPr>
              <w:t>Дробление инвестиционных паев паевого инвестиционного фонда</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_Toc221701954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164</w:t>
            </w:r>
            <w:r w:rsidR="003A35D9" w:rsidRPr="003A35D9">
              <w:rPr>
                <w:rStyle w:val="af1"/>
                <w:rFonts w:ascii="Times New Roman" w:hAnsi="Times New Roman"/>
                <w:webHidden/>
              </w:rPr>
              <w:fldChar w:fldCharType="end"/>
            </w:r>
          </w:hyperlink>
        </w:p>
        <w:p w14:paraId="3B005F95" w14:textId="62018219" w:rsidR="003A35D9" w:rsidRPr="003A35D9" w:rsidRDefault="003C1905">
          <w:pPr>
            <w:pStyle w:val="12"/>
            <w:rPr>
              <w:rStyle w:val="af1"/>
              <w:rFonts w:ascii="Times New Roman" w:hAnsi="Times New Roman"/>
            </w:rPr>
          </w:pPr>
          <w:hyperlink w:anchor="_Toc221701955" w:history="1">
            <w:r w:rsidR="003A35D9" w:rsidRPr="003A35D9">
              <w:rPr>
                <w:rStyle w:val="af1"/>
                <w:rFonts w:ascii="Times New Roman" w:hAnsi="Times New Roman"/>
                <w:noProof/>
              </w:rPr>
              <w:t>47.</w:t>
            </w:r>
            <w:r w:rsidR="003A35D9" w:rsidRPr="003A35D9">
              <w:rPr>
                <w:rStyle w:val="af1"/>
                <w:rFonts w:ascii="Times New Roman" w:hAnsi="Times New Roman"/>
              </w:rPr>
              <w:tab/>
            </w:r>
            <w:r w:rsidR="003A35D9" w:rsidRPr="003A35D9">
              <w:rPr>
                <w:rStyle w:val="af1"/>
                <w:rFonts w:ascii="Times New Roman" w:hAnsi="Times New Roman"/>
                <w:noProof/>
              </w:rPr>
              <w:t>Предоставление Управляющей компанией информации в НРД</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_Toc221701955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166</w:t>
            </w:r>
            <w:r w:rsidR="003A35D9" w:rsidRPr="003A35D9">
              <w:rPr>
                <w:rStyle w:val="af1"/>
                <w:rFonts w:ascii="Times New Roman" w:hAnsi="Times New Roman"/>
                <w:webHidden/>
              </w:rPr>
              <w:fldChar w:fldCharType="end"/>
            </w:r>
          </w:hyperlink>
        </w:p>
        <w:p w14:paraId="185FB983" w14:textId="3FC38788" w:rsidR="003A35D9" w:rsidRPr="003A35D9" w:rsidRDefault="003C1905">
          <w:pPr>
            <w:pStyle w:val="12"/>
            <w:rPr>
              <w:rStyle w:val="af1"/>
              <w:rFonts w:ascii="Times New Roman" w:hAnsi="Times New Roman"/>
            </w:rPr>
          </w:pPr>
          <w:hyperlink w:anchor="_Toc221701956" w:history="1">
            <w:r w:rsidR="003A35D9" w:rsidRPr="003A35D9">
              <w:rPr>
                <w:rStyle w:val="af1"/>
                <w:rFonts w:ascii="Times New Roman" w:hAnsi="Times New Roman"/>
                <w:noProof/>
              </w:rPr>
              <w:t>Приложение № 1</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_Toc221701956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168</w:t>
            </w:r>
            <w:r w:rsidR="003A35D9" w:rsidRPr="003A35D9">
              <w:rPr>
                <w:rStyle w:val="af1"/>
                <w:rFonts w:ascii="Times New Roman" w:hAnsi="Times New Roman"/>
                <w:webHidden/>
              </w:rPr>
              <w:fldChar w:fldCharType="end"/>
            </w:r>
          </w:hyperlink>
        </w:p>
        <w:p w14:paraId="2B5C9D06" w14:textId="76E2F2C9" w:rsidR="003A35D9" w:rsidRPr="003A35D9" w:rsidRDefault="003C1905">
          <w:pPr>
            <w:pStyle w:val="12"/>
            <w:rPr>
              <w:rStyle w:val="af1"/>
              <w:rFonts w:ascii="Times New Roman" w:hAnsi="Times New Roman"/>
            </w:rPr>
          </w:pPr>
          <w:hyperlink w:anchor="_Toc221701957" w:history="1">
            <w:r w:rsidR="003A35D9" w:rsidRPr="003A35D9">
              <w:rPr>
                <w:rStyle w:val="af1"/>
                <w:rFonts w:ascii="Times New Roman" w:hAnsi="Times New Roman"/>
                <w:noProof/>
              </w:rPr>
              <w:t>Приложение № 2</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_Toc221701957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170</w:t>
            </w:r>
            <w:r w:rsidR="003A35D9" w:rsidRPr="003A35D9">
              <w:rPr>
                <w:rStyle w:val="af1"/>
                <w:rFonts w:ascii="Times New Roman" w:hAnsi="Times New Roman"/>
                <w:webHidden/>
              </w:rPr>
              <w:fldChar w:fldCharType="end"/>
            </w:r>
          </w:hyperlink>
        </w:p>
        <w:p w14:paraId="1B00BF21" w14:textId="59207689" w:rsidR="003A35D9" w:rsidRPr="003A35D9" w:rsidRDefault="003C1905">
          <w:pPr>
            <w:pStyle w:val="12"/>
            <w:rPr>
              <w:rStyle w:val="af1"/>
              <w:rFonts w:ascii="Times New Roman" w:hAnsi="Times New Roman"/>
            </w:rPr>
          </w:pPr>
          <w:hyperlink w:anchor="_Toc221701958" w:history="1">
            <w:r w:rsidR="003A35D9" w:rsidRPr="003A35D9">
              <w:rPr>
                <w:rStyle w:val="af1"/>
                <w:rFonts w:ascii="Times New Roman" w:hAnsi="Times New Roman"/>
                <w:noProof/>
              </w:rPr>
              <w:t>Приложение № 3</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_Toc221701958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172</w:t>
            </w:r>
            <w:r w:rsidR="003A35D9" w:rsidRPr="003A35D9">
              <w:rPr>
                <w:rStyle w:val="af1"/>
                <w:rFonts w:ascii="Times New Roman" w:hAnsi="Times New Roman"/>
                <w:webHidden/>
              </w:rPr>
              <w:fldChar w:fldCharType="end"/>
            </w:r>
          </w:hyperlink>
        </w:p>
        <w:p w14:paraId="06B12790" w14:textId="47ED6B12" w:rsidR="003A35D9" w:rsidRPr="003A35D9" w:rsidRDefault="003C1905">
          <w:pPr>
            <w:pStyle w:val="12"/>
            <w:rPr>
              <w:rStyle w:val="af1"/>
              <w:rFonts w:ascii="Times New Roman" w:hAnsi="Times New Roman"/>
            </w:rPr>
          </w:pPr>
          <w:hyperlink w:anchor="_Toc221701959" w:history="1">
            <w:r w:rsidR="003A35D9" w:rsidRPr="003A35D9">
              <w:rPr>
                <w:rStyle w:val="af1"/>
                <w:rFonts w:ascii="Times New Roman" w:hAnsi="Times New Roman"/>
                <w:noProof/>
              </w:rPr>
              <w:t>Приложение № 4</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_Toc221701959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173</w:t>
            </w:r>
            <w:r w:rsidR="003A35D9" w:rsidRPr="003A35D9">
              <w:rPr>
                <w:rStyle w:val="af1"/>
                <w:rFonts w:ascii="Times New Roman" w:hAnsi="Times New Roman"/>
                <w:webHidden/>
              </w:rPr>
              <w:fldChar w:fldCharType="end"/>
            </w:r>
          </w:hyperlink>
        </w:p>
        <w:p w14:paraId="5547793B" w14:textId="40BFFF5A" w:rsidR="003A35D9" w:rsidRPr="003A35D9" w:rsidRDefault="003C1905">
          <w:pPr>
            <w:pStyle w:val="12"/>
            <w:rPr>
              <w:rStyle w:val="af1"/>
              <w:rFonts w:ascii="Times New Roman" w:hAnsi="Times New Roman"/>
            </w:rPr>
          </w:pPr>
          <w:hyperlink w:anchor="_Toc221701960" w:history="1">
            <w:r w:rsidR="003A35D9" w:rsidRPr="003A35D9">
              <w:rPr>
                <w:rStyle w:val="af1"/>
                <w:rFonts w:ascii="Times New Roman" w:hAnsi="Times New Roman"/>
                <w:noProof/>
              </w:rPr>
              <w:t>Приложение № 5</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_Toc221701960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174</w:t>
            </w:r>
            <w:r w:rsidR="003A35D9" w:rsidRPr="003A35D9">
              <w:rPr>
                <w:rStyle w:val="af1"/>
                <w:rFonts w:ascii="Times New Roman" w:hAnsi="Times New Roman"/>
                <w:webHidden/>
              </w:rPr>
              <w:fldChar w:fldCharType="end"/>
            </w:r>
          </w:hyperlink>
        </w:p>
        <w:p w14:paraId="3202B5EF" w14:textId="5A20155B" w:rsidR="003A35D9" w:rsidRPr="003A35D9" w:rsidRDefault="003C1905">
          <w:pPr>
            <w:pStyle w:val="12"/>
            <w:rPr>
              <w:rStyle w:val="af1"/>
              <w:rFonts w:ascii="Times New Roman" w:hAnsi="Times New Roman"/>
            </w:rPr>
          </w:pPr>
          <w:hyperlink w:anchor="_Toc221701961" w:history="1">
            <w:r w:rsidR="003A35D9" w:rsidRPr="003A35D9">
              <w:rPr>
                <w:rStyle w:val="af1"/>
                <w:rFonts w:ascii="Times New Roman" w:hAnsi="Times New Roman"/>
                <w:noProof/>
              </w:rPr>
              <w:t>Приложение № 6</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_Toc221701961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235</w:t>
            </w:r>
            <w:r w:rsidR="003A35D9" w:rsidRPr="003A35D9">
              <w:rPr>
                <w:rStyle w:val="af1"/>
                <w:rFonts w:ascii="Times New Roman" w:hAnsi="Times New Roman"/>
                <w:webHidden/>
              </w:rPr>
              <w:fldChar w:fldCharType="end"/>
            </w:r>
          </w:hyperlink>
        </w:p>
        <w:p w14:paraId="2D0A6213" w14:textId="689A7ED1" w:rsidR="003A35D9" w:rsidRPr="003A35D9" w:rsidRDefault="003C1905">
          <w:pPr>
            <w:pStyle w:val="12"/>
            <w:rPr>
              <w:rStyle w:val="af1"/>
              <w:rFonts w:ascii="Times New Roman" w:hAnsi="Times New Roman"/>
            </w:rPr>
          </w:pPr>
          <w:hyperlink w:anchor="_Toc221701962" w:history="1">
            <w:r w:rsidR="003A35D9" w:rsidRPr="003A35D9">
              <w:rPr>
                <w:rStyle w:val="af1"/>
                <w:rFonts w:ascii="Times New Roman" w:hAnsi="Times New Roman"/>
                <w:noProof/>
              </w:rPr>
              <w:t>Приложение № 7</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_Toc221701962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346</w:t>
            </w:r>
            <w:r w:rsidR="003A35D9" w:rsidRPr="003A35D9">
              <w:rPr>
                <w:rStyle w:val="af1"/>
                <w:rFonts w:ascii="Times New Roman" w:hAnsi="Times New Roman"/>
                <w:webHidden/>
              </w:rPr>
              <w:fldChar w:fldCharType="end"/>
            </w:r>
          </w:hyperlink>
        </w:p>
        <w:p w14:paraId="02613AFD" w14:textId="52337009" w:rsidR="003A35D9" w:rsidRPr="003A35D9" w:rsidRDefault="003C1905">
          <w:pPr>
            <w:pStyle w:val="12"/>
            <w:rPr>
              <w:rStyle w:val="af1"/>
              <w:rFonts w:ascii="Times New Roman" w:hAnsi="Times New Roman"/>
            </w:rPr>
          </w:pPr>
          <w:hyperlink w:anchor="_Toc221701963" w:history="1">
            <w:r w:rsidR="003A35D9" w:rsidRPr="003A35D9">
              <w:rPr>
                <w:rStyle w:val="af1"/>
                <w:rFonts w:ascii="Times New Roman" w:hAnsi="Times New Roman"/>
                <w:noProof/>
              </w:rPr>
              <w:t>Приложение № 8</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_Toc221701963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349</w:t>
            </w:r>
            <w:r w:rsidR="003A35D9" w:rsidRPr="003A35D9">
              <w:rPr>
                <w:rStyle w:val="af1"/>
                <w:rFonts w:ascii="Times New Roman" w:hAnsi="Times New Roman"/>
                <w:webHidden/>
              </w:rPr>
              <w:fldChar w:fldCharType="end"/>
            </w:r>
          </w:hyperlink>
        </w:p>
        <w:p w14:paraId="6720A558" w14:textId="5CF925ED" w:rsidR="003A35D9" w:rsidRPr="003A35D9" w:rsidRDefault="003C1905">
          <w:pPr>
            <w:pStyle w:val="12"/>
            <w:rPr>
              <w:rStyle w:val="af1"/>
              <w:rFonts w:ascii="Times New Roman" w:hAnsi="Times New Roman"/>
            </w:rPr>
          </w:pPr>
          <w:hyperlink w:anchor="_Toc221701964" w:history="1">
            <w:r w:rsidR="003A35D9" w:rsidRPr="003A35D9">
              <w:rPr>
                <w:rStyle w:val="af1"/>
                <w:rFonts w:ascii="Times New Roman" w:hAnsi="Times New Roman"/>
                <w:noProof/>
              </w:rPr>
              <w:t>Приложение № 9</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_Toc221701964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350</w:t>
            </w:r>
            <w:r w:rsidR="003A35D9" w:rsidRPr="003A35D9">
              <w:rPr>
                <w:rStyle w:val="af1"/>
                <w:rFonts w:ascii="Times New Roman" w:hAnsi="Times New Roman"/>
                <w:webHidden/>
              </w:rPr>
              <w:fldChar w:fldCharType="end"/>
            </w:r>
          </w:hyperlink>
        </w:p>
        <w:p w14:paraId="6A740BF7" w14:textId="756D02B9" w:rsidR="003A35D9" w:rsidRPr="003A35D9" w:rsidRDefault="003C1905">
          <w:pPr>
            <w:pStyle w:val="12"/>
            <w:rPr>
              <w:rStyle w:val="af1"/>
              <w:rFonts w:ascii="Times New Roman" w:hAnsi="Times New Roman"/>
            </w:rPr>
          </w:pPr>
          <w:hyperlink w:anchor="_Toc221701965" w:history="1">
            <w:r w:rsidR="003A35D9" w:rsidRPr="003A35D9">
              <w:rPr>
                <w:rStyle w:val="af1"/>
                <w:rFonts w:ascii="Times New Roman" w:hAnsi="Times New Roman"/>
                <w:noProof/>
              </w:rPr>
              <w:t>Приложение № 10</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_Toc221701965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350</w:t>
            </w:r>
            <w:r w:rsidR="003A35D9" w:rsidRPr="003A35D9">
              <w:rPr>
                <w:rStyle w:val="af1"/>
                <w:rFonts w:ascii="Times New Roman" w:hAnsi="Times New Roman"/>
                <w:webHidden/>
              </w:rPr>
              <w:fldChar w:fldCharType="end"/>
            </w:r>
          </w:hyperlink>
        </w:p>
        <w:p w14:paraId="00FC0243" w14:textId="2D060DDC" w:rsidR="003A35D9" w:rsidRPr="003A35D9" w:rsidRDefault="003C1905">
          <w:pPr>
            <w:pStyle w:val="12"/>
            <w:rPr>
              <w:rStyle w:val="af1"/>
              <w:rFonts w:ascii="Times New Roman" w:hAnsi="Times New Roman"/>
            </w:rPr>
          </w:pPr>
          <w:hyperlink w:anchor="_Toc221701966" w:history="1">
            <w:r w:rsidR="003A35D9" w:rsidRPr="003A35D9">
              <w:rPr>
                <w:rStyle w:val="af1"/>
                <w:rFonts w:ascii="Times New Roman" w:hAnsi="Times New Roman"/>
                <w:noProof/>
              </w:rPr>
              <w:t>Приложение № 11</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_Toc221701966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350</w:t>
            </w:r>
            <w:r w:rsidR="003A35D9" w:rsidRPr="003A35D9">
              <w:rPr>
                <w:rStyle w:val="af1"/>
                <w:rFonts w:ascii="Times New Roman" w:hAnsi="Times New Roman"/>
                <w:webHidden/>
              </w:rPr>
              <w:fldChar w:fldCharType="end"/>
            </w:r>
          </w:hyperlink>
        </w:p>
        <w:p w14:paraId="5EEF7DA9" w14:textId="62B0868B" w:rsidR="003A35D9" w:rsidRPr="003A35D9" w:rsidRDefault="003C1905">
          <w:pPr>
            <w:pStyle w:val="12"/>
            <w:rPr>
              <w:rStyle w:val="af1"/>
              <w:rFonts w:ascii="Times New Roman" w:hAnsi="Times New Roman"/>
            </w:rPr>
          </w:pPr>
          <w:hyperlink w:anchor="_Toc221701967" w:history="1">
            <w:r w:rsidR="003A35D9" w:rsidRPr="003A35D9">
              <w:rPr>
                <w:rStyle w:val="af1"/>
                <w:rFonts w:ascii="Times New Roman" w:hAnsi="Times New Roman"/>
                <w:noProof/>
              </w:rPr>
              <w:t>Приложение № 12</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_Toc221701967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356</w:t>
            </w:r>
            <w:r w:rsidR="003A35D9" w:rsidRPr="003A35D9">
              <w:rPr>
                <w:rStyle w:val="af1"/>
                <w:rFonts w:ascii="Times New Roman" w:hAnsi="Times New Roman"/>
                <w:webHidden/>
              </w:rPr>
              <w:fldChar w:fldCharType="end"/>
            </w:r>
          </w:hyperlink>
        </w:p>
        <w:p w14:paraId="24B49483" w14:textId="17D22697" w:rsidR="003A35D9" w:rsidRPr="003A35D9" w:rsidRDefault="003C1905">
          <w:pPr>
            <w:pStyle w:val="12"/>
            <w:rPr>
              <w:rStyle w:val="af1"/>
              <w:rFonts w:ascii="Times New Roman" w:hAnsi="Times New Roman"/>
            </w:rPr>
          </w:pPr>
          <w:hyperlink w:anchor="_Toc221701968" w:history="1">
            <w:r w:rsidR="003A35D9" w:rsidRPr="003A35D9">
              <w:rPr>
                <w:rStyle w:val="af1"/>
                <w:rFonts w:ascii="Times New Roman" w:hAnsi="Times New Roman"/>
                <w:noProof/>
              </w:rPr>
              <w:t>Приложение № 13</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_Toc221701968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357</w:t>
            </w:r>
            <w:r w:rsidR="003A35D9" w:rsidRPr="003A35D9">
              <w:rPr>
                <w:rStyle w:val="af1"/>
                <w:rFonts w:ascii="Times New Roman" w:hAnsi="Times New Roman"/>
                <w:webHidden/>
              </w:rPr>
              <w:fldChar w:fldCharType="end"/>
            </w:r>
          </w:hyperlink>
        </w:p>
        <w:p w14:paraId="3EB23BE8" w14:textId="6F30F8BA" w:rsidR="003A35D9" w:rsidRPr="003A35D9" w:rsidRDefault="003C1905">
          <w:pPr>
            <w:pStyle w:val="12"/>
            <w:rPr>
              <w:rStyle w:val="af1"/>
              <w:rFonts w:ascii="Times New Roman" w:hAnsi="Times New Roman"/>
            </w:rPr>
          </w:pPr>
          <w:hyperlink w:anchor="_Toc221701969" w:history="1">
            <w:r w:rsidR="003A35D9" w:rsidRPr="003A35D9">
              <w:rPr>
                <w:rStyle w:val="af1"/>
                <w:rFonts w:ascii="Times New Roman" w:hAnsi="Times New Roman"/>
                <w:noProof/>
              </w:rPr>
              <w:t>Приложение № 14</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_Toc221701969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358</w:t>
            </w:r>
            <w:r w:rsidR="003A35D9" w:rsidRPr="003A35D9">
              <w:rPr>
                <w:rStyle w:val="af1"/>
                <w:rFonts w:ascii="Times New Roman" w:hAnsi="Times New Roman"/>
                <w:webHidden/>
              </w:rPr>
              <w:fldChar w:fldCharType="end"/>
            </w:r>
          </w:hyperlink>
        </w:p>
        <w:p w14:paraId="56B116B6" w14:textId="7FB6F682" w:rsidR="003A35D9" w:rsidRPr="003A35D9" w:rsidRDefault="003C1905">
          <w:pPr>
            <w:pStyle w:val="12"/>
            <w:rPr>
              <w:rStyle w:val="af1"/>
              <w:rFonts w:ascii="Times New Roman" w:hAnsi="Times New Roman"/>
            </w:rPr>
          </w:pPr>
          <w:hyperlink w:anchor="_Toc221701970" w:history="1">
            <w:r w:rsidR="003A35D9" w:rsidRPr="003A35D9">
              <w:rPr>
                <w:rStyle w:val="af1"/>
                <w:rFonts w:ascii="Times New Roman" w:hAnsi="Times New Roman"/>
                <w:noProof/>
              </w:rPr>
              <w:t>Приложение № 15</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_Toc221701970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359</w:t>
            </w:r>
            <w:r w:rsidR="003A35D9" w:rsidRPr="003A35D9">
              <w:rPr>
                <w:rStyle w:val="af1"/>
                <w:rFonts w:ascii="Times New Roman" w:hAnsi="Times New Roman"/>
                <w:webHidden/>
              </w:rPr>
              <w:fldChar w:fldCharType="end"/>
            </w:r>
          </w:hyperlink>
        </w:p>
        <w:p w14:paraId="62C11F61" w14:textId="46BA4A4A" w:rsidR="003A35D9" w:rsidRPr="003A35D9" w:rsidRDefault="003C1905">
          <w:pPr>
            <w:pStyle w:val="12"/>
            <w:rPr>
              <w:rStyle w:val="af1"/>
              <w:rFonts w:ascii="Times New Roman" w:hAnsi="Times New Roman"/>
            </w:rPr>
          </w:pPr>
          <w:hyperlink w:anchor="_Toc221701971" w:history="1">
            <w:r w:rsidR="003A35D9" w:rsidRPr="003A35D9">
              <w:rPr>
                <w:rStyle w:val="af1"/>
                <w:rFonts w:ascii="Times New Roman" w:hAnsi="Times New Roman"/>
                <w:noProof/>
              </w:rPr>
              <w:t>Приложение № 15.1</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_Toc221701971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371</w:t>
            </w:r>
            <w:r w:rsidR="003A35D9" w:rsidRPr="003A35D9">
              <w:rPr>
                <w:rStyle w:val="af1"/>
                <w:rFonts w:ascii="Times New Roman" w:hAnsi="Times New Roman"/>
                <w:webHidden/>
              </w:rPr>
              <w:fldChar w:fldCharType="end"/>
            </w:r>
          </w:hyperlink>
        </w:p>
        <w:p w14:paraId="25DDAF38" w14:textId="2C49AB76" w:rsidR="003A35D9" w:rsidRPr="003A35D9" w:rsidRDefault="003C1905">
          <w:pPr>
            <w:pStyle w:val="12"/>
            <w:rPr>
              <w:rFonts w:ascii="Times New Roman" w:eastAsiaTheme="minorEastAsia" w:hAnsi="Times New Roman"/>
              <w:noProof/>
            </w:rPr>
          </w:pPr>
          <w:hyperlink w:anchor="_Toc221701972" w:history="1">
            <w:r w:rsidR="003A35D9" w:rsidRPr="003A35D9">
              <w:rPr>
                <w:rStyle w:val="af1"/>
                <w:rFonts w:ascii="Times New Roman" w:hAnsi="Times New Roman"/>
                <w:noProof/>
              </w:rPr>
              <w:t>Приложение № 16</w:t>
            </w:r>
            <w:r w:rsidR="003A35D9" w:rsidRPr="003A35D9">
              <w:rPr>
                <w:rStyle w:val="af1"/>
                <w:rFonts w:ascii="Times New Roman" w:hAnsi="Times New Roman"/>
                <w:webHidden/>
              </w:rPr>
              <w:tab/>
            </w:r>
            <w:r w:rsidR="003A35D9" w:rsidRPr="003A35D9">
              <w:rPr>
                <w:rStyle w:val="af1"/>
                <w:rFonts w:ascii="Times New Roman" w:hAnsi="Times New Roman"/>
                <w:webHidden/>
              </w:rPr>
              <w:fldChar w:fldCharType="begin"/>
            </w:r>
            <w:r w:rsidR="003A35D9" w:rsidRPr="003A35D9">
              <w:rPr>
                <w:rStyle w:val="af1"/>
                <w:rFonts w:ascii="Times New Roman" w:hAnsi="Times New Roman"/>
                <w:webHidden/>
              </w:rPr>
              <w:instrText xml:space="preserve"> PAGEREF _Toc221701972 \h </w:instrText>
            </w:r>
            <w:r w:rsidR="003A35D9" w:rsidRPr="003A35D9">
              <w:rPr>
                <w:rStyle w:val="af1"/>
                <w:rFonts w:ascii="Times New Roman" w:hAnsi="Times New Roman"/>
                <w:webHidden/>
              </w:rPr>
            </w:r>
            <w:r w:rsidR="003A35D9" w:rsidRPr="003A35D9">
              <w:rPr>
                <w:rStyle w:val="af1"/>
                <w:rFonts w:ascii="Times New Roman" w:hAnsi="Times New Roman"/>
                <w:webHidden/>
              </w:rPr>
              <w:fldChar w:fldCharType="separate"/>
            </w:r>
            <w:r w:rsidR="003A35D9" w:rsidRPr="003A35D9">
              <w:rPr>
                <w:rStyle w:val="af1"/>
                <w:rFonts w:ascii="Times New Roman" w:hAnsi="Times New Roman"/>
                <w:webHidden/>
              </w:rPr>
              <w:t>379</w:t>
            </w:r>
            <w:r w:rsidR="003A35D9" w:rsidRPr="003A35D9">
              <w:rPr>
                <w:rStyle w:val="af1"/>
                <w:rFonts w:ascii="Times New Roman" w:hAnsi="Times New Roman"/>
                <w:webHidden/>
              </w:rPr>
              <w:fldChar w:fldCharType="end"/>
            </w:r>
          </w:hyperlink>
        </w:p>
        <w:p w14:paraId="26DB0F4F" w14:textId="4945304C" w:rsidR="004126CC" w:rsidRPr="004622DD" w:rsidRDefault="002E6ECC" w:rsidP="003A35D9">
          <w:pPr>
            <w:pStyle w:val="12"/>
            <w:ind w:left="0" w:firstLine="0"/>
            <w:rPr>
              <w:rFonts w:ascii="Times New Roman" w:hAnsi="Times New Roman"/>
              <w:sz w:val="24"/>
              <w:szCs w:val="24"/>
            </w:rPr>
          </w:pPr>
          <w:r w:rsidRPr="003A35D9">
            <w:rPr>
              <w:rStyle w:val="af1"/>
              <w:rFonts w:ascii="Times New Roman" w:hAnsi="Times New Roman"/>
              <w:noProof/>
              <w:color w:val="auto"/>
            </w:rPr>
            <w:fldChar w:fldCharType="end"/>
          </w:r>
        </w:p>
        <w:p w14:paraId="3CE70D5C" w14:textId="7F119527" w:rsidR="00E820E1" w:rsidRPr="004622DD" w:rsidRDefault="003C1905" w:rsidP="00E43AF0">
          <w:pPr>
            <w:tabs>
              <w:tab w:val="left" w:pos="567"/>
            </w:tabs>
            <w:jc w:val="both"/>
            <w:rPr>
              <w:rFonts w:ascii="Times New Roman" w:hAnsi="Times New Roman"/>
              <w:b/>
              <w:sz w:val="24"/>
              <w:szCs w:val="24"/>
            </w:rPr>
          </w:pPr>
        </w:p>
      </w:sdtContent>
    </w:sdt>
    <w:p w14:paraId="06F85D17" w14:textId="77777777" w:rsidR="00E820E1" w:rsidRPr="004622DD" w:rsidRDefault="00E820E1" w:rsidP="003D6376">
      <w:pPr>
        <w:pStyle w:val="1"/>
        <w:numPr>
          <w:ilvl w:val="0"/>
          <w:numId w:val="12"/>
        </w:numPr>
        <w:spacing w:after="240"/>
        <w:ind w:left="993" w:hanging="993"/>
        <w:jc w:val="both"/>
        <w:rPr>
          <w:color w:val="auto"/>
          <w:szCs w:val="24"/>
        </w:rPr>
      </w:pPr>
      <w:bookmarkStart w:id="0" w:name="_Toc468784555"/>
      <w:bookmarkStart w:id="1" w:name="_Toc221701909"/>
      <w:r w:rsidRPr="004622DD">
        <w:rPr>
          <w:color w:val="auto"/>
          <w:szCs w:val="24"/>
        </w:rPr>
        <w:lastRenderedPageBreak/>
        <w:t>Термины и определения</w:t>
      </w:r>
      <w:bookmarkEnd w:id="0"/>
      <w:bookmarkEnd w:id="1"/>
    </w:p>
    <w:p w14:paraId="00970307" w14:textId="577EE9E1" w:rsidR="00686881" w:rsidRPr="004622DD" w:rsidRDefault="00E820E1" w:rsidP="00686881">
      <w:pPr>
        <w:pStyle w:val="33"/>
        <w:numPr>
          <w:ilvl w:val="1"/>
          <w:numId w:val="1"/>
        </w:numPr>
        <w:spacing w:before="120" w:after="200"/>
        <w:ind w:left="993" w:hanging="993"/>
        <w:jc w:val="both"/>
        <w:rPr>
          <w:rFonts w:ascii="Times New Roman" w:hAnsi="Times New Roman"/>
          <w:lang w:eastAsia="ru-RU"/>
        </w:rPr>
      </w:pPr>
      <w:r w:rsidRPr="004622DD">
        <w:rPr>
          <w:rFonts w:ascii="Times New Roman" w:hAnsi="Times New Roman"/>
          <w:b/>
          <w:lang w:eastAsia="ru-RU"/>
        </w:rPr>
        <w:t>Блокирование</w:t>
      </w:r>
      <w:r w:rsidRPr="004622DD">
        <w:rPr>
          <w:rFonts w:ascii="Times New Roman" w:hAnsi="Times New Roman"/>
          <w:lang w:eastAsia="ru-RU"/>
        </w:rPr>
        <w:t xml:space="preserve"> – </w:t>
      </w:r>
      <w:r w:rsidR="006A67E8" w:rsidRPr="004622DD">
        <w:rPr>
          <w:rFonts w:ascii="Times New Roman" w:hAnsi="Times New Roman"/>
          <w:lang w:eastAsia="ru-RU"/>
        </w:rPr>
        <w:t xml:space="preserve">фиксация ограничения распоряжения ценными бумагами (если на ценные бумаги наложены арест или если операции с ними приостановлены, запрещены, заблокированы на основании федерального закона, иного нормативного правового акта, нормативного акта Банка России, </w:t>
      </w:r>
      <w:r w:rsidR="006A5D18" w:rsidRPr="004622DD">
        <w:rPr>
          <w:rFonts w:ascii="Times New Roman" w:hAnsi="Times New Roman"/>
          <w:lang w:eastAsia="ru-RU"/>
        </w:rPr>
        <w:t>Эмиссионных документов</w:t>
      </w:r>
      <w:r w:rsidR="006A67E8" w:rsidRPr="004622DD">
        <w:rPr>
          <w:rFonts w:ascii="Times New Roman" w:hAnsi="Times New Roman"/>
          <w:lang w:eastAsia="ru-RU"/>
        </w:rPr>
        <w:t>, Договора</w:t>
      </w:r>
      <w:r w:rsidR="009064DD" w:rsidRPr="004622DD">
        <w:rPr>
          <w:rFonts w:ascii="Times New Roman" w:hAnsi="Times New Roman"/>
          <w:lang w:eastAsia="ru-RU"/>
        </w:rPr>
        <w:t xml:space="preserve"> счета депо</w:t>
      </w:r>
      <w:r w:rsidR="006A67E8" w:rsidRPr="004622DD">
        <w:rPr>
          <w:rFonts w:ascii="Times New Roman" w:hAnsi="Times New Roman"/>
          <w:lang w:eastAsia="ru-RU"/>
        </w:rPr>
        <w:t>)</w:t>
      </w:r>
      <w:r w:rsidRPr="004622DD">
        <w:rPr>
          <w:rFonts w:ascii="Times New Roman" w:hAnsi="Times New Roman"/>
          <w:lang w:eastAsia="ru-RU"/>
        </w:rPr>
        <w:t>.</w:t>
      </w:r>
      <w:r w:rsidR="00686881" w:rsidRPr="004622DD">
        <w:rPr>
          <w:rFonts w:ascii="Times New Roman" w:hAnsi="Times New Roman"/>
          <w:lang w:eastAsia="ru-RU"/>
        </w:rPr>
        <w:t xml:space="preserve"> </w:t>
      </w:r>
    </w:p>
    <w:p w14:paraId="0CF60148" w14:textId="48FE0AC8" w:rsidR="00E820E1" w:rsidRPr="004622DD" w:rsidRDefault="00E820E1" w:rsidP="00CE4C47">
      <w:pPr>
        <w:pStyle w:val="33"/>
        <w:numPr>
          <w:ilvl w:val="1"/>
          <w:numId w:val="1"/>
        </w:numPr>
        <w:spacing w:before="120" w:after="200" w:line="276" w:lineRule="auto"/>
        <w:ind w:left="993" w:hanging="993"/>
        <w:jc w:val="both"/>
        <w:rPr>
          <w:rFonts w:ascii="Times New Roman" w:hAnsi="Times New Roman"/>
          <w:lang w:eastAsia="ru-RU"/>
        </w:rPr>
      </w:pPr>
      <w:r w:rsidRPr="004622DD">
        <w:rPr>
          <w:rFonts w:ascii="Times New Roman" w:hAnsi="Times New Roman"/>
          <w:b/>
          <w:lang w:eastAsia="ru-RU"/>
        </w:rPr>
        <w:t xml:space="preserve">Выкупающее лицо </w:t>
      </w:r>
      <w:r w:rsidRPr="004622DD">
        <w:rPr>
          <w:rFonts w:ascii="Times New Roman" w:hAnsi="Times New Roman"/>
          <w:lang w:eastAsia="ru-RU"/>
        </w:rPr>
        <w:t>– лицо, направившее добровольное</w:t>
      </w:r>
      <w:r w:rsidR="00983E66" w:rsidRPr="004622DD">
        <w:rPr>
          <w:rFonts w:ascii="Times New Roman" w:hAnsi="Times New Roman"/>
          <w:lang w:eastAsia="ru-RU"/>
        </w:rPr>
        <w:t xml:space="preserve"> </w:t>
      </w:r>
      <w:r w:rsidRPr="004622DD">
        <w:rPr>
          <w:rFonts w:ascii="Times New Roman" w:hAnsi="Times New Roman"/>
          <w:lang w:eastAsia="ru-RU"/>
        </w:rPr>
        <w:t>или обязательное предложение.</w:t>
      </w:r>
    </w:p>
    <w:p w14:paraId="549BD324" w14:textId="77777777" w:rsidR="000A4FCB" w:rsidRPr="004622DD" w:rsidRDefault="000A4FCB" w:rsidP="00CE4C47">
      <w:pPr>
        <w:pStyle w:val="33"/>
        <w:numPr>
          <w:ilvl w:val="1"/>
          <w:numId w:val="1"/>
        </w:numPr>
        <w:spacing w:before="120" w:after="200" w:line="276" w:lineRule="auto"/>
        <w:ind w:left="993" w:hanging="993"/>
        <w:jc w:val="both"/>
        <w:rPr>
          <w:rFonts w:ascii="Times New Roman" w:hAnsi="Times New Roman"/>
          <w:lang w:eastAsia="ru-RU"/>
        </w:rPr>
      </w:pPr>
      <w:bookmarkStart w:id="2" w:name="_Ref87961588"/>
      <w:r w:rsidRPr="004622DD">
        <w:rPr>
          <w:rFonts w:ascii="Times New Roman" w:hAnsi="Times New Roman"/>
          <w:b/>
          <w:lang w:eastAsia="ru-RU"/>
        </w:rPr>
        <w:t>Головной депозитарий</w:t>
      </w:r>
      <w:r w:rsidRPr="004622DD">
        <w:rPr>
          <w:rFonts w:ascii="Times New Roman" w:hAnsi="Times New Roman"/>
          <w:lang w:eastAsia="en-US"/>
        </w:rPr>
        <w:t xml:space="preserve"> – </w:t>
      </w:r>
      <w:r w:rsidRPr="004622DD">
        <w:rPr>
          <w:rFonts w:ascii="Times New Roman" w:hAnsi="Times New Roman"/>
          <w:lang w:eastAsia="ru-RU"/>
        </w:rPr>
        <w:t>депозитарий, осуществляющий обязательное централизованное хранение облигаций или централизованный учет прав на облигации.</w:t>
      </w:r>
      <w:bookmarkEnd w:id="2"/>
    </w:p>
    <w:p w14:paraId="78FFE2F4" w14:textId="7D9AA80A" w:rsidR="00E820E1" w:rsidRPr="004622DD" w:rsidRDefault="00E820E1" w:rsidP="00CE4C47">
      <w:pPr>
        <w:pStyle w:val="33"/>
        <w:numPr>
          <w:ilvl w:val="1"/>
          <w:numId w:val="1"/>
        </w:numPr>
        <w:spacing w:before="120" w:after="200" w:line="276" w:lineRule="auto"/>
        <w:ind w:left="993" w:hanging="993"/>
        <w:jc w:val="both"/>
        <w:rPr>
          <w:rFonts w:ascii="Times New Roman" w:hAnsi="Times New Roman"/>
          <w:lang w:eastAsia="ru-RU"/>
        </w:rPr>
      </w:pPr>
      <w:r w:rsidRPr="004622DD">
        <w:rPr>
          <w:rFonts w:ascii="Times New Roman" w:hAnsi="Times New Roman"/>
          <w:b/>
        </w:rPr>
        <w:t xml:space="preserve">Дата фиксации </w:t>
      </w:r>
      <w:r w:rsidRPr="004622DD">
        <w:rPr>
          <w:rFonts w:ascii="Times New Roman" w:hAnsi="Times New Roman"/>
        </w:rPr>
        <w:t>–</w:t>
      </w:r>
      <w:r w:rsidRPr="004622DD">
        <w:rPr>
          <w:rFonts w:ascii="Times New Roman" w:hAnsi="Times New Roman"/>
          <w:b/>
        </w:rPr>
        <w:t xml:space="preserve"> </w:t>
      </w:r>
      <w:r w:rsidR="005C2F01" w:rsidRPr="004622DD">
        <w:rPr>
          <w:rFonts w:ascii="Times New Roman" w:hAnsi="Times New Roman"/>
        </w:rPr>
        <w:t xml:space="preserve">конец операционного дня </w:t>
      </w:r>
      <w:r w:rsidR="00514B7E" w:rsidRPr="004622DD">
        <w:rPr>
          <w:rFonts w:ascii="Times New Roman" w:hAnsi="Times New Roman"/>
        </w:rPr>
        <w:t xml:space="preserve">календарной </w:t>
      </w:r>
      <w:r w:rsidRPr="004622DD">
        <w:rPr>
          <w:rFonts w:ascii="Times New Roman" w:hAnsi="Times New Roman"/>
        </w:rPr>
        <w:t>дат</w:t>
      </w:r>
      <w:r w:rsidR="005C2F01" w:rsidRPr="004622DD">
        <w:rPr>
          <w:rFonts w:ascii="Times New Roman" w:hAnsi="Times New Roman"/>
        </w:rPr>
        <w:t>ы</w:t>
      </w:r>
      <w:r w:rsidRPr="004622DD">
        <w:rPr>
          <w:rFonts w:ascii="Times New Roman" w:hAnsi="Times New Roman"/>
        </w:rPr>
        <w:t xml:space="preserve">, на которую определяются лица, имеющие право участвовать в </w:t>
      </w:r>
      <w:r w:rsidR="00255C5C" w:rsidRPr="004622DD">
        <w:rPr>
          <w:rFonts w:ascii="Times New Roman" w:hAnsi="Times New Roman"/>
        </w:rPr>
        <w:t xml:space="preserve">Корпоративном </w:t>
      </w:r>
      <w:r w:rsidRPr="004622DD">
        <w:rPr>
          <w:rFonts w:ascii="Times New Roman" w:hAnsi="Times New Roman"/>
        </w:rPr>
        <w:t>действии</w:t>
      </w:r>
      <w:r w:rsidR="002C03D0" w:rsidRPr="004622DD">
        <w:rPr>
          <w:rFonts w:ascii="Times New Roman" w:hAnsi="Times New Roman"/>
        </w:rPr>
        <w:t>.</w:t>
      </w:r>
      <w:r w:rsidR="000153F3" w:rsidRPr="004622DD">
        <w:rPr>
          <w:rFonts w:ascii="Times New Roman" w:hAnsi="Times New Roman"/>
        </w:rPr>
        <w:t xml:space="preserve"> </w:t>
      </w:r>
      <w:r w:rsidR="002C03D0" w:rsidRPr="004622DD">
        <w:rPr>
          <w:rFonts w:ascii="Times New Roman" w:hAnsi="Times New Roman"/>
        </w:rPr>
        <w:t>П</w:t>
      </w:r>
      <w:r w:rsidR="005C2F01" w:rsidRPr="004622DD">
        <w:rPr>
          <w:rFonts w:ascii="Times New Roman" w:hAnsi="Times New Roman"/>
        </w:rPr>
        <w:t xml:space="preserve">ри </w:t>
      </w:r>
      <w:r w:rsidR="00D12536" w:rsidRPr="004622DD">
        <w:rPr>
          <w:rFonts w:ascii="Times New Roman" w:hAnsi="Times New Roman"/>
        </w:rPr>
        <w:t xml:space="preserve">поступлении в НРД информации </w:t>
      </w:r>
      <w:r w:rsidR="001121DE" w:rsidRPr="004622DD">
        <w:rPr>
          <w:rFonts w:ascii="Times New Roman" w:hAnsi="Times New Roman"/>
        </w:rPr>
        <w:t xml:space="preserve">о необходимости определения лиц, имеющих право участвовать в </w:t>
      </w:r>
      <w:r w:rsidR="00255C5C" w:rsidRPr="004622DD">
        <w:rPr>
          <w:rFonts w:ascii="Times New Roman" w:hAnsi="Times New Roman"/>
        </w:rPr>
        <w:t xml:space="preserve">Корпоративном </w:t>
      </w:r>
      <w:r w:rsidR="001121DE" w:rsidRPr="004622DD">
        <w:rPr>
          <w:rFonts w:ascii="Times New Roman" w:hAnsi="Times New Roman"/>
        </w:rPr>
        <w:t>действии, по состоянию на начало операционного дня, Датой фиксации признается конец предшествующего операционного дня</w:t>
      </w:r>
      <w:r w:rsidRPr="004622DD">
        <w:rPr>
          <w:rFonts w:ascii="Times New Roman" w:hAnsi="Times New Roman"/>
        </w:rPr>
        <w:t>.</w:t>
      </w:r>
    </w:p>
    <w:p w14:paraId="0BB2AF1E" w14:textId="77777777" w:rsidR="00E820E1" w:rsidRPr="004622DD" w:rsidRDefault="00E820E1" w:rsidP="00CE4C47">
      <w:pPr>
        <w:pStyle w:val="33"/>
        <w:numPr>
          <w:ilvl w:val="1"/>
          <w:numId w:val="1"/>
        </w:numPr>
        <w:spacing w:before="120" w:after="200" w:line="276" w:lineRule="auto"/>
        <w:ind w:left="993" w:hanging="993"/>
        <w:jc w:val="both"/>
        <w:rPr>
          <w:rFonts w:ascii="Times New Roman" w:hAnsi="Times New Roman"/>
          <w:lang w:eastAsia="ru-RU"/>
        </w:rPr>
      </w:pPr>
      <w:r w:rsidRPr="004622DD">
        <w:rPr>
          <w:rFonts w:ascii="Times New Roman" w:hAnsi="Times New Roman"/>
          <w:b/>
          <w:lang w:eastAsia="ru-RU"/>
        </w:rPr>
        <w:t xml:space="preserve">Депонент </w:t>
      </w:r>
      <w:r w:rsidRPr="004622DD">
        <w:rPr>
          <w:rFonts w:ascii="Times New Roman" w:hAnsi="Times New Roman"/>
          <w:lang w:eastAsia="ru-RU"/>
        </w:rPr>
        <w:t>–</w:t>
      </w:r>
      <w:r w:rsidRPr="004622DD">
        <w:rPr>
          <w:rFonts w:ascii="Times New Roman" w:hAnsi="Times New Roman"/>
          <w:b/>
          <w:lang w:eastAsia="ru-RU"/>
        </w:rPr>
        <w:t xml:space="preserve"> </w:t>
      </w:r>
      <w:r w:rsidRPr="004622DD">
        <w:rPr>
          <w:rFonts w:ascii="Times New Roman" w:hAnsi="Times New Roman"/>
          <w:lang w:eastAsia="ru-RU"/>
        </w:rPr>
        <w:t>лицо, пользующееся услугами НКО АО НРД по учету прав на ценные бумаги.</w:t>
      </w:r>
    </w:p>
    <w:p w14:paraId="60F4CAC4" w14:textId="0C0B81B8" w:rsidR="00B333B9"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Держатель реестра</w:t>
      </w:r>
      <w:r w:rsidR="005E7E86"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 xml:space="preserve">юридическое лицо, осуществляющее деятельность по ведению реестра владельцев ценных бумаг. </w:t>
      </w:r>
      <w:r w:rsidR="00560688" w:rsidRPr="004622DD">
        <w:rPr>
          <w:rFonts w:ascii="Times New Roman" w:hAnsi="Times New Roman"/>
          <w:sz w:val="24"/>
          <w:szCs w:val="24"/>
          <w:lang w:eastAsia="ru-RU"/>
        </w:rPr>
        <w:t xml:space="preserve"> </w:t>
      </w:r>
    </w:p>
    <w:p w14:paraId="503406C8" w14:textId="770B4130" w:rsidR="005F2CCD" w:rsidRPr="004622DD" w:rsidRDefault="005F2CCD"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Договор</w:t>
      </w:r>
      <w:r w:rsidR="009064DD" w:rsidRPr="004622DD">
        <w:rPr>
          <w:rFonts w:ascii="Times New Roman" w:hAnsi="Times New Roman"/>
          <w:b/>
          <w:sz w:val="24"/>
          <w:szCs w:val="24"/>
          <w:lang w:eastAsia="ru-RU"/>
        </w:rPr>
        <w:t xml:space="preserve"> счета депо</w:t>
      </w:r>
      <w:r w:rsidRPr="004622DD">
        <w:rPr>
          <w:rFonts w:ascii="Times New Roman" w:hAnsi="Times New Roman"/>
          <w:sz w:val="24"/>
          <w:szCs w:val="24"/>
          <w:lang w:eastAsia="ru-RU"/>
        </w:rPr>
        <w:t xml:space="preserve"> </w:t>
      </w:r>
      <w:r w:rsidR="006A67E8" w:rsidRPr="004622DD">
        <w:rPr>
          <w:rFonts w:ascii="Times New Roman" w:hAnsi="Times New Roman"/>
          <w:sz w:val="24"/>
          <w:szCs w:val="24"/>
          <w:lang w:eastAsia="ru-RU"/>
        </w:rPr>
        <w:t>– договор Счета депо (депозитарный договор), заключенный НРД с Депонентом, регулирующий их отношения при оказании НРД услуг по учету и переходу прав на ценные бумаги.</w:t>
      </w:r>
    </w:p>
    <w:p w14:paraId="2A13BC3D" w14:textId="7A55FF67"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Договор ЭДО </w:t>
      </w:r>
      <w:r w:rsidRPr="004622DD">
        <w:rPr>
          <w:rFonts w:ascii="Times New Roman" w:hAnsi="Times New Roman"/>
          <w:sz w:val="24"/>
          <w:szCs w:val="24"/>
          <w:lang w:eastAsia="ru-RU"/>
        </w:rPr>
        <w:t>– Договор об обмене электронными документами, заключенный между НКО АО НРД,</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Клиентом или Депонентом.</w:t>
      </w:r>
    </w:p>
    <w:p w14:paraId="52292D60" w14:textId="77777777"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Документы по счету депо депозитарных программ</w:t>
      </w:r>
      <w:r w:rsidRPr="004622DD">
        <w:rPr>
          <w:rFonts w:ascii="Times New Roman" w:hAnsi="Times New Roman"/>
          <w:sz w:val="24"/>
          <w:szCs w:val="24"/>
          <w:lang w:eastAsia="ru-RU"/>
        </w:rPr>
        <w:t xml:space="preserve"> – предусмотренные законодательством Российской Федерации документы, пред</w:t>
      </w:r>
      <w:r w:rsidR="00BD400A" w:rsidRPr="004622DD">
        <w:rPr>
          <w:rFonts w:ascii="Times New Roman" w:hAnsi="Times New Roman"/>
          <w:sz w:val="24"/>
          <w:szCs w:val="24"/>
          <w:lang w:eastAsia="ru-RU"/>
        </w:rPr>
        <w:t>о</w:t>
      </w:r>
      <w:r w:rsidRPr="004622DD">
        <w:rPr>
          <w:rFonts w:ascii="Times New Roman" w:hAnsi="Times New Roman"/>
          <w:sz w:val="24"/>
          <w:szCs w:val="24"/>
          <w:lang w:eastAsia="ru-RU"/>
        </w:rPr>
        <w:t>ставляемые лицом, которому открыт счет депо депозитарных программ.</w:t>
      </w:r>
    </w:p>
    <w:p w14:paraId="10BEA514" w14:textId="00563B6E"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Документ </w:t>
      </w:r>
      <w:r w:rsidRPr="004622DD">
        <w:rPr>
          <w:rFonts w:ascii="Times New Roman" w:hAnsi="Times New Roman"/>
          <w:b/>
          <w:sz w:val="24"/>
          <w:szCs w:val="24"/>
          <w:lang w:val="en-US" w:eastAsia="ru-RU"/>
        </w:rPr>
        <w:t>ISO</w:t>
      </w:r>
      <w:r w:rsidRPr="004622DD">
        <w:rPr>
          <w:rFonts w:ascii="Times New Roman" w:hAnsi="Times New Roman"/>
          <w:b/>
          <w:sz w:val="24"/>
          <w:szCs w:val="24"/>
          <w:lang w:eastAsia="ru-RU"/>
        </w:rPr>
        <w:t xml:space="preserve"> 15022 </w:t>
      </w:r>
      <w:r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электронный документ, сформированный в соответствии со «Спецификациями сообщений стандарта ISO при обмене электронными документами через систему SWIFT в процессе депозитарной/клиринговой деятельности» Приложения № 3 к Правилам ЭДО</w:t>
      </w:r>
      <w:r w:rsidR="00E731A7" w:rsidRPr="004622DD">
        <w:rPr>
          <w:rFonts w:ascii="Times New Roman" w:hAnsi="Times New Roman"/>
          <w:sz w:val="24"/>
          <w:szCs w:val="24"/>
          <w:lang w:eastAsia="ru-RU"/>
        </w:rPr>
        <w:t xml:space="preserve"> НРД</w:t>
      </w:r>
      <w:r w:rsidRPr="004622DD">
        <w:rPr>
          <w:rFonts w:ascii="Times New Roman" w:hAnsi="Times New Roman"/>
          <w:sz w:val="24"/>
          <w:szCs w:val="24"/>
          <w:lang w:eastAsia="ru-RU"/>
        </w:rPr>
        <w:t xml:space="preserve"> и направленный в порядке, установленн</w:t>
      </w:r>
      <w:r w:rsidR="00BD400A" w:rsidRPr="004622DD">
        <w:rPr>
          <w:rFonts w:ascii="Times New Roman" w:hAnsi="Times New Roman"/>
          <w:sz w:val="24"/>
          <w:szCs w:val="24"/>
          <w:lang w:eastAsia="ru-RU"/>
        </w:rPr>
        <w:t>о</w:t>
      </w:r>
      <w:r w:rsidRPr="004622DD">
        <w:rPr>
          <w:rFonts w:ascii="Times New Roman" w:hAnsi="Times New Roman"/>
          <w:sz w:val="24"/>
          <w:szCs w:val="24"/>
          <w:lang w:eastAsia="ru-RU"/>
        </w:rPr>
        <w:t>м</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Правилами ЭДО НРД и Правилами </w:t>
      </w:r>
      <w:r w:rsidRPr="004622DD">
        <w:rPr>
          <w:rFonts w:ascii="Times New Roman" w:hAnsi="Times New Roman"/>
          <w:sz w:val="24"/>
          <w:szCs w:val="24"/>
          <w:lang w:val="en-US" w:eastAsia="ru-RU"/>
        </w:rPr>
        <w:t>SWIFT</w:t>
      </w:r>
      <w:r w:rsidRPr="004622DD">
        <w:rPr>
          <w:rFonts w:ascii="Times New Roman" w:hAnsi="Times New Roman"/>
          <w:sz w:val="24"/>
          <w:szCs w:val="24"/>
          <w:lang w:eastAsia="ru-RU"/>
        </w:rPr>
        <w:t>.</w:t>
      </w:r>
    </w:p>
    <w:p w14:paraId="7CCFA4A3" w14:textId="2DE0CA86"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Документ ISO 20022 </w:t>
      </w:r>
      <w:r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 xml:space="preserve">электронный документ, сформированный в соответствии со «Спецификациями электронных документов, используемых НРД при обеспечении корпоративных действий» Приложения № 3 к Правилам ЭДО </w:t>
      </w:r>
      <w:r w:rsidR="00E731A7" w:rsidRPr="004622DD">
        <w:rPr>
          <w:rFonts w:ascii="Times New Roman" w:hAnsi="Times New Roman"/>
          <w:sz w:val="24"/>
          <w:szCs w:val="24"/>
          <w:lang w:eastAsia="ru-RU"/>
        </w:rPr>
        <w:t xml:space="preserve">НРД </w:t>
      </w:r>
      <w:r w:rsidRPr="004622DD">
        <w:rPr>
          <w:rFonts w:ascii="Times New Roman" w:hAnsi="Times New Roman"/>
          <w:sz w:val="24"/>
          <w:szCs w:val="24"/>
          <w:lang w:eastAsia="ru-RU"/>
        </w:rPr>
        <w:t>и направленный в порядке, установленн</w:t>
      </w:r>
      <w:r w:rsidR="00BD400A" w:rsidRPr="004622DD">
        <w:rPr>
          <w:rFonts w:ascii="Times New Roman" w:hAnsi="Times New Roman"/>
          <w:sz w:val="24"/>
          <w:szCs w:val="24"/>
          <w:lang w:eastAsia="ru-RU"/>
        </w:rPr>
        <w:t>о</w:t>
      </w:r>
      <w:r w:rsidRPr="004622DD">
        <w:rPr>
          <w:rFonts w:ascii="Times New Roman" w:hAnsi="Times New Roman"/>
          <w:sz w:val="24"/>
          <w:szCs w:val="24"/>
          <w:lang w:eastAsia="ru-RU"/>
        </w:rPr>
        <w:t>м</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Правилами ЭДО</w:t>
      </w:r>
      <w:r w:rsidR="00E731A7" w:rsidRPr="004622DD">
        <w:rPr>
          <w:rFonts w:ascii="Times New Roman" w:hAnsi="Times New Roman"/>
          <w:sz w:val="24"/>
          <w:szCs w:val="24"/>
          <w:lang w:eastAsia="ru-RU"/>
        </w:rPr>
        <w:t xml:space="preserve"> НРД</w:t>
      </w:r>
      <w:r w:rsidRPr="004622DD">
        <w:rPr>
          <w:rFonts w:ascii="Times New Roman" w:hAnsi="Times New Roman"/>
          <w:sz w:val="24"/>
          <w:szCs w:val="24"/>
          <w:lang w:eastAsia="ru-RU"/>
        </w:rPr>
        <w:t xml:space="preserve"> и Правилами </w:t>
      </w:r>
      <w:r w:rsidRPr="004622DD">
        <w:rPr>
          <w:rFonts w:ascii="Times New Roman" w:hAnsi="Times New Roman"/>
          <w:sz w:val="24"/>
          <w:szCs w:val="24"/>
          <w:lang w:val="en-US" w:eastAsia="ru-RU"/>
        </w:rPr>
        <w:t>SWIFT</w:t>
      </w:r>
      <w:r w:rsidRPr="004622DD">
        <w:rPr>
          <w:rFonts w:ascii="Times New Roman" w:hAnsi="Times New Roman"/>
          <w:sz w:val="24"/>
          <w:szCs w:val="24"/>
          <w:lang w:eastAsia="ru-RU"/>
        </w:rPr>
        <w:t xml:space="preserve">. </w:t>
      </w:r>
    </w:p>
    <w:p w14:paraId="44EC0025" w14:textId="55EE6A64" w:rsidR="007F6C6E" w:rsidRPr="004622DD" w:rsidRDefault="007F6C6E"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Закон об </w:t>
      </w:r>
      <w:r w:rsidR="000A50C0" w:rsidRPr="004622DD">
        <w:rPr>
          <w:rFonts w:ascii="Times New Roman" w:hAnsi="Times New Roman"/>
          <w:b/>
          <w:sz w:val="24"/>
          <w:szCs w:val="24"/>
          <w:lang w:eastAsia="ru-RU"/>
        </w:rPr>
        <w:t>АО</w:t>
      </w:r>
      <w:r w:rsidR="000A50C0" w:rsidRPr="004622DD">
        <w:rPr>
          <w:rFonts w:ascii="Times New Roman" w:hAnsi="Times New Roman"/>
          <w:sz w:val="24"/>
          <w:szCs w:val="24"/>
          <w:lang w:eastAsia="ru-RU"/>
        </w:rPr>
        <w:t xml:space="preserve"> </w:t>
      </w:r>
      <w:r w:rsidR="00692F85" w:rsidRPr="004622DD">
        <w:rPr>
          <w:rFonts w:ascii="Times New Roman" w:hAnsi="Times New Roman"/>
          <w:sz w:val="24"/>
          <w:szCs w:val="24"/>
          <w:lang w:eastAsia="ru-RU"/>
        </w:rPr>
        <w:t>–</w:t>
      </w:r>
      <w:r w:rsidR="00385B3B" w:rsidRPr="004622DD">
        <w:rPr>
          <w:rFonts w:ascii="Times New Roman" w:hAnsi="Times New Roman"/>
          <w:sz w:val="24"/>
          <w:szCs w:val="24"/>
          <w:lang w:eastAsia="ru-RU"/>
        </w:rPr>
        <w:t xml:space="preserve"> Федеральный закон</w:t>
      </w:r>
      <w:r w:rsidR="00F55FDD" w:rsidRPr="004622DD">
        <w:rPr>
          <w:rFonts w:ascii="Times New Roman" w:hAnsi="Times New Roman"/>
          <w:sz w:val="24"/>
          <w:szCs w:val="24"/>
          <w:lang w:eastAsia="ru-RU"/>
        </w:rPr>
        <w:t xml:space="preserve"> от 26.12.1995 г. № 208-ФЗ «Об акционерных обществах».</w:t>
      </w:r>
    </w:p>
    <w:p w14:paraId="36745C70" w14:textId="307C1755" w:rsidR="006462D5" w:rsidRPr="004622DD" w:rsidRDefault="006462D5"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Закон об ИФ </w:t>
      </w:r>
      <w:r w:rsidRPr="004622DD">
        <w:rPr>
          <w:rFonts w:ascii="Times New Roman" w:hAnsi="Times New Roman"/>
          <w:sz w:val="24"/>
          <w:szCs w:val="24"/>
          <w:lang w:eastAsia="ru-RU"/>
        </w:rPr>
        <w:t>– Федеральный закон от 29.11.2001 г. № 156-ФЗ «Об инвестиционных фондах»</w:t>
      </w:r>
      <w:r w:rsidR="000F3678" w:rsidRPr="004622DD">
        <w:rPr>
          <w:rFonts w:ascii="Times New Roman" w:hAnsi="Times New Roman"/>
          <w:sz w:val="24"/>
          <w:szCs w:val="24"/>
          <w:lang w:eastAsia="ru-RU"/>
        </w:rPr>
        <w:t>.</w:t>
      </w:r>
    </w:p>
    <w:p w14:paraId="2CCE59E5" w14:textId="77777777" w:rsidR="007F6C6E" w:rsidRPr="004622DD" w:rsidRDefault="007F6C6E"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Закон о </w:t>
      </w:r>
      <w:r w:rsidR="000A50C0" w:rsidRPr="004622DD">
        <w:rPr>
          <w:rFonts w:ascii="Times New Roman" w:hAnsi="Times New Roman"/>
          <w:b/>
          <w:sz w:val="24"/>
          <w:szCs w:val="24"/>
          <w:lang w:eastAsia="ru-RU"/>
        </w:rPr>
        <w:t xml:space="preserve">РЦБ </w:t>
      </w:r>
      <w:r w:rsidR="00692F85" w:rsidRPr="004622DD">
        <w:rPr>
          <w:rFonts w:ascii="Times New Roman" w:hAnsi="Times New Roman"/>
          <w:sz w:val="24"/>
          <w:szCs w:val="24"/>
          <w:lang w:eastAsia="ru-RU"/>
        </w:rPr>
        <w:t>–</w:t>
      </w:r>
      <w:r w:rsidRPr="004622DD">
        <w:rPr>
          <w:rFonts w:ascii="Times New Roman" w:hAnsi="Times New Roman"/>
          <w:sz w:val="24"/>
          <w:szCs w:val="24"/>
          <w:lang w:eastAsia="ru-RU"/>
        </w:rPr>
        <w:t xml:space="preserve"> Федеральный закон от 22.04.1996 г. № 39-ФЗ «О рынке ценных бумаг».</w:t>
      </w:r>
    </w:p>
    <w:p w14:paraId="035B607D" w14:textId="3ED8836F" w:rsidR="00E820E1" w:rsidRPr="004622DD" w:rsidRDefault="00E820E1" w:rsidP="00635E12">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Заказчик ОСВО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00C12FB9" w:rsidRPr="004622DD">
        <w:rPr>
          <w:rFonts w:ascii="Times New Roman" w:hAnsi="Times New Roman"/>
          <w:sz w:val="24"/>
          <w:szCs w:val="24"/>
          <w:lang w:eastAsia="ru-RU"/>
        </w:rPr>
        <w:t xml:space="preserve">лицо, имеющее право проводить ОСВО/лицо, имеющее право требовать проведения ОСВО и обладающее полномочиями, необходимыми для его проведения, </w:t>
      </w:r>
      <w:r w:rsidR="00C12FB9" w:rsidRPr="004622DD">
        <w:rPr>
          <w:rFonts w:ascii="Times New Roman" w:hAnsi="Times New Roman"/>
          <w:sz w:val="24"/>
          <w:szCs w:val="24"/>
          <w:lang w:eastAsia="ru-RU"/>
        </w:rPr>
        <w:lastRenderedPageBreak/>
        <w:t>заключившее с НРД Договор оказани</w:t>
      </w:r>
      <w:r w:rsidR="00757B51" w:rsidRPr="004622DD">
        <w:rPr>
          <w:rFonts w:ascii="Times New Roman" w:hAnsi="Times New Roman"/>
          <w:sz w:val="24"/>
          <w:szCs w:val="24"/>
          <w:lang w:eastAsia="ru-RU"/>
        </w:rPr>
        <w:t>я</w:t>
      </w:r>
      <w:r w:rsidR="00C12FB9" w:rsidRPr="004622DD">
        <w:rPr>
          <w:rFonts w:ascii="Times New Roman" w:hAnsi="Times New Roman"/>
          <w:sz w:val="24"/>
          <w:szCs w:val="24"/>
          <w:lang w:eastAsia="ru-RU"/>
        </w:rPr>
        <w:t xml:space="preserve"> услуг по проведению </w:t>
      </w:r>
      <w:r w:rsidR="00F754AF" w:rsidRPr="004622DD">
        <w:rPr>
          <w:rFonts w:ascii="Times New Roman" w:hAnsi="Times New Roman"/>
          <w:sz w:val="24"/>
          <w:szCs w:val="24"/>
          <w:lang w:eastAsia="ru-RU"/>
        </w:rPr>
        <w:t xml:space="preserve">заочного голосования для принятия решений общим собранием </w:t>
      </w:r>
      <w:r w:rsidR="00C12FB9" w:rsidRPr="004622DD">
        <w:rPr>
          <w:rFonts w:ascii="Times New Roman" w:hAnsi="Times New Roman"/>
          <w:sz w:val="24"/>
          <w:szCs w:val="24"/>
          <w:lang w:eastAsia="ru-RU"/>
        </w:rPr>
        <w:t xml:space="preserve">владельцев облигаций (Эмитент, </w:t>
      </w:r>
      <w:r w:rsidRPr="004622DD">
        <w:rPr>
          <w:rFonts w:ascii="Times New Roman" w:hAnsi="Times New Roman"/>
          <w:sz w:val="24"/>
          <w:szCs w:val="24"/>
          <w:lang w:eastAsia="ru-RU"/>
        </w:rPr>
        <w:t>представитель владельцев облигаций</w:t>
      </w:r>
      <w:r w:rsidR="00C12FB9" w:rsidRPr="004622DD">
        <w:rPr>
          <w:rFonts w:ascii="Times New Roman" w:hAnsi="Times New Roman"/>
          <w:sz w:val="24"/>
          <w:szCs w:val="24"/>
          <w:lang w:eastAsia="ru-RU"/>
        </w:rPr>
        <w:t>,</w:t>
      </w:r>
      <w:r w:rsidRPr="004622DD">
        <w:rPr>
          <w:rFonts w:ascii="Times New Roman" w:hAnsi="Times New Roman"/>
          <w:sz w:val="24"/>
          <w:szCs w:val="24"/>
          <w:lang w:eastAsia="ru-RU"/>
        </w:rPr>
        <w:t xml:space="preserve"> лицо, являющееся владельцем</w:t>
      </w:r>
      <w:r w:rsidR="005A24DB" w:rsidRPr="004622DD">
        <w:rPr>
          <w:rFonts w:ascii="Times New Roman" w:hAnsi="Times New Roman"/>
          <w:sz w:val="24"/>
          <w:szCs w:val="24"/>
          <w:lang w:eastAsia="ru-RU"/>
        </w:rPr>
        <w:t xml:space="preserve"> (</w:t>
      </w:r>
      <w:r w:rsidR="00514B7E" w:rsidRPr="004622DD">
        <w:rPr>
          <w:rFonts w:ascii="Times New Roman" w:hAnsi="Times New Roman"/>
          <w:sz w:val="24"/>
          <w:szCs w:val="24"/>
          <w:lang w:eastAsia="ru-RU"/>
        </w:rPr>
        <w:t>лица, являющиеся владельцами</w:t>
      </w:r>
      <w:r w:rsidR="005A24DB" w:rsidRPr="004622DD">
        <w:rPr>
          <w:rFonts w:ascii="Times New Roman" w:hAnsi="Times New Roman"/>
          <w:sz w:val="24"/>
          <w:szCs w:val="24"/>
          <w:lang w:eastAsia="ru-RU"/>
        </w:rPr>
        <w:t>)</w:t>
      </w:r>
      <w:r w:rsidRPr="004622DD">
        <w:rPr>
          <w:rFonts w:ascii="Times New Roman" w:hAnsi="Times New Roman"/>
          <w:sz w:val="24"/>
          <w:szCs w:val="24"/>
          <w:lang w:eastAsia="ru-RU"/>
        </w:rPr>
        <w:t xml:space="preserve"> не менее чем 10</w:t>
      </w:r>
      <w:r w:rsidR="00876346" w:rsidRPr="004622DD">
        <w:rPr>
          <w:rFonts w:ascii="Times New Roman" w:hAnsi="Times New Roman"/>
          <w:sz w:val="24"/>
          <w:szCs w:val="24"/>
          <w:lang w:eastAsia="ru-RU"/>
        </w:rPr>
        <w:t xml:space="preserve"> (десят</w:t>
      </w:r>
      <w:r w:rsidR="00385B3B" w:rsidRPr="004622DD">
        <w:rPr>
          <w:rFonts w:ascii="Times New Roman" w:hAnsi="Times New Roman"/>
          <w:sz w:val="24"/>
          <w:szCs w:val="24"/>
          <w:lang w:eastAsia="ru-RU"/>
        </w:rPr>
        <w:t>и</w:t>
      </w:r>
      <w:r w:rsidR="007E64FC" w:rsidRPr="004622DD">
        <w:rPr>
          <w:rFonts w:ascii="Times New Roman" w:hAnsi="Times New Roman"/>
          <w:sz w:val="24"/>
          <w:szCs w:val="24"/>
          <w:lang w:eastAsia="ru-RU"/>
        </w:rPr>
        <w:t>)</w:t>
      </w:r>
      <w:r w:rsidRPr="004622DD">
        <w:rPr>
          <w:rFonts w:ascii="Times New Roman" w:hAnsi="Times New Roman"/>
          <w:sz w:val="24"/>
          <w:szCs w:val="24"/>
          <w:lang w:eastAsia="ru-RU"/>
        </w:rPr>
        <w:t xml:space="preserve"> процентов находящихся в обращении облигаций соответствующего выпуска</w:t>
      </w:r>
      <w:r w:rsidR="00C12FB9" w:rsidRPr="004622DD">
        <w:rPr>
          <w:rFonts w:ascii="Times New Roman" w:hAnsi="Times New Roman"/>
          <w:sz w:val="24"/>
          <w:szCs w:val="24"/>
          <w:lang w:eastAsia="ru-RU"/>
        </w:rPr>
        <w:t>)</w:t>
      </w:r>
      <w:r w:rsidRPr="004622DD">
        <w:rPr>
          <w:rFonts w:ascii="Times New Roman" w:hAnsi="Times New Roman"/>
          <w:sz w:val="24"/>
          <w:szCs w:val="24"/>
          <w:lang w:eastAsia="ru-RU"/>
        </w:rPr>
        <w:t>.</w:t>
      </w:r>
    </w:p>
    <w:p w14:paraId="74E1ABFE" w14:textId="163AC11D" w:rsidR="0092505F" w:rsidRPr="004622DD" w:rsidRDefault="0092505F" w:rsidP="0092505F">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Иностранный эмитент</w:t>
      </w:r>
      <w:r w:rsidRPr="004622DD">
        <w:rPr>
          <w:rFonts w:ascii="Times New Roman" w:hAnsi="Times New Roman"/>
          <w:sz w:val="24"/>
          <w:szCs w:val="24"/>
          <w:lang w:eastAsia="ru-RU"/>
        </w:rPr>
        <w:t xml:space="preserve"> – указанные в Законе о РЦБ иностранные организации, международные финансовые организации, а также иностранные государства или центральные банки, осуществляющие эмиссию от имени иностранного государства</w:t>
      </w:r>
      <w:r w:rsidR="006A67E8" w:rsidRPr="004622DD">
        <w:rPr>
          <w:rFonts w:ascii="Times New Roman" w:hAnsi="Times New Roman"/>
          <w:sz w:val="24"/>
          <w:szCs w:val="24"/>
          <w:lang w:eastAsia="ru-RU"/>
        </w:rPr>
        <w:t xml:space="preserve">, в отношении </w:t>
      </w:r>
      <w:r w:rsidR="002F7D56" w:rsidRPr="004622DD">
        <w:rPr>
          <w:rFonts w:ascii="Times New Roman" w:hAnsi="Times New Roman"/>
          <w:sz w:val="24"/>
          <w:szCs w:val="24"/>
          <w:lang w:eastAsia="ru-RU"/>
        </w:rPr>
        <w:t>о</w:t>
      </w:r>
      <w:r w:rsidR="00BF6C42" w:rsidRPr="004622DD">
        <w:rPr>
          <w:rFonts w:ascii="Times New Roman" w:hAnsi="Times New Roman"/>
          <w:sz w:val="24"/>
          <w:szCs w:val="24"/>
          <w:lang w:eastAsia="ru-RU"/>
        </w:rPr>
        <w:t>блигаций</w:t>
      </w:r>
      <w:r w:rsidR="006A67E8" w:rsidRPr="004622DD">
        <w:rPr>
          <w:rFonts w:ascii="Times New Roman" w:hAnsi="Times New Roman"/>
          <w:sz w:val="24"/>
          <w:szCs w:val="24"/>
          <w:lang w:eastAsia="ru-RU"/>
        </w:rPr>
        <w:t xml:space="preserve"> которых НРД является Головным депозитарием</w:t>
      </w:r>
      <w:r w:rsidRPr="004622DD">
        <w:rPr>
          <w:rFonts w:ascii="Times New Roman" w:hAnsi="Times New Roman"/>
          <w:sz w:val="24"/>
          <w:szCs w:val="24"/>
          <w:lang w:eastAsia="ru-RU"/>
        </w:rPr>
        <w:t>.</w:t>
      </w:r>
    </w:p>
    <w:p w14:paraId="63915B06" w14:textId="1B97B845" w:rsidR="007213DF" w:rsidRPr="004622DD" w:rsidRDefault="007213DF"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Информационное агентство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 xml:space="preserve">информационное агентство, </w:t>
      </w:r>
      <w:r w:rsidR="0073785E" w:rsidRPr="004622DD">
        <w:rPr>
          <w:rFonts w:ascii="Times New Roman" w:hAnsi="Times New Roman"/>
          <w:sz w:val="24"/>
          <w:szCs w:val="24"/>
          <w:lang w:eastAsia="ru-RU"/>
        </w:rPr>
        <w:t>аккредитованное Банком России на проведение действий по раскрытию информации о ценных бумагах и об иных финансовых инструментах</w:t>
      </w:r>
      <w:r w:rsidR="00A16E96" w:rsidRPr="004622DD">
        <w:rPr>
          <w:rFonts w:ascii="Times New Roman" w:hAnsi="Times New Roman"/>
          <w:sz w:val="24"/>
          <w:szCs w:val="24"/>
          <w:lang w:eastAsia="ru-RU"/>
        </w:rPr>
        <w:t xml:space="preserve">, сведения о котором размещены на сайте Банка России в </w:t>
      </w:r>
      <w:r w:rsidR="00400A86" w:rsidRPr="004622DD">
        <w:rPr>
          <w:rFonts w:ascii="Times New Roman" w:hAnsi="Times New Roman"/>
          <w:sz w:val="24"/>
          <w:szCs w:val="24"/>
          <w:lang w:eastAsia="ru-RU"/>
        </w:rPr>
        <w:t xml:space="preserve">информационно-коммуникационной </w:t>
      </w:r>
      <w:r w:rsidR="00A16E96" w:rsidRPr="004622DD">
        <w:rPr>
          <w:rFonts w:ascii="Times New Roman" w:hAnsi="Times New Roman"/>
          <w:sz w:val="24"/>
          <w:szCs w:val="24"/>
          <w:lang w:eastAsia="ru-RU"/>
        </w:rPr>
        <w:t xml:space="preserve">сети </w:t>
      </w:r>
      <w:r w:rsidR="00E04130" w:rsidRPr="004622DD">
        <w:rPr>
          <w:rFonts w:ascii="Times New Roman" w:hAnsi="Times New Roman"/>
          <w:sz w:val="24"/>
          <w:szCs w:val="24"/>
          <w:lang w:eastAsia="ru-RU"/>
        </w:rPr>
        <w:t>«</w:t>
      </w:r>
      <w:r w:rsidR="00A16E96" w:rsidRPr="004622DD">
        <w:rPr>
          <w:rFonts w:ascii="Times New Roman" w:hAnsi="Times New Roman"/>
          <w:sz w:val="24"/>
          <w:szCs w:val="24"/>
          <w:lang w:eastAsia="ru-RU"/>
        </w:rPr>
        <w:t>Интернет</w:t>
      </w:r>
      <w:r w:rsidR="00E04130" w:rsidRPr="004622DD">
        <w:rPr>
          <w:rFonts w:ascii="Times New Roman" w:hAnsi="Times New Roman"/>
          <w:sz w:val="24"/>
          <w:szCs w:val="24"/>
          <w:lang w:eastAsia="ru-RU"/>
        </w:rPr>
        <w:t>»</w:t>
      </w:r>
      <w:r w:rsidR="00A16E96" w:rsidRPr="004622DD">
        <w:rPr>
          <w:rFonts w:ascii="Times New Roman" w:hAnsi="Times New Roman"/>
          <w:sz w:val="24"/>
          <w:szCs w:val="24"/>
          <w:lang w:eastAsia="ru-RU"/>
        </w:rPr>
        <w:t xml:space="preserve"> по адресу </w:t>
      </w:r>
      <w:r w:rsidR="000F3678" w:rsidRPr="00B808E0">
        <w:rPr>
          <w:rFonts w:ascii="Times New Roman" w:hAnsi="Times New Roman"/>
          <w:color w:val="0070C0"/>
          <w:sz w:val="24"/>
          <w:szCs w:val="24"/>
          <w:lang w:val="en-US" w:eastAsia="ru-RU"/>
        </w:rPr>
        <w:t>https</w:t>
      </w:r>
      <w:r w:rsidR="000F3678" w:rsidRPr="00B808E0">
        <w:rPr>
          <w:rFonts w:ascii="Times New Roman" w:hAnsi="Times New Roman"/>
          <w:color w:val="0070C0"/>
          <w:sz w:val="24"/>
          <w:szCs w:val="24"/>
          <w:lang w:eastAsia="ru-RU"/>
        </w:rPr>
        <w:t>://</w:t>
      </w:r>
      <w:r w:rsidR="00A16E96" w:rsidRPr="00B808E0">
        <w:rPr>
          <w:rFonts w:ascii="Times New Roman" w:hAnsi="Times New Roman"/>
          <w:color w:val="0070C0"/>
          <w:sz w:val="24"/>
          <w:szCs w:val="24"/>
          <w:lang w:val="en-US" w:eastAsia="ru-RU"/>
        </w:rPr>
        <w:t>www</w:t>
      </w:r>
      <w:r w:rsidR="00A16E96" w:rsidRPr="00B808E0">
        <w:rPr>
          <w:rFonts w:ascii="Times New Roman" w:hAnsi="Times New Roman"/>
          <w:color w:val="0070C0"/>
          <w:sz w:val="24"/>
          <w:szCs w:val="24"/>
          <w:lang w:eastAsia="ru-RU"/>
        </w:rPr>
        <w:t>.</w:t>
      </w:r>
      <w:r w:rsidR="00A16E96" w:rsidRPr="00B808E0">
        <w:rPr>
          <w:rFonts w:ascii="Times New Roman" w:hAnsi="Times New Roman"/>
          <w:color w:val="0070C0"/>
          <w:sz w:val="24"/>
          <w:szCs w:val="24"/>
          <w:lang w:val="en-US" w:eastAsia="ru-RU"/>
        </w:rPr>
        <w:t>cbr</w:t>
      </w:r>
      <w:r w:rsidR="00A16E96" w:rsidRPr="00B808E0">
        <w:rPr>
          <w:rFonts w:ascii="Times New Roman" w:hAnsi="Times New Roman"/>
          <w:color w:val="0070C0"/>
          <w:sz w:val="24"/>
          <w:szCs w:val="24"/>
          <w:lang w:eastAsia="ru-RU"/>
        </w:rPr>
        <w:t>.</w:t>
      </w:r>
      <w:r w:rsidR="00A16E96" w:rsidRPr="00B808E0">
        <w:rPr>
          <w:rFonts w:ascii="Times New Roman" w:hAnsi="Times New Roman"/>
          <w:color w:val="0070C0"/>
          <w:sz w:val="24"/>
          <w:szCs w:val="24"/>
          <w:lang w:val="en-US" w:eastAsia="ru-RU"/>
        </w:rPr>
        <w:t>ru</w:t>
      </w:r>
      <w:r w:rsidR="00A16E96" w:rsidRPr="004622DD">
        <w:rPr>
          <w:rFonts w:ascii="Times New Roman" w:hAnsi="Times New Roman"/>
          <w:sz w:val="24"/>
          <w:szCs w:val="24"/>
          <w:lang w:eastAsia="ru-RU"/>
        </w:rPr>
        <w:t>.</w:t>
      </w:r>
    </w:p>
    <w:p w14:paraId="5D151664" w14:textId="0FEACAAD" w:rsidR="00E820E1" w:rsidRPr="004622DD" w:rsidRDefault="00E820E1" w:rsidP="00A1159C">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Клиент</w:t>
      </w:r>
      <w:r w:rsidRPr="004622DD">
        <w:rPr>
          <w:rFonts w:ascii="Times New Roman" w:hAnsi="Times New Roman"/>
          <w:sz w:val="24"/>
          <w:szCs w:val="24"/>
          <w:lang w:eastAsia="ru-RU"/>
        </w:rPr>
        <w:t xml:space="preserve"> </w:t>
      </w:r>
      <w:r w:rsidR="00692F85" w:rsidRPr="004622DD">
        <w:rPr>
          <w:rFonts w:ascii="Times New Roman" w:hAnsi="Times New Roman"/>
          <w:sz w:val="24"/>
          <w:szCs w:val="24"/>
          <w:lang w:eastAsia="ru-RU"/>
        </w:rPr>
        <w:t>–</w:t>
      </w:r>
      <w:r w:rsidRPr="004622DD">
        <w:rPr>
          <w:rFonts w:ascii="Times New Roman" w:hAnsi="Times New Roman"/>
          <w:sz w:val="24"/>
          <w:szCs w:val="24"/>
          <w:lang w:eastAsia="ru-RU"/>
        </w:rPr>
        <w:t xml:space="preserve"> лицо, присоединившееся к Правилам, за исключением Депонента. Если особенности применения Правил предполагают указание на особенности отношений НРД и Клиента, вместо термина «Клиент» может быть использован термин, указывающий на характер отношений, в том числе «Держатель реестра»</w:t>
      </w:r>
      <w:r w:rsidR="006E33BA" w:rsidRPr="004622DD">
        <w:rPr>
          <w:rFonts w:ascii="Times New Roman" w:hAnsi="Times New Roman"/>
          <w:sz w:val="24"/>
          <w:szCs w:val="24"/>
          <w:lang w:eastAsia="ru-RU"/>
        </w:rPr>
        <w:t xml:space="preserve">, </w:t>
      </w:r>
      <w:r w:rsidR="002028DE" w:rsidRPr="004622DD">
        <w:rPr>
          <w:rFonts w:ascii="Times New Roman" w:hAnsi="Times New Roman"/>
          <w:sz w:val="24"/>
          <w:szCs w:val="24"/>
          <w:lang w:eastAsia="ru-RU"/>
        </w:rPr>
        <w:t>«Регистратор»</w:t>
      </w:r>
      <w:r w:rsidRPr="004622DD">
        <w:rPr>
          <w:rFonts w:ascii="Times New Roman" w:hAnsi="Times New Roman"/>
          <w:sz w:val="24"/>
          <w:szCs w:val="24"/>
          <w:lang w:eastAsia="ru-RU"/>
        </w:rPr>
        <w:t xml:space="preserve">, </w:t>
      </w:r>
      <w:r w:rsidR="002028DE" w:rsidRPr="004622DD">
        <w:rPr>
          <w:rFonts w:ascii="Times New Roman" w:hAnsi="Times New Roman"/>
          <w:sz w:val="24"/>
          <w:szCs w:val="24"/>
          <w:lang w:eastAsia="ru-RU"/>
        </w:rPr>
        <w:t xml:space="preserve">«Информационное агентство», </w:t>
      </w:r>
      <w:r w:rsidRPr="004622DD">
        <w:rPr>
          <w:rFonts w:ascii="Times New Roman" w:hAnsi="Times New Roman"/>
          <w:sz w:val="24"/>
          <w:szCs w:val="24"/>
          <w:lang w:eastAsia="ru-RU"/>
        </w:rPr>
        <w:t>«Эмитент», «Заказчик»</w:t>
      </w:r>
      <w:r w:rsidR="00F76D3D" w:rsidRPr="004622DD">
        <w:rPr>
          <w:rFonts w:ascii="Times New Roman" w:hAnsi="Times New Roman"/>
          <w:sz w:val="24"/>
          <w:szCs w:val="24"/>
          <w:lang w:eastAsia="ru-RU"/>
        </w:rPr>
        <w:t>, «Платежный агент»</w:t>
      </w:r>
      <w:r w:rsidR="00877685" w:rsidRPr="004622DD">
        <w:rPr>
          <w:rFonts w:ascii="Times New Roman" w:hAnsi="Times New Roman"/>
          <w:sz w:val="24"/>
          <w:szCs w:val="24"/>
          <w:lang w:eastAsia="ru-RU"/>
        </w:rPr>
        <w:t xml:space="preserve">, </w:t>
      </w:r>
      <w:r w:rsidR="00A53173" w:rsidRPr="004622DD">
        <w:rPr>
          <w:rFonts w:ascii="Times New Roman" w:hAnsi="Times New Roman"/>
          <w:sz w:val="24"/>
          <w:szCs w:val="24"/>
          <w:lang w:eastAsia="ru-RU"/>
        </w:rPr>
        <w:t>«</w:t>
      </w:r>
      <w:r w:rsidR="00877685" w:rsidRPr="004622DD">
        <w:rPr>
          <w:rFonts w:ascii="Times New Roman" w:hAnsi="Times New Roman"/>
          <w:sz w:val="24"/>
          <w:szCs w:val="24"/>
          <w:lang w:eastAsia="ru-RU"/>
        </w:rPr>
        <w:t>Управляющая компания</w:t>
      </w:r>
      <w:r w:rsidR="00A53173" w:rsidRPr="004622DD">
        <w:rPr>
          <w:rFonts w:ascii="Times New Roman" w:hAnsi="Times New Roman"/>
          <w:sz w:val="24"/>
          <w:szCs w:val="24"/>
          <w:lang w:eastAsia="ru-RU"/>
        </w:rPr>
        <w:t>»</w:t>
      </w:r>
      <w:r w:rsidRPr="004622DD">
        <w:rPr>
          <w:rFonts w:ascii="Times New Roman" w:hAnsi="Times New Roman"/>
          <w:sz w:val="24"/>
          <w:szCs w:val="24"/>
          <w:lang w:eastAsia="ru-RU"/>
        </w:rPr>
        <w:t xml:space="preserve"> и прочие.</w:t>
      </w:r>
    </w:p>
    <w:p w14:paraId="0D08DEE3" w14:textId="38A8137D" w:rsidR="00E820E1" w:rsidRPr="004622DD" w:rsidRDefault="00E820E1" w:rsidP="00CE4C47">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Корпоративные действия</w:t>
      </w:r>
      <w:r w:rsidR="002F0570" w:rsidRPr="004622DD">
        <w:rPr>
          <w:rFonts w:ascii="Times New Roman" w:hAnsi="Times New Roman"/>
          <w:b/>
          <w:sz w:val="24"/>
          <w:szCs w:val="24"/>
          <w:lang w:eastAsia="ru-RU"/>
        </w:rPr>
        <w:t xml:space="preserve"> (КД)</w:t>
      </w:r>
      <w:r w:rsidRPr="004622DD">
        <w:rPr>
          <w:rFonts w:ascii="Times New Roman" w:hAnsi="Times New Roman"/>
          <w:b/>
          <w:sz w:val="24"/>
          <w:szCs w:val="24"/>
          <w:lang w:eastAsia="ru-RU"/>
        </w:rPr>
        <w:t xml:space="preserve">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совершаемые эмитентами ценных бумаг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или владельцами ценных бумаг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или иными лицами,</w:t>
      </w:r>
      <w:r w:rsidRPr="004622DD">
        <w:rPr>
          <w:rFonts w:ascii="Times New Roman" w:hAnsi="Times New Roman"/>
          <w:b/>
          <w:bCs/>
          <w:sz w:val="24"/>
          <w:szCs w:val="24"/>
          <w:lang w:eastAsia="ru-RU"/>
        </w:rPr>
        <w:t xml:space="preserve"> </w:t>
      </w:r>
      <w:r w:rsidRPr="004622DD">
        <w:rPr>
          <w:rFonts w:ascii="Times New Roman" w:hAnsi="Times New Roman"/>
          <w:sz w:val="24"/>
          <w:szCs w:val="24"/>
          <w:lang w:eastAsia="ru-RU"/>
        </w:rPr>
        <w:t>связанные с реализацией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14:paraId="285B54CD" w14:textId="77777777" w:rsidR="00E820E1" w:rsidRPr="004622DD" w:rsidRDefault="00E820E1" w:rsidP="00CE4C47">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Лицевой счет НД </w:t>
      </w:r>
      <w:r w:rsidR="00692F85" w:rsidRPr="004622DD">
        <w:rPr>
          <w:rFonts w:ascii="Times New Roman" w:hAnsi="Times New Roman"/>
          <w:sz w:val="24"/>
          <w:szCs w:val="24"/>
          <w:lang w:eastAsia="ru-RU"/>
        </w:rPr>
        <w:t>–</w:t>
      </w:r>
      <w:r w:rsidRPr="004622DD">
        <w:rPr>
          <w:rFonts w:ascii="Times New Roman" w:hAnsi="Times New Roman"/>
          <w:sz w:val="24"/>
          <w:szCs w:val="24"/>
          <w:lang w:eastAsia="ru-RU"/>
        </w:rPr>
        <w:t xml:space="preserve"> лицевой счет номинального держателя, открытый НРД в реестре владельцев ценных бумаг</w:t>
      </w:r>
      <w:r w:rsidR="00672F31" w:rsidRPr="004622DD">
        <w:rPr>
          <w:rFonts w:ascii="Times New Roman" w:hAnsi="Times New Roman"/>
          <w:sz w:val="24"/>
          <w:szCs w:val="24"/>
          <w:lang w:eastAsia="ru-RU"/>
        </w:rPr>
        <w:t>.</w:t>
      </w:r>
    </w:p>
    <w:p w14:paraId="52D10800" w14:textId="77777777" w:rsidR="00E820E1" w:rsidRPr="004622DD" w:rsidRDefault="00E820E1" w:rsidP="00CE4C47">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Лицевой счет НДЦД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лицевой счет номинального держателя центрального депозитария, открытый НРД в реестре владельцев ценных бумаг</w:t>
      </w:r>
      <w:r w:rsidR="00A86B31" w:rsidRPr="004622DD">
        <w:rPr>
          <w:rFonts w:ascii="Times New Roman" w:hAnsi="Times New Roman"/>
          <w:sz w:val="24"/>
          <w:szCs w:val="24"/>
          <w:lang w:eastAsia="ru-RU"/>
        </w:rPr>
        <w:t>.</w:t>
      </w:r>
    </w:p>
    <w:p w14:paraId="379CE4AD" w14:textId="2397E728" w:rsidR="00A62CD2" w:rsidRPr="004622DD" w:rsidRDefault="007D31E5" w:rsidP="0055218D">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Материалы КД</w:t>
      </w:r>
      <w:r w:rsidRPr="004622DD">
        <w:rPr>
          <w:rFonts w:ascii="Times New Roman" w:hAnsi="Times New Roman"/>
          <w:sz w:val="24"/>
          <w:szCs w:val="24"/>
          <w:lang w:eastAsia="ru-RU"/>
        </w:rPr>
        <w:t xml:space="preserve"> – именуемые совместно</w:t>
      </w:r>
      <w:r w:rsidR="00B720C0" w:rsidRPr="004622DD">
        <w:rPr>
          <w:rFonts w:ascii="Times New Roman" w:hAnsi="Times New Roman"/>
          <w:sz w:val="24"/>
          <w:szCs w:val="24"/>
          <w:lang w:eastAsia="ru-RU"/>
        </w:rPr>
        <w:t xml:space="preserve"> и по отдельности</w:t>
      </w:r>
      <w:r w:rsidR="00F666AF" w:rsidRPr="004622DD">
        <w:rPr>
          <w:rFonts w:ascii="Times New Roman" w:hAnsi="Times New Roman"/>
          <w:sz w:val="24"/>
          <w:szCs w:val="24"/>
          <w:lang w:eastAsia="ru-RU"/>
        </w:rPr>
        <w:t xml:space="preserve"> </w:t>
      </w:r>
      <w:r w:rsidR="00B720C0" w:rsidRPr="004622DD">
        <w:rPr>
          <w:rFonts w:ascii="Times New Roman" w:hAnsi="Times New Roman"/>
          <w:sz w:val="24"/>
          <w:szCs w:val="24"/>
          <w:lang w:eastAsia="ru-RU"/>
        </w:rPr>
        <w:t>нижеперечисленные</w:t>
      </w:r>
      <w:r w:rsidR="00F666AF" w:rsidRPr="004622DD">
        <w:rPr>
          <w:rFonts w:ascii="Times New Roman" w:hAnsi="Times New Roman"/>
          <w:sz w:val="24"/>
          <w:szCs w:val="24"/>
          <w:lang w:eastAsia="ru-RU"/>
        </w:rPr>
        <w:t xml:space="preserve"> электронные документы, сформированные в соответствии со «Спецификациями электронных документов, используемых НРД при обеспечении корпоративных действий» Приложения № 3 к Правилам ЭДО НРД, размещенными на Сайте, и направленные в порядке, установленном Правилами ЭДО НРД, в целях предоставления информации</w:t>
      </w:r>
      <w:r w:rsidR="00F64819" w:rsidRPr="004622DD">
        <w:rPr>
          <w:rFonts w:ascii="Times New Roman" w:hAnsi="Times New Roman"/>
          <w:sz w:val="24"/>
          <w:szCs w:val="24"/>
          <w:lang w:eastAsia="ru-RU"/>
        </w:rPr>
        <w:t>,</w:t>
      </w:r>
      <w:r w:rsidR="00F666AF" w:rsidRPr="004622DD">
        <w:rPr>
          <w:rFonts w:ascii="Times New Roman" w:hAnsi="Times New Roman"/>
          <w:sz w:val="24"/>
          <w:szCs w:val="24"/>
          <w:lang w:eastAsia="ru-RU"/>
        </w:rPr>
        <w:t xml:space="preserve"> материалов</w:t>
      </w:r>
      <w:r w:rsidR="00F64819" w:rsidRPr="004622DD">
        <w:rPr>
          <w:rFonts w:ascii="Times New Roman" w:hAnsi="Times New Roman"/>
          <w:sz w:val="24"/>
          <w:szCs w:val="24"/>
          <w:lang w:eastAsia="ru-RU"/>
        </w:rPr>
        <w:t xml:space="preserve"> и сообщений</w:t>
      </w:r>
      <w:r w:rsidR="00F666AF" w:rsidRPr="004622DD">
        <w:rPr>
          <w:rFonts w:ascii="Times New Roman" w:hAnsi="Times New Roman"/>
          <w:sz w:val="24"/>
          <w:szCs w:val="24"/>
          <w:lang w:eastAsia="ru-RU"/>
        </w:rPr>
        <w:t>, связанных с осуществлением прав по ценным бумагам (согласно статье 30.3 Закона о РЦБ)</w:t>
      </w:r>
      <w:r w:rsidR="00B825EE" w:rsidRPr="004622DD">
        <w:rPr>
          <w:rFonts w:ascii="Times New Roman" w:hAnsi="Times New Roman"/>
          <w:sz w:val="24"/>
          <w:szCs w:val="24"/>
          <w:lang w:eastAsia="ru-RU"/>
        </w:rPr>
        <w:t>,</w:t>
      </w:r>
      <w:r w:rsidR="00F666AF" w:rsidRPr="004622DD">
        <w:rPr>
          <w:rFonts w:ascii="Times New Roman" w:hAnsi="Times New Roman"/>
          <w:sz w:val="24"/>
          <w:szCs w:val="24"/>
          <w:lang w:eastAsia="ru-RU"/>
        </w:rPr>
        <w:t xml:space="preserve"> и проведени</w:t>
      </w:r>
      <w:r w:rsidR="00B825EE" w:rsidRPr="004622DD">
        <w:rPr>
          <w:rFonts w:ascii="Times New Roman" w:hAnsi="Times New Roman"/>
          <w:sz w:val="24"/>
          <w:szCs w:val="24"/>
          <w:lang w:eastAsia="ru-RU"/>
        </w:rPr>
        <w:t>я</w:t>
      </w:r>
      <w:r w:rsidR="00F666AF" w:rsidRPr="004622DD">
        <w:rPr>
          <w:rFonts w:ascii="Times New Roman" w:hAnsi="Times New Roman"/>
          <w:sz w:val="24"/>
          <w:szCs w:val="24"/>
          <w:lang w:eastAsia="ru-RU"/>
        </w:rPr>
        <w:t xml:space="preserve"> Корпоративных действий (согласно статье 8.9 Закона о РЦБ)</w:t>
      </w:r>
      <w:r w:rsidR="00CF2CE4"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r w:rsidR="00B7221F" w:rsidRPr="004622DD">
        <w:rPr>
          <w:rFonts w:ascii="Times New Roman" w:hAnsi="Times New Roman"/>
          <w:sz w:val="24"/>
          <w:szCs w:val="24"/>
          <w:lang w:eastAsia="ru-RU"/>
        </w:rPr>
        <w:t xml:space="preserve">«Материалы </w:t>
      </w:r>
      <w:r w:rsidR="00367217" w:rsidRPr="004622DD">
        <w:rPr>
          <w:rFonts w:ascii="Times New Roman" w:hAnsi="Times New Roman"/>
          <w:sz w:val="24"/>
          <w:szCs w:val="24"/>
          <w:lang w:eastAsia="ru-RU"/>
        </w:rPr>
        <w:t>заседания или заочного голосования</w:t>
      </w:r>
      <w:r w:rsidR="00B7221F" w:rsidRPr="004622DD">
        <w:rPr>
          <w:rFonts w:ascii="Times New Roman" w:hAnsi="Times New Roman"/>
          <w:sz w:val="24"/>
          <w:szCs w:val="24"/>
          <w:lang w:eastAsia="ru-RU"/>
        </w:rPr>
        <w:t>/</w:t>
      </w:r>
      <w:r w:rsidR="00367217" w:rsidRPr="004622DD">
        <w:rPr>
          <w:rFonts w:ascii="Times New Roman" w:hAnsi="Times New Roman"/>
          <w:sz w:val="24"/>
          <w:szCs w:val="24"/>
          <w:lang w:eastAsia="ru-RU"/>
        </w:rPr>
        <w:t xml:space="preserve">формулировки </w:t>
      </w:r>
      <w:r w:rsidR="00B7221F" w:rsidRPr="004622DD">
        <w:rPr>
          <w:rFonts w:ascii="Times New Roman" w:hAnsi="Times New Roman"/>
          <w:sz w:val="24"/>
          <w:szCs w:val="24"/>
          <w:lang w:eastAsia="ru-RU"/>
        </w:rPr>
        <w:t xml:space="preserve">решений», </w:t>
      </w:r>
      <w:r w:rsidR="00417CFA" w:rsidRPr="004622DD">
        <w:rPr>
          <w:rFonts w:ascii="Times New Roman" w:hAnsi="Times New Roman"/>
          <w:sz w:val="24"/>
          <w:szCs w:val="24"/>
          <w:lang w:eastAsia="ru-RU"/>
        </w:rPr>
        <w:t>«</w:t>
      </w:r>
      <w:r w:rsidR="00A62CD2" w:rsidRPr="004622DD">
        <w:rPr>
          <w:rFonts w:ascii="Times New Roman" w:hAnsi="Times New Roman"/>
          <w:sz w:val="24"/>
          <w:szCs w:val="24"/>
          <w:lang w:eastAsia="ru-RU"/>
        </w:rPr>
        <w:t xml:space="preserve">Итоги </w:t>
      </w:r>
      <w:r w:rsidR="00367217" w:rsidRPr="004622DD">
        <w:rPr>
          <w:rFonts w:ascii="Times New Roman" w:hAnsi="Times New Roman"/>
          <w:sz w:val="24"/>
          <w:szCs w:val="24"/>
          <w:lang w:eastAsia="ru-RU"/>
        </w:rPr>
        <w:t>заседания или заочного голосования для принятия решений общим собранием</w:t>
      </w:r>
      <w:r w:rsidR="00417CFA" w:rsidRPr="004622DD">
        <w:rPr>
          <w:rFonts w:ascii="Times New Roman" w:hAnsi="Times New Roman"/>
          <w:sz w:val="24"/>
          <w:szCs w:val="24"/>
          <w:lang w:eastAsia="ru-RU"/>
        </w:rPr>
        <w:t>», «</w:t>
      </w:r>
      <w:r w:rsidR="00A62CD2" w:rsidRPr="004622DD">
        <w:rPr>
          <w:rFonts w:ascii="Times New Roman" w:hAnsi="Times New Roman"/>
          <w:sz w:val="24"/>
          <w:szCs w:val="24"/>
          <w:lang w:eastAsia="ru-RU"/>
        </w:rPr>
        <w:t>Основание для отмены КД</w:t>
      </w:r>
      <w:r w:rsidR="00417CFA" w:rsidRPr="004622DD">
        <w:rPr>
          <w:rFonts w:ascii="Times New Roman" w:hAnsi="Times New Roman"/>
          <w:sz w:val="24"/>
          <w:szCs w:val="24"/>
          <w:lang w:eastAsia="ru-RU"/>
        </w:rPr>
        <w:t>», «</w:t>
      </w:r>
      <w:r w:rsidR="00A62CD2" w:rsidRPr="004622DD">
        <w:rPr>
          <w:rFonts w:ascii="Times New Roman" w:hAnsi="Times New Roman"/>
          <w:sz w:val="24"/>
          <w:szCs w:val="24"/>
          <w:lang w:eastAsia="ru-RU"/>
        </w:rPr>
        <w:t>Материалы (файлы) КД</w:t>
      </w:r>
      <w:r w:rsidR="00417CFA" w:rsidRPr="004622DD">
        <w:rPr>
          <w:rFonts w:ascii="Times New Roman" w:hAnsi="Times New Roman"/>
          <w:sz w:val="24"/>
          <w:szCs w:val="24"/>
          <w:lang w:eastAsia="ru-RU"/>
        </w:rPr>
        <w:t>», «</w:t>
      </w:r>
      <w:r w:rsidR="00A62CD2" w:rsidRPr="004622DD">
        <w:rPr>
          <w:rFonts w:ascii="Times New Roman" w:hAnsi="Times New Roman"/>
          <w:sz w:val="24"/>
          <w:szCs w:val="24"/>
          <w:lang w:eastAsia="ru-RU"/>
        </w:rPr>
        <w:t>Причина отмены КД</w:t>
      </w:r>
      <w:r w:rsidR="00417CFA" w:rsidRPr="004622DD">
        <w:rPr>
          <w:rFonts w:ascii="Times New Roman" w:hAnsi="Times New Roman"/>
          <w:sz w:val="24"/>
          <w:szCs w:val="24"/>
          <w:lang w:eastAsia="ru-RU"/>
        </w:rPr>
        <w:t>», «</w:t>
      </w:r>
      <w:r w:rsidR="00A62CD2" w:rsidRPr="004622DD">
        <w:rPr>
          <w:rFonts w:ascii="Times New Roman" w:hAnsi="Times New Roman"/>
          <w:sz w:val="24"/>
          <w:szCs w:val="24"/>
          <w:lang w:eastAsia="ru-RU"/>
        </w:rPr>
        <w:t>Приложение к требованию созыва</w:t>
      </w:r>
      <w:r w:rsidR="00417CFA" w:rsidRPr="004622DD">
        <w:rPr>
          <w:rFonts w:ascii="Times New Roman" w:hAnsi="Times New Roman"/>
          <w:sz w:val="24"/>
          <w:szCs w:val="24"/>
          <w:lang w:eastAsia="ru-RU"/>
        </w:rPr>
        <w:t>».</w:t>
      </w:r>
    </w:p>
    <w:p w14:paraId="382CC570" w14:textId="5C28E768" w:rsidR="00087CFC"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НРД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Небанковская кредитная организация</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акционерное общество «Национальный расчетный депозитарий»</w:t>
      </w:r>
      <w:r w:rsidR="005E356A" w:rsidRPr="004622DD">
        <w:rPr>
          <w:rFonts w:ascii="Times New Roman" w:hAnsi="Times New Roman"/>
          <w:sz w:val="24"/>
          <w:szCs w:val="24"/>
          <w:lang w:eastAsia="ru-RU"/>
        </w:rPr>
        <w:t xml:space="preserve"> (НКО АО НРД)</w:t>
      </w:r>
      <w:r w:rsidRPr="004622DD">
        <w:rPr>
          <w:rFonts w:ascii="Times New Roman" w:hAnsi="Times New Roman"/>
          <w:sz w:val="24"/>
          <w:szCs w:val="24"/>
          <w:lang w:eastAsia="ru-RU"/>
        </w:rPr>
        <w:t xml:space="preserve">. </w:t>
      </w:r>
    </w:p>
    <w:p w14:paraId="289F2092" w14:textId="77777777" w:rsidR="00D07541" w:rsidRPr="004622DD" w:rsidRDefault="00177387" w:rsidP="007969C1">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lastRenderedPageBreak/>
        <w:t>Облигации</w:t>
      </w:r>
      <w:r w:rsidRPr="004622DD">
        <w:rPr>
          <w:rFonts w:ascii="Times New Roman" w:hAnsi="Times New Roman"/>
          <w:sz w:val="24"/>
          <w:szCs w:val="24"/>
          <w:lang w:eastAsia="ru-RU"/>
        </w:rPr>
        <w:t xml:space="preserve"> – </w:t>
      </w:r>
      <w:r w:rsidR="00D07541" w:rsidRPr="004622DD">
        <w:rPr>
          <w:rFonts w:ascii="Times New Roman" w:hAnsi="Times New Roman"/>
          <w:sz w:val="24"/>
          <w:szCs w:val="24"/>
          <w:lang w:eastAsia="ru-RU"/>
        </w:rPr>
        <w:t xml:space="preserve">именуемые совместно </w:t>
      </w:r>
      <w:r w:rsidRPr="004622DD">
        <w:rPr>
          <w:rFonts w:ascii="Times New Roman" w:hAnsi="Times New Roman"/>
          <w:sz w:val="24"/>
          <w:szCs w:val="24"/>
          <w:lang w:eastAsia="ru-RU"/>
        </w:rPr>
        <w:t>облигации с обязательным централизованным хранением и централизованным учетом прав в НРД.</w:t>
      </w:r>
    </w:p>
    <w:p w14:paraId="7BB1546E" w14:textId="77777777" w:rsidR="007969C1" w:rsidRPr="004622DD" w:rsidRDefault="007969C1" w:rsidP="007969C1">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Облигации ЦХ</w:t>
      </w:r>
      <w:r w:rsidRPr="004622DD">
        <w:rPr>
          <w:rFonts w:ascii="Times New Roman" w:hAnsi="Times New Roman"/>
          <w:sz w:val="24"/>
          <w:szCs w:val="24"/>
          <w:lang w:eastAsia="ru-RU"/>
        </w:rPr>
        <w:t xml:space="preserve"> – выпуски облигаций с обязательным централизованным хранением в НРД и дополнительные выпуски к ним, а именно:</w:t>
      </w:r>
    </w:p>
    <w:p w14:paraId="5D010688" w14:textId="77777777" w:rsidR="007969C1" w:rsidRPr="004622DD" w:rsidRDefault="007969C1" w:rsidP="007969C1">
      <w:pPr>
        <w:pStyle w:val="a4"/>
        <w:numPr>
          <w:ilvl w:val="2"/>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облигации российских Эмитентов с обязательным централизованным хранением в НРД (за исключением государственных и муниципальных облигаций), размещение которых началось до 01.01.2020, и дополнительные выпуски к ним (в том числе размещение которых началось после 01.01.2020</w:t>
      </w:r>
      <w:r w:rsidR="00B344C5"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p>
    <w:p w14:paraId="0B6471F1" w14:textId="256F6BD0" w:rsidR="007969C1" w:rsidRPr="004622DD" w:rsidRDefault="007969C1" w:rsidP="00622BA7">
      <w:pPr>
        <w:pStyle w:val="a4"/>
        <w:numPr>
          <w:ilvl w:val="2"/>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государственные и муниципальные облигации</w:t>
      </w:r>
      <w:r w:rsidR="00622BA7" w:rsidRPr="004622DD">
        <w:rPr>
          <w:rFonts w:ascii="Times New Roman" w:hAnsi="Times New Roman"/>
          <w:sz w:val="24"/>
          <w:szCs w:val="24"/>
          <w:lang w:eastAsia="ru-RU"/>
        </w:rPr>
        <w:t>.</w:t>
      </w:r>
    </w:p>
    <w:p w14:paraId="2773D88F" w14:textId="77777777" w:rsidR="007969C1" w:rsidRPr="004622DD" w:rsidRDefault="007969C1" w:rsidP="007969C1">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Облигации ЦУП</w:t>
      </w:r>
      <w:r w:rsidRPr="004622DD">
        <w:rPr>
          <w:rFonts w:ascii="Times New Roman" w:hAnsi="Times New Roman"/>
          <w:sz w:val="24"/>
          <w:szCs w:val="24"/>
          <w:lang w:eastAsia="ru-RU"/>
        </w:rPr>
        <w:t xml:space="preserve"> – выпуски облигаций с централизованным учетом прав в НРД и дополнительные выпуски к ним, а именно:</w:t>
      </w:r>
    </w:p>
    <w:p w14:paraId="2247ADA8" w14:textId="77777777" w:rsidR="00D65877" w:rsidRPr="004622DD" w:rsidRDefault="007969C1" w:rsidP="00D65877">
      <w:pPr>
        <w:pStyle w:val="a4"/>
        <w:numPr>
          <w:ilvl w:val="2"/>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облигации российских Эмитентов с централизованным учетом прав;</w:t>
      </w:r>
    </w:p>
    <w:p w14:paraId="32DDD95A" w14:textId="36B4D71C" w:rsidR="007969C1" w:rsidRPr="004622DD" w:rsidRDefault="00D65877" w:rsidP="00D65877">
      <w:pPr>
        <w:pStyle w:val="a4"/>
        <w:numPr>
          <w:ilvl w:val="2"/>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w:t>
      </w:r>
      <w:r w:rsidR="007969C1" w:rsidRPr="004622DD">
        <w:rPr>
          <w:rFonts w:ascii="Times New Roman" w:hAnsi="Times New Roman"/>
          <w:sz w:val="24"/>
          <w:szCs w:val="24"/>
          <w:lang w:eastAsia="ru-RU"/>
        </w:rPr>
        <w:t>блигации российских Эмитентов с обязательным централизованным хранением в НРД, размещение которых началось после 01.01.2020</w:t>
      </w:r>
      <w:r w:rsidRPr="004622DD">
        <w:rPr>
          <w:rFonts w:ascii="Times New Roman" w:hAnsi="Times New Roman"/>
          <w:sz w:val="24"/>
          <w:szCs w:val="24"/>
          <w:lang w:eastAsia="ru-RU"/>
        </w:rPr>
        <w:t>.</w:t>
      </w:r>
    </w:p>
    <w:p w14:paraId="03E82AF0" w14:textId="77777777" w:rsidR="00BE3CF0" w:rsidRPr="004622DD" w:rsidRDefault="00BE3CF0"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Облигации с учетом прав в реестре </w:t>
      </w:r>
      <w:r w:rsidRPr="004622DD">
        <w:rPr>
          <w:rFonts w:ascii="Times New Roman" w:hAnsi="Times New Roman"/>
          <w:sz w:val="24"/>
          <w:szCs w:val="24"/>
          <w:lang w:eastAsia="ru-RU"/>
        </w:rPr>
        <w:t>– облигации</w:t>
      </w:r>
      <w:r w:rsidR="0048796C" w:rsidRPr="004622DD">
        <w:rPr>
          <w:rFonts w:ascii="Times New Roman" w:hAnsi="Times New Roman"/>
          <w:sz w:val="24"/>
          <w:szCs w:val="24"/>
          <w:lang w:eastAsia="ru-RU"/>
        </w:rPr>
        <w:t xml:space="preserve"> российских Эмитентов</w:t>
      </w:r>
      <w:r w:rsidRPr="004622DD">
        <w:rPr>
          <w:rFonts w:ascii="Times New Roman" w:hAnsi="Times New Roman"/>
          <w:sz w:val="24"/>
          <w:szCs w:val="24"/>
          <w:lang w:eastAsia="ru-RU"/>
        </w:rPr>
        <w:t xml:space="preserve">, права на которые учитываются в </w:t>
      </w:r>
      <w:r w:rsidR="009E4E91" w:rsidRPr="004622DD">
        <w:rPr>
          <w:rFonts w:ascii="Times New Roman" w:hAnsi="Times New Roman"/>
          <w:sz w:val="24"/>
          <w:szCs w:val="24"/>
          <w:lang w:eastAsia="ru-RU"/>
        </w:rPr>
        <w:t>р</w:t>
      </w:r>
      <w:r w:rsidRPr="004622DD">
        <w:rPr>
          <w:rFonts w:ascii="Times New Roman" w:hAnsi="Times New Roman"/>
          <w:sz w:val="24"/>
          <w:szCs w:val="24"/>
          <w:lang w:eastAsia="ru-RU"/>
        </w:rPr>
        <w:t>еестре</w:t>
      </w:r>
      <w:r w:rsidR="009E4E91" w:rsidRPr="004622DD">
        <w:rPr>
          <w:rFonts w:ascii="Times New Roman" w:hAnsi="Times New Roman"/>
          <w:sz w:val="24"/>
          <w:szCs w:val="24"/>
          <w:lang w:eastAsia="ru-RU"/>
        </w:rPr>
        <w:t xml:space="preserve"> владельцев ценных бумаг</w:t>
      </w:r>
      <w:r w:rsidRPr="004622DD">
        <w:rPr>
          <w:rFonts w:ascii="Times New Roman" w:hAnsi="Times New Roman"/>
          <w:sz w:val="24"/>
          <w:szCs w:val="24"/>
          <w:lang w:eastAsia="ru-RU"/>
        </w:rPr>
        <w:t>.</w:t>
      </w:r>
    </w:p>
    <w:p w14:paraId="7D29B459" w14:textId="374A8D31" w:rsidR="00F76D3D" w:rsidRPr="004622DD" w:rsidRDefault="00F76D3D"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Платежный агент</w:t>
      </w:r>
      <w:r w:rsidRPr="004622DD">
        <w:rPr>
          <w:rFonts w:ascii="Times New Roman" w:hAnsi="Times New Roman"/>
          <w:sz w:val="24"/>
          <w:szCs w:val="24"/>
          <w:lang w:eastAsia="ru-RU"/>
        </w:rPr>
        <w:t xml:space="preserve"> – лицо, осуществляющее перечисление </w:t>
      </w:r>
      <w:r w:rsidR="00E55243" w:rsidRPr="004622DD">
        <w:rPr>
          <w:rFonts w:ascii="Times New Roman" w:hAnsi="Times New Roman"/>
          <w:sz w:val="24"/>
          <w:szCs w:val="24"/>
          <w:lang w:eastAsia="ru-RU"/>
        </w:rPr>
        <w:t>дивидендов</w:t>
      </w:r>
      <w:r w:rsidRPr="004622DD">
        <w:rPr>
          <w:rFonts w:ascii="Times New Roman" w:hAnsi="Times New Roman"/>
          <w:sz w:val="24"/>
          <w:szCs w:val="24"/>
          <w:lang w:eastAsia="ru-RU"/>
        </w:rPr>
        <w:t xml:space="preserve"> от имени и по поручению Эмитента.</w:t>
      </w:r>
    </w:p>
    <w:p w14:paraId="7CC3F979" w14:textId="0CCBAFF3" w:rsidR="00087CFC" w:rsidRPr="004622DD" w:rsidRDefault="00087CFC"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ПО «Луч» </w:t>
      </w:r>
      <w:r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 xml:space="preserve">ЛРМ СЭД НРД (ПО «Луч»). </w:t>
      </w:r>
    </w:p>
    <w:p w14:paraId="05469152" w14:textId="40A40F34" w:rsidR="00C763F6" w:rsidRPr="004622DD" w:rsidRDefault="00C763F6"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Положение № </w:t>
      </w:r>
      <w:r w:rsidR="00AE3AC7" w:rsidRPr="004622DD">
        <w:rPr>
          <w:rFonts w:ascii="Times New Roman" w:hAnsi="Times New Roman"/>
          <w:b/>
          <w:sz w:val="24"/>
          <w:szCs w:val="24"/>
          <w:lang w:eastAsia="ru-RU"/>
        </w:rPr>
        <w:t>714</w:t>
      </w:r>
      <w:r w:rsidRPr="004622DD">
        <w:rPr>
          <w:rFonts w:ascii="Times New Roman" w:hAnsi="Times New Roman"/>
          <w:b/>
          <w:sz w:val="24"/>
          <w:szCs w:val="24"/>
          <w:lang w:eastAsia="ru-RU"/>
        </w:rPr>
        <w:t xml:space="preserve">-П </w:t>
      </w:r>
      <w:r w:rsidRPr="004622DD">
        <w:rPr>
          <w:rFonts w:ascii="Times New Roman" w:hAnsi="Times New Roman"/>
          <w:sz w:val="24"/>
          <w:szCs w:val="24"/>
          <w:lang w:eastAsia="ru-RU"/>
        </w:rPr>
        <w:t xml:space="preserve">– Положение Банка России от </w:t>
      </w:r>
      <w:r w:rsidR="00AE3AC7" w:rsidRPr="004622DD">
        <w:rPr>
          <w:rFonts w:ascii="Times New Roman" w:hAnsi="Times New Roman"/>
          <w:sz w:val="24"/>
          <w:szCs w:val="24"/>
          <w:lang w:eastAsia="ru-RU"/>
        </w:rPr>
        <w:t>27.03.2020 № 714-П</w:t>
      </w:r>
      <w:r w:rsidRPr="004622DD">
        <w:rPr>
          <w:rFonts w:ascii="Times New Roman" w:hAnsi="Times New Roman"/>
          <w:sz w:val="24"/>
          <w:szCs w:val="24"/>
          <w:lang w:eastAsia="ru-RU"/>
        </w:rPr>
        <w:t xml:space="preserve"> «О раскрытии информации эмитентами эмиссионных ценных бумаг».</w:t>
      </w:r>
    </w:p>
    <w:p w14:paraId="2689E27B" w14:textId="12C2F22F" w:rsidR="007A3CCA" w:rsidRPr="004622DD" w:rsidRDefault="007A3CCA" w:rsidP="007A3CCA">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Положение № 751-П </w:t>
      </w:r>
      <w:r w:rsidRPr="004622DD">
        <w:rPr>
          <w:rFonts w:ascii="Times New Roman" w:hAnsi="Times New Roman"/>
          <w:sz w:val="24"/>
          <w:szCs w:val="24"/>
          <w:lang w:eastAsia="ru-RU"/>
        </w:rPr>
        <w:t>– Положение Банка России от 11.01.2021 № 751-П «О перечне информации, связанной с осуществлением прав по эмиссионным ценным бумагам, предоставляемой эмитентами центральному депозитарию, порядке и сроках ее предоставления, а также о требованиях к порядку предоставления центральным депозитарием доступа к такой информации».</w:t>
      </w:r>
    </w:p>
    <w:p w14:paraId="13001D78" w14:textId="77777777"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Правила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 xml:space="preserve">настоящие Правила </w:t>
      </w:r>
      <w:r w:rsidRPr="004622DD">
        <w:rPr>
          <w:rFonts w:ascii="Times New Roman" w:hAnsi="Times New Roman"/>
          <w:sz w:val="24"/>
          <w:szCs w:val="24"/>
        </w:rPr>
        <w:t>взаимодействия с НКО АО НРД при обмене корпоративной информацией, проведении корпоративных действий и иных операций.</w:t>
      </w:r>
    </w:p>
    <w:p w14:paraId="0677317B" w14:textId="1895E3D1"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Правила ЭДО</w:t>
      </w:r>
      <w:r w:rsidR="00E731A7" w:rsidRPr="004622DD">
        <w:rPr>
          <w:rFonts w:ascii="Times New Roman" w:hAnsi="Times New Roman"/>
          <w:b/>
          <w:sz w:val="24"/>
          <w:szCs w:val="24"/>
          <w:lang w:eastAsia="ru-RU"/>
        </w:rPr>
        <w:t xml:space="preserve"> НРД</w:t>
      </w:r>
      <w:r w:rsidRPr="004622DD">
        <w:rPr>
          <w:rFonts w:ascii="Times New Roman" w:hAnsi="Times New Roman"/>
          <w:b/>
          <w:sz w:val="24"/>
          <w:szCs w:val="24"/>
          <w:lang w:eastAsia="ru-RU"/>
        </w:rPr>
        <w:t xml:space="preserve">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Правила электронного документооборота НРД</w:t>
      </w:r>
      <w:r w:rsidR="00A64F18" w:rsidRPr="004622DD">
        <w:rPr>
          <w:rFonts w:ascii="Times New Roman" w:hAnsi="Times New Roman"/>
          <w:sz w:val="24"/>
          <w:szCs w:val="24"/>
          <w:lang w:eastAsia="ru-RU"/>
        </w:rPr>
        <w:t>, содержащие условия Договора ЭДО</w:t>
      </w:r>
      <w:r w:rsidRPr="004622DD">
        <w:rPr>
          <w:rFonts w:ascii="Times New Roman" w:hAnsi="Times New Roman"/>
          <w:sz w:val="24"/>
          <w:szCs w:val="24"/>
          <w:lang w:eastAsia="ru-RU"/>
        </w:rPr>
        <w:t>.</w:t>
      </w:r>
    </w:p>
    <w:p w14:paraId="25B1E798" w14:textId="5BCA84A5" w:rsidR="00E820E1" w:rsidRPr="004622DD" w:rsidRDefault="00E820E1" w:rsidP="00B55B2D">
      <w:pPr>
        <w:pStyle w:val="a4"/>
        <w:numPr>
          <w:ilvl w:val="1"/>
          <w:numId w:val="1"/>
        </w:numPr>
        <w:spacing w:before="120"/>
        <w:ind w:left="992" w:hanging="992"/>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Разблокирование </w:t>
      </w:r>
      <w:r w:rsidR="00692F85"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r w:rsidR="006A67E8" w:rsidRPr="004622DD">
        <w:rPr>
          <w:rFonts w:ascii="Times New Roman" w:hAnsi="Times New Roman"/>
          <w:sz w:val="24"/>
          <w:szCs w:val="24"/>
          <w:lang w:eastAsia="ru-RU"/>
        </w:rPr>
        <w:t xml:space="preserve">фиксация снятия ограничения распоряжения ценными бумагами (если с ценных бумаг снят арест или если </w:t>
      </w:r>
      <w:r w:rsidR="006A5D18" w:rsidRPr="004622DD">
        <w:rPr>
          <w:rFonts w:ascii="Times New Roman" w:hAnsi="Times New Roman"/>
          <w:sz w:val="24"/>
          <w:szCs w:val="24"/>
          <w:lang w:eastAsia="ru-RU"/>
        </w:rPr>
        <w:t>с операций с ними снят</w:t>
      </w:r>
      <w:r w:rsidR="006A67E8" w:rsidRPr="004622DD">
        <w:rPr>
          <w:rFonts w:ascii="Times New Roman" w:hAnsi="Times New Roman"/>
          <w:sz w:val="24"/>
          <w:szCs w:val="24"/>
          <w:lang w:eastAsia="ru-RU"/>
        </w:rPr>
        <w:t xml:space="preserve"> запрет, блокировка, приостановление в соответствии с федеральным законом, иным нормативным правовым актом, нормативным актом Банка России, </w:t>
      </w:r>
      <w:r w:rsidR="006A5D18" w:rsidRPr="004622DD">
        <w:rPr>
          <w:rFonts w:ascii="Times New Roman" w:hAnsi="Times New Roman"/>
          <w:sz w:val="24"/>
          <w:szCs w:val="24"/>
          <w:lang w:eastAsia="ru-RU"/>
        </w:rPr>
        <w:t>Эмиссионными документами</w:t>
      </w:r>
      <w:r w:rsidR="006A67E8" w:rsidRPr="004622DD">
        <w:rPr>
          <w:rFonts w:ascii="Times New Roman" w:hAnsi="Times New Roman"/>
          <w:sz w:val="24"/>
          <w:szCs w:val="24"/>
          <w:lang w:eastAsia="ru-RU"/>
        </w:rPr>
        <w:t>, Договором</w:t>
      </w:r>
      <w:r w:rsidR="009064DD" w:rsidRPr="004622DD">
        <w:rPr>
          <w:rFonts w:ascii="Times New Roman" w:hAnsi="Times New Roman"/>
          <w:sz w:val="24"/>
          <w:szCs w:val="24"/>
          <w:lang w:eastAsia="ru-RU"/>
        </w:rPr>
        <w:t xml:space="preserve"> счета депо</w:t>
      </w:r>
      <w:r w:rsidR="006A67E8" w:rsidRPr="004622DD">
        <w:rPr>
          <w:rFonts w:ascii="Times New Roman" w:hAnsi="Times New Roman"/>
          <w:sz w:val="24"/>
          <w:szCs w:val="24"/>
          <w:lang w:eastAsia="ru-RU"/>
        </w:rPr>
        <w:t>)</w:t>
      </w:r>
      <w:r w:rsidRPr="004622DD">
        <w:rPr>
          <w:rFonts w:ascii="Times New Roman" w:hAnsi="Times New Roman"/>
          <w:sz w:val="24"/>
          <w:szCs w:val="24"/>
          <w:lang w:eastAsia="ru-RU"/>
        </w:rPr>
        <w:t>.</w:t>
      </w:r>
      <w:r w:rsidR="00402E23" w:rsidRPr="004622DD">
        <w:rPr>
          <w:rFonts w:ascii="Times New Roman" w:hAnsi="Times New Roman"/>
          <w:b/>
          <w:sz w:val="24"/>
          <w:szCs w:val="24"/>
          <w:lang w:eastAsia="ru-RU"/>
        </w:rPr>
        <w:t xml:space="preserve"> </w:t>
      </w:r>
    </w:p>
    <w:p w14:paraId="350E76A1" w14:textId="77777777" w:rsidR="008035B0" w:rsidRPr="004622DD" w:rsidRDefault="008035B0" w:rsidP="008035B0">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Регистратор </w:t>
      </w:r>
      <w:r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eastAsiaTheme="minorHAnsi" w:hAnsi="Times New Roman"/>
          <w:sz w:val="24"/>
          <w:szCs w:val="24"/>
        </w:rPr>
        <w:t>профессиональный участник рынка ценных бумаг, имеющий лицензию на осуществление деятельности по ведению реестра</w:t>
      </w:r>
      <w:r w:rsidR="009E4E91" w:rsidRPr="004622DD">
        <w:rPr>
          <w:rFonts w:ascii="Times New Roman" w:eastAsiaTheme="minorHAnsi" w:hAnsi="Times New Roman"/>
          <w:sz w:val="24"/>
          <w:szCs w:val="24"/>
        </w:rPr>
        <w:t xml:space="preserve"> владельцев ценных бумаг</w:t>
      </w:r>
      <w:r w:rsidRPr="004622DD">
        <w:rPr>
          <w:rFonts w:ascii="Times New Roman" w:eastAsiaTheme="minorHAnsi" w:hAnsi="Times New Roman"/>
          <w:sz w:val="24"/>
          <w:szCs w:val="24"/>
        </w:rPr>
        <w:t>.</w:t>
      </w:r>
    </w:p>
    <w:p w14:paraId="06E9D21D" w14:textId="77777777" w:rsidR="009E4E91" w:rsidRPr="004622DD" w:rsidRDefault="00CD69A9" w:rsidP="009E4E91">
      <w:pPr>
        <w:pStyle w:val="a4"/>
        <w:numPr>
          <w:ilvl w:val="1"/>
          <w:numId w:val="1"/>
        </w:numPr>
        <w:spacing w:before="120"/>
        <w:ind w:left="993" w:hanging="993"/>
        <w:contextualSpacing w:val="0"/>
        <w:jc w:val="both"/>
        <w:rPr>
          <w:rFonts w:ascii="Times New Roman" w:eastAsiaTheme="minorHAnsi" w:hAnsi="Times New Roman"/>
          <w:sz w:val="24"/>
          <w:szCs w:val="24"/>
        </w:rPr>
      </w:pPr>
      <w:r w:rsidRPr="004622DD">
        <w:rPr>
          <w:rFonts w:ascii="Times New Roman" w:eastAsiaTheme="minorHAnsi" w:hAnsi="Times New Roman"/>
          <w:b/>
          <w:sz w:val="24"/>
          <w:szCs w:val="24"/>
        </w:rPr>
        <w:lastRenderedPageBreak/>
        <w:t>Регистрационный номер</w:t>
      </w:r>
      <w:r w:rsidRPr="004622DD">
        <w:rPr>
          <w:rFonts w:ascii="Times New Roman" w:eastAsiaTheme="minorHAnsi" w:hAnsi="Times New Roman"/>
          <w:sz w:val="24"/>
          <w:szCs w:val="24"/>
        </w:rPr>
        <w:t xml:space="preserve"> – именуемые совместно государственный регистрационный/идентифи</w:t>
      </w:r>
      <w:r w:rsidR="009E4E91" w:rsidRPr="004622DD">
        <w:rPr>
          <w:rFonts w:ascii="Times New Roman" w:eastAsiaTheme="minorHAnsi" w:hAnsi="Times New Roman"/>
          <w:sz w:val="24"/>
          <w:szCs w:val="24"/>
        </w:rPr>
        <w:t>кационный/регистрационный номер/номер правил доверительного управления паевым инвестиционным фондом/номер правил доверительного управления ипотечным покрытием</w:t>
      </w:r>
      <w:r w:rsidR="00EE73CA" w:rsidRPr="004622DD">
        <w:rPr>
          <w:rFonts w:ascii="Times New Roman" w:eastAsiaTheme="minorHAnsi" w:hAnsi="Times New Roman"/>
          <w:sz w:val="24"/>
          <w:szCs w:val="24"/>
        </w:rPr>
        <w:t>.</w:t>
      </w:r>
      <w:r w:rsidR="009E4E91" w:rsidRPr="004622DD">
        <w:rPr>
          <w:rFonts w:ascii="Times New Roman" w:eastAsiaTheme="minorHAnsi" w:hAnsi="Times New Roman"/>
          <w:sz w:val="24"/>
          <w:szCs w:val="24"/>
        </w:rPr>
        <w:t xml:space="preserve"> </w:t>
      </w:r>
    </w:p>
    <w:p w14:paraId="532E4AEC" w14:textId="77777777"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Референс КД</w:t>
      </w:r>
      <w:r w:rsidRPr="004622DD">
        <w:rPr>
          <w:rFonts w:ascii="Times New Roman" w:hAnsi="Times New Roman"/>
          <w:sz w:val="24"/>
          <w:szCs w:val="24"/>
        </w:rPr>
        <w:t xml:space="preserve"> </w:t>
      </w:r>
      <w:r w:rsidR="00692F85" w:rsidRPr="004622DD">
        <w:rPr>
          <w:rFonts w:ascii="Times New Roman" w:hAnsi="Times New Roman"/>
          <w:sz w:val="24"/>
          <w:szCs w:val="24"/>
          <w:lang w:eastAsia="ru-RU"/>
        </w:rPr>
        <w:t>–</w:t>
      </w:r>
      <w:r w:rsidRPr="004622DD">
        <w:rPr>
          <w:rFonts w:ascii="Times New Roman" w:hAnsi="Times New Roman"/>
          <w:sz w:val="24"/>
          <w:szCs w:val="24"/>
        </w:rPr>
        <w:t xml:space="preserve"> </w:t>
      </w:r>
      <w:r w:rsidRPr="004622DD">
        <w:rPr>
          <w:rFonts w:ascii="Times New Roman" w:hAnsi="Times New Roman"/>
          <w:sz w:val="24"/>
          <w:szCs w:val="24"/>
          <w:lang w:eastAsia="ru-RU"/>
        </w:rPr>
        <w:t>уникальный идентификационный номер корпоративного действия, присвоенный НРД.</w:t>
      </w:r>
    </w:p>
    <w:p w14:paraId="0FA4B96F" w14:textId="1942DDA7" w:rsidR="00D04497" w:rsidRPr="004622DD" w:rsidRDefault="00D04497" w:rsidP="00754BF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Сайт</w:t>
      </w:r>
      <w:r w:rsidRPr="004622DD">
        <w:rPr>
          <w:rFonts w:ascii="Times New Roman" w:hAnsi="Times New Roman"/>
          <w:sz w:val="24"/>
          <w:szCs w:val="24"/>
          <w:lang w:eastAsia="ru-RU"/>
        </w:rPr>
        <w:t xml:space="preserve"> - сайт НРД, размещенный в </w:t>
      </w:r>
      <w:r w:rsidR="00B808E0">
        <w:rPr>
          <w:rFonts w:ascii="Times New Roman" w:hAnsi="Times New Roman"/>
          <w:sz w:val="24"/>
          <w:szCs w:val="24"/>
        </w:rPr>
        <w:t>информационно-коммуникационной сети «</w:t>
      </w:r>
      <w:r w:rsidRPr="004622DD">
        <w:rPr>
          <w:rFonts w:ascii="Times New Roman" w:hAnsi="Times New Roman"/>
          <w:sz w:val="24"/>
          <w:szCs w:val="24"/>
          <w:lang w:eastAsia="ru-RU"/>
        </w:rPr>
        <w:t>Интернет</w:t>
      </w:r>
      <w:r w:rsidR="00B808E0">
        <w:rPr>
          <w:rFonts w:ascii="Times New Roman" w:hAnsi="Times New Roman"/>
          <w:sz w:val="24"/>
          <w:szCs w:val="24"/>
          <w:lang w:eastAsia="ru-RU"/>
        </w:rPr>
        <w:t>»</w:t>
      </w:r>
      <w:r w:rsidRPr="004622DD">
        <w:rPr>
          <w:rFonts w:ascii="Times New Roman" w:hAnsi="Times New Roman"/>
          <w:sz w:val="24"/>
          <w:szCs w:val="24"/>
          <w:lang w:eastAsia="ru-RU"/>
        </w:rPr>
        <w:t xml:space="preserve"> по адресу: </w:t>
      </w:r>
      <w:r w:rsidR="00B808E0" w:rsidRPr="00B808E0">
        <w:rPr>
          <w:rFonts w:ascii="Times New Roman" w:hAnsi="Times New Roman"/>
          <w:color w:val="0070C0"/>
          <w:sz w:val="24"/>
          <w:szCs w:val="24"/>
          <w:lang w:val="en-US" w:eastAsia="ru-RU"/>
        </w:rPr>
        <w:t>https</w:t>
      </w:r>
      <w:r w:rsidR="00B808E0" w:rsidRPr="00B808E0">
        <w:rPr>
          <w:rFonts w:ascii="Times New Roman" w:hAnsi="Times New Roman"/>
          <w:color w:val="0070C0"/>
          <w:sz w:val="24"/>
          <w:szCs w:val="24"/>
          <w:lang w:eastAsia="ru-RU"/>
        </w:rPr>
        <w:t>://</w:t>
      </w:r>
      <w:r w:rsidRPr="00B808E0">
        <w:rPr>
          <w:rFonts w:ascii="Times New Roman" w:hAnsi="Times New Roman"/>
          <w:color w:val="0070C0"/>
          <w:sz w:val="24"/>
          <w:szCs w:val="24"/>
          <w:lang w:eastAsia="ru-RU"/>
        </w:rPr>
        <w:t>www.</w:t>
      </w:r>
      <w:hyperlink r:id="rId11" w:history="1">
        <w:r w:rsidRPr="00B808E0">
          <w:rPr>
            <w:rFonts w:ascii="Times New Roman" w:hAnsi="Times New Roman"/>
            <w:color w:val="0070C0"/>
            <w:sz w:val="24"/>
            <w:szCs w:val="24"/>
            <w:lang w:eastAsia="ru-RU"/>
          </w:rPr>
          <w:t>nsd.ru</w:t>
        </w:r>
      </w:hyperlink>
      <w:r w:rsidRPr="004622DD">
        <w:rPr>
          <w:rFonts w:ascii="Times New Roman" w:hAnsi="Times New Roman"/>
          <w:sz w:val="24"/>
          <w:szCs w:val="24"/>
          <w:lang w:eastAsia="ru-RU"/>
        </w:rPr>
        <w:t>.</w:t>
      </w:r>
    </w:p>
    <w:p w14:paraId="31FD15E7" w14:textId="0B6C9E85" w:rsidR="0046777A" w:rsidRPr="004622DD" w:rsidRDefault="0046777A" w:rsidP="00754BF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Сайт </w:t>
      </w:r>
      <w:r w:rsidR="00D04497" w:rsidRPr="004622DD">
        <w:rPr>
          <w:rFonts w:ascii="Times New Roman" w:hAnsi="Times New Roman"/>
          <w:b/>
          <w:sz w:val="24"/>
          <w:szCs w:val="24"/>
          <w:lang w:eastAsia="ru-RU"/>
        </w:rPr>
        <w:t>NSDDATA</w:t>
      </w:r>
      <w:r w:rsidRPr="004622DD">
        <w:rPr>
          <w:rFonts w:ascii="Times New Roman" w:hAnsi="Times New Roman"/>
          <w:sz w:val="24"/>
          <w:szCs w:val="24"/>
          <w:lang w:eastAsia="ru-RU"/>
        </w:rPr>
        <w:t xml:space="preserve"> </w:t>
      </w:r>
      <w:r w:rsidR="00692F85" w:rsidRPr="004622DD">
        <w:rPr>
          <w:rFonts w:ascii="Times New Roman" w:hAnsi="Times New Roman"/>
          <w:sz w:val="24"/>
          <w:szCs w:val="24"/>
          <w:lang w:eastAsia="ru-RU"/>
        </w:rPr>
        <w:t>–</w:t>
      </w:r>
      <w:r w:rsidR="00432384" w:rsidRPr="004622DD">
        <w:rPr>
          <w:rFonts w:ascii="Times New Roman" w:hAnsi="Times New Roman"/>
          <w:sz w:val="24"/>
          <w:szCs w:val="24"/>
          <w:lang w:eastAsia="ru-RU"/>
        </w:rPr>
        <w:t xml:space="preserve"> </w:t>
      </w:r>
      <w:r w:rsidRPr="004622DD">
        <w:rPr>
          <w:rFonts w:ascii="Times New Roman" w:hAnsi="Times New Roman"/>
          <w:sz w:val="24"/>
          <w:szCs w:val="24"/>
          <w:lang w:eastAsia="ru-RU"/>
        </w:rPr>
        <w:t>сайт НРД</w:t>
      </w:r>
      <w:r w:rsidR="0060358B" w:rsidRPr="004622DD">
        <w:rPr>
          <w:rFonts w:ascii="Times New Roman" w:hAnsi="Times New Roman"/>
          <w:sz w:val="24"/>
          <w:szCs w:val="24"/>
          <w:lang w:eastAsia="ru-RU"/>
        </w:rPr>
        <w:t>, размещенный</w:t>
      </w:r>
      <w:r w:rsidRPr="004622DD">
        <w:rPr>
          <w:rFonts w:ascii="Times New Roman" w:hAnsi="Times New Roman"/>
          <w:sz w:val="24"/>
          <w:szCs w:val="24"/>
          <w:lang w:eastAsia="ru-RU"/>
        </w:rPr>
        <w:t xml:space="preserve"> </w:t>
      </w:r>
      <w:r w:rsidR="0060358B" w:rsidRPr="004622DD">
        <w:rPr>
          <w:rFonts w:ascii="Times New Roman" w:hAnsi="Times New Roman"/>
          <w:sz w:val="24"/>
          <w:szCs w:val="24"/>
          <w:lang w:eastAsia="ru-RU"/>
        </w:rPr>
        <w:t xml:space="preserve">в </w:t>
      </w:r>
      <w:r w:rsidR="00B808E0">
        <w:rPr>
          <w:rFonts w:ascii="Times New Roman" w:hAnsi="Times New Roman"/>
          <w:sz w:val="24"/>
          <w:szCs w:val="24"/>
        </w:rPr>
        <w:t>информационно-коммуникационной сети «</w:t>
      </w:r>
      <w:r w:rsidR="00B808E0" w:rsidRPr="004622DD">
        <w:rPr>
          <w:rFonts w:ascii="Times New Roman" w:hAnsi="Times New Roman"/>
          <w:sz w:val="24"/>
          <w:szCs w:val="24"/>
          <w:lang w:eastAsia="ru-RU"/>
        </w:rPr>
        <w:t>Интернет</w:t>
      </w:r>
      <w:r w:rsidR="00B808E0">
        <w:rPr>
          <w:rFonts w:ascii="Times New Roman" w:hAnsi="Times New Roman"/>
          <w:sz w:val="24"/>
          <w:szCs w:val="24"/>
          <w:lang w:eastAsia="ru-RU"/>
        </w:rPr>
        <w:t>»</w:t>
      </w:r>
      <w:r w:rsidR="00B808E0" w:rsidRPr="004622DD">
        <w:rPr>
          <w:rFonts w:ascii="Times New Roman" w:hAnsi="Times New Roman"/>
          <w:sz w:val="24"/>
          <w:szCs w:val="24"/>
          <w:lang w:eastAsia="ru-RU"/>
        </w:rPr>
        <w:t xml:space="preserve"> </w:t>
      </w:r>
      <w:r w:rsidRPr="004622DD">
        <w:rPr>
          <w:rFonts w:ascii="Times New Roman" w:hAnsi="Times New Roman"/>
          <w:sz w:val="24"/>
          <w:szCs w:val="24"/>
          <w:lang w:eastAsia="ru-RU"/>
        </w:rPr>
        <w:t>по адресу</w:t>
      </w:r>
      <w:r w:rsidR="00672F31" w:rsidRPr="004622DD">
        <w:rPr>
          <w:rFonts w:ascii="Times New Roman" w:hAnsi="Times New Roman"/>
          <w:sz w:val="24"/>
          <w:szCs w:val="24"/>
          <w:lang w:eastAsia="ru-RU"/>
        </w:rPr>
        <w:t xml:space="preserve">: </w:t>
      </w:r>
      <w:r w:rsidR="00B808E0" w:rsidRPr="00B808E0">
        <w:rPr>
          <w:rFonts w:ascii="Times New Roman" w:hAnsi="Times New Roman"/>
          <w:color w:val="0070C0"/>
          <w:sz w:val="24"/>
          <w:szCs w:val="24"/>
          <w:lang w:val="en-US" w:eastAsia="ru-RU"/>
        </w:rPr>
        <w:t>https</w:t>
      </w:r>
      <w:r w:rsidR="00B808E0" w:rsidRPr="00B808E0">
        <w:rPr>
          <w:rFonts w:ascii="Times New Roman" w:hAnsi="Times New Roman"/>
          <w:color w:val="0070C0"/>
          <w:sz w:val="24"/>
          <w:szCs w:val="24"/>
          <w:lang w:eastAsia="ru-RU"/>
        </w:rPr>
        <w:t>://</w:t>
      </w:r>
      <w:r w:rsidR="00754BF7" w:rsidRPr="00B808E0">
        <w:rPr>
          <w:rFonts w:ascii="Times New Roman" w:hAnsi="Times New Roman"/>
          <w:color w:val="0070C0"/>
          <w:sz w:val="24"/>
          <w:szCs w:val="24"/>
          <w:lang w:val="en-US" w:eastAsia="ru-RU"/>
        </w:rPr>
        <w:t>www</w:t>
      </w:r>
      <w:r w:rsidR="00754BF7" w:rsidRPr="00B808E0">
        <w:rPr>
          <w:rFonts w:ascii="Times New Roman" w:hAnsi="Times New Roman"/>
          <w:color w:val="0070C0"/>
          <w:sz w:val="24"/>
          <w:szCs w:val="24"/>
          <w:lang w:eastAsia="ru-RU"/>
        </w:rPr>
        <w:t>.</w:t>
      </w:r>
      <w:hyperlink r:id="rId12" w:history="1">
        <w:r w:rsidR="00754BF7" w:rsidRPr="00B808E0">
          <w:rPr>
            <w:rFonts w:ascii="Times New Roman" w:hAnsi="Times New Roman"/>
            <w:color w:val="0070C0"/>
            <w:sz w:val="24"/>
            <w:szCs w:val="24"/>
            <w:lang w:eastAsia="ru-RU"/>
          </w:rPr>
          <w:t>nsddata.ru</w:t>
        </w:r>
      </w:hyperlink>
      <w:r w:rsidR="00636A43" w:rsidRPr="004622DD">
        <w:rPr>
          <w:rFonts w:ascii="Times New Roman" w:hAnsi="Times New Roman"/>
          <w:sz w:val="24"/>
          <w:szCs w:val="24"/>
          <w:lang w:eastAsia="ru-RU"/>
        </w:rPr>
        <w:t>.</w:t>
      </w:r>
    </w:p>
    <w:p w14:paraId="553E1469" w14:textId="53FD2603" w:rsidR="00C27F70" w:rsidRPr="004622DD" w:rsidRDefault="00C27F70"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Список</w:t>
      </w:r>
      <w:r w:rsidRPr="004622DD">
        <w:rPr>
          <w:rFonts w:ascii="Times New Roman" w:hAnsi="Times New Roman"/>
          <w:sz w:val="24"/>
          <w:szCs w:val="24"/>
          <w:lang w:eastAsia="ru-RU"/>
        </w:rPr>
        <w:t xml:space="preserve"> – список лиц, осуществляющих права по ценным бумагам, и иных лиц, содержащий сведения о таких лицах и принадлежащих им ценных бумагах</w:t>
      </w:r>
      <w:r w:rsidR="00514B7E" w:rsidRPr="004622DD">
        <w:rPr>
          <w:rFonts w:ascii="Times New Roman" w:hAnsi="Times New Roman"/>
          <w:sz w:val="24"/>
          <w:szCs w:val="24"/>
          <w:lang w:eastAsia="ru-RU"/>
        </w:rPr>
        <w:t>,</w:t>
      </w:r>
      <w:r w:rsidRPr="004622DD">
        <w:rPr>
          <w:rFonts w:ascii="Times New Roman" w:hAnsi="Times New Roman"/>
          <w:sz w:val="24"/>
          <w:szCs w:val="24"/>
          <w:lang w:eastAsia="ru-RU"/>
        </w:rPr>
        <w:t xml:space="preserve"> составленный на основании данных </w:t>
      </w:r>
      <w:r w:rsidR="00391D1A" w:rsidRPr="004622DD">
        <w:rPr>
          <w:rFonts w:ascii="Times New Roman" w:hAnsi="Times New Roman"/>
          <w:sz w:val="24"/>
          <w:szCs w:val="24"/>
          <w:lang w:eastAsia="ru-RU"/>
        </w:rPr>
        <w:t>С</w:t>
      </w:r>
      <w:r w:rsidRPr="004622DD">
        <w:rPr>
          <w:rFonts w:ascii="Times New Roman" w:hAnsi="Times New Roman"/>
          <w:sz w:val="24"/>
          <w:szCs w:val="24"/>
          <w:lang w:eastAsia="ru-RU"/>
        </w:rPr>
        <w:t>истемы депозитарного учета НРД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или предоставленных номинальными держателями и иностранными номинальными держателями данных в случаях, предусмотренных законодательством Российской Федерации, иными нормативными правовыми актами, нормативными актами Банка России.</w:t>
      </w:r>
    </w:p>
    <w:p w14:paraId="49A1E3A6" w14:textId="77777777" w:rsidR="00E820E1" w:rsidRPr="004622DD" w:rsidRDefault="00E820E1" w:rsidP="006462D5">
      <w:pPr>
        <w:pStyle w:val="a4"/>
        <w:numPr>
          <w:ilvl w:val="1"/>
          <w:numId w:val="1"/>
        </w:numPr>
        <w:spacing w:before="120"/>
        <w:ind w:left="992" w:hanging="992"/>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Список владельцев депозитарных ценных бумаг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список владельцев депозитарных ценных бумаг иностранного эмитента, которые удостоверяют права в отношении акций российского эмитента.</w:t>
      </w:r>
    </w:p>
    <w:p w14:paraId="62A73989" w14:textId="77777777"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Стороны </w:t>
      </w:r>
      <w:r w:rsidR="00692F85" w:rsidRPr="004622DD">
        <w:rPr>
          <w:rFonts w:ascii="Times New Roman" w:hAnsi="Times New Roman"/>
          <w:sz w:val="24"/>
          <w:szCs w:val="24"/>
          <w:lang w:eastAsia="ru-RU"/>
        </w:rPr>
        <w:t>–</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именуемые совместно</w:t>
      </w:r>
      <w:r w:rsidRPr="004622DD">
        <w:rPr>
          <w:rFonts w:ascii="Times New Roman" w:hAnsi="Times New Roman"/>
          <w:b/>
          <w:sz w:val="24"/>
          <w:szCs w:val="24"/>
          <w:lang w:eastAsia="ru-RU"/>
        </w:rPr>
        <w:t xml:space="preserve"> </w:t>
      </w:r>
      <w:r w:rsidRPr="004622DD">
        <w:rPr>
          <w:rFonts w:ascii="Times New Roman" w:hAnsi="Times New Roman"/>
          <w:sz w:val="24"/>
          <w:szCs w:val="24"/>
          <w:lang w:eastAsia="ru-RU"/>
        </w:rPr>
        <w:t xml:space="preserve">НРД и Клиент либо НРД и Депонент. </w:t>
      </w:r>
    </w:p>
    <w:p w14:paraId="44571BA1" w14:textId="64D862C6" w:rsidR="00440C35" w:rsidRPr="004622DD" w:rsidRDefault="00E820E1" w:rsidP="00440C35">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СЭД НРД</w:t>
      </w:r>
      <w:r w:rsidRPr="004622DD">
        <w:rPr>
          <w:rFonts w:ascii="Times New Roman" w:hAnsi="Times New Roman"/>
          <w:sz w:val="24"/>
          <w:szCs w:val="24"/>
          <w:lang w:eastAsia="ru-RU"/>
        </w:rPr>
        <w:t xml:space="preserve"> </w:t>
      </w:r>
      <w:r w:rsidR="00692F85" w:rsidRPr="004622DD">
        <w:rPr>
          <w:rFonts w:ascii="Times New Roman" w:hAnsi="Times New Roman"/>
          <w:sz w:val="24"/>
          <w:szCs w:val="24"/>
          <w:lang w:eastAsia="ru-RU"/>
        </w:rPr>
        <w:t>–</w:t>
      </w:r>
      <w:r w:rsidRPr="004622DD">
        <w:rPr>
          <w:rFonts w:ascii="Times New Roman" w:hAnsi="Times New Roman"/>
          <w:sz w:val="24"/>
          <w:szCs w:val="24"/>
          <w:lang w:eastAsia="ru-RU"/>
        </w:rPr>
        <w:t xml:space="preserve"> система электронного документооборота НРД, ка</w:t>
      </w:r>
      <w:r w:rsidR="000C600E" w:rsidRPr="004622DD">
        <w:rPr>
          <w:rFonts w:ascii="Times New Roman" w:hAnsi="Times New Roman"/>
          <w:sz w:val="24"/>
          <w:szCs w:val="24"/>
          <w:lang w:eastAsia="ru-RU"/>
        </w:rPr>
        <w:t>к она определена в Договоре ЭДО</w:t>
      </w:r>
      <w:r w:rsidR="004115FB" w:rsidRPr="004622DD">
        <w:rPr>
          <w:rFonts w:ascii="Times New Roman" w:hAnsi="Times New Roman"/>
          <w:sz w:val="24"/>
          <w:szCs w:val="24"/>
          <w:lang w:eastAsia="ru-RU"/>
        </w:rPr>
        <w:t>.</w:t>
      </w:r>
      <w:r w:rsidR="00641887" w:rsidRPr="004622DD">
        <w:rPr>
          <w:rFonts w:ascii="Times New Roman" w:hAnsi="Times New Roman"/>
          <w:sz w:val="24"/>
          <w:szCs w:val="24"/>
          <w:lang w:eastAsia="ru-RU"/>
        </w:rPr>
        <w:t xml:space="preserve"> </w:t>
      </w:r>
    </w:p>
    <w:p w14:paraId="2445A375" w14:textId="41F0DC47" w:rsidR="00D21AFB" w:rsidRPr="004622DD" w:rsidRDefault="00D21AFB" w:rsidP="006462D5">
      <w:pPr>
        <w:pStyle w:val="a4"/>
        <w:numPr>
          <w:ilvl w:val="1"/>
          <w:numId w:val="1"/>
        </w:numPr>
        <w:spacing w:before="120"/>
        <w:ind w:left="993" w:hanging="992"/>
        <w:contextualSpacing w:val="0"/>
        <w:jc w:val="both"/>
        <w:rPr>
          <w:rFonts w:ascii="Times New Roman" w:hAnsi="Times New Roman"/>
          <w:sz w:val="24"/>
          <w:szCs w:val="24"/>
          <w:lang w:eastAsia="ru-RU"/>
        </w:rPr>
      </w:pPr>
      <w:r w:rsidRPr="004622DD">
        <w:rPr>
          <w:rFonts w:ascii="Times New Roman" w:hAnsi="Times New Roman"/>
          <w:b/>
          <w:sz w:val="24"/>
          <w:szCs w:val="24"/>
        </w:rPr>
        <w:t>Указание № 5609-У –</w:t>
      </w:r>
      <w:r w:rsidRPr="004622DD">
        <w:rPr>
          <w:rFonts w:ascii="Times New Roman" w:hAnsi="Times New Roman"/>
          <w:sz w:val="24"/>
          <w:szCs w:val="24"/>
          <w:lang w:eastAsia="ru-RU"/>
        </w:rPr>
        <w:t xml:space="preserve"> </w:t>
      </w:r>
      <w:r w:rsidRPr="004622DD">
        <w:rPr>
          <w:rFonts w:ascii="Times New Roman" w:eastAsiaTheme="minorHAnsi" w:hAnsi="Times New Roman"/>
          <w:sz w:val="24"/>
          <w:szCs w:val="24"/>
        </w:rPr>
        <w:t>Указание Банка России от 02.11.2020 № 5609-У «О раскрытии, распространении и предоставлении информации акционерными инвестиционными фондами и управляющими компаниями инвестиционных фондов, паевых инвестиционных фондов и негосударственных пенсионных фондов,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w:t>
      </w:r>
    </w:p>
    <w:p w14:paraId="46C1D519" w14:textId="0CFDF89A" w:rsidR="00DD2ABC" w:rsidRPr="004622DD" w:rsidRDefault="00DD2ABC"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Управляющая компания</w:t>
      </w:r>
      <w:r w:rsidRPr="004622DD">
        <w:rPr>
          <w:rFonts w:ascii="Times New Roman" w:hAnsi="Times New Roman"/>
          <w:sz w:val="24"/>
          <w:szCs w:val="24"/>
          <w:lang w:eastAsia="ru-RU"/>
        </w:rPr>
        <w:t xml:space="preserve"> –</w:t>
      </w:r>
      <w:r w:rsidR="003D6A3A" w:rsidRPr="004622DD">
        <w:rPr>
          <w:rFonts w:ascii="Times New Roman" w:hAnsi="Times New Roman"/>
          <w:sz w:val="24"/>
          <w:szCs w:val="24"/>
          <w:lang w:eastAsia="ru-RU"/>
        </w:rPr>
        <w:t xml:space="preserve"> управляющая компания, осуществляющая доверительное управление имуществом, составляющим паевой инвестиционный фонд.</w:t>
      </w:r>
    </w:p>
    <w:p w14:paraId="13751BCC" w14:textId="4F20317B" w:rsidR="005A6C3B" w:rsidRPr="004622DD" w:rsidRDefault="005A6C3B" w:rsidP="0077084D">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 xml:space="preserve">Управляющий ипотечным покрытием </w:t>
      </w:r>
      <w:r w:rsidRPr="004622DD">
        <w:rPr>
          <w:rFonts w:ascii="Times New Roman" w:hAnsi="Times New Roman"/>
          <w:sz w:val="24"/>
          <w:szCs w:val="24"/>
          <w:lang w:eastAsia="ru-RU"/>
        </w:rPr>
        <w:t xml:space="preserve">– </w:t>
      </w:r>
      <w:r w:rsidR="0077084D" w:rsidRPr="004622DD">
        <w:rPr>
          <w:rFonts w:ascii="Times New Roman" w:hAnsi="Times New Roman"/>
          <w:sz w:val="24"/>
          <w:szCs w:val="24"/>
          <w:lang w:eastAsia="ru-RU"/>
        </w:rPr>
        <w:t>лицо, осуществляющее выдачу ипотечных сертификатов участия.</w:t>
      </w:r>
    </w:p>
    <w:p w14:paraId="5CCBC7AD" w14:textId="04E2C55D" w:rsidR="00E820E1"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Эмиссионные документы</w:t>
      </w:r>
      <w:r w:rsidRPr="004622DD">
        <w:rPr>
          <w:rFonts w:ascii="Times New Roman" w:hAnsi="Times New Roman"/>
          <w:sz w:val="24"/>
          <w:szCs w:val="24"/>
          <w:lang w:eastAsia="ru-RU"/>
        </w:rPr>
        <w:t xml:space="preserve"> </w:t>
      </w:r>
      <w:r w:rsidR="00692F85" w:rsidRPr="004622DD">
        <w:rPr>
          <w:rFonts w:ascii="Times New Roman" w:hAnsi="Times New Roman"/>
          <w:sz w:val="24"/>
          <w:szCs w:val="24"/>
          <w:lang w:eastAsia="ru-RU"/>
        </w:rPr>
        <w:t>–</w:t>
      </w:r>
      <w:r w:rsidRPr="004622DD">
        <w:rPr>
          <w:rFonts w:ascii="Times New Roman" w:hAnsi="Times New Roman"/>
          <w:sz w:val="24"/>
          <w:szCs w:val="24"/>
          <w:lang w:eastAsia="ru-RU"/>
        </w:rPr>
        <w:t xml:space="preserve"> документы, предусмотренные законодательством Российской Федерации, определяющие условия эмиссии, обращения и погашения облигаций на территории Российской Федерации, прошедшие процедуру присвоения </w:t>
      </w:r>
      <w:r w:rsidR="00B204BD" w:rsidRPr="004622DD">
        <w:rPr>
          <w:rFonts w:ascii="Times New Roman" w:hAnsi="Times New Roman"/>
          <w:sz w:val="24"/>
          <w:szCs w:val="24"/>
          <w:lang w:eastAsia="ru-RU"/>
        </w:rPr>
        <w:t xml:space="preserve">Регистрационного </w:t>
      </w:r>
      <w:r w:rsidRPr="004622DD">
        <w:rPr>
          <w:rFonts w:ascii="Times New Roman" w:hAnsi="Times New Roman"/>
          <w:sz w:val="24"/>
          <w:szCs w:val="24"/>
          <w:lang w:eastAsia="ru-RU"/>
        </w:rPr>
        <w:t>номера или допуска к размещению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или публичному обращению, предусмотренную законодательством Российской Федерации.</w:t>
      </w:r>
    </w:p>
    <w:p w14:paraId="49537955" w14:textId="50017669" w:rsidR="00D44BE4" w:rsidRPr="004622DD" w:rsidRDefault="00E820E1" w:rsidP="009E3726">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b/>
          <w:sz w:val="24"/>
          <w:szCs w:val="24"/>
          <w:lang w:eastAsia="ru-RU"/>
        </w:rPr>
        <w:t>Эмитент</w:t>
      </w:r>
      <w:r w:rsidRPr="004622DD">
        <w:rPr>
          <w:rFonts w:ascii="Times New Roman" w:hAnsi="Times New Roman"/>
          <w:sz w:val="24"/>
          <w:szCs w:val="24"/>
          <w:lang w:eastAsia="ru-RU"/>
        </w:rPr>
        <w:t xml:space="preserve"> </w:t>
      </w:r>
      <w:r w:rsidR="00692F85"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r w:rsidR="00D70481" w:rsidRPr="004622DD">
        <w:rPr>
          <w:rFonts w:ascii="Times New Roman" w:hAnsi="Times New Roman"/>
          <w:sz w:val="24"/>
          <w:szCs w:val="24"/>
          <w:lang w:eastAsia="ru-RU"/>
        </w:rPr>
        <w:t xml:space="preserve">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w:t>
      </w:r>
      <w:r w:rsidR="00703B27" w:rsidRPr="004622DD">
        <w:rPr>
          <w:rFonts w:ascii="Times New Roman" w:hAnsi="Times New Roman"/>
          <w:sz w:val="24"/>
          <w:szCs w:val="24"/>
          <w:lang w:eastAsia="ru-RU"/>
        </w:rPr>
        <w:t>ценных бумаг</w:t>
      </w:r>
      <w:r w:rsidR="00D70481" w:rsidRPr="004622DD">
        <w:rPr>
          <w:rFonts w:ascii="Times New Roman" w:hAnsi="Times New Roman"/>
          <w:sz w:val="24"/>
          <w:szCs w:val="24"/>
          <w:lang w:eastAsia="ru-RU"/>
        </w:rPr>
        <w:t xml:space="preserve"> </w:t>
      </w:r>
      <w:r w:rsidR="006451E1" w:rsidRPr="004622DD">
        <w:rPr>
          <w:rFonts w:ascii="Times New Roman" w:hAnsi="Times New Roman"/>
          <w:sz w:val="24"/>
          <w:szCs w:val="24"/>
          <w:lang w:eastAsia="ru-RU"/>
        </w:rPr>
        <w:t xml:space="preserve">(далее также – владельцы) </w:t>
      </w:r>
      <w:r w:rsidR="00D70481" w:rsidRPr="004622DD">
        <w:rPr>
          <w:rFonts w:ascii="Times New Roman" w:hAnsi="Times New Roman"/>
          <w:sz w:val="24"/>
          <w:szCs w:val="24"/>
          <w:lang w:eastAsia="ru-RU"/>
        </w:rPr>
        <w:t xml:space="preserve">по </w:t>
      </w:r>
      <w:r w:rsidR="00D70481" w:rsidRPr="004622DD">
        <w:rPr>
          <w:rFonts w:ascii="Times New Roman" w:hAnsi="Times New Roman"/>
          <w:sz w:val="24"/>
          <w:szCs w:val="24"/>
          <w:lang w:eastAsia="ru-RU"/>
        </w:rPr>
        <w:lastRenderedPageBreak/>
        <w:t>осуществлению прав, закрепленных этими ценными бумагами</w:t>
      </w:r>
      <w:r w:rsidR="00D44BE4" w:rsidRPr="004622DD">
        <w:rPr>
          <w:rFonts w:ascii="Times New Roman" w:hAnsi="Times New Roman"/>
          <w:sz w:val="24"/>
          <w:szCs w:val="24"/>
          <w:lang w:eastAsia="ru-RU"/>
        </w:rPr>
        <w:t>, а также Иностранный эмитент</w:t>
      </w:r>
      <w:r w:rsidR="00BD29E2" w:rsidRPr="004622DD">
        <w:rPr>
          <w:rFonts w:ascii="Times New Roman" w:hAnsi="Times New Roman"/>
          <w:sz w:val="24"/>
          <w:szCs w:val="24"/>
          <w:lang w:eastAsia="ru-RU"/>
        </w:rPr>
        <w:t>, п</w:t>
      </w:r>
      <w:r w:rsidR="00D44BE4" w:rsidRPr="004622DD">
        <w:rPr>
          <w:rFonts w:ascii="Times New Roman" w:hAnsi="Times New Roman"/>
          <w:sz w:val="24"/>
          <w:szCs w:val="24"/>
          <w:lang w:eastAsia="ru-RU"/>
        </w:rPr>
        <w:t>ри этом:</w:t>
      </w:r>
    </w:p>
    <w:p w14:paraId="5498205C" w14:textId="12E9A89D" w:rsidR="00D44BE4" w:rsidRPr="004622DD" w:rsidRDefault="00E820E1" w:rsidP="00C55EAC">
      <w:pPr>
        <w:pStyle w:val="a4"/>
        <w:numPr>
          <w:ilvl w:val="2"/>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если от имени Эмитента может действовать Держатель реестра, наделенный соответствующими полномочиями, используется только термин «Эмитент»</w:t>
      </w:r>
      <w:r w:rsidR="00D44BE4" w:rsidRPr="004622DD">
        <w:rPr>
          <w:rFonts w:ascii="Times New Roman" w:hAnsi="Times New Roman"/>
          <w:sz w:val="24"/>
          <w:szCs w:val="24"/>
          <w:lang w:eastAsia="ru-RU"/>
        </w:rPr>
        <w:t xml:space="preserve"> (</w:t>
      </w:r>
      <w:r w:rsidR="005A03D2" w:rsidRPr="004622DD">
        <w:rPr>
          <w:rFonts w:ascii="Times New Roman" w:hAnsi="Times New Roman"/>
          <w:sz w:val="24"/>
          <w:szCs w:val="24"/>
          <w:lang w:eastAsia="ru-RU"/>
        </w:rPr>
        <w:t>если иное не предусмотрено Правилами</w:t>
      </w:r>
      <w:r w:rsidR="00D44BE4" w:rsidRPr="004622DD">
        <w:rPr>
          <w:rFonts w:ascii="Times New Roman" w:hAnsi="Times New Roman"/>
          <w:sz w:val="24"/>
          <w:szCs w:val="24"/>
          <w:lang w:eastAsia="ru-RU"/>
        </w:rPr>
        <w:t>);</w:t>
      </w:r>
    </w:p>
    <w:p w14:paraId="3706BA0E" w14:textId="28F6455C" w:rsidR="009E3726" w:rsidRPr="004622DD" w:rsidRDefault="00D44BE4" w:rsidP="00C55EAC">
      <w:pPr>
        <w:pStyle w:val="a4"/>
        <w:numPr>
          <w:ilvl w:val="2"/>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е</w:t>
      </w:r>
      <w:r w:rsidR="009E3726" w:rsidRPr="004622DD">
        <w:rPr>
          <w:rFonts w:ascii="Times New Roman" w:hAnsi="Times New Roman"/>
          <w:sz w:val="24"/>
          <w:szCs w:val="24"/>
          <w:lang w:eastAsia="ru-RU"/>
        </w:rPr>
        <w:t>сли особенности применения Правил предполагают указание на особенности отношений НРД и Иностранного эмитента, может быть использован термин «Иностранный эмитент».</w:t>
      </w:r>
    </w:p>
    <w:p w14:paraId="05178A3C" w14:textId="77777777" w:rsidR="00310C4C" w:rsidRPr="004622DD" w:rsidRDefault="00001DCB" w:rsidP="00001DCB">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Сокращенные обозначения электронных документов: </w:t>
      </w:r>
    </w:p>
    <w:tbl>
      <w:tblPr>
        <w:tblStyle w:val="af0"/>
        <w:tblW w:w="10632" w:type="dxa"/>
        <w:tblInd w:w="-5" w:type="dxa"/>
        <w:tblLayout w:type="fixed"/>
        <w:tblLook w:val="04A0" w:firstRow="1" w:lastRow="0" w:firstColumn="1" w:lastColumn="0" w:noHBand="0" w:noVBand="1"/>
      </w:tblPr>
      <w:tblGrid>
        <w:gridCol w:w="2694"/>
        <w:gridCol w:w="3402"/>
        <w:gridCol w:w="3312"/>
        <w:gridCol w:w="1224"/>
      </w:tblGrid>
      <w:tr w:rsidR="004622DD" w:rsidRPr="004622DD" w14:paraId="72B62AE0" w14:textId="77777777" w:rsidTr="004F59D9">
        <w:tc>
          <w:tcPr>
            <w:tcW w:w="2694" w:type="dxa"/>
          </w:tcPr>
          <w:p w14:paraId="731EE5C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Термин</w:t>
            </w:r>
          </w:p>
        </w:tc>
        <w:tc>
          <w:tcPr>
            <w:tcW w:w="3402" w:type="dxa"/>
          </w:tcPr>
          <w:p w14:paraId="0361F629"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Наименование</w:t>
            </w:r>
          </w:p>
        </w:tc>
        <w:tc>
          <w:tcPr>
            <w:tcW w:w="3312" w:type="dxa"/>
          </w:tcPr>
          <w:p w14:paraId="602D47E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ISO 20022</w:t>
            </w:r>
          </w:p>
        </w:tc>
        <w:tc>
          <w:tcPr>
            <w:tcW w:w="1224" w:type="dxa"/>
          </w:tcPr>
          <w:p w14:paraId="442C4DEC"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ISO 15022</w:t>
            </w:r>
          </w:p>
        </w:tc>
      </w:tr>
      <w:tr w:rsidR="004622DD" w:rsidRPr="004622DD" w14:paraId="364BA08C" w14:textId="77777777" w:rsidTr="004F59D9">
        <w:tc>
          <w:tcPr>
            <w:tcW w:w="2694" w:type="dxa"/>
          </w:tcPr>
          <w:p w14:paraId="5197D2E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CACN</w:t>
            </w:r>
          </w:p>
        </w:tc>
        <w:tc>
          <w:tcPr>
            <w:tcW w:w="3402" w:type="dxa"/>
          </w:tcPr>
          <w:p w14:paraId="4882C7C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об отмене корпоративного действия </w:t>
            </w:r>
          </w:p>
        </w:tc>
        <w:tc>
          <w:tcPr>
            <w:tcW w:w="3312" w:type="dxa"/>
          </w:tcPr>
          <w:p w14:paraId="5C35F6CD"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CorporateActionCancellationAdvice </w:t>
            </w:r>
          </w:p>
          <w:p w14:paraId="1D49FF73"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CA391</w:t>
            </w:r>
          </w:p>
          <w:p w14:paraId="3AD9A49C" w14:textId="77777777" w:rsidR="000969E7" w:rsidRPr="004622DD"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4A8CD99A"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MT564</w:t>
            </w:r>
          </w:p>
          <w:p w14:paraId="1884B62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04E1CC7B" w14:textId="77777777" w:rsidTr="004F59D9">
        <w:tc>
          <w:tcPr>
            <w:tcW w:w="2694" w:type="dxa"/>
          </w:tcPr>
          <w:p w14:paraId="0E5AFA2C"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CACO </w:t>
            </w:r>
          </w:p>
          <w:p w14:paraId="533C1F42" w14:textId="7D623C0B"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(Подтверждение движения денежных средств по КД</w:t>
            </w:r>
            <w:r w:rsidR="00CA666D" w:rsidRPr="004622DD">
              <w:rPr>
                <w:rFonts w:ascii="Times New Roman" w:hAnsi="Times New Roman"/>
                <w:b/>
                <w:sz w:val="24"/>
                <w:szCs w:val="24"/>
              </w:rPr>
              <w:t xml:space="preserve"> (от эмитента/регистратора)</w:t>
            </w:r>
            <w:r w:rsidRPr="004622DD">
              <w:rPr>
                <w:rFonts w:ascii="Times New Roman" w:hAnsi="Times New Roman"/>
                <w:b/>
                <w:sz w:val="24"/>
                <w:szCs w:val="24"/>
              </w:rPr>
              <w:t>)</w:t>
            </w:r>
          </w:p>
          <w:p w14:paraId="4488066F"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316BB9E6" w14:textId="587DA004" w:rsidR="003A37C2" w:rsidRPr="004622DD" w:rsidRDefault="000969E7" w:rsidP="00400A86">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Подтверждение движения по корпоративному действию с назначением </w:t>
            </w:r>
            <w:r w:rsidR="003A37C2" w:rsidRPr="004622DD">
              <w:rPr>
                <w:rFonts w:ascii="Times New Roman" w:hAnsi="Times New Roman"/>
                <w:sz w:val="24"/>
                <w:szCs w:val="24"/>
              </w:rPr>
              <w:t>Подтверждение движения денежных средств по КД (от эмитента/регистратора)</w:t>
            </w:r>
          </w:p>
        </w:tc>
        <w:tc>
          <w:tcPr>
            <w:tcW w:w="3312" w:type="dxa"/>
          </w:tcPr>
          <w:p w14:paraId="0CC783C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CorporateActionMovementConfirmation код формы CA361</w:t>
            </w:r>
          </w:p>
        </w:tc>
        <w:tc>
          <w:tcPr>
            <w:tcW w:w="1224" w:type="dxa"/>
          </w:tcPr>
          <w:p w14:paraId="5770290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MT566</w:t>
            </w:r>
          </w:p>
        </w:tc>
      </w:tr>
      <w:tr w:rsidR="004622DD" w:rsidRPr="004622DD" w14:paraId="0B610E5C" w14:textId="77777777" w:rsidTr="004F59D9">
        <w:tc>
          <w:tcPr>
            <w:tcW w:w="2694" w:type="dxa"/>
          </w:tcPr>
          <w:p w14:paraId="656E383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CACS</w:t>
            </w:r>
          </w:p>
        </w:tc>
        <w:tc>
          <w:tcPr>
            <w:tcW w:w="3402" w:type="dxa"/>
          </w:tcPr>
          <w:p w14:paraId="507066C8"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Уведомление о статусе Запроса на отмену инструкции по корпоративному действию</w:t>
            </w:r>
          </w:p>
          <w:p w14:paraId="0323F2B5"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1522BA63"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CorporateActionInstructionCancellationRequestStatusAdvice код формы CA411</w:t>
            </w:r>
          </w:p>
        </w:tc>
        <w:tc>
          <w:tcPr>
            <w:tcW w:w="1224" w:type="dxa"/>
          </w:tcPr>
          <w:p w14:paraId="7055170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MT567</w:t>
            </w:r>
          </w:p>
        </w:tc>
      </w:tr>
      <w:tr w:rsidR="004622DD" w:rsidRPr="004622DD" w14:paraId="7BDA9852" w14:textId="77777777" w:rsidTr="004F59D9">
        <w:tc>
          <w:tcPr>
            <w:tcW w:w="2694" w:type="dxa"/>
          </w:tcPr>
          <w:p w14:paraId="2570967F"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CAIC </w:t>
            </w:r>
          </w:p>
          <w:p w14:paraId="6B4A4D0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CA401)</w:t>
            </w:r>
          </w:p>
        </w:tc>
        <w:tc>
          <w:tcPr>
            <w:tcW w:w="3402" w:type="dxa"/>
          </w:tcPr>
          <w:p w14:paraId="1C798C3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Запрос на отмену инструкции по корпоративному действию </w:t>
            </w:r>
          </w:p>
        </w:tc>
        <w:tc>
          <w:tcPr>
            <w:tcW w:w="3312" w:type="dxa"/>
          </w:tcPr>
          <w:p w14:paraId="7E04D3E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CorporateActionInstructionCancellationRequest</w:t>
            </w:r>
          </w:p>
          <w:p w14:paraId="1A42080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CA401</w:t>
            </w:r>
          </w:p>
        </w:tc>
        <w:tc>
          <w:tcPr>
            <w:tcW w:w="1224" w:type="dxa"/>
          </w:tcPr>
          <w:p w14:paraId="723BD15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lang w:val="en-US"/>
              </w:rPr>
              <w:t>MT</w:t>
            </w:r>
            <w:r w:rsidRPr="004622DD">
              <w:rPr>
                <w:rFonts w:ascii="Times New Roman" w:hAnsi="Times New Roman"/>
                <w:sz w:val="24"/>
                <w:szCs w:val="24"/>
              </w:rPr>
              <w:t>565</w:t>
            </w:r>
          </w:p>
        </w:tc>
      </w:tr>
      <w:tr w:rsidR="004622DD" w:rsidRPr="004622DD" w14:paraId="25E94892" w14:textId="77777777" w:rsidTr="004F59D9">
        <w:tc>
          <w:tcPr>
            <w:tcW w:w="2694" w:type="dxa"/>
          </w:tcPr>
          <w:p w14:paraId="0C12781B" w14:textId="77777777" w:rsidR="001434EA" w:rsidRPr="004622DD" w:rsidRDefault="001434EA" w:rsidP="001434EA">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CAIC </w:t>
            </w:r>
          </w:p>
          <w:p w14:paraId="3B965018" w14:textId="77777777" w:rsidR="001434EA" w:rsidRPr="004622DD" w:rsidRDefault="001434EA" w:rsidP="001434EA">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CA402)</w:t>
            </w:r>
          </w:p>
        </w:tc>
        <w:tc>
          <w:tcPr>
            <w:tcW w:w="3402" w:type="dxa"/>
          </w:tcPr>
          <w:p w14:paraId="108B699C" w14:textId="77777777" w:rsidR="001434EA" w:rsidRPr="004622DD" w:rsidRDefault="00163A47" w:rsidP="00163A47">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Запрос на отмену инструкции по корпоративному действию с назначением Запрос на отмену </w:t>
            </w:r>
            <w:r w:rsidR="001434EA" w:rsidRPr="004622DD">
              <w:rPr>
                <w:rFonts w:ascii="Times New Roman" w:hAnsi="Times New Roman"/>
                <w:sz w:val="24"/>
                <w:szCs w:val="24"/>
              </w:rPr>
              <w:t>инструкции с волеизъявлением лица, осуществляющего права по ц/б</w:t>
            </w:r>
          </w:p>
        </w:tc>
        <w:tc>
          <w:tcPr>
            <w:tcW w:w="3312" w:type="dxa"/>
          </w:tcPr>
          <w:p w14:paraId="4F5F44B0" w14:textId="77777777" w:rsidR="001434EA" w:rsidRPr="004622DD" w:rsidRDefault="001434EA" w:rsidP="001434EA">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CorporateActionInstructionCancellationRequest</w:t>
            </w:r>
          </w:p>
          <w:p w14:paraId="14DAE490" w14:textId="77777777" w:rsidR="001434EA" w:rsidRPr="004622DD" w:rsidRDefault="001434EA" w:rsidP="001434EA">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CA402</w:t>
            </w:r>
          </w:p>
        </w:tc>
        <w:tc>
          <w:tcPr>
            <w:tcW w:w="1224" w:type="dxa"/>
          </w:tcPr>
          <w:p w14:paraId="2C7F2CE0" w14:textId="77777777" w:rsidR="001434EA" w:rsidRPr="004622DD" w:rsidRDefault="001434EA"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MT</w:t>
            </w:r>
            <w:r w:rsidRPr="004622DD">
              <w:rPr>
                <w:rFonts w:ascii="Times New Roman" w:hAnsi="Times New Roman"/>
                <w:sz w:val="24"/>
                <w:szCs w:val="24"/>
              </w:rPr>
              <w:t>565</w:t>
            </w:r>
          </w:p>
        </w:tc>
      </w:tr>
      <w:tr w:rsidR="004622DD" w:rsidRPr="004622DD" w14:paraId="49BFAA29" w14:textId="77777777" w:rsidTr="004F59D9">
        <w:tc>
          <w:tcPr>
            <w:tcW w:w="2694" w:type="dxa"/>
          </w:tcPr>
          <w:p w14:paraId="0191CF8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CAIN </w:t>
            </w:r>
          </w:p>
          <w:p w14:paraId="51D404C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CA331)</w:t>
            </w:r>
          </w:p>
          <w:p w14:paraId="4DC814BE"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0FD0A92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по корпоративному действию</w:t>
            </w:r>
          </w:p>
        </w:tc>
        <w:tc>
          <w:tcPr>
            <w:tcW w:w="3312" w:type="dxa"/>
          </w:tcPr>
          <w:p w14:paraId="52F5CE6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CorporateActionInstruction</w:t>
            </w:r>
          </w:p>
          <w:p w14:paraId="3AFC16B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CA331</w:t>
            </w:r>
          </w:p>
        </w:tc>
        <w:tc>
          <w:tcPr>
            <w:tcW w:w="1224" w:type="dxa"/>
          </w:tcPr>
          <w:p w14:paraId="7400476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lang w:val="en-US"/>
              </w:rPr>
              <w:t>MT</w:t>
            </w:r>
            <w:r w:rsidRPr="004622DD">
              <w:rPr>
                <w:rFonts w:ascii="Times New Roman" w:hAnsi="Times New Roman"/>
                <w:sz w:val="24"/>
                <w:szCs w:val="24"/>
              </w:rPr>
              <w:t>565</w:t>
            </w:r>
          </w:p>
        </w:tc>
      </w:tr>
      <w:tr w:rsidR="004622DD" w:rsidRPr="004622DD" w14:paraId="79BAA4A5" w14:textId="77777777" w:rsidTr="004F59D9">
        <w:tc>
          <w:tcPr>
            <w:tcW w:w="2694" w:type="dxa"/>
          </w:tcPr>
          <w:p w14:paraId="58EFB0D9" w14:textId="77777777" w:rsidR="00C655F2" w:rsidRPr="004622DD" w:rsidRDefault="00C655F2" w:rsidP="00C655F2">
            <w:pPr>
              <w:pStyle w:val="a4"/>
              <w:ind w:left="0" w:hanging="51"/>
              <w:jc w:val="center"/>
              <w:rPr>
                <w:rFonts w:ascii="Times New Roman" w:hAnsi="Times New Roman"/>
                <w:b/>
                <w:bCs/>
                <w:sz w:val="24"/>
                <w:szCs w:val="24"/>
              </w:rPr>
            </w:pPr>
            <w:r w:rsidRPr="004622DD">
              <w:rPr>
                <w:rFonts w:ascii="Times New Roman" w:hAnsi="Times New Roman"/>
                <w:b/>
                <w:bCs/>
                <w:sz w:val="24"/>
                <w:szCs w:val="24"/>
              </w:rPr>
              <w:t xml:space="preserve">CAIN </w:t>
            </w:r>
          </w:p>
          <w:p w14:paraId="7E605962" w14:textId="77777777" w:rsidR="00C655F2" w:rsidRPr="004622DD" w:rsidRDefault="00C655F2" w:rsidP="00C655F2">
            <w:pPr>
              <w:pStyle w:val="a4"/>
              <w:ind w:left="0" w:hanging="51"/>
              <w:jc w:val="center"/>
              <w:rPr>
                <w:rFonts w:ascii="Times New Roman" w:hAnsi="Times New Roman"/>
                <w:b/>
                <w:bCs/>
                <w:sz w:val="24"/>
                <w:szCs w:val="24"/>
              </w:rPr>
            </w:pPr>
            <w:r w:rsidRPr="004622DD">
              <w:rPr>
                <w:rFonts w:ascii="Times New Roman" w:hAnsi="Times New Roman"/>
                <w:b/>
                <w:bCs/>
                <w:sz w:val="24"/>
                <w:szCs w:val="24"/>
              </w:rPr>
              <w:t>(код формы CA33</w:t>
            </w:r>
            <w:r w:rsidRPr="004622DD">
              <w:rPr>
                <w:rFonts w:ascii="Times New Roman" w:hAnsi="Times New Roman"/>
                <w:b/>
                <w:bCs/>
                <w:sz w:val="24"/>
                <w:szCs w:val="24"/>
                <w:lang w:val="en-US"/>
              </w:rPr>
              <w:t>3</w:t>
            </w:r>
            <w:r w:rsidRPr="004622DD">
              <w:rPr>
                <w:rFonts w:ascii="Times New Roman" w:hAnsi="Times New Roman"/>
                <w:b/>
                <w:bCs/>
                <w:sz w:val="24"/>
                <w:szCs w:val="24"/>
              </w:rPr>
              <w:t>)</w:t>
            </w:r>
          </w:p>
          <w:p w14:paraId="5151FBA9" w14:textId="77777777" w:rsidR="00C655F2" w:rsidRPr="004622DD" w:rsidRDefault="00C655F2" w:rsidP="004F59D9">
            <w:pPr>
              <w:pStyle w:val="a4"/>
              <w:ind w:left="0" w:hanging="51"/>
              <w:contextualSpacing w:val="0"/>
              <w:jc w:val="center"/>
              <w:rPr>
                <w:rFonts w:ascii="Times New Roman" w:hAnsi="Times New Roman"/>
                <w:b/>
                <w:sz w:val="24"/>
                <w:szCs w:val="24"/>
              </w:rPr>
            </w:pPr>
          </w:p>
        </w:tc>
        <w:tc>
          <w:tcPr>
            <w:tcW w:w="3402" w:type="dxa"/>
          </w:tcPr>
          <w:p w14:paraId="5130745C" w14:textId="77777777" w:rsidR="00C655F2" w:rsidRPr="004622DD" w:rsidRDefault="006E1660"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Инструкция по корпоративному действию с назначением </w:t>
            </w:r>
            <w:r w:rsidR="00C655F2" w:rsidRPr="004622DD">
              <w:rPr>
                <w:rFonts w:ascii="Times New Roman" w:hAnsi="Times New Roman"/>
                <w:sz w:val="24"/>
                <w:szCs w:val="24"/>
              </w:rPr>
              <w:t>Инструкция с волеизъявлением лица, осуществляющего права по ц/б</w:t>
            </w:r>
          </w:p>
        </w:tc>
        <w:tc>
          <w:tcPr>
            <w:tcW w:w="3312" w:type="dxa"/>
          </w:tcPr>
          <w:p w14:paraId="4AECD1D3" w14:textId="77777777" w:rsidR="00C655F2" w:rsidRPr="004622DD" w:rsidRDefault="00C655F2" w:rsidP="00C655F2">
            <w:pPr>
              <w:pStyle w:val="a4"/>
              <w:ind w:left="0" w:hanging="51"/>
              <w:jc w:val="center"/>
              <w:rPr>
                <w:rFonts w:ascii="Times New Roman" w:hAnsi="Times New Roman"/>
                <w:sz w:val="24"/>
                <w:szCs w:val="24"/>
              </w:rPr>
            </w:pPr>
            <w:r w:rsidRPr="004622DD">
              <w:rPr>
                <w:rFonts w:ascii="Times New Roman" w:hAnsi="Times New Roman"/>
                <w:sz w:val="24"/>
                <w:szCs w:val="24"/>
              </w:rPr>
              <w:t>CorporateActionInstruction</w:t>
            </w:r>
          </w:p>
          <w:p w14:paraId="7A3A74C6" w14:textId="77777777" w:rsidR="00C655F2" w:rsidRPr="004622DD" w:rsidRDefault="00C655F2" w:rsidP="00C655F2">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CA333</w:t>
            </w:r>
          </w:p>
        </w:tc>
        <w:tc>
          <w:tcPr>
            <w:tcW w:w="1224" w:type="dxa"/>
          </w:tcPr>
          <w:p w14:paraId="2F9ECA10" w14:textId="77777777" w:rsidR="00C655F2" w:rsidRPr="004622DD" w:rsidRDefault="00C655F2"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MT565</w:t>
            </w:r>
          </w:p>
        </w:tc>
      </w:tr>
      <w:tr w:rsidR="004622DD" w:rsidRPr="004622DD" w14:paraId="258BBEAD" w14:textId="77777777" w:rsidTr="004F59D9">
        <w:tc>
          <w:tcPr>
            <w:tcW w:w="2694" w:type="dxa"/>
          </w:tcPr>
          <w:p w14:paraId="084B502C"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CAIS</w:t>
            </w:r>
          </w:p>
          <w:p w14:paraId="4C4F4FC5" w14:textId="77777777" w:rsidR="0081299D" w:rsidRPr="004622DD" w:rsidRDefault="0081299D"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CA341)</w:t>
            </w:r>
          </w:p>
        </w:tc>
        <w:tc>
          <w:tcPr>
            <w:tcW w:w="3402" w:type="dxa"/>
          </w:tcPr>
          <w:p w14:paraId="19B423B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Сообщение о статусе инструкции по корпоративному действию</w:t>
            </w:r>
          </w:p>
        </w:tc>
        <w:tc>
          <w:tcPr>
            <w:tcW w:w="3312" w:type="dxa"/>
          </w:tcPr>
          <w:p w14:paraId="2ECAF39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CorporateActionInstructionStatusAdvice </w:t>
            </w:r>
          </w:p>
          <w:p w14:paraId="3AEF554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CA34</w:t>
            </w:r>
            <w:r w:rsidR="00307850" w:rsidRPr="004622DD">
              <w:rPr>
                <w:rFonts w:ascii="Times New Roman" w:hAnsi="Times New Roman"/>
                <w:sz w:val="24"/>
                <w:szCs w:val="24"/>
              </w:rPr>
              <w:t>1</w:t>
            </w:r>
          </w:p>
          <w:p w14:paraId="0AA73679"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1224" w:type="dxa"/>
          </w:tcPr>
          <w:p w14:paraId="4BE183D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МТ567</w:t>
            </w:r>
          </w:p>
        </w:tc>
      </w:tr>
      <w:tr w:rsidR="004622DD" w:rsidRPr="004622DD" w14:paraId="0BA1C555" w14:textId="77777777" w:rsidTr="004F59D9">
        <w:tc>
          <w:tcPr>
            <w:tcW w:w="2694" w:type="dxa"/>
          </w:tcPr>
          <w:p w14:paraId="7D1EB81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CANA </w:t>
            </w:r>
          </w:p>
          <w:p w14:paraId="1E88D12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CA381)</w:t>
            </w:r>
          </w:p>
          <w:p w14:paraId="01CD7335"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41C9732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Сообщение о корпоративном действии в свободном тексте</w:t>
            </w:r>
          </w:p>
        </w:tc>
        <w:tc>
          <w:tcPr>
            <w:tcW w:w="3312" w:type="dxa"/>
          </w:tcPr>
          <w:p w14:paraId="685349CD"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CorporateActionNarrative</w:t>
            </w:r>
          </w:p>
          <w:p w14:paraId="5E433BE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CA381</w:t>
            </w:r>
          </w:p>
        </w:tc>
        <w:tc>
          <w:tcPr>
            <w:tcW w:w="1224" w:type="dxa"/>
          </w:tcPr>
          <w:p w14:paraId="545CEA9F"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047024BE" w14:textId="77777777" w:rsidTr="004F59D9">
        <w:tc>
          <w:tcPr>
            <w:tcW w:w="2694" w:type="dxa"/>
          </w:tcPr>
          <w:p w14:paraId="581C131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CANA </w:t>
            </w:r>
          </w:p>
          <w:p w14:paraId="4816131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CA382)</w:t>
            </w:r>
          </w:p>
          <w:p w14:paraId="11E6D46A"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5F6F9A6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с информацией о платежных документах </w:t>
            </w:r>
          </w:p>
          <w:p w14:paraId="57846971"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DCDFB1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CorporateActionNarrative</w:t>
            </w:r>
          </w:p>
          <w:p w14:paraId="3225FEBD"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CA382</w:t>
            </w:r>
          </w:p>
        </w:tc>
        <w:tc>
          <w:tcPr>
            <w:tcW w:w="1224" w:type="dxa"/>
          </w:tcPr>
          <w:p w14:paraId="76AA75A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1A352F61" w14:textId="77777777" w:rsidTr="004F59D9">
        <w:tc>
          <w:tcPr>
            <w:tcW w:w="2694" w:type="dxa"/>
          </w:tcPr>
          <w:p w14:paraId="5D3E52C8"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CANA </w:t>
            </w:r>
          </w:p>
          <w:p w14:paraId="3AFAA09E"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(Уведомление о планируемой подаче требования на биржу о приобретении облигаций)</w:t>
            </w:r>
          </w:p>
          <w:p w14:paraId="3BF09EB2"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1904EF9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Уведомление эмитенту с назначением Уведомление о планируемой подаче требования на биржу о приобретении облигаций</w:t>
            </w:r>
          </w:p>
          <w:p w14:paraId="6D67BD3B"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3FD370AD"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CorporateActionNarrative</w:t>
            </w:r>
          </w:p>
          <w:p w14:paraId="2D967A9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CA383</w:t>
            </w:r>
          </w:p>
        </w:tc>
        <w:tc>
          <w:tcPr>
            <w:tcW w:w="1224" w:type="dxa"/>
          </w:tcPr>
          <w:p w14:paraId="00E988E3"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7AB29D87" w14:textId="77777777" w:rsidTr="004F59D9">
        <w:tc>
          <w:tcPr>
            <w:tcW w:w="2694" w:type="dxa"/>
          </w:tcPr>
          <w:p w14:paraId="05675796"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CANA </w:t>
            </w:r>
          </w:p>
          <w:p w14:paraId="6897CF13"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(Уведомление о наступлении обстоятельств для проведения конвертации)</w:t>
            </w:r>
          </w:p>
          <w:p w14:paraId="22EFE93A"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68D325A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Уведомление эмитенту с назначением Уведомление о наступлении обстоятельств для проведения конвертации</w:t>
            </w:r>
          </w:p>
          <w:p w14:paraId="0758010A"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562C84C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CorporateActionNarrative</w:t>
            </w:r>
          </w:p>
          <w:p w14:paraId="04EF476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CA383</w:t>
            </w:r>
          </w:p>
        </w:tc>
        <w:tc>
          <w:tcPr>
            <w:tcW w:w="1224" w:type="dxa"/>
          </w:tcPr>
          <w:p w14:paraId="6A91E95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11475A7C" w14:textId="77777777" w:rsidTr="004F59D9">
        <w:tc>
          <w:tcPr>
            <w:tcW w:w="2694" w:type="dxa"/>
          </w:tcPr>
          <w:p w14:paraId="315230D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CANA </w:t>
            </w:r>
          </w:p>
          <w:p w14:paraId="3928780E"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CA400)</w:t>
            </w:r>
          </w:p>
          <w:p w14:paraId="609283A8"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6FD1A45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для передачи нетипизированного документа </w:t>
            </w:r>
          </w:p>
          <w:p w14:paraId="58997A8F"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12FFB69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CorporateActionNarrative</w:t>
            </w:r>
          </w:p>
          <w:p w14:paraId="770B7A6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CA400</w:t>
            </w:r>
          </w:p>
        </w:tc>
        <w:tc>
          <w:tcPr>
            <w:tcW w:w="1224" w:type="dxa"/>
          </w:tcPr>
          <w:p w14:paraId="0E63447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6CA19472" w14:textId="77777777" w:rsidTr="004F59D9">
        <w:tc>
          <w:tcPr>
            <w:tcW w:w="2694" w:type="dxa"/>
          </w:tcPr>
          <w:p w14:paraId="7967102C"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CANO </w:t>
            </w:r>
          </w:p>
          <w:p w14:paraId="01E472FB"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CA311)</w:t>
            </w:r>
          </w:p>
        </w:tc>
        <w:tc>
          <w:tcPr>
            <w:tcW w:w="3402" w:type="dxa"/>
          </w:tcPr>
          <w:p w14:paraId="341BB89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Уведомление о корпоративном действии</w:t>
            </w:r>
          </w:p>
        </w:tc>
        <w:tc>
          <w:tcPr>
            <w:tcW w:w="3312" w:type="dxa"/>
          </w:tcPr>
          <w:p w14:paraId="26843AB1"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 xml:space="preserve">CorporateActionNotification </w:t>
            </w:r>
          </w:p>
          <w:p w14:paraId="39CC62A1"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код</w:t>
            </w:r>
            <w:r w:rsidRPr="004622DD">
              <w:rPr>
                <w:rFonts w:ascii="Times New Roman" w:hAnsi="Times New Roman"/>
                <w:sz w:val="24"/>
                <w:szCs w:val="24"/>
                <w:lang w:val="en-US"/>
              </w:rPr>
              <w:t xml:space="preserve"> </w:t>
            </w:r>
            <w:r w:rsidRPr="004622DD">
              <w:rPr>
                <w:rFonts w:ascii="Times New Roman" w:hAnsi="Times New Roman"/>
                <w:sz w:val="24"/>
                <w:szCs w:val="24"/>
              </w:rPr>
              <w:t>формы</w:t>
            </w:r>
            <w:r w:rsidRPr="004622DD">
              <w:rPr>
                <w:rFonts w:ascii="Times New Roman" w:hAnsi="Times New Roman"/>
                <w:sz w:val="24"/>
                <w:szCs w:val="24"/>
                <w:lang w:val="en-US"/>
              </w:rPr>
              <w:t xml:space="preserve"> CA311</w:t>
            </w:r>
          </w:p>
          <w:p w14:paraId="70F09B85" w14:textId="77777777" w:rsidR="000969E7" w:rsidRPr="004622DD"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598B1FC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MT564 </w:t>
            </w:r>
          </w:p>
          <w:p w14:paraId="494EBC7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5448170E" w14:textId="77777777" w:rsidTr="004F59D9">
        <w:tc>
          <w:tcPr>
            <w:tcW w:w="2694" w:type="dxa"/>
          </w:tcPr>
          <w:p w14:paraId="0DC8CA7C"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CANO </w:t>
            </w:r>
          </w:p>
          <w:p w14:paraId="6B0CAE4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CA312)</w:t>
            </w:r>
          </w:p>
          <w:p w14:paraId="608661E2"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1E660C9F" w14:textId="77777777" w:rsidR="000969E7" w:rsidRPr="004622DD" w:rsidRDefault="00A64EED"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Уведомление о корпоративном действии с назначением </w:t>
            </w:r>
            <w:r w:rsidR="000969E7" w:rsidRPr="004622DD">
              <w:rPr>
                <w:rFonts w:ascii="Times New Roman" w:hAnsi="Times New Roman"/>
                <w:sz w:val="24"/>
                <w:szCs w:val="24"/>
              </w:rPr>
              <w:t>Напоминание о корпоративном действии</w:t>
            </w:r>
          </w:p>
        </w:tc>
        <w:tc>
          <w:tcPr>
            <w:tcW w:w="3312" w:type="dxa"/>
          </w:tcPr>
          <w:p w14:paraId="4BFEEA5B"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CorporateActionNotification</w:t>
            </w:r>
          </w:p>
          <w:p w14:paraId="0D71808D"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w:t>
            </w:r>
            <w:r w:rsidRPr="004622DD">
              <w:rPr>
                <w:rFonts w:ascii="Times New Roman" w:hAnsi="Times New Roman"/>
                <w:sz w:val="24"/>
                <w:szCs w:val="24"/>
                <w:lang w:val="en-US"/>
              </w:rPr>
              <w:t>од формы CA312</w:t>
            </w:r>
          </w:p>
        </w:tc>
        <w:tc>
          <w:tcPr>
            <w:tcW w:w="1224" w:type="dxa"/>
          </w:tcPr>
          <w:p w14:paraId="565D4C61"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MT564</w:t>
            </w:r>
          </w:p>
        </w:tc>
      </w:tr>
      <w:tr w:rsidR="004622DD" w:rsidRPr="004622DD" w14:paraId="1EB669EF" w14:textId="77777777" w:rsidTr="004F59D9">
        <w:tc>
          <w:tcPr>
            <w:tcW w:w="2694" w:type="dxa"/>
          </w:tcPr>
          <w:p w14:paraId="6CA94A8D" w14:textId="77777777" w:rsidR="000969E7" w:rsidRPr="004622DD" w:rsidRDefault="000969E7" w:rsidP="004F59D9">
            <w:pPr>
              <w:pStyle w:val="a4"/>
              <w:ind w:left="0" w:hanging="51"/>
              <w:contextualSpacing w:val="0"/>
              <w:jc w:val="center"/>
              <w:rPr>
                <w:rFonts w:ascii="Times New Roman" w:hAnsi="Times New Roman"/>
                <w:b/>
                <w:sz w:val="24"/>
                <w:szCs w:val="24"/>
                <w:lang w:val="en-US"/>
              </w:rPr>
            </w:pPr>
            <w:r w:rsidRPr="004622DD">
              <w:rPr>
                <w:rFonts w:ascii="Times New Roman" w:hAnsi="Times New Roman"/>
                <w:b/>
                <w:sz w:val="24"/>
                <w:szCs w:val="24"/>
                <w:lang w:val="en-US"/>
              </w:rPr>
              <w:t>CAPA</w:t>
            </w:r>
          </w:p>
        </w:tc>
        <w:tc>
          <w:tcPr>
            <w:tcW w:w="3402" w:type="dxa"/>
          </w:tcPr>
          <w:p w14:paraId="359DF49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Предварительное извещение о движении </w:t>
            </w:r>
          </w:p>
          <w:p w14:paraId="07BD17F4" w14:textId="77777777" w:rsidR="000969E7" w:rsidRPr="004622DD" w:rsidRDefault="000969E7" w:rsidP="004F59D9">
            <w:pPr>
              <w:pStyle w:val="a4"/>
              <w:ind w:left="0" w:hanging="51"/>
              <w:contextualSpacing w:val="0"/>
              <w:jc w:val="center"/>
              <w:rPr>
                <w:rFonts w:ascii="Times New Roman" w:hAnsi="Times New Roman"/>
                <w:b/>
                <w:sz w:val="24"/>
                <w:szCs w:val="24"/>
                <w:lang w:val="en-US"/>
              </w:rPr>
            </w:pPr>
          </w:p>
        </w:tc>
        <w:tc>
          <w:tcPr>
            <w:tcW w:w="3312" w:type="dxa"/>
          </w:tcPr>
          <w:p w14:paraId="7C4CAFF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CorporateActionMovementPreliminaryAdvice</w:t>
            </w:r>
          </w:p>
          <w:p w14:paraId="2507D67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CA351</w:t>
            </w:r>
          </w:p>
          <w:p w14:paraId="38BBB2E7" w14:textId="77777777" w:rsidR="000969E7" w:rsidRPr="004622DD"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13CB24AF"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MT564</w:t>
            </w:r>
          </w:p>
          <w:p w14:paraId="734AFC1A"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МТ568</w:t>
            </w:r>
          </w:p>
        </w:tc>
      </w:tr>
      <w:tr w:rsidR="004622DD" w:rsidRPr="004622DD" w14:paraId="7E01D8A5" w14:textId="77777777" w:rsidTr="004F59D9">
        <w:tc>
          <w:tcPr>
            <w:tcW w:w="2694" w:type="dxa"/>
          </w:tcPr>
          <w:p w14:paraId="570AAC4C"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CAPAR </w:t>
            </w:r>
          </w:p>
          <w:p w14:paraId="4F80BB79"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ND001)</w:t>
            </w:r>
          </w:p>
        </w:tc>
        <w:tc>
          <w:tcPr>
            <w:tcW w:w="3402" w:type="dxa"/>
          </w:tcPr>
          <w:p w14:paraId="18A4DEF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Ведомость предварительных извещений о движении с назначением Ведомость предварительных извещений о движении по КД BIDS и TEND (за исключением </w:t>
            </w:r>
            <w:r w:rsidRPr="004622DD">
              <w:rPr>
                <w:rFonts w:ascii="Times New Roman" w:hAnsi="Times New Roman"/>
                <w:sz w:val="24"/>
                <w:szCs w:val="24"/>
                <w:lang w:val="en-US"/>
              </w:rPr>
              <w:t>TEND</w:t>
            </w:r>
            <w:r w:rsidRPr="004622DD">
              <w:rPr>
                <w:rFonts w:ascii="Times New Roman" w:hAnsi="Times New Roman"/>
                <w:sz w:val="24"/>
                <w:szCs w:val="24"/>
              </w:rPr>
              <w:t xml:space="preserve"> 95)</w:t>
            </w:r>
          </w:p>
          <w:p w14:paraId="080A3A38"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B682853"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CorporateActionMovementPreliminaryAdviceReport</w:t>
            </w:r>
          </w:p>
          <w:p w14:paraId="35DFB18C"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код</w:t>
            </w:r>
            <w:r w:rsidRPr="004622DD">
              <w:rPr>
                <w:rFonts w:ascii="Times New Roman" w:hAnsi="Times New Roman"/>
                <w:sz w:val="24"/>
                <w:szCs w:val="24"/>
                <w:lang w:val="en-US"/>
              </w:rPr>
              <w:t xml:space="preserve"> </w:t>
            </w:r>
            <w:r w:rsidRPr="004622DD">
              <w:rPr>
                <w:rFonts w:ascii="Times New Roman" w:hAnsi="Times New Roman"/>
                <w:sz w:val="24"/>
                <w:szCs w:val="24"/>
              </w:rPr>
              <w:t>формы</w:t>
            </w:r>
            <w:r w:rsidRPr="004622DD">
              <w:rPr>
                <w:rFonts w:ascii="Times New Roman" w:hAnsi="Times New Roman"/>
                <w:sz w:val="24"/>
                <w:szCs w:val="24"/>
                <w:lang w:val="en-US"/>
              </w:rPr>
              <w:t xml:space="preserve"> ND001</w:t>
            </w:r>
          </w:p>
        </w:tc>
        <w:tc>
          <w:tcPr>
            <w:tcW w:w="1224" w:type="dxa"/>
          </w:tcPr>
          <w:p w14:paraId="61AB26F1" w14:textId="77777777" w:rsidR="000969E7" w:rsidRPr="004622DD" w:rsidRDefault="00950035"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53931330" w14:textId="77777777" w:rsidTr="004F59D9">
        <w:tc>
          <w:tcPr>
            <w:tcW w:w="2694" w:type="dxa"/>
          </w:tcPr>
          <w:p w14:paraId="27E11DC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CAPAR </w:t>
            </w:r>
          </w:p>
          <w:p w14:paraId="023FAA5E"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ND003)</w:t>
            </w:r>
          </w:p>
        </w:tc>
        <w:tc>
          <w:tcPr>
            <w:tcW w:w="3402" w:type="dxa"/>
          </w:tcPr>
          <w:p w14:paraId="5F779A8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Ведомость предварительных извещений о движении с назначением Ведомость предварительных извещений о движении  по КД PRIO </w:t>
            </w:r>
          </w:p>
        </w:tc>
        <w:tc>
          <w:tcPr>
            <w:tcW w:w="3312" w:type="dxa"/>
          </w:tcPr>
          <w:p w14:paraId="0A705111"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CorporateActionMovementPreliminaryAdviceReport</w:t>
            </w:r>
          </w:p>
          <w:p w14:paraId="11E2B4BF"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ND003</w:t>
            </w:r>
          </w:p>
        </w:tc>
        <w:tc>
          <w:tcPr>
            <w:tcW w:w="1224" w:type="dxa"/>
          </w:tcPr>
          <w:p w14:paraId="413CC65F" w14:textId="77777777" w:rsidR="000969E7" w:rsidRPr="004622DD" w:rsidRDefault="00950035"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4A504413" w14:textId="77777777" w:rsidTr="004F59D9">
        <w:tc>
          <w:tcPr>
            <w:tcW w:w="2694" w:type="dxa"/>
          </w:tcPr>
          <w:p w14:paraId="4C53E8C3"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CAPS</w:t>
            </w:r>
          </w:p>
          <w:p w14:paraId="4A154FE4"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2EA6A982"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о статусе обработки КД </w:t>
            </w:r>
          </w:p>
        </w:tc>
        <w:tc>
          <w:tcPr>
            <w:tcW w:w="3312" w:type="dxa"/>
          </w:tcPr>
          <w:p w14:paraId="4AC1A53C"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CorporateActionEventProcessingStatusAdvice</w:t>
            </w:r>
          </w:p>
          <w:p w14:paraId="01ECD3C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CA321</w:t>
            </w:r>
          </w:p>
        </w:tc>
        <w:tc>
          <w:tcPr>
            <w:tcW w:w="1224" w:type="dxa"/>
          </w:tcPr>
          <w:p w14:paraId="7586339D"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MT564</w:t>
            </w:r>
          </w:p>
          <w:p w14:paraId="38770D91"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МТ567</w:t>
            </w:r>
          </w:p>
        </w:tc>
      </w:tr>
      <w:tr w:rsidR="004622DD" w:rsidRPr="004622DD" w14:paraId="6178C198" w14:textId="77777777" w:rsidTr="004F59D9">
        <w:tc>
          <w:tcPr>
            <w:tcW w:w="2694" w:type="dxa"/>
          </w:tcPr>
          <w:p w14:paraId="045062E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IPMC </w:t>
            </w:r>
          </w:p>
          <w:p w14:paraId="1AEFBF4B"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(Сообщение об исполнении инструкции на сохранение блокировки или на </w:t>
            </w:r>
            <w:r w:rsidRPr="004622DD">
              <w:rPr>
                <w:rFonts w:ascii="Times New Roman" w:hAnsi="Times New Roman"/>
                <w:b/>
                <w:sz w:val="24"/>
                <w:szCs w:val="24"/>
              </w:rPr>
              <w:lastRenderedPageBreak/>
              <w:t>отмену сохранения блокировки ц/б)</w:t>
            </w:r>
          </w:p>
          <w:p w14:paraId="7A8A65A0"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2A69B2F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Подтверждение движения внутри позиции с назначением Сообщение об исполнении инструкции на сохранение блокировки или на отмену сохранения блокировки ц/б</w:t>
            </w:r>
          </w:p>
          <w:p w14:paraId="3403BA12"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E06268C"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IntraPositionMovementConfirmation код формы SM151</w:t>
            </w:r>
          </w:p>
        </w:tc>
        <w:tc>
          <w:tcPr>
            <w:tcW w:w="1224" w:type="dxa"/>
          </w:tcPr>
          <w:p w14:paraId="1D0192D1"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MT508</w:t>
            </w:r>
          </w:p>
          <w:p w14:paraId="606A1A1D"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0AB4F365" w14:textId="77777777" w:rsidTr="004F59D9">
        <w:tc>
          <w:tcPr>
            <w:tcW w:w="2694" w:type="dxa"/>
          </w:tcPr>
          <w:p w14:paraId="70A7D61B"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IPMI </w:t>
            </w:r>
          </w:p>
          <w:p w14:paraId="71CDCD9B"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(Инструкция об аресте)</w:t>
            </w:r>
          </w:p>
        </w:tc>
        <w:tc>
          <w:tcPr>
            <w:tcW w:w="3402" w:type="dxa"/>
          </w:tcPr>
          <w:p w14:paraId="7F55A0A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о движении внутри позиции с назначением Инструкция об аресте</w:t>
            </w:r>
          </w:p>
          <w:p w14:paraId="13001AEE"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615D93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IntraPositionMovementInstruction</w:t>
            </w:r>
          </w:p>
          <w:p w14:paraId="0F3B6BD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SM131</w:t>
            </w:r>
          </w:p>
        </w:tc>
        <w:tc>
          <w:tcPr>
            <w:tcW w:w="1224" w:type="dxa"/>
          </w:tcPr>
          <w:p w14:paraId="75A44AC0" w14:textId="77777777" w:rsidR="00EB528E" w:rsidRPr="004622DD" w:rsidRDefault="00EB528E" w:rsidP="00EB528E">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MT5</w:t>
            </w:r>
            <w:r w:rsidRPr="004622DD">
              <w:rPr>
                <w:rFonts w:ascii="Times New Roman" w:hAnsi="Times New Roman"/>
                <w:sz w:val="24"/>
                <w:szCs w:val="24"/>
                <w:lang w:val="en-US"/>
              </w:rPr>
              <w:t>24</w:t>
            </w:r>
          </w:p>
          <w:p w14:paraId="3AD4A46E"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4BBB72A0" w14:textId="77777777" w:rsidTr="004F59D9">
        <w:tc>
          <w:tcPr>
            <w:tcW w:w="2694" w:type="dxa"/>
          </w:tcPr>
          <w:p w14:paraId="5AEA1E9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IPMI </w:t>
            </w:r>
          </w:p>
          <w:p w14:paraId="62A469D5"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(Инструкция о снятии ареста)</w:t>
            </w:r>
          </w:p>
        </w:tc>
        <w:tc>
          <w:tcPr>
            <w:tcW w:w="3402" w:type="dxa"/>
          </w:tcPr>
          <w:p w14:paraId="587D0E8F"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о движении внутри позиции с назначением Инструкция о снятии ареста</w:t>
            </w:r>
          </w:p>
          <w:p w14:paraId="50A4594B"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4C0267D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IntraPositionMovementInstruction</w:t>
            </w:r>
          </w:p>
          <w:p w14:paraId="1355810A"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SM131</w:t>
            </w:r>
          </w:p>
        </w:tc>
        <w:tc>
          <w:tcPr>
            <w:tcW w:w="1224" w:type="dxa"/>
          </w:tcPr>
          <w:p w14:paraId="52441461" w14:textId="77777777" w:rsidR="00EB528E" w:rsidRPr="004622DD" w:rsidRDefault="00EB528E" w:rsidP="00EB528E">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MT5</w:t>
            </w:r>
            <w:r w:rsidRPr="004622DD">
              <w:rPr>
                <w:rFonts w:ascii="Times New Roman" w:hAnsi="Times New Roman"/>
                <w:sz w:val="24"/>
                <w:szCs w:val="24"/>
                <w:lang w:val="en-US"/>
              </w:rPr>
              <w:t>24</w:t>
            </w:r>
          </w:p>
          <w:p w14:paraId="18CEAC7A"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384EED7C" w14:textId="77777777" w:rsidTr="004F59D9">
        <w:tc>
          <w:tcPr>
            <w:tcW w:w="2694" w:type="dxa"/>
          </w:tcPr>
          <w:p w14:paraId="712947B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IPMI </w:t>
            </w:r>
          </w:p>
          <w:p w14:paraId="57B0AD9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(Инструкция на сохранение блокировки)</w:t>
            </w:r>
          </w:p>
          <w:p w14:paraId="30005498"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17BA23C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о движении внутри позиции с назначением Инструкция на сохранение блокировки</w:t>
            </w:r>
          </w:p>
        </w:tc>
        <w:tc>
          <w:tcPr>
            <w:tcW w:w="3312" w:type="dxa"/>
          </w:tcPr>
          <w:p w14:paraId="5AFBA451"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IntraPositionMovementInstruction</w:t>
            </w:r>
          </w:p>
          <w:p w14:paraId="02DBB08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SM131</w:t>
            </w:r>
          </w:p>
        </w:tc>
        <w:tc>
          <w:tcPr>
            <w:tcW w:w="1224" w:type="dxa"/>
          </w:tcPr>
          <w:p w14:paraId="410F5972" w14:textId="77777777" w:rsidR="00EB528E" w:rsidRPr="004622DD" w:rsidRDefault="00EB528E" w:rsidP="00EB528E">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MT5</w:t>
            </w:r>
            <w:r w:rsidRPr="004622DD">
              <w:rPr>
                <w:rFonts w:ascii="Times New Roman" w:hAnsi="Times New Roman"/>
                <w:sz w:val="24"/>
                <w:szCs w:val="24"/>
                <w:lang w:val="en-US"/>
              </w:rPr>
              <w:t>24</w:t>
            </w:r>
          </w:p>
          <w:p w14:paraId="04E74BAD"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5B58B854" w14:textId="77777777" w:rsidTr="004F59D9">
        <w:tc>
          <w:tcPr>
            <w:tcW w:w="2694" w:type="dxa"/>
          </w:tcPr>
          <w:p w14:paraId="46F98C62"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IPMI </w:t>
            </w:r>
          </w:p>
          <w:p w14:paraId="6E8B5960"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(Инструкция на отмену сохранения блокировки)</w:t>
            </w:r>
          </w:p>
          <w:p w14:paraId="72F0A68B"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1532074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о движении внутри позиции с назначением Инструкция на отмену сохранения блокировки</w:t>
            </w:r>
          </w:p>
        </w:tc>
        <w:tc>
          <w:tcPr>
            <w:tcW w:w="3312" w:type="dxa"/>
          </w:tcPr>
          <w:p w14:paraId="3B4DEE1C"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IntraPositionMovementInstruction</w:t>
            </w:r>
          </w:p>
          <w:p w14:paraId="37B46E4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SM131</w:t>
            </w:r>
          </w:p>
        </w:tc>
        <w:tc>
          <w:tcPr>
            <w:tcW w:w="1224" w:type="dxa"/>
          </w:tcPr>
          <w:p w14:paraId="1FF880C7" w14:textId="77777777" w:rsidR="00EB528E" w:rsidRPr="004622DD" w:rsidRDefault="00EB528E" w:rsidP="00EB528E">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MT5</w:t>
            </w:r>
            <w:r w:rsidRPr="004622DD">
              <w:rPr>
                <w:rFonts w:ascii="Times New Roman" w:hAnsi="Times New Roman"/>
                <w:sz w:val="24"/>
                <w:szCs w:val="24"/>
                <w:lang w:val="en-US"/>
              </w:rPr>
              <w:t>24</w:t>
            </w:r>
          </w:p>
          <w:p w14:paraId="1B710EFD"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7A7D7BBF" w14:textId="77777777" w:rsidTr="004F59D9">
        <w:tc>
          <w:tcPr>
            <w:tcW w:w="2694" w:type="dxa"/>
          </w:tcPr>
          <w:p w14:paraId="75A46619"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IPMS </w:t>
            </w:r>
          </w:p>
          <w:p w14:paraId="3EEDC963"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(Сообщение о статусе инструкции на сохранение блокировки)</w:t>
            </w:r>
          </w:p>
          <w:p w14:paraId="4353C1FE"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7F45FDB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на сохранение блокировки</w:t>
            </w:r>
          </w:p>
        </w:tc>
        <w:tc>
          <w:tcPr>
            <w:tcW w:w="3312" w:type="dxa"/>
          </w:tcPr>
          <w:p w14:paraId="3B24656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IntraPositionMovementStatusAdvice</w:t>
            </w:r>
          </w:p>
          <w:p w14:paraId="7E51D762"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код формы SM141 </w:t>
            </w:r>
          </w:p>
        </w:tc>
        <w:tc>
          <w:tcPr>
            <w:tcW w:w="1224" w:type="dxa"/>
          </w:tcPr>
          <w:p w14:paraId="24C0BDB2" w14:textId="77777777" w:rsidR="00C27CE3" w:rsidRPr="004622DD" w:rsidRDefault="00C27CE3" w:rsidP="00C27CE3">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w:t>
            </w:r>
            <w:r w:rsidRPr="004622DD">
              <w:rPr>
                <w:rFonts w:ascii="Times New Roman" w:hAnsi="Times New Roman"/>
                <w:sz w:val="24"/>
                <w:szCs w:val="24"/>
                <w:lang w:val="en-US"/>
              </w:rPr>
              <w:t>4</w:t>
            </w:r>
            <w:r w:rsidRPr="004622DD">
              <w:rPr>
                <w:rFonts w:ascii="Times New Roman" w:hAnsi="Times New Roman"/>
                <w:sz w:val="24"/>
                <w:szCs w:val="24"/>
              </w:rPr>
              <w:t>8</w:t>
            </w:r>
          </w:p>
          <w:p w14:paraId="113A0925" w14:textId="77777777" w:rsidR="000969E7" w:rsidRPr="004622DD" w:rsidRDefault="000969E7" w:rsidP="00EB528E">
            <w:pPr>
              <w:pStyle w:val="a4"/>
              <w:ind w:left="0" w:hanging="51"/>
              <w:contextualSpacing w:val="0"/>
              <w:jc w:val="center"/>
              <w:rPr>
                <w:rFonts w:ascii="Times New Roman" w:hAnsi="Times New Roman"/>
                <w:sz w:val="24"/>
                <w:szCs w:val="24"/>
              </w:rPr>
            </w:pPr>
          </w:p>
        </w:tc>
      </w:tr>
      <w:tr w:rsidR="004622DD" w:rsidRPr="004622DD" w14:paraId="66D44D6A" w14:textId="77777777" w:rsidTr="004F59D9">
        <w:tc>
          <w:tcPr>
            <w:tcW w:w="2694" w:type="dxa"/>
          </w:tcPr>
          <w:p w14:paraId="3B014E2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IPMS </w:t>
            </w:r>
          </w:p>
          <w:p w14:paraId="3C1F8961"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(Сообщение о статусе инструкции на отмену сохранения блокировки)</w:t>
            </w:r>
          </w:p>
          <w:p w14:paraId="20E620F6"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378B453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на отмену сохранения блокировки</w:t>
            </w:r>
          </w:p>
        </w:tc>
        <w:tc>
          <w:tcPr>
            <w:tcW w:w="3312" w:type="dxa"/>
          </w:tcPr>
          <w:p w14:paraId="74EB7CF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IntraPositionMovementStatusAdvice</w:t>
            </w:r>
          </w:p>
          <w:p w14:paraId="0925E0B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SM141</w:t>
            </w:r>
          </w:p>
        </w:tc>
        <w:tc>
          <w:tcPr>
            <w:tcW w:w="1224" w:type="dxa"/>
          </w:tcPr>
          <w:p w14:paraId="0D2B270D" w14:textId="77777777" w:rsidR="00C27CE3" w:rsidRPr="004622DD" w:rsidRDefault="00C27CE3" w:rsidP="00C27CE3">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w:t>
            </w:r>
            <w:r w:rsidRPr="004622DD">
              <w:rPr>
                <w:rFonts w:ascii="Times New Roman" w:hAnsi="Times New Roman"/>
                <w:sz w:val="24"/>
                <w:szCs w:val="24"/>
                <w:lang w:val="en-US"/>
              </w:rPr>
              <w:t>4</w:t>
            </w:r>
            <w:r w:rsidRPr="004622DD">
              <w:rPr>
                <w:rFonts w:ascii="Times New Roman" w:hAnsi="Times New Roman"/>
                <w:sz w:val="24"/>
                <w:szCs w:val="24"/>
              </w:rPr>
              <w:t>8</w:t>
            </w:r>
          </w:p>
          <w:p w14:paraId="4B85CB47"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78AEEC00" w14:textId="77777777" w:rsidTr="004F59D9">
        <w:tc>
          <w:tcPr>
            <w:tcW w:w="2694" w:type="dxa"/>
          </w:tcPr>
          <w:p w14:paraId="79AAC78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IPMS </w:t>
            </w:r>
          </w:p>
          <w:p w14:paraId="27B6699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(Сообщение о статусе инструкции об аресте)</w:t>
            </w:r>
          </w:p>
        </w:tc>
        <w:tc>
          <w:tcPr>
            <w:tcW w:w="3402" w:type="dxa"/>
          </w:tcPr>
          <w:p w14:paraId="1BFD2843"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об аресте</w:t>
            </w:r>
          </w:p>
          <w:p w14:paraId="59FE4F7B"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C3C03E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IntraPositionMovementStatusAdvice, код формы SM141</w:t>
            </w:r>
          </w:p>
        </w:tc>
        <w:tc>
          <w:tcPr>
            <w:tcW w:w="1224" w:type="dxa"/>
          </w:tcPr>
          <w:p w14:paraId="756F06DD" w14:textId="77777777" w:rsidR="00C27CE3" w:rsidRPr="004622DD" w:rsidRDefault="00C27CE3" w:rsidP="00C27CE3">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w:t>
            </w:r>
            <w:r w:rsidRPr="004622DD">
              <w:rPr>
                <w:rFonts w:ascii="Times New Roman" w:hAnsi="Times New Roman"/>
                <w:sz w:val="24"/>
                <w:szCs w:val="24"/>
                <w:lang w:val="en-US"/>
              </w:rPr>
              <w:t>4</w:t>
            </w:r>
            <w:r w:rsidRPr="004622DD">
              <w:rPr>
                <w:rFonts w:ascii="Times New Roman" w:hAnsi="Times New Roman"/>
                <w:sz w:val="24"/>
                <w:szCs w:val="24"/>
              </w:rPr>
              <w:t>8</w:t>
            </w:r>
          </w:p>
          <w:p w14:paraId="3F674AD7"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6A23F324" w14:textId="77777777" w:rsidTr="004F59D9">
        <w:tc>
          <w:tcPr>
            <w:tcW w:w="2694" w:type="dxa"/>
          </w:tcPr>
          <w:p w14:paraId="69A0AA4B"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IPMS </w:t>
            </w:r>
          </w:p>
          <w:p w14:paraId="53B1E778"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(Сообщение о статусе инструкции о снятии ареста)</w:t>
            </w:r>
          </w:p>
          <w:p w14:paraId="6B09D9D5"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73F6A82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о снятии ареста</w:t>
            </w:r>
          </w:p>
        </w:tc>
        <w:tc>
          <w:tcPr>
            <w:tcW w:w="3312" w:type="dxa"/>
          </w:tcPr>
          <w:p w14:paraId="589DD00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IntraPositionMovementStatusAdvice, код формы SM141</w:t>
            </w:r>
          </w:p>
        </w:tc>
        <w:tc>
          <w:tcPr>
            <w:tcW w:w="1224" w:type="dxa"/>
          </w:tcPr>
          <w:p w14:paraId="3942CA74" w14:textId="77777777" w:rsidR="00C27CE3" w:rsidRPr="004622DD" w:rsidRDefault="00C27CE3" w:rsidP="00C27CE3">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w:t>
            </w:r>
            <w:r w:rsidRPr="004622DD">
              <w:rPr>
                <w:rFonts w:ascii="Times New Roman" w:hAnsi="Times New Roman"/>
                <w:sz w:val="24"/>
                <w:szCs w:val="24"/>
                <w:lang w:val="en-US"/>
              </w:rPr>
              <w:t>4</w:t>
            </w:r>
            <w:r w:rsidRPr="004622DD">
              <w:rPr>
                <w:rFonts w:ascii="Times New Roman" w:hAnsi="Times New Roman"/>
                <w:sz w:val="24"/>
                <w:szCs w:val="24"/>
              </w:rPr>
              <w:t>8</w:t>
            </w:r>
          </w:p>
          <w:p w14:paraId="525D8E2B" w14:textId="77777777" w:rsidR="000969E7" w:rsidRPr="004622DD" w:rsidRDefault="000969E7" w:rsidP="004F59D9">
            <w:pPr>
              <w:pStyle w:val="a4"/>
              <w:ind w:left="0" w:hanging="51"/>
              <w:contextualSpacing w:val="0"/>
              <w:jc w:val="center"/>
              <w:rPr>
                <w:rFonts w:ascii="Times New Roman" w:hAnsi="Times New Roman"/>
                <w:sz w:val="24"/>
                <w:szCs w:val="24"/>
              </w:rPr>
            </w:pPr>
          </w:p>
        </w:tc>
      </w:tr>
      <w:tr w:rsidR="004622DD" w:rsidRPr="004622DD" w14:paraId="22A0418C" w14:textId="77777777" w:rsidTr="004F59D9">
        <w:tc>
          <w:tcPr>
            <w:tcW w:w="2694" w:type="dxa"/>
          </w:tcPr>
          <w:p w14:paraId="00339F06" w14:textId="77777777" w:rsidR="00654F3E" w:rsidRPr="004622DD" w:rsidRDefault="000969E7" w:rsidP="00654F3E">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МС</w:t>
            </w:r>
          </w:p>
          <w:p w14:paraId="57684EB8" w14:textId="7D75F375" w:rsidR="00654F3E" w:rsidRPr="004622DD" w:rsidRDefault="00654F3E" w:rsidP="00654F3E">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(Сообщение об отмене </w:t>
            </w:r>
            <w:r w:rsidR="00303F9E" w:rsidRPr="004622DD">
              <w:rPr>
                <w:rFonts w:ascii="Times New Roman" w:hAnsi="Times New Roman"/>
                <w:b/>
                <w:sz w:val="24"/>
                <w:szCs w:val="24"/>
              </w:rPr>
              <w:t>заседания или заочного голосования для принятия решений общим собранием</w:t>
            </w:r>
            <w:r w:rsidRPr="004622DD">
              <w:rPr>
                <w:rFonts w:ascii="Times New Roman" w:hAnsi="Times New Roman"/>
                <w:b/>
                <w:sz w:val="24"/>
                <w:szCs w:val="24"/>
              </w:rPr>
              <w:t>)</w:t>
            </w:r>
          </w:p>
          <w:p w14:paraId="57A0C2C2"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4D5C7381" w14:textId="15BDFFD6" w:rsidR="000969E7" w:rsidRPr="004622DD" w:rsidRDefault="00AF3280"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об отмене собрания с назначением </w:t>
            </w:r>
            <w:r w:rsidR="00F632C7" w:rsidRPr="004622DD">
              <w:rPr>
                <w:rFonts w:ascii="Times New Roman" w:hAnsi="Times New Roman"/>
                <w:sz w:val="24"/>
                <w:szCs w:val="24"/>
              </w:rPr>
              <w:t>Сообщение об отмене заседания или заочного голосования для принятия решений общим собранием</w:t>
            </w:r>
          </w:p>
        </w:tc>
        <w:tc>
          <w:tcPr>
            <w:tcW w:w="3312" w:type="dxa"/>
          </w:tcPr>
          <w:p w14:paraId="6EC7EC5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MeetingCancellation</w:t>
            </w:r>
          </w:p>
          <w:p w14:paraId="06C27C3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CA021</w:t>
            </w:r>
          </w:p>
          <w:p w14:paraId="6E24A6F1"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1224" w:type="dxa"/>
          </w:tcPr>
          <w:p w14:paraId="0F255EA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MT564</w:t>
            </w:r>
          </w:p>
          <w:p w14:paraId="27AC936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5EA122F8" w14:textId="77777777" w:rsidTr="004F59D9">
        <w:tc>
          <w:tcPr>
            <w:tcW w:w="2694" w:type="dxa"/>
          </w:tcPr>
          <w:p w14:paraId="78FF4AE2" w14:textId="77777777" w:rsidR="00AE755B" w:rsidRPr="004622DD" w:rsidRDefault="00AE755B" w:rsidP="00AE755B">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МС</w:t>
            </w:r>
          </w:p>
          <w:p w14:paraId="74E8B4B0" w14:textId="745CB418" w:rsidR="002F0A36" w:rsidRPr="004622DD" w:rsidRDefault="00AE755B" w:rsidP="00AE755B">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lastRenderedPageBreak/>
              <w:t>(</w:t>
            </w:r>
            <w:r w:rsidR="00654F3E" w:rsidRPr="004622DD">
              <w:rPr>
                <w:rFonts w:ascii="Times New Roman" w:hAnsi="Times New Roman"/>
                <w:b/>
                <w:sz w:val="24"/>
                <w:szCs w:val="24"/>
              </w:rPr>
              <w:t xml:space="preserve">Сообщение </w:t>
            </w:r>
            <w:r w:rsidR="0080214A" w:rsidRPr="004622DD">
              <w:rPr>
                <w:rFonts w:ascii="Times New Roman" w:hAnsi="Times New Roman"/>
                <w:b/>
                <w:sz w:val="24"/>
                <w:szCs w:val="24"/>
              </w:rPr>
              <w:t xml:space="preserve">об объявлении </w:t>
            </w:r>
            <w:r w:rsidR="00303F9E" w:rsidRPr="004622DD">
              <w:rPr>
                <w:rFonts w:ascii="Times New Roman" w:hAnsi="Times New Roman"/>
                <w:b/>
                <w:sz w:val="24"/>
                <w:szCs w:val="24"/>
              </w:rPr>
              <w:t>заседания или заочного голосования для принятия решений общим собранием несостоявшимся</w:t>
            </w:r>
            <w:r w:rsidRPr="004622DD">
              <w:rPr>
                <w:rFonts w:ascii="Times New Roman" w:hAnsi="Times New Roman"/>
                <w:b/>
                <w:sz w:val="24"/>
                <w:szCs w:val="24"/>
              </w:rPr>
              <w:t>)</w:t>
            </w:r>
          </w:p>
          <w:p w14:paraId="1E68B60E" w14:textId="77777777" w:rsidR="00016267" w:rsidRPr="004622DD" w:rsidRDefault="00016267" w:rsidP="00AE755B">
            <w:pPr>
              <w:pStyle w:val="a4"/>
              <w:ind w:left="0" w:hanging="51"/>
              <w:contextualSpacing w:val="0"/>
              <w:jc w:val="center"/>
              <w:rPr>
                <w:rFonts w:ascii="Times New Roman" w:hAnsi="Times New Roman"/>
                <w:b/>
                <w:sz w:val="24"/>
                <w:szCs w:val="24"/>
              </w:rPr>
            </w:pPr>
          </w:p>
        </w:tc>
        <w:tc>
          <w:tcPr>
            <w:tcW w:w="3402" w:type="dxa"/>
          </w:tcPr>
          <w:p w14:paraId="68C008CA" w14:textId="77777777" w:rsidR="00F632C7" w:rsidRPr="004622DD" w:rsidRDefault="00AE755B" w:rsidP="008D2606">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 xml:space="preserve">Сообщение об отмене собрания с назначением </w:t>
            </w:r>
            <w:r w:rsidR="00F632C7" w:rsidRPr="004622DD">
              <w:rPr>
                <w:rFonts w:ascii="Times New Roman" w:hAnsi="Times New Roman"/>
                <w:sz w:val="24"/>
                <w:szCs w:val="24"/>
              </w:rPr>
              <w:lastRenderedPageBreak/>
              <w:t>Сообщение об объявлении заседания или заочного голосования для принятия решений общим собранием несостоявшимся</w:t>
            </w:r>
          </w:p>
          <w:p w14:paraId="321D0324" w14:textId="5F8C140A" w:rsidR="002F0A36" w:rsidRPr="004622DD" w:rsidRDefault="002F0A36" w:rsidP="004F59D9">
            <w:pPr>
              <w:pStyle w:val="a4"/>
              <w:ind w:left="0" w:hanging="51"/>
              <w:contextualSpacing w:val="0"/>
              <w:jc w:val="center"/>
              <w:rPr>
                <w:rFonts w:ascii="Times New Roman" w:hAnsi="Times New Roman"/>
                <w:sz w:val="24"/>
                <w:szCs w:val="24"/>
              </w:rPr>
            </w:pPr>
          </w:p>
        </w:tc>
        <w:tc>
          <w:tcPr>
            <w:tcW w:w="3312" w:type="dxa"/>
          </w:tcPr>
          <w:p w14:paraId="1E0E3D91" w14:textId="77777777" w:rsidR="00AE755B"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MeetingCancellation</w:t>
            </w:r>
          </w:p>
          <w:p w14:paraId="235CB413" w14:textId="77777777" w:rsidR="00AE755B"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CA021</w:t>
            </w:r>
          </w:p>
          <w:p w14:paraId="367512EC" w14:textId="77777777" w:rsidR="002F0A36" w:rsidRPr="004622DD" w:rsidRDefault="002F0A36" w:rsidP="004F59D9">
            <w:pPr>
              <w:pStyle w:val="a4"/>
              <w:ind w:left="0" w:hanging="51"/>
              <w:contextualSpacing w:val="0"/>
              <w:jc w:val="center"/>
              <w:rPr>
                <w:rFonts w:ascii="Times New Roman" w:hAnsi="Times New Roman"/>
                <w:sz w:val="24"/>
                <w:szCs w:val="24"/>
              </w:rPr>
            </w:pPr>
          </w:p>
        </w:tc>
        <w:tc>
          <w:tcPr>
            <w:tcW w:w="1224" w:type="dxa"/>
          </w:tcPr>
          <w:p w14:paraId="4463AF4A" w14:textId="77777777" w:rsidR="00AE755B"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MT564</w:t>
            </w:r>
          </w:p>
          <w:p w14:paraId="3F4895A1" w14:textId="77777777" w:rsidR="002F0A36"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5A8A86B2" w14:textId="77777777" w:rsidTr="004F59D9">
        <w:tc>
          <w:tcPr>
            <w:tcW w:w="2694" w:type="dxa"/>
          </w:tcPr>
          <w:p w14:paraId="66C769FF" w14:textId="77777777" w:rsidR="00AE755B" w:rsidRPr="004622DD" w:rsidRDefault="00AE755B" w:rsidP="00AE755B">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МС</w:t>
            </w:r>
          </w:p>
          <w:p w14:paraId="0B3A36AE" w14:textId="77777777" w:rsidR="002F0A36"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b/>
                <w:sz w:val="24"/>
                <w:szCs w:val="24"/>
              </w:rPr>
              <w:t>(код формы CA022)</w:t>
            </w:r>
          </w:p>
        </w:tc>
        <w:tc>
          <w:tcPr>
            <w:tcW w:w="3402" w:type="dxa"/>
          </w:tcPr>
          <w:p w14:paraId="535058EC" w14:textId="2723A132" w:rsidR="00AE755B"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об отмене собрания с назначением Сообщение об </w:t>
            </w:r>
            <w:r w:rsidR="005948DC" w:rsidRPr="004622DD">
              <w:rPr>
                <w:rFonts w:ascii="Times New Roman" w:hAnsi="Times New Roman"/>
                <w:sz w:val="24"/>
                <w:szCs w:val="24"/>
              </w:rPr>
              <w:t>изменении информации о ценных бумагах, владельцы которых имеют право голоса по вопросам повестки дня</w:t>
            </w:r>
          </w:p>
          <w:p w14:paraId="4C7039EA" w14:textId="77777777" w:rsidR="002F0A36" w:rsidRPr="004622DD" w:rsidRDefault="002F0A36" w:rsidP="004F59D9">
            <w:pPr>
              <w:pStyle w:val="a4"/>
              <w:ind w:left="0" w:hanging="51"/>
              <w:contextualSpacing w:val="0"/>
              <w:jc w:val="center"/>
              <w:rPr>
                <w:rFonts w:ascii="Times New Roman" w:hAnsi="Times New Roman"/>
                <w:sz w:val="24"/>
                <w:szCs w:val="24"/>
              </w:rPr>
            </w:pPr>
          </w:p>
        </w:tc>
        <w:tc>
          <w:tcPr>
            <w:tcW w:w="3312" w:type="dxa"/>
          </w:tcPr>
          <w:p w14:paraId="086A9A3B" w14:textId="77777777" w:rsidR="00AE755B"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MeetingCancellation</w:t>
            </w:r>
          </w:p>
          <w:p w14:paraId="7CAB8333" w14:textId="77777777" w:rsidR="00AE755B"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CA022</w:t>
            </w:r>
          </w:p>
          <w:p w14:paraId="5AD53D74" w14:textId="77777777" w:rsidR="002F0A36" w:rsidRPr="004622DD" w:rsidRDefault="002F0A36" w:rsidP="004F59D9">
            <w:pPr>
              <w:pStyle w:val="a4"/>
              <w:ind w:left="0" w:hanging="51"/>
              <w:contextualSpacing w:val="0"/>
              <w:jc w:val="center"/>
              <w:rPr>
                <w:rFonts w:ascii="Times New Roman" w:hAnsi="Times New Roman"/>
                <w:sz w:val="24"/>
                <w:szCs w:val="24"/>
              </w:rPr>
            </w:pPr>
          </w:p>
        </w:tc>
        <w:tc>
          <w:tcPr>
            <w:tcW w:w="1224" w:type="dxa"/>
          </w:tcPr>
          <w:p w14:paraId="41A363C8" w14:textId="77777777" w:rsidR="00AE755B"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MT564</w:t>
            </w:r>
          </w:p>
          <w:p w14:paraId="3437C4ED" w14:textId="77777777" w:rsidR="002F0A36" w:rsidRPr="004622DD" w:rsidRDefault="00AE755B" w:rsidP="00AE755B">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53A0B6E4" w14:textId="77777777" w:rsidTr="004F59D9">
        <w:tc>
          <w:tcPr>
            <w:tcW w:w="2694" w:type="dxa"/>
          </w:tcPr>
          <w:p w14:paraId="0F5E4943"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MI </w:t>
            </w:r>
          </w:p>
          <w:p w14:paraId="2F2D46B7"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(Указание о голосовании)</w:t>
            </w:r>
          </w:p>
          <w:p w14:paraId="76FE96DF"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1FEED24A"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для участия в собрании с назначением Указание о голосовании</w:t>
            </w:r>
          </w:p>
        </w:tc>
        <w:tc>
          <w:tcPr>
            <w:tcW w:w="3312" w:type="dxa"/>
          </w:tcPr>
          <w:p w14:paraId="28061C4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MeetingInstruction</w:t>
            </w:r>
          </w:p>
          <w:p w14:paraId="0D789163"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CA044</w:t>
            </w:r>
          </w:p>
        </w:tc>
        <w:tc>
          <w:tcPr>
            <w:tcW w:w="1224" w:type="dxa"/>
          </w:tcPr>
          <w:p w14:paraId="656E4D84" w14:textId="77777777" w:rsidR="000969E7" w:rsidRPr="004622DD" w:rsidRDefault="004F59D9" w:rsidP="00950035">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MT565</w:t>
            </w:r>
          </w:p>
        </w:tc>
      </w:tr>
      <w:tr w:rsidR="004622DD" w:rsidRPr="004622DD" w14:paraId="20084077" w14:textId="77777777" w:rsidTr="004F59D9">
        <w:tc>
          <w:tcPr>
            <w:tcW w:w="2694" w:type="dxa"/>
          </w:tcPr>
          <w:p w14:paraId="57951EEB"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MI </w:t>
            </w:r>
          </w:p>
          <w:p w14:paraId="0ED01243"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(Сообщение о лице, осуществляющем права по ценным бумагам)</w:t>
            </w:r>
          </w:p>
        </w:tc>
        <w:tc>
          <w:tcPr>
            <w:tcW w:w="3402" w:type="dxa"/>
          </w:tcPr>
          <w:p w14:paraId="5F59559A"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для участия в собрании с назначением Сообщение о лице, осуществляющем права по ценным бумагам</w:t>
            </w:r>
          </w:p>
          <w:p w14:paraId="0135D6CE"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97E58D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MeetingInstruction</w:t>
            </w:r>
          </w:p>
          <w:p w14:paraId="4F238FF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CA044</w:t>
            </w:r>
          </w:p>
        </w:tc>
        <w:tc>
          <w:tcPr>
            <w:tcW w:w="1224" w:type="dxa"/>
          </w:tcPr>
          <w:p w14:paraId="2257DEBA" w14:textId="77777777" w:rsidR="000969E7" w:rsidRPr="004622DD" w:rsidRDefault="004F59D9" w:rsidP="00950035">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MT565</w:t>
            </w:r>
          </w:p>
        </w:tc>
      </w:tr>
      <w:tr w:rsidR="004622DD" w:rsidRPr="004622DD" w14:paraId="1B9F4E1C" w14:textId="77777777" w:rsidTr="004F59D9">
        <w:tc>
          <w:tcPr>
            <w:tcW w:w="2694" w:type="dxa"/>
          </w:tcPr>
          <w:p w14:paraId="779DE63A"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MI </w:t>
            </w:r>
          </w:p>
          <w:p w14:paraId="7F962678"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(Сообщение о волеизъявлении)</w:t>
            </w:r>
          </w:p>
          <w:p w14:paraId="3E4EBCE9"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6DB1FF1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Инструкция для участия в собрании с назначением Сообщение о волеизъявлении</w:t>
            </w:r>
          </w:p>
        </w:tc>
        <w:tc>
          <w:tcPr>
            <w:tcW w:w="3312" w:type="dxa"/>
          </w:tcPr>
          <w:p w14:paraId="609454B8"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MeetingInstruction</w:t>
            </w:r>
          </w:p>
          <w:p w14:paraId="358313C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CA044</w:t>
            </w:r>
          </w:p>
        </w:tc>
        <w:tc>
          <w:tcPr>
            <w:tcW w:w="1224" w:type="dxa"/>
          </w:tcPr>
          <w:p w14:paraId="00997EBA" w14:textId="77777777" w:rsidR="000969E7" w:rsidRPr="004622DD" w:rsidRDefault="004F59D9" w:rsidP="00950035">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MT565</w:t>
            </w:r>
          </w:p>
        </w:tc>
      </w:tr>
      <w:tr w:rsidR="004622DD" w:rsidRPr="004622DD" w14:paraId="33D33F15" w14:textId="77777777" w:rsidTr="004F59D9">
        <w:tc>
          <w:tcPr>
            <w:tcW w:w="2694" w:type="dxa"/>
          </w:tcPr>
          <w:p w14:paraId="498445EA"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MI </w:t>
            </w:r>
          </w:p>
          <w:p w14:paraId="727AFAC2" w14:textId="3284A255"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(Информация о лице, не обладающем правом голоса на </w:t>
            </w:r>
            <w:r w:rsidR="00710699" w:rsidRPr="004622DD">
              <w:rPr>
                <w:rFonts w:ascii="Times New Roman" w:hAnsi="Times New Roman"/>
                <w:b/>
                <w:sz w:val="24"/>
                <w:szCs w:val="24"/>
              </w:rPr>
              <w:t>заседании или заочном голосовании для принятия решений общим собранием</w:t>
            </w:r>
            <w:r w:rsidRPr="004622DD">
              <w:rPr>
                <w:rFonts w:ascii="Times New Roman" w:hAnsi="Times New Roman"/>
                <w:b/>
                <w:sz w:val="24"/>
                <w:szCs w:val="24"/>
              </w:rPr>
              <w:t>)</w:t>
            </w:r>
          </w:p>
          <w:p w14:paraId="72F2D76A"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693EEFEC" w14:textId="48CDC18D"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Инструкция для участия в собрании с назначением Информация о лице, не обладающем правом голоса на </w:t>
            </w:r>
            <w:r w:rsidR="00710699" w:rsidRPr="004622DD">
              <w:rPr>
                <w:rFonts w:ascii="Times New Roman" w:hAnsi="Times New Roman"/>
                <w:sz w:val="24"/>
                <w:szCs w:val="24"/>
              </w:rPr>
              <w:t>заседании или заочном голосовании для принятия решений общим собранием</w:t>
            </w:r>
          </w:p>
          <w:p w14:paraId="2E8718A9"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FC9E2C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MeetingInstruction</w:t>
            </w:r>
          </w:p>
          <w:p w14:paraId="4F0D24BC"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CA044</w:t>
            </w:r>
          </w:p>
        </w:tc>
        <w:tc>
          <w:tcPr>
            <w:tcW w:w="1224" w:type="dxa"/>
          </w:tcPr>
          <w:p w14:paraId="46472E97" w14:textId="77777777" w:rsidR="000969E7" w:rsidRPr="004622DD" w:rsidRDefault="004F59D9" w:rsidP="00950035">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MT565</w:t>
            </w:r>
          </w:p>
        </w:tc>
      </w:tr>
      <w:tr w:rsidR="004622DD" w:rsidRPr="004622DD" w14:paraId="7AA878B5" w14:textId="77777777" w:rsidTr="004F59D9">
        <w:tc>
          <w:tcPr>
            <w:tcW w:w="2694" w:type="dxa"/>
          </w:tcPr>
          <w:p w14:paraId="4A27D581"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MI </w:t>
            </w:r>
          </w:p>
          <w:p w14:paraId="75369DA3"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CA045)</w:t>
            </w:r>
          </w:p>
        </w:tc>
        <w:tc>
          <w:tcPr>
            <w:tcW w:w="3402" w:type="dxa"/>
          </w:tcPr>
          <w:p w14:paraId="4B4A6602"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Инструкция для участия в собрании с назначением Список лиц, осуществляющих права по ценным бумагам </w:t>
            </w:r>
          </w:p>
          <w:p w14:paraId="003834DF"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0750EFD6"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MeetingInstruction</w:t>
            </w:r>
          </w:p>
          <w:p w14:paraId="470D874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CA045</w:t>
            </w:r>
          </w:p>
        </w:tc>
        <w:tc>
          <w:tcPr>
            <w:tcW w:w="1224" w:type="dxa"/>
          </w:tcPr>
          <w:p w14:paraId="6D0BD99E" w14:textId="77777777" w:rsidR="000969E7" w:rsidRPr="004622DD" w:rsidRDefault="00950035" w:rsidP="00950035">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074B1752" w14:textId="77777777" w:rsidTr="004F59D9">
        <w:tc>
          <w:tcPr>
            <w:tcW w:w="2694" w:type="dxa"/>
          </w:tcPr>
          <w:p w14:paraId="2C2BB0C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MIS</w:t>
            </w:r>
          </w:p>
        </w:tc>
        <w:tc>
          <w:tcPr>
            <w:tcW w:w="3402" w:type="dxa"/>
          </w:tcPr>
          <w:p w14:paraId="2329102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Статус инструкции для участия в собрании</w:t>
            </w:r>
          </w:p>
        </w:tc>
        <w:tc>
          <w:tcPr>
            <w:tcW w:w="3312" w:type="dxa"/>
          </w:tcPr>
          <w:p w14:paraId="795E079A"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MeetingInstructionStatus</w:t>
            </w:r>
          </w:p>
          <w:p w14:paraId="275691D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CA061</w:t>
            </w:r>
          </w:p>
          <w:p w14:paraId="3F249D92"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1224" w:type="dxa"/>
          </w:tcPr>
          <w:p w14:paraId="7ABDCF0A"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lang w:val="en-US"/>
              </w:rPr>
              <w:t>MT56</w:t>
            </w:r>
            <w:r w:rsidRPr="004622DD">
              <w:rPr>
                <w:rFonts w:ascii="Times New Roman" w:hAnsi="Times New Roman"/>
                <w:sz w:val="24"/>
                <w:szCs w:val="24"/>
              </w:rPr>
              <w:t>4</w:t>
            </w:r>
          </w:p>
          <w:p w14:paraId="5EBCAD2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МТ567</w:t>
            </w:r>
          </w:p>
        </w:tc>
      </w:tr>
      <w:tr w:rsidR="004622DD" w:rsidRPr="004622DD" w14:paraId="6DBD9082" w14:textId="77777777" w:rsidTr="004F59D9">
        <w:tc>
          <w:tcPr>
            <w:tcW w:w="2694" w:type="dxa"/>
          </w:tcPr>
          <w:p w14:paraId="66CA6513" w14:textId="77777777" w:rsidR="000969E7" w:rsidRPr="004622DD" w:rsidRDefault="000969E7" w:rsidP="004F59D9">
            <w:pPr>
              <w:pStyle w:val="a4"/>
              <w:ind w:left="0" w:hanging="51"/>
              <w:contextualSpacing w:val="0"/>
              <w:jc w:val="center"/>
              <w:rPr>
                <w:rFonts w:ascii="Times New Roman" w:hAnsi="Times New Roman"/>
                <w:b/>
                <w:sz w:val="24"/>
                <w:szCs w:val="24"/>
                <w:lang w:val="en-US"/>
              </w:rPr>
            </w:pPr>
            <w:r w:rsidRPr="004622DD">
              <w:rPr>
                <w:rFonts w:ascii="Times New Roman" w:hAnsi="Times New Roman"/>
                <w:b/>
                <w:sz w:val="24"/>
                <w:szCs w:val="24"/>
              </w:rPr>
              <w:t xml:space="preserve">MN </w:t>
            </w:r>
          </w:p>
          <w:p w14:paraId="7D948442" w14:textId="77777777" w:rsidR="000969E7" w:rsidRPr="004622DD" w:rsidRDefault="000969E7" w:rsidP="004F59D9">
            <w:pPr>
              <w:pStyle w:val="a4"/>
              <w:ind w:left="0" w:hanging="51"/>
              <w:contextualSpacing w:val="0"/>
              <w:jc w:val="center"/>
              <w:rPr>
                <w:rFonts w:ascii="Times New Roman" w:hAnsi="Times New Roman"/>
                <w:b/>
                <w:sz w:val="24"/>
                <w:szCs w:val="24"/>
                <w:lang w:val="en-US"/>
              </w:rPr>
            </w:pPr>
            <w:r w:rsidRPr="004622DD">
              <w:rPr>
                <w:rFonts w:ascii="Times New Roman" w:hAnsi="Times New Roman"/>
                <w:b/>
                <w:sz w:val="24"/>
                <w:szCs w:val="24"/>
              </w:rPr>
              <w:t>(код формы CA012</w:t>
            </w:r>
            <w:r w:rsidRPr="004622DD">
              <w:rPr>
                <w:rFonts w:ascii="Times New Roman" w:hAnsi="Times New Roman"/>
                <w:b/>
                <w:sz w:val="24"/>
                <w:szCs w:val="24"/>
                <w:lang w:val="en-US"/>
              </w:rPr>
              <w:t>)</w:t>
            </w:r>
          </w:p>
        </w:tc>
        <w:tc>
          <w:tcPr>
            <w:tcW w:w="3402" w:type="dxa"/>
          </w:tcPr>
          <w:p w14:paraId="45A2C991" w14:textId="22C5DAD4" w:rsidR="000969E7" w:rsidRPr="004622DD" w:rsidRDefault="00E93331"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о собрании с назначением </w:t>
            </w:r>
            <w:r w:rsidR="00F632C7" w:rsidRPr="004622DD">
              <w:rPr>
                <w:rFonts w:ascii="Times New Roman" w:hAnsi="Times New Roman"/>
                <w:sz w:val="24"/>
                <w:szCs w:val="24"/>
              </w:rPr>
              <w:t>Сообщение о заседании или заочном голосовании для принятия решений общим собранием</w:t>
            </w:r>
          </w:p>
        </w:tc>
        <w:tc>
          <w:tcPr>
            <w:tcW w:w="3312" w:type="dxa"/>
          </w:tcPr>
          <w:p w14:paraId="111BA79B"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MeetingNotification</w:t>
            </w:r>
          </w:p>
          <w:p w14:paraId="6CF9964F"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код формы CA012</w:t>
            </w:r>
          </w:p>
          <w:p w14:paraId="3E084CF6" w14:textId="77777777" w:rsidR="000969E7" w:rsidRPr="004622DD"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5F7D415F"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 xml:space="preserve">MT564 </w:t>
            </w:r>
          </w:p>
          <w:p w14:paraId="6341C8B4"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МТ568</w:t>
            </w:r>
          </w:p>
        </w:tc>
      </w:tr>
      <w:tr w:rsidR="004622DD" w:rsidRPr="004622DD" w14:paraId="33FFC4C5" w14:textId="77777777" w:rsidTr="004F59D9">
        <w:tc>
          <w:tcPr>
            <w:tcW w:w="2694" w:type="dxa"/>
          </w:tcPr>
          <w:p w14:paraId="1C5DB361"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lastRenderedPageBreak/>
              <w:t xml:space="preserve">MN </w:t>
            </w:r>
          </w:p>
          <w:p w14:paraId="51B7564C"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CA013)</w:t>
            </w:r>
          </w:p>
        </w:tc>
        <w:tc>
          <w:tcPr>
            <w:tcW w:w="3402" w:type="dxa"/>
          </w:tcPr>
          <w:p w14:paraId="01767515" w14:textId="65E97E13" w:rsidR="000969E7" w:rsidRPr="004622DD" w:rsidRDefault="000969E7" w:rsidP="007467C3">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о собрании с назначением Напоминание о </w:t>
            </w:r>
            <w:r w:rsidR="007467C3" w:rsidRPr="004622DD">
              <w:rPr>
                <w:rFonts w:ascii="Times New Roman" w:hAnsi="Times New Roman"/>
                <w:sz w:val="24"/>
                <w:szCs w:val="24"/>
              </w:rPr>
              <w:t>заседании или заочном голосовании для принятия решений общим собранием</w:t>
            </w:r>
          </w:p>
        </w:tc>
        <w:tc>
          <w:tcPr>
            <w:tcW w:w="3312" w:type="dxa"/>
          </w:tcPr>
          <w:p w14:paraId="38766771"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MeetingNotification</w:t>
            </w:r>
          </w:p>
          <w:p w14:paraId="316B3876"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код формы CA013</w:t>
            </w:r>
          </w:p>
          <w:p w14:paraId="7961E712" w14:textId="77777777" w:rsidR="000969E7" w:rsidRPr="004622DD"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3BEAA66F"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MT564</w:t>
            </w:r>
          </w:p>
        </w:tc>
      </w:tr>
      <w:tr w:rsidR="004622DD" w:rsidRPr="004622DD" w14:paraId="49354A02" w14:textId="77777777" w:rsidTr="004F59D9">
        <w:tc>
          <w:tcPr>
            <w:tcW w:w="2694" w:type="dxa"/>
          </w:tcPr>
          <w:p w14:paraId="762C883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MN </w:t>
            </w:r>
          </w:p>
          <w:p w14:paraId="257381B9"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CA014)</w:t>
            </w:r>
          </w:p>
        </w:tc>
        <w:tc>
          <w:tcPr>
            <w:tcW w:w="3402" w:type="dxa"/>
          </w:tcPr>
          <w:p w14:paraId="5B446FE5" w14:textId="189484D1"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Сообщение о собрании с назначением Сообщение </w:t>
            </w:r>
            <w:r w:rsidR="00C804F9" w:rsidRPr="004622DD">
              <w:rPr>
                <w:rFonts w:ascii="Times New Roman" w:hAnsi="Times New Roman"/>
                <w:sz w:val="24"/>
                <w:szCs w:val="24"/>
              </w:rPr>
              <w:t>о заседании или заочном голосовании для принятия решений общим собранием</w:t>
            </w:r>
            <w:r w:rsidRPr="004622DD">
              <w:rPr>
                <w:rFonts w:ascii="Times New Roman" w:hAnsi="Times New Roman"/>
                <w:sz w:val="24"/>
                <w:szCs w:val="24"/>
              </w:rPr>
              <w:t>, содержащее информацию из бюллетеня</w:t>
            </w:r>
          </w:p>
          <w:p w14:paraId="6B858E4A"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3312" w:type="dxa"/>
          </w:tcPr>
          <w:p w14:paraId="7DB08E83"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MeetingNotification</w:t>
            </w:r>
          </w:p>
          <w:p w14:paraId="79582B80"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код формы CA014</w:t>
            </w:r>
          </w:p>
          <w:p w14:paraId="4689CDB4" w14:textId="77777777" w:rsidR="000969E7" w:rsidRPr="004622DD"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2FA54424"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MT564</w:t>
            </w:r>
          </w:p>
          <w:p w14:paraId="7233D312"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МТ568</w:t>
            </w:r>
          </w:p>
        </w:tc>
      </w:tr>
      <w:tr w:rsidR="004622DD" w:rsidRPr="004622DD" w14:paraId="073B124C" w14:textId="77777777" w:rsidTr="004F59D9">
        <w:tc>
          <w:tcPr>
            <w:tcW w:w="2694" w:type="dxa"/>
          </w:tcPr>
          <w:p w14:paraId="1C64FAEE"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MR</w:t>
            </w:r>
          </w:p>
        </w:tc>
        <w:tc>
          <w:tcPr>
            <w:tcW w:w="3402" w:type="dxa"/>
          </w:tcPr>
          <w:p w14:paraId="68FB4BE2"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Уведомление об отказе в приеме сообщения</w:t>
            </w:r>
          </w:p>
        </w:tc>
        <w:tc>
          <w:tcPr>
            <w:tcW w:w="3312" w:type="dxa"/>
          </w:tcPr>
          <w:p w14:paraId="0B9B0BA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MessageReject</w:t>
            </w:r>
          </w:p>
          <w:p w14:paraId="5619A987"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AM021</w:t>
            </w:r>
          </w:p>
          <w:p w14:paraId="318986EC"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1224" w:type="dxa"/>
          </w:tcPr>
          <w:p w14:paraId="0409CE46"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lang w:val="en-US"/>
              </w:rPr>
              <w:t>МТ567</w:t>
            </w:r>
          </w:p>
        </w:tc>
      </w:tr>
      <w:tr w:rsidR="004622DD" w:rsidRPr="004622DD" w14:paraId="7CEF4670" w14:textId="77777777" w:rsidTr="004F59D9">
        <w:tc>
          <w:tcPr>
            <w:tcW w:w="2694" w:type="dxa"/>
          </w:tcPr>
          <w:p w14:paraId="0039B04D"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MRD </w:t>
            </w:r>
          </w:p>
          <w:p w14:paraId="402D2069"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CA082)</w:t>
            </w:r>
          </w:p>
          <w:p w14:paraId="1E413CF5"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47CC3894" w14:textId="5B7C5746" w:rsidR="000969E7" w:rsidRPr="004622DD" w:rsidRDefault="00F632C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Сообщение об итогах заседания или заочного голосования для принятия решений общим собранием</w:t>
            </w:r>
          </w:p>
        </w:tc>
        <w:tc>
          <w:tcPr>
            <w:tcW w:w="3312" w:type="dxa"/>
          </w:tcPr>
          <w:p w14:paraId="00A35ABD"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MeetingResultDissemination</w:t>
            </w:r>
          </w:p>
          <w:p w14:paraId="15DCB76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 код формы CA082</w:t>
            </w:r>
          </w:p>
        </w:tc>
        <w:tc>
          <w:tcPr>
            <w:tcW w:w="1224" w:type="dxa"/>
          </w:tcPr>
          <w:p w14:paraId="4F7429AE"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MT564</w:t>
            </w:r>
          </w:p>
          <w:p w14:paraId="366FDFF3"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МТ568</w:t>
            </w:r>
          </w:p>
        </w:tc>
      </w:tr>
      <w:tr w:rsidR="004622DD" w:rsidRPr="004622DD" w14:paraId="66E0A1B6" w14:textId="77777777" w:rsidTr="004F59D9">
        <w:tc>
          <w:tcPr>
            <w:tcW w:w="2694" w:type="dxa"/>
          </w:tcPr>
          <w:p w14:paraId="026E3CBD" w14:textId="6B8BF13A" w:rsidR="00E33924" w:rsidRPr="004622DD" w:rsidRDefault="00E33924" w:rsidP="00E33924">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RM (Требование о проведении </w:t>
            </w:r>
            <w:r w:rsidR="00F02AC2" w:rsidRPr="004622DD">
              <w:rPr>
                <w:rFonts w:ascii="Times New Roman" w:hAnsi="Times New Roman"/>
                <w:b/>
                <w:sz w:val="24"/>
                <w:szCs w:val="24"/>
              </w:rPr>
              <w:t>внеочередного заседания или заочного голосования для принятия решений общим собранием</w:t>
            </w:r>
            <w:r w:rsidRPr="004622DD">
              <w:rPr>
                <w:rFonts w:ascii="Times New Roman" w:hAnsi="Times New Roman"/>
                <w:b/>
                <w:sz w:val="24"/>
                <w:szCs w:val="24"/>
              </w:rPr>
              <w:t>)</w:t>
            </w:r>
          </w:p>
        </w:tc>
        <w:tc>
          <w:tcPr>
            <w:tcW w:w="3402" w:type="dxa"/>
          </w:tcPr>
          <w:p w14:paraId="5A1CD07C" w14:textId="0F6F9BEF"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Требование созыва с назначением Требование о проведении </w:t>
            </w:r>
            <w:r w:rsidR="00F02AC2" w:rsidRPr="004622DD">
              <w:rPr>
                <w:rFonts w:ascii="Times New Roman" w:hAnsi="Times New Roman"/>
                <w:sz w:val="24"/>
                <w:szCs w:val="24"/>
              </w:rPr>
              <w:t>внеочередного заседания или заочного голосования для принятия решений общим собранием</w:t>
            </w:r>
          </w:p>
        </w:tc>
        <w:tc>
          <w:tcPr>
            <w:tcW w:w="3312" w:type="dxa"/>
          </w:tcPr>
          <w:p w14:paraId="1E771D3D"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RequestForMeeting</w:t>
            </w:r>
          </w:p>
          <w:p w14:paraId="5AA95EC3"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ND004</w:t>
            </w:r>
          </w:p>
          <w:p w14:paraId="2EA5421F" w14:textId="77777777" w:rsidR="00E33924" w:rsidRPr="004622DD" w:rsidRDefault="00E33924" w:rsidP="00E33924">
            <w:pPr>
              <w:pStyle w:val="a4"/>
              <w:ind w:left="0" w:hanging="51"/>
              <w:contextualSpacing w:val="0"/>
              <w:jc w:val="center"/>
              <w:rPr>
                <w:rFonts w:ascii="Times New Roman" w:hAnsi="Times New Roman"/>
                <w:sz w:val="24"/>
                <w:szCs w:val="24"/>
              </w:rPr>
            </w:pPr>
          </w:p>
        </w:tc>
        <w:tc>
          <w:tcPr>
            <w:tcW w:w="1224" w:type="dxa"/>
          </w:tcPr>
          <w:p w14:paraId="14E66C97"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27CA82FB" w14:textId="77777777" w:rsidTr="004F59D9">
        <w:tc>
          <w:tcPr>
            <w:tcW w:w="2694" w:type="dxa"/>
          </w:tcPr>
          <w:p w14:paraId="52A8C08C" w14:textId="349D62AB" w:rsidR="00312CA1" w:rsidRPr="004622DD" w:rsidRDefault="00312CA1" w:rsidP="0055187A">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RM (Требование о проведении </w:t>
            </w:r>
            <w:r w:rsidR="00642493" w:rsidRPr="004622DD">
              <w:rPr>
                <w:rFonts w:ascii="Times New Roman" w:hAnsi="Times New Roman"/>
                <w:b/>
                <w:sz w:val="24"/>
                <w:szCs w:val="24"/>
              </w:rPr>
              <w:t>внеочередного заседания или заочного голосования для принятия решений общим собранием</w:t>
            </w:r>
            <w:r w:rsidRPr="004622DD">
              <w:rPr>
                <w:rFonts w:ascii="Times New Roman" w:hAnsi="Times New Roman"/>
                <w:b/>
                <w:sz w:val="24"/>
                <w:szCs w:val="24"/>
              </w:rPr>
              <w:t xml:space="preserve"> и выдвижение кандидатов в органы общества)</w:t>
            </w:r>
          </w:p>
        </w:tc>
        <w:tc>
          <w:tcPr>
            <w:tcW w:w="3402" w:type="dxa"/>
          </w:tcPr>
          <w:p w14:paraId="2EEF973F" w14:textId="48DAB95A" w:rsidR="00312CA1" w:rsidRPr="004622DD" w:rsidRDefault="00312CA1" w:rsidP="00312CA1">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Требование созыва с назначением Требование о проведении </w:t>
            </w:r>
            <w:r w:rsidR="00642493" w:rsidRPr="004622DD">
              <w:rPr>
                <w:rFonts w:ascii="Times New Roman" w:hAnsi="Times New Roman"/>
                <w:sz w:val="24"/>
                <w:szCs w:val="24"/>
              </w:rPr>
              <w:t>внеочередного заседания или заочного голосования для принятия решений общим собранием</w:t>
            </w:r>
            <w:r w:rsidRPr="004622DD">
              <w:rPr>
                <w:rFonts w:ascii="Times New Roman" w:hAnsi="Times New Roman"/>
                <w:sz w:val="24"/>
                <w:szCs w:val="24"/>
              </w:rPr>
              <w:t xml:space="preserve"> и выдвижение кандидатов в органы общества</w:t>
            </w:r>
          </w:p>
          <w:p w14:paraId="388A244E" w14:textId="77777777" w:rsidR="00312CA1" w:rsidRPr="004622DD" w:rsidRDefault="00312CA1" w:rsidP="00E33924">
            <w:pPr>
              <w:pStyle w:val="a4"/>
              <w:ind w:left="0" w:hanging="51"/>
              <w:contextualSpacing w:val="0"/>
              <w:jc w:val="center"/>
              <w:rPr>
                <w:rFonts w:ascii="Times New Roman" w:hAnsi="Times New Roman"/>
                <w:sz w:val="24"/>
                <w:szCs w:val="24"/>
              </w:rPr>
            </w:pPr>
          </w:p>
        </w:tc>
        <w:tc>
          <w:tcPr>
            <w:tcW w:w="3312" w:type="dxa"/>
          </w:tcPr>
          <w:p w14:paraId="269F84B4" w14:textId="77777777" w:rsidR="00312CA1" w:rsidRPr="004622DD" w:rsidRDefault="00312CA1" w:rsidP="00312CA1">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RequestForMeeting</w:t>
            </w:r>
          </w:p>
          <w:p w14:paraId="50B2A1FD" w14:textId="77777777" w:rsidR="00312CA1" w:rsidRPr="004622DD" w:rsidRDefault="00312CA1" w:rsidP="00312CA1">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ND004</w:t>
            </w:r>
          </w:p>
          <w:p w14:paraId="6FFD5461" w14:textId="77777777" w:rsidR="00312CA1" w:rsidRPr="004622DD" w:rsidRDefault="00312CA1" w:rsidP="00E33924">
            <w:pPr>
              <w:pStyle w:val="a4"/>
              <w:ind w:left="0" w:hanging="51"/>
              <w:contextualSpacing w:val="0"/>
              <w:jc w:val="center"/>
              <w:rPr>
                <w:rFonts w:ascii="Times New Roman" w:hAnsi="Times New Roman"/>
                <w:sz w:val="24"/>
                <w:szCs w:val="24"/>
              </w:rPr>
            </w:pPr>
          </w:p>
        </w:tc>
        <w:tc>
          <w:tcPr>
            <w:tcW w:w="1224" w:type="dxa"/>
          </w:tcPr>
          <w:p w14:paraId="649AF589" w14:textId="77777777" w:rsidR="00312CA1" w:rsidRPr="004622DD" w:rsidRDefault="00312CA1"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3DB2C8A2" w14:textId="77777777" w:rsidTr="004F59D9">
        <w:tc>
          <w:tcPr>
            <w:tcW w:w="2694" w:type="dxa"/>
          </w:tcPr>
          <w:p w14:paraId="1F0F947A" w14:textId="58C905BF" w:rsidR="00E33924" w:rsidRPr="004622DD" w:rsidRDefault="00E33924" w:rsidP="00E33924">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RM </w:t>
            </w:r>
            <w:r w:rsidR="00913C9B" w:rsidRPr="004622DD">
              <w:rPr>
                <w:rFonts w:ascii="Times New Roman" w:hAnsi="Times New Roman"/>
                <w:b/>
                <w:sz w:val="24"/>
                <w:szCs w:val="24"/>
              </w:rPr>
              <w:t>(</w:t>
            </w:r>
            <w:r w:rsidRPr="004622DD">
              <w:rPr>
                <w:rFonts w:ascii="Times New Roman" w:hAnsi="Times New Roman"/>
                <w:b/>
                <w:sz w:val="24"/>
                <w:szCs w:val="24"/>
              </w:rPr>
              <w:t xml:space="preserve">Внесение вопросов в повестку дня </w:t>
            </w:r>
            <w:r w:rsidR="0019194A" w:rsidRPr="004622DD">
              <w:rPr>
                <w:rFonts w:ascii="Times New Roman" w:hAnsi="Times New Roman"/>
                <w:b/>
                <w:sz w:val="24"/>
                <w:szCs w:val="24"/>
              </w:rPr>
              <w:t xml:space="preserve">заседания или заочного голосования для принятия решений общим </w:t>
            </w:r>
            <w:r w:rsidRPr="004622DD">
              <w:rPr>
                <w:rFonts w:ascii="Times New Roman" w:hAnsi="Times New Roman"/>
                <w:b/>
                <w:sz w:val="24"/>
                <w:szCs w:val="24"/>
              </w:rPr>
              <w:t>собрани</w:t>
            </w:r>
            <w:r w:rsidR="005A24DB" w:rsidRPr="004622DD">
              <w:rPr>
                <w:rFonts w:ascii="Times New Roman" w:hAnsi="Times New Roman"/>
                <w:b/>
                <w:sz w:val="24"/>
                <w:szCs w:val="24"/>
              </w:rPr>
              <w:t>ем</w:t>
            </w:r>
            <w:r w:rsidR="00913C9B" w:rsidRPr="004622DD">
              <w:rPr>
                <w:rFonts w:ascii="Times New Roman" w:hAnsi="Times New Roman"/>
                <w:b/>
                <w:sz w:val="24"/>
                <w:szCs w:val="24"/>
              </w:rPr>
              <w:t>)</w:t>
            </w:r>
          </w:p>
          <w:p w14:paraId="33BFD620" w14:textId="77777777" w:rsidR="00E33924" w:rsidRPr="004622DD" w:rsidRDefault="00E33924" w:rsidP="00E33924">
            <w:pPr>
              <w:pStyle w:val="a4"/>
              <w:ind w:left="0" w:hanging="51"/>
              <w:contextualSpacing w:val="0"/>
              <w:jc w:val="center"/>
              <w:rPr>
                <w:rFonts w:ascii="Times New Roman" w:hAnsi="Times New Roman"/>
                <w:b/>
                <w:sz w:val="24"/>
                <w:szCs w:val="24"/>
              </w:rPr>
            </w:pPr>
          </w:p>
        </w:tc>
        <w:tc>
          <w:tcPr>
            <w:tcW w:w="3402" w:type="dxa"/>
          </w:tcPr>
          <w:p w14:paraId="6186603E" w14:textId="28FBA541" w:rsidR="00E33924" w:rsidRPr="004622DD" w:rsidRDefault="00913C9B"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Требование созыва с назначением </w:t>
            </w:r>
            <w:r w:rsidR="00E33924" w:rsidRPr="004622DD">
              <w:rPr>
                <w:rFonts w:ascii="Times New Roman" w:hAnsi="Times New Roman"/>
                <w:sz w:val="24"/>
                <w:szCs w:val="24"/>
              </w:rPr>
              <w:t xml:space="preserve">Внесение вопросов в повестку дня </w:t>
            </w:r>
            <w:r w:rsidR="0019194A" w:rsidRPr="004622DD">
              <w:rPr>
                <w:rFonts w:ascii="Times New Roman" w:hAnsi="Times New Roman"/>
                <w:sz w:val="24"/>
                <w:szCs w:val="24"/>
              </w:rPr>
              <w:t xml:space="preserve">заседания или заочного голосования для принятия решений общим </w:t>
            </w:r>
            <w:r w:rsidR="00E33924" w:rsidRPr="004622DD">
              <w:rPr>
                <w:rFonts w:ascii="Times New Roman" w:hAnsi="Times New Roman"/>
                <w:sz w:val="24"/>
                <w:szCs w:val="24"/>
              </w:rPr>
              <w:t>собрани</w:t>
            </w:r>
            <w:r w:rsidR="005A24DB" w:rsidRPr="004622DD">
              <w:rPr>
                <w:rFonts w:ascii="Times New Roman" w:hAnsi="Times New Roman"/>
                <w:sz w:val="24"/>
                <w:szCs w:val="24"/>
              </w:rPr>
              <w:t>ем</w:t>
            </w:r>
          </w:p>
          <w:p w14:paraId="7B270376" w14:textId="77777777" w:rsidR="00E33924" w:rsidRPr="004622DD" w:rsidRDefault="00E33924" w:rsidP="00E33924">
            <w:pPr>
              <w:pStyle w:val="a4"/>
              <w:ind w:left="0" w:hanging="51"/>
              <w:contextualSpacing w:val="0"/>
              <w:jc w:val="center"/>
              <w:rPr>
                <w:rFonts w:ascii="Times New Roman" w:hAnsi="Times New Roman"/>
                <w:sz w:val="24"/>
                <w:szCs w:val="24"/>
              </w:rPr>
            </w:pPr>
          </w:p>
        </w:tc>
        <w:tc>
          <w:tcPr>
            <w:tcW w:w="3312" w:type="dxa"/>
          </w:tcPr>
          <w:p w14:paraId="22BCB703"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RequestForMeeting</w:t>
            </w:r>
          </w:p>
          <w:p w14:paraId="3CC5AC5B"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ND004</w:t>
            </w:r>
          </w:p>
          <w:p w14:paraId="0671F6BB" w14:textId="77777777" w:rsidR="00E33924" w:rsidRPr="004622DD" w:rsidRDefault="00E33924" w:rsidP="00E33924">
            <w:pPr>
              <w:pStyle w:val="a4"/>
              <w:ind w:left="0" w:hanging="51"/>
              <w:contextualSpacing w:val="0"/>
              <w:jc w:val="center"/>
              <w:rPr>
                <w:rFonts w:ascii="Times New Roman" w:hAnsi="Times New Roman"/>
                <w:sz w:val="24"/>
                <w:szCs w:val="24"/>
              </w:rPr>
            </w:pPr>
          </w:p>
        </w:tc>
        <w:tc>
          <w:tcPr>
            <w:tcW w:w="1224" w:type="dxa"/>
          </w:tcPr>
          <w:p w14:paraId="5D1304FA"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72B10864" w14:textId="77777777" w:rsidTr="004F59D9">
        <w:tc>
          <w:tcPr>
            <w:tcW w:w="2694" w:type="dxa"/>
          </w:tcPr>
          <w:p w14:paraId="0EC7B237" w14:textId="0C6669EE" w:rsidR="00E33924" w:rsidRPr="004622DD" w:rsidRDefault="00E33924" w:rsidP="00E33924">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RM </w:t>
            </w:r>
            <w:r w:rsidR="00913C9B" w:rsidRPr="004622DD">
              <w:rPr>
                <w:rFonts w:ascii="Times New Roman" w:hAnsi="Times New Roman"/>
                <w:b/>
                <w:sz w:val="24"/>
                <w:szCs w:val="24"/>
              </w:rPr>
              <w:t>(</w:t>
            </w:r>
            <w:r w:rsidRPr="004622DD">
              <w:rPr>
                <w:rFonts w:ascii="Times New Roman" w:hAnsi="Times New Roman"/>
                <w:b/>
                <w:sz w:val="24"/>
                <w:szCs w:val="24"/>
              </w:rPr>
              <w:t>Выдвижение кандидатов в органы общества</w:t>
            </w:r>
            <w:r w:rsidR="00913C9B" w:rsidRPr="004622DD">
              <w:rPr>
                <w:rFonts w:ascii="Times New Roman" w:hAnsi="Times New Roman"/>
                <w:b/>
                <w:sz w:val="24"/>
                <w:szCs w:val="24"/>
              </w:rPr>
              <w:t>)</w:t>
            </w:r>
          </w:p>
          <w:p w14:paraId="1E0CA6C6" w14:textId="77777777" w:rsidR="00E33924" w:rsidRPr="004622DD" w:rsidRDefault="00E33924" w:rsidP="00E33924">
            <w:pPr>
              <w:pStyle w:val="a4"/>
              <w:ind w:left="0" w:hanging="51"/>
              <w:contextualSpacing w:val="0"/>
              <w:jc w:val="center"/>
              <w:rPr>
                <w:rFonts w:ascii="Times New Roman" w:hAnsi="Times New Roman"/>
                <w:b/>
                <w:sz w:val="24"/>
                <w:szCs w:val="24"/>
              </w:rPr>
            </w:pPr>
          </w:p>
        </w:tc>
        <w:tc>
          <w:tcPr>
            <w:tcW w:w="3402" w:type="dxa"/>
          </w:tcPr>
          <w:p w14:paraId="6666B5A5" w14:textId="3932F333" w:rsidR="00E33924" w:rsidRPr="004622DD" w:rsidRDefault="00913C9B"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Требование созыва с назначением </w:t>
            </w:r>
            <w:r w:rsidR="00E33924" w:rsidRPr="004622DD">
              <w:rPr>
                <w:rFonts w:ascii="Times New Roman" w:hAnsi="Times New Roman"/>
                <w:sz w:val="24"/>
                <w:szCs w:val="24"/>
              </w:rPr>
              <w:t>Выдвижение кандидатов в органы общества</w:t>
            </w:r>
          </w:p>
          <w:p w14:paraId="0D53723B" w14:textId="77777777" w:rsidR="00E33924" w:rsidRPr="004622DD" w:rsidRDefault="00E33924" w:rsidP="00E33924">
            <w:pPr>
              <w:pStyle w:val="a4"/>
              <w:ind w:left="0" w:hanging="51"/>
              <w:contextualSpacing w:val="0"/>
              <w:jc w:val="center"/>
              <w:rPr>
                <w:rFonts w:ascii="Times New Roman" w:hAnsi="Times New Roman"/>
                <w:sz w:val="24"/>
                <w:szCs w:val="24"/>
              </w:rPr>
            </w:pPr>
          </w:p>
        </w:tc>
        <w:tc>
          <w:tcPr>
            <w:tcW w:w="3312" w:type="dxa"/>
          </w:tcPr>
          <w:p w14:paraId="5551FB81"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RequestForMeeting</w:t>
            </w:r>
          </w:p>
          <w:p w14:paraId="452A54F0"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ND004</w:t>
            </w:r>
          </w:p>
          <w:p w14:paraId="04094333" w14:textId="77777777" w:rsidR="00E33924" w:rsidRPr="004622DD" w:rsidRDefault="00E33924" w:rsidP="00E33924">
            <w:pPr>
              <w:pStyle w:val="a4"/>
              <w:ind w:left="0" w:hanging="51"/>
              <w:contextualSpacing w:val="0"/>
              <w:jc w:val="center"/>
              <w:rPr>
                <w:rFonts w:ascii="Times New Roman" w:hAnsi="Times New Roman"/>
                <w:sz w:val="24"/>
                <w:szCs w:val="24"/>
              </w:rPr>
            </w:pPr>
          </w:p>
        </w:tc>
        <w:tc>
          <w:tcPr>
            <w:tcW w:w="1224" w:type="dxa"/>
          </w:tcPr>
          <w:p w14:paraId="72639DFE"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31BF5D32" w14:textId="77777777" w:rsidTr="004F59D9">
        <w:tc>
          <w:tcPr>
            <w:tcW w:w="2694" w:type="dxa"/>
          </w:tcPr>
          <w:p w14:paraId="0C9BCC8F" w14:textId="1E50F5A1" w:rsidR="00E33924" w:rsidRPr="004622DD" w:rsidRDefault="00E33924" w:rsidP="00A3202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RM</w:t>
            </w:r>
            <w:r w:rsidR="00913C9B" w:rsidRPr="004622DD">
              <w:rPr>
                <w:rFonts w:ascii="Times New Roman" w:hAnsi="Times New Roman"/>
                <w:b/>
                <w:sz w:val="24"/>
                <w:szCs w:val="24"/>
              </w:rPr>
              <w:t xml:space="preserve"> (Внесение вопросов в повестку дня </w:t>
            </w:r>
            <w:r w:rsidR="00A32029" w:rsidRPr="004622DD">
              <w:rPr>
                <w:rFonts w:ascii="Times New Roman" w:hAnsi="Times New Roman"/>
                <w:b/>
                <w:sz w:val="24"/>
                <w:szCs w:val="24"/>
              </w:rPr>
              <w:t xml:space="preserve">заседания или </w:t>
            </w:r>
            <w:r w:rsidR="00A32029" w:rsidRPr="004622DD">
              <w:rPr>
                <w:rFonts w:ascii="Times New Roman" w:hAnsi="Times New Roman"/>
                <w:b/>
                <w:sz w:val="24"/>
                <w:szCs w:val="24"/>
              </w:rPr>
              <w:lastRenderedPageBreak/>
              <w:t>заочного голосования для принятия решений общим собранием</w:t>
            </w:r>
            <w:r w:rsidR="00913C9B" w:rsidRPr="004622DD">
              <w:rPr>
                <w:rFonts w:ascii="Times New Roman" w:hAnsi="Times New Roman"/>
                <w:b/>
                <w:sz w:val="24"/>
                <w:szCs w:val="24"/>
              </w:rPr>
              <w:t xml:space="preserve"> и выдвижение кандидатов в органы общества)</w:t>
            </w:r>
          </w:p>
        </w:tc>
        <w:tc>
          <w:tcPr>
            <w:tcW w:w="3402" w:type="dxa"/>
          </w:tcPr>
          <w:p w14:paraId="50033089" w14:textId="5A09FEFB" w:rsidR="00E33924" w:rsidRPr="004622DD" w:rsidRDefault="00913C9B"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 xml:space="preserve">Требование созыва с назначением </w:t>
            </w:r>
            <w:r w:rsidR="00E33924" w:rsidRPr="004622DD">
              <w:rPr>
                <w:rFonts w:ascii="Times New Roman" w:hAnsi="Times New Roman"/>
                <w:sz w:val="24"/>
                <w:szCs w:val="24"/>
              </w:rPr>
              <w:t xml:space="preserve">Внесение вопросов в повестку дня </w:t>
            </w:r>
            <w:r w:rsidR="00A32029" w:rsidRPr="004622DD">
              <w:rPr>
                <w:rFonts w:ascii="Times New Roman" w:hAnsi="Times New Roman"/>
                <w:sz w:val="24"/>
                <w:szCs w:val="24"/>
              </w:rPr>
              <w:lastRenderedPageBreak/>
              <w:t>заседания или заочного голосования для принятия решений общим собранием</w:t>
            </w:r>
            <w:r w:rsidR="00E33924" w:rsidRPr="004622DD">
              <w:rPr>
                <w:rFonts w:ascii="Times New Roman" w:hAnsi="Times New Roman"/>
                <w:sz w:val="24"/>
                <w:szCs w:val="24"/>
              </w:rPr>
              <w:t xml:space="preserve"> и выдвижение кандидатов в органы общества</w:t>
            </w:r>
          </w:p>
          <w:p w14:paraId="2569E684" w14:textId="77777777" w:rsidR="00E33924" w:rsidRPr="004622DD" w:rsidRDefault="00E33924" w:rsidP="00E33924">
            <w:pPr>
              <w:pStyle w:val="a4"/>
              <w:ind w:left="0" w:hanging="51"/>
              <w:contextualSpacing w:val="0"/>
              <w:jc w:val="center"/>
              <w:rPr>
                <w:rFonts w:ascii="Times New Roman" w:hAnsi="Times New Roman"/>
                <w:sz w:val="24"/>
                <w:szCs w:val="24"/>
              </w:rPr>
            </w:pPr>
          </w:p>
        </w:tc>
        <w:tc>
          <w:tcPr>
            <w:tcW w:w="3312" w:type="dxa"/>
          </w:tcPr>
          <w:p w14:paraId="6ABD1B42"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lastRenderedPageBreak/>
              <w:t>RequestForMeeting</w:t>
            </w:r>
          </w:p>
          <w:p w14:paraId="73CBB3DA"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ND004</w:t>
            </w:r>
          </w:p>
          <w:p w14:paraId="68BF9C37" w14:textId="77777777" w:rsidR="00E33924" w:rsidRPr="004622DD" w:rsidRDefault="00E33924" w:rsidP="00E33924">
            <w:pPr>
              <w:pStyle w:val="a4"/>
              <w:ind w:left="0" w:hanging="51"/>
              <w:contextualSpacing w:val="0"/>
              <w:jc w:val="center"/>
              <w:rPr>
                <w:rFonts w:ascii="Times New Roman" w:hAnsi="Times New Roman"/>
                <w:sz w:val="24"/>
                <w:szCs w:val="24"/>
              </w:rPr>
            </w:pPr>
          </w:p>
        </w:tc>
        <w:tc>
          <w:tcPr>
            <w:tcW w:w="1224" w:type="dxa"/>
          </w:tcPr>
          <w:p w14:paraId="19D8EB16" w14:textId="77777777" w:rsidR="00E33924" w:rsidRPr="004622DD" w:rsidRDefault="00E33924" w:rsidP="00E33924">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74BF798E" w14:textId="77777777" w:rsidTr="004F59D9">
        <w:tc>
          <w:tcPr>
            <w:tcW w:w="2694" w:type="dxa"/>
          </w:tcPr>
          <w:p w14:paraId="15671578"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RMS</w:t>
            </w:r>
          </w:p>
        </w:tc>
        <w:tc>
          <w:tcPr>
            <w:tcW w:w="3402" w:type="dxa"/>
          </w:tcPr>
          <w:p w14:paraId="2EAF48F4"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Статус требования созыва</w:t>
            </w:r>
          </w:p>
        </w:tc>
        <w:tc>
          <w:tcPr>
            <w:tcW w:w="3312" w:type="dxa"/>
          </w:tcPr>
          <w:p w14:paraId="158E8080"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RequestForMeetingStatus</w:t>
            </w:r>
          </w:p>
          <w:p w14:paraId="16E4696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ND005</w:t>
            </w:r>
          </w:p>
          <w:p w14:paraId="53AC18B0" w14:textId="77777777" w:rsidR="000969E7" w:rsidRPr="004622DD" w:rsidRDefault="000969E7" w:rsidP="004F59D9">
            <w:pPr>
              <w:pStyle w:val="a4"/>
              <w:ind w:left="0" w:hanging="51"/>
              <w:contextualSpacing w:val="0"/>
              <w:jc w:val="center"/>
              <w:rPr>
                <w:rFonts w:ascii="Times New Roman" w:hAnsi="Times New Roman"/>
                <w:sz w:val="24"/>
                <w:szCs w:val="24"/>
              </w:rPr>
            </w:pPr>
          </w:p>
        </w:tc>
        <w:tc>
          <w:tcPr>
            <w:tcW w:w="1224" w:type="dxa"/>
          </w:tcPr>
          <w:p w14:paraId="0C3BFF58" w14:textId="77777777" w:rsidR="000969E7" w:rsidRPr="004622DD" w:rsidRDefault="00950035" w:rsidP="00950035">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w:t>
            </w:r>
          </w:p>
        </w:tc>
      </w:tr>
      <w:tr w:rsidR="004622DD" w:rsidRPr="004622DD" w14:paraId="5FB5E01B" w14:textId="77777777" w:rsidTr="004F59D9">
        <w:tc>
          <w:tcPr>
            <w:tcW w:w="2694" w:type="dxa"/>
          </w:tcPr>
          <w:p w14:paraId="70A72B54"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SEN </w:t>
            </w:r>
          </w:p>
          <w:p w14:paraId="58362156"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SN041)</w:t>
            </w:r>
          </w:p>
          <w:p w14:paraId="2FA9C8C5"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1F87EFF5"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Уведомление о приеме сообщения</w:t>
            </w:r>
          </w:p>
        </w:tc>
        <w:tc>
          <w:tcPr>
            <w:tcW w:w="3312" w:type="dxa"/>
          </w:tcPr>
          <w:p w14:paraId="3D0D3AEF"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SystemEventNotification</w:t>
            </w:r>
          </w:p>
          <w:p w14:paraId="3F9AADC1" w14:textId="77777777" w:rsidR="000969E7" w:rsidRPr="004622DD" w:rsidRDefault="000969E7" w:rsidP="004F59D9">
            <w:pPr>
              <w:pStyle w:val="a4"/>
              <w:ind w:left="0" w:hanging="51"/>
              <w:contextualSpacing w:val="0"/>
              <w:jc w:val="center"/>
              <w:rPr>
                <w:rFonts w:ascii="Times New Roman" w:hAnsi="Times New Roman"/>
                <w:sz w:val="24"/>
                <w:szCs w:val="24"/>
                <w:lang w:val="en-US"/>
              </w:rPr>
            </w:pPr>
            <w:r w:rsidRPr="004622DD">
              <w:rPr>
                <w:rFonts w:ascii="Times New Roman" w:hAnsi="Times New Roman"/>
                <w:sz w:val="24"/>
                <w:szCs w:val="24"/>
              </w:rPr>
              <w:t>код формы SN041</w:t>
            </w:r>
          </w:p>
        </w:tc>
        <w:tc>
          <w:tcPr>
            <w:tcW w:w="1224" w:type="dxa"/>
          </w:tcPr>
          <w:p w14:paraId="2C08912B"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МТ567 </w:t>
            </w:r>
          </w:p>
        </w:tc>
      </w:tr>
      <w:tr w:rsidR="004622DD" w:rsidRPr="004622DD" w14:paraId="54367E4C" w14:textId="77777777" w:rsidTr="004F59D9">
        <w:tc>
          <w:tcPr>
            <w:tcW w:w="2694" w:type="dxa"/>
          </w:tcPr>
          <w:p w14:paraId="5F636291"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 xml:space="preserve">SEN </w:t>
            </w:r>
          </w:p>
          <w:p w14:paraId="02C95110" w14:textId="77777777" w:rsidR="000969E7" w:rsidRPr="004622DD" w:rsidRDefault="000969E7" w:rsidP="004F59D9">
            <w:pPr>
              <w:pStyle w:val="a4"/>
              <w:ind w:left="0" w:hanging="51"/>
              <w:contextualSpacing w:val="0"/>
              <w:jc w:val="center"/>
              <w:rPr>
                <w:rFonts w:ascii="Times New Roman" w:hAnsi="Times New Roman"/>
                <w:b/>
                <w:sz w:val="24"/>
                <w:szCs w:val="24"/>
              </w:rPr>
            </w:pPr>
            <w:r w:rsidRPr="004622DD">
              <w:rPr>
                <w:rFonts w:ascii="Times New Roman" w:hAnsi="Times New Roman"/>
                <w:b/>
                <w:sz w:val="24"/>
                <w:szCs w:val="24"/>
              </w:rPr>
              <w:t>(код формы SN042)</w:t>
            </w:r>
          </w:p>
          <w:p w14:paraId="00377403" w14:textId="77777777" w:rsidR="000969E7" w:rsidRPr="004622DD" w:rsidRDefault="000969E7" w:rsidP="004F59D9">
            <w:pPr>
              <w:pStyle w:val="a4"/>
              <w:ind w:left="0" w:hanging="51"/>
              <w:contextualSpacing w:val="0"/>
              <w:jc w:val="center"/>
              <w:rPr>
                <w:rFonts w:ascii="Times New Roman" w:hAnsi="Times New Roman"/>
                <w:b/>
                <w:sz w:val="24"/>
                <w:szCs w:val="24"/>
              </w:rPr>
            </w:pPr>
          </w:p>
        </w:tc>
        <w:tc>
          <w:tcPr>
            <w:tcW w:w="3402" w:type="dxa"/>
          </w:tcPr>
          <w:p w14:paraId="6A6A361C"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Сообщение о присвоении НРД референса КД</w:t>
            </w:r>
          </w:p>
        </w:tc>
        <w:tc>
          <w:tcPr>
            <w:tcW w:w="3312" w:type="dxa"/>
          </w:tcPr>
          <w:p w14:paraId="07AAC8A8"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SystemEventNotification</w:t>
            </w:r>
          </w:p>
          <w:p w14:paraId="3DE07B3F"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код формы SN042</w:t>
            </w:r>
          </w:p>
        </w:tc>
        <w:tc>
          <w:tcPr>
            <w:tcW w:w="1224" w:type="dxa"/>
          </w:tcPr>
          <w:p w14:paraId="67E4EBC9" w14:textId="77777777" w:rsidR="000969E7" w:rsidRPr="004622DD" w:rsidRDefault="000969E7" w:rsidP="004F59D9">
            <w:pPr>
              <w:pStyle w:val="a4"/>
              <w:ind w:left="0" w:hanging="51"/>
              <w:contextualSpacing w:val="0"/>
              <w:jc w:val="center"/>
              <w:rPr>
                <w:rFonts w:ascii="Times New Roman" w:hAnsi="Times New Roman"/>
                <w:sz w:val="24"/>
                <w:szCs w:val="24"/>
              </w:rPr>
            </w:pPr>
            <w:r w:rsidRPr="004622DD">
              <w:rPr>
                <w:rFonts w:ascii="Times New Roman" w:hAnsi="Times New Roman"/>
                <w:sz w:val="24"/>
                <w:szCs w:val="24"/>
              </w:rPr>
              <w:t xml:space="preserve">МТ567 </w:t>
            </w:r>
          </w:p>
        </w:tc>
      </w:tr>
    </w:tbl>
    <w:p w14:paraId="49980240" w14:textId="77777777" w:rsidR="00917E0A" w:rsidRPr="004622DD" w:rsidRDefault="00917E0A" w:rsidP="001D3E23">
      <w:pPr>
        <w:pStyle w:val="a4"/>
        <w:spacing w:after="0" w:line="240" w:lineRule="auto"/>
        <w:ind w:left="0" w:hanging="51"/>
        <w:contextualSpacing w:val="0"/>
        <w:jc w:val="center"/>
        <w:rPr>
          <w:rFonts w:ascii="Times New Roman" w:hAnsi="Times New Roman"/>
          <w:sz w:val="24"/>
          <w:szCs w:val="24"/>
          <w:lang w:eastAsia="ru-RU"/>
        </w:rPr>
      </w:pPr>
    </w:p>
    <w:p w14:paraId="679B2684" w14:textId="77777777" w:rsidR="001D3E23" w:rsidRPr="004622DD" w:rsidRDefault="001D3E23" w:rsidP="001D3E23">
      <w:pPr>
        <w:pStyle w:val="a4"/>
        <w:spacing w:after="0" w:line="240" w:lineRule="auto"/>
        <w:ind w:left="0" w:hanging="51"/>
        <w:contextualSpacing w:val="0"/>
        <w:jc w:val="center"/>
        <w:rPr>
          <w:rFonts w:ascii="Times New Roman" w:hAnsi="Times New Roman"/>
          <w:sz w:val="24"/>
          <w:szCs w:val="24"/>
          <w:lang w:eastAsia="ru-RU"/>
        </w:rPr>
      </w:pPr>
    </w:p>
    <w:p w14:paraId="7281BA0E" w14:textId="1F54337C" w:rsidR="00134E18" w:rsidRPr="004622D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Иные термины используются в значениях, установленных законодательством Российской Федерации, </w:t>
      </w:r>
      <w:r w:rsidR="008D4380" w:rsidRPr="004622DD">
        <w:rPr>
          <w:rFonts w:ascii="Times New Roman" w:hAnsi="Times New Roman"/>
          <w:sz w:val="24"/>
          <w:szCs w:val="24"/>
          <w:lang w:eastAsia="ru-RU"/>
        </w:rPr>
        <w:t xml:space="preserve">иными нормативными правовыми актами, нормативными актами Банка России, </w:t>
      </w:r>
      <w:r w:rsidRPr="004622DD">
        <w:rPr>
          <w:rFonts w:ascii="Times New Roman" w:hAnsi="Times New Roman"/>
          <w:sz w:val="24"/>
          <w:szCs w:val="24"/>
          <w:lang w:eastAsia="ru-RU"/>
        </w:rPr>
        <w:t>Договором ЭДО, а также иными документами, регулирующими взаимодействие Сторон.</w:t>
      </w:r>
      <w:r w:rsidRPr="004622DD" w:rsidDel="00BE7B3B">
        <w:rPr>
          <w:rFonts w:ascii="Times New Roman" w:hAnsi="Times New Roman"/>
          <w:sz w:val="24"/>
          <w:szCs w:val="24"/>
          <w:lang w:eastAsia="ru-RU"/>
        </w:rPr>
        <w:t xml:space="preserve"> </w:t>
      </w:r>
    </w:p>
    <w:p w14:paraId="0FDB219B" w14:textId="77777777" w:rsidR="00E820E1" w:rsidRPr="004622DD" w:rsidRDefault="00E820E1" w:rsidP="003D6376">
      <w:pPr>
        <w:pStyle w:val="1"/>
        <w:numPr>
          <w:ilvl w:val="0"/>
          <w:numId w:val="12"/>
        </w:numPr>
        <w:spacing w:after="240"/>
        <w:ind w:left="993" w:hanging="993"/>
        <w:jc w:val="both"/>
        <w:rPr>
          <w:color w:val="auto"/>
          <w:szCs w:val="24"/>
        </w:rPr>
      </w:pPr>
      <w:bookmarkStart w:id="3" w:name="_Toc468784556"/>
      <w:bookmarkStart w:id="4" w:name="_Toc221701910"/>
      <w:r w:rsidRPr="004622DD">
        <w:rPr>
          <w:color w:val="auto"/>
          <w:szCs w:val="24"/>
        </w:rPr>
        <w:t>Общие положения</w:t>
      </w:r>
      <w:bookmarkEnd w:id="3"/>
      <w:bookmarkEnd w:id="4"/>
    </w:p>
    <w:p w14:paraId="64A4EEAE" w14:textId="3E3DF790" w:rsidR="00E820E1" w:rsidRPr="004622D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Правила разработаны в соответствии с Федеральным законом </w:t>
      </w:r>
      <w:r w:rsidR="008A3A39" w:rsidRPr="004622DD">
        <w:rPr>
          <w:rFonts w:ascii="Times New Roman" w:hAnsi="Times New Roman"/>
          <w:sz w:val="24"/>
          <w:szCs w:val="24"/>
          <w:lang w:eastAsia="ru-RU"/>
        </w:rPr>
        <w:t>от 07.12.2011</w:t>
      </w:r>
      <w:r w:rsidR="00F55FDD" w:rsidRPr="004622DD">
        <w:rPr>
          <w:rFonts w:ascii="Times New Roman" w:hAnsi="Times New Roman"/>
          <w:sz w:val="24"/>
          <w:szCs w:val="24"/>
          <w:lang w:eastAsia="ru-RU"/>
        </w:rPr>
        <w:t xml:space="preserve"> г.</w:t>
      </w:r>
      <w:r w:rsidR="008A3A39" w:rsidRPr="004622DD">
        <w:rPr>
          <w:rFonts w:ascii="Times New Roman" w:hAnsi="Times New Roman"/>
          <w:sz w:val="24"/>
          <w:szCs w:val="24"/>
          <w:lang w:eastAsia="ru-RU"/>
        </w:rPr>
        <w:t xml:space="preserve"> № 414-ФЗ </w:t>
      </w:r>
      <w:r w:rsidRPr="004622DD">
        <w:rPr>
          <w:rFonts w:ascii="Times New Roman" w:hAnsi="Times New Roman"/>
          <w:sz w:val="24"/>
          <w:szCs w:val="24"/>
          <w:lang w:eastAsia="ru-RU"/>
        </w:rPr>
        <w:t>«О центральном депозитарии»</w:t>
      </w:r>
      <w:r w:rsidR="0024648B"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r w:rsidR="00B0236A" w:rsidRPr="004622DD">
        <w:rPr>
          <w:rFonts w:ascii="Times New Roman" w:hAnsi="Times New Roman"/>
          <w:sz w:val="24"/>
          <w:szCs w:val="24"/>
          <w:lang w:eastAsia="ru-RU"/>
        </w:rPr>
        <w:t>Закон</w:t>
      </w:r>
      <w:r w:rsidR="007F6C6E" w:rsidRPr="004622DD">
        <w:rPr>
          <w:rFonts w:ascii="Times New Roman" w:hAnsi="Times New Roman"/>
          <w:sz w:val="24"/>
          <w:szCs w:val="24"/>
          <w:lang w:eastAsia="ru-RU"/>
        </w:rPr>
        <w:t>ом</w:t>
      </w:r>
      <w:r w:rsidR="00B0236A" w:rsidRPr="004622DD">
        <w:rPr>
          <w:rFonts w:ascii="Times New Roman" w:hAnsi="Times New Roman"/>
          <w:sz w:val="24"/>
          <w:szCs w:val="24"/>
          <w:lang w:eastAsia="ru-RU"/>
        </w:rPr>
        <w:t xml:space="preserve"> о </w:t>
      </w:r>
      <w:r w:rsidR="00262155" w:rsidRPr="004622DD">
        <w:rPr>
          <w:rFonts w:ascii="Times New Roman" w:hAnsi="Times New Roman"/>
          <w:sz w:val="24"/>
          <w:szCs w:val="24"/>
          <w:lang w:eastAsia="ru-RU"/>
        </w:rPr>
        <w:t>РЦБ</w:t>
      </w:r>
      <w:r w:rsidR="009B147B" w:rsidRPr="004622DD">
        <w:rPr>
          <w:rFonts w:ascii="Times New Roman" w:hAnsi="Times New Roman"/>
          <w:sz w:val="24"/>
          <w:szCs w:val="24"/>
          <w:lang w:eastAsia="ru-RU"/>
        </w:rPr>
        <w:t>, Законом об ИФ</w:t>
      </w:r>
      <w:r w:rsidR="00B0236A"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и устанавливают порядок взаимодействия Клиента, Депонента и НРД при обмене корпоративной информацией, проведении </w:t>
      </w:r>
      <w:r w:rsidR="00343279"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орпоративных действий и иных операций</w:t>
      </w:r>
      <w:r w:rsidR="00A23CE1" w:rsidRPr="004622DD">
        <w:rPr>
          <w:rFonts w:ascii="Times New Roman" w:hAnsi="Times New Roman"/>
          <w:sz w:val="24"/>
          <w:szCs w:val="24"/>
          <w:lang w:eastAsia="ru-RU"/>
        </w:rPr>
        <w:t xml:space="preserve"> с ценными бумагами российских эмитентов</w:t>
      </w:r>
      <w:r w:rsidR="004622DD" w:rsidRPr="004622DD">
        <w:rPr>
          <w:rFonts w:ascii="Times New Roman" w:hAnsi="Times New Roman"/>
          <w:sz w:val="24"/>
          <w:szCs w:val="24"/>
          <w:lang w:eastAsia="ru-RU"/>
        </w:rPr>
        <w:t>, управляющих компаний</w:t>
      </w:r>
      <w:r w:rsidR="009B2F05" w:rsidRPr="004622DD">
        <w:rPr>
          <w:rFonts w:ascii="Times New Roman" w:hAnsi="Times New Roman"/>
          <w:sz w:val="24"/>
          <w:szCs w:val="24"/>
          <w:lang w:eastAsia="ru-RU"/>
        </w:rPr>
        <w:t xml:space="preserve"> и международных компаний, </w:t>
      </w:r>
      <w:r w:rsidR="0056768F" w:rsidRPr="004622DD">
        <w:rPr>
          <w:rFonts w:ascii="Times New Roman" w:hAnsi="Times New Roman"/>
          <w:sz w:val="24"/>
          <w:szCs w:val="24"/>
          <w:lang w:eastAsia="ru-RU"/>
        </w:rPr>
        <w:t xml:space="preserve">зарегистрированных </w:t>
      </w:r>
      <w:r w:rsidR="009B2F05" w:rsidRPr="004622DD">
        <w:rPr>
          <w:rFonts w:ascii="Times New Roman" w:hAnsi="Times New Roman"/>
          <w:sz w:val="24"/>
          <w:szCs w:val="24"/>
          <w:lang w:eastAsia="ru-RU"/>
        </w:rPr>
        <w:t>в един</w:t>
      </w:r>
      <w:r w:rsidR="0056768F" w:rsidRPr="004622DD">
        <w:rPr>
          <w:rFonts w:ascii="Times New Roman" w:hAnsi="Times New Roman"/>
          <w:sz w:val="24"/>
          <w:szCs w:val="24"/>
          <w:lang w:eastAsia="ru-RU"/>
        </w:rPr>
        <w:t>ом</w:t>
      </w:r>
      <w:r w:rsidR="009B2F05" w:rsidRPr="004622DD">
        <w:rPr>
          <w:rFonts w:ascii="Times New Roman" w:hAnsi="Times New Roman"/>
          <w:sz w:val="24"/>
          <w:szCs w:val="24"/>
          <w:lang w:eastAsia="ru-RU"/>
        </w:rPr>
        <w:t xml:space="preserve"> государственн</w:t>
      </w:r>
      <w:r w:rsidR="0056768F" w:rsidRPr="004622DD">
        <w:rPr>
          <w:rFonts w:ascii="Times New Roman" w:hAnsi="Times New Roman"/>
          <w:sz w:val="24"/>
          <w:szCs w:val="24"/>
          <w:lang w:eastAsia="ru-RU"/>
        </w:rPr>
        <w:t>ом</w:t>
      </w:r>
      <w:r w:rsidR="009B2F05" w:rsidRPr="004622DD">
        <w:rPr>
          <w:rFonts w:ascii="Times New Roman" w:hAnsi="Times New Roman"/>
          <w:sz w:val="24"/>
          <w:szCs w:val="24"/>
          <w:lang w:eastAsia="ru-RU"/>
        </w:rPr>
        <w:t xml:space="preserve"> реестр</w:t>
      </w:r>
      <w:r w:rsidR="0056768F" w:rsidRPr="004622DD">
        <w:rPr>
          <w:rFonts w:ascii="Times New Roman" w:hAnsi="Times New Roman"/>
          <w:sz w:val="24"/>
          <w:szCs w:val="24"/>
          <w:lang w:eastAsia="ru-RU"/>
        </w:rPr>
        <w:t>е</w:t>
      </w:r>
      <w:r w:rsidR="009B2F05" w:rsidRPr="004622DD">
        <w:rPr>
          <w:rFonts w:ascii="Times New Roman" w:hAnsi="Times New Roman"/>
          <w:sz w:val="24"/>
          <w:szCs w:val="24"/>
          <w:lang w:eastAsia="ru-RU"/>
        </w:rPr>
        <w:t xml:space="preserve"> юридических лиц</w:t>
      </w:r>
      <w:r w:rsidR="008E258C" w:rsidRPr="004622DD">
        <w:rPr>
          <w:rFonts w:ascii="Times New Roman" w:hAnsi="Times New Roman"/>
          <w:sz w:val="24"/>
          <w:szCs w:val="24"/>
          <w:lang w:eastAsia="ru-RU"/>
        </w:rPr>
        <w:t>, если в отношении таких ценных бумаг НРД является Головным депозитарием либо местом хранения таких ценных бумаг является Держатель реестра</w:t>
      </w:r>
      <w:r w:rsidR="008956D1" w:rsidRPr="004622DD">
        <w:rPr>
          <w:rFonts w:ascii="Times New Roman" w:hAnsi="Times New Roman"/>
          <w:sz w:val="24"/>
          <w:szCs w:val="24"/>
          <w:lang w:eastAsia="ru-RU"/>
        </w:rPr>
        <w:t xml:space="preserve">, а также с </w:t>
      </w:r>
      <w:r w:rsidR="00636887" w:rsidRPr="004622DD">
        <w:rPr>
          <w:rFonts w:ascii="Times New Roman" w:hAnsi="Times New Roman"/>
          <w:sz w:val="24"/>
          <w:szCs w:val="24"/>
          <w:lang w:eastAsia="ru-RU"/>
        </w:rPr>
        <w:t>О</w:t>
      </w:r>
      <w:r w:rsidR="00AF5223" w:rsidRPr="004622DD">
        <w:rPr>
          <w:rFonts w:ascii="Times New Roman" w:hAnsi="Times New Roman"/>
          <w:sz w:val="24"/>
          <w:szCs w:val="24"/>
          <w:lang w:eastAsia="ru-RU"/>
        </w:rPr>
        <w:t>блигациями</w:t>
      </w:r>
      <w:r w:rsidR="008956D1" w:rsidRPr="004622DD">
        <w:rPr>
          <w:rFonts w:ascii="Times New Roman" w:hAnsi="Times New Roman"/>
          <w:sz w:val="24"/>
          <w:szCs w:val="24"/>
          <w:lang w:eastAsia="ru-RU"/>
        </w:rPr>
        <w:t xml:space="preserve"> </w:t>
      </w:r>
      <w:r w:rsidR="006A67E8" w:rsidRPr="004622DD">
        <w:rPr>
          <w:rFonts w:ascii="Times New Roman" w:hAnsi="Times New Roman"/>
          <w:sz w:val="24"/>
          <w:szCs w:val="24"/>
          <w:lang w:eastAsia="ru-RU"/>
        </w:rPr>
        <w:t>И</w:t>
      </w:r>
      <w:r w:rsidR="008956D1" w:rsidRPr="004622DD">
        <w:rPr>
          <w:rFonts w:ascii="Times New Roman" w:hAnsi="Times New Roman"/>
          <w:sz w:val="24"/>
          <w:szCs w:val="24"/>
          <w:lang w:eastAsia="ru-RU"/>
        </w:rPr>
        <w:t xml:space="preserve">ностранных эмитентов </w:t>
      </w:r>
      <w:r w:rsidR="00AB13CC" w:rsidRPr="004622DD">
        <w:rPr>
          <w:rFonts w:ascii="Times New Roman" w:hAnsi="Times New Roman"/>
          <w:sz w:val="24"/>
          <w:szCs w:val="24"/>
          <w:lang w:eastAsia="ru-RU"/>
        </w:rPr>
        <w:t>и облигаци</w:t>
      </w:r>
      <w:r w:rsidR="00AF5223" w:rsidRPr="004622DD">
        <w:rPr>
          <w:rFonts w:ascii="Times New Roman" w:hAnsi="Times New Roman"/>
          <w:sz w:val="24"/>
          <w:szCs w:val="24"/>
          <w:lang w:eastAsia="ru-RU"/>
        </w:rPr>
        <w:t>ями</w:t>
      </w:r>
      <w:r w:rsidR="00AB13CC" w:rsidRPr="004622DD">
        <w:rPr>
          <w:rFonts w:ascii="Times New Roman" w:hAnsi="Times New Roman"/>
          <w:sz w:val="24"/>
          <w:szCs w:val="24"/>
          <w:lang w:eastAsia="ru-RU"/>
        </w:rPr>
        <w:t xml:space="preserve"> внешних облигационных займов Минфина России с обязательным централизованным хранением в НРД </w:t>
      </w:r>
      <w:r w:rsidR="008956D1" w:rsidRPr="004622DD">
        <w:rPr>
          <w:rFonts w:ascii="Times New Roman" w:hAnsi="Times New Roman"/>
          <w:sz w:val="24"/>
          <w:szCs w:val="24"/>
          <w:lang w:eastAsia="ru-RU"/>
        </w:rPr>
        <w:t>в случаях, прямо предусмотренных Правилами</w:t>
      </w:r>
      <w:r w:rsidRPr="004622DD">
        <w:rPr>
          <w:rFonts w:ascii="Times New Roman" w:hAnsi="Times New Roman"/>
          <w:sz w:val="24"/>
          <w:szCs w:val="24"/>
          <w:lang w:eastAsia="ru-RU"/>
        </w:rPr>
        <w:t>.</w:t>
      </w:r>
    </w:p>
    <w:p w14:paraId="5D30B71C" w14:textId="57DD6159" w:rsidR="009B147B" w:rsidRPr="004622DD" w:rsidRDefault="009B147B" w:rsidP="004622DD">
      <w:pPr>
        <w:ind w:left="992"/>
        <w:jc w:val="both"/>
        <w:rPr>
          <w:rFonts w:ascii="Times New Roman" w:hAnsi="Times New Roman"/>
          <w:sz w:val="24"/>
          <w:szCs w:val="24"/>
          <w:lang w:eastAsia="ru-RU"/>
        </w:rPr>
      </w:pPr>
      <w:r w:rsidRPr="004622DD">
        <w:rPr>
          <w:rFonts w:ascii="Times New Roman" w:hAnsi="Times New Roman"/>
          <w:sz w:val="24"/>
          <w:szCs w:val="24"/>
        </w:rPr>
        <w:t xml:space="preserve">2.1.1. Обо всех исключениях из Правил, обусловленных в том числе, без ограничения, </w:t>
      </w:r>
      <w:r w:rsidR="00EB0E75" w:rsidRPr="004622DD">
        <w:rPr>
          <w:rFonts w:ascii="Times New Roman" w:hAnsi="Times New Roman"/>
          <w:sz w:val="24"/>
          <w:szCs w:val="24"/>
        </w:rPr>
        <w:t>указами</w:t>
      </w:r>
      <w:r w:rsidR="00EB0E75" w:rsidRPr="004622DD">
        <w:rPr>
          <w:rFonts w:ascii="Times New Roman" w:hAnsi="Times New Roman"/>
        </w:rPr>
        <w:t xml:space="preserve"> </w:t>
      </w:r>
      <w:r w:rsidR="00EB0E75" w:rsidRPr="004622DD">
        <w:rPr>
          <w:rFonts w:ascii="Times New Roman" w:hAnsi="Times New Roman"/>
          <w:sz w:val="24"/>
          <w:szCs w:val="24"/>
        </w:rPr>
        <w:t xml:space="preserve">Президента Российской Федерации, нормативными актами Банк России, предписаниями Банка России, решениями Совета директоров Банка России, разъяснениями и разрешениями Банка России, иными нормативными правовыми актами и актами Банка России, </w:t>
      </w:r>
      <w:r w:rsidR="004746E3" w:rsidRPr="004622DD">
        <w:rPr>
          <w:rFonts w:ascii="Times New Roman" w:hAnsi="Times New Roman"/>
          <w:sz w:val="24"/>
          <w:szCs w:val="24"/>
        </w:rPr>
        <w:t xml:space="preserve">Эмиссионными документами, </w:t>
      </w:r>
      <w:r w:rsidRPr="004622DD">
        <w:rPr>
          <w:rFonts w:ascii="Times New Roman" w:hAnsi="Times New Roman"/>
          <w:sz w:val="24"/>
          <w:szCs w:val="24"/>
        </w:rPr>
        <w:t xml:space="preserve">НРД будет уведомлять </w:t>
      </w:r>
      <w:r w:rsidR="00EB0E75" w:rsidRPr="004622DD">
        <w:rPr>
          <w:rFonts w:ascii="Times New Roman" w:hAnsi="Times New Roman"/>
          <w:sz w:val="24"/>
          <w:szCs w:val="24"/>
        </w:rPr>
        <w:t>Депонентов и Клиентов</w:t>
      </w:r>
      <w:r w:rsidRPr="004622DD">
        <w:rPr>
          <w:rFonts w:ascii="Times New Roman" w:hAnsi="Times New Roman"/>
          <w:sz w:val="24"/>
          <w:szCs w:val="24"/>
        </w:rPr>
        <w:t xml:space="preserve"> путем размещения информации на Сайт</w:t>
      </w:r>
      <w:r w:rsidR="00EB0E75" w:rsidRPr="004622DD">
        <w:rPr>
          <w:rFonts w:ascii="Times New Roman" w:hAnsi="Times New Roman"/>
          <w:sz w:val="24"/>
          <w:szCs w:val="24"/>
        </w:rPr>
        <w:t xml:space="preserve">е и (или) Сайте </w:t>
      </w:r>
      <w:r w:rsidR="00EB0E75" w:rsidRPr="004622DD">
        <w:rPr>
          <w:rFonts w:ascii="Times New Roman" w:hAnsi="Times New Roman"/>
          <w:sz w:val="24"/>
          <w:szCs w:val="24"/>
          <w:lang w:eastAsia="ru-RU"/>
        </w:rPr>
        <w:t>NSDDATA</w:t>
      </w:r>
      <w:r w:rsidRPr="004622DD">
        <w:rPr>
          <w:rFonts w:ascii="Times New Roman" w:hAnsi="Times New Roman"/>
          <w:sz w:val="24"/>
          <w:szCs w:val="24"/>
        </w:rPr>
        <w:t>.</w:t>
      </w:r>
    </w:p>
    <w:p w14:paraId="26656BF8" w14:textId="77777777" w:rsidR="00E820E1" w:rsidRPr="004622D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Правила являются договором присоединения </w:t>
      </w:r>
      <w:r w:rsidR="0091526E" w:rsidRPr="004622DD">
        <w:rPr>
          <w:rFonts w:ascii="Times New Roman" w:hAnsi="Times New Roman"/>
          <w:sz w:val="24"/>
          <w:szCs w:val="24"/>
          <w:lang w:eastAsia="ru-RU"/>
        </w:rPr>
        <w:t>в соответствии со статьей</w:t>
      </w:r>
      <w:r w:rsidR="00245FEA" w:rsidRPr="004622DD">
        <w:rPr>
          <w:rFonts w:ascii="Times New Roman" w:hAnsi="Times New Roman"/>
          <w:sz w:val="24"/>
          <w:szCs w:val="24"/>
          <w:lang w:eastAsia="ru-RU"/>
        </w:rPr>
        <w:t xml:space="preserve"> </w:t>
      </w:r>
      <w:r w:rsidRPr="004622DD">
        <w:rPr>
          <w:rFonts w:ascii="Times New Roman" w:hAnsi="Times New Roman"/>
          <w:sz w:val="24"/>
          <w:szCs w:val="24"/>
          <w:lang w:eastAsia="ru-RU"/>
        </w:rPr>
        <w:t>428 Гражданского кодекса Российской Федерации. Присоединяясь к Правилам</w:t>
      </w:r>
      <w:r w:rsidR="003D39F7"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r w:rsidR="003D39F7" w:rsidRPr="004622DD">
        <w:rPr>
          <w:rFonts w:ascii="Times New Roman" w:hAnsi="Times New Roman"/>
          <w:sz w:val="24"/>
          <w:szCs w:val="24"/>
          <w:lang w:eastAsia="ru-RU"/>
        </w:rPr>
        <w:t>лицо</w:t>
      </w:r>
      <w:r w:rsidRPr="004622DD">
        <w:rPr>
          <w:rFonts w:ascii="Times New Roman" w:hAnsi="Times New Roman"/>
          <w:sz w:val="24"/>
          <w:szCs w:val="24"/>
        </w:rPr>
        <w:t xml:space="preserve"> </w:t>
      </w:r>
      <w:r w:rsidRPr="004622DD">
        <w:rPr>
          <w:rFonts w:ascii="Times New Roman" w:hAnsi="Times New Roman"/>
          <w:sz w:val="24"/>
          <w:szCs w:val="24"/>
          <w:lang w:eastAsia="ru-RU"/>
        </w:rPr>
        <w:t>выражает согласие со всеми условиями Правил.</w:t>
      </w:r>
    </w:p>
    <w:p w14:paraId="1BEBCC02" w14:textId="07C74C2D" w:rsidR="00E820E1" w:rsidRPr="004622D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Лицо является присоединившимся к Правилам (Клиентом) либо с </w:t>
      </w:r>
      <w:r w:rsidR="002A13C7" w:rsidRPr="004622DD">
        <w:rPr>
          <w:rFonts w:ascii="Times New Roman" w:hAnsi="Times New Roman"/>
          <w:sz w:val="24"/>
          <w:szCs w:val="24"/>
          <w:lang w:eastAsia="ru-RU"/>
        </w:rPr>
        <w:t>даты</w:t>
      </w:r>
      <w:r w:rsidRPr="004622DD">
        <w:rPr>
          <w:rFonts w:ascii="Times New Roman" w:hAnsi="Times New Roman"/>
          <w:sz w:val="24"/>
          <w:szCs w:val="24"/>
          <w:lang w:eastAsia="ru-RU"/>
        </w:rPr>
        <w:t xml:space="preserve"> заключения любого из договоров, указанных в пунктах </w:t>
      </w:r>
      <w:r w:rsidRPr="004622DD">
        <w:rPr>
          <w:rFonts w:ascii="Times New Roman" w:hAnsi="Times New Roman"/>
          <w:sz w:val="24"/>
          <w:szCs w:val="24"/>
          <w:lang w:eastAsia="ru-RU"/>
        </w:rPr>
        <w:fldChar w:fldCharType="begin"/>
      </w:r>
      <w:r w:rsidRPr="004622DD">
        <w:rPr>
          <w:rFonts w:ascii="Times New Roman" w:hAnsi="Times New Roman"/>
          <w:sz w:val="24"/>
          <w:szCs w:val="24"/>
          <w:lang w:eastAsia="ru-RU"/>
        </w:rPr>
        <w:instrText xml:space="preserve"> REF _Ref453342253 \r \h  \* MERGEFORMAT </w:instrText>
      </w:r>
      <w:r w:rsidRPr="004622DD">
        <w:rPr>
          <w:rFonts w:ascii="Times New Roman" w:hAnsi="Times New Roman"/>
          <w:sz w:val="24"/>
          <w:szCs w:val="24"/>
          <w:lang w:eastAsia="ru-RU"/>
        </w:rPr>
      </w:r>
      <w:r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2.5.2</w:t>
      </w:r>
      <w:r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w:t>
      </w:r>
      <w:r w:rsidR="00983E66" w:rsidRPr="004622DD">
        <w:rPr>
          <w:rFonts w:ascii="Times New Roman" w:hAnsi="Times New Roman"/>
          <w:sz w:val="24"/>
          <w:szCs w:val="24"/>
          <w:lang w:eastAsia="ru-RU"/>
        </w:rPr>
        <w:t xml:space="preserve"> </w:t>
      </w:r>
      <w:r w:rsidR="00EB4E9A" w:rsidRPr="004622DD">
        <w:rPr>
          <w:rFonts w:ascii="Times New Roman" w:hAnsi="Times New Roman"/>
          <w:sz w:val="24"/>
          <w:szCs w:val="24"/>
          <w:lang w:eastAsia="ru-RU"/>
        </w:rPr>
        <w:t>–</w:t>
      </w:r>
      <w:r w:rsidR="00261594" w:rsidRPr="004622DD">
        <w:rPr>
          <w:rFonts w:ascii="Times New Roman" w:hAnsi="Times New Roman"/>
          <w:sz w:val="24"/>
          <w:szCs w:val="24"/>
          <w:lang w:eastAsia="ru-RU"/>
        </w:rPr>
        <w:t xml:space="preserve"> </w:t>
      </w:r>
      <w:r w:rsidR="00261594" w:rsidRPr="004622DD">
        <w:rPr>
          <w:rFonts w:ascii="Times New Roman" w:hAnsi="Times New Roman"/>
          <w:sz w:val="24"/>
          <w:szCs w:val="24"/>
          <w:lang w:eastAsia="ru-RU"/>
        </w:rPr>
        <w:fldChar w:fldCharType="begin"/>
      </w:r>
      <w:r w:rsidR="00261594" w:rsidRPr="004622DD">
        <w:rPr>
          <w:rFonts w:ascii="Times New Roman" w:hAnsi="Times New Roman"/>
          <w:sz w:val="24"/>
          <w:szCs w:val="24"/>
          <w:lang w:eastAsia="ru-RU"/>
        </w:rPr>
        <w:instrText xml:space="preserve"> REF _Ref511118042 \r \h </w:instrText>
      </w:r>
      <w:r w:rsidR="005456CB" w:rsidRPr="004622DD">
        <w:rPr>
          <w:rFonts w:ascii="Times New Roman" w:hAnsi="Times New Roman"/>
          <w:sz w:val="24"/>
          <w:szCs w:val="24"/>
          <w:lang w:eastAsia="ru-RU"/>
        </w:rPr>
        <w:instrText xml:space="preserve"> \* MERGEFORMAT </w:instrText>
      </w:r>
      <w:r w:rsidR="00261594" w:rsidRPr="004622DD">
        <w:rPr>
          <w:rFonts w:ascii="Times New Roman" w:hAnsi="Times New Roman"/>
          <w:sz w:val="24"/>
          <w:szCs w:val="24"/>
          <w:lang w:eastAsia="ru-RU"/>
        </w:rPr>
      </w:r>
      <w:r w:rsidR="00261594"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2.5.5</w:t>
      </w:r>
      <w:r w:rsidR="00261594"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 Правил, либо с момента начала взаимодействия в соответствии с Правилами – направления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 xml:space="preserve">или получения электронного сообщения </w:t>
      </w:r>
      <w:r w:rsidR="00F76D3D" w:rsidRPr="004622DD">
        <w:rPr>
          <w:rFonts w:ascii="Times New Roman" w:hAnsi="Times New Roman"/>
          <w:sz w:val="24"/>
          <w:szCs w:val="24"/>
          <w:lang w:eastAsia="ru-RU"/>
        </w:rPr>
        <w:t>и</w:t>
      </w:r>
      <w:r w:rsidR="0024319B" w:rsidRPr="004622DD">
        <w:rPr>
          <w:rFonts w:ascii="Times New Roman" w:hAnsi="Times New Roman"/>
          <w:sz w:val="24"/>
          <w:szCs w:val="24"/>
          <w:lang w:eastAsia="ru-RU"/>
        </w:rPr>
        <w:t>/</w:t>
      </w:r>
      <w:r w:rsidR="00F76D3D" w:rsidRPr="004622DD">
        <w:rPr>
          <w:rFonts w:ascii="Times New Roman" w:hAnsi="Times New Roman"/>
          <w:sz w:val="24"/>
          <w:szCs w:val="24"/>
          <w:lang w:eastAsia="ru-RU"/>
        </w:rPr>
        <w:t xml:space="preserve">или направления денежных средств </w:t>
      </w:r>
      <w:r w:rsidRPr="004622DD">
        <w:rPr>
          <w:rFonts w:ascii="Times New Roman" w:hAnsi="Times New Roman"/>
          <w:sz w:val="24"/>
          <w:szCs w:val="24"/>
          <w:lang w:eastAsia="ru-RU"/>
        </w:rPr>
        <w:t xml:space="preserve">в порядке, предусмотренном Правилами. </w:t>
      </w:r>
    </w:p>
    <w:p w14:paraId="3FFE2412" w14:textId="0841C7C7" w:rsidR="001574CE" w:rsidRPr="004622D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lastRenderedPageBreak/>
        <w:t xml:space="preserve">НРД уведомляет Клиентов </w:t>
      </w:r>
      <w:r w:rsidR="003D39F7" w:rsidRPr="004622DD">
        <w:rPr>
          <w:rFonts w:ascii="Times New Roman" w:hAnsi="Times New Roman"/>
          <w:sz w:val="24"/>
          <w:szCs w:val="24"/>
          <w:lang w:eastAsia="ru-RU"/>
        </w:rPr>
        <w:t>о внесении изменений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или дополнений в Правила не позднее, чем за 10 (десять)</w:t>
      </w:r>
      <w:r w:rsidR="00476738" w:rsidRPr="004622DD">
        <w:rPr>
          <w:rFonts w:ascii="Times New Roman" w:hAnsi="Times New Roman"/>
          <w:sz w:val="24"/>
          <w:szCs w:val="24"/>
          <w:lang w:eastAsia="ru-RU"/>
        </w:rPr>
        <w:t xml:space="preserve"> рабочих</w:t>
      </w:r>
      <w:r w:rsidRPr="004622DD">
        <w:rPr>
          <w:rFonts w:ascii="Times New Roman" w:hAnsi="Times New Roman"/>
          <w:sz w:val="24"/>
          <w:szCs w:val="24"/>
          <w:lang w:eastAsia="ru-RU"/>
        </w:rPr>
        <w:t xml:space="preserve"> дней до </w:t>
      </w:r>
      <w:r w:rsidR="00085CCC" w:rsidRPr="004622DD">
        <w:rPr>
          <w:rFonts w:ascii="Times New Roman" w:hAnsi="Times New Roman"/>
          <w:sz w:val="24"/>
          <w:szCs w:val="24"/>
          <w:lang w:eastAsia="ru-RU"/>
        </w:rPr>
        <w:t>даты</w:t>
      </w:r>
      <w:r w:rsidRPr="004622DD">
        <w:rPr>
          <w:rFonts w:ascii="Times New Roman" w:hAnsi="Times New Roman"/>
          <w:sz w:val="24"/>
          <w:szCs w:val="24"/>
          <w:lang w:eastAsia="ru-RU"/>
        </w:rPr>
        <w:t xml:space="preserve"> введения</w:t>
      </w:r>
      <w:r w:rsidR="003D39F7" w:rsidRPr="004622DD">
        <w:rPr>
          <w:rFonts w:ascii="Times New Roman" w:hAnsi="Times New Roman"/>
          <w:sz w:val="24"/>
          <w:szCs w:val="24"/>
          <w:lang w:eastAsia="ru-RU"/>
        </w:rPr>
        <w:t xml:space="preserve"> их</w:t>
      </w:r>
      <w:r w:rsidRPr="004622DD">
        <w:rPr>
          <w:rFonts w:ascii="Times New Roman" w:hAnsi="Times New Roman"/>
          <w:sz w:val="24"/>
          <w:szCs w:val="24"/>
          <w:lang w:eastAsia="ru-RU"/>
        </w:rPr>
        <w:t xml:space="preserve"> в действие. Уведомлени</w:t>
      </w:r>
      <w:r w:rsidR="00213485" w:rsidRPr="004622DD">
        <w:rPr>
          <w:rFonts w:ascii="Times New Roman" w:hAnsi="Times New Roman"/>
          <w:sz w:val="24"/>
          <w:szCs w:val="24"/>
          <w:lang w:eastAsia="ru-RU"/>
        </w:rPr>
        <w:t>е</w:t>
      </w:r>
      <w:r w:rsidRPr="004622DD">
        <w:rPr>
          <w:rFonts w:ascii="Times New Roman" w:hAnsi="Times New Roman"/>
          <w:sz w:val="24"/>
          <w:szCs w:val="24"/>
          <w:lang w:eastAsia="ru-RU"/>
        </w:rPr>
        <w:t xml:space="preserve"> о</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внесении изменений в Правила размеща</w:t>
      </w:r>
      <w:r w:rsidR="00213485" w:rsidRPr="004622DD">
        <w:rPr>
          <w:rFonts w:ascii="Times New Roman" w:hAnsi="Times New Roman"/>
          <w:sz w:val="24"/>
          <w:szCs w:val="24"/>
          <w:lang w:eastAsia="ru-RU"/>
        </w:rPr>
        <w:t>е</w:t>
      </w:r>
      <w:r w:rsidRPr="004622DD">
        <w:rPr>
          <w:rFonts w:ascii="Times New Roman" w:hAnsi="Times New Roman"/>
          <w:sz w:val="24"/>
          <w:szCs w:val="24"/>
          <w:lang w:eastAsia="ru-RU"/>
        </w:rPr>
        <w:t xml:space="preserve">тся на </w:t>
      </w:r>
      <w:r w:rsidR="00324401" w:rsidRPr="004622DD">
        <w:rPr>
          <w:rFonts w:ascii="Times New Roman" w:hAnsi="Times New Roman"/>
          <w:sz w:val="24"/>
          <w:szCs w:val="24"/>
          <w:lang w:eastAsia="ru-RU"/>
        </w:rPr>
        <w:t>Сайте</w:t>
      </w:r>
      <w:r w:rsidRPr="004622DD">
        <w:rPr>
          <w:rFonts w:ascii="Times New Roman" w:hAnsi="Times New Roman"/>
          <w:sz w:val="24"/>
          <w:szCs w:val="24"/>
          <w:lang w:eastAsia="ru-RU"/>
        </w:rPr>
        <w:t xml:space="preserve">. Если изменения вызваны </w:t>
      </w:r>
      <w:r w:rsidR="00605336" w:rsidRPr="004622DD">
        <w:rPr>
          <w:rFonts w:ascii="Times New Roman" w:hAnsi="Times New Roman"/>
          <w:sz w:val="24"/>
          <w:szCs w:val="24"/>
          <w:lang w:eastAsia="ru-RU"/>
        </w:rPr>
        <w:t>требованиями/</w:t>
      </w:r>
      <w:r w:rsidRPr="004622DD">
        <w:rPr>
          <w:rFonts w:ascii="Times New Roman" w:hAnsi="Times New Roman"/>
          <w:sz w:val="24"/>
          <w:szCs w:val="24"/>
          <w:lang w:eastAsia="ru-RU"/>
        </w:rPr>
        <w:t>изменением законодательства Российской Федерации, то допускаются меньшие сроки для такого информирования.</w:t>
      </w:r>
    </w:p>
    <w:p w14:paraId="13BA9AFC" w14:textId="77777777" w:rsidR="00E820E1" w:rsidRPr="004622D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Правила являются:</w:t>
      </w:r>
    </w:p>
    <w:p w14:paraId="78D88438" w14:textId="77777777" w:rsidR="00E820E1" w:rsidRPr="004622DD" w:rsidRDefault="00E820E1" w:rsidP="00E2652D">
      <w:pPr>
        <w:pStyle w:val="a4"/>
        <w:numPr>
          <w:ilvl w:val="2"/>
          <w:numId w:val="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Приложением № 5 к Порядку взаимодействия Депозитария и</w:t>
      </w:r>
      <w:r w:rsidR="00385B3B" w:rsidRPr="004622DD">
        <w:rPr>
          <w:rFonts w:ascii="Times New Roman" w:hAnsi="Times New Roman"/>
          <w:sz w:val="24"/>
          <w:szCs w:val="24"/>
          <w:lang w:eastAsia="ru-RU"/>
        </w:rPr>
        <w:t xml:space="preserve"> Депонентов</w:t>
      </w:r>
      <w:r w:rsidRPr="004622DD">
        <w:rPr>
          <w:rFonts w:ascii="Times New Roman" w:hAnsi="Times New Roman"/>
          <w:sz w:val="24"/>
          <w:szCs w:val="24"/>
          <w:lang w:eastAsia="ru-RU"/>
        </w:rPr>
        <w:t xml:space="preserve">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 </w:t>
      </w:r>
    </w:p>
    <w:p w14:paraId="25554DE8" w14:textId="4B0AE443" w:rsidR="00E820E1" w:rsidRPr="004622DD" w:rsidRDefault="00E820E1" w:rsidP="00E2652D">
      <w:pPr>
        <w:pStyle w:val="a4"/>
        <w:numPr>
          <w:ilvl w:val="2"/>
          <w:numId w:val="5"/>
        </w:numPr>
        <w:ind w:left="992" w:firstLine="0"/>
        <w:contextualSpacing w:val="0"/>
        <w:jc w:val="both"/>
        <w:rPr>
          <w:rFonts w:ascii="Times New Roman" w:hAnsi="Times New Roman"/>
          <w:sz w:val="24"/>
          <w:szCs w:val="24"/>
          <w:lang w:eastAsia="ru-RU"/>
        </w:rPr>
      </w:pPr>
      <w:bookmarkStart w:id="5" w:name="_Ref453342253"/>
      <w:r w:rsidRPr="004622DD">
        <w:rPr>
          <w:rFonts w:ascii="Times New Roman" w:hAnsi="Times New Roman"/>
          <w:sz w:val="24"/>
          <w:szCs w:val="24"/>
          <w:lang w:eastAsia="ru-RU"/>
        </w:rPr>
        <w:t xml:space="preserve">Приложением к Договору о взаимодействии с НКО АО НРД при обмене корпоративной информацией, проведении </w:t>
      </w:r>
      <w:r w:rsidR="00343279"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орпоративных действий и иных операций;</w:t>
      </w:r>
      <w:bookmarkEnd w:id="5"/>
      <w:r w:rsidRPr="004622DD">
        <w:rPr>
          <w:rFonts w:ascii="Times New Roman" w:hAnsi="Times New Roman"/>
          <w:sz w:val="24"/>
          <w:szCs w:val="24"/>
          <w:lang w:eastAsia="ru-RU"/>
        </w:rPr>
        <w:t xml:space="preserve"> </w:t>
      </w:r>
    </w:p>
    <w:p w14:paraId="549A96F8" w14:textId="49439153" w:rsidR="00E820E1" w:rsidRPr="004622DD" w:rsidRDefault="00E820E1" w:rsidP="00E2652D">
      <w:pPr>
        <w:pStyle w:val="a4"/>
        <w:numPr>
          <w:ilvl w:val="2"/>
          <w:numId w:val="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Приложением № </w:t>
      </w:r>
      <w:r w:rsidR="00AE0A12" w:rsidRPr="004622DD">
        <w:rPr>
          <w:rFonts w:ascii="Times New Roman" w:hAnsi="Times New Roman"/>
          <w:sz w:val="24"/>
          <w:szCs w:val="24"/>
          <w:lang w:eastAsia="ru-RU"/>
        </w:rPr>
        <w:t>3</w:t>
      </w:r>
      <w:r w:rsidRPr="004622DD">
        <w:rPr>
          <w:rFonts w:ascii="Times New Roman" w:hAnsi="Times New Roman"/>
          <w:sz w:val="24"/>
          <w:szCs w:val="24"/>
          <w:lang w:eastAsia="ru-RU"/>
        </w:rPr>
        <w:t xml:space="preserve"> к </w:t>
      </w:r>
      <w:r w:rsidR="00213485" w:rsidRPr="004622DD">
        <w:rPr>
          <w:rFonts w:ascii="Times New Roman" w:hAnsi="Times New Roman"/>
          <w:sz w:val="24"/>
          <w:szCs w:val="24"/>
          <w:lang w:eastAsia="ru-RU"/>
        </w:rPr>
        <w:t>Р</w:t>
      </w:r>
      <w:r w:rsidRPr="004622DD">
        <w:rPr>
          <w:rFonts w:ascii="Times New Roman" w:hAnsi="Times New Roman"/>
          <w:sz w:val="24"/>
          <w:szCs w:val="24"/>
          <w:lang w:eastAsia="ru-RU"/>
        </w:rPr>
        <w:t xml:space="preserve">егламенту взаимодействия НРД и Эмитента, </w:t>
      </w:r>
      <w:r w:rsidR="00856BDB" w:rsidRPr="004622DD">
        <w:rPr>
          <w:rFonts w:ascii="Times New Roman" w:hAnsi="Times New Roman"/>
          <w:sz w:val="24"/>
          <w:szCs w:val="24"/>
          <w:lang w:eastAsia="ru-RU"/>
        </w:rPr>
        <w:t>содержащему условия</w:t>
      </w:r>
      <w:r w:rsidRPr="004622DD">
        <w:rPr>
          <w:rFonts w:ascii="Times New Roman" w:hAnsi="Times New Roman"/>
          <w:sz w:val="24"/>
          <w:szCs w:val="24"/>
          <w:lang w:eastAsia="ru-RU"/>
        </w:rPr>
        <w:t xml:space="preserve"> </w:t>
      </w:r>
      <w:r w:rsidR="00213485" w:rsidRPr="004622DD">
        <w:rPr>
          <w:rFonts w:ascii="Times New Roman" w:hAnsi="Times New Roman"/>
          <w:sz w:val="24"/>
          <w:szCs w:val="24"/>
          <w:lang w:eastAsia="ru-RU"/>
        </w:rPr>
        <w:t>Д</w:t>
      </w:r>
      <w:r w:rsidRPr="004622DD">
        <w:rPr>
          <w:rFonts w:ascii="Times New Roman" w:hAnsi="Times New Roman"/>
          <w:sz w:val="24"/>
          <w:szCs w:val="24"/>
          <w:lang w:eastAsia="ru-RU"/>
        </w:rPr>
        <w:t>оговора эмиссионного счета;</w:t>
      </w:r>
    </w:p>
    <w:p w14:paraId="499E9231" w14:textId="753CADB4" w:rsidR="001C5A1F" w:rsidRPr="004622DD" w:rsidRDefault="00E820E1" w:rsidP="00E2652D">
      <w:pPr>
        <w:pStyle w:val="a4"/>
        <w:numPr>
          <w:ilvl w:val="2"/>
          <w:numId w:val="5"/>
        </w:numPr>
        <w:ind w:left="992" w:firstLine="0"/>
        <w:contextualSpacing w:val="0"/>
        <w:jc w:val="both"/>
        <w:rPr>
          <w:rFonts w:ascii="Times New Roman" w:hAnsi="Times New Roman"/>
          <w:sz w:val="24"/>
          <w:szCs w:val="24"/>
          <w:lang w:eastAsia="ru-RU"/>
        </w:rPr>
      </w:pPr>
      <w:bookmarkStart w:id="6" w:name="_Ref453342255"/>
      <w:r w:rsidRPr="004622DD">
        <w:rPr>
          <w:rFonts w:ascii="Times New Roman" w:hAnsi="Times New Roman"/>
          <w:sz w:val="24"/>
          <w:szCs w:val="24"/>
          <w:lang w:eastAsia="ru-RU"/>
        </w:rPr>
        <w:t xml:space="preserve">Приложением </w:t>
      </w:r>
      <w:r w:rsidR="007A137E" w:rsidRPr="004622DD">
        <w:rPr>
          <w:rFonts w:ascii="Times New Roman" w:hAnsi="Times New Roman"/>
          <w:sz w:val="24"/>
          <w:szCs w:val="24"/>
          <w:lang w:eastAsia="ru-RU"/>
        </w:rPr>
        <w:t xml:space="preserve">№ </w:t>
      </w:r>
      <w:r w:rsidR="00B204BD" w:rsidRPr="004622DD">
        <w:rPr>
          <w:rFonts w:ascii="Times New Roman" w:hAnsi="Times New Roman"/>
          <w:sz w:val="24"/>
          <w:szCs w:val="24"/>
          <w:lang w:eastAsia="ru-RU"/>
        </w:rPr>
        <w:t>6</w:t>
      </w:r>
      <w:r w:rsidR="007A137E"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к Правилам оказания </w:t>
      </w:r>
      <w:r w:rsidR="00952EF8" w:rsidRPr="004622DD">
        <w:rPr>
          <w:rFonts w:ascii="Times New Roman" w:hAnsi="Times New Roman"/>
          <w:sz w:val="24"/>
          <w:szCs w:val="24"/>
          <w:lang w:eastAsia="ru-RU"/>
        </w:rPr>
        <w:t xml:space="preserve">Небанковской кредитной организацией акционерным обществом «Национальный расчетный депозитарий» </w:t>
      </w:r>
      <w:r w:rsidRPr="004622DD">
        <w:rPr>
          <w:rFonts w:ascii="Times New Roman" w:hAnsi="Times New Roman"/>
          <w:sz w:val="24"/>
          <w:szCs w:val="24"/>
          <w:lang w:eastAsia="ru-RU"/>
        </w:rPr>
        <w:t>услуг</w:t>
      </w:r>
      <w:r w:rsidR="00B204BD" w:rsidRPr="004622DD">
        <w:rPr>
          <w:rFonts w:ascii="Times New Roman" w:hAnsi="Times New Roman"/>
          <w:sz w:val="24"/>
          <w:szCs w:val="24"/>
          <w:lang w:eastAsia="ru-RU"/>
        </w:rPr>
        <w:t xml:space="preserve"> по</w:t>
      </w:r>
      <w:r w:rsidRPr="004622DD">
        <w:rPr>
          <w:rFonts w:ascii="Times New Roman" w:hAnsi="Times New Roman"/>
          <w:sz w:val="24"/>
          <w:szCs w:val="24"/>
          <w:lang w:eastAsia="ru-RU"/>
        </w:rPr>
        <w:t xml:space="preserve"> проведени</w:t>
      </w:r>
      <w:r w:rsidR="00B204BD" w:rsidRPr="004622DD">
        <w:rPr>
          <w:rFonts w:ascii="Times New Roman" w:hAnsi="Times New Roman"/>
          <w:sz w:val="24"/>
          <w:szCs w:val="24"/>
          <w:lang w:eastAsia="ru-RU"/>
        </w:rPr>
        <w:t>ю</w:t>
      </w:r>
      <w:r w:rsidRPr="004622DD">
        <w:rPr>
          <w:rFonts w:ascii="Times New Roman" w:hAnsi="Times New Roman"/>
          <w:sz w:val="24"/>
          <w:szCs w:val="24"/>
          <w:lang w:eastAsia="ru-RU"/>
        </w:rPr>
        <w:t xml:space="preserve"> </w:t>
      </w:r>
      <w:r w:rsidR="00AB0A1C" w:rsidRPr="004622DD">
        <w:rPr>
          <w:rFonts w:ascii="Times New Roman" w:hAnsi="Times New Roman"/>
          <w:sz w:val="24"/>
          <w:szCs w:val="24"/>
          <w:lang w:eastAsia="ru-RU"/>
        </w:rPr>
        <w:t xml:space="preserve">заочного голосования для принятия решений </w:t>
      </w:r>
      <w:r w:rsidRPr="004622DD">
        <w:rPr>
          <w:rFonts w:ascii="Times New Roman" w:hAnsi="Times New Roman"/>
          <w:sz w:val="24"/>
          <w:szCs w:val="24"/>
          <w:lang w:eastAsia="ru-RU"/>
        </w:rPr>
        <w:t>общ</w:t>
      </w:r>
      <w:r w:rsidR="00AB0A1C" w:rsidRPr="004622DD">
        <w:rPr>
          <w:rFonts w:ascii="Times New Roman" w:hAnsi="Times New Roman"/>
          <w:sz w:val="24"/>
          <w:szCs w:val="24"/>
          <w:lang w:eastAsia="ru-RU"/>
        </w:rPr>
        <w:t>им</w:t>
      </w:r>
      <w:r w:rsidRPr="004622DD">
        <w:rPr>
          <w:rFonts w:ascii="Times New Roman" w:hAnsi="Times New Roman"/>
          <w:sz w:val="24"/>
          <w:szCs w:val="24"/>
          <w:lang w:eastAsia="ru-RU"/>
        </w:rPr>
        <w:t xml:space="preserve"> собрани</w:t>
      </w:r>
      <w:r w:rsidR="00AB0A1C" w:rsidRPr="004622DD">
        <w:rPr>
          <w:rFonts w:ascii="Times New Roman" w:hAnsi="Times New Roman"/>
          <w:sz w:val="24"/>
          <w:szCs w:val="24"/>
          <w:lang w:eastAsia="ru-RU"/>
        </w:rPr>
        <w:t>ем</w:t>
      </w:r>
      <w:r w:rsidRPr="004622DD">
        <w:rPr>
          <w:rFonts w:ascii="Times New Roman" w:hAnsi="Times New Roman"/>
          <w:sz w:val="24"/>
          <w:szCs w:val="24"/>
          <w:lang w:eastAsia="ru-RU"/>
        </w:rPr>
        <w:t xml:space="preserve"> владельцев облигаций, </w:t>
      </w:r>
      <w:r w:rsidR="00C12FB9" w:rsidRPr="004622DD">
        <w:rPr>
          <w:rFonts w:ascii="Times New Roman" w:hAnsi="Times New Roman"/>
          <w:sz w:val="24"/>
          <w:szCs w:val="24"/>
          <w:lang w:eastAsia="ru-RU"/>
        </w:rPr>
        <w:t>содержащим условия</w:t>
      </w:r>
      <w:r w:rsidRPr="004622DD">
        <w:rPr>
          <w:rFonts w:ascii="Times New Roman" w:hAnsi="Times New Roman"/>
          <w:sz w:val="24"/>
          <w:szCs w:val="24"/>
          <w:lang w:eastAsia="ru-RU"/>
        </w:rPr>
        <w:t xml:space="preserve"> </w:t>
      </w:r>
      <w:r w:rsidR="00213485" w:rsidRPr="004622DD">
        <w:rPr>
          <w:rFonts w:ascii="Times New Roman" w:hAnsi="Times New Roman"/>
          <w:sz w:val="24"/>
          <w:szCs w:val="24"/>
          <w:lang w:eastAsia="ru-RU"/>
        </w:rPr>
        <w:t>Д</w:t>
      </w:r>
      <w:r w:rsidRPr="004622DD">
        <w:rPr>
          <w:rFonts w:ascii="Times New Roman" w:hAnsi="Times New Roman"/>
          <w:sz w:val="24"/>
          <w:szCs w:val="24"/>
          <w:lang w:eastAsia="ru-RU"/>
        </w:rPr>
        <w:t>оговора оказани</w:t>
      </w:r>
      <w:r w:rsidR="00757B51" w:rsidRPr="004622DD">
        <w:rPr>
          <w:rFonts w:ascii="Times New Roman" w:hAnsi="Times New Roman"/>
          <w:sz w:val="24"/>
          <w:szCs w:val="24"/>
          <w:lang w:eastAsia="ru-RU"/>
        </w:rPr>
        <w:t>я</w:t>
      </w:r>
      <w:r w:rsidRPr="004622DD">
        <w:rPr>
          <w:rFonts w:ascii="Times New Roman" w:hAnsi="Times New Roman"/>
          <w:sz w:val="24"/>
          <w:szCs w:val="24"/>
          <w:lang w:eastAsia="ru-RU"/>
        </w:rPr>
        <w:t xml:space="preserve"> услуг</w:t>
      </w:r>
      <w:r w:rsidR="00C407CE" w:rsidRPr="004622DD">
        <w:rPr>
          <w:rFonts w:ascii="Times New Roman" w:hAnsi="Times New Roman"/>
          <w:sz w:val="24"/>
          <w:szCs w:val="24"/>
          <w:lang w:eastAsia="ru-RU"/>
        </w:rPr>
        <w:t xml:space="preserve"> по</w:t>
      </w:r>
      <w:r w:rsidRPr="004622DD">
        <w:rPr>
          <w:rFonts w:ascii="Times New Roman" w:hAnsi="Times New Roman"/>
          <w:sz w:val="24"/>
          <w:szCs w:val="24"/>
          <w:lang w:eastAsia="ru-RU"/>
        </w:rPr>
        <w:t xml:space="preserve"> проведени</w:t>
      </w:r>
      <w:r w:rsidR="00C407CE" w:rsidRPr="004622DD">
        <w:rPr>
          <w:rFonts w:ascii="Times New Roman" w:hAnsi="Times New Roman"/>
          <w:sz w:val="24"/>
          <w:szCs w:val="24"/>
          <w:lang w:eastAsia="ru-RU"/>
        </w:rPr>
        <w:t>ю</w:t>
      </w:r>
      <w:r w:rsidRPr="004622DD">
        <w:rPr>
          <w:rFonts w:ascii="Times New Roman" w:hAnsi="Times New Roman"/>
          <w:sz w:val="24"/>
          <w:szCs w:val="24"/>
          <w:lang w:eastAsia="ru-RU"/>
        </w:rPr>
        <w:t xml:space="preserve"> </w:t>
      </w:r>
      <w:r w:rsidR="006871C4" w:rsidRPr="004622DD">
        <w:rPr>
          <w:rFonts w:ascii="Times New Roman" w:hAnsi="Times New Roman"/>
          <w:sz w:val="24"/>
          <w:szCs w:val="24"/>
          <w:lang w:eastAsia="ru-RU"/>
        </w:rPr>
        <w:t xml:space="preserve">заочного голосования для принятия решений общим собранием </w:t>
      </w:r>
      <w:r w:rsidRPr="004622DD">
        <w:rPr>
          <w:rFonts w:ascii="Times New Roman" w:hAnsi="Times New Roman"/>
          <w:sz w:val="24"/>
          <w:szCs w:val="24"/>
          <w:lang w:eastAsia="ru-RU"/>
        </w:rPr>
        <w:t>владельцев облигаций</w:t>
      </w:r>
      <w:r w:rsidR="001C5A1F" w:rsidRPr="004622DD">
        <w:rPr>
          <w:rFonts w:ascii="Times New Roman" w:hAnsi="Times New Roman"/>
          <w:sz w:val="24"/>
          <w:szCs w:val="24"/>
          <w:lang w:eastAsia="ru-RU"/>
        </w:rPr>
        <w:t>;</w:t>
      </w:r>
    </w:p>
    <w:p w14:paraId="4044CE8A" w14:textId="402AF33F" w:rsidR="00432F61" w:rsidRPr="004622DD" w:rsidRDefault="00432F61" w:rsidP="00E2652D">
      <w:pPr>
        <w:pStyle w:val="a4"/>
        <w:numPr>
          <w:ilvl w:val="2"/>
          <w:numId w:val="5"/>
        </w:numPr>
        <w:ind w:left="992" w:firstLine="0"/>
        <w:contextualSpacing w:val="0"/>
        <w:jc w:val="both"/>
        <w:rPr>
          <w:rFonts w:ascii="Times New Roman" w:hAnsi="Times New Roman"/>
          <w:sz w:val="24"/>
          <w:szCs w:val="24"/>
          <w:lang w:eastAsia="ru-RU"/>
        </w:rPr>
      </w:pPr>
      <w:bookmarkStart w:id="7" w:name="_Ref511118042"/>
      <w:r w:rsidRPr="004622DD">
        <w:rPr>
          <w:rFonts w:ascii="Times New Roman" w:hAnsi="Times New Roman"/>
          <w:sz w:val="24"/>
          <w:szCs w:val="24"/>
          <w:lang w:eastAsia="ru-RU"/>
        </w:rPr>
        <w:t>Приложением № 3 к Правилам взаимодействия НКО АО НРД и представителя владельцев облигаций;</w:t>
      </w:r>
    </w:p>
    <w:p w14:paraId="2EC396A4" w14:textId="4AC28669" w:rsidR="00A43946" w:rsidRPr="004622DD" w:rsidRDefault="005120FB" w:rsidP="00E2652D">
      <w:pPr>
        <w:pStyle w:val="a4"/>
        <w:numPr>
          <w:ilvl w:val="2"/>
          <w:numId w:val="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w:t>
      </w:r>
      <w:r w:rsidR="001C5A1F" w:rsidRPr="004622DD">
        <w:rPr>
          <w:rFonts w:ascii="Times New Roman" w:hAnsi="Times New Roman"/>
          <w:sz w:val="24"/>
          <w:szCs w:val="24"/>
          <w:lang w:eastAsia="ru-RU"/>
        </w:rPr>
        <w:t>риложением к иным договорам</w:t>
      </w:r>
      <w:r w:rsidR="00182C56" w:rsidRPr="004622DD">
        <w:rPr>
          <w:rFonts w:ascii="Times New Roman" w:hAnsi="Times New Roman"/>
          <w:sz w:val="24"/>
          <w:szCs w:val="24"/>
          <w:lang w:eastAsia="ru-RU"/>
        </w:rPr>
        <w:t>, заключаемым НРД,</w:t>
      </w:r>
      <w:r w:rsidR="001C5A1F" w:rsidRPr="004622DD">
        <w:rPr>
          <w:rFonts w:ascii="Times New Roman" w:hAnsi="Times New Roman"/>
          <w:sz w:val="24"/>
          <w:szCs w:val="24"/>
          <w:lang w:eastAsia="ru-RU"/>
        </w:rPr>
        <w:t xml:space="preserve"> в случае, если это предусмотрено</w:t>
      </w:r>
      <w:r w:rsidR="00D160CC" w:rsidRPr="004622DD">
        <w:rPr>
          <w:rFonts w:ascii="Times New Roman" w:hAnsi="Times New Roman"/>
          <w:sz w:val="24"/>
          <w:szCs w:val="24"/>
          <w:lang w:eastAsia="ru-RU"/>
        </w:rPr>
        <w:t xml:space="preserve"> таким</w:t>
      </w:r>
      <w:r w:rsidR="009D1C15" w:rsidRPr="004622DD">
        <w:rPr>
          <w:rFonts w:ascii="Times New Roman" w:hAnsi="Times New Roman"/>
          <w:sz w:val="24"/>
          <w:szCs w:val="24"/>
          <w:lang w:eastAsia="ru-RU"/>
        </w:rPr>
        <w:t>и</w:t>
      </w:r>
      <w:r w:rsidR="00D160CC" w:rsidRPr="004622DD">
        <w:rPr>
          <w:rFonts w:ascii="Times New Roman" w:hAnsi="Times New Roman"/>
          <w:sz w:val="24"/>
          <w:szCs w:val="24"/>
          <w:lang w:eastAsia="ru-RU"/>
        </w:rPr>
        <w:t xml:space="preserve"> договор</w:t>
      </w:r>
      <w:r w:rsidR="009D1C15" w:rsidRPr="004622DD">
        <w:rPr>
          <w:rFonts w:ascii="Times New Roman" w:hAnsi="Times New Roman"/>
          <w:sz w:val="24"/>
          <w:szCs w:val="24"/>
          <w:lang w:eastAsia="ru-RU"/>
        </w:rPr>
        <w:t>ами</w:t>
      </w:r>
      <w:r w:rsidR="00432F61" w:rsidRPr="004622DD">
        <w:rPr>
          <w:rFonts w:ascii="Times New Roman" w:hAnsi="Times New Roman"/>
          <w:sz w:val="24"/>
          <w:szCs w:val="24"/>
          <w:lang w:eastAsia="ru-RU"/>
        </w:rPr>
        <w:t>.</w:t>
      </w:r>
    </w:p>
    <w:bookmarkEnd w:id="6"/>
    <w:bookmarkEnd w:id="7"/>
    <w:p w14:paraId="2868A624" w14:textId="77777777" w:rsidR="00D52922" w:rsidRPr="004622DD" w:rsidRDefault="00E820E1" w:rsidP="00E2652D">
      <w:pPr>
        <w:pStyle w:val="a4"/>
        <w:numPr>
          <w:ilvl w:val="1"/>
          <w:numId w:val="5"/>
        </w:numPr>
        <w:spacing w:before="120"/>
        <w:ind w:left="992" w:hanging="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Стороны, осуществляя передачу информации, гарантируют, что вся передаваемая информация </w:t>
      </w:r>
      <w:r w:rsidR="000642CA" w:rsidRPr="004622DD">
        <w:rPr>
          <w:rFonts w:ascii="Times New Roman" w:hAnsi="Times New Roman"/>
          <w:sz w:val="24"/>
          <w:szCs w:val="24"/>
          <w:lang w:eastAsia="ru-RU"/>
        </w:rPr>
        <w:t>соответствует</w:t>
      </w:r>
      <w:r w:rsidRPr="004622DD">
        <w:rPr>
          <w:rFonts w:ascii="Times New Roman" w:hAnsi="Times New Roman"/>
          <w:sz w:val="24"/>
          <w:szCs w:val="24"/>
          <w:lang w:eastAsia="ru-RU"/>
        </w:rPr>
        <w:t xml:space="preserve"> законодательству Российской Федерации. </w:t>
      </w:r>
    </w:p>
    <w:p w14:paraId="375E4A4E" w14:textId="662FF346" w:rsidR="00D52922" w:rsidRPr="004622DD" w:rsidRDefault="006B591E" w:rsidP="00E2652D">
      <w:pPr>
        <w:pStyle w:val="a4"/>
        <w:numPr>
          <w:ilvl w:val="1"/>
          <w:numId w:val="5"/>
        </w:numPr>
        <w:spacing w:before="120"/>
        <w:ind w:left="992" w:hanging="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Клиент, осуществляя передачу </w:t>
      </w:r>
      <w:r w:rsidR="00591E62" w:rsidRPr="004622DD">
        <w:rPr>
          <w:rFonts w:ascii="Times New Roman" w:hAnsi="Times New Roman"/>
          <w:sz w:val="24"/>
          <w:szCs w:val="24"/>
          <w:lang w:eastAsia="ru-RU"/>
        </w:rPr>
        <w:t xml:space="preserve">любой </w:t>
      </w:r>
      <w:r w:rsidRPr="004622DD">
        <w:rPr>
          <w:rFonts w:ascii="Times New Roman" w:hAnsi="Times New Roman"/>
          <w:sz w:val="24"/>
          <w:szCs w:val="24"/>
          <w:lang w:eastAsia="ru-RU"/>
        </w:rPr>
        <w:t>информации НРД</w:t>
      </w:r>
      <w:r w:rsidR="00D52922" w:rsidRPr="004622DD">
        <w:rPr>
          <w:rFonts w:ascii="Times New Roman" w:hAnsi="Times New Roman"/>
          <w:sz w:val="24"/>
          <w:szCs w:val="24"/>
          <w:lang w:eastAsia="ru-RU"/>
        </w:rPr>
        <w:t xml:space="preserve"> и</w:t>
      </w:r>
      <w:r w:rsidR="0024319B" w:rsidRPr="004622DD">
        <w:rPr>
          <w:rFonts w:ascii="Times New Roman" w:hAnsi="Times New Roman"/>
          <w:sz w:val="24"/>
          <w:szCs w:val="24"/>
          <w:lang w:eastAsia="ru-RU"/>
        </w:rPr>
        <w:t>/</w:t>
      </w:r>
      <w:r w:rsidR="00D52922" w:rsidRPr="004622DD">
        <w:rPr>
          <w:rFonts w:ascii="Times New Roman" w:hAnsi="Times New Roman"/>
          <w:sz w:val="24"/>
          <w:szCs w:val="24"/>
          <w:lang w:eastAsia="ru-RU"/>
        </w:rPr>
        <w:t xml:space="preserve">или перевод </w:t>
      </w:r>
      <w:r w:rsidR="00F7561B" w:rsidRPr="004622DD">
        <w:rPr>
          <w:rFonts w:ascii="Times New Roman" w:hAnsi="Times New Roman"/>
          <w:sz w:val="24"/>
          <w:szCs w:val="24"/>
          <w:lang w:eastAsia="ru-RU"/>
        </w:rPr>
        <w:t xml:space="preserve">в НРД </w:t>
      </w:r>
      <w:r w:rsidR="00D52922" w:rsidRPr="004622DD">
        <w:rPr>
          <w:rFonts w:ascii="Times New Roman" w:hAnsi="Times New Roman"/>
          <w:sz w:val="24"/>
          <w:szCs w:val="24"/>
          <w:lang w:eastAsia="ru-RU"/>
        </w:rPr>
        <w:t>денежных средств</w:t>
      </w:r>
      <w:r w:rsidRPr="004622DD">
        <w:rPr>
          <w:rFonts w:ascii="Times New Roman" w:hAnsi="Times New Roman"/>
          <w:sz w:val="24"/>
          <w:szCs w:val="24"/>
          <w:lang w:eastAsia="ru-RU"/>
        </w:rPr>
        <w:t xml:space="preserve">, </w:t>
      </w:r>
      <w:r w:rsidR="00844587" w:rsidRPr="004622DD">
        <w:rPr>
          <w:rFonts w:ascii="Times New Roman" w:hAnsi="Times New Roman"/>
          <w:sz w:val="24"/>
          <w:szCs w:val="24"/>
          <w:lang w:eastAsia="ru-RU"/>
        </w:rPr>
        <w:t xml:space="preserve">также </w:t>
      </w:r>
      <w:r w:rsidRPr="004622DD">
        <w:rPr>
          <w:rFonts w:ascii="Times New Roman" w:hAnsi="Times New Roman"/>
          <w:sz w:val="24"/>
          <w:szCs w:val="24"/>
          <w:lang w:eastAsia="ru-RU"/>
        </w:rPr>
        <w:t>гарантирует</w:t>
      </w:r>
      <w:r w:rsidR="00D52922" w:rsidRPr="004622DD">
        <w:rPr>
          <w:rFonts w:ascii="Times New Roman" w:hAnsi="Times New Roman"/>
          <w:sz w:val="24"/>
          <w:szCs w:val="24"/>
          <w:lang w:eastAsia="ru-RU"/>
        </w:rPr>
        <w:t>:</w:t>
      </w:r>
    </w:p>
    <w:p w14:paraId="22B1E652" w14:textId="5090B67E" w:rsidR="00D52922" w:rsidRPr="004622DD" w:rsidRDefault="00E2652D" w:rsidP="00E2652D">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2.7.1. </w:t>
      </w:r>
      <w:r w:rsidR="006B591E" w:rsidRPr="004622DD">
        <w:rPr>
          <w:rFonts w:ascii="Times New Roman" w:hAnsi="Times New Roman"/>
          <w:sz w:val="24"/>
          <w:szCs w:val="24"/>
          <w:lang w:eastAsia="ru-RU"/>
        </w:rPr>
        <w:t>соблюден</w:t>
      </w:r>
      <w:r w:rsidR="007748EB" w:rsidRPr="004622DD">
        <w:rPr>
          <w:rFonts w:ascii="Times New Roman" w:hAnsi="Times New Roman"/>
          <w:sz w:val="24"/>
          <w:szCs w:val="24"/>
          <w:lang w:eastAsia="ru-RU"/>
        </w:rPr>
        <w:t>ие</w:t>
      </w:r>
      <w:r w:rsidR="006B591E" w:rsidRPr="004622DD">
        <w:rPr>
          <w:rFonts w:ascii="Times New Roman" w:hAnsi="Times New Roman"/>
          <w:sz w:val="24"/>
          <w:szCs w:val="24"/>
          <w:lang w:eastAsia="ru-RU"/>
        </w:rPr>
        <w:t xml:space="preserve"> все</w:t>
      </w:r>
      <w:r w:rsidR="007748EB" w:rsidRPr="004622DD">
        <w:rPr>
          <w:rFonts w:ascii="Times New Roman" w:hAnsi="Times New Roman"/>
          <w:sz w:val="24"/>
          <w:szCs w:val="24"/>
          <w:lang w:eastAsia="ru-RU"/>
        </w:rPr>
        <w:t>х</w:t>
      </w:r>
      <w:r w:rsidR="006B591E" w:rsidRPr="004622DD">
        <w:rPr>
          <w:rFonts w:ascii="Times New Roman" w:hAnsi="Times New Roman"/>
          <w:sz w:val="24"/>
          <w:szCs w:val="24"/>
          <w:lang w:eastAsia="ru-RU"/>
        </w:rPr>
        <w:t xml:space="preserve"> требовани</w:t>
      </w:r>
      <w:r w:rsidR="007748EB" w:rsidRPr="004622DD">
        <w:rPr>
          <w:rFonts w:ascii="Times New Roman" w:hAnsi="Times New Roman"/>
          <w:sz w:val="24"/>
          <w:szCs w:val="24"/>
          <w:lang w:eastAsia="ru-RU"/>
        </w:rPr>
        <w:t>й, предусмотренных</w:t>
      </w:r>
      <w:r w:rsidR="006B591E" w:rsidRPr="004622DD">
        <w:rPr>
          <w:rFonts w:ascii="Times New Roman" w:hAnsi="Times New Roman"/>
          <w:sz w:val="24"/>
          <w:szCs w:val="24"/>
          <w:lang w:eastAsia="ru-RU"/>
        </w:rPr>
        <w:t xml:space="preserve"> законодательств</w:t>
      </w:r>
      <w:r w:rsidR="007748EB" w:rsidRPr="004622DD">
        <w:rPr>
          <w:rFonts w:ascii="Times New Roman" w:hAnsi="Times New Roman"/>
          <w:sz w:val="24"/>
          <w:szCs w:val="24"/>
          <w:lang w:eastAsia="ru-RU"/>
        </w:rPr>
        <w:t>ом</w:t>
      </w:r>
      <w:r w:rsidR="006B591E" w:rsidRPr="004622DD">
        <w:rPr>
          <w:rFonts w:ascii="Times New Roman" w:hAnsi="Times New Roman"/>
          <w:sz w:val="24"/>
          <w:szCs w:val="24"/>
          <w:lang w:eastAsia="ru-RU"/>
        </w:rPr>
        <w:t xml:space="preserve"> Российской Федерации, </w:t>
      </w:r>
      <w:r w:rsidR="007748EB" w:rsidRPr="004622DD">
        <w:rPr>
          <w:rFonts w:ascii="Times New Roman" w:hAnsi="Times New Roman"/>
          <w:sz w:val="24"/>
          <w:szCs w:val="24"/>
          <w:lang w:eastAsia="ru-RU"/>
        </w:rPr>
        <w:t xml:space="preserve">иными нормативными правовыми актами, нормативными актами Банка России, </w:t>
      </w:r>
      <w:r w:rsidR="005A1837" w:rsidRPr="004622DD">
        <w:rPr>
          <w:rFonts w:ascii="Times New Roman" w:hAnsi="Times New Roman"/>
          <w:sz w:val="24"/>
          <w:szCs w:val="24"/>
          <w:lang w:eastAsia="ru-RU"/>
        </w:rPr>
        <w:t xml:space="preserve">иными указаниями государственных органов, Банка России, </w:t>
      </w:r>
      <w:r w:rsidR="006B591E" w:rsidRPr="004622DD">
        <w:rPr>
          <w:rFonts w:ascii="Times New Roman" w:hAnsi="Times New Roman"/>
          <w:sz w:val="24"/>
          <w:szCs w:val="24"/>
          <w:lang w:eastAsia="ru-RU"/>
        </w:rPr>
        <w:t>необходимы</w:t>
      </w:r>
      <w:r w:rsidR="007748EB" w:rsidRPr="004622DD">
        <w:rPr>
          <w:rFonts w:ascii="Times New Roman" w:hAnsi="Times New Roman"/>
          <w:sz w:val="24"/>
          <w:szCs w:val="24"/>
          <w:lang w:eastAsia="ru-RU"/>
        </w:rPr>
        <w:t>х</w:t>
      </w:r>
      <w:r w:rsidR="006B591E" w:rsidRPr="004622DD">
        <w:rPr>
          <w:rFonts w:ascii="Times New Roman" w:hAnsi="Times New Roman"/>
          <w:sz w:val="24"/>
          <w:szCs w:val="24"/>
          <w:lang w:eastAsia="ru-RU"/>
        </w:rPr>
        <w:t xml:space="preserve"> для направления </w:t>
      </w:r>
      <w:r w:rsidR="00D52922" w:rsidRPr="004622DD">
        <w:rPr>
          <w:rFonts w:ascii="Times New Roman" w:hAnsi="Times New Roman"/>
          <w:sz w:val="24"/>
          <w:szCs w:val="24"/>
          <w:lang w:eastAsia="ru-RU"/>
        </w:rPr>
        <w:t xml:space="preserve">информации </w:t>
      </w:r>
      <w:r w:rsidR="006B591E" w:rsidRPr="004622DD">
        <w:rPr>
          <w:rFonts w:ascii="Times New Roman" w:hAnsi="Times New Roman"/>
          <w:sz w:val="24"/>
          <w:szCs w:val="24"/>
          <w:lang w:eastAsia="ru-RU"/>
        </w:rPr>
        <w:t>(включая любые файлы в составе электронного документа)</w:t>
      </w:r>
      <w:r w:rsidR="00D52922" w:rsidRPr="004622DD">
        <w:rPr>
          <w:rFonts w:ascii="Times New Roman" w:hAnsi="Times New Roman"/>
          <w:sz w:val="24"/>
          <w:szCs w:val="24"/>
          <w:lang w:eastAsia="ru-RU"/>
        </w:rPr>
        <w:t>;</w:t>
      </w:r>
    </w:p>
    <w:p w14:paraId="3F36C6CD" w14:textId="2117D789" w:rsidR="00E72C70" w:rsidRPr="004622DD" w:rsidRDefault="00E2652D" w:rsidP="00E2652D">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2.7.2. </w:t>
      </w:r>
      <w:r w:rsidR="00D52922" w:rsidRPr="004622DD">
        <w:rPr>
          <w:rFonts w:ascii="Times New Roman" w:hAnsi="Times New Roman"/>
          <w:sz w:val="24"/>
          <w:szCs w:val="24"/>
          <w:lang w:eastAsia="ru-RU"/>
        </w:rPr>
        <w:t>соблюден</w:t>
      </w:r>
      <w:r w:rsidR="007748EB" w:rsidRPr="004622DD">
        <w:rPr>
          <w:rFonts w:ascii="Times New Roman" w:hAnsi="Times New Roman"/>
          <w:sz w:val="24"/>
          <w:szCs w:val="24"/>
          <w:lang w:eastAsia="ru-RU"/>
        </w:rPr>
        <w:t>ие</w:t>
      </w:r>
      <w:r w:rsidR="00D52922" w:rsidRPr="004622DD">
        <w:rPr>
          <w:rFonts w:ascii="Times New Roman" w:hAnsi="Times New Roman"/>
          <w:sz w:val="24"/>
          <w:szCs w:val="24"/>
          <w:lang w:eastAsia="ru-RU"/>
        </w:rPr>
        <w:t xml:space="preserve"> все</w:t>
      </w:r>
      <w:r w:rsidR="007748EB" w:rsidRPr="004622DD">
        <w:rPr>
          <w:rFonts w:ascii="Times New Roman" w:hAnsi="Times New Roman"/>
          <w:sz w:val="24"/>
          <w:szCs w:val="24"/>
          <w:lang w:eastAsia="ru-RU"/>
        </w:rPr>
        <w:t>х</w:t>
      </w:r>
      <w:r w:rsidR="00D52922" w:rsidRPr="004622DD">
        <w:rPr>
          <w:rFonts w:ascii="Times New Roman" w:hAnsi="Times New Roman"/>
          <w:sz w:val="24"/>
          <w:szCs w:val="24"/>
          <w:lang w:eastAsia="ru-RU"/>
        </w:rPr>
        <w:t xml:space="preserve"> </w:t>
      </w:r>
      <w:r w:rsidR="00F7561B" w:rsidRPr="004622DD">
        <w:rPr>
          <w:rFonts w:ascii="Times New Roman" w:hAnsi="Times New Roman"/>
          <w:sz w:val="24"/>
          <w:szCs w:val="24"/>
          <w:lang w:eastAsia="ru-RU"/>
        </w:rPr>
        <w:t xml:space="preserve">требований и ограничений, </w:t>
      </w:r>
      <w:r w:rsidR="004D236E" w:rsidRPr="004622DD">
        <w:rPr>
          <w:rFonts w:ascii="Times New Roman" w:hAnsi="Times New Roman"/>
          <w:sz w:val="24"/>
          <w:szCs w:val="24"/>
          <w:lang w:eastAsia="ru-RU"/>
        </w:rPr>
        <w:t xml:space="preserve">предусмотренных </w:t>
      </w:r>
      <w:r w:rsidR="007748EB" w:rsidRPr="004622DD">
        <w:rPr>
          <w:rFonts w:ascii="Times New Roman" w:hAnsi="Times New Roman"/>
          <w:sz w:val="24"/>
          <w:szCs w:val="24"/>
          <w:lang w:eastAsia="ru-RU"/>
        </w:rPr>
        <w:t>законодательством Российской Федерации, иными нормативными правовыми актами, нормативными актами Банка России</w:t>
      </w:r>
      <w:r w:rsidR="005A1837" w:rsidRPr="004622DD">
        <w:rPr>
          <w:rFonts w:ascii="Times New Roman" w:hAnsi="Times New Roman"/>
          <w:sz w:val="24"/>
          <w:szCs w:val="24"/>
          <w:lang w:eastAsia="ru-RU"/>
        </w:rPr>
        <w:t>, иными указаниями государственных органов, Банка России,</w:t>
      </w:r>
      <w:r w:rsidR="00F7561B" w:rsidRPr="004622DD">
        <w:rPr>
          <w:rFonts w:ascii="Times New Roman" w:hAnsi="Times New Roman"/>
          <w:sz w:val="24"/>
          <w:szCs w:val="24"/>
          <w:lang w:eastAsia="ru-RU"/>
        </w:rPr>
        <w:t xml:space="preserve"> при проведении Корпоративных действий</w:t>
      </w:r>
      <w:r w:rsidR="004D236E" w:rsidRPr="004622DD">
        <w:rPr>
          <w:rFonts w:ascii="Times New Roman" w:hAnsi="Times New Roman"/>
          <w:sz w:val="24"/>
          <w:szCs w:val="24"/>
          <w:lang w:eastAsia="ru-RU"/>
        </w:rPr>
        <w:t xml:space="preserve"> (в том числе при введении моратория на возбуждение дел о банкро</w:t>
      </w:r>
      <w:r w:rsidR="004D1CAD" w:rsidRPr="004622DD">
        <w:rPr>
          <w:rFonts w:ascii="Times New Roman" w:hAnsi="Times New Roman"/>
          <w:sz w:val="24"/>
          <w:szCs w:val="24"/>
          <w:lang w:eastAsia="ru-RU"/>
        </w:rPr>
        <w:t>т</w:t>
      </w:r>
      <w:r w:rsidR="004D236E" w:rsidRPr="004622DD">
        <w:rPr>
          <w:rFonts w:ascii="Times New Roman" w:hAnsi="Times New Roman"/>
          <w:sz w:val="24"/>
          <w:szCs w:val="24"/>
          <w:lang w:eastAsia="ru-RU"/>
        </w:rPr>
        <w:t>стве)</w:t>
      </w:r>
      <w:r w:rsidR="006B591E" w:rsidRPr="004622DD">
        <w:rPr>
          <w:rFonts w:ascii="Times New Roman" w:hAnsi="Times New Roman"/>
          <w:sz w:val="24"/>
          <w:szCs w:val="24"/>
          <w:lang w:eastAsia="ru-RU"/>
        </w:rPr>
        <w:t>.</w:t>
      </w:r>
    </w:p>
    <w:p w14:paraId="33757945" w14:textId="77777777" w:rsidR="00E820E1" w:rsidRPr="004622D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если предоставляемая Клиентом </w:t>
      </w:r>
      <w:r w:rsidR="00C412E3" w:rsidRPr="004622DD">
        <w:rPr>
          <w:rFonts w:ascii="Times New Roman" w:hAnsi="Times New Roman"/>
          <w:sz w:val="24"/>
          <w:szCs w:val="24"/>
          <w:lang w:eastAsia="ru-RU"/>
        </w:rPr>
        <w:t xml:space="preserve">или Депонентом </w:t>
      </w:r>
      <w:r w:rsidRPr="004622DD">
        <w:rPr>
          <w:rFonts w:ascii="Times New Roman" w:hAnsi="Times New Roman"/>
          <w:sz w:val="24"/>
          <w:szCs w:val="24"/>
          <w:lang w:eastAsia="ru-RU"/>
        </w:rPr>
        <w:t xml:space="preserve">в НРД информация содержит охраняемые законом сведения, в том числе персональные данные, Клиент </w:t>
      </w:r>
      <w:r w:rsidR="00C412E3" w:rsidRPr="004622DD">
        <w:rPr>
          <w:rFonts w:ascii="Times New Roman" w:hAnsi="Times New Roman"/>
          <w:sz w:val="24"/>
          <w:szCs w:val="24"/>
          <w:lang w:eastAsia="ru-RU"/>
        </w:rPr>
        <w:t xml:space="preserve">и Депонент </w:t>
      </w:r>
      <w:r w:rsidRPr="004622DD">
        <w:rPr>
          <w:rFonts w:ascii="Times New Roman" w:hAnsi="Times New Roman"/>
          <w:sz w:val="24"/>
          <w:szCs w:val="24"/>
          <w:lang w:eastAsia="ru-RU"/>
        </w:rPr>
        <w:t xml:space="preserve">несет ответственность за соблюдение предусмотренных законодательством Российской Федерации процедур получения, передачи и обработки такого рода сведений. </w:t>
      </w:r>
    </w:p>
    <w:p w14:paraId="3CBA1AE4" w14:textId="6C735D0C" w:rsidR="00183127" w:rsidRPr="004622DD" w:rsidRDefault="00183127"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lastRenderedPageBreak/>
        <w:t xml:space="preserve">Депонент несет ответственность за достоверность, полноту и сроки предоставления информации и документов, необходимых для реализации прав владельцев по ценным бумагам, а также за нарушение прав владельцев </w:t>
      </w:r>
      <w:r w:rsidR="003F196F" w:rsidRPr="004622DD">
        <w:rPr>
          <w:rFonts w:ascii="Times New Roman" w:hAnsi="Times New Roman"/>
          <w:sz w:val="24"/>
          <w:szCs w:val="24"/>
          <w:lang w:eastAsia="ru-RU"/>
        </w:rPr>
        <w:t xml:space="preserve">ценных бумаг </w:t>
      </w:r>
      <w:r w:rsidRPr="004622DD">
        <w:rPr>
          <w:rFonts w:ascii="Times New Roman" w:hAnsi="Times New Roman"/>
          <w:sz w:val="24"/>
          <w:szCs w:val="24"/>
          <w:lang w:eastAsia="ru-RU"/>
        </w:rPr>
        <w:t xml:space="preserve">в случае несоблюдения этих требований. </w:t>
      </w:r>
    </w:p>
    <w:p w14:paraId="4AA679F7" w14:textId="77777777" w:rsidR="00E820E1" w:rsidRPr="004622D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 случае если Клиент действует от имени другого лица, он обязан получить все необходимые для этого полномочия, а также прекратить обмен корпоративной информацией в случае прекращения ранее предоставленных ему полномочий.</w:t>
      </w:r>
    </w:p>
    <w:p w14:paraId="6FA1CA1A" w14:textId="59ADC02F" w:rsidR="00183127" w:rsidRPr="004622DD" w:rsidRDefault="00C412E3"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Клиент обязан обеспечить </w:t>
      </w:r>
      <w:r w:rsidR="001451EF" w:rsidRPr="004622DD">
        <w:rPr>
          <w:rFonts w:ascii="Times New Roman" w:hAnsi="Times New Roman"/>
          <w:sz w:val="24"/>
          <w:szCs w:val="24"/>
          <w:lang w:eastAsia="ru-RU"/>
        </w:rPr>
        <w:t>непротиворечивость информации в каждом сообщении, соответствие информации ранее предоставленным сообщениям по тому же или связанному К</w:t>
      </w:r>
      <w:r w:rsidR="00134E18" w:rsidRPr="004622DD">
        <w:rPr>
          <w:rFonts w:ascii="Times New Roman" w:hAnsi="Times New Roman"/>
          <w:sz w:val="24"/>
          <w:szCs w:val="24"/>
          <w:lang w:eastAsia="ru-RU"/>
        </w:rPr>
        <w:t>орпоративному действию</w:t>
      </w:r>
      <w:r w:rsidR="001451EF" w:rsidRPr="004622DD">
        <w:rPr>
          <w:rFonts w:ascii="Times New Roman" w:hAnsi="Times New Roman"/>
          <w:sz w:val="24"/>
          <w:szCs w:val="24"/>
          <w:lang w:eastAsia="ru-RU"/>
        </w:rPr>
        <w:t xml:space="preserve"> (включая использование Референса КД), а также обеспечить направление сообщений в соответствии </w:t>
      </w:r>
      <w:r w:rsidR="00607099" w:rsidRPr="004622DD">
        <w:rPr>
          <w:rFonts w:ascii="Times New Roman" w:hAnsi="Times New Roman"/>
          <w:sz w:val="24"/>
          <w:szCs w:val="24"/>
          <w:lang w:eastAsia="ru-RU"/>
        </w:rPr>
        <w:t xml:space="preserve">с требованиями (в том числе в части </w:t>
      </w:r>
      <w:r w:rsidR="001451EF" w:rsidRPr="004622DD">
        <w:rPr>
          <w:rFonts w:ascii="Times New Roman" w:hAnsi="Times New Roman"/>
          <w:sz w:val="24"/>
          <w:szCs w:val="24"/>
          <w:lang w:eastAsia="ru-RU"/>
        </w:rPr>
        <w:t>срок</w:t>
      </w:r>
      <w:r w:rsidR="00607099" w:rsidRPr="004622DD">
        <w:rPr>
          <w:rFonts w:ascii="Times New Roman" w:hAnsi="Times New Roman"/>
          <w:sz w:val="24"/>
          <w:szCs w:val="24"/>
          <w:lang w:eastAsia="ru-RU"/>
        </w:rPr>
        <w:t>ов</w:t>
      </w:r>
      <w:r w:rsidR="001451EF" w:rsidRPr="004622DD">
        <w:rPr>
          <w:rFonts w:ascii="Times New Roman" w:hAnsi="Times New Roman"/>
          <w:sz w:val="24"/>
          <w:szCs w:val="24"/>
          <w:lang w:eastAsia="ru-RU"/>
        </w:rPr>
        <w:t xml:space="preserve"> и последовательност</w:t>
      </w:r>
      <w:r w:rsidR="00607099" w:rsidRPr="004622DD">
        <w:rPr>
          <w:rFonts w:ascii="Times New Roman" w:hAnsi="Times New Roman"/>
          <w:sz w:val="24"/>
          <w:szCs w:val="24"/>
          <w:lang w:eastAsia="ru-RU"/>
        </w:rPr>
        <w:t>и)</w:t>
      </w:r>
      <w:r w:rsidR="001451EF" w:rsidRPr="004622DD">
        <w:rPr>
          <w:rFonts w:ascii="Times New Roman" w:hAnsi="Times New Roman"/>
          <w:sz w:val="24"/>
          <w:szCs w:val="24"/>
          <w:lang w:eastAsia="ru-RU"/>
        </w:rPr>
        <w:t>, установленными законодательством Российской Федерации</w:t>
      </w:r>
      <w:r w:rsidR="00607099" w:rsidRPr="004622DD">
        <w:rPr>
          <w:rFonts w:ascii="Times New Roman" w:hAnsi="Times New Roman"/>
          <w:sz w:val="24"/>
          <w:szCs w:val="24"/>
          <w:lang w:eastAsia="ru-RU"/>
        </w:rPr>
        <w:t xml:space="preserve">, </w:t>
      </w:r>
      <w:r w:rsidR="008333BA" w:rsidRPr="004622DD">
        <w:rPr>
          <w:rFonts w:ascii="Times New Roman" w:hAnsi="Times New Roman"/>
          <w:sz w:val="24"/>
          <w:szCs w:val="24"/>
          <w:lang w:eastAsia="ru-RU"/>
        </w:rPr>
        <w:t>иными нормативными правовыми актами</w:t>
      </w:r>
      <w:r w:rsidR="00607099" w:rsidRPr="004622DD">
        <w:rPr>
          <w:rFonts w:ascii="Times New Roman" w:hAnsi="Times New Roman"/>
          <w:sz w:val="24"/>
          <w:szCs w:val="24"/>
          <w:lang w:eastAsia="ru-RU"/>
        </w:rPr>
        <w:t xml:space="preserve"> или нормативными актами Банка России</w:t>
      </w:r>
      <w:r w:rsidR="001451EF" w:rsidRPr="004622DD">
        <w:rPr>
          <w:rFonts w:ascii="Times New Roman" w:hAnsi="Times New Roman"/>
          <w:sz w:val="24"/>
          <w:szCs w:val="24"/>
          <w:lang w:eastAsia="ru-RU"/>
        </w:rPr>
        <w:t>. В случае несоблюдения указанных требований, НРД вправе отказать в приеме сообщения с указанием причины отказа.</w:t>
      </w:r>
    </w:p>
    <w:p w14:paraId="65C65103" w14:textId="1D188780" w:rsidR="00FE5170" w:rsidRPr="004622DD" w:rsidRDefault="00FE5170" w:rsidP="00FE5170">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Перечень </w:t>
      </w:r>
      <w:r w:rsidR="002C099C" w:rsidRPr="004622DD">
        <w:rPr>
          <w:rFonts w:ascii="Times New Roman" w:hAnsi="Times New Roman"/>
          <w:sz w:val="24"/>
          <w:szCs w:val="24"/>
          <w:lang w:eastAsia="ru-RU"/>
        </w:rPr>
        <w:t xml:space="preserve">размещаемой на Сайте NSDDATA </w:t>
      </w:r>
      <w:r w:rsidRPr="004622DD">
        <w:rPr>
          <w:rFonts w:ascii="Times New Roman" w:hAnsi="Times New Roman"/>
          <w:sz w:val="24"/>
          <w:szCs w:val="24"/>
          <w:lang w:eastAsia="ru-RU"/>
        </w:rPr>
        <w:t>информации о Корпоративном действии</w:t>
      </w:r>
      <w:r w:rsidR="002C099C" w:rsidRPr="004622DD">
        <w:rPr>
          <w:rFonts w:ascii="Times New Roman" w:hAnsi="Times New Roman"/>
          <w:sz w:val="24"/>
          <w:szCs w:val="24"/>
          <w:lang w:eastAsia="ru-RU"/>
        </w:rPr>
        <w:t>, полученной</w:t>
      </w:r>
      <w:r w:rsidRPr="004622DD">
        <w:rPr>
          <w:rFonts w:ascii="Times New Roman" w:hAnsi="Times New Roman"/>
          <w:sz w:val="24"/>
          <w:szCs w:val="24"/>
          <w:lang w:eastAsia="ru-RU"/>
        </w:rPr>
        <w:t xml:space="preserve"> в рамках соблюдения статьи 8.9 Закона о РЦБ</w:t>
      </w:r>
      <w:r w:rsidR="002C099C" w:rsidRPr="004622DD">
        <w:rPr>
          <w:rFonts w:ascii="Times New Roman" w:hAnsi="Times New Roman"/>
          <w:sz w:val="24"/>
          <w:szCs w:val="24"/>
          <w:lang w:eastAsia="ru-RU"/>
        </w:rPr>
        <w:t xml:space="preserve"> или Договора эмиссионного счета</w:t>
      </w:r>
      <w:r w:rsidRPr="004622DD">
        <w:rPr>
          <w:rFonts w:ascii="Times New Roman" w:hAnsi="Times New Roman"/>
          <w:sz w:val="24"/>
          <w:szCs w:val="24"/>
          <w:lang w:eastAsia="ru-RU"/>
        </w:rPr>
        <w:t>, определяется НРД самостоятельно. При этом НРД вправе не размещать информацию о Корпоративном действии на Сайте NSDDATA при повторном получении информации, идентичной ранее размещенной на Сайте NSDDATA.</w:t>
      </w:r>
    </w:p>
    <w:p w14:paraId="041EDF52" w14:textId="5035C2BD" w:rsidR="00FE5170" w:rsidRPr="004622DD" w:rsidRDefault="00FE5170" w:rsidP="00FE5170">
      <w:pPr>
        <w:pStyle w:val="a4"/>
        <w:numPr>
          <w:ilvl w:val="1"/>
          <w:numId w:val="5"/>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повторного поступления в НРД информации о Корпоративном действии в рамках соблюдения статьи 8.9 Закона о РЦБ, </w:t>
      </w:r>
      <w:r w:rsidR="002C099C" w:rsidRPr="004622DD">
        <w:rPr>
          <w:rFonts w:ascii="Times New Roman" w:hAnsi="Times New Roman"/>
          <w:sz w:val="24"/>
          <w:szCs w:val="24"/>
          <w:lang w:eastAsia="ru-RU"/>
        </w:rPr>
        <w:t xml:space="preserve">Договора эмиссионного счета, </w:t>
      </w:r>
      <w:r w:rsidRPr="004622DD">
        <w:rPr>
          <w:rFonts w:ascii="Times New Roman" w:hAnsi="Times New Roman"/>
          <w:sz w:val="24"/>
          <w:szCs w:val="24"/>
          <w:lang w:eastAsia="ru-RU"/>
        </w:rPr>
        <w:t>идентичной ранее полученной информации,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или идентичности электронного документа, подлежащего направлению Депонентам, НРД вправе не осуществлять повторное направление Депонентам такой информации.</w:t>
      </w:r>
    </w:p>
    <w:p w14:paraId="28194142" w14:textId="5F78EA41" w:rsidR="00FB46D1" w:rsidRPr="004622DD" w:rsidRDefault="000616C9" w:rsidP="00B877E8">
      <w:pPr>
        <w:pStyle w:val="a4"/>
        <w:numPr>
          <w:ilvl w:val="1"/>
          <w:numId w:val="5"/>
        </w:numPr>
        <w:spacing w:before="120"/>
        <w:ind w:hanging="1069"/>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поступления в НРД </w:t>
      </w:r>
      <w:r w:rsidR="00FB46D1" w:rsidRPr="004622DD">
        <w:rPr>
          <w:rFonts w:ascii="Times New Roman" w:hAnsi="Times New Roman"/>
          <w:sz w:val="24"/>
          <w:szCs w:val="24"/>
        </w:rPr>
        <w:t>информации о Корпоративном действии</w:t>
      </w:r>
      <w:r w:rsidR="00FB46D1" w:rsidRPr="004622DD">
        <w:rPr>
          <w:rFonts w:ascii="Times New Roman" w:hAnsi="Times New Roman"/>
          <w:sz w:val="24"/>
          <w:szCs w:val="24"/>
          <w:lang w:eastAsia="ru-RU"/>
        </w:rPr>
        <w:t>:</w:t>
      </w:r>
    </w:p>
    <w:p w14:paraId="03EBBBFE" w14:textId="62EC7410" w:rsidR="00FB46D1" w:rsidRPr="004622DD" w:rsidRDefault="00FB46D1" w:rsidP="00564BAA">
      <w:pPr>
        <w:pStyle w:val="a4"/>
        <w:spacing w:before="120"/>
        <w:ind w:left="1069"/>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 </w:t>
      </w:r>
      <w:r w:rsidR="000616C9" w:rsidRPr="004622DD">
        <w:rPr>
          <w:rFonts w:ascii="Times New Roman" w:hAnsi="Times New Roman"/>
          <w:sz w:val="24"/>
          <w:szCs w:val="24"/>
          <w:lang w:eastAsia="ru-RU"/>
        </w:rPr>
        <w:t>от Держателя реестра</w:t>
      </w:r>
      <w:r w:rsidR="00F23643" w:rsidRPr="004622DD">
        <w:rPr>
          <w:rFonts w:ascii="Times New Roman" w:hAnsi="Times New Roman"/>
          <w:sz w:val="24"/>
          <w:szCs w:val="24"/>
          <w:lang w:eastAsia="ru-RU"/>
        </w:rPr>
        <w:t>,</w:t>
      </w:r>
      <w:r w:rsidR="000616C9" w:rsidRPr="004622DD">
        <w:rPr>
          <w:rFonts w:ascii="Times New Roman" w:hAnsi="Times New Roman"/>
          <w:sz w:val="24"/>
          <w:szCs w:val="24"/>
          <w:lang w:eastAsia="ru-RU"/>
        </w:rPr>
        <w:t xml:space="preserve"> переданной ему Эмитентом </w:t>
      </w:r>
      <w:r w:rsidR="006D080D" w:rsidRPr="004622DD">
        <w:rPr>
          <w:rFonts w:ascii="Times New Roman" w:hAnsi="Times New Roman"/>
          <w:sz w:val="24"/>
          <w:szCs w:val="24"/>
          <w:lang w:eastAsia="ru-RU"/>
        </w:rPr>
        <w:t>или Управляющей компани</w:t>
      </w:r>
      <w:r w:rsidR="007C1775" w:rsidRPr="004622DD">
        <w:rPr>
          <w:rFonts w:ascii="Times New Roman" w:hAnsi="Times New Roman"/>
          <w:sz w:val="24"/>
          <w:szCs w:val="24"/>
          <w:lang w:eastAsia="ru-RU"/>
        </w:rPr>
        <w:t>ей,</w:t>
      </w:r>
      <w:r w:rsidR="006D080D" w:rsidRPr="004622DD">
        <w:rPr>
          <w:rFonts w:ascii="Times New Roman" w:hAnsi="Times New Roman"/>
          <w:sz w:val="24"/>
          <w:szCs w:val="24"/>
          <w:lang w:eastAsia="ru-RU"/>
        </w:rPr>
        <w:t xml:space="preserve"> </w:t>
      </w:r>
      <w:r w:rsidR="000616C9" w:rsidRPr="004622DD">
        <w:rPr>
          <w:rFonts w:ascii="Times New Roman" w:hAnsi="Times New Roman"/>
          <w:sz w:val="24"/>
          <w:szCs w:val="24"/>
          <w:lang w:eastAsia="ru-RU"/>
        </w:rPr>
        <w:t>в рамках соблюдения статьи 8.9</w:t>
      </w:r>
      <w:r w:rsidR="004C5AB0" w:rsidRPr="004622DD">
        <w:rPr>
          <w:rFonts w:ascii="Times New Roman" w:hAnsi="Times New Roman"/>
          <w:sz w:val="24"/>
          <w:szCs w:val="24"/>
          <w:lang w:eastAsia="ru-RU"/>
        </w:rPr>
        <w:t xml:space="preserve"> </w:t>
      </w:r>
      <w:r w:rsidR="000616C9" w:rsidRPr="004622DD">
        <w:rPr>
          <w:rFonts w:ascii="Times New Roman" w:hAnsi="Times New Roman"/>
          <w:sz w:val="24"/>
          <w:szCs w:val="24"/>
          <w:lang w:eastAsia="ru-RU"/>
        </w:rPr>
        <w:t>Закона о РЦБ</w:t>
      </w:r>
      <w:r w:rsidRPr="004622DD">
        <w:rPr>
          <w:rFonts w:ascii="Times New Roman" w:hAnsi="Times New Roman"/>
          <w:sz w:val="24"/>
          <w:szCs w:val="24"/>
          <w:lang w:eastAsia="ru-RU"/>
        </w:rPr>
        <w:t>;</w:t>
      </w:r>
    </w:p>
    <w:p w14:paraId="16CDDCBC" w14:textId="34C6901D" w:rsidR="00FB46D1" w:rsidRPr="004622DD" w:rsidRDefault="00FB46D1" w:rsidP="00564BAA">
      <w:pPr>
        <w:pStyle w:val="a4"/>
        <w:spacing w:before="120"/>
        <w:ind w:left="1069"/>
        <w:contextualSpacing w:val="0"/>
        <w:jc w:val="both"/>
        <w:rPr>
          <w:rFonts w:ascii="Times New Roman" w:hAnsi="Times New Roman"/>
          <w:sz w:val="24"/>
          <w:szCs w:val="24"/>
        </w:rPr>
      </w:pPr>
      <w:r w:rsidRPr="004622DD">
        <w:rPr>
          <w:rFonts w:ascii="Times New Roman" w:hAnsi="Times New Roman"/>
          <w:sz w:val="24"/>
          <w:szCs w:val="24"/>
          <w:lang w:eastAsia="ru-RU"/>
        </w:rPr>
        <w:t>-</w:t>
      </w:r>
      <w:r w:rsidR="00F23643" w:rsidRPr="004622DD">
        <w:rPr>
          <w:rFonts w:ascii="Times New Roman" w:hAnsi="Times New Roman"/>
          <w:sz w:val="24"/>
          <w:szCs w:val="24"/>
          <w:lang w:eastAsia="ru-RU"/>
        </w:rPr>
        <w:t xml:space="preserve"> </w:t>
      </w:r>
      <w:r w:rsidR="00DA7627" w:rsidRPr="004622DD">
        <w:rPr>
          <w:rFonts w:ascii="Times New Roman" w:hAnsi="Times New Roman"/>
          <w:sz w:val="24"/>
          <w:szCs w:val="24"/>
          <w:lang w:eastAsia="ru-RU"/>
        </w:rPr>
        <w:t>от Эмитента</w:t>
      </w:r>
      <w:r w:rsidR="000616C9" w:rsidRPr="004622DD">
        <w:rPr>
          <w:rFonts w:ascii="Times New Roman" w:hAnsi="Times New Roman"/>
          <w:sz w:val="24"/>
          <w:szCs w:val="24"/>
          <w:lang w:eastAsia="ru-RU"/>
        </w:rPr>
        <w:t xml:space="preserve"> </w:t>
      </w:r>
      <w:r w:rsidR="00DA7627" w:rsidRPr="004622DD">
        <w:rPr>
          <w:rFonts w:ascii="Times New Roman" w:hAnsi="Times New Roman"/>
          <w:sz w:val="24"/>
          <w:szCs w:val="24"/>
        </w:rPr>
        <w:t>в соответствии с заключенным между Эмитентом и НРД договором о предоставлении НРД информации о Корпоративных действиях</w:t>
      </w:r>
      <w:r w:rsidRPr="004622DD">
        <w:rPr>
          <w:rFonts w:ascii="Times New Roman" w:hAnsi="Times New Roman"/>
          <w:sz w:val="24"/>
          <w:szCs w:val="24"/>
        </w:rPr>
        <w:t>;</w:t>
      </w:r>
    </w:p>
    <w:p w14:paraId="6EC82315" w14:textId="77116221" w:rsidR="00FB46D1" w:rsidRPr="004622DD" w:rsidRDefault="00FB46D1" w:rsidP="00564BAA">
      <w:pPr>
        <w:pStyle w:val="a4"/>
        <w:spacing w:before="120"/>
        <w:ind w:left="1069"/>
        <w:contextualSpacing w:val="0"/>
        <w:jc w:val="both"/>
        <w:rPr>
          <w:rFonts w:ascii="Times New Roman" w:hAnsi="Times New Roman"/>
          <w:sz w:val="24"/>
          <w:szCs w:val="24"/>
          <w:lang w:eastAsia="ru-RU"/>
        </w:rPr>
      </w:pPr>
      <w:r w:rsidRPr="004622DD">
        <w:rPr>
          <w:rFonts w:ascii="Times New Roman" w:hAnsi="Times New Roman"/>
          <w:sz w:val="24"/>
          <w:szCs w:val="24"/>
          <w:lang w:eastAsia="ru-RU"/>
        </w:rPr>
        <w:t>-</w:t>
      </w:r>
      <w:r w:rsidRPr="004622DD">
        <w:rPr>
          <w:rFonts w:ascii="Times New Roman" w:hAnsi="Times New Roman"/>
          <w:sz w:val="24"/>
          <w:szCs w:val="24"/>
        </w:rPr>
        <w:t xml:space="preserve"> </w:t>
      </w:r>
      <w:r w:rsidR="00DA7627" w:rsidRPr="004622DD">
        <w:rPr>
          <w:rFonts w:ascii="Times New Roman" w:hAnsi="Times New Roman"/>
          <w:sz w:val="24"/>
          <w:szCs w:val="24"/>
          <w:lang w:eastAsia="ru-RU"/>
        </w:rPr>
        <w:t xml:space="preserve"> от Держателя реестра, Эмитента или Информационного агентства в рамках соблюдения статьи 30.3 Закона о РЦБ</w:t>
      </w:r>
      <w:r w:rsidRPr="004622DD">
        <w:rPr>
          <w:rFonts w:ascii="Times New Roman" w:hAnsi="Times New Roman"/>
          <w:sz w:val="24"/>
          <w:szCs w:val="24"/>
          <w:lang w:eastAsia="ru-RU"/>
        </w:rPr>
        <w:t>;</w:t>
      </w:r>
    </w:p>
    <w:p w14:paraId="6D2DE3CE" w14:textId="138BAE74" w:rsidR="000616C9" w:rsidRPr="004622DD" w:rsidRDefault="00FB46D1" w:rsidP="004622DD">
      <w:pPr>
        <w:pStyle w:val="a4"/>
        <w:spacing w:before="120"/>
        <w:ind w:left="1069"/>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 от Управляющей компании или Держателя реестра в соответствии с </w:t>
      </w:r>
      <w:r w:rsidR="007C1775" w:rsidRPr="004622DD">
        <w:rPr>
          <w:rFonts w:ascii="Times New Roman" w:hAnsi="Times New Roman"/>
          <w:sz w:val="24"/>
          <w:szCs w:val="24"/>
          <w:lang w:eastAsia="ru-RU"/>
        </w:rPr>
        <w:t xml:space="preserve">Законом о ИФ и (или) </w:t>
      </w:r>
      <w:r w:rsidRPr="004622DD">
        <w:rPr>
          <w:rFonts w:ascii="Times New Roman" w:hAnsi="Times New Roman"/>
          <w:sz w:val="24"/>
          <w:szCs w:val="24"/>
          <w:lang w:eastAsia="ru-RU"/>
        </w:rPr>
        <w:t>Указанием № 5609-У</w:t>
      </w:r>
      <w:r w:rsidR="00DA7627" w:rsidRPr="004622DD">
        <w:rPr>
          <w:rFonts w:ascii="Times New Roman" w:hAnsi="Times New Roman"/>
          <w:sz w:val="24"/>
          <w:szCs w:val="24"/>
        </w:rPr>
        <w:t>,</w:t>
      </w:r>
      <w:r w:rsidR="000616C9" w:rsidRPr="004622DD">
        <w:rPr>
          <w:rFonts w:ascii="Times New Roman" w:hAnsi="Times New Roman"/>
          <w:sz w:val="24"/>
          <w:szCs w:val="24"/>
          <w:lang w:eastAsia="ru-RU"/>
        </w:rPr>
        <w:t xml:space="preserve"> </w:t>
      </w:r>
      <w:r w:rsidR="009D6D55" w:rsidRPr="004622DD">
        <w:rPr>
          <w:rFonts w:ascii="Times New Roman" w:hAnsi="Times New Roman"/>
          <w:sz w:val="24"/>
          <w:szCs w:val="24"/>
          <w:lang w:eastAsia="ru-RU"/>
        </w:rPr>
        <w:t>если в сообщении, содержащем информацию о Корпоративном действии</w:t>
      </w:r>
      <w:r w:rsidR="003B1D6A" w:rsidRPr="004622DD">
        <w:rPr>
          <w:rFonts w:ascii="Times New Roman" w:hAnsi="Times New Roman"/>
          <w:sz w:val="24"/>
          <w:szCs w:val="24"/>
          <w:lang w:eastAsia="ru-RU"/>
        </w:rPr>
        <w:t>, не установлены ограничения</w:t>
      </w:r>
      <w:r w:rsidR="009D6D55" w:rsidRPr="004622DD">
        <w:rPr>
          <w:rFonts w:ascii="Times New Roman" w:hAnsi="Times New Roman"/>
          <w:sz w:val="24"/>
          <w:szCs w:val="24"/>
          <w:lang w:eastAsia="ru-RU"/>
        </w:rPr>
        <w:t xml:space="preserve"> по раскрытию </w:t>
      </w:r>
      <w:r w:rsidR="003B1D6A" w:rsidRPr="004622DD">
        <w:rPr>
          <w:rFonts w:ascii="Times New Roman" w:hAnsi="Times New Roman"/>
          <w:sz w:val="24"/>
          <w:szCs w:val="24"/>
          <w:lang w:eastAsia="ru-RU"/>
        </w:rPr>
        <w:t xml:space="preserve">информации </w:t>
      </w:r>
      <w:r w:rsidR="009D6D55" w:rsidRPr="004622DD">
        <w:rPr>
          <w:rFonts w:ascii="Times New Roman" w:hAnsi="Times New Roman"/>
          <w:sz w:val="24"/>
          <w:szCs w:val="24"/>
          <w:lang w:eastAsia="ru-RU"/>
        </w:rPr>
        <w:t>неограниченному  кругу лиц в соответствии с пунктом 2.16. П</w:t>
      </w:r>
      <w:r w:rsidR="00B82F09" w:rsidRPr="004622DD">
        <w:rPr>
          <w:rFonts w:ascii="Times New Roman" w:hAnsi="Times New Roman"/>
          <w:sz w:val="24"/>
          <w:szCs w:val="24"/>
          <w:lang w:eastAsia="ru-RU"/>
        </w:rPr>
        <w:t>равил</w:t>
      </w:r>
      <w:r w:rsidR="00C85E38" w:rsidRPr="004622DD">
        <w:rPr>
          <w:rFonts w:ascii="Times New Roman" w:hAnsi="Times New Roman"/>
          <w:sz w:val="24"/>
          <w:szCs w:val="24"/>
          <w:lang w:eastAsia="ru-RU"/>
        </w:rPr>
        <w:t xml:space="preserve"> (далее – «ограничения по раскрытию информации неограниченному  кругу лиц»</w:t>
      </w:r>
      <w:r w:rsidR="001F1387" w:rsidRPr="004622DD">
        <w:rPr>
          <w:rFonts w:ascii="Times New Roman" w:hAnsi="Times New Roman"/>
          <w:sz w:val="24"/>
          <w:szCs w:val="24"/>
          <w:lang w:eastAsia="ru-RU"/>
        </w:rPr>
        <w:t>)</w:t>
      </w:r>
      <w:r w:rsidR="009D6D55" w:rsidRPr="004622DD">
        <w:rPr>
          <w:rFonts w:ascii="Times New Roman" w:hAnsi="Times New Roman"/>
          <w:sz w:val="24"/>
          <w:szCs w:val="24"/>
          <w:lang w:eastAsia="ru-RU"/>
        </w:rPr>
        <w:t xml:space="preserve">, </w:t>
      </w:r>
      <w:r w:rsidR="000616C9" w:rsidRPr="004622DD">
        <w:rPr>
          <w:rFonts w:ascii="Times New Roman" w:hAnsi="Times New Roman"/>
          <w:sz w:val="24"/>
          <w:szCs w:val="24"/>
          <w:lang w:eastAsia="ru-RU"/>
        </w:rPr>
        <w:t>Эмитент</w:t>
      </w:r>
      <w:r w:rsidR="006D080D" w:rsidRPr="004622DD">
        <w:rPr>
          <w:rFonts w:ascii="Times New Roman" w:hAnsi="Times New Roman"/>
          <w:sz w:val="24"/>
          <w:szCs w:val="24"/>
          <w:lang w:eastAsia="ru-RU"/>
        </w:rPr>
        <w:t xml:space="preserve"> (Управляющая компания)</w:t>
      </w:r>
      <w:r w:rsidR="000616C9" w:rsidRPr="004622DD">
        <w:rPr>
          <w:rFonts w:ascii="Times New Roman" w:hAnsi="Times New Roman"/>
          <w:sz w:val="24"/>
          <w:szCs w:val="24"/>
          <w:lang w:eastAsia="ru-RU"/>
        </w:rPr>
        <w:t xml:space="preserve"> подтверждает, что в отношении такой информации проведены установленные законодательством Российской Федерации об акционерных обществах и о рынке ценных бумаг действия по ее раскрытию</w:t>
      </w:r>
      <w:r w:rsidR="001A454F" w:rsidRPr="004622DD">
        <w:rPr>
          <w:rFonts w:ascii="Times New Roman" w:hAnsi="Times New Roman"/>
          <w:sz w:val="24"/>
          <w:szCs w:val="24"/>
          <w:lang w:eastAsia="ru-RU"/>
        </w:rPr>
        <w:t>, и предоставляемая информация является раскрытой и/или общедоступной</w:t>
      </w:r>
      <w:r w:rsidR="000616C9" w:rsidRPr="004622DD">
        <w:rPr>
          <w:rFonts w:ascii="Times New Roman" w:hAnsi="Times New Roman"/>
          <w:sz w:val="24"/>
          <w:szCs w:val="24"/>
          <w:lang w:eastAsia="ru-RU"/>
        </w:rPr>
        <w:t>.</w:t>
      </w:r>
    </w:p>
    <w:p w14:paraId="3D915FCA" w14:textId="7C738155" w:rsidR="00ED2A98" w:rsidRPr="004622DD" w:rsidRDefault="00FB46D1" w:rsidP="004622DD">
      <w:pPr>
        <w:pStyle w:val="a4"/>
        <w:numPr>
          <w:ilvl w:val="1"/>
          <w:numId w:val="5"/>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lastRenderedPageBreak/>
        <w:t xml:space="preserve">При направлении в НРД сообщения, содержащего информацию о Корпоративном действии, не подлежащую раскрытию неограниченному кругу лиц, </w:t>
      </w:r>
      <w:r w:rsidR="00D8035B" w:rsidRPr="004622DD">
        <w:rPr>
          <w:rFonts w:ascii="Times New Roman" w:hAnsi="Times New Roman"/>
          <w:sz w:val="24"/>
          <w:szCs w:val="24"/>
          <w:lang w:eastAsia="ru-RU"/>
        </w:rPr>
        <w:t>Эмитент</w:t>
      </w:r>
      <w:r w:rsidR="006D080D" w:rsidRPr="004622DD">
        <w:rPr>
          <w:rFonts w:ascii="Times New Roman" w:hAnsi="Times New Roman"/>
          <w:sz w:val="24"/>
          <w:szCs w:val="24"/>
          <w:lang w:eastAsia="ru-RU"/>
        </w:rPr>
        <w:t xml:space="preserve"> (Управляющая компания)</w:t>
      </w:r>
      <w:r w:rsidR="004A3325" w:rsidRPr="004622DD">
        <w:rPr>
          <w:rFonts w:ascii="Times New Roman" w:hAnsi="Times New Roman"/>
          <w:sz w:val="24"/>
          <w:szCs w:val="24"/>
          <w:lang w:eastAsia="ru-RU"/>
        </w:rPr>
        <w:t xml:space="preserve">, Держатель реестра, Информационное агентство </w:t>
      </w:r>
      <w:r w:rsidR="00624C73" w:rsidRPr="004622DD">
        <w:rPr>
          <w:rFonts w:ascii="Times New Roman" w:hAnsi="Times New Roman"/>
          <w:sz w:val="24"/>
          <w:szCs w:val="24"/>
          <w:lang w:eastAsia="ru-RU"/>
        </w:rPr>
        <w:t>в</w:t>
      </w:r>
      <w:r w:rsidR="00311CE2" w:rsidRPr="004622DD">
        <w:rPr>
          <w:rFonts w:ascii="Times New Roman" w:hAnsi="Times New Roman"/>
          <w:sz w:val="24"/>
          <w:szCs w:val="24"/>
          <w:lang w:eastAsia="ru-RU"/>
        </w:rPr>
        <w:t xml:space="preserve"> соответствии со</w:t>
      </w:r>
      <w:r w:rsidR="00624C73" w:rsidRPr="004622DD">
        <w:rPr>
          <w:rFonts w:ascii="Times New Roman" w:hAnsi="Times New Roman"/>
          <w:sz w:val="24"/>
          <w:szCs w:val="24"/>
          <w:lang w:eastAsia="ru-RU"/>
        </w:rPr>
        <w:t xml:space="preserve"> стат</w:t>
      </w:r>
      <w:r w:rsidR="00311CE2" w:rsidRPr="004622DD">
        <w:rPr>
          <w:rFonts w:ascii="Times New Roman" w:hAnsi="Times New Roman"/>
          <w:sz w:val="24"/>
          <w:szCs w:val="24"/>
          <w:lang w:eastAsia="ru-RU"/>
        </w:rPr>
        <w:t>ьями</w:t>
      </w:r>
      <w:r w:rsidR="00624C73" w:rsidRPr="004622DD">
        <w:rPr>
          <w:rFonts w:ascii="Times New Roman" w:hAnsi="Times New Roman"/>
          <w:sz w:val="24"/>
          <w:szCs w:val="24"/>
          <w:lang w:eastAsia="ru-RU"/>
        </w:rPr>
        <w:t xml:space="preserve"> 8.9 и 30.3 Закона о РЦБ, </w:t>
      </w:r>
      <w:r w:rsidRPr="004622DD">
        <w:rPr>
          <w:rFonts w:ascii="Times New Roman" w:hAnsi="Times New Roman"/>
          <w:sz w:val="24"/>
          <w:szCs w:val="24"/>
          <w:lang w:eastAsia="ru-RU"/>
        </w:rPr>
        <w:t>в том числе в соответствии с разделом 42 Правил, Управляющая компания</w:t>
      </w:r>
      <w:r w:rsidR="00F23E91" w:rsidRPr="004622DD">
        <w:rPr>
          <w:rFonts w:ascii="Times New Roman" w:hAnsi="Times New Roman"/>
          <w:sz w:val="24"/>
          <w:szCs w:val="24"/>
          <w:lang w:eastAsia="ru-RU"/>
        </w:rPr>
        <w:t xml:space="preserve"> (</w:t>
      </w:r>
      <w:r w:rsidRPr="004622DD">
        <w:rPr>
          <w:rFonts w:ascii="Times New Roman" w:hAnsi="Times New Roman"/>
          <w:sz w:val="24"/>
          <w:szCs w:val="24"/>
          <w:lang w:eastAsia="ru-RU"/>
        </w:rPr>
        <w:t>Держатель реестра</w:t>
      </w:r>
      <w:r w:rsidR="00F23E91" w:rsidRPr="004622DD">
        <w:rPr>
          <w:rFonts w:ascii="Times New Roman" w:hAnsi="Times New Roman"/>
          <w:sz w:val="24"/>
          <w:szCs w:val="24"/>
          <w:lang w:eastAsia="ru-RU"/>
        </w:rPr>
        <w:t>)</w:t>
      </w:r>
      <w:r w:rsidR="00A920B3" w:rsidRPr="004622DD">
        <w:rPr>
          <w:rFonts w:ascii="Times New Roman" w:hAnsi="Times New Roman"/>
          <w:sz w:val="24"/>
          <w:szCs w:val="24"/>
          <w:lang w:eastAsia="ru-RU"/>
        </w:rPr>
        <w:t xml:space="preserve"> </w:t>
      </w:r>
      <w:r w:rsidR="00FD6C34" w:rsidRPr="004622DD">
        <w:rPr>
          <w:rFonts w:ascii="Times New Roman" w:hAnsi="Times New Roman"/>
          <w:sz w:val="24"/>
          <w:szCs w:val="24"/>
          <w:lang w:eastAsia="ru-RU"/>
        </w:rPr>
        <w:t>–</w:t>
      </w:r>
      <w:r w:rsidRPr="004622DD">
        <w:rPr>
          <w:rFonts w:ascii="Times New Roman" w:hAnsi="Times New Roman"/>
          <w:sz w:val="24"/>
          <w:szCs w:val="24"/>
          <w:lang w:eastAsia="ru-RU"/>
        </w:rPr>
        <w:t xml:space="preserve"> в соответствии с </w:t>
      </w:r>
      <w:r w:rsidR="0020267F" w:rsidRPr="004622DD">
        <w:rPr>
          <w:rFonts w:ascii="Times New Roman" w:hAnsi="Times New Roman"/>
          <w:sz w:val="24"/>
          <w:szCs w:val="24"/>
          <w:lang w:eastAsia="ru-RU"/>
        </w:rPr>
        <w:t>разделом 47 Правил</w:t>
      </w:r>
      <w:r w:rsidR="00A920B3" w:rsidRPr="004622DD">
        <w:rPr>
          <w:rFonts w:ascii="Times New Roman" w:hAnsi="Times New Roman"/>
          <w:sz w:val="24"/>
          <w:szCs w:val="24"/>
          <w:lang w:eastAsia="ru-RU"/>
        </w:rPr>
        <w:t>,</w:t>
      </w:r>
      <w:r w:rsidR="0020267F" w:rsidRPr="004622DD">
        <w:rPr>
          <w:rFonts w:ascii="Times New Roman" w:hAnsi="Times New Roman"/>
          <w:sz w:val="24"/>
          <w:szCs w:val="24"/>
          <w:lang w:eastAsia="ru-RU"/>
        </w:rPr>
        <w:t xml:space="preserve"> </w:t>
      </w:r>
      <w:r w:rsidR="00B470C9" w:rsidRPr="004622DD">
        <w:rPr>
          <w:rFonts w:ascii="Times New Roman" w:hAnsi="Times New Roman"/>
          <w:sz w:val="24"/>
          <w:szCs w:val="24"/>
          <w:lang w:eastAsia="ru-RU"/>
        </w:rPr>
        <w:t>в отношении</w:t>
      </w:r>
      <w:r w:rsidR="00CD6ED9" w:rsidRPr="004622DD">
        <w:rPr>
          <w:rFonts w:ascii="Times New Roman" w:hAnsi="Times New Roman"/>
          <w:sz w:val="24"/>
          <w:szCs w:val="24"/>
          <w:lang w:eastAsia="ru-RU"/>
        </w:rPr>
        <w:t xml:space="preserve"> такой</w:t>
      </w:r>
      <w:r w:rsidR="00B470C9" w:rsidRPr="004622DD">
        <w:rPr>
          <w:rFonts w:ascii="Times New Roman" w:hAnsi="Times New Roman"/>
          <w:sz w:val="24"/>
          <w:szCs w:val="24"/>
          <w:lang w:eastAsia="ru-RU"/>
        </w:rPr>
        <w:t xml:space="preserve"> </w:t>
      </w:r>
      <w:r w:rsidR="001F1387" w:rsidRPr="004622DD">
        <w:rPr>
          <w:rFonts w:ascii="Times New Roman" w:hAnsi="Times New Roman"/>
          <w:sz w:val="24"/>
          <w:szCs w:val="24"/>
          <w:lang w:eastAsia="ru-RU"/>
        </w:rPr>
        <w:t>информации</w:t>
      </w:r>
      <w:r w:rsidR="00B470C9" w:rsidRPr="004622DD">
        <w:rPr>
          <w:rFonts w:ascii="Times New Roman" w:hAnsi="Times New Roman"/>
          <w:sz w:val="24"/>
          <w:szCs w:val="24"/>
          <w:lang w:eastAsia="ru-RU"/>
        </w:rPr>
        <w:t xml:space="preserve"> </w:t>
      </w:r>
      <w:r w:rsidR="005B693F" w:rsidRPr="004622DD">
        <w:rPr>
          <w:rFonts w:ascii="Times New Roman" w:hAnsi="Times New Roman"/>
          <w:sz w:val="24"/>
          <w:szCs w:val="24"/>
          <w:lang w:eastAsia="ru-RU"/>
        </w:rPr>
        <w:t>обязаны</w:t>
      </w:r>
      <w:r w:rsidR="003B1D6A" w:rsidRPr="004622DD">
        <w:rPr>
          <w:rFonts w:ascii="Times New Roman" w:hAnsi="Times New Roman"/>
          <w:sz w:val="24"/>
          <w:szCs w:val="24"/>
          <w:lang w:eastAsia="ru-RU"/>
        </w:rPr>
        <w:t xml:space="preserve"> установить </w:t>
      </w:r>
      <w:r w:rsidR="00ED2A98" w:rsidRPr="004622DD">
        <w:rPr>
          <w:rFonts w:ascii="Times New Roman" w:hAnsi="Times New Roman"/>
          <w:sz w:val="24"/>
          <w:szCs w:val="24"/>
          <w:lang w:eastAsia="ru-RU"/>
        </w:rPr>
        <w:t>признак «Информация, не подлежащая раскрытию неограниченному кругу лиц».</w:t>
      </w:r>
    </w:p>
    <w:p w14:paraId="30E7802D" w14:textId="09027FF0" w:rsidR="00ED2A98" w:rsidRPr="004622DD" w:rsidRDefault="00ED2A98" w:rsidP="004622DD">
      <w:pPr>
        <w:pStyle w:val="a4"/>
        <w:spacing w:before="120"/>
        <w:ind w:left="993"/>
        <w:jc w:val="both"/>
        <w:rPr>
          <w:rFonts w:ascii="Times New Roman" w:hAnsi="Times New Roman"/>
          <w:sz w:val="24"/>
          <w:szCs w:val="24"/>
          <w:lang w:eastAsia="ru-RU"/>
        </w:rPr>
      </w:pPr>
      <w:r w:rsidRPr="004622DD">
        <w:rPr>
          <w:rFonts w:ascii="Times New Roman" w:hAnsi="Times New Roman"/>
          <w:sz w:val="24"/>
          <w:szCs w:val="24"/>
          <w:lang w:eastAsia="ru-RU"/>
        </w:rPr>
        <w:t xml:space="preserve">Признак «Информация, не подлежащая раскрытию неограниченному кругу лиц» указывает на то, возможно ли предоставление информации о Корпоративном действии неограниченному кругу лиц, в том числе путем ее размещения на Сайте NSDDATA. Если в предоставленном сообщении </w:t>
      </w:r>
      <w:r w:rsidR="007E23FD" w:rsidRPr="004622DD">
        <w:rPr>
          <w:rFonts w:ascii="Times New Roman" w:hAnsi="Times New Roman"/>
          <w:sz w:val="24"/>
          <w:szCs w:val="24"/>
          <w:lang w:eastAsia="ru-RU"/>
        </w:rPr>
        <w:t>установлен</w:t>
      </w:r>
      <w:r w:rsidRPr="004622DD">
        <w:rPr>
          <w:rFonts w:ascii="Times New Roman" w:hAnsi="Times New Roman"/>
          <w:sz w:val="24"/>
          <w:szCs w:val="24"/>
          <w:lang w:eastAsia="ru-RU"/>
        </w:rPr>
        <w:t xml:space="preserve"> признак «Информация, не подлежащая раскрытию неограниченному кругу лиц», то информация предназначена только для владельцев ценных бумаг, имеющих право на получение информации о данном Корпоративном действии, без возможности ее предоставления неограниченному кругу лиц, в том числе путем размещения на Сайте NSDDATA; при этом информация о Корпоративном действии не будет  предоставлена неограниченному кругу лиц в полном объеме, частичное ограничение  предоставления указанной информации неограниченному кругу лиц не осуществляется.</w:t>
      </w:r>
    </w:p>
    <w:p w14:paraId="4115A336" w14:textId="51A85FF5" w:rsidR="00ED2A98" w:rsidRPr="004622DD" w:rsidRDefault="00ED2A98" w:rsidP="004622DD">
      <w:pPr>
        <w:pStyle w:val="a4"/>
        <w:spacing w:before="120"/>
        <w:ind w:left="993"/>
        <w:jc w:val="both"/>
        <w:rPr>
          <w:rFonts w:ascii="Times New Roman" w:hAnsi="Times New Roman"/>
          <w:sz w:val="24"/>
          <w:szCs w:val="24"/>
          <w:lang w:eastAsia="ru-RU"/>
        </w:rPr>
      </w:pPr>
      <w:r w:rsidRPr="004622DD">
        <w:rPr>
          <w:rFonts w:ascii="Times New Roman" w:hAnsi="Times New Roman"/>
          <w:sz w:val="24"/>
          <w:szCs w:val="24"/>
          <w:lang w:eastAsia="ru-RU"/>
        </w:rPr>
        <w:t>Если в сообщении, содержащем информацию о Корпоративном действии, признак «Информация, не подлежащая раскрытию неограниченному кругу лиц» отсутствует, то предоставление информации о Корпоративном действии неограниченному кругу лиц допустимо.</w:t>
      </w:r>
    </w:p>
    <w:p w14:paraId="48991895" w14:textId="55051AF9" w:rsidR="004E71FE" w:rsidRPr="004622DD" w:rsidRDefault="00165D85" w:rsidP="004622DD">
      <w:pPr>
        <w:pStyle w:val="a4"/>
        <w:tabs>
          <w:tab w:val="left" w:pos="993"/>
        </w:tabs>
        <w:spacing w:before="120"/>
        <w:ind w:left="993" w:hanging="993"/>
        <w:jc w:val="both"/>
        <w:rPr>
          <w:rFonts w:ascii="Times New Roman" w:eastAsiaTheme="minorHAnsi" w:hAnsi="Times New Roman"/>
          <w:sz w:val="24"/>
          <w:szCs w:val="24"/>
        </w:rPr>
      </w:pPr>
      <w:r w:rsidRPr="004622DD">
        <w:rPr>
          <w:rFonts w:ascii="Times New Roman" w:eastAsiaTheme="minorHAnsi" w:hAnsi="Times New Roman"/>
          <w:sz w:val="24"/>
          <w:szCs w:val="24"/>
        </w:rPr>
        <w:t xml:space="preserve">2.16. </w:t>
      </w:r>
      <w:r w:rsidR="004622DD" w:rsidRPr="004622DD">
        <w:rPr>
          <w:rFonts w:ascii="Times New Roman" w:eastAsiaTheme="minorHAnsi" w:hAnsi="Times New Roman"/>
          <w:sz w:val="24"/>
          <w:szCs w:val="24"/>
        </w:rPr>
        <w:tab/>
      </w:r>
      <w:r w:rsidR="00ED2A98" w:rsidRPr="004622DD">
        <w:rPr>
          <w:rFonts w:ascii="Times New Roman" w:eastAsiaTheme="minorHAnsi" w:hAnsi="Times New Roman"/>
          <w:sz w:val="24"/>
          <w:szCs w:val="24"/>
        </w:rPr>
        <w:t xml:space="preserve">Установление </w:t>
      </w:r>
      <w:r w:rsidR="00ED2A98" w:rsidRPr="004622DD">
        <w:rPr>
          <w:rFonts w:ascii="Times New Roman" w:hAnsi="Times New Roman"/>
          <w:sz w:val="24"/>
          <w:szCs w:val="24"/>
          <w:lang w:eastAsia="ru-RU"/>
        </w:rPr>
        <w:t xml:space="preserve">признака «Информация, не подлежащая раскрытию неограниченному кругу лиц» должно осуществляться </w:t>
      </w:r>
      <w:r w:rsidR="003B1D6A" w:rsidRPr="004622DD">
        <w:rPr>
          <w:rFonts w:ascii="Times New Roman" w:hAnsi="Times New Roman"/>
          <w:sz w:val="24"/>
          <w:szCs w:val="24"/>
          <w:lang w:eastAsia="ru-RU"/>
        </w:rPr>
        <w:t>следующим образом</w:t>
      </w:r>
      <w:r w:rsidR="004E71FE" w:rsidRPr="004622DD">
        <w:rPr>
          <w:rFonts w:ascii="Times New Roman" w:hAnsi="Times New Roman"/>
          <w:sz w:val="24"/>
          <w:szCs w:val="24"/>
          <w:lang w:eastAsia="ru-RU"/>
        </w:rPr>
        <w:t>:</w:t>
      </w:r>
    </w:p>
    <w:p w14:paraId="1BC5DCE3" w14:textId="234FB8EA" w:rsidR="0046391D" w:rsidRPr="004622DD" w:rsidRDefault="0046391D" w:rsidP="00E2652D">
      <w:pPr>
        <w:pStyle w:val="a4"/>
        <w:ind w:left="992"/>
        <w:contextualSpacing w:val="0"/>
        <w:jc w:val="both"/>
        <w:rPr>
          <w:rFonts w:ascii="Times New Roman" w:hAnsi="Times New Roman"/>
          <w:b/>
          <w:sz w:val="24"/>
          <w:szCs w:val="24"/>
          <w:lang w:eastAsia="ru-RU"/>
        </w:rPr>
      </w:pPr>
      <w:r w:rsidRPr="004622DD">
        <w:rPr>
          <w:rFonts w:ascii="Times New Roman" w:hAnsi="Times New Roman"/>
          <w:sz w:val="24"/>
          <w:szCs w:val="24"/>
          <w:lang w:eastAsia="ru-RU"/>
        </w:rPr>
        <w:t xml:space="preserve">2.16.1. </w:t>
      </w:r>
      <w:r w:rsidR="00B14357" w:rsidRPr="004622DD">
        <w:rPr>
          <w:rFonts w:ascii="Times New Roman" w:hAnsi="Times New Roman"/>
          <w:sz w:val="24"/>
          <w:szCs w:val="24"/>
          <w:lang w:eastAsia="ru-RU"/>
        </w:rPr>
        <w:t xml:space="preserve">в </w:t>
      </w:r>
      <w:r w:rsidR="004E71FE" w:rsidRPr="004622DD">
        <w:rPr>
          <w:rFonts w:ascii="Times New Roman" w:hAnsi="Times New Roman"/>
          <w:sz w:val="24"/>
          <w:szCs w:val="24"/>
          <w:lang w:eastAsia="ru-RU"/>
        </w:rPr>
        <w:t>электронн</w:t>
      </w:r>
      <w:r w:rsidR="001B3781" w:rsidRPr="004622DD">
        <w:rPr>
          <w:rFonts w:ascii="Times New Roman" w:hAnsi="Times New Roman"/>
          <w:sz w:val="24"/>
          <w:szCs w:val="24"/>
          <w:lang w:eastAsia="ru-RU"/>
        </w:rPr>
        <w:t>ых</w:t>
      </w:r>
      <w:r w:rsidR="004E71FE" w:rsidRPr="004622DD">
        <w:rPr>
          <w:rFonts w:ascii="Times New Roman" w:hAnsi="Times New Roman"/>
          <w:sz w:val="24"/>
          <w:szCs w:val="24"/>
          <w:lang w:eastAsia="ru-RU"/>
        </w:rPr>
        <w:t xml:space="preserve"> </w:t>
      </w:r>
      <w:r w:rsidR="00AE78D2" w:rsidRPr="004622DD">
        <w:rPr>
          <w:rFonts w:ascii="Times New Roman" w:hAnsi="Times New Roman"/>
          <w:sz w:val="24"/>
          <w:szCs w:val="24"/>
          <w:lang w:eastAsia="ru-RU"/>
        </w:rPr>
        <w:t>документ</w:t>
      </w:r>
      <w:r w:rsidR="009F0484" w:rsidRPr="004622DD">
        <w:rPr>
          <w:rFonts w:ascii="Times New Roman" w:hAnsi="Times New Roman"/>
          <w:sz w:val="24"/>
          <w:szCs w:val="24"/>
          <w:lang w:eastAsia="ru-RU"/>
        </w:rPr>
        <w:t>ах</w:t>
      </w:r>
      <w:r w:rsidR="001B3781" w:rsidRPr="004622DD">
        <w:rPr>
          <w:rFonts w:ascii="Times New Roman" w:hAnsi="Times New Roman"/>
          <w:sz w:val="24"/>
          <w:szCs w:val="24"/>
          <w:lang w:eastAsia="ru-RU"/>
        </w:rPr>
        <w:t xml:space="preserve"> в соответствии со</w:t>
      </w:r>
      <w:r w:rsidR="008A2697" w:rsidRPr="004622DD">
        <w:rPr>
          <w:rFonts w:ascii="Times New Roman" w:hAnsi="Times New Roman"/>
          <w:sz w:val="24"/>
          <w:szCs w:val="24"/>
          <w:lang w:eastAsia="ru-RU"/>
        </w:rPr>
        <w:t xml:space="preserve"> «Спецификациями электронных документов, используемых НРД при обеспечении корпоративных действий» и</w:t>
      </w:r>
      <w:r w:rsidR="001B3781" w:rsidRPr="004622DD">
        <w:rPr>
          <w:rFonts w:ascii="Times New Roman" w:hAnsi="Times New Roman"/>
          <w:sz w:val="24"/>
          <w:szCs w:val="24"/>
          <w:lang w:eastAsia="ru-RU"/>
        </w:rPr>
        <w:t xml:space="preserve"> «Спецификациями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Приложения № 3 к Правилам ЭДО НРД, размещенными на Сайте, </w:t>
      </w:r>
      <w:r w:rsidR="00AE78D2" w:rsidRPr="004622DD">
        <w:rPr>
          <w:rFonts w:ascii="Times New Roman" w:hAnsi="Times New Roman"/>
          <w:sz w:val="24"/>
          <w:szCs w:val="24"/>
          <w:lang w:eastAsia="ru-RU"/>
        </w:rPr>
        <w:t>проставляется признак «Информация, не подлежащая раскрытию неограниченному кру</w:t>
      </w:r>
      <w:r w:rsidR="001F1387" w:rsidRPr="004622DD">
        <w:rPr>
          <w:rFonts w:ascii="Times New Roman" w:hAnsi="Times New Roman"/>
          <w:sz w:val="24"/>
          <w:szCs w:val="24"/>
          <w:lang w:eastAsia="ru-RU"/>
        </w:rPr>
        <w:t>гу лиц» с установлением значения</w:t>
      </w:r>
      <w:r w:rsidR="00AE78D2" w:rsidRPr="004622DD">
        <w:rPr>
          <w:rFonts w:ascii="Times New Roman" w:hAnsi="Times New Roman"/>
          <w:sz w:val="24"/>
          <w:szCs w:val="24"/>
          <w:lang w:eastAsia="ru-RU"/>
        </w:rPr>
        <w:t xml:space="preserve"> </w:t>
      </w:r>
      <w:r w:rsidR="0010359E" w:rsidRPr="004622DD">
        <w:rPr>
          <w:rFonts w:ascii="Times New Roman" w:hAnsi="Times New Roman"/>
          <w:sz w:val="24"/>
          <w:szCs w:val="24"/>
          <w:lang w:eastAsia="ru-RU"/>
        </w:rPr>
        <w:t>«</w:t>
      </w:r>
      <w:r w:rsidR="00AE78D2" w:rsidRPr="004622DD">
        <w:rPr>
          <w:rFonts w:ascii="Times New Roman" w:hAnsi="Times New Roman"/>
          <w:b/>
          <w:sz w:val="24"/>
          <w:szCs w:val="24"/>
          <w:lang w:eastAsia="ru-RU"/>
        </w:rPr>
        <w:t>true</w:t>
      </w:r>
      <w:r w:rsidR="0010359E" w:rsidRPr="004622DD">
        <w:rPr>
          <w:rFonts w:ascii="Times New Roman" w:hAnsi="Times New Roman"/>
          <w:b/>
          <w:sz w:val="24"/>
          <w:szCs w:val="24"/>
          <w:lang w:eastAsia="ru-RU"/>
        </w:rPr>
        <w:t>»</w:t>
      </w:r>
      <w:r w:rsidR="001B3781" w:rsidRPr="004622DD">
        <w:rPr>
          <w:rFonts w:ascii="Times New Roman" w:hAnsi="Times New Roman"/>
          <w:b/>
          <w:sz w:val="24"/>
          <w:szCs w:val="24"/>
          <w:lang w:eastAsia="ru-RU"/>
        </w:rPr>
        <w:t>.</w:t>
      </w:r>
    </w:p>
    <w:p w14:paraId="719A8EFA" w14:textId="56F8A8B9" w:rsidR="009D6D55" w:rsidRPr="004622DD" w:rsidRDefault="0046391D" w:rsidP="00E2652D">
      <w:pPr>
        <w:pStyle w:val="a4"/>
        <w:ind w:left="992"/>
        <w:contextualSpacing w:val="0"/>
        <w:jc w:val="both"/>
        <w:rPr>
          <w:rFonts w:ascii="Times New Roman" w:hAnsi="Times New Roman"/>
          <w:sz w:val="24"/>
          <w:szCs w:val="24"/>
        </w:rPr>
      </w:pPr>
      <w:r w:rsidRPr="004622DD">
        <w:rPr>
          <w:rFonts w:ascii="Times New Roman" w:hAnsi="Times New Roman"/>
          <w:sz w:val="24"/>
          <w:szCs w:val="24"/>
        </w:rPr>
        <w:t xml:space="preserve">2.16.2. </w:t>
      </w:r>
      <w:r w:rsidR="009D6D55" w:rsidRPr="004622DD">
        <w:rPr>
          <w:rFonts w:ascii="Times New Roman" w:hAnsi="Times New Roman"/>
          <w:sz w:val="24"/>
          <w:szCs w:val="24"/>
        </w:rPr>
        <w:t xml:space="preserve">в электронном документе FREE_FORMAT_MESSAGE_V02 «Сообщение, письмо в свободном формате» </w:t>
      </w:r>
      <w:r w:rsidR="00C85E38" w:rsidRPr="004622DD">
        <w:rPr>
          <w:rFonts w:ascii="Times New Roman" w:hAnsi="Times New Roman"/>
          <w:sz w:val="24"/>
          <w:szCs w:val="24"/>
        </w:rPr>
        <w:t>делается обязательное указание «Информация, не подлежащая раскрытию неограниченному кругу лиц»</w:t>
      </w:r>
      <w:r w:rsidRPr="004622DD">
        <w:rPr>
          <w:rFonts w:ascii="Times New Roman" w:hAnsi="Times New Roman"/>
          <w:sz w:val="24"/>
          <w:szCs w:val="24"/>
          <w:lang w:eastAsia="ru-RU"/>
        </w:rPr>
        <w:t xml:space="preserve"> </w:t>
      </w:r>
      <w:r w:rsidR="009D6D55" w:rsidRPr="004622DD">
        <w:rPr>
          <w:rFonts w:ascii="Times New Roman" w:hAnsi="Times New Roman"/>
          <w:sz w:val="24"/>
          <w:szCs w:val="24"/>
        </w:rPr>
        <w:t>в поле «Дополнительная информация»;</w:t>
      </w:r>
    </w:p>
    <w:p w14:paraId="5DED637A" w14:textId="4E0F4CE1" w:rsidR="00B068E2" w:rsidRPr="004622DD" w:rsidRDefault="0046391D" w:rsidP="00E2652D">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rPr>
        <w:t xml:space="preserve">2.16.3. </w:t>
      </w:r>
      <w:r w:rsidR="004E71FE" w:rsidRPr="004622DD">
        <w:rPr>
          <w:rFonts w:ascii="Times New Roman" w:hAnsi="Times New Roman"/>
          <w:sz w:val="24"/>
          <w:szCs w:val="24"/>
        </w:rPr>
        <w:t>в</w:t>
      </w:r>
      <w:r w:rsidR="00B470C9" w:rsidRPr="004622DD">
        <w:rPr>
          <w:rFonts w:ascii="Times New Roman" w:hAnsi="Times New Roman"/>
          <w:sz w:val="24"/>
          <w:szCs w:val="24"/>
        </w:rPr>
        <w:t xml:space="preserve"> </w:t>
      </w:r>
      <w:r w:rsidR="004E71FE" w:rsidRPr="004622DD">
        <w:rPr>
          <w:rFonts w:ascii="Times New Roman" w:hAnsi="Times New Roman"/>
          <w:sz w:val="24"/>
          <w:szCs w:val="24"/>
        </w:rPr>
        <w:t xml:space="preserve">сообщении на бумажном носителе </w:t>
      </w:r>
      <w:r w:rsidR="00C85E38" w:rsidRPr="004622DD">
        <w:rPr>
          <w:rFonts w:ascii="Times New Roman" w:hAnsi="Times New Roman"/>
          <w:sz w:val="24"/>
          <w:szCs w:val="24"/>
        </w:rPr>
        <w:t xml:space="preserve">в тексте </w:t>
      </w:r>
      <w:r w:rsidR="00AE78D2" w:rsidRPr="004622DD">
        <w:rPr>
          <w:rFonts w:ascii="Times New Roman" w:hAnsi="Times New Roman"/>
          <w:sz w:val="24"/>
          <w:szCs w:val="24"/>
        </w:rPr>
        <w:t>делается</w:t>
      </w:r>
      <w:r w:rsidR="00C85E38" w:rsidRPr="004622DD">
        <w:rPr>
          <w:rFonts w:ascii="Times New Roman" w:hAnsi="Times New Roman"/>
          <w:sz w:val="24"/>
          <w:szCs w:val="24"/>
        </w:rPr>
        <w:t xml:space="preserve"> обязательное указание «Информация, не подлежащая раскрытию неограниченному кругу лиц»</w:t>
      </w:r>
      <w:r w:rsidR="004E71FE" w:rsidRPr="004622DD">
        <w:rPr>
          <w:rFonts w:ascii="Times New Roman" w:hAnsi="Times New Roman"/>
          <w:sz w:val="24"/>
          <w:szCs w:val="24"/>
        </w:rPr>
        <w:t>.</w:t>
      </w:r>
    </w:p>
    <w:p w14:paraId="2487005D" w14:textId="4D4E3579" w:rsidR="009638E7" w:rsidRPr="004622DD" w:rsidRDefault="00F82EBC" w:rsidP="00750556">
      <w:p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t>2.17</w:t>
      </w:r>
      <w:r w:rsidR="0046391D" w:rsidRPr="004622DD">
        <w:rPr>
          <w:rFonts w:ascii="Times New Roman" w:hAnsi="Times New Roman"/>
          <w:sz w:val="24"/>
          <w:szCs w:val="24"/>
        </w:rPr>
        <w:t xml:space="preserve">.  </w:t>
      </w:r>
      <w:r w:rsidR="00137E65" w:rsidRPr="004622DD">
        <w:rPr>
          <w:rFonts w:ascii="Times New Roman" w:hAnsi="Times New Roman"/>
          <w:sz w:val="24"/>
          <w:szCs w:val="24"/>
        </w:rPr>
        <w:tab/>
      </w:r>
      <w:r w:rsidR="004E71FE" w:rsidRPr="004622DD">
        <w:rPr>
          <w:rFonts w:ascii="Times New Roman" w:hAnsi="Times New Roman"/>
          <w:sz w:val="24"/>
          <w:szCs w:val="24"/>
        </w:rPr>
        <w:t>Если сообщени</w:t>
      </w:r>
      <w:r w:rsidR="003B1D6A" w:rsidRPr="004622DD">
        <w:rPr>
          <w:rFonts w:ascii="Times New Roman" w:hAnsi="Times New Roman"/>
          <w:sz w:val="24"/>
          <w:szCs w:val="24"/>
        </w:rPr>
        <w:t>е, содержащее информацию о Корпоративном действии, не содержит</w:t>
      </w:r>
      <w:r w:rsidR="009638E7" w:rsidRPr="004622DD">
        <w:rPr>
          <w:rFonts w:ascii="Times New Roman" w:hAnsi="Times New Roman"/>
          <w:sz w:val="24"/>
          <w:szCs w:val="24"/>
        </w:rPr>
        <w:t xml:space="preserve"> предусмотренных пунктом 2.16. П</w:t>
      </w:r>
      <w:r w:rsidR="00ED2A98" w:rsidRPr="004622DD">
        <w:rPr>
          <w:rFonts w:ascii="Times New Roman" w:hAnsi="Times New Roman"/>
          <w:sz w:val="24"/>
          <w:szCs w:val="24"/>
        </w:rPr>
        <w:t>равил</w:t>
      </w:r>
      <w:r w:rsidR="003B1D6A" w:rsidRPr="004622DD">
        <w:rPr>
          <w:rFonts w:ascii="Times New Roman" w:hAnsi="Times New Roman"/>
          <w:sz w:val="24"/>
          <w:szCs w:val="24"/>
        </w:rPr>
        <w:t xml:space="preserve"> ограничений </w:t>
      </w:r>
      <w:r w:rsidR="003B1D6A" w:rsidRPr="004622DD">
        <w:rPr>
          <w:rFonts w:ascii="Times New Roman" w:hAnsi="Times New Roman"/>
          <w:sz w:val="24"/>
          <w:szCs w:val="24"/>
          <w:lang w:eastAsia="ru-RU"/>
        </w:rPr>
        <w:t>по раскрытию информации неограниченному кругу лиц</w:t>
      </w:r>
      <w:r w:rsidR="004E71FE" w:rsidRPr="004622DD">
        <w:rPr>
          <w:rFonts w:ascii="Times New Roman" w:hAnsi="Times New Roman"/>
          <w:sz w:val="24"/>
          <w:szCs w:val="24"/>
        </w:rPr>
        <w:t xml:space="preserve">, Стороны исходят из того, </w:t>
      </w:r>
      <w:r w:rsidR="003B1D6A" w:rsidRPr="004622DD">
        <w:rPr>
          <w:rFonts w:ascii="Times New Roman" w:hAnsi="Times New Roman"/>
          <w:sz w:val="24"/>
          <w:szCs w:val="24"/>
        </w:rPr>
        <w:t xml:space="preserve">что </w:t>
      </w:r>
      <w:r w:rsidRPr="004622DD">
        <w:rPr>
          <w:rFonts w:ascii="Times New Roman" w:hAnsi="Times New Roman"/>
          <w:sz w:val="24"/>
          <w:szCs w:val="24"/>
          <w:lang w:eastAsia="ru-RU"/>
        </w:rPr>
        <w:t>меры по ограничению доступа неограниченного круга лиц к указанной информации не применяются, НРД осуществляет публикацию указанной информации в новостной ленте на Сайте NSDDATA и использует информацию о Корпоративном действии при оказании информационных услуг</w:t>
      </w:r>
      <w:r w:rsidR="0046391D" w:rsidRPr="004622DD">
        <w:rPr>
          <w:rFonts w:ascii="Times New Roman" w:hAnsi="Times New Roman"/>
          <w:sz w:val="24"/>
          <w:szCs w:val="24"/>
          <w:lang w:eastAsia="ru-RU"/>
        </w:rPr>
        <w:t xml:space="preserve">. </w:t>
      </w:r>
    </w:p>
    <w:p w14:paraId="11D40060" w14:textId="41B8259F" w:rsidR="00F82EBC" w:rsidRPr="004622DD" w:rsidRDefault="00F82EBC" w:rsidP="00750556">
      <w:p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t xml:space="preserve">2.18. </w:t>
      </w:r>
      <w:r w:rsidR="00137E65" w:rsidRPr="004622DD">
        <w:rPr>
          <w:rFonts w:ascii="Times New Roman" w:hAnsi="Times New Roman"/>
          <w:sz w:val="24"/>
          <w:szCs w:val="24"/>
        </w:rPr>
        <w:tab/>
      </w:r>
      <w:r w:rsidRPr="004622DD">
        <w:rPr>
          <w:rFonts w:ascii="Times New Roman" w:hAnsi="Times New Roman"/>
          <w:sz w:val="24"/>
          <w:szCs w:val="24"/>
        </w:rPr>
        <w:t>Если в сообщении, содержащем информацию о Корпоративном действии, полученном НРД от Эмитента, Держателя реестра, Информационного агентства</w:t>
      </w:r>
      <w:r w:rsidR="00F23E91" w:rsidRPr="004622DD">
        <w:rPr>
          <w:rFonts w:ascii="Times New Roman" w:hAnsi="Times New Roman"/>
          <w:sz w:val="24"/>
          <w:szCs w:val="24"/>
        </w:rPr>
        <w:t>, Управляющей компании</w:t>
      </w:r>
      <w:r w:rsidRPr="004622DD">
        <w:rPr>
          <w:rFonts w:ascii="Times New Roman" w:hAnsi="Times New Roman"/>
          <w:sz w:val="24"/>
          <w:szCs w:val="24"/>
        </w:rPr>
        <w:t xml:space="preserve"> (если сообщений было несколько, то в более позднем по дате получения НРД сообщении), </w:t>
      </w:r>
      <w:r w:rsidR="001A454F" w:rsidRPr="004622DD">
        <w:rPr>
          <w:rFonts w:ascii="Times New Roman" w:hAnsi="Times New Roman"/>
          <w:sz w:val="24"/>
          <w:szCs w:val="24"/>
        </w:rPr>
        <w:t xml:space="preserve">было </w:t>
      </w:r>
      <w:r w:rsidRPr="004622DD">
        <w:rPr>
          <w:rFonts w:ascii="Times New Roman" w:hAnsi="Times New Roman"/>
          <w:sz w:val="24"/>
          <w:szCs w:val="24"/>
        </w:rPr>
        <w:t xml:space="preserve">установлено ограничение по раскрытию информации неограниченному кругу лиц, при </w:t>
      </w:r>
      <w:r w:rsidRPr="004622DD">
        <w:rPr>
          <w:rFonts w:ascii="Times New Roman" w:hAnsi="Times New Roman"/>
          <w:sz w:val="24"/>
          <w:szCs w:val="24"/>
        </w:rPr>
        <w:lastRenderedPageBreak/>
        <w:t>этом от Эмитента</w:t>
      </w:r>
      <w:r w:rsidR="00042B0B" w:rsidRPr="004622DD">
        <w:rPr>
          <w:rFonts w:ascii="Times New Roman" w:hAnsi="Times New Roman"/>
          <w:sz w:val="24"/>
          <w:szCs w:val="24"/>
        </w:rPr>
        <w:t>,</w:t>
      </w:r>
      <w:r w:rsidR="00FB46D1" w:rsidRPr="004622DD">
        <w:rPr>
          <w:rFonts w:ascii="Times New Roman" w:hAnsi="Times New Roman"/>
          <w:sz w:val="24"/>
          <w:szCs w:val="24"/>
        </w:rPr>
        <w:t xml:space="preserve"> </w:t>
      </w:r>
      <w:r w:rsidRPr="004622DD">
        <w:rPr>
          <w:rFonts w:ascii="Times New Roman" w:hAnsi="Times New Roman"/>
          <w:sz w:val="24"/>
          <w:szCs w:val="24"/>
        </w:rPr>
        <w:t>Держателя реестра, Информационного агентства</w:t>
      </w:r>
      <w:r w:rsidR="00F23E91" w:rsidRPr="004622DD">
        <w:rPr>
          <w:rFonts w:ascii="Times New Roman" w:hAnsi="Times New Roman"/>
          <w:sz w:val="24"/>
          <w:szCs w:val="24"/>
        </w:rPr>
        <w:t>, Управляющей компании</w:t>
      </w:r>
      <w:r w:rsidR="001A454F" w:rsidRPr="004622DD">
        <w:rPr>
          <w:rFonts w:ascii="Times New Roman" w:hAnsi="Times New Roman"/>
          <w:sz w:val="24"/>
          <w:szCs w:val="24"/>
        </w:rPr>
        <w:t xml:space="preserve"> получен</w:t>
      </w:r>
      <w:r w:rsidR="00135357" w:rsidRPr="004622DD">
        <w:rPr>
          <w:rFonts w:ascii="Times New Roman" w:hAnsi="Times New Roman"/>
          <w:sz w:val="24"/>
          <w:szCs w:val="24"/>
        </w:rPr>
        <w:t>ы</w:t>
      </w:r>
      <w:r w:rsidR="001A454F" w:rsidRPr="004622DD">
        <w:rPr>
          <w:rFonts w:ascii="Times New Roman" w:hAnsi="Times New Roman"/>
          <w:sz w:val="24"/>
          <w:szCs w:val="24"/>
        </w:rPr>
        <w:t xml:space="preserve"> сообщени</w:t>
      </w:r>
      <w:r w:rsidR="00135357" w:rsidRPr="004622DD">
        <w:rPr>
          <w:rFonts w:ascii="Times New Roman" w:hAnsi="Times New Roman"/>
          <w:sz w:val="24"/>
          <w:szCs w:val="24"/>
        </w:rPr>
        <w:t>я</w:t>
      </w:r>
      <w:r w:rsidRPr="004622DD">
        <w:rPr>
          <w:rFonts w:ascii="Times New Roman" w:hAnsi="Times New Roman"/>
          <w:sz w:val="24"/>
          <w:szCs w:val="24"/>
        </w:rPr>
        <w:t>, содержащие информацию об изменении или отмене этого Корпоративного действия, которые не содерж</w:t>
      </w:r>
      <w:r w:rsidR="00135357" w:rsidRPr="004622DD">
        <w:rPr>
          <w:rFonts w:ascii="Times New Roman" w:hAnsi="Times New Roman"/>
          <w:sz w:val="24"/>
          <w:szCs w:val="24"/>
        </w:rPr>
        <w:t>а</w:t>
      </w:r>
      <w:r w:rsidRPr="004622DD">
        <w:rPr>
          <w:rFonts w:ascii="Times New Roman" w:hAnsi="Times New Roman"/>
          <w:sz w:val="24"/>
          <w:szCs w:val="24"/>
        </w:rPr>
        <w:t>т предусмотренных пунктом 2.16. П</w:t>
      </w:r>
      <w:r w:rsidR="00ED2A98" w:rsidRPr="004622DD">
        <w:rPr>
          <w:rFonts w:ascii="Times New Roman" w:hAnsi="Times New Roman"/>
          <w:sz w:val="24"/>
          <w:szCs w:val="24"/>
        </w:rPr>
        <w:t>равил</w:t>
      </w:r>
      <w:r w:rsidRPr="004622DD">
        <w:rPr>
          <w:rFonts w:ascii="Times New Roman" w:hAnsi="Times New Roman"/>
          <w:sz w:val="24"/>
          <w:szCs w:val="24"/>
        </w:rPr>
        <w:t xml:space="preserve"> ограничений </w:t>
      </w:r>
      <w:r w:rsidRPr="004622DD">
        <w:rPr>
          <w:rFonts w:ascii="Times New Roman" w:hAnsi="Times New Roman"/>
          <w:sz w:val="24"/>
          <w:szCs w:val="24"/>
          <w:lang w:eastAsia="ru-RU"/>
        </w:rPr>
        <w:t>по раскрытию информации неограниченному кругу лиц</w:t>
      </w:r>
      <w:r w:rsidRPr="004622DD">
        <w:rPr>
          <w:rFonts w:ascii="Times New Roman" w:hAnsi="Times New Roman"/>
          <w:sz w:val="24"/>
          <w:szCs w:val="24"/>
        </w:rPr>
        <w:t>, Стороны исходят из того, что ограничения по раскрытию информации о Корпоративном действии отсутствуют,</w:t>
      </w:r>
      <w:r w:rsidRPr="004622DD">
        <w:rPr>
          <w:rFonts w:ascii="Times New Roman" w:hAnsi="Times New Roman"/>
          <w:sz w:val="24"/>
          <w:szCs w:val="24"/>
          <w:lang w:eastAsia="ru-RU"/>
        </w:rPr>
        <w:t xml:space="preserve"> меры по ограничению доступа неограниченного круга лиц к указанной информации далее не применяются, НРД осуществляет публикацию указанной информации в новостной ленте на Сайте NSDDATA и использует информацию о Корпоративном действии при оказании информационных услуг.</w:t>
      </w:r>
    </w:p>
    <w:p w14:paraId="0D1F1A7A" w14:textId="034D9365" w:rsidR="00F82EBC" w:rsidRPr="004622DD" w:rsidRDefault="00F82EBC" w:rsidP="00750556">
      <w:pPr>
        <w:spacing w:before="120"/>
        <w:ind w:left="992" w:hanging="992"/>
        <w:jc w:val="both"/>
        <w:rPr>
          <w:rFonts w:ascii="Times New Roman" w:eastAsiaTheme="minorHAnsi" w:hAnsi="Times New Roman"/>
          <w:sz w:val="24"/>
          <w:szCs w:val="24"/>
        </w:rPr>
      </w:pPr>
      <w:r w:rsidRPr="004622DD">
        <w:rPr>
          <w:rFonts w:ascii="Times New Roman" w:hAnsi="Times New Roman"/>
          <w:sz w:val="24"/>
          <w:szCs w:val="24"/>
        </w:rPr>
        <w:t>2.19.</w:t>
      </w:r>
      <w:r w:rsidR="00137E65" w:rsidRPr="004622DD">
        <w:rPr>
          <w:rFonts w:ascii="Times New Roman" w:hAnsi="Times New Roman"/>
          <w:sz w:val="24"/>
          <w:szCs w:val="24"/>
        </w:rPr>
        <w:tab/>
      </w:r>
      <w:r w:rsidRPr="004622DD">
        <w:rPr>
          <w:rFonts w:ascii="Times New Roman" w:hAnsi="Times New Roman"/>
          <w:sz w:val="24"/>
          <w:szCs w:val="24"/>
        </w:rPr>
        <w:t xml:space="preserve">Если в сообщении, содержащем информацию о Корпоративном действии, полученном НРД от Эмитента, </w:t>
      </w:r>
      <w:r w:rsidR="00287BDC" w:rsidRPr="004622DD">
        <w:rPr>
          <w:rFonts w:ascii="Times New Roman" w:hAnsi="Times New Roman"/>
          <w:sz w:val="24"/>
          <w:szCs w:val="24"/>
        </w:rPr>
        <w:t xml:space="preserve">Управляющей компании, </w:t>
      </w:r>
      <w:r w:rsidRPr="004622DD">
        <w:rPr>
          <w:rFonts w:ascii="Times New Roman" w:hAnsi="Times New Roman"/>
          <w:sz w:val="24"/>
          <w:szCs w:val="24"/>
        </w:rPr>
        <w:t>Держателя реестра, Информационного агентства</w:t>
      </w:r>
      <w:r w:rsidR="00F23E91" w:rsidRPr="004622DD">
        <w:rPr>
          <w:rFonts w:ascii="Times New Roman" w:hAnsi="Times New Roman"/>
          <w:sz w:val="24"/>
          <w:szCs w:val="24"/>
        </w:rPr>
        <w:t xml:space="preserve"> </w:t>
      </w:r>
      <w:r w:rsidRPr="004622DD">
        <w:rPr>
          <w:rFonts w:ascii="Times New Roman" w:hAnsi="Times New Roman"/>
          <w:sz w:val="24"/>
          <w:szCs w:val="24"/>
        </w:rPr>
        <w:t xml:space="preserve">(если сообщений было несколько, то в более позднем по дате получения НРД сообщении), не </w:t>
      </w:r>
      <w:r w:rsidR="00A34AA5" w:rsidRPr="004622DD">
        <w:rPr>
          <w:rFonts w:ascii="Times New Roman" w:hAnsi="Times New Roman"/>
          <w:sz w:val="24"/>
          <w:szCs w:val="24"/>
        </w:rPr>
        <w:t xml:space="preserve">было </w:t>
      </w:r>
      <w:r w:rsidRPr="004622DD">
        <w:rPr>
          <w:rFonts w:ascii="Times New Roman" w:hAnsi="Times New Roman"/>
          <w:sz w:val="24"/>
          <w:szCs w:val="24"/>
        </w:rPr>
        <w:t xml:space="preserve">установлено ограничение по раскрытию информации неограниченному кругу лиц, при этом от Эмитента, </w:t>
      </w:r>
      <w:r w:rsidR="00287BDC" w:rsidRPr="004622DD">
        <w:rPr>
          <w:rFonts w:ascii="Times New Roman" w:hAnsi="Times New Roman"/>
          <w:sz w:val="24"/>
          <w:szCs w:val="24"/>
        </w:rPr>
        <w:t xml:space="preserve">Управляющей компании, </w:t>
      </w:r>
      <w:r w:rsidRPr="004622DD">
        <w:rPr>
          <w:rFonts w:ascii="Times New Roman" w:hAnsi="Times New Roman"/>
          <w:sz w:val="24"/>
          <w:szCs w:val="24"/>
        </w:rPr>
        <w:t xml:space="preserve">Держателя реестра, Информационного агентства получены сообщения, содержащие информацию об изменении или отмене этого Корпоративного действия, в которых установлены  ограничения по раскрытию информации неограниченному кругу лиц, Стороны исходят из того, что информация о Корпоративном действии не подлежит </w:t>
      </w:r>
      <w:r w:rsidR="00135357" w:rsidRPr="004622DD">
        <w:rPr>
          <w:rFonts w:ascii="Times New Roman" w:hAnsi="Times New Roman"/>
          <w:sz w:val="24"/>
          <w:szCs w:val="24"/>
        </w:rPr>
        <w:t xml:space="preserve">предоставлению </w:t>
      </w:r>
      <w:r w:rsidRPr="004622DD">
        <w:rPr>
          <w:rFonts w:ascii="Times New Roman" w:hAnsi="Times New Roman"/>
          <w:sz w:val="24"/>
          <w:szCs w:val="24"/>
        </w:rPr>
        <w:t xml:space="preserve">неограниченному кругу лиц. </w:t>
      </w:r>
    </w:p>
    <w:p w14:paraId="1382F636" w14:textId="732F2BDB" w:rsidR="00C87D5C" w:rsidRPr="004622DD" w:rsidRDefault="009B69F1" w:rsidP="00750556">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2.20</w:t>
      </w:r>
      <w:r w:rsidR="009638E7" w:rsidRPr="004622DD">
        <w:rPr>
          <w:rFonts w:ascii="Times New Roman" w:hAnsi="Times New Roman"/>
          <w:sz w:val="24"/>
          <w:szCs w:val="24"/>
          <w:lang w:eastAsia="ru-RU"/>
        </w:rPr>
        <w:t>.</w:t>
      </w:r>
      <w:r w:rsidR="00137E65" w:rsidRPr="004622DD">
        <w:rPr>
          <w:rFonts w:ascii="Times New Roman" w:hAnsi="Times New Roman"/>
          <w:sz w:val="24"/>
          <w:szCs w:val="24"/>
          <w:lang w:eastAsia="ru-RU"/>
        </w:rPr>
        <w:tab/>
      </w:r>
      <w:r w:rsidR="009638E7" w:rsidRPr="004622DD">
        <w:rPr>
          <w:rFonts w:ascii="Times New Roman" w:hAnsi="Times New Roman"/>
          <w:sz w:val="24"/>
          <w:szCs w:val="24"/>
          <w:lang w:eastAsia="ru-RU"/>
        </w:rPr>
        <w:t xml:space="preserve"> В случае поступления в НРД сообщения, содержащего информацию о Корпоративном действии, с установленным в соответствии с пунктом 2.16. П</w:t>
      </w:r>
      <w:r w:rsidR="001E50F6" w:rsidRPr="004622DD">
        <w:rPr>
          <w:rFonts w:ascii="Times New Roman" w:hAnsi="Times New Roman"/>
          <w:sz w:val="24"/>
          <w:szCs w:val="24"/>
          <w:lang w:eastAsia="ru-RU"/>
        </w:rPr>
        <w:t>равил</w:t>
      </w:r>
      <w:r w:rsidR="009638E7" w:rsidRPr="004622DD">
        <w:rPr>
          <w:rFonts w:ascii="Times New Roman" w:hAnsi="Times New Roman"/>
          <w:sz w:val="24"/>
          <w:szCs w:val="24"/>
          <w:lang w:eastAsia="ru-RU"/>
        </w:rPr>
        <w:t xml:space="preserve"> ограничением по раскрытию инфор</w:t>
      </w:r>
      <w:r w:rsidR="009A7311" w:rsidRPr="004622DD">
        <w:rPr>
          <w:rFonts w:ascii="Times New Roman" w:hAnsi="Times New Roman"/>
          <w:sz w:val="24"/>
          <w:szCs w:val="24"/>
          <w:lang w:eastAsia="ru-RU"/>
        </w:rPr>
        <w:t>мации неограниченному кругу лиц:</w:t>
      </w:r>
    </w:p>
    <w:p w14:paraId="38050E50" w14:textId="28CC9156" w:rsidR="009638E7" w:rsidRPr="004622DD" w:rsidRDefault="009B69F1" w:rsidP="00814CA5">
      <w:pPr>
        <w:ind w:left="992"/>
        <w:jc w:val="both"/>
        <w:rPr>
          <w:rFonts w:ascii="Times New Roman" w:hAnsi="Times New Roman"/>
          <w:sz w:val="24"/>
          <w:szCs w:val="24"/>
          <w:lang w:eastAsia="ru-RU"/>
        </w:rPr>
      </w:pPr>
      <w:r w:rsidRPr="004622DD">
        <w:rPr>
          <w:rFonts w:ascii="Times New Roman" w:hAnsi="Times New Roman"/>
          <w:sz w:val="24"/>
          <w:szCs w:val="24"/>
          <w:lang w:eastAsia="ru-RU"/>
        </w:rPr>
        <w:t>2.20</w:t>
      </w:r>
      <w:r w:rsidR="00C87D5C" w:rsidRPr="004622DD">
        <w:rPr>
          <w:rFonts w:ascii="Times New Roman" w:hAnsi="Times New Roman"/>
          <w:sz w:val="24"/>
          <w:szCs w:val="24"/>
          <w:lang w:eastAsia="ru-RU"/>
        </w:rPr>
        <w:t xml:space="preserve">.1. </w:t>
      </w:r>
      <w:r w:rsidR="009638E7" w:rsidRPr="004622DD">
        <w:rPr>
          <w:rFonts w:ascii="Times New Roman" w:hAnsi="Times New Roman"/>
          <w:sz w:val="24"/>
          <w:szCs w:val="24"/>
          <w:lang w:eastAsia="ru-RU"/>
        </w:rPr>
        <w:t xml:space="preserve">НРД передает Депонентам информацию о Корпоративном действии с сохранением установленного ограничения </w:t>
      </w:r>
      <w:r w:rsidR="00C85E38" w:rsidRPr="004622DD">
        <w:rPr>
          <w:rFonts w:ascii="Times New Roman" w:hAnsi="Times New Roman"/>
          <w:sz w:val="24"/>
          <w:szCs w:val="24"/>
          <w:lang w:eastAsia="ru-RU"/>
        </w:rPr>
        <w:t xml:space="preserve">по раскрытию информации неограниченному кругу лиц </w:t>
      </w:r>
      <w:r w:rsidR="009638E7" w:rsidRPr="004622DD">
        <w:rPr>
          <w:rFonts w:ascii="Times New Roman" w:hAnsi="Times New Roman"/>
          <w:sz w:val="24"/>
          <w:szCs w:val="24"/>
          <w:lang w:eastAsia="ru-RU"/>
        </w:rPr>
        <w:t>следующим образом:</w:t>
      </w:r>
    </w:p>
    <w:p w14:paraId="7C7EE3DF" w14:textId="43D4D0BD" w:rsidR="00AE78D2" w:rsidRPr="004622DD" w:rsidRDefault="009B69F1" w:rsidP="00814CA5">
      <w:pPr>
        <w:ind w:left="992"/>
        <w:jc w:val="both"/>
        <w:rPr>
          <w:rFonts w:ascii="Times New Roman" w:hAnsi="Times New Roman"/>
          <w:sz w:val="24"/>
          <w:szCs w:val="24"/>
        </w:rPr>
      </w:pPr>
      <w:r w:rsidRPr="004622DD">
        <w:rPr>
          <w:rFonts w:ascii="Times New Roman" w:hAnsi="Times New Roman"/>
          <w:sz w:val="24"/>
          <w:szCs w:val="24"/>
        </w:rPr>
        <w:t>2.20</w:t>
      </w:r>
      <w:r w:rsidR="009638E7" w:rsidRPr="004622DD">
        <w:rPr>
          <w:rFonts w:ascii="Times New Roman" w:hAnsi="Times New Roman"/>
          <w:sz w:val="24"/>
          <w:szCs w:val="24"/>
        </w:rPr>
        <w:t>.1.</w:t>
      </w:r>
      <w:r w:rsidR="00C87D5C" w:rsidRPr="004622DD">
        <w:rPr>
          <w:rFonts w:ascii="Times New Roman" w:hAnsi="Times New Roman"/>
          <w:sz w:val="24"/>
          <w:szCs w:val="24"/>
        </w:rPr>
        <w:t>1.</w:t>
      </w:r>
      <w:r w:rsidR="009638E7" w:rsidRPr="004622DD">
        <w:rPr>
          <w:rFonts w:ascii="Times New Roman" w:hAnsi="Times New Roman"/>
          <w:sz w:val="24"/>
          <w:szCs w:val="24"/>
        </w:rPr>
        <w:t xml:space="preserve"> в</w:t>
      </w:r>
      <w:r w:rsidR="00AE78D2" w:rsidRPr="004622DD">
        <w:rPr>
          <w:rFonts w:ascii="Times New Roman" w:hAnsi="Times New Roman"/>
          <w:sz w:val="24"/>
          <w:szCs w:val="24"/>
        </w:rPr>
        <w:t xml:space="preserve"> электронных </w:t>
      </w:r>
      <w:r w:rsidR="00C85E38" w:rsidRPr="004622DD">
        <w:rPr>
          <w:rFonts w:ascii="Times New Roman" w:hAnsi="Times New Roman"/>
          <w:sz w:val="24"/>
          <w:szCs w:val="24"/>
        </w:rPr>
        <w:t>документах</w:t>
      </w:r>
      <w:r w:rsidR="00AE78D2" w:rsidRPr="004622DD">
        <w:rPr>
          <w:rFonts w:ascii="Times New Roman" w:hAnsi="Times New Roman"/>
          <w:sz w:val="24"/>
          <w:szCs w:val="24"/>
        </w:rPr>
        <w:t xml:space="preserve"> </w:t>
      </w:r>
      <w:r w:rsidR="001B3781" w:rsidRPr="004622DD">
        <w:rPr>
          <w:rFonts w:ascii="Times New Roman" w:hAnsi="Times New Roman"/>
          <w:sz w:val="24"/>
          <w:szCs w:val="24"/>
        </w:rPr>
        <w:t xml:space="preserve">в </w:t>
      </w:r>
      <w:r w:rsidR="009638E7" w:rsidRPr="004622DD">
        <w:rPr>
          <w:rFonts w:ascii="Times New Roman" w:hAnsi="Times New Roman"/>
          <w:sz w:val="24"/>
          <w:szCs w:val="24"/>
        </w:rPr>
        <w:t xml:space="preserve">соответствии со </w:t>
      </w:r>
      <w:r w:rsidR="00A613FA" w:rsidRPr="004622DD">
        <w:rPr>
          <w:rFonts w:ascii="Times New Roman" w:hAnsi="Times New Roman"/>
          <w:sz w:val="24"/>
          <w:szCs w:val="24"/>
          <w:lang w:eastAsia="ru-RU"/>
        </w:rPr>
        <w:t>«Спецификациями электронных документов, используемых НРД при обеспечении корпоративных действий»,</w:t>
      </w:r>
      <w:r w:rsidR="00A613FA" w:rsidRPr="004622DD">
        <w:rPr>
          <w:rFonts w:ascii="Times New Roman" w:hAnsi="Times New Roman"/>
          <w:sz w:val="24"/>
          <w:szCs w:val="24"/>
        </w:rPr>
        <w:t xml:space="preserve"> </w:t>
      </w:r>
      <w:r w:rsidR="001B3781" w:rsidRPr="004622DD">
        <w:rPr>
          <w:rFonts w:ascii="Times New Roman" w:hAnsi="Times New Roman"/>
          <w:sz w:val="24"/>
          <w:szCs w:val="24"/>
        </w:rPr>
        <w:t>«</w:t>
      </w:r>
      <w:r w:rsidR="00AE78D2" w:rsidRPr="004622DD">
        <w:rPr>
          <w:rFonts w:ascii="Times New Roman" w:hAnsi="Times New Roman"/>
          <w:sz w:val="24"/>
          <w:szCs w:val="24"/>
          <w:lang w:eastAsia="ru-RU"/>
        </w:rPr>
        <w:t>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и «Спецификациями сообщений стандарта ISO при обмене электронными документами через систему SWIFT в процессе депозитарной/клиринговой деятельности/корпоративных действий» Приложения № 3 к Правилам ЭДО НРД, размещенными на Сайте</w:t>
      </w:r>
      <w:r w:rsidR="001B3781" w:rsidRPr="004622DD">
        <w:rPr>
          <w:rFonts w:ascii="Times New Roman" w:hAnsi="Times New Roman"/>
          <w:sz w:val="24"/>
          <w:szCs w:val="24"/>
          <w:lang w:eastAsia="ru-RU"/>
        </w:rPr>
        <w:t>, сохраняется признак «Информация, не подлежащая раскрытию неограниченному кругу лиц»</w:t>
      </w:r>
      <w:r w:rsidR="00AE78D2" w:rsidRPr="004622DD">
        <w:rPr>
          <w:rFonts w:ascii="Times New Roman" w:hAnsi="Times New Roman"/>
          <w:sz w:val="24"/>
          <w:szCs w:val="24"/>
          <w:lang w:eastAsia="ru-RU"/>
        </w:rPr>
        <w:t>;</w:t>
      </w:r>
      <w:r w:rsidR="00AE78D2" w:rsidRPr="004622DD">
        <w:rPr>
          <w:rFonts w:ascii="Times New Roman" w:hAnsi="Times New Roman"/>
          <w:sz w:val="24"/>
          <w:szCs w:val="24"/>
        </w:rPr>
        <w:t xml:space="preserve"> </w:t>
      </w:r>
    </w:p>
    <w:p w14:paraId="38F7A3C4" w14:textId="56D36037" w:rsidR="009638E7" w:rsidRPr="004622DD" w:rsidRDefault="001B3781" w:rsidP="00814CA5">
      <w:pPr>
        <w:ind w:left="992"/>
        <w:jc w:val="both"/>
        <w:rPr>
          <w:rFonts w:ascii="Times New Roman" w:hAnsi="Times New Roman"/>
          <w:sz w:val="24"/>
          <w:szCs w:val="24"/>
        </w:rPr>
      </w:pPr>
      <w:r w:rsidRPr="004622DD">
        <w:rPr>
          <w:rFonts w:ascii="Times New Roman" w:hAnsi="Times New Roman"/>
          <w:sz w:val="24"/>
          <w:szCs w:val="24"/>
        </w:rPr>
        <w:t>2</w:t>
      </w:r>
      <w:r w:rsidR="009638E7" w:rsidRPr="004622DD">
        <w:rPr>
          <w:rFonts w:ascii="Times New Roman" w:hAnsi="Times New Roman"/>
          <w:sz w:val="24"/>
          <w:szCs w:val="24"/>
        </w:rPr>
        <w:t>.</w:t>
      </w:r>
      <w:r w:rsidR="009B69F1" w:rsidRPr="004622DD">
        <w:rPr>
          <w:rFonts w:ascii="Times New Roman" w:hAnsi="Times New Roman"/>
          <w:sz w:val="24"/>
          <w:szCs w:val="24"/>
        </w:rPr>
        <w:t>20</w:t>
      </w:r>
      <w:r w:rsidR="009638E7" w:rsidRPr="004622DD">
        <w:rPr>
          <w:rFonts w:ascii="Times New Roman" w:hAnsi="Times New Roman"/>
          <w:sz w:val="24"/>
          <w:szCs w:val="24"/>
        </w:rPr>
        <w:t>.</w:t>
      </w:r>
      <w:r w:rsidR="00C87D5C" w:rsidRPr="004622DD">
        <w:rPr>
          <w:rFonts w:ascii="Times New Roman" w:hAnsi="Times New Roman"/>
          <w:sz w:val="24"/>
          <w:szCs w:val="24"/>
        </w:rPr>
        <w:t>1.</w:t>
      </w:r>
      <w:r w:rsidR="009638E7" w:rsidRPr="004622DD">
        <w:rPr>
          <w:rFonts w:ascii="Times New Roman" w:hAnsi="Times New Roman"/>
          <w:sz w:val="24"/>
          <w:szCs w:val="24"/>
        </w:rPr>
        <w:t xml:space="preserve">2. </w:t>
      </w:r>
      <w:r w:rsidRPr="004622DD">
        <w:rPr>
          <w:rFonts w:ascii="Times New Roman" w:hAnsi="Times New Roman"/>
          <w:sz w:val="24"/>
          <w:szCs w:val="24"/>
        </w:rPr>
        <w:t>сообщени</w:t>
      </w:r>
      <w:r w:rsidR="00C87D5C" w:rsidRPr="004622DD">
        <w:rPr>
          <w:rFonts w:ascii="Times New Roman" w:hAnsi="Times New Roman"/>
          <w:sz w:val="24"/>
          <w:szCs w:val="24"/>
        </w:rPr>
        <w:t>е</w:t>
      </w:r>
      <w:r w:rsidR="009638E7" w:rsidRPr="004622DD">
        <w:rPr>
          <w:rFonts w:ascii="Times New Roman" w:hAnsi="Times New Roman"/>
          <w:sz w:val="24"/>
          <w:szCs w:val="24"/>
        </w:rPr>
        <w:t xml:space="preserve"> </w:t>
      </w:r>
      <w:r w:rsidRPr="004622DD">
        <w:rPr>
          <w:rFonts w:ascii="Times New Roman" w:hAnsi="Times New Roman"/>
          <w:sz w:val="24"/>
          <w:szCs w:val="24"/>
          <w:lang w:eastAsia="ru-RU"/>
        </w:rPr>
        <w:t xml:space="preserve">в формате HTML </w:t>
      </w:r>
      <w:r w:rsidR="00C85E38" w:rsidRPr="004622DD">
        <w:rPr>
          <w:rFonts w:ascii="Times New Roman" w:hAnsi="Times New Roman"/>
          <w:sz w:val="24"/>
          <w:szCs w:val="24"/>
          <w:lang w:eastAsia="ru-RU"/>
        </w:rPr>
        <w:t xml:space="preserve">содержит обязательное указание в тексте </w:t>
      </w:r>
      <w:r w:rsidR="009638E7" w:rsidRPr="004622DD">
        <w:rPr>
          <w:rFonts w:ascii="Times New Roman" w:hAnsi="Times New Roman"/>
          <w:sz w:val="24"/>
          <w:szCs w:val="24"/>
        </w:rPr>
        <w:t>«Информация, не подлежащая раскрытию неограниченному кругу лиц».</w:t>
      </w:r>
    </w:p>
    <w:p w14:paraId="3441A787" w14:textId="4D6FAC8F" w:rsidR="00C87D5C" w:rsidRPr="004622DD" w:rsidRDefault="00C87D5C" w:rsidP="00814CA5">
      <w:pPr>
        <w:ind w:left="992"/>
        <w:jc w:val="both"/>
        <w:rPr>
          <w:rFonts w:ascii="Times New Roman" w:hAnsi="Times New Roman"/>
          <w:sz w:val="24"/>
          <w:szCs w:val="24"/>
          <w:lang w:eastAsia="ru-RU"/>
        </w:rPr>
      </w:pPr>
      <w:r w:rsidRPr="004622DD">
        <w:rPr>
          <w:rFonts w:ascii="Times New Roman" w:hAnsi="Times New Roman"/>
          <w:sz w:val="24"/>
          <w:szCs w:val="24"/>
          <w:lang w:eastAsia="ru-RU"/>
        </w:rPr>
        <w:t>2.</w:t>
      </w:r>
      <w:r w:rsidR="009B69F1" w:rsidRPr="004622DD">
        <w:rPr>
          <w:rFonts w:ascii="Times New Roman" w:hAnsi="Times New Roman"/>
          <w:sz w:val="24"/>
          <w:szCs w:val="24"/>
          <w:lang w:eastAsia="ru-RU"/>
        </w:rPr>
        <w:t>20</w:t>
      </w:r>
      <w:r w:rsidRPr="004622DD">
        <w:rPr>
          <w:rFonts w:ascii="Times New Roman" w:hAnsi="Times New Roman"/>
          <w:sz w:val="24"/>
          <w:szCs w:val="24"/>
          <w:lang w:eastAsia="ru-RU"/>
        </w:rPr>
        <w:t>.2. НРД н</w:t>
      </w:r>
      <w:r w:rsidR="00754F63" w:rsidRPr="004622DD">
        <w:rPr>
          <w:rFonts w:ascii="Times New Roman" w:hAnsi="Times New Roman"/>
          <w:sz w:val="24"/>
          <w:szCs w:val="24"/>
          <w:lang w:eastAsia="ru-RU"/>
        </w:rPr>
        <w:t>е</w:t>
      </w:r>
      <w:r w:rsidRPr="004622DD">
        <w:rPr>
          <w:rFonts w:ascii="Times New Roman" w:hAnsi="Times New Roman"/>
          <w:sz w:val="24"/>
          <w:szCs w:val="24"/>
          <w:lang w:eastAsia="ru-RU"/>
        </w:rPr>
        <w:t xml:space="preserve"> использует информацию о Корпоративном действии при оказании информационных услуг.</w:t>
      </w:r>
    </w:p>
    <w:p w14:paraId="29868E49" w14:textId="04FAB562" w:rsidR="00C87D5C" w:rsidRPr="004622DD" w:rsidRDefault="00C87D5C" w:rsidP="00814CA5">
      <w:pPr>
        <w:ind w:left="992"/>
        <w:jc w:val="both"/>
        <w:rPr>
          <w:rFonts w:ascii="Times New Roman" w:hAnsi="Times New Roman"/>
          <w:sz w:val="24"/>
          <w:szCs w:val="24"/>
          <w:lang w:eastAsia="ru-RU"/>
        </w:rPr>
      </w:pPr>
      <w:r w:rsidRPr="004622DD">
        <w:rPr>
          <w:rFonts w:ascii="Times New Roman" w:hAnsi="Times New Roman"/>
          <w:sz w:val="24"/>
          <w:szCs w:val="24"/>
          <w:lang w:eastAsia="ru-RU"/>
        </w:rPr>
        <w:t>2</w:t>
      </w:r>
      <w:r w:rsidR="00950AC9" w:rsidRPr="004622DD">
        <w:rPr>
          <w:rFonts w:ascii="Times New Roman" w:hAnsi="Times New Roman"/>
          <w:sz w:val="24"/>
          <w:szCs w:val="24"/>
          <w:lang w:eastAsia="ru-RU"/>
        </w:rPr>
        <w:t>.</w:t>
      </w:r>
      <w:r w:rsidR="009B69F1" w:rsidRPr="004622DD">
        <w:rPr>
          <w:rFonts w:ascii="Times New Roman" w:hAnsi="Times New Roman"/>
          <w:sz w:val="24"/>
          <w:szCs w:val="24"/>
          <w:lang w:eastAsia="ru-RU"/>
        </w:rPr>
        <w:t>20</w:t>
      </w:r>
      <w:r w:rsidRPr="004622DD">
        <w:rPr>
          <w:rFonts w:ascii="Times New Roman" w:hAnsi="Times New Roman"/>
          <w:sz w:val="24"/>
          <w:szCs w:val="24"/>
          <w:lang w:eastAsia="ru-RU"/>
        </w:rPr>
        <w:t xml:space="preserve">.3. НРД не осуществляет публикацию информации о Корпоративном действии в новостной ленте на Сайте NSDDATA; если информация о Корпоративном действии была ранее опубликована </w:t>
      </w:r>
      <w:r w:rsidR="00D02BFD" w:rsidRPr="004622DD">
        <w:rPr>
          <w:rFonts w:ascii="Times New Roman" w:hAnsi="Times New Roman"/>
          <w:sz w:val="24"/>
          <w:szCs w:val="24"/>
          <w:lang w:eastAsia="ru-RU"/>
        </w:rPr>
        <w:t xml:space="preserve">на Сайте NSDDATA </w:t>
      </w:r>
      <w:r w:rsidRPr="004622DD">
        <w:rPr>
          <w:rFonts w:ascii="Times New Roman" w:hAnsi="Times New Roman"/>
          <w:sz w:val="24"/>
          <w:szCs w:val="24"/>
          <w:lang w:eastAsia="ru-RU"/>
        </w:rPr>
        <w:t xml:space="preserve">в </w:t>
      </w:r>
      <w:r w:rsidR="00003626" w:rsidRPr="004622DD">
        <w:rPr>
          <w:rFonts w:ascii="Times New Roman" w:hAnsi="Times New Roman"/>
          <w:sz w:val="24"/>
          <w:szCs w:val="24"/>
          <w:lang w:eastAsia="ru-RU"/>
        </w:rPr>
        <w:t xml:space="preserve">связи с </w:t>
      </w:r>
      <w:r w:rsidRPr="004622DD">
        <w:rPr>
          <w:rFonts w:ascii="Times New Roman" w:hAnsi="Times New Roman"/>
          <w:sz w:val="24"/>
          <w:szCs w:val="24"/>
          <w:lang w:eastAsia="ru-RU"/>
        </w:rPr>
        <w:t>отсутствие</w:t>
      </w:r>
      <w:r w:rsidR="00003626" w:rsidRPr="004622DD">
        <w:rPr>
          <w:rFonts w:ascii="Times New Roman" w:hAnsi="Times New Roman"/>
          <w:sz w:val="24"/>
          <w:szCs w:val="24"/>
          <w:lang w:eastAsia="ru-RU"/>
        </w:rPr>
        <w:t>м в ранее поступившем в НРД сообщении</w:t>
      </w:r>
      <w:r w:rsidR="00D02BFD" w:rsidRPr="004622DD">
        <w:rPr>
          <w:rFonts w:ascii="Times New Roman" w:hAnsi="Times New Roman"/>
          <w:sz w:val="24"/>
          <w:szCs w:val="24"/>
          <w:lang w:eastAsia="ru-RU"/>
        </w:rPr>
        <w:t>, содержащем сведения о таком Корпоративном действии,</w:t>
      </w:r>
      <w:r w:rsidR="00042B0B"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ограничений по раскрытию </w:t>
      </w:r>
      <w:r w:rsidR="00003626" w:rsidRPr="004622DD">
        <w:rPr>
          <w:rFonts w:ascii="Times New Roman" w:hAnsi="Times New Roman"/>
          <w:sz w:val="24"/>
          <w:szCs w:val="24"/>
          <w:lang w:eastAsia="ru-RU"/>
        </w:rPr>
        <w:t>информации неограниченному кругу лиц</w:t>
      </w:r>
      <w:r w:rsidRPr="004622DD">
        <w:rPr>
          <w:rFonts w:ascii="Times New Roman" w:hAnsi="Times New Roman"/>
          <w:sz w:val="24"/>
          <w:szCs w:val="24"/>
          <w:lang w:eastAsia="ru-RU"/>
        </w:rPr>
        <w:t>, то указанная информация не удаляется из новостной ленты на Сайте NSDDATA</w:t>
      </w:r>
      <w:r w:rsidR="009B69F1" w:rsidRPr="004622DD">
        <w:rPr>
          <w:rFonts w:ascii="Times New Roman" w:hAnsi="Times New Roman"/>
          <w:sz w:val="24"/>
          <w:szCs w:val="24"/>
          <w:lang w:eastAsia="ru-RU"/>
        </w:rPr>
        <w:t>, при этом НРД далее не использует информацию о Корпоративном действии при оказании информационных услуг.</w:t>
      </w:r>
    </w:p>
    <w:p w14:paraId="2D38B909" w14:textId="0EB7C202" w:rsidR="009638E7" w:rsidRPr="004622DD" w:rsidRDefault="009B69F1" w:rsidP="00750556">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lastRenderedPageBreak/>
        <w:t>2.21</w:t>
      </w:r>
      <w:r w:rsidR="00C85E38" w:rsidRPr="004622DD">
        <w:rPr>
          <w:rFonts w:ascii="Times New Roman" w:hAnsi="Times New Roman"/>
          <w:sz w:val="24"/>
          <w:szCs w:val="24"/>
          <w:lang w:eastAsia="ru-RU"/>
        </w:rPr>
        <w:t xml:space="preserve">. </w:t>
      </w:r>
      <w:r w:rsidR="00137E65" w:rsidRPr="004622DD">
        <w:rPr>
          <w:rFonts w:ascii="Times New Roman" w:hAnsi="Times New Roman"/>
          <w:sz w:val="24"/>
          <w:szCs w:val="24"/>
          <w:lang w:eastAsia="ru-RU"/>
        </w:rPr>
        <w:tab/>
      </w:r>
      <w:r w:rsidR="009638E7" w:rsidRPr="004622DD">
        <w:rPr>
          <w:rFonts w:ascii="Times New Roman" w:hAnsi="Times New Roman"/>
          <w:sz w:val="24"/>
          <w:szCs w:val="24"/>
          <w:lang w:eastAsia="ru-RU"/>
        </w:rPr>
        <w:t xml:space="preserve">Депонент несет ответственность </w:t>
      </w:r>
      <w:r w:rsidR="009638E7" w:rsidRPr="004622DD">
        <w:rPr>
          <w:rFonts w:ascii="Times New Roman" w:hAnsi="Times New Roman"/>
          <w:sz w:val="24"/>
          <w:szCs w:val="24"/>
        </w:rPr>
        <w:t>за несоблюдение предусмотренных законодательством Российской Федерации и/или условиями соглашений с НРД процедур получения, передачи и обработки информации о Корпоративном действии, в отношении которой установлено ограничение</w:t>
      </w:r>
      <w:r w:rsidR="009638E7" w:rsidRPr="004622DD">
        <w:rPr>
          <w:rFonts w:ascii="Times New Roman" w:hAnsi="Times New Roman"/>
          <w:sz w:val="24"/>
          <w:szCs w:val="24"/>
          <w:lang w:eastAsia="ru-RU"/>
        </w:rPr>
        <w:t xml:space="preserve"> по раскрытию информации неограниченному кругу лиц.</w:t>
      </w:r>
    </w:p>
    <w:p w14:paraId="43A84CCA" w14:textId="1FDF323F" w:rsidR="003B6168" w:rsidRPr="003A35D9" w:rsidRDefault="009638E7" w:rsidP="003A35D9">
      <w:pPr>
        <w:spacing w:before="120"/>
        <w:ind w:left="992" w:hanging="992"/>
        <w:jc w:val="both"/>
        <w:rPr>
          <w:rFonts w:ascii="Times New Roman" w:hAnsi="Times New Roman"/>
          <w:b/>
          <w:bCs/>
          <w:sz w:val="24"/>
          <w:szCs w:val="24"/>
          <w:lang w:eastAsia="ru-RU"/>
        </w:rPr>
      </w:pPr>
      <w:r w:rsidRPr="003A35D9">
        <w:rPr>
          <w:rFonts w:ascii="Times New Roman" w:hAnsi="Times New Roman"/>
          <w:sz w:val="24"/>
          <w:szCs w:val="24"/>
          <w:lang w:eastAsia="ru-RU"/>
        </w:rPr>
        <w:t>2.</w:t>
      </w:r>
      <w:r w:rsidR="009C4A7E" w:rsidRPr="003A35D9">
        <w:rPr>
          <w:rFonts w:ascii="Times New Roman" w:hAnsi="Times New Roman"/>
          <w:sz w:val="24"/>
          <w:szCs w:val="24"/>
          <w:lang w:eastAsia="ru-RU"/>
        </w:rPr>
        <w:t>22</w:t>
      </w:r>
      <w:r w:rsidRPr="003A35D9">
        <w:rPr>
          <w:rFonts w:ascii="Times New Roman" w:hAnsi="Times New Roman"/>
          <w:sz w:val="24"/>
          <w:szCs w:val="24"/>
          <w:lang w:eastAsia="ru-RU"/>
        </w:rPr>
        <w:t xml:space="preserve">. </w:t>
      </w:r>
      <w:r w:rsidR="00137E65" w:rsidRPr="003A35D9">
        <w:rPr>
          <w:rFonts w:ascii="Times New Roman" w:hAnsi="Times New Roman"/>
          <w:sz w:val="24"/>
          <w:szCs w:val="24"/>
          <w:lang w:eastAsia="ru-RU"/>
        </w:rPr>
        <w:tab/>
      </w:r>
      <w:r w:rsidRPr="003A35D9">
        <w:rPr>
          <w:rFonts w:ascii="Times New Roman" w:hAnsi="Times New Roman"/>
          <w:sz w:val="24"/>
          <w:szCs w:val="24"/>
          <w:lang w:eastAsia="ru-RU"/>
        </w:rPr>
        <w:t xml:space="preserve">Эмитент, </w:t>
      </w:r>
      <w:r w:rsidR="00287BDC" w:rsidRPr="003A35D9">
        <w:rPr>
          <w:rFonts w:ascii="Times New Roman" w:hAnsi="Times New Roman"/>
          <w:sz w:val="24"/>
          <w:szCs w:val="24"/>
        </w:rPr>
        <w:t>Управляющая компания,</w:t>
      </w:r>
      <w:r w:rsidR="00287BDC" w:rsidRPr="003A35D9">
        <w:rPr>
          <w:rFonts w:ascii="Times New Roman" w:hAnsi="Times New Roman"/>
          <w:sz w:val="24"/>
          <w:szCs w:val="24"/>
          <w:lang w:eastAsia="ru-RU"/>
        </w:rPr>
        <w:t xml:space="preserve"> </w:t>
      </w:r>
      <w:r w:rsidRPr="003A35D9">
        <w:rPr>
          <w:rFonts w:ascii="Times New Roman" w:hAnsi="Times New Roman"/>
          <w:sz w:val="24"/>
          <w:szCs w:val="24"/>
          <w:lang w:eastAsia="ru-RU"/>
        </w:rPr>
        <w:t>Держатель реестра, Информационное агентство несут ответственность за не</w:t>
      </w:r>
      <w:r w:rsidR="00F23E91" w:rsidRPr="003A35D9">
        <w:rPr>
          <w:rFonts w:ascii="Times New Roman" w:hAnsi="Times New Roman"/>
          <w:sz w:val="24"/>
          <w:szCs w:val="24"/>
          <w:lang w:eastAsia="ru-RU"/>
        </w:rPr>
        <w:t xml:space="preserve"> </w:t>
      </w:r>
      <w:r w:rsidRPr="003A35D9">
        <w:rPr>
          <w:rFonts w:ascii="Times New Roman" w:hAnsi="Times New Roman"/>
          <w:sz w:val="24"/>
          <w:szCs w:val="24"/>
          <w:lang w:eastAsia="ru-RU"/>
        </w:rPr>
        <w:t xml:space="preserve">установление в сообщении ограничения по раскрытию информации </w:t>
      </w:r>
      <w:r w:rsidRPr="003A35D9">
        <w:rPr>
          <w:rFonts w:ascii="Times New Roman" w:hAnsi="Times New Roman"/>
          <w:sz w:val="24"/>
          <w:szCs w:val="24"/>
        </w:rPr>
        <w:t>неограниченному</w:t>
      </w:r>
      <w:r w:rsidRPr="003A35D9">
        <w:rPr>
          <w:rFonts w:ascii="Times New Roman" w:hAnsi="Times New Roman"/>
          <w:sz w:val="24"/>
          <w:szCs w:val="24"/>
          <w:lang w:eastAsia="ru-RU"/>
        </w:rPr>
        <w:t xml:space="preserve"> кругу лиц в отношении информации о Корпоративном действии, не подлежащей раскрытию неограниченному кругу лиц.</w:t>
      </w:r>
    </w:p>
    <w:p w14:paraId="250C667F" w14:textId="5AB11469" w:rsidR="009B147B" w:rsidRPr="004622DD" w:rsidRDefault="00750556" w:rsidP="009B147B">
      <w:pPr>
        <w:spacing w:before="120"/>
        <w:ind w:left="992" w:hanging="992"/>
        <w:jc w:val="both"/>
        <w:rPr>
          <w:rFonts w:ascii="Times New Roman" w:hAnsi="Times New Roman"/>
          <w:sz w:val="24"/>
          <w:szCs w:val="24"/>
        </w:rPr>
      </w:pPr>
      <w:r w:rsidRPr="004622DD">
        <w:rPr>
          <w:rFonts w:ascii="Times New Roman" w:hAnsi="Times New Roman"/>
          <w:sz w:val="24"/>
          <w:szCs w:val="24"/>
        </w:rPr>
        <w:t xml:space="preserve">2.23.  </w:t>
      </w:r>
      <w:r w:rsidR="00137E65" w:rsidRPr="004622DD">
        <w:rPr>
          <w:rFonts w:ascii="Times New Roman" w:hAnsi="Times New Roman"/>
          <w:sz w:val="24"/>
          <w:szCs w:val="24"/>
        </w:rPr>
        <w:tab/>
      </w:r>
      <w:r w:rsidRPr="004622DD">
        <w:rPr>
          <w:rFonts w:ascii="Times New Roman" w:hAnsi="Times New Roman"/>
          <w:sz w:val="24"/>
          <w:szCs w:val="24"/>
        </w:rPr>
        <w:t xml:space="preserve">При публикации в новостной ленте </w:t>
      </w:r>
      <w:r w:rsidRPr="004622DD">
        <w:rPr>
          <w:rFonts w:ascii="Times New Roman" w:hAnsi="Times New Roman"/>
          <w:sz w:val="24"/>
          <w:szCs w:val="24"/>
          <w:lang w:eastAsia="ru-RU"/>
        </w:rPr>
        <w:t>на Сайте NSDDATA</w:t>
      </w:r>
      <w:r w:rsidRPr="004622DD">
        <w:rPr>
          <w:rFonts w:ascii="Times New Roman" w:hAnsi="Times New Roman"/>
          <w:sz w:val="24"/>
          <w:szCs w:val="24"/>
        </w:rPr>
        <w:t xml:space="preserve"> информации о ценных бумагах, в том числе об инвестиционных паях паевых инвестиционных фондов предназначенных для квалифицированных инвесторов, </w:t>
      </w:r>
      <w:r w:rsidR="00F23643" w:rsidRPr="004622DD">
        <w:rPr>
          <w:rFonts w:ascii="Times New Roman" w:hAnsi="Times New Roman"/>
          <w:sz w:val="24"/>
          <w:szCs w:val="24"/>
        </w:rPr>
        <w:t>НРД указыва</w:t>
      </w:r>
      <w:r w:rsidR="00317FF4" w:rsidRPr="004622DD">
        <w:rPr>
          <w:rFonts w:ascii="Times New Roman" w:hAnsi="Times New Roman"/>
          <w:sz w:val="24"/>
          <w:szCs w:val="24"/>
        </w:rPr>
        <w:t>ет</w:t>
      </w:r>
      <w:r w:rsidR="00F23643" w:rsidRPr="004622DD">
        <w:rPr>
          <w:rFonts w:ascii="Times New Roman" w:hAnsi="Times New Roman"/>
          <w:sz w:val="24"/>
          <w:szCs w:val="24"/>
        </w:rPr>
        <w:t xml:space="preserve">, </w:t>
      </w:r>
      <w:r w:rsidRPr="004622DD">
        <w:rPr>
          <w:rFonts w:ascii="Times New Roman" w:hAnsi="Times New Roman"/>
          <w:sz w:val="24"/>
          <w:szCs w:val="24"/>
        </w:rPr>
        <w:t xml:space="preserve">что </w:t>
      </w:r>
      <w:r w:rsidR="00F23643" w:rsidRPr="004622DD">
        <w:rPr>
          <w:rFonts w:ascii="Times New Roman" w:hAnsi="Times New Roman"/>
          <w:sz w:val="24"/>
          <w:szCs w:val="24"/>
        </w:rPr>
        <w:t>информация</w:t>
      </w:r>
      <w:r w:rsidRPr="004622DD">
        <w:rPr>
          <w:rFonts w:ascii="Times New Roman" w:hAnsi="Times New Roman"/>
          <w:sz w:val="24"/>
          <w:szCs w:val="24"/>
        </w:rPr>
        <w:t xml:space="preserve"> адресована квалифицированным инвесторам</w:t>
      </w:r>
      <w:r w:rsidRPr="004622DD">
        <w:rPr>
          <w:rStyle w:val="af8"/>
          <w:rFonts w:ascii="Times New Roman" w:hAnsi="Times New Roman"/>
          <w:sz w:val="24"/>
          <w:szCs w:val="24"/>
        </w:rPr>
        <w:footnoteReference w:id="2"/>
      </w:r>
      <w:r w:rsidRPr="004622DD">
        <w:rPr>
          <w:rFonts w:ascii="Times New Roman" w:hAnsi="Times New Roman"/>
          <w:sz w:val="24"/>
          <w:szCs w:val="24"/>
        </w:rPr>
        <w:t>.</w:t>
      </w:r>
    </w:p>
    <w:p w14:paraId="2CD32B54" w14:textId="60DDC523" w:rsidR="00E820E1" w:rsidRPr="004622DD" w:rsidRDefault="00E820E1" w:rsidP="003D6376">
      <w:pPr>
        <w:pStyle w:val="1"/>
        <w:numPr>
          <w:ilvl w:val="0"/>
          <w:numId w:val="12"/>
        </w:numPr>
        <w:spacing w:after="240"/>
        <w:ind w:left="993" w:hanging="993"/>
        <w:jc w:val="both"/>
        <w:rPr>
          <w:color w:val="auto"/>
          <w:szCs w:val="24"/>
        </w:rPr>
      </w:pPr>
      <w:bookmarkStart w:id="8" w:name="_Toc468784557"/>
      <w:bookmarkStart w:id="9" w:name="_Toc221701911"/>
      <w:r w:rsidRPr="004622DD">
        <w:rPr>
          <w:color w:val="auto"/>
          <w:szCs w:val="24"/>
        </w:rPr>
        <w:t>Порядок документооборота между Сторонами</w:t>
      </w:r>
      <w:bookmarkEnd w:id="8"/>
      <w:bookmarkEnd w:id="9"/>
    </w:p>
    <w:p w14:paraId="3C31EDF0" w14:textId="1786B878" w:rsidR="00E820E1" w:rsidRPr="004622DD" w:rsidRDefault="00E820E1" w:rsidP="009F38F3">
      <w:pPr>
        <w:pStyle w:val="af4"/>
        <w:numPr>
          <w:ilvl w:val="1"/>
          <w:numId w:val="6"/>
        </w:numPr>
        <w:spacing w:before="120" w:line="276" w:lineRule="auto"/>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Документооборот между Сторонами осуществляется посредством электронного взаимодействия с использованием СЭД НРД </w:t>
      </w:r>
      <w:r w:rsidR="00A41FBE" w:rsidRPr="004622DD">
        <w:rPr>
          <w:rFonts w:ascii="Times New Roman" w:hAnsi="Times New Roman"/>
          <w:sz w:val="24"/>
          <w:szCs w:val="24"/>
          <w:lang w:eastAsia="ru-RU"/>
        </w:rPr>
        <w:t>и</w:t>
      </w:r>
      <w:r w:rsidR="0024319B" w:rsidRPr="004622DD">
        <w:rPr>
          <w:rFonts w:ascii="Times New Roman" w:hAnsi="Times New Roman"/>
          <w:sz w:val="24"/>
          <w:szCs w:val="24"/>
          <w:lang w:eastAsia="ru-RU"/>
        </w:rPr>
        <w:t>/</w:t>
      </w:r>
      <w:r w:rsidR="00A41FBE" w:rsidRPr="004622DD">
        <w:rPr>
          <w:rFonts w:ascii="Times New Roman" w:hAnsi="Times New Roman"/>
          <w:sz w:val="24"/>
          <w:szCs w:val="24"/>
          <w:lang w:eastAsia="ru-RU"/>
        </w:rPr>
        <w:t>или</w:t>
      </w:r>
      <w:r w:rsidRPr="004622DD">
        <w:rPr>
          <w:rFonts w:ascii="Times New Roman" w:hAnsi="Times New Roman"/>
          <w:sz w:val="24"/>
          <w:szCs w:val="24"/>
          <w:lang w:eastAsia="ru-RU"/>
        </w:rPr>
        <w:t xml:space="preserve"> SWIFT в соответствии с Договором ЭДО</w:t>
      </w:r>
      <w:r w:rsidR="002B08BC" w:rsidRPr="004622DD">
        <w:rPr>
          <w:rFonts w:ascii="Times New Roman" w:hAnsi="Times New Roman"/>
          <w:sz w:val="24"/>
          <w:szCs w:val="24"/>
          <w:lang w:eastAsia="ru-RU"/>
        </w:rPr>
        <w:t>, если иное не предусмотрено Правилами</w:t>
      </w:r>
      <w:r w:rsidRPr="004622DD">
        <w:rPr>
          <w:rFonts w:ascii="Times New Roman" w:hAnsi="Times New Roman"/>
          <w:sz w:val="24"/>
          <w:szCs w:val="24"/>
          <w:lang w:eastAsia="ru-RU"/>
        </w:rPr>
        <w:t xml:space="preserve">. Формирование, отправка, прием и обработка электронных документов осуществляется в соответствии с </w:t>
      </w:r>
      <w:r w:rsidR="00B20262" w:rsidRPr="004622DD">
        <w:rPr>
          <w:rFonts w:ascii="Times New Roman" w:hAnsi="Times New Roman"/>
          <w:sz w:val="24"/>
          <w:szCs w:val="24"/>
          <w:lang w:eastAsia="ru-RU"/>
        </w:rPr>
        <w:t xml:space="preserve">Договором </w:t>
      </w:r>
      <w:r w:rsidRPr="004622DD">
        <w:rPr>
          <w:rFonts w:ascii="Times New Roman" w:hAnsi="Times New Roman"/>
          <w:sz w:val="24"/>
          <w:szCs w:val="24"/>
          <w:lang w:eastAsia="ru-RU"/>
        </w:rPr>
        <w:t>ЭДО, Правилами SWIFT, с учетом особенностей, установленных Правилами.</w:t>
      </w:r>
      <w:r w:rsidR="0032215E" w:rsidRPr="004622DD">
        <w:rPr>
          <w:rFonts w:ascii="Times New Roman" w:hAnsi="Times New Roman"/>
          <w:sz w:val="24"/>
          <w:szCs w:val="24"/>
          <w:lang w:eastAsia="ru-RU"/>
        </w:rPr>
        <w:t xml:space="preserve"> </w:t>
      </w:r>
    </w:p>
    <w:p w14:paraId="6281E168" w14:textId="77777777" w:rsidR="005E1E78" w:rsidRPr="004622D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Электронные документы, которыми обмениваются Клиент и НРД через СЭД НРД, считаются полученным или представленным с момента получения отправителем от получателя подтверждения о поступлении электронного документа (согласно установленной </w:t>
      </w:r>
      <w:r w:rsidR="00B20262" w:rsidRPr="004622DD">
        <w:rPr>
          <w:rFonts w:ascii="Times New Roman" w:hAnsi="Times New Roman"/>
          <w:sz w:val="24"/>
          <w:szCs w:val="24"/>
          <w:lang w:eastAsia="ru-RU"/>
        </w:rPr>
        <w:t xml:space="preserve">Договором </w:t>
      </w:r>
      <w:r w:rsidRPr="004622DD">
        <w:rPr>
          <w:rFonts w:ascii="Times New Roman" w:hAnsi="Times New Roman"/>
          <w:sz w:val="24"/>
          <w:szCs w:val="24"/>
          <w:lang w:eastAsia="ru-RU"/>
        </w:rPr>
        <w:t>ЭДО классификации электронных документов).</w:t>
      </w:r>
    </w:p>
    <w:p w14:paraId="2BB14F17" w14:textId="77777777" w:rsidR="00E820E1" w:rsidRPr="004622D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Категории электронных документов, которыми обмениваются НРД и Депонент, устанавливаются Договором счета депо. Каналы и порядок электронного взаимодействия НРД и Депонентов установлен </w:t>
      </w:r>
      <w:r w:rsidR="00B20262" w:rsidRPr="004622DD">
        <w:rPr>
          <w:rFonts w:ascii="Times New Roman" w:hAnsi="Times New Roman"/>
          <w:sz w:val="24"/>
          <w:szCs w:val="24"/>
          <w:lang w:eastAsia="ru-RU"/>
        </w:rPr>
        <w:t xml:space="preserve">Договором </w:t>
      </w:r>
      <w:r w:rsidRPr="004622DD">
        <w:rPr>
          <w:rFonts w:ascii="Times New Roman" w:hAnsi="Times New Roman"/>
          <w:sz w:val="24"/>
          <w:szCs w:val="24"/>
          <w:lang w:eastAsia="ru-RU"/>
        </w:rPr>
        <w:t>ЭДО.</w:t>
      </w:r>
    </w:p>
    <w:p w14:paraId="4C33E5F1" w14:textId="77777777" w:rsidR="00E820E1" w:rsidRPr="004622D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rPr>
        <w:t xml:space="preserve">Электронные документы размером более 15 Мб Клиенты и Депоненты направляют с использованием </w:t>
      </w:r>
      <w:r w:rsidRPr="004622DD">
        <w:rPr>
          <w:rFonts w:ascii="Times New Roman" w:hAnsi="Times New Roman"/>
          <w:sz w:val="24"/>
          <w:szCs w:val="24"/>
          <w:lang w:val="en-US"/>
        </w:rPr>
        <w:t>WEB</w:t>
      </w:r>
      <w:r w:rsidRPr="004622DD">
        <w:rPr>
          <w:rFonts w:ascii="Times New Roman" w:hAnsi="Times New Roman"/>
          <w:sz w:val="24"/>
          <w:szCs w:val="24"/>
        </w:rPr>
        <w:t>-каналов СЭД НРД, доступных в соответствии с Договором ЭДО.</w:t>
      </w:r>
      <w:r w:rsidR="00FF76AC" w:rsidRPr="004622DD">
        <w:rPr>
          <w:rFonts w:ascii="Times New Roman" w:hAnsi="Times New Roman"/>
          <w:sz w:val="24"/>
          <w:szCs w:val="24"/>
        </w:rPr>
        <w:t xml:space="preserve"> Максимальный размер направляем</w:t>
      </w:r>
      <w:r w:rsidR="00A04FEA" w:rsidRPr="004622DD">
        <w:rPr>
          <w:rFonts w:ascii="Times New Roman" w:hAnsi="Times New Roman"/>
          <w:sz w:val="24"/>
          <w:szCs w:val="24"/>
        </w:rPr>
        <w:t>ых</w:t>
      </w:r>
      <w:r w:rsidR="00FF76AC" w:rsidRPr="004622DD">
        <w:rPr>
          <w:rFonts w:ascii="Times New Roman" w:hAnsi="Times New Roman"/>
          <w:sz w:val="24"/>
          <w:szCs w:val="24"/>
        </w:rPr>
        <w:t xml:space="preserve"> электронн</w:t>
      </w:r>
      <w:r w:rsidR="00A04FEA" w:rsidRPr="004622DD">
        <w:rPr>
          <w:rFonts w:ascii="Times New Roman" w:hAnsi="Times New Roman"/>
          <w:sz w:val="24"/>
          <w:szCs w:val="24"/>
        </w:rPr>
        <w:t>ых документов</w:t>
      </w:r>
      <w:r w:rsidR="00FF76AC" w:rsidRPr="004622DD">
        <w:rPr>
          <w:rFonts w:ascii="Times New Roman" w:hAnsi="Times New Roman"/>
          <w:sz w:val="24"/>
          <w:szCs w:val="24"/>
        </w:rPr>
        <w:t xml:space="preserve"> </w:t>
      </w:r>
      <w:r w:rsidR="00914038" w:rsidRPr="004622DD">
        <w:rPr>
          <w:rFonts w:ascii="Times New Roman" w:hAnsi="Times New Roman"/>
          <w:sz w:val="24"/>
          <w:szCs w:val="24"/>
        </w:rPr>
        <w:t xml:space="preserve">в одном сообщении </w:t>
      </w:r>
      <w:r w:rsidR="00FF76AC" w:rsidRPr="004622DD">
        <w:rPr>
          <w:rFonts w:ascii="Times New Roman" w:hAnsi="Times New Roman"/>
          <w:sz w:val="24"/>
          <w:szCs w:val="24"/>
        </w:rPr>
        <w:t xml:space="preserve">не должен превышать 100 Мб. </w:t>
      </w:r>
    </w:p>
    <w:p w14:paraId="7E093E6A" w14:textId="77777777" w:rsidR="00E820E1" w:rsidRPr="004622D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Взаимодействие между Клиентами и НРД осуществляется путем обмена </w:t>
      </w:r>
      <w:r w:rsidR="00E225A0" w:rsidRPr="004622DD">
        <w:rPr>
          <w:rFonts w:ascii="Times New Roman" w:hAnsi="Times New Roman"/>
          <w:sz w:val="24"/>
          <w:szCs w:val="24"/>
          <w:lang w:eastAsia="ru-RU"/>
        </w:rPr>
        <w:br/>
      </w:r>
      <w:r w:rsidRPr="004622DD">
        <w:rPr>
          <w:rFonts w:ascii="Times New Roman" w:hAnsi="Times New Roman"/>
          <w:sz w:val="24"/>
          <w:szCs w:val="24"/>
          <w:lang w:eastAsia="ru-RU"/>
        </w:rPr>
        <w:t xml:space="preserve">Документами </w:t>
      </w:r>
      <w:r w:rsidRPr="004622DD">
        <w:rPr>
          <w:rFonts w:ascii="Times New Roman" w:hAnsi="Times New Roman"/>
          <w:sz w:val="24"/>
          <w:szCs w:val="24"/>
          <w:lang w:val="en-US" w:eastAsia="ru-RU"/>
        </w:rPr>
        <w:t>ISO</w:t>
      </w:r>
      <w:r w:rsidRPr="004622DD">
        <w:rPr>
          <w:rFonts w:ascii="Times New Roman" w:hAnsi="Times New Roman"/>
          <w:sz w:val="24"/>
          <w:szCs w:val="24"/>
          <w:lang w:eastAsia="ru-RU"/>
        </w:rPr>
        <w:t xml:space="preserve"> 20022, если в соответствующем разделе Правил не указано иное.</w:t>
      </w:r>
    </w:p>
    <w:p w14:paraId="43AC6FFA" w14:textId="77777777" w:rsidR="00E820E1" w:rsidRPr="004622D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Взаимодействие между Депонентами и НРД осуществляется путем обмена </w:t>
      </w:r>
      <w:r w:rsidR="00E225A0" w:rsidRPr="004622DD">
        <w:rPr>
          <w:rFonts w:ascii="Times New Roman" w:hAnsi="Times New Roman"/>
          <w:sz w:val="24"/>
          <w:szCs w:val="24"/>
          <w:lang w:eastAsia="ru-RU"/>
        </w:rPr>
        <w:br/>
      </w:r>
      <w:r w:rsidRPr="004622DD">
        <w:rPr>
          <w:rFonts w:ascii="Times New Roman" w:hAnsi="Times New Roman"/>
          <w:sz w:val="24"/>
          <w:szCs w:val="24"/>
          <w:lang w:eastAsia="ru-RU"/>
        </w:rPr>
        <w:t xml:space="preserve">Документами </w:t>
      </w:r>
      <w:r w:rsidRPr="004622DD">
        <w:rPr>
          <w:rFonts w:ascii="Times New Roman" w:hAnsi="Times New Roman"/>
          <w:sz w:val="24"/>
          <w:szCs w:val="24"/>
          <w:lang w:val="en-US" w:eastAsia="ru-RU"/>
        </w:rPr>
        <w:t>ISO</w:t>
      </w:r>
      <w:r w:rsidRPr="004622DD">
        <w:rPr>
          <w:rFonts w:ascii="Times New Roman" w:hAnsi="Times New Roman"/>
          <w:sz w:val="24"/>
          <w:szCs w:val="24"/>
          <w:lang w:eastAsia="ru-RU"/>
        </w:rPr>
        <w:t xml:space="preserve"> 15022 и Документами </w:t>
      </w:r>
      <w:r w:rsidRPr="004622DD">
        <w:rPr>
          <w:rFonts w:ascii="Times New Roman" w:hAnsi="Times New Roman"/>
          <w:sz w:val="24"/>
          <w:szCs w:val="24"/>
          <w:lang w:val="en-US" w:eastAsia="ru-RU"/>
        </w:rPr>
        <w:t>ISO</w:t>
      </w:r>
      <w:r w:rsidRPr="004622DD">
        <w:rPr>
          <w:rFonts w:ascii="Times New Roman" w:hAnsi="Times New Roman"/>
          <w:sz w:val="24"/>
          <w:szCs w:val="24"/>
          <w:lang w:eastAsia="ru-RU"/>
        </w:rPr>
        <w:t xml:space="preserve"> 20022, если в соответствующем разделе Правил не указано иное.</w:t>
      </w:r>
      <w:r w:rsidR="00511B35" w:rsidRPr="004622DD">
        <w:rPr>
          <w:rFonts w:ascii="Times New Roman" w:hAnsi="Times New Roman"/>
          <w:sz w:val="24"/>
          <w:szCs w:val="24"/>
          <w:lang w:eastAsia="ru-RU"/>
        </w:rPr>
        <w:t xml:space="preserve"> </w:t>
      </w:r>
    </w:p>
    <w:p w14:paraId="4950B33F" w14:textId="5EE58C59" w:rsidR="00511B35" w:rsidRPr="004622DD" w:rsidRDefault="00511B35"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lastRenderedPageBreak/>
        <w:t xml:space="preserve">Правила </w:t>
      </w:r>
      <w:r w:rsidR="00074627" w:rsidRPr="004622DD">
        <w:rPr>
          <w:rFonts w:ascii="Times New Roman" w:hAnsi="Times New Roman"/>
          <w:sz w:val="24"/>
          <w:szCs w:val="24"/>
          <w:lang w:eastAsia="ru-RU"/>
        </w:rPr>
        <w:t xml:space="preserve">содержат </w:t>
      </w:r>
      <w:r w:rsidRPr="004622DD">
        <w:rPr>
          <w:rFonts w:ascii="Times New Roman" w:hAnsi="Times New Roman"/>
          <w:sz w:val="24"/>
          <w:szCs w:val="24"/>
          <w:lang w:eastAsia="ru-RU"/>
        </w:rPr>
        <w:t>наименования и коды форм Документов ISO 20022. В случае, когда взаимодействие между Депонентами и НРД осуществляется путем обмена Документами ISO 15022, используются соответствующие Документы ISO 15022</w:t>
      </w:r>
      <w:r w:rsidR="00024ABA" w:rsidRPr="004622DD">
        <w:rPr>
          <w:rFonts w:ascii="Times New Roman" w:hAnsi="Times New Roman"/>
          <w:sz w:val="24"/>
          <w:szCs w:val="24"/>
          <w:lang w:eastAsia="ru-RU"/>
        </w:rPr>
        <w:t xml:space="preserve"> (при </w:t>
      </w:r>
      <w:r w:rsidR="00DF1E33" w:rsidRPr="004622DD">
        <w:rPr>
          <w:rFonts w:ascii="Times New Roman" w:hAnsi="Times New Roman"/>
          <w:sz w:val="24"/>
          <w:szCs w:val="24"/>
          <w:lang w:eastAsia="ru-RU"/>
        </w:rPr>
        <w:t xml:space="preserve">их </w:t>
      </w:r>
      <w:r w:rsidR="00024ABA" w:rsidRPr="004622DD">
        <w:rPr>
          <w:rFonts w:ascii="Times New Roman" w:hAnsi="Times New Roman"/>
          <w:sz w:val="24"/>
          <w:szCs w:val="24"/>
          <w:lang w:eastAsia="ru-RU"/>
        </w:rPr>
        <w:t>наличии)</w:t>
      </w:r>
      <w:r w:rsidR="003B2E0D" w:rsidRPr="004622DD">
        <w:rPr>
          <w:rFonts w:ascii="Times New Roman" w:hAnsi="Times New Roman"/>
          <w:sz w:val="24"/>
          <w:szCs w:val="24"/>
          <w:lang w:eastAsia="ru-RU"/>
        </w:rPr>
        <w:t>.</w:t>
      </w:r>
    </w:p>
    <w:p w14:paraId="37F9412B" w14:textId="0A3C9576" w:rsidR="00E820E1" w:rsidRPr="004622DD" w:rsidRDefault="00451C5E"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Электронные документы от Эмитента и Держателя реестра в адрес НРД направляются с указанием кодов получателя, предусмотренных Правилами</w:t>
      </w:r>
      <w:r w:rsidR="008936A7" w:rsidRPr="004622DD">
        <w:rPr>
          <w:rFonts w:ascii="Times New Roman" w:hAnsi="Times New Roman"/>
          <w:sz w:val="24"/>
          <w:szCs w:val="24"/>
          <w:lang w:eastAsia="ru-RU"/>
        </w:rPr>
        <w:t>, и</w:t>
      </w:r>
      <w:r w:rsidR="0024319B" w:rsidRPr="004622DD">
        <w:rPr>
          <w:rFonts w:ascii="Times New Roman" w:hAnsi="Times New Roman"/>
          <w:sz w:val="24"/>
          <w:szCs w:val="24"/>
          <w:lang w:eastAsia="ru-RU"/>
        </w:rPr>
        <w:t>/</w:t>
      </w:r>
      <w:r w:rsidR="008936A7" w:rsidRPr="004622DD">
        <w:rPr>
          <w:rFonts w:ascii="Times New Roman" w:hAnsi="Times New Roman"/>
          <w:sz w:val="24"/>
          <w:szCs w:val="24"/>
          <w:lang w:eastAsia="ru-RU"/>
        </w:rPr>
        <w:t>или</w:t>
      </w:r>
      <w:r w:rsidRPr="004622DD">
        <w:rPr>
          <w:rFonts w:ascii="Times New Roman" w:hAnsi="Times New Roman"/>
          <w:sz w:val="24"/>
          <w:szCs w:val="24"/>
          <w:lang w:eastAsia="ru-RU"/>
        </w:rPr>
        <w:t xml:space="preserve"> </w:t>
      </w:r>
      <w:r w:rsidR="00E820E1" w:rsidRPr="004622DD">
        <w:rPr>
          <w:rFonts w:ascii="Times New Roman" w:hAnsi="Times New Roman"/>
          <w:sz w:val="24"/>
          <w:szCs w:val="24"/>
          <w:lang w:eastAsia="ru-RU"/>
        </w:rPr>
        <w:t>функциональными договорами.</w:t>
      </w:r>
    </w:p>
    <w:p w14:paraId="7045DAD2" w14:textId="4B29D663" w:rsidR="00E820E1" w:rsidRPr="004622DD" w:rsidRDefault="00B2113D"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Э</w:t>
      </w:r>
      <w:r w:rsidR="00E820E1" w:rsidRPr="004622DD">
        <w:rPr>
          <w:rFonts w:ascii="Times New Roman" w:hAnsi="Times New Roman"/>
          <w:sz w:val="24"/>
          <w:szCs w:val="24"/>
          <w:lang w:eastAsia="ru-RU"/>
        </w:rPr>
        <w:t>лектронные документы от НРД в адрес Клиентов направляются с указанием кода получателя, присвоенного НРД указанным лицам.</w:t>
      </w:r>
    </w:p>
    <w:p w14:paraId="42E8A014" w14:textId="77777777" w:rsidR="002C3807" w:rsidRPr="004622D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Правила не содержат полный перечень сообщений, которыми Стороны могут обмениваться при взаимодействии. Стороны могут обмениваться иными документами, перечень которых содержится в </w:t>
      </w:r>
      <w:r w:rsidR="00B20262" w:rsidRPr="004622DD">
        <w:rPr>
          <w:rFonts w:ascii="Times New Roman" w:hAnsi="Times New Roman"/>
          <w:sz w:val="24"/>
          <w:szCs w:val="24"/>
          <w:lang w:eastAsia="ru-RU"/>
        </w:rPr>
        <w:t xml:space="preserve">Договоре </w:t>
      </w:r>
      <w:r w:rsidRPr="004622DD">
        <w:rPr>
          <w:rFonts w:ascii="Times New Roman" w:hAnsi="Times New Roman"/>
          <w:sz w:val="24"/>
          <w:szCs w:val="24"/>
          <w:lang w:eastAsia="ru-RU"/>
        </w:rPr>
        <w:t xml:space="preserve">ЭДО. </w:t>
      </w:r>
      <w:r w:rsidR="00DB495B" w:rsidRPr="004622DD">
        <w:rPr>
          <w:rFonts w:ascii="Times New Roman" w:hAnsi="Times New Roman"/>
          <w:sz w:val="24"/>
          <w:szCs w:val="24"/>
          <w:lang w:eastAsia="ru-RU"/>
        </w:rPr>
        <w:t xml:space="preserve">Особенности электронного взаимодействия, а также технические вопросы его осуществления также могут быть определены технической </w:t>
      </w:r>
      <w:r w:rsidR="00A658E7" w:rsidRPr="004622DD">
        <w:rPr>
          <w:rFonts w:ascii="Times New Roman" w:hAnsi="Times New Roman"/>
          <w:sz w:val="24"/>
          <w:szCs w:val="24"/>
          <w:lang w:eastAsia="ru-RU"/>
        </w:rPr>
        <w:t xml:space="preserve">и/или пользовательской </w:t>
      </w:r>
      <w:r w:rsidR="00DB495B" w:rsidRPr="004622DD">
        <w:rPr>
          <w:rFonts w:ascii="Times New Roman" w:hAnsi="Times New Roman"/>
          <w:sz w:val="24"/>
          <w:szCs w:val="24"/>
          <w:lang w:eastAsia="ru-RU"/>
        </w:rPr>
        <w:t>документацией к программному обеспечению.</w:t>
      </w:r>
    </w:p>
    <w:p w14:paraId="7151E76B" w14:textId="4EB2525A" w:rsidR="00E820E1" w:rsidRPr="004622D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При направлении электронных документов, связанных с проведением корпоративного действия</w:t>
      </w:r>
      <w:r w:rsidR="00C5491D" w:rsidRPr="004622DD">
        <w:rPr>
          <w:rFonts w:ascii="Times New Roman" w:hAnsi="Times New Roman"/>
          <w:sz w:val="24"/>
          <w:szCs w:val="24"/>
          <w:lang w:eastAsia="ru-RU"/>
        </w:rPr>
        <w:t>,</w:t>
      </w:r>
      <w:r w:rsidR="003340E1" w:rsidRPr="004622DD">
        <w:rPr>
          <w:rFonts w:ascii="Times New Roman" w:hAnsi="Times New Roman"/>
          <w:sz w:val="24"/>
          <w:szCs w:val="24"/>
          <w:lang w:eastAsia="ru-RU"/>
        </w:rPr>
        <w:t xml:space="preserve"> </w:t>
      </w:r>
      <w:r w:rsidRPr="004622DD">
        <w:rPr>
          <w:rFonts w:ascii="Times New Roman" w:hAnsi="Times New Roman"/>
          <w:sz w:val="24"/>
          <w:szCs w:val="24"/>
          <w:lang w:eastAsia="ru-RU"/>
        </w:rPr>
        <w:t>Клиенты и Депоненты обязаны использовать присвоенный НРД Референс КД, если такие электронные документы направляются после получения Клиентом и</w:t>
      </w:r>
      <w:r w:rsidR="0024319B" w:rsidRPr="004622DD">
        <w:rPr>
          <w:rFonts w:ascii="Times New Roman" w:hAnsi="Times New Roman"/>
          <w:sz w:val="24"/>
          <w:szCs w:val="24"/>
          <w:lang w:eastAsia="ru-RU"/>
        </w:rPr>
        <w:t>/</w:t>
      </w:r>
      <w:r w:rsidRPr="004622DD">
        <w:rPr>
          <w:rFonts w:ascii="Times New Roman" w:hAnsi="Times New Roman"/>
          <w:sz w:val="24"/>
          <w:szCs w:val="24"/>
          <w:lang w:eastAsia="ru-RU"/>
        </w:rPr>
        <w:t>или Депонентом от НРД информации о Референсе КД.</w:t>
      </w:r>
    </w:p>
    <w:p w14:paraId="6E27F100" w14:textId="4107F1E1" w:rsidR="003340E1" w:rsidRPr="004622DD" w:rsidRDefault="00334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 необходимости вложения в электронные документы, связанные с проведением корпоративного действия, </w:t>
      </w:r>
      <w:r w:rsidR="00DC0773" w:rsidRPr="004622DD">
        <w:rPr>
          <w:rFonts w:ascii="Times New Roman" w:hAnsi="Times New Roman"/>
          <w:sz w:val="24"/>
          <w:szCs w:val="24"/>
          <w:lang w:eastAsia="ru-RU"/>
        </w:rPr>
        <w:t>Материалов КД</w:t>
      </w:r>
      <w:r w:rsidRPr="004622DD">
        <w:rPr>
          <w:rFonts w:ascii="Times New Roman" w:hAnsi="Times New Roman"/>
          <w:sz w:val="24"/>
          <w:szCs w:val="24"/>
          <w:lang w:eastAsia="ru-RU"/>
        </w:rPr>
        <w:t>:</w:t>
      </w:r>
    </w:p>
    <w:p w14:paraId="22510118" w14:textId="68D71103" w:rsidR="003340E1" w:rsidRPr="004622DD" w:rsidRDefault="004A3909" w:rsidP="00653C36">
      <w:pPr>
        <w:pStyle w:val="a4"/>
        <w:numPr>
          <w:ilvl w:val="2"/>
          <w:numId w:val="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архивирования </w:t>
      </w:r>
      <w:r w:rsidR="00DC0773" w:rsidRPr="004622DD">
        <w:rPr>
          <w:rFonts w:ascii="Times New Roman" w:hAnsi="Times New Roman"/>
          <w:sz w:val="24"/>
          <w:szCs w:val="24"/>
          <w:lang w:eastAsia="ru-RU"/>
        </w:rPr>
        <w:t>Материалы КД</w:t>
      </w:r>
      <w:r w:rsidRPr="004622DD">
        <w:rPr>
          <w:rFonts w:ascii="Times New Roman" w:hAnsi="Times New Roman"/>
          <w:sz w:val="24"/>
          <w:szCs w:val="24"/>
          <w:lang w:eastAsia="ru-RU"/>
        </w:rPr>
        <w:t xml:space="preserve"> архивируются в Zip-архив, который </w:t>
      </w:r>
      <w:r w:rsidR="003340E1" w:rsidRPr="004622DD">
        <w:rPr>
          <w:rFonts w:ascii="Times New Roman" w:hAnsi="Times New Roman"/>
          <w:sz w:val="24"/>
          <w:szCs w:val="24"/>
          <w:lang w:eastAsia="ru-RU"/>
        </w:rPr>
        <w:t>не должен содержать в своем составе другие заархивированные файлы;</w:t>
      </w:r>
    </w:p>
    <w:p w14:paraId="18A3B350" w14:textId="09D45516" w:rsidR="003340E1" w:rsidRPr="004622DD" w:rsidRDefault="003340E1" w:rsidP="00653C36">
      <w:pPr>
        <w:pStyle w:val="a4"/>
        <w:numPr>
          <w:ilvl w:val="2"/>
          <w:numId w:val="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наименование </w:t>
      </w:r>
      <w:r w:rsidR="00154319" w:rsidRPr="004622DD">
        <w:rPr>
          <w:rFonts w:ascii="Times New Roman" w:hAnsi="Times New Roman"/>
          <w:sz w:val="24"/>
          <w:szCs w:val="24"/>
          <w:lang w:eastAsia="ru-RU"/>
        </w:rPr>
        <w:t>Zip-архива</w:t>
      </w:r>
      <w:r w:rsidR="00500F58" w:rsidRPr="004622DD">
        <w:rPr>
          <w:rFonts w:ascii="Times New Roman" w:hAnsi="Times New Roman"/>
          <w:sz w:val="24"/>
          <w:szCs w:val="24"/>
          <w:lang w:eastAsia="ru-RU"/>
        </w:rPr>
        <w:t xml:space="preserve"> и </w:t>
      </w:r>
      <w:r w:rsidRPr="004622DD">
        <w:rPr>
          <w:rFonts w:ascii="Times New Roman" w:hAnsi="Times New Roman"/>
          <w:sz w:val="24"/>
          <w:szCs w:val="24"/>
          <w:lang w:eastAsia="ru-RU"/>
        </w:rPr>
        <w:t xml:space="preserve">файлов </w:t>
      </w:r>
      <w:r w:rsidR="00500F58" w:rsidRPr="004622DD">
        <w:rPr>
          <w:rFonts w:ascii="Times New Roman" w:hAnsi="Times New Roman"/>
          <w:sz w:val="24"/>
          <w:szCs w:val="24"/>
          <w:lang w:eastAsia="ru-RU"/>
        </w:rPr>
        <w:t xml:space="preserve">с </w:t>
      </w:r>
      <w:r w:rsidR="00DC0773" w:rsidRPr="004622DD">
        <w:rPr>
          <w:rFonts w:ascii="Times New Roman" w:hAnsi="Times New Roman"/>
          <w:sz w:val="24"/>
          <w:szCs w:val="24"/>
          <w:lang w:eastAsia="ru-RU"/>
        </w:rPr>
        <w:t>Материалами КД</w:t>
      </w:r>
      <w:r w:rsidR="004A3909" w:rsidRPr="004622DD">
        <w:rPr>
          <w:rFonts w:ascii="Times New Roman" w:hAnsi="Times New Roman"/>
          <w:sz w:val="24"/>
          <w:szCs w:val="24"/>
          <w:lang w:eastAsia="ru-RU"/>
        </w:rPr>
        <w:t xml:space="preserve"> (в том числе заархивированных)</w:t>
      </w:r>
      <w:r w:rsidR="00831167" w:rsidRPr="004622DD">
        <w:rPr>
          <w:rFonts w:ascii="Times New Roman" w:hAnsi="Times New Roman"/>
          <w:sz w:val="24"/>
          <w:szCs w:val="24"/>
          <w:lang w:eastAsia="ru-RU"/>
        </w:rPr>
        <w:t xml:space="preserve"> </w:t>
      </w:r>
      <w:r w:rsidR="005D7AC3" w:rsidRPr="004622DD">
        <w:rPr>
          <w:rFonts w:ascii="Times New Roman" w:hAnsi="Times New Roman"/>
          <w:sz w:val="24"/>
          <w:szCs w:val="24"/>
          <w:lang w:eastAsia="ru-RU"/>
        </w:rPr>
        <w:t>должно</w:t>
      </w:r>
      <w:r w:rsidRPr="004622DD">
        <w:rPr>
          <w:rFonts w:ascii="Times New Roman" w:hAnsi="Times New Roman"/>
          <w:sz w:val="24"/>
          <w:szCs w:val="24"/>
          <w:lang w:eastAsia="ru-RU"/>
        </w:rPr>
        <w:t xml:space="preserve"> содержать </w:t>
      </w:r>
      <w:r w:rsidR="008C36B5" w:rsidRPr="004622DD">
        <w:rPr>
          <w:rFonts w:ascii="Times New Roman" w:hAnsi="Times New Roman"/>
          <w:sz w:val="24"/>
          <w:szCs w:val="24"/>
          <w:lang w:eastAsia="ru-RU"/>
        </w:rPr>
        <w:t xml:space="preserve">только </w:t>
      </w:r>
      <w:r w:rsidRPr="004622DD">
        <w:rPr>
          <w:rFonts w:ascii="Times New Roman" w:hAnsi="Times New Roman"/>
          <w:sz w:val="24"/>
          <w:szCs w:val="24"/>
          <w:lang w:eastAsia="ru-RU"/>
        </w:rPr>
        <w:t>буквы латинского и русского алфавитов, цифры, пробел, знак подчеркивания</w:t>
      </w:r>
      <w:r w:rsidR="005D7AC3" w:rsidRPr="004622DD">
        <w:rPr>
          <w:rFonts w:ascii="Times New Roman" w:hAnsi="Times New Roman"/>
          <w:sz w:val="24"/>
          <w:szCs w:val="24"/>
          <w:lang w:eastAsia="ru-RU"/>
        </w:rPr>
        <w:t xml:space="preserve"> </w:t>
      </w:r>
      <w:r w:rsidR="00711182" w:rsidRPr="004622DD">
        <w:rPr>
          <w:rFonts w:ascii="Times New Roman" w:hAnsi="Times New Roman"/>
          <w:sz w:val="24"/>
          <w:szCs w:val="24"/>
          <w:lang w:eastAsia="ru-RU"/>
        </w:rPr>
        <w:t xml:space="preserve">и </w:t>
      </w:r>
      <w:r w:rsidR="005D7AC3" w:rsidRPr="004622DD">
        <w:rPr>
          <w:rFonts w:ascii="Times New Roman" w:hAnsi="Times New Roman"/>
          <w:sz w:val="24"/>
          <w:szCs w:val="24"/>
          <w:lang w:eastAsia="ru-RU"/>
        </w:rPr>
        <w:t>не более 255 символов</w:t>
      </w:r>
      <w:r w:rsidR="00FE5BE1" w:rsidRPr="004622DD">
        <w:rPr>
          <w:rFonts w:ascii="Times New Roman" w:hAnsi="Times New Roman"/>
          <w:sz w:val="24"/>
          <w:szCs w:val="24"/>
          <w:lang w:eastAsia="ru-RU"/>
        </w:rPr>
        <w:t xml:space="preserve"> (</w:t>
      </w:r>
      <w:r w:rsidR="00251B5A" w:rsidRPr="004622DD">
        <w:rPr>
          <w:rFonts w:ascii="Times New Roman" w:hAnsi="Times New Roman"/>
          <w:sz w:val="24"/>
          <w:szCs w:val="24"/>
          <w:lang w:eastAsia="ru-RU"/>
        </w:rPr>
        <w:t>при</w:t>
      </w:r>
      <w:r w:rsidR="00FE5BE1" w:rsidRPr="004622DD">
        <w:rPr>
          <w:rFonts w:ascii="Times New Roman" w:hAnsi="Times New Roman"/>
          <w:sz w:val="24"/>
          <w:szCs w:val="24"/>
          <w:lang w:eastAsia="ru-RU"/>
        </w:rPr>
        <w:t xml:space="preserve"> </w:t>
      </w:r>
      <w:r w:rsidRPr="004622DD">
        <w:rPr>
          <w:rFonts w:ascii="Times New Roman" w:hAnsi="Times New Roman"/>
          <w:sz w:val="24"/>
          <w:szCs w:val="24"/>
          <w:lang w:eastAsia="ru-RU"/>
        </w:rPr>
        <w:t>использовани</w:t>
      </w:r>
      <w:r w:rsidR="00251B5A" w:rsidRPr="004622DD">
        <w:rPr>
          <w:rFonts w:ascii="Times New Roman" w:hAnsi="Times New Roman"/>
          <w:sz w:val="24"/>
          <w:szCs w:val="24"/>
          <w:lang w:eastAsia="ru-RU"/>
        </w:rPr>
        <w:t>и</w:t>
      </w:r>
      <w:r w:rsidRPr="004622DD">
        <w:rPr>
          <w:rFonts w:ascii="Times New Roman" w:hAnsi="Times New Roman"/>
          <w:sz w:val="24"/>
          <w:szCs w:val="24"/>
          <w:lang w:eastAsia="ru-RU"/>
        </w:rPr>
        <w:t xml:space="preserve"> иных символов, в том числе </w:t>
      </w:r>
      <w:r w:rsidR="00FE5BE1" w:rsidRPr="004622DD">
        <w:rPr>
          <w:rFonts w:ascii="Times New Roman" w:hAnsi="Times New Roman"/>
          <w:sz w:val="24"/>
          <w:szCs w:val="24"/>
          <w:lang w:eastAsia="ru-RU"/>
        </w:rPr>
        <w:t xml:space="preserve">. (точка), </w:t>
      </w:r>
      <w:r w:rsidR="00AC5DA8" w:rsidRPr="004622DD">
        <w:rPr>
          <w:rFonts w:ascii="Times New Roman" w:hAnsi="Times New Roman"/>
          <w:sz w:val="24"/>
          <w:szCs w:val="24"/>
          <w:lang w:eastAsia="ru-RU"/>
        </w:rPr>
        <w:t>’</w:t>
      </w:r>
      <w:r w:rsidR="00FE5BE1" w:rsidRPr="004622DD">
        <w:rPr>
          <w:rFonts w:ascii="Times New Roman" w:hAnsi="Times New Roman"/>
          <w:sz w:val="24"/>
          <w:szCs w:val="24"/>
          <w:lang w:eastAsia="ru-RU"/>
        </w:rPr>
        <w:t xml:space="preserve"> (апостроф)</w:t>
      </w:r>
      <w:r w:rsidR="00AC5DA8" w:rsidRPr="004622DD">
        <w:rPr>
          <w:rFonts w:ascii="Times New Roman" w:hAnsi="Times New Roman"/>
          <w:sz w:val="24"/>
          <w:szCs w:val="24"/>
          <w:lang w:eastAsia="ru-RU"/>
        </w:rPr>
        <w:t xml:space="preserve">, </w:t>
      </w:r>
      <w:r w:rsidR="00251B5A" w:rsidRPr="004622DD">
        <w:rPr>
          <w:rFonts w:ascii="Times New Roman" w:hAnsi="Times New Roman"/>
          <w:sz w:val="24"/>
          <w:szCs w:val="24"/>
          <w:lang w:eastAsia="ru-RU"/>
        </w:rPr>
        <w:t xml:space="preserve">№, </w:t>
      </w:r>
      <w:r w:rsidRPr="004622DD">
        <w:rPr>
          <w:rFonts w:ascii="Times New Roman" w:hAnsi="Times New Roman"/>
          <w:sz w:val="24"/>
          <w:szCs w:val="24"/>
          <w:lang w:eastAsia="ru-RU"/>
        </w:rPr>
        <w:t>#, &lt;,</w:t>
      </w:r>
      <w:r w:rsidR="00831167" w:rsidRPr="004622DD">
        <w:rPr>
          <w:rFonts w:ascii="Times New Roman" w:hAnsi="Times New Roman"/>
          <w:sz w:val="24"/>
          <w:szCs w:val="24"/>
          <w:lang w:eastAsia="ru-RU"/>
        </w:rPr>
        <w:t xml:space="preserve"> </w:t>
      </w:r>
      <w:r w:rsidRPr="004622DD">
        <w:rPr>
          <w:rFonts w:ascii="Times New Roman" w:hAnsi="Times New Roman"/>
          <w:sz w:val="24"/>
          <w:szCs w:val="24"/>
          <w:lang w:eastAsia="ru-RU"/>
        </w:rPr>
        <w:t>&gt;,</w:t>
      </w:r>
      <w:r w:rsidR="00831167" w:rsidRPr="004622DD">
        <w:rPr>
          <w:rFonts w:ascii="Times New Roman" w:hAnsi="Times New Roman"/>
          <w:sz w:val="24"/>
          <w:szCs w:val="24"/>
          <w:lang w:eastAsia="ru-RU"/>
        </w:rPr>
        <w:t xml:space="preserve"> </w:t>
      </w:r>
      <w:r w:rsidRPr="004622DD">
        <w:rPr>
          <w:rFonts w:ascii="Times New Roman" w:hAnsi="Times New Roman"/>
          <w:sz w:val="24"/>
          <w:szCs w:val="24"/>
          <w:lang w:eastAsia="ru-RU"/>
        </w:rPr>
        <w:t>%,</w:t>
      </w:r>
      <w:r w:rsidR="00831167" w:rsidRPr="004622DD">
        <w:rPr>
          <w:rFonts w:ascii="Times New Roman" w:hAnsi="Times New Roman"/>
          <w:sz w:val="24"/>
          <w:szCs w:val="24"/>
          <w:lang w:eastAsia="ru-RU"/>
        </w:rPr>
        <w:t xml:space="preserve"> </w:t>
      </w:r>
      <w:r w:rsidRPr="004622DD">
        <w:rPr>
          <w:rFonts w:ascii="Times New Roman" w:hAnsi="Times New Roman"/>
          <w:sz w:val="24"/>
          <w:szCs w:val="24"/>
          <w:lang w:eastAsia="ru-RU"/>
        </w:rPr>
        <w:t>"</w:t>
      </w:r>
      <w:r w:rsidR="00831167" w:rsidRPr="004622DD">
        <w:rPr>
          <w:rFonts w:ascii="Times New Roman" w:hAnsi="Times New Roman"/>
          <w:sz w:val="24"/>
          <w:szCs w:val="24"/>
          <w:lang w:eastAsia="ru-RU"/>
        </w:rPr>
        <w:t xml:space="preserve">, </w:t>
      </w:r>
      <w:r w:rsidR="00682BA6" w:rsidRPr="004622DD">
        <w:rPr>
          <w:rFonts w:ascii="Times New Roman" w:hAnsi="Times New Roman"/>
          <w:sz w:val="24"/>
          <w:szCs w:val="24"/>
          <w:lang w:eastAsia="ru-RU"/>
        </w:rPr>
        <w:t>НРД не гарантирует обработку</w:t>
      </w:r>
      <w:r w:rsidR="004B60A5" w:rsidRPr="004622DD">
        <w:rPr>
          <w:rFonts w:ascii="Times New Roman" w:hAnsi="Times New Roman"/>
          <w:sz w:val="24"/>
          <w:szCs w:val="24"/>
          <w:lang w:eastAsia="ru-RU"/>
        </w:rPr>
        <w:t xml:space="preserve"> Zip-архива и файлов с </w:t>
      </w:r>
      <w:r w:rsidR="00DC0773" w:rsidRPr="004622DD">
        <w:rPr>
          <w:rFonts w:ascii="Times New Roman" w:hAnsi="Times New Roman"/>
          <w:sz w:val="24"/>
          <w:szCs w:val="24"/>
          <w:lang w:eastAsia="ru-RU"/>
        </w:rPr>
        <w:t>Материалами КД</w:t>
      </w:r>
      <w:r w:rsidR="00FE5BE1" w:rsidRPr="004622DD">
        <w:rPr>
          <w:rFonts w:ascii="Times New Roman" w:hAnsi="Times New Roman"/>
          <w:sz w:val="24"/>
          <w:szCs w:val="24"/>
          <w:lang w:eastAsia="ru-RU"/>
        </w:rPr>
        <w:t>)</w:t>
      </w:r>
      <w:r w:rsidR="00440D78" w:rsidRPr="004622DD">
        <w:rPr>
          <w:rFonts w:ascii="Times New Roman" w:hAnsi="Times New Roman"/>
          <w:sz w:val="24"/>
          <w:szCs w:val="24"/>
          <w:lang w:eastAsia="ru-RU"/>
        </w:rPr>
        <w:t>.</w:t>
      </w:r>
    </w:p>
    <w:p w14:paraId="5B22C360" w14:textId="32FB488D" w:rsidR="00E820E1" w:rsidRPr="004622DD" w:rsidRDefault="00E820E1"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и НРД в процессе электронного документооборота обязаны осуществлять сверку записей по Лицевому счету НД и Лицевому счету НДЦД в порядке, установленном законодательством Российской Федерации, Договором об информационном взаимодействии, Регламентом взаимодействия регистраторов и центрального депозитария и Правилами. </w:t>
      </w:r>
      <w:r w:rsidR="00A55A9D" w:rsidRPr="004622DD">
        <w:rPr>
          <w:rFonts w:ascii="Times New Roman" w:hAnsi="Times New Roman"/>
          <w:kern w:val="0"/>
          <w:lang w:eastAsia="ru-RU" w:bidi="ar-SA"/>
        </w:rPr>
        <w:t xml:space="preserve">При каждой операции с ценными бумагами по Лицевому счету НДЦД, связанной с Корпоративными действиями, НРД и </w:t>
      </w:r>
      <w:r w:rsidR="00F74D5B" w:rsidRPr="004622DD">
        <w:rPr>
          <w:rFonts w:ascii="Times New Roman" w:hAnsi="Times New Roman"/>
          <w:kern w:val="0"/>
          <w:lang w:eastAsia="ru-RU" w:bidi="ar-SA"/>
        </w:rPr>
        <w:t>Д</w:t>
      </w:r>
      <w:r w:rsidR="00A55A9D" w:rsidRPr="004622DD">
        <w:rPr>
          <w:rFonts w:ascii="Times New Roman" w:hAnsi="Times New Roman"/>
          <w:kern w:val="0"/>
          <w:lang w:eastAsia="ru-RU" w:bidi="ar-SA"/>
        </w:rPr>
        <w:t>ержатель реестра проводят сверку записей с данными депозитарного учета НРД по дням,</w:t>
      </w:r>
      <w:r w:rsidR="003C7558" w:rsidRPr="004622DD">
        <w:rPr>
          <w:rFonts w:ascii="Times New Roman" w:hAnsi="Times New Roman"/>
          <w:kern w:val="0"/>
          <w:lang w:eastAsia="ru-RU" w:bidi="ar-SA"/>
        </w:rPr>
        <w:t xml:space="preserve"> котор</w:t>
      </w:r>
      <w:r w:rsidR="00E93D27" w:rsidRPr="004622DD">
        <w:rPr>
          <w:rFonts w:ascii="Times New Roman" w:hAnsi="Times New Roman"/>
          <w:kern w:val="0"/>
          <w:lang w:eastAsia="ru-RU" w:bidi="ar-SA"/>
        </w:rPr>
        <w:t>ые являются рабочими для НРД и Д</w:t>
      </w:r>
      <w:r w:rsidR="003C7558" w:rsidRPr="004622DD">
        <w:rPr>
          <w:rFonts w:ascii="Times New Roman" w:hAnsi="Times New Roman"/>
          <w:kern w:val="0"/>
          <w:lang w:eastAsia="ru-RU" w:bidi="ar-SA"/>
        </w:rPr>
        <w:t>ержателя реестра согласно</w:t>
      </w:r>
      <w:r w:rsidR="00A55A9D" w:rsidRPr="004622DD">
        <w:rPr>
          <w:rFonts w:ascii="Times New Roman" w:hAnsi="Times New Roman"/>
          <w:kern w:val="0"/>
          <w:lang w:eastAsia="ru-RU" w:bidi="ar-SA"/>
        </w:rPr>
        <w:t xml:space="preserve"> законодательств</w:t>
      </w:r>
      <w:r w:rsidR="003C7558" w:rsidRPr="004622DD">
        <w:rPr>
          <w:rFonts w:ascii="Times New Roman" w:hAnsi="Times New Roman"/>
          <w:kern w:val="0"/>
          <w:lang w:eastAsia="ru-RU" w:bidi="ar-SA"/>
        </w:rPr>
        <w:t>у</w:t>
      </w:r>
      <w:r w:rsidR="00A55A9D" w:rsidRPr="004622DD">
        <w:rPr>
          <w:rFonts w:ascii="Times New Roman" w:hAnsi="Times New Roman"/>
          <w:kern w:val="0"/>
          <w:lang w:eastAsia="ru-RU" w:bidi="ar-SA"/>
        </w:rPr>
        <w:t xml:space="preserve"> Российской Федерации, с 7:30 до 18</w:t>
      </w:r>
      <w:r w:rsidR="006901F8" w:rsidRPr="004622DD">
        <w:rPr>
          <w:rFonts w:ascii="Times New Roman" w:hAnsi="Times New Roman"/>
          <w:kern w:val="0"/>
          <w:lang w:eastAsia="ru-RU" w:bidi="ar-SA"/>
        </w:rPr>
        <w:t>:</w:t>
      </w:r>
      <w:r w:rsidR="00A55A9D" w:rsidRPr="004622DD">
        <w:rPr>
          <w:rFonts w:ascii="Times New Roman" w:hAnsi="Times New Roman"/>
          <w:kern w:val="0"/>
          <w:lang w:eastAsia="ru-RU" w:bidi="ar-SA"/>
        </w:rPr>
        <w:t xml:space="preserve">00 в течение </w:t>
      </w:r>
      <w:r w:rsidR="002A13C7" w:rsidRPr="004622DD">
        <w:rPr>
          <w:rFonts w:ascii="Times New Roman" w:hAnsi="Times New Roman"/>
          <w:kern w:val="0"/>
          <w:lang w:eastAsia="ru-RU" w:bidi="ar-SA"/>
        </w:rPr>
        <w:t>1 (</w:t>
      </w:r>
      <w:r w:rsidR="00A55A9D" w:rsidRPr="004622DD">
        <w:rPr>
          <w:rFonts w:ascii="Times New Roman" w:hAnsi="Times New Roman"/>
          <w:kern w:val="0"/>
          <w:lang w:eastAsia="ru-RU" w:bidi="ar-SA"/>
        </w:rPr>
        <w:t>одного</w:t>
      </w:r>
      <w:r w:rsidR="002A13C7" w:rsidRPr="004622DD">
        <w:rPr>
          <w:rFonts w:ascii="Times New Roman" w:hAnsi="Times New Roman"/>
          <w:kern w:val="0"/>
          <w:lang w:eastAsia="ru-RU" w:bidi="ar-SA"/>
        </w:rPr>
        <w:t>)</w:t>
      </w:r>
      <w:r w:rsidR="00A55A9D" w:rsidRPr="004622DD">
        <w:rPr>
          <w:rFonts w:ascii="Times New Roman" w:hAnsi="Times New Roman"/>
          <w:kern w:val="0"/>
          <w:lang w:eastAsia="ru-RU" w:bidi="ar-SA"/>
        </w:rPr>
        <w:t xml:space="preserve"> часа с момента получения соответствующего запроса на сверку от </w:t>
      </w:r>
      <w:r w:rsidR="00D8035B" w:rsidRPr="004622DD">
        <w:rPr>
          <w:rFonts w:ascii="Times New Roman" w:hAnsi="Times New Roman"/>
          <w:kern w:val="0"/>
          <w:lang w:eastAsia="ru-RU" w:bidi="ar-SA"/>
        </w:rPr>
        <w:t>Д</w:t>
      </w:r>
      <w:r w:rsidR="00A55A9D" w:rsidRPr="004622DD">
        <w:rPr>
          <w:rFonts w:ascii="Times New Roman" w:hAnsi="Times New Roman"/>
          <w:kern w:val="0"/>
          <w:lang w:eastAsia="ru-RU" w:bidi="ar-SA"/>
        </w:rPr>
        <w:t>ержателя реестра и иной необходимой для проведения Корпоративного действия информации.</w:t>
      </w:r>
    </w:p>
    <w:p w14:paraId="5FAE265F" w14:textId="586DDF28" w:rsidR="00E820E1" w:rsidRPr="004622DD" w:rsidRDefault="00E820E1"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Все действия, регулируемые Правилами, осуществляются по московскому времени. Дата и время, содержащиеся в электронных документах, связанных с проведением </w:t>
      </w:r>
      <w:r w:rsidR="0022467E" w:rsidRPr="004622DD">
        <w:rPr>
          <w:rFonts w:ascii="Times New Roman" w:hAnsi="Times New Roman"/>
          <w:kern w:val="0"/>
          <w:lang w:eastAsia="ru-RU" w:bidi="ar-SA"/>
        </w:rPr>
        <w:t xml:space="preserve">Корпоративных </w:t>
      </w:r>
      <w:r w:rsidRPr="004622DD">
        <w:rPr>
          <w:rFonts w:ascii="Times New Roman" w:hAnsi="Times New Roman"/>
          <w:kern w:val="0"/>
          <w:lang w:eastAsia="ru-RU" w:bidi="ar-SA"/>
        </w:rPr>
        <w:t>действий, указываются по московскому времени.</w:t>
      </w:r>
    </w:p>
    <w:p w14:paraId="4380C59A" w14:textId="03E3BD3B" w:rsidR="00133999" w:rsidRPr="004622DD" w:rsidRDefault="00E820E1" w:rsidP="00564BAA">
      <w:pPr>
        <w:pStyle w:val="33"/>
        <w:numPr>
          <w:ilvl w:val="1"/>
          <w:numId w:val="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направлении информации, связанной с осуществление</w:t>
      </w:r>
      <w:r w:rsidR="00F23091" w:rsidRPr="004622DD">
        <w:rPr>
          <w:rFonts w:ascii="Times New Roman" w:hAnsi="Times New Roman"/>
          <w:kern w:val="0"/>
          <w:lang w:eastAsia="ru-RU" w:bidi="ar-SA"/>
        </w:rPr>
        <w:t>м</w:t>
      </w:r>
      <w:r w:rsidRPr="004622DD">
        <w:rPr>
          <w:rFonts w:ascii="Times New Roman" w:hAnsi="Times New Roman"/>
          <w:kern w:val="0"/>
          <w:lang w:eastAsia="ru-RU" w:bidi="ar-SA"/>
        </w:rPr>
        <w:t xml:space="preserve"> прав по ценным бумагам, и </w:t>
      </w:r>
      <w:r w:rsidRPr="004622DD">
        <w:rPr>
          <w:rFonts w:ascii="Times New Roman" w:hAnsi="Times New Roman"/>
          <w:kern w:val="0"/>
          <w:lang w:eastAsia="ru-RU" w:bidi="ar-SA"/>
        </w:rPr>
        <w:lastRenderedPageBreak/>
        <w:t xml:space="preserve">проведении Корпоративных действий, НРД вправе направить Депонентам ссылку на портал, на котором размещены </w:t>
      </w:r>
      <w:r w:rsidR="00DC0773" w:rsidRPr="004622DD">
        <w:rPr>
          <w:rFonts w:ascii="Times New Roman" w:hAnsi="Times New Roman"/>
          <w:kern w:val="0"/>
          <w:lang w:eastAsia="ru-RU" w:bidi="ar-SA"/>
        </w:rPr>
        <w:t>Материалы КД</w:t>
      </w:r>
      <w:r w:rsidRPr="004622DD">
        <w:rPr>
          <w:rFonts w:ascii="Times New Roman" w:hAnsi="Times New Roman"/>
          <w:kern w:val="0"/>
          <w:lang w:eastAsia="ru-RU" w:bidi="ar-SA"/>
        </w:rPr>
        <w:t xml:space="preserve">. Ответственность за дальнейшее распространение </w:t>
      </w:r>
      <w:r w:rsidR="00DC0773" w:rsidRPr="004622DD">
        <w:rPr>
          <w:rFonts w:ascii="Times New Roman" w:hAnsi="Times New Roman"/>
          <w:kern w:val="0"/>
          <w:lang w:eastAsia="ru-RU" w:bidi="ar-SA"/>
        </w:rPr>
        <w:t>ссылок и Материалов КД</w:t>
      </w:r>
      <w:r w:rsidRPr="004622DD">
        <w:rPr>
          <w:rFonts w:ascii="Times New Roman" w:hAnsi="Times New Roman"/>
          <w:kern w:val="0"/>
          <w:lang w:eastAsia="ru-RU" w:bidi="ar-SA"/>
        </w:rPr>
        <w:t xml:space="preserve"> несет Депонент.</w:t>
      </w:r>
    </w:p>
    <w:p w14:paraId="0D345BD9" w14:textId="46616181" w:rsidR="00564BAA" w:rsidRPr="004622DD" w:rsidRDefault="00CC4F08" w:rsidP="00CC4F08">
      <w:pPr>
        <w:pStyle w:val="33"/>
        <w:numPr>
          <w:ilvl w:val="1"/>
          <w:numId w:val="6"/>
        </w:numPr>
        <w:spacing w:before="120" w:after="200" w:line="276" w:lineRule="auto"/>
        <w:ind w:left="993" w:hanging="993"/>
        <w:jc w:val="both"/>
        <w:rPr>
          <w:rFonts w:ascii="Times New Roman" w:hAnsi="Times New Roman"/>
        </w:rPr>
      </w:pPr>
      <w:r w:rsidRPr="004622DD">
        <w:rPr>
          <w:rFonts w:ascii="Times New Roman" w:hAnsi="Times New Roman"/>
          <w:lang w:eastAsia="ru-RU"/>
        </w:rPr>
        <w:t>При перед</w:t>
      </w:r>
      <w:r w:rsidR="00E248AD" w:rsidRPr="004622DD">
        <w:rPr>
          <w:rFonts w:ascii="Times New Roman" w:hAnsi="Times New Roman"/>
          <w:lang w:eastAsia="ru-RU"/>
        </w:rPr>
        <w:t>аче информации в соответствии с разделом 47 Правил</w:t>
      </w:r>
      <w:r w:rsidRPr="004622DD">
        <w:rPr>
          <w:rFonts w:ascii="Times New Roman" w:hAnsi="Times New Roman"/>
          <w:lang w:eastAsia="ru-RU"/>
        </w:rPr>
        <w:t xml:space="preserve"> в</w:t>
      </w:r>
      <w:r w:rsidR="00564BAA" w:rsidRPr="004622DD">
        <w:rPr>
          <w:rFonts w:ascii="Times New Roman" w:hAnsi="Times New Roman"/>
          <w:lang w:eastAsia="ru-RU"/>
        </w:rPr>
        <w:t xml:space="preserve"> случае невозможности осуществления электронного документооборота</w:t>
      </w:r>
      <w:r w:rsidRPr="004622DD">
        <w:rPr>
          <w:rFonts w:ascii="Times New Roman" w:hAnsi="Times New Roman"/>
          <w:lang w:eastAsia="ru-RU"/>
        </w:rPr>
        <w:t xml:space="preserve"> с использованием Документа ISO 20022, по согласованию с НРД взаимодействие с Держателем реестра может осуществляться с использованием электронного документа FREE_FORMAT_MESSAGE_V02 «Сообщение, письмо в свободном формате», а с Управляющей компанией </w:t>
      </w:r>
      <w:r w:rsidR="00FD6C34" w:rsidRPr="004622DD">
        <w:rPr>
          <w:rFonts w:ascii="Times New Roman" w:hAnsi="Times New Roman"/>
          <w:lang w:eastAsia="ru-RU"/>
        </w:rPr>
        <w:t>–</w:t>
      </w:r>
      <w:r w:rsidRPr="004622DD">
        <w:rPr>
          <w:rFonts w:ascii="Times New Roman" w:hAnsi="Times New Roman"/>
        </w:rPr>
        <w:t xml:space="preserve"> через СЭД НРД с использованием нетипизированного электронного документа (НТЭД)</w:t>
      </w:r>
      <w:r w:rsidR="003B6168" w:rsidRPr="004622DD">
        <w:rPr>
          <w:rFonts w:ascii="Times New Roman" w:hAnsi="Times New Roman"/>
        </w:rPr>
        <w:t>, направляемом через WEB-приложение «Дополнительные сервисы»</w:t>
      </w:r>
      <w:r w:rsidR="00A90284" w:rsidRPr="004622DD">
        <w:rPr>
          <w:rFonts w:ascii="Times New Roman" w:hAnsi="Times New Roman"/>
        </w:rPr>
        <w:t xml:space="preserve">. Информация направляется Управляющей компанией, Держателем реестра с указанием пункта Указания </w:t>
      </w:r>
      <w:r w:rsidR="004643AC">
        <w:rPr>
          <w:rFonts w:ascii="Times New Roman" w:hAnsi="Times New Roman"/>
        </w:rPr>
        <w:t xml:space="preserve">(Приложения 1 к Указанию) </w:t>
      </w:r>
      <w:r w:rsidR="00A90284" w:rsidRPr="004622DD">
        <w:rPr>
          <w:rFonts w:ascii="Times New Roman" w:hAnsi="Times New Roman"/>
        </w:rPr>
        <w:t>№ 5609-У, на основании которого направляется информация.</w:t>
      </w:r>
    </w:p>
    <w:p w14:paraId="05162156" w14:textId="2D5D9DF0" w:rsidR="00E54470" w:rsidRPr="004622DD" w:rsidRDefault="00E54470"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невозможности осуществления электронного документооборота между Эмитентами и НРД взаимодействие осуществляется в порядке, согласованном Сторонами.</w:t>
      </w:r>
    </w:p>
    <w:p w14:paraId="3D0998AA" w14:textId="044932DE" w:rsidR="001B03AF" w:rsidRPr="004622DD" w:rsidRDefault="005F0BA5"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Приложениями к </w:t>
      </w:r>
      <w:r w:rsidR="009C15B0" w:rsidRPr="004622DD">
        <w:rPr>
          <w:rFonts w:ascii="Times New Roman" w:hAnsi="Times New Roman"/>
          <w:kern w:val="0"/>
          <w:lang w:eastAsia="ru-RU" w:bidi="ar-SA"/>
        </w:rPr>
        <w:t>Правилам могут быть установлены и</w:t>
      </w:r>
      <w:r w:rsidR="001B03AF" w:rsidRPr="004622DD">
        <w:rPr>
          <w:rFonts w:ascii="Times New Roman" w:hAnsi="Times New Roman"/>
          <w:kern w:val="0"/>
          <w:lang w:eastAsia="ru-RU" w:bidi="ar-SA"/>
        </w:rPr>
        <w:t>ные особенности обмена электронными документами.</w:t>
      </w:r>
    </w:p>
    <w:p w14:paraId="343282FB" w14:textId="14F6CAC1" w:rsidR="00E820E1" w:rsidRPr="004622DD" w:rsidRDefault="00B011EF" w:rsidP="003D6376">
      <w:pPr>
        <w:pStyle w:val="1"/>
        <w:numPr>
          <w:ilvl w:val="0"/>
          <w:numId w:val="12"/>
        </w:numPr>
        <w:spacing w:after="240"/>
        <w:ind w:hanging="720"/>
        <w:jc w:val="both"/>
        <w:rPr>
          <w:color w:val="auto"/>
          <w:szCs w:val="24"/>
        </w:rPr>
      </w:pPr>
      <w:bookmarkStart w:id="10" w:name="_Toc462933498"/>
      <w:bookmarkStart w:id="11" w:name="_Toc462935478"/>
      <w:bookmarkStart w:id="12" w:name="_Toc462936830"/>
      <w:bookmarkStart w:id="13" w:name="_Toc462933499"/>
      <w:bookmarkStart w:id="14" w:name="_Toc462935479"/>
      <w:bookmarkStart w:id="15" w:name="_Toc462936831"/>
      <w:bookmarkStart w:id="16" w:name="_Toc462933541"/>
      <w:bookmarkStart w:id="17" w:name="_Toc462935521"/>
      <w:bookmarkStart w:id="18" w:name="_Toc462936873"/>
      <w:bookmarkStart w:id="19" w:name="_Ref453088108"/>
      <w:bookmarkStart w:id="20" w:name="_Toc468784558"/>
      <w:bookmarkStart w:id="21" w:name="_Toc221701912"/>
      <w:bookmarkEnd w:id="10"/>
      <w:bookmarkEnd w:id="11"/>
      <w:bookmarkEnd w:id="12"/>
      <w:bookmarkEnd w:id="13"/>
      <w:bookmarkEnd w:id="14"/>
      <w:bookmarkEnd w:id="15"/>
      <w:bookmarkEnd w:id="16"/>
      <w:bookmarkEnd w:id="17"/>
      <w:bookmarkEnd w:id="18"/>
      <w:r w:rsidRPr="004622DD">
        <w:rPr>
          <w:color w:val="auto"/>
          <w:szCs w:val="24"/>
        </w:rPr>
        <w:t>Заседание или заочное голосование для принятия решени</w:t>
      </w:r>
      <w:r w:rsidR="00147FCE" w:rsidRPr="004622DD">
        <w:rPr>
          <w:color w:val="auto"/>
          <w:szCs w:val="24"/>
        </w:rPr>
        <w:t>й</w:t>
      </w:r>
      <w:r w:rsidRPr="004622DD">
        <w:rPr>
          <w:color w:val="auto"/>
          <w:szCs w:val="24"/>
        </w:rPr>
        <w:t xml:space="preserve"> общим </w:t>
      </w:r>
      <w:r w:rsidR="00570BF8" w:rsidRPr="004622DD">
        <w:rPr>
          <w:color w:val="auto"/>
          <w:szCs w:val="24"/>
        </w:rPr>
        <w:t>собрание</w:t>
      </w:r>
      <w:r w:rsidRPr="004622DD">
        <w:rPr>
          <w:color w:val="auto"/>
          <w:szCs w:val="24"/>
        </w:rPr>
        <w:t>м</w:t>
      </w:r>
      <w:r w:rsidR="00570BF8" w:rsidRPr="004622DD">
        <w:rPr>
          <w:color w:val="auto"/>
          <w:szCs w:val="24"/>
        </w:rPr>
        <w:t xml:space="preserve"> </w:t>
      </w:r>
      <w:r w:rsidR="00E820E1" w:rsidRPr="004622DD">
        <w:rPr>
          <w:color w:val="auto"/>
          <w:szCs w:val="24"/>
        </w:rPr>
        <w:t>акционеров или владельцев</w:t>
      </w:r>
      <w:r w:rsidR="004067FD" w:rsidRPr="004622DD">
        <w:rPr>
          <w:color w:val="auto"/>
          <w:szCs w:val="24"/>
        </w:rPr>
        <w:t xml:space="preserve"> </w:t>
      </w:r>
      <w:r w:rsidR="00E75070" w:rsidRPr="004622DD">
        <w:rPr>
          <w:color w:val="auto"/>
          <w:szCs w:val="24"/>
        </w:rPr>
        <w:t>О</w:t>
      </w:r>
      <w:r w:rsidR="00E820E1" w:rsidRPr="004622DD">
        <w:rPr>
          <w:color w:val="auto"/>
          <w:szCs w:val="24"/>
        </w:rPr>
        <w:t>блигаций</w:t>
      </w:r>
      <w:bookmarkEnd w:id="19"/>
      <w:bookmarkEnd w:id="20"/>
      <w:r w:rsidR="004F745D" w:rsidRPr="004622DD">
        <w:rPr>
          <w:color w:val="auto"/>
          <w:szCs w:val="24"/>
        </w:rPr>
        <w:t xml:space="preserve"> с учетом прав в реестре</w:t>
      </w:r>
      <w:bookmarkEnd w:id="21"/>
    </w:p>
    <w:p w14:paraId="10D7AD21" w14:textId="6D52B451" w:rsidR="00E820E1" w:rsidRPr="004622DD" w:rsidRDefault="00E820E1" w:rsidP="00AE17E6">
      <w:pPr>
        <w:pStyle w:val="33"/>
        <w:numPr>
          <w:ilvl w:val="1"/>
          <w:numId w:val="4"/>
        </w:numPr>
        <w:spacing w:before="120" w:after="200" w:line="276" w:lineRule="auto"/>
        <w:ind w:left="993" w:hanging="993"/>
        <w:jc w:val="both"/>
        <w:rPr>
          <w:rFonts w:ascii="Times New Roman" w:hAnsi="Times New Roman"/>
        </w:rPr>
      </w:pPr>
      <w:bookmarkStart w:id="22" w:name="_Ref3668415211"/>
      <w:r w:rsidRPr="004622DD">
        <w:rPr>
          <w:rFonts w:ascii="Times New Roman" w:hAnsi="Times New Roman"/>
        </w:rPr>
        <w:t xml:space="preserve">При обмене информацией, связанной с проведением </w:t>
      </w:r>
      <w:r w:rsidR="00D73A35" w:rsidRPr="004622DD">
        <w:rPr>
          <w:rFonts w:ascii="Times New Roman" w:hAnsi="Times New Roman"/>
        </w:rPr>
        <w:t xml:space="preserve">заседания или заочного голосования </w:t>
      </w:r>
      <w:r w:rsidR="00D907B4" w:rsidRPr="004622DD">
        <w:rPr>
          <w:rFonts w:ascii="Times New Roman" w:hAnsi="Times New Roman"/>
        </w:rPr>
        <w:t xml:space="preserve">для принятия решений </w:t>
      </w:r>
      <w:r w:rsidRPr="004622DD">
        <w:rPr>
          <w:rFonts w:ascii="Times New Roman" w:hAnsi="Times New Roman"/>
        </w:rPr>
        <w:t>общ</w:t>
      </w:r>
      <w:r w:rsidR="00D907B4" w:rsidRPr="004622DD">
        <w:rPr>
          <w:rFonts w:ascii="Times New Roman" w:hAnsi="Times New Roman"/>
        </w:rPr>
        <w:t>им</w:t>
      </w:r>
      <w:r w:rsidRPr="004622DD">
        <w:rPr>
          <w:rFonts w:ascii="Times New Roman" w:hAnsi="Times New Roman"/>
        </w:rPr>
        <w:t xml:space="preserve"> собрани</w:t>
      </w:r>
      <w:r w:rsidR="00D907B4" w:rsidRPr="004622DD">
        <w:rPr>
          <w:rFonts w:ascii="Times New Roman" w:hAnsi="Times New Roman"/>
        </w:rPr>
        <w:t>ем</w:t>
      </w:r>
      <w:r w:rsidRPr="004622DD">
        <w:rPr>
          <w:rFonts w:ascii="Times New Roman" w:hAnsi="Times New Roman"/>
        </w:rPr>
        <w:t xml:space="preserve"> акционеров или владельцев </w:t>
      </w:r>
      <w:r w:rsidR="00E75070" w:rsidRPr="004622DD">
        <w:rPr>
          <w:rFonts w:ascii="Times New Roman" w:hAnsi="Times New Roman"/>
        </w:rPr>
        <w:t>О</w:t>
      </w:r>
      <w:r w:rsidRPr="004622DD">
        <w:rPr>
          <w:rFonts w:ascii="Times New Roman" w:hAnsi="Times New Roman"/>
        </w:rPr>
        <w:t>блигаций</w:t>
      </w:r>
      <w:r w:rsidR="004F745D" w:rsidRPr="004622DD">
        <w:rPr>
          <w:rFonts w:ascii="Times New Roman" w:hAnsi="Times New Roman"/>
        </w:rPr>
        <w:t xml:space="preserve"> с учетом прав в реестре</w:t>
      </w:r>
      <w:r w:rsidR="001453A2" w:rsidRPr="004622DD">
        <w:rPr>
          <w:rFonts w:ascii="Times New Roman" w:hAnsi="Times New Roman"/>
        </w:rPr>
        <w:t>,</w:t>
      </w:r>
      <w:r w:rsidRPr="004622DD">
        <w:rPr>
          <w:rFonts w:ascii="Times New Roman" w:hAnsi="Times New Roman"/>
        </w:rPr>
        <w:t xml:space="preserve"> используются</w:t>
      </w:r>
      <w:r w:rsidR="00547FFE" w:rsidRPr="004622DD">
        <w:rPr>
          <w:rFonts w:ascii="Times New Roman" w:hAnsi="Times New Roman"/>
        </w:rPr>
        <w:t xml:space="preserve"> в том числе</w:t>
      </w:r>
      <w:r w:rsidRPr="004622DD">
        <w:rPr>
          <w:rFonts w:ascii="Times New Roman" w:hAnsi="Times New Roman"/>
        </w:rPr>
        <w:t xml:space="preserve"> следующие электронные документы:</w:t>
      </w:r>
    </w:p>
    <w:p w14:paraId="3D198B94" w14:textId="7DC66444" w:rsidR="00DE10D1" w:rsidRPr="004622DD" w:rsidRDefault="00DE10D1" w:rsidP="003D6376">
      <w:pPr>
        <w:pStyle w:val="33"/>
        <w:numPr>
          <w:ilvl w:val="2"/>
          <w:numId w:val="24"/>
        </w:numPr>
        <w:spacing w:after="200" w:line="276" w:lineRule="auto"/>
        <w:ind w:left="992" w:firstLine="0"/>
        <w:jc w:val="both"/>
        <w:rPr>
          <w:rFonts w:ascii="Times New Roman" w:hAnsi="Times New Roman"/>
        </w:rPr>
      </w:pPr>
      <w:bookmarkStart w:id="23" w:name="_Ref453074695"/>
      <w:bookmarkStart w:id="24" w:name="_Ref4140462401"/>
      <w:bookmarkStart w:id="25" w:name="б"/>
      <w:r w:rsidRPr="004622DD">
        <w:rPr>
          <w:rFonts w:ascii="Times New Roman" w:hAnsi="Times New Roman"/>
        </w:rPr>
        <w:t xml:space="preserve">MC (Сообщение об отмене </w:t>
      </w:r>
      <w:r w:rsidR="00303F9E" w:rsidRPr="004622DD">
        <w:rPr>
          <w:rFonts w:ascii="Times New Roman" w:hAnsi="Times New Roman"/>
        </w:rPr>
        <w:t>заседания или заочного голосования для принятия решений общим собранием</w:t>
      </w:r>
      <w:r w:rsidRPr="004622DD">
        <w:rPr>
          <w:rFonts w:ascii="Times New Roman" w:hAnsi="Times New Roman"/>
        </w:rPr>
        <w:t>);</w:t>
      </w:r>
      <w:r w:rsidR="00303F9E" w:rsidRPr="004622DD">
        <w:rPr>
          <w:rFonts w:ascii="Times New Roman" w:hAnsi="Times New Roman"/>
        </w:rPr>
        <w:t xml:space="preserve"> </w:t>
      </w:r>
    </w:p>
    <w:p w14:paraId="180C7646" w14:textId="305870E8" w:rsidR="003B71DE" w:rsidRPr="004622DD" w:rsidRDefault="003B71DE"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lang w:val="en-US"/>
        </w:rPr>
        <w:t>MC</w:t>
      </w:r>
      <w:r w:rsidR="00DE10D1" w:rsidRPr="004622DD">
        <w:rPr>
          <w:rFonts w:ascii="Times New Roman" w:hAnsi="Times New Roman"/>
        </w:rPr>
        <w:t xml:space="preserve"> (Сообщение </w:t>
      </w:r>
      <w:r w:rsidR="0080214A" w:rsidRPr="004622DD">
        <w:rPr>
          <w:rFonts w:ascii="Times New Roman" w:hAnsi="Times New Roman"/>
        </w:rPr>
        <w:t xml:space="preserve">об объявлении </w:t>
      </w:r>
      <w:r w:rsidR="009A221B" w:rsidRPr="004622DD">
        <w:rPr>
          <w:rFonts w:ascii="Times New Roman" w:hAnsi="Times New Roman"/>
        </w:rPr>
        <w:t>заседания или заочного голосования для принятия решений общим собранием</w:t>
      </w:r>
      <w:r w:rsidR="0080214A" w:rsidRPr="004622DD">
        <w:rPr>
          <w:rFonts w:ascii="Times New Roman" w:hAnsi="Times New Roman"/>
        </w:rPr>
        <w:t xml:space="preserve"> несостоявшимся</w:t>
      </w:r>
      <w:r w:rsidR="00DE10D1" w:rsidRPr="004622DD">
        <w:rPr>
          <w:rFonts w:ascii="Times New Roman" w:hAnsi="Times New Roman"/>
        </w:rPr>
        <w:t>)</w:t>
      </w:r>
      <w:r w:rsidRPr="004622DD">
        <w:rPr>
          <w:rFonts w:ascii="Times New Roman" w:hAnsi="Times New Roman"/>
        </w:rPr>
        <w:t xml:space="preserve"> </w:t>
      </w:r>
      <w:r w:rsidR="00C76B1D" w:rsidRPr="004622DD">
        <w:rPr>
          <w:rFonts w:ascii="Times New Roman" w:hAnsi="Times New Roman"/>
        </w:rPr>
        <w:t xml:space="preserve">– </w:t>
      </w:r>
      <w:r w:rsidRPr="004622DD">
        <w:rPr>
          <w:rFonts w:ascii="Times New Roman" w:hAnsi="Times New Roman"/>
        </w:rPr>
        <w:t>только для</w:t>
      </w:r>
      <w:r w:rsidR="00D33EEF" w:rsidRPr="004622DD">
        <w:rPr>
          <w:rFonts w:ascii="Times New Roman" w:hAnsi="Times New Roman"/>
        </w:rPr>
        <w:t xml:space="preserve"> заседания или заочного голосования для принятия решений</w:t>
      </w:r>
      <w:r w:rsidRPr="004622DD">
        <w:rPr>
          <w:rFonts w:ascii="Times New Roman" w:hAnsi="Times New Roman"/>
        </w:rPr>
        <w:t xml:space="preserve"> </w:t>
      </w:r>
      <w:r w:rsidR="00D33EEF" w:rsidRPr="004622DD">
        <w:rPr>
          <w:rFonts w:ascii="Times New Roman" w:hAnsi="Times New Roman"/>
        </w:rPr>
        <w:t xml:space="preserve">общим собранием </w:t>
      </w:r>
      <w:r w:rsidRPr="004622DD">
        <w:rPr>
          <w:rFonts w:ascii="Times New Roman" w:hAnsi="Times New Roman"/>
        </w:rPr>
        <w:t>акционеров;</w:t>
      </w:r>
      <w:bookmarkEnd w:id="23"/>
    </w:p>
    <w:p w14:paraId="3122162D" w14:textId="486F228F" w:rsidR="00DE10D1" w:rsidRPr="004622DD" w:rsidRDefault="00DE10D1"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МС (код формы CA022)</w:t>
      </w:r>
      <w:r w:rsidR="004B372F" w:rsidRPr="004622DD">
        <w:rPr>
          <w:rFonts w:ascii="Times New Roman" w:hAnsi="Times New Roman"/>
        </w:rPr>
        <w:t xml:space="preserve"> – только для </w:t>
      </w:r>
      <w:r w:rsidR="00D33EEF" w:rsidRPr="004622DD">
        <w:rPr>
          <w:rFonts w:ascii="Times New Roman" w:hAnsi="Times New Roman"/>
        </w:rPr>
        <w:t>заседания или заочного голосования для принятия решений общим собранием</w:t>
      </w:r>
      <w:r w:rsidR="00D33EEF" w:rsidRPr="004622DD" w:rsidDel="00D33EEF">
        <w:rPr>
          <w:rFonts w:ascii="Times New Roman" w:hAnsi="Times New Roman"/>
        </w:rPr>
        <w:t xml:space="preserve"> </w:t>
      </w:r>
      <w:r w:rsidR="004B372F" w:rsidRPr="004622DD">
        <w:rPr>
          <w:rFonts w:ascii="Times New Roman" w:hAnsi="Times New Roman"/>
        </w:rPr>
        <w:t>акционеров</w:t>
      </w:r>
      <w:r w:rsidRPr="004622DD">
        <w:rPr>
          <w:rFonts w:ascii="Times New Roman" w:hAnsi="Times New Roman"/>
        </w:rPr>
        <w:t>;</w:t>
      </w:r>
    </w:p>
    <w:p w14:paraId="03B97F6A" w14:textId="77777777" w:rsidR="003B71DE" w:rsidRPr="004622DD" w:rsidRDefault="003B71DE"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MI (Сообщение о волеизъявлении);</w:t>
      </w:r>
    </w:p>
    <w:p w14:paraId="7E59A86C" w14:textId="77777777" w:rsidR="003B71DE" w:rsidRPr="004622DD" w:rsidRDefault="003B71DE"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MI (Сообщение о лице, осуществляющем права по ценным бумагам);</w:t>
      </w:r>
    </w:p>
    <w:p w14:paraId="509F29CD" w14:textId="5EA5BEC3" w:rsidR="003B71DE" w:rsidRPr="004622DD" w:rsidRDefault="003B71DE" w:rsidP="003D6376">
      <w:pPr>
        <w:pStyle w:val="33"/>
        <w:numPr>
          <w:ilvl w:val="2"/>
          <w:numId w:val="24"/>
        </w:numPr>
        <w:spacing w:after="200" w:line="276" w:lineRule="auto"/>
        <w:ind w:left="992" w:firstLine="0"/>
        <w:jc w:val="both"/>
        <w:rPr>
          <w:rFonts w:ascii="Times New Roman" w:hAnsi="Times New Roman"/>
        </w:rPr>
      </w:pPr>
      <w:bookmarkStart w:id="26" w:name="_Ref453073487"/>
      <w:r w:rsidRPr="004622DD">
        <w:rPr>
          <w:rFonts w:ascii="Times New Roman" w:hAnsi="Times New Roman"/>
        </w:rPr>
        <w:t xml:space="preserve">MI (Информация о лице, не обладающем правом голоса на </w:t>
      </w:r>
      <w:r w:rsidR="009A221B" w:rsidRPr="004622DD">
        <w:rPr>
          <w:rFonts w:ascii="Times New Roman" w:hAnsi="Times New Roman"/>
        </w:rPr>
        <w:t>заседании или заочном голосовании для принятия решений общим собранием</w:t>
      </w:r>
      <w:r w:rsidRPr="004622DD">
        <w:rPr>
          <w:rFonts w:ascii="Times New Roman" w:hAnsi="Times New Roman"/>
        </w:rPr>
        <w:t xml:space="preserve">) – только для </w:t>
      </w:r>
      <w:r w:rsidR="00D7672C" w:rsidRPr="004622DD">
        <w:rPr>
          <w:rFonts w:ascii="Times New Roman" w:hAnsi="Times New Roman"/>
        </w:rPr>
        <w:t xml:space="preserve">заседания или заочного голосования для принятия решений общим собранием </w:t>
      </w:r>
      <w:r w:rsidRPr="004622DD">
        <w:rPr>
          <w:rFonts w:ascii="Times New Roman" w:hAnsi="Times New Roman"/>
        </w:rPr>
        <w:t xml:space="preserve">владельцев Облигаций с учетом прав в реестре; </w:t>
      </w:r>
      <w:bookmarkEnd w:id="26"/>
    </w:p>
    <w:p w14:paraId="05136CFA" w14:textId="77777777" w:rsidR="003B71DE" w:rsidRPr="004622DD" w:rsidRDefault="003B71DE"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 xml:space="preserve">MI (Указание о голосовании); </w:t>
      </w:r>
    </w:p>
    <w:p w14:paraId="55485B95" w14:textId="77777777" w:rsidR="003B71DE" w:rsidRPr="004622DD" w:rsidRDefault="003B71DE"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MIS;</w:t>
      </w:r>
    </w:p>
    <w:p w14:paraId="53EE35C6" w14:textId="256B26A7" w:rsidR="00E820E1" w:rsidRPr="004622DD" w:rsidRDefault="001B0A72"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MN (код формы CA012) и MN (код формы CA014)</w:t>
      </w:r>
      <w:r w:rsidR="002636B9" w:rsidRPr="004622DD">
        <w:rPr>
          <w:rFonts w:ascii="Times New Roman" w:hAnsi="Times New Roman"/>
        </w:rPr>
        <w:t xml:space="preserve"> (далее при совместном упоминании – MN)</w:t>
      </w:r>
      <w:r w:rsidRPr="004622DD">
        <w:rPr>
          <w:rFonts w:ascii="Times New Roman" w:hAnsi="Times New Roman"/>
        </w:rPr>
        <w:t xml:space="preserve">, которые также могут содержать </w:t>
      </w:r>
      <w:r w:rsidR="00195F0B" w:rsidRPr="004622DD">
        <w:rPr>
          <w:rFonts w:ascii="Times New Roman" w:hAnsi="Times New Roman"/>
        </w:rPr>
        <w:t>Материалы КД («</w:t>
      </w:r>
      <w:r w:rsidRPr="004622DD">
        <w:rPr>
          <w:rFonts w:ascii="Times New Roman" w:hAnsi="Times New Roman"/>
        </w:rPr>
        <w:t xml:space="preserve">Материалы </w:t>
      </w:r>
      <w:r w:rsidR="006530CE" w:rsidRPr="004622DD">
        <w:rPr>
          <w:rFonts w:ascii="Times New Roman" w:hAnsi="Times New Roman"/>
        </w:rPr>
        <w:t xml:space="preserve">заседания или заочного </w:t>
      </w:r>
      <w:r w:rsidR="006530CE" w:rsidRPr="004622DD">
        <w:rPr>
          <w:rFonts w:ascii="Times New Roman" w:hAnsi="Times New Roman"/>
        </w:rPr>
        <w:lastRenderedPageBreak/>
        <w:t>голосования</w:t>
      </w:r>
      <w:r w:rsidRPr="004622DD">
        <w:rPr>
          <w:rFonts w:ascii="Times New Roman" w:hAnsi="Times New Roman"/>
        </w:rPr>
        <w:t>/</w:t>
      </w:r>
      <w:r w:rsidR="006530CE" w:rsidRPr="004622DD">
        <w:rPr>
          <w:rFonts w:ascii="Times New Roman" w:hAnsi="Times New Roman"/>
        </w:rPr>
        <w:t xml:space="preserve">формулировки </w:t>
      </w:r>
      <w:r w:rsidRPr="004622DD">
        <w:rPr>
          <w:rFonts w:ascii="Times New Roman" w:hAnsi="Times New Roman"/>
        </w:rPr>
        <w:t>решений</w:t>
      </w:r>
      <w:r w:rsidR="00195F0B" w:rsidRPr="004622DD">
        <w:rPr>
          <w:rFonts w:ascii="Times New Roman" w:hAnsi="Times New Roman"/>
        </w:rPr>
        <w:t>»)</w:t>
      </w:r>
      <w:r w:rsidR="00E820E1" w:rsidRPr="004622DD">
        <w:rPr>
          <w:rFonts w:ascii="Times New Roman" w:hAnsi="Times New Roman"/>
        </w:rPr>
        <w:t>;</w:t>
      </w:r>
      <w:bookmarkEnd w:id="24"/>
    </w:p>
    <w:p w14:paraId="7491D42E" w14:textId="77777777" w:rsidR="00E40C71" w:rsidRPr="004622DD" w:rsidRDefault="00E40C71"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MN (код формы CA013);</w:t>
      </w:r>
    </w:p>
    <w:p w14:paraId="1985CE17" w14:textId="77777777" w:rsidR="00772605" w:rsidRPr="004622DD" w:rsidRDefault="009A45D1" w:rsidP="003D6376">
      <w:pPr>
        <w:pStyle w:val="33"/>
        <w:numPr>
          <w:ilvl w:val="2"/>
          <w:numId w:val="24"/>
        </w:numPr>
        <w:spacing w:after="200" w:line="276" w:lineRule="auto"/>
        <w:ind w:left="992" w:firstLine="0"/>
        <w:jc w:val="both"/>
        <w:rPr>
          <w:rFonts w:ascii="Times New Roman" w:hAnsi="Times New Roman"/>
        </w:rPr>
      </w:pPr>
      <w:bookmarkStart w:id="27" w:name="_Ref453073483"/>
      <w:bookmarkEnd w:id="25"/>
      <w:r w:rsidRPr="004622DD">
        <w:rPr>
          <w:rFonts w:ascii="Times New Roman" w:hAnsi="Times New Roman"/>
        </w:rPr>
        <w:t>MR</w:t>
      </w:r>
      <w:r w:rsidR="00772605" w:rsidRPr="004622DD">
        <w:rPr>
          <w:rFonts w:ascii="Times New Roman" w:hAnsi="Times New Roman"/>
        </w:rPr>
        <w:t>;</w:t>
      </w:r>
    </w:p>
    <w:p w14:paraId="3D40190E" w14:textId="77777777" w:rsidR="003B71DE" w:rsidRPr="004622DD" w:rsidRDefault="003B71DE" w:rsidP="003D6376">
      <w:pPr>
        <w:pStyle w:val="33"/>
        <w:numPr>
          <w:ilvl w:val="2"/>
          <w:numId w:val="24"/>
        </w:numPr>
        <w:spacing w:after="200" w:line="276" w:lineRule="auto"/>
        <w:ind w:left="992" w:firstLine="0"/>
        <w:jc w:val="both"/>
        <w:rPr>
          <w:rFonts w:ascii="Times New Roman" w:hAnsi="Times New Roman"/>
        </w:rPr>
      </w:pPr>
      <w:bookmarkStart w:id="28" w:name="_Ref453074698"/>
      <w:r w:rsidRPr="004622DD">
        <w:rPr>
          <w:rFonts w:ascii="Times New Roman" w:hAnsi="Times New Roman"/>
        </w:rPr>
        <w:t>MRD (код формы CA082);</w:t>
      </w:r>
      <w:bookmarkEnd w:id="28"/>
    </w:p>
    <w:p w14:paraId="5F0DF99D" w14:textId="77777777" w:rsidR="003B71DE" w:rsidRPr="004622DD" w:rsidRDefault="003B71DE"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 xml:space="preserve">SEN (код формы SN041); </w:t>
      </w:r>
    </w:p>
    <w:p w14:paraId="362DD979" w14:textId="77777777" w:rsidR="00772605" w:rsidRPr="004622DD" w:rsidRDefault="00777F1D"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SEN (код формы SN042)</w:t>
      </w:r>
      <w:r w:rsidR="00772605" w:rsidRPr="004622DD">
        <w:rPr>
          <w:rFonts w:ascii="Times New Roman" w:hAnsi="Times New Roman"/>
        </w:rPr>
        <w:t>;</w:t>
      </w:r>
    </w:p>
    <w:bookmarkEnd w:id="27"/>
    <w:p w14:paraId="17FCBDD8" w14:textId="77777777" w:rsidR="00E820E1" w:rsidRPr="004622DD" w:rsidRDefault="00E820E1"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Список владельцев депозитарных ценных бумаг;</w:t>
      </w:r>
    </w:p>
    <w:p w14:paraId="560BB480" w14:textId="77777777" w:rsidR="00E820E1" w:rsidRPr="004622DD" w:rsidRDefault="00E820E1" w:rsidP="003D6376">
      <w:pPr>
        <w:pStyle w:val="33"/>
        <w:numPr>
          <w:ilvl w:val="2"/>
          <w:numId w:val="24"/>
        </w:numPr>
        <w:spacing w:after="200" w:line="276" w:lineRule="auto"/>
        <w:ind w:left="992" w:firstLine="0"/>
        <w:jc w:val="both"/>
        <w:rPr>
          <w:rFonts w:ascii="Times New Roman" w:hAnsi="Times New Roman"/>
        </w:rPr>
      </w:pPr>
      <w:r w:rsidRPr="004622DD">
        <w:rPr>
          <w:rFonts w:ascii="Times New Roman" w:hAnsi="Times New Roman"/>
        </w:rPr>
        <w:t>Документы по счету депо депозитарных программ.</w:t>
      </w:r>
    </w:p>
    <w:p w14:paraId="1A1872B6" w14:textId="4CD1013F" w:rsidR="00292B41" w:rsidRPr="004622DD" w:rsidRDefault="00E820E1" w:rsidP="00AE17E6">
      <w:pPr>
        <w:pStyle w:val="33"/>
        <w:numPr>
          <w:ilvl w:val="1"/>
          <w:numId w:val="4"/>
        </w:numPr>
        <w:spacing w:before="120" w:after="200" w:line="276" w:lineRule="auto"/>
        <w:ind w:left="993" w:hanging="993"/>
        <w:jc w:val="both"/>
        <w:rPr>
          <w:rFonts w:ascii="Times New Roman" w:hAnsi="Times New Roman"/>
        </w:rPr>
      </w:pPr>
      <w:bookmarkStart w:id="29" w:name="_Ref55241342"/>
      <w:bookmarkStart w:id="30" w:name="_Ref453074913"/>
      <w:bookmarkEnd w:id="22"/>
      <w:r w:rsidRPr="004622DD">
        <w:rPr>
          <w:rFonts w:ascii="Times New Roman" w:hAnsi="Times New Roman"/>
        </w:rPr>
        <w:t>Держатель реестра не позднее рабочего дня, следующего за днем получения от Эмитента информации о проведении</w:t>
      </w:r>
      <w:r w:rsidR="00B0702D" w:rsidRPr="004622DD">
        <w:rPr>
          <w:rFonts w:ascii="Times New Roman" w:hAnsi="Times New Roman"/>
        </w:rPr>
        <w:t xml:space="preserve"> заседания</w:t>
      </w:r>
      <w:r w:rsidRPr="004622DD">
        <w:rPr>
          <w:rFonts w:ascii="Times New Roman" w:hAnsi="Times New Roman"/>
        </w:rPr>
        <w:t xml:space="preserve"> </w:t>
      </w:r>
      <w:r w:rsidR="006920E1" w:rsidRPr="004622DD">
        <w:rPr>
          <w:rFonts w:ascii="Times New Roman" w:hAnsi="Times New Roman"/>
        </w:rPr>
        <w:t xml:space="preserve">или заочного голосования </w:t>
      </w:r>
      <w:r w:rsidR="009D65EC" w:rsidRPr="004622DD">
        <w:rPr>
          <w:rFonts w:ascii="Times New Roman" w:hAnsi="Times New Roman"/>
        </w:rPr>
        <w:t xml:space="preserve">для принятия решений общим </w:t>
      </w:r>
      <w:r w:rsidRPr="004622DD">
        <w:rPr>
          <w:rFonts w:ascii="Times New Roman" w:hAnsi="Times New Roman"/>
        </w:rPr>
        <w:t>собрани</w:t>
      </w:r>
      <w:r w:rsidR="009D65EC" w:rsidRPr="004622DD">
        <w:rPr>
          <w:rFonts w:ascii="Times New Roman" w:hAnsi="Times New Roman"/>
        </w:rPr>
        <w:t>ем</w:t>
      </w:r>
      <w:r w:rsidR="00AE7941" w:rsidRPr="004622DD">
        <w:rPr>
          <w:rFonts w:ascii="Times New Roman" w:hAnsi="Times New Roman"/>
        </w:rPr>
        <w:t xml:space="preserve"> владельцев ценных бумаг</w:t>
      </w:r>
      <w:r w:rsidRPr="004622DD">
        <w:rPr>
          <w:rFonts w:ascii="Times New Roman" w:hAnsi="Times New Roman"/>
        </w:rPr>
        <w:t xml:space="preserve">, направляет в НРД </w:t>
      </w:r>
      <w:r w:rsidR="004D78CE" w:rsidRPr="004622DD">
        <w:rPr>
          <w:rFonts w:ascii="Times New Roman" w:hAnsi="Times New Roman"/>
        </w:rPr>
        <w:t xml:space="preserve">MN с указанием </w:t>
      </w:r>
      <w:r w:rsidR="00B30690" w:rsidRPr="004622DD">
        <w:rPr>
          <w:rFonts w:ascii="Times New Roman" w:hAnsi="Times New Roman"/>
        </w:rPr>
        <w:t>дат</w:t>
      </w:r>
      <w:r w:rsidR="004D78CE" w:rsidRPr="004622DD">
        <w:rPr>
          <w:rFonts w:ascii="Times New Roman" w:hAnsi="Times New Roman"/>
        </w:rPr>
        <w:t>ы</w:t>
      </w:r>
      <w:r w:rsidR="00B30690" w:rsidRPr="004622DD">
        <w:rPr>
          <w:rFonts w:ascii="Times New Roman" w:hAnsi="Times New Roman"/>
        </w:rPr>
        <w:t xml:space="preserve"> и врем</w:t>
      </w:r>
      <w:r w:rsidR="004D78CE" w:rsidRPr="004622DD">
        <w:rPr>
          <w:rFonts w:ascii="Times New Roman" w:hAnsi="Times New Roman"/>
        </w:rPr>
        <w:t>ени</w:t>
      </w:r>
      <w:r w:rsidR="00B30690" w:rsidRPr="004622DD">
        <w:rPr>
          <w:rFonts w:ascii="Times New Roman" w:hAnsi="Times New Roman"/>
        </w:rPr>
        <w:t xml:space="preserve"> фактического окончания приема документов </w:t>
      </w:r>
      <w:r w:rsidR="00292B41" w:rsidRPr="004622DD">
        <w:rPr>
          <w:rFonts w:ascii="Times New Roman" w:hAnsi="Times New Roman"/>
        </w:rPr>
        <w:t xml:space="preserve">(в том числе </w:t>
      </w:r>
      <w:r w:rsidR="00B30690" w:rsidRPr="004622DD">
        <w:rPr>
          <w:rFonts w:ascii="Times New Roman" w:hAnsi="Times New Roman"/>
        </w:rPr>
        <w:t>указанных в пункт</w:t>
      </w:r>
      <w:r w:rsidR="002201C8" w:rsidRPr="004622DD">
        <w:rPr>
          <w:rFonts w:ascii="Times New Roman" w:hAnsi="Times New Roman"/>
        </w:rPr>
        <w:t>ах</w:t>
      </w:r>
      <w:r w:rsidR="00B30690" w:rsidRPr="004622DD">
        <w:rPr>
          <w:rFonts w:ascii="Times New Roman" w:hAnsi="Times New Roman"/>
        </w:rPr>
        <w:t xml:space="preserve"> </w:t>
      </w:r>
      <w:r w:rsidR="00146C4A" w:rsidRPr="004622DD">
        <w:rPr>
          <w:rFonts w:ascii="Times New Roman" w:hAnsi="Times New Roman"/>
        </w:rPr>
        <w:fldChar w:fldCharType="begin"/>
      </w:r>
      <w:r w:rsidR="00146C4A" w:rsidRPr="004622DD">
        <w:rPr>
          <w:rFonts w:ascii="Times New Roman" w:hAnsi="Times New Roman"/>
        </w:rPr>
        <w:instrText xml:space="preserve"> REF _Ref454186073 \r \h </w:instrText>
      </w:r>
      <w:r w:rsidR="00853F88" w:rsidRPr="004622DD">
        <w:rPr>
          <w:rFonts w:ascii="Times New Roman" w:hAnsi="Times New Roman"/>
        </w:rPr>
        <w:instrText xml:space="preserve"> \* MERGEFORMAT </w:instrText>
      </w:r>
      <w:r w:rsidR="00146C4A" w:rsidRPr="004622DD">
        <w:rPr>
          <w:rFonts w:ascii="Times New Roman" w:hAnsi="Times New Roman"/>
        </w:rPr>
      </w:r>
      <w:r w:rsidR="00146C4A" w:rsidRPr="004622DD">
        <w:rPr>
          <w:rFonts w:ascii="Times New Roman" w:hAnsi="Times New Roman"/>
        </w:rPr>
        <w:fldChar w:fldCharType="separate"/>
      </w:r>
      <w:r w:rsidR="00B13FE4" w:rsidRPr="004622DD">
        <w:rPr>
          <w:rFonts w:ascii="Times New Roman" w:hAnsi="Times New Roman"/>
        </w:rPr>
        <w:t>4.6</w:t>
      </w:r>
      <w:r w:rsidR="00146C4A" w:rsidRPr="004622DD">
        <w:rPr>
          <w:rFonts w:ascii="Times New Roman" w:hAnsi="Times New Roman"/>
        </w:rPr>
        <w:fldChar w:fldCharType="end"/>
      </w:r>
      <w:r w:rsidR="002201C8" w:rsidRPr="004622DD">
        <w:rPr>
          <w:rFonts w:ascii="Times New Roman" w:hAnsi="Times New Roman"/>
        </w:rPr>
        <w:t xml:space="preserve"> и </w:t>
      </w:r>
      <w:r w:rsidR="002201C8" w:rsidRPr="004622DD">
        <w:rPr>
          <w:rFonts w:ascii="Times New Roman" w:hAnsi="Times New Roman"/>
        </w:rPr>
        <w:fldChar w:fldCharType="begin"/>
      </w:r>
      <w:r w:rsidR="002201C8" w:rsidRPr="004622DD">
        <w:rPr>
          <w:rFonts w:ascii="Times New Roman" w:hAnsi="Times New Roman"/>
        </w:rPr>
        <w:instrText xml:space="preserve"> REF _Ref522003855 \r \h </w:instrText>
      </w:r>
      <w:r w:rsidR="005456CB" w:rsidRPr="004622DD">
        <w:rPr>
          <w:rFonts w:ascii="Times New Roman" w:hAnsi="Times New Roman"/>
        </w:rPr>
        <w:instrText xml:space="preserve"> \* MERGEFORMAT </w:instrText>
      </w:r>
      <w:r w:rsidR="002201C8" w:rsidRPr="004622DD">
        <w:rPr>
          <w:rFonts w:ascii="Times New Roman" w:hAnsi="Times New Roman"/>
        </w:rPr>
      </w:r>
      <w:r w:rsidR="002201C8" w:rsidRPr="004622DD">
        <w:rPr>
          <w:rFonts w:ascii="Times New Roman" w:hAnsi="Times New Roman"/>
        </w:rPr>
        <w:fldChar w:fldCharType="separate"/>
      </w:r>
      <w:r w:rsidR="00B13FE4" w:rsidRPr="004622DD">
        <w:rPr>
          <w:rFonts w:ascii="Times New Roman" w:hAnsi="Times New Roman"/>
        </w:rPr>
        <w:t>4.7</w:t>
      </w:r>
      <w:r w:rsidR="002201C8" w:rsidRPr="004622DD">
        <w:rPr>
          <w:rFonts w:ascii="Times New Roman" w:hAnsi="Times New Roman"/>
        </w:rPr>
        <w:fldChar w:fldCharType="end"/>
      </w:r>
      <w:r w:rsidR="00146C4A" w:rsidRPr="004622DD">
        <w:rPr>
          <w:rFonts w:ascii="Times New Roman" w:hAnsi="Times New Roman"/>
        </w:rPr>
        <w:t xml:space="preserve"> </w:t>
      </w:r>
      <w:r w:rsidR="00B30690" w:rsidRPr="004622DD">
        <w:rPr>
          <w:rFonts w:ascii="Times New Roman" w:hAnsi="Times New Roman"/>
        </w:rPr>
        <w:t>Правил</w:t>
      </w:r>
      <w:r w:rsidR="00292B41" w:rsidRPr="004622DD">
        <w:rPr>
          <w:rFonts w:ascii="Times New Roman" w:hAnsi="Times New Roman"/>
        </w:rPr>
        <w:t>)</w:t>
      </w:r>
      <w:r w:rsidR="00B30690" w:rsidRPr="004622DD">
        <w:rPr>
          <w:rFonts w:ascii="Times New Roman" w:hAnsi="Times New Roman"/>
        </w:rPr>
        <w:t xml:space="preserve">, </w:t>
      </w:r>
      <w:r w:rsidR="00292B41" w:rsidRPr="004622DD">
        <w:rPr>
          <w:rFonts w:ascii="Times New Roman" w:hAnsi="Times New Roman"/>
        </w:rPr>
        <w:t>установленны</w:t>
      </w:r>
      <w:r w:rsidR="004D78CE" w:rsidRPr="004622DD">
        <w:rPr>
          <w:rFonts w:ascii="Times New Roman" w:hAnsi="Times New Roman"/>
        </w:rPr>
        <w:t>х</w:t>
      </w:r>
      <w:r w:rsidR="00292B41" w:rsidRPr="004622DD">
        <w:rPr>
          <w:rFonts w:ascii="Times New Roman" w:hAnsi="Times New Roman"/>
        </w:rPr>
        <w:t xml:space="preserve"> Эмитентом, </w:t>
      </w:r>
      <w:r w:rsidR="00B30690" w:rsidRPr="004622DD">
        <w:rPr>
          <w:rFonts w:ascii="Times New Roman" w:hAnsi="Times New Roman"/>
        </w:rPr>
        <w:t>с учетом порядка исчисления сроков, предусмотренных Гражданским кодексом Российской Федерации и иных нормативных актов.</w:t>
      </w:r>
      <w:bookmarkEnd w:id="29"/>
    </w:p>
    <w:p w14:paraId="6556F288" w14:textId="12ABC0A4" w:rsidR="00FE6769" w:rsidRPr="004622DD" w:rsidRDefault="00FE6769" w:rsidP="00AE17E6">
      <w:pPr>
        <w:pStyle w:val="33"/>
        <w:numPr>
          <w:ilvl w:val="1"/>
          <w:numId w:val="4"/>
        </w:numPr>
        <w:spacing w:before="120" w:after="200" w:line="276" w:lineRule="auto"/>
        <w:ind w:left="993" w:hanging="993"/>
        <w:jc w:val="both"/>
        <w:rPr>
          <w:rFonts w:ascii="Times New Roman" w:hAnsi="Times New Roman"/>
        </w:rPr>
      </w:pPr>
      <w:r w:rsidRPr="004622DD">
        <w:rPr>
          <w:rFonts w:ascii="Times New Roman" w:hAnsi="Times New Roman"/>
        </w:rPr>
        <w:t xml:space="preserve">НРД не позднее операционного дня, следующего за днем получения </w:t>
      </w:r>
      <w:r w:rsidR="00560A9D" w:rsidRPr="004622DD">
        <w:rPr>
          <w:rFonts w:ascii="Times New Roman" w:hAnsi="Times New Roman"/>
        </w:rPr>
        <w:t>MN</w:t>
      </w:r>
      <w:r w:rsidR="00B332F3" w:rsidRPr="004622DD">
        <w:rPr>
          <w:rFonts w:ascii="Times New Roman" w:hAnsi="Times New Roman"/>
        </w:rPr>
        <w:t xml:space="preserve">, содержащего информацию, предусмотренную пунктом </w:t>
      </w:r>
      <w:r w:rsidR="00B332F3" w:rsidRPr="004622DD">
        <w:rPr>
          <w:rFonts w:ascii="Times New Roman" w:hAnsi="Times New Roman"/>
        </w:rPr>
        <w:fldChar w:fldCharType="begin"/>
      </w:r>
      <w:r w:rsidR="00B332F3" w:rsidRPr="004622DD">
        <w:rPr>
          <w:rFonts w:ascii="Times New Roman" w:hAnsi="Times New Roman"/>
        </w:rPr>
        <w:instrText xml:space="preserve"> REF _Ref55241342 \r \h </w:instrText>
      </w:r>
      <w:r w:rsidR="00617229" w:rsidRPr="004622DD">
        <w:rPr>
          <w:rFonts w:ascii="Times New Roman" w:hAnsi="Times New Roman"/>
        </w:rPr>
        <w:instrText xml:space="preserve"> \* MERGEFORMAT </w:instrText>
      </w:r>
      <w:r w:rsidR="00B332F3" w:rsidRPr="004622DD">
        <w:rPr>
          <w:rFonts w:ascii="Times New Roman" w:hAnsi="Times New Roman"/>
        </w:rPr>
      </w:r>
      <w:r w:rsidR="00B332F3" w:rsidRPr="004622DD">
        <w:rPr>
          <w:rFonts w:ascii="Times New Roman" w:hAnsi="Times New Roman"/>
        </w:rPr>
        <w:fldChar w:fldCharType="separate"/>
      </w:r>
      <w:r w:rsidR="00B13FE4" w:rsidRPr="004622DD">
        <w:rPr>
          <w:rFonts w:ascii="Times New Roman" w:hAnsi="Times New Roman"/>
        </w:rPr>
        <w:t>4.2</w:t>
      </w:r>
      <w:r w:rsidR="00B332F3" w:rsidRPr="004622DD">
        <w:rPr>
          <w:rFonts w:ascii="Times New Roman" w:hAnsi="Times New Roman"/>
        </w:rPr>
        <w:fldChar w:fldCharType="end"/>
      </w:r>
      <w:r w:rsidR="00B332F3" w:rsidRPr="004622DD">
        <w:rPr>
          <w:rFonts w:ascii="Times New Roman" w:hAnsi="Times New Roman"/>
        </w:rPr>
        <w:t xml:space="preserve"> Правил,</w:t>
      </w:r>
      <w:r w:rsidRPr="004622DD">
        <w:rPr>
          <w:rFonts w:ascii="Times New Roman" w:hAnsi="Times New Roman"/>
        </w:rPr>
        <w:t xml:space="preserve"> от Держателя реестра (согласно статье 8.9 Закона о РЦБ) или от Эмитента и</w:t>
      </w:r>
      <w:r w:rsidR="0024319B" w:rsidRPr="004622DD">
        <w:rPr>
          <w:rFonts w:ascii="Times New Roman" w:hAnsi="Times New Roman"/>
        </w:rPr>
        <w:t>/</w:t>
      </w:r>
      <w:r w:rsidRPr="004622DD">
        <w:rPr>
          <w:rFonts w:ascii="Times New Roman" w:hAnsi="Times New Roman"/>
        </w:rPr>
        <w:t xml:space="preserve">или Информационного агентства (согласно статье 30.3 Закона о РЦБ) сообщает либо об отказе, либо о приеме </w:t>
      </w:r>
      <w:r w:rsidR="004D78CE" w:rsidRPr="004622DD">
        <w:rPr>
          <w:rFonts w:ascii="Times New Roman" w:hAnsi="Times New Roman"/>
        </w:rPr>
        <w:t>MN</w:t>
      </w:r>
      <w:r w:rsidRPr="004622DD">
        <w:rPr>
          <w:rFonts w:ascii="Times New Roman" w:hAnsi="Times New Roman"/>
        </w:rPr>
        <w:t xml:space="preserve">, направляя </w:t>
      </w:r>
      <w:r w:rsidR="007233DD" w:rsidRPr="004622DD">
        <w:rPr>
          <w:rFonts w:ascii="Times New Roman" w:hAnsi="Times New Roman"/>
        </w:rPr>
        <w:t>MR</w:t>
      </w:r>
      <w:r w:rsidRPr="004622DD">
        <w:rPr>
          <w:rFonts w:ascii="Times New Roman" w:hAnsi="Times New Roman"/>
        </w:rPr>
        <w:t xml:space="preserve"> или </w:t>
      </w:r>
      <w:r w:rsidR="00777F1D" w:rsidRPr="004622DD">
        <w:rPr>
          <w:rFonts w:ascii="Times New Roman" w:hAnsi="Times New Roman"/>
        </w:rPr>
        <w:t>SEN (код формы SN041)</w:t>
      </w:r>
      <w:r w:rsidR="00A60687" w:rsidRPr="004622DD">
        <w:rPr>
          <w:rFonts w:ascii="Times New Roman" w:hAnsi="Times New Roman"/>
        </w:rPr>
        <w:t xml:space="preserve"> </w:t>
      </w:r>
      <w:r w:rsidRPr="004622DD">
        <w:rPr>
          <w:rFonts w:ascii="Times New Roman" w:hAnsi="Times New Roman"/>
        </w:rPr>
        <w:t xml:space="preserve">соответственно. </w:t>
      </w:r>
    </w:p>
    <w:p w14:paraId="53A34517" w14:textId="18473094" w:rsidR="00E820E1" w:rsidRPr="004622DD" w:rsidRDefault="00FE6769" w:rsidP="00AE17E6">
      <w:pPr>
        <w:pStyle w:val="33"/>
        <w:numPr>
          <w:ilvl w:val="1"/>
          <w:numId w:val="4"/>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w:t>
      </w:r>
      <w:r w:rsidR="004D78CE" w:rsidRPr="004622DD">
        <w:rPr>
          <w:rFonts w:ascii="Times New Roman" w:hAnsi="Times New Roman"/>
        </w:rPr>
        <w:t>MN</w:t>
      </w:r>
      <w:r w:rsidR="004D78CE" w:rsidRPr="004622DD" w:rsidDel="004D78CE">
        <w:rPr>
          <w:rFonts w:ascii="Times New Roman" w:hAnsi="Times New Roman"/>
        </w:rPr>
        <w:t xml:space="preserve"> </w:t>
      </w:r>
      <w:r w:rsidR="00E820E1" w:rsidRPr="004622DD">
        <w:rPr>
          <w:rFonts w:ascii="Times New Roman" w:hAnsi="Times New Roman"/>
        </w:rPr>
        <w:t xml:space="preserve">НРД не позднее </w:t>
      </w:r>
      <w:r w:rsidR="00C54D15" w:rsidRPr="004622DD">
        <w:rPr>
          <w:rFonts w:ascii="Times New Roman" w:hAnsi="Times New Roman"/>
          <w:lang w:eastAsia="ru-RU"/>
        </w:rPr>
        <w:t>рабочего</w:t>
      </w:r>
      <w:r w:rsidR="00E820E1" w:rsidRPr="004622DD">
        <w:rPr>
          <w:rFonts w:ascii="Times New Roman" w:hAnsi="Times New Roman"/>
        </w:rPr>
        <w:t xml:space="preserve"> дня, следующего за</w:t>
      </w:r>
      <w:r w:rsidR="00662959" w:rsidRPr="004622DD">
        <w:rPr>
          <w:rFonts w:ascii="Times New Roman" w:hAnsi="Times New Roman"/>
        </w:rPr>
        <w:t xml:space="preserve"> днем</w:t>
      </w:r>
      <w:r w:rsidR="00E820E1" w:rsidRPr="004622DD">
        <w:rPr>
          <w:rFonts w:ascii="Times New Roman" w:hAnsi="Times New Roman"/>
        </w:rPr>
        <w:t xml:space="preserve"> </w:t>
      </w:r>
      <w:r w:rsidR="000B524B" w:rsidRPr="004622DD">
        <w:rPr>
          <w:rFonts w:ascii="Times New Roman" w:hAnsi="Times New Roman"/>
        </w:rPr>
        <w:t xml:space="preserve">его </w:t>
      </w:r>
      <w:r w:rsidR="000B2CC6" w:rsidRPr="004622DD">
        <w:rPr>
          <w:rFonts w:ascii="Times New Roman" w:hAnsi="Times New Roman"/>
        </w:rPr>
        <w:t>получения</w:t>
      </w:r>
      <w:r w:rsidR="00E820E1" w:rsidRPr="004622DD">
        <w:rPr>
          <w:rFonts w:ascii="Times New Roman" w:hAnsi="Times New Roman"/>
        </w:rPr>
        <w:t>:</w:t>
      </w:r>
    </w:p>
    <w:p w14:paraId="399E6AFB" w14:textId="2FAE0680" w:rsidR="00E820E1" w:rsidRPr="004622DD" w:rsidRDefault="00E820E1" w:rsidP="00787B89">
      <w:pPr>
        <w:pStyle w:val="a4"/>
        <w:numPr>
          <w:ilvl w:val="2"/>
          <w:numId w:val="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C91712" w:rsidRPr="004622DD">
        <w:rPr>
          <w:rFonts w:ascii="Times New Roman" w:hAnsi="Times New Roman"/>
          <w:sz w:val="24"/>
          <w:szCs w:val="24"/>
          <w:lang w:eastAsia="ru-RU"/>
        </w:rPr>
        <w:t xml:space="preserve">Корпоративному действию </w:t>
      </w:r>
      <w:r w:rsidRPr="004622DD">
        <w:rPr>
          <w:rFonts w:ascii="Times New Roman" w:hAnsi="Times New Roman"/>
          <w:sz w:val="24"/>
          <w:szCs w:val="24"/>
          <w:lang w:eastAsia="ru-RU"/>
        </w:rPr>
        <w:t>Референс КД</w:t>
      </w:r>
      <w:r w:rsidR="00423F73" w:rsidRPr="004622DD">
        <w:rPr>
          <w:rFonts w:ascii="Times New Roman" w:hAnsi="Times New Roman"/>
          <w:sz w:val="24"/>
          <w:szCs w:val="24"/>
          <w:lang w:eastAsia="ru-RU"/>
        </w:rPr>
        <w:t xml:space="preserve"> - направляет </w:t>
      </w:r>
      <w:r w:rsidR="00777F1D" w:rsidRPr="004622DD">
        <w:rPr>
          <w:rFonts w:ascii="Times New Roman" w:hAnsi="Times New Roman"/>
          <w:sz w:val="24"/>
          <w:szCs w:val="24"/>
          <w:lang w:eastAsia="ru-RU"/>
        </w:rPr>
        <w:t>SEN (код формы SN042)</w:t>
      </w:r>
      <w:r w:rsidRPr="004622DD">
        <w:rPr>
          <w:rFonts w:ascii="Times New Roman" w:hAnsi="Times New Roman"/>
          <w:sz w:val="24"/>
          <w:szCs w:val="24"/>
          <w:lang w:eastAsia="ru-RU"/>
        </w:rPr>
        <w:t>;</w:t>
      </w:r>
    </w:p>
    <w:p w14:paraId="0D7B010B" w14:textId="7025AF40" w:rsidR="00E820E1" w:rsidRPr="004622DD" w:rsidRDefault="00E820E1" w:rsidP="00787B89">
      <w:pPr>
        <w:pStyle w:val="a4"/>
        <w:numPr>
          <w:ilvl w:val="2"/>
          <w:numId w:val="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 </w:t>
      </w:r>
      <w:r w:rsidR="006901F8"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324401" w:rsidRPr="004622DD">
        <w:rPr>
          <w:rFonts w:ascii="Times New Roman" w:hAnsi="Times New Roman"/>
          <w:sz w:val="24"/>
          <w:szCs w:val="24"/>
          <w:lang w:val="en-US" w:eastAsia="ru-RU"/>
        </w:rPr>
        <w:t>NSDDATA</w:t>
      </w:r>
      <w:r w:rsidRPr="004622DD">
        <w:rPr>
          <w:rFonts w:ascii="Times New Roman" w:hAnsi="Times New Roman"/>
          <w:sz w:val="24"/>
          <w:szCs w:val="24"/>
          <w:lang w:eastAsia="ru-RU"/>
        </w:rPr>
        <w:t>;</w:t>
      </w:r>
    </w:p>
    <w:p w14:paraId="42E3BF04" w14:textId="77777777" w:rsidR="00E820E1" w:rsidRPr="004622DD" w:rsidRDefault="00E820E1" w:rsidP="00787B89">
      <w:pPr>
        <w:pStyle w:val="a4"/>
        <w:numPr>
          <w:ilvl w:val="2"/>
          <w:numId w:val="4"/>
        </w:numPr>
        <w:ind w:left="992" w:firstLine="0"/>
        <w:contextualSpacing w:val="0"/>
        <w:jc w:val="both"/>
        <w:rPr>
          <w:rFonts w:ascii="Times New Roman" w:hAnsi="Times New Roman"/>
          <w:sz w:val="24"/>
          <w:szCs w:val="24"/>
          <w:lang w:eastAsia="hi-IN"/>
        </w:rPr>
      </w:pPr>
      <w:r w:rsidRPr="004622DD">
        <w:rPr>
          <w:rFonts w:ascii="Times New Roman" w:hAnsi="Times New Roman"/>
          <w:sz w:val="24"/>
          <w:szCs w:val="24"/>
          <w:lang w:eastAsia="ru-RU"/>
        </w:rPr>
        <w:t xml:space="preserve">направляет </w:t>
      </w:r>
      <w:r w:rsidR="004D78CE" w:rsidRPr="004622DD">
        <w:rPr>
          <w:rFonts w:ascii="Times New Roman" w:hAnsi="Times New Roman"/>
          <w:sz w:val="24"/>
          <w:szCs w:val="24"/>
          <w:lang w:eastAsia="ru-RU"/>
        </w:rPr>
        <w:t>MN</w:t>
      </w:r>
      <w:r w:rsidR="00B04122" w:rsidRPr="004622DD">
        <w:rPr>
          <w:rFonts w:ascii="Times New Roman" w:hAnsi="Times New Roman"/>
          <w:sz w:val="24"/>
          <w:szCs w:val="24"/>
          <w:lang w:eastAsia="ru-RU"/>
        </w:rPr>
        <w:t xml:space="preserve"> </w:t>
      </w:r>
      <w:r w:rsidRPr="004622DD">
        <w:rPr>
          <w:rFonts w:ascii="Times New Roman" w:hAnsi="Times New Roman"/>
          <w:sz w:val="24"/>
          <w:szCs w:val="24"/>
          <w:lang w:eastAsia="ru-RU"/>
        </w:rPr>
        <w:t>Депонентам;</w:t>
      </w:r>
      <w:r w:rsidR="002636B9" w:rsidRPr="004622DD">
        <w:rPr>
          <w:rFonts w:ascii="Times New Roman" w:hAnsi="Times New Roman"/>
          <w:sz w:val="24"/>
          <w:szCs w:val="24"/>
          <w:lang w:eastAsia="ru-RU"/>
        </w:rPr>
        <w:t xml:space="preserve"> </w:t>
      </w:r>
    </w:p>
    <w:p w14:paraId="3623C2E3" w14:textId="77777777" w:rsidR="00CD1623" w:rsidRPr="004622DD" w:rsidRDefault="00E820E1" w:rsidP="00787B89">
      <w:pPr>
        <w:pStyle w:val="a4"/>
        <w:numPr>
          <w:ilvl w:val="2"/>
          <w:numId w:val="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 день направления Депонентам</w:t>
      </w:r>
      <w:r w:rsidR="000B2CC6" w:rsidRPr="004622DD">
        <w:rPr>
          <w:rFonts w:ascii="Times New Roman" w:hAnsi="Times New Roman"/>
          <w:sz w:val="24"/>
          <w:szCs w:val="24"/>
          <w:lang w:eastAsia="ru-RU"/>
        </w:rPr>
        <w:t xml:space="preserve"> </w:t>
      </w:r>
      <w:r w:rsidR="004D78CE" w:rsidRPr="004622DD">
        <w:rPr>
          <w:rFonts w:ascii="Times New Roman" w:hAnsi="Times New Roman"/>
          <w:sz w:val="24"/>
          <w:szCs w:val="24"/>
          <w:lang w:eastAsia="ru-RU"/>
        </w:rPr>
        <w:t>MN</w:t>
      </w:r>
      <w:r w:rsidR="004D78CE" w:rsidRPr="004622DD" w:rsidDel="004D78CE">
        <w:rPr>
          <w:rFonts w:ascii="Times New Roman" w:hAnsi="Times New Roman"/>
          <w:sz w:val="24"/>
          <w:szCs w:val="24"/>
          <w:lang w:eastAsia="ru-RU"/>
        </w:rPr>
        <w:t xml:space="preserve"> </w:t>
      </w:r>
      <w:r w:rsidRPr="004622DD">
        <w:rPr>
          <w:rFonts w:ascii="Times New Roman" w:hAnsi="Times New Roman"/>
          <w:sz w:val="24"/>
          <w:szCs w:val="24"/>
          <w:lang w:eastAsia="ru-RU"/>
        </w:rPr>
        <w:t>направляет</w:t>
      </w:r>
      <w:r w:rsidR="000B2CC6" w:rsidRPr="004622DD">
        <w:rPr>
          <w:rFonts w:ascii="Times New Roman" w:hAnsi="Times New Roman"/>
          <w:sz w:val="24"/>
          <w:szCs w:val="24"/>
          <w:lang w:eastAsia="ru-RU"/>
        </w:rPr>
        <w:t xml:space="preserve"> его </w:t>
      </w:r>
      <w:r w:rsidRPr="004622DD">
        <w:rPr>
          <w:rFonts w:ascii="Times New Roman" w:hAnsi="Times New Roman"/>
          <w:sz w:val="24"/>
          <w:szCs w:val="24"/>
          <w:lang w:eastAsia="ru-RU"/>
        </w:rPr>
        <w:t>Держателю реестра</w:t>
      </w:r>
      <w:r w:rsidR="00285EA9" w:rsidRPr="004622DD">
        <w:rPr>
          <w:rFonts w:ascii="Times New Roman" w:hAnsi="Times New Roman"/>
          <w:sz w:val="24"/>
          <w:szCs w:val="24"/>
          <w:lang w:eastAsia="ru-RU"/>
        </w:rPr>
        <w:t xml:space="preserve"> и Эмитенту (при наличии Договора ЭДО)</w:t>
      </w:r>
      <w:r w:rsidR="008A515B"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Pr="004622DD">
        <w:rPr>
          <w:rFonts w:ascii="Times New Roman" w:hAnsi="Times New Roman"/>
          <w:sz w:val="24"/>
          <w:szCs w:val="24"/>
          <w:lang w:eastAsia="ru-RU"/>
        </w:rPr>
        <w:t xml:space="preserve">. Держатель реестра вправе направить </w:t>
      </w:r>
      <w:r w:rsidR="000B2CC6" w:rsidRPr="004622DD">
        <w:rPr>
          <w:rFonts w:ascii="Times New Roman" w:hAnsi="Times New Roman"/>
          <w:sz w:val="24"/>
          <w:szCs w:val="24"/>
          <w:lang w:eastAsia="ru-RU"/>
        </w:rPr>
        <w:t xml:space="preserve">такой электронный документ </w:t>
      </w:r>
      <w:r w:rsidRPr="004622DD">
        <w:rPr>
          <w:rFonts w:ascii="Times New Roman" w:hAnsi="Times New Roman"/>
          <w:sz w:val="24"/>
          <w:szCs w:val="24"/>
          <w:lang w:eastAsia="ru-RU"/>
        </w:rPr>
        <w:t>зарегистрированным в реестре лицам.</w:t>
      </w:r>
    </w:p>
    <w:p w14:paraId="14F84E6B" w14:textId="77777777" w:rsidR="00E820E1" w:rsidRPr="004622DD" w:rsidRDefault="00E820E1" w:rsidP="00AE17E6">
      <w:pPr>
        <w:pStyle w:val="33"/>
        <w:numPr>
          <w:ilvl w:val="1"/>
          <w:numId w:val="4"/>
        </w:numPr>
        <w:spacing w:before="120" w:after="200" w:line="276" w:lineRule="auto"/>
        <w:ind w:left="993" w:hanging="993"/>
        <w:jc w:val="both"/>
        <w:rPr>
          <w:rFonts w:ascii="Times New Roman" w:hAnsi="Times New Roman"/>
        </w:rPr>
      </w:pPr>
      <w:bookmarkStart w:id="31" w:name="_Ref454204085"/>
      <w:r w:rsidRPr="004622DD">
        <w:rPr>
          <w:rFonts w:ascii="Times New Roman" w:hAnsi="Times New Roman"/>
          <w:lang w:eastAsia="ru-RU"/>
        </w:rPr>
        <w:t xml:space="preserve">Направление </w:t>
      </w:r>
      <w:r w:rsidR="0032326D" w:rsidRPr="004622DD">
        <w:rPr>
          <w:rFonts w:ascii="Times New Roman" w:hAnsi="Times New Roman"/>
          <w:lang w:eastAsia="ru-RU"/>
        </w:rPr>
        <w:t xml:space="preserve">Депонентам </w:t>
      </w:r>
      <w:r w:rsidR="004D78CE" w:rsidRPr="004622DD">
        <w:rPr>
          <w:rFonts w:ascii="Times New Roman" w:hAnsi="Times New Roman"/>
          <w:kern w:val="0"/>
          <w:lang w:eastAsia="ru-RU" w:bidi="ar-SA"/>
        </w:rPr>
        <w:t>MN</w:t>
      </w:r>
      <w:r w:rsidR="004D78CE" w:rsidRPr="004622DD" w:rsidDel="004D78CE">
        <w:rPr>
          <w:rFonts w:ascii="Times New Roman" w:hAnsi="Times New Roman"/>
          <w:lang w:eastAsia="ru-RU"/>
        </w:rPr>
        <w:t xml:space="preserve"> </w:t>
      </w:r>
      <w:r w:rsidRPr="004622DD">
        <w:rPr>
          <w:rFonts w:ascii="Times New Roman" w:hAnsi="Times New Roman"/>
          <w:lang w:eastAsia="ru-RU"/>
        </w:rPr>
        <w:t>осуществляется в порядке и сроки, установленные Договором ЭДО и Договором счета депо, с учетом следующих особенностей:</w:t>
      </w:r>
      <w:bookmarkEnd w:id="31"/>
      <w:r w:rsidR="00AD6F6F" w:rsidRPr="004622DD">
        <w:rPr>
          <w:rFonts w:ascii="Times New Roman" w:hAnsi="Times New Roman"/>
          <w:lang w:eastAsia="ru-RU"/>
        </w:rPr>
        <w:t xml:space="preserve"> </w:t>
      </w:r>
    </w:p>
    <w:p w14:paraId="14E50B15" w14:textId="003506FC" w:rsidR="00D04484" w:rsidRPr="004622DD" w:rsidRDefault="00D04484" w:rsidP="00787B89">
      <w:pPr>
        <w:pStyle w:val="33"/>
        <w:numPr>
          <w:ilvl w:val="2"/>
          <w:numId w:val="4"/>
        </w:numPr>
        <w:spacing w:after="200" w:line="276" w:lineRule="auto"/>
        <w:ind w:left="992" w:firstLine="0"/>
        <w:jc w:val="both"/>
        <w:rPr>
          <w:rFonts w:ascii="Times New Roman" w:hAnsi="Times New Roman"/>
        </w:rPr>
      </w:pPr>
      <w:bookmarkStart w:id="32" w:name="_Ref26537272"/>
      <w:bookmarkEnd w:id="30"/>
      <w:r w:rsidRPr="004622DD">
        <w:rPr>
          <w:rFonts w:ascii="Times New Roman" w:hAnsi="Times New Roman"/>
        </w:rPr>
        <w:t xml:space="preserve">не позднее </w:t>
      </w:r>
      <w:r w:rsidR="00C54D15" w:rsidRPr="004622DD">
        <w:rPr>
          <w:rFonts w:ascii="Times New Roman" w:hAnsi="Times New Roman"/>
          <w:lang w:eastAsia="ru-RU"/>
        </w:rPr>
        <w:t>рабочего</w:t>
      </w:r>
      <w:r w:rsidRPr="004622DD">
        <w:rPr>
          <w:rFonts w:ascii="Times New Roman" w:hAnsi="Times New Roman"/>
        </w:rPr>
        <w:t xml:space="preserve"> дня, следующего за днем получения </w:t>
      </w:r>
      <w:r w:rsidR="004D78CE" w:rsidRPr="004622DD">
        <w:rPr>
          <w:rFonts w:ascii="Times New Roman" w:hAnsi="Times New Roman"/>
          <w:kern w:val="0"/>
          <w:lang w:eastAsia="ru-RU" w:bidi="ar-SA"/>
        </w:rPr>
        <w:t>MN</w:t>
      </w:r>
      <w:r w:rsidR="00BD1F19" w:rsidRPr="004622DD">
        <w:rPr>
          <w:rFonts w:ascii="Times New Roman" w:hAnsi="Times New Roman"/>
        </w:rPr>
        <w:t xml:space="preserve"> до Даты фиксации</w:t>
      </w:r>
      <w:r w:rsidR="00720541" w:rsidRPr="004622DD">
        <w:rPr>
          <w:rFonts w:ascii="Times New Roman" w:hAnsi="Times New Roman"/>
        </w:rPr>
        <w:t>,</w:t>
      </w:r>
      <w:r w:rsidRPr="004622DD">
        <w:rPr>
          <w:rFonts w:ascii="Times New Roman" w:hAnsi="Times New Roman"/>
        </w:rPr>
        <w:t xml:space="preserve"> информируются Депоненты, на счетах депо которых имеется остаток соответствующих ценных бумаг на </w:t>
      </w:r>
      <w:r w:rsidR="009B1465" w:rsidRPr="004622DD">
        <w:rPr>
          <w:rFonts w:ascii="Times New Roman" w:hAnsi="Times New Roman"/>
        </w:rPr>
        <w:t xml:space="preserve">дату </w:t>
      </w:r>
      <w:r w:rsidR="00720541" w:rsidRPr="004622DD">
        <w:rPr>
          <w:rFonts w:ascii="Times New Roman" w:hAnsi="Times New Roman"/>
        </w:rPr>
        <w:t xml:space="preserve">его </w:t>
      </w:r>
      <w:r w:rsidR="002450B2" w:rsidRPr="004622DD">
        <w:rPr>
          <w:rFonts w:ascii="Times New Roman" w:hAnsi="Times New Roman"/>
        </w:rPr>
        <w:t>направления</w:t>
      </w:r>
      <w:r w:rsidRPr="004622DD">
        <w:rPr>
          <w:rFonts w:ascii="Times New Roman" w:hAnsi="Times New Roman"/>
        </w:rPr>
        <w:t xml:space="preserve">, при этом </w:t>
      </w:r>
      <w:r w:rsidR="004D78CE" w:rsidRPr="004622DD">
        <w:rPr>
          <w:rFonts w:ascii="Times New Roman" w:hAnsi="Times New Roman"/>
          <w:kern w:val="0"/>
          <w:lang w:eastAsia="ru-RU" w:bidi="ar-SA"/>
        </w:rPr>
        <w:t>MN</w:t>
      </w:r>
      <w:r w:rsidR="004D78CE" w:rsidRPr="004622DD" w:rsidDel="004D78CE">
        <w:rPr>
          <w:rFonts w:ascii="Times New Roman" w:hAnsi="Times New Roman"/>
        </w:rPr>
        <w:t xml:space="preserve"> </w:t>
      </w:r>
      <w:r w:rsidRPr="004622DD">
        <w:rPr>
          <w:rFonts w:ascii="Times New Roman" w:hAnsi="Times New Roman"/>
        </w:rPr>
        <w:t xml:space="preserve">направляется </w:t>
      </w:r>
      <w:r w:rsidRPr="004622DD">
        <w:rPr>
          <w:rFonts w:ascii="Times New Roman" w:hAnsi="Times New Roman"/>
          <w:lang w:eastAsia="ru-RU"/>
        </w:rPr>
        <w:t>в режиме циклической рассылки</w:t>
      </w:r>
      <w:r w:rsidR="004F00D1" w:rsidRPr="004622DD">
        <w:rPr>
          <w:rFonts w:ascii="Times New Roman" w:hAnsi="Times New Roman"/>
          <w:lang w:eastAsia="ru-RU"/>
        </w:rPr>
        <w:t xml:space="preserve"> до Даты фиксации</w:t>
      </w:r>
      <w:r w:rsidRPr="004622DD">
        <w:rPr>
          <w:rFonts w:ascii="Times New Roman" w:hAnsi="Times New Roman"/>
        </w:rPr>
        <w:t>;</w:t>
      </w:r>
      <w:bookmarkEnd w:id="32"/>
      <w:r w:rsidRPr="004622DD">
        <w:rPr>
          <w:rFonts w:ascii="Times New Roman" w:hAnsi="Times New Roman"/>
        </w:rPr>
        <w:t xml:space="preserve"> </w:t>
      </w:r>
    </w:p>
    <w:p w14:paraId="31E6DE8D" w14:textId="29AAFCA0" w:rsidR="009B1465" w:rsidRPr="004622DD" w:rsidRDefault="009B1465" w:rsidP="00787B89">
      <w:pPr>
        <w:pStyle w:val="33"/>
        <w:numPr>
          <w:ilvl w:val="2"/>
          <w:numId w:val="4"/>
        </w:numPr>
        <w:spacing w:after="200" w:line="276" w:lineRule="auto"/>
        <w:ind w:left="992" w:firstLine="0"/>
        <w:jc w:val="both"/>
        <w:rPr>
          <w:rFonts w:ascii="Times New Roman" w:hAnsi="Times New Roman"/>
        </w:rPr>
      </w:pPr>
      <w:bookmarkStart w:id="33" w:name="_Ref26537411"/>
      <w:r w:rsidRPr="004622DD">
        <w:rPr>
          <w:rFonts w:ascii="Times New Roman" w:hAnsi="Times New Roman"/>
          <w:lang w:eastAsia="ru-RU"/>
        </w:rPr>
        <w:t xml:space="preserve">в операционные дни, входящие в период циклической рассылки до Даты фиксации, </w:t>
      </w:r>
      <w:r w:rsidRPr="004622DD">
        <w:rPr>
          <w:rFonts w:ascii="Times New Roman" w:hAnsi="Times New Roman"/>
        </w:rPr>
        <w:lastRenderedPageBreak/>
        <w:t>информируются Депоненты, на счете депо которых вновь образовался остаток соответствующих ценных бумаг;</w:t>
      </w:r>
      <w:bookmarkEnd w:id="33"/>
    </w:p>
    <w:p w14:paraId="00F48A5D" w14:textId="368012C4"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не позднее операционного дня, следующего за днем наступления Даты фиксации</w:t>
      </w:r>
      <w:r w:rsidR="008305C2" w:rsidRPr="004622DD">
        <w:rPr>
          <w:rFonts w:ascii="Times New Roman" w:hAnsi="Times New Roman"/>
        </w:rPr>
        <w:t>,</w:t>
      </w:r>
      <w:r w:rsidRPr="004622DD">
        <w:rPr>
          <w:rFonts w:ascii="Times New Roman" w:hAnsi="Times New Roman"/>
        </w:rPr>
        <w:t xml:space="preserve"> информируются Депоненты, на счетах депо которых имеется остаток соответствующих ценных бумаг</w:t>
      </w:r>
      <w:r w:rsidR="00D04484" w:rsidRPr="004622DD">
        <w:rPr>
          <w:rFonts w:ascii="Times New Roman" w:hAnsi="Times New Roman"/>
        </w:rPr>
        <w:t xml:space="preserve"> на Дату фиксации</w:t>
      </w:r>
      <w:r w:rsidR="00AD6F6F" w:rsidRPr="004622DD">
        <w:rPr>
          <w:rFonts w:ascii="Times New Roman" w:hAnsi="Times New Roman"/>
        </w:rPr>
        <w:t xml:space="preserve">, при этом </w:t>
      </w:r>
      <w:r w:rsidR="004D78CE" w:rsidRPr="004622DD">
        <w:rPr>
          <w:rFonts w:ascii="Times New Roman" w:hAnsi="Times New Roman"/>
          <w:kern w:val="0"/>
          <w:lang w:eastAsia="ru-RU" w:bidi="ar-SA"/>
        </w:rPr>
        <w:t>MN</w:t>
      </w:r>
      <w:r w:rsidR="004D78CE" w:rsidRPr="004622DD" w:rsidDel="004D78CE">
        <w:rPr>
          <w:rFonts w:ascii="Times New Roman" w:hAnsi="Times New Roman"/>
        </w:rPr>
        <w:t xml:space="preserve"> </w:t>
      </w:r>
      <w:r w:rsidR="00AD6F6F" w:rsidRPr="004622DD">
        <w:rPr>
          <w:rFonts w:ascii="Times New Roman" w:hAnsi="Times New Roman"/>
        </w:rPr>
        <w:t xml:space="preserve">направляется </w:t>
      </w:r>
      <w:r w:rsidR="00CD1623" w:rsidRPr="004622DD">
        <w:rPr>
          <w:rFonts w:ascii="Times New Roman" w:hAnsi="Times New Roman"/>
          <w:lang w:eastAsia="ru-RU"/>
        </w:rPr>
        <w:t>в режиме циклической рассылки</w:t>
      </w:r>
      <w:r w:rsidR="004F00D1" w:rsidRPr="004622DD">
        <w:rPr>
          <w:rFonts w:ascii="Times New Roman" w:hAnsi="Times New Roman"/>
          <w:lang w:eastAsia="ru-RU"/>
        </w:rPr>
        <w:t xml:space="preserve"> до даты</w:t>
      </w:r>
      <w:r w:rsidR="004F00D1" w:rsidRPr="004622DD">
        <w:rPr>
          <w:rFonts w:ascii="Times New Roman" w:hAnsi="Times New Roman"/>
          <w:kern w:val="0"/>
          <w:lang w:eastAsia="ru-RU" w:bidi="ar-SA"/>
        </w:rPr>
        <w:t xml:space="preserve"> окончания приема документов, указанной</w:t>
      </w:r>
      <w:r w:rsidR="004F00D1" w:rsidRPr="004622DD">
        <w:rPr>
          <w:rFonts w:ascii="Times New Roman" w:hAnsi="Times New Roman"/>
          <w:lang w:eastAsia="ru-RU"/>
        </w:rPr>
        <w:t xml:space="preserve"> </w:t>
      </w:r>
      <w:r w:rsidR="004F00D1" w:rsidRPr="004622DD">
        <w:rPr>
          <w:rFonts w:ascii="Times New Roman" w:hAnsi="Times New Roman"/>
          <w:kern w:val="0"/>
          <w:lang w:eastAsia="ru-RU" w:bidi="ar-SA"/>
        </w:rPr>
        <w:t xml:space="preserve">в </w:t>
      </w:r>
      <w:r w:rsidR="004D78CE" w:rsidRPr="004622DD">
        <w:rPr>
          <w:rFonts w:ascii="Times New Roman" w:hAnsi="Times New Roman"/>
          <w:kern w:val="0"/>
          <w:lang w:eastAsia="ru-RU" w:bidi="ar-SA"/>
        </w:rPr>
        <w:t>MN</w:t>
      </w:r>
      <w:r w:rsidRPr="004622DD">
        <w:rPr>
          <w:rFonts w:ascii="Times New Roman" w:hAnsi="Times New Roman"/>
        </w:rPr>
        <w:t>;</w:t>
      </w:r>
      <w:r w:rsidR="00152A41" w:rsidRPr="004622DD">
        <w:rPr>
          <w:rFonts w:ascii="Times New Roman" w:hAnsi="Times New Roman"/>
        </w:rPr>
        <w:t xml:space="preserve"> </w:t>
      </w:r>
    </w:p>
    <w:p w14:paraId="406CBBAC" w14:textId="30A2C4CB" w:rsidR="008305C2" w:rsidRPr="004622DD" w:rsidRDefault="00CD1623" w:rsidP="00787B89">
      <w:pPr>
        <w:pStyle w:val="33"/>
        <w:numPr>
          <w:ilvl w:val="2"/>
          <w:numId w:val="4"/>
        </w:numPr>
        <w:spacing w:after="200" w:line="276" w:lineRule="auto"/>
        <w:ind w:left="992" w:firstLine="0"/>
        <w:jc w:val="both"/>
        <w:rPr>
          <w:rFonts w:ascii="Times New Roman" w:hAnsi="Times New Roman"/>
        </w:rPr>
      </w:pPr>
      <w:bookmarkStart w:id="34" w:name="_Ref26537294"/>
      <w:r w:rsidRPr="004622DD">
        <w:rPr>
          <w:rFonts w:ascii="Times New Roman" w:hAnsi="Times New Roman"/>
          <w:lang w:eastAsia="ru-RU"/>
        </w:rPr>
        <w:t xml:space="preserve">в операционные дни, входящие в период циклической рассылки, </w:t>
      </w:r>
      <w:r w:rsidR="00E820E1" w:rsidRPr="004622DD">
        <w:rPr>
          <w:rFonts w:ascii="Times New Roman" w:hAnsi="Times New Roman"/>
        </w:rPr>
        <w:t>информируются Депоненты, на счете депо которых вновь образовался остаток соответствующих ценных бумаг</w:t>
      </w:r>
      <w:r w:rsidR="00D04484" w:rsidRPr="004622DD">
        <w:rPr>
          <w:rFonts w:ascii="Times New Roman" w:hAnsi="Times New Roman"/>
        </w:rPr>
        <w:t xml:space="preserve"> на Дату фиксации</w:t>
      </w:r>
      <w:r w:rsidR="008305C2" w:rsidRPr="004622DD">
        <w:rPr>
          <w:rFonts w:ascii="Times New Roman" w:hAnsi="Times New Roman"/>
        </w:rPr>
        <w:t>;</w:t>
      </w:r>
      <w:bookmarkEnd w:id="34"/>
    </w:p>
    <w:p w14:paraId="26687D92" w14:textId="6208D3A4" w:rsidR="00CD1623" w:rsidRPr="004622DD" w:rsidRDefault="008305C2"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lang w:eastAsia="ru-RU"/>
        </w:rPr>
        <w:t xml:space="preserve">в случае наличия в </w:t>
      </w:r>
      <w:r w:rsidR="002636B9" w:rsidRPr="004622DD">
        <w:rPr>
          <w:rFonts w:ascii="Times New Roman" w:hAnsi="Times New Roman"/>
          <w:lang w:val="en-US" w:eastAsia="ru-RU"/>
        </w:rPr>
        <w:t>MN</w:t>
      </w:r>
      <w:r w:rsidR="00C340D8" w:rsidRPr="004622DD">
        <w:rPr>
          <w:rFonts w:ascii="Times New Roman" w:hAnsi="Times New Roman"/>
          <w:lang w:eastAsia="ru-RU"/>
        </w:rPr>
        <w:t xml:space="preserve"> (код формы </w:t>
      </w:r>
      <w:r w:rsidR="00C340D8" w:rsidRPr="004622DD">
        <w:rPr>
          <w:rFonts w:ascii="Times New Roman" w:hAnsi="Times New Roman"/>
          <w:lang w:val="en-US" w:eastAsia="ru-RU"/>
        </w:rPr>
        <w:t>CA</w:t>
      </w:r>
      <w:r w:rsidR="00C340D8" w:rsidRPr="004622DD">
        <w:rPr>
          <w:rFonts w:ascii="Times New Roman" w:hAnsi="Times New Roman"/>
          <w:lang w:eastAsia="ru-RU"/>
        </w:rPr>
        <w:t>012)</w:t>
      </w:r>
      <w:r w:rsidR="002636B9" w:rsidRPr="004622DD">
        <w:rPr>
          <w:rFonts w:ascii="Times New Roman" w:hAnsi="Times New Roman"/>
          <w:lang w:eastAsia="ru-RU"/>
        </w:rPr>
        <w:t xml:space="preserve"> </w:t>
      </w:r>
      <w:r w:rsidR="00195F0B" w:rsidRPr="004622DD">
        <w:rPr>
          <w:rFonts w:ascii="Times New Roman" w:hAnsi="Times New Roman"/>
        </w:rPr>
        <w:t xml:space="preserve">Материалов КД («Материалы </w:t>
      </w:r>
      <w:r w:rsidR="00B970E1" w:rsidRPr="004622DD">
        <w:rPr>
          <w:rFonts w:ascii="Times New Roman" w:hAnsi="Times New Roman"/>
        </w:rPr>
        <w:t>заседания или заочного голосования</w:t>
      </w:r>
      <w:r w:rsidR="00195F0B" w:rsidRPr="004622DD">
        <w:rPr>
          <w:rFonts w:ascii="Times New Roman" w:hAnsi="Times New Roman"/>
        </w:rPr>
        <w:t>/</w:t>
      </w:r>
      <w:r w:rsidR="00B970E1" w:rsidRPr="004622DD">
        <w:rPr>
          <w:rFonts w:ascii="Times New Roman" w:hAnsi="Times New Roman"/>
        </w:rPr>
        <w:t xml:space="preserve">формулировки </w:t>
      </w:r>
      <w:r w:rsidR="00195F0B" w:rsidRPr="004622DD">
        <w:rPr>
          <w:rFonts w:ascii="Times New Roman" w:hAnsi="Times New Roman"/>
        </w:rPr>
        <w:t>решений») они</w:t>
      </w:r>
      <w:r w:rsidR="00E73721" w:rsidRPr="004622DD">
        <w:rPr>
          <w:rFonts w:ascii="Times New Roman" w:hAnsi="Times New Roman"/>
          <w:lang w:eastAsia="ru-RU"/>
        </w:rPr>
        <w:t xml:space="preserve"> </w:t>
      </w:r>
      <w:r w:rsidRPr="004622DD">
        <w:rPr>
          <w:rFonts w:ascii="Times New Roman" w:hAnsi="Times New Roman"/>
          <w:lang w:eastAsia="ru-RU"/>
        </w:rPr>
        <w:t>направля</w:t>
      </w:r>
      <w:r w:rsidR="00E73721" w:rsidRPr="004622DD">
        <w:rPr>
          <w:rFonts w:ascii="Times New Roman" w:hAnsi="Times New Roman"/>
          <w:lang w:eastAsia="ru-RU"/>
        </w:rPr>
        <w:t>ю</w:t>
      </w:r>
      <w:r w:rsidRPr="004622DD">
        <w:rPr>
          <w:rFonts w:ascii="Times New Roman" w:hAnsi="Times New Roman"/>
          <w:lang w:eastAsia="ru-RU"/>
        </w:rPr>
        <w:t>тся Депонентам не ранее Даты фиксации</w:t>
      </w:r>
      <w:r w:rsidR="00C340D8" w:rsidRPr="004622DD">
        <w:rPr>
          <w:rFonts w:ascii="Times New Roman" w:hAnsi="Times New Roman"/>
        </w:rPr>
        <w:t>;</w:t>
      </w:r>
    </w:p>
    <w:p w14:paraId="11A5FEF1" w14:textId="77777777" w:rsidR="00C340D8" w:rsidRPr="004622DD" w:rsidRDefault="00C340D8" w:rsidP="00787B89">
      <w:pPr>
        <w:pStyle w:val="33"/>
        <w:numPr>
          <w:ilvl w:val="2"/>
          <w:numId w:val="4"/>
        </w:numPr>
        <w:spacing w:after="200" w:line="276" w:lineRule="auto"/>
        <w:ind w:left="992" w:firstLine="0"/>
        <w:jc w:val="both"/>
        <w:rPr>
          <w:rFonts w:ascii="Times New Roman" w:hAnsi="Times New Roman"/>
        </w:rPr>
      </w:pPr>
      <w:bookmarkStart w:id="35" w:name="_Ref57922084"/>
      <w:r w:rsidRPr="004622DD">
        <w:rPr>
          <w:rFonts w:ascii="Times New Roman" w:hAnsi="Times New Roman"/>
          <w:lang w:val="en-US" w:eastAsia="ru-RU"/>
        </w:rPr>
        <w:t>MN</w:t>
      </w:r>
      <w:r w:rsidRPr="004622DD">
        <w:rPr>
          <w:rFonts w:ascii="Times New Roman" w:hAnsi="Times New Roman"/>
          <w:lang w:eastAsia="ru-RU"/>
        </w:rPr>
        <w:t xml:space="preserve"> (код формы </w:t>
      </w:r>
      <w:r w:rsidRPr="004622DD">
        <w:rPr>
          <w:rFonts w:ascii="Times New Roman" w:hAnsi="Times New Roman"/>
          <w:lang w:val="en-US" w:eastAsia="ru-RU"/>
        </w:rPr>
        <w:t>CA</w:t>
      </w:r>
      <w:r w:rsidRPr="004622DD">
        <w:rPr>
          <w:rFonts w:ascii="Times New Roman" w:hAnsi="Times New Roman"/>
          <w:lang w:eastAsia="ru-RU"/>
        </w:rPr>
        <w:t>014) направля</w:t>
      </w:r>
      <w:r w:rsidR="009A4A9B" w:rsidRPr="004622DD">
        <w:rPr>
          <w:rFonts w:ascii="Times New Roman" w:hAnsi="Times New Roman"/>
          <w:lang w:eastAsia="ru-RU"/>
        </w:rPr>
        <w:t>е</w:t>
      </w:r>
      <w:r w:rsidRPr="004622DD">
        <w:rPr>
          <w:rFonts w:ascii="Times New Roman" w:hAnsi="Times New Roman"/>
          <w:lang w:eastAsia="ru-RU"/>
        </w:rPr>
        <w:t>тся Депонентам не ранее Даты фиксации</w:t>
      </w:r>
      <w:r w:rsidR="009A4A9B" w:rsidRPr="004622DD">
        <w:rPr>
          <w:rFonts w:ascii="Times New Roman" w:hAnsi="Times New Roman"/>
          <w:lang w:eastAsia="ru-RU"/>
        </w:rPr>
        <w:t>.</w:t>
      </w:r>
      <w:bookmarkEnd w:id="35"/>
    </w:p>
    <w:p w14:paraId="2832202B" w14:textId="77777777" w:rsidR="00E820E1" w:rsidRPr="004622DD" w:rsidRDefault="00D7521B"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36" w:name="_Ref454186073"/>
      <w:r w:rsidRPr="004622DD">
        <w:rPr>
          <w:rFonts w:ascii="Times New Roman" w:hAnsi="Times New Roman"/>
          <w:kern w:val="0"/>
          <w:lang w:eastAsia="ru-RU" w:bidi="ar-SA"/>
        </w:rPr>
        <w:t>П</w:t>
      </w:r>
      <w:r w:rsidR="00E820E1" w:rsidRPr="004622DD">
        <w:rPr>
          <w:rFonts w:ascii="Times New Roman" w:hAnsi="Times New Roman"/>
          <w:kern w:val="0"/>
          <w:lang w:eastAsia="ru-RU" w:bidi="ar-SA"/>
        </w:rPr>
        <w:t>осле наступления Даты фиксации</w:t>
      </w:r>
      <w:r w:rsidR="003853E3" w:rsidRPr="004622DD">
        <w:rPr>
          <w:rFonts w:ascii="Times New Roman" w:hAnsi="Times New Roman"/>
          <w:kern w:val="0"/>
          <w:lang w:eastAsia="ru-RU" w:bidi="ar-SA"/>
        </w:rPr>
        <w:t>, если Депонент получил</w:t>
      </w:r>
      <w:r w:rsidR="004B301A" w:rsidRPr="004622DD">
        <w:rPr>
          <w:rFonts w:ascii="Times New Roman" w:hAnsi="Times New Roman"/>
          <w:kern w:val="0"/>
          <w:lang w:eastAsia="ru-RU" w:bidi="ar-SA"/>
        </w:rPr>
        <w:t xml:space="preserve"> MN (код формы CA012)</w:t>
      </w:r>
      <w:r w:rsidR="003853E3"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w:t>
      </w:r>
      <w:r w:rsidRPr="004622DD">
        <w:rPr>
          <w:rFonts w:ascii="Times New Roman" w:hAnsi="Times New Roman"/>
          <w:kern w:val="0"/>
          <w:lang w:eastAsia="ru-RU" w:bidi="ar-SA"/>
        </w:rPr>
        <w:t>Депонент</w:t>
      </w:r>
      <w:r w:rsidR="00E95B05"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E95B05" w:rsidRPr="004622DD">
        <w:rPr>
          <w:rFonts w:ascii="Times New Roman" w:hAnsi="Times New Roman"/>
          <w:lang w:eastAsia="ru-RU"/>
        </w:rPr>
        <w:t>если он является номинальным держателем или иностранным номинальным держателем,</w:t>
      </w:r>
      <w:r w:rsidR="00E95B05"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вправе направить</w:t>
      </w:r>
      <w:r w:rsidR="003853E3" w:rsidRPr="004622DD">
        <w:rPr>
          <w:rFonts w:ascii="Times New Roman" w:hAnsi="Times New Roman"/>
          <w:kern w:val="0"/>
          <w:lang w:eastAsia="ru-RU" w:bidi="ar-SA"/>
        </w:rPr>
        <w:t xml:space="preserve"> в НРД</w:t>
      </w:r>
      <w:r w:rsidR="00E95B05" w:rsidRPr="004622DD">
        <w:rPr>
          <w:rFonts w:ascii="Times New Roman" w:hAnsi="Times New Roman"/>
          <w:kern w:val="0"/>
          <w:lang w:eastAsia="ru-RU" w:bidi="ar-SA"/>
        </w:rPr>
        <w:t xml:space="preserve"> </w:t>
      </w:r>
      <w:r w:rsidR="00E95B05" w:rsidRPr="004622DD">
        <w:rPr>
          <w:rFonts w:ascii="Times New Roman" w:hAnsi="Times New Roman"/>
          <w:lang w:val="en-US"/>
        </w:rPr>
        <w:t>MI</w:t>
      </w:r>
      <w:r w:rsidR="00E95B05" w:rsidRPr="004622DD">
        <w:rPr>
          <w:rFonts w:ascii="Times New Roman" w:hAnsi="Times New Roman"/>
        </w:rPr>
        <w:t xml:space="preserve"> (Сообщение о лице, осуществляющем права по ценным бумагам)</w:t>
      </w:r>
      <w:r w:rsidR="00BF4A24" w:rsidRPr="004622DD">
        <w:rPr>
          <w:rFonts w:ascii="Times New Roman" w:hAnsi="Times New Roman"/>
        </w:rPr>
        <w:t>.</w:t>
      </w:r>
      <w:bookmarkEnd w:id="36"/>
      <w:r w:rsidR="00E820E1" w:rsidRPr="004622DD">
        <w:rPr>
          <w:rFonts w:ascii="Times New Roman" w:hAnsi="Times New Roman"/>
          <w:kern w:val="0"/>
          <w:lang w:eastAsia="ru-RU" w:bidi="ar-SA"/>
        </w:rPr>
        <w:t xml:space="preserve"> </w:t>
      </w:r>
    </w:p>
    <w:p w14:paraId="2608E970" w14:textId="77777777" w:rsidR="00D7521B" w:rsidRPr="004622DD" w:rsidRDefault="00D7521B"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37" w:name="_Ref522003855"/>
      <w:r w:rsidRPr="004622DD">
        <w:rPr>
          <w:rFonts w:ascii="Times New Roman" w:hAnsi="Times New Roman"/>
          <w:kern w:val="0"/>
          <w:lang w:eastAsia="ru-RU" w:bidi="ar-SA"/>
        </w:rPr>
        <w:t xml:space="preserve">После наступления Даты фиксации, </w:t>
      </w:r>
      <w:r w:rsidR="003853E3" w:rsidRPr="004622DD">
        <w:rPr>
          <w:rFonts w:ascii="Times New Roman" w:hAnsi="Times New Roman"/>
          <w:kern w:val="0"/>
          <w:lang w:eastAsia="ru-RU" w:bidi="ar-SA"/>
        </w:rPr>
        <w:t xml:space="preserve">если </w:t>
      </w:r>
      <w:r w:rsidR="00207D89" w:rsidRPr="004622DD">
        <w:rPr>
          <w:rFonts w:ascii="Times New Roman" w:hAnsi="Times New Roman"/>
          <w:kern w:val="0"/>
          <w:lang w:eastAsia="ru-RU" w:bidi="ar-SA"/>
        </w:rPr>
        <w:t xml:space="preserve">Депонент </w:t>
      </w:r>
      <w:r w:rsidR="003853E3" w:rsidRPr="004622DD">
        <w:rPr>
          <w:rFonts w:ascii="Times New Roman" w:hAnsi="Times New Roman"/>
          <w:kern w:val="0"/>
          <w:lang w:eastAsia="ru-RU" w:bidi="ar-SA"/>
        </w:rPr>
        <w:t xml:space="preserve">получил </w:t>
      </w:r>
      <w:r w:rsidR="004B301A" w:rsidRPr="004622DD">
        <w:rPr>
          <w:rFonts w:ascii="Times New Roman" w:hAnsi="Times New Roman"/>
          <w:kern w:val="0"/>
          <w:lang w:eastAsia="ru-RU" w:bidi="ar-SA"/>
        </w:rPr>
        <w:t>MN (код формы CA014)</w:t>
      </w:r>
      <w:r w:rsidR="003853E3" w:rsidRPr="004622DD">
        <w:rPr>
          <w:rFonts w:ascii="Times New Roman" w:hAnsi="Times New Roman"/>
          <w:kern w:val="0"/>
          <w:lang w:eastAsia="ru-RU" w:bidi="ar-SA"/>
        </w:rPr>
        <w:t>, Депонент вправе направить в НРД</w:t>
      </w:r>
      <w:r w:rsidRPr="004622DD">
        <w:rPr>
          <w:rFonts w:ascii="Times New Roman" w:hAnsi="Times New Roman"/>
          <w:kern w:val="0"/>
          <w:lang w:eastAsia="ru-RU" w:bidi="ar-SA"/>
        </w:rPr>
        <w:t>:</w:t>
      </w:r>
      <w:bookmarkEnd w:id="37"/>
    </w:p>
    <w:p w14:paraId="3EF04308" w14:textId="77777777" w:rsidR="00D7521B" w:rsidRPr="004622DD" w:rsidRDefault="00B317B7"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lang w:val="en-US"/>
        </w:rPr>
        <w:t>MI</w:t>
      </w:r>
      <w:r w:rsidRPr="004622DD">
        <w:rPr>
          <w:rFonts w:ascii="Times New Roman" w:hAnsi="Times New Roman"/>
        </w:rPr>
        <w:t xml:space="preserve"> (</w:t>
      </w:r>
      <w:r w:rsidR="00D7521B" w:rsidRPr="004622DD">
        <w:rPr>
          <w:rFonts w:ascii="Times New Roman" w:hAnsi="Times New Roman"/>
        </w:rPr>
        <w:t>Указание о голосовании</w:t>
      </w:r>
      <w:r w:rsidRPr="004622DD">
        <w:rPr>
          <w:rFonts w:ascii="Times New Roman" w:hAnsi="Times New Roman"/>
        </w:rPr>
        <w:t>)</w:t>
      </w:r>
      <w:r w:rsidR="00D7521B" w:rsidRPr="004622DD">
        <w:rPr>
          <w:rFonts w:ascii="Times New Roman" w:hAnsi="Times New Roman"/>
        </w:rPr>
        <w:t>, в случае если он является владельцем или доверит</w:t>
      </w:r>
      <w:r w:rsidR="00207D89" w:rsidRPr="004622DD">
        <w:rPr>
          <w:rFonts w:ascii="Times New Roman" w:hAnsi="Times New Roman"/>
        </w:rPr>
        <w:t>ельным управляющим ценных бумаг;</w:t>
      </w:r>
    </w:p>
    <w:p w14:paraId="22485F7A" w14:textId="77777777" w:rsidR="00D7521B" w:rsidRPr="004622DD" w:rsidRDefault="00B317B7" w:rsidP="00787B89">
      <w:pPr>
        <w:pStyle w:val="33"/>
        <w:numPr>
          <w:ilvl w:val="2"/>
          <w:numId w:val="4"/>
        </w:numPr>
        <w:spacing w:after="200" w:line="276" w:lineRule="auto"/>
        <w:ind w:left="992" w:firstLine="0"/>
        <w:jc w:val="both"/>
        <w:rPr>
          <w:rFonts w:ascii="Times New Roman" w:hAnsi="Times New Roman"/>
        </w:rPr>
      </w:pPr>
      <w:bookmarkStart w:id="38" w:name="_Ref522012455"/>
      <w:r w:rsidRPr="004622DD">
        <w:rPr>
          <w:rFonts w:ascii="Times New Roman" w:hAnsi="Times New Roman"/>
          <w:lang w:val="en-US"/>
        </w:rPr>
        <w:t>MI</w:t>
      </w:r>
      <w:r w:rsidRPr="004622DD">
        <w:rPr>
          <w:rFonts w:ascii="Times New Roman" w:hAnsi="Times New Roman"/>
        </w:rPr>
        <w:t xml:space="preserve"> (</w:t>
      </w:r>
      <w:r w:rsidR="00460E59" w:rsidRPr="004622DD">
        <w:rPr>
          <w:rFonts w:ascii="Times New Roman" w:hAnsi="Times New Roman"/>
        </w:rPr>
        <w:t>С</w:t>
      </w:r>
      <w:r w:rsidR="00D7521B" w:rsidRPr="004622DD">
        <w:rPr>
          <w:rFonts w:ascii="Times New Roman" w:hAnsi="Times New Roman"/>
        </w:rPr>
        <w:t>ообщение о лице, осуществляющем права по ценным бумагам</w:t>
      </w:r>
      <w:r w:rsidRPr="004622DD">
        <w:rPr>
          <w:rFonts w:ascii="Times New Roman" w:hAnsi="Times New Roman"/>
        </w:rPr>
        <w:t>)</w:t>
      </w:r>
      <w:r w:rsidR="00D7521B" w:rsidRPr="004622DD">
        <w:rPr>
          <w:rFonts w:ascii="Times New Roman" w:hAnsi="Times New Roman"/>
        </w:rPr>
        <w:t xml:space="preserve">, </w:t>
      </w:r>
      <w:r w:rsidR="00D7521B" w:rsidRPr="004622DD">
        <w:rPr>
          <w:rFonts w:ascii="Times New Roman" w:hAnsi="Times New Roman"/>
          <w:lang w:eastAsia="ru-RU"/>
        </w:rPr>
        <w:t>в случае если он является номинальным держателем или иностранным номинальным держателем;</w:t>
      </w:r>
      <w:bookmarkEnd w:id="38"/>
    </w:p>
    <w:p w14:paraId="4D838F6E" w14:textId="77777777" w:rsidR="00D7521B" w:rsidRPr="004622DD" w:rsidRDefault="0075576F"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lang w:val="en-US" w:eastAsia="ru-RU"/>
        </w:rPr>
        <w:t>MI</w:t>
      </w:r>
      <w:r w:rsidRPr="004622DD">
        <w:rPr>
          <w:rFonts w:ascii="Times New Roman" w:hAnsi="Times New Roman"/>
          <w:lang w:eastAsia="ru-RU"/>
        </w:rPr>
        <w:t xml:space="preserve"> (</w:t>
      </w:r>
      <w:r w:rsidR="00460E59" w:rsidRPr="004622DD">
        <w:rPr>
          <w:rFonts w:ascii="Times New Roman" w:hAnsi="Times New Roman"/>
          <w:lang w:eastAsia="ru-RU"/>
        </w:rPr>
        <w:t>С</w:t>
      </w:r>
      <w:r w:rsidR="00D7521B" w:rsidRPr="004622DD">
        <w:rPr>
          <w:rFonts w:ascii="Times New Roman" w:hAnsi="Times New Roman"/>
          <w:lang w:eastAsia="ru-RU"/>
        </w:rPr>
        <w:t>ообщение о волеизъявлении</w:t>
      </w:r>
      <w:r w:rsidRPr="004622DD">
        <w:rPr>
          <w:rFonts w:ascii="Times New Roman" w:hAnsi="Times New Roman"/>
          <w:lang w:eastAsia="ru-RU"/>
        </w:rPr>
        <w:t>)</w:t>
      </w:r>
      <w:r w:rsidR="00D7521B" w:rsidRPr="004622DD">
        <w:rPr>
          <w:rFonts w:ascii="Times New Roman" w:hAnsi="Times New Roman"/>
          <w:lang w:eastAsia="ru-RU"/>
        </w:rPr>
        <w:t>, в случае если он является номинальным держателем или ино</w:t>
      </w:r>
      <w:r w:rsidR="00207D89" w:rsidRPr="004622DD">
        <w:rPr>
          <w:rFonts w:ascii="Times New Roman" w:hAnsi="Times New Roman"/>
          <w:lang w:eastAsia="ru-RU"/>
        </w:rPr>
        <w:t>странным номинальным держателем;</w:t>
      </w:r>
    </w:p>
    <w:p w14:paraId="4B224D12" w14:textId="0AEA9314" w:rsidR="00D7521B" w:rsidRPr="004622DD" w:rsidRDefault="00B317B7" w:rsidP="00787B89">
      <w:pPr>
        <w:pStyle w:val="33"/>
        <w:numPr>
          <w:ilvl w:val="2"/>
          <w:numId w:val="4"/>
        </w:numPr>
        <w:spacing w:after="200" w:line="276" w:lineRule="auto"/>
        <w:ind w:left="992" w:firstLine="0"/>
        <w:jc w:val="both"/>
        <w:rPr>
          <w:rFonts w:ascii="Times New Roman" w:hAnsi="Times New Roman"/>
        </w:rPr>
      </w:pPr>
      <w:bookmarkStart w:id="39" w:name="_Ref522012482"/>
      <w:r w:rsidRPr="004622DD">
        <w:rPr>
          <w:rFonts w:ascii="Times New Roman" w:hAnsi="Times New Roman"/>
          <w:lang w:val="en-US"/>
        </w:rPr>
        <w:t>MI</w:t>
      </w:r>
      <w:r w:rsidRPr="004622DD">
        <w:rPr>
          <w:rFonts w:ascii="Times New Roman" w:hAnsi="Times New Roman"/>
        </w:rPr>
        <w:t xml:space="preserve"> (</w:t>
      </w:r>
      <w:r w:rsidR="00460E59" w:rsidRPr="004622DD">
        <w:rPr>
          <w:rFonts w:ascii="Times New Roman" w:hAnsi="Times New Roman"/>
        </w:rPr>
        <w:t>И</w:t>
      </w:r>
      <w:r w:rsidR="00D7521B" w:rsidRPr="004622DD">
        <w:rPr>
          <w:rFonts w:ascii="Times New Roman" w:hAnsi="Times New Roman"/>
        </w:rPr>
        <w:t>нформаци</w:t>
      </w:r>
      <w:r w:rsidR="00942AE3" w:rsidRPr="004622DD">
        <w:rPr>
          <w:rFonts w:ascii="Times New Roman" w:hAnsi="Times New Roman"/>
        </w:rPr>
        <w:t>я</w:t>
      </w:r>
      <w:r w:rsidR="00D7521B" w:rsidRPr="004622DD">
        <w:rPr>
          <w:rFonts w:ascii="Times New Roman" w:hAnsi="Times New Roman"/>
        </w:rPr>
        <w:t xml:space="preserve"> о лице, не </w:t>
      </w:r>
      <w:r w:rsidR="000F3A99" w:rsidRPr="004622DD">
        <w:rPr>
          <w:rFonts w:ascii="Times New Roman" w:hAnsi="Times New Roman"/>
        </w:rPr>
        <w:t>обладающе</w:t>
      </w:r>
      <w:r w:rsidR="00BA65E9" w:rsidRPr="004622DD">
        <w:rPr>
          <w:rFonts w:ascii="Times New Roman" w:hAnsi="Times New Roman"/>
        </w:rPr>
        <w:t xml:space="preserve">м </w:t>
      </w:r>
      <w:r w:rsidR="00D7521B" w:rsidRPr="004622DD">
        <w:rPr>
          <w:rFonts w:ascii="Times New Roman" w:hAnsi="Times New Roman"/>
        </w:rPr>
        <w:t>право</w:t>
      </w:r>
      <w:r w:rsidR="00BA65E9" w:rsidRPr="004622DD">
        <w:rPr>
          <w:rFonts w:ascii="Times New Roman" w:hAnsi="Times New Roman"/>
        </w:rPr>
        <w:t>м</w:t>
      </w:r>
      <w:r w:rsidR="00D7521B" w:rsidRPr="004622DD">
        <w:rPr>
          <w:rFonts w:ascii="Times New Roman" w:hAnsi="Times New Roman"/>
        </w:rPr>
        <w:t xml:space="preserve"> голоса на </w:t>
      </w:r>
      <w:r w:rsidR="00C943E8" w:rsidRPr="004622DD">
        <w:rPr>
          <w:rFonts w:ascii="Times New Roman" w:hAnsi="Times New Roman"/>
        </w:rPr>
        <w:t>заседании или заочном голосовании для принятия решений общим собранием</w:t>
      </w:r>
      <w:r w:rsidRPr="004622DD">
        <w:rPr>
          <w:rFonts w:ascii="Times New Roman" w:hAnsi="Times New Roman"/>
        </w:rPr>
        <w:t>)</w:t>
      </w:r>
      <w:r w:rsidR="00942AE3" w:rsidRPr="004622DD">
        <w:rPr>
          <w:rFonts w:ascii="Times New Roman" w:hAnsi="Times New Roman"/>
        </w:rPr>
        <w:t xml:space="preserve"> (</w:t>
      </w:r>
      <w:r w:rsidR="00B43AF5" w:rsidRPr="004622DD">
        <w:rPr>
          <w:rFonts w:ascii="Times New Roman" w:hAnsi="Times New Roman"/>
        </w:rPr>
        <w:t xml:space="preserve">одновременно может </w:t>
      </w:r>
      <w:r w:rsidR="000D2DE9" w:rsidRPr="004622DD">
        <w:rPr>
          <w:rFonts w:ascii="Times New Roman" w:hAnsi="Times New Roman"/>
        </w:rPr>
        <w:t xml:space="preserve">содержать </w:t>
      </w:r>
      <w:r w:rsidR="00942AE3" w:rsidRPr="004622DD">
        <w:rPr>
          <w:rFonts w:ascii="Times New Roman" w:hAnsi="Times New Roman"/>
        </w:rPr>
        <w:t xml:space="preserve">указание о </w:t>
      </w:r>
      <w:r w:rsidR="004E19B2" w:rsidRPr="004622DD">
        <w:rPr>
          <w:rFonts w:ascii="Times New Roman" w:hAnsi="Times New Roman"/>
        </w:rPr>
        <w:t>голосовании</w:t>
      </w:r>
      <w:r w:rsidR="00942AE3" w:rsidRPr="004622DD">
        <w:rPr>
          <w:rFonts w:ascii="Times New Roman" w:hAnsi="Times New Roman"/>
        </w:rPr>
        <w:t xml:space="preserve">, если Депонент в соответствии с законодательством Российской Федерации </w:t>
      </w:r>
      <w:r w:rsidR="00B43AF5" w:rsidRPr="004622DD">
        <w:rPr>
          <w:rFonts w:ascii="Times New Roman" w:hAnsi="Times New Roman"/>
        </w:rPr>
        <w:t>также</w:t>
      </w:r>
      <w:r w:rsidR="00942AE3" w:rsidRPr="004622DD">
        <w:rPr>
          <w:rFonts w:ascii="Times New Roman" w:hAnsi="Times New Roman"/>
        </w:rPr>
        <w:t xml:space="preserve"> обладает правом голоса</w:t>
      </w:r>
      <w:r w:rsidR="0007679D" w:rsidRPr="004622DD">
        <w:rPr>
          <w:rFonts w:ascii="Times New Roman" w:hAnsi="Times New Roman"/>
        </w:rPr>
        <w:t xml:space="preserve"> при принятии решений</w:t>
      </w:r>
      <w:r w:rsidR="00942AE3" w:rsidRPr="004622DD">
        <w:rPr>
          <w:rFonts w:ascii="Times New Roman" w:hAnsi="Times New Roman"/>
        </w:rPr>
        <w:t xml:space="preserve"> - только для</w:t>
      </w:r>
      <w:r w:rsidR="003862F5" w:rsidRPr="004622DD">
        <w:rPr>
          <w:rFonts w:ascii="Times New Roman" w:hAnsi="Times New Roman"/>
        </w:rPr>
        <w:t xml:space="preserve"> заседания или заочного голосования для принятия решений общим собранием</w:t>
      </w:r>
      <w:r w:rsidR="00942AE3" w:rsidRPr="004622DD">
        <w:rPr>
          <w:rFonts w:ascii="Times New Roman" w:hAnsi="Times New Roman"/>
        </w:rPr>
        <w:t xml:space="preserve"> владельцев Облигаций с учетом прав в реестре)</w:t>
      </w:r>
      <w:r w:rsidR="00D7521B" w:rsidRPr="004622DD">
        <w:rPr>
          <w:rFonts w:ascii="Times New Roman" w:hAnsi="Times New Roman"/>
        </w:rPr>
        <w:t>.</w:t>
      </w:r>
      <w:bookmarkEnd w:id="39"/>
    </w:p>
    <w:p w14:paraId="7DF38AC5" w14:textId="48056ED3"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0" w:name="_Ref510614585"/>
      <w:r w:rsidRPr="004622DD">
        <w:rPr>
          <w:rFonts w:ascii="Times New Roman" w:hAnsi="Times New Roman"/>
          <w:kern w:val="0"/>
          <w:lang w:eastAsia="ru-RU" w:bidi="ar-SA"/>
        </w:rPr>
        <w:t xml:space="preserve">НРД </w:t>
      </w:r>
      <w:r w:rsidR="00B30690" w:rsidRPr="004622DD">
        <w:rPr>
          <w:rFonts w:ascii="Times New Roman" w:hAnsi="Times New Roman"/>
          <w:kern w:val="0"/>
          <w:lang w:eastAsia="ru-RU" w:bidi="ar-SA"/>
        </w:rPr>
        <w:t xml:space="preserve">вправе указать в </w:t>
      </w:r>
      <w:r w:rsidR="008E18E3" w:rsidRPr="004622DD">
        <w:rPr>
          <w:rFonts w:ascii="Times New Roman" w:hAnsi="Times New Roman"/>
          <w:kern w:val="0"/>
          <w:lang w:eastAsia="ru-RU" w:bidi="ar-SA"/>
        </w:rPr>
        <w:t>направляемом Депонент</w:t>
      </w:r>
      <w:r w:rsidR="00830995" w:rsidRPr="004622DD">
        <w:rPr>
          <w:rFonts w:ascii="Times New Roman" w:hAnsi="Times New Roman"/>
          <w:kern w:val="0"/>
          <w:lang w:eastAsia="ru-RU" w:bidi="ar-SA"/>
        </w:rPr>
        <w:t>ам</w:t>
      </w:r>
      <w:r w:rsidR="008E18E3" w:rsidRPr="004622DD">
        <w:rPr>
          <w:rFonts w:ascii="Times New Roman" w:hAnsi="Times New Roman"/>
          <w:kern w:val="0"/>
          <w:lang w:eastAsia="ru-RU" w:bidi="ar-SA"/>
        </w:rPr>
        <w:t xml:space="preserve"> </w:t>
      </w:r>
      <w:r w:rsidR="004B301A" w:rsidRPr="004622DD">
        <w:rPr>
          <w:rFonts w:ascii="Times New Roman" w:hAnsi="Times New Roman"/>
          <w:kern w:val="0"/>
          <w:lang w:val="en-US" w:eastAsia="ru-RU" w:bidi="ar-SA"/>
        </w:rPr>
        <w:t>MN</w:t>
      </w:r>
      <w:r w:rsidR="00432384" w:rsidRPr="004622DD">
        <w:rPr>
          <w:rFonts w:ascii="Times New Roman" w:hAnsi="Times New Roman"/>
          <w:kern w:val="0"/>
          <w:lang w:eastAsia="ru-RU" w:bidi="ar-SA"/>
        </w:rPr>
        <w:t xml:space="preserve"> </w:t>
      </w:r>
      <w:r w:rsidR="00B30690" w:rsidRPr="004622DD">
        <w:rPr>
          <w:rFonts w:ascii="Times New Roman" w:hAnsi="Times New Roman"/>
          <w:kern w:val="0"/>
          <w:lang w:eastAsia="ru-RU" w:bidi="ar-SA"/>
        </w:rPr>
        <w:t>дату и время окончания приема НРД документов, указанных в пункт</w:t>
      </w:r>
      <w:r w:rsidR="002201C8" w:rsidRPr="004622DD">
        <w:rPr>
          <w:rFonts w:ascii="Times New Roman" w:hAnsi="Times New Roman"/>
          <w:kern w:val="0"/>
          <w:lang w:eastAsia="ru-RU" w:bidi="ar-SA"/>
        </w:rPr>
        <w:t>ах</w:t>
      </w:r>
      <w:r w:rsidR="00B30690" w:rsidRPr="004622DD">
        <w:rPr>
          <w:rFonts w:ascii="Times New Roman" w:hAnsi="Times New Roman"/>
          <w:kern w:val="0"/>
          <w:lang w:eastAsia="ru-RU" w:bidi="ar-SA"/>
        </w:rPr>
        <w:t xml:space="preserve"> </w:t>
      </w:r>
      <w:r w:rsidR="00146C4A" w:rsidRPr="004622DD">
        <w:rPr>
          <w:rFonts w:ascii="Times New Roman" w:hAnsi="Times New Roman"/>
          <w:kern w:val="0"/>
          <w:lang w:eastAsia="ru-RU" w:bidi="ar-SA"/>
        </w:rPr>
        <w:fldChar w:fldCharType="begin"/>
      </w:r>
      <w:r w:rsidR="00146C4A" w:rsidRPr="004622DD">
        <w:rPr>
          <w:rFonts w:ascii="Times New Roman" w:hAnsi="Times New Roman"/>
          <w:kern w:val="0"/>
          <w:lang w:eastAsia="ru-RU" w:bidi="ar-SA"/>
        </w:rPr>
        <w:instrText xml:space="preserve"> REF _Ref454186073 \r \h </w:instrText>
      </w:r>
      <w:r w:rsidR="00853F88" w:rsidRPr="004622DD">
        <w:rPr>
          <w:rFonts w:ascii="Times New Roman" w:hAnsi="Times New Roman"/>
          <w:kern w:val="0"/>
          <w:lang w:eastAsia="ru-RU" w:bidi="ar-SA"/>
        </w:rPr>
        <w:instrText xml:space="preserve"> \* MERGEFORMAT </w:instrText>
      </w:r>
      <w:r w:rsidR="00146C4A" w:rsidRPr="004622DD">
        <w:rPr>
          <w:rFonts w:ascii="Times New Roman" w:hAnsi="Times New Roman"/>
          <w:kern w:val="0"/>
          <w:lang w:eastAsia="ru-RU" w:bidi="ar-SA"/>
        </w:rPr>
      </w:r>
      <w:r w:rsidR="00146C4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4.6</w:t>
      </w:r>
      <w:r w:rsidR="00146C4A" w:rsidRPr="004622DD">
        <w:rPr>
          <w:rFonts w:ascii="Times New Roman" w:hAnsi="Times New Roman"/>
          <w:kern w:val="0"/>
          <w:lang w:eastAsia="ru-RU" w:bidi="ar-SA"/>
        </w:rPr>
        <w:fldChar w:fldCharType="end"/>
      </w:r>
      <w:r w:rsidR="00A17ACD" w:rsidRPr="004622DD">
        <w:rPr>
          <w:rFonts w:ascii="Times New Roman" w:hAnsi="Times New Roman"/>
          <w:kern w:val="0"/>
          <w:lang w:eastAsia="ru-RU" w:bidi="ar-SA"/>
        </w:rPr>
        <w:t xml:space="preserve"> и </w:t>
      </w:r>
      <w:r w:rsidR="00A17ACD" w:rsidRPr="004622DD">
        <w:rPr>
          <w:rFonts w:ascii="Times New Roman" w:hAnsi="Times New Roman"/>
          <w:kern w:val="0"/>
          <w:lang w:eastAsia="ru-RU" w:bidi="ar-SA"/>
        </w:rPr>
        <w:fldChar w:fldCharType="begin"/>
      </w:r>
      <w:r w:rsidR="00A17ACD" w:rsidRPr="004622DD">
        <w:rPr>
          <w:rFonts w:ascii="Times New Roman" w:hAnsi="Times New Roman"/>
          <w:kern w:val="0"/>
          <w:lang w:eastAsia="ru-RU" w:bidi="ar-SA"/>
        </w:rPr>
        <w:instrText xml:space="preserve"> REF _Ref522003855 \r \h </w:instrText>
      </w:r>
      <w:r w:rsidR="005456CB" w:rsidRPr="004622DD">
        <w:rPr>
          <w:rFonts w:ascii="Times New Roman" w:hAnsi="Times New Roman"/>
          <w:kern w:val="0"/>
          <w:lang w:eastAsia="ru-RU" w:bidi="ar-SA"/>
        </w:rPr>
        <w:instrText xml:space="preserve"> \* MERGEFORMAT </w:instrText>
      </w:r>
      <w:r w:rsidR="00A17ACD" w:rsidRPr="004622DD">
        <w:rPr>
          <w:rFonts w:ascii="Times New Roman" w:hAnsi="Times New Roman"/>
          <w:kern w:val="0"/>
          <w:lang w:eastAsia="ru-RU" w:bidi="ar-SA"/>
        </w:rPr>
      </w:r>
      <w:r w:rsidR="00A17AC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4.7</w:t>
      </w:r>
      <w:r w:rsidR="00A17ACD" w:rsidRPr="004622DD">
        <w:rPr>
          <w:rFonts w:ascii="Times New Roman" w:hAnsi="Times New Roman"/>
          <w:kern w:val="0"/>
          <w:lang w:eastAsia="ru-RU" w:bidi="ar-SA"/>
        </w:rPr>
        <w:fldChar w:fldCharType="end"/>
      </w:r>
      <w:r w:rsidR="00B30690" w:rsidRPr="004622DD">
        <w:rPr>
          <w:rFonts w:ascii="Times New Roman" w:hAnsi="Times New Roman"/>
          <w:kern w:val="0"/>
          <w:lang w:eastAsia="ru-RU" w:bidi="ar-SA"/>
        </w:rPr>
        <w:t xml:space="preserve"> Правил. При этом НРД </w:t>
      </w:r>
      <w:r w:rsidRPr="004622DD">
        <w:rPr>
          <w:rFonts w:ascii="Times New Roman" w:hAnsi="Times New Roman"/>
          <w:kern w:val="0"/>
          <w:lang w:eastAsia="ru-RU" w:bidi="ar-SA"/>
        </w:rPr>
        <w:t>вправе не исполнять документы, указанные в пункт</w:t>
      </w:r>
      <w:r w:rsidR="002201C8" w:rsidRPr="004622DD">
        <w:rPr>
          <w:rFonts w:ascii="Times New Roman" w:hAnsi="Times New Roman"/>
          <w:kern w:val="0"/>
          <w:lang w:eastAsia="ru-RU" w:bidi="ar-SA"/>
        </w:rPr>
        <w:t>ах</w:t>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_Ref454186073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4.6</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A17ACD" w:rsidRPr="004622DD">
        <w:rPr>
          <w:rFonts w:ascii="Times New Roman" w:hAnsi="Times New Roman"/>
          <w:kern w:val="0"/>
          <w:lang w:eastAsia="ru-RU" w:bidi="ar-SA"/>
        </w:rPr>
        <w:t xml:space="preserve">и </w:t>
      </w:r>
      <w:r w:rsidR="00A17ACD" w:rsidRPr="004622DD">
        <w:rPr>
          <w:rFonts w:ascii="Times New Roman" w:hAnsi="Times New Roman"/>
          <w:kern w:val="0"/>
          <w:lang w:eastAsia="ru-RU" w:bidi="ar-SA"/>
        </w:rPr>
        <w:fldChar w:fldCharType="begin"/>
      </w:r>
      <w:r w:rsidR="00A17ACD" w:rsidRPr="004622DD">
        <w:rPr>
          <w:rFonts w:ascii="Times New Roman" w:hAnsi="Times New Roman"/>
          <w:kern w:val="0"/>
          <w:lang w:eastAsia="ru-RU" w:bidi="ar-SA"/>
        </w:rPr>
        <w:instrText xml:space="preserve"> REF _Ref522003855 \r \h </w:instrText>
      </w:r>
      <w:r w:rsidR="005456CB" w:rsidRPr="004622DD">
        <w:rPr>
          <w:rFonts w:ascii="Times New Roman" w:hAnsi="Times New Roman"/>
          <w:kern w:val="0"/>
          <w:lang w:eastAsia="ru-RU" w:bidi="ar-SA"/>
        </w:rPr>
        <w:instrText xml:space="preserve"> \* MERGEFORMAT </w:instrText>
      </w:r>
      <w:r w:rsidR="00A17ACD" w:rsidRPr="004622DD">
        <w:rPr>
          <w:rFonts w:ascii="Times New Roman" w:hAnsi="Times New Roman"/>
          <w:kern w:val="0"/>
          <w:lang w:eastAsia="ru-RU" w:bidi="ar-SA"/>
        </w:rPr>
      </w:r>
      <w:r w:rsidR="00A17AC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4.7</w:t>
      </w:r>
      <w:r w:rsidR="00A17ACD" w:rsidRPr="004622DD">
        <w:rPr>
          <w:rFonts w:ascii="Times New Roman" w:hAnsi="Times New Roman"/>
          <w:kern w:val="0"/>
          <w:lang w:eastAsia="ru-RU" w:bidi="ar-SA"/>
        </w:rPr>
        <w:fldChar w:fldCharType="end"/>
      </w:r>
      <w:r w:rsidR="00A17ACD"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w:t>
      </w:r>
      <w:r w:rsidR="00B30690" w:rsidRPr="004622DD">
        <w:rPr>
          <w:rFonts w:ascii="Times New Roman" w:hAnsi="Times New Roman"/>
          <w:kern w:val="0"/>
          <w:lang w:eastAsia="ru-RU" w:bidi="ar-SA"/>
        </w:rPr>
        <w:t>,</w:t>
      </w:r>
      <w:r w:rsidRPr="004622DD">
        <w:rPr>
          <w:rFonts w:ascii="Times New Roman" w:hAnsi="Times New Roman"/>
          <w:kern w:val="0"/>
          <w:lang w:eastAsia="ru-RU" w:bidi="ar-SA"/>
        </w:rPr>
        <w:t xml:space="preserve"> при получении их от Депонента после </w:t>
      </w:r>
      <w:r w:rsidR="00B30690" w:rsidRPr="004622DD">
        <w:rPr>
          <w:rFonts w:ascii="Times New Roman" w:hAnsi="Times New Roman"/>
          <w:kern w:val="0"/>
          <w:lang w:eastAsia="ru-RU" w:bidi="ar-SA"/>
        </w:rPr>
        <w:t xml:space="preserve">указанного </w:t>
      </w:r>
      <w:r w:rsidR="00213485" w:rsidRPr="004622DD">
        <w:rPr>
          <w:rFonts w:ascii="Times New Roman" w:hAnsi="Times New Roman"/>
          <w:kern w:val="0"/>
          <w:lang w:eastAsia="ru-RU" w:bidi="ar-SA"/>
        </w:rPr>
        <w:t>времени</w:t>
      </w:r>
      <w:r w:rsidR="00B30690" w:rsidRPr="004622DD">
        <w:rPr>
          <w:rFonts w:ascii="Times New Roman" w:hAnsi="Times New Roman"/>
          <w:kern w:val="0"/>
          <w:lang w:eastAsia="ru-RU" w:bidi="ar-SA"/>
        </w:rPr>
        <w:t>.</w:t>
      </w:r>
      <w:bookmarkEnd w:id="40"/>
      <w:r w:rsidRPr="004622DD">
        <w:rPr>
          <w:rFonts w:ascii="Times New Roman" w:hAnsi="Times New Roman"/>
          <w:kern w:val="0"/>
          <w:lang w:eastAsia="ru-RU" w:bidi="ar-SA"/>
        </w:rPr>
        <w:t xml:space="preserve"> </w:t>
      </w:r>
    </w:p>
    <w:p w14:paraId="031FA29A" w14:textId="4F34615B"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если Депонент, являющийся номинальным держателем, направляет </w:t>
      </w:r>
      <w:r w:rsidR="00B317B7" w:rsidRPr="004622DD">
        <w:rPr>
          <w:rFonts w:ascii="Times New Roman" w:hAnsi="Times New Roman"/>
          <w:lang w:val="en-US"/>
        </w:rPr>
        <w:t>MI</w:t>
      </w:r>
      <w:r w:rsidR="00B317B7" w:rsidRPr="004622DD">
        <w:rPr>
          <w:rFonts w:ascii="Times New Roman" w:hAnsi="Times New Roman"/>
        </w:rPr>
        <w:t xml:space="preserve"> (</w:t>
      </w:r>
      <w:r w:rsidRPr="004622DD">
        <w:rPr>
          <w:rFonts w:ascii="Times New Roman" w:hAnsi="Times New Roman"/>
          <w:kern w:val="0"/>
          <w:lang w:eastAsia="ru-RU" w:bidi="ar-SA"/>
        </w:rPr>
        <w:t>Сообщение о волеизъявлении</w:t>
      </w:r>
      <w:r w:rsidR="00B317B7"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B317B7" w:rsidRPr="004622DD">
        <w:rPr>
          <w:rFonts w:ascii="Times New Roman" w:hAnsi="Times New Roman"/>
          <w:kern w:val="0"/>
          <w:lang w:eastAsia="ru-RU" w:bidi="ar-SA"/>
        </w:rPr>
        <w:t xml:space="preserve">в отношении </w:t>
      </w:r>
      <w:r w:rsidRPr="004622DD">
        <w:rPr>
          <w:rFonts w:ascii="Times New Roman" w:hAnsi="Times New Roman"/>
          <w:kern w:val="0"/>
          <w:lang w:eastAsia="ru-RU" w:bidi="ar-SA"/>
        </w:rPr>
        <w:t xml:space="preserve">лица, которому открыт счет депо депозитарных программ, </w:t>
      </w:r>
      <w:r w:rsidR="00990F07" w:rsidRPr="004622DD">
        <w:rPr>
          <w:rFonts w:ascii="Times New Roman" w:hAnsi="Times New Roman"/>
          <w:kern w:val="0"/>
          <w:lang w:eastAsia="ru-RU" w:bidi="ar-SA"/>
        </w:rPr>
        <w:t xml:space="preserve">то </w:t>
      </w:r>
      <w:r w:rsidRPr="004622DD">
        <w:rPr>
          <w:rFonts w:ascii="Times New Roman" w:hAnsi="Times New Roman"/>
          <w:kern w:val="0"/>
          <w:lang w:eastAsia="ru-RU" w:bidi="ar-SA"/>
        </w:rPr>
        <w:t xml:space="preserve">одновременно Депонент </w:t>
      </w:r>
      <w:r w:rsidR="00287BDC" w:rsidRPr="004622DD">
        <w:rPr>
          <w:rFonts w:ascii="Times New Roman" w:hAnsi="Times New Roman"/>
          <w:kern w:val="0"/>
          <w:lang w:eastAsia="ru-RU" w:bidi="ar-SA"/>
        </w:rPr>
        <w:t>обязан</w:t>
      </w:r>
      <w:r w:rsidRPr="004622DD">
        <w:rPr>
          <w:rFonts w:ascii="Times New Roman" w:hAnsi="Times New Roman"/>
          <w:kern w:val="0"/>
          <w:lang w:eastAsia="ru-RU" w:bidi="ar-SA"/>
        </w:rPr>
        <w:t xml:space="preserve"> направить Список владельцев депозитарных ценных бумаг и, в случае необходимости,</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Документы по счету депо депозитарных программ.</w:t>
      </w:r>
    </w:p>
    <w:p w14:paraId="6FADAB4F" w14:textId="77777777"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1" w:name="_Ref453232199"/>
      <w:bookmarkStart w:id="42" w:name="а"/>
      <w:r w:rsidRPr="004622DD">
        <w:rPr>
          <w:rFonts w:ascii="Times New Roman" w:hAnsi="Times New Roman"/>
          <w:kern w:val="0"/>
          <w:lang w:eastAsia="ru-RU" w:bidi="ar-SA"/>
        </w:rPr>
        <w:lastRenderedPageBreak/>
        <w:t>Список владельцев депозитарных ценных бумаг должен отвечать следующим требованиям:</w:t>
      </w:r>
      <w:bookmarkEnd w:id="41"/>
    </w:p>
    <w:bookmarkEnd w:id="42"/>
    <w:p w14:paraId="7491ECD6" w14:textId="198275E8"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документ направляется через </w:t>
      </w:r>
      <w:r w:rsidR="003B6168" w:rsidRPr="004622DD">
        <w:rPr>
          <w:rFonts w:ascii="Times New Roman" w:hAnsi="Times New Roman"/>
        </w:rPr>
        <w:t xml:space="preserve">WEB-приложение «Дополнительные сервисы» </w:t>
      </w:r>
      <w:r w:rsidRPr="004622DD">
        <w:rPr>
          <w:rFonts w:ascii="Times New Roman" w:hAnsi="Times New Roman"/>
        </w:rPr>
        <w:t>СЭД НРД как нетипизированный электронный документ</w:t>
      </w:r>
      <w:r w:rsidR="00EE1D05" w:rsidRPr="004622DD">
        <w:rPr>
          <w:rFonts w:ascii="Times New Roman" w:hAnsi="Times New Roman"/>
        </w:rPr>
        <w:t xml:space="preserve"> (НТЭД)</w:t>
      </w:r>
      <w:r w:rsidRPr="004622DD">
        <w:rPr>
          <w:rFonts w:ascii="Times New Roman" w:hAnsi="Times New Roman"/>
        </w:rPr>
        <w:t>;</w:t>
      </w:r>
    </w:p>
    <w:p w14:paraId="1D37B752" w14:textId="77777777"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документ формируется в одном из форматов (</w:t>
      </w:r>
      <w:r w:rsidR="00752E4C" w:rsidRPr="004622DD">
        <w:rPr>
          <w:rFonts w:ascii="Times New Roman" w:hAnsi="Times New Roman"/>
        </w:rPr>
        <w:t>DOC, DOCX, RTF, PDF</w:t>
      </w:r>
      <w:r w:rsidR="002C2811" w:rsidRPr="004622DD">
        <w:rPr>
          <w:rFonts w:ascii="Times New Roman" w:hAnsi="Times New Roman"/>
        </w:rPr>
        <w:t>,</w:t>
      </w:r>
      <w:r w:rsidR="00752E4C" w:rsidRPr="004622DD">
        <w:rPr>
          <w:rFonts w:ascii="Times New Roman" w:hAnsi="Times New Roman"/>
        </w:rPr>
        <w:t xml:space="preserve"> XLS</w:t>
      </w:r>
      <w:r w:rsidR="002C2811" w:rsidRPr="004622DD">
        <w:rPr>
          <w:rFonts w:ascii="Times New Roman" w:hAnsi="Times New Roman"/>
        </w:rPr>
        <w:t xml:space="preserve"> или </w:t>
      </w:r>
      <w:r w:rsidR="00E05BA6" w:rsidRPr="004622DD">
        <w:rPr>
          <w:rFonts w:ascii="Times New Roman" w:hAnsi="Times New Roman"/>
          <w:lang w:val="en-US"/>
        </w:rPr>
        <w:t>XLSX</w:t>
      </w:r>
      <w:r w:rsidRPr="004622DD">
        <w:rPr>
          <w:rFonts w:ascii="Times New Roman" w:hAnsi="Times New Roman"/>
        </w:rPr>
        <w:t xml:space="preserve">); </w:t>
      </w:r>
    </w:p>
    <w:p w14:paraId="7D8075B7" w14:textId="77777777" w:rsidR="00102CB5"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в документе должна содержаться информация, определенная нормативными актами Банка России;</w:t>
      </w:r>
    </w:p>
    <w:p w14:paraId="4430DEC6" w14:textId="77777777"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документ направляется в адрес НРД с указанием кода получателя</w:t>
      </w:r>
      <w:r w:rsidR="00983E66" w:rsidRPr="004622DD">
        <w:rPr>
          <w:rFonts w:ascii="Times New Roman" w:hAnsi="Times New Roman"/>
        </w:rPr>
        <w:t xml:space="preserve"> </w:t>
      </w:r>
      <w:r w:rsidRPr="004622DD">
        <w:rPr>
          <w:rFonts w:ascii="Times New Roman" w:hAnsi="Times New Roman"/>
        </w:rPr>
        <w:t>NDC000MOS000</w:t>
      </w:r>
      <w:r w:rsidR="00614B1C" w:rsidRPr="004622DD">
        <w:rPr>
          <w:rFonts w:ascii="Times New Roman" w:hAnsi="Times New Roman"/>
        </w:rPr>
        <w:t>, если иное не предусмотрено соответствующим разделом Правил</w:t>
      </w:r>
      <w:r w:rsidRPr="004622DD">
        <w:rPr>
          <w:rFonts w:ascii="Times New Roman" w:hAnsi="Times New Roman"/>
        </w:rPr>
        <w:t>;</w:t>
      </w:r>
    </w:p>
    <w:p w14:paraId="21DF1DFC" w14:textId="4B64F069"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тема сообщения указывается по следующему шаблону (в латинице с учетом регистра): LIST_DR_CA_Instr_&lt;ISIN ценной бумаги российского эмитента&gt;_&lt;Дата составления списка лиц, имеющих право </w:t>
      </w:r>
      <w:r w:rsidR="00653237" w:rsidRPr="004622DD">
        <w:rPr>
          <w:rFonts w:ascii="Times New Roman" w:hAnsi="Times New Roman"/>
        </w:rPr>
        <w:t>голоса при принятии решений</w:t>
      </w:r>
      <w:r w:rsidRPr="004622DD">
        <w:rPr>
          <w:rFonts w:ascii="Times New Roman" w:hAnsi="Times New Roman"/>
        </w:rPr>
        <w:t xml:space="preserve"> </w:t>
      </w:r>
      <w:r w:rsidR="000513E6" w:rsidRPr="004622DD">
        <w:rPr>
          <w:rFonts w:ascii="Times New Roman" w:hAnsi="Times New Roman"/>
        </w:rPr>
        <w:t xml:space="preserve">общим </w:t>
      </w:r>
      <w:r w:rsidRPr="004622DD">
        <w:rPr>
          <w:rFonts w:ascii="Times New Roman" w:hAnsi="Times New Roman"/>
        </w:rPr>
        <w:t>собрани</w:t>
      </w:r>
      <w:r w:rsidR="00653237" w:rsidRPr="004622DD">
        <w:rPr>
          <w:rFonts w:ascii="Times New Roman" w:hAnsi="Times New Roman"/>
        </w:rPr>
        <w:t>ем</w:t>
      </w:r>
      <w:r w:rsidR="000513E6" w:rsidRPr="004622DD">
        <w:rPr>
          <w:rFonts w:ascii="Times New Roman" w:hAnsi="Times New Roman"/>
        </w:rPr>
        <w:t xml:space="preserve"> владельцев ценных бумаг</w:t>
      </w:r>
      <w:r w:rsidRPr="004622DD">
        <w:rPr>
          <w:rFonts w:ascii="Times New Roman" w:hAnsi="Times New Roman"/>
        </w:rPr>
        <w:t>&gt;;</w:t>
      </w:r>
    </w:p>
    <w:p w14:paraId="078E0E0A" w14:textId="2CE9C860"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наименование файла со Списком владельцев депозитарных ценных бумаг указывается по следующему шаблону (в латинице с учетом регистра): LIST_DR_CA_Instr_&lt;ISIN ценной бумаги российского эмитента&gt;_&lt; Дата составления списка лиц, имеющих право </w:t>
      </w:r>
      <w:r w:rsidR="00A27C7A" w:rsidRPr="004622DD">
        <w:rPr>
          <w:rFonts w:ascii="Times New Roman" w:hAnsi="Times New Roman"/>
        </w:rPr>
        <w:t>голоса при принятии решений</w:t>
      </w:r>
      <w:r w:rsidRPr="004622DD">
        <w:rPr>
          <w:rFonts w:ascii="Times New Roman" w:hAnsi="Times New Roman"/>
        </w:rPr>
        <w:t xml:space="preserve"> </w:t>
      </w:r>
      <w:r w:rsidR="00E83BD9" w:rsidRPr="004622DD">
        <w:rPr>
          <w:rFonts w:ascii="Times New Roman" w:hAnsi="Times New Roman"/>
        </w:rPr>
        <w:t xml:space="preserve">общим </w:t>
      </w:r>
      <w:r w:rsidR="00A27C7A" w:rsidRPr="004622DD">
        <w:rPr>
          <w:rFonts w:ascii="Times New Roman" w:hAnsi="Times New Roman"/>
        </w:rPr>
        <w:t>собранием</w:t>
      </w:r>
      <w:r w:rsidR="00E83BD9" w:rsidRPr="004622DD">
        <w:rPr>
          <w:rFonts w:ascii="Times New Roman" w:hAnsi="Times New Roman"/>
        </w:rPr>
        <w:t xml:space="preserve"> владельцев ценных бумаг</w:t>
      </w:r>
      <w:r w:rsidRPr="004622DD">
        <w:rPr>
          <w:rFonts w:ascii="Times New Roman" w:hAnsi="Times New Roman"/>
        </w:rPr>
        <w:t>&gt;_&lt;AcctId&gt;, где AcctId – номер счёта депо в месте хранения, на котором учитываются ценные бумаги, принадлежащие владельцам депозитарных ценных бумаг, и указанный Депонентом, являющимся номинальным держателем, в документе о голосовании;</w:t>
      </w:r>
    </w:p>
    <w:p w14:paraId="6FBD3FAA" w14:textId="77777777"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документ направляется</w:t>
      </w:r>
      <w:r w:rsidR="00983E66" w:rsidRPr="004622DD">
        <w:rPr>
          <w:rFonts w:ascii="Times New Roman" w:hAnsi="Times New Roman"/>
        </w:rPr>
        <w:t xml:space="preserve"> </w:t>
      </w:r>
      <w:r w:rsidRPr="004622DD">
        <w:rPr>
          <w:rFonts w:ascii="Times New Roman" w:hAnsi="Times New Roman"/>
        </w:rPr>
        <w:t xml:space="preserve">не позднее дня направления </w:t>
      </w:r>
      <w:r w:rsidR="00B317B7" w:rsidRPr="004622DD">
        <w:rPr>
          <w:rFonts w:ascii="Times New Roman" w:hAnsi="Times New Roman"/>
          <w:lang w:val="en-US"/>
        </w:rPr>
        <w:t>MI</w:t>
      </w:r>
      <w:r w:rsidR="00B317B7" w:rsidRPr="004622DD">
        <w:rPr>
          <w:rFonts w:ascii="Times New Roman" w:hAnsi="Times New Roman"/>
        </w:rPr>
        <w:t xml:space="preserve"> (</w:t>
      </w:r>
      <w:r w:rsidRPr="004622DD">
        <w:rPr>
          <w:rFonts w:ascii="Times New Roman" w:hAnsi="Times New Roman"/>
        </w:rPr>
        <w:t>Сообщени</w:t>
      </w:r>
      <w:r w:rsidR="00EA5F09" w:rsidRPr="004622DD">
        <w:rPr>
          <w:rFonts w:ascii="Times New Roman" w:hAnsi="Times New Roman"/>
        </w:rPr>
        <w:t>е</w:t>
      </w:r>
      <w:r w:rsidRPr="004622DD">
        <w:rPr>
          <w:rFonts w:ascii="Times New Roman" w:hAnsi="Times New Roman"/>
        </w:rPr>
        <w:t xml:space="preserve"> о волеизъявлении</w:t>
      </w:r>
      <w:r w:rsidR="00B317B7" w:rsidRPr="004622DD">
        <w:rPr>
          <w:rFonts w:ascii="Times New Roman" w:hAnsi="Times New Roman"/>
        </w:rPr>
        <w:t>)</w:t>
      </w:r>
      <w:r w:rsidRPr="004622DD">
        <w:rPr>
          <w:rFonts w:ascii="Times New Roman" w:hAnsi="Times New Roman"/>
        </w:rPr>
        <w:t>.</w:t>
      </w:r>
    </w:p>
    <w:p w14:paraId="4A405923" w14:textId="77777777"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3" w:name="_Ref453232202"/>
      <w:bookmarkStart w:id="44" w:name="в"/>
      <w:r w:rsidRPr="004622DD">
        <w:rPr>
          <w:rFonts w:ascii="Times New Roman" w:hAnsi="Times New Roman"/>
          <w:kern w:val="0"/>
          <w:lang w:eastAsia="ru-RU" w:bidi="ar-SA"/>
        </w:rPr>
        <w:t>В случае необходимости направления Документов по счету депо депозитарных программ должны быть соблюдены следующий порядок и требования</w:t>
      </w:r>
      <w:r w:rsidR="00752E4C" w:rsidRPr="004622DD">
        <w:rPr>
          <w:rFonts w:ascii="Times New Roman" w:hAnsi="Times New Roman"/>
          <w:kern w:val="0"/>
          <w:lang w:eastAsia="ru-RU" w:bidi="ar-SA"/>
        </w:rPr>
        <w:t>:</w:t>
      </w:r>
      <w:bookmarkEnd w:id="43"/>
    </w:p>
    <w:bookmarkEnd w:id="44"/>
    <w:p w14:paraId="21A881A3" w14:textId="28F31395"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документы по счету депо депозитарных программ архивир</w:t>
      </w:r>
      <w:r w:rsidR="00102CB5" w:rsidRPr="004622DD">
        <w:rPr>
          <w:rFonts w:ascii="Times New Roman" w:hAnsi="Times New Roman"/>
        </w:rPr>
        <w:t>уются</w:t>
      </w:r>
      <w:r w:rsidRPr="004622DD">
        <w:rPr>
          <w:rFonts w:ascii="Times New Roman" w:hAnsi="Times New Roman"/>
        </w:rPr>
        <w:t xml:space="preserve"> в Zip-архив вместе с документом Список владельцев депозитарных ценных бумаг и </w:t>
      </w:r>
      <w:r w:rsidR="00102CB5" w:rsidRPr="004622DD">
        <w:rPr>
          <w:rFonts w:ascii="Times New Roman" w:hAnsi="Times New Roman"/>
        </w:rPr>
        <w:t>направляются</w:t>
      </w:r>
      <w:r w:rsidRPr="004622DD">
        <w:rPr>
          <w:rFonts w:ascii="Times New Roman" w:hAnsi="Times New Roman"/>
        </w:rPr>
        <w:t xml:space="preserve"> через СЭД НРД как нетипизированные электронные документы;</w:t>
      </w:r>
    </w:p>
    <w:p w14:paraId="58820F99" w14:textId="77777777"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документы </w:t>
      </w:r>
      <w:r w:rsidR="00102CB5" w:rsidRPr="004622DD">
        <w:rPr>
          <w:rFonts w:ascii="Times New Roman" w:hAnsi="Times New Roman"/>
        </w:rPr>
        <w:t>формируются</w:t>
      </w:r>
      <w:r w:rsidRPr="004622DD">
        <w:rPr>
          <w:rFonts w:ascii="Times New Roman" w:hAnsi="Times New Roman"/>
        </w:rPr>
        <w:t xml:space="preserve"> в одном из форматов (</w:t>
      </w:r>
      <w:r w:rsidR="00752E4C" w:rsidRPr="004622DD">
        <w:rPr>
          <w:rFonts w:ascii="Times New Roman" w:hAnsi="Times New Roman"/>
        </w:rPr>
        <w:t>DOC, DOCX, RTF, PDF</w:t>
      </w:r>
      <w:r w:rsidR="00603DCD" w:rsidRPr="004622DD">
        <w:rPr>
          <w:rFonts w:ascii="Times New Roman" w:hAnsi="Times New Roman"/>
        </w:rPr>
        <w:t xml:space="preserve">, </w:t>
      </w:r>
      <w:r w:rsidR="00752E4C" w:rsidRPr="004622DD">
        <w:rPr>
          <w:rFonts w:ascii="Times New Roman" w:hAnsi="Times New Roman"/>
        </w:rPr>
        <w:t>XLS</w:t>
      </w:r>
      <w:r w:rsidR="00603DCD" w:rsidRPr="004622DD">
        <w:rPr>
          <w:rFonts w:ascii="Times New Roman" w:hAnsi="Times New Roman"/>
        </w:rPr>
        <w:t xml:space="preserve"> или </w:t>
      </w:r>
      <w:r w:rsidR="00603DCD" w:rsidRPr="004622DD">
        <w:rPr>
          <w:rFonts w:ascii="Times New Roman" w:hAnsi="Times New Roman"/>
          <w:lang w:val="en-US"/>
        </w:rPr>
        <w:t>XLSX</w:t>
      </w:r>
      <w:r w:rsidRPr="004622DD">
        <w:rPr>
          <w:rFonts w:ascii="Times New Roman" w:hAnsi="Times New Roman"/>
        </w:rPr>
        <w:t>);</w:t>
      </w:r>
    </w:p>
    <w:p w14:paraId="109D4211" w14:textId="77777777"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документы должны содержать информацию, определенную нормативными актами Банка России;</w:t>
      </w:r>
    </w:p>
    <w:p w14:paraId="7BFC45B6" w14:textId="77777777"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документы направляются в адрес НРД с указанием кода получателя</w:t>
      </w:r>
      <w:r w:rsidR="00983E66" w:rsidRPr="004622DD">
        <w:rPr>
          <w:rFonts w:ascii="Times New Roman" w:hAnsi="Times New Roman"/>
        </w:rPr>
        <w:t xml:space="preserve"> </w:t>
      </w:r>
      <w:r w:rsidRPr="004622DD">
        <w:rPr>
          <w:rFonts w:ascii="Times New Roman" w:hAnsi="Times New Roman"/>
        </w:rPr>
        <w:t>NDC000MOS000;</w:t>
      </w:r>
    </w:p>
    <w:p w14:paraId="180B5885" w14:textId="7CAD8504"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тема сообщения указывается по следующему шаблону (в латинице с учетом регистра): LIST_DR_CA_Instr_&lt;ISIN ценной бумаги российского эмитента&gt;_&lt;Дата составления списка лиц, имеющих право</w:t>
      </w:r>
      <w:r w:rsidR="00A2212F" w:rsidRPr="004622DD">
        <w:rPr>
          <w:rFonts w:ascii="Times New Roman" w:hAnsi="Times New Roman"/>
        </w:rPr>
        <w:t xml:space="preserve"> голоса при принятии решений</w:t>
      </w:r>
      <w:r w:rsidRPr="004622DD">
        <w:rPr>
          <w:rFonts w:ascii="Times New Roman" w:hAnsi="Times New Roman"/>
        </w:rPr>
        <w:t xml:space="preserve"> </w:t>
      </w:r>
      <w:r w:rsidR="004A6D70" w:rsidRPr="004622DD">
        <w:rPr>
          <w:rFonts w:ascii="Times New Roman" w:hAnsi="Times New Roman"/>
        </w:rPr>
        <w:t xml:space="preserve">общим </w:t>
      </w:r>
      <w:r w:rsidR="00A2212F" w:rsidRPr="004622DD">
        <w:rPr>
          <w:rFonts w:ascii="Times New Roman" w:hAnsi="Times New Roman"/>
        </w:rPr>
        <w:t>собранием</w:t>
      </w:r>
      <w:r w:rsidR="004A6D70" w:rsidRPr="004622DD">
        <w:rPr>
          <w:rFonts w:ascii="Times New Roman" w:hAnsi="Times New Roman"/>
        </w:rPr>
        <w:t xml:space="preserve"> владельцев ценных бумаг</w:t>
      </w:r>
      <w:r w:rsidRPr="004622DD">
        <w:rPr>
          <w:rFonts w:ascii="Times New Roman" w:hAnsi="Times New Roman"/>
        </w:rPr>
        <w:t>&gt;;</w:t>
      </w:r>
    </w:p>
    <w:p w14:paraId="064FB478" w14:textId="35C8ABE7" w:rsidR="00E820E1"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наименование архива, содержащего файл со Списком владельцев депозитарных ценных бумаг и Документами по счету депо депозитарных программ Депонента, формируется по следующему шаблону (в латинице с учетом регистра): LIST_DR_CA_Instr_&lt;ISIN ценной бумаги российского эмитента&gt;_&lt; Дата составления </w:t>
      </w:r>
      <w:r w:rsidRPr="004622DD">
        <w:rPr>
          <w:rFonts w:ascii="Times New Roman" w:hAnsi="Times New Roman"/>
        </w:rPr>
        <w:lastRenderedPageBreak/>
        <w:t xml:space="preserve">списка лиц, имеющих право </w:t>
      </w:r>
      <w:r w:rsidR="001D5027" w:rsidRPr="004622DD">
        <w:rPr>
          <w:rFonts w:ascii="Times New Roman" w:hAnsi="Times New Roman"/>
        </w:rPr>
        <w:t xml:space="preserve">голоса при принятии решений </w:t>
      </w:r>
      <w:r w:rsidR="00C20FAE" w:rsidRPr="004622DD">
        <w:rPr>
          <w:rFonts w:ascii="Times New Roman" w:hAnsi="Times New Roman"/>
        </w:rPr>
        <w:t xml:space="preserve">общим </w:t>
      </w:r>
      <w:r w:rsidR="001D5027" w:rsidRPr="004622DD">
        <w:rPr>
          <w:rFonts w:ascii="Times New Roman" w:hAnsi="Times New Roman"/>
        </w:rPr>
        <w:t>собранием</w:t>
      </w:r>
      <w:r w:rsidR="00C20FAE" w:rsidRPr="004622DD">
        <w:rPr>
          <w:rFonts w:ascii="Times New Roman" w:hAnsi="Times New Roman"/>
        </w:rPr>
        <w:t xml:space="preserve"> владельцев ценных бумаг</w:t>
      </w:r>
      <w:r w:rsidRPr="004622DD">
        <w:rPr>
          <w:rFonts w:ascii="Times New Roman" w:hAnsi="Times New Roman"/>
        </w:rPr>
        <w:t>&gt;_&lt;AcctId&gt;, где AcctId – номер счёта депо в месте хранения, на котором учитываются ценные бумаги, принадлежащие владельцам депозитарных ценных бумаг, и указанный Депонентом, являющимся номинальным держате</w:t>
      </w:r>
      <w:r w:rsidR="00140313" w:rsidRPr="004622DD">
        <w:rPr>
          <w:rFonts w:ascii="Times New Roman" w:hAnsi="Times New Roman"/>
        </w:rPr>
        <w:t>лем, в документе о голосовании.</w:t>
      </w:r>
    </w:p>
    <w:p w14:paraId="3ACB2461" w14:textId="772B3681"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Список владельцев депозитарных ценных бумаг и Документы по счету депо депозитарных программ, принятые до 17</w:t>
      </w:r>
      <w:r w:rsidR="006901F8" w:rsidRPr="004622DD">
        <w:rPr>
          <w:rFonts w:ascii="Times New Roman" w:hAnsi="Times New Roman"/>
          <w:kern w:val="0"/>
          <w:lang w:eastAsia="ru-RU" w:bidi="ar-SA"/>
        </w:rPr>
        <w:t>:</w:t>
      </w:r>
      <w:r w:rsidRPr="004622DD">
        <w:rPr>
          <w:rFonts w:ascii="Times New Roman" w:hAnsi="Times New Roman"/>
          <w:kern w:val="0"/>
          <w:lang w:eastAsia="ru-RU" w:bidi="ar-SA"/>
        </w:rPr>
        <w:t>00 часов</w:t>
      </w:r>
      <w:r w:rsidR="00324401"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направляются НРД Держателю реестра в день их получения. При этом используется ТЭДИК 5RESTR20 (FREE_FORMAT_MESSAGE_V02 «Сообщение, письмо в свободном формате») согласно приложению 4 к Правилам ЭДО НРД. Список владельцев депозитарных ценных бумаг и Документы по счету депо депозитарных программ, принятые НРД после 17</w:t>
      </w:r>
      <w:r w:rsidR="006901F8" w:rsidRPr="004622DD">
        <w:rPr>
          <w:rFonts w:ascii="Times New Roman" w:hAnsi="Times New Roman"/>
          <w:kern w:val="0"/>
          <w:lang w:eastAsia="ru-RU" w:bidi="ar-SA"/>
        </w:rPr>
        <w:t>:</w:t>
      </w:r>
      <w:r w:rsidRPr="004622DD">
        <w:rPr>
          <w:rFonts w:ascii="Times New Roman" w:hAnsi="Times New Roman"/>
          <w:kern w:val="0"/>
          <w:lang w:eastAsia="ru-RU" w:bidi="ar-SA"/>
        </w:rPr>
        <w:t xml:space="preserve">00 часов, могут быть направлены Держателю реестра </w:t>
      </w:r>
      <w:r w:rsidR="00FD4D89" w:rsidRPr="004622DD">
        <w:rPr>
          <w:rFonts w:ascii="Times New Roman" w:hAnsi="Times New Roman"/>
          <w:kern w:val="0"/>
          <w:lang w:eastAsia="ru-RU" w:bidi="ar-SA"/>
        </w:rPr>
        <w:t>на</w:t>
      </w:r>
      <w:r w:rsidR="00140313" w:rsidRPr="004622DD">
        <w:rPr>
          <w:rFonts w:ascii="Times New Roman" w:hAnsi="Times New Roman"/>
          <w:kern w:val="0"/>
          <w:lang w:eastAsia="ru-RU" w:bidi="ar-SA"/>
        </w:rPr>
        <w:t xml:space="preserve"> следующий рабочий день.</w:t>
      </w:r>
    </w:p>
    <w:p w14:paraId="1E3F6D57" w14:textId="77777777"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направлении Списка владельцев депозитарных ценных бумаг и Документов по счету депо депозитарных программ Держателю реестра НРД идентифицирует получателя документа в соответствии с ISIN ценной бумаги, указанным в теме сообщения, при этом НРД не проверяет содержание документов и не несет ответственности за несоответствие информации требованиям нормативных актов Банка России.</w:t>
      </w:r>
    </w:p>
    <w:p w14:paraId="02525CC1" w14:textId="446EF76C" w:rsidR="00120916" w:rsidRPr="004622DD" w:rsidRDefault="006901F8" w:rsidP="00AE17E6">
      <w:pPr>
        <w:pStyle w:val="33"/>
        <w:numPr>
          <w:ilvl w:val="1"/>
          <w:numId w:val="4"/>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НРД не несет ответственности</w:t>
      </w:r>
      <w:r w:rsidR="00E820E1" w:rsidRPr="004622DD">
        <w:rPr>
          <w:rFonts w:ascii="Times New Roman" w:hAnsi="Times New Roman"/>
          <w:kern w:val="0"/>
          <w:lang w:eastAsia="ru-RU" w:bidi="ar-SA"/>
        </w:rPr>
        <w:t xml:space="preserve"> за не</w:t>
      </w:r>
      <w:r w:rsidR="00C96A89"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 xml:space="preserve">предоставление Держателю реестра Списка владельцев депозитарных ценных бумаг и Документов по счету депо депозитарных программ в случае нарушения Депонентом требований, указанных в пунктах </w:t>
      </w:r>
      <w:r w:rsidR="00E820E1" w:rsidRPr="004622DD">
        <w:rPr>
          <w:rFonts w:ascii="Times New Roman" w:hAnsi="Times New Roman"/>
          <w:lang w:eastAsia="ru-RU"/>
        </w:rPr>
        <w:fldChar w:fldCharType="begin"/>
      </w:r>
      <w:r w:rsidR="00E820E1" w:rsidRPr="004622DD">
        <w:rPr>
          <w:rFonts w:ascii="Times New Roman" w:hAnsi="Times New Roman"/>
          <w:kern w:val="0"/>
          <w:lang w:eastAsia="ru-RU" w:bidi="ar-SA"/>
        </w:rPr>
        <w:instrText xml:space="preserve"> REF _Ref453232199 \r \h  \* MERGEFORMAT </w:instrText>
      </w:r>
      <w:r w:rsidR="00E820E1" w:rsidRPr="004622DD">
        <w:rPr>
          <w:rFonts w:ascii="Times New Roman" w:hAnsi="Times New Roman"/>
          <w:lang w:eastAsia="ru-RU"/>
        </w:rPr>
      </w:r>
      <w:r w:rsidR="00E820E1" w:rsidRPr="004622DD">
        <w:rPr>
          <w:rFonts w:ascii="Times New Roman" w:hAnsi="Times New Roman"/>
          <w:lang w:eastAsia="ru-RU"/>
        </w:rPr>
        <w:fldChar w:fldCharType="separate"/>
      </w:r>
      <w:r w:rsidR="00B13FE4" w:rsidRPr="004622DD">
        <w:rPr>
          <w:rFonts w:ascii="Times New Roman" w:hAnsi="Times New Roman"/>
          <w:kern w:val="0"/>
          <w:lang w:eastAsia="ru-RU" w:bidi="ar-SA"/>
        </w:rPr>
        <w:t>4.10</w:t>
      </w:r>
      <w:r w:rsidR="00E820E1" w:rsidRPr="004622DD">
        <w:rPr>
          <w:rFonts w:ascii="Times New Roman" w:hAnsi="Times New Roman"/>
          <w:lang w:eastAsia="ru-RU"/>
        </w:rPr>
        <w:fldChar w:fldCharType="end"/>
      </w:r>
      <w:r w:rsidR="00E820E1" w:rsidRPr="004622DD">
        <w:rPr>
          <w:rFonts w:ascii="Times New Roman" w:hAnsi="Times New Roman"/>
          <w:kern w:val="0"/>
          <w:lang w:eastAsia="ru-RU" w:bidi="ar-SA"/>
        </w:rPr>
        <w:t xml:space="preserve">. и </w:t>
      </w:r>
      <w:r w:rsidR="00E820E1" w:rsidRPr="004622DD">
        <w:rPr>
          <w:rFonts w:ascii="Times New Roman" w:hAnsi="Times New Roman"/>
          <w:lang w:eastAsia="ru-RU"/>
        </w:rPr>
        <w:fldChar w:fldCharType="begin"/>
      </w:r>
      <w:r w:rsidR="00E820E1" w:rsidRPr="004622DD">
        <w:rPr>
          <w:rFonts w:ascii="Times New Roman" w:hAnsi="Times New Roman"/>
          <w:kern w:val="0"/>
          <w:lang w:eastAsia="ru-RU" w:bidi="ar-SA"/>
        </w:rPr>
        <w:instrText xml:space="preserve"> REF _Ref453232202 \r \h  \* MERGEFORMAT </w:instrText>
      </w:r>
      <w:r w:rsidR="00E820E1" w:rsidRPr="004622DD">
        <w:rPr>
          <w:rFonts w:ascii="Times New Roman" w:hAnsi="Times New Roman"/>
          <w:lang w:eastAsia="ru-RU"/>
        </w:rPr>
      </w:r>
      <w:r w:rsidR="00E820E1" w:rsidRPr="004622DD">
        <w:rPr>
          <w:rFonts w:ascii="Times New Roman" w:hAnsi="Times New Roman"/>
          <w:lang w:eastAsia="ru-RU"/>
        </w:rPr>
        <w:fldChar w:fldCharType="separate"/>
      </w:r>
      <w:r w:rsidR="00B13FE4" w:rsidRPr="004622DD">
        <w:rPr>
          <w:rFonts w:ascii="Times New Roman" w:hAnsi="Times New Roman"/>
          <w:kern w:val="0"/>
          <w:lang w:eastAsia="ru-RU" w:bidi="ar-SA"/>
        </w:rPr>
        <w:t>4.11</w:t>
      </w:r>
      <w:r w:rsidR="00E820E1" w:rsidRPr="004622DD">
        <w:rPr>
          <w:rFonts w:ascii="Times New Roman" w:hAnsi="Times New Roman"/>
          <w:lang w:eastAsia="ru-RU"/>
        </w:rPr>
        <w:fldChar w:fldCharType="end"/>
      </w:r>
      <w:r w:rsidR="00E820E1" w:rsidRPr="004622DD">
        <w:rPr>
          <w:rFonts w:ascii="Times New Roman" w:hAnsi="Times New Roman"/>
          <w:kern w:val="0"/>
          <w:lang w:eastAsia="ru-RU" w:bidi="ar-SA"/>
        </w:rPr>
        <w:t>. Правил.</w:t>
      </w:r>
    </w:p>
    <w:p w14:paraId="2CBD09CB" w14:textId="591CB8CE" w:rsidR="005B647D" w:rsidRPr="004622DD" w:rsidRDefault="00120916"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lang w:eastAsia="ru-RU"/>
        </w:rPr>
        <w:t>В случае если Депонент</w:t>
      </w:r>
      <w:r w:rsidR="007F0B37" w:rsidRPr="004622DD">
        <w:rPr>
          <w:rFonts w:ascii="Times New Roman" w:hAnsi="Times New Roman"/>
          <w:lang w:eastAsia="ru-RU"/>
        </w:rPr>
        <w:t>, являющийся номинальным держателем,</w:t>
      </w:r>
      <w:r w:rsidRPr="004622DD">
        <w:rPr>
          <w:rFonts w:ascii="Times New Roman" w:hAnsi="Times New Roman"/>
          <w:lang w:eastAsia="ru-RU"/>
        </w:rPr>
        <w:t xml:space="preserve"> не направил в НРД документы, указанные в п</w:t>
      </w:r>
      <w:r w:rsidR="009E5E5E" w:rsidRPr="004622DD">
        <w:rPr>
          <w:rFonts w:ascii="Times New Roman" w:hAnsi="Times New Roman"/>
          <w:lang w:eastAsia="ru-RU"/>
        </w:rPr>
        <w:t>ункт</w:t>
      </w:r>
      <w:r w:rsidR="00873E46" w:rsidRPr="004622DD">
        <w:rPr>
          <w:rFonts w:ascii="Times New Roman" w:hAnsi="Times New Roman"/>
          <w:lang w:eastAsia="ru-RU"/>
        </w:rPr>
        <w:t xml:space="preserve">ах </w:t>
      </w:r>
      <w:r w:rsidR="00873E46" w:rsidRPr="004622DD">
        <w:rPr>
          <w:rFonts w:ascii="Times New Roman" w:hAnsi="Times New Roman"/>
          <w:lang w:eastAsia="ru-RU"/>
        </w:rPr>
        <w:fldChar w:fldCharType="begin"/>
      </w:r>
      <w:r w:rsidR="00873E46" w:rsidRPr="004622DD">
        <w:rPr>
          <w:rFonts w:ascii="Times New Roman" w:hAnsi="Times New Roman"/>
          <w:lang w:eastAsia="ru-RU"/>
        </w:rPr>
        <w:instrText xml:space="preserve"> REF _Ref454186073 \r \h </w:instrText>
      </w:r>
      <w:r w:rsidR="00CC6316" w:rsidRPr="004622DD">
        <w:rPr>
          <w:rFonts w:ascii="Times New Roman" w:hAnsi="Times New Roman"/>
          <w:lang w:eastAsia="ru-RU"/>
        </w:rPr>
        <w:instrText xml:space="preserve"> \* MERGEFORMAT </w:instrText>
      </w:r>
      <w:r w:rsidR="00873E46" w:rsidRPr="004622DD">
        <w:rPr>
          <w:rFonts w:ascii="Times New Roman" w:hAnsi="Times New Roman"/>
          <w:lang w:eastAsia="ru-RU"/>
        </w:rPr>
      </w:r>
      <w:r w:rsidR="00873E46" w:rsidRPr="004622DD">
        <w:rPr>
          <w:rFonts w:ascii="Times New Roman" w:hAnsi="Times New Roman"/>
          <w:lang w:eastAsia="ru-RU"/>
        </w:rPr>
        <w:fldChar w:fldCharType="separate"/>
      </w:r>
      <w:r w:rsidR="00B13FE4" w:rsidRPr="004622DD">
        <w:rPr>
          <w:rFonts w:ascii="Times New Roman" w:hAnsi="Times New Roman"/>
          <w:lang w:eastAsia="ru-RU"/>
        </w:rPr>
        <w:t>4.6</w:t>
      </w:r>
      <w:r w:rsidR="00873E46" w:rsidRPr="004622DD">
        <w:rPr>
          <w:rFonts w:ascii="Times New Roman" w:hAnsi="Times New Roman"/>
          <w:lang w:eastAsia="ru-RU"/>
        </w:rPr>
        <w:fldChar w:fldCharType="end"/>
      </w:r>
      <w:r w:rsidR="00873E46" w:rsidRPr="004622DD">
        <w:rPr>
          <w:rFonts w:ascii="Times New Roman" w:hAnsi="Times New Roman"/>
          <w:lang w:eastAsia="ru-RU"/>
        </w:rPr>
        <w:t xml:space="preserve">, </w:t>
      </w:r>
      <w:r w:rsidR="00873E46" w:rsidRPr="004622DD">
        <w:rPr>
          <w:rFonts w:ascii="Times New Roman" w:hAnsi="Times New Roman"/>
          <w:lang w:eastAsia="ru-RU"/>
        </w:rPr>
        <w:fldChar w:fldCharType="begin"/>
      </w:r>
      <w:r w:rsidR="00873E46" w:rsidRPr="004622DD">
        <w:rPr>
          <w:rFonts w:ascii="Times New Roman" w:hAnsi="Times New Roman"/>
          <w:lang w:eastAsia="ru-RU"/>
        </w:rPr>
        <w:instrText xml:space="preserve"> REF _Ref522012455 \r \h </w:instrText>
      </w:r>
      <w:r w:rsidR="00CC6316" w:rsidRPr="004622DD">
        <w:rPr>
          <w:rFonts w:ascii="Times New Roman" w:hAnsi="Times New Roman"/>
          <w:lang w:eastAsia="ru-RU"/>
        </w:rPr>
        <w:instrText xml:space="preserve"> \* MERGEFORMAT </w:instrText>
      </w:r>
      <w:r w:rsidR="00873E46" w:rsidRPr="004622DD">
        <w:rPr>
          <w:rFonts w:ascii="Times New Roman" w:hAnsi="Times New Roman"/>
          <w:lang w:eastAsia="ru-RU"/>
        </w:rPr>
      </w:r>
      <w:r w:rsidR="00873E46" w:rsidRPr="004622DD">
        <w:rPr>
          <w:rFonts w:ascii="Times New Roman" w:hAnsi="Times New Roman"/>
          <w:lang w:eastAsia="ru-RU"/>
        </w:rPr>
        <w:fldChar w:fldCharType="separate"/>
      </w:r>
      <w:r w:rsidR="00B13FE4" w:rsidRPr="004622DD">
        <w:rPr>
          <w:rFonts w:ascii="Times New Roman" w:hAnsi="Times New Roman"/>
          <w:lang w:eastAsia="ru-RU"/>
        </w:rPr>
        <w:t>4.7.2</w:t>
      </w:r>
      <w:r w:rsidR="00873E46" w:rsidRPr="004622DD">
        <w:rPr>
          <w:rFonts w:ascii="Times New Roman" w:hAnsi="Times New Roman"/>
          <w:lang w:eastAsia="ru-RU"/>
        </w:rPr>
        <w:fldChar w:fldCharType="end"/>
      </w:r>
      <w:r w:rsidR="00873E46" w:rsidRPr="004622DD">
        <w:rPr>
          <w:rFonts w:ascii="Times New Roman" w:hAnsi="Times New Roman"/>
          <w:lang w:eastAsia="ru-RU"/>
        </w:rPr>
        <w:t xml:space="preserve">, </w:t>
      </w:r>
      <w:r w:rsidR="00873E46" w:rsidRPr="004622DD">
        <w:rPr>
          <w:rFonts w:ascii="Times New Roman" w:hAnsi="Times New Roman"/>
          <w:lang w:eastAsia="ru-RU"/>
        </w:rPr>
        <w:fldChar w:fldCharType="begin"/>
      </w:r>
      <w:r w:rsidR="00873E46" w:rsidRPr="004622DD">
        <w:rPr>
          <w:rFonts w:ascii="Times New Roman" w:hAnsi="Times New Roman"/>
          <w:lang w:eastAsia="ru-RU"/>
        </w:rPr>
        <w:instrText xml:space="preserve"> REF _Ref522012482 \r \h </w:instrText>
      </w:r>
      <w:r w:rsidR="00CC6316" w:rsidRPr="004622DD">
        <w:rPr>
          <w:rFonts w:ascii="Times New Roman" w:hAnsi="Times New Roman"/>
          <w:lang w:eastAsia="ru-RU"/>
        </w:rPr>
        <w:instrText xml:space="preserve"> \* MERGEFORMAT </w:instrText>
      </w:r>
      <w:r w:rsidR="00873E46" w:rsidRPr="004622DD">
        <w:rPr>
          <w:rFonts w:ascii="Times New Roman" w:hAnsi="Times New Roman"/>
          <w:lang w:eastAsia="ru-RU"/>
        </w:rPr>
      </w:r>
      <w:r w:rsidR="00873E46" w:rsidRPr="004622DD">
        <w:rPr>
          <w:rFonts w:ascii="Times New Roman" w:hAnsi="Times New Roman"/>
          <w:lang w:eastAsia="ru-RU"/>
        </w:rPr>
        <w:fldChar w:fldCharType="separate"/>
      </w:r>
      <w:r w:rsidR="00B13FE4" w:rsidRPr="004622DD">
        <w:rPr>
          <w:rFonts w:ascii="Times New Roman" w:hAnsi="Times New Roman"/>
          <w:lang w:eastAsia="ru-RU"/>
        </w:rPr>
        <w:t>4.7.4</w:t>
      </w:r>
      <w:r w:rsidR="00873E46" w:rsidRPr="004622DD">
        <w:rPr>
          <w:rFonts w:ascii="Times New Roman" w:hAnsi="Times New Roman"/>
          <w:lang w:eastAsia="ru-RU"/>
        </w:rPr>
        <w:fldChar w:fldCharType="end"/>
      </w:r>
      <w:r w:rsidRPr="004622DD">
        <w:rPr>
          <w:rFonts w:ascii="Times New Roman" w:hAnsi="Times New Roman"/>
          <w:lang w:eastAsia="ru-RU"/>
        </w:rPr>
        <w:t xml:space="preserve"> Правил, </w:t>
      </w:r>
      <w:r w:rsidR="00C9344C" w:rsidRPr="004622DD">
        <w:rPr>
          <w:rFonts w:ascii="Times New Roman" w:hAnsi="Times New Roman"/>
          <w:lang w:eastAsia="ru-RU"/>
        </w:rPr>
        <w:t xml:space="preserve">в отношении всех ценных бумаг, учитываемых на его счете депо на Дату фиксации, </w:t>
      </w:r>
      <w:r w:rsidRPr="004622DD">
        <w:rPr>
          <w:rFonts w:ascii="Times New Roman" w:hAnsi="Times New Roman"/>
          <w:lang w:eastAsia="ru-RU"/>
        </w:rPr>
        <w:t xml:space="preserve">за </w:t>
      </w:r>
      <w:r w:rsidR="003B1493" w:rsidRPr="004622DD">
        <w:rPr>
          <w:rFonts w:ascii="Times New Roman" w:hAnsi="Times New Roman"/>
          <w:lang w:eastAsia="ru-RU"/>
        </w:rPr>
        <w:t>3 (</w:t>
      </w:r>
      <w:r w:rsidR="00680F62" w:rsidRPr="004622DD">
        <w:rPr>
          <w:rFonts w:ascii="Times New Roman" w:hAnsi="Times New Roman"/>
          <w:lang w:eastAsia="ru-RU"/>
        </w:rPr>
        <w:t>три</w:t>
      </w:r>
      <w:r w:rsidR="003B1493" w:rsidRPr="004622DD">
        <w:rPr>
          <w:rFonts w:ascii="Times New Roman" w:hAnsi="Times New Roman"/>
          <w:lang w:eastAsia="ru-RU"/>
        </w:rPr>
        <w:t>)</w:t>
      </w:r>
      <w:r w:rsidRPr="004622DD">
        <w:rPr>
          <w:rFonts w:ascii="Times New Roman" w:hAnsi="Times New Roman"/>
          <w:lang w:eastAsia="ru-RU"/>
        </w:rPr>
        <w:t xml:space="preserve"> операционных дня до </w:t>
      </w:r>
      <w:r w:rsidR="009A59FF" w:rsidRPr="004622DD">
        <w:rPr>
          <w:rFonts w:ascii="Times New Roman" w:hAnsi="Times New Roman"/>
          <w:lang w:eastAsia="ru-RU"/>
        </w:rPr>
        <w:t xml:space="preserve">установленной Эмитентом </w:t>
      </w:r>
      <w:r w:rsidRPr="004622DD">
        <w:rPr>
          <w:rFonts w:ascii="Times New Roman" w:hAnsi="Times New Roman"/>
          <w:lang w:eastAsia="ru-RU"/>
        </w:rPr>
        <w:t>даты окончания приема</w:t>
      </w:r>
      <w:r w:rsidR="00C9344C" w:rsidRPr="004622DD">
        <w:rPr>
          <w:rFonts w:ascii="Times New Roman" w:hAnsi="Times New Roman"/>
          <w:lang w:eastAsia="ru-RU"/>
        </w:rPr>
        <w:t xml:space="preserve"> документов</w:t>
      </w:r>
      <w:r w:rsidRPr="004622DD">
        <w:rPr>
          <w:rFonts w:ascii="Times New Roman" w:hAnsi="Times New Roman"/>
          <w:lang w:eastAsia="ru-RU"/>
        </w:rPr>
        <w:t xml:space="preserve">, НРД </w:t>
      </w:r>
      <w:r w:rsidR="005C78BD" w:rsidRPr="004622DD">
        <w:rPr>
          <w:rFonts w:ascii="Times New Roman" w:hAnsi="Times New Roman"/>
          <w:lang w:eastAsia="ru-RU"/>
        </w:rPr>
        <w:t>вправе направить</w:t>
      </w:r>
      <w:r w:rsidRPr="004622DD">
        <w:rPr>
          <w:rFonts w:ascii="Times New Roman" w:hAnsi="Times New Roman"/>
          <w:lang w:eastAsia="ru-RU"/>
        </w:rPr>
        <w:t xml:space="preserve"> Депонент</w:t>
      </w:r>
      <w:r w:rsidR="00830995" w:rsidRPr="004622DD">
        <w:rPr>
          <w:rFonts w:ascii="Times New Roman" w:hAnsi="Times New Roman"/>
          <w:lang w:eastAsia="ru-RU"/>
        </w:rPr>
        <w:t>ам</w:t>
      </w:r>
      <w:r w:rsidRPr="004622DD">
        <w:rPr>
          <w:rFonts w:ascii="Times New Roman" w:hAnsi="Times New Roman"/>
          <w:lang w:eastAsia="ru-RU"/>
        </w:rPr>
        <w:t xml:space="preserve"> </w:t>
      </w:r>
      <w:r w:rsidR="00586489" w:rsidRPr="004622DD">
        <w:rPr>
          <w:rFonts w:ascii="Times New Roman" w:hAnsi="Times New Roman"/>
          <w:lang w:val="en-US" w:eastAsia="ru-RU"/>
        </w:rPr>
        <w:t>MN</w:t>
      </w:r>
      <w:r w:rsidR="00586489" w:rsidRPr="004622DD">
        <w:rPr>
          <w:rFonts w:ascii="Times New Roman" w:hAnsi="Times New Roman"/>
          <w:lang w:eastAsia="ru-RU"/>
        </w:rPr>
        <w:t xml:space="preserve"> (код формы </w:t>
      </w:r>
      <w:r w:rsidR="00586489" w:rsidRPr="004622DD">
        <w:rPr>
          <w:rFonts w:ascii="Times New Roman" w:hAnsi="Times New Roman"/>
          <w:lang w:val="en-US" w:eastAsia="ru-RU"/>
        </w:rPr>
        <w:t>CA</w:t>
      </w:r>
      <w:r w:rsidR="00586489" w:rsidRPr="004622DD">
        <w:rPr>
          <w:rFonts w:ascii="Times New Roman" w:hAnsi="Times New Roman"/>
          <w:lang w:eastAsia="ru-RU"/>
        </w:rPr>
        <w:t>013)</w:t>
      </w:r>
      <w:r w:rsidRPr="004622DD">
        <w:rPr>
          <w:rFonts w:ascii="Times New Roman" w:hAnsi="Times New Roman"/>
          <w:lang w:eastAsia="ru-RU"/>
        </w:rPr>
        <w:t>.</w:t>
      </w:r>
      <w:r w:rsidR="007F0B37" w:rsidRPr="004622DD">
        <w:rPr>
          <w:rFonts w:ascii="Times New Roman" w:hAnsi="Times New Roman"/>
          <w:lang w:eastAsia="ru-RU"/>
        </w:rPr>
        <w:t xml:space="preserve"> </w:t>
      </w:r>
    </w:p>
    <w:p w14:paraId="6B2D74A2" w14:textId="42ED6C54"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заменить </w:t>
      </w:r>
      <w:r w:rsidR="001D3E23" w:rsidRPr="004622DD">
        <w:rPr>
          <w:rFonts w:ascii="Times New Roman" w:hAnsi="Times New Roman"/>
          <w:lang w:val="en-US"/>
        </w:rPr>
        <w:t>MI</w:t>
      </w:r>
      <w:r w:rsidR="001D3E23" w:rsidRPr="004622DD">
        <w:rPr>
          <w:rFonts w:ascii="Times New Roman" w:hAnsi="Times New Roman"/>
        </w:rPr>
        <w:t xml:space="preserve"> (</w:t>
      </w:r>
      <w:r w:rsidRPr="004622DD">
        <w:rPr>
          <w:rFonts w:ascii="Times New Roman" w:hAnsi="Times New Roman"/>
          <w:kern w:val="0"/>
          <w:lang w:eastAsia="ru-RU" w:bidi="ar-SA"/>
        </w:rPr>
        <w:t>Указание о голосовании</w:t>
      </w:r>
      <w:r w:rsidR="001D3E23"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1D3E23" w:rsidRPr="004622DD">
        <w:rPr>
          <w:rFonts w:ascii="Times New Roman" w:hAnsi="Times New Roman"/>
          <w:lang w:val="en-US"/>
        </w:rPr>
        <w:t>MI</w:t>
      </w:r>
      <w:r w:rsidR="001D3E23" w:rsidRPr="004622DD">
        <w:rPr>
          <w:rFonts w:ascii="Times New Roman" w:hAnsi="Times New Roman"/>
        </w:rPr>
        <w:t xml:space="preserve"> (</w:t>
      </w:r>
      <w:r w:rsidRPr="004622DD">
        <w:rPr>
          <w:rFonts w:ascii="Times New Roman" w:hAnsi="Times New Roman"/>
          <w:kern w:val="0"/>
          <w:lang w:eastAsia="ru-RU" w:bidi="ar-SA"/>
        </w:rPr>
        <w:t>Сообщение о лице, осуществляющем права по ценным бумагам</w:t>
      </w:r>
      <w:r w:rsidR="001D3E23"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1D3E23" w:rsidRPr="004622DD">
        <w:rPr>
          <w:rFonts w:ascii="Times New Roman" w:hAnsi="Times New Roman"/>
          <w:lang w:val="en-US"/>
        </w:rPr>
        <w:t>MI</w:t>
      </w:r>
      <w:r w:rsidR="001D3E23" w:rsidRPr="004622DD">
        <w:rPr>
          <w:rFonts w:ascii="Times New Roman" w:hAnsi="Times New Roman"/>
        </w:rPr>
        <w:t xml:space="preserve"> (</w:t>
      </w:r>
      <w:r w:rsidRPr="004622DD">
        <w:rPr>
          <w:rFonts w:ascii="Times New Roman" w:hAnsi="Times New Roman"/>
          <w:kern w:val="0"/>
          <w:lang w:eastAsia="ru-RU" w:bidi="ar-SA"/>
        </w:rPr>
        <w:t>Сообщение о волеизъявлении</w:t>
      </w:r>
      <w:r w:rsidR="001D3E23" w:rsidRPr="004622DD">
        <w:rPr>
          <w:rFonts w:ascii="Times New Roman" w:hAnsi="Times New Roman"/>
          <w:kern w:val="0"/>
          <w:lang w:eastAsia="ru-RU" w:bidi="ar-SA"/>
        </w:rPr>
        <w:t>)</w:t>
      </w:r>
      <w:r w:rsidRPr="004622DD">
        <w:rPr>
          <w:rFonts w:ascii="Times New Roman" w:hAnsi="Times New Roman"/>
          <w:kern w:val="0"/>
          <w:lang w:eastAsia="ru-RU" w:bidi="ar-SA"/>
        </w:rPr>
        <w:t xml:space="preserve"> и </w:t>
      </w:r>
      <w:r w:rsidR="001D3E23" w:rsidRPr="004622DD">
        <w:rPr>
          <w:rFonts w:ascii="Times New Roman" w:hAnsi="Times New Roman"/>
          <w:lang w:val="en-US"/>
        </w:rPr>
        <w:t>MI</w:t>
      </w:r>
      <w:r w:rsidR="001D3E23" w:rsidRPr="004622DD">
        <w:rPr>
          <w:rFonts w:ascii="Times New Roman" w:hAnsi="Times New Roman"/>
        </w:rPr>
        <w:t xml:space="preserve"> (</w:t>
      </w:r>
      <w:r w:rsidRPr="004622DD">
        <w:rPr>
          <w:rFonts w:ascii="Times New Roman" w:hAnsi="Times New Roman"/>
          <w:kern w:val="0"/>
          <w:lang w:eastAsia="ru-RU" w:bidi="ar-SA"/>
        </w:rPr>
        <w:t xml:space="preserve">Информацию о лице, не </w:t>
      </w:r>
      <w:r w:rsidR="00FD4D89" w:rsidRPr="004622DD">
        <w:rPr>
          <w:rFonts w:ascii="Times New Roman" w:hAnsi="Times New Roman"/>
          <w:kern w:val="0"/>
          <w:lang w:eastAsia="ru-RU" w:bidi="ar-SA"/>
        </w:rPr>
        <w:t xml:space="preserve">обладающем </w:t>
      </w:r>
      <w:r w:rsidRPr="004622DD">
        <w:rPr>
          <w:rFonts w:ascii="Times New Roman" w:hAnsi="Times New Roman"/>
          <w:kern w:val="0"/>
          <w:lang w:eastAsia="ru-RU" w:bidi="ar-SA"/>
        </w:rPr>
        <w:t>прав</w:t>
      </w:r>
      <w:r w:rsidR="00FD4D89" w:rsidRPr="004622DD">
        <w:rPr>
          <w:rFonts w:ascii="Times New Roman" w:hAnsi="Times New Roman"/>
          <w:kern w:val="0"/>
          <w:lang w:eastAsia="ru-RU" w:bidi="ar-SA"/>
        </w:rPr>
        <w:t>ом</w:t>
      </w:r>
      <w:r w:rsidRPr="004622DD">
        <w:rPr>
          <w:rFonts w:ascii="Times New Roman" w:hAnsi="Times New Roman"/>
          <w:kern w:val="0"/>
          <w:lang w:eastAsia="ru-RU" w:bidi="ar-SA"/>
        </w:rPr>
        <w:t xml:space="preserve"> голоса</w:t>
      </w:r>
      <w:r w:rsidR="00FD4D89" w:rsidRPr="004622DD">
        <w:rPr>
          <w:rFonts w:ascii="Times New Roman" w:hAnsi="Times New Roman"/>
          <w:kern w:val="0"/>
          <w:lang w:eastAsia="ru-RU" w:bidi="ar-SA"/>
        </w:rPr>
        <w:t xml:space="preserve"> на </w:t>
      </w:r>
      <w:r w:rsidR="003769DA" w:rsidRPr="004622DD">
        <w:rPr>
          <w:rFonts w:ascii="Times New Roman" w:hAnsi="Times New Roman"/>
          <w:kern w:val="0"/>
          <w:lang w:eastAsia="ru-RU" w:bidi="ar-SA"/>
        </w:rPr>
        <w:t>заседании или заочном голосовании для принятия решений общим собранием</w:t>
      </w:r>
      <w:r w:rsidR="001D3E23" w:rsidRPr="004622DD">
        <w:rPr>
          <w:rFonts w:ascii="Times New Roman" w:hAnsi="Times New Roman"/>
          <w:kern w:val="0"/>
          <w:lang w:eastAsia="ru-RU" w:bidi="ar-SA"/>
        </w:rPr>
        <w:t>)</w:t>
      </w:r>
      <w:r w:rsidRPr="004622DD">
        <w:rPr>
          <w:rFonts w:ascii="Times New Roman" w:hAnsi="Times New Roman"/>
          <w:kern w:val="0"/>
          <w:lang w:eastAsia="ru-RU" w:bidi="ar-SA"/>
        </w:rPr>
        <w:t xml:space="preserve"> путем направления соответствующего измененного документа. Окончательное решение о принятии к исполнению измененных документов принимает Держатель реестра</w:t>
      </w:r>
      <w:r w:rsidR="008B11D3" w:rsidRPr="004622DD">
        <w:rPr>
          <w:rFonts w:ascii="Times New Roman" w:hAnsi="Times New Roman"/>
          <w:kern w:val="0"/>
          <w:lang w:eastAsia="ru-RU" w:bidi="ar-SA"/>
        </w:rPr>
        <w:t xml:space="preserve"> или Эмитент</w:t>
      </w:r>
      <w:r w:rsidRPr="004622DD">
        <w:rPr>
          <w:rFonts w:ascii="Times New Roman" w:hAnsi="Times New Roman"/>
          <w:kern w:val="0"/>
          <w:lang w:eastAsia="ru-RU" w:bidi="ar-SA"/>
        </w:rPr>
        <w:t>.</w:t>
      </w:r>
    </w:p>
    <w:p w14:paraId="49E04B0F" w14:textId="7E4D3796" w:rsidR="00F6701D"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5" w:name="_Ref453073391"/>
      <w:bookmarkStart w:id="46" w:name="ж"/>
      <w:r w:rsidRPr="004622DD">
        <w:rPr>
          <w:rFonts w:ascii="Times New Roman" w:hAnsi="Times New Roman"/>
          <w:kern w:val="0"/>
          <w:lang w:eastAsia="ru-RU" w:bidi="ar-SA"/>
        </w:rPr>
        <w:t xml:space="preserve">Принятые НРД от Депонентов электронные документы, указанные в пунктах </w:t>
      </w:r>
      <w:r w:rsidR="00A17ACD" w:rsidRPr="004622DD">
        <w:rPr>
          <w:rFonts w:ascii="Times New Roman" w:hAnsi="Times New Roman"/>
          <w:kern w:val="0"/>
          <w:lang w:eastAsia="ru-RU" w:bidi="ar-SA"/>
        </w:rPr>
        <w:t xml:space="preserve"> </w:t>
      </w:r>
      <w:r w:rsidR="00A17ACD" w:rsidRPr="004622DD">
        <w:rPr>
          <w:rFonts w:ascii="Times New Roman" w:hAnsi="Times New Roman"/>
          <w:kern w:val="0"/>
          <w:lang w:eastAsia="ru-RU" w:bidi="ar-SA"/>
        </w:rPr>
        <w:fldChar w:fldCharType="begin"/>
      </w:r>
      <w:r w:rsidR="00A17ACD" w:rsidRPr="004622DD">
        <w:rPr>
          <w:rFonts w:ascii="Times New Roman" w:hAnsi="Times New Roman"/>
          <w:kern w:val="0"/>
          <w:lang w:eastAsia="ru-RU" w:bidi="ar-SA"/>
        </w:rPr>
        <w:instrText xml:space="preserve"> REF _Ref454186073 \r \h </w:instrText>
      </w:r>
      <w:r w:rsidR="005456CB" w:rsidRPr="004622DD">
        <w:rPr>
          <w:rFonts w:ascii="Times New Roman" w:hAnsi="Times New Roman"/>
          <w:kern w:val="0"/>
          <w:lang w:eastAsia="ru-RU" w:bidi="ar-SA"/>
        </w:rPr>
        <w:instrText xml:space="preserve"> \* MERGEFORMAT </w:instrText>
      </w:r>
      <w:r w:rsidR="00A17ACD" w:rsidRPr="004622DD">
        <w:rPr>
          <w:rFonts w:ascii="Times New Roman" w:hAnsi="Times New Roman"/>
          <w:kern w:val="0"/>
          <w:lang w:eastAsia="ru-RU" w:bidi="ar-SA"/>
        </w:rPr>
      </w:r>
      <w:r w:rsidR="00A17AC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4.6</w:t>
      </w:r>
      <w:r w:rsidR="00A17ACD" w:rsidRPr="004622DD">
        <w:rPr>
          <w:rFonts w:ascii="Times New Roman" w:hAnsi="Times New Roman"/>
          <w:kern w:val="0"/>
          <w:lang w:eastAsia="ru-RU" w:bidi="ar-SA"/>
        </w:rPr>
        <w:fldChar w:fldCharType="end"/>
      </w:r>
      <w:r w:rsidR="00A17ACD" w:rsidRPr="004622DD">
        <w:rPr>
          <w:rFonts w:ascii="Times New Roman" w:hAnsi="Times New Roman"/>
          <w:kern w:val="0"/>
          <w:lang w:eastAsia="ru-RU" w:bidi="ar-SA"/>
        </w:rPr>
        <w:t xml:space="preserve"> и </w:t>
      </w:r>
      <w:r w:rsidR="00A17ACD" w:rsidRPr="004622DD">
        <w:rPr>
          <w:rFonts w:ascii="Times New Roman" w:hAnsi="Times New Roman"/>
          <w:kern w:val="0"/>
          <w:lang w:eastAsia="ru-RU" w:bidi="ar-SA"/>
        </w:rPr>
        <w:fldChar w:fldCharType="begin"/>
      </w:r>
      <w:r w:rsidR="00A17ACD" w:rsidRPr="004622DD">
        <w:rPr>
          <w:rFonts w:ascii="Times New Roman" w:hAnsi="Times New Roman"/>
          <w:kern w:val="0"/>
          <w:lang w:eastAsia="ru-RU" w:bidi="ar-SA"/>
        </w:rPr>
        <w:instrText xml:space="preserve"> REF _Ref522003855 \r \h </w:instrText>
      </w:r>
      <w:r w:rsidR="005456CB" w:rsidRPr="004622DD">
        <w:rPr>
          <w:rFonts w:ascii="Times New Roman" w:hAnsi="Times New Roman"/>
          <w:kern w:val="0"/>
          <w:lang w:eastAsia="ru-RU" w:bidi="ar-SA"/>
        </w:rPr>
        <w:instrText xml:space="preserve"> \* MERGEFORMAT </w:instrText>
      </w:r>
      <w:r w:rsidR="00A17ACD" w:rsidRPr="004622DD">
        <w:rPr>
          <w:rFonts w:ascii="Times New Roman" w:hAnsi="Times New Roman"/>
          <w:kern w:val="0"/>
          <w:lang w:eastAsia="ru-RU" w:bidi="ar-SA"/>
        </w:rPr>
      </w:r>
      <w:r w:rsidR="00A17AC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4.7</w:t>
      </w:r>
      <w:r w:rsidR="00A17ACD"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направляются Держателю реестра не позднее операционного дня, следующего за днем их получения от Депонента. НРД вправе не направлять указанные документы Держателю реестра, если они получены НРД от Депонента после </w:t>
      </w:r>
      <w:r w:rsidR="00A17ACD" w:rsidRPr="004622DD">
        <w:rPr>
          <w:rFonts w:ascii="Times New Roman" w:hAnsi="Times New Roman"/>
          <w:kern w:val="0"/>
          <w:lang w:eastAsia="ru-RU" w:bidi="ar-SA"/>
        </w:rPr>
        <w:t xml:space="preserve">даты окончания приема НРД документов, а в случае если </w:t>
      </w:r>
      <w:r w:rsidR="007B62E7" w:rsidRPr="004622DD">
        <w:rPr>
          <w:rFonts w:ascii="Times New Roman" w:hAnsi="Times New Roman"/>
          <w:kern w:val="0"/>
          <w:lang w:eastAsia="ru-RU" w:bidi="ar-SA"/>
        </w:rPr>
        <w:t xml:space="preserve">такая дата </w:t>
      </w:r>
      <w:r w:rsidR="00A17ACD" w:rsidRPr="004622DD">
        <w:rPr>
          <w:rFonts w:ascii="Times New Roman" w:hAnsi="Times New Roman"/>
          <w:kern w:val="0"/>
          <w:lang w:eastAsia="ru-RU" w:bidi="ar-SA"/>
        </w:rPr>
        <w:t>не указана в направляемом Депонент</w:t>
      </w:r>
      <w:r w:rsidR="00830995" w:rsidRPr="004622DD">
        <w:rPr>
          <w:rFonts w:ascii="Times New Roman" w:hAnsi="Times New Roman"/>
          <w:kern w:val="0"/>
          <w:lang w:eastAsia="ru-RU" w:bidi="ar-SA"/>
        </w:rPr>
        <w:t>ам</w:t>
      </w:r>
      <w:r w:rsidR="00A17ACD" w:rsidRPr="004622DD">
        <w:rPr>
          <w:rFonts w:ascii="Times New Roman" w:hAnsi="Times New Roman"/>
          <w:kern w:val="0"/>
          <w:lang w:eastAsia="ru-RU" w:bidi="ar-SA"/>
        </w:rPr>
        <w:t xml:space="preserve"> </w:t>
      </w:r>
      <w:r w:rsidR="001D3E23" w:rsidRPr="004622DD">
        <w:rPr>
          <w:rFonts w:ascii="Times New Roman" w:hAnsi="Times New Roman"/>
          <w:kern w:val="0"/>
          <w:lang w:val="en-US" w:eastAsia="ru-RU" w:bidi="ar-SA"/>
        </w:rPr>
        <w:t>MN</w:t>
      </w:r>
      <w:r w:rsidR="00A17ACD" w:rsidRPr="004622DD">
        <w:rPr>
          <w:rFonts w:ascii="Times New Roman" w:hAnsi="Times New Roman"/>
          <w:kern w:val="0"/>
          <w:lang w:eastAsia="ru-RU" w:bidi="ar-SA"/>
        </w:rPr>
        <w:t xml:space="preserve"> – после</w:t>
      </w:r>
      <w:r w:rsidR="00A17ACD" w:rsidRPr="004622DD">
        <w:rPr>
          <w:rFonts w:ascii="Times New Roman" w:hAnsi="Times New Roman"/>
          <w:lang w:eastAsia="ru-RU"/>
        </w:rPr>
        <w:t xml:space="preserve"> </w:t>
      </w:r>
      <w:r w:rsidR="00E5231A" w:rsidRPr="004622DD">
        <w:rPr>
          <w:rFonts w:ascii="Times New Roman" w:hAnsi="Times New Roman"/>
          <w:lang w:eastAsia="ru-RU"/>
        </w:rPr>
        <w:t xml:space="preserve">даты окончания приема Держателем реестра </w:t>
      </w:r>
      <w:r w:rsidR="001405A9" w:rsidRPr="004622DD">
        <w:rPr>
          <w:rFonts w:ascii="Times New Roman" w:hAnsi="Times New Roman"/>
          <w:lang w:eastAsia="ru-RU"/>
        </w:rPr>
        <w:t>документов</w:t>
      </w:r>
      <w:r w:rsidRPr="004622DD">
        <w:rPr>
          <w:rFonts w:ascii="Times New Roman" w:hAnsi="Times New Roman"/>
          <w:kern w:val="0"/>
          <w:lang w:eastAsia="ru-RU" w:bidi="ar-SA"/>
        </w:rPr>
        <w:t>.</w:t>
      </w:r>
      <w:bookmarkEnd w:id="45"/>
    </w:p>
    <w:bookmarkEnd w:id="46"/>
    <w:p w14:paraId="3CAC60FB" w14:textId="7B4D6A7C"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при получении документов, направленных НРД в соответствии с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_Ref453073391 \r \h </w:instrText>
      </w:r>
      <w:r w:rsidR="00AC73D2"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4.17</w:t>
      </w:r>
      <w:r w:rsidRPr="004622DD">
        <w:rPr>
          <w:rFonts w:ascii="Times New Roman" w:hAnsi="Times New Roman"/>
          <w:kern w:val="0"/>
          <w:lang w:eastAsia="ru-RU" w:bidi="ar-SA"/>
        </w:rPr>
        <w:fldChar w:fldCharType="end"/>
      </w:r>
      <w:r w:rsidR="00E1257B"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316839"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не позднее 15</w:t>
      </w:r>
      <w:r w:rsidR="006901F8" w:rsidRPr="004622DD">
        <w:rPr>
          <w:rFonts w:ascii="Times New Roman" w:hAnsi="Times New Roman"/>
          <w:kern w:val="0"/>
          <w:lang w:eastAsia="ru-RU" w:bidi="ar-SA"/>
        </w:rPr>
        <w:t>:</w:t>
      </w:r>
      <w:r w:rsidRPr="004622DD">
        <w:rPr>
          <w:rFonts w:ascii="Times New Roman" w:hAnsi="Times New Roman"/>
          <w:kern w:val="0"/>
          <w:lang w:eastAsia="ru-RU" w:bidi="ar-SA"/>
        </w:rPr>
        <w:t xml:space="preserve">00 рабочего дня, следующего за днем их получения, направляет в НРД </w:t>
      </w:r>
      <w:r w:rsidR="00342642" w:rsidRPr="004622DD">
        <w:rPr>
          <w:rFonts w:ascii="Times New Roman" w:hAnsi="Times New Roman"/>
          <w:lang w:val="en-US"/>
        </w:rPr>
        <w:t>MIS</w:t>
      </w:r>
      <w:r w:rsidRPr="004622DD">
        <w:rPr>
          <w:rFonts w:ascii="Times New Roman" w:hAnsi="Times New Roman"/>
          <w:kern w:val="0"/>
          <w:lang w:eastAsia="ru-RU" w:bidi="ar-SA"/>
        </w:rPr>
        <w:t>.</w:t>
      </w:r>
      <w:r w:rsidR="006C085B" w:rsidRPr="004622DD">
        <w:rPr>
          <w:rFonts w:ascii="Times New Roman" w:hAnsi="Times New Roman"/>
          <w:kern w:val="0"/>
          <w:lang w:eastAsia="ru-RU" w:bidi="ar-SA"/>
        </w:rPr>
        <w:t xml:space="preserve"> </w:t>
      </w:r>
    </w:p>
    <w:p w14:paraId="3C11518E" w14:textId="2787CD28"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неполучения от Держателя реестра в установленный Правилами срок</w:t>
      </w:r>
      <w:r w:rsidR="006C085B" w:rsidRPr="004622DD">
        <w:rPr>
          <w:rFonts w:ascii="Times New Roman" w:hAnsi="Times New Roman"/>
        </w:rPr>
        <w:t xml:space="preserve"> </w:t>
      </w:r>
      <w:r w:rsidR="00342642" w:rsidRPr="004622DD">
        <w:rPr>
          <w:rFonts w:ascii="Times New Roman" w:hAnsi="Times New Roman"/>
          <w:lang w:val="en-US"/>
        </w:rPr>
        <w:t>MIS</w:t>
      </w:r>
      <w:r w:rsidRPr="004622DD">
        <w:rPr>
          <w:rFonts w:ascii="Times New Roman" w:hAnsi="Times New Roman"/>
          <w:kern w:val="0"/>
          <w:lang w:eastAsia="ru-RU" w:bidi="ar-SA"/>
        </w:rPr>
        <w:t xml:space="preserve"> НРД может направить Держателю реестра запрос о необходимости </w:t>
      </w:r>
      <w:r w:rsidR="00371845" w:rsidRPr="004622DD">
        <w:rPr>
          <w:rFonts w:ascii="Times New Roman" w:hAnsi="Times New Roman"/>
          <w:kern w:val="0"/>
          <w:lang w:eastAsia="ru-RU" w:bidi="ar-SA"/>
        </w:rPr>
        <w:t xml:space="preserve">его </w:t>
      </w:r>
      <w:r w:rsidR="00881B84" w:rsidRPr="004622DD">
        <w:rPr>
          <w:rFonts w:ascii="Times New Roman" w:hAnsi="Times New Roman"/>
          <w:kern w:val="0"/>
          <w:lang w:eastAsia="ru-RU" w:bidi="ar-SA"/>
        </w:rPr>
        <w:t>направления</w:t>
      </w:r>
      <w:r w:rsidRPr="004622DD">
        <w:rPr>
          <w:rFonts w:ascii="Times New Roman" w:hAnsi="Times New Roman"/>
          <w:kern w:val="0"/>
          <w:lang w:eastAsia="ru-RU" w:bidi="ar-SA"/>
        </w:rPr>
        <w:t xml:space="preserve">. Держатель реестра </w:t>
      </w:r>
      <w:r w:rsidR="00287BDC" w:rsidRPr="004622DD">
        <w:rPr>
          <w:rFonts w:ascii="Times New Roman" w:hAnsi="Times New Roman"/>
          <w:kern w:val="0"/>
          <w:lang w:eastAsia="ru-RU" w:bidi="ar-SA"/>
        </w:rPr>
        <w:t xml:space="preserve">обязан </w:t>
      </w:r>
      <w:r w:rsidRPr="004622DD">
        <w:rPr>
          <w:rFonts w:ascii="Times New Roman" w:hAnsi="Times New Roman"/>
          <w:kern w:val="0"/>
          <w:lang w:eastAsia="ru-RU" w:bidi="ar-SA"/>
        </w:rPr>
        <w:t xml:space="preserve">направить </w:t>
      </w:r>
      <w:r w:rsidR="00342642" w:rsidRPr="004622DD">
        <w:rPr>
          <w:rFonts w:ascii="Times New Roman" w:hAnsi="Times New Roman"/>
          <w:lang w:val="en-US"/>
        </w:rPr>
        <w:t>MIS</w:t>
      </w:r>
      <w:r w:rsidR="00F20E1F" w:rsidRPr="004622DD">
        <w:rPr>
          <w:rFonts w:ascii="Times New Roman" w:hAnsi="Times New Roman"/>
          <w:kern w:val="0"/>
          <w:lang w:eastAsia="ru-RU" w:bidi="ar-SA"/>
        </w:rPr>
        <w:t xml:space="preserve"> </w:t>
      </w:r>
      <w:r w:rsidRPr="004622DD">
        <w:rPr>
          <w:rFonts w:ascii="Times New Roman" w:hAnsi="Times New Roman"/>
          <w:kern w:val="0"/>
          <w:lang w:eastAsia="ru-RU" w:bidi="ar-SA"/>
        </w:rPr>
        <w:t>либо пояснения с указание</w:t>
      </w:r>
      <w:r w:rsidR="00E3379B" w:rsidRPr="004622DD">
        <w:rPr>
          <w:rFonts w:ascii="Times New Roman" w:hAnsi="Times New Roman"/>
          <w:kern w:val="0"/>
          <w:lang w:eastAsia="ru-RU" w:bidi="ar-SA"/>
        </w:rPr>
        <w:t>м</w:t>
      </w:r>
      <w:r w:rsidRPr="004622DD">
        <w:rPr>
          <w:rFonts w:ascii="Times New Roman" w:hAnsi="Times New Roman"/>
          <w:kern w:val="0"/>
          <w:lang w:eastAsia="ru-RU" w:bidi="ar-SA"/>
        </w:rPr>
        <w:t xml:space="preserve"> причины невозможности </w:t>
      </w:r>
      <w:r w:rsidR="00881B84" w:rsidRPr="004622DD">
        <w:rPr>
          <w:rFonts w:ascii="Times New Roman" w:hAnsi="Times New Roman"/>
          <w:kern w:val="0"/>
          <w:lang w:eastAsia="ru-RU" w:bidi="ar-SA"/>
        </w:rPr>
        <w:t xml:space="preserve">его </w:t>
      </w:r>
      <w:r w:rsidRPr="004622DD">
        <w:rPr>
          <w:rFonts w:ascii="Times New Roman" w:hAnsi="Times New Roman"/>
          <w:kern w:val="0"/>
          <w:lang w:eastAsia="ru-RU" w:bidi="ar-SA"/>
        </w:rPr>
        <w:lastRenderedPageBreak/>
        <w:t>направления не позднее 12</w:t>
      </w:r>
      <w:r w:rsidR="006901F8" w:rsidRPr="004622DD">
        <w:rPr>
          <w:rFonts w:ascii="Times New Roman" w:hAnsi="Times New Roman"/>
          <w:kern w:val="0"/>
          <w:lang w:eastAsia="ru-RU" w:bidi="ar-SA"/>
        </w:rPr>
        <w:t>:</w:t>
      </w:r>
      <w:r w:rsidRPr="004622DD">
        <w:rPr>
          <w:rFonts w:ascii="Times New Roman" w:hAnsi="Times New Roman"/>
          <w:kern w:val="0"/>
          <w:lang w:eastAsia="ru-RU" w:bidi="ar-SA"/>
        </w:rPr>
        <w:t>00 следующего рабочего дня с даты поступления запроса.</w:t>
      </w:r>
      <w:r w:rsidR="00342642" w:rsidRPr="004622DD">
        <w:rPr>
          <w:rFonts w:ascii="Times New Roman" w:hAnsi="Times New Roman"/>
          <w:kern w:val="0"/>
          <w:lang w:eastAsia="ru-RU" w:bidi="ar-SA"/>
        </w:rPr>
        <w:t xml:space="preserve"> </w:t>
      </w:r>
    </w:p>
    <w:p w14:paraId="7F727C4A" w14:textId="1FD63CFE"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информирует Депонента о приеме/отказе в приеме документов, предусмотренных пунктами</w:t>
      </w:r>
      <w:r w:rsidR="006C085B" w:rsidRPr="004622DD">
        <w:rPr>
          <w:rFonts w:ascii="Times New Roman" w:hAnsi="Times New Roman"/>
          <w:kern w:val="0"/>
          <w:lang w:eastAsia="ru-RU" w:bidi="ar-SA"/>
        </w:rPr>
        <w:t xml:space="preserve"> </w:t>
      </w:r>
      <w:r w:rsidR="007B62E7" w:rsidRPr="004622DD">
        <w:rPr>
          <w:rFonts w:ascii="Times New Roman" w:hAnsi="Times New Roman"/>
          <w:kern w:val="0"/>
          <w:lang w:eastAsia="ru-RU" w:bidi="ar-SA"/>
        </w:rPr>
        <w:fldChar w:fldCharType="begin"/>
      </w:r>
      <w:r w:rsidR="007B62E7" w:rsidRPr="004622DD">
        <w:rPr>
          <w:rFonts w:ascii="Times New Roman" w:hAnsi="Times New Roman"/>
          <w:kern w:val="0"/>
          <w:lang w:eastAsia="ru-RU" w:bidi="ar-SA"/>
        </w:rPr>
        <w:instrText xml:space="preserve"> REF _Ref454186073 \r \h </w:instrText>
      </w:r>
      <w:r w:rsidR="00162BA6" w:rsidRPr="004622DD">
        <w:rPr>
          <w:rFonts w:ascii="Times New Roman" w:hAnsi="Times New Roman"/>
          <w:kern w:val="0"/>
          <w:lang w:eastAsia="ru-RU" w:bidi="ar-SA"/>
        </w:rPr>
        <w:instrText xml:space="preserve"> \* MERGEFORMAT </w:instrText>
      </w:r>
      <w:r w:rsidR="007B62E7" w:rsidRPr="004622DD">
        <w:rPr>
          <w:rFonts w:ascii="Times New Roman" w:hAnsi="Times New Roman"/>
          <w:kern w:val="0"/>
          <w:lang w:eastAsia="ru-RU" w:bidi="ar-SA"/>
        </w:rPr>
      </w:r>
      <w:r w:rsidR="007B62E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4.6</w:t>
      </w:r>
      <w:r w:rsidR="007B62E7" w:rsidRPr="004622DD">
        <w:rPr>
          <w:rFonts w:ascii="Times New Roman" w:hAnsi="Times New Roman"/>
          <w:kern w:val="0"/>
          <w:lang w:eastAsia="ru-RU" w:bidi="ar-SA"/>
        </w:rPr>
        <w:fldChar w:fldCharType="end"/>
      </w:r>
      <w:r w:rsidR="007B62E7" w:rsidRPr="004622DD">
        <w:rPr>
          <w:rFonts w:ascii="Times New Roman" w:hAnsi="Times New Roman"/>
          <w:kern w:val="0"/>
          <w:lang w:eastAsia="ru-RU" w:bidi="ar-SA"/>
        </w:rPr>
        <w:t xml:space="preserve"> и </w:t>
      </w:r>
      <w:r w:rsidR="007B62E7" w:rsidRPr="004622DD">
        <w:rPr>
          <w:rFonts w:ascii="Times New Roman" w:hAnsi="Times New Roman"/>
          <w:kern w:val="0"/>
          <w:lang w:eastAsia="ru-RU" w:bidi="ar-SA"/>
        </w:rPr>
        <w:fldChar w:fldCharType="begin"/>
      </w:r>
      <w:r w:rsidR="007B62E7" w:rsidRPr="004622DD">
        <w:rPr>
          <w:rFonts w:ascii="Times New Roman" w:hAnsi="Times New Roman"/>
          <w:kern w:val="0"/>
          <w:lang w:eastAsia="ru-RU" w:bidi="ar-SA"/>
        </w:rPr>
        <w:instrText xml:space="preserve"> REF _Ref522003855 \r \h </w:instrText>
      </w:r>
      <w:r w:rsidR="00162BA6" w:rsidRPr="004622DD">
        <w:rPr>
          <w:rFonts w:ascii="Times New Roman" w:hAnsi="Times New Roman"/>
          <w:kern w:val="0"/>
          <w:lang w:eastAsia="ru-RU" w:bidi="ar-SA"/>
        </w:rPr>
        <w:instrText xml:space="preserve"> \* MERGEFORMAT </w:instrText>
      </w:r>
      <w:r w:rsidR="007B62E7" w:rsidRPr="004622DD">
        <w:rPr>
          <w:rFonts w:ascii="Times New Roman" w:hAnsi="Times New Roman"/>
          <w:kern w:val="0"/>
          <w:lang w:eastAsia="ru-RU" w:bidi="ar-SA"/>
        </w:rPr>
      </w:r>
      <w:r w:rsidR="007B62E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4.7</w:t>
      </w:r>
      <w:r w:rsidR="007B62E7"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не позднее </w:t>
      </w:r>
      <w:r w:rsidR="00772495"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такой и</w:t>
      </w:r>
      <w:r w:rsidR="00140313" w:rsidRPr="004622DD">
        <w:rPr>
          <w:rFonts w:ascii="Times New Roman" w:hAnsi="Times New Roman"/>
          <w:kern w:val="0"/>
          <w:lang w:eastAsia="ru-RU" w:bidi="ar-SA"/>
        </w:rPr>
        <w:t>нформации от Держателя реестра.</w:t>
      </w:r>
    </w:p>
    <w:p w14:paraId="66171C90" w14:textId="753E1133" w:rsidR="00E820E1"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w:t>
      </w:r>
      <w:r w:rsidR="0020091D" w:rsidRPr="004622DD">
        <w:rPr>
          <w:rFonts w:ascii="Times New Roman" w:hAnsi="Times New Roman"/>
          <w:kern w:val="0"/>
          <w:lang w:eastAsia="ru-RU" w:bidi="ar-SA"/>
        </w:rPr>
        <w:t xml:space="preserve">не позднее </w:t>
      </w:r>
      <w:r w:rsidR="00772495" w:rsidRPr="004622DD">
        <w:rPr>
          <w:rFonts w:ascii="Times New Roman" w:hAnsi="Times New Roman"/>
          <w:lang w:eastAsia="ru-RU"/>
        </w:rPr>
        <w:t>рабочего</w:t>
      </w:r>
      <w:r w:rsidR="0020091D" w:rsidRPr="004622DD">
        <w:rPr>
          <w:rFonts w:ascii="Times New Roman" w:hAnsi="Times New Roman"/>
          <w:kern w:val="0"/>
          <w:lang w:eastAsia="ru-RU" w:bidi="ar-SA"/>
        </w:rPr>
        <w:t xml:space="preserve"> дня, следующего за днем получения </w:t>
      </w:r>
      <w:r w:rsidR="00DF1E33" w:rsidRPr="004622DD">
        <w:rPr>
          <w:rFonts w:ascii="Times New Roman" w:hAnsi="Times New Roman"/>
        </w:rPr>
        <w:t>MRD (код формы CA082)</w:t>
      </w:r>
      <w:r w:rsidR="0020091D" w:rsidRPr="004622DD">
        <w:rPr>
          <w:rFonts w:ascii="Times New Roman" w:hAnsi="Times New Roman"/>
          <w:kern w:val="0"/>
          <w:lang w:eastAsia="ru-RU" w:bidi="ar-SA"/>
        </w:rPr>
        <w:t xml:space="preserve"> от Держателя реестра </w:t>
      </w:r>
      <w:r w:rsidR="0020091D" w:rsidRPr="004622DD">
        <w:rPr>
          <w:rFonts w:ascii="Times New Roman" w:hAnsi="Times New Roman"/>
          <w:lang w:eastAsia="ru-RU"/>
        </w:rPr>
        <w:t xml:space="preserve">(согласно статье 8.9 Закона о РЦБ) или от Эмитента и (или) Информационного агентства (согласно статье 30.3 Закона о РЦБ), </w:t>
      </w:r>
      <w:r w:rsidR="00424BED" w:rsidRPr="004622DD">
        <w:rPr>
          <w:rFonts w:ascii="Times New Roman" w:hAnsi="Times New Roman"/>
          <w:kern w:val="0"/>
          <w:lang w:eastAsia="ru-RU" w:bidi="ar-SA"/>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00424BED" w:rsidRPr="004622DD">
        <w:rPr>
          <w:rFonts w:ascii="Times New Roman" w:hAnsi="Times New Roman"/>
          <w:kern w:val="0"/>
          <w:lang w:eastAsia="ru-RU" w:bidi="ar-SA"/>
        </w:rPr>
        <w:t xml:space="preserve"> и </w:t>
      </w:r>
      <w:r w:rsidRPr="004622DD">
        <w:rPr>
          <w:rFonts w:ascii="Times New Roman" w:hAnsi="Times New Roman"/>
          <w:kern w:val="0"/>
          <w:lang w:eastAsia="ru-RU" w:bidi="ar-SA"/>
        </w:rPr>
        <w:t xml:space="preserve">направляет </w:t>
      </w:r>
      <w:r w:rsidR="00EE2E68" w:rsidRPr="004622DD">
        <w:rPr>
          <w:rFonts w:ascii="Times New Roman" w:hAnsi="Times New Roman"/>
        </w:rPr>
        <w:t>MRD (код формы CA082)</w:t>
      </w:r>
      <w:r w:rsidR="0020091D" w:rsidRPr="004622DD">
        <w:rPr>
          <w:rFonts w:ascii="Times New Roman" w:hAnsi="Times New Roman"/>
          <w:kern w:val="0"/>
          <w:lang w:eastAsia="ru-RU" w:bidi="ar-SA"/>
        </w:rPr>
        <w:t xml:space="preserve"> </w:t>
      </w:r>
      <w:r w:rsidRPr="004622DD">
        <w:rPr>
          <w:rFonts w:ascii="Times New Roman" w:hAnsi="Times New Roman"/>
          <w:kern w:val="0"/>
          <w:lang w:eastAsia="ru-RU" w:bidi="ar-SA"/>
        </w:rPr>
        <w:t>Депонент</w:t>
      </w:r>
      <w:r w:rsidR="00CC6A77" w:rsidRPr="004622DD">
        <w:rPr>
          <w:rFonts w:ascii="Times New Roman" w:hAnsi="Times New Roman"/>
          <w:kern w:val="0"/>
          <w:lang w:eastAsia="ru-RU" w:bidi="ar-SA"/>
        </w:rPr>
        <w:t>ам, на счетах депо которых имеется остаток соответствующих ценных бумаг на Дату фиксации</w:t>
      </w:r>
      <w:r w:rsidR="00EF29F8" w:rsidRPr="004622DD">
        <w:rPr>
          <w:rFonts w:ascii="Times New Roman" w:hAnsi="Times New Roman"/>
          <w:kern w:val="0"/>
          <w:lang w:eastAsia="ru-RU" w:bidi="ar-SA"/>
        </w:rPr>
        <w:t>,</w:t>
      </w:r>
      <w:r w:rsidR="00EF29F8" w:rsidRPr="004622DD">
        <w:rPr>
          <w:rFonts w:ascii="Times New Roman" w:hAnsi="Times New Roman"/>
          <w:lang w:eastAsia="ru-RU"/>
        </w:rPr>
        <w:t xml:space="preserve"> в порядке и сроки, установленные Договором ЭДО и Договором счета депо</w:t>
      </w:r>
      <w:r w:rsidRPr="004622DD">
        <w:rPr>
          <w:rFonts w:ascii="Times New Roman" w:hAnsi="Times New Roman"/>
          <w:kern w:val="0"/>
          <w:lang w:eastAsia="ru-RU" w:bidi="ar-SA"/>
        </w:rPr>
        <w:t>.</w:t>
      </w:r>
    </w:p>
    <w:p w14:paraId="129A1727" w14:textId="6926D360" w:rsidR="00E47D1A" w:rsidRPr="004622DD"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7" w:name="_Ref95494645"/>
      <w:r w:rsidRPr="004622DD">
        <w:rPr>
          <w:rFonts w:ascii="Times New Roman" w:hAnsi="Times New Roman"/>
          <w:kern w:val="0"/>
          <w:lang w:eastAsia="ru-RU" w:bidi="ar-SA"/>
        </w:rPr>
        <w:t>В случае получени</w:t>
      </w:r>
      <w:r w:rsidR="002A073C" w:rsidRPr="004622DD">
        <w:rPr>
          <w:rFonts w:ascii="Times New Roman" w:hAnsi="Times New Roman"/>
          <w:kern w:val="0"/>
          <w:lang w:eastAsia="ru-RU" w:bidi="ar-SA"/>
        </w:rPr>
        <w:t>я</w:t>
      </w:r>
      <w:r w:rsidRPr="004622DD">
        <w:rPr>
          <w:rFonts w:ascii="Times New Roman" w:hAnsi="Times New Roman"/>
          <w:kern w:val="0"/>
          <w:lang w:eastAsia="ru-RU" w:bidi="ar-SA"/>
        </w:rPr>
        <w:t xml:space="preserve"> </w:t>
      </w:r>
      <w:r w:rsidR="004931C4" w:rsidRPr="004622DD">
        <w:rPr>
          <w:rFonts w:ascii="Times New Roman" w:hAnsi="Times New Roman"/>
          <w:kern w:val="0"/>
          <w:lang w:val="en-US" w:eastAsia="ru-RU" w:bidi="ar-SA"/>
        </w:rPr>
        <w:t>MC</w:t>
      </w:r>
      <w:r w:rsidR="00424BED" w:rsidRPr="004622DD">
        <w:rPr>
          <w:rFonts w:ascii="Times New Roman" w:hAnsi="Times New Roman"/>
          <w:kern w:val="0"/>
          <w:lang w:eastAsia="ru-RU" w:bidi="ar-SA"/>
        </w:rPr>
        <w:t xml:space="preserve"> </w:t>
      </w:r>
      <w:r w:rsidR="009C1F56" w:rsidRPr="004622DD">
        <w:rPr>
          <w:rFonts w:ascii="Times New Roman" w:hAnsi="Times New Roman"/>
        </w:rPr>
        <w:t xml:space="preserve">(Сообщение об отмене </w:t>
      </w:r>
      <w:r w:rsidR="00303F9E" w:rsidRPr="004622DD">
        <w:rPr>
          <w:rFonts w:ascii="Times New Roman" w:hAnsi="Times New Roman"/>
        </w:rPr>
        <w:t>заседания или заочного голосования для принятия решений общим собранием</w:t>
      </w:r>
      <w:r w:rsidR="009C1F56" w:rsidRPr="004622DD">
        <w:rPr>
          <w:rFonts w:ascii="Times New Roman" w:hAnsi="Times New Roman"/>
        </w:rPr>
        <w:t xml:space="preserve">) или </w:t>
      </w:r>
      <w:r w:rsidR="009C1F56" w:rsidRPr="004622DD">
        <w:rPr>
          <w:rFonts w:ascii="Times New Roman" w:hAnsi="Times New Roman"/>
          <w:lang w:val="en-US"/>
        </w:rPr>
        <w:t>MC</w:t>
      </w:r>
      <w:r w:rsidR="009C1F56" w:rsidRPr="004622DD">
        <w:rPr>
          <w:rFonts w:ascii="Times New Roman" w:hAnsi="Times New Roman"/>
        </w:rPr>
        <w:t xml:space="preserve"> (Сообщение</w:t>
      </w:r>
      <w:r w:rsidR="0080214A" w:rsidRPr="004622DD">
        <w:rPr>
          <w:rFonts w:ascii="Times New Roman" w:hAnsi="Times New Roman"/>
        </w:rPr>
        <w:t xml:space="preserve"> об объявлении </w:t>
      </w:r>
      <w:r w:rsidR="005920EA" w:rsidRPr="004622DD">
        <w:rPr>
          <w:rFonts w:ascii="Times New Roman" w:hAnsi="Times New Roman"/>
          <w:kern w:val="0"/>
          <w:lang w:eastAsia="ru-RU" w:bidi="ar-SA"/>
        </w:rPr>
        <w:t>заседания или заочного голосования для принятия решений общим собранием</w:t>
      </w:r>
      <w:r w:rsidR="0080214A" w:rsidRPr="004622DD">
        <w:rPr>
          <w:rFonts w:ascii="Times New Roman" w:hAnsi="Times New Roman"/>
        </w:rPr>
        <w:t xml:space="preserve"> несостоявшимся</w:t>
      </w:r>
      <w:r w:rsidR="009C1F56" w:rsidRPr="004622DD">
        <w:rPr>
          <w:rFonts w:ascii="Times New Roman" w:hAnsi="Times New Roman"/>
        </w:rPr>
        <w:t xml:space="preserve">) </w:t>
      </w:r>
      <w:r w:rsidR="00424BED" w:rsidRPr="004622DD">
        <w:rPr>
          <w:rFonts w:ascii="Times New Roman" w:hAnsi="Times New Roman"/>
          <w:kern w:val="0"/>
          <w:lang w:eastAsia="ru-RU" w:bidi="ar-SA"/>
        </w:rPr>
        <w:t>от Держателя реестра (согласно статье 8.9 Закона о РЦБ)</w:t>
      </w:r>
      <w:r w:rsidRPr="004622DD">
        <w:rPr>
          <w:rFonts w:ascii="Times New Roman" w:hAnsi="Times New Roman"/>
          <w:kern w:val="0"/>
          <w:lang w:eastAsia="ru-RU" w:bidi="ar-SA"/>
        </w:rPr>
        <w:t xml:space="preserve">, НРД </w:t>
      </w:r>
      <w:r w:rsidR="00424BED" w:rsidRPr="004622DD">
        <w:rPr>
          <w:rFonts w:ascii="Times New Roman" w:hAnsi="Times New Roman"/>
          <w:kern w:val="0"/>
          <w:lang w:eastAsia="ru-RU" w:bidi="ar-SA"/>
        </w:rPr>
        <w:t xml:space="preserve">не позднее </w:t>
      </w:r>
      <w:r w:rsidR="00772495" w:rsidRPr="004622DD">
        <w:rPr>
          <w:rFonts w:ascii="Times New Roman" w:hAnsi="Times New Roman"/>
          <w:lang w:eastAsia="ru-RU"/>
        </w:rPr>
        <w:t>рабочего</w:t>
      </w:r>
      <w:r w:rsidR="00772495" w:rsidRPr="004622DD" w:rsidDel="00EE3391">
        <w:rPr>
          <w:rFonts w:ascii="Times New Roman" w:hAnsi="Times New Roman"/>
          <w:kern w:val="0"/>
          <w:lang w:eastAsia="ru-RU" w:bidi="ar-SA"/>
        </w:rPr>
        <w:t xml:space="preserve"> </w:t>
      </w:r>
      <w:r w:rsidR="00424BED" w:rsidRPr="004622DD">
        <w:rPr>
          <w:rFonts w:ascii="Times New Roman" w:hAnsi="Times New Roman"/>
          <w:kern w:val="0"/>
          <w:lang w:eastAsia="ru-RU" w:bidi="ar-SA"/>
        </w:rPr>
        <w:t xml:space="preserve"> дня, следующего за днем его получения</w:t>
      </w:r>
      <w:r w:rsidR="00E47D1A" w:rsidRPr="004622DD">
        <w:rPr>
          <w:rFonts w:ascii="Times New Roman" w:hAnsi="Times New Roman"/>
          <w:kern w:val="0"/>
          <w:lang w:eastAsia="ru-RU" w:bidi="ar-SA"/>
        </w:rPr>
        <w:t>:</w:t>
      </w:r>
      <w:bookmarkEnd w:id="47"/>
      <w:r w:rsidR="00424BED" w:rsidRPr="004622DD">
        <w:rPr>
          <w:rFonts w:ascii="Times New Roman" w:hAnsi="Times New Roman"/>
          <w:kern w:val="0"/>
          <w:lang w:eastAsia="ru-RU" w:bidi="ar-SA"/>
        </w:rPr>
        <w:t xml:space="preserve"> </w:t>
      </w:r>
    </w:p>
    <w:p w14:paraId="3A191019" w14:textId="1F6FAD0B" w:rsidR="00E47D1A" w:rsidRPr="004622DD" w:rsidRDefault="00E820E1"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публикует информацию о Корпоративном действии в новостной ленте</w:t>
      </w:r>
      <w:r w:rsidR="00983E66" w:rsidRPr="004622DD">
        <w:rPr>
          <w:rFonts w:ascii="Times New Roman" w:hAnsi="Times New Roman"/>
        </w:rPr>
        <w:t xml:space="preserve"> </w:t>
      </w:r>
      <w:r w:rsidRPr="004622DD">
        <w:rPr>
          <w:rFonts w:ascii="Times New Roman" w:hAnsi="Times New Roman"/>
        </w:rPr>
        <w:t xml:space="preserve">на </w:t>
      </w:r>
      <w:r w:rsidR="002149AC" w:rsidRPr="004622DD">
        <w:rPr>
          <w:rFonts w:ascii="Times New Roman" w:hAnsi="Times New Roman"/>
        </w:rPr>
        <w:t>С</w:t>
      </w:r>
      <w:r w:rsidRPr="004622DD">
        <w:rPr>
          <w:rFonts w:ascii="Times New Roman" w:hAnsi="Times New Roman"/>
        </w:rPr>
        <w:t xml:space="preserve">айте </w:t>
      </w:r>
      <w:r w:rsidR="00B36386" w:rsidRPr="004622DD">
        <w:rPr>
          <w:rFonts w:ascii="Times New Roman" w:hAnsi="Times New Roman"/>
        </w:rPr>
        <w:t>NSDDATA</w:t>
      </w:r>
      <w:r w:rsidR="00E47D1A" w:rsidRPr="004622DD">
        <w:rPr>
          <w:rFonts w:ascii="Times New Roman" w:hAnsi="Times New Roman"/>
        </w:rPr>
        <w:t>;</w:t>
      </w:r>
      <w:r w:rsidR="00424BED" w:rsidRPr="004622DD">
        <w:rPr>
          <w:rFonts w:ascii="Times New Roman" w:hAnsi="Times New Roman"/>
        </w:rPr>
        <w:t xml:space="preserve"> </w:t>
      </w:r>
    </w:p>
    <w:p w14:paraId="48D7D9F1" w14:textId="7E0821A8" w:rsidR="00E47D1A" w:rsidRPr="004622DD" w:rsidRDefault="00424BED"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направляет </w:t>
      </w:r>
      <w:r w:rsidR="00241A65" w:rsidRPr="004622DD">
        <w:rPr>
          <w:rFonts w:ascii="Times New Roman" w:hAnsi="Times New Roman"/>
        </w:rPr>
        <w:t>MC</w:t>
      </w:r>
      <w:r w:rsidR="009C1F56" w:rsidRPr="004622DD">
        <w:rPr>
          <w:rFonts w:ascii="Times New Roman" w:hAnsi="Times New Roman"/>
        </w:rPr>
        <w:t xml:space="preserve"> (Сообщение об отмене </w:t>
      </w:r>
      <w:r w:rsidR="00303F9E" w:rsidRPr="004622DD">
        <w:rPr>
          <w:rFonts w:ascii="Times New Roman" w:hAnsi="Times New Roman"/>
        </w:rPr>
        <w:t>заседания или заочного голосования для принятия решений общим собранием</w:t>
      </w:r>
      <w:r w:rsidR="009C1F56" w:rsidRPr="004622DD">
        <w:rPr>
          <w:rFonts w:ascii="Times New Roman" w:hAnsi="Times New Roman"/>
        </w:rPr>
        <w:t xml:space="preserve">) или MC (Сообщение </w:t>
      </w:r>
      <w:r w:rsidR="0080214A" w:rsidRPr="004622DD">
        <w:rPr>
          <w:rFonts w:ascii="Times New Roman" w:hAnsi="Times New Roman"/>
        </w:rPr>
        <w:t xml:space="preserve">об объявлении </w:t>
      </w:r>
      <w:r w:rsidR="005920EA" w:rsidRPr="004622DD">
        <w:rPr>
          <w:rFonts w:ascii="Times New Roman" w:hAnsi="Times New Roman"/>
          <w:kern w:val="0"/>
          <w:lang w:eastAsia="ru-RU" w:bidi="ar-SA"/>
        </w:rPr>
        <w:t>заседания или заочного голосования для принятия решений общим собранием</w:t>
      </w:r>
      <w:r w:rsidR="0080214A" w:rsidRPr="004622DD">
        <w:rPr>
          <w:rFonts w:ascii="Times New Roman" w:hAnsi="Times New Roman"/>
        </w:rPr>
        <w:t xml:space="preserve"> несостоявшимся</w:t>
      </w:r>
      <w:r w:rsidR="009C1F56" w:rsidRPr="004622DD">
        <w:rPr>
          <w:rFonts w:ascii="Times New Roman" w:hAnsi="Times New Roman"/>
        </w:rPr>
        <w:t>)</w:t>
      </w:r>
      <w:r w:rsidRPr="004622DD">
        <w:rPr>
          <w:rFonts w:ascii="Times New Roman" w:hAnsi="Times New Roman"/>
        </w:rPr>
        <w:t xml:space="preserve"> Депонентам, на счетах депо которых имеется остаток соответствующих ценных бумаг на Дату фиксации</w:t>
      </w:r>
      <w:r w:rsidR="00EF29F8" w:rsidRPr="004622DD">
        <w:rPr>
          <w:rFonts w:ascii="Times New Roman" w:hAnsi="Times New Roman"/>
        </w:rPr>
        <w:t>, в порядке и сроки, установленные Договором ЭДО и Договором счета депо</w:t>
      </w:r>
      <w:r w:rsidR="00E47D1A" w:rsidRPr="004622DD">
        <w:rPr>
          <w:rFonts w:ascii="Times New Roman" w:hAnsi="Times New Roman"/>
        </w:rPr>
        <w:t>;</w:t>
      </w:r>
    </w:p>
    <w:p w14:paraId="1FAFBFEB" w14:textId="7F0E98BB" w:rsidR="00E820E1" w:rsidRPr="004622DD" w:rsidRDefault="00E47D1A"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направляет Депонентам, </w:t>
      </w:r>
      <w:r w:rsidR="004168DC" w:rsidRPr="004622DD">
        <w:rPr>
          <w:rFonts w:ascii="Times New Roman" w:hAnsi="Times New Roman"/>
        </w:rPr>
        <w:t xml:space="preserve">от которых были получены </w:t>
      </w:r>
      <w:r w:rsidR="004168DC" w:rsidRPr="004622DD">
        <w:rPr>
          <w:rFonts w:ascii="Times New Roman" w:hAnsi="Times New Roman"/>
          <w:kern w:val="0"/>
          <w:lang w:eastAsia="ru-RU" w:bidi="ar-SA"/>
        </w:rPr>
        <w:t xml:space="preserve">документы, указанные в пунктах </w:t>
      </w:r>
      <w:r w:rsidR="004168DC" w:rsidRPr="004622DD">
        <w:rPr>
          <w:rFonts w:ascii="Times New Roman" w:hAnsi="Times New Roman"/>
          <w:kern w:val="0"/>
          <w:lang w:eastAsia="ru-RU" w:bidi="ar-SA"/>
        </w:rPr>
        <w:fldChar w:fldCharType="begin"/>
      </w:r>
      <w:r w:rsidR="004168DC" w:rsidRPr="004622DD">
        <w:rPr>
          <w:rFonts w:ascii="Times New Roman" w:hAnsi="Times New Roman"/>
          <w:kern w:val="0"/>
          <w:lang w:eastAsia="ru-RU" w:bidi="ar-SA"/>
        </w:rPr>
        <w:instrText xml:space="preserve"> REF _Ref454186073 \r \h  \* MERGEFORMAT </w:instrText>
      </w:r>
      <w:r w:rsidR="004168DC" w:rsidRPr="004622DD">
        <w:rPr>
          <w:rFonts w:ascii="Times New Roman" w:hAnsi="Times New Roman"/>
          <w:kern w:val="0"/>
          <w:lang w:eastAsia="ru-RU" w:bidi="ar-SA"/>
        </w:rPr>
      </w:r>
      <w:r w:rsidR="004168D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4.6</w:t>
      </w:r>
      <w:r w:rsidR="004168DC" w:rsidRPr="004622DD">
        <w:rPr>
          <w:rFonts w:ascii="Times New Roman" w:hAnsi="Times New Roman"/>
          <w:kern w:val="0"/>
          <w:lang w:eastAsia="ru-RU" w:bidi="ar-SA"/>
        </w:rPr>
        <w:fldChar w:fldCharType="end"/>
      </w:r>
      <w:r w:rsidR="004168DC" w:rsidRPr="004622DD">
        <w:rPr>
          <w:rFonts w:ascii="Times New Roman" w:hAnsi="Times New Roman"/>
          <w:kern w:val="0"/>
          <w:lang w:eastAsia="ru-RU" w:bidi="ar-SA"/>
        </w:rPr>
        <w:t xml:space="preserve"> и </w:t>
      </w:r>
      <w:r w:rsidR="004168DC" w:rsidRPr="004622DD">
        <w:rPr>
          <w:rFonts w:ascii="Times New Roman" w:hAnsi="Times New Roman"/>
          <w:kern w:val="0"/>
          <w:lang w:eastAsia="ru-RU" w:bidi="ar-SA"/>
        </w:rPr>
        <w:fldChar w:fldCharType="begin"/>
      </w:r>
      <w:r w:rsidR="004168DC" w:rsidRPr="004622DD">
        <w:rPr>
          <w:rFonts w:ascii="Times New Roman" w:hAnsi="Times New Roman"/>
          <w:kern w:val="0"/>
          <w:lang w:eastAsia="ru-RU" w:bidi="ar-SA"/>
        </w:rPr>
        <w:instrText xml:space="preserve"> REF _Ref522003855 \r \h  \* MERGEFORMAT </w:instrText>
      </w:r>
      <w:r w:rsidR="004168DC" w:rsidRPr="004622DD">
        <w:rPr>
          <w:rFonts w:ascii="Times New Roman" w:hAnsi="Times New Roman"/>
          <w:kern w:val="0"/>
          <w:lang w:eastAsia="ru-RU" w:bidi="ar-SA"/>
        </w:rPr>
      </w:r>
      <w:r w:rsidR="004168D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4.7</w:t>
      </w:r>
      <w:r w:rsidR="004168DC" w:rsidRPr="004622DD">
        <w:rPr>
          <w:rFonts w:ascii="Times New Roman" w:hAnsi="Times New Roman"/>
          <w:kern w:val="0"/>
          <w:lang w:eastAsia="ru-RU" w:bidi="ar-SA"/>
        </w:rPr>
        <w:fldChar w:fldCharType="end"/>
      </w:r>
      <w:r w:rsidR="004168DC" w:rsidRPr="004622DD">
        <w:rPr>
          <w:rFonts w:ascii="Times New Roman" w:hAnsi="Times New Roman"/>
          <w:kern w:val="0"/>
          <w:lang w:eastAsia="ru-RU" w:bidi="ar-SA"/>
        </w:rPr>
        <w:t xml:space="preserve"> Правил</w:t>
      </w:r>
      <w:r w:rsidRPr="004622DD">
        <w:rPr>
          <w:rFonts w:ascii="Times New Roman" w:hAnsi="Times New Roman"/>
        </w:rPr>
        <w:t xml:space="preserve">, </w:t>
      </w:r>
      <w:r w:rsidRPr="004622DD">
        <w:rPr>
          <w:rFonts w:ascii="Times New Roman" w:hAnsi="Times New Roman"/>
          <w:lang w:val="en-US"/>
        </w:rPr>
        <w:t>MIS</w:t>
      </w:r>
      <w:r w:rsidRPr="004622DD">
        <w:rPr>
          <w:rFonts w:ascii="Times New Roman" w:hAnsi="Times New Roman"/>
        </w:rPr>
        <w:t xml:space="preserve"> с информацией </w:t>
      </w:r>
      <w:r w:rsidR="008029F5" w:rsidRPr="004622DD">
        <w:rPr>
          <w:rFonts w:ascii="Times New Roman" w:hAnsi="Times New Roman"/>
        </w:rPr>
        <w:t>о том, что указанные документы отклонены</w:t>
      </w:r>
      <w:r w:rsidR="00E820E1" w:rsidRPr="004622DD">
        <w:rPr>
          <w:rFonts w:ascii="Times New Roman" w:hAnsi="Times New Roman"/>
        </w:rPr>
        <w:t>.</w:t>
      </w:r>
      <w:bookmarkStart w:id="48" w:name="_Ref366841521"/>
      <w:bookmarkStart w:id="49" w:name="е"/>
    </w:p>
    <w:p w14:paraId="074111CB" w14:textId="1B4BB6D0" w:rsidR="006B3A71" w:rsidRPr="004622DD" w:rsidRDefault="009800E7"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объявления </w:t>
      </w:r>
      <w:r w:rsidR="00C5523B" w:rsidRPr="004622DD">
        <w:rPr>
          <w:rFonts w:ascii="Times New Roman" w:hAnsi="Times New Roman"/>
          <w:kern w:val="0"/>
          <w:lang w:eastAsia="ru-RU" w:bidi="ar-SA"/>
        </w:rPr>
        <w:t>заседания или заочного голосования</w:t>
      </w:r>
      <w:r w:rsidR="00941B23" w:rsidRPr="004622DD">
        <w:rPr>
          <w:rFonts w:ascii="Times New Roman" w:hAnsi="Times New Roman"/>
          <w:kern w:val="0"/>
          <w:lang w:eastAsia="ru-RU" w:bidi="ar-SA"/>
        </w:rPr>
        <w:t xml:space="preserve"> </w:t>
      </w:r>
      <w:r w:rsidR="00941B23" w:rsidRPr="004622DD">
        <w:rPr>
          <w:rFonts w:ascii="Times New Roman" w:hAnsi="Times New Roman"/>
        </w:rPr>
        <w:t>для принятия решений общим собранием</w:t>
      </w:r>
      <w:r w:rsidR="00E87DB4" w:rsidRPr="004622DD">
        <w:rPr>
          <w:rFonts w:ascii="Times New Roman" w:hAnsi="Times New Roman"/>
        </w:rPr>
        <w:t xml:space="preserve"> владельцев ценных бумаг</w:t>
      </w:r>
      <w:r w:rsidRPr="004622DD">
        <w:rPr>
          <w:rFonts w:ascii="Times New Roman" w:hAnsi="Times New Roman"/>
          <w:kern w:val="0"/>
          <w:lang w:eastAsia="ru-RU" w:bidi="ar-SA"/>
        </w:rPr>
        <w:t xml:space="preserve"> несостоявшимся Эмитент и (или) Информационное агентство направляет в НРД </w:t>
      </w:r>
      <w:r w:rsidR="00241A65" w:rsidRPr="004622DD">
        <w:rPr>
          <w:rFonts w:ascii="Times New Roman" w:hAnsi="Times New Roman"/>
          <w:kern w:val="0"/>
          <w:lang w:val="en-US" w:eastAsia="ru-RU" w:bidi="ar-SA"/>
        </w:rPr>
        <w:t>MC</w:t>
      </w:r>
      <w:r w:rsidR="009C1F56" w:rsidRPr="004622DD">
        <w:rPr>
          <w:rFonts w:ascii="Times New Roman" w:hAnsi="Times New Roman"/>
          <w:kern w:val="0"/>
          <w:lang w:eastAsia="ru-RU" w:bidi="ar-SA"/>
        </w:rPr>
        <w:t xml:space="preserve"> </w:t>
      </w:r>
      <w:r w:rsidR="009C1F56" w:rsidRPr="004622DD">
        <w:rPr>
          <w:rFonts w:ascii="Times New Roman" w:hAnsi="Times New Roman"/>
        </w:rPr>
        <w:t xml:space="preserve">(Сообщение </w:t>
      </w:r>
      <w:r w:rsidR="0080214A" w:rsidRPr="004622DD">
        <w:rPr>
          <w:rFonts w:ascii="Times New Roman" w:hAnsi="Times New Roman"/>
        </w:rPr>
        <w:t xml:space="preserve">об объявлении </w:t>
      </w:r>
      <w:r w:rsidR="00B95205" w:rsidRPr="004622DD">
        <w:rPr>
          <w:rFonts w:ascii="Times New Roman" w:hAnsi="Times New Roman"/>
          <w:kern w:val="0"/>
          <w:lang w:eastAsia="ru-RU" w:bidi="ar-SA"/>
        </w:rPr>
        <w:t>заседания или заочного голосования для принятия решений общим собранием</w:t>
      </w:r>
      <w:r w:rsidR="0080214A" w:rsidRPr="004622DD">
        <w:rPr>
          <w:rFonts w:ascii="Times New Roman" w:hAnsi="Times New Roman"/>
        </w:rPr>
        <w:t xml:space="preserve"> несостоявшимся</w:t>
      </w:r>
      <w:r w:rsidR="00AD24CE" w:rsidRPr="004622DD">
        <w:rPr>
          <w:rFonts w:ascii="Times New Roman" w:hAnsi="Times New Roman"/>
        </w:rPr>
        <w:t>)</w:t>
      </w:r>
      <w:r w:rsidR="00AD24CE" w:rsidRPr="004622DD">
        <w:rPr>
          <w:rFonts w:ascii="Times New Roman" w:hAnsi="Times New Roman"/>
          <w:kern w:val="0"/>
          <w:lang w:eastAsia="ru-RU" w:bidi="ar-SA"/>
        </w:rPr>
        <w:t xml:space="preserve"> </w:t>
      </w:r>
      <w:r w:rsidRPr="004622DD">
        <w:rPr>
          <w:rFonts w:ascii="Times New Roman" w:hAnsi="Times New Roman"/>
          <w:kern w:val="0"/>
          <w:lang w:eastAsia="ru-RU" w:bidi="ar-SA"/>
        </w:rPr>
        <w:t>(согласно статье 30.3 Закона о РЦБ)</w:t>
      </w:r>
      <w:r w:rsidR="00553BD9"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D7386F" w:rsidRPr="004622DD">
        <w:rPr>
          <w:rFonts w:ascii="Times New Roman" w:hAnsi="Times New Roman"/>
          <w:kern w:val="0"/>
          <w:lang w:eastAsia="ru-RU" w:bidi="ar-SA"/>
        </w:rPr>
        <w:t xml:space="preserve"> </w:t>
      </w:r>
    </w:p>
    <w:p w14:paraId="66A7699F" w14:textId="24DE9476" w:rsidR="001857A4" w:rsidRPr="004622DD" w:rsidRDefault="009800E7"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772495"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w:t>
      </w:r>
      <w:r w:rsidR="006B3A71" w:rsidRPr="004622DD">
        <w:rPr>
          <w:rFonts w:ascii="Times New Roman" w:hAnsi="Times New Roman"/>
          <w:kern w:val="0"/>
          <w:lang w:eastAsia="ru-RU" w:bidi="ar-SA"/>
        </w:rPr>
        <w:t xml:space="preserve"> информации от Эмитента и (или) Информационного агентства</w:t>
      </w:r>
      <w:r w:rsidR="001857A4"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p>
    <w:p w14:paraId="2DD5137F" w14:textId="525578BD" w:rsidR="001857A4" w:rsidRPr="004622DD" w:rsidRDefault="009800E7"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публикует информацию о Корпоративном действии в новостной ленте на Сайте </w:t>
      </w:r>
      <w:r w:rsidR="00324401" w:rsidRPr="004622DD">
        <w:rPr>
          <w:rFonts w:ascii="Times New Roman" w:hAnsi="Times New Roman"/>
        </w:rPr>
        <w:t>NSDDATA</w:t>
      </w:r>
      <w:r w:rsidR="001857A4" w:rsidRPr="004622DD">
        <w:rPr>
          <w:rFonts w:ascii="Times New Roman" w:hAnsi="Times New Roman"/>
        </w:rPr>
        <w:t>;</w:t>
      </w:r>
    </w:p>
    <w:p w14:paraId="52791C65" w14:textId="2C35C6E3" w:rsidR="00D43CB2" w:rsidRPr="004622DD" w:rsidRDefault="009800E7"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направляет </w:t>
      </w:r>
      <w:r w:rsidR="00241A65" w:rsidRPr="004622DD">
        <w:rPr>
          <w:rFonts w:ascii="Times New Roman" w:hAnsi="Times New Roman"/>
        </w:rPr>
        <w:t>MC</w:t>
      </w:r>
      <w:r w:rsidR="009C1F56" w:rsidRPr="004622DD">
        <w:rPr>
          <w:rFonts w:ascii="Times New Roman" w:hAnsi="Times New Roman"/>
        </w:rPr>
        <w:t xml:space="preserve"> (</w:t>
      </w:r>
      <w:r w:rsidR="0080214A" w:rsidRPr="004622DD">
        <w:rPr>
          <w:rFonts w:ascii="Times New Roman" w:hAnsi="Times New Roman"/>
        </w:rPr>
        <w:t xml:space="preserve">Сообщение об объявлении </w:t>
      </w:r>
      <w:r w:rsidR="00B95205" w:rsidRPr="004622DD">
        <w:rPr>
          <w:rFonts w:ascii="Times New Roman" w:hAnsi="Times New Roman"/>
          <w:kern w:val="0"/>
          <w:lang w:eastAsia="ru-RU" w:bidi="ar-SA"/>
        </w:rPr>
        <w:t>заседания или заочного голосования для принятия решений общим собранием</w:t>
      </w:r>
      <w:r w:rsidR="0080214A" w:rsidRPr="004622DD">
        <w:rPr>
          <w:rFonts w:ascii="Times New Roman" w:hAnsi="Times New Roman"/>
        </w:rPr>
        <w:t xml:space="preserve"> несостоявшимся</w:t>
      </w:r>
      <w:r w:rsidR="00AD24CE" w:rsidRPr="004622DD">
        <w:rPr>
          <w:rFonts w:ascii="Times New Roman" w:hAnsi="Times New Roman"/>
        </w:rPr>
        <w:t>)</w:t>
      </w:r>
      <w:r w:rsidRPr="004622DD">
        <w:rPr>
          <w:rFonts w:ascii="Times New Roman" w:hAnsi="Times New Roman"/>
        </w:rPr>
        <w:t xml:space="preserve"> 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w:t>
      </w:r>
      <w:r w:rsidR="00D43CB2" w:rsidRPr="004622DD">
        <w:rPr>
          <w:rFonts w:ascii="Times New Roman" w:hAnsi="Times New Roman"/>
        </w:rPr>
        <w:t>;</w:t>
      </w:r>
    </w:p>
    <w:p w14:paraId="34625AA9" w14:textId="432F7BFB" w:rsidR="009800E7" w:rsidRPr="004622DD" w:rsidRDefault="00D43CB2"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направляет Депонентам, от которых были получены </w:t>
      </w:r>
      <w:r w:rsidRPr="004622DD">
        <w:rPr>
          <w:rFonts w:ascii="Times New Roman" w:hAnsi="Times New Roman"/>
          <w:kern w:val="0"/>
          <w:lang w:eastAsia="ru-RU" w:bidi="ar-SA"/>
        </w:rPr>
        <w:t xml:space="preserve">документы, указанные в пунктах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_Ref454186073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4.6</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_Ref522003855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4.7</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Pr="004622DD">
        <w:rPr>
          <w:rFonts w:ascii="Times New Roman" w:hAnsi="Times New Roman"/>
        </w:rPr>
        <w:t xml:space="preserve">, </w:t>
      </w:r>
      <w:r w:rsidRPr="004622DD">
        <w:rPr>
          <w:rFonts w:ascii="Times New Roman" w:hAnsi="Times New Roman"/>
          <w:lang w:val="en-US"/>
        </w:rPr>
        <w:t>MIS</w:t>
      </w:r>
      <w:r w:rsidRPr="004622DD">
        <w:rPr>
          <w:rFonts w:ascii="Times New Roman" w:hAnsi="Times New Roman"/>
        </w:rPr>
        <w:t xml:space="preserve"> с информацией </w:t>
      </w:r>
      <w:r w:rsidR="008029F5" w:rsidRPr="004622DD">
        <w:rPr>
          <w:rFonts w:ascii="Times New Roman" w:hAnsi="Times New Roman"/>
        </w:rPr>
        <w:t>о том, что указанные документы отклонены</w:t>
      </w:r>
      <w:r w:rsidR="009800E7" w:rsidRPr="004622DD">
        <w:rPr>
          <w:rFonts w:ascii="Times New Roman" w:hAnsi="Times New Roman"/>
        </w:rPr>
        <w:t>.</w:t>
      </w:r>
      <w:r w:rsidR="00AD24CE" w:rsidRPr="004622DD">
        <w:rPr>
          <w:rFonts w:ascii="Times New Roman" w:hAnsi="Times New Roman"/>
        </w:rPr>
        <w:t xml:space="preserve"> </w:t>
      </w:r>
    </w:p>
    <w:p w14:paraId="32BEDB83" w14:textId="5DD6CC2E" w:rsidR="009800E7" w:rsidRPr="004622DD" w:rsidRDefault="009800E7" w:rsidP="000F3EB4">
      <w:pPr>
        <w:pStyle w:val="33"/>
        <w:numPr>
          <w:ilvl w:val="1"/>
          <w:numId w:val="4"/>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lastRenderedPageBreak/>
        <w:t xml:space="preserve">В случае отмены </w:t>
      </w:r>
      <w:r w:rsidR="00671019" w:rsidRPr="004622DD">
        <w:rPr>
          <w:rFonts w:ascii="Times New Roman" w:hAnsi="Times New Roman"/>
          <w:kern w:val="0"/>
          <w:lang w:eastAsia="ru-RU" w:bidi="ar-SA"/>
        </w:rPr>
        <w:t>заседания или заочного голосования</w:t>
      </w:r>
      <w:r w:rsidR="00D7386F" w:rsidRPr="004622DD">
        <w:rPr>
          <w:rFonts w:ascii="Times New Roman" w:hAnsi="Times New Roman"/>
          <w:kern w:val="0"/>
          <w:lang w:eastAsia="ru-RU" w:bidi="ar-SA"/>
        </w:rPr>
        <w:t xml:space="preserve"> </w:t>
      </w:r>
      <w:r w:rsidR="00D7386F" w:rsidRPr="004622DD">
        <w:rPr>
          <w:rFonts w:ascii="Times New Roman" w:hAnsi="Times New Roman"/>
        </w:rPr>
        <w:t>для принятия решений общим собранием</w:t>
      </w:r>
      <w:r w:rsidR="008C51E1" w:rsidRPr="004622DD">
        <w:rPr>
          <w:rFonts w:ascii="Times New Roman" w:hAnsi="Times New Roman"/>
        </w:rPr>
        <w:t xml:space="preserve"> владельцев ценных бумаг</w:t>
      </w:r>
      <w:r w:rsidR="00D7386F" w:rsidRPr="004622DD">
        <w:rPr>
          <w:rFonts w:ascii="Times New Roman" w:hAnsi="Times New Roman"/>
        </w:rPr>
        <w:t xml:space="preserve"> </w:t>
      </w:r>
      <w:r w:rsidR="003A6ADD" w:rsidRPr="004622DD">
        <w:rPr>
          <w:rFonts w:ascii="Times New Roman" w:hAnsi="Times New Roman"/>
          <w:kern w:val="0"/>
          <w:lang w:eastAsia="ru-RU" w:bidi="ar-SA"/>
        </w:rPr>
        <w:t>до Даты фиксации</w:t>
      </w:r>
      <w:r w:rsidR="00BA114C" w:rsidRPr="004622DD">
        <w:rPr>
          <w:rFonts w:ascii="Times New Roman" w:hAnsi="Times New Roman"/>
        </w:rPr>
        <w:t xml:space="preserve"> </w:t>
      </w:r>
      <w:r w:rsidRPr="004622DD">
        <w:rPr>
          <w:rFonts w:ascii="Times New Roman" w:hAnsi="Times New Roman"/>
        </w:rPr>
        <w:t>при обнаружении (выявлении) неточных, неполных и (или) недостоверных сведений в ранее предоставленной информации (пункт 2.</w:t>
      </w:r>
      <w:r w:rsidR="00333F75" w:rsidRPr="004622DD">
        <w:rPr>
          <w:rFonts w:ascii="Times New Roman" w:hAnsi="Times New Roman"/>
        </w:rPr>
        <w:t>3</w:t>
      </w:r>
      <w:r w:rsidRPr="004622DD">
        <w:rPr>
          <w:rFonts w:ascii="Times New Roman" w:hAnsi="Times New Roman"/>
        </w:rPr>
        <w:t xml:space="preserve"> Положения </w:t>
      </w:r>
      <w:r w:rsidR="00746141" w:rsidRPr="004622DD">
        <w:rPr>
          <w:rFonts w:ascii="Times New Roman" w:hAnsi="Times New Roman"/>
        </w:rPr>
        <w:t xml:space="preserve">№ </w:t>
      </w:r>
      <w:r w:rsidR="001370F9" w:rsidRPr="004622DD">
        <w:rPr>
          <w:rFonts w:ascii="Times New Roman" w:hAnsi="Times New Roman"/>
        </w:rPr>
        <w:t>751</w:t>
      </w:r>
      <w:r w:rsidRPr="004622DD">
        <w:rPr>
          <w:rFonts w:ascii="Times New Roman" w:hAnsi="Times New Roman"/>
        </w:rPr>
        <w:t>-П) или при принятии органом Эмитента решения, изменяющего ранее принятое им решение (пункт 2.</w:t>
      </w:r>
      <w:r w:rsidR="007406E6" w:rsidRPr="004622DD">
        <w:rPr>
          <w:rFonts w:ascii="Times New Roman" w:hAnsi="Times New Roman"/>
        </w:rPr>
        <w:t>4</w:t>
      </w:r>
      <w:r w:rsidRPr="004622DD">
        <w:rPr>
          <w:rFonts w:ascii="Times New Roman" w:hAnsi="Times New Roman"/>
        </w:rPr>
        <w:t xml:space="preserve"> Положения </w:t>
      </w:r>
      <w:r w:rsidR="00746141" w:rsidRPr="004622DD">
        <w:rPr>
          <w:rFonts w:ascii="Times New Roman" w:hAnsi="Times New Roman"/>
        </w:rPr>
        <w:t xml:space="preserve">№ </w:t>
      </w:r>
      <w:r w:rsidR="001370F9" w:rsidRPr="004622DD">
        <w:rPr>
          <w:rFonts w:ascii="Times New Roman" w:hAnsi="Times New Roman"/>
        </w:rPr>
        <w:t>751</w:t>
      </w:r>
      <w:r w:rsidRPr="004622DD">
        <w:rPr>
          <w:rFonts w:ascii="Times New Roman" w:hAnsi="Times New Roman"/>
        </w:rPr>
        <w:t>-П)</w:t>
      </w:r>
      <w:r w:rsidR="00BA114C" w:rsidRPr="004622DD">
        <w:rPr>
          <w:rFonts w:ascii="Times New Roman" w:hAnsi="Times New Roman"/>
        </w:rPr>
        <w:t>:</w:t>
      </w:r>
      <w:r w:rsidRPr="004622DD">
        <w:rPr>
          <w:rFonts w:ascii="Times New Roman" w:hAnsi="Times New Roman"/>
        </w:rPr>
        <w:t xml:space="preserve"> </w:t>
      </w:r>
    </w:p>
    <w:p w14:paraId="1C8A39F6" w14:textId="27053665" w:rsidR="00BA114C" w:rsidRPr="004622DD" w:rsidRDefault="009800E7"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Эмитент и (или) Информационное агентство направляет в НРД </w:t>
      </w:r>
      <w:r w:rsidR="000F3EB4" w:rsidRPr="004622DD">
        <w:rPr>
          <w:rFonts w:ascii="Times New Roman" w:hAnsi="Times New Roman"/>
          <w:lang w:val="en-US"/>
        </w:rPr>
        <w:t>MN</w:t>
      </w:r>
      <w:r w:rsidR="000F3EB4" w:rsidRPr="004622DD">
        <w:rPr>
          <w:rFonts w:ascii="Times New Roman" w:hAnsi="Times New Roman"/>
        </w:rPr>
        <w:t xml:space="preserve"> с </w:t>
      </w:r>
      <w:r w:rsidRPr="004622DD">
        <w:rPr>
          <w:rFonts w:ascii="Times New Roman" w:hAnsi="Times New Roman"/>
        </w:rPr>
        <w:t>измененн</w:t>
      </w:r>
      <w:r w:rsidR="000F3EB4" w:rsidRPr="004622DD">
        <w:rPr>
          <w:rFonts w:ascii="Times New Roman" w:hAnsi="Times New Roman"/>
        </w:rPr>
        <w:t>ой</w:t>
      </w:r>
      <w:r w:rsidRPr="004622DD">
        <w:rPr>
          <w:rFonts w:ascii="Times New Roman" w:hAnsi="Times New Roman"/>
        </w:rPr>
        <w:t xml:space="preserve"> информаци</w:t>
      </w:r>
      <w:r w:rsidR="000F3EB4" w:rsidRPr="004622DD">
        <w:rPr>
          <w:rFonts w:ascii="Times New Roman" w:hAnsi="Times New Roman"/>
        </w:rPr>
        <w:t>ей</w:t>
      </w:r>
      <w:r w:rsidRPr="004622DD">
        <w:rPr>
          <w:rFonts w:ascii="Times New Roman" w:hAnsi="Times New Roman"/>
        </w:rPr>
        <w:t xml:space="preserve"> (согласно статье 30.3 Закона о РЦБ) в порядке, предусмотренном </w:t>
      </w:r>
      <w:r w:rsidR="005A24DB" w:rsidRPr="004622DD">
        <w:rPr>
          <w:rFonts w:ascii="Times New Roman" w:hAnsi="Times New Roman"/>
        </w:rPr>
        <w:t>разделом</w:t>
      </w:r>
      <w:r w:rsidRPr="004622DD">
        <w:rPr>
          <w:rFonts w:ascii="Times New Roman" w:hAnsi="Times New Roman"/>
        </w:rPr>
        <w:t xml:space="preserve"> </w:t>
      </w:r>
      <w:r w:rsidR="007406E6" w:rsidRPr="004622DD">
        <w:rPr>
          <w:rFonts w:ascii="Times New Roman" w:hAnsi="Times New Roman"/>
        </w:rPr>
        <w:fldChar w:fldCharType="begin"/>
      </w:r>
      <w:r w:rsidR="007406E6" w:rsidRPr="004622DD">
        <w:rPr>
          <w:rFonts w:ascii="Times New Roman" w:hAnsi="Times New Roman"/>
        </w:rPr>
        <w:instrText xml:space="preserve"> REF _Ref80470269 \r \h </w:instrText>
      </w:r>
      <w:r w:rsidR="002B1605" w:rsidRPr="004622DD">
        <w:rPr>
          <w:rFonts w:ascii="Times New Roman" w:hAnsi="Times New Roman"/>
        </w:rPr>
        <w:instrText xml:space="preserve"> \* MERGEFORMAT </w:instrText>
      </w:r>
      <w:r w:rsidR="007406E6" w:rsidRPr="004622DD">
        <w:rPr>
          <w:rFonts w:ascii="Times New Roman" w:hAnsi="Times New Roman"/>
        </w:rPr>
      </w:r>
      <w:r w:rsidR="007406E6" w:rsidRPr="004622DD">
        <w:rPr>
          <w:rFonts w:ascii="Times New Roman" w:hAnsi="Times New Roman"/>
        </w:rPr>
        <w:fldChar w:fldCharType="separate"/>
      </w:r>
      <w:r w:rsidR="00B13FE4" w:rsidRPr="004622DD">
        <w:rPr>
          <w:rFonts w:ascii="Times New Roman" w:hAnsi="Times New Roman"/>
        </w:rPr>
        <w:t>42</w:t>
      </w:r>
      <w:r w:rsidR="007406E6" w:rsidRPr="004622DD">
        <w:rPr>
          <w:rFonts w:ascii="Times New Roman" w:hAnsi="Times New Roman"/>
        </w:rPr>
        <w:fldChar w:fldCharType="end"/>
      </w:r>
      <w:r w:rsidRPr="004622DD">
        <w:rPr>
          <w:rFonts w:ascii="Times New Roman" w:hAnsi="Times New Roman"/>
        </w:rPr>
        <w:t xml:space="preserve"> Правил (в том числе с обязательным указанием номера или кода пункта (соответственно 2.</w:t>
      </w:r>
      <w:r w:rsidR="00094174" w:rsidRPr="004622DD">
        <w:rPr>
          <w:rFonts w:ascii="Times New Roman" w:hAnsi="Times New Roman"/>
        </w:rPr>
        <w:t>3</w:t>
      </w:r>
      <w:r w:rsidRPr="004622DD">
        <w:rPr>
          <w:rFonts w:ascii="Times New Roman" w:hAnsi="Times New Roman"/>
        </w:rPr>
        <w:t xml:space="preserve"> или 2.</w:t>
      </w:r>
      <w:r w:rsidR="00094174" w:rsidRPr="004622DD">
        <w:rPr>
          <w:rFonts w:ascii="Times New Roman" w:hAnsi="Times New Roman"/>
        </w:rPr>
        <w:t>4</w:t>
      </w:r>
      <w:r w:rsidRPr="004622DD">
        <w:rPr>
          <w:rFonts w:ascii="Times New Roman" w:hAnsi="Times New Roman"/>
        </w:rPr>
        <w:t xml:space="preserve"> Положения № </w:t>
      </w:r>
      <w:r w:rsidR="001370F9" w:rsidRPr="004622DD">
        <w:rPr>
          <w:rFonts w:ascii="Times New Roman" w:hAnsi="Times New Roman"/>
        </w:rPr>
        <w:t>751</w:t>
      </w:r>
      <w:r w:rsidRPr="004622DD">
        <w:rPr>
          <w:rFonts w:ascii="Times New Roman" w:hAnsi="Times New Roman"/>
        </w:rPr>
        <w:t xml:space="preserve">-П) в соответствующем поле направляемого документа), и с указанием «Отмена </w:t>
      </w:r>
      <w:r w:rsidR="001A0376" w:rsidRPr="004622DD">
        <w:rPr>
          <w:rFonts w:ascii="Times New Roman" w:hAnsi="Times New Roman"/>
        </w:rPr>
        <w:t xml:space="preserve">заседания </w:t>
      </w:r>
      <w:r w:rsidR="006920E1" w:rsidRPr="004622DD">
        <w:rPr>
          <w:rFonts w:ascii="Times New Roman" w:hAnsi="Times New Roman"/>
        </w:rPr>
        <w:t xml:space="preserve">или заочного голосования </w:t>
      </w:r>
      <w:r w:rsidR="008C51E1" w:rsidRPr="004622DD">
        <w:rPr>
          <w:rFonts w:ascii="Times New Roman" w:hAnsi="Times New Roman"/>
        </w:rPr>
        <w:t xml:space="preserve">общего </w:t>
      </w:r>
      <w:r w:rsidRPr="004622DD">
        <w:rPr>
          <w:rFonts w:ascii="Times New Roman" w:hAnsi="Times New Roman"/>
        </w:rPr>
        <w:t>собрания</w:t>
      </w:r>
      <w:r w:rsidR="008C51E1" w:rsidRPr="004622DD">
        <w:rPr>
          <w:rFonts w:ascii="Times New Roman" w:hAnsi="Times New Roman"/>
        </w:rPr>
        <w:t xml:space="preserve"> владельцев ценных бумаг</w:t>
      </w:r>
      <w:r w:rsidRPr="004622DD">
        <w:rPr>
          <w:rFonts w:ascii="Times New Roman" w:hAnsi="Times New Roman"/>
        </w:rPr>
        <w:t>» в поле, предусмотренном для указания дополнительной информации</w:t>
      </w:r>
      <w:r w:rsidR="00BA114C" w:rsidRPr="004622DD">
        <w:rPr>
          <w:rFonts w:ascii="Times New Roman" w:hAnsi="Times New Roman"/>
        </w:rPr>
        <w:t>;</w:t>
      </w:r>
    </w:p>
    <w:p w14:paraId="06A01946" w14:textId="31A7B9B8" w:rsidR="006B3A71" w:rsidRPr="004622DD" w:rsidRDefault="009800E7"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НРД не позднее </w:t>
      </w:r>
      <w:r w:rsidR="00772495" w:rsidRPr="004622DD">
        <w:rPr>
          <w:rFonts w:ascii="Times New Roman" w:hAnsi="Times New Roman"/>
          <w:lang w:eastAsia="ru-RU"/>
        </w:rPr>
        <w:t>рабочего</w:t>
      </w:r>
      <w:r w:rsidRPr="004622DD">
        <w:rPr>
          <w:rFonts w:ascii="Times New Roman" w:hAnsi="Times New Roman"/>
        </w:rPr>
        <w:t xml:space="preserve"> дня, следующего за днем получения информации от Эмитента и (или) Информационного агентства</w:t>
      </w:r>
      <w:r w:rsidR="00BA114C" w:rsidRPr="004622DD">
        <w:rPr>
          <w:rFonts w:ascii="Times New Roman" w:hAnsi="Times New Roman"/>
        </w:rPr>
        <w:t xml:space="preserve"> </w:t>
      </w:r>
      <w:r w:rsidRPr="004622DD">
        <w:rPr>
          <w:rFonts w:ascii="Times New Roman" w:hAnsi="Times New Roman"/>
        </w:rPr>
        <w:t xml:space="preserve">формирует </w:t>
      </w:r>
      <w:r w:rsidR="00241A65" w:rsidRPr="004622DD">
        <w:rPr>
          <w:rFonts w:ascii="Times New Roman" w:hAnsi="Times New Roman"/>
        </w:rPr>
        <w:t>MC</w:t>
      </w:r>
      <w:r w:rsidR="009C1F56" w:rsidRPr="004622DD">
        <w:rPr>
          <w:rFonts w:ascii="Times New Roman" w:hAnsi="Times New Roman"/>
        </w:rPr>
        <w:t xml:space="preserve"> (Сообщение об отмене </w:t>
      </w:r>
      <w:r w:rsidR="00AF3280" w:rsidRPr="004622DD">
        <w:rPr>
          <w:rFonts w:ascii="Times New Roman" w:hAnsi="Times New Roman"/>
        </w:rPr>
        <w:t>заседания или заочного голосования для принятия решений общим собранием</w:t>
      </w:r>
      <w:r w:rsidR="009C1F56" w:rsidRPr="004622DD">
        <w:rPr>
          <w:rFonts w:ascii="Times New Roman" w:hAnsi="Times New Roman"/>
        </w:rPr>
        <w:t>)</w:t>
      </w:r>
      <w:r w:rsidR="00BA114C" w:rsidRPr="004622DD">
        <w:rPr>
          <w:rFonts w:ascii="Times New Roman" w:hAnsi="Times New Roman"/>
        </w:rPr>
        <w:t xml:space="preserve">, </w:t>
      </w:r>
      <w:r w:rsidRPr="004622DD">
        <w:rPr>
          <w:rFonts w:ascii="Times New Roman" w:hAnsi="Times New Roman"/>
        </w:rPr>
        <w:t xml:space="preserve">публикует информацию о Корпоративном действии в новостной ленте на Сайте </w:t>
      </w:r>
      <w:r w:rsidR="00B36386" w:rsidRPr="004622DD">
        <w:rPr>
          <w:rFonts w:ascii="Times New Roman" w:hAnsi="Times New Roman"/>
        </w:rPr>
        <w:t>NSDDATA</w:t>
      </w:r>
      <w:r w:rsidR="00BA114C" w:rsidRPr="004622DD">
        <w:rPr>
          <w:rFonts w:ascii="Times New Roman" w:hAnsi="Times New Roman"/>
        </w:rPr>
        <w:t xml:space="preserve"> и </w:t>
      </w:r>
      <w:r w:rsidRPr="004622DD">
        <w:rPr>
          <w:rFonts w:ascii="Times New Roman" w:hAnsi="Times New Roman"/>
        </w:rPr>
        <w:t xml:space="preserve">направляет </w:t>
      </w:r>
      <w:r w:rsidR="00241A65" w:rsidRPr="004622DD">
        <w:rPr>
          <w:rFonts w:ascii="Times New Roman" w:hAnsi="Times New Roman"/>
        </w:rPr>
        <w:t>MC</w:t>
      </w:r>
      <w:r w:rsidR="009C1F56" w:rsidRPr="004622DD">
        <w:rPr>
          <w:rFonts w:ascii="Times New Roman" w:hAnsi="Times New Roman"/>
        </w:rPr>
        <w:t xml:space="preserve"> (Сообщение об отмене </w:t>
      </w:r>
      <w:r w:rsidR="00AF3280" w:rsidRPr="004622DD">
        <w:rPr>
          <w:rFonts w:ascii="Times New Roman" w:hAnsi="Times New Roman"/>
        </w:rPr>
        <w:t xml:space="preserve">заседания или заочного голосования для принятия решений общим </w:t>
      </w:r>
      <w:r w:rsidR="009C1F56" w:rsidRPr="004622DD">
        <w:rPr>
          <w:rFonts w:ascii="Times New Roman" w:hAnsi="Times New Roman"/>
        </w:rPr>
        <w:t>собрани</w:t>
      </w:r>
      <w:r w:rsidR="004B477B" w:rsidRPr="004622DD">
        <w:rPr>
          <w:rFonts w:ascii="Times New Roman" w:hAnsi="Times New Roman"/>
        </w:rPr>
        <w:t>ем</w:t>
      </w:r>
      <w:r w:rsidR="009C1F56" w:rsidRPr="004622DD">
        <w:rPr>
          <w:rFonts w:ascii="Times New Roman" w:hAnsi="Times New Roman"/>
        </w:rPr>
        <w:t>)</w:t>
      </w:r>
      <w:r w:rsidR="00371845" w:rsidRPr="004622DD">
        <w:rPr>
          <w:rFonts w:ascii="Times New Roman" w:hAnsi="Times New Roman"/>
        </w:rPr>
        <w:t xml:space="preserve"> </w:t>
      </w:r>
      <w:r w:rsidRPr="004622DD">
        <w:rPr>
          <w:rFonts w:ascii="Times New Roman" w:hAnsi="Times New Roman"/>
        </w:rPr>
        <w:t>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w:t>
      </w:r>
      <w:r w:rsidR="00BA114C" w:rsidRPr="004622DD">
        <w:rPr>
          <w:rFonts w:ascii="Times New Roman" w:hAnsi="Times New Roman"/>
        </w:rPr>
        <w:t>;</w:t>
      </w:r>
      <w:r w:rsidRPr="004622DD">
        <w:rPr>
          <w:rFonts w:ascii="Times New Roman" w:hAnsi="Times New Roman"/>
        </w:rPr>
        <w:t xml:space="preserve"> </w:t>
      </w:r>
    </w:p>
    <w:p w14:paraId="6C5613E6" w14:textId="5EF0C8DD" w:rsidR="001F54A8" w:rsidRPr="004622DD" w:rsidRDefault="00BA114C"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п</w:t>
      </w:r>
      <w:r w:rsidR="009800E7" w:rsidRPr="004622DD">
        <w:rPr>
          <w:rFonts w:ascii="Times New Roman" w:hAnsi="Times New Roman"/>
        </w:rPr>
        <w:t xml:space="preserve">ри отсутствии в информации Эмитента и (или) Информационного агентства указания «Отмена </w:t>
      </w:r>
      <w:r w:rsidR="00A06531" w:rsidRPr="004622DD">
        <w:rPr>
          <w:rFonts w:ascii="Times New Roman" w:hAnsi="Times New Roman"/>
        </w:rPr>
        <w:t xml:space="preserve">заседания </w:t>
      </w:r>
      <w:r w:rsidR="006920E1" w:rsidRPr="004622DD">
        <w:rPr>
          <w:rFonts w:ascii="Times New Roman" w:hAnsi="Times New Roman"/>
        </w:rPr>
        <w:t>или заочного голосования</w:t>
      </w:r>
      <w:r w:rsidR="009E52CC" w:rsidRPr="004622DD">
        <w:rPr>
          <w:rFonts w:ascii="Times New Roman" w:hAnsi="Times New Roman"/>
        </w:rPr>
        <w:t xml:space="preserve"> общего</w:t>
      </w:r>
      <w:r w:rsidR="006920E1" w:rsidRPr="004622DD">
        <w:rPr>
          <w:rFonts w:ascii="Times New Roman" w:hAnsi="Times New Roman"/>
        </w:rPr>
        <w:t xml:space="preserve"> </w:t>
      </w:r>
      <w:r w:rsidR="009800E7" w:rsidRPr="004622DD">
        <w:rPr>
          <w:rFonts w:ascii="Times New Roman" w:hAnsi="Times New Roman"/>
        </w:rPr>
        <w:t>собрания</w:t>
      </w:r>
      <w:r w:rsidR="009E52CC" w:rsidRPr="004622DD">
        <w:rPr>
          <w:rFonts w:ascii="Times New Roman" w:hAnsi="Times New Roman"/>
        </w:rPr>
        <w:t xml:space="preserve"> владельцев ценных бумаг</w:t>
      </w:r>
      <w:r w:rsidR="009800E7" w:rsidRPr="004622DD">
        <w:rPr>
          <w:rFonts w:ascii="Times New Roman" w:hAnsi="Times New Roman"/>
        </w:rPr>
        <w:t>» НРД вправе раскрыть полученную</w:t>
      </w:r>
      <w:r w:rsidR="001F54A8" w:rsidRPr="004622DD">
        <w:rPr>
          <w:rFonts w:ascii="Times New Roman" w:hAnsi="Times New Roman"/>
        </w:rPr>
        <w:t xml:space="preserve"> информацию без формирования </w:t>
      </w:r>
      <w:r w:rsidR="00B15281" w:rsidRPr="004622DD">
        <w:rPr>
          <w:rFonts w:ascii="Times New Roman" w:hAnsi="Times New Roman"/>
        </w:rPr>
        <w:t>MC</w:t>
      </w:r>
      <w:r w:rsidR="009C1F56" w:rsidRPr="004622DD">
        <w:rPr>
          <w:rFonts w:ascii="Times New Roman" w:hAnsi="Times New Roman"/>
        </w:rPr>
        <w:t xml:space="preserve"> (Сообщение об отмене </w:t>
      </w:r>
      <w:r w:rsidR="009F0519" w:rsidRPr="004622DD">
        <w:rPr>
          <w:rFonts w:ascii="Times New Roman" w:hAnsi="Times New Roman"/>
        </w:rPr>
        <w:t xml:space="preserve">заседания или заочного голосования для принятия решений общим </w:t>
      </w:r>
      <w:r w:rsidR="009C1F56" w:rsidRPr="004622DD">
        <w:rPr>
          <w:rFonts w:ascii="Times New Roman" w:hAnsi="Times New Roman"/>
        </w:rPr>
        <w:t>собрани</w:t>
      </w:r>
      <w:r w:rsidR="004B477B" w:rsidRPr="004622DD">
        <w:rPr>
          <w:rFonts w:ascii="Times New Roman" w:hAnsi="Times New Roman"/>
        </w:rPr>
        <w:t>ем</w:t>
      </w:r>
      <w:r w:rsidR="009C1F56" w:rsidRPr="004622DD">
        <w:rPr>
          <w:rFonts w:ascii="Times New Roman" w:hAnsi="Times New Roman"/>
        </w:rPr>
        <w:t>)</w:t>
      </w:r>
      <w:r w:rsidR="001F54A8" w:rsidRPr="004622DD">
        <w:rPr>
          <w:rFonts w:ascii="Times New Roman" w:hAnsi="Times New Roman"/>
        </w:rPr>
        <w:t>.</w:t>
      </w:r>
    </w:p>
    <w:p w14:paraId="0EAA6EA0" w14:textId="24C8C1C3" w:rsidR="00BA114C" w:rsidRPr="004622DD" w:rsidRDefault="003A6ADD" w:rsidP="000F3EB4">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отмены</w:t>
      </w:r>
      <w:r w:rsidR="00054862" w:rsidRPr="004622DD">
        <w:rPr>
          <w:rFonts w:ascii="Times New Roman" w:hAnsi="Times New Roman"/>
          <w:kern w:val="0"/>
          <w:lang w:eastAsia="ru-RU" w:bidi="ar-SA"/>
        </w:rPr>
        <w:t xml:space="preserve"> заседания или заочного голосования</w:t>
      </w:r>
      <w:r w:rsidR="008B4260" w:rsidRPr="004622DD">
        <w:rPr>
          <w:rFonts w:ascii="Times New Roman" w:hAnsi="Times New Roman"/>
          <w:kern w:val="0"/>
          <w:lang w:eastAsia="ru-RU" w:bidi="ar-SA"/>
        </w:rPr>
        <w:t xml:space="preserve"> </w:t>
      </w:r>
      <w:r w:rsidR="008B4260" w:rsidRPr="004622DD">
        <w:rPr>
          <w:rFonts w:ascii="Times New Roman" w:hAnsi="Times New Roman"/>
        </w:rPr>
        <w:t>для принятия решений общим собранием</w:t>
      </w:r>
      <w:r w:rsidRPr="004622DD">
        <w:rPr>
          <w:rFonts w:ascii="Times New Roman" w:hAnsi="Times New Roman"/>
          <w:kern w:val="0"/>
          <w:lang w:eastAsia="ru-RU" w:bidi="ar-SA"/>
        </w:rPr>
        <w:t xml:space="preserve"> </w:t>
      </w:r>
      <w:r w:rsidR="00DA358F" w:rsidRPr="004622DD">
        <w:rPr>
          <w:rFonts w:ascii="Times New Roman" w:hAnsi="Times New Roman"/>
          <w:kern w:val="0"/>
          <w:lang w:eastAsia="ru-RU" w:bidi="ar-SA"/>
        </w:rPr>
        <w:t>владельцев ценных бумаг</w:t>
      </w:r>
      <w:r w:rsidR="00EE1D05" w:rsidRPr="004622DD">
        <w:rPr>
          <w:rFonts w:ascii="Times New Roman" w:hAnsi="Times New Roman"/>
          <w:kern w:val="0"/>
          <w:lang w:eastAsia="ru-RU" w:bidi="ar-SA"/>
        </w:rPr>
        <w:t xml:space="preserve"> </w:t>
      </w:r>
      <w:r w:rsidRPr="004622DD">
        <w:rPr>
          <w:rFonts w:ascii="Times New Roman" w:hAnsi="Times New Roman"/>
          <w:kern w:val="0"/>
          <w:lang w:eastAsia="ru-RU" w:bidi="ar-SA"/>
        </w:rPr>
        <w:t>после Даты фиксации</w:t>
      </w:r>
      <w:r w:rsidR="00BA114C" w:rsidRPr="004622DD">
        <w:rPr>
          <w:rFonts w:ascii="Times New Roman" w:hAnsi="Times New Roman"/>
          <w:kern w:val="0"/>
          <w:lang w:eastAsia="ru-RU" w:bidi="ar-SA"/>
        </w:rPr>
        <w:t xml:space="preserve"> </w:t>
      </w:r>
      <w:r w:rsidRPr="004622DD">
        <w:rPr>
          <w:rFonts w:ascii="Times New Roman" w:hAnsi="Times New Roman"/>
          <w:kern w:val="0"/>
          <w:lang w:eastAsia="ru-RU" w:bidi="ar-SA"/>
        </w:rPr>
        <w:t>при обнаружении (выявлении) неточных, неполных и (или) недостоверных сведений в ранее предоставленной информации (пункт 2.3 Положения № 751-П) или при принятии органом Эмитента решения, изменяющего ранее принятое им решение (пункт 2.4 Положения № 751-П)</w:t>
      </w:r>
      <w:r w:rsidR="00BA114C" w:rsidRPr="004622DD">
        <w:rPr>
          <w:rFonts w:ascii="Times New Roman" w:hAnsi="Times New Roman"/>
          <w:kern w:val="0"/>
          <w:lang w:eastAsia="ru-RU" w:bidi="ar-SA"/>
        </w:rPr>
        <w:t>:</w:t>
      </w:r>
    </w:p>
    <w:p w14:paraId="4F5D8D15" w14:textId="7374ED85" w:rsidR="003A6ADD" w:rsidRPr="004622DD" w:rsidRDefault="003A6ADD"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rPr>
        <w:t xml:space="preserve">Эмитент и (или) Информационное агентство направляет в НРД </w:t>
      </w:r>
      <w:r w:rsidR="000F3EB4" w:rsidRPr="004622DD">
        <w:rPr>
          <w:rFonts w:ascii="Times New Roman" w:hAnsi="Times New Roman"/>
          <w:lang w:val="en-US"/>
        </w:rPr>
        <w:t>MN</w:t>
      </w:r>
      <w:r w:rsidR="000F3EB4" w:rsidRPr="004622DD">
        <w:rPr>
          <w:rFonts w:ascii="Times New Roman" w:hAnsi="Times New Roman"/>
        </w:rPr>
        <w:t xml:space="preserve"> </w:t>
      </w:r>
      <w:r w:rsidR="000F3EB4" w:rsidRPr="004622DD">
        <w:rPr>
          <w:rFonts w:ascii="Times New Roman" w:hAnsi="Times New Roman"/>
          <w:lang w:val="en-US"/>
        </w:rPr>
        <w:t>c</w:t>
      </w:r>
      <w:r w:rsidR="000F3EB4" w:rsidRPr="004622DD">
        <w:rPr>
          <w:rFonts w:ascii="Times New Roman" w:hAnsi="Times New Roman"/>
        </w:rPr>
        <w:t xml:space="preserve"> </w:t>
      </w:r>
      <w:r w:rsidRPr="004622DD">
        <w:rPr>
          <w:rFonts w:ascii="Times New Roman" w:hAnsi="Times New Roman"/>
        </w:rPr>
        <w:t>измененн</w:t>
      </w:r>
      <w:r w:rsidR="000F3EB4" w:rsidRPr="004622DD">
        <w:rPr>
          <w:rFonts w:ascii="Times New Roman" w:hAnsi="Times New Roman"/>
        </w:rPr>
        <w:t>ой</w:t>
      </w:r>
      <w:r w:rsidRPr="004622DD">
        <w:rPr>
          <w:rFonts w:ascii="Times New Roman" w:hAnsi="Times New Roman"/>
        </w:rPr>
        <w:t xml:space="preserve"> информаци</w:t>
      </w:r>
      <w:r w:rsidR="000F3EB4" w:rsidRPr="004622DD">
        <w:rPr>
          <w:rFonts w:ascii="Times New Roman" w:hAnsi="Times New Roman"/>
        </w:rPr>
        <w:t>ей</w:t>
      </w:r>
      <w:r w:rsidRPr="004622DD">
        <w:rPr>
          <w:rFonts w:ascii="Times New Roman" w:hAnsi="Times New Roman"/>
        </w:rPr>
        <w:t xml:space="preserve"> (согласно статье 30.3 Закона о РЦБ) в порядке, предусмотренном </w:t>
      </w:r>
      <w:r w:rsidR="005A24DB" w:rsidRPr="004622DD">
        <w:rPr>
          <w:rFonts w:ascii="Times New Roman" w:hAnsi="Times New Roman"/>
        </w:rPr>
        <w:t>разделом</w:t>
      </w:r>
      <w:r w:rsidRPr="004622DD">
        <w:rPr>
          <w:rFonts w:ascii="Times New Roman" w:hAnsi="Times New Roman"/>
        </w:rPr>
        <w:t xml:space="preserve"> </w:t>
      </w:r>
      <w:r w:rsidRPr="004622DD">
        <w:rPr>
          <w:rFonts w:ascii="Times New Roman" w:hAnsi="Times New Roman"/>
        </w:rPr>
        <w:fldChar w:fldCharType="begin"/>
      </w:r>
      <w:r w:rsidRPr="004622DD">
        <w:rPr>
          <w:rFonts w:ascii="Times New Roman" w:hAnsi="Times New Roman"/>
        </w:rPr>
        <w:instrText xml:space="preserve"> REF _Ref80470269 \r \h </w:instrText>
      </w:r>
      <w:r w:rsidR="002B1605"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42</w:t>
      </w:r>
      <w:r w:rsidRPr="004622DD">
        <w:rPr>
          <w:rFonts w:ascii="Times New Roman" w:hAnsi="Times New Roman"/>
        </w:rPr>
        <w:fldChar w:fldCharType="end"/>
      </w:r>
      <w:r w:rsidRPr="004622DD">
        <w:rPr>
          <w:rFonts w:ascii="Times New Roman" w:hAnsi="Times New Roman"/>
        </w:rPr>
        <w:t xml:space="preserve"> Правил (в том числе с обязательным указанием номера или кода пункта (соответственно 2.3 или 2.4 Положения № 751-П) в соответствующем поле направляемого документа)</w:t>
      </w:r>
      <w:r w:rsidR="00BA114C" w:rsidRPr="004622DD">
        <w:rPr>
          <w:rFonts w:ascii="Times New Roman" w:hAnsi="Times New Roman"/>
        </w:rPr>
        <w:t>;</w:t>
      </w:r>
    </w:p>
    <w:p w14:paraId="0E509795" w14:textId="4494591C" w:rsidR="00BA114C" w:rsidRPr="004622DD" w:rsidRDefault="00BA114C" w:rsidP="00787B89">
      <w:pPr>
        <w:pStyle w:val="33"/>
        <w:numPr>
          <w:ilvl w:val="2"/>
          <w:numId w:val="4"/>
        </w:numPr>
        <w:spacing w:after="200" w:line="276" w:lineRule="auto"/>
        <w:ind w:left="992" w:firstLine="0"/>
        <w:jc w:val="both"/>
        <w:rPr>
          <w:rFonts w:ascii="Times New Roman" w:hAnsi="Times New Roman"/>
        </w:rPr>
      </w:pPr>
      <w:r w:rsidRPr="004622DD">
        <w:rPr>
          <w:rFonts w:ascii="Times New Roman" w:hAnsi="Times New Roman"/>
          <w:kern w:val="0"/>
          <w:lang w:eastAsia="ru-RU" w:bidi="ar-SA"/>
        </w:rPr>
        <w:t xml:space="preserve">Держатель реестра направляет в НРД </w:t>
      </w:r>
      <w:r w:rsidRPr="004622DD">
        <w:rPr>
          <w:rFonts w:ascii="Times New Roman" w:hAnsi="Times New Roman"/>
          <w:kern w:val="0"/>
          <w:lang w:val="en-US" w:eastAsia="ru-RU" w:bidi="ar-SA"/>
        </w:rPr>
        <w:t>MC</w:t>
      </w:r>
      <w:r w:rsidRPr="004622DD">
        <w:rPr>
          <w:rFonts w:ascii="Times New Roman" w:hAnsi="Times New Roman"/>
          <w:kern w:val="0"/>
          <w:lang w:eastAsia="ru-RU" w:bidi="ar-SA"/>
        </w:rPr>
        <w:t xml:space="preserve"> </w:t>
      </w:r>
      <w:r w:rsidRPr="004622DD">
        <w:rPr>
          <w:rFonts w:ascii="Times New Roman" w:hAnsi="Times New Roman"/>
        </w:rPr>
        <w:t xml:space="preserve">(Сообщение об отмене </w:t>
      </w:r>
      <w:r w:rsidR="00D14834" w:rsidRPr="004622DD">
        <w:rPr>
          <w:rFonts w:ascii="Times New Roman" w:hAnsi="Times New Roman"/>
        </w:rPr>
        <w:t>заседания или заочного голосования для принятия решений общим собранием</w:t>
      </w:r>
      <w:r w:rsidRPr="004622DD">
        <w:rPr>
          <w:rFonts w:ascii="Times New Roman" w:hAnsi="Times New Roman"/>
        </w:rPr>
        <w:t xml:space="preserve">) </w:t>
      </w:r>
      <w:r w:rsidRPr="004622DD">
        <w:rPr>
          <w:rFonts w:ascii="Times New Roman" w:hAnsi="Times New Roman"/>
          <w:kern w:val="0"/>
          <w:lang w:eastAsia="ru-RU" w:bidi="ar-SA"/>
        </w:rPr>
        <w:t>(согласно статье 8.9 Закона о РЦБ)</w:t>
      </w:r>
      <w:r w:rsidR="00286857" w:rsidRPr="004622DD">
        <w:rPr>
          <w:rFonts w:ascii="Times New Roman" w:hAnsi="Times New Roman"/>
          <w:kern w:val="0"/>
          <w:lang w:eastAsia="ru-RU" w:bidi="ar-SA"/>
        </w:rPr>
        <w:t xml:space="preserve">, после получения которого </w:t>
      </w:r>
      <w:r w:rsidRPr="004622DD">
        <w:rPr>
          <w:rFonts w:ascii="Times New Roman" w:hAnsi="Times New Roman"/>
        </w:rPr>
        <w:t xml:space="preserve">НРД осуществляет действия, предусмотренные пунктом </w:t>
      </w:r>
      <w:r w:rsidRPr="004622DD">
        <w:rPr>
          <w:rFonts w:ascii="Times New Roman" w:hAnsi="Times New Roman"/>
        </w:rPr>
        <w:fldChar w:fldCharType="begin"/>
      </w:r>
      <w:r w:rsidRPr="004622DD">
        <w:rPr>
          <w:rFonts w:ascii="Times New Roman" w:hAnsi="Times New Roman"/>
        </w:rPr>
        <w:instrText xml:space="preserve"> REF _Ref95494645 \r \h </w:instrText>
      </w:r>
      <w:r w:rsidR="002B1605"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4.22</w:t>
      </w:r>
      <w:r w:rsidRPr="004622DD">
        <w:rPr>
          <w:rFonts w:ascii="Times New Roman" w:hAnsi="Times New Roman"/>
        </w:rPr>
        <w:fldChar w:fldCharType="end"/>
      </w:r>
      <w:r w:rsidRPr="004622DD">
        <w:rPr>
          <w:rFonts w:ascii="Times New Roman" w:hAnsi="Times New Roman"/>
        </w:rPr>
        <w:t xml:space="preserve"> Правил.</w:t>
      </w:r>
    </w:p>
    <w:p w14:paraId="3D464CDA" w14:textId="742AF959" w:rsidR="00431C0C" w:rsidRPr="004622DD" w:rsidRDefault="00ED3BDD" w:rsidP="00193FA3">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w:t>
      </w:r>
      <w:r w:rsidR="00431C0C" w:rsidRPr="004622DD">
        <w:rPr>
          <w:rFonts w:ascii="Times New Roman" w:hAnsi="Times New Roman"/>
          <w:kern w:val="0"/>
          <w:lang w:eastAsia="ru-RU" w:bidi="ar-SA"/>
        </w:rPr>
        <w:t xml:space="preserve">необходимости </w:t>
      </w:r>
      <w:r w:rsidR="001B1BDD" w:rsidRPr="004622DD">
        <w:rPr>
          <w:rFonts w:ascii="Times New Roman" w:hAnsi="Times New Roman"/>
          <w:kern w:val="0"/>
          <w:lang w:eastAsia="ru-RU" w:bidi="ar-SA"/>
        </w:rPr>
        <w:t>направления измененной информации по</w:t>
      </w:r>
      <w:r w:rsidR="00FD3BA0" w:rsidRPr="004622DD">
        <w:rPr>
          <w:rFonts w:ascii="Times New Roman" w:hAnsi="Times New Roman"/>
          <w:kern w:val="0"/>
          <w:lang w:eastAsia="ru-RU" w:bidi="ar-SA"/>
        </w:rPr>
        <w:t xml:space="preserve"> заседанию</w:t>
      </w:r>
      <w:r w:rsidR="001B1BDD" w:rsidRPr="004622DD">
        <w:rPr>
          <w:rFonts w:ascii="Times New Roman" w:hAnsi="Times New Roman"/>
          <w:kern w:val="0"/>
          <w:lang w:eastAsia="ru-RU" w:bidi="ar-SA"/>
        </w:rPr>
        <w:t xml:space="preserve"> </w:t>
      </w:r>
      <w:r w:rsidR="006920E1" w:rsidRPr="004622DD">
        <w:rPr>
          <w:rFonts w:ascii="Times New Roman" w:hAnsi="Times New Roman"/>
          <w:kern w:val="0"/>
          <w:lang w:eastAsia="ru-RU" w:bidi="ar-SA"/>
        </w:rPr>
        <w:t xml:space="preserve">или заочному голосованию </w:t>
      </w:r>
      <w:r w:rsidR="00F97782" w:rsidRPr="004622DD">
        <w:rPr>
          <w:rFonts w:ascii="Times New Roman" w:hAnsi="Times New Roman"/>
          <w:kern w:val="0"/>
          <w:lang w:eastAsia="ru-RU" w:bidi="ar-SA"/>
        </w:rPr>
        <w:t xml:space="preserve">для принятия решений общим </w:t>
      </w:r>
      <w:r w:rsidR="001B1BDD" w:rsidRPr="004622DD">
        <w:rPr>
          <w:rFonts w:ascii="Times New Roman" w:hAnsi="Times New Roman"/>
          <w:kern w:val="0"/>
          <w:lang w:eastAsia="ru-RU" w:bidi="ar-SA"/>
        </w:rPr>
        <w:t>собрани</w:t>
      </w:r>
      <w:r w:rsidR="00F97782" w:rsidRPr="004622DD">
        <w:rPr>
          <w:rFonts w:ascii="Times New Roman" w:hAnsi="Times New Roman"/>
          <w:kern w:val="0"/>
          <w:lang w:eastAsia="ru-RU" w:bidi="ar-SA"/>
        </w:rPr>
        <w:t>ем владельцев ценных бумаг</w:t>
      </w:r>
      <w:r w:rsidR="00FD3BA0" w:rsidRPr="004622DD">
        <w:rPr>
          <w:rFonts w:ascii="Times New Roman" w:hAnsi="Times New Roman"/>
          <w:kern w:val="0"/>
          <w:lang w:eastAsia="ru-RU" w:bidi="ar-SA"/>
        </w:rPr>
        <w:t xml:space="preserve"> </w:t>
      </w:r>
      <w:r w:rsidR="001B1BDD" w:rsidRPr="004622DD">
        <w:rPr>
          <w:rFonts w:ascii="Times New Roman" w:hAnsi="Times New Roman"/>
          <w:kern w:val="0"/>
          <w:lang w:eastAsia="ru-RU" w:bidi="ar-SA"/>
        </w:rPr>
        <w:t xml:space="preserve">в связи с </w:t>
      </w:r>
      <w:r w:rsidR="00D14834" w:rsidRPr="004622DD">
        <w:rPr>
          <w:rFonts w:ascii="Times New Roman" w:hAnsi="Times New Roman"/>
          <w:kern w:val="0"/>
          <w:lang w:eastAsia="ru-RU" w:bidi="ar-SA"/>
        </w:rPr>
        <w:t>изменением информации о ценных бумагах, владельцы которых имеют право голоса по вопросам повестки дня</w:t>
      </w:r>
      <w:r w:rsidR="00431C0C" w:rsidRPr="004622DD">
        <w:rPr>
          <w:rFonts w:ascii="Times New Roman" w:hAnsi="Times New Roman"/>
          <w:kern w:val="0"/>
          <w:lang w:eastAsia="ru-RU" w:bidi="ar-SA"/>
        </w:rPr>
        <w:t xml:space="preserve">: </w:t>
      </w:r>
    </w:p>
    <w:p w14:paraId="4CFF090F" w14:textId="77777777" w:rsidR="00431C0C" w:rsidRPr="004622DD" w:rsidRDefault="00431C0C" w:rsidP="00787B89">
      <w:pPr>
        <w:pStyle w:val="33"/>
        <w:numPr>
          <w:ilvl w:val="2"/>
          <w:numId w:val="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направляет в НРД MN с измененной информацией (согласно статье 8.9 Закона);</w:t>
      </w:r>
    </w:p>
    <w:p w14:paraId="6F0B5153" w14:textId="5F4B0629" w:rsidR="00431C0C" w:rsidRPr="004622DD" w:rsidRDefault="00CC232E" w:rsidP="00787B89">
      <w:pPr>
        <w:pStyle w:val="33"/>
        <w:numPr>
          <w:ilvl w:val="2"/>
          <w:numId w:val="4"/>
        </w:numPr>
        <w:spacing w:after="200" w:line="276" w:lineRule="auto"/>
        <w:ind w:left="992" w:firstLine="0"/>
        <w:jc w:val="both"/>
        <w:rPr>
          <w:rFonts w:ascii="Times New Roman" w:hAnsi="Times New Roman"/>
          <w:kern w:val="0"/>
          <w:lang w:eastAsia="ru-RU" w:bidi="ar-SA"/>
        </w:rPr>
      </w:pPr>
      <w:r w:rsidRPr="004622DD">
        <w:rPr>
          <w:rFonts w:ascii="Times New Roman" w:hAnsi="Times New Roman"/>
        </w:rPr>
        <w:lastRenderedPageBreak/>
        <w:t>Эмитент и (или) Информационно</w:t>
      </w:r>
      <w:r w:rsidR="00431C0C" w:rsidRPr="004622DD">
        <w:rPr>
          <w:rFonts w:ascii="Times New Roman" w:hAnsi="Times New Roman"/>
        </w:rPr>
        <w:t>е</w:t>
      </w:r>
      <w:r w:rsidRPr="004622DD">
        <w:rPr>
          <w:rFonts w:ascii="Times New Roman" w:hAnsi="Times New Roman"/>
        </w:rPr>
        <w:t xml:space="preserve"> агентств</w:t>
      </w:r>
      <w:r w:rsidR="00431C0C" w:rsidRPr="004622DD">
        <w:rPr>
          <w:rFonts w:ascii="Times New Roman" w:hAnsi="Times New Roman"/>
        </w:rPr>
        <w:t>о</w:t>
      </w:r>
      <w:r w:rsidRPr="004622DD">
        <w:rPr>
          <w:rFonts w:ascii="Times New Roman" w:hAnsi="Times New Roman"/>
        </w:rPr>
        <w:t xml:space="preserve"> </w:t>
      </w:r>
      <w:r w:rsidR="00431C0C" w:rsidRPr="004622DD">
        <w:rPr>
          <w:rFonts w:ascii="Times New Roman" w:hAnsi="Times New Roman"/>
          <w:kern w:val="0"/>
          <w:lang w:eastAsia="ru-RU" w:bidi="ar-SA"/>
        </w:rPr>
        <w:t xml:space="preserve">направляет в НРД </w:t>
      </w:r>
      <w:r w:rsidR="00431C0C" w:rsidRPr="004622DD">
        <w:rPr>
          <w:rFonts w:ascii="Times New Roman" w:hAnsi="Times New Roman"/>
          <w:kern w:val="0"/>
          <w:lang w:val="en-US" w:eastAsia="ru-RU" w:bidi="ar-SA"/>
        </w:rPr>
        <w:t>MN</w:t>
      </w:r>
      <w:r w:rsidR="00431C0C" w:rsidRPr="004622DD">
        <w:rPr>
          <w:rFonts w:ascii="Times New Roman" w:hAnsi="Times New Roman"/>
          <w:kern w:val="0"/>
          <w:lang w:eastAsia="ru-RU" w:bidi="ar-SA"/>
        </w:rPr>
        <w:t xml:space="preserve"> с измененной информацией и </w:t>
      </w:r>
      <w:r w:rsidR="001B1BDD" w:rsidRPr="004622DD">
        <w:rPr>
          <w:rFonts w:ascii="Times New Roman" w:hAnsi="Times New Roman"/>
          <w:kern w:val="0"/>
          <w:lang w:eastAsia="ru-RU" w:bidi="ar-SA"/>
        </w:rPr>
        <w:t xml:space="preserve">обязательным </w:t>
      </w:r>
      <w:r w:rsidR="00431C0C" w:rsidRPr="004622DD">
        <w:rPr>
          <w:rFonts w:ascii="Times New Roman" w:hAnsi="Times New Roman"/>
          <w:kern w:val="0"/>
          <w:lang w:eastAsia="ru-RU" w:bidi="ar-SA"/>
        </w:rPr>
        <w:t xml:space="preserve">указанием </w:t>
      </w:r>
      <w:r w:rsidR="00431C0C" w:rsidRPr="004622DD">
        <w:rPr>
          <w:rFonts w:ascii="Times New Roman" w:hAnsi="Times New Roman"/>
        </w:rPr>
        <w:t>соответствующего номера или кода пункта (2.</w:t>
      </w:r>
      <w:r w:rsidR="00094174" w:rsidRPr="004622DD">
        <w:rPr>
          <w:rFonts w:ascii="Times New Roman" w:hAnsi="Times New Roman"/>
        </w:rPr>
        <w:t>3</w:t>
      </w:r>
      <w:r w:rsidR="00431C0C" w:rsidRPr="004622DD">
        <w:rPr>
          <w:rFonts w:ascii="Times New Roman" w:hAnsi="Times New Roman"/>
        </w:rPr>
        <w:t xml:space="preserve"> или 2.</w:t>
      </w:r>
      <w:r w:rsidR="00094174" w:rsidRPr="004622DD">
        <w:rPr>
          <w:rFonts w:ascii="Times New Roman" w:hAnsi="Times New Roman"/>
        </w:rPr>
        <w:t>4</w:t>
      </w:r>
      <w:r w:rsidR="00431C0C" w:rsidRPr="004622DD">
        <w:rPr>
          <w:rFonts w:ascii="Times New Roman" w:hAnsi="Times New Roman"/>
        </w:rPr>
        <w:t xml:space="preserve">) Положения № </w:t>
      </w:r>
      <w:r w:rsidR="001370F9" w:rsidRPr="004622DD">
        <w:rPr>
          <w:rFonts w:ascii="Times New Roman" w:hAnsi="Times New Roman"/>
        </w:rPr>
        <w:t>751</w:t>
      </w:r>
      <w:r w:rsidR="00431C0C" w:rsidRPr="004622DD">
        <w:rPr>
          <w:rFonts w:ascii="Times New Roman" w:hAnsi="Times New Roman"/>
        </w:rPr>
        <w:t>-П</w:t>
      </w:r>
      <w:r w:rsidR="00431C0C" w:rsidRPr="004622DD">
        <w:rPr>
          <w:rFonts w:ascii="Times New Roman" w:hAnsi="Times New Roman"/>
          <w:kern w:val="0"/>
          <w:lang w:eastAsia="ru-RU" w:bidi="ar-SA"/>
        </w:rPr>
        <w:t xml:space="preserve"> </w:t>
      </w:r>
      <w:r w:rsidRPr="004622DD">
        <w:rPr>
          <w:rFonts w:ascii="Times New Roman" w:hAnsi="Times New Roman"/>
        </w:rPr>
        <w:t>(согласно статье 30.3 Закона о РЦБ)</w:t>
      </w:r>
      <w:r w:rsidR="00431C0C" w:rsidRPr="004622DD">
        <w:rPr>
          <w:rFonts w:ascii="Times New Roman" w:hAnsi="Times New Roman"/>
        </w:rPr>
        <w:t>.</w:t>
      </w:r>
    </w:p>
    <w:p w14:paraId="203BC4EE" w14:textId="0A8C8FB4" w:rsidR="00CC232E" w:rsidRPr="004622DD" w:rsidRDefault="00CC232E" w:rsidP="00193FA3">
      <w:pPr>
        <w:pStyle w:val="33"/>
        <w:numPr>
          <w:ilvl w:val="1"/>
          <w:numId w:val="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772495"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w:t>
      </w:r>
      <w:r w:rsidR="00431C0C" w:rsidRPr="004622DD">
        <w:rPr>
          <w:rFonts w:ascii="Times New Roman" w:hAnsi="Times New Roman"/>
          <w:kern w:val="0"/>
          <w:lang w:val="en-US" w:eastAsia="ru-RU" w:bidi="ar-SA"/>
        </w:rPr>
        <w:t>MN</w:t>
      </w:r>
      <w:r w:rsidR="00431C0C" w:rsidRPr="004622DD">
        <w:rPr>
          <w:rFonts w:ascii="Times New Roman" w:hAnsi="Times New Roman"/>
          <w:kern w:val="0"/>
          <w:lang w:eastAsia="ru-RU" w:bidi="ar-SA"/>
        </w:rPr>
        <w:t xml:space="preserve"> от Держателя реестра (согласно статье 8.9 Закона</w:t>
      </w:r>
      <w:r w:rsidR="00AC468D" w:rsidRPr="004622DD">
        <w:rPr>
          <w:rFonts w:ascii="Times New Roman" w:hAnsi="Times New Roman"/>
          <w:kern w:val="0"/>
          <w:lang w:eastAsia="ru-RU" w:bidi="ar-SA"/>
        </w:rPr>
        <w:t xml:space="preserve"> о РЦБ</w:t>
      </w:r>
      <w:r w:rsidR="00431C0C" w:rsidRPr="004622DD">
        <w:rPr>
          <w:rFonts w:ascii="Times New Roman" w:hAnsi="Times New Roman"/>
          <w:kern w:val="0"/>
          <w:lang w:eastAsia="ru-RU" w:bidi="ar-SA"/>
        </w:rPr>
        <w:t xml:space="preserve">) или </w:t>
      </w:r>
      <w:r w:rsidR="00431C0C" w:rsidRPr="004622DD">
        <w:rPr>
          <w:rFonts w:ascii="Times New Roman" w:hAnsi="Times New Roman"/>
        </w:rPr>
        <w:t>Эмитента и (или) Информационного агентства</w:t>
      </w:r>
      <w:r w:rsidR="00431C0C" w:rsidRPr="004622DD">
        <w:rPr>
          <w:rFonts w:ascii="Times New Roman" w:hAnsi="Times New Roman"/>
          <w:kern w:val="0"/>
          <w:lang w:eastAsia="ru-RU" w:bidi="ar-SA"/>
        </w:rPr>
        <w:t xml:space="preserve"> </w:t>
      </w:r>
      <w:r w:rsidR="00431C0C" w:rsidRPr="004622DD">
        <w:rPr>
          <w:rFonts w:ascii="Times New Roman" w:hAnsi="Times New Roman"/>
        </w:rPr>
        <w:t>(согласно статье 30.3 Закона о РЦБ)</w:t>
      </w:r>
      <w:r w:rsidR="00431C0C"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p>
    <w:p w14:paraId="2FFEA7F8" w14:textId="77777777" w:rsidR="00CC232E" w:rsidRPr="004622DD" w:rsidRDefault="00CC232E" w:rsidP="00787B89">
      <w:pPr>
        <w:pStyle w:val="33"/>
        <w:numPr>
          <w:ilvl w:val="2"/>
          <w:numId w:val="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формирует </w:t>
      </w:r>
      <w:r w:rsidRPr="004622DD">
        <w:rPr>
          <w:rFonts w:ascii="Times New Roman" w:hAnsi="Times New Roman"/>
        </w:rPr>
        <w:t>МС (код формы CA022)</w:t>
      </w:r>
      <w:r w:rsidR="001B1BDD" w:rsidRPr="004622DD">
        <w:rPr>
          <w:rFonts w:ascii="Times New Roman" w:hAnsi="Times New Roman"/>
          <w:kern w:val="0"/>
          <w:lang w:eastAsia="ru-RU" w:bidi="ar-SA"/>
        </w:rPr>
        <w:t>;</w:t>
      </w:r>
    </w:p>
    <w:p w14:paraId="2D60EE2B" w14:textId="4D71A749" w:rsidR="00FF4A80" w:rsidRPr="004622DD" w:rsidRDefault="00FF4A80" w:rsidP="00787B89">
      <w:pPr>
        <w:pStyle w:val="33"/>
        <w:numPr>
          <w:ilvl w:val="2"/>
          <w:numId w:val="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МС (код формы CA022) Депонентам, на счетах депо которых имеется остаток ценных бумаг, исключенных из </w:t>
      </w:r>
      <w:r w:rsidR="00D14834" w:rsidRPr="004622DD">
        <w:rPr>
          <w:rFonts w:ascii="Times New Roman" w:hAnsi="Times New Roman"/>
          <w:kern w:val="0"/>
          <w:lang w:eastAsia="ru-RU" w:bidi="ar-SA"/>
        </w:rPr>
        <w:t>Корпоративного действия</w:t>
      </w:r>
      <w:r w:rsidRPr="004622DD">
        <w:rPr>
          <w:rFonts w:ascii="Times New Roman" w:hAnsi="Times New Roman"/>
          <w:kern w:val="0"/>
          <w:lang w:eastAsia="ru-RU" w:bidi="ar-SA"/>
        </w:rPr>
        <w:t>, на Дату фиксации</w:t>
      </w:r>
      <w:r w:rsidR="00495DCE" w:rsidRPr="004622DD">
        <w:rPr>
          <w:rFonts w:ascii="Times New Roman" w:hAnsi="Times New Roman"/>
          <w:kern w:val="0"/>
          <w:lang w:eastAsia="ru-RU" w:bidi="ar-SA"/>
        </w:rPr>
        <w:t xml:space="preserve"> или получивших </w:t>
      </w:r>
      <w:r w:rsidR="00495DCE" w:rsidRPr="004622DD">
        <w:rPr>
          <w:rFonts w:ascii="Times New Roman" w:hAnsi="Times New Roman"/>
          <w:kern w:val="0"/>
          <w:lang w:val="en-US" w:eastAsia="ru-RU" w:bidi="ar-SA"/>
        </w:rPr>
        <w:t>MN</w:t>
      </w:r>
      <w:r w:rsidR="00495DCE" w:rsidRPr="004622DD">
        <w:rPr>
          <w:rFonts w:ascii="Times New Roman" w:hAnsi="Times New Roman"/>
          <w:kern w:val="0"/>
          <w:lang w:eastAsia="ru-RU" w:bidi="ar-SA"/>
        </w:rPr>
        <w:t xml:space="preserve"> до </w:t>
      </w:r>
      <w:r w:rsidR="00FA682B" w:rsidRPr="004622DD">
        <w:rPr>
          <w:rFonts w:ascii="Times New Roman" w:hAnsi="Times New Roman"/>
          <w:kern w:val="0"/>
          <w:lang w:eastAsia="ru-RU" w:bidi="ar-SA"/>
        </w:rPr>
        <w:t>Д</w:t>
      </w:r>
      <w:r w:rsidR="00495DCE" w:rsidRPr="004622DD">
        <w:rPr>
          <w:rFonts w:ascii="Times New Roman" w:hAnsi="Times New Roman"/>
          <w:kern w:val="0"/>
          <w:lang w:eastAsia="ru-RU" w:bidi="ar-SA"/>
        </w:rPr>
        <w:t>аты фиксации</w:t>
      </w:r>
      <w:r w:rsidRPr="004622DD">
        <w:rPr>
          <w:rFonts w:ascii="Times New Roman" w:hAnsi="Times New Roman"/>
          <w:kern w:val="0"/>
          <w:lang w:eastAsia="ru-RU" w:bidi="ar-SA"/>
        </w:rPr>
        <w:t>, в порядке и сроки, установленные Договором ЭДО и Договором счета депо</w:t>
      </w:r>
      <w:r w:rsidR="008029F5" w:rsidRPr="004622DD">
        <w:rPr>
          <w:rFonts w:ascii="Times New Roman" w:hAnsi="Times New Roman"/>
          <w:kern w:val="0"/>
          <w:lang w:eastAsia="ru-RU" w:bidi="ar-SA"/>
        </w:rPr>
        <w:t xml:space="preserve">, а в случае получения от них документов, указанных в пунктах </w:t>
      </w:r>
      <w:r w:rsidR="008029F5" w:rsidRPr="004622DD">
        <w:rPr>
          <w:rFonts w:ascii="Times New Roman" w:hAnsi="Times New Roman"/>
          <w:kern w:val="0"/>
          <w:lang w:eastAsia="ru-RU" w:bidi="ar-SA"/>
        </w:rPr>
        <w:fldChar w:fldCharType="begin"/>
      </w:r>
      <w:r w:rsidR="008029F5" w:rsidRPr="004622DD">
        <w:rPr>
          <w:rFonts w:ascii="Times New Roman" w:hAnsi="Times New Roman"/>
          <w:kern w:val="0"/>
          <w:lang w:eastAsia="ru-RU" w:bidi="ar-SA"/>
        </w:rPr>
        <w:instrText xml:space="preserve"> REF _Ref454186073 \r \h  \* MERGEFORMAT </w:instrText>
      </w:r>
      <w:r w:rsidR="008029F5" w:rsidRPr="004622DD">
        <w:rPr>
          <w:rFonts w:ascii="Times New Roman" w:hAnsi="Times New Roman"/>
          <w:kern w:val="0"/>
          <w:lang w:eastAsia="ru-RU" w:bidi="ar-SA"/>
        </w:rPr>
      </w:r>
      <w:r w:rsidR="008029F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4.6</w:t>
      </w:r>
      <w:r w:rsidR="008029F5" w:rsidRPr="004622DD">
        <w:rPr>
          <w:rFonts w:ascii="Times New Roman" w:hAnsi="Times New Roman"/>
          <w:kern w:val="0"/>
          <w:lang w:eastAsia="ru-RU" w:bidi="ar-SA"/>
        </w:rPr>
        <w:fldChar w:fldCharType="end"/>
      </w:r>
      <w:r w:rsidR="008029F5" w:rsidRPr="004622DD">
        <w:rPr>
          <w:rFonts w:ascii="Times New Roman" w:hAnsi="Times New Roman"/>
          <w:kern w:val="0"/>
          <w:lang w:eastAsia="ru-RU" w:bidi="ar-SA"/>
        </w:rPr>
        <w:t xml:space="preserve"> и </w:t>
      </w:r>
      <w:r w:rsidR="008029F5" w:rsidRPr="004622DD">
        <w:rPr>
          <w:rFonts w:ascii="Times New Roman" w:hAnsi="Times New Roman"/>
          <w:kern w:val="0"/>
          <w:lang w:eastAsia="ru-RU" w:bidi="ar-SA"/>
        </w:rPr>
        <w:fldChar w:fldCharType="begin"/>
      </w:r>
      <w:r w:rsidR="008029F5" w:rsidRPr="004622DD">
        <w:rPr>
          <w:rFonts w:ascii="Times New Roman" w:hAnsi="Times New Roman"/>
          <w:kern w:val="0"/>
          <w:lang w:eastAsia="ru-RU" w:bidi="ar-SA"/>
        </w:rPr>
        <w:instrText xml:space="preserve"> REF _Ref522003855 \r \h  \* MERGEFORMAT </w:instrText>
      </w:r>
      <w:r w:rsidR="008029F5" w:rsidRPr="004622DD">
        <w:rPr>
          <w:rFonts w:ascii="Times New Roman" w:hAnsi="Times New Roman"/>
          <w:kern w:val="0"/>
          <w:lang w:eastAsia="ru-RU" w:bidi="ar-SA"/>
        </w:rPr>
      </w:r>
      <w:r w:rsidR="008029F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4.7</w:t>
      </w:r>
      <w:r w:rsidR="008029F5" w:rsidRPr="004622DD">
        <w:rPr>
          <w:rFonts w:ascii="Times New Roman" w:hAnsi="Times New Roman"/>
          <w:kern w:val="0"/>
          <w:lang w:eastAsia="ru-RU" w:bidi="ar-SA"/>
        </w:rPr>
        <w:fldChar w:fldCharType="end"/>
      </w:r>
      <w:r w:rsidR="008029F5" w:rsidRPr="004622DD">
        <w:rPr>
          <w:rFonts w:ascii="Times New Roman" w:hAnsi="Times New Roman"/>
          <w:kern w:val="0"/>
          <w:lang w:eastAsia="ru-RU" w:bidi="ar-SA"/>
        </w:rPr>
        <w:t xml:space="preserve"> Правил</w:t>
      </w:r>
      <w:r w:rsidR="008029F5" w:rsidRPr="004622DD">
        <w:rPr>
          <w:rFonts w:ascii="Times New Roman" w:hAnsi="Times New Roman"/>
        </w:rPr>
        <w:t xml:space="preserve">, также </w:t>
      </w:r>
      <w:r w:rsidR="008029F5" w:rsidRPr="004622DD">
        <w:rPr>
          <w:rFonts w:ascii="Times New Roman" w:hAnsi="Times New Roman"/>
          <w:lang w:val="en-US"/>
        </w:rPr>
        <w:t>MIS</w:t>
      </w:r>
      <w:r w:rsidR="008029F5" w:rsidRPr="004622DD">
        <w:rPr>
          <w:rFonts w:ascii="Times New Roman" w:hAnsi="Times New Roman"/>
        </w:rPr>
        <w:t xml:space="preserve"> с информацией о том, что указанные документы отклонены</w:t>
      </w:r>
      <w:r w:rsidRPr="004622DD">
        <w:rPr>
          <w:rFonts w:ascii="Times New Roman" w:hAnsi="Times New Roman"/>
          <w:kern w:val="0"/>
          <w:lang w:eastAsia="ru-RU" w:bidi="ar-SA"/>
        </w:rPr>
        <w:t>;</w:t>
      </w:r>
    </w:p>
    <w:p w14:paraId="31D1D5A4" w14:textId="77777777" w:rsidR="00495DCE" w:rsidRPr="004622DD" w:rsidRDefault="00495DCE" w:rsidP="00495DCE">
      <w:pPr>
        <w:pStyle w:val="33"/>
        <w:numPr>
          <w:ilvl w:val="2"/>
          <w:numId w:val="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публикует </w:t>
      </w:r>
      <w:r w:rsidRPr="004622DD">
        <w:rPr>
          <w:rFonts w:ascii="Times New Roman" w:hAnsi="Times New Roman"/>
          <w:kern w:val="0"/>
          <w:lang w:val="en-US" w:eastAsia="ru-RU" w:bidi="ar-SA"/>
        </w:rPr>
        <w:t>MN</w:t>
      </w:r>
      <w:r w:rsidRPr="004622DD">
        <w:rPr>
          <w:rFonts w:ascii="Times New Roman" w:hAnsi="Times New Roman"/>
          <w:kern w:val="0"/>
          <w:lang w:eastAsia="ru-RU" w:bidi="ar-SA"/>
        </w:rPr>
        <w:t xml:space="preserve"> в новостной ленте на Сайте </w:t>
      </w:r>
      <w:r w:rsidRPr="004622DD">
        <w:rPr>
          <w:rFonts w:ascii="Times New Roman" w:hAnsi="Times New Roman"/>
          <w:lang w:eastAsia="ru-RU"/>
        </w:rPr>
        <w:t>NSDDATA</w:t>
      </w:r>
      <w:r w:rsidRPr="004622DD">
        <w:rPr>
          <w:rFonts w:ascii="Times New Roman" w:hAnsi="Times New Roman"/>
          <w:kern w:val="0"/>
          <w:lang w:eastAsia="ru-RU" w:bidi="ar-SA"/>
        </w:rPr>
        <w:t xml:space="preserve">; </w:t>
      </w:r>
    </w:p>
    <w:p w14:paraId="7A9DB0E6" w14:textId="4768F210" w:rsidR="001B1BDD" w:rsidRPr="004622DD" w:rsidRDefault="00CC232E" w:rsidP="00787B89">
      <w:pPr>
        <w:pStyle w:val="33"/>
        <w:numPr>
          <w:ilvl w:val="2"/>
          <w:numId w:val="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00FF4A80" w:rsidRPr="004622DD">
        <w:rPr>
          <w:rFonts w:ascii="Times New Roman" w:hAnsi="Times New Roman"/>
          <w:kern w:val="0"/>
          <w:lang w:val="en-US" w:eastAsia="ru-RU" w:bidi="ar-SA"/>
        </w:rPr>
        <w:t>MN</w:t>
      </w:r>
      <w:r w:rsidRPr="004622DD">
        <w:rPr>
          <w:rFonts w:ascii="Times New Roman" w:hAnsi="Times New Roman"/>
          <w:kern w:val="0"/>
          <w:lang w:eastAsia="ru-RU" w:bidi="ar-SA"/>
        </w:rPr>
        <w:t xml:space="preserve"> Депонентам, на счета</w:t>
      </w:r>
      <w:r w:rsidR="001B1BDD" w:rsidRPr="004622DD">
        <w:rPr>
          <w:rFonts w:ascii="Times New Roman" w:hAnsi="Times New Roman"/>
          <w:kern w:val="0"/>
          <w:lang w:eastAsia="ru-RU" w:bidi="ar-SA"/>
        </w:rPr>
        <w:t>х депо которых имеется остаток ц</w:t>
      </w:r>
      <w:r w:rsidRPr="004622DD">
        <w:rPr>
          <w:rFonts w:ascii="Times New Roman" w:hAnsi="Times New Roman"/>
          <w:kern w:val="0"/>
          <w:lang w:eastAsia="ru-RU" w:bidi="ar-SA"/>
        </w:rPr>
        <w:t>енных бумаг</w:t>
      </w:r>
      <w:r w:rsidR="001B1BDD" w:rsidRPr="004622DD">
        <w:rPr>
          <w:rFonts w:ascii="Times New Roman" w:hAnsi="Times New Roman"/>
          <w:kern w:val="0"/>
          <w:lang w:eastAsia="ru-RU" w:bidi="ar-SA"/>
        </w:rPr>
        <w:t xml:space="preserve">, </w:t>
      </w:r>
      <w:r w:rsidR="00DD0094" w:rsidRPr="004622DD">
        <w:rPr>
          <w:rFonts w:ascii="Times New Roman" w:hAnsi="Times New Roman"/>
          <w:kern w:val="0"/>
          <w:lang w:eastAsia="ru-RU" w:bidi="ar-SA"/>
        </w:rPr>
        <w:t>имеющи</w:t>
      </w:r>
      <w:r w:rsidR="00541215" w:rsidRPr="004622DD">
        <w:rPr>
          <w:rFonts w:ascii="Times New Roman" w:hAnsi="Times New Roman"/>
          <w:kern w:val="0"/>
          <w:lang w:eastAsia="ru-RU" w:bidi="ar-SA"/>
        </w:rPr>
        <w:t>м</w:t>
      </w:r>
      <w:r w:rsidR="00DD0094" w:rsidRPr="004622DD">
        <w:rPr>
          <w:rFonts w:ascii="Times New Roman" w:hAnsi="Times New Roman"/>
          <w:kern w:val="0"/>
          <w:lang w:eastAsia="ru-RU" w:bidi="ar-SA"/>
        </w:rPr>
        <w:t xml:space="preserve"> право </w:t>
      </w:r>
      <w:r w:rsidR="00DD0094" w:rsidRPr="004622DD">
        <w:rPr>
          <w:rFonts w:ascii="Times New Roman" w:hAnsi="Times New Roman"/>
        </w:rPr>
        <w:t xml:space="preserve">голоса при принятии решений </w:t>
      </w:r>
      <w:r w:rsidR="00DD0094" w:rsidRPr="004622DD">
        <w:rPr>
          <w:rFonts w:ascii="Times New Roman" w:hAnsi="Times New Roman"/>
          <w:kern w:val="0"/>
          <w:lang w:eastAsia="ru-RU" w:bidi="ar-SA"/>
        </w:rPr>
        <w:t xml:space="preserve">общим </w:t>
      </w:r>
      <w:r w:rsidR="001B1BDD" w:rsidRPr="004622DD">
        <w:rPr>
          <w:rFonts w:ascii="Times New Roman" w:hAnsi="Times New Roman"/>
          <w:kern w:val="0"/>
          <w:lang w:eastAsia="ru-RU" w:bidi="ar-SA"/>
        </w:rPr>
        <w:t>собрани</w:t>
      </w:r>
      <w:r w:rsidR="00DD0094" w:rsidRPr="004622DD">
        <w:rPr>
          <w:rFonts w:ascii="Times New Roman" w:hAnsi="Times New Roman"/>
          <w:kern w:val="0"/>
          <w:lang w:eastAsia="ru-RU" w:bidi="ar-SA"/>
        </w:rPr>
        <w:t>ем</w:t>
      </w:r>
      <w:r w:rsidR="00B36942" w:rsidRPr="004622DD">
        <w:rPr>
          <w:rFonts w:ascii="Times New Roman" w:hAnsi="Times New Roman"/>
          <w:kern w:val="0"/>
          <w:lang w:eastAsia="ru-RU" w:bidi="ar-SA"/>
        </w:rPr>
        <w:t xml:space="preserve"> владельцев ценных бумаг</w:t>
      </w:r>
      <w:r w:rsidR="001B1BDD" w:rsidRPr="004622DD">
        <w:rPr>
          <w:rFonts w:ascii="Times New Roman" w:hAnsi="Times New Roman"/>
          <w:kern w:val="0"/>
          <w:lang w:eastAsia="ru-RU" w:bidi="ar-SA"/>
        </w:rPr>
        <w:t xml:space="preserve">, </w:t>
      </w:r>
      <w:r w:rsidRPr="004622DD">
        <w:rPr>
          <w:rFonts w:ascii="Times New Roman" w:hAnsi="Times New Roman"/>
          <w:kern w:val="0"/>
          <w:lang w:eastAsia="ru-RU" w:bidi="ar-SA"/>
        </w:rPr>
        <w:t>на Дату фиксации</w:t>
      </w:r>
      <w:r w:rsidR="009162F9" w:rsidRPr="004622DD">
        <w:rPr>
          <w:rFonts w:ascii="Times New Roman" w:hAnsi="Times New Roman"/>
          <w:kern w:val="0"/>
          <w:lang w:eastAsia="ru-RU" w:bidi="ar-SA"/>
        </w:rPr>
        <w:t xml:space="preserve"> или дату рассылки</w:t>
      </w:r>
      <w:r w:rsidRPr="004622DD">
        <w:rPr>
          <w:rFonts w:ascii="Times New Roman" w:hAnsi="Times New Roman"/>
          <w:kern w:val="0"/>
          <w:lang w:eastAsia="ru-RU" w:bidi="ar-SA"/>
        </w:rPr>
        <w:t>, в порядке и сроки, установленные Догово</w:t>
      </w:r>
      <w:r w:rsidR="00FF4A80" w:rsidRPr="004622DD">
        <w:rPr>
          <w:rFonts w:ascii="Times New Roman" w:hAnsi="Times New Roman"/>
          <w:kern w:val="0"/>
          <w:lang w:eastAsia="ru-RU" w:bidi="ar-SA"/>
        </w:rPr>
        <w:t>ром ЭДО и Договором счета депо.</w:t>
      </w:r>
    </w:p>
    <w:p w14:paraId="0E985A20" w14:textId="6CAA3B51" w:rsidR="00E820E1" w:rsidRPr="004622DD" w:rsidRDefault="00D7433D" w:rsidP="003D6376">
      <w:pPr>
        <w:pStyle w:val="1"/>
        <w:numPr>
          <w:ilvl w:val="0"/>
          <w:numId w:val="12"/>
        </w:numPr>
        <w:spacing w:after="240"/>
        <w:jc w:val="both"/>
        <w:rPr>
          <w:color w:val="auto"/>
          <w:szCs w:val="24"/>
        </w:rPr>
      </w:pPr>
      <w:bookmarkStart w:id="50" w:name="_Toc462933563"/>
      <w:bookmarkStart w:id="51" w:name="_Toc462935543"/>
      <w:bookmarkStart w:id="52" w:name="_Toc462936895"/>
      <w:bookmarkStart w:id="53" w:name="_Toc462933564"/>
      <w:bookmarkStart w:id="54" w:name="_Toc462935544"/>
      <w:bookmarkStart w:id="55" w:name="_Toc462936896"/>
      <w:bookmarkStart w:id="56" w:name="_Toc455139418"/>
      <w:bookmarkStart w:id="57" w:name="_Toc221701913"/>
      <w:bookmarkEnd w:id="48"/>
      <w:bookmarkEnd w:id="50"/>
      <w:bookmarkEnd w:id="51"/>
      <w:bookmarkEnd w:id="52"/>
      <w:bookmarkEnd w:id="53"/>
      <w:bookmarkEnd w:id="54"/>
      <w:bookmarkEnd w:id="55"/>
      <w:bookmarkEnd w:id="56"/>
      <w:r w:rsidRPr="004622DD">
        <w:rPr>
          <w:color w:val="auto"/>
          <w:szCs w:val="24"/>
        </w:rPr>
        <w:t xml:space="preserve">Заседание или заочное голосование для принятия решений общим собранием владельцев </w:t>
      </w:r>
      <w:r w:rsidR="00D808EC" w:rsidRPr="004622DD">
        <w:rPr>
          <w:color w:val="auto"/>
          <w:szCs w:val="24"/>
        </w:rPr>
        <w:t>О</w:t>
      </w:r>
      <w:r w:rsidRPr="004622DD">
        <w:rPr>
          <w:color w:val="auto"/>
          <w:szCs w:val="24"/>
        </w:rPr>
        <w:t>блигаций</w:t>
      </w:r>
      <w:bookmarkEnd w:id="57"/>
    </w:p>
    <w:bookmarkEnd w:id="49"/>
    <w:p w14:paraId="05C626C4" w14:textId="29B18E29" w:rsidR="00344D6F" w:rsidRPr="004622DD" w:rsidRDefault="00344D6F" w:rsidP="00193FA3">
      <w:pPr>
        <w:pStyle w:val="33"/>
        <w:numPr>
          <w:ilvl w:val="1"/>
          <w:numId w:val="7"/>
        </w:numPr>
        <w:spacing w:before="120" w:after="200" w:line="276" w:lineRule="auto"/>
        <w:ind w:left="993" w:hanging="993"/>
        <w:jc w:val="both"/>
        <w:rPr>
          <w:rFonts w:ascii="Times New Roman" w:hAnsi="Times New Roman"/>
        </w:rPr>
      </w:pPr>
      <w:r w:rsidRPr="004622DD">
        <w:rPr>
          <w:rFonts w:ascii="Times New Roman" w:hAnsi="Times New Roman"/>
        </w:rPr>
        <w:t xml:space="preserve">Настоящий раздел устанавливает порядок взаимодействия Сторон при обмене информацией, связанной с </w:t>
      </w:r>
      <w:r w:rsidR="00EE1D05" w:rsidRPr="004622DD">
        <w:rPr>
          <w:rFonts w:ascii="Times New Roman" w:hAnsi="Times New Roman"/>
        </w:rPr>
        <w:t xml:space="preserve">проведением </w:t>
      </w:r>
      <w:r w:rsidR="004B20B9" w:rsidRPr="004622DD">
        <w:rPr>
          <w:rFonts w:ascii="Times New Roman" w:hAnsi="Times New Roman"/>
        </w:rPr>
        <w:t>заседани</w:t>
      </w:r>
      <w:r w:rsidR="00EE1D05" w:rsidRPr="004622DD">
        <w:rPr>
          <w:rFonts w:ascii="Times New Roman" w:hAnsi="Times New Roman"/>
        </w:rPr>
        <w:t>я</w:t>
      </w:r>
      <w:r w:rsidR="004B20B9" w:rsidRPr="004622DD">
        <w:rPr>
          <w:rFonts w:ascii="Times New Roman" w:hAnsi="Times New Roman"/>
        </w:rPr>
        <w:t xml:space="preserve"> или заочн</w:t>
      </w:r>
      <w:r w:rsidR="00EE1D05" w:rsidRPr="004622DD">
        <w:rPr>
          <w:rFonts w:ascii="Times New Roman" w:hAnsi="Times New Roman"/>
        </w:rPr>
        <w:t>ого</w:t>
      </w:r>
      <w:r w:rsidR="004B20B9" w:rsidRPr="004622DD">
        <w:rPr>
          <w:rFonts w:ascii="Times New Roman" w:hAnsi="Times New Roman"/>
        </w:rPr>
        <w:t xml:space="preserve"> голосовани</w:t>
      </w:r>
      <w:r w:rsidR="00EE1D05" w:rsidRPr="004622DD">
        <w:rPr>
          <w:rFonts w:ascii="Times New Roman" w:hAnsi="Times New Roman"/>
        </w:rPr>
        <w:t>я</w:t>
      </w:r>
      <w:r w:rsidR="004B20B9" w:rsidRPr="004622DD">
        <w:rPr>
          <w:rFonts w:ascii="Times New Roman" w:hAnsi="Times New Roman"/>
        </w:rPr>
        <w:t xml:space="preserve"> для принятия решений </w:t>
      </w:r>
      <w:r w:rsidRPr="004622DD">
        <w:rPr>
          <w:rFonts w:ascii="Times New Roman" w:hAnsi="Times New Roman"/>
        </w:rPr>
        <w:t xml:space="preserve">общим собранием владельцев </w:t>
      </w:r>
      <w:r w:rsidR="00C96A89" w:rsidRPr="004622DD">
        <w:rPr>
          <w:rFonts w:ascii="Times New Roman" w:hAnsi="Times New Roman"/>
        </w:rPr>
        <w:t xml:space="preserve">Облигаций, в том числе владельцев </w:t>
      </w:r>
      <w:r w:rsidRPr="004622DD">
        <w:rPr>
          <w:rFonts w:ascii="Times New Roman" w:hAnsi="Times New Roman"/>
        </w:rPr>
        <w:t xml:space="preserve">Облигаций </w:t>
      </w:r>
      <w:r w:rsidR="008E0A9E" w:rsidRPr="004622DD">
        <w:rPr>
          <w:rFonts w:ascii="Times New Roman" w:hAnsi="Times New Roman"/>
        </w:rPr>
        <w:t>И</w:t>
      </w:r>
      <w:r w:rsidRPr="004622DD">
        <w:rPr>
          <w:rFonts w:ascii="Times New Roman" w:hAnsi="Times New Roman"/>
        </w:rPr>
        <w:t>ностранных эмитентов.</w:t>
      </w:r>
    </w:p>
    <w:p w14:paraId="1DC9D5F7" w14:textId="522A9ADA" w:rsidR="00E820E1" w:rsidRPr="004622DD" w:rsidRDefault="00E820E1" w:rsidP="00193FA3">
      <w:pPr>
        <w:pStyle w:val="33"/>
        <w:numPr>
          <w:ilvl w:val="1"/>
          <w:numId w:val="7"/>
        </w:numPr>
        <w:spacing w:before="120" w:after="200" w:line="276" w:lineRule="auto"/>
        <w:ind w:left="993" w:hanging="993"/>
        <w:jc w:val="both"/>
        <w:rPr>
          <w:rFonts w:ascii="Times New Roman" w:hAnsi="Times New Roman"/>
        </w:rPr>
      </w:pPr>
      <w:r w:rsidRPr="004622DD">
        <w:rPr>
          <w:rFonts w:ascii="Times New Roman" w:hAnsi="Times New Roman"/>
        </w:rPr>
        <w:t>При обмене информацией, связанной с проведением</w:t>
      </w:r>
      <w:r w:rsidR="00FB01F7" w:rsidRPr="004622DD">
        <w:rPr>
          <w:rFonts w:ascii="Times New Roman" w:hAnsi="Times New Roman"/>
        </w:rPr>
        <w:t xml:space="preserve"> заседания или заочного голосования для принятия решений</w:t>
      </w:r>
      <w:r w:rsidRPr="004622DD">
        <w:rPr>
          <w:rFonts w:ascii="Times New Roman" w:hAnsi="Times New Roman"/>
        </w:rPr>
        <w:t xml:space="preserve"> </w:t>
      </w:r>
      <w:r w:rsidR="00FB01F7" w:rsidRPr="004622DD">
        <w:rPr>
          <w:rFonts w:ascii="Times New Roman" w:hAnsi="Times New Roman"/>
        </w:rPr>
        <w:t>общим собранием</w:t>
      </w:r>
      <w:r w:rsidR="008B4260" w:rsidRPr="004622DD">
        <w:rPr>
          <w:rFonts w:ascii="Times New Roman" w:hAnsi="Times New Roman"/>
        </w:rPr>
        <w:t xml:space="preserve"> </w:t>
      </w:r>
      <w:r w:rsidRPr="004622DD">
        <w:rPr>
          <w:rFonts w:ascii="Times New Roman" w:hAnsi="Times New Roman"/>
        </w:rPr>
        <w:t xml:space="preserve">владельцев </w:t>
      </w:r>
      <w:r w:rsidR="00BE3CF0" w:rsidRPr="004622DD">
        <w:rPr>
          <w:rFonts w:ascii="Times New Roman" w:hAnsi="Times New Roman"/>
        </w:rPr>
        <w:t>О</w:t>
      </w:r>
      <w:r w:rsidRPr="004622DD">
        <w:rPr>
          <w:rFonts w:ascii="Times New Roman" w:hAnsi="Times New Roman"/>
        </w:rPr>
        <w:t>блигаций</w:t>
      </w:r>
      <w:r w:rsidR="00344D6F" w:rsidRPr="004622DD">
        <w:rPr>
          <w:rFonts w:ascii="Times New Roman" w:hAnsi="Times New Roman"/>
        </w:rPr>
        <w:t>,</w:t>
      </w:r>
      <w:r w:rsidRPr="004622DD">
        <w:rPr>
          <w:rFonts w:ascii="Times New Roman" w:hAnsi="Times New Roman"/>
        </w:rPr>
        <w:t xml:space="preserve"> используются</w:t>
      </w:r>
      <w:r w:rsidR="00547FFE" w:rsidRPr="004622DD">
        <w:rPr>
          <w:rFonts w:ascii="Times New Roman" w:hAnsi="Times New Roman"/>
        </w:rPr>
        <w:t xml:space="preserve"> в том числе</w:t>
      </w:r>
      <w:r w:rsidRPr="004622DD">
        <w:rPr>
          <w:rFonts w:ascii="Times New Roman" w:hAnsi="Times New Roman"/>
        </w:rPr>
        <w:t xml:space="preserve"> следующие электронные документы:</w:t>
      </w:r>
    </w:p>
    <w:p w14:paraId="63223760" w14:textId="7A0E22E1" w:rsidR="00BA0EFC" w:rsidRPr="004622DD" w:rsidRDefault="00BA0EFC" w:rsidP="00E248AD">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kern w:val="0"/>
          <w:lang w:val="en-US" w:eastAsia="ru-RU" w:bidi="ar-SA"/>
        </w:rPr>
        <w:t>MC</w:t>
      </w:r>
      <w:r w:rsidR="009C1F56" w:rsidRPr="004622DD">
        <w:rPr>
          <w:rFonts w:ascii="Times New Roman" w:hAnsi="Times New Roman"/>
          <w:kern w:val="0"/>
          <w:lang w:eastAsia="ru-RU" w:bidi="ar-SA"/>
        </w:rPr>
        <w:t xml:space="preserve"> (</w:t>
      </w:r>
      <w:r w:rsidR="009C1F56" w:rsidRPr="004622DD">
        <w:rPr>
          <w:rFonts w:ascii="Times New Roman" w:hAnsi="Times New Roman"/>
        </w:rPr>
        <w:t xml:space="preserve">Сообщение об отмене </w:t>
      </w:r>
      <w:r w:rsidR="002D035F" w:rsidRPr="004622DD">
        <w:rPr>
          <w:rFonts w:ascii="Times New Roman" w:hAnsi="Times New Roman"/>
        </w:rPr>
        <w:t>заседания или заочного голосования для принятия решений общим собранием</w:t>
      </w:r>
      <w:r w:rsidR="009C1F56" w:rsidRPr="004622DD">
        <w:rPr>
          <w:rFonts w:ascii="Times New Roman" w:hAnsi="Times New Roman"/>
        </w:rPr>
        <w:t>)</w:t>
      </w:r>
      <w:r w:rsidRPr="004622DD">
        <w:rPr>
          <w:rFonts w:ascii="Times New Roman" w:hAnsi="Times New Roman"/>
        </w:rPr>
        <w:t>;</w:t>
      </w:r>
    </w:p>
    <w:p w14:paraId="32B34521" w14:textId="150D8094" w:rsidR="00BA0EFC" w:rsidRPr="004622DD" w:rsidRDefault="00BA0EFC" w:rsidP="00E248AD">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lang w:val="en-US"/>
        </w:rPr>
        <w:t>MI</w:t>
      </w:r>
      <w:r w:rsidRPr="004622DD">
        <w:rPr>
          <w:rFonts w:ascii="Times New Roman" w:hAnsi="Times New Roman"/>
        </w:rPr>
        <w:t xml:space="preserve"> (Информация о лице, не обладающем правом голоса на </w:t>
      </w:r>
      <w:r w:rsidR="00552558" w:rsidRPr="004622DD">
        <w:rPr>
          <w:rFonts w:ascii="Times New Roman" w:hAnsi="Times New Roman"/>
        </w:rPr>
        <w:t>заседании или заочном голосовании для принятия решений общим собранием</w:t>
      </w:r>
      <w:r w:rsidRPr="004622DD">
        <w:rPr>
          <w:rFonts w:ascii="Times New Roman" w:hAnsi="Times New Roman"/>
        </w:rPr>
        <w:t xml:space="preserve">); </w:t>
      </w:r>
    </w:p>
    <w:p w14:paraId="226FC201" w14:textId="77777777" w:rsidR="00BA0EFC" w:rsidRPr="004622DD" w:rsidRDefault="00BA0EFC" w:rsidP="00E248AD">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lang w:val="en-US"/>
        </w:rPr>
        <w:t>MI (</w:t>
      </w:r>
      <w:r w:rsidRPr="004622DD">
        <w:rPr>
          <w:rFonts w:ascii="Times New Roman" w:hAnsi="Times New Roman"/>
        </w:rPr>
        <w:t>Сообщение о волеизъявлении</w:t>
      </w:r>
      <w:r w:rsidRPr="004622DD">
        <w:rPr>
          <w:rFonts w:ascii="Times New Roman" w:hAnsi="Times New Roman"/>
          <w:lang w:val="en-US"/>
        </w:rPr>
        <w:t>)</w:t>
      </w:r>
      <w:r w:rsidRPr="004622DD">
        <w:rPr>
          <w:rFonts w:ascii="Times New Roman" w:hAnsi="Times New Roman"/>
        </w:rPr>
        <w:t>;</w:t>
      </w:r>
    </w:p>
    <w:p w14:paraId="347270FD" w14:textId="77777777" w:rsidR="00BA0EFC" w:rsidRPr="004622DD" w:rsidRDefault="00BA0EFC" w:rsidP="00E248AD">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lang w:val="en-US"/>
        </w:rPr>
        <w:t>MI</w:t>
      </w:r>
      <w:r w:rsidRPr="004622DD">
        <w:rPr>
          <w:rFonts w:ascii="Times New Roman" w:hAnsi="Times New Roman"/>
        </w:rPr>
        <w:t xml:space="preserve"> (Сообщение о лице, осуществляющем права по ценным бумагам);</w:t>
      </w:r>
    </w:p>
    <w:p w14:paraId="25655E79" w14:textId="77777777" w:rsidR="00BA0EFC" w:rsidRPr="004622DD" w:rsidRDefault="00BA0EFC" w:rsidP="00E248AD">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lang w:val="en-US"/>
        </w:rPr>
        <w:t>MI (</w:t>
      </w:r>
      <w:r w:rsidRPr="004622DD">
        <w:rPr>
          <w:rFonts w:ascii="Times New Roman" w:hAnsi="Times New Roman"/>
        </w:rPr>
        <w:t>Указание о голосовании</w:t>
      </w:r>
      <w:r w:rsidRPr="004622DD">
        <w:rPr>
          <w:rFonts w:ascii="Times New Roman" w:hAnsi="Times New Roman"/>
          <w:lang w:val="en-US"/>
        </w:rPr>
        <w:t>)</w:t>
      </w:r>
      <w:r w:rsidRPr="004622DD">
        <w:rPr>
          <w:rFonts w:ascii="Times New Roman" w:hAnsi="Times New Roman"/>
        </w:rPr>
        <w:t>;</w:t>
      </w:r>
    </w:p>
    <w:p w14:paraId="3CE60327" w14:textId="77777777" w:rsidR="00BA0EFC" w:rsidRPr="004622DD" w:rsidRDefault="00BA0EFC" w:rsidP="00E248AD">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rPr>
        <w:t>MI (код формы CA045);</w:t>
      </w:r>
    </w:p>
    <w:p w14:paraId="5F13B5AD" w14:textId="3095FD63" w:rsidR="00E820E1" w:rsidRPr="004622DD" w:rsidRDefault="002636B9" w:rsidP="00787B89">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lang w:val="en-US"/>
        </w:rPr>
        <w:t>MN</w:t>
      </w:r>
      <w:r w:rsidRPr="004622DD">
        <w:rPr>
          <w:rFonts w:ascii="Times New Roman" w:hAnsi="Times New Roman"/>
        </w:rPr>
        <w:t xml:space="preserve"> (код формы </w:t>
      </w:r>
      <w:r w:rsidRPr="004622DD">
        <w:rPr>
          <w:rFonts w:ascii="Times New Roman" w:hAnsi="Times New Roman"/>
          <w:lang w:val="en-US"/>
        </w:rPr>
        <w:t>CA</w:t>
      </w:r>
      <w:r w:rsidRPr="004622DD">
        <w:rPr>
          <w:rFonts w:ascii="Times New Roman" w:hAnsi="Times New Roman"/>
        </w:rPr>
        <w:t xml:space="preserve">012) и </w:t>
      </w:r>
      <w:r w:rsidRPr="004622DD">
        <w:rPr>
          <w:rFonts w:ascii="Times New Roman" w:hAnsi="Times New Roman"/>
          <w:lang w:val="en-US"/>
        </w:rPr>
        <w:t>MN</w:t>
      </w:r>
      <w:r w:rsidRPr="004622DD">
        <w:rPr>
          <w:rFonts w:ascii="Times New Roman" w:hAnsi="Times New Roman"/>
        </w:rPr>
        <w:t xml:space="preserve"> (код формы </w:t>
      </w:r>
      <w:r w:rsidRPr="004622DD">
        <w:rPr>
          <w:rFonts w:ascii="Times New Roman" w:hAnsi="Times New Roman"/>
          <w:lang w:val="en-US"/>
        </w:rPr>
        <w:t>CA</w:t>
      </w:r>
      <w:r w:rsidRPr="004622DD">
        <w:rPr>
          <w:rFonts w:ascii="Times New Roman" w:hAnsi="Times New Roman"/>
        </w:rPr>
        <w:t xml:space="preserve">014) (далее при совместном упоминании – </w:t>
      </w:r>
      <w:r w:rsidRPr="004622DD">
        <w:rPr>
          <w:rFonts w:ascii="Times New Roman" w:hAnsi="Times New Roman"/>
          <w:lang w:val="en-US"/>
        </w:rPr>
        <w:t>MN</w:t>
      </w:r>
      <w:r w:rsidRPr="004622DD">
        <w:rPr>
          <w:rFonts w:ascii="Times New Roman" w:hAnsi="Times New Roman"/>
        </w:rPr>
        <w:t xml:space="preserve">), которые также могут содержать </w:t>
      </w:r>
      <w:r w:rsidR="00A01C5D" w:rsidRPr="004622DD">
        <w:rPr>
          <w:rFonts w:ascii="Times New Roman" w:hAnsi="Times New Roman"/>
        </w:rPr>
        <w:t xml:space="preserve">Материалы КД («Материалы </w:t>
      </w:r>
      <w:r w:rsidR="00C167ED" w:rsidRPr="004622DD">
        <w:rPr>
          <w:rFonts w:ascii="Times New Roman" w:hAnsi="Times New Roman"/>
        </w:rPr>
        <w:t>заседания или заочного голосования</w:t>
      </w:r>
      <w:r w:rsidR="00A01C5D" w:rsidRPr="004622DD">
        <w:rPr>
          <w:rFonts w:ascii="Times New Roman" w:hAnsi="Times New Roman"/>
        </w:rPr>
        <w:t>/</w:t>
      </w:r>
      <w:r w:rsidR="00C167ED" w:rsidRPr="004622DD">
        <w:rPr>
          <w:rFonts w:ascii="Times New Roman" w:hAnsi="Times New Roman"/>
        </w:rPr>
        <w:t xml:space="preserve">формулировки </w:t>
      </w:r>
      <w:r w:rsidR="00A01C5D" w:rsidRPr="004622DD">
        <w:rPr>
          <w:rFonts w:ascii="Times New Roman" w:hAnsi="Times New Roman"/>
        </w:rPr>
        <w:t>решений»)</w:t>
      </w:r>
      <w:r w:rsidR="00E820E1" w:rsidRPr="004622DD">
        <w:rPr>
          <w:rFonts w:ascii="Times New Roman" w:hAnsi="Times New Roman"/>
        </w:rPr>
        <w:t>;</w:t>
      </w:r>
    </w:p>
    <w:p w14:paraId="122D84C5" w14:textId="77777777" w:rsidR="00234143" w:rsidRPr="004622DD" w:rsidRDefault="00234143" w:rsidP="00787B89">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lang w:val="en-US" w:eastAsia="ru-RU"/>
        </w:rPr>
        <w:lastRenderedPageBreak/>
        <w:t>MN</w:t>
      </w:r>
      <w:r w:rsidRPr="004622DD">
        <w:rPr>
          <w:rFonts w:ascii="Times New Roman" w:hAnsi="Times New Roman"/>
          <w:lang w:eastAsia="ru-RU"/>
        </w:rPr>
        <w:t xml:space="preserve"> (код формы </w:t>
      </w:r>
      <w:r w:rsidRPr="004622DD">
        <w:rPr>
          <w:rFonts w:ascii="Times New Roman" w:hAnsi="Times New Roman"/>
          <w:lang w:val="en-US" w:eastAsia="ru-RU"/>
        </w:rPr>
        <w:t>CA</w:t>
      </w:r>
      <w:r w:rsidRPr="004622DD">
        <w:rPr>
          <w:rFonts w:ascii="Times New Roman" w:hAnsi="Times New Roman"/>
          <w:lang w:eastAsia="ru-RU"/>
        </w:rPr>
        <w:t>013);</w:t>
      </w:r>
    </w:p>
    <w:p w14:paraId="774B21A6" w14:textId="77777777" w:rsidR="00E820E1" w:rsidRPr="004622DD" w:rsidRDefault="0075576F" w:rsidP="00787B89">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rPr>
        <w:t>MRD (код формы CA082)</w:t>
      </w:r>
      <w:r w:rsidR="00E820E1" w:rsidRPr="004622DD">
        <w:rPr>
          <w:rFonts w:ascii="Times New Roman" w:hAnsi="Times New Roman"/>
        </w:rPr>
        <w:t>.</w:t>
      </w:r>
    </w:p>
    <w:p w14:paraId="1856E454" w14:textId="0A1C6C25" w:rsidR="00E820E1" w:rsidRPr="004622DD" w:rsidRDefault="00E820E1" w:rsidP="00193FA3">
      <w:pPr>
        <w:pStyle w:val="33"/>
        <w:numPr>
          <w:ilvl w:val="1"/>
          <w:numId w:val="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Порядок присвоения Референса КД, обмен информацией с Депонентом и порядок публикации информации о Корпоративном действии осуществляется в порядке, установленном разделом </w:t>
      </w:r>
      <w:r w:rsidR="003A630C" w:rsidRPr="004622DD">
        <w:rPr>
          <w:rFonts w:ascii="Times New Roman" w:hAnsi="Times New Roman"/>
          <w:kern w:val="0"/>
          <w:lang w:eastAsia="ru-RU" w:bidi="ar-SA"/>
        </w:rPr>
        <w:fldChar w:fldCharType="begin"/>
      </w:r>
      <w:r w:rsidR="003A630C" w:rsidRPr="004622DD">
        <w:rPr>
          <w:rFonts w:ascii="Times New Roman" w:hAnsi="Times New Roman"/>
          <w:kern w:val="0"/>
          <w:lang w:eastAsia="ru-RU" w:bidi="ar-SA"/>
        </w:rPr>
        <w:instrText xml:space="preserve"> REF _Ref453088108 \r \h </w:instrText>
      </w:r>
      <w:r w:rsidR="00AC73D2" w:rsidRPr="004622DD">
        <w:rPr>
          <w:rFonts w:ascii="Times New Roman" w:hAnsi="Times New Roman"/>
          <w:kern w:val="0"/>
          <w:lang w:eastAsia="ru-RU" w:bidi="ar-SA"/>
        </w:rPr>
        <w:instrText xml:space="preserve"> \* MERGEFORMAT </w:instrText>
      </w:r>
      <w:r w:rsidR="003A630C" w:rsidRPr="004622DD">
        <w:rPr>
          <w:rFonts w:ascii="Times New Roman" w:hAnsi="Times New Roman"/>
          <w:kern w:val="0"/>
          <w:lang w:eastAsia="ru-RU" w:bidi="ar-SA"/>
        </w:rPr>
      </w:r>
      <w:r w:rsidR="003A630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w:t>
      </w:r>
      <w:r w:rsidR="003A630C"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58822A47" w14:textId="64EEFB35" w:rsidR="00E820E1" w:rsidRPr="004622DD" w:rsidRDefault="00E820E1" w:rsidP="00193FA3">
      <w:pPr>
        <w:pStyle w:val="33"/>
        <w:numPr>
          <w:ilvl w:val="1"/>
          <w:numId w:val="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день направления Депонентам </w:t>
      </w:r>
      <w:r w:rsidR="0075576F" w:rsidRPr="004622DD">
        <w:rPr>
          <w:rFonts w:ascii="Times New Roman" w:hAnsi="Times New Roman"/>
          <w:kern w:val="0"/>
          <w:lang w:val="en-US" w:eastAsia="ru-RU" w:bidi="ar-SA"/>
        </w:rPr>
        <w:t>MN</w:t>
      </w:r>
      <w:r w:rsidRPr="004622DD">
        <w:rPr>
          <w:rFonts w:ascii="Times New Roman" w:hAnsi="Times New Roman"/>
          <w:kern w:val="0"/>
          <w:lang w:eastAsia="ru-RU" w:bidi="ar-SA"/>
        </w:rPr>
        <w:t xml:space="preserve"> НРД также направляет</w:t>
      </w:r>
      <w:r w:rsidR="00983E66" w:rsidRPr="004622DD">
        <w:rPr>
          <w:rFonts w:ascii="Times New Roman" w:hAnsi="Times New Roman"/>
          <w:kern w:val="0"/>
          <w:lang w:eastAsia="ru-RU" w:bidi="ar-SA"/>
        </w:rPr>
        <w:t xml:space="preserve"> </w:t>
      </w:r>
      <w:r w:rsidR="00371845"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Эмитенту/Заказчику ОСВО (при наличии Договора ЭДО).</w:t>
      </w:r>
      <w:r w:rsidR="003A630C"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Обмен информацией с Эмитентом/Заказчиком ОСВО осуществляется на основании Договора </w:t>
      </w:r>
      <w:r w:rsidR="005867E8" w:rsidRPr="004622DD">
        <w:rPr>
          <w:rFonts w:ascii="Times New Roman" w:hAnsi="Times New Roman"/>
          <w:kern w:val="0"/>
          <w:lang w:eastAsia="ru-RU" w:bidi="ar-SA"/>
        </w:rPr>
        <w:t xml:space="preserve">оказания </w:t>
      </w:r>
      <w:r w:rsidR="00625885" w:rsidRPr="004622DD">
        <w:rPr>
          <w:rFonts w:ascii="Times New Roman" w:hAnsi="Times New Roman"/>
          <w:kern w:val="0"/>
          <w:lang w:eastAsia="ru-RU" w:bidi="ar-SA"/>
        </w:rPr>
        <w:t>услуг по проведению</w:t>
      </w:r>
      <w:r w:rsidR="0006314D" w:rsidRPr="004622DD">
        <w:rPr>
          <w:rFonts w:ascii="Times New Roman" w:hAnsi="Times New Roman"/>
          <w:kern w:val="0"/>
          <w:lang w:eastAsia="ru-RU" w:bidi="ar-SA"/>
        </w:rPr>
        <w:t xml:space="preserve"> заочного голосования для принятия решений</w:t>
      </w:r>
      <w:r w:rsidR="00625885" w:rsidRPr="004622DD">
        <w:rPr>
          <w:rFonts w:ascii="Times New Roman" w:hAnsi="Times New Roman"/>
          <w:kern w:val="0"/>
          <w:lang w:eastAsia="ru-RU" w:bidi="ar-SA"/>
        </w:rPr>
        <w:t xml:space="preserve"> </w:t>
      </w:r>
      <w:r w:rsidR="0006314D" w:rsidRPr="004622DD">
        <w:rPr>
          <w:rFonts w:ascii="Times New Roman" w:hAnsi="Times New Roman"/>
          <w:kern w:val="0"/>
          <w:lang w:eastAsia="ru-RU" w:bidi="ar-SA"/>
        </w:rPr>
        <w:t xml:space="preserve">общим собранием </w:t>
      </w:r>
      <w:r w:rsidR="00625885" w:rsidRPr="004622DD">
        <w:rPr>
          <w:rFonts w:ascii="Times New Roman" w:hAnsi="Times New Roman"/>
          <w:kern w:val="0"/>
          <w:lang w:eastAsia="ru-RU" w:bidi="ar-SA"/>
        </w:rPr>
        <w:t>владельцев облигаций</w:t>
      </w:r>
      <w:r w:rsidRPr="004622DD">
        <w:rPr>
          <w:rFonts w:ascii="Times New Roman" w:hAnsi="Times New Roman"/>
          <w:kern w:val="0"/>
          <w:lang w:eastAsia="ru-RU" w:bidi="ar-SA"/>
        </w:rPr>
        <w:t>:</w:t>
      </w:r>
    </w:p>
    <w:p w14:paraId="149CD5BD" w14:textId="6B530249" w:rsidR="00E820E1" w:rsidRPr="004622DD" w:rsidRDefault="00E820E1" w:rsidP="00787B89">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rPr>
        <w:t xml:space="preserve">либо путем обмена Документами в формате ISO 20022 в порядке, установленном настоящим разделом Правил, </w:t>
      </w:r>
      <w:r w:rsidR="00B20262" w:rsidRPr="004622DD">
        <w:rPr>
          <w:rFonts w:ascii="Times New Roman" w:hAnsi="Times New Roman"/>
        </w:rPr>
        <w:t xml:space="preserve">Договором </w:t>
      </w:r>
      <w:r w:rsidRPr="004622DD">
        <w:rPr>
          <w:rFonts w:ascii="Times New Roman" w:hAnsi="Times New Roman"/>
        </w:rPr>
        <w:t xml:space="preserve">ЭДО и Договором </w:t>
      </w:r>
      <w:r w:rsidR="00F21EF6" w:rsidRPr="004622DD">
        <w:rPr>
          <w:rFonts w:ascii="Times New Roman" w:hAnsi="Times New Roman"/>
        </w:rPr>
        <w:t xml:space="preserve">оказания </w:t>
      </w:r>
      <w:r w:rsidRPr="004622DD">
        <w:rPr>
          <w:rFonts w:ascii="Times New Roman" w:hAnsi="Times New Roman"/>
        </w:rPr>
        <w:t xml:space="preserve">услуг </w:t>
      </w:r>
      <w:r w:rsidR="00625885" w:rsidRPr="004622DD">
        <w:rPr>
          <w:rFonts w:ascii="Times New Roman" w:hAnsi="Times New Roman"/>
        </w:rPr>
        <w:t xml:space="preserve">по </w:t>
      </w:r>
      <w:r w:rsidRPr="004622DD">
        <w:rPr>
          <w:rFonts w:ascii="Times New Roman" w:hAnsi="Times New Roman"/>
        </w:rPr>
        <w:t>проведени</w:t>
      </w:r>
      <w:r w:rsidR="00625885" w:rsidRPr="004622DD">
        <w:rPr>
          <w:rFonts w:ascii="Times New Roman" w:hAnsi="Times New Roman"/>
        </w:rPr>
        <w:t>ю</w:t>
      </w:r>
      <w:r w:rsidRPr="004622DD">
        <w:rPr>
          <w:rFonts w:ascii="Times New Roman" w:hAnsi="Times New Roman"/>
        </w:rPr>
        <w:t xml:space="preserve"> </w:t>
      </w:r>
      <w:r w:rsidR="0006314D" w:rsidRPr="004622DD">
        <w:rPr>
          <w:rFonts w:ascii="Times New Roman" w:hAnsi="Times New Roman"/>
          <w:kern w:val="0"/>
          <w:lang w:eastAsia="ru-RU" w:bidi="ar-SA"/>
        </w:rPr>
        <w:t>заочного голосования для принятия решений</w:t>
      </w:r>
      <w:r w:rsidR="0006314D" w:rsidRPr="004622DD">
        <w:rPr>
          <w:rFonts w:ascii="Times New Roman" w:hAnsi="Times New Roman"/>
        </w:rPr>
        <w:t xml:space="preserve"> общим собранием </w:t>
      </w:r>
      <w:r w:rsidRPr="004622DD">
        <w:rPr>
          <w:rFonts w:ascii="Times New Roman" w:hAnsi="Times New Roman"/>
        </w:rPr>
        <w:t>владельцев облигаций;</w:t>
      </w:r>
    </w:p>
    <w:p w14:paraId="5FC0755F" w14:textId="75B8CB2E" w:rsidR="00E820E1" w:rsidRPr="004622DD" w:rsidRDefault="00E820E1" w:rsidP="00787B89">
      <w:pPr>
        <w:pStyle w:val="33"/>
        <w:numPr>
          <w:ilvl w:val="2"/>
          <w:numId w:val="7"/>
        </w:numPr>
        <w:spacing w:after="200" w:line="276" w:lineRule="auto"/>
        <w:ind w:left="992" w:firstLine="0"/>
        <w:jc w:val="both"/>
        <w:rPr>
          <w:rFonts w:ascii="Times New Roman" w:hAnsi="Times New Roman"/>
        </w:rPr>
      </w:pPr>
      <w:r w:rsidRPr="004622DD">
        <w:rPr>
          <w:rFonts w:ascii="Times New Roman" w:hAnsi="Times New Roman"/>
        </w:rPr>
        <w:t>либо путем обмена документами в иных форматах в порядке, установленно</w:t>
      </w:r>
      <w:r w:rsidRPr="004622DD">
        <w:rPr>
          <w:rFonts w:ascii="Times New Roman" w:hAnsi="Times New Roman"/>
          <w:kern w:val="0"/>
          <w:lang w:eastAsia="ru-RU" w:bidi="ar-SA"/>
        </w:rPr>
        <w:t xml:space="preserve">м </w:t>
      </w:r>
      <w:r w:rsidRPr="004622DD">
        <w:rPr>
          <w:rFonts w:ascii="Times New Roman" w:hAnsi="Times New Roman"/>
        </w:rPr>
        <w:t xml:space="preserve">Договором </w:t>
      </w:r>
      <w:r w:rsidR="00F21EF6" w:rsidRPr="004622DD">
        <w:rPr>
          <w:rFonts w:ascii="Times New Roman" w:hAnsi="Times New Roman"/>
        </w:rPr>
        <w:t xml:space="preserve">оказания </w:t>
      </w:r>
      <w:r w:rsidRPr="004622DD">
        <w:rPr>
          <w:rFonts w:ascii="Times New Roman" w:hAnsi="Times New Roman"/>
        </w:rPr>
        <w:t>услуг</w:t>
      </w:r>
      <w:r w:rsidR="00625885" w:rsidRPr="004622DD">
        <w:rPr>
          <w:rFonts w:ascii="Times New Roman" w:hAnsi="Times New Roman"/>
        </w:rPr>
        <w:t xml:space="preserve"> по </w:t>
      </w:r>
      <w:r w:rsidRPr="004622DD">
        <w:rPr>
          <w:rFonts w:ascii="Times New Roman" w:hAnsi="Times New Roman"/>
        </w:rPr>
        <w:t>проведени</w:t>
      </w:r>
      <w:r w:rsidR="00625885" w:rsidRPr="004622DD">
        <w:rPr>
          <w:rFonts w:ascii="Times New Roman" w:hAnsi="Times New Roman"/>
        </w:rPr>
        <w:t>ю</w:t>
      </w:r>
      <w:r w:rsidRPr="004622DD">
        <w:rPr>
          <w:rFonts w:ascii="Times New Roman" w:hAnsi="Times New Roman"/>
        </w:rPr>
        <w:t xml:space="preserve"> </w:t>
      </w:r>
      <w:r w:rsidR="003D3681" w:rsidRPr="004622DD">
        <w:rPr>
          <w:rFonts w:ascii="Times New Roman" w:hAnsi="Times New Roman"/>
          <w:kern w:val="0"/>
          <w:lang w:eastAsia="ru-RU" w:bidi="ar-SA"/>
        </w:rPr>
        <w:t>заочного голосования для принятия решений</w:t>
      </w:r>
      <w:r w:rsidR="003D3681" w:rsidRPr="004622DD">
        <w:rPr>
          <w:rFonts w:ascii="Times New Roman" w:hAnsi="Times New Roman"/>
        </w:rPr>
        <w:t xml:space="preserve"> общим собранием </w:t>
      </w:r>
      <w:r w:rsidRPr="004622DD">
        <w:rPr>
          <w:rFonts w:ascii="Times New Roman" w:hAnsi="Times New Roman"/>
        </w:rPr>
        <w:t>владельцев облигаций.</w:t>
      </w:r>
    </w:p>
    <w:p w14:paraId="7563A2D0" w14:textId="6EEA164F" w:rsidR="00E820E1" w:rsidRPr="004622DD" w:rsidRDefault="0075576F" w:rsidP="00E248AD">
      <w:pPr>
        <w:pStyle w:val="33"/>
        <w:numPr>
          <w:ilvl w:val="1"/>
          <w:numId w:val="7"/>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MI (код формы CA045)</w:t>
      </w:r>
      <w:r w:rsidR="00E820E1" w:rsidRPr="004622DD">
        <w:rPr>
          <w:rFonts w:ascii="Times New Roman" w:hAnsi="Times New Roman"/>
          <w:kern w:val="0"/>
          <w:lang w:eastAsia="ru-RU" w:bidi="ar-SA"/>
        </w:rPr>
        <w:t xml:space="preserve"> составляется НРД на основании</w:t>
      </w:r>
      <w:r w:rsidR="00326EB5" w:rsidRPr="004622DD">
        <w:rPr>
          <w:rFonts w:ascii="Times New Roman" w:hAnsi="Times New Roman"/>
          <w:kern w:val="0"/>
          <w:lang w:eastAsia="ru-RU" w:bidi="ar-SA"/>
        </w:rPr>
        <w:t xml:space="preserve"> данных системы депозитарного учета НРД и </w:t>
      </w:r>
      <w:r w:rsidR="00E820E1" w:rsidRPr="004622DD">
        <w:rPr>
          <w:rFonts w:ascii="Times New Roman" w:hAnsi="Times New Roman"/>
          <w:kern w:val="0"/>
          <w:lang w:eastAsia="ru-RU" w:bidi="ar-SA"/>
        </w:rPr>
        <w:t xml:space="preserve">полученных </w:t>
      </w:r>
      <w:r w:rsidRPr="004622DD">
        <w:rPr>
          <w:rFonts w:ascii="Times New Roman" w:hAnsi="Times New Roman"/>
          <w:kern w:val="0"/>
          <w:lang w:eastAsia="ru-RU" w:bidi="ar-SA"/>
        </w:rPr>
        <w:t>MI (</w:t>
      </w:r>
      <w:r w:rsidR="00E820E1" w:rsidRPr="004622DD">
        <w:rPr>
          <w:rFonts w:ascii="Times New Roman" w:hAnsi="Times New Roman"/>
          <w:kern w:val="0"/>
          <w:lang w:eastAsia="ru-RU" w:bidi="ar-SA"/>
        </w:rPr>
        <w:t>Сообщени</w:t>
      </w:r>
      <w:r w:rsidR="00414C8E"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о лице, осуществляющем права по ценным бумагам</w:t>
      </w:r>
      <w:r w:rsidR="00414C8E"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w:t>
      </w:r>
      <w:r w:rsidR="00414C8E" w:rsidRPr="004622DD">
        <w:rPr>
          <w:rFonts w:ascii="Times New Roman" w:hAnsi="Times New Roman"/>
          <w:kern w:val="0"/>
          <w:lang w:eastAsia="ru-RU" w:bidi="ar-SA"/>
        </w:rPr>
        <w:t>MI (</w:t>
      </w:r>
      <w:r w:rsidR="00E820E1" w:rsidRPr="004622DD">
        <w:rPr>
          <w:rFonts w:ascii="Times New Roman" w:hAnsi="Times New Roman"/>
          <w:kern w:val="0"/>
          <w:lang w:eastAsia="ru-RU" w:bidi="ar-SA"/>
        </w:rPr>
        <w:t>Сообщени</w:t>
      </w:r>
      <w:r w:rsidR="00414C8E"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о волеизъявлении</w:t>
      </w:r>
      <w:r w:rsidR="00414C8E"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w:t>
      </w:r>
      <w:r w:rsidR="00414C8E" w:rsidRPr="004622DD">
        <w:rPr>
          <w:rFonts w:ascii="Times New Roman" w:hAnsi="Times New Roman"/>
          <w:kern w:val="0"/>
          <w:lang w:eastAsia="ru-RU" w:bidi="ar-SA"/>
        </w:rPr>
        <w:t>MI (</w:t>
      </w:r>
      <w:r w:rsidR="00E820E1" w:rsidRPr="004622DD">
        <w:rPr>
          <w:rFonts w:ascii="Times New Roman" w:hAnsi="Times New Roman"/>
          <w:kern w:val="0"/>
          <w:lang w:eastAsia="ru-RU" w:bidi="ar-SA"/>
        </w:rPr>
        <w:t>Информаци</w:t>
      </w:r>
      <w:r w:rsidR="00414C8E" w:rsidRPr="004622DD">
        <w:rPr>
          <w:rFonts w:ascii="Times New Roman" w:hAnsi="Times New Roman"/>
          <w:kern w:val="0"/>
          <w:lang w:eastAsia="ru-RU" w:bidi="ar-SA"/>
        </w:rPr>
        <w:t>я</w:t>
      </w:r>
      <w:r w:rsidR="00E820E1" w:rsidRPr="004622DD">
        <w:rPr>
          <w:rFonts w:ascii="Times New Roman" w:hAnsi="Times New Roman"/>
          <w:kern w:val="0"/>
          <w:lang w:eastAsia="ru-RU" w:bidi="ar-SA"/>
        </w:rPr>
        <w:t xml:space="preserve"> о лице, не </w:t>
      </w:r>
      <w:r w:rsidR="00BA65E9" w:rsidRPr="004622DD">
        <w:rPr>
          <w:rFonts w:ascii="Times New Roman" w:hAnsi="Times New Roman"/>
          <w:kern w:val="0"/>
          <w:lang w:eastAsia="ru-RU" w:bidi="ar-SA"/>
        </w:rPr>
        <w:t xml:space="preserve">обладающем </w:t>
      </w:r>
      <w:r w:rsidR="00E820E1" w:rsidRPr="004622DD">
        <w:rPr>
          <w:rFonts w:ascii="Times New Roman" w:hAnsi="Times New Roman"/>
          <w:kern w:val="0"/>
          <w:lang w:eastAsia="ru-RU" w:bidi="ar-SA"/>
        </w:rPr>
        <w:t>прав</w:t>
      </w:r>
      <w:r w:rsidR="00BA65E9" w:rsidRPr="004622DD">
        <w:rPr>
          <w:rFonts w:ascii="Times New Roman" w:hAnsi="Times New Roman"/>
          <w:kern w:val="0"/>
          <w:lang w:eastAsia="ru-RU" w:bidi="ar-SA"/>
        </w:rPr>
        <w:t>ом</w:t>
      </w:r>
      <w:r w:rsidR="00E820E1" w:rsidRPr="004622DD">
        <w:rPr>
          <w:rFonts w:ascii="Times New Roman" w:hAnsi="Times New Roman"/>
          <w:kern w:val="0"/>
          <w:lang w:eastAsia="ru-RU" w:bidi="ar-SA"/>
        </w:rPr>
        <w:t xml:space="preserve"> голоса на </w:t>
      </w:r>
      <w:r w:rsidR="00026660" w:rsidRPr="004622DD">
        <w:rPr>
          <w:rFonts w:ascii="Times New Roman" w:hAnsi="Times New Roman"/>
          <w:kern w:val="0"/>
          <w:lang w:eastAsia="ru-RU" w:bidi="ar-SA"/>
        </w:rPr>
        <w:t>заседании или заочном голосовании для принятия решений общим собранием</w:t>
      </w:r>
      <w:r w:rsidR="00414C8E" w:rsidRPr="004622DD">
        <w:rPr>
          <w:rFonts w:ascii="Times New Roman" w:hAnsi="Times New Roman"/>
          <w:kern w:val="0"/>
          <w:lang w:eastAsia="ru-RU" w:bidi="ar-SA"/>
        </w:rPr>
        <w:t>)</w:t>
      </w:r>
      <w:r w:rsidR="00371845" w:rsidRPr="004622DD">
        <w:rPr>
          <w:rFonts w:ascii="Times New Roman" w:hAnsi="Times New Roman"/>
          <w:kern w:val="0"/>
          <w:lang w:eastAsia="ru-RU" w:bidi="ar-SA"/>
        </w:rPr>
        <w:t xml:space="preserve"> и</w:t>
      </w:r>
      <w:r w:rsidR="00E820E1" w:rsidRPr="004622DD">
        <w:rPr>
          <w:rFonts w:ascii="Times New Roman" w:hAnsi="Times New Roman"/>
          <w:kern w:val="0"/>
          <w:lang w:eastAsia="ru-RU" w:bidi="ar-SA"/>
        </w:rPr>
        <w:t xml:space="preserve"> передается Эмитенту</w:t>
      </w:r>
      <w:r w:rsidRPr="004622DD">
        <w:rPr>
          <w:rFonts w:ascii="Times New Roman" w:hAnsi="Times New Roman"/>
          <w:kern w:val="0"/>
          <w:lang w:eastAsia="ru-RU" w:bidi="ar-SA"/>
        </w:rPr>
        <w:t>/Заказчику ОСВО</w:t>
      </w:r>
      <w:r w:rsidR="00E820E1" w:rsidRPr="004622DD">
        <w:rPr>
          <w:rFonts w:ascii="Times New Roman" w:hAnsi="Times New Roman"/>
          <w:kern w:val="0"/>
          <w:lang w:eastAsia="ru-RU" w:bidi="ar-SA"/>
        </w:rPr>
        <w:t xml:space="preserve"> в порядке и сроки, установленные Договором </w:t>
      </w:r>
      <w:r w:rsidR="00F21EF6" w:rsidRPr="004622DD">
        <w:rPr>
          <w:rFonts w:ascii="Times New Roman" w:hAnsi="Times New Roman"/>
          <w:kern w:val="0"/>
          <w:lang w:eastAsia="ru-RU" w:bidi="ar-SA"/>
        </w:rPr>
        <w:t xml:space="preserve">оказания </w:t>
      </w:r>
      <w:r w:rsidR="00E820E1" w:rsidRPr="004622DD">
        <w:rPr>
          <w:rFonts w:ascii="Times New Roman" w:hAnsi="Times New Roman"/>
          <w:kern w:val="0"/>
          <w:lang w:eastAsia="ru-RU" w:bidi="ar-SA"/>
        </w:rPr>
        <w:t>услуг</w:t>
      </w:r>
      <w:r w:rsidR="00625885" w:rsidRPr="004622DD">
        <w:rPr>
          <w:rFonts w:ascii="Times New Roman" w:hAnsi="Times New Roman"/>
          <w:kern w:val="0"/>
          <w:lang w:eastAsia="ru-RU" w:bidi="ar-SA"/>
        </w:rPr>
        <w:t xml:space="preserve"> по </w:t>
      </w:r>
      <w:r w:rsidR="00E820E1" w:rsidRPr="004622DD">
        <w:rPr>
          <w:rFonts w:ascii="Times New Roman" w:hAnsi="Times New Roman"/>
          <w:kern w:val="0"/>
          <w:lang w:eastAsia="ru-RU" w:bidi="ar-SA"/>
        </w:rPr>
        <w:t>проведени</w:t>
      </w:r>
      <w:r w:rsidR="00625885" w:rsidRPr="004622DD">
        <w:rPr>
          <w:rFonts w:ascii="Times New Roman" w:hAnsi="Times New Roman"/>
          <w:kern w:val="0"/>
          <w:lang w:eastAsia="ru-RU" w:bidi="ar-SA"/>
        </w:rPr>
        <w:t>ю</w:t>
      </w:r>
      <w:r w:rsidR="00E820E1" w:rsidRPr="004622DD">
        <w:rPr>
          <w:rFonts w:ascii="Times New Roman" w:hAnsi="Times New Roman"/>
          <w:kern w:val="0"/>
          <w:lang w:eastAsia="ru-RU" w:bidi="ar-SA"/>
        </w:rPr>
        <w:t xml:space="preserve"> </w:t>
      </w:r>
      <w:r w:rsidR="00BA5C94" w:rsidRPr="004622DD">
        <w:rPr>
          <w:rFonts w:ascii="Times New Roman" w:hAnsi="Times New Roman"/>
          <w:kern w:val="0"/>
          <w:lang w:eastAsia="ru-RU" w:bidi="ar-SA"/>
        </w:rPr>
        <w:t xml:space="preserve">заочного голосования для принятия решений общим собранием </w:t>
      </w:r>
      <w:r w:rsidR="00E820E1" w:rsidRPr="004622DD">
        <w:rPr>
          <w:rFonts w:ascii="Times New Roman" w:hAnsi="Times New Roman"/>
          <w:kern w:val="0"/>
          <w:lang w:eastAsia="ru-RU" w:bidi="ar-SA"/>
        </w:rPr>
        <w:t>владельцев облигаций.</w:t>
      </w:r>
    </w:p>
    <w:p w14:paraId="0A69F595" w14:textId="3098FCCC" w:rsidR="00E820E1" w:rsidRPr="004622DD" w:rsidRDefault="007B1808" w:rsidP="003D6376">
      <w:pPr>
        <w:pStyle w:val="1"/>
        <w:numPr>
          <w:ilvl w:val="0"/>
          <w:numId w:val="12"/>
        </w:numPr>
        <w:spacing w:after="240"/>
        <w:ind w:left="993" w:hanging="993"/>
        <w:jc w:val="both"/>
        <w:rPr>
          <w:color w:val="auto"/>
          <w:szCs w:val="24"/>
        </w:rPr>
      </w:pPr>
      <w:bookmarkStart w:id="58" w:name="_Toc221701914"/>
      <w:bookmarkStart w:id="59" w:name="_Toc468784560"/>
      <w:bookmarkStart w:id="60" w:name="_Ref57738648"/>
      <w:r w:rsidRPr="004622DD">
        <w:rPr>
          <w:color w:val="auto"/>
          <w:szCs w:val="24"/>
        </w:rPr>
        <w:t xml:space="preserve">Заседание или заочное голосование для принятия решений общим </w:t>
      </w:r>
      <w:r w:rsidR="00570BF8" w:rsidRPr="004622DD">
        <w:rPr>
          <w:color w:val="auto"/>
          <w:szCs w:val="24"/>
        </w:rPr>
        <w:t>собрание</w:t>
      </w:r>
      <w:r w:rsidRPr="004622DD">
        <w:rPr>
          <w:color w:val="auto"/>
          <w:szCs w:val="24"/>
        </w:rPr>
        <w:t>м</w:t>
      </w:r>
      <w:r w:rsidR="00E820E1" w:rsidRPr="004622DD">
        <w:rPr>
          <w:color w:val="auto"/>
          <w:szCs w:val="24"/>
        </w:rPr>
        <w:t xml:space="preserve"> владельцев инвестиционных паев </w:t>
      </w:r>
      <w:r w:rsidR="00B47457" w:rsidRPr="004622DD">
        <w:rPr>
          <w:color w:val="auto"/>
          <w:szCs w:val="24"/>
        </w:rPr>
        <w:t xml:space="preserve">закрытых </w:t>
      </w:r>
      <w:r w:rsidR="00E820E1" w:rsidRPr="004622DD">
        <w:rPr>
          <w:color w:val="auto"/>
          <w:szCs w:val="24"/>
        </w:rPr>
        <w:t>паевых инвестиционных фондов</w:t>
      </w:r>
      <w:bookmarkEnd w:id="58"/>
      <w:r w:rsidR="00E820E1" w:rsidRPr="004622DD">
        <w:rPr>
          <w:color w:val="auto"/>
          <w:szCs w:val="24"/>
        </w:rPr>
        <w:t xml:space="preserve"> </w:t>
      </w:r>
      <w:bookmarkEnd w:id="59"/>
      <w:bookmarkEnd w:id="60"/>
    </w:p>
    <w:p w14:paraId="5E4AAD40" w14:textId="3FE235D3" w:rsidR="00E26D91" w:rsidRPr="004622DD" w:rsidRDefault="00E26D91" w:rsidP="003D6376">
      <w:pPr>
        <w:pStyle w:val="a4"/>
        <w:widowControl w:val="0"/>
        <w:numPr>
          <w:ilvl w:val="1"/>
          <w:numId w:val="12"/>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При обмене информацией, связанной с проведением заседания или заочного голосования для принятия решений общим собранием </w:t>
      </w:r>
      <w:r w:rsidRPr="004622DD">
        <w:rPr>
          <w:rFonts w:ascii="Times New Roman" w:eastAsia="MS Gothic" w:hAnsi="Times New Roman"/>
          <w:bCs/>
          <w:sz w:val="24"/>
          <w:szCs w:val="24"/>
        </w:rPr>
        <w:t>владельцев инвестиционных паев закрытых паевых инвестиционных фондов</w:t>
      </w:r>
      <w:r w:rsidRPr="004622DD">
        <w:rPr>
          <w:rFonts w:ascii="Times New Roman" w:hAnsi="Times New Roman"/>
          <w:kern w:val="1"/>
          <w:sz w:val="24"/>
          <w:szCs w:val="24"/>
          <w:lang w:eastAsia="hi-IN" w:bidi="hi-IN"/>
        </w:rPr>
        <w:t xml:space="preserve"> </w:t>
      </w:r>
      <w:r w:rsidR="00AF7740">
        <w:rPr>
          <w:rFonts w:ascii="Times New Roman" w:hAnsi="Times New Roman"/>
          <w:kern w:val="1"/>
          <w:sz w:val="24"/>
          <w:szCs w:val="24"/>
          <w:lang w:eastAsia="hi-IN" w:bidi="hi-IN"/>
        </w:rPr>
        <w:t>(далее по тексту настоящего Р</w:t>
      </w:r>
      <w:r w:rsidR="00AC468D" w:rsidRPr="004622DD">
        <w:rPr>
          <w:rFonts w:ascii="Times New Roman" w:hAnsi="Times New Roman"/>
          <w:kern w:val="1"/>
          <w:sz w:val="24"/>
          <w:szCs w:val="24"/>
          <w:lang w:eastAsia="hi-IN" w:bidi="hi-IN"/>
        </w:rPr>
        <w:t xml:space="preserve">аздела 6 Правил – общее собрание) </w:t>
      </w:r>
      <w:r w:rsidRPr="004622DD">
        <w:rPr>
          <w:rFonts w:ascii="Times New Roman" w:hAnsi="Times New Roman"/>
          <w:kern w:val="1"/>
          <w:sz w:val="24"/>
          <w:szCs w:val="24"/>
          <w:lang w:eastAsia="hi-IN" w:bidi="hi-IN"/>
        </w:rPr>
        <w:t>используются в том числе следующие электронные документы:</w:t>
      </w:r>
    </w:p>
    <w:p w14:paraId="71E564D6" w14:textId="72CCE38F" w:rsidR="00E26D91" w:rsidRPr="004622DD" w:rsidRDefault="00531E40" w:rsidP="00AF7740">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6.1.1. </w:t>
      </w:r>
      <w:r w:rsidR="00E26D91" w:rsidRPr="004622DD">
        <w:rPr>
          <w:rFonts w:ascii="Times New Roman" w:hAnsi="Times New Roman"/>
          <w:kern w:val="1"/>
          <w:sz w:val="24"/>
          <w:szCs w:val="24"/>
          <w:lang w:eastAsia="hi-IN" w:bidi="hi-IN"/>
        </w:rPr>
        <w:t>MC</w:t>
      </w:r>
      <w:r w:rsidR="00F07218" w:rsidRPr="004622DD">
        <w:rPr>
          <w:rFonts w:ascii="Times New Roman" w:hAnsi="Times New Roman"/>
          <w:kern w:val="1"/>
          <w:sz w:val="24"/>
          <w:szCs w:val="24"/>
          <w:lang w:eastAsia="hi-IN" w:bidi="hi-IN"/>
        </w:rPr>
        <w:t xml:space="preserve"> </w:t>
      </w:r>
      <w:r w:rsidR="007C7C8C" w:rsidRPr="004622DD">
        <w:rPr>
          <w:rFonts w:ascii="Times New Roman" w:hAnsi="Times New Roman"/>
          <w:kern w:val="1"/>
          <w:sz w:val="24"/>
          <w:szCs w:val="24"/>
          <w:lang w:eastAsia="hi-IN" w:bidi="hi-IN"/>
        </w:rPr>
        <w:t xml:space="preserve">(код формы </w:t>
      </w:r>
      <w:r w:rsidR="007C7C8C" w:rsidRPr="004622DD">
        <w:rPr>
          <w:rFonts w:ascii="Times New Roman" w:hAnsi="Times New Roman"/>
          <w:kern w:val="1"/>
          <w:sz w:val="24"/>
          <w:szCs w:val="24"/>
          <w:lang w:val="en-US" w:eastAsia="hi-IN" w:bidi="hi-IN"/>
        </w:rPr>
        <w:t>CA</w:t>
      </w:r>
      <w:r w:rsidR="007C7C8C" w:rsidRPr="004622DD">
        <w:rPr>
          <w:rFonts w:ascii="Times New Roman" w:hAnsi="Times New Roman"/>
          <w:kern w:val="1"/>
          <w:sz w:val="24"/>
          <w:szCs w:val="24"/>
          <w:lang w:eastAsia="hi-IN" w:bidi="hi-IN"/>
        </w:rPr>
        <w:t>021)</w:t>
      </w:r>
      <w:r w:rsidR="00E26D91" w:rsidRPr="004622DD">
        <w:rPr>
          <w:rFonts w:ascii="Times New Roman" w:hAnsi="Times New Roman"/>
          <w:kern w:val="1"/>
          <w:sz w:val="24"/>
          <w:szCs w:val="24"/>
          <w:lang w:eastAsia="hi-IN" w:bidi="hi-IN"/>
        </w:rPr>
        <w:t xml:space="preserve"> (</w:t>
      </w:r>
      <w:r w:rsidR="007C7C8C" w:rsidRPr="004622DD">
        <w:rPr>
          <w:rFonts w:ascii="Times New Roman" w:hAnsi="Times New Roman"/>
          <w:kern w:val="1"/>
          <w:sz w:val="24"/>
          <w:szCs w:val="24"/>
          <w:lang w:eastAsia="hi-IN" w:bidi="hi-IN"/>
        </w:rPr>
        <w:t xml:space="preserve">Назначение: </w:t>
      </w:r>
      <w:r w:rsidR="00E26D91" w:rsidRPr="004622DD">
        <w:rPr>
          <w:rFonts w:ascii="Times New Roman" w:hAnsi="Times New Roman"/>
          <w:kern w:val="1"/>
          <w:sz w:val="24"/>
          <w:szCs w:val="24"/>
          <w:lang w:eastAsia="hi-IN" w:bidi="hi-IN"/>
        </w:rPr>
        <w:t xml:space="preserve">Сообщение об отмене заседания или заочного голосования для принятия решений общим собранием); </w:t>
      </w:r>
      <w:r w:rsidR="007C7C8C" w:rsidRPr="004622DD">
        <w:rPr>
          <w:rFonts w:ascii="Times New Roman" w:hAnsi="Times New Roman"/>
          <w:kern w:val="1"/>
          <w:sz w:val="24"/>
          <w:szCs w:val="24"/>
          <w:lang w:eastAsia="hi-IN" w:bidi="hi-IN"/>
        </w:rPr>
        <w:t xml:space="preserve"> </w:t>
      </w:r>
    </w:p>
    <w:p w14:paraId="6A1D0BD3" w14:textId="28D0340E" w:rsidR="005C227A"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МС</w:t>
      </w:r>
      <w:r w:rsidR="005C227A" w:rsidRPr="004622DD">
        <w:rPr>
          <w:rFonts w:ascii="Times New Roman" w:hAnsi="Times New Roman"/>
          <w:kern w:val="1"/>
          <w:sz w:val="24"/>
          <w:szCs w:val="24"/>
          <w:lang w:eastAsia="hi-IN" w:bidi="hi-IN"/>
        </w:rPr>
        <w:t xml:space="preserve"> (код формы CA022)</w:t>
      </w:r>
      <w:r w:rsidRPr="004622DD">
        <w:rPr>
          <w:rFonts w:ascii="Times New Roman" w:hAnsi="Times New Roman"/>
          <w:kern w:val="1"/>
          <w:sz w:val="24"/>
          <w:szCs w:val="24"/>
          <w:lang w:eastAsia="hi-IN" w:bidi="hi-IN"/>
        </w:rPr>
        <w:t>;</w:t>
      </w:r>
    </w:p>
    <w:p w14:paraId="0CE95EFA" w14:textId="6F01CF1E"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MI (Сообщение о волеизъявлении);</w:t>
      </w:r>
    </w:p>
    <w:p w14:paraId="6FED5E4E" w14:textId="59BE0225"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MI (Сообщение о лице, осуществляющем права по ценным бумагам);</w:t>
      </w:r>
    </w:p>
    <w:p w14:paraId="0047CD1A" w14:textId="525B9520"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MI (Указание о голосовании); </w:t>
      </w:r>
    </w:p>
    <w:p w14:paraId="5D940E2C" w14:textId="7C453248"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MIS;</w:t>
      </w:r>
    </w:p>
    <w:p w14:paraId="13F0A2E1" w14:textId="31B17E9E"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MN (код формы CA012) и MN (код формы CA014) (далее при совместном упоминании – MN), которые также могут содержать Материалы КД («Материалы заседания или заочного </w:t>
      </w:r>
      <w:r w:rsidRPr="004622DD">
        <w:rPr>
          <w:rFonts w:ascii="Times New Roman" w:hAnsi="Times New Roman"/>
          <w:kern w:val="1"/>
          <w:sz w:val="24"/>
          <w:szCs w:val="24"/>
          <w:lang w:eastAsia="hi-IN" w:bidi="hi-IN"/>
        </w:rPr>
        <w:lastRenderedPageBreak/>
        <w:t>голосования/формулировки решений»);</w:t>
      </w:r>
    </w:p>
    <w:p w14:paraId="11A53B07" w14:textId="6D559F6F"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MN (код формы CA013);</w:t>
      </w:r>
    </w:p>
    <w:p w14:paraId="0AD6323F" w14:textId="79614E70"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MR;</w:t>
      </w:r>
    </w:p>
    <w:p w14:paraId="56523EED" w14:textId="72EF02A9"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MRD (код формы CA082);</w:t>
      </w:r>
    </w:p>
    <w:p w14:paraId="2C44F21A" w14:textId="433A69C3" w:rsidR="00E26D91" w:rsidRPr="004622DD" w:rsidRDefault="00E26D91"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SEN (код формы SN041); </w:t>
      </w:r>
    </w:p>
    <w:p w14:paraId="6C08876A" w14:textId="11605B98" w:rsidR="00E26D91" w:rsidRPr="004622DD" w:rsidRDefault="00531E40" w:rsidP="00AF7740">
      <w:pPr>
        <w:pStyle w:val="a4"/>
        <w:widowControl w:val="0"/>
        <w:numPr>
          <w:ilvl w:val="2"/>
          <w:numId w:val="41"/>
        </w:numPr>
        <w:suppressAutoHyphens/>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SEN (код формы SN042).</w:t>
      </w:r>
    </w:p>
    <w:p w14:paraId="1E3FE1A6" w14:textId="5EFE6944" w:rsidR="00E26D91" w:rsidRPr="004622DD" w:rsidRDefault="00E26D91" w:rsidP="003D6376">
      <w:pPr>
        <w:pStyle w:val="a4"/>
        <w:widowControl w:val="0"/>
        <w:numPr>
          <w:ilvl w:val="1"/>
          <w:numId w:val="12"/>
        </w:numPr>
        <w:suppressAutoHyphens/>
        <w:spacing w:before="120"/>
        <w:ind w:left="993" w:hanging="993"/>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Держатель реестра не позднее рабочего дня, следующего за днем получения от Управляющей компании информации о проведении заседания или заочного голосования для принятия решений общим собранием</w:t>
      </w:r>
      <w:r w:rsidR="00D87E55" w:rsidRPr="004622DD">
        <w:rPr>
          <w:rFonts w:ascii="Times New Roman" w:hAnsi="Times New Roman"/>
          <w:kern w:val="1"/>
          <w:sz w:val="24"/>
          <w:szCs w:val="24"/>
          <w:lang w:eastAsia="hi-IN" w:bidi="hi-IN"/>
        </w:rPr>
        <w:t xml:space="preserve"> (согласно статье 8.9 Закона о РЦБ)</w:t>
      </w:r>
      <w:r w:rsidRPr="004622DD">
        <w:rPr>
          <w:rFonts w:ascii="Times New Roman" w:hAnsi="Times New Roman"/>
          <w:kern w:val="1"/>
          <w:sz w:val="24"/>
          <w:szCs w:val="24"/>
          <w:lang w:eastAsia="hi-IN" w:bidi="hi-IN"/>
        </w:rPr>
        <w:t xml:space="preserve">, </w:t>
      </w:r>
      <w:r w:rsidR="00D87E55" w:rsidRPr="004622DD">
        <w:rPr>
          <w:rFonts w:ascii="Times New Roman" w:hAnsi="Times New Roman"/>
          <w:kern w:val="1"/>
          <w:sz w:val="24"/>
          <w:szCs w:val="24"/>
          <w:lang w:eastAsia="hi-IN" w:bidi="hi-IN"/>
        </w:rPr>
        <w:t xml:space="preserve">или Управляющая компания </w:t>
      </w:r>
      <w:r w:rsidRPr="004622DD">
        <w:rPr>
          <w:rFonts w:ascii="Times New Roman" w:hAnsi="Times New Roman"/>
          <w:kern w:val="1"/>
          <w:sz w:val="24"/>
          <w:szCs w:val="24"/>
          <w:lang w:eastAsia="hi-IN" w:bidi="hi-IN"/>
        </w:rPr>
        <w:t xml:space="preserve">направляет в НРД MN с указанием даты и времени фактического окончания приема документов (в том числе указанных в пунктах </w:t>
      </w:r>
      <w:r w:rsidR="003255E2" w:rsidRPr="004622DD">
        <w:rPr>
          <w:rFonts w:ascii="Times New Roman" w:hAnsi="Times New Roman"/>
          <w:kern w:val="1"/>
          <w:sz w:val="24"/>
          <w:szCs w:val="24"/>
          <w:lang w:eastAsia="hi-IN" w:bidi="hi-IN"/>
        </w:rPr>
        <w:t>6.6</w:t>
      </w:r>
      <w:r w:rsidRPr="004622DD">
        <w:rPr>
          <w:rFonts w:ascii="Times New Roman" w:hAnsi="Times New Roman"/>
          <w:kern w:val="1"/>
          <w:sz w:val="24"/>
          <w:szCs w:val="24"/>
          <w:lang w:eastAsia="hi-IN" w:bidi="hi-IN"/>
        </w:rPr>
        <w:fldChar w:fldCharType="begin"/>
      </w:r>
      <w:r w:rsidRPr="004622DD">
        <w:rPr>
          <w:rFonts w:ascii="Times New Roman" w:hAnsi="Times New Roman"/>
          <w:kern w:val="1"/>
          <w:sz w:val="24"/>
          <w:szCs w:val="24"/>
          <w:lang w:eastAsia="hi-IN" w:bidi="hi-IN"/>
        </w:rPr>
        <w:instrText xml:space="preserve"> REF _Ref454186073 \r \h  \* MERGEFORMAT </w:instrText>
      </w:r>
      <w:r w:rsidRPr="004622DD">
        <w:rPr>
          <w:rFonts w:ascii="Times New Roman" w:hAnsi="Times New Roman"/>
          <w:kern w:val="1"/>
          <w:sz w:val="24"/>
          <w:szCs w:val="24"/>
          <w:lang w:eastAsia="hi-IN" w:bidi="hi-IN"/>
        </w:rPr>
      </w:r>
      <w:r w:rsidRPr="004622DD">
        <w:rPr>
          <w:rFonts w:ascii="Times New Roman" w:hAnsi="Times New Roman"/>
          <w:kern w:val="1"/>
          <w:sz w:val="24"/>
          <w:szCs w:val="24"/>
          <w:lang w:eastAsia="hi-IN" w:bidi="hi-IN"/>
        </w:rPr>
        <w:fldChar w:fldCharType="end"/>
      </w:r>
      <w:r w:rsidRPr="004622DD">
        <w:rPr>
          <w:rFonts w:ascii="Times New Roman" w:hAnsi="Times New Roman"/>
          <w:kern w:val="1"/>
          <w:sz w:val="24"/>
          <w:szCs w:val="24"/>
          <w:lang w:eastAsia="hi-IN" w:bidi="hi-IN"/>
        </w:rPr>
        <w:t xml:space="preserve"> и </w:t>
      </w:r>
      <w:r w:rsidR="003255E2" w:rsidRPr="004622DD">
        <w:rPr>
          <w:rFonts w:ascii="Times New Roman" w:hAnsi="Times New Roman"/>
          <w:kern w:val="1"/>
          <w:sz w:val="24"/>
          <w:szCs w:val="24"/>
          <w:lang w:eastAsia="hi-IN" w:bidi="hi-IN"/>
        </w:rPr>
        <w:t>6.7.</w:t>
      </w:r>
      <w:r w:rsidRPr="004622DD">
        <w:rPr>
          <w:rFonts w:ascii="Times New Roman" w:hAnsi="Times New Roman"/>
          <w:kern w:val="1"/>
          <w:sz w:val="24"/>
          <w:szCs w:val="24"/>
          <w:lang w:eastAsia="hi-IN" w:bidi="hi-IN"/>
        </w:rPr>
        <w:t xml:space="preserve"> Правил),</w:t>
      </w:r>
      <w:r w:rsidR="009B476F" w:rsidRPr="004622DD">
        <w:rPr>
          <w:rFonts w:ascii="Times New Roman" w:hAnsi="Times New Roman"/>
          <w:kern w:val="1"/>
          <w:sz w:val="24"/>
          <w:szCs w:val="24"/>
          <w:lang w:eastAsia="hi-IN" w:bidi="hi-IN"/>
        </w:rPr>
        <w:t xml:space="preserve"> установленного инициатором общего собрания,</w:t>
      </w:r>
      <w:r w:rsidRPr="004622DD">
        <w:rPr>
          <w:rFonts w:ascii="Times New Roman" w:hAnsi="Times New Roman"/>
          <w:kern w:val="1"/>
          <w:sz w:val="24"/>
          <w:szCs w:val="24"/>
          <w:lang w:eastAsia="hi-IN" w:bidi="hi-IN"/>
        </w:rPr>
        <w:t xml:space="preserve"> с учетом порядка исчисления сроков, предусмотренных Гражданским кодексом Российской Федерации и иных нормативных </w:t>
      </w:r>
      <w:r w:rsidR="003D097E" w:rsidRPr="004622DD">
        <w:rPr>
          <w:rFonts w:ascii="Times New Roman" w:hAnsi="Times New Roman"/>
          <w:kern w:val="1"/>
          <w:sz w:val="24"/>
          <w:szCs w:val="24"/>
          <w:lang w:eastAsia="hi-IN" w:bidi="hi-IN"/>
        </w:rPr>
        <w:t xml:space="preserve">правовых </w:t>
      </w:r>
      <w:r w:rsidRPr="004622DD">
        <w:rPr>
          <w:rFonts w:ascii="Times New Roman" w:hAnsi="Times New Roman"/>
          <w:kern w:val="1"/>
          <w:sz w:val="24"/>
          <w:szCs w:val="24"/>
          <w:lang w:eastAsia="hi-IN" w:bidi="hi-IN"/>
        </w:rPr>
        <w:t>актов.</w:t>
      </w:r>
    </w:p>
    <w:p w14:paraId="13C065C3" w14:textId="30624495" w:rsidR="00E26D91" w:rsidRPr="004622DD" w:rsidRDefault="00E26D91" w:rsidP="003D6376">
      <w:pPr>
        <w:pStyle w:val="a4"/>
        <w:widowControl w:val="0"/>
        <w:numPr>
          <w:ilvl w:val="1"/>
          <w:numId w:val="12"/>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НРД не позднее </w:t>
      </w:r>
      <w:r w:rsidR="00AD558D" w:rsidRPr="004622DD">
        <w:rPr>
          <w:rFonts w:ascii="Times New Roman" w:hAnsi="Times New Roman"/>
          <w:sz w:val="24"/>
          <w:szCs w:val="24"/>
          <w:lang w:eastAsia="ru-RU"/>
        </w:rPr>
        <w:t>операционного</w:t>
      </w:r>
      <w:r w:rsidRPr="004622DD">
        <w:rPr>
          <w:rFonts w:ascii="Times New Roman" w:hAnsi="Times New Roman"/>
          <w:kern w:val="1"/>
          <w:sz w:val="24"/>
          <w:szCs w:val="24"/>
          <w:lang w:eastAsia="hi-IN" w:bidi="hi-IN"/>
        </w:rPr>
        <w:t xml:space="preserve"> дня, следующего за днем получения MN, содержащего информацию, предусмотренную пунктом </w:t>
      </w:r>
      <w:r w:rsidR="003255E2" w:rsidRPr="004622DD">
        <w:rPr>
          <w:rFonts w:ascii="Times New Roman" w:hAnsi="Times New Roman"/>
          <w:kern w:val="1"/>
          <w:sz w:val="24"/>
          <w:szCs w:val="24"/>
          <w:lang w:eastAsia="hi-IN" w:bidi="hi-IN"/>
        </w:rPr>
        <w:t>6.2.</w:t>
      </w:r>
      <w:r w:rsidRPr="004622DD">
        <w:rPr>
          <w:rFonts w:ascii="Times New Roman" w:hAnsi="Times New Roman"/>
          <w:kern w:val="1"/>
          <w:sz w:val="24"/>
          <w:szCs w:val="24"/>
          <w:lang w:eastAsia="hi-IN" w:bidi="hi-IN"/>
        </w:rPr>
        <w:t xml:space="preserve"> Правил, сообщает либо об отказе, либо о приеме MN, направляя MR или SEN (код формы SN041) соответственно. </w:t>
      </w:r>
    </w:p>
    <w:p w14:paraId="570CB61E" w14:textId="44EDD920" w:rsidR="00E26D91" w:rsidRPr="004622DD" w:rsidRDefault="00E26D91" w:rsidP="00AF7740">
      <w:pPr>
        <w:pStyle w:val="a4"/>
        <w:widowControl w:val="0"/>
        <w:numPr>
          <w:ilvl w:val="1"/>
          <w:numId w:val="42"/>
        </w:numPr>
        <w:suppressAutoHyphens/>
        <w:ind w:left="992" w:hanging="992"/>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В случае приема MN</w:t>
      </w:r>
      <w:r w:rsidRPr="004622DD" w:rsidDel="004D78CE">
        <w:rPr>
          <w:rFonts w:ascii="Times New Roman" w:hAnsi="Times New Roman"/>
          <w:kern w:val="1"/>
          <w:sz w:val="24"/>
          <w:szCs w:val="24"/>
          <w:lang w:eastAsia="hi-IN" w:bidi="hi-IN"/>
        </w:rPr>
        <w:t xml:space="preserve"> </w:t>
      </w:r>
      <w:r w:rsidRPr="004622DD">
        <w:rPr>
          <w:rFonts w:ascii="Times New Roman" w:hAnsi="Times New Roman"/>
          <w:kern w:val="1"/>
          <w:sz w:val="24"/>
          <w:szCs w:val="24"/>
          <w:lang w:eastAsia="hi-IN" w:bidi="hi-IN"/>
        </w:rPr>
        <w:t xml:space="preserve">НРД не позднее </w:t>
      </w:r>
      <w:r w:rsidR="00772495" w:rsidRPr="004622DD">
        <w:rPr>
          <w:rFonts w:ascii="Times New Roman" w:hAnsi="Times New Roman"/>
          <w:sz w:val="24"/>
          <w:szCs w:val="24"/>
          <w:lang w:eastAsia="ru-RU"/>
        </w:rPr>
        <w:t>рабочего</w:t>
      </w:r>
      <w:r w:rsidR="00772495" w:rsidRPr="004622DD" w:rsidDel="00EE3391">
        <w:rPr>
          <w:rFonts w:ascii="Times New Roman" w:hAnsi="Times New Roman"/>
          <w:lang w:eastAsia="ru-RU"/>
        </w:rPr>
        <w:t xml:space="preserve"> </w:t>
      </w:r>
      <w:r w:rsidRPr="004622DD">
        <w:rPr>
          <w:rFonts w:ascii="Times New Roman" w:hAnsi="Times New Roman"/>
          <w:kern w:val="1"/>
          <w:sz w:val="24"/>
          <w:szCs w:val="24"/>
          <w:lang w:eastAsia="hi-IN" w:bidi="hi-IN"/>
        </w:rPr>
        <w:t>дня, следующего за днем его получения:</w:t>
      </w:r>
    </w:p>
    <w:p w14:paraId="1DB3734B" w14:textId="2650BE93" w:rsidR="00E26D91" w:rsidRPr="004622DD" w:rsidRDefault="005C227A" w:rsidP="00AF7740">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6.4.1. </w:t>
      </w:r>
      <w:r w:rsidR="00E26D91" w:rsidRPr="004622DD">
        <w:rPr>
          <w:rFonts w:ascii="Times New Roman" w:hAnsi="Times New Roman"/>
          <w:sz w:val="24"/>
          <w:szCs w:val="24"/>
          <w:lang w:eastAsia="ru-RU"/>
        </w:rPr>
        <w:t>присваивает Корпоративному действию Референс КД - направляет SEN (код формы SN042);</w:t>
      </w:r>
    </w:p>
    <w:p w14:paraId="6E2CFF09" w14:textId="77777777" w:rsidR="00787B89" w:rsidRPr="004622DD" w:rsidRDefault="005C227A" w:rsidP="00AF7740">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6.4.2. </w:t>
      </w:r>
      <w:r w:rsidR="00E26D91"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26D91" w:rsidRPr="004622DD">
        <w:rPr>
          <w:rFonts w:ascii="Times New Roman" w:hAnsi="Times New Roman"/>
          <w:sz w:val="24"/>
          <w:szCs w:val="24"/>
          <w:lang w:val="en-US" w:eastAsia="ru-RU"/>
        </w:rPr>
        <w:t>NSDDATA</w:t>
      </w:r>
      <w:r w:rsidR="00E26D91" w:rsidRPr="004622DD">
        <w:rPr>
          <w:rFonts w:ascii="Times New Roman" w:hAnsi="Times New Roman"/>
          <w:sz w:val="24"/>
          <w:szCs w:val="24"/>
          <w:lang w:eastAsia="ru-RU"/>
        </w:rPr>
        <w:t>;</w:t>
      </w:r>
    </w:p>
    <w:p w14:paraId="1DC2494D" w14:textId="4EEA6F54" w:rsidR="00E26D91" w:rsidRPr="004622DD" w:rsidRDefault="00787B89" w:rsidP="00AF7740">
      <w:pPr>
        <w:pStyle w:val="a4"/>
        <w:ind w:left="992"/>
        <w:contextualSpacing w:val="0"/>
        <w:jc w:val="both"/>
        <w:rPr>
          <w:rFonts w:ascii="Times New Roman" w:hAnsi="Times New Roman"/>
          <w:sz w:val="24"/>
          <w:szCs w:val="24"/>
          <w:lang w:eastAsia="hi-IN"/>
        </w:rPr>
      </w:pPr>
      <w:r w:rsidRPr="004622DD">
        <w:rPr>
          <w:rFonts w:ascii="Times New Roman" w:hAnsi="Times New Roman"/>
          <w:sz w:val="24"/>
          <w:szCs w:val="24"/>
          <w:lang w:eastAsia="ru-RU"/>
        </w:rPr>
        <w:t>6.4.3. направляет MN Депонентам.</w:t>
      </w:r>
      <w:r w:rsidR="00E26D91" w:rsidRPr="004622DD">
        <w:rPr>
          <w:rFonts w:ascii="Times New Roman" w:hAnsi="Times New Roman"/>
          <w:sz w:val="24"/>
          <w:szCs w:val="24"/>
          <w:lang w:eastAsia="ru-RU"/>
        </w:rPr>
        <w:t xml:space="preserve"> </w:t>
      </w:r>
    </w:p>
    <w:p w14:paraId="4182CBF7" w14:textId="2F00D0F4" w:rsidR="00E26D91" w:rsidRPr="004622DD" w:rsidRDefault="005C227A" w:rsidP="00787B89">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6.5. </w:t>
      </w:r>
      <w:r w:rsidR="00BC2A5D" w:rsidRPr="004622DD">
        <w:rPr>
          <w:rFonts w:ascii="Times New Roman" w:hAnsi="Times New Roman"/>
          <w:sz w:val="24"/>
          <w:szCs w:val="24"/>
          <w:lang w:eastAsia="ru-RU"/>
        </w:rPr>
        <w:tab/>
      </w:r>
      <w:r w:rsidRPr="004622DD">
        <w:rPr>
          <w:rFonts w:ascii="Times New Roman" w:hAnsi="Times New Roman"/>
          <w:sz w:val="24"/>
          <w:szCs w:val="24"/>
          <w:lang w:eastAsia="ru-RU"/>
        </w:rPr>
        <w:t>В</w:t>
      </w:r>
      <w:r w:rsidR="00E26D91" w:rsidRPr="004622DD">
        <w:rPr>
          <w:rFonts w:ascii="Times New Roman" w:hAnsi="Times New Roman"/>
          <w:sz w:val="24"/>
          <w:szCs w:val="24"/>
          <w:lang w:eastAsia="ru-RU"/>
        </w:rPr>
        <w:t xml:space="preserve"> день направления Депонентам MN</w:t>
      </w:r>
      <w:r w:rsidR="00E26D91" w:rsidRPr="004622DD" w:rsidDel="004D78CE">
        <w:rPr>
          <w:rFonts w:ascii="Times New Roman" w:hAnsi="Times New Roman"/>
          <w:sz w:val="24"/>
          <w:szCs w:val="24"/>
          <w:lang w:eastAsia="ru-RU"/>
        </w:rPr>
        <w:t xml:space="preserve"> </w:t>
      </w:r>
      <w:r w:rsidR="00E26D91" w:rsidRPr="004622DD">
        <w:rPr>
          <w:rFonts w:ascii="Times New Roman" w:hAnsi="Times New Roman"/>
          <w:sz w:val="24"/>
          <w:szCs w:val="24"/>
          <w:lang w:eastAsia="ru-RU"/>
        </w:rPr>
        <w:t>направляет его Держателю реестра и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51D79706" w14:textId="0CA39DED" w:rsidR="00E26D91" w:rsidRPr="004622DD" w:rsidRDefault="00E26D91" w:rsidP="003D6376">
      <w:pPr>
        <w:pStyle w:val="a4"/>
        <w:widowControl w:val="0"/>
        <w:numPr>
          <w:ilvl w:val="1"/>
          <w:numId w:val="45"/>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ru-RU" w:bidi="hi-IN"/>
        </w:rPr>
        <w:t xml:space="preserve">Направление Депонентам </w:t>
      </w:r>
      <w:r w:rsidRPr="004622DD">
        <w:rPr>
          <w:rFonts w:ascii="Times New Roman" w:hAnsi="Times New Roman"/>
          <w:sz w:val="24"/>
          <w:szCs w:val="24"/>
          <w:lang w:eastAsia="ru-RU"/>
        </w:rPr>
        <w:t>MN</w:t>
      </w:r>
      <w:r w:rsidRPr="004622DD" w:rsidDel="004D78CE">
        <w:rPr>
          <w:rFonts w:ascii="Times New Roman" w:hAnsi="Times New Roman"/>
          <w:kern w:val="1"/>
          <w:sz w:val="24"/>
          <w:szCs w:val="24"/>
          <w:lang w:eastAsia="ru-RU" w:bidi="hi-IN"/>
        </w:rPr>
        <w:t xml:space="preserve"> </w:t>
      </w:r>
      <w:r w:rsidRPr="004622DD">
        <w:rPr>
          <w:rFonts w:ascii="Times New Roman" w:hAnsi="Times New Roman"/>
          <w:kern w:val="1"/>
          <w:sz w:val="24"/>
          <w:szCs w:val="24"/>
          <w:lang w:eastAsia="ru-RU" w:bidi="hi-IN"/>
        </w:rPr>
        <w:t xml:space="preserve">осуществляется в порядке и сроки, установленные Договором ЭДО и Договором счета депо, с учетом следующих особенностей: </w:t>
      </w:r>
    </w:p>
    <w:p w14:paraId="56C9A848" w14:textId="2D3D182A" w:rsidR="00E26D91" w:rsidRPr="004622DD" w:rsidRDefault="005C227A"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6.6</w:t>
      </w:r>
      <w:r w:rsidR="00531E40" w:rsidRPr="004622DD">
        <w:rPr>
          <w:rFonts w:ascii="Times New Roman" w:hAnsi="Times New Roman"/>
          <w:kern w:val="1"/>
          <w:sz w:val="24"/>
          <w:szCs w:val="24"/>
          <w:lang w:eastAsia="hi-IN" w:bidi="hi-IN"/>
        </w:rPr>
        <w:t xml:space="preserve">.1. </w:t>
      </w:r>
      <w:r w:rsidR="00E26D91" w:rsidRPr="004622DD">
        <w:rPr>
          <w:rFonts w:ascii="Times New Roman" w:hAnsi="Times New Roman"/>
          <w:kern w:val="1"/>
          <w:sz w:val="24"/>
          <w:szCs w:val="24"/>
          <w:lang w:eastAsia="hi-IN" w:bidi="hi-IN"/>
        </w:rPr>
        <w:t xml:space="preserve">не позднее </w:t>
      </w:r>
      <w:r w:rsidR="00C54D15" w:rsidRPr="004622DD">
        <w:rPr>
          <w:rFonts w:ascii="Times New Roman" w:hAnsi="Times New Roman"/>
          <w:sz w:val="24"/>
          <w:szCs w:val="24"/>
          <w:lang w:eastAsia="ru-RU"/>
        </w:rPr>
        <w:t>рабочего</w:t>
      </w:r>
      <w:r w:rsidR="00E26D91" w:rsidRPr="004622DD">
        <w:rPr>
          <w:rFonts w:ascii="Times New Roman" w:hAnsi="Times New Roman"/>
          <w:kern w:val="1"/>
          <w:sz w:val="24"/>
          <w:szCs w:val="24"/>
          <w:lang w:eastAsia="hi-IN" w:bidi="hi-IN"/>
        </w:rPr>
        <w:t xml:space="preserve"> дня, следующего за днем получения </w:t>
      </w:r>
      <w:r w:rsidR="00E26D91" w:rsidRPr="004622DD">
        <w:rPr>
          <w:rFonts w:ascii="Times New Roman" w:hAnsi="Times New Roman"/>
          <w:sz w:val="24"/>
          <w:szCs w:val="24"/>
          <w:lang w:eastAsia="ru-RU"/>
        </w:rPr>
        <w:t>MN</w:t>
      </w:r>
      <w:r w:rsidR="00E26D91" w:rsidRPr="004622DD">
        <w:rPr>
          <w:rFonts w:ascii="Times New Roman" w:hAnsi="Times New Roman"/>
          <w:kern w:val="1"/>
          <w:sz w:val="24"/>
          <w:szCs w:val="24"/>
          <w:lang w:eastAsia="hi-IN" w:bidi="hi-IN"/>
        </w:rPr>
        <w:t xml:space="preserve"> до Даты фиксации, информируются Депоненты, на счетах депо которых имеется остаток соответствующих </w:t>
      </w:r>
      <w:r w:rsidR="00A26B78" w:rsidRPr="004622DD">
        <w:rPr>
          <w:rFonts w:ascii="Times New Roman" w:eastAsia="MS Gothic" w:hAnsi="Times New Roman"/>
          <w:bCs/>
          <w:sz w:val="24"/>
          <w:szCs w:val="24"/>
        </w:rPr>
        <w:t xml:space="preserve">инвестиционных паев </w:t>
      </w:r>
      <w:r w:rsidR="00E26D91" w:rsidRPr="004622DD">
        <w:rPr>
          <w:rFonts w:ascii="Times New Roman" w:hAnsi="Times New Roman"/>
          <w:kern w:val="1"/>
          <w:sz w:val="24"/>
          <w:szCs w:val="24"/>
          <w:lang w:eastAsia="hi-IN" w:bidi="hi-IN"/>
        </w:rPr>
        <w:t xml:space="preserve">на дату его направления, при этом </w:t>
      </w:r>
      <w:r w:rsidR="00E26D91" w:rsidRPr="004622DD">
        <w:rPr>
          <w:rFonts w:ascii="Times New Roman" w:hAnsi="Times New Roman"/>
          <w:sz w:val="24"/>
          <w:szCs w:val="24"/>
          <w:lang w:eastAsia="ru-RU"/>
        </w:rPr>
        <w:t>MN</w:t>
      </w:r>
      <w:r w:rsidR="00E26D91" w:rsidRPr="004622DD" w:rsidDel="004D78CE">
        <w:rPr>
          <w:rFonts w:ascii="Times New Roman" w:hAnsi="Times New Roman"/>
          <w:kern w:val="1"/>
          <w:sz w:val="24"/>
          <w:szCs w:val="24"/>
          <w:lang w:eastAsia="hi-IN" w:bidi="hi-IN"/>
        </w:rPr>
        <w:t xml:space="preserve"> </w:t>
      </w:r>
      <w:r w:rsidR="00E26D91" w:rsidRPr="004622DD">
        <w:rPr>
          <w:rFonts w:ascii="Times New Roman" w:hAnsi="Times New Roman"/>
          <w:kern w:val="1"/>
          <w:sz w:val="24"/>
          <w:szCs w:val="24"/>
          <w:lang w:eastAsia="hi-IN" w:bidi="hi-IN"/>
        </w:rPr>
        <w:t xml:space="preserve">направляется </w:t>
      </w:r>
      <w:r w:rsidR="00E26D91" w:rsidRPr="004622DD">
        <w:rPr>
          <w:rFonts w:ascii="Times New Roman" w:hAnsi="Times New Roman"/>
          <w:kern w:val="1"/>
          <w:sz w:val="24"/>
          <w:szCs w:val="24"/>
          <w:lang w:eastAsia="ru-RU" w:bidi="hi-IN"/>
        </w:rPr>
        <w:t>в режиме циклической рассылки до Даты фиксации</w:t>
      </w:r>
      <w:r w:rsidR="00E26D91" w:rsidRPr="004622DD">
        <w:rPr>
          <w:rFonts w:ascii="Times New Roman" w:hAnsi="Times New Roman"/>
          <w:kern w:val="1"/>
          <w:sz w:val="24"/>
          <w:szCs w:val="24"/>
          <w:lang w:eastAsia="hi-IN" w:bidi="hi-IN"/>
        </w:rPr>
        <w:t xml:space="preserve">; </w:t>
      </w:r>
    </w:p>
    <w:p w14:paraId="1149A99A" w14:textId="52D7849F" w:rsidR="00E26D91" w:rsidRPr="004622DD" w:rsidRDefault="00531E40"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ru-RU" w:bidi="hi-IN"/>
        </w:rPr>
        <w:t>6.</w:t>
      </w:r>
      <w:r w:rsidR="005C227A" w:rsidRPr="004622DD">
        <w:rPr>
          <w:rFonts w:ascii="Times New Roman" w:hAnsi="Times New Roman"/>
          <w:kern w:val="1"/>
          <w:sz w:val="24"/>
          <w:szCs w:val="24"/>
          <w:lang w:eastAsia="ru-RU" w:bidi="hi-IN"/>
        </w:rPr>
        <w:t>6</w:t>
      </w:r>
      <w:r w:rsidRPr="004622DD">
        <w:rPr>
          <w:rFonts w:ascii="Times New Roman" w:hAnsi="Times New Roman"/>
          <w:kern w:val="1"/>
          <w:sz w:val="24"/>
          <w:szCs w:val="24"/>
          <w:lang w:eastAsia="ru-RU" w:bidi="hi-IN"/>
        </w:rPr>
        <w:t xml:space="preserve">.2. </w:t>
      </w:r>
      <w:r w:rsidR="00E26D91" w:rsidRPr="004622DD">
        <w:rPr>
          <w:rFonts w:ascii="Times New Roman" w:hAnsi="Times New Roman"/>
          <w:kern w:val="1"/>
          <w:sz w:val="24"/>
          <w:szCs w:val="24"/>
          <w:lang w:eastAsia="ru-RU" w:bidi="hi-IN"/>
        </w:rPr>
        <w:t xml:space="preserve">в </w:t>
      </w:r>
      <w:r w:rsidR="00AD558D" w:rsidRPr="004622DD">
        <w:rPr>
          <w:rFonts w:ascii="Times New Roman" w:hAnsi="Times New Roman"/>
          <w:sz w:val="24"/>
          <w:szCs w:val="24"/>
          <w:lang w:eastAsia="ru-RU"/>
        </w:rPr>
        <w:t>операционные</w:t>
      </w:r>
      <w:r w:rsidR="00E26D91" w:rsidRPr="004622DD">
        <w:rPr>
          <w:rFonts w:ascii="Times New Roman" w:hAnsi="Times New Roman"/>
          <w:kern w:val="1"/>
          <w:sz w:val="24"/>
          <w:szCs w:val="24"/>
          <w:lang w:eastAsia="ru-RU" w:bidi="hi-IN"/>
        </w:rPr>
        <w:t xml:space="preserve"> дни, входящие в период циклической рассылки до Даты фиксации, </w:t>
      </w:r>
      <w:r w:rsidR="00E26D91" w:rsidRPr="004622DD">
        <w:rPr>
          <w:rFonts w:ascii="Times New Roman" w:hAnsi="Times New Roman"/>
          <w:kern w:val="1"/>
          <w:sz w:val="24"/>
          <w:szCs w:val="24"/>
          <w:lang w:eastAsia="hi-IN" w:bidi="hi-IN"/>
        </w:rPr>
        <w:t xml:space="preserve">информируются Депоненты, на счете депо которых вновь образовался остаток соответствующих </w:t>
      </w:r>
      <w:r w:rsidR="00A26B78" w:rsidRPr="004622DD">
        <w:rPr>
          <w:rFonts w:ascii="Times New Roman" w:eastAsia="MS Gothic" w:hAnsi="Times New Roman"/>
          <w:bCs/>
          <w:sz w:val="24"/>
          <w:szCs w:val="24"/>
        </w:rPr>
        <w:t>инвестиционных паев</w:t>
      </w:r>
      <w:r w:rsidR="00E26D91" w:rsidRPr="004622DD">
        <w:rPr>
          <w:rFonts w:ascii="Times New Roman" w:hAnsi="Times New Roman"/>
          <w:kern w:val="1"/>
          <w:sz w:val="24"/>
          <w:szCs w:val="24"/>
          <w:lang w:eastAsia="hi-IN" w:bidi="hi-IN"/>
        </w:rPr>
        <w:t>;</w:t>
      </w:r>
    </w:p>
    <w:p w14:paraId="51FC2B72" w14:textId="1FAF2DB1" w:rsidR="00E26D91" w:rsidRPr="004622DD" w:rsidRDefault="00531E40"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6.5.3. </w:t>
      </w:r>
      <w:r w:rsidR="00E26D91" w:rsidRPr="004622DD">
        <w:rPr>
          <w:rFonts w:ascii="Times New Roman" w:hAnsi="Times New Roman"/>
          <w:kern w:val="1"/>
          <w:sz w:val="24"/>
          <w:szCs w:val="24"/>
          <w:lang w:eastAsia="hi-IN" w:bidi="hi-IN"/>
        </w:rPr>
        <w:t xml:space="preserve">не позднее </w:t>
      </w:r>
      <w:r w:rsidR="00AD558D" w:rsidRPr="004622DD">
        <w:rPr>
          <w:rFonts w:ascii="Times New Roman" w:hAnsi="Times New Roman"/>
          <w:sz w:val="24"/>
          <w:szCs w:val="24"/>
          <w:lang w:eastAsia="ru-RU"/>
        </w:rPr>
        <w:t>операционного</w:t>
      </w:r>
      <w:r w:rsidR="00E26D91" w:rsidRPr="004622DD">
        <w:rPr>
          <w:rFonts w:ascii="Times New Roman" w:hAnsi="Times New Roman"/>
          <w:kern w:val="1"/>
          <w:sz w:val="24"/>
          <w:szCs w:val="24"/>
          <w:lang w:eastAsia="hi-IN" w:bidi="hi-IN"/>
        </w:rPr>
        <w:t xml:space="preserve"> дня, следующего за днем наступления Даты фиксации, информируются Депоненты, на счетах депо которых имеется остаток соответствующих </w:t>
      </w:r>
      <w:r w:rsidR="00D92334" w:rsidRPr="004622DD">
        <w:rPr>
          <w:rFonts w:ascii="Times New Roman" w:eastAsia="MS Gothic" w:hAnsi="Times New Roman"/>
          <w:bCs/>
          <w:sz w:val="24"/>
          <w:szCs w:val="24"/>
        </w:rPr>
        <w:t xml:space="preserve">инвестиционных паев </w:t>
      </w:r>
      <w:r w:rsidR="00E26D91" w:rsidRPr="004622DD">
        <w:rPr>
          <w:rFonts w:ascii="Times New Roman" w:hAnsi="Times New Roman"/>
          <w:kern w:val="1"/>
          <w:sz w:val="24"/>
          <w:szCs w:val="24"/>
          <w:lang w:eastAsia="hi-IN" w:bidi="hi-IN"/>
        </w:rPr>
        <w:t xml:space="preserve">на Дату фиксации, при этом </w:t>
      </w:r>
      <w:r w:rsidR="00E26D91" w:rsidRPr="004622DD">
        <w:rPr>
          <w:rFonts w:ascii="Times New Roman" w:hAnsi="Times New Roman"/>
          <w:sz w:val="24"/>
          <w:szCs w:val="24"/>
          <w:lang w:eastAsia="ru-RU"/>
        </w:rPr>
        <w:t>MN</w:t>
      </w:r>
      <w:r w:rsidR="00E26D91" w:rsidRPr="004622DD" w:rsidDel="004D78CE">
        <w:rPr>
          <w:rFonts w:ascii="Times New Roman" w:hAnsi="Times New Roman"/>
          <w:kern w:val="1"/>
          <w:sz w:val="24"/>
          <w:szCs w:val="24"/>
          <w:lang w:eastAsia="hi-IN" w:bidi="hi-IN"/>
        </w:rPr>
        <w:t xml:space="preserve"> </w:t>
      </w:r>
      <w:r w:rsidR="00E26D91" w:rsidRPr="004622DD">
        <w:rPr>
          <w:rFonts w:ascii="Times New Roman" w:hAnsi="Times New Roman"/>
          <w:kern w:val="1"/>
          <w:sz w:val="24"/>
          <w:szCs w:val="24"/>
          <w:lang w:eastAsia="hi-IN" w:bidi="hi-IN"/>
        </w:rPr>
        <w:t xml:space="preserve">направляется </w:t>
      </w:r>
      <w:r w:rsidR="00E26D91" w:rsidRPr="004622DD">
        <w:rPr>
          <w:rFonts w:ascii="Times New Roman" w:hAnsi="Times New Roman"/>
          <w:kern w:val="1"/>
          <w:sz w:val="24"/>
          <w:szCs w:val="24"/>
          <w:lang w:eastAsia="ru-RU" w:bidi="hi-IN"/>
        </w:rPr>
        <w:t>в режиме циклической рассылки до даты</w:t>
      </w:r>
      <w:r w:rsidR="00E26D91" w:rsidRPr="004622DD">
        <w:rPr>
          <w:rFonts w:ascii="Times New Roman" w:hAnsi="Times New Roman"/>
          <w:sz w:val="24"/>
          <w:szCs w:val="24"/>
          <w:lang w:eastAsia="ru-RU"/>
        </w:rPr>
        <w:t xml:space="preserve"> окончания приема документов, указанной</w:t>
      </w:r>
      <w:r w:rsidR="00E26D91" w:rsidRPr="004622DD">
        <w:rPr>
          <w:rFonts w:ascii="Times New Roman" w:hAnsi="Times New Roman"/>
          <w:kern w:val="1"/>
          <w:sz w:val="24"/>
          <w:szCs w:val="24"/>
          <w:lang w:eastAsia="ru-RU" w:bidi="hi-IN"/>
        </w:rPr>
        <w:t xml:space="preserve"> </w:t>
      </w:r>
      <w:r w:rsidR="00E26D91" w:rsidRPr="004622DD">
        <w:rPr>
          <w:rFonts w:ascii="Times New Roman" w:hAnsi="Times New Roman"/>
          <w:sz w:val="24"/>
          <w:szCs w:val="24"/>
          <w:lang w:eastAsia="ru-RU"/>
        </w:rPr>
        <w:t>в MN</w:t>
      </w:r>
      <w:r w:rsidR="00E26D91" w:rsidRPr="004622DD">
        <w:rPr>
          <w:rFonts w:ascii="Times New Roman" w:hAnsi="Times New Roman"/>
          <w:kern w:val="1"/>
          <w:sz w:val="24"/>
          <w:szCs w:val="24"/>
          <w:lang w:eastAsia="hi-IN" w:bidi="hi-IN"/>
        </w:rPr>
        <w:t xml:space="preserve">; </w:t>
      </w:r>
    </w:p>
    <w:p w14:paraId="521B9E96" w14:textId="69E20000" w:rsidR="00E26D91" w:rsidRPr="004622DD" w:rsidRDefault="00531E40"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ru-RU" w:bidi="hi-IN"/>
        </w:rPr>
        <w:lastRenderedPageBreak/>
        <w:t>6.</w:t>
      </w:r>
      <w:r w:rsidR="005C227A" w:rsidRPr="004622DD">
        <w:rPr>
          <w:rFonts w:ascii="Times New Roman" w:hAnsi="Times New Roman"/>
          <w:kern w:val="1"/>
          <w:sz w:val="24"/>
          <w:szCs w:val="24"/>
          <w:lang w:eastAsia="ru-RU" w:bidi="hi-IN"/>
        </w:rPr>
        <w:t>6</w:t>
      </w:r>
      <w:r w:rsidRPr="004622DD">
        <w:rPr>
          <w:rFonts w:ascii="Times New Roman" w:hAnsi="Times New Roman"/>
          <w:kern w:val="1"/>
          <w:sz w:val="24"/>
          <w:szCs w:val="24"/>
          <w:lang w:eastAsia="ru-RU" w:bidi="hi-IN"/>
        </w:rPr>
        <w:t xml:space="preserve">.4. </w:t>
      </w:r>
      <w:r w:rsidR="00E26D91" w:rsidRPr="004622DD">
        <w:rPr>
          <w:rFonts w:ascii="Times New Roman" w:hAnsi="Times New Roman"/>
          <w:kern w:val="1"/>
          <w:sz w:val="24"/>
          <w:szCs w:val="24"/>
          <w:lang w:eastAsia="ru-RU" w:bidi="hi-IN"/>
        </w:rPr>
        <w:t xml:space="preserve">в </w:t>
      </w:r>
      <w:r w:rsidR="00AD558D" w:rsidRPr="004622DD">
        <w:rPr>
          <w:rFonts w:ascii="Times New Roman" w:hAnsi="Times New Roman"/>
          <w:sz w:val="24"/>
          <w:szCs w:val="24"/>
          <w:lang w:eastAsia="ru-RU"/>
        </w:rPr>
        <w:t>операционные</w:t>
      </w:r>
      <w:r w:rsidR="00E26D91" w:rsidRPr="004622DD">
        <w:rPr>
          <w:rFonts w:ascii="Times New Roman" w:hAnsi="Times New Roman"/>
          <w:kern w:val="1"/>
          <w:sz w:val="24"/>
          <w:szCs w:val="24"/>
          <w:lang w:eastAsia="ru-RU" w:bidi="hi-IN"/>
        </w:rPr>
        <w:t xml:space="preserve"> дни, входящие в период циклической рассылки, </w:t>
      </w:r>
      <w:r w:rsidR="00E26D91" w:rsidRPr="004622DD">
        <w:rPr>
          <w:rFonts w:ascii="Times New Roman" w:hAnsi="Times New Roman"/>
          <w:kern w:val="1"/>
          <w:sz w:val="24"/>
          <w:szCs w:val="24"/>
          <w:lang w:eastAsia="hi-IN" w:bidi="hi-IN"/>
        </w:rPr>
        <w:t xml:space="preserve">информируются Депоненты, на счете депо которых вновь образовался остаток соответствующих </w:t>
      </w:r>
      <w:r w:rsidR="00A26B78" w:rsidRPr="004622DD">
        <w:rPr>
          <w:rFonts w:ascii="Times New Roman" w:eastAsia="MS Gothic" w:hAnsi="Times New Roman"/>
          <w:bCs/>
          <w:sz w:val="24"/>
          <w:szCs w:val="24"/>
        </w:rPr>
        <w:t xml:space="preserve">инвестиционных паев </w:t>
      </w:r>
      <w:r w:rsidR="00E26D91" w:rsidRPr="004622DD">
        <w:rPr>
          <w:rFonts w:ascii="Times New Roman" w:hAnsi="Times New Roman"/>
          <w:kern w:val="1"/>
          <w:sz w:val="24"/>
          <w:szCs w:val="24"/>
          <w:lang w:eastAsia="hi-IN" w:bidi="hi-IN"/>
        </w:rPr>
        <w:t>на Дату фиксации;</w:t>
      </w:r>
    </w:p>
    <w:p w14:paraId="089FC919" w14:textId="601E959A" w:rsidR="00E26D91" w:rsidRPr="004622DD" w:rsidRDefault="005C227A"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ru-RU" w:bidi="hi-IN"/>
        </w:rPr>
        <w:t>6.6</w:t>
      </w:r>
      <w:r w:rsidR="00531E40" w:rsidRPr="004622DD">
        <w:rPr>
          <w:rFonts w:ascii="Times New Roman" w:hAnsi="Times New Roman"/>
          <w:kern w:val="1"/>
          <w:sz w:val="24"/>
          <w:szCs w:val="24"/>
          <w:lang w:eastAsia="ru-RU" w:bidi="hi-IN"/>
        </w:rPr>
        <w:t xml:space="preserve">.5. </w:t>
      </w:r>
      <w:r w:rsidR="00E26D91" w:rsidRPr="004622DD">
        <w:rPr>
          <w:rFonts w:ascii="Times New Roman" w:hAnsi="Times New Roman"/>
          <w:kern w:val="1"/>
          <w:sz w:val="24"/>
          <w:szCs w:val="24"/>
          <w:lang w:eastAsia="ru-RU" w:bidi="hi-IN"/>
        </w:rPr>
        <w:t xml:space="preserve">в случае наличия в </w:t>
      </w:r>
      <w:r w:rsidR="00E26D91" w:rsidRPr="004622DD">
        <w:rPr>
          <w:rFonts w:ascii="Times New Roman" w:hAnsi="Times New Roman"/>
          <w:kern w:val="1"/>
          <w:sz w:val="24"/>
          <w:szCs w:val="24"/>
          <w:lang w:val="en-US" w:eastAsia="ru-RU" w:bidi="hi-IN"/>
        </w:rPr>
        <w:t>MN</w:t>
      </w:r>
      <w:r w:rsidR="00E26D91" w:rsidRPr="004622DD">
        <w:rPr>
          <w:rFonts w:ascii="Times New Roman" w:hAnsi="Times New Roman"/>
          <w:kern w:val="1"/>
          <w:sz w:val="24"/>
          <w:szCs w:val="24"/>
          <w:lang w:eastAsia="ru-RU" w:bidi="hi-IN"/>
        </w:rPr>
        <w:t xml:space="preserve"> (код формы </w:t>
      </w:r>
      <w:r w:rsidR="00E26D91" w:rsidRPr="004622DD">
        <w:rPr>
          <w:rFonts w:ascii="Times New Roman" w:hAnsi="Times New Roman"/>
          <w:kern w:val="1"/>
          <w:sz w:val="24"/>
          <w:szCs w:val="24"/>
          <w:lang w:val="en-US" w:eastAsia="ru-RU" w:bidi="hi-IN"/>
        </w:rPr>
        <w:t>CA</w:t>
      </w:r>
      <w:r w:rsidR="00E26D91" w:rsidRPr="004622DD">
        <w:rPr>
          <w:rFonts w:ascii="Times New Roman" w:hAnsi="Times New Roman"/>
          <w:kern w:val="1"/>
          <w:sz w:val="24"/>
          <w:szCs w:val="24"/>
          <w:lang w:eastAsia="ru-RU" w:bidi="hi-IN"/>
        </w:rPr>
        <w:t xml:space="preserve">012) </w:t>
      </w:r>
      <w:r w:rsidR="00E26D91" w:rsidRPr="004622DD">
        <w:rPr>
          <w:rFonts w:ascii="Times New Roman" w:hAnsi="Times New Roman"/>
          <w:kern w:val="1"/>
          <w:sz w:val="24"/>
          <w:szCs w:val="24"/>
          <w:lang w:eastAsia="hi-IN" w:bidi="hi-IN"/>
        </w:rPr>
        <w:t>Материалов КД («Материалы заседания или заочного голосования/формулировки решений») они</w:t>
      </w:r>
      <w:r w:rsidR="00E26D91" w:rsidRPr="004622DD">
        <w:rPr>
          <w:rFonts w:ascii="Times New Roman" w:hAnsi="Times New Roman"/>
          <w:kern w:val="1"/>
          <w:sz w:val="24"/>
          <w:szCs w:val="24"/>
          <w:lang w:eastAsia="ru-RU" w:bidi="hi-IN"/>
        </w:rPr>
        <w:t xml:space="preserve"> направляются Депонентам не ранее Даты фиксации</w:t>
      </w:r>
      <w:r w:rsidR="00E26D91" w:rsidRPr="004622DD">
        <w:rPr>
          <w:rFonts w:ascii="Times New Roman" w:hAnsi="Times New Roman"/>
          <w:kern w:val="1"/>
          <w:sz w:val="24"/>
          <w:szCs w:val="24"/>
          <w:lang w:eastAsia="hi-IN" w:bidi="hi-IN"/>
        </w:rPr>
        <w:t>;</w:t>
      </w:r>
    </w:p>
    <w:p w14:paraId="74F26712" w14:textId="3B9AA4CA" w:rsidR="00E26D91" w:rsidRPr="004622DD" w:rsidRDefault="00531E40"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ru-RU" w:bidi="hi-IN"/>
        </w:rPr>
        <w:t xml:space="preserve">6.5.6. </w:t>
      </w:r>
      <w:r w:rsidR="00E26D91" w:rsidRPr="004622DD">
        <w:rPr>
          <w:rFonts w:ascii="Times New Roman" w:hAnsi="Times New Roman"/>
          <w:kern w:val="1"/>
          <w:sz w:val="24"/>
          <w:szCs w:val="24"/>
          <w:lang w:val="en-US" w:eastAsia="ru-RU" w:bidi="hi-IN"/>
        </w:rPr>
        <w:t>MN</w:t>
      </w:r>
      <w:r w:rsidR="00E26D91" w:rsidRPr="004622DD">
        <w:rPr>
          <w:rFonts w:ascii="Times New Roman" w:hAnsi="Times New Roman"/>
          <w:kern w:val="1"/>
          <w:sz w:val="24"/>
          <w:szCs w:val="24"/>
          <w:lang w:eastAsia="ru-RU" w:bidi="hi-IN"/>
        </w:rPr>
        <w:t xml:space="preserve"> (код формы </w:t>
      </w:r>
      <w:r w:rsidR="00E26D91" w:rsidRPr="004622DD">
        <w:rPr>
          <w:rFonts w:ascii="Times New Roman" w:hAnsi="Times New Roman"/>
          <w:kern w:val="1"/>
          <w:sz w:val="24"/>
          <w:szCs w:val="24"/>
          <w:lang w:val="en-US" w:eastAsia="ru-RU" w:bidi="hi-IN"/>
        </w:rPr>
        <w:t>CA</w:t>
      </w:r>
      <w:r w:rsidR="00E26D91" w:rsidRPr="004622DD">
        <w:rPr>
          <w:rFonts w:ascii="Times New Roman" w:hAnsi="Times New Roman"/>
          <w:kern w:val="1"/>
          <w:sz w:val="24"/>
          <w:szCs w:val="24"/>
          <w:lang w:eastAsia="ru-RU" w:bidi="hi-IN"/>
        </w:rPr>
        <w:t>014) направляется Депонентам не ранее Даты фиксации.</w:t>
      </w:r>
    </w:p>
    <w:p w14:paraId="12691713" w14:textId="77777777" w:rsidR="00E26D91" w:rsidRPr="004622DD"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После наступления Даты фиксации, если Депонент получил MN (код формы CA012), Депонент, </w:t>
      </w:r>
      <w:r w:rsidRPr="004622DD">
        <w:rPr>
          <w:rFonts w:ascii="Times New Roman" w:hAnsi="Times New Roman"/>
          <w:kern w:val="1"/>
          <w:sz w:val="24"/>
          <w:szCs w:val="24"/>
          <w:lang w:eastAsia="ru-RU" w:bidi="hi-IN"/>
        </w:rPr>
        <w:t>если он является номинальным держателем или иностранным номинальным держателем,</w:t>
      </w:r>
      <w:r w:rsidRPr="004622DD">
        <w:rPr>
          <w:rFonts w:ascii="Times New Roman" w:hAnsi="Times New Roman"/>
          <w:sz w:val="24"/>
          <w:szCs w:val="24"/>
          <w:lang w:eastAsia="ru-RU"/>
        </w:rPr>
        <w:t xml:space="preserve"> вправе направить в НРД </w:t>
      </w:r>
      <w:r w:rsidRPr="004622DD">
        <w:rPr>
          <w:rFonts w:ascii="Times New Roman" w:hAnsi="Times New Roman"/>
          <w:kern w:val="1"/>
          <w:sz w:val="24"/>
          <w:szCs w:val="24"/>
          <w:lang w:val="en-US" w:eastAsia="hi-IN" w:bidi="hi-IN"/>
        </w:rPr>
        <w:t>MI</w:t>
      </w:r>
      <w:r w:rsidRPr="004622DD">
        <w:rPr>
          <w:rFonts w:ascii="Times New Roman" w:hAnsi="Times New Roman"/>
          <w:kern w:val="1"/>
          <w:sz w:val="24"/>
          <w:szCs w:val="24"/>
          <w:lang w:eastAsia="hi-IN" w:bidi="hi-IN"/>
        </w:rPr>
        <w:t xml:space="preserve"> (Сообщение о лице, осуществляющем права по ценным бумагам).</w:t>
      </w:r>
      <w:r w:rsidRPr="004622DD">
        <w:rPr>
          <w:rFonts w:ascii="Times New Roman" w:hAnsi="Times New Roman"/>
          <w:sz w:val="24"/>
          <w:szCs w:val="24"/>
          <w:lang w:eastAsia="ru-RU"/>
        </w:rPr>
        <w:t xml:space="preserve"> </w:t>
      </w:r>
    </w:p>
    <w:p w14:paraId="64A6FF5A" w14:textId="77777777" w:rsidR="00E26D91" w:rsidRPr="004622DD"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После наступления Даты фиксации, если Депонент получил MN (код формы CA014), Депонент вправе направить в НРД:</w:t>
      </w:r>
    </w:p>
    <w:p w14:paraId="759F1C86" w14:textId="79A10215" w:rsidR="00E26D91" w:rsidRPr="004622DD" w:rsidRDefault="00852AA9"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6.8</w:t>
      </w:r>
      <w:r w:rsidR="00531E40" w:rsidRPr="004622DD">
        <w:rPr>
          <w:rFonts w:ascii="Times New Roman" w:hAnsi="Times New Roman"/>
          <w:kern w:val="1"/>
          <w:sz w:val="24"/>
          <w:szCs w:val="24"/>
          <w:lang w:eastAsia="hi-IN" w:bidi="hi-IN"/>
        </w:rPr>
        <w:t xml:space="preserve">.1. </w:t>
      </w:r>
      <w:r w:rsidR="00E26D91" w:rsidRPr="004622DD">
        <w:rPr>
          <w:rFonts w:ascii="Times New Roman" w:hAnsi="Times New Roman"/>
          <w:kern w:val="1"/>
          <w:sz w:val="24"/>
          <w:szCs w:val="24"/>
          <w:lang w:val="en-US" w:eastAsia="hi-IN" w:bidi="hi-IN"/>
        </w:rPr>
        <w:t>MI</w:t>
      </w:r>
      <w:r w:rsidR="00E26D91" w:rsidRPr="004622DD">
        <w:rPr>
          <w:rFonts w:ascii="Times New Roman" w:hAnsi="Times New Roman"/>
          <w:kern w:val="1"/>
          <w:sz w:val="24"/>
          <w:szCs w:val="24"/>
          <w:lang w:eastAsia="hi-IN" w:bidi="hi-IN"/>
        </w:rPr>
        <w:t xml:space="preserve"> (Указание о голосовании), в случае если он является владельцем или доверительным управляющим ценных бумаг;</w:t>
      </w:r>
    </w:p>
    <w:p w14:paraId="7416320B" w14:textId="656D3552" w:rsidR="00E26D91" w:rsidRPr="004622DD" w:rsidRDefault="00852AA9"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6.8</w:t>
      </w:r>
      <w:r w:rsidR="00531E40" w:rsidRPr="004622DD">
        <w:rPr>
          <w:rFonts w:ascii="Times New Roman" w:hAnsi="Times New Roman"/>
          <w:kern w:val="1"/>
          <w:sz w:val="24"/>
          <w:szCs w:val="24"/>
          <w:lang w:eastAsia="hi-IN" w:bidi="hi-IN"/>
        </w:rPr>
        <w:t xml:space="preserve">.2. </w:t>
      </w:r>
      <w:r w:rsidR="00E26D91" w:rsidRPr="004622DD">
        <w:rPr>
          <w:rFonts w:ascii="Times New Roman" w:hAnsi="Times New Roman"/>
          <w:kern w:val="1"/>
          <w:sz w:val="24"/>
          <w:szCs w:val="24"/>
          <w:lang w:val="en-US" w:eastAsia="hi-IN" w:bidi="hi-IN"/>
        </w:rPr>
        <w:t>MI</w:t>
      </w:r>
      <w:r w:rsidR="00E26D91" w:rsidRPr="004622DD">
        <w:rPr>
          <w:rFonts w:ascii="Times New Roman" w:hAnsi="Times New Roman"/>
          <w:kern w:val="1"/>
          <w:sz w:val="24"/>
          <w:szCs w:val="24"/>
          <w:lang w:eastAsia="hi-IN" w:bidi="hi-IN"/>
        </w:rPr>
        <w:t xml:space="preserve"> (Сообщение о лице, осуществляющем права по ценным бумагам), </w:t>
      </w:r>
      <w:r w:rsidR="00E26D91" w:rsidRPr="004622DD">
        <w:rPr>
          <w:rFonts w:ascii="Times New Roman" w:hAnsi="Times New Roman"/>
          <w:kern w:val="1"/>
          <w:sz w:val="24"/>
          <w:szCs w:val="24"/>
          <w:lang w:eastAsia="ru-RU" w:bidi="hi-IN"/>
        </w:rPr>
        <w:t>в случае если он является номинальным держателем или иностранным номинальным держателем;</w:t>
      </w:r>
    </w:p>
    <w:p w14:paraId="128AC975" w14:textId="04DC5846" w:rsidR="00E26D91" w:rsidRPr="004622DD" w:rsidRDefault="00852AA9" w:rsidP="00787B89">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ru-RU" w:bidi="hi-IN"/>
        </w:rPr>
        <w:t>6.8</w:t>
      </w:r>
      <w:r w:rsidR="00531E40" w:rsidRPr="004622DD">
        <w:rPr>
          <w:rFonts w:ascii="Times New Roman" w:hAnsi="Times New Roman"/>
          <w:kern w:val="1"/>
          <w:sz w:val="24"/>
          <w:szCs w:val="24"/>
          <w:lang w:eastAsia="ru-RU" w:bidi="hi-IN"/>
        </w:rPr>
        <w:t xml:space="preserve">.3. </w:t>
      </w:r>
      <w:r w:rsidR="00E26D91" w:rsidRPr="004622DD">
        <w:rPr>
          <w:rFonts w:ascii="Times New Roman" w:hAnsi="Times New Roman"/>
          <w:kern w:val="1"/>
          <w:sz w:val="24"/>
          <w:szCs w:val="24"/>
          <w:lang w:val="en-US" w:eastAsia="ru-RU" w:bidi="hi-IN"/>
        </w:rPr>
        <w:t>MI</w:t>
      </w:r>
      <w:r w:rsidR="00E26D91" w:rsidRPr="004622DD">
        <w:rPr>
          <w:rFonts w:ascii="Times New Roman" w:hAnsi="Times New Roman"/>
          <w:kern w:val="1"/>
          <w:sz w:val="24"/>
          <w:szCs w:val="24"/>
          <w:lang w:eastAsia="ru-RU" w:bidi="hi-IN"/>
        </w:rPr>
        <w:t xml:space="preserve"> (Сообщение о волеизъявлении), в случае если он является номинальным держателем или иностранным номинальным держ</w:t>
      </w:r>
      <w:r w:rsidR="00787B89" w:rsidRPr="004622DD">
        <w:rPr>
          <w:rFonts w:ascii="Times New Roman" w:hAnsi="Times New Roman"/>
          <w:kern w:val="1"/>
          <w:sz w:val="24"/>
          <w:szCs w:val="24"/>
          <w:lang w:eastAsia="ru-RU" w:bidi="hi-IN"/>
        </w:rPr>
        <w:t>ателем.</w:t>
      </w:r>
    </w:p>
    <w:p w14:paraId="715F51E9" w14:textId="09542C80" w:rsidR="00E26D91" w:rsidRPr="004622DD"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НРД вправе указать в направляемом Депонентам </w:t>
      </w:r>
      <w:r w:rsidRPr="004622DD">
        <w:rPr>
          <w:rFonts w:ascii="Times New Roman" w:hAnsi="Times New Roman"/>
          <w:sz w:val="24"/>
          <w:szCs w:val="24"/>
          <w:lang w:val="en-US" w:eastAsia="ru-RU"/>
        </w:rPr>
        <w:t>MN</w:t>
      </w:r>
      <w:r w:rsidRPr="004622DD">
        <w:rPr>
          <w:rFonts w:ascii="Times New Roman" w:hAnsi="Times New Roman"/>
          <w:sz w:val="24"/>
          <w:szCs w:val="24"/>
          <w:lang w:eastAsia="ru-RU"/>
        </w:rPr>
        <w:t xml:space="preserve"> дату и время окончания приема НРД документов, указанных в пунктах </w:t>
      </w:r>
      <w:r w:rsidR="00A26B78" w:rsidRPr="004622DD">
        <w:rPr>
          <w:rFonts w:ascii="Times New Roman" w:hAnsi="Times New Roman"/>
          <w:sz w:val="24"/>
          <w:szCs w:val="24"/>
          <w:lang w:eastAsia="ru-RU"/>
        </w:rPr>
        <w:t>6.</w:t>
      </w:r>
      <w:r w:rsidR="001747AB" w:rsidRPr="004622DD">
        <w:rPr>
          <w:rFonts w:ascii="Times New Roman" w:hAnsi="Times New Roman"/>
          <w:sz w:val="24"/>
          <w:szCs w:val="24"/>
          <w:lang w:eastAsia="ru-RU"/>
        </w:rPr>
        <w:t>7.</w:t>
      </w:r>
      <w:r w:rsidRPr="004622DD">
        <w:rPr>
          <w:rFonts w:ascii="Times New Roman" w:hAnsi="Times New Roman"/>
          <w:sz w:val="24"/>
          <w:szCs w:val="24"/>
          <w:lang w:eastAsia="ru-RU"/>
        </w:rPr>
        <w:t xml:space="preserve"> и </w:t>
      </w:r>
      <w:r w:rsidR="00A26B78" w:rsidRPr="004622DD">
        <w:rPr>
          <w:rFonts w:ascii="Times New Roman" w:hAnsi="Times New Roman"/>
          <w:sz w:val="24"/>
          <w:szCs w:val="24"/>
          <w:lang w:eastAsia="ru-RU"/>
        </w:rPr>
        <w:t>6.</w:t>
      </w:r>
      <w:r w:rsidR="001747AB" w:rsidRPr="004622DD">
        <w:rPr>
          <w:rFonts w:ascii="Times New Roman" w:hAnsi="Times New Roman"/>
          <w:sz w:val="24"/>
          <w:szCs w:val="24"/>
          <w:lang w:eastAsia="ru-RU"/>
        </w:rPr>
        <w:t>8</w:t>
      </w:r>
      <w:r w:rsidR="00A26B78" w:rsidRPr="004622DD">
        <w:rPr>
          <w:rFonts w:ascii="Times New Roman" w:hAnsi="Times New Roman"/>
          <w:sz w:val="24"/>
          <w:szCs w:val="24"/>
          <w:lang w:eastAsia="ru-RU"/>
        </w:rPr>
        <w:t>.</w:t>
      </w:r>
      <w:r w:rsidRPr="004622DD">
        <w:rPr>
          <w:rFonts w:ascii="Times New Roman" w:hAnsi="Times New Roman"/>
          <w:sz w:val="24"/>
          <w:szCs w:val="24"/>
          <w:lang w:eastAsia="ru-RU"/>
        </w:rPr>
        <w:t xml:space="preserve"> Правил. При этом НРД вправе не исполнять документы, указанные в пунктах</w:t>
      </w:r>
      <w:r w:rsidR="00A26B78" w:rsidRPr="004622DD">
        <w:rPr>
          <w:rFonts w:ascii="Times New Roman" w:hAnsi="Times New Roman"/>
          <w:sz w:val="24"/>
          <w:szCs w:val="24"/>
          <w:lang w:eastAsia="ru-RU"/>
        </w:rPr>
        <w:t xml:space="preserve"> 6.</w:t>
      </w:r>
      <w:r w:rsidR="001747AB" w:rsidRPr="004622DD">
        <w:rPr>
          <w:rFonts w:ascii="Times New Roman" w:hAnsi="Times New Roman"/>
          <w:sz w:val="24"/>
          <w:szCs w:val="24"/>
          <w:lang w:eastAsia="ru-RU"/>
        </w:rPr>
        <w:t>7</w:t>
      </w:r>
      <w:r w:rsidR="00A26B78" w:rsidRPr="004622DD">
        <w:rPr>
          <w:rFonts w:ascii="Times New Roman" w:hAnsi="Times New Roman"/>
          <w:sz w:val="24"/>
          <w:szCs w:val="24"/>
          <w:lang w:eastAsia="ru-RU"/>
        </w:rPr>
        <w:t>.</w:t>
      </w:r>
      <w:r w:rsidRPr="004622DD">
        <w:rPr>
          <w:rFonts w:ascii="Times New Roman" w:hAnsi="Times New Roman"/>
          <w:sz w:val="24"/>
          <w:szCs w:val="24"/>
          <w:lang w:eastAsia="ru-RU"/>
        </w:rPr>
        <w:t xml:space="preserve"> и </w:t>
      </w:r>
      <w:r w:rsidR="00A26B78" w:rsidRPr="004622DD">
        <w:rPr>
          <w:rFonts w:ascii="Times New Roman" w:hAnsi="Times New Roman"/>
          <w:sz w:val="24"/>
          <w:szCs w:val="24"/>
          <w:lang w:eastAsia="ru-RU"/>
        </w:rPr>
        <w:t>6.</w:t>
      </w:r>
      <w:r w:rsidR="001747AB" w:rsidRPr="004622DD">
        <w:rPr>
          <w:rFonts w:ascii="Times New Roman" w:hAnsi="Times New Roman"/>
          <w:sz w:val="24"/>
          <w:szCs w:val="24"/>
          <w:lang w:eastAsia="ru-RU"/>
        </w:rPr>
        <w:t>8</w:t>
      </w:r>
      <w:r w:rsidR="00A26B78" w:rsidRPr="004622DD">
        <w:rPr>
          <w:rFonts w:ascii="Times New Roman" w:hAnsi="Times New Roman"/>
          <w:sz w:val="24"/>
          <w:szCs w:val="24"/>
          <w:lang w:eastAsia="ru-RU"/>
        </w:rPr>
        <w:t>.</w:t>
      </w:r>
      <w:r w:rsidRPr="004622DD">
        <w:rPr>
          <w:rFonts w:ascii="Times New Roman" w:hAnsi="Times New Roman"/>
          <w:sz w:val="24"/>
          <w:szCs w:val="24"/>
          <w:lang w:eastAsia="ru-RU"/>
        </w:rPr>
        <w:t xml:space="preserve"> Правил, при получении их от Депонента после указанного времени. </w:t>
      </w:r>
    </w:p>
    <w:p w14:paraId="69065C3C" w14:textId="6FE04AB2" w:rsidR="00E26D91" w:rsidRPr="004622DD"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kern w:val="1"/>
          <w:sz w:val="24"/>
          <w:szCs w:val="24"/>
          <w:lang w:eastAsia="ru-RU" w:bidi="hi-IN"/>
        </w:rPr>
        <w:t>В случае если Депонент, являющийся номинальным держателем, не направил в НРД документы, указанные в пункт</w:t>
      </w:r>
      <w:r w:rsidR="00A26B78" w:rsidRPr="004622DD">
        <w:rPr>
          <w:rFonts w:ascii="Times New Roman" w:hAnsi="Times New Roman"/>
          <w:kern w:val="1"/>
          <w:sz w:val="24"/>
          <w:szCs w:val="24"/>
          <w:lang w:eastAsia="ru-RU" w:bidi="hi-IN"/>
        </w:rPr>
        <w:t>е</w:t>
      </w:r>
      <w:r w:rsidRPr="004622DD">
        <w:rPr>
          <w:rFonts w:ascii="Times New Roman" w:hAnsi="Times New Roman"/>
          <w:kern w:val="1"/>
          <w:sz w:val="24"/>
          <w:szCs w:val="24"/>
          <w:lang w:eastAsia="ru-RU" w:bidi="hi-IN"/>
        </w:rPr>
        <w:t xml:space="preserve"> </w:t>
      </w:r>
      <w:r w:rsidR="00A26B78" w:rsidRPr="004622DD">
        <w:rPr>
          <w:rFonts w:ascii="Times New Roman" w:hAnsi="Times New Roman"/>
          <w:kern w:val="1"/>
          <w:sz w:val="24"/>
          <w:szCs w:val="24"/>
          <w:lang w:eastAsia="ru-RU" w:bidi="hi-IN"/>
        </w:rPr>
        <w:t>6.</w:t>
      </w:r>
      <w:r w:rsidR="00A67C86" w:rsidRPr="004622DD">
        <w:rPr>
          <w:rFonts w:ascii="Times New Roman" w:hAnsi="Times New Roman"/>
          <w:kern w:val="1"/>
          <w:sz w:val="24"/>
          <w:szCs w:val="24"/>
          <w:lang w:eastAsia="ru-RU" w:bidi="hi-IN"/>
        </w:rPr>
        <w:t>7</w:t>
      </w:r>
      <w:r w:rsidR="00A26B78" w:rsidRPr="004622DD">
        <w:rPr>
          <w:rFonts w:ascii="Times New Roman" w:hAnsi="Times New Roman"/>
          <w:kern w:val="1"/>
          <w:sz w:val="24"/>
          <w:szCs w:val="24"/>
          <w:lang w:eastAsia="ru-RU" w:bidi="hi-IN"/>
        </w:rPr>
        <w:t>.</w:t>
      </w:r>
      <w:r w:rsidRPr="004622DD">
        <w:rPr>
          <w:rFonts w:ascii="Times New Roman" w:hAnsi="Times New Roman"/>
          <w:kern w:val="1"/>
          <w:sz w:val="24"/>
          <w:szCs w:val="24"/>
          <w:lang w:eastAsia="ru-RU" w:bidi="hi-IN"/>
        </w:rPr>
        <w:t xml:space="preserve">, </w:t>
      </w:r>
      <w:r w:rsidR="00A26B78" w:rsidRPr="004622DD">
        <w:rPr>
          <w:rFonts w:ascii="Times New Roman" w:hAnsi="Times New Roman"/>
          <w:kern w:val="1"/>
          <w:sz w:val="24"/>
          <w:szCs w:val="24"/>
          <w:lang w:eastAsia="ru-RU" w:bidi="hi-IN"/>
        </w:rPr>
        <w:t>подпункте 6.</w:t>
      </w:r>
      <w:r w:rsidR="00A67C86" w:rsidRPr="004622DD">
        <w:rPr>
          <w:rFonts w:ascii="Times New Roman" w:hAnsi="Times New Roman"/>
          <w:kern w:val="1"/>
          <w:sz w:val="24"/>
          <w:szCs w:val="24"/>
          <w:lang w:eastAsia="ru-RU" w:bidi="hi-IN"/>
        </w:rPr>
        <w:t>8</w:t>
      </w:r>
      <w:r w:rsidR="00A26B78" w:rsidRPr="004622DD">
        <w:rPr>
          <w:rFonts w:ascii="Times New Roman" w:hAnsi="Times New Roman"/>
          <w:kern w:val="1"/>
          <w:sz w:val="24"/>
          <w:szCs w:val="24"/>
          <w:lang w:eastAsia="ru-RU" w:bidi="hi-IN"/>
        </w:rPr>
        <w:t xml:space="preserve">.2. </w:t>
      </w:r>
      <w:r w:rsidRPr="004622DD">
        <w:rPr>
          <w:rFonts w:ascii="Times New Roman" w:hAnsi="Times New Roman"/>
          <w:kern w:val="1"/>
          <w:sz w:val="24"/>
          <w:szCs w:val="24"/>
          <w:lang w:eastAsia="ru-RU" w:bidi="hi-IN"/>
        </w:rPr>
        <w:t>Правил, в отношении всех</w:t>
      </w:r>
      <w:r w:rsidR="00A26B78" w:rsidRPr="004622DD">
        <w:rPr>
          <w:rFonts w:ascii="Times New Roman" w:hAnsi="Times New Roman"/>
          <w:kern w:val="1"/>
          <w:sz w:val="24"/>
          <w:szCs w:val="24"/>
          <w:lang w:eastAsia="ru-RU" w:bidi="hi-IN"/>
        </w:rPr>
        <w:t xml:space="preserve"> </w:t>
      </w:r>
      <w:r w:rsidR="008A588C" w:rsidRPr="004622DD">
        <w:rPr>
          <w:rFonts w:ascii="Times New Roman" w:hAnsi="Times New Roman"/>
          <w:kern w:val="1"/>
          <w:sz w:val="24"/>
          <w:szCs w:val="24"/>
          <w:lang w:eastAsia="ru-RU" w:bidi="hi-IN"/>
        </w:rPr>
        <w:t xml:space="preserve"> </w:t>
      </w:r>
      <w:r w:rsidR="008A588C" w:rsidRPr="004622DD">
        <w:rPr>
          <w:rFonts w:ascii="Times New Roman" w:hAnsi="Times New Roman"/>
          <w:sz w:val="24"/>
          <w:szCs w:val="24"/>
          <w:lang w:eastAsia="ru-RU"/>
        </w:rPr>
        <w:t>предоставляющих право голоса</w:t>
      </w:r>
      <w:r w:rsidR="008A588C" w:rsidRPr="004622DD">
        <w:t xml:space="preserve"> </w:t>
      </w:r>
      <w:r w:rsidR="00A26B78" w:rsidRPr="004622DD">
        <w:rPr>
          <w:rFonts w:ascii="Times New Roman" w:hAnsi="Times New Roman"/>
          <w:kern w:val="1"/>
          <w:sz w:val="24"/>
          <w:szCs w:val="24"/>
          <w:lang w:eastAsia="ru-RU" w:bidi="hi-IN"/>
        </w:rPr>
        <w:t>инвестиционных паев</w:t>
      </w:r>
      <w:r w:rsidRPr="004622DD">
        <w:rPr>
          <w:rFonts w:ascii="Times New Roman" w:hAnsi="Times New Roman"/>
          <w:kern w:val="1"/>
          <w:sz w:val="24"/>
          <w:szCs w:val="24"/>
          <w:lang w:eastAsia="ru-RU" w:bidi="hi-IN"/>
        </w:rPr>
        <w:t xml:space="preserve">, учитываемых на его счете депо на Дату фиксации, за 3 (три) </w:t>
      </w:r>
      <w:r w:rsidR="00712149" w:rsidRPr="004622DD">
        <w:rPr>
          <w:rFonts w:ascii="Times New Roman" w:hAnsi="Times New Roman"/>
          <w:kern w:val="1"/>
          <w:sz w:val="24"/>
          <w:szCs w:val="24"/>
          <w:lang w:eastAsia="ru-RU" w:bidi="hi-IN"/>
        </w:rPr>
        <w:t>операционных</w:t>
      </w:r>
      <w:r w:rsidRPr="004622DD">
        <w:rPr>
          <w:rFonts w:ascii="Times New Roman" w:hAnsi="Times New Roman"/>
          <w:kern w:val="1"/>
          <w:sz w:val="24"/>
          <w:szCs w:val="24"/>
          <w:lang w:eastAsia="ru-RU" w:bidi="hi-IN"/>
        </w:rPr>
        <w:t xml:space="preserve"> дня до даты окончания приема документов, НРД вправе направить Депонентам </w:t>
      </w:r>
      <w:r w:rsidRPr="004622DD">
        <w:rPr>
          <w:rFonts w:ascii="Times New Roman" w:hAnsi="Times New Roman"/>
          <w:kern w:val="1"/>
          <w:sz w:val="24"/>
          <w:szCs w:val="24"/>
          <w:lang w:val="en-US" w:eastAsia="ru-RU" w:bidi="hi-IN"/>
        </w:rPr>
        <w:t>MN</w:t>
      </w:r>
      <w:r w:rsidRPr="004622DD">
        <w:rPr>
          <w:rFonts w:ascii="Times New Roman" w:hAnsi="Times New Roman"/>
          <w:kern w:val="1"/>
          <w:sz w:val="24"/>
          <w:szCs w:val="24"/>
          <w:lang w:eastAsia="ru-RU" w:bidi="hi-IN"/>
        </w:rPr>
        <w:t xml:space="preserve"> (код формы </w:t>
      </w:r>
      <w:r w:rsidRPr="004622DD">
        <w:rPr>
          <w:rFonts w:ascii="Times New Roman" w:hAnsi="Times New Roman"/>
          <w:kern w:val="1"/>
          <w:sz w:val="24"/>
          <w:szCs w:val="24"/>
          <w:lang w:val="en-US" w:eastAsia="ru-RU" w:bidi="hi-IN"/>
        </w:rPr>
        <w:t>CA</w:t>
      </w:r>
      <w:r w:rsidRPr="004622DD">
        <w:rPr>
          <w:rFonts w:ascii="Times New Roman" w:hAnsi="Times New Roman"/>
          <w:kern w:val="1"/>
          <w:sz w:val="24"/>
          <w:szCs w:val="24"/>
          <w:lang w:eastAsia="ru-RU" w:bidi="hi-IN"/>
        </w:rPr>
        <w:t xml:space="preserve">013). </w:t>
      </w:r>
    </w:p>
    <w:p w14:paraId="340D6667" w14:textId="56CC2A89" w:rsidR="00E26D91" w:rsidRPr="004622DD" w:rsidRDefault="00E26D91" w:rsidP="003D6376">
      <w:pPr>
        <w:widowControl w:val="0"/>
        <w:numPr>
          <w:ilvl w:val="1"/>
          <w:numId w:val="45"/>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Депонент вправе заменить </w:t>
      </w:r>
      <w:r w:rsidRPr="004622DD">
        <w:rPr>
          <w:rFonts w:ascii="Times New Roman" w:hAnsi="Times New Roman"/>
          <w:kern w:val="1"/>
          <w:sz w:val="24"/>
          <w:szCs w:val="24"/>
          <w:lang w:val="en-US" w:eastAsia="hi-IN" w:bidi="hi-IN"/>
        </w:rPr>
        <w:t>MI</w:t>
      </w:r>
      <w:r w:rsidRPr="004622DD">
        <w:rPr>
          <w:rFonts w:ascii="Times New Roman" w:hAnsi="Times New Roman"/>
          <w:kern w:val="1"/>
          <w:sz w:val="24"/>
          <w:szCs w:val="24"/>
          <w:lang w:eastAsia="hi-IN" w:bidi="hi-IN"/>
        </w:rPr>
        <w:t xml:space="preserve"> (</w:t>
      </w:r>
      <w:r w:rsidRPr="004622DD">
        <w:rPr>
          <w:rFonts w:ascii="Times New Roman" w:hAnsi="Times New Roman"/>
          <w:sz w:val="24"/>
          <w:szCs w:val="24"/>
          <w:lang w:eastAsia="ru-RU"/>
        </w:rPr>
        <w:t xml:space="preserve">Указание о голосовании), </w:t>
      </w:r>
      <w:r w:rsidRPr="004622DD">
        <w:rPr>
          <w:rFonts w:ascii="Times New Roman" w:hAnsi="Times New Roman"/>
          <w:kern w:val="1"/>
          <w:sz w:val="24"/>
          <w:szCs w:val="24"/>
          <w:lang w:val="en-US" w:eastAsia="hi-IN" w:bidi="hi-IN"/>
        </w:rPr>
        <w:t>MI</w:t>
      </w:r>
      <w:r w:rsidRPr="004622DD">
        <w:rPr>
          <w:rFonts w:ascii="Times New Roman" w:hAnsi="Times New Roman"/>
          <w:kern w:val="1"/>
          <w:sz w:val="24"/>
          <w:szCs w:val="24"/>
          <w:lang w:eastAsia="hi-IN" w:bidi="hi-IN"/>
        </w:rPr>
        <w:t xml:space="preserve"> (</w:t>
      </w:r>
      <w:r w:rsidRPr="004622DD">
        <w:rPr>
          <w:rFonts w:ascii="Times New Roman" w:hAnsi="Times New Roman"/>
          <w:sz w:val="24"/>
          <w:szCs w:val="24"/>
          <w:lang w:eastAsia="ru-RU"/>
        </w:rPr>
        <w:t xml:space="preserve">Сообщение о лице, осуществляющем права по ценным бумагам), </w:t>
      </w:r>
      <w:r w:rsidRPr="004622DD">
        <w:rPr>
          <w:rFonts w:ascii="Times New Roman" w:hAnsi="Times New Roman"/>
          <w:kern w:val="1"/>
          <w:sz w:val="24"/>
          <w:szCs w:val="24"/>
          <w:lang w:val="en-US" w:eastAsia="hi-IN" w:bidi="hi-IN"/>
        </w:rPr>
        <w:t>MI</w:t>
      </w:r>
      <w:r w:rsidRPr="004622DD">
        <w:rPr>
          <w:rFonts w:ascii="Times New Roman" w:hAnsi="Times New Roman"/>
          <w:kern w:val="1"/>
          <w:sz w:val="24"/>
          <w:szCs w:val="24"/>
          <w:lang w:eastAsia="hi-IN" w:bidi="hi-IN"/>
        </w:rPr>
        <w:t xml:space="preserve"> (</w:t>
      </w:r>
      <w:r w:rsidRPr="004622DD">
        <w:rPr>
          <w:rFonts w:ascii="Times New Roman" w:hAnsi="Times New Roman"/>
          <w:sz w:val="24"/>
          <w:szCs w:val="24"/>
          <w:lang w:eastAsia="ru-RU"/>
        </w:rPr>
        <w:t xml:space="preserve">Сообщение о волеизъявлении) путем направления соответствующего измененного документа. Окончательное решение о принятии к исполнению измененных документов принимает Держатель реестра или </w:t>
      </w:r>
      <w:r w:rsidR="00D0723A" w:rsidRPr="004622DD">
        <w:rPr>
          <w:rFonts w:ascii="Times New Roman" w:hAnsi="Times New Roman"/>
          <w:sz w:val="24"/>
          <w:szCs w:val="24"/>
          <w:lang w:eastAsia="ru-RU"/>
        </w:rPr>
        <w:t>лицо, принявшее решение о проведении заседания или заочного голосования для принятия решений общим собранием</w:t>
      </w:r>
      <w:r w:rsidRPr="004622DD">
        <w:rPr>
          <w:rFonts w:ascii="Times New Roman" w:hAnsi="Times New Roman"/>
          <w:sz w:val="24"/>
          <w:szCs w:val="24"/>
          <w:lang w:eastAsia="ru-RU"/>
        </w:rPr>
        <w:t>.</w:t>
      </w:r>
    </w:p>
    <w:p w14:paraId="011E59E2" w14:textId="2697CF3D" w:rsidR="00E26D91" w:rsidRPr="004622DD" w:rsidRDefault="00E26D91" w:rsidP="003D6376">
      <w:pPr>
        <w:widowControl w:val="0"/>
        <w:numPr>
          <w:ilvl w:val="1"/>
          <w:numId w:val="45"/>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Принятые НРД от Депонентов электронные документы, указанные в пунктах </w:t>
      </w:r>
      <w:r w:rsidR="00512216" w:rsidRPr="004622DD">
        <w:rPr>
          <w:rFonts w:ascii="Times New Roman" w:hAnsi="Times New Roman"/>
          <w:sz w:val="24"/>
          <w:szCs w:val="24"/>
          <w:lang w:eastAsia="ru-RU"/>
        </w:rPr>
        <w:t>6.</w:t>
      </w:r>
      <w:r w:rsidR="00085124" w:rsidRPr="004622DD">
        <w:rPr>
          <w:rFonts w:ascii="Times New Roman" w:hAnsi="Times New Roman"/>
          <w:sz w:val="24"/>
          <w:szCs w:val="24"/>
          <w:lang w:eastAsia="ru-RU"/>
        </w:rPr>
        <w:t>7</w:t>
      </w:r>
      <w:r w:rsidR="00512216" w:rsidRPr="004622DD">
        <w:rPr>
          <w:rFonts w:ascii="Times New Roman" w:hAnsi="Times New Roman"/>
          <w:sz w:val="24"/>
          <w:szCs w:val="24"/>
          <w:lang w:eastAsia="ru-RU"/>
        </w:rPr>
        <w:t>.</w:t>
      </w:r>
      <w:r w:rsidRPr="004622DD">
        <w:rPr>
          <w:rFonts w:ascii="Times New Roman" w:hAnsi="Times New Roman"/>
          <w:sz w:val="24"/>
          <w:szCs w:val="24"/>
          <w:lang w:eastAsia="ru-RU"/>
        </w:rPr>
        <w:t xml:space="preserve"> и </w:t>
      </w:r>
      <w:r w:rsidR="00512216" w:rsidRPr="004622DD">
        <w:rPr>
          <w:rFonts w:ascii="Times New Roman" w:hAnsi="Times New Roman"/>
          <w:sz w:val="24"/>
          <w:szCs w:val="24"/>
          <w:lang w:eastAsia="ru-RU"/>
        </w:rPr>
        <w:t>6.</w:t>
      </w:r>
      <w:r w:rsidR="00085124" w:rsidRPr="004622DD">
        <w:rPr>
          <w:rFonts w:ascii="Times New Roman" w:hAnsi="Times New Roman"/>
          <w:sz w:val="24"/>
          <w:szCs w:val="24"/>
          <w:lang w:eastAsia="ru-RU"/>
        </w:rPr>
        <w:t>8</w:t>
      </w:r>
      <w:r w:rsidR="0051221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Правил, направляются Держателю реестра не позднее </w:t>
      </w:r>
      <w:r w:rsidR="00712149" w:rsidRPr="004622DD">
        <w:rPr>
          <w:rFonts w:ascii="Times New Roman" w:hAnsi="Times New Roman"/>
          <w:sz w:val="24"/>
          <w:szCs w:val="24"/>
          <w:lang w:eastAsia="ru-RU"/>
        </w:rPr>
        <w:t xml:space="preserve">операционного </w:t>
      </w:r>
      <w:r w:rsidRPr="004622DD">
        <w:rPr>
          <w:rFonts w:ascii="Times New Roman" w:hAnsi="Times New Roman"/>
          <w:sz w:val="24"/>
          <w:szCs w:val="24"/>
          <w:lang w:eastAsia="ru-RU"/>
        </w:rPr>
        <w:t xml:space="preserve">дня, следующего за днем их получения от Депонента. НРД вправе не направлять указанные документы Держателю реестра, если они получены НРД от Депонента после даты окончания приема НРД </w:t>
      </w:r>
      <w:r w:rsidR="004622DD" w:rsidRPr="004622DD">
        <w:rPr>
          <w:rFonts w:ascii="Times New Roman" w:hAnsi="Times New Roman"/>
          <w:sz w:val="24"/>
          <w:szCs w:val="24"/>
          <w:lang w:eastAsia="ru-RU"/>
        </w:rPr>
        <w:t>документов</w:t>
      </w:r>
      <w:r w:rsidRPr="004622DD">
        <w:rPr>
          <w:rFonts w:ascii="Times New Roman" w:hAnsi="Times New Roman"/>
          <w:sz w:val="24"/>
          <w:szCs w:val="24"/>
          <w:lang w:eastAsia="ru-RU"/>
        </w:rPr>
        <w:t>.</w:t>
      </w:r>
    </w:p>
    <w:p w14:paraId="046AEC20" w14:textId="328A4B26" w:rsidR="00E26D91" w:rsidRPr="004622DD" w:rsidRDefault="00E26D91" w:rsidP="003D6376">
      <w:pPr>
        <w:widowControl w:val="0"/>
        <w:numPr>
          <w:ilvl w:val="1"/>
          <w:numId w:val="45"/>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Держатель реестра при получении документов, направленных НРД в соответствии с пунктом </w:t>
      </w:r>
      <w:r w:rsidR="00512216" w:rsidRPr="004622DD">
        <w:rPr>
          <w:rFonts w:ascii="Times New Roman" w:hAnsi="Times New Roman"/>
          <w:sz w:val="24"/>
          <w:szCs w:val="24"/>
          <w:lang w:eastAsia="ru-RU"/>
        </w:rPr>
        <w:lastRenderedPageBreak/>
        <w:t>6.17.</w:t>
      </w:r>
      <w:r w:rsidRPr="004622DD">
        <w:rPr>
          <w:rFonts w:ascii="Times New Roman" w:hAnsi="Times New Roman"/>
          <w:sz w:val="24"/>
          <w:szCs w:val="24"/>
          <w:lang w:eastAsia="ru-RU"/>
        </w:rPr>
        <w:t xml:space="preserve"> Правил не позднее 15:00 рабочего дня, следующего за днем их получения, направляет в НРД </w:t>
      </w:r>
      <w:r w:rsidRPr="004622DD">
        <w:rPr>
          <w:rFonts w:ascii="Times New Roman" w:hAnsi="Times New Roman"/>
          <w:kern w:val="1"/>
          <w:sz w:val="24"/>
          <w:szCs w:val="24"/>
          <w:lang w:val="en-US" w:eastAsia="hi-IN" w:bidi="hi-IN"/>
        </w:rPr>
        <w:t>MIS</w:t>
      </w:r>
      <w:r w:rsidRPr="004622DD">
        <w:rPr>
          <w:rFonts w:ascii="Times New Roman" w:hAnsi="Times New Roman"/>
          <w:sz w:val="24"/>
          <w:szCs w:val="24"/>
          <w:lang w:eastAsia="ru-RU"/>
        </w:rPr>
        <w:t xml:space="preserve">. </w:t>
      </w:r>
    </w:p>
    <w:p w14:paraId="14F143DF" w14:textId="06D19B0A" w:rsidR="00E26D91" w:rsidRPr="004622DD" w:rsidRDefault="00E26D91" w:rsidP="003D6376">
      <w:pPr>
        <w:widowControl w:val="0"/>
        <w:numPr>
          <w:ilvl w:val="1"/>
          <w:numId w:val="45"/>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 случае неполучения от Держателя реестра в установленный Правилами срок</w:t>
      </w:r>
      <w:r w:rsidRPr="004622DD">
        <w:rPr>
          <w:rFonts w:ascii="Times New Roman" w:hAnsi="Times New Roman"/>
          <w:kern w:val="1"/>
          <w:sz w:val="24"/>
          <w:szCs w:val="24"/>
          <w:lang w:eastAsia="hi-IN" w:bidi="hi-IN"/>
        </w:rPr>
        <w:t xml:space="preserve"> </w:t>
      </w:r>
      <w:r w:rsidRPr="004622DD">
        <w:rPr>
          <w:rFonts w:ascii="Times New Roman" w:hAnsi="Times New Roman"/>
          <w:kern w:val="1"/>
          <w:sz w:val="24"/>
          <w:szCs w:val="24"/>
          <w:lang w:val="en-US" w:eastAsia="hi-IN" w:bidi="hi-IN"/>
        </w:rPr>
        <w:t>MIS</w:t>
      </w:r>
      <w:r w:rsidRPr="004622DD">
        <w:rPr>
          <w:rFonts w:ascii="Times New Roman" w:hAnsi="Times New Roman"/>
          <w:sz w:val="24"/>
          <w:szCs w:val="24"/>
          <w:lang w:eastAsia="ru-RU"/>
        </w:rPr>
        <w:t xml:space="preserve"> НРД </w:t>
      </w:r>
      <w:r w:rsidR="00287BDC" w:rsidRPr="004622DD">
        <w:rPr>
          <w:rFonts w:ascii="Times New Roman" w:hAnsi="Times New Roman"/>
          <w:sz w:val="24"/>
          <w:szCs w:val="24"/>
          <w:lang w:eastAsia="ru-RU"/>
        </w:rPr>
        <w:t>вправе</w:t>
      </w:r>
      <w:r w:rsidRPr="004622DD">
        <w:rPr>
          <w:rFonts w:ascii="Times New Roman" w:hAnsi="Times New Roman"/>
          <w:sz w:val="24"/>
          <w:szCs w:val="24"/>
          <w:lang w:eastAsia="ru-RU"/>
        </w:rPr>
        <w:t xml:space="preserve"> направить Держателю реестра запрос о необходимости его направления. Держатель реестра </w:t>
      </w:r>
      <w:r w:rsidR="00287BDC" w:rsidRPr="004622DD">
        <w:rPr>
          <w:rFonts w:ascii="Times New Roman" w:hAnsi="Times New Roman"/>
          <w:sz w:val="24"/>
          <w:szCs w:val="24"/>
          <w:lang w:eastAsia="ru-RU"/>
        </w:rPr>
        <w:t>обязан</w:t>
      </w:r>
      <w:r w:rsidRPr="004622DD">
        <w:rPr>
          <w:rFonts w:ascii="Times New Roman" w:hAnsi="Times New Roman"/>
          <w:sz w:val="24"/>
          <w:szCs w:val="24"/>
          <w:lang w:eastAsia="ru-RU"/>
        </w:rPr>
        <w:t xml:space="preserve"> направить </w:t>
      </w:r>
      <w:r w:rsidRPr="004622DD">
        <w:rPr>
          <w:rFonts w:ascii="Times New Roman" w:hAnsi="Times New Roman"/>
          <w:kern w:val="1"/>
          <w:sz w:val="24"/>
          <w:szCs w:val="24"/>
          <w:lang w:val="en-US" w:eastAsia="hi-IN" w:bidi="hi-IN"/>
        </w:rPr>
        <w:t>MIS</w:t>
      </w:r>
      <w:r w:rsidRPr="004622DD">
        <w:rPr>
          <w:rFonts w:ascii="Times New Roman" w:hAnsi="Times New Roman"/>
          <w:sz w:val="24"/>
          <w:szCs w:val="24"/>
          <w:lang w:eastAsia="ru-RU"/>
        </w:rPr>
        <w:t xml:space="preserve"> либо пояснения с указанием причины невозможности его направления не позднее 12:00 следующего рабочего дня с даты поступления запроса. </w:t>
      </w:r>
    </w:p>
    <w:p w14:paraId="06C5827D" w14:textId="706EA309" w:rsidR="00E26D91"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НРД информирует Депонента о приеме/отказе в приеме документов, предусмотренных пунктами </w:t>
      </w:r>
      <w:r w:rsidR="00512216" w:rsidRPr="004622DD">
        <w:rPr>
          <w:rFonts w:ascii="Times New Roman" w:hAnsi="Times New Roman"/>
          <w:sz w:val="24"/>
          <w:szCs w:val="24"/>
          <w:lang w:eastAsia="ru-RU"/>
        </w:rPr>
        <w:t>6.</w:t>
      </w:r>
      <w:r w:rsidR="00085124" w:rsidRPr="004622DD">
        <w:rPr>
          <w:rFonts w:ascii="Times New Roman" w:hAnsi="Times New Roman"/>
          <w:sz w:val="24"/>
          <w:szCs w:val="24"/>
          <w:lang w:eastAsia="ru-RU"/>
        </w:rPr>
        <w:t>7.</w:t>
      </w:r>
      <w:r w:rsidRPr="004622DD">
        <w:rPr>
          <w:rFonts w:ascii="Times New Roman" w:hAnsi="Times New Roman"/>
          <w:sz w:val="24"/>
          <w:szCs w:val="24"/>
          <w:lang w:eastAsia="ru-RU"/>
        </w:rPr>
        <w:fldChar w:fldCharType="begin"/>
      </w:r>
      <w:r w:rsidRPr="004622DD">
        <w:rPr>
          <w:rFonts w:ascii="Times New Roman" w:hAnsi="Times New Roman"/>
          <w:sz w:val="24"/>
          <w:szCs w:val="24"/>
          <w:lang w:eastAsia="ru-RU"/>
        </w:rPr>
        <w:instrText xml:space="preserve"> REF _Ref454186073 \r \h  \* MERGEFORMAT </w:instrText>
      </w:r>
      <w:r w:rsidRPr="004622DD">
        <w:rPr>
          <w:rFonts w:ascii="Times New Roman" w:hAnsi="Times New Roman"/>
          <w:sz w:val="24"/>
          <w:szCs w:val="24"/>
          <w:lang w:eastAsia="ru-RU"/>
        </w:rPr>
      </w:r>
      <w:r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 xml:space="preserve"> и </w:t>
      </w:r>
      <w:r w:rsidR="00512216" w:rsidRPr="004622DD">
        <w:rPr>
          <w:rFonts w:ascii="Times New Roman" w:hAnsi="Times New Roman"/>
          <w:sz w:val="24"/>
          <w:szCs w:val="24"/>
          <w:lang w:eastAsia="ru-RU"/>
        </w:rPr>
        <w:t>6.</w:t>
      </w:r>
      <w:r w:rsidR="00085124" w:rsidRPr="004622DD">
        <w:rPr>
          <w:rFonts w:ascii="Times New Roman" w:hAnsi="Times New Roman"/>
          <w:sz w:val="24"/>
          <w:szCs w:val="24"/>
          <w:lang w:eastAsia="ru-RU"/>
        </w:rPr>
        <w:t>8</w:t>
      </w:r>
      <w:r w:rsidR="00512216" w:rsidRPr="004622DD">
        <w:rPr>
          <w:rFonts w:ascii="Times New Roman" w:hAnsi="Times New Roman"/>
          <w:sz w:val="24"/>
          <w:szCs w:val="24"/>
          <w:lang w:eastAsia="ru-RU"/>
        </w:rPr>
        <w:t>.</w:t>
      </w:r>
      <w:r w:rsidRPr="004622DD">
        <w:rPr>
          <w:rFonts w:ascii="Times New Roman" w:hAnsi="Times New Roman"/>
          <w:sz w:val="24"/>
          <w:szCs w:val="24"/>
          <w:lang w:eastAsia="ru-RU"/>
        </w:rPr>
        <w:t xml:space="preserve"> Правил, не позднее </w:t>
      </w:r>
      <w:r w:rsidR="001F5B1E" w:rsidRPr="004622DD">
        <w:rPr>
          <w:rFonts w:ascii="Times New Roman" w:hAnsi="Times New Roman"/>
          <w:sz w:val="24"/>
          <w:szCs w:val="24"/>
          <w:lang w:eastAsia="ru-RU"/>
        </w:rPr>
        <w:t>операционного</w:t>
      </w:r>
      <w:r w:rsidRPr="004622DD">
        <w:rPr>
          <w:rFonts w:ascii="Times New Roman" w:hAnsi="Times New Roman"/>
          <w:sz w:val="24"/>
          <w:szCs w:val="24"/>
          <w:lang w:eastAsia="ru-RU"/>
        </w:rPr>
        <w:t xml:space="preserve"> дня, следующего за днем получения такой информации от Держателя реестра.</w:t>
      </w:r>
    </w:p>
    <w:p w14:paraId="537504B2" w14:textId="77777777" w:rsidR="00C43C56" w:rsidRPr="00C43C56" w:rsidRDefault="00C43C56" w:rsidP="00C43C56">
      <w:pPr>
        <w:widowControl w:val="0"/>
        <w:numPr>
          <w:ilvl w:val="1"/>
          <w:numId w:val="45"/>
        </w:numPr>
        <w:suppressAutoHyphens/>
        <w:spacing w:before="120"/>
        <w:ind w:left="993" w:hanging="993"/>
        <w:jc w:val="both"/>
        <w:rPr>
          <w:rFonts w:ascii="Times New Roman" w:hAnsi="Times New Roman"/>
          <w:sz w:val="24"/>
          <w:szCs w:val="24"/>
          <w:lang w:eastAsia="ru-RU"/>
        </w:rPr>
      </w:pPr>
      <w:r w:rsidRPr="00C43C56">
        <w:rPr>
          <w:rFonts w:ascii="Times New Roman" w:hAnsi="Times New Roman"/>
          <w:sz w:val="24"/>
          <w:szCs w:val="24"/>
          <w:lang w:eastAsia="ru-RU"/>
        </w:rPr>
        <w:t>Держатель реестра в случае необходимости направления в НРД MRD (код формы CA082) до истечения срока принятия бюллетеней для голосования/инструкций для участия в заочном голосовании, направляет в НРД следующие документы:</w:t>
      </w:r>
    </w:p>
    <w:p w14:paraId="4B421494" w14:textId="49554A60" w:rsidR="00C43C56" w:rsidRDefault="00C43C56" w:rsidP="00C43C56">
      <w:pPr>
        <w:pStyle w:val="a4"/>
        <w:widowControl w:val="0"/>
        <w:numPr>
          <w:ilvl w:val="2"/>
          <w:numId w:val="45"/>
        </w:numPr>
        <w:suppressAutoHyphens/>
        <w:spacing w:before="120"/>
        <w:ind w:left="993" w:firstLine="0"/>
        <w:jc w:val="both"/>
        <w:rPr>
          <w:rFonts w:ascii="Times New Roman" w:hAnsi="Times New Roman"/>
          <w:sz w:val="24"/>
          <w:szCs w:val="24"/>
          <w:lang w:eastAsia="ru-RU"/>
        </w:rPr>
      </w:pPr>
      <w:r w:rsidRPr="00C43C56">
        <w:rPr>
          <w:rFonts w:ascii="Times New Roman" w:hAnsi="Times New Roman"/>
          <w:sz w:val="24"/>
          <w:szCs w:val="24"/>
          <w:lang w:eastAsia="ru-RU"/>
        </w:rPr>
        <w:t>MN с указанием измененной даты и времени фактического окончания приема инструкций для участия в заочном голосовании;</w:t>
      </w:r>
    </w:p>
    <w:p w14:paraId="5F717E6A" w14:textId="2AF0C2A3" w:rsidR="00C43C56" w:rsidRPr="00C43C56" w:rsidRDefault="00C43C56" w:rsidP="00C43C56">
      <w:pPr>
        <w:pStyle w:val="a4"/>
        <w:widowControl w:val="0"/>
        <w:numPr>
          <w:ilvl w:val="2"/>
          <w:numId w:val="45"/>
        </w:numPr>
        <w:suppressAutoHyphens/>
        <w:spacing w:before="120"/>
        <w:ind w:left="993" w:firstLine="0"/>
        <w:jc w:val="both"/>
        <w:rPr>
          <w:rFonts w:ascii="Times New Roman" w:hAnsi="Times New Roman"/>
          <w:sz w:val="24"/>
          <w:szCs w:val="24"/>
          <w:lang w:eastAsia="ru-RU"/>
        </w:rPr>
      </w:pPr>
      <w:r w:rsidRPr="00C43C56">
        <w:rPr>
          <w:rFonts w:ascii="Times New Roman" w:hAnsi="Times New Roman"/>
          <w:sz w:val="24"/>
          <w:szCs w:val="24"/>
          <w:lang w:eastAsia="ru-RU"/>
        </w:rPr>
        <w:t>MRD (код формы CA082).</w:t>
      </w:r>
    </w:p>
    <w:p w14:paraId="622B99A8" w14:textId="222F2937" w:rsidR="00E26D91" w:rsidRPr="004622DD" w:rsidRDefault="00C43C56"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C43C56">
        <w:rPr>
          <w:rFonts w:ascii="Times New Roman" w:hAnsi="Times New Roman"/>
          <w:sz w:val="24"/>
          <w:szCs w:val="24"/>
          <w:lang w:eastAsia="ru-RU"/>
        </w:rPr>
        <w:t xml:space="preserve">НРД не позднее рабочего дня, следующего за днем получения </w:t>
      </w:r>
      <w:r w:rsidRPr="00C43C56">
        <w:rPr>
          <w:rFonts w:ascii="Times New Roman" w:hAnsi="Times New Roman"/>
          <w:sz w:val="24"/>
          <w:szCs w:val="24"/>
          <w:lang w:val="en-US" w:eastAsia="ru-RU"/>
        </w:rPr>
        <w:t>MN</w:t>
      </w:r>
      <w:r w:rsidRPr="00C43C56">
        <w:rPr>
          <w:rFonts w:ascii="Times New Roman" w:hAnsi="Times New Roman"/>
          <w:sz w:val="24"/>
          <w:szCs w:val="24"/>
          <w:lang w:eastAsia="ru-RU"/>
        </w:rPr>
        <w:t xml:space="preserve"> </w:t>
      </w:r>
      <w:r w:rsidRPr="00C43C56">
        <w:rPr>
          <w:rFonts w:ascii="Times New Roman" w:hAnsi="Times New Roman"/>
          <w:sz w:val="24"/>
          <w:szCs w:val="24"/>
          <w:lang w:val="en-US" w:eastAsia="ru-RU"/>
        </w:rPr>
        <w:t>c</w:t>
      </w:r>
      <w:r w:rsidRPr="00C43C56">
        <w:rPr>
          <w:rFonts w:ascii="Times New Roman" w:hAnsi="Times New Roman"/>
          <w:sz w:val="24"/>
          <w:szCs w:val="24"/>
          <w:lang w:eastAsia="ru-RU"/>
        </w:rPr>
        <w:t xml:space="preserve"> измененной датой и временем фактического окончания приема инструкций для участия в заочном голосовании и  MRD (код формы CA082) от Держателя реестра (согласно статье 8.9 Закона о РЦБ) публикует информацию о Корпоративном действии в новостной ленте на Сайте NSDDATA и направляет </w:t>
      </w:r>
      <w:r w:rsidRPr="00C43C56">
        <w:rPr>
          <w:rFonts w:ascii="Times New Roman" w:hAnsi="Times New Roman"/>
          <w:sz w:val="24"/>
          <w:szCs w:val="24"/>
          <w:lang w:val="en-US" w:eastAsia="ru-RU"/>
        </w:rPr>
        <w:t>MN</w:t>
      </w:r>
      <w:r w:rsidRPr="00C43C56">
        <w:rPr>
          <w:rFonts w:ascii="Times New Roman" w:hAnsi="Times New Roman"/>
          <w:sz w:val="24"/>
          <w:szCs w:val="24"/>
          <w:lang w:eastAsia="ru-RU"/>
        </w:rPr>
        <w:t xml:space="preserve"> и MRD (код формы CA082) Депонентам, на счетах  депо которых имеется остаток соответствующих инвестиционных паев на Дату фиксации, в порядке и сроки, установленные Договором ЭДО и Договором счета депо.</w:t>
      </w:r>
    </w:p>
    <w:p w14:paraId="3DB2A06C" w14:textId="730E26BC" w:rsidR="00E26D91" w:rsidRPr="004622DD"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получения </w:t>
      </w:r>
      <w:r w:rsidRPr="004622DD">
        <w:rPr>
          <w:rFonts w:ascii="Times New Roman" w:hAnsi="Times New Roman"/>
          <w:sz w:val="24"/>
          <w:szCs w:val="24"/>
          <w:lang w:val="en-US" w:eastAsia="ru-RU"/>
        </w:rPr>
        <w:t>MC</w:t>
      </w:r>
      <w:r w:rsidRPr="004622DD">
        <w:rPr>
          <w:rFonts w:ascii="Times New Roman" w:hAnsi="Times New Roman"/>
          <w:sz w:val="24"/>
          <w:szCs w:val="24"/>
          <w:lang w:eastAsia="ru-RU"/>
        </w:rPr>
        <w:t xml:space="preserve"> </w:t>
      </w:r>
      <w:r w:rsidRPr="004622DD">
        <w:rPr>
          <w:rFonts w:ascii="Times New Roman" w:hAnsi="Times New Roman"/>
          <w:kern w:val="1"/>
          <w:sz w:val="24"/>
          <w:szCs w:val="24"/>
          <w:lang w:eastAsia="hi-IN" w:bidi="hi-IN"/>
        </w:rPr>
        <w:t xml:space="preserve">(Сообщение об отмене заседания или заочного голосования для принятия решений общим собранием) </w:t>
      </w:r>
      <w:r w:rsidRPr="004622DD">
        <w:rPr>
          <w:rFonts w:ascii="Times New Roman" w:hAnsi="Times New Roman"/>
          <w:sz w:val="24"/>
          <w:szCs w:val="24"/>
          <w:lang w:eastAsia="ru-RU"/>
        </w:rPr>
        <w:t xml:space="preserve">от Держателя реестра, НРД не позднее </w:t>
      </w:r>
      <w:r w:rsidR="00493B8B" w:rsidRPr="004622DD">
        <w:rPr>
          <w:rFonts w:ascii="Times New Roman" w:hAnsi="Times New Roman"/>
          <w:sz w:val="24"/>
          <w:szCs w:val="24"/>
          <w:lang w:eastAsia="ru-RU"/>
        </w:rPr>
        <w:t>рабочего</w:t>
      </w:r>
      <w:r w:rsidRPr="004622DD">
        <w:rPr>
          <w:rFonts w:ascii="Times New Roman" w:hAnsi="Times New Roman"/>
          <w:sz w:val="24"/>
          <w:szCs w:val="24"/>
          <w:lang w:eastAsia="ru-RU"/>
        </w:rPr>
        <w:t xml:space="preserve"> дня, следующего за днем его получения: </w:t>
      </w:r>
    </w:p>
    <w:p w14:paraId="08C12BD9" w14:textId="77777777" w:rsidR="00E26D91" w:rsidRPr="004622DD" w:rsidRDefault="00E26D91" w:rsidP="003D6376">
      <w:pPr>
        <w:widowControl w:val="0"/>
        <w:numPr>
          <w:ilvl w:val="2"/>
          <w:numId w:val="45"/>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публикует информацию о Корпоративном действии в новостной ленте на Сайте NSDDATA; </w:t>
      </w:r>
    </w:p>
    <w:p w14:paraId="75BBEAC9" w14:textId="4F9A3F59" w:rsidR="00E26D91" w:rsidRPr="004622DD" w:rsidRDefault="00E26D91" w:rsidP="003D6376">
      <w:pPr>
        <w:widowControl w:val="0"/>
        <w:numPr>
          <w:ilvl w:val="2"/>
          <w:numId w:val="45"/>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направляет MC (Сообщение об отмене заседания или заочного голосования для принятия решений общим собранием) Депонентам, на счетах депо которых имеется остаток соответствующих </w:t>
      </w:r>
      <w:r w:rsidR="00D92334" w:rsidRPr="004622DD">
        <w:rPr>
          <w:rFonts w:ascii="Times New Roman" w:eastAsia="MS Gothic" w:hAnsi="Times New Roman"/>
          <w:bCs/>
          <w:sz w:val="24"/>
          <w:szCs w:val="24"/>
        </w:rPr>
        <w:t xml:space="preserve">инвестиционных паев </w:t>
      </w:r>
      <w:r w:rsidRPr="004622DD">
        <w:rPr>
          <w:rFonts w:ascii="Times New Roman" w:hAnsi="Times New Roman"/>
          <w:kern w:val="1"/>
          <w:sz w:val="24"/>
          <w:szCs w:val="24"/>
          <w:lang w:eastAsia="hi-IN" w:bidi="hi-IN"/>
        </w:rPr>
        <w:t>на Дату фиксации, в порядке и сроки, установленные Договором ЭДО и Договором счета депо;</w:t>
      </w:r>
    </w:p>
    <w:p w14:paraId="452B21BF" w14:textId="67D68A38" w:rsidR="00E26D91" w:rsidRPr="004622DD" w:rsidRDefault="00E26D91" w:rsidP="003D6376">
      <w:pPr>
        <w:widowControl w:val="0"/>
        <w:numPr>
          <w:ilvl w:val="2"/>
          <w:numId w:val="45"/>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направляет Депонентам, от которых были получены </w:t>
      </w:r>
      <w:r w:rsidRPr="004622DD">
        <w:rPr>
          <w:rFonts w:ascii="Times New Roman" w:hAnsi="Times New Roman"/>
          <w:sz w:val="24"/>
          <w:szCs w:val="24"/>
          <w:lang w:eastAsia="ru-RU"/>
        </w:rPr>
        <w:t xml:space="preserve">документы, указанные в пунктах </w:t>
      </w:r>
      <w:r w:rsidR="00135506" w:rsidRPr="004622DD">
        <w:rPr>
          <w:rFonts w:ascii="Times New Roman" w:hAnsi="Times New Roman"/>
          <w:sz w:val="24"/>
          <w:szCs w:val="24"/>
          <w:lang w:eastAsia="ru-RU"/>
        </w:rPr>
        <w:t>6.6.</w:t>
      </w:r>
      <w:r w:rsidRPr="004622DD">
        <w:rPr>
          <w:rFonts w:ascii="Times New Roman" w:hAnsi="Times New Roman"/>
          <w:sz w:val="24"/>
          <w:szCs w:val="24"/>
          <w:lang w:eastAsia="ru-RU"/>
        </w:rPr>
        <w:t xml:space="preserve"> и </w:t>
      </w:r>
      <w:r w:rsidR="00135506" w:rsidRPr="004622DD">
        <w:rPr>
          <w:rFonts w:ascii="Times New Roman" w:hAnsi="Times New Roman"/>
          <w:sz w:val="24"/>
          <w:szCs w:val="24"/>
          <w:lang w:eastAsia="ru-RU"/>
        </w:rPr>
        <w:t xml:space="preserve">6.7. </w:t>
      </w:r>
      <w:r w:rsidRPr="004622DD">
        <w:rPr>
          <w:rFonts w:ascii="Times New Roman" w:hAnsi="Times New Roman"/>
          <w:sz w:val="24"/>
          <w:szCs w:val="24"/>
          <w:lang w:eastAsia="ru-RU"/>
        </w:rPr>
        <w:t>Правил</w:t>
      </w:r>
      <w:r w:rsidRPr="004622DD">
        <w:rPr>
          <w:rFonts w:ascii="Times New Roman" w:hAnsi="Times New Roman"/>
          <w:kern w:val="1"/>
          <w:sz w:val="24"/>
          <w:szCs w:val="24"/>
          <w:lang w:eastAsia="hi-IN" w:bidi="hi-IN"/>
        </w:rPr>
        <w:t xml:space="preserve">, </w:t>
      </w:r>
      <w:r w:rsidRPr="004622DD">
        <w:rPr>
          <w:rFonts w:ascii="Times New Roman" w:hAnsi="Times New Roman"/>
          <w:kern w:val="1"/>
          <w:sz w:val="24"/>
          <w:szCs w:val="24"/>
          <w:lang w:val="en-US" w:eastAsia="hi-IN" w:bidi="hi-IN"/>
        </w:rPr>
        <w:t>MIS</w:t>
      </w:r>
      <w:r w:rsidRPr="004622DD">
        <w:rPr>
          <w:rFonts w:ascii="Times New Roman" w:hAnsi="Times New Roman"/>
          <w:kern w:val="1"/>
          <w:sz w:val="24"/>
          <w:szCs w:val="24"/>
          <w:lang w:eastAsia="hi-IN" w:bidi="hi-IN"/>
        </w:rPr>
        <w:t xml:space="preserve"> с информацией о том, что указанные документы отклонены.</w:t>
      </w:r>
    </w:p>
    <w:p w14:paraId="06AD63B5" w14:textId="11A15710" w:rsidR="00E26D91" w:rsidRPr="004622DD"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необходимости направления измененной информации по заседанию или заочному голосованию для принятия решений общим собранием в связи с изменением информации о </w:t>
      </w:r>
      <w:r w:rsidR="00AC468D" w:rsidRPr="004622DD">
        <w:rPr>
          <w:rFonts w:ascii="Times New Roman" w:hAnsi="Times New Roman"/>
          <w:sz w:val="24"/>
          <w:szCs w:val="24"/>
          <w:lang w:eastAsia="ru-RU"/>
        </w:rPr>
        <w:t>инвестиционных паях</w:t>
      </w:r>
      <w:r w:rsidRPr="004622DD">
        <w:rPr>
          <w:rFonts w:ascii="Times New Roman" w:hAnsi="Times New Roman"/>
          <w:sz w:val="24"/>
          <w:szCs w:val="24"/>
          <w:lang w:eastAsia="ru-RU"/>
        </w:rPr>
        <w:t xml:space="preserve">, владельцы которых имеют право голоса по вопросам повестки дня: </w:t>
      </w:r>
    </w:p>
    <w:p w14:paraId="44D6C86E" w14:textId="745C7604" w:rsidR="00E26D91" w:rsidRPr="004622DD" w:rsidRDefault="00E26D91" w:rsidP="003D6376">
      <w:pPr>
        <w:widowControl w:val="0"/>
        <w:numPr>
          <w:ilvl w:val="2"/>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Держатель реестра направляет в НРД MN с измененной информацией (</w:t>
      </w:r>
      <w:r w:rsidR="009B476F" w:rsidRPr="004622DD">
        <w:rPr>
          <w:rFonts w:ascii="Times New Roman" w:hAnsi="Times New Roman"/>
          <w:sz w:val="24"/>
          <w:szCs w:val="24"/>
          <w:lang w:eastAsia="ru-RU"/>
        </w:rPr>
        <w:t>согласно статье 8.9 Закона о РЦБ</w:t>
      </w:r>
      <w:r w:rsidRPr="004622DD">
        <w:rPr>
          <w:rFonts w:ascii="Times New Roman" w:hAnsi="Times New Roman"/>
          <w:sz w:val="24"/>
          <w:szCs w:val="24"/>
          <w:lang w:eastAsia="ru-RU"/>
        </w:rPr>
        <w:t xml:space="preserve">) </w:t>
      </w:r>
    </w:p>
    <w:p w14:paraId="028241B8" w14:textId="6595AE5D" w:rsidR="009B476F" w:rsidRPr="004622DD" w:rsidRDefault="009B476F" w:rsidP="003D6376">
      <w:pPr>
        <w:widowControl w:val="0"/>
        <w:numPr>
          <w:ilvl w:val="2"/>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Управляющая компания направляет в НРД MN с измененной информацией и обязательным указанием соответствующего кода пункта 3.34 Справочника 5609-У, а также пункта 3.27 </w:t>
      </w:r>
      <w:r w:rsidRPr="004622DD">
        <w:rPr>
          <w:rFonts w:ascii="Times New Roman" w:hAnsi="Times New Roman"/>
          <w:sz w:val="24"/>
          <w:szCs w:val="24"/>
          <w:lang w:eastAsia="ru-RU"/>
        </w:rPr>
        <w:lastRenderedPageBreak/>
        <w:t>Справочника 5609-У, информация по которому была предоставлена ранее.</w:t>
      </w:r>
    </w:p>
    <w:p w14:paraId="7ED40E35" w14:textId="6FE3385C" w:rsidR="00E26D91" w:rsidRPr="004622DD" w:rsidRDefault="00E26D91" w:rsidP="003D6376">
      <w:pPr>
        <w:widowControl w:val="0"/>
        <w:numPr>
          <w:ilvl w:val="1"/>
          <w:numId w:val="45"/>
        </w:numPr>
        <w:suppressAutoHyphens/>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НРД не позднее </w:t>
      </w:r>
      <w:r w:rsidR="00493B8B" w:rsidRPr="004622DD">
        <w:rPr>
          <w:rFonts w:ascii="Times New Roman" w:hAnsi="Times New Roman"/>
          <w:sz w:val="24"/>
          <w:szCs w:val="24"/>
          <w:lang w:eastAsia="ru-RU"/>
        </w:rPr>
        <w:t>рабочего</w:t>
      </w:r>
      <w:r w:rsidRPr="004622DD">
        <w:rPr>
          <w:rFonts w:ascii="Times New Roman" w:hAnsi="Times New Roman"/>
          <w:sz w:val="24"/>
          <w:szCs w:val="24"/>
          <w:lang w:eastAsia="ru-RU"/>
        </w:rPr>
        <w:t xml:space="preserve"> дня, следующего за днем получения </w:t>
      </w:r>
      <w:r w:rsidRPr="004622DD">
        <w:rPr>
          <w:rFonts w:ascii="Times New Roman" w:hAnsi="Times New Roman"/>
          <w:sz w:val="24"/>
          <w:szCs w:val="24"/>
          <w:lang w:val="en-US" w:eastAsia="ru-RU"/>
        </w:rPr>
        <w:t>MN</w:t>
      </w:r>
      <w:r w:rsidRPr="004622DD">
        <w:rPr>
          <w:rFonts w:ascii="Times New Roman" w:hAnsi="Times New Roman"/>
          <w:sz w:val="24"/>
          <w:szCs w:val="24"/>
          <w:lang w:eastAsia="ru-RU"/>
        </w:rPr>
        <w:t xml:space="preserve">: </w:t>
      </w:r>
    </w:p>
    <w:p w14:paraId="2831F6D3" w14:textId="77777777" w:rsidR="00E26D91" w:rsidRPr="004622DD" w:rsidRDefault="00E26D91" w:rsidP="003D6376">
      <w:pPr>
        <w:widowControl w:val="0"/>
        <w:numPr>
          <w:ilvl w:val="2"/>
          <w:numId w:val="45"/>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формирует </w:t>
      </w:r>
      <w:r w:rsidRPr="004622DD">
        <w:rPr>
          <w:rFonts w:ascii="Times New Roman" w:hAnsi="Times New Roman"/>
          <w:kern w:val="1"/>
          <w:sz w:val="24"/>
          <w:szCs w:val="24"/>
          <w:lang w:eastAsia="hi-IN" w:bidi="hi-IN"/>
        </w:rPr>
        <w:t>МС (код формы CA022)</w:t>
      </w:r>
      <w:r w:rsidRPr="004622DD">
        <w:rPr>
          <w:rFonts w:ascii="Times New Roman" w:hAnsi="Times New Roman"/>
          <w:sz w:val="24"/>
          <w:szCs w:val="24"/>
          <w:lang w:eastAsia="ru-RU"/>
        </w:rPr>
        <w:t>;</w:t>
      </w:r>
    </w:p>
    <w:p w14:paraId="289EE939" w14:textId="4F94FF3B" w:rsidR="00495DCE" w:rsidRPr="004622DD" w:rsidRDefault="00E26D91" w:rsidP="003D6376">
      <w:pPr>
        <w:widowControl w:val="0"/>
        <w:numPr>
          <w:ilvl w:val="2"/>
          <w:numId w:val="45"/>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МС (код формы CA022) Депонентам, на счетах депо которых имеется остаток </w:t>
      </w:r>
      <w:r w:rsidR="00D92334" w:rsidRPr="004622DD">
        <w:rPr>
          <w:rFonts w:ascii="Times New Roman" w:eastAsia="MS Gothic" w:hAnsi="Times New Roman"/>
          <w:bCs/>
          <w:sz w:val="24"/>
          <w:szCs w:val="24"/>
        </w:rPr>
        <w:t>инвестиционных паев</w:t>
      </w:r>
      <w:r w:rsidRPr="004622DD">
        <w:rPr>
          <w:rFonts w:ascii="Times New Roman" w:hAnsi="Times New Roman"/>
          <w:sz w:val="24"/>
          <w:szCs w:val="24"/>
          <w:lang w:eastAsia="ru-RU"/>
        </w:rPr>
        <w:t>, исключенных из Корпоративного действия, на Дату фиксации</w:t>
      </w:r>
      <w:r w:rsidR="009162F9" w:rsidRPr="004622DD">
        <w:rPr>
          <w:rFonts w:ascii="Times New Roman" w:hAnsi="Times New Roman"/>
          <w:sz w:val="24"/>
          <w:szCs w:val="24"/>
          <w:lang w:eastAsia="ru-RU"/>
        </w:rPr>
        <w:t xml:space="preserve"> или получивших </w:t>
      </w:r>
      <w:r w:rsidR="009162F9" w:rsidRPr="004622DD">
        <w:rPr>
          <w:rFonts w:ascii="Times New Roman" w:hAnsi="Times New Roman"/>
          <w:sz w:val="24"/>
          <w:szCs w:val="24"/>
          <w:lang w:val="en-US" w:eastAsia="ru-RU"/>
        </w:rPr>
        <w:t>MN</w:t>
      </w:r>
      <w:r w:rsidR="009162F9" w:rsidRPr="004622DD">
        <w:rPr>
          <w:rFonts w:ascii="Times New Roman" w:hAnsi="Times New Roman"/>
          <w:sz w:val="24"/>
          <w:szCs w:val="24"/>
          <w:lang w:eastAsia="ru-RU"/>
        </w:rPr>
        <w:t xml:space="preserve"> до Даты фиксации</w:t>
      </w:r>
      <w:r w:rsidRPr="004622DD">
        <w:rPr>
          <w:rFonts w:ascii="Times New Roman" w:hAnsi="Times New Roman"/>
          <w:sz w:val="24"/>
          <w:szCs w:val="24"/>
          <w:lang w:eastAsia="ru-RU"/>
        </w:rPr>
        <w:t xml:space="preserve">, в порядке и сроки, установленные Договором ЭДО и Договором счета депо, а в случае получения от них документов, указанных в пунктах </w:t>
      </w:r>
      <w:r w:rsidR="00135506" w:rsidRPr="004622DD">
        <w:rPr>
          <w:rFonts w:ascii="Times New Roman" w:hAnsi="Times New Roman"/>
          <w:sz w:val="24"/>
          <w:szCs w:val="24"/>
          <w:lang w:eastAsia="ru-RU"/>
        </w:rPr>
        <w:t>6.6.</w:t>
      </w:r>
      <w:r w:rsidRPr="004622DD">
        <w:rPr>
          <w:rFonts w:ascii="Times New Roman" w:hAnsi="Times New Roman"/>
          <w:sz w:val="24"/>
          <w:szCs w:val="24"/>
          <w:lang w:eastAsia="ru-RU"/>
        </w:rPr>
        <w:t xml:space="preserve"> и </w:t>
      </w:r>
      <w:r w:rsidR="00135506" w:rsidRPr="004622DD">
        <w:rPr>
          <w:rFonts w:ascii="Times New Roman" w:hAnsi="Times New Roman"/>
          <w:sz w:val="24"/>
          <w:szCs w:val="24"/>
          <w:lang w:eastAsia="ru-RU"/>
        </w:rPr>
        <w:t>6.7.</w:t>
      </w:r>
      <w:r w:rsidRPr="004622DD">
        <w:rPr>
          <w:rFonts w:ascii="Times New Roman" w:hAnsi="Times New Roman"/>
          <w:sz w:val="24"/>
          <w:szCs w:val="24"/>
          <w:lang w:eastAsia="ru-RU"/>
        </w:rPr>
        <w:t xml:space="preserve"> Правил</w:t>
      </w:r>
      <w:r w:rsidRPr="004622DD">
        <w:rPr>
          <w:rFonts w:ascii="Times New Roman" w:hAnsi="Times New Roman"/>
          <w:kern w:val="1"/>
          <w:sz w:val="24"/>
          <w:szCs w:val="24"/>
          <w:lang w:eastAsia="hi-IN" w:bidi="hi-IN"/>
        </w:rPr>
        <w:t xml:space="preserve">, также </w:t>
      </w:r>
      <w:r w:rsidRPr="004622DD">
        <w:rPr>
          <w:rFonts w:ascii="Times New Roman" w:hAnsi="Times New Roman"/>
          <w:kern w:val="1"/>
          <w:sz w:val="24"/>
          <w:szCs w:val="24"/>
          <w:lang w:val="en-US" w:eastAsia="hi-IN" w:bidi="hi-IN"/>
        </w:rPr>
        <w:t>MIS</w:t>
      </w:r>
      <w:r w:rsidRPr="004622DD">
        <w:rPr>
          <w:rFonts w:ascii="Times New Roman" w:hAnsi="Times New Roman"/>
          <w:kern w:val="1"/>
          <w:sz w:val="24"/>
          <w:szCs w:val="24"/>
          <w:lang w:eastAsia="hi-IN" w:bidi="hi-IN"/>
        </w:rPr>
        <w:t xml:space="preserve"> с информацией о том, что указанные документы отклонены</w:t>
      </w:r>
      <w:r w:rsidRPr="004622DD">
        <w:rPr>
          <w:rFonts w:ascii="Times New Roman" w:hAnsi="Times New Roman"/>
          <w:sz w:val="24"/>
          <w:szCs w:val="24"/>
          <w:lang w:eastAsia="ru-RU"/>
        </w:rPr>
        <w:t>;</w:t>
      </w:r>
    </w:p>
    <w:p w14:paraId="62B144AF" w14:textId="17CF6BA2" w:rsidR="00495DCE" w:rsidRPr="004622DD" w:rsidRDefault="00495DCE" w:rsidP="003D6376">
      <w:pPr>
        <w:widowControl w:val="0"/>
        <w:numPr>
          <w:ilvl w:val="2"/>
          <w:numId w:val="45"/>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 публикует </w:t>
      </w:r>
      <w:r w:rsidRPr="004622DD">
        <w:rPr>
          <w:rFonts w:ascii="Times New Roman" w:hAnsi="Times New Roman"/>
          <w:kern w:val="1"/>
          <w:sz w:val="24"/>
          <w:szCs w:val="24"/>
          <w:lang w:eastAsia="hi-IN" w:bidi="hi-IN"/>
        </w:rPr>
        <w:t>М</w:t>
      </w:r>
      <w:r w:rsidRPr="004622DD">
        <w:rPr>
          <w:rFonts w:ascii="Times New Roman" w:hAnsi="Times New Roman"/>
          <w:kern w:val="1"/>
          <w:sz w:val="24"/>
          <w:szCs w:val="24"/>
          <w:lang w:val="en-US" w:eastAsia="hi-IN" w:bidi="hi-IN"/>
        </w:rPr>
        <w:t>N</w:t>
      </w:r>
      <w:r w:rsidRPr="004622DD">
        <w:rPr>
          <w:rFonts w:ascii="Times New Roman" w:hAnsi="Times New Roman"/>
          <w:sz w:val="24"/>
          <w:szCs w:val="24"/>
          <w:lang w:eastAsia="ru-RU"/>
        </w:rPr>
        <w:t xml:space="preserve"> в новостной ленте на Сайте </w:t>
      </w:r>
      <w:r w:rsidRPr="004622DD">
        <w:rPr>
          <w:rFonts w:ascii="Times New Roman" w:hAnsi="Times New Roman"/>
          <w:kern w:val="1"/>
          <w:sz w:val="24"/>
          <w:szCs w:val="24"/>
          <w:lang w:eastAsia="ru-RU" w:bidi="hi-IN"/>
        </w:rPr>
        <w:t>NSDDATA</w:t>
      </w:r>
      <w:r w:rsidRPr="004622DD">
        <w:rPr>
          <w:rFonts w:ascii="Times New Roman" w:hAnsi="Times New Roman"/>
          <w:sz w:val="24"/>
          <w:szCs w:val="24"/>
          <w:lang w:eastAsia="ru-RU"/>
        </w:rPr>
        <w:t xml:space="preserve">; </w:t>
      </w:r>
    </w:p>
    <w:p w14:paraId="6882A5C2" w14:textId="0A1C4279" w:rsidR="00E26D91" w:rsidRPr="004622DD" w:rsidRDefault="00E26D91" w:rsidP="003D6376">
      <w:pPr>
        <w:widowControl w:val="0"/>
        <w:numPr>
          <w:ilvl w:val="2"/>
          <w:numId w:val="45"/>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Pr="004622DD">
        <w:rPr>
          <w:rFonts w:ascii="Times New Roman" w:hAnsi="Times New Roman"/>
          <w:sz w:val="24"/>
          <w:szCs w:val="24"/>
          <w:lang w:val="en-US" w:eastAsia="ru-RU"/>
        </w:rPr>
        <w:t>MN</w:t>
      </w:r>
      <w:r w:rsidRPr="004622DD">
        <w:rPr>
          <w:rFonts w:ascii="Times New Roman" w:hAnsi="Times New Roman"/>
          <w:sz w:val="24"/>
          <w:szCs w:val="24"/>
          <w:lang w:eastAsia="ru-RU"/>
        </w:rPr>
        <w:t xml:space="preserve"> Депонентам, на счетах депо которых имеется </w:t>
      </w:r>
      <w:r w:rsidR="009B476F" w:rsidRPr="004622DD">
        <w:rPr>
          <w:rFonts w:ascii="Times New Roman" w:hAnsi="Times New Roman"/>
          <w:sz w:val="24"/>
          <w:szCs w:val="24"/>
          <w:lang w:eastAsia="ru-RU"/>
        </w:rPr>
        <w:t xml:space="preserve">соответствующий </w:t>
      </w:r>
      <w:r w:rsidRPr="004622DD">
        <w:rPr>
          <w:rFonts w:ascii="Times New Roman" w:hAnsi="Times New Roman"/>
          <w:sz w:val="24"/>
          <w:szCs w:val="24"/>
          <w:lang w:eastAsia="ru-RU"/>
        </w:rPr>
        <w:t xml:space="preserve">остаток </w:t>
      </w:r>
      <w:r w:rsidR="00D92334" w:rsidRPr="004622DD">
        <w:rPr>
          <w:rFonts w:ascii="Times New Roman" w:eastAsia="MS Gothic" w:hAnsi="Times New Roman"/>
          <w:bCs/>
          <w:sz w:val="24"/>
          <w:szCs w:val="24"/>
        </w:rPr>
        <w:t>инвестиционных паев</w:t>
      </w:r>
      <w:r w:rsidR="00C43C56">
        <w:rPr>
          <w:rFonts w:ascii="Times New Roman" w:hAnsi="Times New Roman"/>
          <w:sz w:val="24"/>
          <w:szCs w:val="24"/>
          <w:lang w:eastAsia="ru-RU"/>
        </w:rPr>
        <w:t xml:space="preserve">, </w:t>
      </w:r>
      <w:r w:rsidRPr="004622DD">
        <w:rPr>
          <w:rFonts w:ascii="Times New Roman" w:hAnsi="Times New Roman"/>
          <w:sz w:val="24"/>
          <w:szCs w:val="24"/>
          <w:lang w:eastAsia="ru-RU"/>
        </w:rPr>
        <w:t>на Дату фиксации</w:t>
      </w:r>
      <w:r w:rsidR="009162F9" w:rsidRPr="004622DD">
        <w:rPr>
          <w:rFonts w:ascii="Times New Roman" w:hAnsi="Times New Roman"/>
          <w:sz w:val="24"/>
          <w:szCs w:val="24"/>
          <w:lang w:eastAsia="ru-RU"/>
        </w:rPr>
        <w:t xml:space="preserve"> или на дату рассылки</w:t>
      </w:r>
      <w:r w:rsidRPr="004622DD">
        <w:rPr>
          <w:rFonts w:ascii="Times New Roman" w:hAnsi="Times New Roman"/>
          <w:sz w:val="24"/>
          <w:szCs w:val="24"/>
          <w:lang w:eastAsia="ru-RU"/>
        </w:rPr>
        <w:t>, в порядке и сроки, установленные Договором ЭДО и Договором счета депо.</w:t>
      </w:r>
    </w:p>
    <w:p w14:paraId="46581EA6" w14:textId="24D7AF37" w:rsidR="00E820E1" w:rsidRPr="004622DD" w:rsidRDefault="001E36E7" w:rsidP="003D6376">
      <w:pPr>
        <w:pStyle w:val="1"/>
        <w:numPr>
          <w:ilvl w:val="0"/>
          <w:numId w:val="45"/>
        </w:numPr>
        <w:spacing w:after="240"/>
        <w:ind w:left="993" w:hanging="993"/>
        <w:jc w:val="both"/>
        <w:rPr>
          <w:color w:val="auto"/>
          <w:szCs w:val="24"/>
        </w:rPr>
      </w:pPr>
      <w:bookmarkStart w:id="61" w:name="_Toc468784561"/>
      <w:bookmarkStart w:id="62" w:name="_Toc221701915"/>
      <w:r w:rsidRPr="004622DD">
        <w:rPr>
          <w:color w:val="auto"/>
          <w:szCs w:val="24"/>
        </w:rPr>
        <w:t>Инициация п</w:t>
      </w:r>
      <w:r w:rsidR="008C7D12" w:rsidRPr="004622DD">
        <w:rPr>
          <w:color w:val="auto"/>
          <w:szCs w:val="24"/>
        </w:rPr>
        <w:t>роведени</w:t>
      </w:r>
      <w:r w:rsidRPr="004622DD">
        <w:rPr>
          <w:color w:val="auto"/>
          <w:szCs w:val="24"/>
        </w:rPr>
        <w:t>я</w:t>
      </w:r>
      <w:r w:rsidR="008C7D12" w:rsidRPr="004622DD">
        <w:rPr>
          <w:color w:val="auto"/>
          <w:szCs w:val="24"/>
        </w:rPr>
        <w:t xml:space="preserve"> заседаний </w:t>
      </w:r>
      <w:r w:rsidR="000749EE" w:rsidRPr="004622DD">
        <w:rPr>
          <w:color w:val="auto"/>
          <w:szCs w:val="24"/>
        </w:rPr>
        <w:t xml:space="preserve">или заочных голосований </w:t>
      </w:r>
      <w:r w:rsidR="00EB0613" w:rsidRPr="004622DD">
        <w:rPr>
          <w:color w:val="auto"/>
          <w:szCs w:val="24"/>
        </w:rPr>
        <w:t>для принятия решений</w:t>
      </w:r>
      <w:r w:rsidR="00EE1D05" w:rsidRPr="004622DD">
        <w:rPr>
          <w:color w:val="auto"/>
          <w:szCs w:val="24"/>
        </w:rPr>
        <w:t xml:space="preserve"> </w:t>
      </w:r>
      <w:r w:rsidR="002A5A7A" w:rsidRPr="004622DD">
        <w:rPr>
          <w:color w:val="auto"/>
          <w:szCs w:val="24"/>
        </w:rPr>
        <w:t>общ</w:t>
      </w:r>
      <w:r w:rsidR="00EB0613" w:rsidRPr="004622DD">
        <w:rPr>
          <w:color w:val="auto"/>
          <w:szCs w:val="24"/>
        </w:rPr>
        <w:t>им</w:t>
      </w:r>
      <w:r w:rsidR="002A5A7A" w:rsidRPr="004622DD">
        <w:rPr>
          <w:color w:val="auto"/>
          <w:szCs w:val="24"/>
        </w:rPr>
        <w:t xml:space="preserve"> собрани</w:t>
      </w:r>
      <w:r w:rsidR="00EB0613" w:rsidRPr="004622DD">
        <w:rPr>
          <w:color w:val="auto"/>
          <w:szCs w:val="24"/>
        </w:rPr>
        <w:t>ем</w:t>
      </w:r>
      <w:r w:rsidR="002A5A7A" w:rsidRPr="004622DD">
        <w:rPr>
          <w:color w:val="auto"/>
          <w:szCs w:val="24"/>
        </w:rPr>
        <w:t xml:space="preserve"> </w:t>
      </w:r>
      <w:r w:rsidR="00E820E1" w:rsidRPr="004622DD">
        <w:rPr>
          <w:color w:val="auto"/>
          <w:szCs w:val="24"/>
        </w:rPr>
        <w:t>владельцев ценных бумаг</w:t>
      </w:r>
      <w:bookmarkEnd w:id="61"/>
      <w:bookmarkEnd w:id="62"/>
      <w:r w:rsidR="008C7D12" w:rsidRPr="004622DD">
        <w:rPr>
          <w:color w:val="auto"/>
          <w:szCs w:val="24"/>
        </w:rPr>
        <w:t xml:space="preserve"> </w:t>
      </w:r>
    </w:p>
    <w:p w14:paraId="3D9C992D" w14:textId="29E65510" w:rsidR="00E820E1" w:rsidRPr="004622DD" w:rsidRDefault="00E820E1" w:rsidP="003D6376">
      <w:pPr>
        <w:pStyle w:val="33"/>
        <w:numPr>
          <w:ilvl w:val="1"/>
          <w:numId w:val="8"/>
        </w:numPr>
        <w:spacing w:before="120" w:after="200" w:line="276" w:lineRule="auto"/>
        <w:ind w:left="993" w:hanging="993"/>
        <w:jc w:val="both"/>
        <w:rPr>
          <w:rFonts w:ascii="Times New Roman" w:hAnsi="Times New Roman"/>
          <w:kern w:val="0"/>
          <w:lang w:eastAsia="ru-RU" w:bidi="ar-SA"/>
        </w:rPr>
      </w:pPr>
      <w:bookmarkStart w:id="63" w:name="_Ref477362633"/>
      <w:r w:rsidRPr="004622DD">
        <w:rPr>
          <w:rFonts w:ascii="Times New Roman" w:hAnsi="Times New Roman"/>
          <w:kern w:val="0"/>
          <w:lang w:eastAsia="ru-RU" w:bidi="ar-SA"/>
        </w:rPr>
        <w:t xml:space="preserve">Взаимодействие Сторон в соответствии с настоящим разделом </w:t>
      </w:r>
      <w:r w:rsidR="005A24DB" w:rsidRPr="004622DD">
        <w:rPr>
          <w:rFonts w:ascii="Times New Roman" w:hAnsi="Times New Roman"/>
          <w:kern w:val="0"/>
          <w:lang w:eastAsia="ru-RU" w:bidi="ar-SA"/>
        </w:rPr>
        <w:t xml:space="preserve">Правил осуществляется </w:t>
      </w:r>
      <w:r w:rsidRPr="004622DD">
        <w:rPr>
          <w:rFonts w:ascii="Times New Roman" w:hAnsi="Times New Roman"/>
          <w:kern w:val="0"/>
          <w:lang w:eastAsia="ru-RU" w:bidi="ar-SA"/>
        </w:rPr>
        <w:t>примен</w:t>
      </w:r>
      <w:r w:rsidR="005A24DB" w:rsidRPr="004622DD">
        <w:rPr>
          <w:rFonts w:ascii="Times New Roman" w:hAnsi="Times New Roman"/>
          <w:kern w:val="0"/>
          <w:lang w:eastAsia="ru-RU" w:bidi="ar-SA"/>
        </w:rPr>
        <w:t>ительно</w:t>
      </w:r>
      <w:r w:rsidRPr="004622DD">
        <w:rPr>
          <w:rFonts w:ascii="Times New Roman" w:hAnsi="Times New Roman"/>
          <w:kern w:val="0"/>
          <w:lang w:eastAsia="ru-RU" w:bidi="ar-SA"/>
        </w:rPr>
        <w:t xml:space="preserve"> к Корпоративным действиям, указанным в разделах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_Ref453088108 \r \h </w:instrText>
      </w:r>
      <w:r w:rsidR="00AC73D2"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B31712" w:rsidRPr="004622DD">
        <w:rPr>
          <w:rFonts w:ascii="Times New Roman" w:hAnsi="Times New Roman"/>
          <w:kern w:val="0"/>
          <w:lang w:eastAsia="ru-RU" w:bidi="ar-SA"/>
        </w:rPr>
        <w:t xml:space="preserve">- </w:t>
      </w:r>
      <w:r w:rsidR="00B31712" w:rsidRPr="004622DD">
        <w:rPr>
          <w:rFonts w:ascii="Times New Roman" w:hAnsi="Times New Roman"/>
          <w:kern w:val="0"/>
          <w:lang w:eastAsia="ru-RU" w:bidi="ar-SA"/>
        </w:rPr>
        <w:fldChar w:fldCharType="begin"/>
      </w:r>
      <w:r w:rsidR="00B31712" w:rsidRPr="004622DD">
        <w:rPr>
          <w:rFonts w:ascii="Times New Roman" w:hAnsi="Times New Roman"/>
          <w:kern w:val="0"/>
          <w:lang w:eastAsia="ru-RU" w:bidi="ar-SA"/>
        </w:rPr>
        <w:instrText xml:space="preserve"> REF _Ref57738648 \r \h </w:instrText>
      </w:r>
      <w:r w:rsidR="00A904BE" w:rsidRPr="004622DD">
        <w:rPr>
          <w:rFonts w:ascii="Times New Roman" w:hAnsi="Times New Roman"/>
          <w:kern w:val="0"/>
          <w:lang w:eastAsia="ru-RU" w:bidi="ar-SA"/>
        </w:rPr>
        <w:instrText xml:space="preserve"> \* MERGEFORMAT </w:instrText>
      </w:r>
      <w:r w:rsidR="00B31712" w:rsidRPr="004622DD">
        <w:rPr>
          <w:rFonts w:ascii="Times New Roman" w:hAnsi="Times New Roman"/>
          <w:kern w:val="0"/>
          <w:lang w:eastAsia="ru-RU" w:bidi="ar-SA"/>
        </w:rPr>
      </w:r>
      <w:r w:rsidR="00B3171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6</w:t>
      </w:r>
      <w:r w:rsidR="00B31712" w:rsidRPr="004622DD">
        <w:rPr>
          <w:rFonts w:ascii="Times New Roman" w:hAnsi="Times New Roman"/>
          <w:kern w:val="0"/>
          <w:lang w:eastAsia="ru-RU" w:bidi="ar-SA"/>
        </w:rPr>
        <w:fldChar w:fldCharType="end"/>
      </w:r>
      <w:r w:rsidR="00C54FC4"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w:t>
      </w:r>
      <w:bookmarkEnd w:id="63"/>
    </w:p>
    <w:p w14:paraId="3BAD2924" w14:textId="6103EADC" w:rsidR="00E820E1" w:rsidRPr="004622DD" w:rsidRDefault="00E820E1"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w:t>
      </w:r>
      <w:r w:rsidR="001E36E7" w:rsidRPr="004622DD">
        <w:rPr>
          <w:rFonts w:ascii="Times New Roman" w:hAnsi="Times New Roman"/>
          <w:kern w:val="0"/>
          <w:lang w:eastAsia="ru-RU" w:bidi="ar-SA"/>
        </w:rPr>
        <w:t xml:space="preserve">инициацией </w:t>
      </w:r>
      <w:r w:rsidRPr="004622DD">
        <w:rPr>
          <w:rFonts w:ascii="Times New Roman" w:hAnsi="Times New Roman"/>
          <w:kern w:val="0"/>
          <w:lang w:eastAsia="ru-RU" w:bidi="ar-SA"/>
        </w:rPr>
        <w:t>проведени</w:t>
      </w:r>
      <w:r w:rsidR="001E36E7" w:rsidRPr="004622DD">
        <w:rPr>
          <w:rFonts w:ascii="Times New Roman" w:hAnsi="Times New Roman"/>
          <w:kern w:val="0"/>
          <w:lang w:eastAsia="ru-RU" w:bidi="ar-SA"/>
        </w:rPr>
        <w:t>я</w:t>
      </w:r>
      <w:r w:rsidRPr="004622DD">
        <w:rPr>
          <w:rFonts w:ascii="Times New Roman" w:hAnsi="Times New Roman"/>
          <w:kern w:val="0"/>
          <w:lang w:eastAsia="ru-RU" w:bidi="ar-SA"/>
        </w:rPr>
        <w:t xml:space="preserve"> </w:t>
      </w:r>
      <w:r w:rsidR="00462E69" w:rsidRPr="004622DD">
        <w:rPr>
          <w:rFonts w:ascii="Times New Roman" w:hAnsi="Times New Roman"/>
          <w:kern w:val="0"/>
          <w:lang w:eastAsia="ru-RU" w:bidi="ar-SA"/>
        </w:rPr>
        <w:t xml:space="preserve">заседаний </w:t>
      </w:r>
      <w:r w:rsidR="006920E1" w:rsidRPr="004622DD">
        <w:rPr>
          <w:rFonts w:ascii="Times New Roman" w:hAnsi="Times New Roman"/>
          <w:kern w:val="0"/>
          <w:lang w:eastAsia="ru-RU" w:bidi="ar-SA"/>
        </w:rPr>
        <w:t>или заочных голосований</w:t>
      </w:r>
      <w:r w:rsidR="0037407A" w:rsidRPr="004622DD">
        <w:rPr>
          <w:rFonts w:ascii="Times New Roman" w:hAnsi="Times New Roman"/>
          <w:kern w:val="0"/>
          <w:lang w:eastAsia="ru-RU" w:bidi="ar-SA"/>
        </w:rPr>
        <w:t xml:space="preserve"> для принятия ре</w:t>
      </w:r>
      <w:r w:rsidR="00A101C3" w:rsidRPr="004622DD">
        <w:rPr>
          <w:rFonts w:ascii="Times New Roman" w:hAnsi="Times New Roman"/>
          <w:kern w:val="0"/>
          <w:lang w:eastAsia="ru-RU" w:bidi="ar-SA"/>
        </w:rPr>
        <w:t>ш</w:t>
      </w:r>
      <w:r w:rsidR="0037407A" w:rsidRPr="004622DD">
        <w:rPr>
          <w:rFonts w:ascii="Times New Roman" w:hAnsi="Times New Roman"/>
          <w:kern w:val="0"/>
          <w:lang w:eastAsia="ru-RU" w:bidi="ar-SA"/>
        </w:rPr>
        <w:t>ений</w:t>
      </w:r>
      <w:r w:rsidR="006920E1" w:rsidRPr="004622DD">
        <w:rPr>
          <w:rFonts w:ascii="Times New Roman" w:hAnsi="Times New Roman"/>
          <w:kern w:val="0"/>
          <w:lang w:eastAsia="ru-RU" w:bidi="ar-SA"/>
        </w:rPr>
        <w:t xml:space="preserve"> </w:t>
      </w:r>
      <w:r w:rsidR="00FE33BE" w:rsidRPr="004622DD">
        <w:rPr>
          <w:rFonts w:ascii="Times New Roman" w:hAnsi="Times New Roman"/>
          <w:kern w:val="0"/>
          <w:lang w:eastAsia="ru-RU" w:bidi="ar-SA"/>
        </w:rPr>
        <w:t>общ</w:t>
      </w:r>
      <w:r w:rsidR="0037407A" w:rsidRPr="004622DD">
        <w:rPr>
          <w:rFonts w:ascii="Times New Roman" w:hAnsi="Times New Roman"/>
          <w:kern w:val="0"/>
          <w:lang w:eastAsia="ru-RU" w:bidi="ar-SA"/>
        </w:rPr>
        <w:t>им</w:t>
      </w:r>
      <w:r w:rsidR="00FE33BE" w:rsidRPr="004622DD">
        <w:rPr>
          <w:rFonts w:ascii="Times New Roman" w:hAnsi="Times New Roman"/>
          <w:kern w:val="0"/>
          <w:lang w:eastAsia="ru-RU" w:bidi="ar-SA"/>
        </w:rPr>
        <w:t xml:space="preserve"> собрани</w:t>
      </w:r>
      <w:r w:rsidR="0037407A" w:rsidRPr="004622DD">
        <w:rPr>
          <w:rFonts w:ascii="Times New Roman" w:hAnsi="Times New Roman"/>
          <w:kern w:val="0"/>
          <w:lang w:eastAsia="ru-RU" w:bidi="ar-SA"/>
        </w:rPr>
        <w:t>ем</w:t>
      </w:r>
      <w:r w:rsidR="00FE33BE" w:rsidRPr="004622DD">
        <w:rPr>
          <w:rFonts w:ascii="Times New Roman" w:hAnsi="Times New Roman"/>
          <w:kern w:val="0"/>
          <w:lang w:eastAsia="ru-RU" w:bidi="ar-SA"/>
        </w:rPr>
        <w:t xml:space="preserve"> </w:t>
      </w:r>
      <w:r w:rsidRPr="004622DD">
        <w:rPr>
          <w:rFonts w:ascii="Times New Roman" w:hAnsi="Times New Roman"/>
          <w:kern w:val="0"/>
          <w:lang w:eastAsia="ru-RU" w:bidi="ar-SA"/>
        </w:rPr>
        <w:t>владельцев ценных бумаг НРД осуществляет взаимодействие:</w:t>
      </w:r>
    </w:p>
    <w:p w14:paraId="7D102317" w14:textId="72BC54B3" w:rsidR="00E820E1" w:rsidRPr="004622DD" w:rsidRDefault="00E820E1"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 Держателем реестра</w:t>
      </w:r>
      <w:r w:rsidR="00983E66" w:rsidRPr="004622DD">
        <w:rPr>
          <w:rFonts w:ascii="Times New Roman" w:hAnsi="Times New Roman"/>
          <w:kern w:val="0"/>
          <w:lang w:eastAsia="ru-RU" w:bidi="ar-SA"/>
        </w:rPr>
        <w:t xml:space="preserve"> </w:t>
      </w:r>
      <w:r w:rsidR="00824FF3" w:rsidRPr="004622DD">
        <w:rPr>
          <w:rFonts w:ascii="Times New Roman" w:hAnsi="Times New Roman"/>
          <w:kern w:val="0"/>
          <w:lang w:eastAsia="ru-RU" w:bidi="ar-SA"/>
        </w:rPr>
        <w:t>–</w:t>
      </w:r>
      <w:r w:rsidRPr="004622DD">
        <w:rPr>
          <w:rFonts w:ascii="Times New Roman" w:hAnsi="Times New Roman"/>
          <w:kern w:val="0"/>
          <w:lang w:eastAsia="ru-RU" w:bidi="ar-SA"/>
        </w:rPr>
        <w:t xml:space="preserve"> в случае проведения </w:t>
      </w:r>
      <w:r w:rsidR="00C761C1" w:rsidRPr="004622DD">
        <w:rPr>
          <w:rFonts w:ascii="Times New Roman" w:hAnsi="Times New Roman"/>
          <w:kern w:val="0"/>
          <w:lang w:eastAsia="ru-RU" w:bidi="ar-SA"/>
        </w:rPr>
        <w:t>заседания или заочного голосования для принятия решений общим собранием</w:t>
      </w:r>
      <w:r w:rsidR="00F833F7" w:rsidRPr="004622DD">
        <w:rPr>
          <w:rFonts w:ascii="Times New Roman" w:hAnsi="Times New Roman"/>
          <w:kern w:val="0"/>
          <w:lang w:eastAsia="ru-RU" w:bidi="ar-SA"/>
        </w:rPr>
        <w:t xml:space="preserve"> акционеров</w:t>
      </w:r>
      <w:r w:rsidR="00B31712" w:rsidRPr="004622DD">
        <w:rPr>
          <w:rFonts w:ascii="Times New Roman" w:hAnsi="Times New Roman"/>
          <w:kern w:val="0"/>
          <w:lang w:eastAsia="ru-RU" w:bidi="ar-SA"/>
        </w:rPr>
        <w:t>,</w:t>
      </w:r>
      <w:r w:rsidRPr="004622DD">
        <w:rPr>
          <w:rFonts w:ascii="Times New Roman" w:hAnsi="Times New Roman"/>
          <w:kern w:val="0"/>
          <w:lang w:eastAsia="ru-RU" w:bidi="ar-SA"/>
        </w:rPr>
        <w:t xml:space="preserve"> владельцев </w:t>
      </w:r>
      <w:r w:rsidR="007363FC" w:rsidRPr="004622DD">
        <w:rPr>
          <w:rFonts w:ascii="Times New Roman" w:hAnsi="Times New Roman"/>
          <w:kern w:val="0"/>
          <w:lang w:eastAsia="ru-RU" w:bidi="ar-SA"/>
        </w:rPr>
        <w:t>О</w:t>
      </w:r>
      <w:r w:rsidRPr="004622DD">
        <w:rPr>
          <w:rFonts w:ascii="Times New Roman" w:hAnsi="Times New Roman"/>
          <w:kern w:val="0"/>
          <w:lang w:eastAsia="ru-RU" w:bidi="ar-SA"/>
        </w:rPr>
        <w:t>блигаций</w:t>
      </w:r>
      <w:r w:rsidR="007363FC" w:rsidRPr="004622DD">
        <w:rPr>
          <w:rFonts w:ascii="Times New Roman" w:hAnsi="Times New Roman"/>
          <w:kern w:val="0"/>
          <w:lang w:eastAsia="ru-RU" w:bidi="ar-SA"/>
        </w:rPr>
        <w:t xml:space="preserve"> с учетом прав в реестре</w:t>
      </w:r>
      <w:r w:rsidR="00B31712" w:rsidRPr="004622DD">
        <w:rPr>
          <w:rFonts w:ascii="Times New Roman" w:hAnsi="Times New Roman"/>
          <w:kern w:val="0"/>
          <w:lang w:eastAsia="ru-RU" w:bidi="ar-SA"/>
        </w:rPr>
        <w:t xml:space="preserve">, </w:t>
      </w:r>
      <w:r w:rsidR="00B31712" w:rsidRPr="004622DD">
        <w:rPr>
          <w:rFonts w:ascii="Times New Roman" w:hAnsi="Times New Roman"/>
          <w:lang w:eastAsia="ru-RU"/>
        </w:rPr>
        <w:t>владельцев инвестиционных паев</w:t>
      </w:r>
      <w:r w:rsidR="00EB0B41" w:rsidRPr="004622DD">
        <w:rPr>
          <w:rFonts w:ascii="Times New Roman" w:hAnsi="Times New Roman"/>
          <w:lang w:eastAsia="ru-RU"/>
        </w:rPr>
        <w:t xml:space="preserve"> закрытых</w:t>
      </w:r>
      <w:r w:rsidR="00B31712" w:rsidRPr="004622DD">
        <w:rPr>
          <w:rFonts w:ascii="Times New Roman" w:hAnsi="Times New Roman"/>
          <w:lang w:eastAsia="ru-RU"/>
        </w:rPr>
        <w:t xml:space="preserve"> паевых инвестиционных фондов, </w:t>
      </w:r>
      <w:r w:rsidR="00B31712" w:rsidRPr="004622DD">
        <w:rPr>
          <w:rFonts w:ascii="Times New Roman" w:hAnsi="Times New Roman"/>
          <w:kern w:val="0"/>
          <w:lang w:eastAsia="ru-RU" w:bidi="ar-SA"/>
        </w:rPr>
        <w:t>владельцев ипотечных сертификатов участия</w:t>
      </w:r>
      <w:r w:rsidRPr="004622DD">
        <w:rPr>
          <w:rFonts w:ascii="Times New Roman" w:hAnsi="Times New Roman"/>
          <w:kern w:val="0"/>
          <w:lang w:eastAsia="ru-RU" w:bidi="ar-SA"/>
        </w:rPr>
        <w:t>;</w:t>
      </w:r>
    </w:p>
    <w:p w14:paraId="6F1F2177" w14:textId="06D6005E" w:rsidR="00E820E1" w:rsidRPr="004622DD" w:rsidRDefault="00E820E1"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 Эмитентом</w:t>
      </w:r>
      <w:r w:rsidR="003A754E" w:rsidRPr="004622DD">
        <w:rPr>
          <w:rFonts w:ascii="Times New Roman" w:hAnsi="Times New Roman"/>
          <w:kern w:val="0"/>
          <w:lang w:eastAsia="ru-RU" w:bidi="ar-SA"/>
        </w:rPr>
        <w:t>/</w:t>
      </w:r>
      <w:r w:rsidRPr="004622DD">
        <w:rPr>
          <w:rFonts w:ascii="Times New Roman" w:hAnsi="Times New Roman"/>
          <w:kern w:val="0"/>
          <w:lang w:eastAsia="ru-RU" w:bidi="ar-SA"/>
        </w:rPr>
        <w:t>Заказчиком</w:t>
      </w:r>
      <w:r w:rsidR="003A754E" w:rsidRPr="004622DD">
        <w:rPr>
          <w:rFonts w:ascii="Times New Roman" w:hAnsi="Times New Roman"/>
          <w:kern w:val="0"/>
          <w:lang w:eastAsia="ru-RU" w:bidi="ar-SA"/>
        </w:rPr>
        <w:t xml:space="preserve"> ОСВО</w:t>
      </w:r>
      <w:r w:rsidR="00983E66" w:rsidRPr="004622DD">
        <w:rPr>
          <w:rFonts w:ascii="Times New Roman" w:hAnsi="Times New Roman"/>
          <w:kern w:val="0"/>
          <w:lang w:eastAsia="ru-RU" w:bidi="ar-SA"/>
        </w:rPr>
        <w:t xml:space="preserve"> </w:t>
      </w:r>
      <w:r w:rsidR="00824FF3" w:rsidRPr="004622DD">
        <w:rPr>
          <w:rFonts w:ascii="Times New Roman" w:hAnsi="Times New Roman"/>
          <w:kern w:val="0"/>
          <w:lang w:eastAsia="ru-RU" w:bidi="ar-SA"/>
        </w:rPr>
        <w:t>–</w:t>
      </w:r>
      <w:r w:rsidR="00983E66" w:rsidRPr="004622DD">
        <w:rPr>
          <w:rFonts w:ascii="Times New Roman" w:hAnsi="Times New Roman"/>
        </w:rPr>
        <w:t xml:space="preserve"> </w:t>
      </w:r>
      <w:r w:rsidRPr="004622DD">
        <w:rPr>
          <w:rFonts w:ascii="Times New Roman" w:hAnsi="Times New Roman"/>
          <w:kern w:val="0"/>
          <w:lang w:eastAsia="ru-RU" w:bidi="ar-SA"/>
        </w:rPr>
        <w:t xml:space="preserve">в случае проведения </w:t>
      </w:r>
      <w:r w:rsidR="00987458" w:rsidRPr="004622DD">
        <w:rPr>
          <w:rFonts w:ascii="Times New Roman" w:hAnsi="Times New Roman"/>
          <w:kern w:val="0"/>
          <w:lang w:eastAsia="ru-RU" w:bidi="ar-SA"/>
        </w:rPr>
        <w:t>заседания или заочного голосования для принятия решений общим собранием</w:t>
      </w:r>
      <w:r w:rsidRPr="004622DD">
        <w:rPr>
          <w:rFonts w:ascii="Times New Roman" w:hAnsi="Times New Roman"/>
          <w:kern w:val="0"/>
          <w:lang w:eastAsia="ru-RU" w:bidi="ar-SA"/>
        </w:rPr>
        <w:t xml:space="preserve"> владельцев </w:t>
      </w:r>
      <w:r w:rsidR="007363FC" w:rsidRPr="004622DD">
        <w:rPr>
          <w:rFonts w:ascii="Times New Roman" w:hAnsi="Times New Roman"/>
          <w:kern w:val="0"/>
          <w:lang w:eastAsia="ru-RU" w:bidi="ar-SA"/>
        </w:rPr>
        <w:t>О</w:t>
      </w:r>
      <w:r w:rsidRPr="004622DD">
        <w:rPr>
          <w:rFonts w:ascii="Times New Roman" w:hAnsi="Times New Roman"/>
          <w:kern w:val="0"/>
          <w:lang w:eastAsia="ru-RU" w:bidi="ar-SA"/>
        </w:rPr>
        <w:t>блигаций. При этом оказание Эмитенту</w:t>
      </w:r>
      <w:r w:rsidR="003A754E" w:rsidRPr="004622DD">
        <w:rPr>
          <w:rFonts w:ascii="Times New Roman" w:hAnsi="Times New Roman"/>
          <w:kern w:val="0"/>
          <w:lang w:eastAsia="ru-RU" w:bidi="ar-SA"/>
        </w:rPr>
        <w:t>/</w:t>
      </w:r>
      <w:r w:rsidRPr="004622DD">
        <w:rPr>
          <w:rFonts w:ascii="Times New Roman" w:hAnsi="Times New Roman"/>
          <w:kern w:val="0"/>
          <w:lang w:eastAsia="ru-RU" w:bidi="ar-SA"/>
        </w:rPr>
        <w:t>Заказчику услуг осуществляется в соответствии с Договором оказани</w:t>
      </w:r>
      <w:r w:rsidR="005867E8" w:rsidRPr="004622DD">
        <w:rPr>
          <w:rFonts w:ascii="Times New Roman" w:hAnsi="Times New Roman"/>
          <w:kern w:val="0"/>
          <w:lang w:eastAsia="ru-RU" w:bidi="ar-SA"/>
        </w:rPr>
        <w:t>я</w:t>
      </w:r>
      <w:r w:rsidRPr="004622DD">
        <w:rPr>
          <w:rFonts w:ascii="Times New Roman" w:hAnsi="Times New Roman"/>
          <w:kern w:val="0"/>
          <w:lang w:eastAsia="ru-RU" w:bidi="ar-SA"/>
        </w:rPr>
        <w:t xml:space="preserve"> услуг</w:t>
      </w:r>
      <w:r w:rsidR="007363FC" w:rsidRPr="004622DD">
        <w:rPr>
          <w:rFonts w:ascii="Times New Roman" w:hAnsi="Times New Roman"/>
          <w:kern w:val="0"/>
          <w:lang w:eastAsia="ru-RU" w:bidi="ar-SA"/>
        </w:rPr>
        <w:t xml:space="preserve"> по </w:t>
      </w:r>
      <w:r w:rsidRPr="004622DD">
        <w:rPr>
          <w:rFonts w:ascii="Times New Roman" w:hAnsi="Times New Roman"/>
          <w:kern w:val="0"/>
          <w:lang w:eastAsia="ru-RU" w:bidi="ar-SA"/>
        </w:rPr>
        <w:t>проведени</w:t>
      </w:r>
      <w:r w:rsidR="007363FC" w:rsidRPr="004622DD">
        <w:rPr>
          <w:rFonts w:ascii="Times New Roman" w:hAnsi="Times New Roman"/>
          <w:kern w:val="0"/>
          <w:lang w:eastAsia="ru-RU" w:bidi="ar-SA"/>
        </w:rPr>
        <w:t>ю</w:t>
      </w:r>
      <w:r w:rsidRPr="004622DD">
        <w:rPr>
          <w:rFonts w:ascii="Times New Roman" w:hAnsi="Times New Roman"/>
          <w:kern w:val="0"/>
          <w:lang w:eastAsia="ru-RU" w:bidi="ar-SA"/>
        </w:rPr>
        <w:t xml:space="preserve"> </w:t>
      </w:r>
      <w:r w:rsidR="005867E8" w:rsidRPr="004622DD">
        <w:rPr>
          <w:rFonts w:ascii="Times New Roman" w:hAnsi="Times New Roman"/>
          <w:kern w:val="0"/>
          <w:lang w:eastAsia="ru-RU" w:bidi="ar-SA"/>
        </w:rPr>
        <w:t xml:space="preserve">заочного голосования для принятия решений общим собранием </w:t>
      </w:r>
      <w:r w:rsidRPr="004622DD">
        <w:rPr>
          <w:rFonts w:ascii="Times New Roman" w:hAnsi="Times New Roman"/>
          <w:kern w:val="0"/>
          <w:lang w:eastAsia="ru-RU" w:bidi="ar-SA"/>
        </w:rPr>
        <w:t>владельцев облигаций;</w:t>
      </w:r>
    </w:p>
    <w:p w14:paraId="1853B2AA" w14:textId="77777777" w:rsidR="00E820E1" w:rsidRPr="004622DD" w:rsidRDefault="00E820E1"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с Депонентом. </w:t>
      </w:r>
    </w:p>
    <w:p w14:paraId="5DF9F4E7" w14:textId="6DBEE205" w:rsidR="00E820E1" w:rsidRPr="004622DD" w:rsidRDefault="00E820E1"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взаимодействии</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используются</w:t>
      </w:r>
      <w:r w:rsidR="00323209" w:rsidRPr="004622DD">
        <w:rPr>
          <w:rFonts w:ascii="Times New Roman" w:hAnsi="Times New Roman"/>
          <w:kern w:val="0"/>
          <w:lang w:eastAsia="ru-RU" w:bidi="ar-SA"/>
        </w:rPr>
        <w:t xml:space="preserve"> в том числе</w:t>
      </w:r>
      <w:r w:rsidR="00213485" w:rsidRPr="004622DD">
        <w:rPr>
          <w:rFonts w:ascii="Times New Roman" w:hAnsi="Times New Roman"/>
          <w:kern w:val="0"/>
          <w:lang w:eastAsia="ru-RU" w:bidi="ar-SA"/>
        </w:rPr>
        <w:t xml:space="preserve"> </w:t>
      </w:r>
      <w:r w:rsidRPr="004622DD">
        <w:rPr>
          <w:rFonts w:ascii="Times New Roman" w:hAnsi="Times New Roman"/>
          <w:kern w:val="0"/>
          <w:lang w:eastAsia="ru-RU" w:bidi="ar-SA"/>
        </w:rPr>
        <w:t>следующие электронные документы:</w:t>
      </w:r>
    </w:p>
    <w:p w14:paraId="59353741" w14:textId="4DC5C9E7" w:rsidR="00BC29A3" w:rsidRPr="004622DD" w:rsidRDefault="00565C3A" w:rsidP="003D6376">
      <w:pPr>
        <w:pStyle w:val="33"/>
        <w:numPr>
          <w:ilvl w:val="2"/>
          <w:numId w:val="8"/>
        </w:numPr>
        <w:spacing w:after="200" w:line="276" w:lineRule="auto"/>
        <w:ind w:left="992" w:firstLine="0"/>
        <w:jc w:val="both"/>
        <w:rPr>
          <w:rFonts w:ascii="Times New Roman" w:hAnsi="Times New Roman"/>
          <w:kern w:val="0"/>
          <w:lang w:eastAsia="ru-RU" w:bidi="ar-SA"/>
        </w:rPr>
      </w:pPr>
      <w:bookmarkStart w:id="64" w:name="_Ref57384493"/>
      <w:r w:rsidRPr="004622DD">
        <w:rPr>
          <w:rFonts w:ascii="Times New Roman" w:hAnsi="Times New Roman"/>
          <w:kern w:val="0"/>
          <w:lang w:eastAsia="ru-RU" w:bidi="ar-SA"/>
        </w:rPr>
        <w:t>RM</w:t>
      </w:r>
      <w:r w:rsidR="00BC29A3" w:rsidRPr="004622DD">
        <w:rPr>
          <w:rFonts w:ascii="Times New Roman" w:hAnsi="Times New Roman"/>
          <w:kern w:val="0"/>
          <w:lang w:eastAsia="ru-RU" w:bidi="ar-SA"/>
        </w:rPr>
        <w:t xml:space="preserve"> (Требование о проведении </w:t>
      </w:r>
      <w:r w:rsidR="00621E60" w:rsidRPr="004622DD">
        <w:rPr>
          <w:rFonts w:ascii="Times New Roman" w:hAnsi="Times New Roman"/>
          <w:kern w:val="0"/>
          <w:lang w:eastAsia="ru-RU" w:bidi="ar-SA"/>
        </w:rPr>
        <w:t>внеочередного заседания или заочного голосования для принятия решений общим собранием</w:t>
      </w:r>
      <w:r w:rsidR="00BC29A3" w:rsidRPr="004622DD">
        <w:rPr>
          <w:rFonts w:ascii="Times New Roman" w:hAnsi="Times New Roman"/>
          <w:kern w:val="0"/>
          <w:lang w:eastAsia="ru-RU" w:bidi="ar-SA"/>
        </w:rPr>
        <w:t>)</w:t>
      </w:r>
      <w:r w:rsidR="005A358F" w:rsidRPr="004622DD">
        <w:rPr>
          <w:rFonts w:ascii="Times New Roman" w:hAnsi="Times New Roman"/>
          <w:kern w:val="0"/>
          <w:lang w:eastAsia="ru-RU" w:bidi="ar-SA"/>
        </w:rPr>
        <w:t xml:space="preserve"> – для всех </w:t>
      </w:r>
      <w:r w:rsidR="001E7834" w:rsidRPr="004622DD">
        <w:rPr>
          <w:rFonts w:ascii="Times New Roman" w:hAnsi="Times New Roman"/>
          <w:kern w:val="0"/>
          <w:lang w:eastAsia="ru-RU" w:bidi="ar-SA"/>
        </w:rPr>
        <w:t>заседаний или заочных голосований для принятия решений общим собранием</w:t>
      </w:r>
      <w:r w:rsidR="00F9641B" w:rsidRPr="004622DD">
        <w:rPr>
          <w:rFonts w:ascii="Times New Roman" w:hAnsi="Times New Roman"/>
          <w:kern w:val="0"/>
          <w:lang w:eastAsia="ru-RU" w:bidi="ar-SA"/>
        </w:rPr>
        <w:t xml:space="preserve"> владельцев ценных бумаг, </w:t>
      </w:r>
      <w:r w:rsidR="005A358F" w:rsidRPr="004622DD">
        <w:rPr>
          <w:rFonts w:ascii="Times New Roman" w:hAnsi="Times New Roman"/>
          <w:kern w:val="0"/>
          <w:lang w:eastAsia="ru-RU" w:bidi="ar-SA"/>
        </w:rPr>
        <w:t>за исключение</w:t>
      </w:r>
      <w:r w:rsidR="00F9641B" w:rsidRPr="004622DD">
        <w:rPr>
          <w:rFonts w:ascii="Times New Roman" w:hAnsi="Times New Roman"/>
          <w:kern w:val="0"/>
          <w:lang w:eastAsia="ru-RU" w:bidi="ar-SA"/>
        </w:rPr>
        <w:t>м</w:t>
      </w:r>
      <w:r w:rsidR="005A358F" w:rsidRPr="004622DD">
        <w:rPr>
          <w:rFonts w:ascii="Times New Roman" w:hAnsi="Times New Roman"/>
          <w:kern w:val="0"/>
          <w:lang w:eastAsia="ru-RU" w:bidi="ar-SA"/>
        </w:rPr>
        <w:t xml:space="preserve"> годового</w:t>
      </w:r>
      <w:r w:rsidR="004764E6" w:rsidRPr="004622DD">
        <w:rPr>
          <w:rFonts w:ascii="Times New Roman" w:hAnsi="Times New Roman"/>
          <w:kern w:val="0"/>
          <w:lang w:eastAsia="ru-RU" w:bidi="ar-SA"/>
        </w:rPr>
        <w:t xml:space="preserve"> заседания</w:t>
      </w:r>
      <w:r w:rsidR="00F9641B" w:rsidRPr="004622DD">
        <w:rPr>
          <w:rFonts w:ascii="Times New Roman" w:hAnsi="Times New Roman"/>
          <w:kern w:val="0"/>
          <w:lang w:eastAsia="ru-RU" w:bidi="ar-SA"/>
        </w:rPr>
        <w:t xml:space="preserve"> общего собрания акционеров</w:t>
      </w:r>
      <w:r w:rsidR="00BC29A3" w:rsidRPr="004622DD">
        <w:rPr>
          <w:rFonts w:ascii="Times New Roman" w:hAnsi="Times New Roman"/>
          <w:kern w:val="0"/>
          <w:lang w:eastAsia="ru-RU" w:bidi="ar-SA"/>
        </w:rPr>
        <w:t>;</w:t>
      </w:r>
      <w:bookmarkEnd w:id="64"/>
    </w:p>
    <w:p w14:paraId="6995A3AF" w14:textId="5972CBA1" w:rsidR="00BC29A3" w:rsidRPr="004622DD" w:rsidRDefault="00BC29A3" w:rsidP="003D6376">
      <w:pPr>
        <w:pStyle w:val="33"/>
        <w:numPr>
          <w:ilvl w:val="2"/>
          <w:numId w:val="8"/>
        </w:numPr>
        <w:spacing w:after="200" w:line="276" w:lineRule="auto"/>
        <w:ind w:left="992" w:firstLine="0"/>
        <w:jc w:val="both"/>
        <w:rPr>
          <w:rFonts w:ascii="Times New Roman" w:hAnsi="Times New Roman"/>
          <w:kern w:val="0"/>
          <w:lang w:eastAsia="ru-RU" w:bidi="ar-SA"/>
        </w:rPr>
      </w:pPr>
      <w:bookmarkStart w:id="65" w:name="_Ref57384507"/>
      <w:r w:rsidRPr="004622DD">
        <w:rPr>
          <w:rFonts w:ascii="Times New Roman" w:hAnsi="Times New Roman"/>
          <w:kern w:val="0"/>
          <w:lang w:eastAsia="ru-RU" w:bidi="ar-SA"/>
        </w:rPr>
        <w:t xml:space="preserve">RM (Требование о проведении </w:t>
      </w:r>
      <w:r w:rsidR="00621E60" w:rsidRPr="004622DD">
        <w:rPr>
          <w:rFonts w:ascii="Times New Roman" w:hAnsi="Times New Roman"/>
          <w:kern w:val="0"/>
          <w:lang w:eastAsia="ru-RU" w:bidi="ar-SA"/>
        </w:rPr>
        <w:t>внеочередного заседания или заочного голосования для принятия решений общим собранием</w:t>
      </w:r>
      <w:r w:rsidRPr="004622DD">
        <w:rPr>
          <w:rFonts w:ascii="Times New Roman" w:hAnsi="Times New Roman"/>
          <w:kern w:val="0"/>
          <w:lang w:eastAsia="ru-RU" w:bidi="ar-SA"/>
        </w:rPr>
        <w:t xml:space="preserve"> и выдвижение кандидатов в органы общества)</w:t>
      </w:r>
      <w:r w:rsidR="00AD122A" w:rsidRPr="004622DD">
        <w:rPr>
          <w:rFonts w:ascii="Times New Roman" w:hAnsi="Times New Roman"/>
          <w:kern w:val="0"/>
          <w:lang w:eastAsia="ru-RU" w:bidi="ar-SA"/>
        </w:rPr>
        <w:t xml:space="preserve"> - </w:t>
      </w:r>
      <w:r w:rsidR="00AD122A" w:rsidRPr="004622DD">
        <w:rPr>
          <w:rFonts w:ascii="Times New Roman" w:hAnsi="Times New Roman"/>
        </w:rPr>
        <w:t xml:space="preserve">только для </w:t>
      </w:r>
      <w:r w:rsidR="005A358F" w:rsidRPr="004622DD">
        <w:rPr>
          <w:rFonts w:ascii="Times New Roman" w:hAnsi="Times New Roman"/>
        </w:rPr>
        <w:t xml:space="preserve">внеочередного </w:t>
      </w:r>
      <w:r w:rsidR="00B80DB4" w:rsidRPr="004622DD">
        <w:rPr>
          <w:rFonts w:ascii="Times New Roman" w:hAnsi="Times New Roman"/>
          <w:kern w:val="0"/>
          <w:lang w:eastAsia="ru-RU" w:bidi="ar-SA"/>
        </w:rPr>
        <w:t xml:space="preserve">заседания или заочного голосования для принятия решений общим собранием </w:t>
      </w:r>
      <w:r w:rsidR="00AD122A" w:rsidRPr="004622DD">
        <w:rPr>
          <w:rFonts w:ascii="Times New Roman" w:hAnsi="Times New Roman"/>
        </w:rPr>
        <w:t>акционеров</w:t>
      </w:r>
      <w:r w:rsidRPr="004622DD">
        <w:rPr>
          <w:rFonts w:ascii="Times New Roman" w:hAnsi="Times New Roman"/>
          <w:kern w:val="0"/>
          <w:lang w:eastAsia="ru-RU" w:bidi="ar-SA"/>
        </w:rPr>
        <w:t>;</w:t>
      </w:r>
      <w:bookmarkEnd w:id="65"/>
    </w:p>
    <w:p w14:paraId="2CB56012" w14:textId="5BEC2519" w:rsidR="00BC29A3" w:rsidRPr="004622DD" w:rsidRDefault="00BC29A3" w:rsidP="003D6376">
      <w:pPr>
        <w:pStyle w:val="33"/>
        <w:numPr>
          <w:ilvl w:val="2"/>
          <w:numId w:val="8"/>
        </w:numPr>
        <w:spacing w:after="200" w:line="276" w:lineRule="auto"/>
        <w:ind w:left="992" w:firstLine="0"/>
        <w:jc w:val="both"/>
        <w:rPr>
          <w:rFonts w:ascii="Times New Roman" w:hAnsi="Times New Roman"/>
          <w:kern w:val="0"/>
          <w:lang w:eastAsia="ru-RU" w:bidi="ar-SA"/>
        </w:rPr>
      </w:pPr>
      <w:bookmarkStart w:id="66" w:name="_Ref57401964"/>
      <w:r w:rsidRPr="004622DD">
        <w:rPr>
          <w:rFonts w:ascii="Times New Roman" w:hAnsi="Times New Roman"/>
          <w:kern w:val="0"/>
          <w:lang w:eastAsia="ru-RU" w:bidi="ar-SA"/>
        </w:rPr>
        <w:lastRenderedPageBreak/>
        <w:t xml:space="preserve">RM (Внесение вопросов в повестку дня </w:t>
      </w:r>
      <w:r w:rsidR="00621E60" w:rsidRPr="004622DD">
        <w:rPr>
          <w:rFonts w:ascii="Times New Roman" w:hAnsi="Times New Roman"/>
          <w:kern w:val="0"/>
          <w:lang w:eastAsia="ru-RU" w:bidi="ar-SA"/>
        </w:rPr>
        <w:t xml:space="preserve">заседания или заочного голосования для принятия решений общим </w:t>
      </w:r>
      <w:r w:rsidRPr="004622DD">
        <w:rPr>
          <w:rFonts w:ascii="Times New Roman" w:hAnsi="Times New Roman"/>
          <w:kern w:val="0"/>
          <w:lang w:eastAsia="ru-RU" w:bidi="ar-SA"/>
        </w:rPr>
        <w:t>собрани</w:t>
      </w:r>
      <w:r w:rsidR="005A24DB" w:rsidRPr="004622DD">
        <w:rPr>
          <w:rFonts w:ascii="Times New Roman" w:hAnsi="Times New Roman"/>
          <w:kern w:val="0"/>
          <w:lang w:eastAsia="ru-RU" w:bidi="ar-SA"/>
        </w:rPr>
        <w:t>ем</w:t>
      </w:r>
      <w:r w:rsidRPr="004622DD">
        <w:rPr>
          <w:rFonts w:ascii="Times New Roman" w:hAnsi="Times New Roman"/>
          <w:kern w:val="0"/>
          <w:lang w:eastAsia="ru-RU" w:bidi="ar-SA"/>
        </w:rPr>
        <w:t>)</w:t>
      </w:r>
      <w:r w:rsidR="00AD122A" w:rsidRPr="004622DD">
        <w:rPr>
          <w:rFonts w:ascii="Times New Roman" w:hAnsi="Times New Roman"/>
          <w:kern w:val="0"/>
          <w:lang w:eastAsia="ru-RU" w:bidi="ar-SA"/>
        </w:rPr>
        <w:t xml:space="preserve"> – </w:t>
      </w:r>
      <w:r w:rsidR="00AD122A" w:rsidRPr="004622DD">
        <w:rPr>
          <w:rFonts w:ascii="Times New Roman" w:hAnsi="Times New Roman"/>
        </w:rPr>
        <w:t xml:space="preserve">только для </w:t>
      </w:r>
      <w:r w:rsidR="005A358F" w:rsidRPr="004622DD">
        <w:rPr>
          <w:rFonts w:ascii="Times New Roman" w:hAnsi="Times New Roman"/>
        </w:rPr>
        <w:t>годового</w:t>
      </w:r>
      <w:r w:rsidR="004764E6" w:rsidRPr="004622DD">
        <w:rPr>
          <w:rFonts w:ascii="Times New Roman" w:hAnsi="Times New Roman"/>
        </w:rPr>
        <w:t xml:space="preserve"> заседания</w:t>
      </w:r>
      <w:r w:rsidR="005A358F" w:rsidRPr="004622DD">
        <w:rPr>
          <w:rFonts w:ascii="Times New Roman" w:hAnsi="Times New Roman"/>
        </w:rPr>
        <w:t xml:space="preserve"> </w:t>
      </w:r>
      <w:r w:rsidR="00AD122A" w:rsidRPr="004622DD">
        <w:rPr>
          <w:rFonts w:ascii="Times New Roman" w:hAnsi="Times New Roman"/>
        </w:rPr>
        <w:t>общего собрания акционеров</w:t>
      </w:r>
      <w:r w:rsidRPr="004622DD">
        <w:rPr>
          <w:rFonts w:ascii="Times New Roman" w:hAnsi="Times New Roman"/>
          <w:kern w:val="0"/>
          <w:lang w:eastAsia="ru-RU" w:bidi="ar-SA"/>
        </w:rPr>
        <w:t>;</w:t>
      </w:r>
      <w:bookmarkEnd w:id="66"/>
    </w:p>
    <w:p w14:paraId="453350CE" w14:textId="08E42B46" w:rsidR="00BC29A3" w:rsidRPr="004622DD" w:rsidRDefault="00BC29A3" w:rsidP="003D6376">
      <w:pPr>
        <w:pStyle w:val="33"/>
        <w:numPr>
          <w:ilvl w:val="2"/>
          <w:numId w:val="8"/>
        </w:numPr>
        <w:spacing w:after="200" w:line="276" w:lineRule="auto"/>
        <w:ind w:left="992" w:firstLine="0"/>
        <w:jc w:val="both"/>
        <w:rPr>
          <w:rFonts w:ascii="Times New Roman" w:hAnsi="Times New Roman"/>
          <w:kern w:val="0"/>
          <w:lang w:eastAsia="ru-RU" w:bidi="ar-SA"/>
        </w:rPr>
      </w:pPr>
      <w:bookmarkStart w:id="67" w:name="_Ref57385218"/>
      <w:r w:rsidRPr="004622DD">
        <w:rPr>
          <w:rFonts w:ascii="Times New Roman" w:hAnsi="Times New Roman"/>
          <w:kern w:val="0"/>
          <w:lang w:eastAsia="ru-RU" w:bidi="ar-SA"/>
        </w:rPr>
        <w:t>RM (Выдвижение кандидатов в органы общества)</w:t>
      </w:r>
      <w:r w:rsidR="00AD122A" w:rsidRPr="004622DD">
        <w:rPr>
          <w:rFonts w:ascii="Times New Roman" w:hAnsi="Times New Roman"/>
          <w:kern w:val="0"/>
          <w:lang w:eastAsia="ru-RU" w:bidi="ar-SA"/>
        </w:rPr>
        <w:t xml:space="preserve"> - </w:t>
      </w:r>
      <w:r w:rsidR="00AD122A" w:rsidRPr="004622DD">
        <w:rPr>
          <w:rFonts w:ascii="Times New Roman" w:hAnsi="Times New Roman"/>
        </w:rPr>
        <w:t xml:space="preserve">только для </w:t>
      </w:r>
      <w:r w:rsidR="00A10031" w:rsidRPr="004622DD">
        <w:rPr>
          <w:rFonts w:ascii="Times New Roman" w:hAnsi="Times New Roman"/>
          <w:kern w:val="0"/>
          <w:lang w:eastAsia="ru-RU" w:bidi="ar-SA"/>
        </w:rPr>
        <w:t xml:space="preserve">заседания или заочного голосования для принятия решений </w:t>
      </w:r>
      <w:r w:rsidR="00AD122A" w:rsidRPr="004622DD">
        <w:rPr>
          <w:rFonts w:ascii="Times New Roman" w:hAnsi="Times New Roman"/>
        </w:rPr>
        <w:t>общ</w:t>
      </w:r>
      <w:r w:rsidR="005A24DB" w:rsidRPr="004622DD">
        <w:rPr>
          <w:rFonts w:ascii="Times New Roman" w:hAnsi="Times New Roman"/>
        </w:rPr>
        <w:t>им</w:t>
      </w:r>
      <w:r w:rsidR="00AD122A" w:rsidRPr="004622DD">
        <w:rPr>
          <w:rFonts w:ascii="Times New Roman" w:hAnsi="Times New Roman"/>
        </w:rPr>
        <w:t xml:space="preserve"> собрани</w:t>
      </w:r>
      <w:r w:rsidR="005A24DB" w:rsidRPr="004622DD">
        <w:rPr>
          <w:rFonts w:ascii="Times New Roman" w:hAnsi="Times New Roman"/>
        </w:rPr>
        <w:t>ем</w:t>
      </w:r>
      <w:r w:rsidR="00AD122A" w:rsidRPr="004622DD">
        <w:rPr>
          <w:rFonts w:ascii="Times New Roman" w:hAnsi="Times New Roman"/>
        </w:rPr>
        <w:t xml:space="preserve"> акционеров</w:t>
      </w:r>
      <w:r w:rsidRPr="004622DD">
        <w:rPr>
          <w:rFonts w:ascii="Times New Roman" w:hAnsi="Times New Roman"/>
          <w:kern w:val="0"/>
          <w:lang w:eastAsia="ru-RU" w:bidi="ar-SA"/>
        </w:rPr>
        <w:t>;</w:t>
      </w:r>
      <w:bookmarkEnd w:id="67"/>
    </w:p>
    <w:p w14:paraId="5CAFC680" w14:textId="7BD107D3" w:rsidR="00E820E1" w:rsidRPr="004622DD" w:rsidRDefault="00BC29A3" w:rsidP="003D6376">
      <w:pPr>
        <w:pStyle w:val="33"/>
        <w:numPr>
          <w:ilvl w:val="2"/>
          <w:numId w:val="8"/>
        </w:numPr>
        <w:spacing w:after="200" w:line="276" w:lineRule="auto"/>
        <w:ind w:left="992" w:firstLine="0"/>
        <w:jc w:val="both"/>
        <w:rPr>
          <w:rFonts w:ascii="Times New Roman" w:hAnsi="Times New Roman"/>
          <w:kern w:val="0"/>
          <w:lang w:eastAsia="ru-RU" w:bidi="ar-SA"/>
        </w:rPr>
      </w:pPr>
      <w:bookmarkStart w:id="68" w:name="_Ref57384593"/>
      <w:r w:rsidRPr="004622DD">
        <w:rPr>
          <w:rFonts w:ascii="Times New Roman" w:hAnsi="Times New Roman"/>
          <w:kern w:val="0"/>
          <w:lang w:eastAsia="ru-RU" w:bidi="ar-SA"/>
        </w:rPr>
        <w:t xml:space="preserve">RM (Внесение вопросов в повестку дня </w:t>
      </w:r>
      <w:r w:rsidR="00295632" w:rsidRPr="004622DD">
        <w:rPr>
          <w:rFonts w:ascii="Times New Roman" w:hAnsi="Times New Roman"/>
          <w:kern w:val="0"/>
          <w:lang w:eastAsia="ru-RU" w:bidi="ar-SA"/>
        </w:rPr>
        <w:t xml:space="preserve">заседания или заочного голосования для принятия решений общим </w:t>
      </w:r>
      <w:r w:rsidRPr="004622DD">
        <w:rPr>
          <w:rFonts w:ascii="Times New Roman" w:hAnsi="Times New Roman"/>
          <w:kern w:val="0"/>
          <w:lang w:eastAsia="ru-RU" w:bidi="ar-SA"/>
        </w:rPr>
        <w:t>собрани</w:t>
      </w:r>
      <w:r w:rsidR="005A24DB" w:rsidRPr="004622DD">
        <w:rPr>
          <w:rFonts w:ascii="Times New Roman" w:hAnsi="Times New Roman"/>
          <w:kern w:val="0"/>
          <w:lang w:eastAsia="ru-RU" w:bidi="ar-SA"/>
        </w:rPr>
        <w:t>ем</w:t>
      </w:r>
      <w:r w:rsidRPr="004622DD">
        <w:rPr>
          <w:rFonts w:ascii="Times New Roman" w:hAnsi="Times New Roman"/>
          <w:kern w:val="0"/>
          <w:lang w:eastAsia="ru-RU" w:bidi="ar-SA"/>
        </w:rPr>
        <w:t xml:space="preserve"> и выдвижение кандидатов в органы общества)</w:t>
      </w:r>
      <w:r w:rsidR="00AD122A" w:rsidRPr="004622DD">
        <w:rPr>
          <w:rFonts w:ascii="Times New Roman" w:hAnsi="Times New Roman"/>
          <w:kern w:val="0"/>
          <w:lang w:eastAsia="ru-RU" w:bidi="ar-SA"/>
        </w:rPr>
        <w:t xml:space="preserve"> - </w:t>
      </w:r>
      <w:r w:rsidR="00AD122A" w:rsidRPr="004622DD">
        <w:rPr>
          <w:rFonts w:ascii="Times New Roman" w:hAnsi="Times New Roman"/>
        </w:rPr>
        <w:t xml:space="preserve">только для </w:t>
      </w:r>
      <w:r w:rsidR="006E104C" w:rsidRPr="004622DD">
        <w:rPr>
          <w:rFonts w:ascii="Times New Roman" w:hAnsi="Times New Roman"/>
        </w:rPr>
        <w:t>годового</w:t>
      </w:r>
      <w:r w:rsidR="0068424D" w:rsidRPr="004622DD">
        <w:rPr>
          <w:rFonts w:ascii="Times New Roman" w:hAnsi="Times New Roman"/>
        </w:rPr>
        <w:t xml:space="preserve"> заседания</w:t>
      </w:r>
      <w:r w:rsidR="006E104C" w:rsidRPr="004622DD">
        <w:rPr>
          <w:rFonts w:ascii="Times New Roman" w:hAnsi="Times New Roman"/>
        </w:rPr>
        <w:t xml:space="preserve"> </w:t>
      </w:r>
      <w:r w:rsidR="00AD122A" w:rsidRPr="004622DD">
        <w:rPr>
          <w:rFonts w:ascii="Times New Roman" w:hAnsi="Times New Roman"/>
        </w:rPr>
        <w:t>общего собрания акционеров</w:t>
      </w:r>
      <w:r w:rsidR="00E820E1" w:rsidRPr="004622DD">
        <w:rPr>
          <w:rFonts w:ascii="Times New Roman" w:hAnsi="Times New Roman"/>
          <w:kern w:val="0"/>
          <w:lang w:eastAsia="ru-RU" w:bidi="ar-SA"/>
        </w:rPr>
        <w:t>;</w:t>
      </w:r>
      <w:bookmarkEnd w:id="68"/>
    </w:p>
    <w:p w14:paraId="5E5F0A45" w14:textId="392C2B71" w:rsidR="00E820E1" w:rsidRPr="004622DD" w:rsidRDefault="00565C3A"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RMS</w:t>
      </w:r>
      <w:r w:rsidR="00E820E1" w:rsidRPr="004622DD">
        <w:rPr>
          <w:rFonts w:ascii="Times New Roman" w:hAnsi="Times New Roman"/>
          <w:kern w:val="0"/>
          <w:lang w:eastAsia="ru-RU" w:bidi="ar-SA"/>
        </w:rPr>
        <w:t>.</w:t>
      </w:r>
      <w:r w:rsidR="0081178F" w:rsidRPr="004622DD">
        <w:rPr>
          <w:rFonts w:ascii="Times New Roman" w:hAnsi="Times New Roman"/>
          <w:kern w:val="0"/>
          <w:lang w:eastAsia="ru-RU" w:bidi="ar-SA"/>
        </w:rPr>
        <w:t xml:space="preserve"> </w:t>
      </w:r>
    </w:p>
    <w:p w14:paraId="7F19D6E0" w14:textId="333D9E32" w:rsidR="00E820E1" w:rsidRPr="004622DD" w:rsidRDefault="00E820E1" w:rsidP="003D6376">
      <w:pPr>
        <w:pStyle w:val="33"/>
        <w:numPr>
          <w:ilvl w:val="1"/>
          <w:numId w:val="8"/>
        </w:numPr>
        <w:tabs>
          <w:tab w:val="left" w:pos="5245"/>
        </w:tabs>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если права требовать </w:t>
      </w:r>
      <w:r w:rsidR="009C0B8C" w:rsidRPr="004622DD">
        <w:rPr>
          <w:rFonts w:ascii="Times New Roman" w:hAnsi="Times New Roman"/>
          <w:kern w:val="0"/>
          <w:lang w:eastAsia="ru-RU" w:bidi="ar-SA"/>
        </w:rPr>
        <w:t xml:space="preserve">проведения </w:t>
      </w:r>
      <w:r w:rsidR="0081178F" w:rsidRPr="004622DD">
        <w:rPr>
          <w:rFonts w:ascii="Times New Roman" w:hAnsi="Times New Roman"/>
          <w:kern w:val="0"/>
          <w:lang w:eastAsia="ru-RU" w:bidi="ar-SA"/>
        </w:rPr>
        <w:t>заседания</w:t>
      </w:r>
      <w:r w:rsidRPr="004622DD">
        <w:rPr>
          <w:rFonts w:ascii="Times New Roman" w:hAnsi="Times New Roman"/>
          <w:kern w:val="0"/>
          <w:lang w:eastAsia="ru-RU" w:bidi="ar-SA"/>
        </w:rPr>
        <w:t xml:space="preserve"> </w:t>
      </w:r>
      <w:r w:rsidR="008B6EF5" w:rsidRPr="004622DD">
        <w:rPr>
          <w:rFonts w:ascii="Times New Roman" w:hAnsi="Times New Roman"/>
          <w:kern w:val="0"/>
          <w:lang w:eastAsia="ru-RU" w:bidi="ar-SA"/>
        </w:rPr>
        <w:t>или заочного голосования</w:t>
      </w:r>
      <w:r w:rsidR="00A101C3" w:rsidRPr="004622DD">
        <w:rPr>
          <w:rFonts w:ascii="Times New Roman" w:hAnsi="Times New Roman"/>
          <w:kern w:val="0"/>
          <w:lang w:eastAsia="ru-RU" w:bidi="ar-SA"/>
        </w:rPr>
        <w:t xml:space="preserve"> для принятия решений</w:t>
      </w:r>
      <w:r w:rsidR="008B6EF5" w:rsidRPr="004622DD">
        <w:rPr>
          <w:rFonts w:ascii="Times New Roman" w:hAnsi="Times New Roman"/>
          <w:kern w:val="0"/>
          <w:lang w:eastAsia="ru-RU" w:bidi="ar-SA"/>
        </w:rPr>
        <w:t xml:space="preserve"> </w:t>
      </w:r>
      <w:r w:rsidRPr="004622DD">
        <w:rPr>
          <w:rFonts w:ascii="Times New Roman" w:hAnsi="Times New Roman"/>
          <w:kern w:val="0"/>
          <w:lang w:eastAsia="ru-RU" w:bidi="ar-SA"/>
        </w:rPr>
        <w:t>общ</w:t>
      </w:r>
      <w:r w:rsidR="00A101C3" w:rsidRPr="004622DD">
        <w:rPr>
          <w:rFonts w:ascii="Times New Roman" w:hAnsi="Times New Roman"/>
          <w:kern w:val="0"/>
          <w:lang w:eastAsia="ru-RU" w:bidi="ar-SA"/>
        </w:rPr>
        <w:t>им</w:t>
      </w:r>
      <w:r w:rsidRPr="004622DD">
        <w:rPr>
          <w:rFonts w:ascii="Times New Roman" w:hAnsi="Times New Roman"/>
          <w:kern w:val="0"/>
          <w:lang w:eastAsia="ru-RU" w:bidi="ar-SA"/>
        </w:rPr>
        <w:t xml:space="preserve"> собрани</w:t>
      </w:r>
      <w:r w:rsidR="00A101C3" w:rsidRPr="004622DD">
        <w:rPr>
          <w:rFonts w:ascii="Times New Roman" w:hAnsi="Times New Roman"/>
          <w:kern w:val="0"/>
          <w:lang w:eastAsia="ru-RU" w:bidi="ar-SA"/>
        </w:rPr>
        <w:t>ем</w:t>
      </w:r>
      <w:r w:rsidR="005B543A" w:rsidRPr="004622DD">
        <w:rPr>
          <w:rFonts w:ascii="Times New Roman" w:hAnsi="Times New Roman"/>
          <w:kern w:val="0"/>
          <w:lang w:eastAsia="ru-RU" w:bidi="ar-SA"/>
        </w:rPr>
        <w:t xml:space="preserve"> </w:t>
      </w:r>
      <w:r w:rsidR="000F1F46" w:rsidRPr="004622DD">
        <w:rPr>
          <w:rFonts w:ascii="Times New Roman" w:hAnsi="Times New Roman"/>
          <w:kern w:val="0"/>
          <w:lang w:eastAsia="ru-RU" w:bidi="ar-SA"/>
        </w:rPr>
        <w:t>акционеров</w:t>
      </w:r>
      <w:r w:rsidR="00FC2484"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FC2484" w:rsidRPr="004622DD">
        <w:rPr>
          <w:rFonts w:ascii="Times New Roman" w:hAnsi="Times New Roman"/>
          <w:kern w:val="0"/>
          <w:lang w:eastAsia="ru-RU" w:bidi="ar-SA"/>
        </w:rPr>
        <w:t>внести вопросы в повестку дня</w:t>
      </w:r>
      <w:r w:rsidR="003D5847" w:rsidRPr="004622DD">
        <w:rPr>
          <w:rFonts w:ascii="Times New Roman" w:hAnsi="Times New Roman"/>
          <w:kern w:val="0"/>
          <w:lang w:eastAsia="ru-RU" w:bidi="ar-SA"/>
        </w:rPr>
        <w:t xml:space="preserve"> заседания</w:t>
      </w:r>
      <w:r w:rsidR="00FC2484" w:rsidRPr="004622DD">
        <w:rPr>
          <w:rFonts w:ascii="Times New Roman" w:hAnsi="Times New Roman"/>
          <w:kern w:val="0"/>
          <w:lang w:eastAsia="ru-RU" w:bidi="ar-SA"/>
        </w:rPr>
        <w:t xml:space="preserve"> </w:t>
      </w:r>
      <w:r w:rsidR="008B6EF5" w:rsidRPr="004622DD">
        <w:rPr>
          <w:rFonts w:ascii="Times New Roman" w:hAnsi="Times New Roman"/>
          <w:kern w:val="0"/>
          <w:lang w:eastAsia="ru-RU" w:bidi="ar-SA"/>
        </w:rPr>
        <w:t>или заочного голосования</w:t>
      </w:r>
      <w:r w:rsidR="008470E0" w:rsidRPr="004622DD">
        <w:rPr>
          <w:rFonts w:ascii="Times New Roman" w:hAnsi="Times New Roman"/>
          <w:kern w:val="0"/>
          <w:lang w:eastAsia="ru-RU" w:bidi="ar-SA"/>
        </w:rPr>
        <w:t xml:space="preserve"> для принятия решений</w:t>
      </w:r>
      <w:r w:rsidR="008B6EF5" w:rsidRPr="004622DD">
        <w:rPr>
          <w:rFonts w:ascii="Times New Roman" w:hAnsi="Times New Roman"/>
          <w:kern w:val="0"/>
          <w:lang w:eastAsia="ru-RU" w:bidi="ar-SA"/>
        </w:rPr>
        <w:t xml:space="preserve"> </w:t>
      </w:r>
      <w:r w:rsidR="00FC2484" w:rsidRPr="004622DD">
        <w:rPr>
          <w:rFonts w:ascii="Times New Roman" w:hAnsi="Times New Roman"/>
          <w:kern w:val="0"/>
          <w:lang w:eastAsia="ru-RU" w:bidi="ar-SA"/>
        </w:rPr>
        <w:t>общ</w:t>
      </w:r>
      <w:r w:rsidR="008470E0" w:rsidRPr="004622DD">
        <w:rPr>
          <w:rFonts w:ascii="Times New Roman" w:hAnsi="Times New Roman"/>
          <w:kern w:val="0"/>
          <w:lang w:eastAsia="ru-RU" w:bidi="ar-SA"/>
        </w:rPr>
        <w:t>им</w:t>
      </w:r>
      <w:r w:rsidR="00FC2484" w:rsidRPr="004622DD">
        <w:rPr>
          <w:rFonts w:ascii="Times New Roman" w:hAnsi="Times New Roman"/>
          <w:kern w:val="0"/>
          <w:lang w:eastAsia="ru-RU" w:bidi="ar-SA"/>
        </w:rPr>
        <w:t xml:space="preserve"> собрани</w:t>
      </w:r>
      <w:r w:rsidR="008470E0" w:rsidRPr="004622DD">
        <w:rPr>
          <w:rFonts w:ascii="Times New Roman" w:hAnsi="Times New Roman"/>
          <w:kern w:val="0"/>
          <w:lang w:eastAsia="ru-RU" w:bidi="ar-SA"/>
        </w:rPr>
        <w:t>ем</w:t>
      </w:r>
      <w:r w:rsidR="00FC2484" w:rsidRPr="004622DD">
        <w:rPr>
          <w:rFonts w:ascii="Times New Roman" w:hAnsi="Times New Roman"/>
          <w:kern w:val="0"/>
          <w:lang w:eastAsia="ru-RU" w:bidi="ar-SA"/>
        </w:rPr>
        <w:t xml:space="preserve"> акционеров</w:t>
      </w:r>
      <w:r w:rsidR="00676476" w:rsidRPr="004622DD">
        <w:rPr>
          <w:rFonts w:ascii="Times New Roman" w:hAnsi="Times New Roman"/>
          <w:kern w:val="0"/>
          <w:lang w:eastAsia="ru-RU" w:bidi="ar-SA"/>
        </w:rPr>
        <w:t xml:space="preserve">, </w:t>
      </w:r>
      <w:r w:rsidR="00FC2484" w:rsidRPr="004622DD">
        <w:rPr>
          <w:rFonts w:ascii="Times New Roman" w:hAnsi="Times New Roman"/>
          <w:kern w:val="0"/>
          <w:lang w:eastAsia="ru-RU" w:bidi="ar-SA"/>
        </w:rPr>
        <w:t xml:space="preserve">выдвинуть кандидатов </w:t>
      </w:r>
      <w:r w:rsidR="00676476" w:rsidRPr="004622DD">
        <w:rPr>
          <w:rFonts w:ascii="Times New Roman" w:hAnsi="Times New Roman"/>
          <w:kern w:val="0"/>
          <w:lang w:eastAsia="ru-RU" w:bidi="ar-SA"/>
        </w:rPr>
        <w:t xml:space="preserve">в органы общества </w:t>
      </w:r>
      <w:r w:rsidRPr="004622DD">
        <w:rPr>
          <w:rFonts w:ascii="Times New Roman" w:hAnsi="Times New Roman"/>
          <w:kern w:val="0"/>
          <w:lang w:eastAsia="ru-RU" w:bidi="ar-SA"/>
        </w:rPr>
        <w:t>имеет группа лиц,</w:t>
      </w:r>
      <w:r w:rsidR="00BC29A3" w:rsidRPr="004622DD">
        <w:rPr>
          <w:rFonts w:ascii="Times New Roman" w:hAnsi="Times New Roman"/>
          <w:kern w:val="0"/>
          <w:lang w:eastAsia="ru-RU" w:bidi="ar-SA"/>
        </w:rPr>
        <w:t xml:space="preserve"> каждое из указанных лиц должно направить одинаковый документ</w:t>
      </w:r>
      <w:r w:rsidR="00CC3E47" w:rsidRPr="004622DD">
        <w:rPr>
          <w:rFonts w:ascii="Times New Roman" w:hAnsi="Times New Roman"/>
          <w:kern w:val="0"/>
          <w:lang w:eastAsia="ru-RU" w:bidi="ar-SA"/>
        </w:rPr>
        <w:t xml:space="preserve"> из предусмотренных пунктами </w:t>
      </w:r>
      <w:r w:rsidR="00AD122A" w:rsidRPr="004622DD">
        <w:rPr>
          <w:rFonts w:ascii="Times New Roman" w:hAnsi="Times New Roman"/>
          <w:kern w:val="0"/>
          <w:lang w:eastAsia="ru-RU" w:bidi="ar-SA"/>
        </w:rPr>
        <w:fldChar w:fldCharType="begin"/>
      </w:r>
      <w:r w:rsidR="00AD122A" w:rsidRPr="004622DD">
        <w:rPr>
          <w:rFonts w:ascii="Times New Roman" w:hAnsi="Times New Roman"/>
          <w:kern w:val="0"/>
          <w:lang w:eastAsia="ru-RU" w:bidi="ar-SA"/>
        </w:rPr>
        <w:instrText xml:space="preserve"> REF _Ref57384493 \r \h </w:instrText>
      </w:r>
      <w:r w:rsidR="00F9641B" w:rsidRPr="004622DD">
        <w:rPr>
          <w:rFonts w:ascii="Times New Roman" w:hAnsi="Times New Roman"/>
          <w:kern w:val="0"/>
          <w:lang w:eastAsia="ru-RU" w:bidi="ar-SA"/>
        </w:rPr>
        <w:instrText xml:space="preserve"> \* MERGEFORMAT </w:instrText>
      </w:r>
      <w:r w:rsidR="00AD122A" w:rsidRPr="004622DD">
        <w:rPr>
          <w:rFonts w:ascii="Times New Roman" w:hAnsi="Times New Roman"/>
          <w:kern w:val="0"/>
          <w:lang w:eastAsia="ru-RU" w:bidi="ar-SA"/>
        </w:rPr>
      </w:r>
      <w:r w:rsidR="00AD122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7.3.1</w:t>
      </w:r>
      <w:r w:rsidR="00AD122A" w:rsidRPr="004622DD">
        <w:rPr>
          <w:rFonts w:ascii="Times New Roman" w:hAnsi="Times New Roman"/>
          <w:kern w:val="0"/>
          <w:lang w:eastAsia="ru-RU" w:bidi="ar-SA"/>
        </w:rPr>
        <w:fldChar w:fldCharType="end"/>
      </w:r>
      <w:r w:rsidR="00AD122A" w:rsidRPr="004622DD">
        <w:rPr>
          <w:rFonts w:ascii="Times New Roman" w:hAnsi="Times New Roman"/>
          <w:kern w:val="0"/>
          <w:lang w:eastAsia="ru-RU" w:bidi="ar-SA"/>
        </w:rPr>
        <w:t xml:space="preserve"> </w:t>
      </w:r>
      <w:r w:rsidR="00186B49" w:rsidRPr="004622DD">
        <w:rPr>
          <w:rFonts w:ascii="Times New Roman" w:hAnsi="Times New Roman"/>
          <w:kern w:val="0"/>
          <w:lang w:eastAsia="ru-RU" w:bidi="ar-SA"/>
        </w:rPr>
        <w:t>–</w:t>
      </w:r>
      <w:r w:rsidR="00FC2484" w:rsidRPr="004622DD">
        <w:rPr>
          <w:rFonts w:ascii="Times New Roman" w:hAnsi="Times New Roman"/>
          <w:kern w:val="0"/>
          <w:lang w:eastAsia="ru-RU" w:bidi="ar-SA"/>
        </w:rPr>
        <w:t xml:space="preserve"> </w:t>
      </w:r>
      <w:r w:rsidR="00FC2484" w:rsidRPr="004622DD">
        <w:rPr>
          <w:rFonts w:ascii="Times New Roman" w:hAnsi="Times New Roman"/>
          <w:kern w:val="0"/>
          <w:lang w:eastAsia="ru-RU" w:bidi="ar-SA"/>
        </w:rPr>
        <w:fldChar w:fldCharType="begin"/>
      </w:r>
      <w:r w:rsidR="00FC2484" w:rsidRPr="004622DD">
        <w:rPr>
          <w:rFonts w:ascii="Times New Roman" w:hAnsi="Times New Roman"/>
          <w:kern w:val="0"/>
          <w:lang w:eastAsia="ru-RU" w:bidi="ar-SA"/>
        </w:rPr>
        <w:instrText xml:space="preserve"> REF _Ref57384593 \r \h </w:instrText>
      </w:r>
      <w:r w:rsidR="00676476" w:rsidRPr="004622DD">
        <w:rPr>
          <w:rFonts w:ascii="Times New Roman" w:hAnsi="Times New Roman"/>
          <w:kern w:val="0"/>
          <w:lang w:eastAsia="ru-RU" w:bidi="ar-SA"/>
        </w:rPr>
        <w:instrText xml:space="preserve"> \* MERGEFORMAT </w:instrText>
      </w:r>
      <w:r w:rsidR="00FC2484" w:rsidRPr="004622DD">
        <w:rPr>
          <w:rFonts w:ascii="Times New Roman" w:hAnsi="Times New Roman"/>
          <w:kern w:val="0"/>
          <w:lang w:eastAsia="ru-RU" w:bidi="ar-SA"/>
        </w:rPr>
      </w:r>
      <w:r w:rsidR="00FC248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7.3.5</w:t>
      </w:r>
      <w:r w:rsidR="00FC2484" w:rsidRPr="004622DD">
        <w:rPr>
          <w:rFonts w:ascii="Times New Roman" w:hAnsi="Times New Roman"/>
          <w:kern w:val="0"/>
          <w:lang w:eastAsia="ru-RU" w:bidi="ar-SA"/>
        </w:rPr>
        <w:fldChar w:fldCharType="end"/>
      </w:r>
      <w:r w:rsidR="00FC2484" w:rsidRPr="004622DD">
        <w:rPr>
          <w:rFonts w:ascii="Times New Roman" w:hAnsi="Times New Roman"/>
          <w:kern w:val="0"/>
          <w:lang w:eastAsia="ru-RU" w:bidi="ar-SA"/>
        </w:rPr>
        <w:t xml:space="preserve"> </w:t>
      </w:r>
      <w:r w:rsidR="00AD122A" w:rsidRPr="004622DD">
        <w:rPr>
          <w:rFonts w:ascii="Times New Roman" w:hAnsi="Times New Roman"/>
          <w:kern w:val="0"/>
          <w:lang w:eastAsia="ru-RU" w:bidi="ar-SA"/>
        </w:rPr>
        <w:t>Правил</w:t>
      </w:r>
      <w:r w:rsidR="00BC29A3" w:rsidRPr="004622DD">
        <w:rPr>
          <w:rFonts w:ascii="Times New Roman" w:hAnsi="Times New Roman"/>
          <w:kern w:val="0"/>
          <w:lang w:eastAsia="ru-RU" w:bidi="ar-SA"/>
        </w:rPr>
        <w:t xml:space="preserve">, </w:t>
      </w:r>
      <w:r w:rsidR="00AD122A" w:rsidRPr="004622DD">
        <w:rPr>
          <w:rFonts w:ascii="Times New Roman" w:hAnsi="Times New Roman"/>
          <w:kern w:val="0"/>
          <w:lang w:eastAsia="ru-RU" w:bidi="ar-SA"/>
        </w:rPr>
        <w:t xml:space="preserve">при этом документы, </w:t>
      </w:r>
      <w:r w:rsidRPr="004622DD">
        <w:rPr>
          <w:rFonts w:ascii="Times New Roman" w:hAnsi="Times New Roman"/>
          <w:kern w:val="0"/>
          <w:lang w:eastAsia="ru-RU" w:bidi="ar-SA"/>
        </w:rPr>
        <w:t xml:space="preserve">поступающие от каждого из указанных лиц, должны содержать Уникальный референс пула (16-значный код для связи нескольких сообщений, в которых предъявляются одинаковые требования к </w:t>
      </w:r>
      <w:r w:rsidR="00292E66" w:rsidRPr="004622DD">
        <w:rPr>
          <w:rFonts w:ascii="Times New Roman" w:hAnsi="Times New Roman"/>
          <w:kern w:val="0"/>
          <w:lang w:eastAsia="ru-RU" w:bidi="ar-SA"/>
        </w:rPr>
        <w:t>проведению</w:t>
      </w:r>
      <w:r w:rsidR="00676476" w:rsidRPr="004622DD">
        <w:rPr>
          <w:rFonts w:ascii="Times New Roman" w:hAnsi="Times New Roman"/>
          <w:kern w:val="0"/>
          <w:lang w:eastAsia="ru-RU" w:bidi="ar-SA"/>
        </w:rPr>
        <w:t>, одинаковые вопросы в повестку дня, одинаковые кандидаты в органы общества</w:t>
      </w:r>
      <w:r w:rsidRPr="004622DD">
        <w:rPr>
          <w:rFonts w:ascii="Times New Roman" w:hAnsi="Times New Roman"/>
          <w:kern w:val="0"/>
          <w:lang w:eastAsia="ru-RU" w:bidi="ar-SA"/>
        </w:rPr>
        <w:t>).</w:t>
      </w:r>
    </w:p>
    <w:p w14:paraId="1D55391A" w14:textId="15AB2FB2" w:rsidR="000C2288" w:rsidRPr="004622DD" w:rsidRDefault="00FA3B66" w:rsidP="003D6376">
      <w:pPr>
        <w:pStyle w:val="33"/>
        <w:numPr>
          <w:ilvl w:val="1"/>
          <w:numId w:val="8"/>
        </w:numPr>
        <w:tabs>
          <w:tab w:val="left" w:pos="5245"/>
        </w:tabs>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необходимости включения в </w:t>
      </w:r>
      <w:r w:rsidR="00AD122A" w:rsidRPr="004622DD">
        <w:rPr>
          <w:rFonts w:ascii="Times New Roman" w:hAnsi="Times New Roman"/>
          <w:kern w:val="0"/>
          <w:lang w:eastAsia="ru-RU" w:bidi="ar-SA"/>
        </w:rPr>
        <w:t xml:space="preserve">документы, указанные в пунктах </w:t>
      </w:r>
      <w:r w:rsidR="00AD122A" w:rsidRPr="004622DD">
        <w:rPr>
          <w:rFonts w:ascii="Times New Roman" w:hAnsi="Times New Roman"/>
          <w:kern w:val="0"/>
          <w:lang w:eastAsia="ru-RU" w:bidi="ar-SA"/>
        </w:rPr>
        <w:fldChar w:fldCharType="begin"/>
      </w:r>
      <w:r w:rsidR="00AD122A" w:rsidRPr="004622DD">
        <w:rPr>
          <w:rFonts w:ascii="Times New Roman" w:hAnsi="Times New Roman"/>
          <w:kern w:val="0"/>
          <w:lang w:eastAsia="ru-RU" w:bidi="ar-SA"/>
        </w:rPr>
        <w:instrText xml:space="preserve"> REF _Ref57384493 \r \h </w:instrText>
      </w:r>
      <w:r w:rsidR="00AB4148" w:rsidRPr="004622DD">
        <w:rPr>
          <w:rFonts w:ascii="Times New Roman" w:hAnsi="Times New Roman"/>
          <w:kern w:val="0"/>
          <w:lang w:eastAsia="ru-RU" w:bidi="ar-SA"/>
        </w:rPr>
        <w:instrText xml:space="preserve"> \* MERGEFORMAT </w:instrText>
      </w:r>
      <w:r w:rsidR="00AD122A" w:rsidRPr="004622DD">
        <w:rPr>
          <w:rFonts w:ascii="Times New Roman" w:hAnsi="Times New Roman"/>
          <w:kern w:val="0"/>
          <w:lang w:eastAsia="ru-RU" w:bidi="ar-SA"/>
        </w:rPr>
      </w:r>
      <w:r w:rsidR="00AD122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7.3.1</w:t>
      </w:r>
      <w:r w:rsidR="00AD122A" w:rsidRPr="004622DD">
        <w:rPr>
          <w:rFonts w:ascii="Times New Roman" w:hAnsi="Times New Roman"/>
          <w:kern w:val="0"/>
          <w:lang w:eastAsia="ru-RU" w:bidi="ar-SA"/>
        </w:rPr>
        <w:fldChar w:fldCharType="end"/>
      </w:r>
      <w:r w:rsidR="00AD122A" w:rsidRPr="004622DD">
        <w:rPr>
          <w:rFonts w:ascii="Times New Roman" w:hAnsi="Times New Roman"/>
          <w:kern w:val="0"/>
          <w:lang w:eastAsia="ru-RU" w:bidi="ar-SA"/>
        </w:rPr>
        <w:t xml:space="preserve"> – </w:t>
      </w:r>
      <w:r w:rsidR="00AD122A" w:rsidRPr="004622DD">
        <w:rPr>
          <w:rFonts w:ascii="Times New Roman" w:hAnsi="Times New Roman"/>
          <w:kern w:val="0"/>
          <w:lang w:eastAsia="ru-RU" w:bidi="ar-SA"/>
        </w:rPr>
        <w:fldChar w:fldCharType="begin"/>
      </w:r>
      <w:r w:rsidR="00AD122A" w:rsidRPr="004622DD">
        <w:rPr>
          <w:rFonts w:ascii="Times New Roman" w:hAnsi="Times New Roman"/>
          <w:kern w:val="0"/>
          <w:lang w:eastAsia="ru-RU" w:bidi="ar-SA"/>
        </w:rPr>
        <w:instrText xml:space="preserve"> REF _Ref57384593 \r \h </w:instrText>
      </w:r>
      <w:r w:rsidR="00AB4148" w:rsidRPr="004622DD">
        <w:rPr>
          <w:rFonts w:ascii="Times New Roman" w:hAnsi="Times New Roman"/>
          <w:kern w:val="0"/>
          <w:lang w:eastAsia="ru-RU" w:bidi="ar-SA"/>
        </w:rPr>
        <w:instrText xml:space="preserve"> \* MERGEFORMAT </w:instrText>
      </w:r>
      <w:r w:rsidR="00AD122A" w:rsidRPr="004622DD">
        <w:rPr>
          <w:rFonts w:ascii="Times New Roman" w:hAnsi="Times New Roman"/>
          <w:kern w:val="0"/>
          <w:lang w:eastAsia="ru-RU" w:bidi="ar-SA"/>
        </w:rPr>
      </w:r>
      <w:r w:rsidR="00AD122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7.3.5</w:t>
      </w:r>
      <w:r w:rsidR="00AD122A" w:rsidRPr="004622DD">
        <w:rPr>
          <w:rFonts w:ascii="Times New Roman" w:hAnsi="Times New Roman"/>
          <w:kern w:val="0"/>
          <w:lang w:eastAsia="ru-RU" w:bidi="ar-SA"/>
        </w:rPr>
        <w:fldChar w:fldCharType="end"/>
      </w:r>
      <w:r w:rsidR="00AD122A" w:rsidRPr="004622DD">
        <w:rPr>
          <w:rFonts w:ascii="Times New Roman" w:hAnsi="Times New Roman"/>
          <w:kern w:val="0"/>
          <w:lang w:eastAsia="ru-RU" w:bidi="ar-SA"/>
        </w:rPr>
        <w:t xml:space="preserve"> Правил</w:t>
      </w:r>
      <w:r w:rsidR="001135EF" w:rsidRPr="004622DD">
        <w:rPr>
          <w:rFonts w:ascii="Times New Roman" w:hAnsi="Times New Roman"/>
          <w:kern w:val="0"/>
          <w:lang w:eastAsia="ru-RU" w:bidi="ar-SA"/>
        </w:rPr>
        <w:t xml:space="preserve">, </w:t>
      </w:r>
      <w:r w:rsidRPr="004622DD">
        <w:rPr>
          <w:rFonts w:ascii="Times New Roman" w:hAnsi="Times New Roman"/>
          <w:kern w:val="0"/>
          <w:lang w:eastAsia="ru-RU" w:bidi="ar-SA"/>
        </w:rPr>
        <w:t>сведений</w:t>
      </w:r>
      <w:r w:rsidR="000C2288" w:rsidRPr="004622DD">
        <w:rPr>
          <w:rFonts w:ascii="Times New Roman" w:hAnsi="Times New Roman"/>
          <w:kern w:val="0"/>
          <w:lang w:eastAsia="ru-RU" w:bidi="ar-SA"/>
        </w:rPr>
        <w:t xml:space="preserve"> о наличии нескольких мест учета прав на акции Эмитента:</w:t>
      </w:r>
    </w:p>
    <w:p w14:paraId="697C594F" w14:textId="77777777" w:rsidR="000C2288" w:rsidRPr="004622DD" w:rsidRDefault="000C2288"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сведения, указывающие на то, что права акционера на акции общества учитываются</w:t>
      </w:r>
      <w:r w:rsidR="00D77DC6" w:rsidRPr="004622DD">
        <w:rPr>
          <w:rFonts w:ascii="Times New Roman" w:hAnsi="Times New Roman"/>
          <w:kern w:val="0"/>
          <w:lang w:eastAsia="ru-RU" w:bidi="ar-SA"/>
        </w:rPr>
        <w:t xml:space="preserve"> Держателем реестра</w:t>
      </w:r>
      <w:r w:rsidRPr="004622DD">
        <w:rPr>
          <w:rFonts w:ascii="Times New Roman" w:hAnsi="Times New Roman"/>
          <w:kern w:val="0"/>
          <w:lang w:eastAsia="ru-RU" w:bidi="ar-SA"/>
        </w:rPr>
        <w:t xml:space="preserve"> на его лицевом счете в реестре акционеров Эмитента, </w:t>
      </w:r>
      <w:r w:rsidR="00D77DC6" w:rsidRPr="004622DD">
        <w:rPr>
          <w:rFonts w:ascii="Times New Roman" w:hAnsi="Times New Roman"/>
          <w:kern w:val="0"/>
          <w:lang w:eastAsia="ru-RU" w:bidi="ar-SA"/>
        </w:rPr>
        <w:t xml:space="preserve">включаются в </w:t>
      </w:r>
      <w:r w:rsidR="001135EF" w:rsidRPr="004622DD">
        <w:rPr>
          <w:rFonts w:ascii="Times New Roman" w:hAnsi="Times New Roman"/>
          <w:kern w:val="0"/>
          <w:lang w:eastAsia="ru-RU" w:bidi="ar-SA"/>
        </w:rPr>
        <w:t xml:space="preserve">документ </w:t>
      </w:r>
      <w:r w:rsidR="00D77DC6" w:rsidRPr="004622DD">
        <w:rPr>
          <w:rFonts w:ascii="Times New Roman" w:hAnsi="Times New Roman"/>
          <w:kern w:val="0"/>
          <w:lang w:eastAsia="ru-RU" w:bidi="ar-SA"/>
        </w:rPr>
        <w:t>и должны содержать в том числе международный код идентификации такого Держателя реестра либо его основной государственный регистрационный номер</w:t>
      </w:r>
      <w:r w:rsidRPr="004622DD">
        <w:rPr>
          <w:rFonts w:ascii="Times New Roman" w:hAnsi="Times New Roman"/>
          <w:kern w:val="0"/>
          <w:lang w:eastAsia="ru-RU" w:bidi="ar-SA"/>
        </w:rPr>
        <w:t>;</w:t>
      </w:r>
    </w:p>
    <w:p w14:paraId="627B14BF" w14:textId="77777777" w:rsidR="000C2288" w:rsidRPr="004622DD" w:rsidRDefault="000C2288"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сведения, указывающие на то, что права акционера на акции общества учитываются иными номинальными держателями, включаются в </w:t>
      </w:r>
      <w:r w:rsidR="001135EF" w:rsidRPr="004622DD">
        <w:rPr>
          <w:rFonts w:ascii="Times New Roman" w:hAnsi="Times New Roman"/>
          <w:kern w:val="0"/>
          <w:lang w:eastAsia="ru-RU" w:bidi="ar-SA"/>
        </w:rPr>
        <w:t xml:space="preserve">документ </w:t>
      </w:r>
      <w:r w:rsidRPr="004622DD">
        <w:rPr>
          <w:rFonts w:ascii="Times New Roman" w:hAnsi="Times New Roman"/>
          <w:kern w:val="0"/>
          <w:lang w:eastAsia="ru-RU" w:bidi="ar-SA"/>
        </w:rPr>
        <w:t>и должны содержать в том числе международные коды идентификации таких номинальных держателей.</w:t>
      </w:r>
    </w:p>
    <w:p w14:paraId="26D7D68E" w14:textId="5334690C" w:rsidR="00B56F77" w:rsidRPr="004622DD" w:rsidRDefault="00B56F77"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необходимости включения сведений о наличии согласия кандидата на его выдвижение и иных сведений о кандидате в документ, указанный в пунктах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_Ref57384507 \r \h </w:instrText>
      </w:r>
      <w:r w:rsidR="00AB4148"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_Ref57385218 \r \h </w:instrText>
      </w:r>
      <w:r w:rsidR="00AB4148"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_Ref57384593 \r \h </w:instrText>
      </w:r>
      <w:r w:rsidR="00AB4148"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w:t>
      </w:r>
    </w:p>
    <w:p w14:paraId="414EC008" w14:textId="77777777" w:rsidR="00B56F77" w:rsidRPr="004622DD" w:rsidRDefault="00B56F77"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сведения о наличии согласия могут включаться в документ; </w:t>
      </w:r>
    </w:p>
    <w:p w14:paraId="0529C076" w14:textId="77777777" w:rsidR="00B56F77" w:rsidRPr="004622DD" w:rsidRDefault="00B56F77" w:rsidP="003D6376">
      <w:pPr>
        <w:pStyle w:val="33"/>
        <w:numPr>
          <w:ilvl w:val="2"/>
          <w:numId w:val="8"/>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к документу может прилагаться письменное согласие кандидата на его выдвижение (сканированный образ документа на бумажном носителе с сохранением его реквизитов) или иной документ в формате DOC, DOCХ, </w:t>
      </w:r>
      <w:r w:rsidRPr="004622DD">
        <w:rPr>
          <w:rFonts w:ascii="Times New Roman" w:hAnsi="Times New Roman"/>
          <w:kern w:val="0"/>
          <w:lang w:val="en-US" w:eastAsia="ru-RU" w:bidi="ar-SA"/>
        </w:rPr>
        <w:t>PDF</w:t>
      </w:r>
      <w:r w:rsidRPr="004622DD">
        <w:rPr>
          <w:rFonts w:ascii="Times New Roman" w:hAnsi="Times New Roman"/>
          <w:kern w:val="0"/>
          <w:lang w:eastAsia="ru-RU" w:bidi="ar-SA"/>
        </w:rPr>
        <w:t>, предусмотренный уставом или внутренним документом Эмитента.</w:t>
      </w:r>
    </w:p>
    <w:p w14:paraId="2DC92245" w14:textId="3DE1295D" w:rsidR="00B56F77" w:rsidRPr="004622DD" w:rsidRDefault="00B56F77"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необходимости включения сведений о наличии согласия кандидата на его выдвижение и иных сведений о кандидате в документ,</w:t>
      </w:r>
      <w:r w:rsidR="0085770A"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указанный в пункте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_Ref57384493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9106C2" w:rsidRPr="004622DD">
        <w:rPr>
          <w:rFonts w:ascii="Times New Roman" w:hAnsi="Times New Roman"/>
          <w:kern w:val="0"/>
          <w:lang w:eastAsia="ru-RU" w:bidi="ar-SA"/>
        </w:rPr>
        <w:t xml:space="preserve"> и направляемый по </w:t>
      </w:r>
      <w:r w:rsidR="006D1C3E" w:rsidRPr="004622DD">
        <w:rPr>
          <w:rFonts w:ascii="Times New Roman" w:hAnsi="Times New Roman"/>
          <w:kern w:val="0"/>
          <w:lang w:eastAsia="ru-RU" w:bidi="ar-SA"/>
        </w:rPr>
        <w:t>заседанию или заочному голосованию</w:t>
      </w:r>
      <w:r w:rsidR="00202D4E" w:rsidRPr="004622DD">
        <w:rPr>
          <w:rFonts w:ascii="Times New Roman" w:hAnsi="Times New Roman"/>
          <w:kern w:val="0"/>
          <w:lang w:eastAsia="ru-RU" w:bidi="ar-SA"/>
        </w:rPr>
        <w:t xml:space="preserve"> для принятия решений</w:t>
      </w:r>
      <w:r w:rsidR="006D1C3E" w:rsidRPr="004622DD">
        <w:rPr>
          <w:rFonts w:ascii="Times New Roman" w:hAnsi="Times New Roman"/>
          <w:kern w:val="0"/>
          <w:lang w:eastAsia="ru-RU" w:bidi="ar-SA"/>
        </w:rPr>
        <w:t xml:space="preserve"> </w:t>
      </w:r>
      <w:r w:rsidR="009106C2" w:rsidRPr="004622DD">
        <w:rPr>
          <w:rFonts w:ascii="Times New Roman" w:hAnsi="Times New Roman"/>
          <w:kern w:val="0"/>
          <w:lang w:eastAsia="ru-RU" w:bidi="ar-SA"/>
        </w:rPr>
        <w:t>общ</w:t>
      </w:r>
      <w:r w:rsidR="005A24DB" w:rsidRPr="004622DD">
        <w:rPr>
          <w:rFonts w:ascii="Times New Roman" w:hAnsi="Times New Roman"/>
          <w:kern w:val="0"/>
          <w:lang w:eastAsia="ru-RU" w:bidi="ar-SA"/>
        </w:rPr>
        <w:t>и</w:t>
      </w:r>
      <w:r w:rsidR="009106C2" w:rsidRPr="004622DD">
        <w:rPr>
          <w:rFonts w:ascii="Times New Roman" w:hAnsi="Times New Roman"/>
          <w:kern w:val="0"/>
          <w:lang w:eastAsia="ru-RU" w:bidi="ar-SA"/>
        </w:rPr>
        <w:t>м собрани</w:t>
      </w:r>
      <w:r w:rsidR="005A24DB" w:rsidRPr="004622DD">
        <w:rPr>
          <w:rFonts w:ascii="Times New Roman" w:hAnsi="Times New Roman"/>
          <w:kern w:val="0"/>
          <w:lang w:eastAsia="ru-RU" w:bidi="ar-SA"/>
        </w:rPr>
        <w:t>ем</w:t>
      </w:r>
      <w:r w:rsidR="009106C2" w:rsidRPr="004622DD">
        <w:rPr>
          <w:rFonts w:ascii="Times New Roman" w:hAnsi="Times New Roman"/>
          <w:kern w:val="0"/>
          <w:lang w:eastAsia="ru-RU" w:bidi="ar-SA"/>
        </w:rPr>
        <w:t xml:space="preserve"> владельцев облигаций, </w:t>
      </w:r>
      <w:r w:rsidR="009106C2" w:rsidRPr="004622DD">
        <w:rPr>
          <w:rFonts w:ascii="Times New Roman" w:hAnsi="Times New Roman"/>
          <w:lang w:eastAsia="ru-RU"/>
        </w:rPr>
        <w:t>владельцев инвестиционных паев</w:t>
      </w:r>
      <w:r w:rsidR="00703B76" w:rsidRPr="004622DD">
        <w:rPr>
          <w:rFonts w:ascii="Times New Roman" w:hAnsi="Times New Roman"/>
          <w:lang w:eastAsia="ru-RU"/>
        </w:rPr>
        <w:t xml:space="preserve"> закрытых</w:t>
      </w:r>
      <w:r w:rsidR="009106C2" w:rsidRPr="004622DD">
        <w:rPr>
          <w:rFonts w:ascii="Times New Roman" w:hAnsi="Times New Roman"/>
          <w:lang w:eastAsia="ru-RU"/>
        </w:rPr>
        <w:t xml:space="preserve"> паевых инвестиционных фондов, </w:t>
      </w:r>
      <w:r w:rsidR="009106C2" w:rsidRPr="004622DD">
        <w:rPr>
          <w:rFonts w:ascii="Times New Roman" w:hAnsi="Times New Roman"/>
          <w:kern w:val="0"/>
          <w:lang w:eastAsia="ru-RU" w:bidi="ar-SA"/>
        </w:rPr>
        <w:t>владельцев ипотечных сертификатов участия</w:t>
      </w:r>
      <w:r w:rsidRPr="004622DD">
        <w:rPr>
          <w:rFonts w:ascii="Times New Roman" w:hAnsi="Times New Roman"/>
          <w:kern w:val="0"/>
          <w:lang w:eastAsia="ru-RU" w:bidi="ar-SA"/>
        </w:rPr>
        <w:t xml:space="preserve">, к </w:t>
      </w:r>
      <w:r w:rsidR="0085770A" w:rsidRPr="004622DD">
        <w:rPr>
          <w:rFonts w:ascii="Times New Roman" w:hAnsi="Times New Roman"/>
          <w:kern w:val="0"/>
          <w:lang w:eastAsia="ru-RU" w:bidi="ar-SA"/>
        </w:rPr>
        <w:t>нему</w:t>
      </w:r>
      <w:r w:rsidRPr="004622DD">
        <w:rPr>
          <w:rFonts w:ascii="Times New Roman" w:hAnsi="Times New Roman"/>
          <w:kern w:val="0"/>
          <w:lang w:eastAsia="ru-RU" w:bidi="ar-SA"/>
        </w:rPr>
        <w:t xml:space="preserve"> может прилагаться документ в формате DOC, DOCХ, PDF, предусмотренный законодательством Российской Федерации.</w:t>
      </w:r>
    </w:p>
    <w:p w14:paraId="18347BC6" w14:textId="5151A01B" w:rsidR="00E820E1" w:rsidRPr="004622DD" w:rsidRDefault="00E820E1"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НРД не позднее операционного дня</w:t>
      </w:r>
      <w:r w:rsidR="002149AC" w:rsidRPr="004622DD">
        <w:rPr>
          <w:rFonts w:ascii="Times New Roman" w:hAnsi="Times New Roman"/>
          <w:kern w:val="0"/>
          <w:lang w:eastAsia="ru-RU" w:bidi="ar-SA"/>
        </w:rPr>
        <w:t>,</w:t>
      </w:r>
      <w:r w:rsidR="001967B5" w:rsidRPr="004622DD">
        <w:rPr>
          <w:rFonts w:ascii="Times New Roman" w:hAnsi="Times New Roman"/>
          <w:kern w:val="0"/>
          <w:lang w:eastAsia="ru-RU" w:bidi="ar-SA"/>
        </w:rPr>
        <w:t xml:space="preserve"> следующего</w:t>
      </w:r>
      <w:r w:rsidR="00C86B38" w:rsidRPr="004622DD">
        <w:rPr>
          <w:rFonts w:ascii="Times New Roman" w:hAnsi="Times New Roman"/>
          <w:kern w:val="0"/>
          <w:lang w:eastAsia="ru-RU" w:bidi="ar-SA"/>
        </w:rPr>
        <w:t xml:space="preserve"> за днем получения </w:t>
      </w:r>
      <w:r w:rsidR="00D84ADA" w:rsidRPr="004622DD">
        <w:rPr>
          <w:rFonts w:ascii="Times New Roman" w:hAnsi="Times New Roman"/>
          <w:kern w:val="0"/>
          <w:lang w:eastAsia="ru-RU" w:bidi="ar-SA"/>
        </w:rPr>
        <w:t xml:space="preserve">документа, указанного в пунктах </w:t>
      </w:r>
      <w:r w:rsidR="00D84ADA" w:rsidRPr="004622DD">
        <w:rPr>
          <w:rFonts w:ascii="Times New Roman" w:hAnsi="Times New Roman"/>
          <w:kern w:val="0"/>
          <w:lang w:eastAsia="ru-RU" w:bidi="ar-SA"/>
        </w:rPr>
        <w:fldChar w:fldCharType="begin"/>
      </w:r>
      <w:r w:rsidR="00D84ADA" w:rsidRPr="004622DD">
        <w:rPr>
          <w:rFonts w:ascii="Times New Roman" w:hAnsi="Times New Roman"/>
          <w:kern w:val="0"/>
          <w:lang w:eastAsia="ru-RU" w:bidi="ar-SA"/>
        </w:rPr>
        <w:instrText xml:space="preserve"> REF _Ref57384493 \r \h </w:instrText>
      </w:r>
      <w:r w:rsidR="00AB4148" w:rsidRPr="004622DD">
        <w:rPr>
          <w:rFonts w:ascii="Times New Roman" w:hAnsi="Times New Roman"/>
          <w:kern w:val="0"/>
          <w:lang w:eastAsia="ru-RU" w:bidi="ar-SA"/>
        </w:rPr>
        <w:instrText xml:space="preserve"> \* MERGEFORMAT </w:instrText>
      </w:r>
      <w:r w:rsidR="00D84ADA" w:rsidRPr="004622DD">
        <w:rPr>
          <w:rFonts w:ascii="Times New Roman" w:hAnsi="Times New Roman"/>
          <w:kern w:val="0"/>
          <w:lang w:eastAsia="ru-RU" w:bidi="ar-SA"/>
        </w:rPr>
      </w:r>
      <w:r w:rsidR="00D84AD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7.3.1</w:t>
      </w:r>
      <w:r w:rsidR="00D84ADA" w:rsidRPr="004622DD">
        <w:rPr>
          <w:rFonts w:ascii="Times New Roman" w:hAnsi="Times New Roman"/>
          <w:kern w:val="0"/>
          <w:lang w:eastAsia="ru-RU" w:bidi="ar-SA"/>
        </w:rPr>
        <w:fldChar w:fldCharType="end"/>
      </w:r>
      <w:r w:rsidR="00D84ADA" w:rsidRPr="004622DD">
        <w:rPr>
          <w:rFonts w:ascii="Times New Roman" w:hAnsi="Times New Roman"/>
          <w:kern w:val="0"/>
          <w:lang w:eastAsia="ru-RU" w:bidi="ar-SA"/>
        </w:rPr>
        <w:t xml:space="preserve"> – </w:t>
      </w:r>
      <w:r w:rsidR="00D84ADA" w:rsidRPr="004622DD">
        <w:rPr>
          <w:rFonts w:ascii="Times New Roman" w:hAnsi="Times New Roman"/>
          <w:kern w:val="0"/>
          <w:lang w:eastAsia="ru-RU" w:bidi="ar-SA"/>
        </w:rPr>
        <w:fldChar w:fldCharType="begin"/>
      </w:r>
      <w:r w:rsidR="00D84ADA" w:rsidRPr="004622DD">
        <w:rPr>
          <w:rFonts w:ascii="Times New Roman" w:hAnsi="Times New Roman"/>
          <w:kern w:val="0"/>
          <w:lang w:eastAsia="ru-RU" w:bidi="ar-SA"/>
        </w:rPr>
        <w:instrText xml:space="preserve"> REF _Ref57384593 \r \h </w:instrText>
      </w:r>
      <w:r w:rsidR="00AB4148" w:rsidRPr="004622DD">
        <w:rPr>
          <w:rFonts w:ascii="Times New Roman" w:hAnsi="Times New Roman"/>
          <w:kern w:val="0"/>
          <w:lang w:eastAsia="ru-RU" w:bidi="ar-SA"/>
        </w:rPr>
        <w:instrText xml:space="preserve"> \* MERGEFORMAT </w:instrText>
      </w:r>
      <w:r w:rsidR="00D84ADA" w:rsidRPr="004622DD">
        <w:rPr>
          <w:rFonts w:ascii="Times New Roman" w:hAnsi="Times New Roman"/>
          <w:kern w:val="0"/>
          <w:lang w:eastAsia="ru-RU" w:bidi="ar-SA"/>
        </w:rPr>
      </w:r>
      <w:r w:rsidR="00D84AD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7.3.5</w:t>
      </w:r>
      <w:r w:rsidR="00D84ADA" w:rsidRPr="004622DD">
        <w:rPr>
          <w:rFonts w:ascii="Times New Roman" w:hAnsi="Times New Roman"/>
          <w:kern w:val="0"/>
          <w:lang w:eastAsia="ru-RU" w:bidi="ar-SA"/>
        </w:rPr>
        <w:fldChar w:fldCharType="end"/>
      </w:r>
      <w:r w:rsidR="00D84ADA" w:rsidRPr="004622DD">
        <w:rPr>
          <w:rFonts w:ascii="Times New Roman" w:hAnsi="Times New Roman"/>
          <w:kern w:val="0"/>
          <w:lang w:eastAsia="ru-RU" w:bidi="ar-SA"/>
        </w:rPr>
        <w:t xml:space="preserve"> Правил</w:t>
      </w:r>
      <w:r w:rsidR="002149A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w:t>
      </w:r>
      <w:r w:rsidR="00C86B38" w:rsidRPr="004622DD">
        <w:rPr>
          <w:rFonts w:ascii="Times New Roman" w:hAnsi="Times New Roman"/>
          <w:kern w:val="0"/>
          <w:lang w:eastAsia="ru-RU" w:bidi="ar-SA"/>
        </w:rPr>
        <w:t xml:space="preserve"> его </w:t>
      </w:r>
      <w:r w:rsidRPr="004622DD">
        <w:rPr>
          <w:rFonts w:ascii="Times New Roman" w:hAnsi="Times New Roman"/>
          <w:kern w:val="0"/>
          <w:lang w:eastAsia="ru-RU" w:bidi="ar-SA"/>
        </w:rPr>
        <w:t>Держателю реестра или Эмитенту</w:t>
      </w:r>
      <w:r w:rsidR="00810857" w:rsidRPr="004622DD">
        <w:rPr>
          <w:rFonts w:ascii="Times New Roman" w:hAnsi="Times New Roman"/>
          <w:kern w:val="0"/>
          <w:lang w:eastAsia="ru-RU" w:bidi="ar-SA"/>
        </w:rPr>
        <w:t xml:space="preserve">, при этом </w:t>
      </w:r>
      <w:r w:rsidR="00810857" w:rsidRPr="004622DD">
        <w:rPr>
          <w:rFonts w:ascii="Times New Roman" w:hAnsi="Times New Roman"/>
          <w:lang w:eastAsia="ru-RU"/>
        </w:rPr>
        <w:t xml:space="preserve">вложения (при наличии) архивируются в </w:t>
      </w:r>
      <w:r w:rsidR="00810857" w:rsidRPr="004622DD">
        <w:rPr>
          <w:rFonts w:ascii="Times New Roman" w:hAnsi="Times New Roman"/>
          <w:lang w:val="en-US" w:eastAsia="ru-RU"/>
        </w:rPr>
        <w:t>Zip</w:t>
      </w:r>
      <w:r w:rsidR="00810857" w:rsidRPr="004622DD">
        <w:rPr>
          <w:rFonts w:ascii="Times New Roman" w:hAnsi="Times New Roman"/>
          <w:lang w:eastAsia="ru-RU"/>
        </w:rPr>
        <w:t xml:space="preserve">-архив, прилагаемый к </w:t>
      </w:r>
      <w:r w:rsidR="00D84ADA" w:rsidRPr="004622DD">
        <w:rPr>
          <w:rFonts w:ascii="Times New Roman" w:hAnsi="Times New Roman"/>
          <w:kern w:val="0"/>
          <w:lang w:eastAsia="ru-RU" w:bidi="ar-SA"/>
        </w:rPr>
        <w:t>такому документу</w:t>
      </w:r>
      <w:r w:rsidRPr="004622DD">
        <w:rPr>
          <w:rFonts w:ascii="Times New Roman" w:hAnsi="Times New Roman"/>
          <w:kern w:val="0"/>
          <w:lang w:eastAsia="ru-RU" w:bidi="ar-SA"/>
        </w:rPr>
        <w:t xml:space="preserve">. </w:t>
      </w:r>
      <w:r w:rsidR="00B56F77" w:rsidRPr="004622DD">
        <w:rPr>
          <w:rFonts w:ascii="Times New Roman" w:hAnsi="Times New Roman"/>
          <w:kern w:val="0"/>
          <w:lang w:eastAsia="ru-RU" w:bidi="ar-SA"/>
        </w:rPr>
        <w:t xml:space="preserve">Если Эмитент не является </w:t>
      </w:r>
      <w:r w:rsidR="007E1F5C" w:rsidRPr="004622DD">
        <w:rPr>
          <w:rFonts w:ascii="Times New Roman" w:hAnsi="Times New Roman"/>
          <w:kern w:val="0"/>
          <w:lang w:eastAsia="ru-RU" w:bidi="ar-SA"/>
        </w:rPr>
        <w:t>У</w:t>
      </w:r>
      <w:r w:rsidR="0023729C" w:rsidRPr="004622DD">
        <w:rPr>
          <w:rFonts w:ascii="Times New Roman" w:hAnsi="Times New Roman"/>
          <w:kern w:val="0"/>
          <w:lang w:eastAsia="ru-RU" w:bidi="ar-SA"/>
        </w:rPr>
        <w:t xml:space="preserve">частником </w:t>
      </w:r>
      <w:r w:rsidR="00B56F77" w:rsidRPr="004622DD">
        <w:rPr>
          <w:rFonts w:ascii="Times New Roman" w:hAnsi="Times New Roman"/>
          <w:kern w:val="0"/>
          <w:lang w:eastAsia="ru-RU" w:bidi="ar-SA"/>
        </w:rPr>
        <w:t>СЭД НРД, НРД направляет указанный документ по адресу электронной почты Эмитента, указанному в анкете юридического лица</w:t>
      </w:r>
      <w:r w:rsidR="006C568C" w:rsidRPr="004622DD">
        <w:rPr>
          <w:rFonts w:ascii="Times New Roman" w:hAnsi="Times New Roman"/>
          <w:kern w:val="0"/>
          <w:lang w:eastAsia="ru-RU" w:bidi="ar-SA"/>
        </w:rPr>
        <w:t>,</w:t>
      </w:r>
      <w:r w:rsidR="00D20262" w:rsidRPr="004622DD">
        <w:rPr>
          <w:rFonts w:ascii="Times New Roman" w:hAnsi="Times New Roman"/>
          <w:kern w:val="0"/>
          <w:lang w:eastAsia="ru-RU" w:bidi="ar-SA"/>
        </w:rPr>
        <w:t xml:space="preserve"> не позднее рабочего дня, следующего за днем получения документа</w:t>
      </w:r>
      <w:r w:rsidR="0085770A" w:rsidRPr="004622DD">
        <w:rPr>
          <w:rFonts w:ascii="Times New Roman" w:hAnsi="Times New Roman"/>
          <w:kern w:val="0"/>
          <w:lang w:eastAsia="ru-RU" w:bidi="ar-SA"/>
        </w:rPr>
        <w:t xml:space="preserve"> (</w:t>
      </w:r>
      <w:r w:rsidR="00B56F77" w:rsidRPr="004622DD">
        <w:rPr>
          <w:rFonts w:ascii="Times New Roman" w:hAnsi="Times New Roman"/>
          <w:kern w:val="0"/>
          <w:lang w:eastAsia="ru-RU" w:bidi="ar-SA"/>
        </w:rPr>
        <w:t>при этом документ</w:t>
      </w:r>
      <w:r w:rsidR="00B56F77" w:rsidRPr="004622DD">
        <w:rPr>
          <w:rFonts w:ascii="Times New Roman" w:hAnsi="Times New Roman"/>
          <w:lang w:eastAsia="ru-RU"/>
        </w:rPr>
        <w:t xml:space="preserve"> </w:t>
      </w:r>
      <w:r w:rsidR="00B56F77" w:rsidRPr="004622DD">
        <w:rPr>
          <w:rFonts w:ascii="Times New Roman" w:hAnsi="Times New Roman"/>
          <w:kern w:val="0"/>
          <w:lang w:eastAsia="ru-RU" w:bidi="ar-SA"/>
        </w:rPr>
        <w:t xml:space="preserve">считается полученным Эмитентом </w:t>
      </w:r>
      <w:r w:rsidR="00F93697" w:rsidRPr="004622DD">
        <w:rPr>
          <w:rFonts w:ascii="Times New Roman" w:hAnsi="Times New Roman"/>
          <w:kern w:val="0"/>
          <w:lang w:eastAsia="ru-RU" w:bidi="ar-SA"/>
        </w:rPr>
        <w:t>в день</w:t>
      </w:r>
      <w:r w:rsidR="00B56F77" w:rsidRPr="004622DD">
        <w:rPr>
          <w:rFonts w:ascii="Times New Roman" w:hAnsi="Times New Roman"/>
          <w:kern w:val="0"/>
          <w:lang w:eastAsia="ru-RU" w:bidi="ar-SA"/>
        </w:rPr>
        <w:t xml:space="preserve"> его получения НРД</w:t>
      </w:r>
      <w:r w:rsidR="0085770A" w:rsidRPr="004622DD">
        <w:rPr>
          <w:rFonts w:ascii="Times New Roman" w:hAnsi="Times New Roman"/>
          <w:kern w:val="0"/>
          <w:lang w:eastAsia="ru-RU" w:bidi="ar-SA"/>
        </w:rPr>
        <w:t>).</w:t>
      </w:r>
    </w:p>
    <w:p w14:paraId="307D1214" w14:textId="77777777" w:rsidR="00813813" w:rsidRPr="004622DD" w:rsidRDefault="00E820E1"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следующего рабочего дня направляет в НРД </w:t>
      </w:r>
      <w:r w:rsidR="00565C3A" w:rsidRPr="004622DD">
        <w:rPr>
          <w:rFonts w:ascii="Times New Roman" w:hAnsi="Times New Roman"/>
          <w:kern w:val="0"/>
          <w:lang w:eastAsia="ru-RU" w:bidi="ar-SA"/>
        </w:rPr>
        <w:t>RM</w:t>
      </w:r>
      <w:r w:rsidR="00565C3A" w:rsidRPr="004622DD">
        <w:rPr>
          <w:rFonts w:ascii="Times New Roman" w:hAnsi="Times New Roman"/>
          <w:kern w:val="0"/>
          <w:lang w:val="en-US" w:eastAsia="ru-RU" w:bidi="ar-SA"/>
        </w:rPr>
        <w:t>S</w:t>
      </w:r>
      <w:r w:rsidRPr="004622DD">
        <w:rPr>
          <w:rFonts w:ascii="Times New Roman" w:hAnsi="Times New Roman"/>
          <w:kern w:val="0"/>
          <w:lang w:eastAsia="ru-RU" w:bidi="ar-SA"/>
        </w:rPr>
        <w:t xml:space="preserve">, которым сообщает либо о приеме, либо об отказе в приеме </w:t>
      </w:r>
      <w:r w:rsidR="00755DD0" w:rsidRPr="004622DD">
        <w:rPr>
          <w:rFonts w:ascii="Times New Roman" w:hAnsi="Times New Roman"/>
          <w:kern w:val="0"/>
          <w:lang w:eastAsia="ru-RU" w:bidi="ar-SA"/>
        </w:rPr>
        <w:t xml:space="preserve">соответствующего </w:t>
      </w:r>
      <w:r w:rsidR="00D84ADA" w:rsidRPr="004622DD">
        <w:rPr>
          <w:rFonts w:ascii="Times New Roman" w:hAnsi="Times New Roman"/>
          <w:kern w:val="0"/>
          <w:lang w:eastAsia="ru-RU" w:bidi="ar-SA"/>
        </w:rPr>
        <w:t xml:space="preserve">документа </w:t>
      </w:r>
      <w:r w:rsidRPr="004622DD">
        <w:rPr>
          <w:rFonts w:ascii="Times New Roman" w:hAnsi="Times New Roman"/>
          <w:kern w:val="0"/>
          <w:lang w:eastAsia="ru-RU" w:bidi="ar-SA"/>
        </w:rPr>
        <w:t xml:space="preserve">Держателем реестра. </w:t>
      </w:r>
    </w:p>
    <w:p w14:paraId="492B571E" w14:textId="4BFF21F8" w:rsidR="00E820E1" w:rsidRPr="004622DD" w:rsidRDefault="00813813"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п</w:t>
      </w:r>
      <w:r w:rsidR="00E820E1" w:rsidRPr="004622DD">
        <w:rPr>
          <w:rFonts w:ascii="Times New Roman" w:hAnsi="Times New Roman"/>
          <w:kern w:val="0"/>
          <w:lang w:eastAsia="ru-RU" w:bidi="ar-SA"/>
        </w:rPr>
        <w:t>ри получении от Эмитента информации о принятии решения о проведении/</w:t>
      </w:r>
      <w:r w:rsidR="009F1D71" w:rsidRPr="004622DD">
        <w:rPr>
          <w:rFonts w:ascii="Times New Roman" w:hAnsi="Times New Roman"/>
          <w:kern w:val="0"/>
          <w:lang w:eastAsia="ru-RU" w:bidi="ar-SA"/>
        </w:rPr>
        <w:t xml:space="preserve">отказе в </w:t>
      </w:r>
      <w:r w:rsidR="00E820E1" w:rsidRPr="004622DD">
        <w:rPr>
          <w:rFonts w:ascii="Times New Roman" w:hAnsi="Times New Roman"/>
          <w:kern w:val="0"/>
          <w:lang w:eastAsia="ru-RU" w:bidi="ar-SA"/>
        </w:rPr>
        <w:t>проведении</w:t>
      </w:r>
      <w:r w:rsidR="00983E66" w:rsidRPr="004622DD">
        <w:rPr>
          <w:rFonts w:ascii="Times New Roman" w:hAnsi="Times New Roman"/>
          <w:kern w:val="0"/>
          <w:lang w:eastAsia="ru-RU" w:bidi="ar-SA"/>
        </w:rPr>
        <w:t xml:space="preserve"> </w:t>
      </w:r>
      <w:r w:rsidR="00B17B2B" w:rsidRPr="004622DD">
        <w:rPr>
          <w:rFonts w:ascii="Times New Roman" w:hAnsi="Times New Roman"/>
          <w:kern w:val="0"/>
          <w:lang w:eastAsia="ru-RU" w:bidi="ar-SA"/>
        </w:rPr>
        <w:t xml:space="preserve">заседания или заочного голосования </w:t>
      </w:r>
      <w:r w:rsidR="00B83D5D" w:rsidRPr="004622DD">
        <w:rPr>
          <w:rFonts w:ascii="Times New Roman" w:hAnsi="Times New Roman"/>
          <w:kern w:val="0"/>
          <w:lang w:eastAsia="ru-RU" w:bidi="ar-SA"/>
        </w:rPr>
        <w:t xml:space="preserve">для принятия решений </w:t>
      </w:r>
      <w:r w:rsidRPr="004622DD">
        <w:rPr>
          <w:rFonts w:ascii="Times New Roman" w:hAnsi="Times New Roman"/>
          <w:kern w:val="0"/>
          <w:lang w:eastAsia="ru-RU" w:bidi="ar-SA"/>
        </w:rPr>
        <w:t>общ</w:t>
      </w:r>
      <w:r w:rsidR="00B83D5D" w:rsidRPr="004622DD">
        <w:rPr>
          <w:rFonts w:ascii="Times New Roman" w:hAnsi="Times New Roman"/>
          <w:kern w:val="0"/>
          <w:lang w:eastAsia="ru-RU" w:bidi="ar-SA"/>
        </w:rPr>
        <w:t>им</w:t>
      </w: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собрани</w:t>
      </w:r>
      <w:r w:rsidR="00B83D5D" w:rsidRPr="004622DD">
        <w:rPr>
          <w:rFonts w:ascii="Times New Roman" w:hAnsi="Times New Roman"/>
          <w:kern w:val="0"/>
          <w:lang w:eastAsia="ru-RU" w:bidi="ar-SA"/>
        </w:rPr>
        <w:t>ем</w:t>
      </w:r>
      <w:r w:rsidRPr="004622DD">
        <w:rPr>
          <w:rFonts w:ascii="Times New Roman" w:hAnsi="Times New Roman"/>
          <w:kern w:val="0"/>
          <w:lang w:eastAsia="ru-RU" w:bidi="ar-SA"/>
        </w:rPr>
        <w:t xml:space="preserve"> акционеров</w:t>
      </w:r>
      <w:r w:rsidR="00666E58" w:rsidRPr="004622DD">
        <w:rPr>
          <w:rFonts w:ascii="Times New Roman" w:hAnsi="Times New Roman"/>
          <w:kern w:val="0"/>
          <w:lang w:eastAsia="ru-RU" w:bidi="ar-SA"/>
        </w:rPr>
        <w:t xml:space="preserve">, а также иных предложений </w:t>
      </w:r>
      <w:r w:rsidR="00E820E1" w:rsidRPr="004622DD">
        <w:rPr>
          <w:rFonts w:ascii="Times New Roman" w:hAnsi="Times New Roman"/>
          <w:kern w:val="0"/>
          <w:lang w:eastAsia="ru-RU" w:bidi="ar-SA"/>
        </w:rPr>
        <w:t xml:space="preserve">не позднее следующего рабочего дня направляет в НРД </w:t>
      </w:r>
      <w:r w:rsidR="00565C3A" w:rsidRPr="004622DD">
        <w:rPr>
          <w:rFonts w:ascii="Times New Roman" w:hAnsi="Times New Roman"/>
          <w:kern w:val="0"/>
          <w:lang w:eastAsia="ru-RU" w:bidi="ar-SA"/>
        </w:rPr>
        <w:t>RM</w:t>
      </w:r>
      <w:r w:rsidR="00565C3A" w:rsidRPr="004622DD">
        <w:rPr>
          <w:rFonts w:ascii="Times New Roman" w:hAnsi="Times New Roman"/>
          <w:kern w:val="0"/>
          <w:lang w:val="en-US" w:eastAsia="ru-RU" w:bidi="ar-SA"/>
        </w:rPr>
        <w:t>S</w:t>
      </w:r>
      <w:r w:rsidR="00E820E1" w:rsidRPr="004622DD">
        <w:rPr>
          <w:rFonts w:ascii="Times New Roman" w:hAnsi="Times New Roman"/>
          <w:kern w:val="0"/>
          <w:lang w:eastAsia="ru-RU" w:bidi="ar-SA"/>
        </w:rPr>
        <w:t>.</w:t>
      </w:r>
      <w:r w:rsidR="00666E58"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 </w:t>
      </w:r>
    </w:p>
    <w:p w14:paraId="1EB9E92D" w14:textId="0FBB3DA5" w:rsidR="00813813" w:rsidRPr="004622DD" w:rsidRDefault="00813813"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Эмитент при принятии решения о проведении/</w:t>
      </w:r>
      <w:r w:rsidR="00985FCA" w:rsidRPr="004622DD">
        <w:rPr>
          <w:rFonts w:ascii="Times New Roman" w:hAnsi="Times New Roman"/>
          <w:kern w:val="0"/>
          <w:lang w:eastAsia="ru-RU" w:bidi="ar-SA"/>
        </w:rPr>
        <w:t xml:space="preserve">отказе в </w:t>
      </w:r>
      <w:r w:rsidRPr="004622DD">
        <w:rPr>
          <w:rFonts w:ascii="Times New Roman" w:hAnsi="Times New Roman"/>
          <w:kern w:val="0"/>
          <w:lang w:eastAsia="ru-RU" w:bidi="ar-SA"/>
        </w:rPr>
        <w:t>проведении</w:t>
      </w:r>
      <w:r w:rsidR="001D7052" w:rsidRPr="004622DD">
        <w:rPr>
          <w:rFonts w:ascii="Times New Roman" w:hAnsi="Times New Roman"/>
          <w:kern w:val="0"/>
          <w:lang w:eastAsia="ru-RU" w:bidi="ar-SA"/>
        </w:rPr>
        <w:t xml:space="preserve"> заседания или заочного голосования</w:t>
      </w:r>
      <w:r w:rsidR="00A2474A" w:rsidRPr="004622DD">
        <w:rPr>
          <w:rFonts w:ascii="Times New Roman" w:hAnsi="Times New Roman"/>
          <w:kern w:val="0"/>
          <w:lang w:eastAsia="ru-RU" w:bidi="ar-SA"/>
        </w:rPr>
        <w:t xml:space="preserve"> для принятия решений</w:t>
      </w:r>
      <w:r w:rsidRPr="004622DD">
        <w:rPr>
          <w:rFonts w:ascii="Times New Roman" w:hAnsi="Times New Roman"/>
          <w:kern w:val="0"/>
          <w:lang w:eastAsia="ru-RU" w:bidi="ar-SA"/>
        </w:rPr>
        <w:t xml:space="preserve"> общ</w:t>
      </w:r>
      <w:r w:rsidR="00A2474A" w:rsidRPr="004622DD">
        <w:rPr>
          <w:rFonts w:ascii="Times New Roman" w:hAnsi="Times New Roman"/>
          <w:kern w:val="0"/>
          <w:lang w:eastAsia="ru-RU" w:bidi="ar-SA"/>
        </w:rPr>
        <w:t>им</w:t>
      </w:r>
      <w:r w:rsidRPr="004622DD">
        <w:rPr>
          <w:rFonts w:ascii="Times New Roman" w:hAnsi="Times New Roman"/>
          <w:kern w:val="0"/>
          <w:lang w:eastAsia="ru-RU" w:bidi="ar-SA"/>
        </w:rPr>
        <w:t xml:space="preserve"> собрани</w:t>
      </w:r>
      <w:r w:rsidR="004371AD" w:rsidRPr="004622DD">
        <w:rPr>
          <w:rFonts w:ascii="Times New Roman" w:hAnsi="Times New Roman"/>
          <w:kern w:val="0"/>
          <w:lang w:eastAsia="ru-RU" w:bidi="ar-SA"/>
        </w:rPr>
        <w:t>ем</w:t>
      </w:r>
      <w:r w:rsidRPr="004622DD">
        <w:rPr>
          <w:rFonts w:ascii="Times New Roman" w:hAnsi="Times New Roman"/>
          <w:kern w:val="0"/>
          <w:lang w:eastAsia="ru-RU" w:bidi="ar-SA"/>
        </w:rPr>
        <w:t xml:space="preserve"> владельцев </w:t>
      </w:r>
      <w:r w:rsidR="007363FC" w:rsidRPr="004622DD">
        <w:rPr>
          <w:rFonts w:ascii="Times New Roman" w:hAnsi="Times New Roman"/>
          <w:kern w:val="0"/>
          <w:lang w:eastAsia="ru-RU" w:bidi="ar-SA"/>
        </w:rPr>
        <w:t>О</w:t>
      </w:r>
      <w:r w:rsidRPr="004622DD">
        <w:rPr>
          <w:rFonts w:ascii="Times New Roman" w:hAnsi="Times New Roman"/>
          <w:kern w:val="0"/>
          <w:lang w:eastAsia="ru-RU" w:bidi="ar-SA"/>
        </w:rPr>
        <w:t xml:space="preserve">блигаций не позднее следующего рабочего дня направляет в НРД </w:t>
      </w:r>
      <w:r w:rsidR="00565C3A" w:rsidRPr="004622DD">
        <w:rPr>
          <w:rFonts w:ascii="Times New Roman" w:hAnsi="Times New Roman"/>
          <w:kern w:val="0"/>
          <w:lang w:eastAsia="ru-RU" w:bidi="ar-SA"/>
        </w:rPr>
        <w:t>RM</w:t>
      </w:r>
      <w:r w:rsidR="00565C3A" w:rsidRPr="004622DD">
        <w:rPr>
          <w:rFonts w:ascii="Times New Roman" w:hAnsi="Times New Roman"/>
          <w:kern w:val="0"/>
          <w:lang w:val="en-US" w:eastAsia="ru-RU" w:bidi="ar-SA"/>
        </w:rPr>
        <w:t>S</w:t>
      </w:r>
      <w:r w:rsidRPr="004622DD">
        <w:rPr>
          <w:rFonts w:ascii="Times New Roman" w:hAnsi="Times New Roman"/>
          <w:kern w:val="0"/>
          <w:lang w:eastAsia="ru-RU" w:bidi="ar-SA"/>
        </w:rPr>
        <w:t xml:space="preserve"> </w:t>
      </w:r>
      <w:r w:rsidR="00E96487" w:rsidRPr="004622DD">
        <w:rPr>
          <w:rFonts w:ascii="Times New Roman" w:hAnsi="Times New Roman"/>
          <w:kern w:val="0"/>
          <w:lang w:eastAsia="ru-RU" w:bidi="ar-SA"/>
        </w:rPr>
        <w:t>(</w:t>
      </w:r>
      <w:r w:rsidRPr="004622DD">
        <w:rPr>
          <w:rFonts w:ascii="Times New Roman" w:hAnsi="Times New Roman"/>
          <w:kern w:val="0"/>
          <w:lang w:eastAsia="ru-RU" w:bidi="ar-SA"/>
        </w:rPr>
        <w:t>с указанием оснований отказа в случае принятия решения о</w:t>
      </w:r>
      <w:r w:rsidR="00985FCA" w:rsidRPr="004622DD">
        <w:rPr>
          <w:rFonts w:ascii="Times New Roman" w:hAnsi="Times New Roman"/>
          <w:kern w:val="0"/>
          <w:lang w:eastAsia="ru-RU" w:bidi="ar-SA"/>
        </w:rPr>
        <w:t xml:space="preserve">б отказе в </w:t>
      </w:r>
      <w:r w:rsidRPr="004622DD">
        <w:rPr>
          <w:rFonts w:ascii="Times New Roman" w:hAnsi="Times New Roman"/>
          <w:kern w:val="0"/>
          <w:lang w:eastAsia="ru-RU" w:bidi="ar-SA"/>
        </w:rPr>
        <w:t>проведении</w:t>
      </w:r>
      <w:r w:rsidR="001F12AD" w:rsidRPr="004622DD">
        <w:rPr>
          <w:rFonts w:ascii="Times New Roman" w:hAnsi="Times New Roman"/>
          <w:kern w:val="0"/>
          <w:lang w:eastAsia="ru-RU" w:bidi="ar-SA"/>
        </w:rPr>
        <w:t xml:space="preserve"> заседания или заочного голосования</w:t>
      </w:r>
      <w:r w:rsidR="00A95C9C" w:rsidRPr="004622DD">
        <w:rPr>
          <w:rFonts w:ascii="Times New Roman" w:hAnsi="Times New Roman"/>
          <w:kern w:val="0"/>
          <w:lang w:eastAsia="ru-RU" w:bidi="ar-SA"/>
        </w:rPr>
        <w:t xml:space="preserve"> для принятия решений общим</w:t>
      </w:r>
      <w:r w:rsidRPr="004622DD">
        <w:rPr>
          <w:rFonts w:ascii="Times New Roman" w:hAnsi="Times New Roman"/>
          <w:kern w:val="0"/>
          <w:lang w:eastAsia="ru-RU" w:bidi="ar-SA"/>
        </w:rPr>
        <w:t xml:space="preserve"> собрани</w:t>
      </w:r>
      <w:r w:rsidR="00A95C9C" w:rsidRPr="004622DD">
        <w:rPr>
          <w:rFonts w:ascii="Times New Roman" w:hAnsi="Times New Roman"/>
          <w:kern w:val="0"/>
          <w:lang w:eastAsia="ru-RU" w:bidi="ar-SA"/>
        </w:rPr>
        <w:t>ем владельцев Облигаций</w:t>
      </w:r>
      <w:r w:rsidR="00E96487" w:rsidRPr="004622DD">
        <w:rPr>
          <w:rFonts w:ascii="Times New Roman" w:hAnsi="Times New Roman"/>
          <w:kern w:val="0"/>
          <w:lang w:eastAsia="ru-RU" w:bidi="ar-SA"/>
        </w:rPr>
        <w:t>)</w:t>
      </w:r>
      <w:r w:rsidRPr="004622DD">
        <w:rPr>
          <w:rFonts w:ascii="Times New Roman" w:hAnsi="Times New Roman"/>
          <w:kern w:val="0"/>
          <w:lang w:eastAsia="ru-RU" w:bidi="ar-SA"/>
        </w:rPr>
        <w:t>.</w:t>
      </w:r>
      <w:r w:rsidR="00B56F77" w:rsidRPr="004622DD">
        <w:rPr>
          <w:rFonts w:ascii="Times New Roman" w:hAnsi="Times New Roman"/>
          <w:kern w:val="0"/>
          <w:lang w:eastAsia="ru-RU" w:bidi="ar-SA"/>
        </w:rPr>
        <w:t xml:space="preserve"> Если Эмитент не является Участником СЭД НРД, Эмитент сообщает НРД </w:t>
      </w:r>
      <w:r w:rsidR="00561B1E" w:rsidRPr="004622DD">
        <w:rPr>
          <w:rFonts w:ascii="Times New Roman" w:hAnsi="Times New Roman"/>
          <w:kern w:val="0"/>
          <w:lang w:eastAsia="ru-RU" w:bidi="ar-SA"/>
        </w:rPr>
        <w:t xml:space="preserve">о принятом решении, </w:t>
      </w:r>
      <w:r w:rsidR="00561B1E" w:rsidRPr="004622DD">
        <w:rPr>
          <w:rFonts w:ascii="Times New Roman" w:hAnsi="Times New Roman"/>
          <w:lang w:eastAsia="ru-RU"/>
        </w:rPr>
        <w:t>направляя скан-копию документа на бумажном носителе, подписанного уполномоченным представителем Эмитента</w:t>
      </w:r>
      <w:r w:rsidR="00561B1E" w:rsidRPr="004622DD">
        <w:rPr>
          <w:rFonts w:ascii="Times New Roman" w:hAnsi="Times New Roman"/>
          <w:kern w:val="0"/>
          <w:lang w:eastAsia="ru-RU" w:bidi="ar-SA"/>
        </w:rPr>
        <w:t xml:space="preserve"> </w:t>
      </w:r>
      <w:r w:rsidR="00561B1E" w:rsidRPr="004622DD">
        <w:rPr>
          <w:rFonts w:ascii="Times New Roman" w:hAnsi="Times New Roman"/>
          <w:lang w:eastAsia="ru-RU"/>
        </w:rPr>
        <w:t xml:space="preserve">по адресу электронной почты: </w:t>
      </w:r>
      <w:hyperlink r:id="rId13" w:history="1">
        <w:r w:rsidR="00561B1E" w:rsidRPr="004622DD">
          <w:rPr>
            <w:rStyle w:val="af1"/>
            <w:rFonts w:ascii="Times New Roman" w:hAnsi="Times New Roman"/>
            <w:color w:val="auto"/>
            <w:lang w:eastAsia="ru-RU"/>
          </w:rPr>
          <w:t>bonds@nsd.ru</w:t>
        </w:r>
      </w:hyperlink>
      <w:r w:rsidR="00561B1E" w:rsidRPr="004622DD">
        <w:rPr>
          <w:rFonts w:ascii="Times New Roman" w:hAnsi="Times New Roman"/>
          <w:lang w:eastAsia="ru-RU"/>
        </w:rPr>
        <w:t>, с последующей досылкой оригинала документа по адресу места нахождения НРД.</w:t>
      </w:r>
    </w:p>
    <w:p w14:paraId="5D331D91" w14:textId="4378098B" w:rsidR="00E820E1" w:rsidRPr="004622DD" w:rsidRDefault="00E820E1"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6C568C"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w:t>
      </w:r>
      <w:r w:rsidR="004D713D" w:rsidRPr="004622DD">
        <w:rPr>
          <w:rFonts w:ascii="Times New Roman" w:hAnsi="Times New Roman"/>
          <w:kern w:val="0"/>
          <w:lang w:eastAsia="ru-RU" w:bidi="ar-SA"/>
        </w:rPr>
        <w:t>,</w:t>
      </w:r>
      <w:r w:rsidRPr="004622DD">
        <w:rPr>
          <w:rFonts w:ascii="Times New Roman" w:hAnsi="Times New Roman"/>
          <w:kern w:val="0"/>
          <w:lang w:eastAsia="ru-RU" w:bidi="ar-SA"/>
        </w:rPr>
        <w:t xml:space="preserve"> следующего за днем получения </w:t>
      </w:r>
      <w:r w:rsidR="00565C3A" w:rsidRPr="004622DD">
        <w:rPr>
          <w:rFonts w:ascii="Times New Roman" w:hAnsi="Times New Roman"/>
          <w:kern w:val="0"/>
          <w:lang w:eastAsia="ru-RU" w:bidi="ar-SA"/>
        </w:rPr>
        <w:t>RM</w:t>
      </w:r>
      <w:r w:rsidR="00565C3A" w:rsidRPr="004622DD">
        <w:rPr>
          <w:rFonts w:ascii="Times New Roman" w:hAnsi="Times New Roman"/>
          <w:kern w:val="0"/>
          <w:lang w:val="en-US" w:eastAsia="ru-RU" w:bidi="ar-SA"/>
        </w:rPr>
        <w:t>S</w:t>
      </w:r>
      <w:r w:rsidR="00561B1E" w:rsidRPr="004622DD">
        <w:rPr>
          <w:rFonts w:ascii="Times New Roman" w:hAnsi="Times New Roman"/>
          <w:kern w:val="0"/>
          <w:lang w:eastAsia="ru-RU" w:bidi="ar-SA"/>
        </w:rPr>
        <w:t xml:space="preserve"> или сообщения Эмитента о принятом решении</w:t>
      </w:r>
      <w:r w:rsidR="004D713D"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Депонент</w:t>
      </w:r>
      <w:r w:rsidR="00CD18F2" w:rsidRPr="004622DD">
        <w:rPr>
          <w:rFonts w:ascii="Times New Roman" w:hAnsi="Times New Roman"/>
          <w:kern w:val="0"/>
          <w:lang w:eastAsia="ru-RU" w:bidi="ar-SA"/>
        </w:rPr>
        <w:t>у</w:t>
      </w:r>
      <w:r w:rsidRPr="004622DD">
        <w:rPr>
          <w:rFonts w:ascii="Times New Roman" w:hAnsi="Times New Roman"/>
          <w:kern w:val="0"/>
          <w:lang w:eastAsia="ru-RU" w:bidi="ar-SA"/>
        </w:rPr>
        <w:t>/Заказчик</w:t>
      </w:r>
      <w:r w:rsidR="00CD18F2" w:rsidRPr="004622DD">
        <w:rPr>
          <w:rFonts w:ascii="Times New Roman" w:hAnsi="Times New Roman"/>
          <w:kern w:val="0"/>
          <w:lang w:eastAsia="ru-RU" w:bidi="ar-SA"/>
        </w:rPr>
        <w:t>у</w:t>
      </w:r>
      <w:r w:rsidR="00140313" w:rsidRPr="004622DD">
        <w:rPr>
          <w:rFonts w:ascii="Times New Roman" w:hAnsi="Times New Roman"/>
          <w:kern w:val="0"/>
          <w:lang w:eastAsia="ru-RU" w:bidi="ar-SA"/>
        </w:rPr>
        <w:t>.</w:t>
      </w:r>
    </w:p>
    <w:p w14:paraId="0D0222B0" w14:textId="3F8C4850" w:rsidR="00E820E1" w:rsidRPr="004622DD" w:rsidRDefault="00E820E1" w:rsidP="003D6376">
      <w:pPr>
        <w:pStyle w:val="33"/>
        <w:numPr>
          <w:ilvl w:val="1"/>
          <w:numId w:val="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Депонент/Заказчик вправе направить в НРД замену</w:t>
      </w:r>
      <w:r w:rsidR="00D84ADA" w:rsidRPr="004622DD">
        <w:rPr>
          <w:rFonts w:ascii="Times New Roman" w:hAnsi="Times New Roman"/>
          <w:kern w:val="0"/>
          <w:lang w:eastAsia="ru-RU" w:bidi="ar-SA"/>
        </w:rPr>
        <w:t xml:space="preserve"> документа,</w:t>
      </w:r>
      <w:r w:rsidRPr="004622DD">
        <w:rPr>
          <w:rFonts w:ascii="Times New Roman" w:hAnsi="Times New Roman"/>
          <w:kern w:val="0"/>
          <w:lang w:eastAsia="ru-RU" w:bidi="ar-SA"/>
        </w:rPr>
        <w:t xml:space="preserve"> </w:t>
      </w:r>
      <w:r w:rsidR="00D84ADA" w:rsidRPr="004622DD">
        <w:rPr>
          <w:rFonts w:ascii="Times New Roman" w:hAnsi="Times New Roman"/>
          <w:kern w:val="0"/>
          <w:lang w:eastAsia="ru-RU" w:bidi="ar-SA"/>
        </w:rPr>
        <w:t xml:space="preserve">указанного в пунктах </w:t>
      </w:r>
      <w:r w:rsidR="00D84ADA" w:rsidRPr="004622DD">
        <w:rPr>
          <w:rFonts w:ascii="Times New Roman" w:hAnsi="Times New Roman"/>
          <w:kern w:val="0"/>
          <w:lang w:eastAsia="ru-RU" w:bidi="ar-SA"/>
        </w:rPr>
        <w:fldChar w:fldCharType="begin"/>
      </w:r>
      <w:r w:rsidR="00D84ADA" w:rsidRPr="004622DD">
        <w:rPr>
          <w:rFonts w:ascii="Times New Roman" w:hAnsi="Times New Roman"/>
          <w:kern w:val="0"/>
          <w:lang w:eastAsia="ru-RU" w:bidi="ar-SA"/>
        </w:rPr>
        <w:instrText xml:space="preserve"> REF _Ref57384493 \r \h </w:instrText>
      </w:r>
      <w:r w:rsidR="00AB4148" w:rsidRPr="004622DD">
        <w:rPr>
          <w:rFonts w:ascii="Times New Roman" w:hAnsi="Times New Roman"/>
          <w:kern w:val="0"/>
          <w:lang w:eastAsia="ru-RU" w:bidi="ar-SA"/>
        </w:rPr>
        <w:instrText xml:space="preserve"> \* MERGEFORMAT </w:instrText>
      </w:r>
      <w:r w:rsidR="00D84ADA" w:rsidRPr="004622DD">
        <w:rPr>
          <w:rFonts w:ascii="Times New Roman" w:hAnsi="Times New Roman"/>
          <w:kern w:val="0"/>
          <w:lang w:eastAsia="ru-RU" w:bidi="ar-SA"/>
        </w:rPr>
      </w:r>
      <w:r w:rsidR="00D84AD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7.3.1</w:t>
      </w:r>
      <w:r w:rsidR="00D84ADA" w:rsidRPr="004622DD">
        <w:rPr>
          <w:rFonts w:ascii="Times New Roman" w:hAnsi="Times New Roman"/>
          <w:kern w:val="0"/>
          <w:lang w:eastAsia="ru-RU" w:bidi="ar-SA"/>
        </w:rPr>
        <w:fldChar w:fldCharType="end"/>
      </w:r>
      <w:r w:rsidR="00D84ADA" w:rsidRPr="004622DD">
        <w:rPr>
          <w:rFonts w:ascii="Times New Roman" w:hAnsi="Times New Roman"/>
          <w:kern w:val="0"/>
          <w:lang w:eastAsia="ru-RU" w:bidi="ar-SA"/>
        </w:rPr>
        <w:t xml:space="preserve"> – </w:t>
      </w:r>
      <w:r w:rsidR="00D84ADA" w:rsidRPr="004622DD">
        <w:rPr>
          <w:rFonts w:ascii="Times New Roman" w:hAnsi="Times New Roman"/>
          <w:kern w:val="0"/>
          <w:lang w:eastAsia="ru-RU" w:bidi="ar-SA"/>
        </w:rPr>
        <w:fldChar w:fldCharType="begin"/>
      </w:r>
      <w:r w:rsidR="00D84ADA" w:rsidRPr="004622DD">
        <w:rPr>
          <w:rFonts w:ascii="Times New Roman" w:hAnsi="Times New Roman"/>
          <w:kern w:val="0"/>
          <w:lang w:eastAsia="ru-RU" w:bidi="ar-SA"/>
        </w:rPr>
        <w:instrText xml:space="preserve"> REF _Ref57384593 \r \h </w:instrText>
      </w:r>
      <w:r w:rsidR="00AB4148" w:rsidRPr="004622DD">
        <w:rPr>
          <w:rFonts w:ascii="Times New Roman" w:hAnsi="Times New Roman"/>
          <w:kern w:val="0"/>
          <w:lang w:eastAsia="ru-RU" w:bidi="ar-SA"/>
        </w:rPr>
        <w:instrText xml:space="preserve"> \* MERGEFORMAT </w:instrText>
      </w:r>
      <w:r w:rsidR="00D84ADA" w:rsidRPr="004622DD">
        <w:rPr>
          <w:rFonts w:ascii="Times New Roman" w:hAnsi="Times New Roman"/>
          <w:kern w:val="0"/>
          <w:lang w:eastAsia="ru-RU" w:bidi="ar-SA"/>
        </w:rPr>
      </w:r>
      <w:r w:rsidR="00D84AD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7.3.5</w:t>
      </w:r>
      <w:r w:rsidR="00D84ADA" w:rsidRPr="004622DD">
        <w:rPr>
          <w:rFonts w:ascii="Times New Roman" w:hAnsi="Times New Roman"/>
          <w:kern w:val="0"/>
          <w:lang w:eastAsia="ru-RU" w:bidi="ar-SA"/>
        </w:rPr>
        <w:fldChar w:fldCharType="end"/>
      </w:r>
      <w:r w:rsidR="00D84ADA"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путем направления соответствующего измененного документа. Окончательное решение о принятии к исполнению измененных документов принимает Держатель реестра/Эмитент.</w:t>
      </w:r>
    </w:p>
    <w:p w14:paraId="25F979B4" w14:textId="12FCC116" w:rsidR="00E820E1" w:rsidRPr="004622DD" w:rsidRDefault="003D7FBB" w:rsidP="003D6376">
      <w:pPr>
        <w:pStyle w:val="1"/>
        <w:numPr>
          <w:ilvl w:val="0"/>
          <w:numId w:val="45"/>
        </w:numPr>
        <w:spacing w:after="240"/>
        <w:ind w:left="993" w:hanging="993"/>
        <w:jc w:val="both"/>
        <w:rPr>
          <w:color w:val="auto"/>
          <w:szCs w:val="24"/>
        </w:rPr>
      </w:pPr>
      <w:bookmarkStart w:id="69" w:name="_Ref453155929"/>
      <w:bookmarkStart w:id="70" w:name="_Toc468784562"/>
      <w:bookmarkStart w:id="71" w:name="_Toc221701916"/>
      <w:bookmarkStart w:id="72" w:name="ш"/>
      <w:r w:rsidRPr="004622DD">
        <w:rPr>
          <w:color w:val="auto"/>
          <w:szCs w:val="24"/>
        </w:rPr>
        <w:t>Блокирование и Р</w:t>
      </w:r>
      <w:r w:rsidR="00570BF8" w:rsidRPr="004622DD">
        <w:rPr>
          <w:color w:val="auto"/>
          <w:szCs w:val="24"/>
        </w:rPr>
        <w:t>азблокирование</w:t>
      </w:r>
      <w:r w:rsidR="00E820E1" w:rsidRPr="004622DD">
        <w:rPr>
          <w:color w:val="auto"/>
          <w:szCs w:val="24"/>
        </w:rPr>
        <w:t xml:space="preserve"> ценных бумаг в процессе проведения корпоративных действий и ареста ценных бумаг</w:t>
      </w:r>
      <w:bookmarkEnd w:id="69"/>
      <w:bookmarkEnd w:id="70"/>
      <w:bookmarkEnd w:id="71"/>
    </w:p>
    <w:p w14:paraId="6EBEB7F8" w14:textId="4EF1C1E5"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bookmarkStart w:id="73" w:name="_Ref478115536"/>
      <w:r w:rsidRPr="004622DD">
        <w:rPr>
          <w:rFonts w:ascii="Times New Roman" w:hAnsi="Times New Roman"/>
          <w:kern w:val="0"/>
          <w:lang w:eastAsia="ru-RU" w:bidi="ar-SA"/>
        </w:rPr>
        <w:t xml:space="preserve">В случае если проведение </w:t>
      </w:r>
      <w:r w:rsidR="00951D0B" w:rsidRPr="004622DD">
        <w:rPr>
          <w:rFonts w:ascii="Times New Roman" w:hAnsi="Times New Roman"/>
          <w:kern w:val="0"/>
          <w:lang w:eastAsia="ru-RU" w:bidi="ar-SA"/>
        </w:rPr>
        <w:t>К</w:t>
      </w:r>
      <w:r w:rsidRPr="004622DD">
        <w:rPr>
          <w:rFonts w:ascii="Times New Roman" w:hAnsi="Times New Roman"/>
          <w:kern w:val="0"/>
          <w:lang w:eastAsia="ru-RU" w:bidi="ar-SA"/>
        </w:rPr>
        <w:t xml:space="preserve">орпоративного действия сопровождается ограничением распоряжения лицом принадлежащими ему ценными бумагами, а также в случае установления ограничений в связи с наложением ареста на ценные бумаги, НРД направляет Держателю реестра соответственно </w:t>
      </w:r>
      <w:r w:rsidR="0041588A"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или </w:t>
      </w:r>
      <w:r w:rsidR="0041588A" w:rsidRPr="004622DD">
        <w:rPr>
          <w:rFonts w:ascii="Times New Roman" w:hAnsi="Times New Roman"/>
          <w:kern w:val="0"/>
          <w:lang w:eastAsia="ru-RU" w:bidi="ar-SA"/>
        </w:rPr>
        <w:t>IPMI (Инструкция об аресте)</w:t>
      </w:r>
      <w:r w:rsidR="00182F85" w:rsidRPr="004622DD">
        <w:rPr>
          <w:rFonts w:ascii="Times New Roman" w:hAnsi="Times New Roman"/>
          <w:kern w:val="0"/>
          <w:lang w:eastAsia="ru-RU" w:bidi="ar-SA"/>
        </w:rPr>
        <w:t xml:space="preserve"> (если иное не установлено соответствующим разделом Правил)</w:t>
      </w:r>
      <w:r w:rsidRPr="004622DD">
        <w:rPr>
          <w:rFonts w:ascii="Times New Roman" w:hAnsi="Times New Roman"/>
          <w:kern w:val="0"/>
          <w:lang w:eastAsia="ru-RU" w:bidi="ar-SA"/>
        </w:rPr>
        <w:t>.</w:t>
      </w:r>
      <w:bookmarkEnd w:id="73"/>
    </w:p>
    <w:p w14:paraId="25A48D2C" w14:textId="5170210C"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если в реестре владельцев ценных бумаг НРД открыт Лицевой счет НД, Держатель реестра исполняет соответствующую инструкцию в течение 3 (трех) рабочих дней с даты ее поступления и направляет в НРД Уведомление о проведении операции </w:t>
      </w:r>
      <w:r w:rsidR="00222496" w:rsidRPr="004622DD">
        <w:rPr>
          <w:rFonts w:ascii="Times New Roman" w:hAnsi="Times New Roman"/>
          <w:kern w:val="0"/>
          <w:lang w:eastAsia="ru-RU" w:bidi="ar-SA"/>
        </w:rPr>
        <w:t>(</w:t>
      </w:r>
      <w:hyperlink w:anchor="_STATEMENT_OF_CONFIRMED_TRANSACTION__1" w:history="1">
        <w:r w:rsidR="00222496" w:rsidRPr="004622DD">
          <w:rPr>
            <w:rFonts w:ascii="Times New Roman" w:hAnsi="Times New Roman"/>
            <w:kern w:val="0"/>
            <w:lang w:eastAsia="ru-RU" w:bidi="ar-SA"/>
          </w:rPr>
          <w:t>STATEMENT_OF_CONFIRMED_TRANSACTION_V02</w:t>
        </w:r>
      </w:hyperlink>
      <w:r w:rsidR="00222496" w:rsidRPr="004622DD">
        <w:rPr>
          <w:rFonts w:ascii="Times New Roman" w:hAnsi="Times New Roman"/>
          <w:kern w:val="0"/>
          <w:lang w:eastAsia="ru-RU" w:bidi="ar-SA"/>
        </w:rPr>
        <w:t xml:space="preserve">) </w:t>
      </w:r>
      <w:r w:rsidRPr="004622DD">
        <w:rPr>
          <w:rFonts w:ascii="Times New Roman" w:hAnsi="Times New Roman"/>
          <w:kern w:val="0"/>
          <w:lang w:eastAsia="ru-RU" w:bidi="ar-SA"/>
        </w:rPr>
        <w:t>или Справку об операциях по лицевому счету</w:t>
      </w:r>
      <w:r w:rsidR="00222496" w:rsidRPr="004622DD">
        <w:rPr>
          <w:rFonts w:ascii="Times New Roman" w:hAnsi="Times New Roman"/>
          <w:kern w:val="0"/>
          <w:lang w:eastAsia="ru-RU" w:bidi="ar-SA"/>
        </w:rPr>
        <w:t xml:space="preserve"> (</w:t>
      </w:r>
      <w:hyperlink w:anchor="_STATEMENT_OF_TRANSACTIONS_V02_(Спра" w:history="1">
        <w:r w:rsidR="00222496" w:rsidRPr="004622DD">
          <w:rPr>
            <w:rFonts w:ascii="Times New Roman" w:hAnsi="Times New Roman"/>
            <w:kern w:val="0"/>
            <w:lang w:eastAsia="ru-RU" w:bidi="ar-SA"/>
          </w:rPr>
          <w:t>STATEMENT_OF_TRANSACTIONS_V02</w:t>
        </w:r>
      </w:hyperlink>
      <w:r w:rsidR="00222496" w:rsidRPr="004622DD">
        <w:rPr>
          <w:rFonts w:ascii="Times New Roman" w:hAnsi="Times New Roman"/>
          <w:kern w:val="0"/>
          <w:lang w:eastAsia="ru-RU" w:bidi="ar-SA"/>
        </w:rPr>
        <w:t>)</w:t>
      </w:r>
      <w:r w:rsidR="004D713D" w:rsidRPr="004622DD">
        <w:rPr>
          <w:rFonts w:ascii="Times New Roman" w:hAnsi="Times New Roman"/>
          <w:kern w:val="0"/>
          <w:lang w:eastAsia="ru-RU" w:bidi="ar-SA"/>
        </w:rPr>
        <w:t>.</w:t>
      </w:r>
    </w:p>
    <w:p w14:paraId="34C89000" w14:textId="44EC697A"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В случае если в реестре владельцев ценных бумаг НРД открыт Лицевой счет НДЦД, Держатель реестра в течен</w:t>
      </w:r>
      <w:r w:rsidR="004622DD" w:rsidRPr="004622DD">
        <w:rPr>
          <w:rFonts w:ascii="Times New Roman" w:hAnsi="Times New Roman"/>
          <w:kern w:val="0"/>
          <w:lang w:eastAsia="ru-RU" w:bidi="ar-SA"/>
        </w:rPr>
        <w:t>ие 3 (трех) рабочих дней с даты</w:t>
      </w:r>
      <w:r w:rsidR="00F40AF0"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поступления </w:t>
      </w:r>
      <w:r w:rsidR="00374C3E" w:rsidRPr="004622DD">
        <w:rPr>
          <w:rFonts w:ascii="Times New Roman" w:hAnsi="Times New Roman"/>
          <w:kern w:val="0"/>
          <w:lang w:eastAsia="ru-RU" w:bidi="ar-SA"/>
        </w:rPr>
        <w:t xml:space="preserve">инструкции </w:t>
      </w:r>
      <w:r w:rsidRPr="004622DD">
        <w:rPr>
          <w:rFonts w:ascii="Times New Roman" w:hAnsi="Times New Roman"/>
          <w:kern w:val="0"/>
          <w:lang w:eastAsia="ru-RU" w:bidi="ar-SA"/>
        </w:rPr>
        <w:t>направляет в НРД Запрос сверки операции, не связанной с движением ценных бумаг.</w:t>
      </w:r>
    </w:p>
    <w:p w14:paraId="0D4920A0" w14:textId="77777777"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дня поступления Запроса сверки операции, не связанной с движением ценных бумаг, направляет Держателю реестра Подтвержде</w:t>
      </w:r>
      <w:r w:rsidR="00140313" w:rsidRPr="004622DD">
        <w:rPr>
          <w:rFonts w:ascii="Times New Roman" w:hAnsi="Times New Roman"/>
          <w:kern w:val="0"/>
          <w:lang w:eastAsia="ru-RU" w:bidi="ar-SA"/>
        </w:rPr>
        <w:t>ние сверки либо Отказ в сверке.</w:t>
      </w:r>
    </w:p>
    <w:p w14:paraId="49755EAF" w14:textId="05882ED4"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bookmarkStart w:id="74" w:name="_Ref477445069"/>
      <w:r w:rsidRPr="004622DD">
        <w:rPr>
          <w:rFonts w:ascii="Times New Roman" w:hAnsi="Times New Roman"/>
          <w:kern w:val="0"/>
          <w:lang w:eastAsia="ru-RU" w:bidi="ar-SA"/>
        </w:rPr>
        <w:t xml:space="preserve">В случае получения Подтверждения сверки Держатель реестра осуществляет </w:t>
      </w:r>
      <w:r w:rsidR="00AF1F8F" w:rsidRPr="004622DD">
        <w:rPr>
          <w:rFonts w:ascii="Times New Roman" w:hAnsi="Times New Roman"/>
          <w:kern w:val="0"/>
          <w:lang w:eastAsia="ru-RU" w:bidi="ar-SA"/>
        </w:rPr>
        <w:t>Б</w:t>
      </w:r>
      <w:r w:rsidRPr="004622DD">
        <w:rPr>
          <w:rFonts w:ascii="Times New Roman" w:hAnsi="Times New Roman"/>
          <w:kern w:val="0"/>
          <w:lang w:eastAsia="ru-RU" w:bidi="ar-SA"/>
        </w:rPr>
        <w:t>локирование ценных бумаг на Лицевом счете НДЦД.</w:t>
      </w:r>
      <w:bookmarkEnd w:id="74"/>
    </w:p>
    <w:p w14:paraId="36BE4122" w14:textId="6F0409BE"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снятии ограничений, наложенных в соответствии с</w:t>
      </w:r>
      <w:r w:rsidR="00997925" w:rsidRPr="004622DD">
        <w:rPr>
          <w:rFonts w:ascii="Times New Roman" w:hAnsi="Times New Roman"/>
          <w:kern w:val="0"/>
          <w:lang w:eastAsia="ru-RU" w:bidi="ar-SA"/>
        </w:rPr>
        <w:t xml:space="preserve"> настоящим разделом</w:t>
      </w:r>
      <w:r w:rsidR="005A24DB"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НРД направляет Держателю реестра предусмотренные соответствующими разделами Правил документы по </w:t>
      </w:r>
      <w:r w:rsidR="00343279" w:rsidRPr="004622DD">
        <w:rPr>
          <w:rFonts w:ascii="Times New Roman" w:hAnsi="Times New Roman"/>
          <w:kern w:val="0"/>
          <w:lang w:eastAsia="ru-RU" w:bidi="ar-SA"/>
        </w:rPr>
        <w:t>К</w:t>
      </w:r>
      <w:r w:rsidRPr="004622DD">
        <w:rPr>
          <w:rFonts w:ascii="Times New Roman" w:hAnsi="Times New Roman"/>
          <w:kern w:val="0"/>
          <w:lang w:eastAsia="ru-RU" w:bidi="ar-SA"/>
        </w:rPr>
        <w:t>орпоративному действи</w:t>
      </w:r>
      <w:r w:rsidR="00343279" w:rsidRPr="004622DD">
        <w:rPr>
          <w:rFonts w:ascii="Times New Roman" w:hAnsi="Times New Roman"/>
          <w:kern w:val="0"/>
          <w:lang w:eastAsia="ru-RU" w:bidi="ar-SA"/>
        </w:rPr>
        <w:t>ю</w:t>
      </w:r>
      <w:r w:rsidRPr="004622DD">
        <w:rPr>
          <w:rFonts w:ascii="Times New Roman" w:hAnsi="Times New Roman"/>
          <w:kern w:val="0"/>
          <w:lang w:eastAsia="ru-RU" w:bidi="ar-SA"/>
        </w:rPr>
        <w:t xml:space="preserve"> или аресту, а также при необходимости Распоряжение на изменение статуса ценных бумаг по лицевому счету</w:t>
      </w:r>
      <w:r w:rsidR="00222496" w:rsidRPr="004622DD">
        <w:rPr>
          <w:rFonts w:ascii="Times New Roman" w:hAnsi="Times New Roman"/>
          <w:kern w:val="0"/>
          <w:lang w:eastAsia="ru-RU" w:bidi="ar-SA"/>
        </w:rPr>
        <w:t xml:space="preserve"> (</w:t>
      </w:r>
      <w:hyperlink w:anchor="_STATUS_CHANGE_INSTRUCTION_(Распоряж" w:history="1">
        <w:r w:rsidR="00222496" w:rsidRPr="004622DD">
          <w:rPr>
            <w:rFonts w:ascii="Times New Roman" w:hAnsi="Times New Roman"/>
            <w:kern w:val="0"/>
            <w:lang w:eastAsia="ru-RU" w:bidi="ar-SA"/>
          </w:rPr>
          <w:t>STATUS_CHANGE_INSTRUCTION</w:t>
        </w:r>
      </w:hyperlink>
      <w:r w:rsidR="00222496" w:rsidRPr="004622DD">
        <w:rPr>
          <w:rFonts w:ascii="Times New Roman" w:hAnsi="Times New Roman"/>
          <w:kern w:val="0"/>
          <w:lang w:eastAsia="ru-RU" w:bidi="ar-SA"/>
        </w:rPr>
        <w:t>)</w:t>
      </w:r>
      <w:r w:rsidRPr="004622DD">
        <w:rPr>
          <w:rFonts w:ascii="Times New Roman" w:hAnsi="Times New Roman"/>
          <w:kern w:val="0"/>
          <w:lang w:eastAsia="ru-RU" w:bidi="ar-SA"/>
        </w:rPr>
        <w:t>.</w:t>
      </w:r>
    </w:p>
    <w:p w14:paraId="3BD57BDC" w14:textId="659FC29B"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если в реестре владельцев ценных бумаг НРД открыт Лицевой счет НД, Держатель реестра исполняет полученные документы в течение 3 (трех) рабочих дней с даты их поступления и направляет в НРД Уведомление о проведении операции </w:t>
      </w:r>
      <w:r w:rsidR="00134E18"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азблокирования </w:t>
      </w:r>
      <w:r w:rsidR="000A521A" w:rsidRPr="004622DD">
        <w:rPr>
          <w:rFonts w:ascii="Times New Roman" w:hAnsi="Times New Roman"/>
        </w:rPr>
        <w:t xml:space="preserve">ценных бумаг </w:t>
      </w:r>
      <w:r w:rsidRPr="004622DD">
        <w:rPr>
          <w:rFonts w:ascii="Times New Roman" w:hAnsi="Times New Roman"/>
          <w:kern w:val="0"/>
          <w:lang w:eastAsia="ru-RU" w:bidi="ar-SA"/>
        </w:rPr>
        <w:t>или Справку об операциях по лицевому счету.</w:t>
      </w:r>
    </w:p>
    <w:p w14:paraId="07FD7DD8" w14:textId="77777777"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если в реестре владельцев ценных бумаг НРД открыт Лицевой счет НДЦД, Держатель реестра в течение 3 (трех) рабочих дней с даты поступления документов направляет в НРД Запрос сверки операции, не связ</w:t>
      </w:r>
      <w:r w:rsidR="00140313" w:rsidRPr="004622DD">
        <w:rPr>
          <w:rFonts w:ascii="Times New Roman" w:hAnsi="Times New Roman"/>
          <w:kern w:val="0"/>
          <w:lang w:eastAsia="ru-RU" w:bidi="ar-SA"/>
        </w:rPr>
        <w:t>анной с движением ценных бумаг.</w:t>
      </w:r>
    </w:p>
    <w:p w14:paraId="22D16F8F" w14:textId="77777777"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дня поступления Запрос</w:t>
      </w:r>
      <w:r w:rsidR="000642CA" w:rsidRPr="004622DD">
        <w:rPr>
          <w:rFonts w:ascii="Times New Roman" w:hAnsi="Times New Roman"/>
          <w:kern w:val="0"/>
          <w:lang w:eastAsia="ru-RU" w:bidi="ar-SA"/>
        </w:rPr>
        <w:t>а</w:t>
      </w:r>
      <w:r w:rsidRPr="004622DD">
        <w:rPr>
          <w:rFonts w:ascii="Times New Roman" w:hAnsi="Times New Roman"/>
          <w:kern w:val="0"/>
          <w:lang w:eastAsia="ru-RU" w:bidi="ar-SA"/>
        </w:rPr>
        <w:t xml:space="preserve"> сверки операции, не связанной с движением ценных бумаг</w:t>
      </w:r>
      <w:r w:rsidR="005E4405"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Держателю реестра Подтвержде</w:t>
      </w:r>
      <w:r w:rsidR="00140313" w:rsidRPr="004622DD">
        <w:rPr>
          <w:rFonts w:ascii="Times New Roman" w:hAnsi="Times New Roman"/>
          <w:kern w:val="0"/>
          <w:lang w:eastAsia="ru-RU" w:bidi="ar-SA"/>
        </w:rPr>
        <w:t>ние сверки либо Отказ в сверке.</w:t>
      </w:r>
    </w:p>
    <w:p w14:paraId="57B17B3E" w14:textId="54793994"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Подтверждения сверки Держатель реестра осуществляет </w:t>
      </w:r>
      <w:r w:rsidR="00AF1F8F"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азблокирование ценных бумаг на Лицевом счете НДЦД.</w:t>
      </w:r>
    </w:p>
    <w:p w14:paraId="4ED1DF80" w14:textId="714AB34D" w:rsidR="00E820E1" w:rsidRPr="004622DD" w:rsidRDefault="00E820E1" w:rsidP="003D6376">
      <w:pPr>
        <w:pStyle w:val="33"/>
        <w:numPr>
          <w:ilvl w:val="1"/>
          <w:numId w:val="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направлении Запроса ежедневной сверки Держатель реестра указывает в нем количество заблокированных ценных бумаг отдельно по каждому виду </w:t>
      </w:r>
      <w:r w:rsidR="00134E18" w:rsidRPr="004622DD">
        <w:rPr>
          <w:rFonts w:ascii="Times New Roman" w:hAnsi="Times New Roman"/>
          <w:kern w:val="0"/>
          <w:lang w:eastAsia="ru-RU" w:bidi="ar-SA"/>
        </w:rPr>
        <w:t>К</w:t>
      </w:r>
      <w:r w:rsidRPr="004622DD">
        <w:rPr>
          <w:rFonts w:ascii="Times New Roman" w:hAnsi="Times New Roman"/>
          <w:kern w:val="0"/>
          <w:lang w:eastAsia="ru-RU" w:bidi="ar-SA"/>
        </w:rPr>
        <w:t>орпоративных действий и отдельно – количество ценных бумаг, заблокированных в связи с наложением арестов.</w:t>
      </w:r>
    </w:p>
    <w:p w14:paraId="64781381" w14:textId="49A2D64E" w:rsidR="00E820E1" w:rsidRPr="004622DD" w:rsidRDefault="00570BF8" w:rsidP="003D6376">
      <w:pPr>
        <w:pStyle w:val="1"/>
        <w:numPr>
          <w:ilvl w:val="0"/>
          <w:numId w:val="45"/>
        </w:numPr>
        <w:spacing w:after="240"/>
        <w:ind w:left="993" w:hanging="993"/>
        <w:jc w:val="both"/>
        <w:rPr>
          <w:color w:val="auto"/>
          <w:szCs w:val="24"/>
        </w:rPr>
      </w:pPr>
      <w:bookmarkStart w:id="75" w:name="_Toc455139423"/>
      <w:bookmarkStart w:id="76" w:name="_Toc221701917"/>
      <w:bookmarkStart w:id="77" w:name="_Toc468784563"/>
      <w:bookmarkEnd w:id="75"/>
      <w:r w:rsidRPr="004622DD">
        <w:rPr>
          <w:color w:val="auto"/>
          <w:szCs w:val="24"/>
        </w:rPr>
        <w:t>Выкуп и приобретение</w:t>
      </w:r>
      <w:r w:rsidR="00E820E1" w:rsidRPr="004622DD">
        <w:rPr>
          <w:color w:val="auto"/>
          <w:szCs w:val="24"/>
        </w:rPr>
        <w:t xml:space="preserve"> акций обществом</w:t>
      </w:r>
      <w:bookmarkEnd w:id="76"/>
      <w:r w:rsidR="00E820E1" w:rsidRPr="004622DD">
        <w:rPr>
          <w:color w:val="auto"/>
          <w:szCs w:val="24"/>
        </w:rPr>
        <w:t xml:space="preserve"> </w:t>
      </w:r>
      <w:bookmarkEnd w:id="77"/>
    </w:p>
    <w:bookmarkEnd w:id="72"/>
    <w:p w14:paraId="6D912C2E" w14:textId="3B06FC24" w:rsidR="00E820E1" w:rsidRPr="004622DD" w:rsidRDefault="00E820E1" w:rsidP="003D6376">
      <w:pPr>
        <w:pStyle w:val="33"/>
        <w:numPr>
          <w:ilvl w:val="1"/>
          <w:numId w:val="1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Сторон при обмене информацией, связанной со следующими Корпоративными действиями:</w:t>
      </w:r>
    </w:p>
    <w:p w14:paraId="7558C543" w14:textId="77777777" w:rsidR="00E820E1" w:rsidRPr="004622DD" w:rsidRDefault="00E820E1"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приобретение обществом размещенных акций в соответствии со статьей 72 </w:t>
      </w:r>
      <w:r w:rsidR="005902BD" w:rsidRPr="004622DD">
        <w:rPr>
          <w:rFonts w:ascii="Times New Roman" w:hAnsi="Times New Roman"/>
          <w:kern w:val="0"/>
          <w:lang w:eastAsia="ru-RU" w:bidi="ar-SA"/>
        </w:rPr>
        <w:t>Закона о</w:t>
      </w:r>
      <w:r w:rsidRPr="004622DD">
        <w:rPr>
          <w:rFonts w:ascii="Times New Roman" w:hAnsi="Times New Roman"/>
          <w:kern w:val="0"/>
          <w:lang w:eastAsia="ru-RU" w:bidi="ar-SA"/>
        </w:rPr>
        <w:t xml:space="preserve">б </w:t>
      </w:r>
      <w:r w:rsidR="00262155" w:rsidRPr="004622DD">
        <w:rPr>
          <w:rFonts w:ascii="Times New Roman" w:hAnsi="Times New Roman"/>
          <w:kern w:val="0"/>
          <w:lang w:eastAsia="ru-RU" w:bidi="ar-SA"/>
        </w:rPr>
        <w:t>АО</w:t>
      </w:r>
      <w:r w:rsidRPr="004622DD">
        <w:rPr>
          <w:rFonts w:ascii="Times New Roman" w:hAnsi="Times New Roman"/>
          <w:kern w:val="0"/>
          <w:lang w:eastAsia="ru-RU" w:bidi="ar-SA"/>
        </w:rPr>
        <w:t>;</w:t>
      </w:r>
    </w:p>
    <w:p w14:paraId="6994928C" w14:textId="77777777" w:rsidR="00E820E1" w:rsidRPr="004622DD" w:rsidRDefault="00E820E1"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выкуп акций обществом по требованию акционеров в соответствии со статьей 75 </w:t>
      </w:r>
      <w:r w:rsidR="00130576" w:rsidRPr="004622DD">
        <w:rPr>
          <w:rFonts w:ascii="Times New Roman" w:hAnsi="Times New Roman"/>
          <w:kern w:val="0"/>
          <w:lang w:eastAsia="ru-RU" w:bidi="ar-SA"/>
        </w:rPr>
        <w:t xml:space="preserve">Закона об </w:t>
      </w:r>
      <w:r w:rsidR="00262155" w:rsidRPr="004622DD">
        <w:rPr>
          <w:rFonts w:ascii="Times New Roman" w:hAnsi="Times New Roman"/>
          <w:kern w:val="0"/>
          <w:lang w:eastAsia="ru-RU" w:bidi="ar-SA"/>
        </w:rPr>
        <w:t>АО</w:t>
      </w:r>
      <w:r w:rsidRPr="004622DD">
        <w:rPr>
          <w:rFonts w:ascii="Times New Roman" w:hAnsi="Times New Roman"/>
          <w:kern w:val="0"/>
          <w:lang w:eastAsia="ru-RU" w:bidi="ar-SA"/>
        </w:rPr>
        <w:t>.</w:t>
      </w:r>
    </w:p>
    <w:p w14:paraId="03C704C4" w14:textId="13FD572B" w:rsidR="00E820E1" w:rsidRPr="004622DD" w:rsidRDefault="00E820E1" w:rsidP="003D6376">
      <w:pPr>
        <w:pStyle w:val="33"/>
        <w:numPr>
          <w:ilvl w:val="1"/>
          <w:numId w:val="10"/>
        </w:numPr>
        <w:spacing w:before="120" w:after="200" w:line="276" w:lineRule="auto"/>
        <w:ind w:left="993" w:hanging="993"/>
        <w:jc w:val="both"/>
        <w:rPr>
          <w:rFonts w:ascii="Times New Roman" w:hAnsi="Times New Roman"/>
          <w:kern w:val="0"/>
          <w:lang w:eastAsia="ru-RU" w:bidi="ar-SA"/>
        </w:rPr>
      </w:pPr>
      <w:bookmarkStart w:id="78" w:name="о"/>
      <w:bookmarkStart w:id="79" w:name="бб"/>
      <w:r w:rsidRPr="004622DD">
        <w:rPr>
          <w:rFonts w:ascii="Times New Roman" w:hAnsi="Times New Roman"/>
          <w:kern w:val="0"/>
          <w:lang w:eastAsia="ru-RU" w:bidi="ar-SA"/>
        </w:rPr>
        <w:t>При обмене информацией, связанной с приобретением акций обществом</w:t>
      </w:r>
      <w:r w:rsidR="00D160CC" w:rsidRPr="004622DD">
        <w:rPr>
          <w:rFonts w:ascii="Times New Roman" w:hAnsi="Times New Roman"/>
          <w:kern w:val="0"/>
          <w:lang w:eastAsia="ru-RU" w:bidi="ar-SA"/>
        </w:rPr>
        <w:t>,</w:t>
      </w:r>
      <w:r w:rsidRPr="004622DD">
        <w:rPr>
          <w:rFonts w:ascii="Times New Roman" w:hAnsi="Times New Roman"/>
          <w:kern w:val="0"/>
          <w:lang w:eastAsia="ru-RU" w:bidi="ar-SA"/>
        </w:rPr>
        <w:t xml:space="preserve"> используются</w:t>
      </w:r>
      <w:r w:rsidR="00547FFE" w:rsidRPr="004622DD">
        <w:rPr>
          <w:rFonts w:ascii="Times New Roman" w:hAnsi="Times New Roman"/>
          <w:kern w:val="0"/>
          <w:lang w:eastAsia="ru-RU" w:bidi="ar-SA"/>
        </w:rPr>
        <w:t xml:space="preserve"> в том числе</w:t>
      </w:r>
      <w:r w:rsidRPr="004622DD">
        <w:rPr>
          <w:rFonts w:ascii="Times New Roman" w:hAnsi="Times New Roman"/>
          <w:kern w:val="0"/>
          <w:lang w:eastAsia="ru-RU" w:bidi="ar-SA"/>
        </w:rPr>
        <w:t xml:space="preserve"> следующие электронные документы:</w:t>
      </w:r>
    </w:p>
    <w:bookmarkEnd w:id="78"/>
    <w:bookmarkEnd w:id="79"/>
    <w:p w14:paraId="050E8901"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CACN;</w:t>
      </w:r>
    </w:p>
    <w:p w14:paraId="19AAAEE0"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CACS;</w:t>
      </w:r>
    </w:p>
    <w:p w14:paraId="4403941A"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CAIC (код формы CA401);</w:t>
      </w:r>
    </w:p>
    <w:p w14:paraId="58558348"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CAIN (код формы CA331);</w:t>
      </w:r>
    </w:p>
    <w:p w14:paraId="639A5931"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CAIS</w:t>
      </w:r>
      <w:r w:rsidR="00F030CE"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335C8631"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CANA (код формы CA381); </w:t>
      </w:r>
    </w:p>
    <w:p w14:paraId="7F94D406" w14:textId="77777777" w:rsidR="00E820E1" w:rsidRPr="004622DD" w:rsidRDefault="00AB4A22"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CANO (код формы CA311)</w:t>
      </w:r>
      <w:r w:rsidR="00E820E1" w:rsidRPr="004622DD">
        <w:rPr>
          <w:rFonts w:ascii="Times New Roman" w:hAnsi="Times New Roman"/>
          <w:kern w:val="0"/>
          <w:lang w:eastAsia="ru-RU" w:bidi="ar-SA"/>
        </w:rPr>
        <w:t>;</w:t>
      </w:r>
    </w:p>
    <w:p w14:paraId="0B96DC4D" w14:textId="77777777" w:rsidR="003F1DBD" w:rsidRPr="004622DD" w:rsidRDefault="003F1DBD"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CANO (код формы CA312);</w:t>
      </w:r>
    </w:p>
    <w:p w14:paraId="358E1BAA"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CAPA;</w:t>
      </w:r>
    </w:p>
    <w:p w14:paraId="27C80A3F"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CAPAR (код формы ND001);</w:t>
      </w:r>
    </w:p>
    <w:p w14:paraId="403DE349"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CAPS;</w:t>
      </w:r>
    </w:p>
    <w:p w14:paraId="21453D8A"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IPMC (Сообщение об исполнении инструкции на сохранение блокировки или на отмену сохранения блокировки ц/б);</w:t>
      </w:r>
    </w:p>
    <w:p w14:paraId="78569EB0"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IPMI</w:t>
      </w:r>
      <w:r w:rsidRPr="004622DD">
        <w:rPr>
          <w:rFonts w:ascii="Times New Roman" w:hAnsi="Times New Roman"/>
          <w:kern w:val="0"/>
          <w:lang w:eastAsia="ru-RU" w:bidi="ar-SA"/>
        </w:rPr>
        <w:t xml:space="preserve"> (Инструкция на сохранение блокировки);</w:t>
      </w:r>
    </w:p>
    <w:p w14:paraId="2E12B1B0"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IPMI</w:t>
      </w:r>
      <w:r w:rsidRPr="004622DD">
        <w:rPr>
          <w:rFonts w:ascii="Times New Roman" w:hAnsi="Times New Roman"/>
          <w:kern w:val="0"/>
          <w:lang w:eastAsia="ru-RU" w:bidi="ar-SA"/>
        </w:rPr>
        <w:t xml:space="preserve"> (Инструкция на отмену сохранения блокировки);</w:t>
      </w:r>
    </w:p>
    <w:p w14:paraId="1E376835" w14:textId="77777777" w:rsidR="00BA0EFC" w:rsidRPr="004622DD" w:rsidRDefault="00BA0EFC" w:rsidP="003D6376">
      <w:pPr>
        <w:pStyle w:val="33"/>
        <w:numPr>
          <w:ilvl w:val="2"/>
          <w:numId w:val="10"/>
        </w:numPr>
        <w:tabs>
          <w:tab w:val="left" w:pos="709"/>
        </w:tabs>
        <w:spacing w:after="200" w:line="276" w:lineRule="auto"/>
        <w:ind w:left="992" w:firstLine="0"/>
        <w:jc w:val="both"/>
        <w:rPr>
          <w:rFonts w:ascii="Times New Roman" w:hAnsi="Times New Roman"/>
          <w:kern w:val="0"/>
          <w:lang w:eastAsia="ru-RU" w:bidi="ar-SA"/>
        </w:rPr>
      </w:pPr>
      <w:r w:rsidRPr="004622DD">
        <w:rPr>
          <w:rFonts w:ascii="Times New Roman" w:hAnsi="Times New Roman"/>
          <w:lang w:val="en-US"/>
        </w:rPr>
        <w:t>IPMS</w:t>
      </w:r>
      <w:r w:rsidRPr="004622DD">
        <w:rPr>
          <w:rFonts w:ascii="Times New Roman" w:hAnsi="Times New Roman"/>
        </w:rPr>
        <w:t xml:space="preserve"> (Сообщение о статусе инструкции на сохранение блокировки);</w:t>
      </w:r>
    </w:p>
    <w:p w14:paraId="4EA586BB" w14:textId="77777777" w:rsidR="00BA0EFC" w:rsidRPr="004622DD" w:rsidRDefault="00BA0EFC" w:rsidP="003D6376">
      <w:pPr>
        <w:pStyle w:val="33"/>
        <w:numPr>
          <w:ilvl w:val="2"/>
          <w:numId w:val="10"/>
        </w:numPr>
        <w:tabs>
          <w:tab w:val="left" w:pos="709"/>
        </w:tabs>
        <w:spacing w:after="200" w:line="276" w:lineRule="auto"/>
        <w:ind w:left="992" w:firstLine="0"/>
        <w:jc w:val="both"/>
        <w:rPr>
          <w:rFonts w:ascii="Times New Roman" w:hAnsi="Times New Roman"/>
          <w:kern w:val="0"/>
          <w:lang w:eastAsia="ru-RU" w:bidi="ar-SA"/>
        </w:rPr>
      </w:pPr>
      <w:r w:rsidRPr="004622DD">
        <w:rPr>
          <w:rFonts w:ascii="Times New Roman" w:hAnsi="Times New Roman"/>
          <w:lang w:val="en-US"/>
        </w:rPr>
        <w:t>IPMS</w:t>
      </w:r>
      <w:r w:rsidRPr="004622DD">
        <w:rPr>
          <w:rFonts w:ascii="Times New Roman" w:hAnsi="Times New Roman"/>
        </w:rPr>
        <w:t xml:space="preserve"> (Сообщение о статусе инструкции на отмену сохранения блокировки);</w:t>
      </w:r>
    </w:p>
    <w:p w14:paraId="3F2E86BB" w14:textId="77777777" w:rsidR="00BA0EFC" w:rsidRPr="004622DD" w:rsidRDefault="00BA0EFC"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MR</w:t>
      </w:r>
      <w:r w:rsidRPr="004622DD">
        <w:rPr>
          <w:rFonts w:ascii="Times New Roman" w:hAnsi="Times New Roman"/>
          <w:kern w:val="0"/>
          <w:lang w:eastAsia="ru-RU" w:bidi="ar-SA"/>
        </w:rPr>
        <w:t>;</w:t>
      </w:r>
    </w:p>
    <w:p w14:paraId="76F382C1" w14:textId="77777777" w:rsidR="002E308F" w:rsidRPr="004622DD" w:rsidRDefault="008525F4"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SEN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SN</w:t>
      </w:r>
      <w:r w:rsidRPr="004622DD">
        <w:rPr>
          <w:rFonts w:ascii="Times New Roman" w:hAnsi="Times New Roman"/>
          <w:kern w:val="0"/>
          <w:lang w:eastAsia="ru-RU" w:bidi="ar-SA"/>
        </w:rPr>
        <w:t>041)</w:t>
      </w:r>
      <w:r w:rsidR="002E308F" w:rsidRPr="004622DD">
        <w:rPr>
          <w:rFonts w:ascii="Times New Roman" w:hAnsi="Times New Roman"/>
          <w:kern w:val="0"/>
          <w:lang w:eastAsia="ru-RU" w:bidi="ar-SA"/>
        </w:rPr>
        <w:t xml:space="preserve">; </w:t>
      </w:r>
    </w:p>
    <w:p w14:paraId="76EC299C" w14:textId="77777777" w:rsidR="002E308F" w:rsidRPr="004622DD" w:rsidRDefault="008525F4" w:rsidP="003D6376">
      <w:pPr>
        <w:pStyle w:val="33"/>
        <w:numPr>
          <w:ilvl w:val="2"/>
          <w:numId w:val="1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SEN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SN</w:t>
      </w:r>
      <w:r w:rsidRPr="004622DD">
        <w:rPr>
          <w:rFonts w:ascii="Times New Roman" w:hAnsi="Times New Roman"/>
          <w:kern w:val="0"/>
          <w:lang w:eastAsia="ru-RU" w:bidi="ar-SA"/>
        </w:rPr>
        <w:t>04</w:t>
      </w:r>
      <w:r w:rsidRPr="004622DD">
        <w:rPr>
          <w:rFonts w:ascii="Times New Roman" w:hAnsi="Times New Roman"/>
          <w:kern w:val="0"/>
          <w:lang w:val="en-US" w:eastAsia="ru-RU" w:bidi="ar-SA"/>
        </w:rPr>
        <w:t>2</w:t>
      </w:r>
      <w:r w:rsidRPr="004622DD">
        <w:rPr>
          <w:rFonts w:ascii="Times New Roman" w:hAnsi="Times New Roman"/>
          <w:kern w:val="0"/>
          <w:lang w:eastAsia="ru-RU" w:bidi="ar-SA"/>
        </w:rPr>
        <w:t>)</w:t>
      </w:r>
      <w:r w:rsidR="00BA0EFC" w:rsidRPr="004622DD">
        <w:rPr>
          <w:rFonts w:ascii="Times New Roman" w:hAnsi="Times New Roman"/>
          <w:kern w:val="0"/>
          <w:lang w:eastAsia="ru-RU" w:bidi="ar-SA"/>
        </w:rPr>
        <w:t>.</w:t>
      </w:r>
    </w:p>
    <w:p w14:paraId="5D053D7B" w14:textId="52512091" w:rsidR="00E820E1" w:rsidRPr="004622DD" w:rsidRDefault="00E820E1" w:rsidP="003D6376">
      <w:pPr>
        <w:pStyle w:val="33"/>
        <w:numPr>
          <w:ilvl w:val="1"/>
          <w:numId w:val="10"/>
        </w:numPr>
        <w:spacing w:before="120" w:after="200" w:line="276" w:lineRule="auto"/>
        <w:ind w:left="993" w:hanging="993"/>
        <w:jc w:val="both"/>
        <w:rPr>
          <w:rFonts w:ascii="Times New Roman" w:hAnsi="Times New Roman"/>
          <w:kern w:val="0"/>
          <w:lang w:eastAsia="ru-RU" w:bidi="ar-SA"/>
        </w:rPr>
      </w:pPr>
      <w:bookmarkStart w:id="80" w:name="_Ref55241561"/>
      <w:r w:rsidRPr="004622DD">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 Корпоративном действии по приобретению/выкупу акций,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 отдельное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w:t>
      </w:r>
      <w:r w:rsidR="00D070F2" w:rsidRPr="004622DD">
        <w:rPr>
          <w:rFonts w:ascii="Times New Roman" w:hAnsi="Times New Roman"/>
          <w:lang w:eastAsia="ru-RU"/>
        </w:rPr>
        <w:t xml:space="preserve">А311) </w:t>
      </w:r>
      <w:r w:rsidRPr="004622DD">
        <w:rPr>
          <w:rFonts w:ascii="Times New Roman" w:hAnsi="Times New Roman"/>
          <w:lang w:eastAsia="ru-RU"/>
        </w:rPr>
        <w:t xml:space="preserve">с указанием в нем сведений об Эмитенте, необходимых для осуществления перевода </w:t>
      </w:r>
      <w:r w:rsidR="002B3A74" w:rsidRPr="004622DD">
        <w:rPr>
          <w:rFonts w:ascii="Times New Roman" w:hAnsi="Times New Roman"/>
          <w:lang w:eastAsia="ru-RU"/>
        </w:rPr>
        <w:t>акций</w:t>
      </w:r>
      <w:r w:rsidRPr="004622DD">
        <w:rPr>
          <w:rFonts w:ascii="Times New Roman" w:hAnsi="Times New Roman"/>
          <w:lang w:eastAsia="ru-RU"/>
        </w:rPr>
        <w:t xml:space="preserve"> на лицевой счет Эмитента</w:t>
      </w:r>
      <w:r w:rsidR="001668D6" w:rsidRPr="004622DD">
        <w:rPr>
          <w:rFonts w:ascii="Times New Roman" w:hAnsi="Times New Roman"/>
          <w:lang w:eastAsia="ru-RU"/>
        </w:rPr>
        <w:t xml:space="preserve">. В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 xml:space="preserve">311) </w:t>
      </w:r>
      <w:r w:rsidR="001668D6" w:rsidRPr="004622DD">
        <w:rPr>
          <w:rFonts w:ascii="Times New Roman" w:hAnsi="Times New Roman"/>
          <w:lang w:eastAsia="ru-RU"/>
        </w:rPr>
        <w:t xml:space="preserve">Держатель реестра также указывает </w:t>
      </w:r>
      <w:r w:rsidR="00C10477" w:rsidRPr="004622DD">
        <w:rPr>
          <w:rFonts w:ascii="Times New Roman" w:hAnsi="Times New Roman"/>
          <w:lang w:eastAsia="ru-RU"/>
        </w:rPr>
        <w:t>дат</w:t>
      </w:r>
      <w:r w:rsidR="001668D6" w:rsidRPr="004622DD">
        <w:rPr>
          <w:rFonts w:ascii="Times New Roman" w:hAnsi="Times New Roman"/>
          <w:lang w:eastAsia="ru-RU"/>
        </w:rPr>
        <w:t>у</w:t>
      </w:r>
      <w:r w:rsidR="00C10477" w:rsidRPr="004622DD">
        <w:rPr>
          <w:rFonts w:ascii="Times New Roman" w:hAnsi="Times New Roman"/>
          <w:lang w:eastAsia="ru-RU"/>
        </w:rPr>
        <w:t xml:space="preserve"> и врем</w:t>
      </w:r>
      <w:r w:rsidR="001668D6" w:rsidRPr="004622DD">
        <w:rPr>
          <w:rFonts w:ascii="Times New Roman" w:hAnsi="Times New Roman"/>
          <w:lang w:eastAsia="ru-RU"/>
        </w:rPr>
        <w:t>я</w:t>
      </w:r>
      <w:r w:rsidR="00C10477" w:rsidRPr="004622DD">
        <w:rPr>
          <w:rFonts w:ascii="Times New Roman" w:hAnsi="Times New Roman"/>
          <w:lang w:eastAsia="ru-RU"/>
        </w:rPr>
        <w:t xml:space="preserve"> фактического окончания приема документов, указанных в п</w:t>
      </w:r>
      <w:r w:rsidR="009E5E5E" w:rsidRPr="004622DD">
        <w:rPr>
          <w:rFonts w:ascii="Times New Roman" w:hAnsi="Times New Roman"/>
          <w:lang w:eastAsia="ru-RU"/>
        </w:rPr>
        <w:t>ункте</w:t>
      </w:r>
      <w:r w:rsidR="00C10477" w:rsidRPr="004622DD">
        <w:rPr>
          <w:rFonts w:ascii="Times New Roman" w:hAnsi="Times New Roman"/>
          <w:lang w:eastAsia="ru-RU"/>
        </w:rPr>
        <w:t xml:space="preserve"> </w:t>
      </w:r>
      <w:r w:rsidR="006C792D" w:rsidRPr="004622DD">
        <w:rPr>
          <w:rFonts w:ascii="Times New Roman" w:hAnsi="Times New Roman"/>
          <w:lang w:eastAsia="ru-RU"/>
        </w:rPr>
        <w:fldChar w:fldCharType="begin"/>
      </w:r>
      <w:r w:rsidR="006C792D" w:rsidRPr="004622DD">
        <w:rPr>
          <w:rFonts w:ascii="Times New Roman" w:hAnsi="Times New Roman"/>
          <w:lang w:eastAsia="ru-RU"/>
        </w:rPr>
        <w:instrText xml:space="preserve"> REF _Ref33182394 \r \h </w:instrText>
      </w:r>
      <w:r w:rsidR="002B1605" w:rsidRPr="004622DD">
        <w:rPr>
          <w:rFonts w:ascii="Times New Roman" w:hAnsi="Times New Roman"/>
          <w:lang w:eastAsia="ru-RU"/>
        </w:rPr>
        <w:instrText xml:space="preserve"> \* MERGEFORMAT </w:instrText>
      </w:r>
      <w:r w:rsidR="006C792D" w:rsidRPr="004622DD">
        <w:rPr>
          <w:rFonts w:ascii="Times New Roman" w:hAnsi="Times New Roman"/>
          <w:lang w:eastAsia="ru-RU"/>
        </w:rPr>
      </w:r>
      <w:r w:rsidR="006C792D" w:rsidRPr="004622DD">
        <w:rPr>
          <w:rFonts w:ascii="Times New Roman" w:hAnsi="Times New Roman"/>
          <w:lang w:eastAsia="ru-RU"/>
        </w:rPr>
        <w:fldChar w:fldCharType="separate"/>
      </w:r>
      <w:r w:rsidR="00B13FE4" w:rsidRPr="004622DD">
        <w:rPr>
          <w:rFonts w:ascii="Times New Roman" w:hAnsi="Times New Roman"/>
          <w:lang w:eastAsia="ru-RU"/>
        </w:rPr>
        <w:t>9.7</w:t>
      </w:r>
      <w:r w:rsidR="006C792D" w:rsidRPr="004622DD">
        <w:rPr>
          <w:rFonts w:ascii="Times New Roman" w:hAnsi="Times New Roman"/>
          <w:lang w:eastAsia="ru-RU"/>
        </w:rPr>
        <w:fldChar w:fldCharType="end"/>
      </w:r>
      <w:r w:rsidR="00292B9F" w:rsidRPr="004622DD">
        <w:rPr>
          <w:rFonts w:ascii="Times New Roman" w:hAnsi="Times New Roman"/>
          <w:lang w:eastAsia="ru-RU"/>
        </w:rPr>
        <w:t xml:space="preserve"> </w:t>
      </w:r>
      <w:r w:rsidR="00C10477" w:rsidRPr="004622DD">
        <w:rPr>
          <w:rFonts w:ascii="Times New Roman" w:hAnsi="Times New Roman"/>
          <w:lang w:eastAsia="ru-RU"/>
        </w:rPr>
        <w:t>Правил, с учетом порядка исчисления сроков, предусмотренных Гражданским кодексом Российской Федерации и иных нормативных актов.</w:t>
      </w:r>
      <w:r w:rsidRPr="004622DD">
        <w:rPr>
          <w:rFonts w:ascii="Times New Roman" w:hAnsi="Times New Roman"/>
          <w:lang w:eastAsia="ru-RU"/>
        </w:rPr>
        <w:t xml:space="preserve"> Держатель реестра несет ответственность за достоверность указанных сведений об Эмитенте.</w:t>
      </w:r>
      <w:bookmarkEnd w:id="80"/>
    </w:p>
    <w:p w14:paraId="2D14829C" w14:textId="4817BE5A" w:rsidR="00183ADF" w:rsidRPr="004622DD" w:rsidRDefault="00183ADF" w:rsidP="003D6376">
      <w:pPr>
        <w:pStyle w:val="33"/>
        <w:numPr>
          <w:ilvl w:val="1"/>
          <w:numId w:val="10"/>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НРД не позднее операционного дня, следующего за днем получения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311)</w:t>
      </w:r>
      <w:r w:rsidR="00B332F3" w:rsidRPr="004622DD">
        <w:rPr>
          <w:rFonts w:ascii="Times New Roman" w:hAnsi="Times New Roman"/>
          <w:lang w:eastAsia="ru-RU"/>
        </w:rPr>
        <w:t xml:space="preserve">, содержащего информацию, предусмотренную пунктом </w:t>
      </w:r>
      <w:r w:rsidR="00B332F3" w:rsidRPr="004622DD">
        <w:rPr>
          <w:rFonts w:ascii="Times New Roman" w:hAnsi="Times New Roman"/>
          <w:lang w:eastAsia="ru-RU"/>
        </w:rPr>
        <w:fldChar w:fldCharType="begin"/>
      </w:r>
      <w:r w:rsidR="00B332F3" w:rsidRPr="004622DD">
        <w:rPr>
          <w:rFonts w:ascii="Times New Roman" w:hAnsi="Times New Roman"/>
          <w:lang w:eastAsia="ru-RU"/>
        </w:rPr>
        <w:instrText xml:space="preserve"> REF _Ref55241561 \r \h </w:instrText>
      </w:r>
      <w:r w:rsidR="002B1605" w:rsidRPr="004622DD">
        <w:rPr>
          <w:rFonts w:ascii="Times New Roman" w:hAnsi="Times New Roman"/>
          <w:lang w:eastAsia="ru-RU"/>
        </w:rPr>
        <w:instrText xml:space="preserve"> \* MERGEFORMAT </w:instrText>
      </w:r>
      <w:r w:rsidR="00B332F3" w:rsidRPr="004622DD">
        <w:rPr>
          <w:rFonts w:ascii="Times New Roman" w:hAnsi="Times New Roman"/>
          <w:lang w:eastAsia="ru-RU"/>
        </w:rPr>
      </w:r>
      <w:r w:rsidR="00B332F3" w:rsidRPr="004622DD">
        <w:rPr>
          <w:rFonts w:ascii="Times New Roman" w:hAnsi="Times New Roman"/>
          <w:lang w:eastAsia="ru-RU"/>
        </w:rPr>
        <w:fldChar w:fldCharType="separate"/>
      </w:r>
      <w:r w:rsidR="00B13FE4" w:rsidRPr="004622DD">
        <w:rPr>
          <w:rFonts w:ascii="Times New Roman" w:hAnsi="Times New Roman"/>
          <w:lang w:eastAsia="ru-RU"/>
        </w:rPr>
        <w:t>9.3</w:t>
      </w:r>
      <w:r w:rsidR="00B332F3" w:rsidRPr="004622DD">
        <w:rPr>
          <w:rFonts w:ascii="Times New Roman" w:hAnsi="Times New Roman"/>
          <w:lang w:eastAsia="ru-RU"/>
        </w:rPr>
        <w:fldChar w:fldCharType="end"/>
      </w:r>
      <w:r w:rsidR="00B332F3" w:rsidRPr="004622DD">
        <w:rPr>
          <w:rFonts w:ascii="Times New Roman" w:hAnsi="Times New Roman"/>
          <w:lang w:eastAsia="ru-RU"/>
        </w:rPr>
        <w:t xml:space="preserve"> Правил, </w:t>
      </w:r>
      <w:r w:rsidR="00073F10" w:rsidRPr="004622DD">
        <w:rPr>
          <w:rFonts w:ascii="Times New Roman" w:hAnsi="Times New Roman"/>
          <w:lang w:eastAsia="ru-RU"/>
        </w:rPr>
        <w:t xml:space="preserve">от Держателя реестра (согласно статье 8.9 Закона о РЦБ) или от Эмитента и (или) Информационного агентства (согласно статье 30.3 Закона о РЦБ) </w:t>
      </w:r>
      <w:r w:rsidRPr="004622DD">
        <w:rPr>
          <w:rFonts w:ascii="Times New Roman" w:hAnsi="Times New Roman"/>
          <w:lang w:eastAsia="ru-RU"/>
        </w:rPr>
        <w:t xml:space="preserve">сообщает либо об отказе, либо о приеме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311)</w:t>
      </w:r>
      <w:r w:rsidRPr="004622DD">
        <w:rPr>
          <w:rFonts w:ascii="Times New Roman" w:hAnsi="Times New Roman"/>
          <w:lang w:eastAsia="ru-RU"/>
        </w:rPr>
        <w:t xml:space="preserve">, направляя </w:t>
      </w:r>
      <w:r w:rsidR="007233DD" w:rsidRPr="004622DD">
        <w:rPr>
          <w:rFonts w:ascii="Times New Roman" w:hAnsi="Times New Roman"/>
          <w:lang w:eastAsia="ru-RU"/>
        </w:rPr>
        <w:t>MR</w:t>
      </w:r>
      <w:r w:rsidRPr="004622DD">
        <w:rPr>
          <w:rFonts w:ascii="Times New Roman" w:hAnsi="Times New Roman"/>
          <w:lang w:eastAsia="ru-RU"/>
        </w:rPr>
        <w:t xml:space="preserve"> или </w:t>
      </w:r>
      <w:r w:rsidR="008525F4" w:rsidRPr="004622DD">
        <w:rPr>
          <w:rFonts w:ascii="Times New Roman" w:hAnsi="Times New Roman"/>
          <w:kern w:val="0"/>
          <w:lang w:val="en-US" w:eastAsia="ru-RU" w:bidi="ar-SA"/>
        </w:rPr>
        <w:t>SEN</w:t>
      </w:r>
      <w:r w:rsidR="008525F4" w:rsidRPr="004622DD">
        <w:rPr>
          <w:rFonts w:ascii="Times New Roman" w:hAnsi="Times New Roman"/>
          <w:kern w:val="0"/>
          <w:lang w:eastAsia="ru-RU" w:bidi="ar-SA"/>
        </w:rPr>
        <w:t xml:space="preserve"> (код формы </w:t>
      </w:r>
      <w:r w:rsidR="008525F4" w:rsidRPr="004622DD">
        <w:rPr>
          <w:rFonts w:ascii="Times New Roman" w:hAnsi="Times New Roman"/>
          <w:kern w:val="0"/>
          <w:lang w:val="en-US" w:eastAsia="ru-RU" w:bidi="ar-SA"/>
        </w:rPr>
        <w:t>SN</w:t>
      </w:r>
      <w:r w:rsidR="008525F4" w:rsidRPr="004622DD">
        <w:rPr>
          <w:rFonts w:ascii="Times New Roman" w:hAnsi="Times New Roman"/>
          <w:kern w:val="0"/>
          <w:lang w:eastAsia="ru-RU" w:bidi="ar-SA"/>
        </w:rPr>
        <w:t>041)</w:t>
      </w:r>
      <w:r w:rsidRPr="004622DD">
        <w:rPr>
          <w:rFonts w:ascii="Times New Roman" w:hAnsi="Times New Roman"/>
          <w:lang w:eastAsia="ru-RU"/>
        </w:rPr>
        <w:t xml:space="preserve"> соответственно. </w:t>
      </w:r>
    </w:p>
    <w:p w14:paraId="06E355DE" w14:textId="51EE5DF5" w:rsidR="00E820E1" w:rsidRPr="004622DD" w:rsidRDefault="00183ADF" w:rsidP="003D6376">
      <w:pPr>
        <w:pStyle w:val="33"/>
        <w:numPr>
          <w:ilvl w:val="1"/>
          <w:numId w:val="10"/>
        </w:numPr>
        <w:spacing w:before="120" w:after="200" w:line="276" w:lineRule="auto"/>
        <w:ind w:left="993" w:hanging="993"/>
        <w:jc w:val="both"/>
        <w:rPr>
          <w:rFonts w:ascii="Times New Roman" w:hAnsi="Times New Roman"/>
        </w:rPr>
      </w:pPr>
      <w:r w:rsidRPr="004622DD">
        <w:rPr>
          <w:rFonts w:ascii="Times New Roman" w:hAnsi="Times New Roman"/>
          <w:lang w:eastAsia="ru-RU"/>
        </w:rPr>
        <w:t xml:space="preserve">В случае приема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 xml:space="preserve">311) </w:t>
      </w:r>
      <w:r w:rsidR="00E820E1" w:rsidRPr="004622DD">
        <w:rPr>
          <w:rFonts w:ascii="Times New Roman" w:hAnsi="Times New Roman"/>
          <w:kern w:val="0"/>
          <w:lang w:eastAsia="ru-RU" w:bidi="ar-SA"/>
        </w:rPr>
        <w:t xml:space="preserve">НРД не позднее </w:t>
      </w:r>
      <w:r w:rsidR="00493B8B" w:rsidRPr="004622DD">
        <w:rPr>
          <w:rFonts w:ascii="Times New Roman" w:hAnsi="Times New Roman"/>
          <w:lang w:eastAsia="ru-RU"/>
        </w:rPr>
        <w:t>рабочего</w:t>
      </w:r>
      <w:r w:rsidR="00E820E1" w:rsidRPr="004622DD">
        <w:rPr>
          <w:rFonts w:ascii="Times New Roman" w:hAnsi="Times New Roman"/>
          <w:kern w:val="0"/>
          <w:lang w:eastAsia="ru-RU" w:bidi="ar-SA"/>
        </w:rPr>
        <w:t xml:space="preserve"> дня, следующего за</w:t>
      </w:r>
      <w:r w:rsidR="00892FE5" w:rsidRPr="004622DD">
        <w:rPr>
          <w:rFonts w:ascii="Times New Roman" w:hAnsi="Times New Roman"/>
          <w:kern w:val="0"/>
          <w:lang w:eastAsia="ru-RU" w:bidi="ar-SA"/>
        </w:rPr>
        <w:t xml:space="preserve"> днем</w:t>
      </w:r>
      <w:r w:rsidR="00E820E1" w:rsidRPr="004622DD">
        <w:rPr>
          <w:rFonts w:ascii="Times New Roman" w:hAnsi="Times New Roman"/>
          <w:kern w:val="0"/>
          <w:lang w:eastAsia="ru-RU" w:bidi="ar-SA"/>
        </w:rPr>
        <w:t xml:space="preserve"> </w:t>
      </w:r>
      <w:r w:rsidR="00073F10" w:rsidRPr="004622DD">
        <w:rPr>
          <w:rFonts w:ascii="Times New Roman" w:hAnsi="Times New Roman"/>
          <w:kern w:val="0"/>
          <w:lang w:eastAsia="ru-RU" w:bidi="ar-SA"/>
        </w:rPr>
        <w:t xml:space="preserve">его </w:t>
      </w:r>
      <w:r w:rsidR="00E820E1" w:rsidRPr="004622DD">
        <w:rPr>
          <w:rFonts w:ascii="Times New Roman" w:hAnsi="Times New Roman"/>
          <w:kern w:val="0"/>
          <w:lang w:eastAsia="ru-RU" w:bidi="ar-SA"/>
        </w:rPr>
        <w:t>получени</w:t>
      </w:r>
      <w:r w:rsidR="00892FE5" w:rsidRPr="004622DD">
        <w:rPr>
          <w:rFonts w:ascii="Times New Roman" w:hAnsi="Times New Roman"/>
          <w:kern w:val="0"/>
          <w:lang w:eastAsia="ru-RU" w:bidi="ar-SA"/>
        </w:rPr>
        <w:t>я</w:t>
      </w:r>
      <w:r w:rsidR="00E820E1" w:rsidRPr="004622DD">
        <w:rPr>
          <w:rFonts w:ascii="Times New Roman" w:hAnsi="Times New Roman"/>
          <w:kern w:val="0"/>
          <w:lang w:eastAsia="ru-RU" w:bidi="ar-SA"/>
        </w:rPr>
        <w:t>:</w:t>
      </w:r>
    </w:p>
    <w:p w14:paraId="5A61EC28" w14:textId="02D857F7" w:rsidR="00E820E1" w:rsidRPr="004622DD" w:rsidRDefault="00E820E1" w:rsidP="003D6376">
      <w:pPr>
        <w:pStyle w:val="a4"/>
        <w:numPr>
          <w:ilvl w:val="2"/>
          <w:numId w:val="1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lastRenderedPageBreak/>
        <w:t xml:space="preserve">присваивает </w:t>
      </w:r>
      <w:r w:rsidR="00C96A89"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w:t>
      </w:r>
      <w:r w:rsidR="00C962FF" w:rsidRPr="004622DD">
        <w:rPr>
          <w:rFonts w:ascii="Times New Roman" w:hAnsi="Times New Roman"/>
          <w:sz w:val="24"/>
          <w:szCs w:val="24"/>
          <w:lang w:eastAsia="ru-RU"/>
        </w:rPr>
        <w:t>ю</w:t>
      </w:r>
      <w:r w:rsidRPr="004622DD">
        <w:rPr>
          <w:rFonts w:ascii="Times New Roman" w:hAnsi="Times New Roman"/>
          <w:sz w:val="24"/>
          <w:szCs w:val="24"/>
          <w:lang w:eastAsia="ru-RU"/>
        </w:rPr>
        <w:t xml:space="preserve"> Референс КД</w:t>
      </w:r>
      <w:r w:rsidR="007A15A3" w:rsidRPr="004622DD">
        <w:rPr>
          <w:rFonts w:ascii="Times New Roman" w:hAnsi="Times New Roman"/>
          <w:sz w:val="24"/>
          <w:szCs w:val="24"/>
          <w:lang w:eastAsia="ru-RU"/>
        </w:rPr>
        <w:t xml:space="preserve"> – направляет </w:t>
      </w:r>
      <w:r w:rsidR="008525F4" w:rsidRPr="004622DD">
        <w:rPr>
          <w:rFonts w:ascii="Times New Roman" w:hAnsi="Times New Roman"/>
          <w:sz w:val="24"/>
          <w:szCs w:val="24"/>
          <w:lang w:eastAsia="ru-RU"/>
        </w:rPr>
        <w:t>SEN (код формы SN042)</w:t>
      </w:r>
      <w:r w:rsidRPr="004622DD">
        <w:rPr>
          <w:rFonts w:ascii="Times New Roman" w:hAnsi="Times New Roman"/>
          <w:sz w:val="24"/>
          <w:szCs w:val="24"/>
          <w:lang w:eastAsia="ru-RU"/>
        </w:rPr>
        <w:t>;</w:t>
      </w:r>
    </w:p>
    <w:p w14:paraId="79AD9172" w14:textId="0CB4782E" w:rsidR="00E820E1" w:rsidRPr="004622DD" w:rsidRDefault="00E820E1" w:rsidP="003D6376">
      <w:pPr>
        <w:pStyle w:val="a4"/>
        <w:numPr>
          <w:ilvl w:val="2"/>
          <w:numId w:val="1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 </w:t>
      </w:r>
      <w:r w:rsidR="00005757"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C5239B" w:rsidRPr="004622DD">
        <w:rPr>
          <w:rFonts w:ascii="Times New Roman" w:hAnsi="Times New Roman"/>
          <w:sz w:val="24"/>
          <w:szCs w:val="24"/>
          <w:lang w:val="en-US" w:eastAsia="ru-RU"/>
        </w:rPr>
        <w:t>NSDDATA</w:t>
      </w:r>
      <w:r w:rsidRPr="004622DD">
        <w:rPr>
          <w:rFonts w:ascii="Times New Roman" w:hAnsi="Times New Roman"/>
          <w:sz w:val="24"/>
          <w:szCs w:val="24"/>
          <w:lang w:eastAsia="ru-RU"/>
        </w:rPr>
        <w:t>;</w:t>
      </w:r>
    </w:p>
    <w:p w14:paraId="12B1B73B" w14:textId="77777777" w:rsidR="00E820E1" w:rsidRPr="004622DD" w:rsidRDefault="00E820E1" w:rsidP="003D6376">
      <w:pPr>
        <w:pStyle w:val="a4"/>
        <w:numPr>
          <w:ilvl w:val="2"/>
          <w:numId w:val="10"/>
        </w:numPr>
        <w:ind w:left="992" w:firstLine="0"/>
        <w:contextualSpacing w:val="0"/>
        <w:jc w:val="both"/>
        <w:rPr>
          <w:rFonts w:ascii="Times New Roman" w:hAnsi="Times New Roman"/>
          <w:sz w:val="24"/>
          <w:szCs w:val="24"/>
          <w:lang w:eastAsia="ru-RU"/>
        </w:rPr>
      </w:pPr>
      <w:bookmarkStart w:id="81" w:name="_Ref511062094"/>
      <w:r w:rsidRPr="004622DD">
        <w:rPr>
          <w:rFonts w:ascii="Times New Roman" w:hAnsi="Times New Roman"/>
          <w:sz w:val="24"/>
          <w:szCs w:val="24"/>
          <w:lang w:eastAsia="ru-RU"/>
        </w:rPr>
        <w:t xml:space="preserve">направляет </w:t>
      </w:r>
      <w:r w:rsidR="00D070F2" w:rsidRPr="004622DD">
        <w:rPr>
          <w:rFonts w:ascii="Times New Roman" w:hAnsi="Times New Roman"/>
          <w:sz w:val="24"/>
          <w:szCs w:val="24"/>
          <w:lang w:eastAsia="ru-RU"/>
        </w:rPr>
        <w:t xml:space="preserve">CANO (код формы CA311) </w:t>
      </w:r>
      <w:r w:rsidRPr="004622DD">
        <w:rPr>
          <w:rFonts w:ascii="Times New Roman" w:hAnsi="Times New Roman"/>
          <w:sz w:val="24"/>
          <w:szCs w:val="24"/>
          <w:lang w:eastAsia="ru-RU"/>
        </w:rPr>
        <w:t>Депонент</w:t>
      </w:r>
      <w:r w:rsidR="00DF2E98" w:rsidRPr="004622DD">
        <w:rPr>
          <w:rFonts w:ascii="Times New Roman" w:hAnsi="Times New Roman"/>
          <w:sz w:val="24"/>
          <w:szCs w:val="24"/>
          <w:lang w:eastAsia="ru-RU"/>
        </w:rPr>
        <w:t>ам</w:t>
      </w:r>
      <w:r w:rsidR="00140313" w:rsidRPr="004622DD">
        <w:rPr>
          <w:rFonts w:ascii="Times New Roman" w:hAnsi="Times New Roman"/>
          <w:sz w:val="24"/>
          <w:szCs w:val="24"/>
          <w:lang w:eastAsia="ru-RU"/>
        </w:rPr>
        <w:t>;</w:t>
      </w:r>
      <w:bookmarkEnd w:id="81"/>
    </w:p>
    <w:p w14:paraId="46CF0CCD" w14:textId="0ABD355E" w:rsidR="00E820E1" w:rsidRPr="004622DD" w:rsidRDefault="005C227A" w:rsidP="003D6376">
      <w:pPr>
        <w:pStyle w:val="a4"/>
        <w:numPr>
          <w:ilvl w:val="1"/>
          <w:numId w:val="43"/>
        </w:numPr>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E820E1" w:rsidRPr="004622DD">
        <w:rPr>
          <w:rFonts w:ascii="Times New Roman" w:hAnsi="Times New Roman"/>
          <w:sz w:val="24"/>
          <w:szCs w:val="24"/>
          <w:lang w:eastAsia="ru-RU"/>
        </w:rPr>
        <w:t xml:space="preserve"> день направления </w:t>
      </w:r>
      <w:r w:rsidR="00D070F2" w:rsidRPr="004622DD">
        <w:rPr>
          <w:rFonts w:ascii="Times New Roman" w:hAnsi="Times New Roman"/>
          <w:sz w:val="24"/>
          <w:szCs w:val="24"/>
          <w:lang w:eastAsia="ru-RU"/>
        </w:rPr>
        <w:t xml:space="preserve">CANO (код формы CA311) </w:t>
      </w:r>
      <w:r w:rsidR="00E820E1" w:rsidRPr="004622DD">
        <w:rPr>
          <w:rFonts w:ascii="Times New Roman" w:hAnsi="Times New Roman"/>
          <w:sz w:val="24"/>
          <w:szCs w:val="24"/>
          <w:lang w:eastAsia="ru-RU"/>
        </w:rPr>
        <w:t xml:space="preserve">Депонентам </w:t>
      </w:r>
      <w:r w:rsidR="00BC60E6" w:rsidRPr="004622DD">
        <w:rPr>
          <w:rFonts w:ascii="Times New Roman" w:hAnsi="Times New Roman"/>
          <w:sz w:val="24"/>
          <w:szCs w:val="24"/>
          <w:lang w:eastAsia="ru-RU"/>
        </w:rPr>
        <w:t xml:space="preserve">НРД </w:t>
      </w:r>
      <w:r w:rsidR="00E820E1" w:rsidRPr="004622DD">
        <w:rPr>
          <w:rFonts w:ascii="Times New Roman" w:hAnsi="Times New Roman"/>
          <w:sz w:val="24"/>
          <w:szCs w:val="24"/>
          <w:lang w:eastAsia="ru-RU"/>
        </w:rPr>
        <w:t xml:space="preserve">направляет </w:t>
      </w:r>
      <w:r w:rsidR="005E3A54"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w:t>
      </w:r>
      <w:r w:rsidR="00AF1F8F" w:rsidRPr="004622DD">
        <w:rPr>
          <w:rFonts w:ascii="Times New Roman" w:hAnsi="Times New Roman"/>
          <w:sz w:val="24"/>
          <w:szCs w:val="24"/>
          <w:lang w:eastAsia="ru-RU"/>
        </w:rPr>
        <w:t xml:space="preserve">, </w:t>
      </w:r>
      <w:r w:rsidR="00E820E1" w:rsidRPr="004622DD">
        <w:rPr>
          <w:rFonts w:ascii="Times New Roman" w:hAnsi="Times New Roman"/>
          <w:sz w:val="24"/>
          <w:szCs w:val="24"/>
          <w:lang w:eastAsia="ru-RU"/>
        </w:rPr>
        <w:t>Эмитенту (при наличии Договора ЭДО)</w:t>
      </w:r>
      <w:r w:rsidR="00165D49"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4622DD">
        <w:rPr>
          <w:rFonts w:ascii="Times New Roman" w:hAnsi="Times New Roman"/>
          <w:sz w:val="24"/>
          <w:szCs w:val="24"/>
          <w:lang w:eastAsia="ru-RU"/>
        </w:rPr>
        <w:t>. Держатель реестра вправе направить</w:t>
      </w:r>
      <w:r w:rsidR="00625437" w:rsidRPr="004622DD">
        <w:rPr>
          <w:rFonts w:ascii="Times New Roman" w:hAnsi="Times New Roman"/>
          <w:sz w:val="24"/>
          <w:szCs w:val="24"/>
          <w:lang w:eastAsia="ru-RU"/>
        </w:rPr>
        <w:t xml:space="preserve"> такой электронный документ</w:t>
      </w:r>
      <w:r w:rsidR="00E820E1" w:rsidRPr="004622DD">
        <w:rPr>
          <w:rFonts w:ascii="Times New Roman" w:hAnsi="Times New Roman"/>
          <w:sz w:val="24"/>
          <w:szCs w:val="24"/>
          <w:lang w:eastAsia="ru-RU"/>
        </w:rPr>
        <w:t xml:space="preserve"> зарегистрированным в реестре лицам.</w:t>
      </w:r>
    </w:p>
    <w:p w14:paraId="102B016C" w14:textId="17B50622" w:rsidR="000B4DEA" w:rsidRPr="004622DD" w:rsidRDefault="000B4DEA" w:rsidP="003D6376">
      <w:pPr>
        <w:pStyle w:val="33"/>
        <w:numPr>
          <w:ilvl w:val="1"/>
          <w:numId w:val="43"/>
        </w:numPr>
        <w:spacing w:before="120" w:after="200" w:line="276" w:lineRule="auto"/>
        <w:ind w:left="992" w:hanging="992"/>
        <w:jc w:val="both"/>
        <w:rPr>
          <w:rFonts w:ascii="Times New Roman" w:hAnsi="Times New Roman"/>
        </w:rPr>
      </w:pPr>
      <w:bookmarkStart w:id="82" w:name="_Ref453155355"/>
      <w:bookmarkStart w:id="83" w:name="гг"/>
      <w:r w:rsidRPr="004622DD">
        <w:rPr>
          <w:rFonts w:ascii="Times New Roman" w:hAnsi="Times New Roman"/>
          <w:lang w:eastAsia="ru-RU"/>
        </w:rPr>
        <w:t xml:space="preserve">Направление Депонентам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 xml:space="preserve">311) </w:t>
      </w:r>
      <w:r w:rsidRPr="004622DD">
        <w:rPr>
          <w:rFonts w:ascii="Times New Roman" w:hAnsi="Times New Roman"/>
          <w:lang w:eastAsia="ru-RU"/>
        </w:rPr>
        <w:t xml:space="preserve">осуществляется в порядке и сроки, установленные Договором ЭДО и Договором счета депо, с учетом следующих особенностей: </w:t>
      </w:r>
    </w:p>
    <w:p w14:paraId="5CE243C1" w14:textId="05AFC6E5" w:rsidR="004105AB" w:rsidRPr="004622DD" w:rsidRDefault="005C227A" w:rsidP="00C74259">
      <w:pPr>
        <w:pStyle w:val="33"/>
        <w:spacing w:after="200" w:line="276" w:lineRule="auto"/>
        <w:ind w:left="992"/>
        <w:jc w:val="both"/>
        <w:rPr>
          <w:rFonts w:ascii="Times New Roman" w:hAnsi="Times New Roman"/>
        </w:rPr>
      </w:pPr>
      <w:r w:rsidRPr="004622DD">
        <w:rPr>
          <w:rFonts w:ascii="Times New Roman" w:hAnsi="Times New Roman"/>
        </w:rPr>
        <w:t xml:space="preserve">9.7.1. </w:t>
      </w:r>
      <w:r w:rsidR="006E6510" w:rsidRPr="004622DD">
        <w:rPr>
          <w:rFonts w:ascii="Times New Roman" w:hAnsi="Times New Roman"/>
        </w:rPr>
        <w:t>п</w:t>
      </w:r>
      <w:r w:rsidR="004105AB" w:rsidRPr="004622DD">
        <w:rPr>
          <w:rFonts w:ascii="Times New Roman" w:hAnsi="Times New Roman"/>
        </w:rPr>
        <w:t xml:space="preserve">ри наличии Даты фиксации – </w:t>
      </w:r>
      <w:r w:rsidR="006E6510" w:rsidRPr="004622DD">
        <w:rPr>
          <w:rFonts w:ascii="Times New Roman" w:hAnsi="Times New Roman"/>
        </w:rPr>
        <w:t xml:space="preserve">в порядке, предусмотренном пунктом </w:t>
      </w:r>
      <w:r w:rsidR="006E6510" w:rsidRPr="004622DD">
        <w:rPr>
          <w:rFonts w:ascii="Times New Roman" w:hAnsi="Times New Roman"/>
        </w:rPr>
        <w:fldChar w:fldCharType="begin"/>
      </w:r>
      <w:r w:rsidR="006E6510" w:rsidRPr="004622DD">
        <w:rPr>
          <w:rFonts w:ascii="Times New Roman" w:hAnsi="Times New Roman"/>
        </w:rPr>
        <w:instrText xml:space="preserve"> REF _Ref454204085 \r \h </w:instrText>
      </w:r>
      <w:r w:rsidR="002B1605" w:rsidRPr="004622DD">
        <w:rPr>
          <w:rFonts w:ascii="Times New Roman" w:hAnsi="Times New Roman"/>
        </w:rPr>
        <w:instrText xml:space="preserve"> \* MERGEFORMAT </w:instrText>
      </w:r>
      <w:r w:rsidR="006E6510" w:rsidRPr="004622DD">
        <w:rPr>
          <w:rFonts w:ascii="Times New Roman" w:hAnsi="Times New Roman"/>
        </w:rPr>
      </w:r>
      <w:r w:rsidR="006E6510" w:rsidRPr="004622DD">
        <w:rPr>
          <w:rFonts w:ascii="Times New Roman" w:hAnsi="Times New Roman"/>
        </w:rPr>
        <w:fldChar w:fldCharType="separate"/>
      </w:r>
      <w:r w:rsidR="00B13FE4" w:rsidRPr="004622DD">
        <w:rPr>
          <w:rFonts w:ascii="Times New Roman" w:hAnsi="Times New Roman"/>
        </w:rPr>
        <w:t>4.5</w:t>
      </w:r>
      <w:r w:rsidR="006E6510" w:rsidRPr="004622DD">
        <w:rPr>
          <w:rFonts w:ascii="Times New Roman" w:hAnsi="Times New Roman"/>
        </w:rPr>
        <w:fldChar w:fldCharType="end"/>
      </w:r>
      <w:r w:rsidR="006E6510" w:rsidRPr="004622DD">
        <w:rPr>
          <w:rFonts w:ascii="Times New Roman" w:hAnsi="Times New Roman"/>
        </w:rPr>
        <w:t xml:space="preserve"> Правил;</w:t>
      </w:r>
    </w:p>
    <w:p w14:paraId="6F4E33CE" w14:textId="16B8F58F" w:rsidR="000B4DEA" w:rsidRPr="004622DD" w:rsidRDefault="005C227A" w:rsidP="00C74259">
      <w:pPr>
        <w:pStyle w:val="33"/>
        <w:spacing w:after="200" w:line="276" w:lineRule="auto"/>
        <w:ind w:left="992"/>
        <w:jc w:val="both"/>
        <w:rPr>
          <w:rFonts w:ascii="Times New Roman" w:hAnsi="Times New Roman"/>
        </w:rPr>
      </w:pPr>
      <w:bookmarkStart w:id="84" w:name="_Ref33181005"/>
      <w:r w:rsidRPr="004622DD">
        <w:rPr>
          <w:rFonts w:ascii="Times New Roman" w:hAnsi="Times New Roman"/>
        </w:rPr>
        <w:t xml:space="preserve">9.7.2. </w:t>
      </w:r>
      <w:r w:rsidR="006E6510" w:rsidRPr="004622DD">
        <w:rPr>
          <w:rFonts w:ascii="Times New Roman" w:hAnsi="Times New Roman"/>
        </w:rPr>
        <w:t>п</w:t>
      </w:r>
      <w:r w:rsidR="004105AB" w:rsidRPr="004622DD">
        <w:rPr>
          <w:rFonts w:ascii="Times New Roman" w:hAnsi="Times New Roman"/>
        </w:rPr>
        <w:t xml:space="preserve">ри отсутствии Даты фиксации – </w:t>
      </w:r>
      <w:r w:rsidR="000B4DEA" w:rsidRPr="004622DD">
        <w:rPr>
          <w:rFonts w:ascii="Times New Roman" w:hAnsi="Times New Roman"/>
        </w:rPr>
        <w:t xml:space="preserve">не позднее </w:t>
      </w:r>
      <w:r w:rsidR="00493B8B" w:rsidRPr="004622DD">
        <w:rPr>
          <w:rFonts w:ascii="Times New Roman" w:hAnsi="Times New Roman"/>
          <w:lang w:eastAsia="ru-RU"/>
        </w:rPr>
        <w:t>рабочего</w:t>
      </w:r>
      <w:r w:rsidR="000B4DEA" w:rsidRPr="004622DD">
        <w:rPr>
          <w:rFonts w:ascii="Times New Roman" w:hAnsi="Times New Roman"/>
        </w:rPr>
        <w:t xml:space="preserve"> дня, следующего за днем получения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311)</w:t>
      </w:r>
      <w:r w:rsidR="000B4DEA" w:rsidRPr="004622DD">
        <w:rPr>
          <w:rFonts w:ascii="Times New Roman" w:hAnsi="Times New Roman"/>
        </w:rPr>
        <w:t xml:space="preserve">, информируются Депоненты, на счетах депо которых имеется остаток соответствующих ценных бумаг на дату его направления, при этом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311)</w:t>
      </w:r>
      <w:r w:rsidR="004105AB" w:rsidRPr="004622DD">
        <w:rPr>
          <w:rFonts w:ascii="Times New Roman" w:hAnsi="Times New Roman"/>
          <w:lang w:eastAsia="ru-RU"/>
        </w:rPr>
        <w:t xml:space="preserve"> </w:t>
      </w:r>
      <w:r w:rsidR="000B4DEA" w:rsidRPr="004622DD">
        <w:rPr>
          <w:rFonts w:ascii="Times New Roman" w:hAnsi="Times New Roman"/>
        </w:rPr>
        <w:t xml:space="preserve">направляется </w:t>
      </w:r>
      <w:r w:rsidR="000B4DEA" w:rsidRPr="004622DD">
        <w:rPr>
          <w:rFonts w:ascii="Times New Roman" w:hAnsi="Times New Roman"/>
          <w:lang w:eastAsia="ru-RU"/>
        </w:rPr>
        <w:t>в режиме циклической рассылки</w:t>
      </w:r>
      <w:r w:rsidR="006E6510" w:rsidRPr="004622DD">
        <w:rPr>
          <w:rFonts w:ascii="Times New Roman" w:hAnsi="Times New Roman"/>
          <w:lang w:eastAsia="ru-RU"/>
        </w:rPr>
        <w:t xml:space="preserve"> до даты</w:t>
      </w:r>
      <w:r w:rsidR="006E6510" w:rsidRPr="004622DD">
        <w:rPr>
          <w:rFonts w:ascii="Times New Roman" w:hAnsi="Times New Roman"/>
          <w:kern w:val="0"/>
          <w:lang w:eastAsia="ru-RU" w:bidi="ar-SA"/>
        </w:rPr>
        <w:t xml:space="preserve"> окончания приема документов, указанной</w:t>
      </w:r>
      <w:r w:rsidR="006E6510" w:rsidRPr="004622DD">
        <w:rPr>
          <w:rFonts w:ascii="Times New Roman" w:hAnsi="Times New Roman"/>
          <w:lang w:eastAsia="ru-RU"/>
        </w:rPr>
        <w:t xml:space="preserve"> </w:t>
      </w:r>
      <w:r w:rsidR="006E6510" w:rsidRPr="004622DD">
        <w:rPr>
          <w:rFonts w:ascii="Times New Roman" w:hAnsi="Times New Roman"/>
          <w:kern w:val="0"/>
          <w:lang w:eastAsia="ru-RU" w:bidi="ar-SA"/>
        </w:rPr>
        <w:t xml:space="preserve">в </w:t>
      </w:r>
      <w:r w:rsidR="005E3A54" w:rsidRPr="004622DD">
        <w:rPr>
          <w:rFonts w:ascii="Times New Roman" w:hAnsi="Times New Roman"/>
          <w:kern w:val="0"/>
          <w:lang w:val="en-US" w:eastAsia="ru-RU" w:bidi="ar-SA"/>
        </w:rPr>
        <w:t>CANO</w:t>
      </w:r>
      <w:r w:rsidR="005E3A54" w:rsidRPr="004622DD">
        <w:rPr>
          <w:rFonts w:ascii="Times New Roman" w:hAnsi="Times New Roman"/>
          <w:kern w:val="0"/>
          <w:lang w:eastAsia="ru-RU" w:bidi="ar-SA"/>
        </w:rPr>
        <w:t xml:space="preserve"> </w:t>
      </w:r>
      <w:r w:rsidR="005E3A54" w:rsidRPr="004622DD">
        <w:rPr>
          <w:rFonts w:ascii="Times New Roman" w:hAnsi="Times New Roman"/>
          <w:lang w:eastAsia="ru-RU"/>
        </w:rPr>
        <w:t xml:space="preserve">(код формы </w:t>
      </w:r>
      <w:r w:rsidR="005E3A54" w:rsidRPr="004622DD">
        <w:rPr>
          <w:rFonts w:ascii="Times New Roman" w:hAnsi="Times New Roman"/>
          <w:lang w:val="en-US" w:eastAsia="ru-RU"/>
        </w:rPr>
        <w:t>CA</w:t>
      </w:r>
      <w:r w:rsidR="005E3A54" w:rsidRPr="004622DD">
        <w:rPr>
          <w:rFonts w:ascii="Times New Roman" w:hAnsi="Times New Roman"/>
          <w:lang w:eastAsia="ru-RU"/>
        </w:rPr>
        <w:t>311)</w:t>
      </w:r>
      <w:r w:rsidR="000B4DEA" w:rsidRPr="004622DD">
        <w:rPr>
          <w:rFonts w:ascii="Times New Roman" w:hAnsi="Times New Roman"/>
        </w:rPr>
        <w:t xml:space="preserve">; </w:t>
      </w:r>
      <w:r w:rsidR="000B4DEA" w:rsidRPr="004622DD">
        <w:rPr>
          <w:rFonts w:ascii="Times New Roman" w:hAnsi="Times New Roman"/>
          <w:lang w:eastAsia="ru-RU"/>
        </w:rPr>
        <w:t xml:space="preserve">в операционные дни, входящие в период циклической рассылки, </w:t>
      </w:r>
      <w:r w:rsidR="000B4DEA" w:rsidRPr="004622DD">
        <w:rPr>
          <w:rFonts w:ascii="Times New Roman" w:hAnsi="Times New Roman"/>
        </w:rPr>
        <w:t>информируются Депоненты, на счете депо которых вновь образовался остаток соответствующих ценных бумаг.</w:t>
      </w:r>
      <w:bookmarkEnd w:id="84"/>
    </w:p>
    <w:p w14:paraId="262646DF" w14:textId="3D5E7BE4" w:rsidR="00200E7B" w:rsidRPr="004622DD" w:rsidRDefault="005C227A" w:rsidP="003D6376">
      <w:pPr>
        <w:pStyle w:val="33"/>
        <w:numPr>
          <w:ilvl w:val="1"/>
          <w:numId w:val="43"/>
        </w:numPr>
        <w:spacing w:before="120" w:after="200" w:line="276" w:lineRule="auto"/>
        <w:ind w:left="992" w:hanging="992"/>
        <w:jc w:val="both"/>
        <w:rPr>
          <w:rFonts w:ascii="Times New Roman" w:hAnsi="Times New Roman"/>
          <w:kern w:val="0"/>
          <w:lang w:eastAsia="ru-RU" w:bidi="ar-SA"/>
        </w:rPr>
      </w:pPr>
      <w:bookmarkStart w:id="85" w:name="_Ref33182394"/>
      <w:r w:rsidRPr="004622DD">
        <w:rPr>
          <w:rFonts w:ascii="Times New Roman" w:hAnsi="Times New Roman"/>
          <w:kern w:val="0"/>
          <w:lang w:eastAsia="ru-RU" w:bidi="ar-SA"/>
        </w:rPr>
        <w:t xml:space="preserve"> </w:t>
      </w:r>
      <w:r w:rsidR="00C0642F" w:rsidRPr="004622DD">
        <w:rPr>
          <w:rFonts w:ascii="Times New Roman" w:hAnsi="Times New Roman"/>
          <w:kern w:val="0"/>
          <w:lang w:eastAsia="ru-RU" w:bidi="ar-SA"/>
        </w:rPr>
        <w:t xml:space="preserve">После получения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311)</w:t>
      </w:r>
      <w:r w:rsidR="00C0642F" w:rsidRPr="004622DD">
        <w:rPr>
          <w:rFonts w:ascii="Times New Roman" w:hAnsi="Times New Roman"/>
          <w:kern w:val="0"/>
          <w:lang w:eastAsia="ru-RU" w:bidi="ar-SA"/>
        </w:rPr>
        <w:t xml:space="preserve"> </w:t>
      </w:r>
      <w:r w:rsidR="0008499D" w:rsidRPr="004622DD">
        <w:rPr>
          <w:rFonts w:ascii="Times New Roman" w:hAnsi="Times New Roman"/>
          <w:kern w:val="0"/>
          <w:lang w:eastAsia="ru-RU" w:bidi="ar-SA"/>
        </w:rPr>
        <w:t>Д</w:t>
      </w:r>
      <w:r w:rsidR="00E820E1" w:rsidRPr="004622DD">
        <w:rPr>
          <w:rFonts w:ascii="Times New Roman" w:hAnsi="Times New Roman"/>
          <w:kern w:val="0"/>
          <w:lang w:eastAsia="ru-RU" w:bidi="ar-SA"/>
        </w:rPr>
        <w:t xml:space="preserve">епонент направляет в НРД </w:t>
      </w:r>
      <w:r w:rsidR="00AB4A22" w:rsidRPr="004622DD">
        <w:rPr>
          <w:rFonts w:ascii="Times New Roman" w:hAnsi="Times New Roman"/>
          <w:kern w:val="0"/>
          <w:lang w:eastAsia="ru-RU" w:bidi="ar-SA"/>
        </w:rPr>
        <w:t xml:space="preserve">отдельно </w:t>
      </w:r>
      <w:r w:rsidR="00E820E1" w:rsidRPr="004622DD">
        <w:rPr>
          <w:rFonts w:ascii="Times New Roman" w:hAnsi="Times New Roman"/>
          <w:kern w:val="0"/>
          <w:lang w:eastAsia="ru-RU" w:bidi="ar-SA"/>
        </w:rPr>
        <w:t>по каждому владельцу</w:t>
      </w:r>
      <w:r w:rsidR="003F196F" w:rsidRPr="004622DD">
        <w:rPr>
          <w:rFonts w:ascii="Times New Roman" w:hAnsi="Times New Roman"/>
          <w:kern w:val="0"/>
          <w:lang w:eastAsia="ru-RU" w:bidi="ar-SA"/>
        </w:rPr>
        <w:t xml:space="preserve"> ценных бумаг</w:t>
      </w:r>
      <w:r w:rsidR="00E820E1" w:rsidRPr="004622DD">
        <w:rPr>
          <w:rFonts w:ascii="Times New Roman" w:hAnsi="Times New Roman"/>
          <w:kern w:val="0"/>
          <w:lang w:eastAsia="ru-RU" w:bidi="ar-SA"/>
        </w:rPr>
        <w:t xml:space="preserve"> </w:t>
      </w:r>
      <w:r w:rsidR="00AB4A22"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 содержащ</w:t>
      </w:r>
      <w:r w:rsidR="00F72B9C" w:rsidRPr="004622DD">
        <w:rPr>
          <w:rFonts w:ascii="Times New Roman" w:hAnsi="Times New Roman"/>
          <w:kern w:val="0"/>
          <w:lang w:eastAsia="ru-RU" w:bidi="ar-SA"/>
        </w:rPr>
        <w:t>ий</w:t>
      </w:r>
      <w:r w:rsidR="00E820E1" w:rsidRPr="004622DD">
        <w:rPr>
          <w:rFonts w:ascii="Times New Roman" w:hAnsi="Times New Roman"/>
          <w:kern w:val="0"/>
          <w:lang w:eastAsia="ru-RU" w:bidi="ar-SA"/>
        </w:rPr>
        <w:t xml:space="preserve"> волеизъявление владельца. Количество </w:t>
      </w:r>
      <w:r w:rsidR="00AB4A22" w:rsidRPr="004622DD">
        <w:rPr>
          <w:rFonts w:ascii="Times New Roman" w:hAnsi="Times New Roman"/>
          <w:kern w:val="0"/>
          <w:lang w:eastAsia="ru-RU" w:bidi="ar-SA"/>
        </w:rPr>
        <w:t xml:space="preserve">CAIN (код формы CA331) с </w:t>
      </w:r>
      <w:r w:rsidR="00E820E1" w:rsidRPr="004622DD">
        <w:rPr>
          <w:rFonts w:ascii="Times New Roman" w:hAnsi="Times New Roman"/>
          <w:kern w:val="0"/>
          <w:lang w:eastAsia="ru-RU" w:bidi="ar-SA"/>
        </w:rPr>
        <w:t>волеизъявление</w:t>
      </w:r>
      <w:r w:rsidR="00AB4A22" w:rsidRPr="004622DD">
        <w:rPr>
          <w:rFonts w:ascii="Times New Roman" w:hAnsi="Times New Roman"/>
          <w:kern w:val="0"/>
          <w:lang w:eastAsia="ru-RU" w:bidi="ar-SA"/>
        </w:rPr>
        <w:t>м</w:t>
      </w:r>
      <w:r w:rsidR="00E820E1" w:rsidRPr="004622DD">
        <w:rPr>
          <w:rFonts w:ascii="Times New Roman" w:hAnsi="Times New Roman"/>
          <w:kern w:val="0"/>
          <w:lang w:eastAsia="ru-RU" w:bidi="ar-SA"/>
        </w:rPr>
        <w:t xml:space="preserve"> одного и того же владельца </w:t>
      </w:r>
      <w:r w:rsidR="003F196F" w:rsidRPr="004622DD">
        <w:rPr>
          <w:rFonts w:ascii="Times New Roman" w:hAnsi="Times New Roman"/>
          <w:kern w:val="0"/>
          <w:lang w:eastAsia="ru-RU" w:bidi="ar-SA"/>
        </w:rPr>
        <w:t xml:space="preserve">ценных бумаг </w:t>
      </w:r>
      <w:r w:rsidR="00E820E1" w:rsidRPr="004622DD">
        <w:rPr>
          <w:rFonts w:ascii="Times New Roman" w:hAnsi="Times New Roman"/>
          <w:kern w:val="0"/>
          <w:lang w:eastAsia="ru-RU" w:bidi="ar-SA"/>
        </w:rPr>
        <w:t>не ограничено.</w:t>
      </w:r>
      <w:bookmarkStart w:id="86" w:name="вв"/>
      <w:bookmarkEnd w:id="82"/>
      <w:bookmarkEnd w:id="83"/>
      <w:bookmarkEnd w:id="85"/>
      <w:r w:rsidR="00200E7B" w:rsidRPr="004622DD">
        <w:rPr>
          <w:rFonts w:ascii="Times New Roman" w:hAnsi="Times New Roman"/>
          <w:kern w:val="0"/>
          <w:lang w:eastAsia="ru-RU" w:bidi="ar-SA"/>
        </w:rPr>
        <w:t xml:space="preserve"> </w:t>
      </w:r>
    </w:p>
    <w:p w14:paraId="2579952E" w14:textId="50B1330F" w:rsidR="00E820E1" w:rsidRPr="004622DD" w:rsidRDefault="005C227A" w:rsidP="00C74259">
      <w:pPr>
        <w:pStyle w:val="33"/>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9.9.</w:t>
      </w:r>
      <w:r w:rsidR="00E00767" w:rsidRPr="004622DD">
        <w:rPr>
          <w:rFonts w:ascii="Times New Roman" w:hAnsi="Times New Roman"/>
          <w:kern w:val="0"/>
          <w:lang w:eastAsia="ru-RU" w:bidi="ar-SA"/>
        </w:rPr>
        <w:tab/>
      </w:r>
      <w:r w:rsidR="00AB4A22"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 xml:space="preserve"> подается Депонентом к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bookmarkEnd w:id="86"/>
    </w:p>
    <w:p w14:paraId="445CDA15" w14:textId="15EE2D85" w:rsidR="00176C80" w:rsidRPr="004622DD" w:rsidRDefault="005C227A" w:rsidP="00AC468D">
      <w:pPr>
        <w:pStyle w:val="33"/>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9.10.</w:t>
      </w:r>
      <w:r w:rsidR="00E00767" w:rsidRPr="004622DD">
        <w:rPr>
          <w:rFonts w:ascii="Times New Roman" w:hAnsi="Times New Roman"/>
          <w:kern w:val="0"/>
          <w:lang w:eastAsia="ru-RU" w:bidi="ar-SA"/>
        </w:rPr>
        <w:tab/>
      </w:r>
      <w:r w:rsidR="00E820E1" w:rsidRPr="004622DD">
        <w:rPr>
          <w:rFonts w:ascii="Times New Roman" w:hAnsi="Times New Roman"/>
          <w:kern w:val="0"/>
          <w:lang w:eastAsia="ru-RU" w:bidi="ar-SA"/>
        </w:rPr>
        <w:t xml:space="preserve">НРД вправе </w:t>
      </w:r>
      <w:r w:rsidR="00C10477" w:rsidRPr="004622DD">
        <w:rPr>
          <w:rFonts w:ascii="Times New Roman" w:hAnsi="Times New Roman"/>
          <w:kern w:val="0"/>
          <w:lang w:eastAsia="ru-RU" w:bidi="ar-SA"/>
        </w:rPr>
        <w:t xml:space="preserve">указать в </w:t>
      </w:r>
      <w:r w:rsidR="008E18E3" w:rsidRPr="004622DD">
        <w:rPr>
          <w:rFonts w:ascii="Times New Roman" w:hAnsi="Times New Roman"/>
          <w:kern w:val="0"/>
          <w:lang w:eastAsia="ru-RU" w:bidi="ar-SA"/>
        </w:rPr>
        <w:t>направляемом Депонент</w:t>
      </w:r>
      <w:r w:rsidR="00DF2E98" w:rsidRPr="004622DD">
        <w:rPr>
          <w:rFonts w:ascii="Times New Roman" w:hAnsi="Times New Roman"/>
          <w:kern w:val="0"/>
          <w:lang w:eastAsia="ru-RU" w:bidi="ar-SA"/>
        </w:rPr>
        <w:t>ам</w:t>
      </w:r>
      <w:r w:rsidR="008E18E3" w:rsidRPr="004622DD">
        <w:rPr>
          <w:rFonts w:ascii="Times New Roman" w:hAnsi="Times New Roman"/>
          <w:kern w:val="0"/>
          <w:lang w:eastAsia="ru-RU" w:bidi="ar-SA"/>
        </w:rPr>
        <w:t xml:space="preserve"> </w:t>
      </w:r>
      <w:r w:rsidR="00D070F2" w:rsidRPr="004622DD">
        <w:rPr>
          <w:rFonts w:ascii="Times New Roman" w:hAnsi="Times New Roman"/>
          <w:lang w:val="en-US" w:eastAsia="ru-RU"/>
        </w:rPr>
        <w:t>CANO</w:t>
      </w:r>
      <w:r w:rsidR="00D070F2" w:rsidRPr="004622DD">
        <w:rPr>
          <w:rFonts w:ascii="Times New Roman" w:hAnsi="Times New Roman"/>
          <w:lang w:eastAsia="ru-RU"/>
        </w:rPr>
        <w:t xml:space="preserve"> (код формы </w:t>
      </w:r>
      <w:r w:rsidR="00D070F2" w:rsidRPr="004622DD">
        <w:rPr>
          <w:rFonts w:ascii="Times New Roman" w:hAnsi="Times New Roman"/>
          <w:lang w:val="en-US" w:eastAsia="ru-RU"/>
        </w:rPr>
        <w:t>CA</w:t>
      </w:r>
      <w:r w:rsidR="00D070F2" w:rsidRPr="004622DD">
        <w:rPr>
          <w:rFonts w:ascii="Times New Roman" w:hAnsi="Times New Roman"/>
          <w:lang w:eastAsia="ru-RU"/>
        </w:rPr>
        <w:t>311)</w:t>
      </w:r>
      <w:r w:rsidR="00C10477" w:rsidRPr="004622DD">
        <w:rPr>
          <w:rFonts w:ascii="Times New Roman" w:hAnsi="Times New Roman"/>
          <w:kern w:val="0"/>
          <w:lang w:eastAsia="ru-RU" w:bidi="ar-SA"/>
        </w:rPr>
        <w:t xml:space="preserve"> дату и время окончания</w:t>
      </w:r>
      <w:r w:rsidR="008E18E3" w:rsidRPr="004622DD">
        <w:rPr>
          <w:rFonts w:ascii="Times New Roman" w:hAnsi="Times New Roman"/>
          <w:kern w:val="0"/>
          <w:lang w:eastAsia="ru-RU" w:bidi="ar-SA"/>
        </w:rPr>
        <w:t xml:space="preserve"> </w:t>
      </w:r>
      <w:r w:rsidR="00C10477" w:rsidRPr="004622DD">
        <w:rPr>
          <w:rFonts w:ascii="Times New Roman" w:hAnsi="Times New Roman"/>
          <w:kern w:val="0"/>
          <w:lang w:eastAsia="ru-RU" w:bidi="ar-SA"/>
        </w:rPr>
        <w:t>приема</w:t>
      </w:r>
      <w:r w:rsidR="008E18E3" w:rsidRPr="004622DD">
        <w:rPr>
          <w:rFonts w:ascii="Times New Roman" w:hAnsi="Times New Roman"/>
          <w:kern w:val="0"/>
          <w:lang w:eastAsia="ru-RU" w:bidi="ar-SA"/>
        </w:rPr>
        <w:t xml:space="preserve"> НРД</w:t>
      </w:r>
      <w:r w:rsidR="00C10477" w:rsidRPr="004622DD">
        <w:rPr>
          <w:rFonts w:ascii="Times New Roman" w:hAnsi="Times New Roman"/>
          <w:kern w:val="0"/>
          <w:lang w:eastAsia="ru-RU" w:bidi="ar-SA"/>
        </w:rPr>
        <w:t xml:space="preserve"> </w:t>
      </w:r>
      <w:r w:rsidR="00AB4A22" w:rsidRPr="004622DD">
        <w:rPr>
          <w:rFonts w:ascii="Times New Roman" w:hAnsi="Times New Roman"/>
          <w:kern w:val="0"/>
          <w:lang w:eastAsia="ru-RU" w:bidi="ar-SA"/>
        </w:rPr>
        <w:t>CAIN (код формы CA331)</w:t>
      </w:r>
      <w:r w:rsidR="008E18E3" w:rsidRPr="004622DD">
        <w:rPr>
          <w:rFonts w:ascii="Times New Roman" w:hAnsi="Times New Roman"/>
          <w:kern w:val="0"/>
          <w:lang w:eastAsia="ru-RU" w:bidi="ar-SA"/>
        </w:rPr>
        <w:t>. При этом НРД вправе</w:t>
      </w:r>
      <w:r w:rsidR="00C10477"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 xml:space="preserve">не исполнять </w:t>
      </w:r>
      <w:r w:rsidR="00AB4A22" w:rsidRPr="004622DD">
        <w:rPr>
          <w:rFonts w:ascii="Times New Roman" w:hAnsi="Times New Roman"/>
          <w:kern w:val="0"/>
          <w:lang w:eastAsia="ru-RU" w:bidi="ar-SA"/>
        </w:rPr>
        <w:t>CAIN (код формы CA331), полученн</w:t>
      </w:r>
      <w:r w:rsidR="00F72B9C" w:rsidRPr="004622DD">
        <w:rPr>
          <w:rFonts w:ascii="Times New Roman" w:hAnsi="Times New Roman"/>
          <w:kern w:val="0"/>
          <w:lang w:eastAsia="ru-RU" w:bidi="ar-SA"/>
        </w:rPr>
        <w:t>ый</w:t>
      </w:r>
      <w:r w:rsidR="00AB4A22"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 xml:space="preserve">от Депонента после </w:t>
      </w:r>
      <w:r w:rsidR="008E18E3" w:rsidRPr="004622DD">
        <w:rPr>
          <w:rFonts w:ascii="Times New Roman" w:hAnsi="Times New Roman"/>
          <w:kern w:val="0"/>
          <w:lang w:eastAsia="ru-RU" w:bidi="ar-SA"/>
        </w:rPr>
        <w:t xml:space="preserve">указанного </w:t>
      </w:r>
      <w:r w:rsidR="00213485" w:rsidRPr="004622DD">
        <w:rPr>
          <w:rFonts w:ascii="Times New Roman" w:hAnsi="Times New Roman"/>
          <w:kern w:val="0"/>
          <w:lang w:eastAsia="ru-RU" w:bidi="ar-SA"/>
        </w:rPr>
        <w:t>времени</w:t>
      </w:r>
      <w:r w:rsidR="008E18E3" w:rsidRPr="004622DD">
        <w:rPr>
          <w:rFonts w:ascii="Times New Roman" w:hAnsi="Times New Roman"/>
          <w:kern w:val="0"/>
          <w:lang w:eastAsia="ru-RU" w:bidi="ar-SA"/>
        </w:rPr>
        <w:t>.</w:t>
      </w:r>
      <w:r w:rsidR="00407F13" w:rsidRPr="004622DD">
        <w:rPr>
          <w:rFonts w:ascii="Times New Roman" w:hAnsi="Times New Roman"/>
          <w:kern w:val="0"/>
          <w:lang w:eastAsia="ru-RU" w:bidi="ar-SA"/>
        </w:rPr>
        <w:t xml:space="preserve"> </w:t>
      </w:r>
      <w:r w:rsidR="00176C80" w:rsidRPr="004622DD">
        <w:rPr>
          <w:rFonts w:ascii="Times New Roman" w:hAnsi="Times New Roman"/>
          <w:kern w:val="0"/>
          <w:lang w:eastAsia="ru-RU" w:bidi="ar-SA"/>
        </w:rPr>
        <w:t xml:space="preserve">При неполучении CAIN (код формы CA331) за </w:t>
      </w:r>
      <w:r w:rsidR="00C51E2D" w:rsidRPr="004622DD">
        <w:rPr>
          <w:rFonts w:ascii="Times New Roman" w:hAnsi="Times New Roman"/>
          <w:kern w:val="0"/>
          <w:lang w:eastAsia="ru-RU" w:bidi="ar-SA"/>
        </w:rPr>
        <w:t>3 (</w:t>
      </w:r>
      <w:r w:rsidR="00176C80" w:rsidRPr="004622DD">
        <w:rPr>
          <w:rFonts w:ascii="Times New Roman" w:hAnsi="Times New Roman"/>
          <w:kern w:val="0"/>
          <w:lang w:eastAsia="ru-RU" w:bidi="ar-SA"/>
        </w:rPr>
        <w:t>три</w:t>
      </w:r>
      <w:r w:rsidR="00C51E2D" w:rsidRPr="004622DD">
        <w:rPr>
          <w:rFonts w:ascii="Times New Roman" w:hAnsi="Times New Roman"/>
          <w:kern w:val="0"/>
          <w:lang w:eastAsia="ru-RU" w:bidi="ar-SA"/>
        </w:rPr>
        <w:t>)</w:t>
      </w:r>
      <w:r w:rsidR="00176C80" w:rsidRPr="004622DD">
        <w:rPr>
          <w:rFonts w:ascii="Times New Roman" w:hAnsi="Times New Roman"/>
          <w:kern w:val="0"/>
          <w:lang w:eastAsia="ru-RU" w:bidi="ar-SA"/>
        </w:rPr>
        <w:t xml:space="preserve"> операционных дня до </w:t>
      </w:r>
      <w:r w:rsidR="00180467" w:rsidRPr="004622DD">
        <w:rPr>
          <w:rFonts w:ascii="Times New Roman" w:hAnsi="Times New Roman"/>
          <w:kern w:val="0"/>
          <w:lang w:eastAsia="ru-RU" w:bidi="ar-SA"/>
        </w:rPr>
        <w:t xml:space="preserve">указанного времени НРД вправе направить </w:t>
      </w:r>
      <w:r w:rsidR="00180467" w:rsidRPr="004622DD">
        <w:rPr>
          <w:rFonts w:ascii="Times New Roman" w:hAnsi="Times New Roman"/>
          <w:lang w:val="en-US" w:eastAsia="ru-RU"/>
        </w:rPr>
        <w:t>CANO</w:t>
      </w:r>
      <w:r w:rsidR="00180467" w:rsidRPr="004622DD">
        <w:rPr>
          <w:rFonts w:ascii="Times New Roman" w:hAnsi="Times New Roman"/>
          <w:lang w:eastAsia="ru-RU"/>
        </w:rPr>
        <w:t xml:space="preserve"> (код формы </w:t>
      </w:r>
      <w:r w:rsidR="00180467" w:rsidRPr="004622DD">
        <w:rPr>
          <w:rFonts w:ascii="Times New Roman" w:hAnsi="Times New Roman"/>
          <w:lang w:val="en-US" w:eastAsia="ru-RU"/>
        </w:rPr>
        <w:t>CA</w:t>
      </w:r>
      <w:r w:rsidR="00180467" w:rsidRPr="004622DD">
        <w:rPr>
          <w:rFonts w:ascii="Times New Roman" w:hAnsi="Times New Roman"/>
          <w:lang w:eastAsia="ru-RU"/>
        </w:rPr>
        <w:t>312) Депонентам, которые подписались на такую рассылку.</w:t>
      </w:r>
    </w:p>
    <w:p w14:paraId="39271F56" w14:textId="5FE2164E" w:rsidR="00E820E1" w:rsidRPr="004622DD" w:rsidRDefault="00247FC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 xml:space="preserve">При получении от Депонента </w:t>
      </w:r>
      <w:r w:rsidR="00AB4A22"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 xml:space="preserve"> НРД осуществляет </w:t>
      </w:r>
      <w:r w:rsidR="00AF1F8F" w:rsidRPr="004622DD">
        <w:rPr>
          <w:rFonts w:ascii="Times New Roman" w:hAnsi="Times New Roman"/>
          <w:kern w:val="0"/>
          <w:lang w:eastAsia="ru-RU" w:bidi="ar-SA"/>
        </w:rPr>
        <w:t>Б</w:t>
      </w:r>
      <w:r w:rsidR="00E820E1" w:rsidRPr="004622DD">
        <w:rPr>
          <w:rFonts w:ascii="Times New Roman" w:hAnsi="Times New Roman"/>
          <w:kern w:val="0"/>
          <w:lang w:eastAsia="ru-RU" w:bidi="ar-SA"/>
        </w:rPr>
        <w:t xml:space="preserve">локирование ценных бумаг по счетам депо Депонента в количестве, указанном в </w:t>
      </w:r>
      <w:r w:rsidR="00AB4A22"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bookmarkStart w:id="87" w:name="и"/>
      <w:r w:rsidR="00E820E1" w:rsidRPr="004622DD">
        <w:rPr>
          <w:rFonts w:ascii="Times New Roman" w:hAnsi="Times New Roman"/>
          <w:kern w:val="0"/>
          <w:lang w:eastAsia="ru-RU" w:bidi="ar-SA"/>
        </w:rPr>
        <w:t>.</w:t>
      </w:r>
    </w:p>
    <w:p w14:paraId="2CE9F990" w14:textId="7D9CEF3C"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AB4A22"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н</w:t>
      </w:r>
      <w:r w:rsidR="00140313" w:rsidRPr="004622DD">
        <w:rPr>
          <w:rFonts w:ascii="Times New Roman" w:hAnsi="Times New Roman"/>
          <w:kern w:val="0"/>
          <w:lang w:eastAsia="ru-RU" w:bidi="ar-SA"/>
        </w:rPr>
        <w:t xml:space="preserve">аправляет </w:t>
      </w:r>
      <w:r w:rsidR="00AB4A22" w:rsidRPr="004622DD">
        <w:rPr>
          <w:rFonts w:ascii="Times New Roman" w:hAnsi="Times New Roman"/>
          <w:kern w:val="0"/>
          <w:lang w:eastAsia="ru-RU" w:bidi="ar-SA"/>
        </w:rPr>
        <w:t>его</w:t>
      </w:r>
      <w:r w:rsidR="00140313" w:rsidRPr="004622DD">
        <w:rPr>
          <w:rFonts w:ascii="Times New Roman" w:hAnsi="Times New Roman"/>
          <w:kern w:val="0"/>
          <w:lang w:eastAsia="ru-RU" w:bidi="ar-SA"/>
        </w:rPr>
        <w:t xml:space="preserve"> Держателю реестра.</w:t>
      </w:r>
    </w:p>
    <w:p w14:paraId="2717E28E" w14:textId="30DF90C6"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920534" w:rsidRPr="004622DD">
        <w:rPr>
          <w:rFonts w:ascii="Times New Roman" w:hAnsi="Times New Roman"/>
          <w:kern w:val="0"/>
          <w:lang w:eastAsia="ru-RU" w:bidi="ar-SA"/>
        </w:rPr>
        <w:t>15</w:t>
      </w:r>
      <w:r w:rsidR="004A4175" w:rsidRPr="004622DD">
        <w:rPr>
          <w:rFonts w:ascii="Times New Roman" w:hAnsi="Times New Roman"/>
          <w:kern w:val="0"/>
          <w:lang w:eastAsia="ru-RU" w:bidi="ar-SA"/>
        </w:rPr>
        <w:t>:</w:t>
      </w:r>
      <w:r w:rsidR="00920534" w:rsidRPr="004622DD">
        <w:rPr>
          <w:rFonts w:ascii="Times New Roman" w:hAnsi="Times New Roman"/>
          <w:kern w:val="0"/>
          <w:lang w:eastAsia="ru-RU" w:bidi="ar-SA"/>
        </w:rPr>
        <w:t xml:space="preserve">00 </w:t>
      </w:r>
      <w:r w:rsidRPr="004622DD">
        <w:rPr>
          <w:rFonts w:ascii="Times New Roman" w:hAnsi="Times New Roman"/>
          <w:kern w:val="0"/>
          <w:lang w:eastAsia="ru-RU" w:bidi="ar-SA"/>
        </w:rPr>
        <w:t xml:space="preserve">следующего рабочего дня после получения </w:t>
      </w:r>
      <w:r w:rsidR="00AB4A22"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направляет в НРД</w:t>
      </w:r>
      <w:r w:rsidR="00983E66" w:rsidRPr="004622DD">
        <w:rPr>
          <w:rFonts w:ascii="Times New Roman" w:hAnsi="Times New Roman"/>
          <w:kern w:val="0"/>
          <w:lang w:eastAsia="ru-RU" w:bidi="ar-SA"/>
        </w:rPr>
        <w:t xml:space="preserve"> </w:t>
      </w:r>
      <w:r w:rsidR="00917E0A"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 </w:t>
      </w:r>
      <w:r w:rsidRPr="004622DD">
        <w:rPr>
          <w:rFonts w:ascii="Times New Roman" w:hAnsi="Times New Roman"/>
          <w:kern w:val="0"/>
          <w:lang w:eastAsia="ru-RU" w:bidi="ar-SA"/>
        </w:rPr>
        <w:lastRenderedPageBreak/>
        <w:t>приеме</w:t>
      </w:r>
      <w:r w:rsidR="00DD680F" w:rsidRPr="004622DD">
        <w:rPr>
          <w:rFonts w:ascii="Times New Roman" w:hAnsi="Times New Roman"/>
          <w:kern w:val="0"/>
          <w:lang w:eastAsia="ru-RU" w:bidi="ar-SA"/>
        </w:rPr>
        <w:t>,</w:t>
      </w:r>
      <w:r w:rsidRPr="004622DD">
        <w:rPr>
          <w:rFonts w:ascii="Times New Roman" w:hAnsi="Times New Roman"/>
          <w:kern w:val="0"/>
          <w:lang w:eastAsia="ru-RU" w:bidi="ar-SA"/>
        </w:rPr>
        <w:t xml:space="preserve"> либо об отказе в приеме </w:t>
      </w:r>
      <w:r w:rsidR="00AB4A22"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p>
    <w:p w14:paraId="5A5B21E0" w14:textId="1ECFB95B" w:rsidR="009C6F28" w:rsidRPr="004622DD" w:rsidRDefault="009C6F28"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lang w:eastAsia="ru-RU"/>
        </w:rPr>
        <w:t xml:space="preserve">НРД не позднее </w:t>
      </w:r>
      <w:r w:rsidR="00493B8B" w:rsidRPr="004622DD">
        <w:rPr>
          <w:rFonts w:ascii="Times New Roman" w:hAnsi="Times New Roman"/>
          <w:lang w:eastAsia="ru-RU"/>
        </w:rPr>
        <w:t>рабочего</w:t>
      </w:r>
      <w:r w:rsidRPr="004622DD">
        <w:rPr>
          <w:rFonts w:ascii="Times New Roman" w:hAnsi="Times New Roman"/>
          <w:lang w:eastAsia="ru-RU"/>
        </w:rPr>
        <w:t xml:space="preserve"> дня</w:t>
      </w:r>
      <w:r w:rsidR="00772495" w:rsidRPr="004622DD">
        <w:rPr>
          <w:rFonts w:ascii="Times New Roman" w:hAnsi="Times New Roman"/>
          <w:lang w:eastAsia="ru-RU"/>
        </w:rPr>
        <w:t>, следующего за днем</w:t>
      </w:r>
      <w:r w:rsidRPr="004622DD">
        <w:rPr>
          <w:rFonts w:ascii="Times New Roman" w:hAnsi="Times New Roman"/>
          <w:lang w:eastAsia="ru-RU"/>
        </w:rPr>
        <w:t xml:space="preserve"> получения </w:t>
      </w:r>
      <w:r w:rsidR="00917E0A"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lang w:eastAsia="ru-RU"/>
        </w:rPr>
        <w:t xml:space="preserve"> </w:t>
      </w:r>
      <w:r w:rsidR="00917E0A" w:rsidRPr="004622DD">
        <w:rPr>
          <w:rFonts w:ascii="Times New Roman" w:hAnsi="Times New Roman"/>
          <w:lang w:eastAsia="ru-RU"/>
        </w:rPr>
        <w:t>направляет его Депоненту</w:t>
      </w:r>
      <w:r w:rsidRPr="004622DD">
        <w:rPr>
          <w:rFonts w:ascii="Times New Roman" w:hAnsi="Times New Roman"/>
          <w:lang w:eastAsia="ru-RU"/>
        </w:rPr>
        <w:t>.</w:t>
      </w:r>
    </w:p>
    <w:p w14:paraId="752F625E" w14:textId="04E3707B"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AB4A22"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Держатель реестра осуществляет </w:t>
      </w:r>
      <w:r w:rsidR="00AF1F8F"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ценных бумаг </w:t>
      </w:r>
      <w:r w:rsidR="000A521A"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0A521A"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0A521A"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w:instrText>
      </w:r>
      <w:r w:rsidR="0008499D"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35DDA1BE" w14:textId="77777777"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bookmarkStart w:id="88" w:name="з"/>
      <w:r w:rsidRPr="004622DD">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1292B797" w14:textId="77777777" w:rsidR="00014A0D"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В случае получения от Эмитента отказа в удовлетворении требования лица, осуществляющего права по ценным бумагам</w:t>
      </w:r>
      <w:r w:rsidR="00B9072E"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p>
    <w:p w14:paraId="2199CCDC" w14:textId="2443E7E0" w:rsidR="00014A0D" w:rsidRPr="004622DD" w:rsidRDefault="00247FC1" w:rsidP="00852AA9">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9.17.1. </w:t>
      </w:r>
      <w:bookmarkStart w:id="89" w:name="_Ref510615576"/>
      <w:r w:rsidR="00E820E1" w:rsidRPr="004622DD">
        <w:rPr>
          <w:rFonts w:ascii="Times New Roman" w:hAnsi="Times New Roman"/>
          <w:sz w:val="24"/>
          <w:szCs w:val="24"/>
          <w:lang w:eastAsia="ru-RU"/>
        </w:rPr>
        <w:t xml:space="preserve">Держатель реестра </w:t>
      </w:r>
      <w:r w:rsidR="00D760BC" w:rsidRPr="004622DD">
        <w:rPr>
          <w:rFonts w:ascii="Times New Roman" w:hAnsi="Times New Roman"/>
          <w:sz w:val="24"/>
          <w:szCs w:val="24"/>
          <w:lang w:eastAsia="ru-RU"/>
        </w:rPr>
        <w:t>не позднее 15</w:t>
      </w:r>
      <w:r w:rsidR="008C407D" w:rsidRPr="004622DD">
        <w:rPr>
          <w:rFonts w:ascii="Times New Roman" w:hAnsi="Times New Roman"/>
          <w:sz w:val="24"/>
          <w:szCs w:val="24"/>
          <w:lang w:eastAsia="ru-RU"/>
        </w:rPr>
        <w:t>:</w:t>
      </w:r>
      <w:r w:rsidR="00D760BC" w:rsidRPr="004622DD">
        <w:rPr>
          <w:rFonts w:ascii="Times New Roman" w:hAnsi="Times New Roman"/>
          <w:sz w:val="24"/>
          <w:szCs w:val="24"/>
          <w:lang w:eastAsia="ru-RU"/>
        </w:rPr>
        <w:t>00</w:t>
      </w:r>
      <w:r w:rsidR="003B1493" w:rsidRPr="004622DD">
        <w:rPr>
          <w:rFonts w:ascii="Times New Roman" w:hAnsi="Times New Roman"/>
          <w:sz w:val="24"/>
          <w:szCs w:val="24"/>
          <w:lang w:eastAsia="ru-RU"/>
        </w:rPr>
        <w:t xml:space="preserve"> </w:t>
      </w:r>
      <w:r w:rsidR="00D760BC" w:rsidRPr="004622DD">
        <w:rPr>
          <w:rFonts w:ascii="Times New Roman" w:hAnsi="Times New Roman"/>
          <w:sz w:val="24"/>
          <w:szCs w:val="24"/>
          <w:lang w:eastAsia="ru-RU"/>
        </w:rPr>
        <w:t xml:space="preserve">следующего рабочего дня </w:t>
      </w:r>
      <w:r w:rsidR="00014A0D" w:rsidRPr="004622DD">
        <w:rPr>
          <w:rFonts w:ascii="Times New Roman" w:hAnsi="Times New Roman"/>
          <w:sz w:val="24"/>
          <w:szCs w:val="24"/>
          <w:lang w:eastAsia="ru-RU"/>
        </w:rPr>
        <w:t xml:space="preserve">направляет в НРД </w:t>
      </w:r>
      <w:r w:rsidR="00917E0A" w:rsidRPr="004622DD">
        <w:rPr>
          <w:rFonts w:ascii="Times New Roman" w:hAnsi="Times New Roman"/>
          <w:sz w:val="24"/>
          <w:szCs w:val="24"/>
          <w:lang w:eastAsia="ru-RU"/>
        </w:rPr>
        <w:t>CAIS</w:t>
      </w:r>
      <w:r w:rsidR="0020051D" w:rsidRPr="004622DD">
        <w:rPr>
          <w:rFonts w:ascii="Times New Roman" w:hAnsi="Times New Roman"/>
          <w:sz w:val="24"/>
          <w:szCs w:val="24"/>
          <w:lang w:eastAsia="ru-RU"/>
        </w:rPr>
        <w:t xml:space="preserve"> (код формы CA341)</w:t>
      </w:r>
      <w:r w:rsidR="00014A0D" w:rsidRPr="004622DD">
        <w:rPr>
          <w:rFonts w:ascii="Times New Roman" w:hAnsi="Times New Roman"/>
          <w:sz w:val="24"/>
          <w:szCs w:val="24"/>
          <w:lang w:eastAsia="ru-RU"/>
        </w:rPr>
        <w:t xml:space="preserve"> с отказом в приеме </w:t>
      </w:r>
      <w:r w:rsidR="00CA6459" w:rsidRPr="004622DD">
        <w:rPr>
          <w:rFonts w:ascii="Times New Roman" w:hAnsi="Times New Roman"/>
          <w:sz w:val="24"/>
          <w:szCs w:val="24"/>
          <w:lang w:eastAsia="ru-RU"/>
        </w:rPr>
        <w:t>CAIN (код формы CA331)</w:t>
      </w:r>
      <w:r w:rsidR="00014A0D" w:rsidRPr="004622DD">
        <w:rPr>
          <w:rFonts w:ascii="Times New Roman" w:hAnsi="Times New Roman"/>
          <w:sz w:val="24"/>
          <w:szCs w:val="24"/>
          <w:lang w:eastAsia="ru-RU"/>
        </w:rPr>
        <w:t>;</w:t>
      </w:r>
      <w:bookmarkEnd w:id="89"/>
    </w:p>
    <w:p w14:paraId="2454E5D2" w14:textId="7EE649C0" w:rsidR="00E820E1" w:rsidRPr="004622DD" w:rsidRDefault="00247FC1" w:rsidP="00852AA9">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9.17.2. </w:t>
      </w:r>
      <w:r w:rsidR="00014A0D" w:rsidRPr="004622DD">
        <w:rPr>
          <w:rFonts w:ascii="Times New Roman" w:hAnsi="Times New Roman"/>
          <w:sz w:val="24"/>
          <w:szCs w:val="24"/>
          <w:lang w:eastAsia="ru-RU"/>
        </w:rPr>
        <w:t xml:space="preserve">НРД не позднее </w:t>
      </w:r>
      <w:r w:rsidR="00493B8B" w:rsidRPr="004622DD">
        <w:rPr>
          <w:rFonts w:ascii="Times New Roman" w:hAnsi="Times New Roman"/>
          <w:sz w:val="24"/>
          <w:szCs w:val="24"/>
          <w:lang w:eastAsia="ru-RU"/>
        </w:rPr>
        <w:t>рабочего</w:t>
      </w:r>
      <w:r w:rsidR="00014A0D" w:rsidRPr="004622DD">
        <w:rPr>
          <w:rFonts w:ascii="Times New Roman" w:hAnsi="Times New Roman"/>
          <w:sz w:val="24"/>
          <w:szCs w:val="24"/>
          <w:lang w:eastAsia="ru-RU"/>
        </w:rPr>
        <w:t xml:space="preserve"> дня</w:t>
      </w:r>
      <w:r w:rsidR="00772495" w:rsidRPr="004622DD">
        <w:rPr>
          <w:rFonts w:ascii="Times New Roman" w:hAnsi="Times New Roman"/>
          <w:sz w:val="24"/>
          <w:szCs w:val="24"/>
          <w:lang w:eastAsia="ru-RU"/>
        </w:rPr>
        <w:t>, следующего за днем</w:t>
      </w:r>
      <w:r w:rsidR="00014A0D" w:rsidRPr="004622DD">
        <w:rPr>
          <w:rFonts w:ascii="Times New Roman" w:hAnsi="Times New Roman"/>
          <w:sz w:val="24"/>
          <w:szCs w:val="24"/>
          <w:lang w:eastAsia="ru-RU"/>
        </w:rPr>
        <w:t xml:space="preserve"> получения </w:t>
      </w:r>
      <w:r w:rsidR="00917E0A" w:rsidRPr="004622DD">
        <w:rPr>
          <w:rFonts w:ascii="Times New Roman" w:hAnsi="Times New Roman"/>
          <w:sz w:val="24"/>
          <w:szCs w:val="24"/>
          <w:lang w:eastAsia="ru-RU"/>
        </w:rPr>
        <w:t>CAIS</w:t>
      </w:r>
      <w:r w:rsidR="0020051D" w:rsidRPr="004622DD">
        <w:rPr>
          <w:rFonts w:ascii="Times New Roman" w:hAnsi="Times New Roman"/>
          <w:sz w:val="24"/>
          <w:szCs w:val="24"/>
          <w:lang w:eastAsia="ru-RU"/>
        </w:rPr>
        <w:t xml:space="preserve"> (код формы CA341)</w:t>
      </w:r>
      <w:r w:rsidR="00014A0D" w:rsidRPr="004622DD">
        <w:rPr>
          <w:rFonts w:ascii="Times New Roman" w:hAnsi="Times New Roman"/>
          <w:sz w:val="24"/>
          <w:szCs w:val="24"/>
          <w:lang w:eastAsia="ru-RU"/>
        </w:rPr>
        <w:t xml:space="preserve"> с отказом в приеме </w:t>
      </w:r>
      <w:r w:rsidR="00CA6459" w:rsidRPr="004622DD">
        <w:rPr>
          <w:rFonts w:ascii="Times New Roman" w:hAnsi="Times New Roman"/>
          <w:sz w:val="24"/>
          <w:szCs w:val="24"/>
          <w:lang w:eastAsia="ru-RU"/>
        </w:rPr>
        <w:t>CAIN (код формы CA331)</w:t>
      </w:r>
      <w:r w:rsidR="00014A0D" w:rsidRPr="004622DD">
        <w:rPr>
          <w:rFonts w:ascii="Times New Roman" w:hAnsi="Times New Roman"/>
          <w:sz w:val="24"/>
          <w:szCs w:val="24"/>
          <w:lang w:eastAsia="ru-RU"/>
        </w:rPr>
        <w:t xml:space="preserve"> </w:t>
      </w:r>
      <w:r w:rsidR="00917E0A" w:rsidRPr="004622DD">
        <w:rPr>
          <w:rFonts w:ascii="Times New Roman" w:hAnsi="Times New Roman"/>
          <w:sz w:val="24"/>
          <w:szCs w:val="24"/>
          <w:lang w:eastAsia="ru-RU"/>
        </w:rPr>
        <w:t>направляет его Депоненту</w:t>
      </w:r>
      <w:r w:rsidR="00014A0D" w:rsidRPr="004622DD">
        <w:rPr>
          <w:rFonts w:ascii="Times New Roman" w:hAnsi="Times New Roman"/>
          <w:sz w:val="24"/>
          <w:szCs w:val="24"/>
          <w:lang w:eastAsia="ru-RU"/>
        </w:rPr>
        <w:t>.</w:t>
      </w:r>
      <w:bookmarkEnd w:id="87"/>
      <w:bookmarkEnd w:id="88"/>
    </w:p>
    <w:p w14:paraId="68017138" w14:textId="6A1516F1"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bookmarkStart w:id="90" w:name="_Ref453166209"/>
      <w:r w:rsidRPr="004622DD">
        <w:rPr>
          <w:rFonts w:ascii="Times New Roman" w:hAnsi="Times New Roman"/>
          <w:kern w:val="0"/>
          <w:lang w:eastAsia="ru-RU" w:bidi="ar-SA"/>
        </w:rPr>
        <w:t xml:space="preserve">В случае </w:t>
      </w:r>
      <w:r w:rsidR="00865906" w:rsidRPr="004622DD">
        <w:rPr>
          <w:rFonts w:ascii="Times New Roman" w:hAnsi="Times New Roman"/>
          <w:kern w:val="0"/>
          <w:lang w:eastAsia="ru-RU" w:bidi="ar-SA"/>
        </w:rPr>
        <w:t>Р</w:t>
      </w:r>
      <w:r w:rsidR="00861895" w:rsidRPr="004622DD">
        <w:rPr>
          <w:rFonts w:ascii="Times New Roman" w:hAnsi="Times New Roman"/>
          <w:kern w:val="0"/>
          <w:lang w:eastAsia="ru-RU" w:bidi="ar-SA"/>
        </w:rPr>
        <w:t xml:space="preserve">азблокирования Держателем реестра ценных бумаг </w:t>
      </w:r>
      <w:r w:rsidR="00865906" w:rsidRPr="004622DD">
        <w:rPr>
          <w:rFonts w:ascii="Times New Roman" w:hAnsi="Times New Roman"/>
          <w:kern w:val="0"/>
          <w:lang w:eastAsia="ru-RU" w:bidi="ar-SA"/>
        </w:rPr>
        <w:t>на</w:t>
      </w:r>
      <w:r w:rsidR="00861895" w:rsidRPr="004622DD">
        <w:rPr>
          <w:rFonts w:ascii="Times New Roman" w:hAnsi="Times New Roman"/>
          <w:kern w:val="0"/>
          <w:lang w:eastAsia="ru-RU" w:bidi="ar-SA"/>
        </w:rPr>
        <w:t xml:space="preserve"> Лицевом счет</w:t>
      </w:r>
      <w:r w:rsidR="00865906" w:rsidRPr="004622DD">
        <w:rPr>
          <w:rFonts w:ascii="Times New Roman" w:hAnsi="Times New Roman"/>
          <w:kern w:val="0"/>
          <w:lang w:eastAsia="ru-RU" w:bidi="ar-SA"/>
        </w:rPr>
        <w:t>е</w:t>
      </w:r>
      <w:r w:rsidR="00861895" w:rsidRPr="004622DD">
        <w:rPr>
          <w:rFonts w:ascii="Times New Roman" w:hAnsi="Times New Roman"/>
          <w:kern w:val="0"/>
          <w:lang w:eastAsia="ru-RU" w:bidi="ar-SA"/>
        </w:rPr>
        <w:t xml:space="preserve"> НД или Лицевом счет</w:t>
      </w:r>
      <w:r w:rsidR="00865906" w:rsidRPr="004622DD">
        <w:rPr>
          <w:rFonts w:ascii="Times New Roman" w:hAnsi="Times New Roman"/>
          <w:kern w:val="0"/>
          <w:lang w:eastAsia="ru-RU" w:bidi="ar-SA"/>
        </w:rPr>
        <w:t>е</w:t>
      </w:r>
      <w:r w:rsidR="00861895" w:rsidRPr="004622DD">
        <w:rPr>
          <w:rFonts w:ascii="Times New Roman" w:hAnsi="Times New Roman"/>
          <w:kern w:val="0"/>
          <w:lang w:eastAsia="ru-RU" w:bidi="ar-SA"/>
        </w:rPr>
        <w:t xml:space="preserve"> НДЦД после получения от Эмитента отказа в удовлетворении требования лица, осуществляющего права по ценным бумагам, и совершения Держателем реестра действий, предусмотренных</w:t>
      </w:r>
      <w:r w:rsidR="0046084B" w:rsidRPr="004622DD">
        <w:rPr>
          <w:rFonts w:ascii="Times New Roman" w:hAnsi="Times New Roman"/>
          <w:kern w:val="0"/>
          <w:lang w:eastAsia="ru-RU" w:bidi="ar-SA"/>
        </w:rPr>
        <w:t xml:space="preserve"> </w:t>
      </w:r>
      <w:r w:rsidR="00BE74B3" w:rsidRPr="004622DD">
        <w:rPr>
          <w:rFonts w:ascii="Times New Roman" w:hAnsi="Times New Roman"/>
          <w:kern w:val="0"/>
          <w:lang w:eastAsia="ru-RU" w:bidi="ar-SA"/>
        </w:rPr>
        <w:t>под</w:t>
      </w:r>
      <w:r w:rsidR="0046084B" w:rsidRPr="004622DD">
        <w:rPr>
          <w:rFonts w:ascii="Times New Roman" w:hAnsi="Times New Roman"/>
          <w:kern w:val="0"/>
          <w:lang w:eastAsia="ru-RU" w:bidi="ar-SA"/>
        </w:rPr>
        <w:t>пунктом</w:t>
      </w:r>
      <w:r w:rsidR="00861895" w:rsidRPr="004622DD">
        <w:rPr>
          <w:rFonts w:ascii="Times New Roman" w:hAnsi="Times New Roman"/>
          <w:kern w:val="0"/>
          <w:lang w:eastAsia="ru-RU" w:bidi="ar-SA"/>
        </w:rPr>
        <w:t xml:space="preserve"> </w:t>
      </w:r>
      <w:r w:rsidR="00861895" w:rsidRPr="004622DD">
        <w:rPr>
          <w:rFonts w:ascii="Times New Roman" w:hAnsi="Times New Roman"/>
          <w:kern w:val="0"/>
          <w:lang w:eastAsia="ru-RU" w:bidi="ar-SA"/>
        </w:rPr>
        <w:fldChar w:fldCharType="begin"/>
      </w:r>
      <w:r w:rsidR="00861895" w:rsidRPr="004622DD">
        <w:rPr>
          <w:rFonts w:ascii="Times New Roman" w:hAnsi="Times New Roman"/>
          <w:kern w:val="0"/>
          <w:lang w:eastAsia="ru-RU" w:bidi="ar-SA"/>
        </w:rPr>
        <w:instrText xml:space="preserve"> REF _Ref510615576 \r \h </w:instrText>
      </w:r>
      <w:r w:rsidR="009E5781" w:rsidRPr="004622DD">
        <w:rPr>
          <w:rFonts w:ascii="Times New Roman" w:hAnsi="Times New Roman"/>
          <w:kern w:val="0"/>
          <w:lang w:eastAsia="ru-RU" w:bidi="ar-SA"/>
        </w:rPr>
        <w:instrText xml:space="preserve"> \* MERGEFORMAT </w:instrText>
      </w:r>
      <w:r w:rsidR="00861895" w:rsidRPr="004622DD">
        <w:rPr>
          <w:rFonts w:ascii="Times New Roman" w:hAnsi="Times New Roman"/>
          <w:kern w:val="0"/>
          <w:lang w:eastAsia="ru-RU" w:bidi="ar-SA"/>
        </w:rPr>
      </w:r>
      <w:r w:rsidR="0086189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w:t>
      </w:r>
      <w:r w:rsidR="00C74259" w:rsidRPr="004622DD">
        <w:rPr>
          <w:rFonts w:ascii="Times New Roman" w:hAnsi="Times New Roman"/>
          <w:kern w:val="0"/>
          <w:lang w:eastAsia="ru-RU" w:bidi="ar-SA"/>
        </w:rPr>
        <w:t>17</w:t>
      </w:r>
      <w:r w:rsidR="00B13FE4" w:rsidRPr="004622DD">
        <w:rPr>
          <w:rFonts w:ascii="Times New Roman" w:hAnsi="Times New Roman"/>
          <w:kern w:val="0"/>
          <w:lang w:eastAsia="ru-RU" w:bidi="ar-SA"/>
        </w:rPr>
        <w:t>.1</w:t>
      </w:r>
      <w:r w:rsidR="00861895" w:rsidRPr="004622DD">
        <w:rPr>
          <w:rFonts w:ascii="Times New Roman" w:hAnsi="Times New Roman"/>
          <w:kern w:val="0"/>
          <w:lang w:eastAsia="ru-RU" w:bidi="ar-SA"/>
        </w:rPr>
        <w:fldChar w:fldCharType="end"/>
      </w:r>
      <w:r w:rsidR="00861895"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НРД не позднее следующего </w:t>
      </w:r>
      <w:r w:rsidR="00493B8B" w:rsidRPr="004622DD">
        <w:rPr>
          <w:rFonts w:ascii="Times New Roman" w:hAnsi="Times New Roman"/>
          <w:lang w:eastAsia="ru-RU"/>
        </w:rPr>
        <w:t>рабочего</w:t>
      </w:r>
      <w:r w:rsidRPr="004622DD">
        <w:rPr>
          <w:rFonts w:ascii="Times New Roman" w:hAnsi="Times New Roman"/>
          <w:kern w:val="0"/>
          <w:lang w:eastAsia="ru-RU" w:bidi="ar-SA"/>
        </w:rPr>
        <w:t xml:space="preserve"> дня информирует об этом Депонента, </w:t>
      </w:r>
      <w:r w:rsidR="005423F3" w:rsidRPr="004622DD">
        <w:rPr>
          <w:rFonts w:ascii="Times New Roman" w:hAnsi="Times New Roman"/>
          <w:kern w:val="0"/>
          <w:lang w:eastAsia="ru-RU" w:bidi="ar-SA"/>
        </w:rPr>
        <w:t xml:space="preserve">направляя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5423F3" w:rsidRPr="004622DD">
        <w:rPr>
          <w:rFonts w:ascii="Times New Roman" w:hAnsi="Times New Roman"/>
          <w:lang w:eastAsia="ru-RU"/>
        </w:rPr>
        <w:t xml:space="preserve"> с отказом в приеме </w:t>
      </w:r>
      <w:r w:rsidR="00CA6459" w:rsidRPr="004622DD">
        <w:rPr>
          <w:rFonts w:ascii="Times New Roman" w:hAnsi="Times New Roman"/>
          <w:kern w:val="0"/>
          <w:lang w:eastAsia="ru-RU" w:bidi="ar-SA"/>
        </w:rPr>
        <w:t>CAIN (код формы CA331)</w:t>
      </w:r>
      <w:r w:rsidR="005423F3" w:rsidRPr="004622DD">
        <w:rPr>
          <w:rFonts w:ascii="Times New Roman" w:hAnsi="Times New Roman"/>
          <w:lang w:eastAsia="ru-RU"/>
        </w:rPr>
        <w:t>,</w:t>
      </w:r>
      <w:r w:rsidR="005423F3"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осуществляет </w:t>
      </w:r>
      <w:r w:rsidR="003D7FBB"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азблокирование ценных бумаг</w:t>
      </w:r>
      <w:r w:rsidR="00861895" w:rsidRPr="004622DD">
        <w:rPr>
          <w:rFonts w:ascii="Times New Roman" w:hAnsi="Times New Roman"/>
          <w:kern w:val="0"/>
          <w:lang w:eastAsia="ru-RU" w:bidi="ar-SA"/>
        </w:rPr>
        <w:t xml:space="preserve">, заблокированных ранее на основании </w:t>
      </w:r>
      <w:r w:rsidR="00CA6459" w:rsidRPr="004622DD">
        <w:rPr>
          <w:rFonts w:ascii="Times New Roman" w:hAnsi="Times New Roman"/>
          <w:kern w:val="0"/>
          <w:lang w:eastAsia="ru-RU" w:bidi="ar-SA"/>
        </w:rPr>
        <w:t>CAIN (код формы CA331)</w:t>
      </w:r>
      <w:r w:rsidR="00861895" w:rsidRPr="004622DD">
        <w:rPr>
          <w:rFonts w:ascii="Times New Roman" w:hAnsi="Times New Roman"/>
          <w:kern w:val="0"/>
          <w:lang w:eastAsia="ru-RU" w:bidi="ar-SA"/>
        </w:rPr>
        <w:t>,</w:t>
      </w:r>
      <w:r w:rsidRPr="004622DD">
        <w:rPr>
          <w:rFonts w:ascii="Times New Roman" w:hAnsi="Times New Roman"/>
          <w:kern w:val="0"/>
          <w:lang w:eastAsia="ru-RU" w:bidi="ar-SA"/>
        </w:rPr>
        <w:t xml:space="preserve"> путем перевода </w:t>
      </w:r>
      <w:r w:rsidR="00896433"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bookmarkEnd w:id="90"/>
    </w:p>
    <w:p w14:paraId="1A615992" w14:textId="77777777"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до дня окончания приема Эмитентом </w:t>
      </w:r>
      <w:r w:rsidR="00CA6459"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инициировать отмену </w:t>
      </w:r>
      <w:r w:rsidR="00CA6459"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направив в НРД </w:t>
      </w:r>
      <w:r w:rsidR="00507C2B" w:rsidRPr="004622DD">
        <w:rPr>
          <w:rFonts w:ascii="Times New Roman" w:hAnsi="Times New Roman"/>
          <w:kern w:val="0"/>
          <w:lang w:eastAsia="ru-RU" w:bidi="ar-SA"/>
        </w:rPr>
        <w:t>CAIC (код формы CA401)</w:t>
      </w:r>
      <w:r w:rsidR="00140313" w:rsidRPr="004622DD">
        <w:rPr>
          <w:rFonts w:ascii="Times New Roman" w:hAnsi="Times New Roman"/>
          <w:kern w:val="0"/>
          <w:lang w:eastAsia="ru-RU" w:bidi="ar-SA"/>
        </w:rPr>
        <w:t>.</w:t>
      </w:r>
    </w:p>
    <w:p w14:paraId="23B602EB" w14:textId="7F1031C6"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343279"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поступления </w:t>
      </w:r>
      <w:r w:rsidR="00507C2B" w:rsidRPr="004622DD">
        <w:rPr>
          <w:rFonts w:ascii="Times New Roman" w:hAnsi="Times New Roman"/>
          <w:kern w:val="0"/>
          <w:lang w:eastAsia="ru-RU" w:bidi="ar-SA"/>
        </w:rPr>
        <w:t>CAIC (код формы CA401)</w:t>
      </w:r>
      <w:r w:rsidR="00343279"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Держателю реестра.</w:t>
      </w:r>
    </w:p>
    <w:p w14:paraId="189AB2C9" w14:textId="0D5DFCED"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D760BC" w:rsidRPr="004622DD">
        <w:rPr>
          <w:rFonts w:ascii="Times New Roman" w:hAnsi="Times New Roman"/>
          <w:kern w:val="0"/>
          <w:lang w:eastAsia="ru-RU" w:bidi="ar-SA"/>
        </w:rPr>
        <w:t>15</w:t>
      </w:r>
      <w:r w:rsidR="008C407D" w:rsidRPr="004622DD">
        <w:rPr>
          <w:rFonts w:ascii="Times New Roman" w:hAnsi="Times New Roman"/>
          <w:kern w:val="0"/>
          <w:lang w:eastAsia="ru-RU" w:bidi="ar-SA"/>
        </w:rPr>
        <w:t>:</w:t>
      </w:r>
      <w:r w:rsidR="00D760BC" w:rsidRPr="004622DD">
        <w:rPr>
          <w:rFonts w:ascii="Times New Roman" w:hAnsi="Times New Roman"/>
          <w:kern w:val="0"/>
          <w:lang w:eastAsia="ru-RU" w:bidi="ar-SA"/>
        </w:rPr>
        <w:t xml:space="preserve">00 </w:t>
      </w:r>
      <w:r w:rsidRPr="004622DD">
        <w:rPr>
          <w:rFonts w:ascii="Times New Roman" w:hAnsi="Times New Roman"/>
          <w:kern w:val="0"/>
          <w:lang w:eastAsia="ru-RU" w:bidi="ar-SA"/>
        </w:rPr>
        <w:t>рабочего дня</w:t>
      </w:r>
      <w:r w:rsidR="00343279"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507C2B" w:rsidRPr="004622DD">
        <w:rPr>
          <w:rFonts w:ascii="Times New Roman" w:hAnsi="Times New Roman"/>
          <w:kern w:val="0"/>
          <w:lang w:eastAsia="ru-RU" w:bidi="ar-SA"/>
        </w:rPr>
        <w:t>CAIC (код формы CA401)</w:t>
      </w:r>
      <w:r w:rsidR="00343279"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1A07F3" w:rsidRPr="004622DD">
        <w:rPr>
          <w:rFonts w:ascii="Times New Roman" w:hAnsi="Times New Roman"/>
          <w:kern w:val="0"/>
          <w:lang w:eastAsia="ru-RU" w:bidi="ar-SA"/>
        </w:rPr>
        <w:t>CACS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4622DD">
        <w:rPr>
          <w:rFonts w:ascii="Times New Roman" w:hAnsi="Times New Roman"/>
          <w:kern w:val="0"/>
          <w:lang w:eastAsia="ru-RU" w:bidi="ar-SA"/>
        </w:rPr>
        <w:t>.</w:t>
      </w:r>
    </w:p>
    <w:p w14:paraId="01C99274" w14:textId="77777777" w:rsidR="00E820E1" w:rsidRPr="004622DD" w:rsidRDefault="00E820E1"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направления </w:t>
      </w:r>
      <w:r w:rsidR="00DF279C"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1A07F3" w:rsidRPr="004622DD">
        <w:rPr>
          <w:rFonts w:ascii="Times New Roman" w:hAnsi="Times New Roman"/>
          <w:kern w:val="0"/>
          <w:lang w:eastAsia="ru-RU" w:bidi="ar-SA"/>
        </w:rPr>
        <w:t>CAIC (код формы CA401)</w:t>
      </w:r>
      <w:r w:rsidR="005F0BA5" w:rsidRPr="004622DD">
        <w:rPr>
          <w:rFonts w:ascii="Times New Roman" w:hAnsi="Times New Roman"/>
          <w:kern w:val="0"/>
          <w:lang w:eastAsia="ru-RU" w:bidi="ar-SA"/>
        </w:rPr>
        <w:t xml:space="preserve"> </w:t>
      </w:r>
      <w:r w:rsidR="00CA40DA" w:rsidRPr="004622DD">
        <w:rPr>
          <w:rFonts w:ascii="Times New Roman" w:hAnsi="Times New Roman"/>
          <w:kern w:val="0"/>
          <w:lang w:eastAsia="ru-RU" w:bidi="ar-SA"/>
        </w:rPr>
        <w:t xml:space="preserve">и/или </w:t>
      </w:r>
      <w:r w:rsidR="00CB157D"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5F0BA5" w:rsidRPr="004622DD">
        <w:rPr>
          <w:rFonts w:ascii="Times New Roman" w:hAnsi="Times New Roman"/>
          <w:kern w:val="0"/>
          <w:lang w:eastAsia="ru-RU" w:bidi="ar-SA"/>
        </w:rPr>
        <w:t xml:space="preserve"> с информацией о</w:t>
      </w:r>
      <w:r w:rsidR="00CB7B6C" w:rsidRPr="004622DD">
        <w:rPr>
          <w:rFonts w:ascii="Times New Roman" w:hAnsi="Times New Roman"/>
          <w:kern w:val="0"/>
          <w:lang w:eastAsia="ru-RU" w:bidi="ar-SA"/>
        </w:rPr>
        <w:t>б отмене</w:t>
      </w:r>
      <w:r w:rsidR="00AF2865" w:rsidRPr="004622DD">
        <w:rPr>
          <w:rFonts w:ascii="Times New Roman" w:hAnsi="Times New Roman"/>
          <w:kern w:val="0"/>
          <w:lang w:eastAsia="ru-RU" w:bidi="ar-SA"/>
        </w:rPr>
        <w:t xml:space="preserve"> CAIN (код формы CA331)</w:t>
      </w:r>
      <w:r w:rsidRPr="004622DD">
        <w:rPr>
          <w:rFonts w:ascii="Times New Roman" w:hAnsi="Times New Roman"/>
          <w:kern w:val="0"/>
          <w:lang w:eastAsia="ru-RU" w:bidi="ar-SA"/>
        </w:rPr>
        <w:t>, Держатель реестра также осуществляет следующие действия:</w:t>
      </w:r>
      <w:r w:rsidR="001A07F3" w:rsidRPr="004622DD">
        <w:rPr>
          <w:rFonts w:ascii="Times New Roman" w:hAnsi="Times New Roman"/>
          <w:kern w:val="0"/>
          <w:lang w:eastAsia="ru-RU" w:bidi="ar-SA"/>
        </w:rPr>
        <w:t xml:space="preserve"> </w:t>
      </w:r>
    </w:p>
    <w:p w14:paraId="2D041FEB" w14:textId="2BF3D44F" w:rsidR="00E820E1" w:rsidRPr="004622DD" w:rsidRDefault="00247FC1" w:rsidP="00852AA9">
      <w:pPr>
        <w:pStyle w:val="33"/>
        <w:spacing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9.22.1. </w:t>
      </w:r>
      <w:r w:rsidR="00E820E1"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E820E1" w:rsidRPr="004622DD">
        <w:rPr>
          <w:rFonts w:ascii="Times New Roman" w:hAnsi="Times New Roman"/>
          <w:kern w:val="0"/>
          <w:lang w:eastAsia="ru-RU" w:bidi="ar-SA"/>
        </w:rPr>
        <w:t xml:space="preserve">азблокирование ценных бумаг и информирование/сверку в порядке, установленном разделом </w:t>
      </w:r>
      <w:r w:rsidR="00E820E1" w:rsidRPr="004622DD">
        <w:rPr>
          <w:rFonts w:ascii="Times New Roman" w:hAnsi="Times New Roman"/>
          <w:kern w:val="0"/>
          <w:lang w:eastAsia="ru-RU" w:bidi="ar-SA"/>
        </w:rPr>
        <w:fldChar w:fldCharType="begin"/>
      </w:r>
      <w:r w:rsidR="00E820E1" w:rsidRPr="004622DD">
        <w:rPr>
          <w:rFonts w:ascii="Times New Roman" w:hAnsi="Times New Roman"/>
          <w:kern w:val="0"/>
          <w:lang w:eastAsia="ru-RU" w:bidi="ar-SA"/>
        </w:rPr>
        <w:instrText xml:space="preserve"> REF _Ref453155929 \r \h </w:instrText>
      </w:r>
      <w:r w:rsidR="00AC73D2" w:rsidRPr="004622DD">
        <w:rPr>
          <w:rFonts w:ascii="Times New Roman" w:hAnsi="Times New Roman"/>
          <w:kern w:val="0"/>
          <w:lang w:eastAsia="ru-RU" w:bidi="ar-SA"/>
        </w:rPr>
        <w:instrText xml:space="preserve"> \* MERGEFORMAT </w:instrText>
      </w:r>
      <w:r w:rsidR="00E820E1" w:rsidRPr="004622DD">
        <w:rPr>
          <w:rFonts w:ascii="Times New Roman" w:hAnsi="Times New Roman"/>
          <w:kern w:val="0"/>
          <w:lang w:eastAsia="ru-RU" w:bidi="ar-SA"/>
        </w:rPr>
      </w:r>
      <w:r w:rsidR="00E820E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00E820E1" w:rsidRPr="004622DD">
        <w:rPr>
          <w:rFonts w:ascii="Times New Roman" w:hAnsi="Times New Roman"/>
          <w:kern w:val="0"/>
          <w:lang w:eastAsia="ru-RU" w:bidi="ar-SA"/>
        </w:rPr>
        <w:fldChar w:fldCharType="end"/>
      </w:r>
      <w:r w:rsidR="00E820E1" w:rsidRPr="004622DD">
        <w:rPr>
          <w:rFonts w:ascii="Times New Roman" w:hAnsi="Times New Roman"/>
          <w:kern w:val="0"/>
          <w:lang w:eastAsia="ru-RU" w:bidi="ar-SA"/>
        </w:rPr>
        <w:t xml:space="preserve"> Правил</w:t>
      </w:r>
      <w:r w:rsidR="0046084B" w:rsidRPr="004622DD">
        <w:rPr>
          <w:rFonts w:ascii="Times New Roman" w:hAnsi="Times New Roman"/>
          <w:kern w:val="0"/>
          <w:lang w:eastAsia="ru-RU" w:bidi="ar-SA"/>
        </w:rPr>
        <w:t>;</w:t>
      </w:r>
    </w:p>
    <w:p w14:paraId="1249418F" w14:textId="5093BEF6" w:rsidR="00E820E1" w:rsidRPr="004622DD" w:rsidRDefault="00247FC1" w:rsidP="00852AA9">
      <w:pPr>
        <w:pStyle w:val="33"/>
        <w:spacing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9.22.2. </w:t>
      </w:r>
      <w:r w:rsidR="00E820E1" w:rsidRPr="004622DD">
        <w:rPr>
          <w:rFonts w:ascii="Times New Roman" w:hAnsi="Times New Roman"/>
          <w:kern w:val="0"/>
          <w:lang w:eastAsia="ru-RU" w:bidi="ar-SA"/>
        </w:rPr>
        <w:t>направляет Эмитенту информа</w:t>
      </w:r>
      <w:r w:rsidR="00693F4D" w:rsidRPr="004622DD">
        <w:rPr>
          <w:rFonts w:ascii="Times New Roman" w:hAnsi="Times New Roman"/>
          <w:kern w:val="0"/>
          <w:lang w:eastAsia="ru-RU" w:bidi="ar-SA"/>
        </w:rPr>
        <w:t xml:space="preserve">цию об отмене </w:t>
      </w:r>
      <w:r w:rsidR="00CA6459" w:rsidRPr="004622DD">
        <w:rPr>
          <w:rFonts w:ascii="Times New Roman" w:hAnsi="Times New Roman"/>
          <w:kern w:val="0"/>
          <w:lang w:eastAsia="ru-RU" w:bidi="ar-SA"/>
        </w:rPr>
        <w:t>CAIN (код формы CA331)</w:t>
      </w:r>
      <w:r w:rsidR="00693F4D" w:rsidRPr="004622DD">
        <w:rPr>
          <w:rFonts w:ascii="Times New Roman" w:hAnsi="Times New Roman"/>
          <w:kern w:val="0"/>
          <w:lang w:eastAsia="ru-RU" w:bidi="ar-SA"/>
        </w:rPr>
        <w:t>.</w:t>
      </w:r>
      <w:r w:rsidR="001A07F3" w:rsidRPr="004622DD">
        <w:rPr>
          <w:rFonts w:ascii="Times New Roman" w:hAnsi="Times New Roman"/>
          <w:kern w:val="0"/>
          <w:lang w:eastAsia="ru-RU" w:bidi="ar-SA"/>
        </w:rPr>
        <w:t xml:space="preserve"> </w:t>
      </w:r>
    </w:p>
    <w:p w14:paraId="1F64C47F" w14:textId="5B7E72A7"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DF279C"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1A07F3" w:rsidRPr="004622DD">
        <w:rPr>
          <w:rFonts w:ascii="Times New Roman" w:hAnsi="Times New Roman"/>
          <w:kern w:val="0"/>
          <w:lang w:eastAsia="ru-RU" w:bidi="ar-SA"/>
        </w:rPr>
        <w:t>CAIC (код формы CA401)</w:t>
      </w:r>
      <w:r w:rsidRPr="004622DD">
        <w:rPr>
          <w:rFonts w:ascii="Times New Roman" w:hAnsi="Times New Roman"/>
          <w:kern w:val="0"/>
          <w:lang w:eastAsia="ru-RU" w:bidi="ar-SA"/>
        </w:rPr>
        <w:t xml:space="preserve"> и</w:t>
      </w:r>
      <w:r w:rsidR="00CA40DA" w:rsidRPr="004622DD">
        <w:rPr>
          <w:rFonts w:ascii="Times New Roman" w:hAnsi="Times New Roman"/>
          <w:kern w:val="0"/>
          <w:lang w:eastAsia="ru-RU" w:bidi="ar-SA"/>
        </w:rPr>
        <w:t>/или</w:t>
      </w:r>
      <w:r w:rsidR="00983E66" w:rsidRPr="004622DD">
        <w:rPr>
          <w:rFonts w:ascii="Times New Roman" w:hAnsi="Times New Roman"/>
          <w:kern w:val="0"/>
          <w:lang w:eastAsia="ru-RU" w:bidi="ar-SA"/>
        </w:rPr>
        <w:t xml:space="preserve"> </w:t>
      </w:r>
      <w:r w:rsidR="00DF7E8D"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653CA4" w:rsidRPr="004622DD">
        <w:rPr>
          <w:rFonts w:ascii="Times New Roman" w:hAnsi="Times New Roman"/>
          <w:kern w:val="0"/>
          <w:lang w:eastAsia="ru-RU" w:bidi="ar-SA"/>
        </w:rPr>
        <w:t xml:space="preserve"> с информацией об отмене</w:t>
      </w:r>
      <w:r w:rsidR="00AF2865" w:rsidRPr="004622DD">
        <w:rPr>
          <w:rFonts w:ascii="Times New Roman" w:hAnsi="Times New Roman"/>
          <w:kern w:val="0"/>
          <w:lang w:eastAsia="ru-RU" w:bidi="ar-SA"/>
        </w:rPr>
        <w:t xml:space="preserve"> CAIN (код формы CA331)</w:t>
      </w:r>
      <w:r w:rsidRPr="004622DD">
        <w:rPr>
          <w:rFonts w:ascii="Times New Roman" w:hAnsi="Times New Roman"/>
          <w:kern w:val="0"/>
          <w:lang w:eastAsia="ru-RU" w:bidi="ar-SA"/>
        </w:rPr>
        <w:t xml:space="preserve">, НРД </w:t>
      </w:r>
      <w:r w:rsidR="0046084B" w:rsidRPr="004622DD">
        <w:rPr>
          <w:rFonts w:ascii="Times New Roman" w:hAnsi="Times New Roman"/>
          <w:kern w:val="0"/>
          <w:lang w:eastAsia="ru-RU" w:bidi="ar-SA"/>
        </w:rPr>
        <w:t xml:space="preserve">не позднее </w:t>
      </w:r>
      <w:r w:rsidR="00493B8B" w:rsidRPr="004622DD">
        <w:rPr>
          <w:rFonts w:ascii="Times New Roman" w:hAnsi="Times New Roman"/>
          <w:lang w:eastAsia="ru-RU"/>
        </w:rPr>
        <w:lastRenderedPageBreak/>
        <w:t>рабочего</w:t>
      </w:r>
      <w:r w:rsidR="0046084B" w:rsidRPr="004622DD">
        <w:rPr>
          <w:rFonts w:ascii="Times New Roman" w:hAnsi="Times New Roman"/>
          <w:kern w:val="0"/>
          <w:lang w:eastAsia="ru-RU" w:bidi="ar-SA"/>
        </w:rPr>
        <w:t xml:space="preserve"> дня</w:t>
      </w:r>
      <w:r w:rsidR="009A63EB" w:rsidRPr="004622DD">
        <w:rPr>
          <w:rFonts w:ascii="Times New Roman" w:hAnsi="Times New Roman"/>
          <w:kern w:val="0"/>
          <w:lang w:eastAsia="ru-RU" w:bidi="ar-SA"/>
        </w:rPr>
        <w:t>, следующего за днем получения</w:t>
      </w:r>
      <w:r w:rsidR="009E3739" w:rsidRPr="004622DD">
        <w:rPr>
          <w:rFonts w:ascii="Times New Roman" w:hAnsi="Times New Roman"/>
          <w:kern w:val="0"/>
          <w:lang w:eastAsia="ru-RU" w:bidi="ar-SA"/>
        </w:rPr>
        <w:t xml:space="preserve"> любого </w:t>
      </w:r>
      <w:r w:rsidR="00845A7A" w:rsidRPr="004622DD">
        <w:rPr>
          <w:rFonts w:ascii="Times New Roman" w:hAnsi="Times New Roman"/>
          <w:kern w:val="0"/>
          <w:lang w:eastAsia="ru-RU" w:bidi="ar-SA"/>
        </w:rPr>
        <w:t xml:space="preserve">из </w:t>
      </w:r>
      <w:r w:rsidR="0075372F" w:rsidRPr="004622DD">
        <w:rPr>
          <w:rFonts w:ascii="Times New Roman" w:hAnsi="Times New Roman"/>
          <w:kern w:val="0"/>
          <w:lang w:eastAsia="ru-RU" w:bidi="ar-SA"/>
        </w:rPr>
        <w:t>сообщений</w:t>
      </w:r>
      <w:r w:rsidR="009A63EB" w:rsidRPr="004622DD">
        <w:rPr>
          <w:rFonts w:ascii="Times New Roman" w:hAnsi="Times New Roman"/>
          <w:kern w:val="0"/>
          <w:lang w:eastAsia="ru-RU" w:bidi="ar-SA"/>
        </w:rPr>
        <w:t>,</w:t>
      </w:r>
      <w:r w:rsidR="0046084B" w:rsidRPr="004622DD">
        <w:rPr>
          <w:rFonts w:ascii="Times New Roman" w:hAnsi="Times New Roman"/>
          <w:kern w:val="0"/>
          <w:lang w:eastAsia="ru-RU" w:bidi="ar-SA"/>
        </w:rPr>
        <w:t xml:space="preserve"> информирует об этом Депонента,</w:t>
      </w:r>
      <w:r w:rsidR="00362B15" w:rsidRPr="004622DD">
        <w:rPr>
          <w:rFonts w:ascii="Times New Roman" w:hAnsi="Times New Roman"/>
          <w:kern w:val="0"/>
          <w:lang w:eastAsia="ru-RU" w:bidi="ar-SA"/>
        </w:rPr>
        <w:t xml:space="preserve"> направляя </w:t>
      </w:r>
      <w:r w:rsidR="00DF279C" w:rsidRPr="004622DD">
        <w:rPr>
          <w:rFonts w:ascii="Times New Roman" w:hAnsi="Times New Roman"/>
          <w:kern w:val="0"/>
          <w:lang w:eastAsia="ru-RU" w:bidi="ar-SA"/>
        </w:rPr>
        <w:t>CACS</w:t>
      </w:r>
      <w:r w:rsidR="00CA40DA" w:rsidRPr="004622DD">
        <w:rPr>
          <w:rFonts w:ascii="Times New Roman" w:hAnsi="Times New Roman"/>
          <w:kern w:val="0"/>
          <w:lang w:eastAsia="ru-RU" w:bidi="ar-SA"/>
        </w:rPr>
        <w:t xml:space="preserve"> и/или </w:t>
      </w:r>
      <w:r w:rsidR="00DF7E8D"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DF7E8D" w:rsidRPr="004622DD">
        <w:rPr>
          <w:rFonts w:ascii="Times New Roman" w:hAnsi="Times New Roman"/>
          <w:kern w:val="0"/>
          <w:lang w:eastAsia="ru-RU" w:bidi="ar-SA"/>
        </w:rPr>
        <w:t xml:space="preserve"> с информацией об отмене</w:t>
      </w:r>
      <w:r w:rsidR="00AF2865" w:rsidRPr="004622DD">
        <w:rPr>
          <w:rFonts w:ascii="Times New Roman" w:hAnsi="Times New Roman"/>
          <w:kern w:val="0"/>
          <w:lang w:eastAsia="ru-RU" w:bidi="ar-SA"/>
        </w:rPr>
        <w:t xml:space="preserve"> CAIN (код формы CA331)</w:t>
      </w:r>
      <w:r w:rsidR="00F36270" w:rsidRPr="004622DD">
        <w:rPr>
          <w:rFonts w:ascii="Times New Roman" w:hAnsi="Times New Roman"/>
          <w:kern w:val="0"/>
          <w:lang w:eastAsia="ru-RU" w:bidi="ar-SA"/>
        </w:rPr>
        <w:t xml:space="preserve">, </w:t>
      </w:r>
      <w:r w:rsidR="0046084B"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46084B" w:rsidRPr="004622DD">
        <w:rPr>
          <w:rFonts w:ascii="Times New Roman" w:hAnsi="Times New Roman"/>
          <w:kern w:val="0"/>
          <w:lang w:eastAsia="ru-RU" w:bidi="ar-SA"/>
        </w:rPr>
        <w:t xml:space="preserve">азблокирование ценных бумаг путем перевода </w:t>
      </w:r>
      <w:r w:rsidR="00896433" w:rsidRPr="004622DD">
        <w:rPr>
          <w:rFonts w:ascii="Times New Roman" w:hAnsi="Times New Roman"/>
          <w:kern w:val="0"/>
          <w:lang w:eastAsia="ru-RU" w:bidi="ar-SA"/>
        </w:rPr>
        <w:t xml:space="preserve">ценных бумаг </w:t>
      </w:r>
      <w:r w:rsidR="0046084B" w:rsidRPr="004622DD">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r w:rsidRPr="004622DD">
        <w:rPr>
          <w:rFonts w:ascii="Times New Roman" w:hAnsi="Times New Roman"/>
          <w:kern w:val="0"/>
          <w:lang w:eastAsia="ru-RU" w:bidi="ar-SA"/>
        </w:rPr>
        <w:t xml:space="preserve"> Депонент вправе направить нов</w:t>
      </w:r>
      <w:r w:rsidR="00CA6459" w:rsidRPr="004622DD">
        <w:rPr>
          <w:rFonts w:ascii="Times New Roman" w:hAnsi="Times New Roman"/>
          <w:kern w:val="0"/>
          <w:lang w:eastAsia="ru-RU" w:bidi="ar-SA"/>
        </w:rPr>
        <w:t>ый</w:t>
      </w:r>
      <w:r w:rsidRPr="004622DD">
        <w:rPr>
          <w:rFonts w:ascii="Times New Roman" w:hAnsi="Times New Roman"/>
          <w:kern w:val="0"/>
          <w:lang w:eastAsia="ru-RU" w:bidi="ar-SA"/>
        </w:rPr>
        <w:t xml:space="preserve"> </w:t>
      </w:r>
      <w:r w:rsidR="00CA6459" w:rsidRPr="004622DD">
        <w:rPr>
          <w:rFonts w:ascii="Times New Roman" w:hAnsi="Times New Roman"/>
          <w:kern w:val="0"/>
          <w:lang w:eastAsia="ru-RU" w:bidi="ar-SA"/>
        </w:rPr>
        <w:t xml:space="preserve">CAIN (код формы CA331) </w:t>
      </w:r>
      <w:r w:rsidRPr="004622DD">
        <w:rPr>
          <w:rFonts w:ascii="Times New Roman" w:hAnsi="Times New Roman"/>
          <w:kern w:val="0"/>
          <w:lang w:eastAsia="ru-RU" w:bidi="ar-SA"/>
        </w:rPr>
        <w:t>только после завершения указанных действий со стороны НРД.</w:t>
      </w:r>
    </w:p>
    <w:p w14:paraId="77D302CB" w14:textId="1D0147E3"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1" w:name="н"/>
      <w:r w:rsidRPr="004622DD">
        <w:rPr>
          <w:rFonts w:ascii="Times New Roman" w:hAnsi="Times New Roman"/>
          <w:kern w:val="0"/>
          <w:lang w:eastAsia="ru-RU" w:bidi="ar-SA"/>
        </w:rPr>
        <w:t xml:space="preserve">В случае получения </w:t>
      </w:r>
      <w:r w:rsidR="00DF279C"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об отказе </w:t>
      </w:r>
      <w:r w:rsidR="001A07F3" w:rsidRPr="004622DD">
        <w:rPr>
          <w:rFonts w:ascii="Times New Roman" w:hAnsi="Times New Roman"/>
          <w:kern w:val="0"/>
          <w:lang w:eastAsia="ru-RU" w:bidi="ar-SA"/>
        </w:rPr>
        <w:t xml:space="preserve">в приеме CAIC (код формы CA401) </w:t>
      </w:r>
      <w:r w:rsidRPr="004622DD">
        <w:rPr>
          <w:rFonts w:ascii="Times New Roman" w:hAnsi="Times New Roman"/>
          <w:kern w:val="0"/>
          <w:lang w:eastAsia="ru-RU" w:bidi="ar-SA"/>
        </w:rPr>
        <w:t xml:space="preserve">НРД не позднее </w:t>
      </w:r>
      <w:r w:rsidR="00493B8B"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w:t>
      </w:r>
      <w:r w:rsidR="00B32588"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получения, информирует об этом Депонента, </w:t>
      </w:r>
      <w:bookmarkEnd w:id="91"/>
      <w:r w:rsidRPr="004622DD">
        <w:rPr>
          <w:rFonts w:ascii="Times New Roman" w:hAnsi="Times New Roman"/>
          <w:kern w:val="0"/>
          <w:lang w:eastAsia="ru-RU" w:bidi="ar-SA"/>
        </w:rPr>
        <w:t xml:space="preserve">направляя </w:t>
      </w:r>
      <w:r w:rsidR="00DF279C"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отказом.</w:t>
      </w:r>
    </w:p>
    <w:p w14:paraId="751F0A99" w14:textId="77777777"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Не позднее рабочего дня, следующего за днем получения от Эмитента отчета об итогах предъявления акционерами требований о приобретении/выкупе принадлежащих им акций, Держатель реестра на основании информации, полученной от Эмитента, направляет в НРД выписку из отчета об итогах предъявления требований акционеров о выкупе акций в виде </w:t>
      </w:r>
      <w:r w:rsidR="004234FA"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w:t>
      </w:r>
    </w:p>
    <w:p w14:paraId="42E67C4E" w14:textId="7AC5F7F2"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успешной обработки </w:t>
      </w:r>
      <w:r w:rsidR="004234FA"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 xml:space="preserve"> НРД не позднее операционного дня, следующего за днем </w:t>
      </w:r>
      <w:r w:rsidR="004234FA"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получения, направляет Депонентам </w:t>
      </w:r>
      <w:r w:rsidR="0023590B" w:rsidRPr="004622DD">
        <w:rPr>
          <w:rFonts w:ascii="Times New Roman" w:hAnsi="Times New Roman"/>
          <w:kern w:val="0"/>
          <w:lang w:val="en-US" w:eastAsia="ru-RU" w:bidi="ar-SA"/>
        </w:rPr>
        <w:t>CAPA</w:t>
      </w:r>
      <w:r w:rsidRPr="004622DD">
        <w:rPr>
          <w:rFonts w:ascii="Times New Roman" w:hAnsi="Times New Roman"/>
          <w:kern w:val="0"/>
          <w:lang w:eastAsia="ru-RU" w:bidi="ar-SA"/>
        </w:rPr>
        <w:t xml:space="preserve"> по каждо</w:t>
      </w:r>
      <w:r w:rsidR="00CA6459" w:rsidRPr="004622DD">
        <w:rPr>
          <w:rFonts w:ascii="Times New Roman" w:hAnsi="Times New Roman"/>
          <w:kern w:val="0"/>
          <w:lang w:eastAsia="ru-RU" w:bidi="ar-SA"/>
        </w:rPr>
        <w:t>му</w:t>
      </w:r>
      <w:r w:rsidRPr="004622DD">
        <w:rPr>
          <w:rFonts w:ascii="Times New Roman" w:hAnsi="Times New Roman"/>
          <w:kern w:val="0"/>
          <w:lang w:eastAsia="ru-RU" w:bidi="ar-SA"/>
        </w:rPr>
        <w:t xml:space="preserve"> принято</w:t>
      </w:r>
      <w:r w:rsidR="00CA6459" w:rsidRPr="004622DD">
        <w:rPr>
          <w:rFonts w:ascii="Times New Roman" w:hAnsi="Times New Roman"/>
          <w:kern w:val="0"/>
          <w:lang w:eastAsia="ru-RU" w:bidi="ar-SA"/>
        </w:rPr>
        <w:t>му CAIN (код формы CA331)</w:t>
      </w:r>
      <w:r w:rsidRPr="004622DD">
        <w:rPr>
          <w:rFonts w:ascii="Times New Roman" w:hAnsi="Times New Roman"/>
          <w:kern w:val="0"/>
          <w:lang w:eastAsia="ru-RU" w:bidi="ar-SA"/>
        </w:rPr>
        <w:t>.</w:t>
      </w:r>
      <w:r w:rsidR="004F3F12" w:rsidRPr="004622DD">
        <w:rPr>
          <w:rFonts w:ascii="Times New Roman" w:hAnsi="Times New Roman"/>
          <w:kern w:val="0"/>
          <w:lang w:eastAsia="ru-RU" w:bidi="ar-SA"/>
        </w:rPr>
        <w:t xml:space="preserve"> Взаимодействие в порядке, предусмотренном пунктами </w:t>
      </w:r>
      <w:r w:rsidR="004F3F12" w:rsidRPr="004622DD">
        <w:rPr>
          <w:rFonts w:ascii="Times New Roman" w:hAnsi="Times New Roman"/>
          <w:kern w:val="0"/>
          <w:lang w:eastAsia="ru-RU" w:bidi="ar-SA"/>
        </w:rPr>
        <w:fldChar w:fldCharType="begin"/>
      </w:r>
      <w:r w:rsidR="004F3F12" w:rsidRPr="004622DD">
        <w:rPr>
          <w:rFonts w:ascii="Times New Roman" w:hAnsi="Times New Roman"/>
          <w:kern w:val="0"/>
          <w:lang w:eastAsia="ru-RU" w:bidi="ar-SA"/>
        </w:rPr>
        <w:instrText xml:space="preserve"> REF _Ref483393167 \r \h </w:instrText>
      </w:r>
      <w:r w:rsidR="007213FA" w:rsidRPr="004622DD">
        <w:rPr>
          <w:rFonts w:ascii="Times New Roman" w:hAnsi="Times New Roman"/>
          <w:kern w:val="0"/>
          <w:lang w:eastAsia="ru-RU" w:bidi="ar-SA"/>
        </w:rPr>
        <w:instrText xml:space="preserve"> \* MERGEFORMAT </w:instrText>
      </w:r>
      <w:r w:rsidR="004F3F12" w:rsidRPr="004622DD">
        <w:rPr>
          <w:rFonts w:ascii="Times New Roman" w:hAnsi="Times New Roman"/>
          <w:kern w:val="0"/>
          <w:lang w:eastAsia="ru-RU" w:bidi="ar-SA"/>
        </w:rPr>
      </w:r>
      <w:r w:rsidR="004F3F1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9.28</w:t>
      </w:r>
      <w:r w:rsidR="004F3F12" w:rsidRPr="004622DD">
        <w:rPr>
          <w:rFonts w:ascii="Times New Roman" w:hAnsi="Times New Roman"/>
          <w:kern w:val="0"/>
          <w:lang w:eastAsia="ru-RU" w:bidi="ar-SA"/>
        </w:rPr>
        <w:fldChar w:fldCharType="end"/>
      </w:r>
      <w:r w:rsidR="004F3F12" w:rsidRPr="004622DD">
        <w:rPr>
          <w:rFonts w:ascii="Times New Roman" w:hAnsi="Times New Roman"/>
          <w:kern w:val="0"/>
          <w:lang w:eastAsia="ru-RU" w:bidi="ar-SA"/>
        </w:rPr>
        <w:t xml:space="preserve"> - </w:t>
      </w:r>
      <w:r w:rsidR="004F3F12" w:rsidRPr="004622DD">
        <w:rPr>
          <w:rFonts w:ascii="Times New Roman" w:hAnsi="Times New Roman"/>
          <w:kern w:val="0"/>
          <w:lang w:eastAsia="ru-RU" w:bidi="ar-SA"/>
        </w:rPr>
        <w:fldChar w:fldCharType="begin"/>
      </w:r>
      <w:r w:rsidR="004F3F12" w:rsidRPr="004622DD">
        <w:rPr>
          <w:rFonts w:ascii="Times New Roman" w:hAnsi="Times New Roman"/>
          <w:kern w:val="0"/>
          <w:lang w:eastAsia="ru-RU" w:bidi="ar-SA"/>
        </w:rPr>
        <w:instrText xml:space="preserve"> REF _Ref483393653 \r \h </w:instrText>
      </w:r>
      <w:r w:rsidR="007213FA" w:rsidRPr="004622DD">
        <w:rPr>
          <w:rFonts w:ascii="Times New Roman" w:hAnsi="Times New Roman"/>
          <w:kern w:val="0"/>
          <w:lang w:eastAsia="ru-RU" w:bidi="ar-SA"/>
        </w:rPr>
        <w:instrText xml:space="preserve"> \* MERGEFORMAT </w:instrText>
      </w:r>
      <w:r w:rsidR="004F3F12" w:rsidRPr="004622DD">
        <w:rPr>
          <w:rFonts w:ascii="Times New Roman" w:hAnsi="Times New Roman"/>
          <w:kern w:val="0"/>
          <w:lang w:eastAsia="ru-RU" w:bidi="ar-SA"/>
        </w:rPr>
      </w:r>
      <w:r w:rsidR="004F3F1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9.30</w:t>
      </w:r>
      <w:r w:rsidR="004F3F12" w:rsidRPr="004622DD">
        <w:rPr>
          <w:rFonts w:ascii="Times New Roman" w:hAnsi="Times New Roman"/>
          <w:kern w:val="0"/>
          <w:lang w:eastAsia="ru-RU" w:bidi="ar-SA"/>
        </w:rPr>
        <w:fldChar w:fldCharType="end"/>
      </w:r>
      <w:r w:rsidR="004F3F12" w:rsidRPr="004622DD">
        <w:rPr>
          <w:rFonts w:ascii="Times New Roman" w:hAnsi="Times New Roman"/>
          <w:kern w:val="0"/>
          <w:lang w:eastAsia="ru-RU" w:bidi="ar-SA"/>
        </w:rPr>
        <w:t xml:space="preserve"> Правил</w:t>
      </w:r>
      <w:r w:rsidR="00213485" w:rsidRPr="004622DD">
        <w:rPr>
          <w:rFonts w:ascii="Times New Roman" w:hAnsi="Times New Roman"/>
          <w:kern w:val="0"/>
          <w:lang w:eastAsia="ru-RU" w:bidi="ar-SA"/>
        </w:rPr>
        <w:t>,</w:t>
      </w:r>
      <w:r w:rsidR="004F3F12" w:rsidRPr="004622DD">
        <w:rPr>
          <w:rFonts w:ascii="Times New Roman" w:hAnsi="Times New Roman"/>
          <w:kern w:val="0"/>
          <w:lang w:eastAsia="ru-RU" w:bidi="ar-SA"/>
        </w:rPr>
        <w:t xml:space="preserve"> Стороны осуществляют при условии успешной обработки </w:t>
      </w:r>
      <w:r w:rsidR="004234FA" w:rsidRPr="004622DD">
        <w:rPr>
          <w:rFonts w:ascii="Times New Roman" w:hAnsi="Times New Roman"/>
          <w:kern w:val="0"/>
          <w:lang w:eastAsia="ru-RU" w:bidi="ar-SA"/>
        </w:rPr>
        <w:t>CAPAR (код формы ND001)</w:t>
      </w:r>
      <w:r w:rsidR="00204DDE" w:rsidRPr="004622DD">
        <w:rPr>
          <w:rFonts w:ascii="Times New Roman" w:hAnsi="Times New Roman"/>
          <w:kern w:val="0"/>
          <w:lang w:eastAsia="ru-RU" w:bidi="ar-SA"/>
        </w:rPr>
        <w:t xml:space="preserve"> НРД</w:t>
      </w:r>
      <w:r w:rsidR="00140313" w:rsidRPr="004622DD">
        <w:rPr>
          <w:rFonts w:ascii="Times New Roman" w:hAnsi="Times New Roman"/>
          <w:kern w:val="0"/>
          <w:lang w:eastAsia="ru-RU" w:bidi="ar-SA"/>
        </w:rPr>
        <w:t>.</w:t>
      </w:r>
    </w:p>
    <w:p w14:paraId="1F3B8565" w14:textId="77777777"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неполучения </w:t>
      </w:r>
      <w:r w:rsidR="004234FA"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 xml:space="preserve"> от Держателя реестра на четвертый календарный день после даты окончания приема Эмитентом </w:t>
      </w:r>
      <w:r w:rsidR="00CA6459"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НРД </w:t>
      </w:r>
      <w:r w:rsidR="00FA7A00" w:rsidRPr="004622DD">
        <w:rPr>
          <w:rFonts w:ascii="Times New Roman" w:hAnsi="Times New Roman"/>
          <w:kern w:val="0"/>
          <w:lang w:eastAsia="ru-RU" w:bidi="ar-SA"/>
        </w:rPr>
        <w:t xml:space="preserve">вправе напомнить </w:t>
      </w:r>
      <w:r w:rsidRPr="004622DD">
        <w:rPr>
          <w:rFonts w:ascii="Times New Roman" w:hAnsi="Times New Roman"/>
          <w:kern w:val="0"/>
          <w:lang w:eastAsia="ru-RU" w:bidi="ar-SA"/>
        </w:rPr>
        <w:t xml:space="preserve">Держателю реестра о необходимости </w:t>
      </w:r>
      <w:r w:rsidR="004234FA"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предоставления, направляя </w:t>
      </w:r>
      <w:r w:rsidR="005E54CC" w:rsidRPr="004622DD">
        <w:rPr>
          <w:rFonts w:ascii="Times New Roman" w:hAnsi="Times New Roman"/>
          <w:kern w:val="0"/>
          <w:lang w:val="en-US" w:eastAsia="ru-RU" w:bidi="ar-SA"/>
        </w:rPr>
        <w:t>CANA</w:t>
      </w:r>
      <w:r w:rsidR="005E54CC" w:rsidRPr="004622DD">
        <w:rPr>
          <w:rFonts w:ascii="Times New Roman" w:hAnsi="Times New Roman"/>
          <w:kern w:val="0"/>
          <w:lang w:eastAsia="ru-RU" w:bidi="ar-SA"/>
        </w:rPr>
        <w:t xml:space="preserve"> (код формы </w:t>
      </w:r>
      <w:r w:rsidR="005E54CC" w:rsidRPr="004622DD">
        <w:rPr>
          <w:rFonts w:ascii="Times New Roman" w:hAnsi="Times New Roman"/>
          <w:kern w:val="0"/>
          <w:lang w:val="en-US" w:eastAsia="ru-RU" w:bidi="ar-SA"/>
        </w:rPr>
        <w:t>CA</w:t>
      </w:r>
      <w:r w:rsidR="005E54CC" w:rsidRPr="004622DD">
        <w:rPr>
          <w:rFonts w:ascii="Times New Roman" w:hAnsi="Times New Roman"/>
          <w:kern w:val="0"/>
          <w:lang w:eastAsia="ru-RU" w:bidi="ar-SA"/>
        </w:rPr>
        <w:t>381)</w:t>
      </w:r>
      <w:r w:rsidR="00224EE5" w:rsidRPr="004622DD">
        <w:rPr>
          <w:rFonts w:ascii="Times New Roman" w:hAnsi="Times New Roman"/>
          <w:kern w:val="0"/>
          <w:lang w:eastAsia="ru-RU" w:bidi="ar-SA"/>
        </w:rPr>
        <w:t xml:space="preserve"> </w:t>
      </w:r>
      <w:r w:rsidRPr="004622DD">
        <w:rPr>
          <w:rFonts w:ascii="Times New Roman" w:hAnsi="Times New Roman"/>
          <w:kern w:val="0"/>
          <w:lang w:eastAsia="ru-RU" w:bidi="ar-SA"/>
        </w:rPr>
        <w:t>с указанием соответствующей информации.</w:t>
      </w:r>
    </w:p>
    <w:p w14:paraId="49792AFD" w14:textId="77777777"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неполучения </w:t>
      </w:r>
      <w:r w:rsidR="004234FA"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 xml:space="preserve"> </w:t>
      </w:r>
      <w:r w:rsidR="00B32588" w:rsidRPr="004622DD">
        <w:rPr>
          <w:rFonts w:ascii="Times New Roman" w:hAnsi="Times New Roman"/>
          <w:kern w:val="0"/>
          <w:lang w:eastAsia="ru-RU" w:bidi="ar-SA"/>
        </w:rPr>
        <w:t xml:space="preserve">от Держателя реестра </w:t>
      </w:r>
      <w:r w:rsidRPr="004622DD">
        <w:rPr>
          <w:rFonts w:ascii="Times New Roman" w:hAnsi="Times New Roman"/>
          <w:kern w:val="0"/>
          <w:lang w:eastAsia="ru-RU" w:bidi="ar-SA"/>
        </w:rPr>
        <w:t xml:space="preserve">в день, следующий за днем подведения Эмитентом итогов выкупа, НРД </w:t>
      </w:r>
      <w:r w:rsidR="00A378C8" w:rsidRPr="004622DD">
        <w:rPr>
          <w:rFonts w:ascii="Times New Roman" w:hAnsi="Times New Roman"/>
          <w:kern w:val="0"/>
          <w:lang w:eastAsia="ru-RU" w:bidi="ar-SA"/>
        </w:rPr>
        <w:t xml:space="preserve">вправе уведомить </w:t>
      </w:r>
      <w:r w:rsidRPr="004622DD">
        <w:rPr>
          <w:rFonts w:ascii="Times New Roman" w:hAnsi="Times New Roman"/>
          <w:kern w:val="0"/>
          <w:lang w:eastAsia="ru-RU" w:bidi="ar-SA"/>
        </w:rPr>
        <w:t xml:space="preserve">об этом Депонентов, подавших в НРД </w:t>
      </w:r>
      <w:r w:rsidR="00CA6459"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направляя </w:t>
      </w:r>
      <w:r w:rsidR="00B04B8E" w:rsidRPr="004622DD">
        <w:rPr>
          <w:rFonts w:ascii="Times New Roman" w:hAnsi="Times New Roman"/>
          <w:kern w:val="0"/>
          <w:lang w:val="en-US" w:eastAsia="ru-RU" w:bidi="ar-SA"/>
        </w:rPr>
        <w:t>CAPS</w:t>
      </w:r>
      <w:r w:rsidR="00C7742C" w:rsidRPr="004622DD">
        <w:rPr>
          <w:rFonts w:ascii="Times New Roman" w:hAnsi="Times New Roman"/>
          <w:kern w:val="0"/>
          <w:lang w:eastAsia="ru-RU" w:bidi="ar-SA"/>
        </w:rPr>
        <w:t xml:space="preserve"> </w:t>
      </w:r>
      <w:r w:rsidRPr="004622DD">
        <w:rPr>
          <w:rFonts w:ascii="Times New Roman" w:hAnsi="Times New Roman"/>
          <w:kern w:val="0"/>
          <w:lang w:eastAsia="ru-RU" w:bidi="ar-SA"/>
        </w:rPr>
        <w:t>с инфор</w:t>
      </w:r>
      <w:r w:rsidR="00140313" w:rsidRPr="004622DD">
        <w:rPr>
          <w:rFonts w:ascii="Times New Roman" w:hAnsi="Times New Roman"/>
          <w:kern w:val="0"/>
          <w:lang w:eastAsia="ru-RU" w:bidi="ar-SA"/>
        </w:rPr>
        <w:t xml:space="preserve">мацией об отсутствии </w:t>
      </w:r>
      <w:r w:rsidR="00B32588" w:rsidRPr="004622DD">
        <w:rPr>
          <w:rFonts w:ascii="Times New Roman" w:hAnsi="Times New Roman"/>
          <w:kern w:val="0"/>
          <w:lang w:eastAsia="ru-RU" w:bidi="ar-SA"/>
        </w:rPr>
        <w:t>CAPAR (код формы ND001)</w:t>
      </w:r>
      <w:r w:rsidR="00140313" w:rsidRPr="004622DD">
        <w:rPr>
          <w:rFonts w:ascii="Times New Roman" w:hAnsi="Times New Roman"/>
          <w:kern w:val="0"/>
          <w:lang w:eastAsia="ru-RU" w:bidi="ar-SA"/>
        </w:rPr>
        <w:t>.</w:t>
      </w:r>
    </w:p>
    <w:p w14:paraId="487307B2" w14:textId="69326718"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2" w:name="_Ref483393167"/>
      <w:r w:rsidRPr="004622DD">
        <w:rPr>
          <w:rFonts w:ascii="Times New Roman" w:hAnsi="Times New Roman"/>
          <w:kern w:val="0"/>
          <w:lang w:eastAsia="ru-RU" w:bidi="ar-SA"/>
        </w:rPr>
        <w:t>В срок, установленный законодательством Российской Федерации, Эмитент переводит в НРД денежные средства на общую сумму приобретаемых им акций одним платежным поручением.</w:t>
      </w:r>
      <w:bookmarkEnd w:id="92"/>
    </w:p>
    <w:p w14:paraId="7FFB250E" w14:textId="7B176C52"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3" w:name="_Ref483393144"/>
      <w:r w:rsidRPr="004622DD">
        <w:rPr>
          <w:rFonts w:ascii="Times New Roman" w:hAnsi="Times New Roman"/>
          <w:kern w:val="0"/>
          <w:lang w:eastAsia="ru-RU" w:bidi="ar-SA"/>
        </w:rPr>
        <w:t>При поступлении денежных средств от Эмитента НРД не позднее следующего операционного дня осуществляет сверку суммы полученных денежных средств с суммой</w:t>
      </w:r>
      <w:r w:rsidR="00D160CC" w:rsidRPr="004622DD">
        <w:rPr>
          <w:rFonts w:ascii="Times New Roman" w:hAnsi="Times New Roman"/>
          <w:kern w:val="0"/>
          <w:lang w:eastAsia="ru-RU" w:bidi="ar-SA"/>
        </w:rPr>
        <w:t>,</w:t>
      </w:r>
      <w:r w:rsidRPr="004622DD">
        <w:rPr>
          <w:rFonts w:ascii="Times New Roman" w:hAnsi="Times New Roman"/>
          <w:kern w:val="0"/>
          <w:lang w:eastAsia="ru-RU" w:bidi="ar-SA"/>
        </w:rPr>
        <w:t xml:space="preserve"> указанной в </w:t>
      </w:r>
      <w:r w:rsidR="004234FA" w:rsidRPr="004622DD">
        <w:rPr>
          <w:rFonts w:ascii="Times New Roman" w:hAnsi="Times New Roman"/>
          <w:kern w:val="0"/>
          <w:lang w:eastAsia="ru-RU" w:bidi="ar-SA"/>
        </w:rPr>
        <w:t>CAPAR (код формы ND001)</w:t>
      </w:r>
      <w:r w:rsidR="00D160CC" w:rsidRPr="004622DD">
        <w:rPr>
          <w:rFonts w:ascii="Times New Roman" w:hAnsi="Times New Roman"/>
          <w:kern w:val="0"/>
          <w:lang w:eastAsia="ru-RU" w:bidi="ar-SA"/>
        </w:rPr>
        <w:t>,</w:t>
      </w:r>
      <w:r w:rsidRPr="004622DD">
        <w:rPr>
          <w:rFonts w:ascii="Times New Roman" w:hAnsi="Times New Roman"/>
          <w:kern w:val="0"/>
          <w:lang w:eastAsia="ru-RU" w:bidi="ar-SA"/>
        </w:rPr>
        <w:t xml:space="preserve"> и:</w:t>
      </w:r>
      <w:bookmarkEnd w:id="93"/>
    </w:p>
    <w:p w14:paraId="60C991C8" w14:textId="4E3CFD85"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9.30.1. </w:t>
      </w:r>
      <w:r w:rsidR="00E820E1" w:rsidRPr="004622DD">
        <w:rPr>
          <w:rFonts w:ascii="Times New Roman" w:hAnsi="Times New Roman"/>
          <w:kern w:val="0"/>
          <w:lang w:eastAsia="ru-RU" w:bidi="ar-SA"/>
        </w:rPr>
        <w:t>в случае поступления недостаточной суммы денежных средств</w:t>
      </w:r>
      <w:r w:rsidR="00C9334C" w:rsidRPr="004622DD">
        <w:rPr>
          <w:rFonts w:ascii="Times New Roman" w:hAnsi="Times New Roman"/>
          <w:kern w:val="0"/>
          <w:lang w:eastAsia="ru-RU" w:bidi="ar-SA"/>
        </w:rPr>
        <w:t xml:space="preserve"> вправе уведомить</w:t>
      </w:r>
      <w:r w:rsidR="00E820E1" w:rsidRPr="004622DD">
        <w:rPr>
          <w:rFonts w:ascii="Times New Roman" w:hAnsi="Times New Roman"/>
          <w:kern w:val="0"/>
          <w:lang w:eastAsia="ru-RU" w:bidi="ar-SA"/>
        </w:rPr>
        <w:t xml:space="preserve"> об этом Держателя реестра, направляя </w:t>
      </w:r>
      <w:r w:rsidR="004A21D2" w:rsidRPr="004622DD">
        <w:rPr>
          <w:rFonts w:ascii="Times New Roman" w:hAnsi="Times New Roman"/>
          <w:kern w:val="0"/>
          <w:lang w:eastAsia="ru-RU" w:bidi="ar-SA"/>
        </w:rPr>
        <w:t>CANA (код формы CA381)</w:t>
      </w:r>
      <w:r w:rsidR="00E820E1" w:rsidRPr="004622DD">
        <w:rPr>
          <w:rFonts w:ascii="Times New Roman" w:hAnsi="Times New Roman"/>
          <w:kern w:val="0"/>
          <w:lang w:eastAsia="ru-RU" w:bidi="ar-SA"/>
        </w:rPr>
        <w:t xml:space="preserve"> с указанием соответствующей </w:t>
      </w:r>
      <w:r w:rsidR="00140313" w:rsidRPr="004622DD">
        <w:rPr>
          <w:rFonts w:ascii="Times New Roman" w:hAnsi="Times New Roman"/>
          <w:kern w:val="0"/>
          <w:lang w:eastAsia="ru-RU" w:bidi="ar-SA"/>
        </w:rPr>
        <w:t>информации;</w:t>
      </w:r>
    </w:p>
    <w:p w14:paraId="2FEA7DB3" w14:textId="61A7920D"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9.30.2. </w:t>
      </w:r>
      <w:r w:rsidR="00E820E1" w:rsidRPr="004622DD">
        <w:rPr>
          <w:rFonts w:ascii="Times New Roman" w:hAnsi="Times New Roman"/>
          <w:kern w:val="0"/>
          <w:lang w:eastAsia="ru-RU" w:bidi="ar-SA"/>
        </w:rPr>
        <w:t xml:space="preserve">в случае поступления достаточной (соответствующей сумме в </w:t>
      </w:r>
      <w:r w:rsidR="00B5272C" w:rsidRPr="004622DD">
        <w:rPr>
          <w:rFonts w:ascii="Times New Roman" w:hAnsi="Times New Roman"/>
          <w:kern w:val="0"/>
          <w:lang w:eastAsia="ru-RU" w:bidi="ar-SA"/>
        </w:rPr>
        <w:t>CAPAR (код формы ND001)</w:t>
      </w:r>
      <w:r w:rsidR="00E820E1" w:rsidRPr="004622DD">
        <w:rPr>
          <w:rFonts w:ascii="Times New Roman" w:hAnsi="Times New Roman"/>
          <w:kern w:val="0"/>
          <w:lang w:eastAsia="ru-RU" w:bidi="ar-SA"/>
        </w:rPr>
        <w:t xml:space="preserve"> или большей) суммы денежных средств, выплачивает денежны</w:t>
      </w:r>
      <w:r w:rsidR="0054126C"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средств</w:t>
      </w:r>
      <w:r w:rsidR="0054126C" w:rsidRPr="004622DD">
        <w:rPr>
          <w:rFonts w:ascii="Times New Roman" w:hAnsi="Times New Roman"/>
          <w:kern w:val="0"/>
          <w:lang w:eastAsia="ru-RU" w:bidi="ar-SA"/>
        </w:rPr>
        <w:t>а</w:t>
      </w:r>
      <w:r w:rsidR="00E820E1" w:rsidRPr="004622DD">
        <w:rPr>
          <w:rFonts w:ascii="Times New Roman" w:hAnsi="Times New Roman"/>
          <w:kern w:val="0"/>
          <w:lang w:eastAsia="ru-RU" w:bidi="ar-SA"/>
        </w:rPr>
        <w:t xml:space="preserve"> Депоненту путем их перевода в соответствии с банковскими реквизитами, зарегистрированными Депонентом в НРД (для перечисле</w:t>
      </w:r>
      <w:bookmarkStart w:id="94" w:name="к"/>
      <w:r w:rsidR="00140313" w:rsidRPr="004622DD">
        <w:rPr>
          <w:rFonts w:ascii="Times New Roman" w:hAnsi="Times New Roman"/>
          <w:kern w:val="0"/>
          <w:lang w:eastAsia="ru-RU" w:bidi="ar-SA"/>
        </w:rPr>
        <w:t>ния доходов по ценным бумагам).</w:t>
      </w:r>
    </w:p>
    <w:p w14:paraId="51E4FFE9" w14:textId="0962C650" w:rsidR="00C76A17"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5" w:name="_Ref483393653"/>
      <w:r w:rsidRPr="004622DD">
        <w:rPr>
          <w:rFonts w:ascii="Times New Roman" w:hAnsi="Times New Roman"/>
          <w:kern w:val="0"/>
          <w:lang w:eastAsia="ru-RU" w:bidi="ar-SA"/>
        </w:rPr>
        <w:t xml:space="preserve">В случае неполучения от Эмитента денежных средств за </w:t>
      </w:r>
      <w:r w:rsidR="00F01B5C" w:rsidRPr="004622DD">
        <w:rPr>
          <w:rFonts w:ascii="Times New Roman" w:hAnsi="Times New Roman"/>
          <w:kern w:val="0"/>
          <w:lang w:eastAsia="ru-RU" w:bidi="ar-SA"/>
        </w:rPr>
        <w:t>2 (</w:t>
      </w:r>
      <w:r w:rsidRPr="004622DD">
        <w:rPr>
          <w:rFonts w:ascii="Times New Roman" w:hAnsi="Times New Roman"/>
          <w:kern w:val="0"/>
          <w:lang w:eastAsia="ru-RU" w:bidi="ar-SA"/>
        </w:rPr>
        <w:t>два</w:t>
      </w:r>
      <w:r w:rsidR="00F01B5C" w:rsidRPr="004622DD">
        <w:rPr>
          <w:rFonts w:ascii="Times New Roman" w:hAnsi="Times New Roman"/>
          <w:kern w:val="0"/>
          <w:lang w:eastAsia="ru-RU" w:bidi="ar-SA"/>
        </w:rPr>
        <w:t>)</w:t>
      </w:r>
      <w:r w:rsidR="002515CA" w:rsidRPr="004622DD">
        <w:rPr>
          <w:rFonts w:ascii="Times New Roman" w:hAnsi="Times New Roman"/>
          <w:kern w:val="0"/>
          <w:lang w:eastAsia="ru-RU" w:bidi="ar-SA"/>
        </w:rPr>
        <w:t xml:space="preserve"> рабочих</w:t>
      </w:r>
      <w:r w:rsidRPr="004622DD">
        <w:rPr>
          <w:rFonts w:ascii="Times New Roman" w:hAnsi="Times New Roman"/>
          <w:kern w:val="0"/>
          <w:lang w:eastAsia="ru-RU" w:bidi="ar-SA"/>
        </w:rPr>
        <w:t xml:space="preserve"> дня до окончания </w:t>
      </w:r>
      <w:r w:rsidRPr="004622DD">
        <w:rPr>
          <w:rFonts w:ascii="Times New Roman" w:hAnsi="Times New Roman"/>
          <w:kern w:val="0"/>
          <w:lang w:eastAsia="ru-RU" w:bidi="ar-SA"/>
        </w:rPr>
        <w:lastRenderedPageBreak/>
        <w:t>срока оплаты приобретаемых акций, НРД вправе направить</w:t>
      </w:r>
      <w:r w:rsidR="00C76A17" w:rsidRPr="004622DD">
        <w:rPr>
          <w:rFonts w:ascii="Times New Roman" w:hAnsi="Times New Roman"/>
          <w:kern w:val="0"/>
          <w:lang w:eastAsia="ru-RU" w:bidi="ar-SA"/>
        </w:rPr>
        <w:t>:</w:t>
      </w:r>
    </w:p>
    <w:p w14:paraId="593A7D36" w14:textId="77E34860" w:rsidR="00C76A17" w:rsidRPr="004622DD" w:rsidRDefault="00247FC1" w:rsidP="00AC468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9.31.1. </w:t>
      </w:r>
      <w:r w:rsidR="00E820E1" w:rsidRPr="004622DD">
        <w:rPr>
          <w:rFonts w:ascii="Times New Roman" w:hAnsi="Times New Roman"/>
          <w:kern w:val="0"/>
          <w:lang w:eastAsia="ru-RU" w:bidi="ar-SA"/>
        </w:rPr>
        <w:t>Держателю реестра</w:t>
      </w:r>
      <w:r w:rsidR="001A5FDB" w:rsidRPr="004622DD">
        <w:rPr>
          <w:rFonts w:ascii="Times New Roman" w:hAnsi="Times New Roman"/>
          <w:kern w:val="0"/>
          <w:lang w:eastAsia="ru-RU" w:bidi="ar-SA"/>
        </w:rPr>
        <w:t xml:space="preserve"> - </w:t>
      </w:r>
      <w:r w:rsidR="005E54CC" w:rsidRPr="004622DD">
        <w:rPr>
          <w:rFonts w:ascii="Times New Roman" w:hAnsi="Times New Roman"/>
          <w:kern w:val="0"/>
          <w:lang w:val="en-US" w:eastAsia="ru-RU" w:bidi="ar-SA"/>
        </w:rPr>
        <w:t>CANA</w:t>
      </w:r>
      <w:r w:rsidR="005E54CC" w:rsidRPr="004622DD">
        <w:rPr>
          <w:rFonts w:ascii="Times New Roman" w:hAnsi="Times New Roman"/>
          <w:kern w:val="0"/>
          <w:lang w:eastAsia="ru-RU" w:bidi="ar-SA"/>
        </w:rPr>
        <w:t xml:space="preserve"> (код формы </w:t>
      </w:r>
      <w:r w:rsidR="005E54CC" w:rsidRPr="004622DD">
        <w:rPr>
          <w:rFonts w:ascii="Times New Roman" w:hAnsi="Times New Roman"/>
          <w:kern w:val="0"/>
          <w:lang w:val="en-US" w:eastAsia="ru-RU" w:bidi="ar-SA"/>
        </w:rPr>
        <w:t>CA</w:t>
      </w:r>
      <w:r w:rsidR="005E54CC" w:rsidRPr="004622DD">
        <w:rPr>
          <w:rFonts w:ascii="Times New Roman" w:hAnsi="Times New Roman"/>
          <w:kern w:val="0"/>
          <w:lang w:eastAsia="ru-RU" w:bidi="ar-SA"/>
        </w:rPr>
        <w:t>381)</w:t>
      </w:r>
      <w:r w:rsidR="00DA5AAA"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с указанием соответствующей информации</w:t>
      </w:r>
      <w:r w:rsidR="00C76A17" w:rsidRPr="004622DD">
        <w:rPr>
          <w:rFonts w:ascii="Times New Roman" w:hAnsi="Times New Roman"/>
          <w:kern w:val="0"/>
          <w:lang w:eastAsia="ru-RU" w:bidi="ar-SA"/>
        </w:rPr>
        <w:t>;</w:t>
      </w:r>
    </w:p>
    <w:p w14:paraId="33E26C37" w14:textId="1C25177D" w:rsidR="00E820E1" w:rsidRPr="004622DD" w:rsidRDefault="00247FC1" w:rsidP="00AC468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9.31.2. </w:t>
      </w:r>
      <w:r w:rsidR="00C76A17" w:rsidRPr="004622DD">
        <w:rPr>
          <w:rFonts w:ascii="Times New Roman" w:hAnsi="Times New Roman"/>
          <w:kern w:val="0"/>
          <w:lang w:eastAsia="ru-RU" w:bidi="ar-SA"/>
        </w:rPr>
        <w:t xml:space="preserve">Депонентам </w:t>
      </w:r>
      <w:r w:rsidR="001A5FDB" w:rsidRPr="004622DD">
        <w:rPr>
          <w:rFonts w:ascii="Times New Roman" w:hAnsi="Times New Roman"/>
          <w:kern w:val="0"/>
          <w:lang w:eastAsia="ru-RU" w:bidi="ar-SA"/>
        </w:rPr>
        <w:t xml:space="preserve">- </w:t>
      </w:r>
      <w:r w:rsidR="00B04B8E" w:rsidRPr="004622DD">
        <w:rPr>
          <w:rFonts w:ascii="Times New Roman" w:hAnsi="Times New Roman"/>
          <w:kern w:val="0"/>
          <w:lang w:val="en-US" w:eastAsia="ru-RU" w:bidi="ar-SA"/>
        </w:rPr>
        <w:t>CAPS</w:t>
      </w:r>
      <w:r w:rsidR="00C76A17" w:rsidRPr="004622DD">
        <w:rPr>
          <w:rFonts w:ascii="Times New Roman" w:hAnsi="Times New Roman"/>
          <w:kern w:val="0"/>
          <w:lang w:eastAsia="ru-RU" w:bidi="ar-SA"/>
        </w:rPr>
        <w:t xml:space="preserve"> с указанием соответствующей информации</w:t>
      </w:r>
      <w:r w:rsidR="00E820E1" w:rsidRPr="004622DD">
        <w:rPr>
          <w:rFonts w:ascii="Times New Roman" w:hAnsi="Times New Roman"/>
          <w:kern w:val="0"/>
          <w:lang w:eastAsia="ru-RU" w:bidi="ar-SA"/>
        </w:rPr>
        <w:t>.</w:t>
      </w:r>
      <w:bookmarkEnd w:id="95"/>
    </w:p>
    <w:p w14:paraId="105E4D87" w14:textId="1997D036"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6" w:name="_Ref45462276"/>
      <w:r w:rsidRPr="004622DD">
        <w:rPr>
          <w:rFonts w:ascii="Times New Roman" w:hAnsi="Times New Roman"/>
          <w:kern w:val="0"/>
          <w:lang w:eastAsia="ru-RU" w:bidi="ar-SA"/>
        </w:rPr>
        <w:t>В случае неполучения от Эмитента денежных средств или получения недостаточной суммы денежных средств</w:t>
      </w:r>
      <w:r w:rsidR="00F8450F" w:rsidRPr="004622DD">
        <w:rPr>
          <w:rFonts w:ascii="Times New Roman" w:hAnsi="Times New Roman"/>
          <w:kern w:val="0"/>
          <w:lang w:eastAsia="ru-RU" w:bidi="ar-SA"/>
        </w:rPr>
        <w:t>, а также в случае</w:t>
      </w:r>
      <w:r w:rsidR="002E07D6" w:rsidRPr="004622DD">
        <w:rPr>
          <w:rFonts w:ascii="Times New Roman" w:hAnsi="Times New Roman"/>
          <w:kern w:val="0"/>
          <w:lang w:eastAsia="ru-RU" w:bidi="ar-SA"/>
        </w:rPr>
        <w:t xml:space="preserve"> получения достаточной суммы денежных средств </w:t>
      </w:r>
      <w:r w:rsidR="00BD5C0C" w:rsidRPr="004622DD">
        <w:rPr>
          <w:rFonts w:ascii="Times New Roman" w:hAnsi="Times New Roman"/>
          <w:kern w:val="0"/>
          <w:lang w:eastAsia="ru-RU" w:bidi="ar-SA"/>
        </w:rPr>
        <w:t xml:space="preserve">и </w:t>
      </w:r>
      <w:r w:rsidR="002E07D6" w:rsidRPr="004622DD">
        <w:rPr>
          <w:rFonts w:ascii="Times New Roman" w:hAnsi="Times New Roman"/>
          <w:kern w:val="0"/>
          <w:lang w:eastAsia="ru-RU" w:bidi="ar-SA"/>
        </w:rPr>
        <w:t xml:space="preserve">неполучения </w:t>
      </w:r>
      <w:r w:rsidR="004234FA" w:rsidRPr="004622DD">
        <w:rPr>
          <w:rFonts w:ascii="Times New Roman" w:hAnsi="Times New Roman"/>
          <w:kern w:val="0"/>
          <w:lang w:eastAsia="ru-RU" w:bidi="ar-SA"/>
        </w:rPr>
        <w:t>CAPAR (код формы ND001)</w:t>
      </w:r>
      <w:r w:rsidR="002E07D6" w:rsidRPr="004622DD">
        <w:rPr>
          <w:rFonts w:ascii="Times New Roman" w:hAnsi="Times New Roman"/>
          <w:kern w:val="0"/>
          <w:lang w:eastAsia="ru-RU" w:bidi="ar-SA"/>
        </w:rPr>
        <w:t xml:space="preserve"> </w:t>
      </w:r>
      <w:r w:rsidRPr="004622DD">
        <w:rPr>
          <w:rFonts w:ascii="Times New Roman" w:hAnsi="Times New Roman"/>
          <w:kern w:val="0"/>
          <w:lang w:eastAsia="ru-RU" w:bidi="ar-SA"/>
        </w:rPr>
        <w:t>по состоянию на день, следующий за днем окончания срока оплаты приобретаемых акций, НРД уведомляет об этом Депонент</w:t>
      </w:r>
      <w:r w:rsidR="006E479D" w:rsidRPr="004622DD">
        <w:rPr>
          <w:rFonts w:ascii="Times New Roman" w:hAnsi="Times New Roman"/>
          <w:kern w:val="0"/>
          <w:lang w:eastAsia="ru-RU" w:bidi="ar-SA"/>
        </w:rPr>
        <w:t>ов</w:t>
      </w:r>
      <w:r w:rsidRPr="004622DD">
        <w:rPr>
          <w:rFonts w:ascii="Times New Roman" w:hAnsi="Times New Roman"/>
          <w:kern w:val="0"/>
          <w:lang w:eastAsia="ru-RU" w:bidi="ar-SA"/>
        </w:rPr>
        <w:t xml:space="preserve">, </w:t>
      </w:r>
      <w:r w:rsidR="006E479D" w:rsidRPr="004622DD">
        <w:rPr>
          <w:rFonts w:ascii="Times New Roman" w:hAnsi="Times New Roman"/>
          <w:kern w:val="0"/>
          <w:lang w:eastAsia="ru-RU" w:bidi="ar-SA"/>
        </w:rPr>
        <w:t xml:space="preserve">подавших в НРД </w:t>
      </w:r>
      <w:r w:rsidR="00CA6459" w:rsidRPr="004622DD">
        <w:rPr>
          <w:rFonts w:ascii="Times New Roman" w:hAnsi="Times New Roman"/>
          <w:kern w:val="0"/>
          <w:lang w:eastAsia="ru-RU" w:bidi="ar-SA"/>
        </w:rPr>
        <w:t>CAIN (код формы CA331)</w:t>
      </w:r>
      <w:r w:rsidR="006E479D"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направляя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B569BC" w:rsidRPr="004622DD">
        <w:rPr>
          <w:rFonts w:ascii="Times New Roman" w:hAnsi="Times New Roman"/>
          <w:kern w:val="0"/>
          <w:lang w:eastAsia="ru-RU" w:bidi="ar-SA"/>
        </w:rPr>
        <w:t xml:space="preserve"> </w:t>
      </w:r>
      <w:r w:rsidRPr="004622DD">
        <w:rPr>
          <w:rFonts w:ascii="Times New Roman" w:hAnsi="Times New Roman"/>
          <w:kern w:val="0"/>
          <w:lang w:eastAsia="ru-RU" w:bidi="ar-SA"/>
        </w:rPr>
        <w:t>с информаци</w:t>
      </w:r>
      <w:r w:rsidR="00115C99" w:rsidRPr="004622DD">
        <w:rPr>
          <w:rFonts w:ascii="Times New Roman" w:hAnsi="Times New Roman"/>
          <w:kern w:val="0"/>
          <w:lang w:eastAsia="ru-RU" w:bidi="ar-SA"/>
        </w:rPr>
        <w:t>ей</w:t>
      </w:r>
      <w:r w:rsidRPr="004622DD">
        <w:rPr>
          <w:rFonts w:ascii="Times New Roman" w:hAnsi="Times New Roman"/>
          <w:kern w:val="0"/>
          <w:lang w:eastAsia="ru-RU" w:bidi="ar-SA"/>
        </w:rPr>
        <w:t xml:space="preserve"> </w:t>
      </w:r>
      <w:r w:rsidR="002E07D6" w:rsidRPr="004622DD">
        <w:rPr>
          <w:rFonts w:ascii="Times New Roman" w:hAnsi="Times New Roman"/>
          <w:kern w:val="0"/>
          <w:lang w:eastAsia="ru-RU" w:bidi="ar-SA"/>
        </w:rPr>
        <w:t xml:space="preserve">о возможности сохранения </w:t>
      </w:r>
      <w:r w:rsidR="00134E18" w:rsidRPr="004622DD">
        <w:rPr>
          <w:rFonts w:ascii="Times New Roman" w:hAnsi="Times New Roman"/>
          <w:kern w:val="0"/>
          <w:lang w:eastAsia="ru-RU" w:bidi="ar-SA"/>
        </w:rPr>
        <w:t>Б</w:t>
      </w:r>
      <w:r w:rsidR="002E07D6" w:rsidRPr="004622DD">
        <w:rPr>
          <w:rFonts w:ascii="Times New Roman" w:hAnsi="Times New Roman"/>
          <w:kern w:val="0"/>
          <w:lang w:eastAsia="ru-RU" w:bidi="ar-SA"/>
        </w:rPr>
        <w:t>локирования ценных бумаг</w:t>
      </w:r>
      <w:r w:rsidRPr="004622DD">
        <w:rPr>
          <w:rFonts w:ascii="Times New Roman" w:hAnsi="Times New Roman"/>
          <w:kern w:val="0"/>
          <w:lang w:eastAsia="ru-RU" w:bidi="ar-SA"/>
        </w:rPr>
        <w:t>.</w:t>
      </w:r>
      <w:bookmarkEnd w:id="96"/>
    </w:p>
    <w:p w14:paraId="0CD0FBD4" w14:textId="1D622E31" w:rsidR="00455DBF" w:rsidRPr="004622DD" w:rsidRDefault="002E07D6"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7" w:name="_Ref477362497"/>
      <w:r w:rsidRPr="004622DD">
        <w:rPr>
          <w:rFonts w:ascii="Times New Roman" w:hAnsi="Times New Roman"/>
          <w:kern w:val="0"/>
          <w:lang w:eastAsia="ru-RU" w:bidi="ar-SA"/>
        </w:rPr>
        <w:t xml:space="preserve">В случаях, 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_Ref45462276 \r \h </w:instrText>
      </w:r>
      <w:r w:rsidR="002B160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9.31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 п</w:t>
      </w:r>
      <w:r w:rsidR="00455DBF" w:rsidRPr="004622DD">
        <w:rPr>
          <w:rFonts w:ascii="Times New Roman" w:hAnsi="Times New Roman"/>
          <w:kern w:val="0"/>
          <w:lang w:eastAsia="ru-RU" w:bidi="ar-SA"/>
        </w:rPr>
        <w:t>о истечении 7 (семи) рабочих дней с даты окончания срока для выплаты денежных средств НРД:</w:t>
      </w:r>
      <w:bookmarkEnd w:id="97"/>
    </w:p>
    <w:p w14:paraId="4859A7F1" w14:textId="671E6AF6" w:rsidR="00455DBF" w:rsidRPr="004622DD" w:rsidRDefault="00247FC1" w:rsidP="00AC468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9.33.1. </w:t>
      </w:r>
      <w:r w:rsidR="00455DBF"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455DBF" w:rsidRPr="004622DD">
        <w:rPr>
          <w:rFonts w:ascii="Times New Roman" w:hAnsi="Times New Roman"/>
          <w:kern w:val="0"/>
          <w:lang w:eastAsia="ru-RU" w:bidi="ar-SA"/>
        </w:rPr>
        <w:t xml:space="preserve">азблокирование ценных бумаг, заблокированных ранее на основании </w:t>
      </w:r>
      <w:r w:rsidR="00CA6459" w:rsidRPr="004622DD">
        <w:rPr>
          <w:rFonts w:ascii="Times New Roman" w:hAnsi="Times New Roman"/>
          <w:kern w:val="0"/>
          <w:lang w:eastAsia="ru-RU" w:bidi="ar-SA"/>
        </w:rPr>
        <w:t>CAIN (код формы CA331)</w:t>
      </w:r>
      <w:r w:rsidR="00455DBF" w:rsidRPr="004622DD">
        <w:rPr>
          <w:rFonts w:ascii="Times New Roman" w:hAnsi="Times New Roman"/>
          <w:kern w:val="0"/>
          <w:lang w:eastAsia="ru-RU" w:bidi="ar-SA"/>
        </w:rPr>
        <w:t xml:space="preserve">, за исключением тех ценных бумаг, в отношении которых подана </w:t>
      </w:r>
      <w:r w:rsidR="00B5272C" w:rsidRPr="004622DD">
        <w:rPr>
          <w:rFonts w:ascii="Times New Roman" w:hAnsi="Times New Roman"/>
          <w:kern w:val="0"/>
          <w:lang w:val="en-US" w:eastAsia="ru-RU" w:bidi="ar-SA"/>
        </w:rPr>
        <w:t>IPMI</w:t>
      </w:r>
      <w:r w:rsidR="00B5272C"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 xml:space="preserve">Инструкция </w:t>
      </w:r>
      <w:r w:rsidR="00B5272C" w:rsidRPr="004622DD">
        <w:rPr>
          <w:rFonts w:ascii="Times New Roman" w:hAnsi="Times New Roman"/>
          <w:kern w:val="0"/>
          <w:lang w:eastAsia="ru-RU" w:bidi="ar-SA"/>
        </w:rPr>
        <w:t>на</w:t>
      </w:r>
      <w:r w:rsidR="00455DBF" w:rsidRPr="004622DD">
        <w:rPr>
          <w:rFonts w:ascii="Times New Roman" w:hAnsi="Times New Roman"/>
          <w:kern w:val="0"/>
          <w:lang w:eastAsia="ru-RU" w:bidi="ar-SA"/>
        </w:rPr>
        <w:t xml:space="preserve"> сохранени</w:t>
      </w:r>
      <w:r w:rsidR="00B5272C" w:rsidRPr="004622DD">
        <w:rPr>
          <w:rFonts w:ascii="Times New Roman" w:hAnsi="Times New Roman"/>
          <w:kern w:val="0"/>
          <w:lang w:eastAsia="ru-RU" w:bidi="ar-SA"/>
        </w:rPr>
        <w:t>е</w:t>
      </w:r>
      <w:r w:rsidR="00455DBF" w:rsidRPr="004622DD">
        <w:rPr>
          <w:rFonts w:ascii="Times New Roman" w:hAnsi="Times New Roman"/>
          <w:kern w:val="0"/>
          <w:lang w:eastAsia="ru-RU" w:bidi="ar-SA"/>
        </w:rPr>
        <w:t xml:space="preserve"> блокировки</w:t>
      </w:r>
      <w:r w:rsidR="00B5272C"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в соответствии с п</w:t>
      </w:r>
      <w:r w:rsidR="00AB19E7" w:rsidRPr="004622DD">
        <w:rPr>
          <w:rFonts w:ascii="Times New Roman" w:hAnsi="Times New Roman"/>
          <w:kern w:val="0"/>
          <w:lang w:eastAsia="ru-RU" w:bidi="ar-SA"/>
        </w:rPr>
        <w:t>унктами</w:t>
      </w:r>
      <w:r w:rsidR="00992FB4" w:rsidRPr="004622DD">
        <w:rPr>
          <w:rFonts w:ascii="Times New Roman" w:hAnsi="Times New Roman"/>
          <w:kern w:val="0"/>
          <w:lang w:eastAsia="ru-RU" w:bidi="ar-SA"/>
        </w:rPr>
        <w:t xml:space="preserve"> </w:t>
      </w:r>
      <w:r w:rsidR="00992FB4" w:rsidRPr="004622DD">
        <w:rPr>
          <w:rFonts w:ascii="Times New Roman" w:hAnsi="Times New Roman"/>
          <w:kern w:val="0"/>
          <w:lang w:eastAsia="ru-RU" w:bidi="ar-SA"/>
        </w:rPr>
        <w:fldChar w:fldCharType="begin"/>
      </w:r>
      <w:r w:rsidR="00992FB4" w:rsidRPr="004622DD">
        <w:rPr>
          <w:rFonts w:ascii="Times New Roman" w:hAnsi="Times New Roman"/>
          <w:kern w:val="0"/>
          <w:lang w:eastAsia="ru-RU" w:bidi="ar-SA"/>
        </w:rPr>
        <w:instrText xml:space="preserve"> REF _Ref483908653 \r \h </w:instrText>
      </w:r>
      <w:r w:rsidR="000C2551" w:rsidRPr="004622DD">
        <w:rPr>
          <w:rFonts w:ascii="Times New Roman" w:hAnsi="Times New Roman"/>
          <w:kern w:val="0"/>
          <w:lang w:eastAsia="ru-RU" w:bidi="ar-SA"/>
        </w:rPr>
        <w:instrText xml:space="preserve"> \* MERGEFORMAT </w:instrText>
      </w:r>
      <w:r w:rsidR="00992FB4" w:rsidRPr="004622DD">
        <w:rPr>
          <w:rFonts w:ascii="Times New Roman" w:hAnsi="Times New Roman"/>
          <w:kern w:val="0"/>
          <w:lang w:eastAsia="ru-RU" w:bidi="ar-SA"/>
        </w:rPr>
      </w:r>
      <w:r w:rsidR="00992FB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9.36</w:t>
      </w:r>
      <w:r w:rsidR="00992FB4" w:rsidRPr="004622DD">
        <w:rPr>
          <w:rFonts w:ascii="Times New Roman" w:hAnsi="Times New Roman"/>
          <w:kern w:val="0"/>
          <w:lang w:eastAsia="ru-RU" w:bidi="ar-SA"/>
        </w:rPr>
        <w:fldChar w:fldCharType="end"/>
      </w:r>
      <w:r w:rsidR="00176BE4"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 xml:space="preserve">- </w:t>
      </w:r>
      <w:r w:rsidR="00992FB4" w:rsidRPr="004622DD">
        <w:rPr>
          <w:rFonts w:ascii="Times New Roman" w:hAnsi="Times New Roman"/>
          <w:kern w:val="0"/>
          <w:lang w:eastAsia="ru-RU" w:bidi="ar-SA"/>
        </w:rPr>
        <w:fldChar w:fldCharType="begin"/>
      </w:r>
      <w:r w:rsidR="00992FB4" w:rsidRPr="004622DD">
        <w:rPr>
          <w:rFonts w:ascii="Times New Roman" w:hAnsi="Times New Roman"/>
          <w:kern w:val="0"/>
          <w:lang w:eastAsia="ru-RU" w:bidi="ar-SA"/>
        </w:rPr>
        <w:instrText xml:space="preserve"> REF _Ref483908661 \r \h </w:instrText>
      </w:r>
      <w:r w:rsidR="000C2551" w:rsidRPr="004622DD">
        <w:rPr>
          <w:rFonts w:ascii="Times New Roman" w:hAnsi="Times New Roman"/>
          <w:kern w:val="0"/>
          <w:lang w:eastAsia="ru-RU" w:bidi="ar-SA"/>
        </w:rPr>
        <w:instrText xml:space="preserve"> \* MERGEFORMAT </w:instrText>
      </w:r>
      <w:r w:rsidR="00992FB4" w:rsidRPr="004622DD">
        <w:rPr>
          <w:rFonts w:ascii="Times New Roman" w:hAnsi="Times New Roman"/>
          <w:kern w:val="0"/>
          <w:lang w:eastAsia="ru-RU" w:bidi="ar-SA"/>
        </w:rPr>
      </w:r>
      <w:r w:rsidR="00992FB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9.38</w:t>
      </w:r>
      <w:r w:rsidR="00992FB4" w:rsidRPr="004622DD">
        <w:rPr>
          <w:rFonts w:ascii="Times New Roman" w:hAnsi="Times New Roman"/>
          <w:kern w:val="0"/>
          <w:lang w:eastAsia="ru-RU" w:bidi="ar-SA"/>
        </w:rPr>
        <w:fldChar w:fldCharType="end"/>
      </w:r>
      <w:r w:rsidR="00AB19E7" w:rsidRPr="004622DD">
        <w:rPr>
          <w:rFonts w:ascii="Times New Roman" w:hAnsi="Times New Roman"/>
          <w:kern w:val="0"/>
          <w:lang w:eastAsia="ru-RU" w:bidi="ar-SA"/>
        </w:rPr>
        <w:t xml:space="preserve"> Правил</w:t>
      </w:r>
      <w:r w:rsidR="00455DBF" w:rsidRPr="004622DD">
        <w:rPr>
          <w:rFonts w:ascii="Times New Roman" w:hAnsi="Times New Roman"/>
          <w:kern w:val="0"/>
          <w:lang w:eastAsia="ru-RU" w:bidi="ar-SA"/>
        </w:rPr>
        <w:t>;</w:t>
      </w:r>
    </w:p>
    <w:p w14:paraId="328C9DAC" w14:textId="7162BA81" w:rsidR="00455DBF" w:rsidRPr="004622DD" w:rsidRDefault="00247FC1" w:rsidP="00AC468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9.33.2. </w:t>
      </w:r>
      <w:r w:rsidR="00455DBF" w:rsidRPr="004622DD">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57899025" w14:textId="4AD6AC99" w:rsidR="00455DBF" w:rsidRPr="004622DD" w:rsidRDefault="00247FC1" w:rsidP="00AC468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9.33.3. </w:t>
      </w:r>
      <w:r w:rsidR="00455DBF" w:rsidRPr="004622DD">
        <w:rPr>
          <w:rFonts w:ascii="Times New Roman" w:hAnsi="Times New Roman"/>
          <w:kern w:val="0"/>
          <w:lang w:eastAsia="ru-RU" w:bidi="ar-SA"/>
        </w:rPr>
        <w:t>предоставляет Депоненту отчеты о выполн</w:t>
      </w:r>
      <w:r w:rsidR="00140313" w:rsidRPr="004622DD">
        <w:rPr>
          <w:rFonts w:ascii="Times New Roman" w:hAnsi="Times New Roman"/>
          <w:kern w:val="0"/>
          <w:lang w:eastAsia="ru-RU" w:bidi="ar-SA"/>
        </w:rPr>
        <w:t>енных операциях по форме MS020.</w:t>
      </w:r>
    </w:p>
    <w:p w14:paraId="536BD247" w14:textId="747EE2AA"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8" w:name="_Ref483393377"/>
      <w:r w:rsidRPr="004622DD">
        <w:rPr>
          <w:rFonts w:ascii="Times New Roman" w:hAnsi="Times New Roman"/>
          <w:kern w:val="0"/>
          <w:lang w:eastAsia="ru-RU" w:bidi="ar-SA"/>
        </w:rPr>
        <w:t xml:space="preserve">По истечении 7 (семи) рабочих дней с даты окончания срока для выплаты денежных средств Держатель реестра осуществляет </w:t>
      </w:r>
      <w:r w:rsidR="00A31430"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w:t>
      </w:r>
      <w:r w:rsidR="00865906"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865906"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865906"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bookmarkEnd w:id="98"/>
    </w:p>
    <w:p w14:paraId="6A6ECAC7" w14:textId="3A236FE7"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 течение 7 </w:t>
      </w:r>
      <w:r w:rsidRPr="004622DD">
        <w:rPr>
          <w:rFonts w:ascii="Times New Roman" w:hAnsi="Times New Roman"/>
          <w:lang w:eastAsia="ru-RU"/>
        </w:rPr>
        <w:t>(семи)</w:t>
      </w:r>
      <w:r w:rsidRPr="004622DD">
        <w:rPr>
          <w:rFonts w:ascii="Times New Roman" w:hAnsi="Times New Roman"/>
          <w:kern w:val="0"/>
          <w:lang w:eastAsia="ru-RU" w:bidi="ar-SA"/>
        </w:rPr>
        <w:t xml:space="preserve"> рабочих дней с даты окончания срока для выплаты денежных средств и после получения </w:t>
      </w:r>
      <w:r w:rsidR="00547470"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8D4CA4" w:rsidRPr="004622DD">
        <w:rPr>
          <w:rFonts w:ascii="Times New Roman" w:hAnsi="Times New Roman"/>
        </w:rPr>
        <w:t xml:space="preserve"> </w:t>
      </w:r>
      <w:r w:rsidRPr="004622DD">
        <w:rPr>
          <w:rFonts w:ascii="Times New Roman" w:hAnsi="Times New Roman"/>
          <w:kern w:val="0"/>
          <w:lang w:eastAsia="ru-RU" w:bidi="ar-SA"/>
        </w:rPr>
        <w:t xml:space="preserve">с информацией о возможности сохранения </w:t>
      </w:r>
      <w:r w:rsidR="008343F9" w:rsidRPr="004622DD">
        <w:rPr>
          <w:rFonts w:ascii="Times New Roman" w:hAnsi="Times New Roman"/>
          <w:kern w:val="0"/>
          <w:lang w:eastAsia="ru-RU" w:bidi="ar-SA"/>
        </w:rPr>
        <w:t>Б</w:t>
      </w:r>
      <w:r w:rsidRPr="004622DD">
        <w:rPr>
          <w:rFonts w:ascii="Times New Roman" w:hAnsi="Times New Roman"/>
          <w:kern w:val="0"/>
          <w:lang w:eastAsia="ru-RU" w:bidi="ar-SA"/>
        </w:rPr>
        <w:t>локирования ценных бумаг вправе направить в НРД:</w:t>
      </w:r>
    </w:p>
    <w:p w14:paraId="37661E18" w14:textId="762EDFEF"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9.35.1. </w:t>
      </w:r>
      <w:r w:rsidR="00A6530F" w:rsidRPr="004622DD">
        <w:rPr>
          <w:rFonts w:ascii="Times New Roman" w:hAnsi="Times New Roman"/>
          <w:kern w:val="0"/>
          <w:lang w:val="en-US" w:eastAsia="ru-RU" w:bidi="ar-SA"/>
        </w:rPr>
        <w:t>IPMI</w:t>
      </w:r>
      <w:r w:rsidR="00A6530F"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Инструкци</w:t>
      </w:r>
      <w:r w:rsidR="00A6530F" w:rsidRPr="004622DD">
        <w:rPr>
          <w:rFonts w:ascii="Times New Roman" w:hAnsi="Times New Roman"/>
          <w:kern w:val="0"/>
          <w:lang w:eastAsia="ru-RU" w:bidi="ar-SA"/>
        </w:rPr>
        <w:t>я</w:t>
      </w:r>
      <w:r w:rsidR="00455DBF" w:rsidRPr="004622DD">
        <w:rPr>
          <w:rFonts w:ascii="Times New Roman" w:hAnsi="Times New Roman"/>
          <w:kern w:val="0"/>
          <w:lang w:eastAsia="ru-RU" w:bidi="ar-SA"/>
        </w:rPr>
        <w:t xml:space="preserve"> на сохранение блокировки</w:t>
      </w:r>
      <w:r w:rsidR="00A6530F"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на все количество заблокированных ценных бумаг или на количество ценных бумаг, указанное в </w:t>
      </w:r>
      <w:r w:rsidR="005B63B5" w:rsidRPr="004622DD">
        <w:rPr>
          <w:rFonts w:ascii="Times New Roman" w:hAnsi="Times New Roman"/>
          <w:kern w:val="0"/>
          <w:lang w:eastAsia="ru-RU" w:bidi="ar-SA"/>
        </w:rPr>
        <w:t>CAPAR (код формы ND001)</w:t>
      </w:r>
      <w:r w:rsidR="00455DBF" w:rsidRPr="004622DD">
        <w:rPr>
          <w:rFonts w:ascii="Times New Roman" w:hAnsi="Times New Roman"/>
          <w:kern w:val="0"/>
          <w:lang w:eastAsia="ru-RU" w:bidi="ar-SA"/>
        </w:rPr>
        <w:t>;</w:t>
      </w:r>
    </w:p>
    <w:p w14:paraId="639D447A" w14:textId="7708D3DA"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9.35.2. </w:t>
      </w:r>
      <w:r w:rsidR="00A6530F" w:rsidRPr="004622DD">
        <w:rPr>
          <w:rFonts w:ascii="Times New Roman" w:hAnsi="Times New Roman"/>
          <w:kern w:val="0"/>
          <w:lang w:val="en-US" w:eastAsia="ru-RU" w:bidi="ar-SA"/>
        </w:rPr>
        <w:t>IPMI</w:t>
      </w:r>
      <w:r w:rsidR="00A6530F"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Инструкци</w:t>
      </w:r>
      <w:r w:rsidR="00A6530F" w:rsidRPr="004622DD">
        <w:rPr>
          <w:rFonts w:ascii="Times New Roman" w:hAnsi="Times New Roman"/>
          <w:kern w:val="0"/>
          <w:lang w:eastAsia="ru-RU" w:bidi="ar-SA"/>
        </w:rPr>
        <w:t>я</w:t>
      </w:r>
      <w:r w:rsidR="00455DBF" w:rsidRPr="004622DD">
        <w:rPr>
          <w:rFonts w:ascii="Times New Roman" w:hAnsi="Times New Roman"/>
          <w:kern w:val="0"/>
          <w:lang w:eastAsia="ru-RU" w:bidi="ar-SA"/>
        </w:rPr>
        <w:t xml:space="preserve"> на отмену сохранения блокировки</w:t>
      </w:r>
      <w:r w:rsidR="00A6530F"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если ранее в НРД была направлена </w:t>
      </w:r>
      <w:r w:rsidR="00A6530F" w:rsidRPr="004622DD">
        <w:rPr>
          <w:rFonts w:ascii="Times New Roman" w:hAnsi="Times New Roman"/>
          <w:kern w:val="0"/>
          <w:lang w:val="en-US" w:eastAsia="ru-RU" w:bidi="ar-SA"/>
        </w:rPr>
        <w:t>IPMI</w:t>
      </w:r>
      <w:r w:rsidR="00A6530F"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Инструкция на сохранение блокировки</w:t>
      </w:r>
      <w:r w:rsidR="00A6530F" w:rsidRPr="004622DD">
        <w:rPr>
          <w:rFonts w:ascii="Times New Roman" w:hAnsi="Times New Roman"/>
          <w:kern w:val="0"/>
          <w:lang w:eastAsia="ru-RU" w:bidi="ar-SA"/>
        </w:rPr>
        <w:t>)</w:t>
      </w:r>
      <w:r w:rsidR="00455DBF" w:rsidRPr="004622DD">
        <w:rPr>
          <w:rFonts w:ascii="Times New Roman" w:hAnsi="Times New Roman"/>
          <w:kern w:val="0"/>
          <w:lang w:eastAsia="ru-RU" w:bidi="ar-SA"/>
        </w:rPr>
        <w:t>.</w:t>
      </w:r>
    </w:p>
    <w:p w14:paraId="2358DA48" w14:textId="77777777"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A6530F" w:rsidRPr="004622DD">
        <w:rPr>
          <w:rFonts w:ascii="Times New Roman" w:hAnsi="Times New Roman"/>
          <w:kern w:val="0"/>
          <w:lang w:val="en-US" w:eastAsia="ru-RU" w:bidi="ar-SA"/>
        </w:rPr>
        <w:t>IPMI</w:t>
      </w:r>
      <w:r w:rsidR="00A6530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A6530F"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сохранение блокировки</w:t>
      </w:r>
      <w:r w:rsidR="00A6530F"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следующего рабочего дня направляет</w:t>
      </w:r>
      <w:r w:rsidR="00983E66" w:rsidRPr="004622DD">
        <w:rPr>
          <w:rFonts w:ascii="Times New Roman" w:hAnsi="Times New Roman"/>
          <w:kern w:val="0"/>
          <w:lang w:eastAsia="ru-RU" w:bidi="ar-SA"/>
        </w:rPr>
        <w:t xml:space="preserve"> </w:t>
      </w:r>
      <w:r w:rsidR="005205A6"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p>
    <w:p w14:paraId="22BACD75" w14:textId="5DF7F8BE"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99" w:name="_Ref483908653"/>
      <w:r w:rsidRPr="004622DD">
        <w:rPr>
          <w:rFonts w:ascii="Times New Roman" w:hAnsi="Times New Roman"/>
          <w:kern w:val="0"/>
          <w:lang w:eastAsia="ru-RU" w:bidi="ar-SA"/>
        </w:rPr>
        <w:t xml:space="preserve">Держатель реестра 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w:t>
      </w:r>
      <w:r w:rsidR="00AA6CE8" w:rsidRPr="004622DD">
        <w:rPr>
          <w:rFonts w:ascii="Times New Roman" w:hAnsi="Times New Roman"/>
          <w:kern w:val="0"/>
          <w:lang w:eastAsia="ru-RU" w:bidi="ar-SA"/>
        </w:rPr>
        <w:t xml:space="preserve">сохранение </w:t>
      </w:r>
      <w:r w:rsidRPr="004622DD">
        <w:rPr>
          <w:rFonts w:ascii="Times New Roman" w:hAnsi="Times New Roman"/>
          <w:kern w:val="0"/>
          <w:lang w:eastAsia="ru-RU" w:bidi="ar-SA"/>
        </w:rPr>
        <w:t>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не позднее </w:t>
      </w:r>
      <w:r w:rsidR="00AB753D" w:rsidRPr="004622DD">
        <w:rPr>
          <w:rFonts w:ascii="Times New Roman" w:hAnsi="Times New Roman"/>
          <w:kern w:val="0"/>
          <w:lang w:eastAsia="ru-RU" w:bidi="ar-SA"/>
        </w:rPr>
        <w:t>15</w:t>
      </w:r>
      <w:r w:rsidR="00787469" w:rsidRPr="004622DD">
        <w:rPr>
          <w:rFonts w:ascii="Times New Roman" w:hAnsi="Times New Roman"/>
          <w:kern w:val="0"/>
          <w:lang w:eastAsia="ru-RU" w:bidi="ar-SA"/>
        </w:rPr>
        <w:t>:</w:t>
      </w:r>
      <w:r w:rsidR="00AB753D" w:rsidRPr="004622DD">
        <w:rPr>
          <w:rFonts w:ascii="Times New Roman" w:hAnsi="Times New Roman"/>
          <w:kern w:val="0"/>
          <w:lang w:eastAsia="ru-RU" w:bidi="ar-SA"/>
        </w:rPr>
        <w:t xml:space="preserve">00 </w:t>
      </w:r>
      <w:r w:rsidRPr="004622DD">
        <w:rPr>
          <w:rFonts w:ascii="Times New Roman" w:hAnsi="Times New Roman"/>
          <w:kern w:val="0"/>
          <w:lang w:eastAsia="ru-RU" w:bidi="ar-SA"/>
        </w:rPr>
        <w:t xml:space="preserve">следующего рабочего дня направляет в НРД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Pr="004622DD">
        <w:rPr>
          <w:rFonts w:ascii="Times New Roman" w:hAnsi="Times New Roman"/>
          <w:kern w:val="0"/>
          <w:lang w:eastAsia="ru-RU" w:bidi="ar-SA"/>
        </w:rPr>
        <w:t>Уведомление о статусе инструкции на сохранение блокировки</w:t>
      </w:r>
      <w:r w:rsidR="0000781F" w:rsidRPr="004622DD">
        <w:rPr>
          <w:rFonts w:ascii="Times New Roman" w:hAnsi="Times New Roman"/>
          <w:kern w:val="0"/>
          <w:lang w:eastAsia="ru-RU" w:bidi="ar-SA"/>
        </w:rPr>
        <w:t>)</w:t>
      </w:r>
      <w:r w:rsidRPr="004622DD">
        <w:rPr>
          <w:rFonts w:ascii="Times New Roman" w:hAnsi="Times New Roman"/>
          <w:kern w:val="0"/>
          <w:lang w:eastAsia="ru-RU" w:bidi="ar-SA"/>
        </w:rPr>
        <w:t>.</w:t>
      </w:r>
      <w:bookmarkEnd w:id="99"/>
    </w:p>
    <w:p w14:paraId="7368B80D" w14:textId="77777777"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 истечении 7 (семи) рабочих дней </w:t>
      </w:r>
      <w:r w:rsidR="00AA6CE8" w:rsidRPr="004622DD">
        <w:rPr>
          <w:rFonts w:ascii="Times New Roman" w:hAnsi="Times New Roman"/>
          <w:kern w:val="0"/>
          <w:lang w:eastAsia="ru-RU" w:bidi="ar-SA"/>
        </w:rPr>
        <w:t xml:space="preserve">с </w:t>
      </w:r>
      <w:r w:rsidRPr="004622DD">
        <w:rPr>
          <w:rFonts w:ascii="Times New Roman" w:hAnsi="Times New Roman"/>
          <w:kern w:val="0"/>
          <w:lang w:eastAsia="ru-RU" w:bidi="ar-SA"/>
        </w:rPr>
        <w:t xml:space="preserve">даты окончания срока для выплаты денежных средств НРД направляет Депоненту </w:t>
      </w:r>
      <w:r w:rsidR="00DD38C8" w:rsidRPr="004622DD">
        <w:rPr>
          <w:rFonts w:ascii="Times New Roman" w:hAnsi="Times New Roman"/>
          <w:kern w:val="0"/>
          <w:lang w:val="en-US" w:eastAsia="ru-RU" w:bidi="ar-SA"/>
        </w:rPr>
        <w:t>IPMC</w:t>
      </w:r>
      <w:r w:rsidR="00DD38C8" w:rsidRPr="004622DD">
        <w:rPr>
          <w:rFonts w:ascii="Times New Roman" w:hAnsi="Times New Roman"/>
          <w:kern w:val="0"/>
          <w:lang w:eastAsia="ru-RU" w:bidi="ar-SA"/>
        </w:rPr>
        <w:t xml:space="preserve"> (</w:t>
      </w:r>
      <w:r w:rsidRPr="004622DD">
        <w:rPr>
          <w:rFonts w:ascii="Times New Roman" w:hAnsi="Times New Roman"/>
        </w:rPr>
        <w:t xml:space="preserve">Сообщение об исполнении инструкции на сохранение блокировки </w:t>
      </w:r>
      <w:r w:rsidR="00DD38C8" w:rsidRPr="004622DD">
        <w:rPr>
          <w:rFonts w:ascii="Times New Roman" w:hAnsi="Times New Roman"/>
          <w:kern w:val="0"/>
          <w:lang w:eastAsia="ru-RU" w:bidi="ar-SA"/>
        </w:rPr>
        <w:t>или на отмену сохранения блокировки ц/б)</w:t>
      </w:r>
      <w:r w:rsidR="00063C2C" w:rsidRPr="004622DD">
        <w:rPr>
          <w:rFonts w:ascii="Times New Roman" w:hAnsi="Times New Roman"/>
          <w:kern w:val="0"/>
          <w:lang w:eastAsia="ru-RU" w:bidi="ar-SA"/>
        </w:rPr>
        <w:t xml:space="preserve"> с информацией о сохранении блокировки</w:t>
      </w:r>
      <w:r w:rsidRPr="004622DD">
        <w:rPr>
          <w:rFonts w:ascii="Times New Roman" w:hAnsi="Times New Roman"/>
          <w:kern w:val="0"/>
          <w:lang w:eastAsia="ru-RU" w:bidi="ar-SA"/>
        </w:rPr>
        <w:t>.</w:t>
      </w:r>
    </w:p>
    <w:p w14:paraId="1369AD8E" w14:textId="20D91F44"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100" w:name="_Ref483908661"/>
      <w:r w:rsidRPr="004622DD">
        <w:rPr>
          <w:rFonts w:ascii="Times New Roman" w:hAnsi="Times New Roman"/>
          <w:kern w:val="0"/>
          <w:lang w:eastAsia="ru-RU" w:bidi="ar-SA"/>
        </w:rPr>
        <w:lastRenderedPageBreak/>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сохранения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следующего рабочего дня направляет </w:t>
      </w:r>
      <w:r w:rsidR="005205A6"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bookmarkEnd w:id="100"/>
    </w:p>
    <w:p w14:paraId="5833EA8A" w14:textId="0C3D5D62"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сохранения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Держатель реестра не позднее </w:t>
      </w:r>
      <w:r w:rsidR="005241CA"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5241CA" w:rsidRPr="004622DD">
        <w:rPr>
          <w:rFonts w:ascii="Times New Roman" w:hAnsi="Times New Roman"/>
          <w:kern w:val="0"/>
          <w:lang w:eastAsia="ru-RU" w:bidi="ar-SA"/>
        </w:rPr>
        <w:t xml:space="preserve">00 </w:t>
      </w:r>
      <w:r w:rsidRPr="004622DD">
        <w:rPr>
          <w:rFonts w:ascii="Times New Roman" w:hAnsi="Times New Roman"/>
          <w:kern w:val="0"/>
          <w:lang w:eastAsia="ru-RU" w:bidi="ar-SA"/>
        </w:rPr>
        <w:t xml:space="preserve">следующего рабочего дня направляет в НРД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Pr="004622DD">
        <w:rPr>
          <w:rFonts w:ascii="Times New Roman" w:hAnsi="Times New Roman"/>
          <w:kern w:val="0"/>
          <w:lang w:eastAsia="ru-RU" w:bidi="ar-SA"/>
        </w:rPr>
        <w:t>Уведомление о статусе инструкции на отмену сохранения блокировки</w:t>
      </w:r>
      <w:r w:rsidR="0000781F" w:rsidRPr="004622DD">
        <w:rPr>
          <w:rFonts w:ascii="Times New Roman" w:hAnsi="Times New Roman"/>
          <w:kern w:val="0"/>
          <w:lang w:eastAsia="ru-RU" w:bidi="ar-SA"/>
        </w:rPr>
        <w:t>)</w:t>
      </w:r>
      <w:r w:rsidR="004C2121" w:rsidRPr="004622DD">
        <w:rPr>
          <w:rFonts w:ascii="Times New Roman" w:hAnsi="Times New Roman"/>
          <w:kern w:val="0"/>
          <w:lang w:eastAsia="ru-RU" w:bidi="ar-SA"/>
        </w:rPr>
        <w:t>.</w:t>
      </w:r>
    </w:p>
    <w:p w14:paraId="5AB994AF" w14:textId="7D6F3745"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при получении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на отмену сохранения блокировки</w:t>
      </w:r>
      <w:r w:rsidR="0000781F"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Депоненту </w:t>
      </w:r>
      <w:r w:rsidR="00DD38C8" w:rsidRPr="004622DD">
        <w:rPr>
          <w:rFonts w:ascii="Times New Roman" w:hAnsi="Times New Roman"/>
          <w:kern w:val="0"/>
          <w:lang w:eastAsia="ru-RU" w:bidi="ar-SA"/>
        </w:rPr>
        <w:t>IPMС (</w:t>
      </w:r>
      <w:r w:rsidRPr="004622DD">
        <w:rPr>
          <w:rFonts w:ascii="Times New Roman" w:hAnsi="Times New Roman"/>
          <w:kern w:val="0"/>
          <w:lang w:eastAsia="ru-RU" w:bidi="ar-SA"/>
        </w:rPr>
        <w:t xml:space="preserve">Сообщение об исполнении инструкции </w:t>
      </w:r>
      <w:r w:rsidR="00DD38C8" w:rsidRPr="004622DD">
        <w:rPr>
          <w:rFonts w:ascii="Times New Roman" w:hAnsi="Times New Roman"/>
          <w:kern w:val="0"/>
          <w:lang w:eastAsia="ru-RU" w:bidi="ar-SA"/>
        </w:rPr>
        <w:t xml:space="preserve">на сохранение блокировки или </w:t>
      </w:r>
      <w:r w:rsidRPr="004622DD">
        <w:rPr>
          <w:rFonts w:ascii="Times New Roman" w:hAnsi="Times New Roman"/>
          <w:kern w:val="0"/>
          <w:lang w:eastAsia="ru-RU" w:bidi="ar-SA"/>
        </w:rPr>
        <w:t xml:space="preserve">на отмену сохранения блокировки </w:t>
      </w:r>
      <w:r w:rsidR="00DD38C8" w:rsidRPr="004622DD">
        <w:rPr>
          <w:rFonts w:ascii="Times New Roman" w:hAnsi="Times New Roman"/>
          <w:kern w:val="0"/>
          <w:lang w:eastAsia="ru-RU" w:bidi="ar-SA"/>
        </w:rPr>
        <w:t>ц</w:t>
      </w:r>
      <w:r w:rsidR="00063C2C" w:rsidRPr="004622DD">
        <w:rPr>
          <w:rFonts w:ascii="Times New Roman" w:hAnsi="Times New Roman"/>
          <w:kern w:val="0"/>
          <w:lang w:eastAsia="ru-RU" w:bidi="ar-SA"/>
        </w:rPr>
        <w:t>/</w:t>
      </w:r>
      <w:r w:rsidR="00DD38C8" w:rsidRPr="004622DD">
        <w:rPr>
          <w:rFonts w:ascii="Times New Roman" w:hAnsi="Times New Roman"/>
          <w:kern w:val="0"/>
          <w:lang w:eastAsia="ru-RU" w:bidi="ar-SA"/>
        </w:rPr>
        <w:t>б)</w:t>
      </w:r>
      <w:r w:rsidR="00063C2C" w:rsidRPr="004622DD">
        <w:rPr>
          <w:rFonts w:ascii="Times New Roman" w:hAnsi="Times New Roman"/>
          <w:kern w:val="0"/>
          <w:lang w:eastAsia="ru-RU" w:bidi="ar-SA"/>
        </w:rPr>
        <w:t xml:space="preserve"> с информацией об отмене сохранения блокировки</w:t>
      </w:r>
      <w:r w:rsidRPr="004622DD">
        <w:rPr>
          <w:rFonts w:ascii="Times New Roman" w:hAnsi="Times New Roman"/>
          <w:kern w:val="0"/>
          <w:lang w:eastAsia="ru-RU" w:bidi="ar-SA"/>
        </w:rPr>
        <w:t xml:space="preserve"> и осуществляет действия в соответствии с п</w:t>
      </w:r>
      <w:r w:rsidR="00AB19E7" w:rsidRPr="004622DD">
        <w:rPr>
          <w:rFonts w:ascii="Times New Roman" w:hAnsi="Times New Roman"/>
          <w:kern w:val="0"/>
          <w:lang w:eastAsia="ru-RU" w:bidi="ar-SA"/>
        </w:rPr>
        <w:t>унктом</w:t>
      </w:r>
      <w:r w:rsidRPr="004622DD">
        <w:rPr>
          <w:rFonts w:ascii="Times New Roman" w:hAnsi="Times New Roman"/>
          <w:kern w:val="0"/>
          <w:lang w:eastAsia="ru-RU" w:bidi="ar-SA"/>
        </w:rPr>
        <w:t xml:space="preserve"> </w:t>
      </w:r>
      <w:r w:rsidR="00EF5B03" w:rsidRPr="004622DD">
        <w:rPr>
          <w:rFonts w:ascii="Times New Roman" w:hAnsi="Times New Roman"/>
          <w:kern w:val="0"/>
          <w:lang w:eastAsia="ru-RU" w:bidi="ar-SA"/>
        </w:rPr>
        <w:fldChar w:fldCharType="begin"/>
      </w:r>
      <w:r w:rsidR="00EF5B03" w:rsidRPr="004622DD">
        <w:rPr>
          <w:rFonts w:ascii="Times New Roman" w:hAnsi="Times New Roman"/>
          <w:kern w:val="0"/>
          <w:lang w:eastAsia="ru-RU" w:bidi="ar-SA"/>
        </w:rPr>
        <w:instrText xml:space="preserve"> REF _Ref477362497 \r \h </w:instrText>
      </w:r>
      <w:r w:rsidR="00AC73D2" w:rsidRPr="004622DD">
        <w:rPr>
          <w:rFonts w:ascii="Times New Roman" w:hAnsi="Times New Roman"/>
          <w:kern w:val="0"/>
          <w:lang w:eastAsia="ru-RU" w:bidi="ar-SA"/>
        </w:rPr>
        <w:instrText xml:space="preserve"> \* MERGEFORMAT </w:instrText>
      </w:r>
      <w:r w:rsidR="00EF5B03" w:rsidRPr="004622DD">
        <w:rPr>
          <w:rFonts w:ascii="Times New Roman" w:hAnsi="Times New Roman"/>
          <w:kern w:val="0"/>
          <w:lang w:eastAsia="ru-RU" w:bidi="ar-SA"/>
        </w:rPr>
      </w:r>
      <w:r w:rsidR="00EF5B03"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9.32</w:t>
      </w:r>
      <w:r w:rsidR="00EF5B03" w:rsidRPr="004622DD">
        <w:rPr>
          <w:rFonts w:ascii="Times New Roman" w:hAnsi="Times New Roman"/>
          <w:kern w:val="0"/>
          <w:lang w:eastAsia="ru-RU" w:bidi="ar-SA"/>
        </w:rPr>
        <w:fldChar w:fldCharType="end"/>
      </w:r>
      <w:r w:rsidR="00AB19E7"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w:t>
      </w:r>
    </w:p>
    <w:p w14:paraId="1C89F4A3" w14:textId="77777777"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сохранения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истечении 7</w:t>
      </w:r>
      <w:r w:rsidR="007E64FC" w:rsidRPr="004622DD">
        <w:rPr>
          <w:rFonts w:ascii="Times New Roman" w:hAnsi="Times New Roman"/>
          <w:kern w:val="0"/>
          <w:lang w:eastAsia="ru-RU" w:bidi="ar-SA"/>
        </w:rPr>
        <w:t xml:space="preserve"> (семи)</w:t>
      </w:r>
      <w:r w:rsidRPr="004622DD">
        <w:rPr>
          <w:rFonts w:ascii="Times New Roman" w:hAnsi="Times New Roman"/>
          <w:kern w:val="0"/>
          <w:lang w:eastAsia="ru-RU" w:bidi="ar-SA"/>
        </w:rPr>
        <w:t xml:space="preserve"> рабочих дней с даты окончания срока оплаты выкупаемых ценных бумаг НРД не позднее следующего рабочего дня направляет </w:t>
      </w:r>
      <w:r w:rsidR="005205A6"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p>
    <w:p w14:paraId="737ADCBD" w14:textId="37BDEFF2"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w:t>
      </w:r>
      <w:r w:rsidR="00C46C80" w:rsidRPr="004622DD">
        <w:rPr>
          <w:rFonts w:ascii="Times New Roman" w:hAnsi="Times New Roman"/>
          <w:kern w:val="0"/>
          <w:lang w:eastAsia="ru-RU" w:bidi="ar-SA"/>
        </w:rPr>
        <w:t>я</w:t>
      </w:r>
      <w:r w:rsidRPr="004622DD">
        <w:rPr>
          <w:rFonts w:ascii="Times New Roman" w:hAnsi="Times New Roman"/>
          <w:kern w:val="0"/>
          <w:lang w:eastAsia="ru-RU" w:bidi="ar-SA"/>
        </w:rPr>
        <w:t xml:space="preserve">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Держатель реестра:</w:t>
      </w:r>
    </w:p>
    <w:p w14:paraId="4B734275" w14:textId="74C938BA"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9.43.1. </w:t>
      </w:r>
      <w:r w:rsidR="00455DBF" w:rsidRPr="004622DD">
        <w:rPr>
          <w:rFonts w:ascii="Times New Roman" w:hAnsi="Times New Roman"/>
          <w:kern w:val="0"/>
          <w:lang w:eastAsia="ru-RU" w:bidi="ar-SA"/>
        </w:rPr>
        <w:t xml:space="preserve">не позднее </w:t>
      </w:r>
      <w:r w:rsidR="00320CC1"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320CC1" w:rsidRPr="004622DD">
        <w:rPr>
          <w:rFonts w:ascii="Times New Roman" w:hAnsi="Times New Roman"/>
          <w:kern w:val="0"/>
          <w:lang w:eastAsia="ru-RU" w:bidi="ar-SA"/>
        </w:rPr>
        <w:t xml:space="preserve">00 </w:t>
      </w:r>
      <w:r w:rsidR="00455DBF" w:rsidRPr="004622DD">
        <w:rPr>
          <w:rFonts w:ascii="Times New Roman" w:hAnsi="Times New Roman"/>
          <w:kern w:val="0"/>
          <w:lang w:eastAsia="ru-RU" w:bidi="ar-SA"/>
        </w:rPr>
        <w:t xml:space="preserve">следующего рабочего дня направляет в НРД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00395CF3" w:rsidRPr="004622DD">
        <w:rPr>
          <w:rFonts w:ascii="Times New Roman" w:hAnsi="Times New Roman"/>
          <w:kern w:val="0"/>
          <w:lang w:eastAsia="ru-RU" w:bidi="ar-SA"/>
        </w:rPr>
        <w:t>Сообщение</w:t>
      </w:r>
      <w:r w:rsidR="00455DBF" w:rsidRPr="004622DD">
        <w:rPr>
          <w:rFonts w:ascii="Times New Roman" w:hAnsi="Times New Roman"/>
          <w:kern w:val="0"/>
          <w:lang w:eastAsia="ru-RU" w:bidi="ar-SA"/>
        </w:rPr>
        <w:t xml:space="preserve"> о статусе инструкции на отмену сохранени</w:t>
      </w:r>
      <w:r w:rsidR="00395CF3" w:rsidRPr="004622DD">
        <w:rPr>
          <w:rFonts w:ascii="Times New Roman" w:hAnsi="Times New Roman"/>
          <w:kern w:val="0"/>
          <w:lang w:eastAsia="ru-RU" w:bidi="ar-SA"/>
        </w:rPr>
        <w:t>я</w:t>
      </w:r>
      <w:r w:rsidR="00455DBF" w:rsidRPr="004622DD">
        <w:rPr>
          <w:rFonts w:ascii="Times New Roman" w:hAnsi="Times New Roman"/>
          <w:kern w:val="0"/>
          <w:lang w:eastAsia="ru-RU" w:bidi="ar-SA"/>
        </w:rPr>
        <w:t xml:space="preserve"> блокировки</w:t>
      </w:r>
      <w:r w:rsidR="0000781F" w:rsidRPr="004622DD">
        <w:rPr>
          <w:rFonts w:ascii="Times New Roman" w:hAnsi="Times New Roman"/>
          <w:kern w:val="0"/>
          <w:lang w:eastAsia="ru-RU" w:bidi="ar-SA"/>
        </w:rPr>
        <w:t>)</w:t>
      </w:r>
      <w:r w:rsidR="00455DBF" w:rsidRPr="004622DD">
        <w:rPr>
          <w:rFonts w:ascii="Times New Roman" w:hAnsi="Times New Roman"/>
          <w:kern w:val="0"/>
          <w:lang w:eastAsia="ru-RU" w:bidi="ar-SA"/>
        </w:rPr>
        <w:t>;</w:t>
      </w:r>
    </w:p>
    <w:p w14:paraId="1FC96FD4" w14:textId="29B02BD0"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9.43.2. </w:t>
      </w:r>
      <w:r w:rsidR="00455DBF"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455DBF" w:rsidRPr="004622DD">
        <w:rPr>
          <w:rFonts w:ascii="Times New Roman" w:hAnsi="Times New Roman"/>
          <w:kern w:val="0"/>
          <w:lang w:eastAsia="ru-RU" w:bidi="ar-SA"/>
        </w:rPr>
        <w:t xml:space="preserve">азблокирование ценных бумаг </w:t>
      </w:r>
      <w:r w:rsidR="00865906" w:rsidRPr="004622DD">
        <w:rPr>
          <w:rFonts w:ascii="Times New Roman" w:hAnsi="Times New Roman"/>
          <w:kern w:val="0"/>
          <w:lang w:eastAsia="ru-RU" w:bidi="ar-SA"/>
        </w:rPr>
        <w:t>на</w:t>
      </w:r>
      <w:r w:rsidR="00455DBF" w:rsidRPr="004622DD">
        <w:rPr>
          <w:rFonts w:ascii="Times New Roman" w:hAnsi="Times New Roman"/>
          <w:kern w:val="0"/>
          <w:lang w:eastAsia="ru-RU" w:bidi="ar-SA"/>
        </w:rPr>
        <w:t xml:space="preserve"> Лицевом счет</w:t>
      </w:r>
      <w:r w:rsidR="00865906" w:rsidRPr="004622DD">
        <w:rPr>
          <w:rFonts w:ascii="Times New Roman" w:hAnsi="Times New Roman"/>
          <w:kern w:val="0"/>
          <w:lang w:eastAsia="ru-RU" w:bidi="ar-SA"/>
        </w:rPr>
        <w:t>е</w:t>
      </w:r>
      <w:r w:rsidR="00455DBF" w:rsidRPr="004622DD">
        <w:rPr>
          <w:rFonts w:ascii="Times New Roman" w:hAnsi="Times New Roman"/>
          <w:kern w:val="0"/>
          <w:lang w:eastAsia="ru-RU" w:bidi="ar-SA"/>
        </w:rPr>
        <w:t xml:space="preserve"> НД или Лицевом счет</w:t>
      </w:r>
      <w:r w:rsidR="00865906" w:rsidRPr="004622DD">
        <w:rPr>
          <w:rFonts w:ascii="Times New Roman" w:hAnsi="Times New Roman"/>
          <w:kern w:val="0"/>
          <w:lang w:eastAsia="ru-RU" w:bidi="ar-SA"/>
        </w:rPr>
        <w:t>е</w:t>
      </w:r>
      <w:r w:rsidR="00455DBF"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00455DBF" w:rsidRPr="004622DD">
        <w:rPr>
          <w:rFonts w:ascii="Times New Roman" w:hAnsi="Times New Roman"/>
          <w:kern w:val="0"/>
          <w:lang w:eastAsia="ru-RU" w:bidi="ar-SA"/>
        </w:rPr>
        <w:fldChar w:fldCharType="begin"/>
      </w:r>
      <w:r w:rsidR="00455DBF" w:rsidRPr="004622DD">
        <w:rPr>
          <w:rFonts w:ascii="Times New Roman" w:hAnsi="Times New Roman"/>
          <w:kern w:val="0"/>
          <w:lang w:eastAsia="ru-RU" w:bidi="ar-SA"/>
        </w:rPr>
        <w:instrText xml:space="preserve"> REF _Ref453155929 \r \h  \* MERGEFORMAT </w:instrText>
      </w:r>
      <w:r w:rsidR="00455DBF" w:rsidRPr="004622DD">
        <w:rPr>
          <w:rFonts w:ascii="Times New Roman" w:hAnsi="Times New Roman"/>
          <w:kern w:val="0"/>
          <w:lang w:eastAsia="ru-RU" w:bidi="ar-SA"/>
        </w:rPr>
      </w:r>
      <w:r w:rsidR="00455DBF"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00455DBF" w:rsidRPr="004622DD">
        <w:rPr>
          <w:rFonts w:ascii="Times New Roman" w:hAnsi="Times New Roman"/>
          <w:kern w:val="0"/>
          <w:lang w:eastAsia="ru-RU" w:bidi="ar-SA"/>
        </w:rPr>
        <w:fldChar w:fldCharType="end"/>
      </w:r>
      <w:r w:rsidR="00455DBF" w:rsidRPr="004622DD">
        <w:rPr>
          <w:rFonts w:ascii="Times New Roman" w:hAnsi="Times New Roman"/>
          <w:kern w:val="0"/>
          <w:lang w:eastAsia="ru-RU" w:bidi="ar-SA"/>
        </w:rPr>
        <w:t xml:space="preserve"> Правил.</w:t>
      </w:r>
    </w:p>
    <w:p w14:paraId="0DD3CC05" w14:textId="1177B4FA" w:rsidR="00455DBF" w:rsidRPr="004622DD" w:rsidRDefault="00455DBF"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при получении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на отмену сохранени</w:t>
      </w:r>
      <w:r w:rsidR="00395CF3" w:rsidRPr="004622DD">
        <w:rPr>
          <w:rFonts w:ascii="Times New Roman" w:hAnsi="Times New Roman"/>
          <w:kern w:val="0"/>
          <w:lang w:eastAsia="ru-RU" w:bidi="ar-SA"/>
        </w:rPr>
        <w:t>я</w:t>
      </w:r>
      <w:r w:rsidRPr="004622DD">
        <w:rPr>
          <w:rFonts w:ascii="Times New Roman" w:hAnsi="Times New Roman"/>
          <w:kern w:val="0"/>
          <w:lang w:eastAsia="ru-RU" w:bidi="ar-SA"/>
        </w:rPr>
        <w:t xml:space="preserve"> блокировки</w:t>
      </w:r>
      <w:r w:rsidR="0000781F" w:rsidRPr="004622DD">
        <w:rPr>
          <w:rFonts w:ascii="Times New Roman" w:hAnsi="Times New Roman"/>
          <w:kern w:val="0"/>
          <w:lang w:eastAsia="ru-RU" w:bidi="ar-SA"/>
        </w:rPr>
        <w:t>)</w:t>
      </w:r>
      <w:r w:rsidRPr="004622DD">
        <w:rPr>
          <w:rFonts w:ascii="Times New Roman" w:hAnsi="Times New Roman"/>
          <w:kern w:val="0"/>
          <w:lang w:eastAsia="ru-RU" w:bidi="ar-SA"/>
        </w:rPr>
        <w:t>:</w:t>
      </w:r>
    </w:p>
    <w:p w14:paraId="1146918B" w14:textId="5B76771E"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9.44.1. </w:t>
      </w:r>
      <w:r w:rsidR="00455DBF"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455DBF" w:rsidRPr="004622DD">
        <w:rPr>
          <w:rFonts w:ascii="Times New Roman" w:hAnsi="Times New Roman"/>
          <w:kern w:val="0"/>
          <w:lang w:eastAsia="ru-RU" w:bidi="ar-SA"/>
        </w:rPr>
        <w:t>азблокирование ценных бумаг</w:t>
      </w:r>
      <w:r w:rsidR="00115C99"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заблокированных ранее на основании </w:t>
      </w:r>
      <w:r w:rsidR="003F0EB6" w:rsidRPr="004622DD">
        <w:rPr>
          <w:rFonts w:ascii="Times New Roman" w:hAnsi="Times New Roman"/>
          <w:kern w:val="0"/>
          <w:lang w:eastAsia="ru-RU" w:bidi="ar-SA"/>
        </w:rPr>
        <w:t>CAIN (код формы CA331)</w:t>
      </w:r>
      <w:r w:rsidR="00455DBF" w:rsidRPr="004622DD">
        <w:rPr>
          <w:rFonts w:ascii="Times New Roman" w:hAnsi="Times New Roman"/>
          <w:kern w:val="0"/>
          <w:lang w:eastAsia="ru-RU" w:bidi="ar-SA"/>
        </w:rPr>
        <w:t>;</w:t>
      </w:r>
    </w:p>
    <w:p w14:paraId="5B4A3E09" w14:textId="2C27AFD4"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9.44.2. </w:t>
      </w:r>
      <w:r w:rsidR="00455DBF" w:rsidRPr="004622DD">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4A3AD67B" w14:textId="1F9A608C"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9.44.3. </w:t>
      </w:r>
      <w:r w:rsidR="00455DBF" w:rsidRPr="004622DD">
        <w:rPr>
          <w:rFonts w:ascii="Times New Roman" w:hAnsi="Times New Roman"/>
          <w:kern w:val="0"/>
          <w:lang w:eastAsia="ru-RU" w:bidi="ar-SA"/>
        </w:rPr>
        <w:t>предоставляет Депоненту отчеты о выполн</w:t>
      </w:r>
      <w:r w:rsidR="00140313" w:rsidRPr="004622DD">
        <w:rPr>
          <w:rFonts w:ascii="Times New Roman" w:hAnsi="Times New Roman"/>
          <w:kern w:val="0"/>
          <w:lang w:eastAsia="ru-RU" w:bidi="ar-SA"/>
        </w:rPr>
        <w:t>енных операциях по форме MS020.</w:t>
      </w:r>
    </w:p>
    <w:p w14:paraId="4E430626" w14:textId="3999FC7E" w:rsidR="00455DBF"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9.44.4. </w:t>
      </w:r>
      <w:r w:rsidR="00455DBF" w:rsidRPr="004622DD">
        <w:rPr>
          <w:rFonts w:ascii="Times New Roman" w:hAnsi="Times New Roman"/>
          <w:kern w:val="0"/>
          <w:lang w:eastAsia="ru-RU" w:bidi="ar-SA"/>
        </w:rPr>
        <w:t xml:space="preserve">направляет Депоненту </w:t>
      </w:r>
      <w:r w:rsidR="0059028E" w:rsidRPr="004622DD">
        <w:rPr>
          <w:rFonts w:ascii="Times New Roman" w:hAnsi="Times New Roman"/>
          <w:kern w:val="0"/>
          <w:lang w:eastAsia="ru-RU" w:bidi="ar-SA"/>
        </w:rPr>
        <w:t xml:space="preserve">IPMC </w:t>
      </w:r>
      <w:r w:rsidR="00CD34A3"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Сообщение об исполнении инструкции </w:t>
      </w:r>
      <w:r w:rsidR="00CD34A3" w:rsidRPr="004622DD">
        <w:rPr>
          <w:rFonts w:ascii="Times New Roman" w:hAnsi="Times New Roman"/>
          <w:kern w:val="0"/>
          <w:lang w:eastAsia="ru-RU" w:bidi="ar-SA"/>
        </w:rPr>
        <w:t xml:space="preserve">на сохранение блокировки или </w:t>
      </w:r>
      <w:r w:rsidR="00455DBF" w:rsidRPr="004622DD">
        <w:rPr>
          <w:rFonts w:ascii="Times New Roman" w:hAnsi="Times New Roman"/>
          <w:kern w:val="0"/>
          <w:lang w:eastAsia="ru-RU" w:bidi="ar-SA"/>
        </w:rPr>
        <w:t xml:space="preserve">на отмену сохранения блокировки </w:t>
      </w:r>
      <w:r w:rsidR="00CD34A3" w:rsidRPr="004622DD">
        <w:rPr>
          <w:rFonts w:ascii="Times New Roman" w:hAnsi="Times New Roman"/>
          <w:kern w:val="0"/>
          <w:lang w:eastAsia="ru-RU" w:bidi="ar-SA"/>
        </w:rPr>
        <w:t>ц/б)</w:t>
      </w:r>
      <w:r w:rsidR="00063C2C" w:rsidRPr="004622DD">
        <w:rPr>
          <w:rFonts w:ascii="Times New Roman" w:hAnsi="Times New Roman"/>
          <w:kern w:val="0"/>
          <w:lang w:eastAsia="ru-RU" w:bidi="ar-SA"/>
        </w:rPr>
        <w:t xml:space="preserve"> с информацией об отмене сохранения блокировки</w:t>
      </w:r>
      <w:r w:rsidR="00455DBF" w:rsidRPr="004622DD">
        <w:rPr>
          <w:rFonts w:ascii="Times New Roman" w:hAnsi="Times New Roman"/>
          <w:kern w:val="0"/>
          <w:lang w:eastAsia="ru-RU" w:bidi="ar-SA"/>
        </w:rPr>
        <w:t>.</w:t>
      </w:r>
    </w:p>
    <w:p w14:paraId="7C4FB4FF" w14:textId="06B7A847"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bookmarkStart w:id="101" w:name="_Ref453159745"/>
      <w:r w:rsidRPr="004622DD">
        <w:rPr>
          <w:rFonts w:ascii="Times New Roman" w:hAnsi="Times New Roman"/>
          <w:kern w:val="0"/>
          <w:lang w:eastAsia="ru-RU" w:bidi="ar-SA"/>
        </w:rPr>
        <w:t xml:space="preserve">НРД не позднее </w:t>
      </w:r>
      <w:r w:rsidR="00992FB4" w:rsidRPr="004622DD">
        <w:rPr>
          <w:rFonts w:ascii="Times New Roman" w:hAnsi="Times New Roman"/>
          <w:kern w:val="0"/>
          <w:lang w:eastAsia="ru-RU" w:bidi="ar-SA"/>
        </w:rPr>
        <w:t>2 (</w:t>
      </w:r>
      <w:r w:rsidRPr="004622DD">
        <w:rPr>
          <w:rFonts w:ascii="Times New Roman" w:hAnsi="Times New Roman"/>
          <w:kern w:val="0"/>
          <w:lang w:eastAsia="ru-RU" w:bidi="ar-SA"/>
        </w:rPr>
        <w:t>двух</w:t>
      </w:r>
      <w:r w:rsidR="00992FB4" w:rsidRPr="004622DD">
        <w:rPr>
          <w:rFonts w:ascii="Times New Roman" w:hAnsi="Times New Roman"/>
          <w:kern w:val="0"/>
          <w:lang w:eastAsia="ru-RU" w:bidi="ar-SA"/>
        </w:rPr>
        <w:t>)</w:t>
      </w:r>
      <w:r w:rsidRPr="004622DD">
        <w:rPr>
          <w:rFonts w:ascii="Times New Roman" w:hAnsi="Times New Roman"/>
          <w:kern w:val="0"/>
          <w:lang w:eastAsia="ru-RU" w:bidi="ar-SA"/>
        </w:rPr>
        <w:t xml:space="preserve"> операционных дней </w:t>
      </w:r>
      <w:r w:rsidR="00C96A89" w:rsidRPr="004622DD">
        <w:rPr>
          <w:rFonts w:ascii="Times New Roman" w:hAnsi="Times New Roman"/>
          <w:kern w:val="0"/>
          <w:lang w:eastAsia="ru-RU" w:bidi="ar-SA"/>
        </w:rPr>
        <w:t>со</w:t>
      </w:r>
      <w:r w:rsidRPr="004622DD">
        <w:rPr>
          <w:rFonts w:ascii="Times New Roman" w:hAnsi="Times New Roman"/>
          <w:kern w:val="0"/>
          <w:lang w:eastAsia="ru-RU" w:bidi="ar-SA"/>
        </w:rPr>
        <w:t xml:space="preserve"> дня поступления денежных средств от Эмитента, направляет Держателю реестра:</w:t>
      </w:r>
      <w:bookmarkEnd w:id="101"/>
    </w:p>
    <w:p w14:paraId="18DF88A2" w14:textId="6ABB22B9"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9.45.1. </w:t>
      </w:r>
      <w:r w:rsidR="00E820E1" w:rsidRPr="004622DD">
        <w:rPr>
          <w:rFonts w:ascii="Times New Roman" w:hAnsi="Times New Roman"/>
          <w:kern w:val="0"/>
          <w:lang w:eastAsia="ru-RU" w:bidi="ar-SA"/>
        </w:rPr>
        <w:t xml:space="preserve">по Лицевому счету НД </w:t>
      </w:r>
      <w:r w:rsidR="00F11F0D"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 и Передаточное распоряжение на списание всего количества выкупаемых/приобретаемых ценных бумаг;</w:t>
      </w:r>
    </w:p>
    <w:p w14:paraId="52897B34" w14:textId="0E4E5A4D"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9.45.2. </w:t>
      </w:r>
      <w:r w:rsidR="00E820E1" w:rsidRPr="004622DD">
        <w:rPr>
          <w:rFonts w:ascii="Times New Roman" w:hAnsi="Times New Roman"/>
          <w:kern w:val="0"/>
          <w:lang w:eastAsia="ru-RU" w:bidi="ar-SA"/>
        </w:rPr>
        <w:t xml:space="preserve">по Лицевому счету НДЦД </w:t>
      </w:r>
      <w:r w:rsidR="00F11F0D"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Распоряжение на изменение статуса ценных бумаг по лицевому счету с указание</w:t>
      </w:r>
      <w:r w:rsidR="00BE48BA" w:rsidRPr="004622DD">
        <w:rPr>
          <w:rFonts w:ascii="Times New Roman" w:hAnsi="Times New Roman"/>
          <w:kern w:val="0"/>
          <w:lang w:eastAsia="ru-RU" w:bidi="ar-SA"/>
        </w:rPr>
        <w:t>м</w:t>
      </w:r>
      <w:r w:rsidR="00E820E1" w:rsidRPr="004622DD">
        <w:rPr>
          <w:rFonts w:ascii="Times New Roman" w:hAnsi="Times New Roman"/>
          <w:kern w:val="0"/>
          <w:lang w:eastAsia="ru-RU" w:bidi="ar-SA"/>
        </w:rPr>
        <w:t xml:space="preserve"> всего количества ценных бумаг, заблокированных под данное Корпоративное действие</w:t>
      </w:r>
      <w:bookmarkStart w:id="102" w:name="л"/>
      <w:bookmarkEnd w:id="94"/>
      <w:r w:rsidR="00E820E1" w:rsidRPr="004622DD">
        <w:rPr>
          <w:rFonts w:ascii="Times New Roman" w:hAnsi="Times New Roman"/>
          <w:kern w:val="0"/>
          <w:lang w:eastAsia="ru-RU" w:bidi="ar-SA"/>
        </w:rPr>
        <w:t>, и Распоряжение на проведение операции по лицевому счету номинального держателя центрального депозитария по списанию всего количества выкупаемых/приобретаемых ценных бумаг.</w:t>
      </w:r>
    </w:p>
    <w:p w14:paraId="7F48573F" w14:textId="089EE192"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При получении электронных сообщений, указанных в пункте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_Ref453159745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9.44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Держатель реестра осуществляет </w:t>
      </w:r>
      <w:r w:rsidR="00A31430"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и списание ценных бумаг в порядке, установленном законодательством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с учетом следующих особенностей:</w:t>
      </w:r>
    </w:p>
    <w:p w14:paraId="15481888" w14:textId="25C78D83"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9.46.1. </w:t>
      </w:r>
      <w:r w:rsidR="00A31430" w:rsidRPr="004622DD">
        <w:rPr>
          <w:rFonts w:ascii="Times New Roman" w:hAnsi="Times New Roman"/>
          <w:kern w:val="0"/>
          <w:lang w:eastAsia="ru-RU" w:bidi="ar-SA"/>
        </w:rPr>
        <w:t>Р</w:t>
      </w:r>
      <w:r w:rsidR="00E820E1" w:rsidRPr="004622DD">
        <w:rPr>
          <w:rFonts w:ascii="Times New Roman" w:hAnsi="Times New Roman"/>
          <w:kern w:val="0"/>
          <w:lang w:eastAsia="ru-RU" w:bidi="ar-SA"/>
        </w:rPr>
        <w:t xml:space="preserve">азблокирование ценных бумаг осуществляется в количестве всех ценных бумаг, заблокированных ранее на основании </w:t>
      </w:r>
      <w:r w:rsidR="00063C2C"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w:t>
      </w:r>
    </w:p>
    <w:p w14:paraId="09E1CAA3" w14:textId="0879A083"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9.45.2. </w:t>
      </w:r>
      <w:r w:rsidR="00E820E1" w:rsidRPr="004622DD">
        <w:rPr>
          <w:rFonts w:ascii="Times New Roman" w:hAnsi="Times New Roman"/>
          <w:kern w:val="0"/>
          <w:lang w:eastAsia="ru-RU" w:bidi="ar-SA"/>
        </w:rPr>
        <w:t>списание ценных бумаг осуществляется в количестве, указанном в распоряжении/передаточном распоряжении.</w:t>
      </w:r>
    </w:p>
    <w:p w14:paraId="36278FA7" w14:textId="2923BF03" w:rsidR="00E820E1" w:rsidRPr="004622DD" w:rsidRDefault="00E820E1"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о </w:t>
      </w:r>
      <w:r w:rsidR="005E356A"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азблокировании и списании ценных бумаг НРД:</w:t>
      </w:r>
    </w:p>
    <w:p w14:paraId="26BEDB9A" w14:textId="0EC0F0D6"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9.47.1. </w:t>
      </w:r>
      <w:r w:rsidR="00E820E1"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E820E1" w:rsidRPr="004622DD">
        <w:rPr>
          <w:rFonts w:ascii="Times New Roman" w:hAnsi="Times New Roman"/>
          <w:kern w:val="0"/>
          <w:lang w:eastAsia="ru-RU" w:bidi="ar-SA"/>
        </w:rPr>
        <w:t xml:space="preserve">азблокирование всех ценных бумаг, заблокированных ранее на основании </w:t>
      </w:r>
      <w:r w:rsidR="00CA6459"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w:t>
      </w:r>
    </w:p>
    <w:p w14:paraId="02FB65EF" w14:textId="0E4B85B9"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9.47.2. </w:t>
      </w:r>
      <w:r w:rsidR="00E820E1" w:rsidRPr="004622DD">
        <w:rPr>
          <w:rFonts w:ascii="Times New Roman" w:hAnsi="Times New Roman"/>
          <w:kern w:val="0"/>
          <w:lang w:eastAsia="ru-RU" w:bidi="ar-SA"/>
        </w:rPr>
        <w:t>списывает приобретенные/выкупленные ценные бумаги со счетов депо Депонента;</w:t>
      </w:r>
    </w:p>
    <w:p w14:paraId="01824424" w14:textId="4B748E29"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9.47.3. </w:t>
      </w:r>
      <w:r w:rsidR="00E820E1" w:rsidRPr="004622DD">
        <w:rPr>
          <w:rFonts w:ascii="Times New Roman" w:hAnsi="Times New Roman"/>
          <w:kern w:val="0"/>
          <w:lang w:eastAsia="ru-RU" w:bidi="ar-SA"/>
        </w:rPr>
        <w:t>переводит не приобретенные/не выкупленные ценные бумаги с раздела 83 «Блокировано для корпоративных действий»;</w:t>
      </w:r>
    </w:p>
    <w:p w14:paraId="7D7CC309" w14:textId="2CEF9AA4" w:rsidR="00E820E1" w:rsidRPr="004622DD" w:rsidRDefault="00247FC1" w:rsidP="00852AA9">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9.47.4. </w:t>
      </w:r>
      <w:r w:rsidR="00E820E1" w:rsidRPr="004622DD">
        <w:rPr>
          <w:rFonts w:ascii="Times New Roman" w:hAnsi="Times New Roman"/>
          <w:kern w:val="0"/>
          <w:lang w:eastAsia="ru-RU" w:bidi="ar-SA"/>
        </w:rPr>
        <w:t xml:space="preserve">предоставляет Депоненту отчеты о выполненных операциях по форме </w:t>
      </w:r>
      <w:r w:rsidR="00C03CB3" w:rsidRPr="004622DD">
        <w:rPr>
          <w:rFonts w:ascii="Times New Roman" w:hAnsi="Times New Roman"/>
          <w:kern w:val="0"/>
          <w:lang w:val="en-US" w:eastAsia="ru-RU" w:bidi="ar-SA"/>
        </w:rPr>
        <w:t>MS</w:t>
      </w:r>
      <w:r w:rsidR="00C03CB3" w:rsidRPr="004622DD">
        <w:rPr>
          <w:rFonts w:ascii="Times New Roman" w:hAnsi="Times New Roman"/>
          <w:kern w:val="0"/>
          <w:lang w:eastAsia="ru-RU" w:bidi="ar-SA"/>
        </w:rPr>
        <w:t xml:space="preserve">036 и (или) </w:t>
      </w:r>
      <w:r w:rsidR="00E820E1" w:rsidRPr="004622DD">
        <w:rPr>
          <w:rFonts w:ascii="Times New Roman" w:hAnsi="Times New Roman"/>
          <w:kern w:val="0"/>
          <w:lang w:eastAsia="ru-RU" w:bidi="ar-SA"/>
        </w:rPr>
        <w:t>MS020</w:t>
      </w:r>
      <w:r w:rsidR="00140313" w:rsidRPr="004622DD">
        <w:rPr>
          <w:rFonts w:ascii="Times New Roman" w:hAnsi="Times New Roman"/>
          <w:kern w:val="0"/>
          <w:lang w:eastAsia="ru-RU" w:bidi="ar-SA"/>
        </w:rPr>
        <w:t>.</w:t>
      </w:r>
    </w:p>
    <w:p w14:paraId="36533CAE" w14:textId="315AF6C7" w:rsidR="00E820E1" w:rsidRPr="004622DD" w:rsidRDefault="00AC468D" w:rsidP="003D6376">
      <w:pPr>
        <w:pStyle w:val="33"/>
        <w:numPr>
          <w:ilvl w:val="1"/>
          <w:numId w:val="4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Корпоративного действия</w:t>
      </w:r>
      <w:r w:rsidR="00E97E72"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направляет в НРД </w:t>
      </w:r>
      <w:r w:rsidR="00757E20" w:rsidRPr="004622DD">
        <w:rPr>
          <w:rFonts w:ascii="Times New Roman" w:hAnsi="Times New Roman"/>
          <w:kern w:val="0"/>
          <w:lang w:eastAsia="ru-RU" w:bidi="ar-SA"/>
        </w:rPr>
        <w:t>CACN</w:t>
      </w:r>
      <w:r w:rsidR="00140313" w:rsidRPr="004622DD">
        <w:rPr>
          <w:rFonts w:ascii="Times New Roman" w:hAnsi="Times New Roman"/>
          <w:kern w:val="0"/>
          <w:lang w:eastAsia="ru-RU" w:bidi="ar-SA"/>
        </w:rPr>
        <w:t>.</w:t>
      </w:r>
    </w:p>
    <w:p w14:paraId="0BFC5E24" w14:textId="643356EC" w:rsidR="0047118C" w:rsidRPr="004622DD" w:rsidRDefault="0047118C" w:rsidP="003D6376">
      <w:pPr>
        <w:pStyle w:val="33"/>
        <w:numPr>
          <w:ilvl w:val="1"/>
          <w:numId w:val="4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НРД </w:t>
      </w:r>
      <w:r w:rsidR="00F93697" w:rsidRPr="004622DD">
        <w:rPr>
          <w:rFonts w:ascii="Times New Roman" w:hAnsi="Times New Roman"/>
        </w:rPr>
        <w:t>в день</w:t>
      </w:r>
      <w:r w:rsidRPr="004622DD">
        <w:rPr>
          <w:rFonts w:ascii="Times New Roman" w:hAnsi="Times New Roman"/>
        </w:rPr>
        <w:t xml:space="preserve"> получения CA</w:t>
      </w:r>
      <w:r w:rsidRPr="004622DD">
        <w:rPr>
          <w:rFonts w:ascii="Times New Roman" w:hAnsi="Times New Roman"/>
          <w:lang w:val="en-US"/>
        </w:rPr>
        <w:t>CN</w:t>
      </w:r>
      <w:r w:rsidRPr="004622DD">
        <w:rPr>
          <w:rFonts w:ascii="Times New Roman" w:hAnsi="Times New Roman"/>
        </w:rPr>
        <w:t xml:space="preserve"> сообщает либо об отказе, либо о приеме CA</w:t>
      </w:r>
      <w:r w:rsidRPr="004622DD">
        <w:rPr>
          <w:rFonts w:ascii="Times New Roman" w:hAnsi="Times New Roman"/>
          <w:lang w:val="en-US"/>
        </w:rPr>
        <w:t>C</w:t>
      </w:r>
      <w:r w:rsidRPr="004622DD">
        <w:rPr>
          <w:rFonts w:ascii="Times New Roman" w:hAnsi="Times New Roman"/>
        </w:rPr>
        <w:t>N, направляя MR или SEN (код формы SN041) соответственно.</w:t>
      </w:r>
    </w:p>
    <w:p w14:paraId="324BB528" w14:textId="38CD9AB3" w:rsidR="00E820E1" w:rsidRPr="004622DD" w:rsidRDefault="0047118C" w:rsidP="003D6376">
      <w:pPr>
        <w:pStyle w:val="33"/>
        <w:numPr>
          <w:ilvl w:val="1"/>
          <w:numId w:val="44"/>
        </w:numPr>
        <w:spacing w:before="120" w:after="200" w:line="276" w:lineRule="auto"/>
        <w:ind w:left="993" w:hanging="993"/>
        <w:jc w:val="both"/>
        <w:rPr>
          <w:rFonts w:ascii="Times New Roman" w:hAnsi="Times New Roman"/>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НРД не позднее </w:t>
      </w:r>
      <w:r w:rsidR="00493B8B" w:rsidRPr="004622DD">
        <w:rPr>
          <w:rFonts w:ascii="Times New Roman" w:hAnsi="Times New Roman"/>
          <w:lang w:eastAsia="ru-RU"/>
        </w:rPr>
        <w:t>рабочего</w:t>
      </w:r>
      <w:r w:rsidRPr="004622DD">
        <w:rPr>
          <w:rFonts w:ascii="Times New Roman" w:hAnsi="Times New Roman"/>
        </w:rPr>
        <w:t xml:space="preserve"> дня, следующего за днем его получения</w:t>
      </w:r>
      <w:r w:rsidR="00E820E1" w:rsidRPr="004622DD">
        <w:rPr>
          <w:rFonts w:ascii="Times New Roman" w:hAnsi="Times New Roman"/>
          <w:kern w:val="0"/>
          <w:lang w:eastAsia="ru-RU" w:bidi="ar-SA"/>
        </w:rPr>
        <w:t>:</w:t>
      </w:r>
    </w:p>
    <w:p w14:paraId="1D71801F" w14:textId="07D47D3C" w:rsidR="00E820E1" w:rsidRPr="004622DD" w:rsidRDefault="00AC468D" w:rsidP="00852AA9">
      <w:pPr>
        <w:pStyle w:val="a4"/>
        <w:ind w:left="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9.50</w:t>
      </w:r>
      <w:r w:rsidR="00247FC1" w:rsidRPr="004622DD">
        <w:rPr>
          <w:rFonts w:ascii="Times New Roman" w:hAnsi="Times New Roman"/>
          <w:sz w:val="24"/>
          <w:szCs w:val="24"/>
          <w:lang w:eastAsia="ru-RU"/>
        </w:rPr>
        <w:t xml:space="preserve">.1. </w:t>
      </w:r>
      <w:r w:rsidR="00E820E1"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00E820E1" w:rsidRPr="004622DD">
        <w:rPr>
          <w:rFonts w:ascii="Times New Roman" w:hAnsi="Times New Roman"/>
          <w:sz w:val="24"/>
          <w:szCs w:val="24"/>
          <w:lang w:eastAsia="ru-RU"/>
        </w:rPr>
        <w:t xml:space="preserve">на </w:t>
      </w:r>
      <w:r w:rsidR="00992FB4" w:rsidRPr="004622DD">
        <w:rPr>
          <w:rFonts w:ascii="Times New Roman" w:hAnsi="Times New Roman"/>
          <w:sz w:val="24"/>
          <w:szCs w:val="24"/>
          <w:lang w:eastAsia="ru-RU"/>
        </w:rPr>
        <w:t>С</w:t>
      </w:r>
      <w:r w:rsidR="00E820E1"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00E820E1" w:rsidRPr="004622DD">
        <w:rPr>
          <w:rFonts w:ascii="Times New Roman" w:hAnsi="Times New Roman"/>
          <w:sz w:val="24"/>
          <w:szCs w:val="24"/>
          <w:lang w:eastAsia="ru-RU"/>
        </w:rPr>
        <w:t>;</w:t>
      </w:r>
    </w:p>
    <w:p w14:paraId="264CEEC5" w14:textId="42B48E9B" w:rsidR="00E820E1" w:rsidRPr="004622DD" w:rsidRDefault="00AC468D" w:rsidP="00852AA9">
      <w:pPr>
        <w:pStyle w:val="a4"/>
        <w:ind w:left="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9.50</w:t>
      </w:r>
      <w:r w:rsidR="00247FC1" w:rsidRPr="004622DD">
        <w:rPr>
          <w:rFonts w:ascii="Times New Roman" w:hAnsi="Times New Roman"/>
          <w:sz w:val="24"/>
          <w:szCs w:val="24"/>
          <w:lang w:eastAsia="ru-RU"/>
        </w:rPr>
        <w:t xml:space="preserve">.2. </w:t>
      </w:r>
      <w:r w:rsidR="00E820E1" w:rsidRPr="004622DD">
        <w:rPr>
          <w:rFonts w:ascii="Times New Roman" w:hAnsi="Times New Roman"/>
          <w:sz w:val="24"/>
          <w:szCs w:val="24"/>
          <w:lang w:eastAsia="ru-RU"/>
        </w:rPr>
        <w:t xml:space="preserve">направляет </w:t>
      </w:r>
      <w:r w:rsidR="00757E20" w:rsidRPr="004622DD">
        <w:rPr>
          <w:rFonts w:ascii="Times New Roman" w:hAnsi="Times New Roman"/>
          <w:sz w:val="24"/>
          <w:szCs w:val="24"/>
          <w:lang w:eastAsia="ru-RU"/>
        </w:rPr>
        <w:t>CACN</w:t>
      </w:r>
      <w:r w:rsidR="00992FB4"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00EF6E6B" w:rsidRPr="004622DD">
        <w:rPr>
          <w:rFonts w:ascii="Times New Roman" w:hAnsi="Times New Roman"/>
          <w:sz w:val="24"/>
          <w:szCs w:val="24"/>
          <w:lang w:eastAsia="ru-RU"/>
        </w:rPr>
        <w:t>.</w:t>
      </w:r>
    </w:p>
    <w:p w14:paraId="7070B64F" w14:textId="0154C6D0" w:rsidR="00E820E1" w:rsidRPr="004622DD" w:rsidRDefault="00AC468D" w:rsidP="00AC468D">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9.51</w:t>
      </w:r>
      <w:r w:rsidR="001C4C3C" w:rsidRPr="004622DD">
        <w:rPr>
          <w:rFonts w:ascii="Times New Roman" w:hAnsi="Times New Roman"/>
          <w:sz w:val="24"/>
          <w:szCs w:val="24"/>
          <w:lang w:eastAsia="ru-RU"/>
        </w:rPr>
        <w:t>.</w:t>
      </w:r>
      <w:r w:rsidR="00E83C7F" w:rsidRPr="004622DD">
        <w:rPr>
          <w:rFonts w:ascii="Times New Roman" w:hAnsi="Times New Roman"/>
          <w:sz w:val="24"/>
          <w:szCs w:val="24"/>
          <w:lang w:eastAsia="ru-RU"/>
        </w:rPr>
        <w:tab/>
      </w:r>
      <w:r w:rsidR="001C4C3C" w:rsidRPr="004622DD">
        <w:rPr>
          <w:rFonts w:ascii="Times New Roman" w:hAnsi="Times New Roman"/>
          <w:sz w:val="24"/>
          <w:szCs w:val="24"/>
          <w:lang w:eastAsia="ru-RU"/>
        </w:rPr>
        <w:t>В</w:t>
      </w:r>
      <w:r w:rsidR="00E820E1" w:rsidRPr="004622DD">
        <w:rPr>
          <w:rFonts w:ascii="Times New Roman" w:hAnsi="Times New Roman"/>
          <w:sz w:val="24"/>
          <w:szCs w:val="24"/>
          <w:lang w:eastAsia="ru-RU"/>
        </w:rPr>
        <w:t xml:space="preserve"> день направления </w:t>
      </w:r>
      <w:r w:rsidR="00757E20" w:rsidRPr="004622DD">
        <w:rPr>
          <w:rFonts w:ascii="Times New Roman" w:hAnsi="Times New Roman"/>
          <w:sz w:val="24"/>
          <w:szCs w:val="24"/>
          <w:lang w:eastAsia="ru-RU"/>
        </w:rPr>
        <w:t>CACN</w:t>
      </w:r>
      <w:r w:rsidR="00E820E1" w:rsidRPr="004622DD">
        <w:rPr>
          <w:rFonts w:ascii="Times New Roman" w:hAnsi="Times New Roman"/>
          <w:sz w:val="24"/>
          <w:szCs w:val="24"/>
          <w:lang w:eastAsia="ru-RU"/>
        </w:rPr>
        <w:t xml:space="preserve"> Депонентам </w:t>
      </w:r>
      <w:r w:rsidR="0071210B" w:rsidRPr="004622DD">
        <w:rPr>
          <w:rFonts w:ascii="Times New Roman" w:hAnsi="Times New Roman"/>
          <w:sz w:val="24"/>
          <w:szCs w:val="24"/>
          <w:lang w:eastAsia="ru-RU"/>
        </w:rPr>
        <w:t xml:space="preserve">НРД </w:t>
      </w:r>
      <w:r w:rsidR="00E820E1" w:rsidRPr="004622DD">
        <w:rPr>
          <w:rFonts w:ascii="Times New Roman" w:hAnsi="Times New Roman"/>
          <w:sz w:val="24"/>
          <w:szCs w:val="24"/>
          <w:lang w:eastAsia="ru-RU"/>
        </w:rPr>
        <w:t xml:space="preserve">направляет </w:t>
      </w:r>
      <w:r w:rsidR="00063C2C"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w:t>
      </w:r>
      <w:r w:rsidR="007F503F" w:rsidRPr="004622DD">
        <w:rPr>
          <w:rFonts w:ascii="Times New Roman" w:hAnsi="Times New Roman"/>
          <w:sz w:val="24"/>
          <w:szCs w:val="24"/>
          <w:lang w:eastAsia="ru-RU"/>
        </w:rPr>
        <w:t xml:space="preserve">такой электронный документ </w:t>
      </w:r>
      <w:r w:rsidR="00E820E1" w:rsidRPr="004622DD">
        <w:rPr>
          <w:rFonts w:ascii="Times New Roman" w:hAnsi="Times New Roman"/>
          <w:sz w:val="24"/>
          <w:szCs w:val="24"/>
          <w:lang w:eastAsia="ru-RU"/>
        </w:rPr>
        <w:t>зарегистрированным в реестре лицам.</w:t>
      </w:r>
    </w:p>
    <w:p w14:paraId="2F0EDE20" w14:textId="72E16CE7" w:rsidR="00FA7A00" w:rsidRPr="004622DD" w:rsidRDefault="00AC468D" w:rsidP="004C446A">
      <w:pPr>
        <w:pStyle w:val="33"/>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9.52.</w:t>
      </w:r>
      <w:r w:rsidR="00E83C7F" w:rsidRPr="004622DD">
        <w:rPr>
          <w:rFonts w:ascii="Times New Roman" w:hAnsi="Times New Roman"/>
          <w:kern w:val="0"/>
          <w:lang w:eastAsia="ru-RU" w:bidi="ar-SA"/>
        </w:rPr>
        <w:tab/>
      </w:r>
      <w:r w:rsidR="00FA7A00" w:rsidRPr="004622DD">
        <w:rPr>
          <w:rFonts w:ascii="Times New Roman" w:hAnsi="Times New Roman"/>
          <w:kern w:val="0"/>
          <w:lang w:eastAsia="ru-RU" w:bidi="ar-SA"/>
        </w:rPr>
        <w:t xml:space="preserve">В случае </w:t>
      </w:r>
      <w:r w:rsidR="00865906" w:rsidRPr="004622DD">
        <w:rPr>
          <w:rFonts w:ascii="Times New Roman" w:hAnsi="Times New Roman"/>
          <w:kern w:val="0"/>
          <w:lang w:eastAsia="ru-RU" w:bidi="ar-SA"/>
        </w:rPr>
        <w:t>Р</w:t>
      </w:r>
      <w:r w:rsidR="00FA7A00" w:rsidRPr="004622DD">
        <w:rPr>
          <w:rFonts w:ascii="Times New Roman" w:hAnsi="Times New Roman"/>
          <w:kern w:val="0"/>
          <w:lang w:eastAsia="ru-RU" w:bidi="ar-SA"/>
        </w:rPr>
        <w:t xml:space="preserve">азблокирования </w:t>
      </w:r>
      <w:r w:rsidR="00E820E1" w:rsidRPr="004622DD">
        <w:rPr>
          <w:rFonts w:ascii="Times New Roman" w:hAnsi="Times New Roman"/>
          <w:kern w:val="0"/>
          <w:lang w:eastAsia="ru-RU" w:bidi="ar-SA"/>
        </w:rPr>
        <w:t>Держател</w:t>
      </w:r>
      <w:r w:rsidR="00FA7A00" w:rsidRPr="004622DD">
        <w:rPr>
          <w:rFonts w:ascii="Times New Roman" w:hAnsi="Times New Roman"/>
          <w:kern w:val="0"/>
          <w:lang w:eastAsia="ru-RU" w:bidi="ar-SA"/>
        </w:rPr>
        <w:t>ем</w:t>
      </w:r>
      <w:r w:rsidR="00E820E1" w:rsidRPr="004622DD">
        <w:rPr>
          <w:rFonts w:ascii="Times New Roman" w:hAnsi="Times New Roman"/>
          <w:kern w:val="0"/>
          <w:lang w:eastAsia="ru-RU" w:bidi="ar-SA"/>
        </w:rPr>
        <w:t xml:space="preserve"> реестра ценных бумаг </w:t>
      </w:r>
      <w:r w:rsidR="00865906" w:rsidRPr="004622DD">
        <w:rPr>
          <w:rFonts w:ascii="Times New Roman" w:hAnsi="Times New Roman"/>
          <w:kern w:val="0"/>
          <w:lang w:eastAsia="ru-RU" w:bidi="ar-SA"/>
        </w:rPr>
        <w:t>на</w:t>
      </w:r>
      <w:r w:rsidR="00E820E1" w:rsidRPr="004622DD">
        <w:rPr>
          <w:rFonts w:ascii="Times New Roman" w:hAnsi="Times New Roman"/>
          <w:kern w:val="0"/>
          <w:lang w:eastAsia="ru-RU" w:bidi="ar-SA"/>
        </w:rPr>
        <w:t xml:space="preserve"> Лицевом счет</w:t>
      </w:r>
      <w:r w:rsidR="00865906"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НД или Лицевом счет</w:t>
      </w:r>
      <w:r w:rsidR="00865906"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НДЦД</w:t>
      </w:r>
      <w:r w:rsidR="00FA7A00" w:rsidRPr="004622DD">
        <w:rPr>
          <w:rFonts w:ascii="Times New Roman" w:hAnsi="Times New Roman"/>
          <w:kern w:val="0"/>
          <w:lang w:eastAsia="ru-RU" w:bidi="ar-SA"/>
        </w:rPr>
        <w:t xml:space="preserve"> после получения от Эмитента информации об отмене Корпоративного действия</w:t>
      </w:r>
      <w:r w:rsidR="00664608" w:rsidRPr="004622DD">
        <w:rPr>
          <w:rFonts w:ascii="Times New Roman" w:hAnsi="Times New Roman"/>
          <w:kern w:val="0"/>
          <w:lang w:eastAsia="ru-RU" w:bidi="ar-SA"/>
        </w:rPr>
        <w:t xml:space="preserve"> и направления Держателем реестра в НРД </w:t>
      </w:r>
      <w:r w:rsidR="00757E20" w:rsidRPr="004622DD">
        <w:rPr>
          <w:rFonts w:ascii="Times New Roman" w:hAnsi="Times New Roman"/>
          <w:kern w:val="0"/>
          <w:lang w:eastAsia="ru-RU" w:bidi="ar-SA"/>
        </w:rPr>
        <w:t>CACN</w:t>
      </w:r>
      <w:r w:rsidR="00664608" w:rsidRPr="004622DD">
        <w:rPr>
          <w:rFonts w:ascii="Times New Roman" w:hAnsi="Times New Roman"/>
          <w:kern w:val="0"/>
          <w:lang w:eastAsia="ru-RU" w:bidi="ar-SA"/>
        </w:rPr>
        <w:t xml:space="preserve">, </w:t>
      </w:r>
      <w:r w:rsidR="00F72879" w:rsidRPr="004622DD">
        <w:rPr>
          <w:rFonts w:ascii="Times New Roman" w:hAnsi="Times New Roman"/>
          <w:kern w:val="0"/>
          <w:lang w:eastAsia="ru-RU" w:bidi="ar-SA"/>
        </w:rPr>
        <w:t xml:space="preserve">НРД не позднее следующего </w:t>
      </w:r>
      <w:r w:rsidR="00493B8B" w:rsidRPr="004622DD">
        <w:rPr>
          <w:rFonts w:ascii="Times New Roman" w:hAnsi="Times New Roman"/>
          <w:lang w:eastAsia="ru-RU"/>
        </w:rPr>
        <w:t>рабочего</w:t>
      </w:r>
      <w:r w:rsidR="00F72879" w:rsidRPr="004622DD">
        <w:rPr>
          <w:rFonts w:ascii="Times New Roman" w:hAnsi="Times New Roman"/>
          <w:kern w:val="0"/>
          <w:lang w:eastAsia="ru-RU" w:bidi="ar-SA"/>
        </w:rPr>
        <w:t xml:space="preserve"> дня информирует об этом Депонента, направляя </w:t>
      </w:r>
      <w:r w:rsidR="00757E20" w:rsidRPr="004622DD">
        <w:rPr>
          <w:rFonts w:ascii="Times New Roman" w:hAnsi="Times New Roman"/>
          <w:kern w:val="0"/>
          <w:lang w:eastAsia="ru-RU" w:bidi="ar-SA"/>
        </w:rPr>
        <w:t>CACN</w:t>
      </w:r>
      <w:r w:rsidR="00F72879" w:rsidRPr="004622DD">
        <w:rPr>
          <w:rFonts w:ascii="Times New Roman" w:hAnsi="Times New Roman"/>
          <w:lang w:eastAsia="ru-RU"/>
        </w:rPr>
        <w:t>,</w:t>
      </w:r>
      <w:r w:rsidR="00F72879" w:rsidRPr="004622DD">
        <w:rPr>
          <w:rFonts w:ascii="Times New Roman" w:hAnsi="Times New Roman"/>
          <w:kern w:val="0"/>
          <w:lang w:eastAsia="ru-RU" w:bidi="ar-SA"/>
        </w:rPr>
        <w:t xml:space="preserve"> осуществляет </w:t>
      </w:r>
      <w:r w:rsidR="00A31430" w:rsidRPr="004622DD">
        <w:rPr>
          <w:rFonts w:ascii="Times New Roman" w:hAnsi="Times New Roman"/>
          <w:kern w:val="0"/>
          <w:lang w:eastAsia="ru-RU" w:bidi="ar-SA"/>
        </w:rPr>
        <w:t>Р</w:t>
      </w:r>
      <w:r w:rsidR="00F72879" w:rsidRPr="004622DD">
        <w:rPr>
          <w:rFonts w:ascii="Times New Roman" w:hAnsi="Times New Roman"/>
          <w:kern w:val="0"/>
          <w:lang w:eastAsia="ru-RU" w:bidi="ar-SA"/>
        </w:rPr>
        <w:t xml:space="preserve">азблокирование ценных бумаг, заблокированных ранее на основании </w:t>
      </w:r>
      <w:r w:rsidR="00063C2C" w:rsidRPr="004622DD">
        <w:rPr>
          <w:rFonts w:ascii="Times New Roman" w:hAnsi="Times New Roman"/>
          <w:kern w:val="0"/>
          <w:lang w:eastAsia="ru-RU" w:bidi="ar-SA"/>
        </w:rPr>
        <w:t>CAIN (код формы CA331)</w:t>
      </w:r>
      <w:r w:rsidR="00F72879" w:rsidRPr="004622DD">
        <w:rPr>
          <w:rFonts w:ascii="Times New Roman" w:hAnsi="Times New Roman"/>
          <w:kern w:val="0"/>
          <w:lang w:eastAsia="ru-RU" w:bidi="ar-SA"/>
        </w:rPr>
        <w:t xml:space="preserve">, путем перевода </w:t>
      </w:r>
      <w:r w:rsidR="00896433" w:rsidRPr="004622DD">
        <w:rPr>
          <w:rFonts w:ascii="Times New Roman" w:hAnsi="Times New Roman"/>
          <w:kern w:val="0"/>
          <w:lang w:eastAsia="ru-RU" w:bidi="ar-SA"/>
        </w:rPr>
        <w:t xml:space="preserve">ценных бумаг </w:t>
      </w:r>
      <w:r w:rsidR="00F72879" w:rsidRPr="004622DD">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p>
    <w:p w14:paraId="468B8A7B" w14:textId="20B4391B" w:rsidR="007A19B5" w:rsidRPr="004622DD" w:rsidRDefault="00AC468D" w:rsidP="00AC468D">
      <w:pPr>
        <w:pStyle w:val="33"/>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9.53. </w:t>
      </w:r>
      <w:r w:rsidR="006B7460" w:rsidRPr="004622DD">
        <w:rPr>
          <w:rFonts w:ascii="Times New Roman" w:hAnsi="Times New Roman"/>
          <w:kern w:val="0"/>
          <w:lang w:eastAsia="ru-RU" w:bidi="ar-SA"/>
        </w:rPr>
        <w:t xml:space="preserve">Настоящий раздел не распространяется на взаимодействие Сторон при обмене информацией, связанной с приобретением </w:t>
      </w:r>
      <w:r w:rsidR="006B7460" w:rsidRPr="004622DD">
        <w:rPr>
          <w:rFonts w:ascii="Times New Roman" w:eastAsiaTheme="minorHAnsi" w:hAnsi="Times New Roman"/>
        </w:rPr>
        <w:t>публичны</w:t>
      </w:r>
      <w:r w:rsidR="007A19B5" w:rsidRPr="004622DD">
        <w:rPr>
          <w:rFonts w:ascii="Times New Roman" w:eastAsiaTheme="minorHAnsi" w:hAnsi="Times New Roman"/>
        </w:rPr>
        <w:t>ми</w:t>
      </w:r>
      <w:r w:rsidR="006B7460" w:rsidRPr="004622DD">
        <w:rPr>
          <w:rFonts w:ascii="Times New Roman" w:eastAsiaTheme="minorHAnsi" w:hAnsi="Times New Roman"/>
        </w:rPr>
        <w:t xml:space="preserve"> акционерны</w:t>
      </w:r>
      <w:r w:rsidR="007A19B5" w:rsidRPr="004622DD">
        <w:rPr>
          <w:rFonts w:ascii="Times New Roman" w:eastAsiaTheme="minorHAnsi" w:hAnsi="Times New Roman"/>
        </w:rPr>
        <w:t>ми</w:t>
      </w:r>
      <w:r w:rsidR="006B7460" w:rsidRPr="004622DD">
        <w:rPr>
          <w:rFonts w:ascii="Times New Roman" w:eastAsiaTheme="minorHAnsi" w:hAnsi="Times New Roman"/>
        </w:rPr>
        <w:t xml:space="preserve"> обществ</w:t>
      </w:r>
      <w:r w:rsidR="007A19B5" w:rsidRPr="004622DD">
        <w:rPr>
          <w:rFonts w:ascii="Times New Roman" w:eastAsiaTheme="minorHAnsi" w:hAnsi="Times New Roman"/>
        </w:rPr>
        <w:t>ами</w:t>
      </w:r>
      <w:r w:rsidR="006B7460" w:rsidRPr="004622DD">
        <w:rPr>
          <w:rFonts w:ascii="Times New Roman" w:hAnsi="Times New Roman"/>
          <w:kern w:val="0"/>
          <w:lang w:eastAsia="ru-RU" w:bidi="ar-SA"/>
        </w:rPr>
        <w:t xml:space="preserve"> размещенных акций в </w:t>
      </w:r>
      <w:r w:rsidR="006B7460" w:rsidRPr="004622DD">
        <w:rPr>
          <w:rFonts w:ascii="Times New Roman" w:hAnsi="Times New Roman"/>
          <w:kern w:val="0"/>
          <w:lang w:eastAsia="ru-RU" w:bidi="ar-SA"/>
        </w:rPr>
        <w:lastRenderedPageBreak/>
        <w:t>соответствии</w:t>
      </w:r>
      <w:r w:rsidR="007A19B5" w:rsidRPr="004622DD">
        <w:rPr>
          <w:rFonts w:ascii="Times New Roman" w:hAnsi="Times New Roman"/>
          <w:kern w:val="0"/>
          <w:lang w:eastAsia="ru-RU" w:bidi="ar-SA"/>
        </w:rPr>
        <w:t xml:space="preserve"> с Федеральным законом от 08.03.2022 № 46-ФЗ «О внесении изменений в отдельные законодательные акты Российской Федерации».</w:t>
      </w:r>
    </w:p>
    <w:p w14:paraId="686C3AFA" w14:textId="4E644276" w:rsidR="009F38D9" w:rsidRPr="004622DD" w:rsidRDefault="00570BF8" w:rsidP="003D6376">
      <w:pPr>
        <w:pStyle w:val="1"/>
        <w:numPr>
          <w:ilvl w:val="0"/>
          <w:numId w:val="45"/>
        </w:numPr>
        <w:spacing w:after="240"/>
        <w:ind w:left="993" w:hanging="993"/>
        <w:jc w:val="both"/>
        <w:rPr>
          <w:color w:val="auto"/>
          <w:szCs w:val="24"/>
        </w:rPr>
      </w:pPr>
      <w:bookmarkStart w:id="103" w:name="_Toc468784564"/>
      <w:bookmarkStart w:id="104" w:name="_Ref536021744"/>
      <w:bookmarkStart w:id="105" w:name="_Toc221701918"/>
      <w:bookmarkEnd w:id="102"/>
      <w:r w:rsidRPr="004622DD">
        <w:rPr>
          <w:color w:val="auto"/>
          <w:szCs w:val="24"/>
        </w:rPr>
        <w:t>Приобретение</w:t>
      </w:r>
      <w:r w:rsidR="00E820E1" w:rsidRPr="004622DD">
        <w:rPr>
          <w:color w:val="auto"/>
          <w:szCs w:val="24"/>
        </w:rPr>
        <w:t xml:space="preserve"> акций публичного общества</w:t>
      </w:r>
      <w:bookmarkEnd w:id="103"/>
      <w:bookmarkEnd w:id="104"/>
      <w:r w:rsidR="00FF01AD" w:rsidRPr="004622DD">
        <w:rPr>
          <w:color w:val="auto"/>
          <w:szCs w:val="24"/>
        </w:rPr>
        <w:t xml:space="preserve">, а также </w:t>
      </w:r>
      <w:r w:rsidR="00487E42" w:rsidRPr="004622DD">
        <w:rPr>
          <w:color w:val="auto"/>
          <w:szCs w:val="24"/>
        </w:rPr>
        <w:t>О</w:t>
      </w:r>
      <w:r w:rsidR="00FF01AD" w:rsidRPr="004622DD">
        <w:rPr>
          <w:color w:val="auto"/>
          <w:szCs w:val="24"/>
        </w:rPr>
        <w:t>блигаций</w:t>
      </w:r>
      <w:r w:rsidR="00BE3CF0" w:rsidRPr="004622DD">
        <w:rPr>
          <w:color w:val="auto"/>
          <w:szCs w:val="24"/>
        </w:rPr>
        <w:t xml:space="preserve"> с учетом прав в реестре</w:t>
      </w:r>
      <w:r w:rsidR="00FF01AD" w:rsidRPr="004622DD">
        <w:rPr>
          <w:color w:val="auto"/>
          <w:szCs w:val="24"/>
        </w:rPr>
        <w:t>, конвертируемых в акции публичного общества</w:t>
      </w:r>
      <w:r w:rsidR="00AD7CAD" w:rsidRPr="004622DD">
        <w:rPr>
          <w:color w:val="auto"/>
          <w:szCs w:val="24"/>
        </w:rPr>
        <w:t>,</w:t>
      </w:r>
      <w:r w:rsidR="00FF01AD" w:rsidRPr="004622DD">
        <w:rPr>
          <w:color w:val="auto"/>
          <w:szCs w:val="24"/>
        </w:rPr>
        <w:t xml:space="preserve"> в соответствии с добровольным и обязательным предложением</w:t>
      </w:r>
      <w:bookmarkEnd w:id="105"/>
      <w:r w:rsidR="00FF01AD" w:rsidRPr="004622DD">
        <w:rPr>
          <w:color w:val="auto"/>
          <w:szCs w:val="24"/>
        </w:rPr>
        <w:t xml:space="preserve"> </w:t>
      </w:r>
    </w:p>
    <w:p w14:paraId="1B1F825B" w14:textId="787B9B92"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6" w:name="п"/>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описывает порядок взаимодействия Сторон при обмене информацией, связанной со следующими Корпоративными действиями:</w:t>
      </w:r>
    </w:p>
    <w:p w14:paraId="22D8A85D" w14:textId="77777777" w:rsidR="00E820E1" w:rsidRPr="004622DD" w:rsidRDefault="00E820E1"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добровольное предложение о приобретении акций публичного общества</w:t>
      </w:r>
      <w:r w:rsidR="00AD7CAD" w:rsidRPr="004622DD">
        <w:rPr>
          <w:rFonts w:ascii="Times New Roman" w:hAnsi="Times New Roman"/>
          <w:kern w:val="0"/>
          <w:lang w:eastAsia="ru-RU" w:bidi="ar-SA"/>
        </w:rPr>
        <w:t xml:space="preserve">, а также </w:t>
      </w:r>
      <w:r w:rsidR="00FB2466" w:rsidRPr="004622DD">
        <w:rPr>
          <w:rFonts w:ascii="Times New Roman" w:hAnsi="Times New Roman"/>
          <w:kern w:val="0"/>
          <w:lang w:eastAsia="ru-RU" w:bidi="ar-SA"/>
        </w:rPr>
        <w:t>О</w:t>
      </w:r>
      <w:r w:rsidR="00AD7CAD" w:rsidRPr="004622DD">
        <w:rPr>
          <w:rFonts w:ascii="Times New Roman" w:hAnsi="Times New Roman"/>
          <w:kern w:val="0"/>
          <w:lang w:eastAsia="ru-RU" w:bidi="ar-SA"/>
        </w:rPr>
        <w:t>блигаций</w:t>
      </w:r>
      <w:r w:rsidR="00FB2466" w:rsidRPr="004622DD">
        <w:rPr>
          <w:rFonts w:ascii="Times New Roman" w:hAnsi="Times New Roman"/>
          <w:kern w:val="0"/>
          <w:lang w:eastAsia="ru-RU" w:bidi="ar-SA"/>
        </w:rPr>
        <w:t xml:space="preserve"> с учетом прав в реестре</w:t>
      </w:r>
      <w:r w:rsidR="00AD7CAD" w:rsidRPr="004622DD">
        <w:rPr>
          <w:rFonts w:ascii="Times New Roman" w:hAnsi="Times New Roman"/>
          <w:kern w:val="0"/>
          <w:lang w:eastAsia="ru-RU" w:bidi="ar-SA"/>
        </w:rPr>
        <w:t>, конвертируемых в акции публичного общества,</w:t>
      </w:r>
      <w:r w:rsidRPr="004622DD">
        <w:rPr>
          <w:rFonts w:ascii="Times New Roman" w:hAnsi="Times New Roman"/>
          <w:kern w:val="0"/>
          <w:lang w:eastAsia="ru-RU" w:bidi="ar-SA"/>
        </w:rPr>
        <w:t xml:space="preserve"> в соответствии со статьей 84.1.</w:t>
      </w:r>
      <w:r w:rsidR="00130576" w:rsidRPr="004622DD">
        <w:rPr>
          <w:rFonts w:ascii="Times New Roman" w:hAnsi="Times New Roman"/>
          <w:kern w:val="0"/>
          <w:lang w:eastAsia="ru-RU" w:bidi="ar-SA"/>
        </w:rPr>
        <w:t xml:space="preserve"> Закона об </w:t>
      </w:r>
      <w:r w:rsidR="00262155" w:rsidRPr="004622DD">
        <w:rPr>
          <w:rFonts w:ascii="Times New Roman" w:hAnsi="Times New Roman"/>
          <w:kern w:val="0"/>
          <w:lang w:eastAsia="ru-RU" w:bidi="ar-SA"/>
        </w:rPr>
        <w:t>АО</w:t>
      </w:r>
      <w:r w:rsidRPr="004622DD">
        <w:rPr>
          <w:rFonts w:ascii="Times New Roman" w:hAnsi="Times New Roman"/>
          <w:kern w:val="0"/>
          <w:lang w:eastAsia="ru-RU" w:bidi="ar-SA"/>
        </w:rPr>
        <w:t>;</w:t>
      </w:r>
    </w:p>
    <w:p w14:paraId="6CBFC050" w14:textId="77777777" w:rsidR="00E820E1" w:rsidRPr="004622DD" w:rsidRDefault="00E820E1"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обязательное предложение о приобретении акций публичного</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общества, а также </w:t>
      </w:r>
      <w:r w:rsidR="00747719" w:rsidRPr="004622DD">
        <w:rPr>
          <w:rFonts w:ascii="Times New Roman" w:hAnsi="Times New Roman"/>
          <w:kern w:val="0"/>
          <w:lang w:eastAsia="ru-RU" w:bidi="ar-SA"/>
        </w:rPr>
        <w:t>О</w:t>
      </w:r>
      <w:r w:rsidR="00AD7CAD" w:rsidRPr="004622DD">
        <w:rPr>
          <w:rFonts w:ascii="Times New Roman" w:hAnsi="Times New Roman"/>
          <w:kern w:val="0"/>
          <w:lang w:eastAsia="ru-RU" w:bidi="ar-SA"/>
        </w:rPr>
        <w:t>блигаций</w:t>
      </w:r>
      <w:r w:rsidR="00747719" w:rsidRPr="004622DD">
        <w:rPr>
          <w:rFonts w:ascii="Times New Roman" w:hAnsi="Times New Roman"/>
          <w:kern w:val="0"/>
          <w:lang w:eastAsia="ru-RU" w:bidi="ar-SA"/>
        </w:rPr>
        <w:t xml:space="preserve"> с учетом прав в реестре</w:t>
      </w:r>
      <w:r w:rsidR="00AD7CAD" w:rsidRPr="004622DD">
        <w:rPr>
          <w:rFonts w:ascii="Times New Roman" w:hAnsi="Times New Roman"/>
          <w:kern w:val="0"/>
          <w:lang w:eastAsia="ru-RU" w:bidi="ar-SA"/>
        </w:rPr>
        <w:t xml:space="preserve">, </w:t>
      </w:r>
      <w:r w:rsidRPr="004622DD">
        <w:rPr>
          <w:rFonts w:ascii="Times New Roman" w:hAnsi="Times New Roman"/>
          <w:kern w:val="0"/>
          <w:lang w:eastAsia="ru-RU" w:bidi="ar-SA"/>
        </w:rPr>
        <w:t>конвертируемых в акции публичного общества</w:t>
      </w:r>
      <w:r w:rsidR="00AD7CAD" w:rsidRPr="004622DD">
        <w:rPr>
          <w:rFonts w:ascii="Times New Roman" w:hAnsi="Times New Roman"/>
          <w:kern w:val="0"/>
          <w:lang w:eastAsia="ru-RU" w:bidi="ar-SA"/>
        </w:rPr>
        <w:t>,</w:t>
      </w:r>
      <w:r w:rsidRPr="004622DD">
        <w:rPr>
          <w:rFonts w:ascii="Times New Roman" w:hAnsi="Times New Roman"/>
          <w:kern w:val="0"/>
          <w:lang w:eastAsia="ru-RU" w:bidi="ar-SA"/>
        </w:rPr>
        <w:t xml:space="preserve"> в соответствии со статьей 84.2. </w:t>
      </w:r>
      <w:r w:rsidR="00130576" w:rsidRPr="004622DD">
        <w:rPr>
          <w:rFonts w:ascii="Times New Roman" w:hAnsi="Times New Roman"/>
          <w:kern w:val="0"/>
          <w:lang w:eastAsia="ru-RU" w:bidi="ar-SA"/>
        </w:rPr>
        <w:t xml:space="preserve">Закона об </w:t>
      </w:r>
      <w:r w:rsidR="00262155" w:rsidRPr="004622DD">
        <w:rPr>
          <w:rFonts w:ascii="Times New Roman" w:hAnsi="Times New Roman"/>
          <w:kern w:val="0"/>
          <w:lang w:eastAsia="ru-RU" w:bidi="ar-SA"/>
        </w:rPr>
        <w:t>АО</w:t>
      </w:r>
      <w:r w:rsidRPr="004622DD">
        <w:rPr>
          <w:rFonts w:ascii="Times New Roman" w:hAnsi="Times New Roman"/>
          <w:kern w:val="0"/>
          <w:lang w:eastAsia="ru-RU" w:bidi="ar-SA"/>
        </w:rPr>
        <w:t>.</w:t>
      </w:r>
    </w:p>
    <w:p w14:paraId="1341B6AD" w14:textId="017AE65F"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7" w:name="_Ref536030773"/>
      <w:bookmarkEnd w:id="106"/>
      <w:r w:rsidRPr="004622DD">
        <w:rPr>
          <w:rFonts w:ascii="Times New Roman" w:hAnsi="Times New Roman"/>
          <w:kern w:val="0"/>
          <w:lang w:eastAsia="ru-RU" w:bidi="ar-SA"/>
        </w:rPr>
        <w:t xml:space="preserve">При обмене информацией, связанной с приобретением акций </w:t>
      </w:r>
      <w:r w:rsidR="00C43079" w:rsidRPr="004622DD">
        <w:rPr>
          <w:rFonts w:ascii="Times New Roman" w:hAnsi="Times New Roman"/>
          <w:kern w:val="0"/>
          <w:lang w:eastAsia="ru-RU" w:bidi="ar-SA"/>
        </w:rPr>
        <w:t xml:space="preserve">публичного </w:t>
      </w:r>
      <w:r w:rsidRPr="004622DD">
        <w:rPr>
          <w:rFonts w:ascii="Times New Roman" w:hAnsi="Times New Roman"/>
          <w:kern w:val="0"/>
          <w:lang w:eastAsia="ru-RU" w:bidi="ar-SA"/>
        </w:rPr>
        <w:t>обществ</w:t>
      </w:r>
      <w:r w:rsidR="003C5400" w:rsidRPr="004622DD">
        <w:rPr>
          <w:rFonts w:ascii="Times New Roman" w:hAnsi="Times New Roman"/>
          <w:kern w:val="0"/>
          <w:lang w:eastAsia="ru-RU" w:bidi="ar-SA"/>
        </w:rPr>
        <w:t>а</w:t>
      </w:r>
      <w:r w:rsidRPr="004622DD">
        <w:rPr>
          <w:rFonts w:ascii="Times New Roman" w:hAnsi="Times New Roman"/>
          <w:kern w:val="0"/>
          <w:lang w:eastAsia="ru-RU" w:bidi="ar-SA"/>
        </w:rPr>
        <w:t xml:space="preserve"> </w:t>
      </w:r>
      <w:r w:rsidR="000546B3" w:rsidRPr="004622DD">
        <w:rPr>
          <w:rFonts w:ascii="Times New Roman" w:hAnsi="Times New Roman"/>
          <w:kern w:val="0"/>
          <w:lang w:eastAsia="ru-RU" w:bidi="ar-SA"/>
        </w:rPr>
        <w:t>и</w:t>
      </w:r>
      <w:r w:rsidR="00F5034C" w:rsidRPr="004622DD">
        <w:rPr>
          <w:rFonts w:ascii="Times New Roman" w:hAnsi="Times New Roman"/>
          <w:kern w:val="0"/>
          <w:lang w:eastAsia="ru-RU" w:bidi="ar-SA"/>
        </w:rPr>
        <w:t xml:space="preserve"> </w:t>
      </w:r>
      <w:r w:rsidR="00747719" w:rsidRPr="004622DD">
        <w:rPr>
          <w:rFonts w:ascii="Times New Roman" w:hAnsi="Times New Roman"/>
          <w:kern w:val="0"/>
          <w:lang w:eastAsia="ru-RU" w:bidi="ar-SA"/>
        </w:rPr>
        <w:t>О</w:t>
      </w:r>
      <w:r w:rsidR="00F5034C" w:rsidRPr="004622DD">
        <w:rPr>
          <w:rFonts w:ascii="Times New Roman" w:hAnsi="Times New Roman"/>
          <w:kern w:val="0"/>
          <w:lang w:eastAsia="ru-RU" w:bidi="ar-SA"/>
        </w:rPr>
        <w:t>блигаций</w:t>
      </w:r>
      <w:r w:rsidR="00747719" w:rsidRPr="004622DD">
        <w:rPr>
          <w:rFonts w:ascii="Times New Roman" w:hAnsi="Times New Roman"/>
          <w:kern w:val="0"/>
          <w:lang w:eastAsia="ru-RU" w:bidi="ar-SA"/>
        </w:rPr>
        <w:t xml:space="preserve"> с учетом прав в реестре</w:t>
      </w:r>
      <w:r w:rsidR="00F5034C" w:rsidRPr="004622DD">
        <w:rPr>
          <w:rFonts w:ascii="Times New Roman" w:hAnsi="Times New Roman"/>
          <w:kern w:val="0"/>
          <w:lang w:eastAsia="ru-RU" w:bidi="ar-SA"/>
        </w:rPr>
        <w:t xml:space="preserve">, конвертируемых в акции публичного общества, </w:t>
      </w:r>
      <w:r w:rsidRPr="004622DD">
        <w:rPr>
          <w:rFonts w:ascii="Times New Roman" w:hAnsi="Times New Roman"/>
          <w:kern w:val="0"/>
          <w:lang w:eastAsia="ru-RU" w:bidi="ar-SA"/>
        </w:rPr>
        <w:t>используются</w:t>
      </w:r>
      <w:r w:rsidR="00547FFE" w:rsidRPr="004622DD">
        <w:rPr>
          <w:rFonts w:ascii="Times New Roman" w:hAnsi="Times New Roman"/>
          <w:kern w:val="0"/>
          <w:lang w:eastAsia="ru-RU" w:bidi="ar-SA"/>
        </w:rPr>
        <w:t xml:space="preserve"> в том числе</w:t>
      </w:r>
      <w:r w:rsidRPr="004622DD">
        <w:rPr>
          <w:rFonts w:ascii="Times New Roman" w:hAnsi="Times New Roman"/>
          <w:kern w:val="0"/>
          <w:lang w:eastAsia="ru-RU" w:bidi="ar-SA"/>
        </w:rPr>
        <w:t xml:space="preserve"> следующие электронные документы:</w:t>
      </w:r>
      <w:bookmarkEnd w:id="107"/>
    </w:p>
    <w:p w14:paraId="5B09B6D4" w14:textId="77777777" w:rsidR="00BA0EFC" w:rsidRPr="004622DD" w:rsidRDefault="00BA0EFC"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CACN;</w:t>
      </w:r>
    </w:p>
    <w:p w14:paraId="1EB7D4C2" w14:textId="77777777" w:rsidR="00BA0EFC" w:rsidRPr="004622DD" w:rsidRDefault="00BA0EFC"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CACS;</w:t>
      </w:r>
    </w:p>
    <w:p w14:paraId="0D69E5FB" w14:textId="77777777" w:rsidR="00BA0EFC" w:rsidRPr="004622DD" w:rsidRDefault="00BA0EFC"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401);</w:t>
      </w:r>
    </w:p>
    <w:p w14:paraId="32A876F2" w14:textId="77777777" w:rsidR="00BA0EFC" w:rsidRPr="004622DD" w:rsidRDefault="00BA0EFC"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CAIN (код формы CA331);</w:t>
      </w:r>
    </w:p>
    <w:p w14:paraId="03E7F490" w14:textId="77777777" w:rsidR="00BA0EFC" w:rsidRPr="004622DD" w:rsidRDefault="00BA0EFC"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749DF933" w14:textId="77777777" w:rsidR="0099638A" w:rsidRPr="004622DD" w:rsidRDefault="0099638A" w:rsidP="003D6376">
      <w:pPr>
        <w:pStyle w:val="33"/>
        <w:numPr>
          <w:ilvl w:val="2"/>
          <w:numId w:val="11"/>
        </w:numPr>
        <w:spacing w:after="200" w:line="276" w:lineRule="auto"/>
        <w:ind w:left="992" w:firstLine="0"/>
        <w:jc w:val="both"/>
        <w:rPr>
          <w:rFonts w:ascii="Times New Roman" w:hAnsi="Times New Roman"/>
          <w:kern w:val="0"/>
          <w:lang w:eastAsia="ru-RU" w:bidi="ar-SA"/>
        </w:rPr>
      </w:pPr>
      <w:bookmarkStart w:id="108" w:name="_Ref536030810"/>
      <w:r w:rsidRPr="004622DD">
        <w:rPr>
          <w:rFonts w:ascii="Times New Roman" w:hAnsi="Times New Roman"/>
          <w:kern w:val="0"/>
          <w:lang w:eastAsia="ru-RU" w:bidi="ar-SA"/>
        </w:rPr>
        <w:t>CANA (код формы CA381);</w:t>
      </w:r>
    </w:p>
    <w:p w14:paraId="6B6DFEE7" w14:textId="77777777" w:rsidR="0099638A" w:rsidRPr="004622DD" w:rsidRDefault="0099638A"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CANO (код формы CA311);</w:t>
      </w:r>
    </w:p>
    <w:p w14:paraId="75D8DAFA" w14:textId="77777777" w:rsidR="0099638A" w:rsidRPr="004622DD" w:rsidRDefault="0099638A"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CANO (код формы CA312);</w:t>
      </w:r>
    </w:p>
    <w:p w14:paraId="1B559ACA" w14:textId="77777777" w:rsidR="0099638A" w:rsidRPr="004622DD" w:rsidRDefault="0099638A"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CAPA;</w:t>
      </w:r>
    </w:p>
    <w:p w14:paraId="3E1FF580" w14:textId="77777777" w:rsidR="00BA0EFC" w:rsidRPr="004622DD" w:rsidRDefault="00BA0EFC" w:rsidP="003D6376">
      <w:pPr>
        <w:pStyle w:val="33"/>
        <w:numPr>
          <w:ilvl w:val="2"/>
          <w:numId w:val="11"/>
        </w:numPr>
        <w:spacing w:after="200" w:line="276" w:lineRule="auto"/>
        <w:ind w:left="992" w:firstLine="0"/>
        <w:jc w:val="both"/>
        <w:rPr>
          <w:rFonts w:ascii="Times New Roman" w:hAnsi="Times New Roman"/>
          <w:kern w:val="0"/>
          <w:lang w:eastAsia="ru-RU" w:bidi="ar-SA"/>
        </w:rPr>
      </w:pPr>
      <w:bookmarkStart w:id="109" w:name="_Ref52827257"/>
      <w:r w:rsidRPr="004622DD">
        <w:rPr>
          <w:rFonts w:ascii="Times New Roman" w:hAnsi="Times New Roman"/>
          <w:kern w:val="0"/>
          <w:lang w:eastAsia="ru-RU" w:bidi="ar-SA"/>
        </w:rPr>
        <w:t>CAPAR (код формы ND001);</w:t>
      </w:r>
      <w:bookmarkEnd w:id="108"/>
      <w:bookmarkEnd w:id="109"/>
    </w:p>
    <w:p w14:paraId="6B19F93A" w14:textId="77777777" w:rsidR="0099638A" w:rsidRPr="004622DD" w:rsidRDefault="0099638A"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CAPS;</w:t>
      </w:r>
    </w:p>
    <w:p w14:paraId="5E7B1C15" w14:textId="77777777" w:rsidR="0099638A" w:rsidRPr="004622DD" w:rsidRDefault="0099638A" w:rsidP="003D6376">
      <w:pPr>
        <w:pStyle w:val="33"/>
        <w:numPr>
          <w:ilvl w:val="2"/>
          <w:numId w:val="11"/>
        </w:numPr>
        <w:tabs>
          <w:tab w:val="left" w:pos="851"/>
        </w:tabs>
        <w:spacing w:after="200" w:line="276" w:lineRule="auto"/>
        <w:ind w:left="992" w:firstLine="0"/>
        <w:jc w:val="both"/>
        <w:rPr>
          <w:rFonts w:ascii="Times New Roman" w:hAnsi="Times New Roman"/>
          <w:kern w:val="0"/>
          <w:lang w:eastAsia="ru-RU" w:bidi="ar-SA"/>
        </w:rPr>
      </w:pPr>
      <w:r w:rsidRPr="004622DD">
        <w:rPr>
          <w:rFonts w:ascii="Times New Roman" w:hAnsi="Times New Roman"/>
        </w:rPr>
        <w:t>IPMC (Сообщение об исполнении инструкции на сохранение блокировки или на отмену сохранения блокировки ц/б);</w:t>
      </w:r>
    </w:p>
    <w:p w14:paraId="33F12EC4" w14:textId="77777777" w:rsidR="0099638A" w:rsidRPr="004622DD" w:rsidRDefault="0099638A"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IPMI</w:t>
      </w:r>
      <w:r w:rsidRPr="004622DD">
        <w:rPr>
          <w:rFonts w:ascii="Times New Roman" w:hAnsi="Times New Roman"/>
          <w:kern w:val="0"/>
          <w:lang w:eastAsia="ru-RU" w:bidi="ar-SA"/>
        </w:rPr>
        <w:t xml:space="preserve"> (Инструкция на сохранение блокировки);</w:t>
      </w:r>
    </w:p>
    <w:p w14:paraId="469BE693" w14:textId="77777777" w:rsidR="0099638A" w:rsidRPr="004622DD" w:rsidRDefault="0099638A"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IPMI</w:t>
      </w:r>
      <w:r w:rsidRPr="004622DD">
        <w:rPr>
          <w:rFonts w:ascii="Times New Roman" w:hAnsi="Times New Roman"/>
          <w:kern w:val="0"/>
          <w:lang w:eastAsia="ru-RU" w:bidi="ar-SA"/>
        </w:rPr>
        <w:t xml:space="preserve"> (Инструкция на отмену сохранения блокировки);</w:t>
      </w:r>
    </w:p>
    <w:p w14:paraId="65E97948" w14:textId="77777777" w:rsidR="0099638A" w:rsidRPr="004622DD" w:rsidRDefault="0099638A" w:rsidP="003D6376">
      <w:pPr>
        <w:pStyle w:val="33"/>
        <w:numPr>
          <w:ilvl w:val="2"/>
          <w:numId w:val="11"/>
        </w:numPr>
        <w:tabs>
          <w:tab w:val="left" w:pos="851"/>
        </w:tabs>
        <w:spacing w:after="200" w:line="276" w:lineRule="auto"/>
        <w:ind w:left="992" w:firstLine="0"/>
        <w:jc w:val="both"/>
        <w:rPr>
          <w:rFonts w:ascii="Times New Roman" w:hAnsi="Times New Roman"/>
          <w:kern w:val="0"/>
          <w:lang w:eastAsia="ru-RU" w:bidi="ar-SA"/>
        </w:rPr>
      </w:pPr>
      <w:r w:rsidRPr="004622DD">
        <w:rPr>
          <w:rFonts w:ascii="Times New Roman" w:hAnsi="Times New Roman"/>
          <w:lang w:val="en-US"/>
        </w:rPr>
        <w:t>IPMS</w:t>
      </w:r>
      <w:r w:rsidRPr="004622DD">
        <w:rPr>
          <w:rFonts w:ascii="Times New Roman" w:hAnsi="Times New Roman"/>
        </w:rPr>
        <w:t xml:space="preserve"> (Сообщение о статусе инструкции на сохранение блокировки);</w:t>
      </w:r>
    </w:p>
    <w:p w14:paraId="48DE9DDE" w14:textId="77777777" w:rsidR="0099638A" w:rsidRPr="004622DD" w:rsidRDefault="0099638A" w:rsidP="003D6376">
      <w:pPr>
        <w:pStyle w:val="33"/>
        <w:numPr>
          <w:ilvl w:val="2"/>
          <w:numId w:val="11"/>
        </w:numPr>
        <w:tabs>
          <w:tab w:val="left" w:pos="851"/>
        </w:tabs>
        <w:spacing w:after="200" w:line="276" w:lineRule="auto"/>
        <w:ind w:left="992" w:firstLine="0"/>
        <w:jc w:val="both"/>
        <w:rPr>
          <w:rFonts w:ascii="Times New Roman" w:hAnsi="Times New Roman"/>
          <w:kern w:val="0"/>
          <w:lang w:eastAsia="ru-RU" w:bidi="ar-SA"/>
        </w:rPr>
      </w:pPr>
      <w:r w:rsidRPr="004622DD">
        <w:rPr>
          <w:rFonts w:ascii="Times New Roman" w:hAnsi="Times New Roman"/>
          <w:lang w:val="en-US"/>
        </w:rPr>
        <w:t>IPMS</w:t>
      </w:r>
      <w:r w:rsidRPr="004622DD">
        <w:rPr>
          <w:rFonts w:ascii="Times New Roman" w:hAnsi="Times New Roman"/>
        </w:rPr>
        <w:t xml:space="preserve"> (Сообщение о статусе инструкции на отмену сохранения блокировки);</w:t>
      </w:r>
    </w:p>
    <w:p w14:paraId="1F5B17E8" w14:textId="77777777" w:rsidR="00BA0EFC" w:rsidRPr="004622DD" w:rsidRDefault="00BA0EFC"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lastRenderedPageBreak/>
        <w:t>MR</w:t>
      </w:r>
      <w:r w:rsidRPr="004622DD">
        <w:rPr>
          <w:rFonts w:ascii="Times New Roman" w:hAnsi="Times New Roman"/>
          <w:kern w:val="0"/>
          <w:lang w:eastAsia="ru-RU" w:bidi="ar-SA"/>
        </w:rPr>
        <w:t>;</w:t>
      </w:r>
    </w:p>
    <w:p w14:paraId="04B0D2FC" w14:textId="77777777" w:rsidR="002E308F" w:rsidRPr="004622DD" w:rsidRDefault="008525F4"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SEN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SN</w:t>
      </w:r>
      <w:r w:rsidRPr="004622DD">
        <w:rPr>
          <w:rFonts w:ascii="Times New Roman" w:hAnsi="Times New Roman"/>
          <w:kern w:val="0"/>
          <w:lang w:eastAsia="ru-RU" w:bidi="ar-SA"/>
        </w:rPr>
        <w:t>041)</w:t>
      </w:r>
      <w:r w:rsidR="002E308F" w:rsidRPr="004622DD">
        <w:rPr>
          <w:rFonts w:ascii="Times New Roman" w:hAnsi="Times New Roman"/>
          <w:kern w:val="0"/>
          <w:lang w:eastAsia="ru-RU" w:bidi="ar-SA"/>
        </w:rPr>
        <w:t xml:space="preserve">; </w:t>
      </w:r>
    </w:p>
    <w:p w14:paraId="0E9ACDC4" w14:textId="77777777" w:rsidR="002E308F" w:rsidRPr="004622DD" w:rsidRDefault="008525F4" w:rsidP="003D6376">
      <w:pPr>
        <w:pStyle w:val="33"/>
        <w:numPr>
          <w:ilvl w:val="2"/>
          <w:numId w:val="1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SEN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SN</w:t>
      </w:r>
      <w:r w:rsidRPr="004622DD">
        <w:rPr>
          <w:rFonts w:ascii="Times New Roman" w:hAnsi="Times New Roman"/>
          <w:kern w:val="0"/>
          <w:lang w:eastAsia="ru-RU" w:bidi="ar-SA"/>
        </w:rPr>
        <w:t>04</w:t>
      </w:r>
      <w:r w:rsidRPr="004622DD">
        <w:rPr>
          <w:rFonts w:ascii="Times New Roman" w:hAnsi="Times New Roman"/>
          <w:kern w:val="0"/>
          <w:lang w:val="en-US" w:eastAsia="ru-RU" w:bidi="ar-SA"/>
        </w:rPr>
        <w:t>2</w:t>
      </w:r>
      <w:r w:rsidRPr="004622DD">
        <w:rPr>
          <w:rFonts w:ascii="Times New Roman" w:hAnsi="Times New Roman"/>
          <w:kern w:val="0"/>
          <w:lang w:eastAsia="ru-RU" w:bidi="ar-SA"/>
        </w:rPr>
        <w:t>)</w:t>
      </w:r>
      <w:r w:rsidR="0099638A" w:rsidRPr="004622DD">
        <w:rPr>
          <w:rFonts w:ascii="Times New Roman" w:hAnsi="Times New Roman"/>
          <w:kern w:val="0"/>
          <w:lang w:eastAsia="ru-RU" w:bidi="ar-SA"/>
        </w:rPr>
        <w:t>.</w:t>
      </w:r>
    </w:p>
    <w:p w14:paraId="63D47EDD" w14:textId="59A36788"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0" w:name="_Ref55242188"/>
      <w:r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Корпоративном действии по приобретению акций</w:t>
      </w:r>
      <w:r w:rsidR="001B6E98" w:rsidRPr="004622DD">
        <w:rPr>
          <w:rFonts w:ascii="Times New Roman" w:hAnsi="Times New Roman"/>
          <w:kern w:val="0"/>
          <w:lang w:eastAsia="ru-RU" w:bidi="ar-SA"/>
        </w:rPr>
        <w:t xml:space="preserve"> и </w:t>
      </w:r>
      <w:r w:rsidR="00747719" w:rsidRPr="004622DD">
        <w:rPr>
          <w:rFonts w:ascii="Times New Roman" w:hAnsi="Times New Roman"/>
          <w:kern w:val="0"/>
          <w:lang w:eastAsia="ru-RU" w:bidi="ar-SA"/>
        </w:rPr>
        <w:t>О</w:t>
      </w:r>
      <w:r w:rsidR="001B6E98" w:rsidRPr="004622DD">
        <w:rPr>
          <w:rFonts w:ascii="Times New Roman" w:hAnsi="Times New Roman"/>
          <w:kern w:val="0"/>
          <w:lang w:eastAsia="ru-RU" w:bidi="ar-SA"/>
        </w:rPr>
        <w:t>блигаций</w:t>
      </w:r>
      <w:r w:rsidR="00747719" w:rsidRPr="004622DD">
        <w:rPr>
          <w:rFonts w:ascii="Times New Roman" w:hAnsi="Times New Roman"/>
          <w:kern w:val="0"/>
          <w:lang w:eastAsia="ru-RU" w:bidi="ar-SA"/>
        </w:rPr>
        <w:t xml:space="preserve"> с учетом прав в реестре</w:t>
      </w:r>
      <w:r w:rsidR="001C14A1" w:rsidRPr="004622DD">
        <w:rPr>
          <w:rFonts w:ascii="Times New Roman" w:hAnsi="Times New Roman"/>
          <w:kern w:val="0"/>
          <w:lang w:eastAsia="ru-RU" w:bidi="ar-SA"/>
        </w:rPr>
        <w:t>, конвертируемых в акции</w:t>
      </w:r>
      <w:r w:rsidRPr="004622DD">
        <w:rPr>
          <w:rFonts w:ascii="Times New Roman" w:hAnsi="Times New Roman"/>
          <w:kern w:val="0"/>
          <w:lang w:eastAsia="ru-RU" w:bidi="ar-SA"/>
        </w:rPr>
        <w:t xml:space="preserve">,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 отдельное </w:t>
      </w:r>
      <w:r w:rsidR="00F70E23" w:rsidRPr="004622DD">
        <w:rPr>
          <w:rFonts w:ascii="Times New Roman" w:hAnsi="Times New Roman"/>
          <w:lang w:val="en-US" w:eastAsia="ru-RU"/>
        </w:rPr>
        <w:t>CANO</w:t>
      </w:r>
      <w:r w:rsidR="00F70E23" w:rsidRPr="004622DD">
        <w:rPr>
          <w:rFonts w:ascii="Times New Roman" w:hAnsi="Times New Roman"/>
          <w:lang w:eastAsia="ru-RU"/>
        </w:rPr>
        <w:t xml:space="preserve"> (код формы </w:t>
      </w:r>
      <w:r w:rsidR="00F70E23" w:rsidRPr="004622DD">
        <w:rPr>
          <w:rFonts w:ascii="Times New Roman" w:hAnsi="Times New Roman"/>
          <w:lang w:val="en-US" w:eastAsia="ru-RU"/>
        </w:rPr>
        <w:t>CA</w:t>
      </w:r>
      <w:r w:rsidR="00F70E23" w:rsidRPr="004622DD">
        <w:rPr>
          <w:rFonts w:ascii="Times New Roman" w:hAnsi="Times New Roman"/>
          <w:lang w:eastAsia="ru-RU"/>
        </w:rPr>
        <w:t>311)</w:t>
      </w:r>
      <w:r w:rsidRPr="004622DD">
        <w:rPr>
          <w:rFonts w:ascii="Times New Roman" w:hAnsi="Times New Roman"/>
          <w:lang w:eastAsia="ru-RU"/>
        </w:rPr>
        <w:t xml:space="preserve"> с указанием в нем сведений </w:t>
      </w:r>
      <w:r w:rsidR="00041062" w:rsidRPr="004622DD">
        <w:rPr>
          <w:rFonts w:ascii="Times New Roman" w:hAnsi="Times New Roman"/>
          <w:lang w:eastAsia="ru-RU"/>
        </w:rPr>
        <w:t>о</w:t>
      </w:r>
      <w:r w:rsidRPr="004622DD">
        <w:rPr>
          <w:rFonts w:ascii="Times New Roman" w:hAnsi="Times New Roman"/>
          <w:lang w:eastAsia="ru-RU"/>
        </w:rPr>
        <w:t xml:space="preserve"> Выкупающем лице, необходимых для осуществления перевода ценных бумаг на лицевой счет Выкупающего лица</w:t>
      </w:r>
      <w:r w:rsidR="001668D6" w:rsidRPr="004622DD">
        <w:rPr>
          <w:rFonts w:ascii="Times New Roman" w:hAnsi="Times New Roman"/>
          <w:lang w:eastAsia="ru-RU"/>
        </w:rPr>
        <w:t xml:space="preserve">. В </w:t>
      </w:r>
      <w:r w:rsidR="001075A9" w:rsidRPr="004622DD">
        <w:rPr>
          <w:rFonts w:ascii="Times New Roman" w:hAnsi="Times New Roman"/>
          <w:lang w:val="en-US" w:eastAsia="ru-RU"/>
        </w:rPr>
        <w:t>CANO</w:t>
      </w:r>
      <w:r w:rsidR="001075A9" w:rsidRPr="004622DD">
        <w:rPr>
          <w:rFonts w:ascii="Times New Roman" w:hAnsi="Times New Roman"/>
          <w:lang w:eastAsia="ru-RU"/>
        </w:rPr>
        <w:t xml:space="preserve"> (код формы </w:t>
      </w:r>
      <w:r w:rsidR="001075A9" w:rsidRPr="004622DD">
        <w:rPr>
          <w:rFonts w:ascii="Times New Roman" w:hAnsi="Times New Roman"/>
          <w:lang w:val="en-US" w:eastAsia="ru-RU"/>
        </w:rPr>
        <w:t>CA</w:t>
      </w:r>
      <w:r w:rsidR="001075A9" w:rsidRPr="004622DD">
        <w:rPr>
          <w:rFonts w:ascii="Times New Roman" w:hAnsi="Times New Roman"/>
          <w:lang w:eastAsia="ru-RU"/>
        </w:rPr>
        <w:t>311)</w:t>
      </w:r>
      <w:r w:rsidR="001668D6" w:rsidRPr="004622DD">
        <w:rPr>
          <w:rFonts w:ascii="Times New Roman" w:hAnsi="Times New Roman"/>
          <w:lang w:eastAsia="ru-RU"/>
        </w:rPr>
        <w:t xml:space="preserve"> Держатель реестра также указывает дату и </w:t>
      </w:r>
      <w:r w:rsidR="008E18E3" w:rsidRPr="004622DD">
        <w:rPr>
          <w:rFonts w:ascii="Times New Roman" w:hAnsi="Times New Roman"/>
          <w:lang w:eastAsia="ru-RU"/>
        </w:rPr>
        <w:t>врем</w:t>
      </w:r>
      <w:r w:rsidR="001668D6" w:rsidRPr="004622DD">
        <w:rPr>
          <w:rFonts w:ascii="Times New Roman" w:hAnsi="Times New Roman"/>
          <w:lang w:eastAsia="ru-RU"/>
        </w:rPr>
        <w:t xml:space="preserve">я </w:t>
      </w:r>
      <w:r w:rsidR="008E18E3" w:rsidRPr="004622DD">
        <w:rPr>
          <w:rFonts w:ascii="Times New Roman" w:hAnsi="Times New Roman"/>
          <w:lang w:eastAsia="ru-RU"/>
        </w:rPr>
        <w:t>фактического окончания приема документов, указанных в п</w:t>
      </w:r>
      <w:r w:rsidR="009E5E5E" w:rsidRPr="004622DD">
        <w:rPr>
          <w:rFonts w:ascii="Times New Roman" w:hAnsi="Times New Roman"/>
          <w:lang w:eastAsia="ru-RU"/>
        </w:rPr>
        <w:t>ункте</w:t>
      </w:r>
      <w:r w:rsidR="008E18E3" w:rsidRPr="004622DD">
        <w:rPr>
          <w:rFonts w:ascii="Times New Roman" w:hAnsi="Times New Roman"/>
          <w:lang w:eastAsia="ru-RU"/>
        </w:rPr>
        <w:t xml:space="preserve"> </w:t>
      </w:r>
      <w:r w:rsidR="008E18E3" w:rsidRPr="004622DD">
        <w:rPr>
          <w:rFonts w:ascii="Times New Roman" w:hAnsi="Times New Roman"/>
          <w:lang w:eastAsia="ru-RU"/>
        </w:rPr>
        <w:fldChar w:fldCharType="begin"/>
      </w:r>
      <w:r w:rsidR="008E18E3" w:rsidRPr="004622DD">
        <w:rPr>
          <w:rFonts w:ascii="Times New Roman" w:hAnsi="Times New Roman"/>
          <w:lang w:eastAsia="ru-RU"/>
        </w:rPr>
        <w:instrText xml:space="preserve"> REF _Ref486935866 \r \h </w:instrText>
      </w:r>
      <w:r w:rsidR="00853F88" w:rsidRPr="004622DD">
        <w:rPr>
          <w:rFonts w:ascii="Times New Roman" w:hAnsi="Times New Roman"/>
          <w:lang w:eastAsia="ru-RU"/>
        </w:rPr>
        <w:instrText xml:space="preserve"> \* MERGEFORMAT </w:instrText>
      </w:r>
      <w:r w:rsidR="008E18E3" w:rsidRPr="004622DD">
        <w:rPr>
          <w:rFonts w:ascii="Times New Roman" w:hAnsi="Times New Roman"/>
          <w:lang w:eastAsia="ru-RU"/>
        </w:rPr>
      </w:r>
      <w:r w:rsidR="008E18E3" w:rsidRPr="004622DD">
        <w:rPr>
          <w:rFonts w:ascii="Times New Roman" w:hAnsi="Times New Roman"/>
          <w:lang w:eastAsia="ru-RU"/>
        </w:rPr>
        <w:fldChar w:fldCharType="separate"/>
      </w:r>
      <w:r w:rsidR="00B13FE4" w:rsidRPr="004622DD">
        <w:rPr>
          <w:rFonts w:ascii="Times New Roman" w:hAnsi="Times New Roman"/>
          <w:lang w:eastAsia="ru-RU"/>
        </w:rPr>
        <w:t>10.6</w:t>
      </w:r>
      <w:r w:rsidR="008E18E3" w:rsidRPr="004622DD">
        <w:rPr>
          <w:rFonts w:ascii="Times New Roman" w:hAnsi="Times New Roman"/>
          <w:lang w:eastAsia="ru-RU"/>
        </w:rPr>
        <w:fldChar w:fldCharType="end"/>
      </w:r>
      <w:r w:rsidR="008E18E3" w:rsidRPr="004622DD">
        <w:rPr>
          <w:rFonts w:ascii="Times New Roman" w:hAnsi="Times New Roman"/>
          <w:lang w:eastAsia="ru-RU"/>
        </w:rPr>
        <w:t xml:space="preserve"> Правил, с учетом порядка исчисления сроков, предусмотренных Гражданским кодексом Российской Федерации и иных нормативных актов</w:t>
      </w:r>
      <w:r w:rsidRPr="004622DD">
        <w:rPr>
          <w:rFonts w:ascii="Times New Roman" w:hAnsi="Times New Roman"/>
          <w:lang w:eastAsia="ru-RU"/>
        </w:rPr>
        <w:t>. Держатель реестра несет ответственность за достоверность указанных сведений о Выкупающем лице.</w:t>
      </w:r>
      <w:bookmarkEnd w:id="110"/>
    </w:p>
    <w:p w14:paraId="6A13D9FF" w14:textId="410CC548" w:rsidR="00B72683" w:rsidRPr="004622DD" w:rsidRDefault="00B72683" w:rsidP="003D6376">
      <w:pPr>
        <w:pStyle w:val="33"/>
        <w:numPr>
          <w:ilvl w:val="1"/>
          <w:numId w:val="11"/>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НРД не позднее операционного дня, следующего за днем получения </w:t>
      </w:r>
      <w:r w:rsidR="001075A9" w:rsidRPr="004622DD">
        <w:rPr>
          <w:rFonts w:ascii="Times New Roman" w:hAnsi="Times New Roman"/>
          <w:lang w:val="en-US" w:eastAsia="ru-RU"/>
        </w:rPr>
        <w:t>CANO</w:t>
      </w:r>
      <w:r w:rsidR="001075A9" w:rsidRPr="004622DD">
        <w:rPr>
          <w:rFonts w:ascii="Times New Roman" w:hAnsi="Times New Roman"/>
          <w:lang w:eastAsia="ru-RU"/>
        </w:rPr>
        <w:t xml:space="preserve"> (код формы </w:t>
      </w:r>
      <w:r w:rsidR="001075A9" w:rsidRPr="004622DD">
        <w:rPr>
          <w:rFonts w:ascii="Times New Roman" w:hAnsi="Times New Roman"/>
          <w:lang w:val="en-US" w:eastAsia="ru-RU"/>
        </w:rPr>
        <w:t>CA</w:t>
      </w:r>
      <w:r w:rsidR="001075A9" w:rsidRPr="004622DD">
        <w:rPr>
          <w:rFonts w:ascii="Times New Roman" w:hAnsi="Times New Roman"/>
          <w:lang w:eastAsia="ru-RU"/>
        </w:rPr>
        <w:t>311)</w:t>
      </w:r>
      <w:r w:rsidR="00CA070C" w:rsidRPr="004622DD">
        <w:rPr>
          <w:rFonts w:ascii="Times New Roman" w:hAnsi="Times New Roman"/>
          <w:lang w:eastAsia="ru-RU"/>
        </w:rPr>
        <w:t xml:space="preserve">, содержащего информацию, предусмотренную пунктом </w:t>
      </w:r>
      <w:r w:rsidR="00CA070C" w:rsidRPr="004622DD">
        <w:rPr>
          <w:rFonts w:ascii="Times New Roman" w:hAnsi="Times New Roman"/>
          <w:lang w:eastAsia="ru-RU"/>
        </w:rPr>
        <w:fldChar w:fldCharType="begin"/>
      </w:r>
      <w:r w:rsidR="00CA070C" w:rsidRPr="004622DD">
        <w:rPr>
          <w:rFonts w:ascii="Times New Roman" w:hAnsi="Times New Roman"/>
          <w:lang w:eastAsia="ru-RU"/>
        </w:rPr>
        <w:instrText xml:space="preserve"> REF _Ref55242188 \r \h </w:instrText>
      </w:r>
      <w:r w:rsidR="002B1605" w:rsidRPr="004622DD">
        <w:rPr>
          <w:rFonts w:ascii="Times New Roman" w:hAnsi="Times New Roman"/>
          <w:lang w:eastAsia="ru-RU"/>
        </w:rPr>
        <w:instrText xml:space="preserve"> \* MERGEFORMAT </w:instrText>
      </w:r>
      <w:r w:rsidR="00CA070C" w:rsidRPr="004622DD">
        <w:rPr>
          <w:rFonts w:ascii="Times New Roman" w:hAnsi="Times New Roman"/>
          <w:lang w:eastAsia="ru-RU"/>
        </w:rPr>
      </w:r>
      <w:r w:rsidR="00CA070C" w:rsidRPr="004622DD">
        <w:rPr>
          <w:rFonts w:ascii="Times New Roman" w:hAnsi="Times New Roman"/>
          <w:lang w:eastAsia="ru-RU"/>
        </w:rPr>
        <w:fldChar w:fldCharType="separate"/>
      </w:r>
      <w:r w:rsidR="00B13FE4" w:rsidRPr="004622DD">
        <w:rPr>
          <w:rFonts w:ascii="Times New Roman" w:hAnsi="Times New Roman"/>
          <w:lang w:eastAsia="ru-RU"/>
        </w:rPr>
        <w:t>10.3</w:t>
      </w:r>
      <w:r w:rsidR="00CA070C" w:rsidRPr="004622DD">
        <w:rPr>
          <w:rFonts w:ascii="Times New Roman" w:hAnsi="Times New Roman"/>
          <w:lang w:eastAsia="ru-RU"/>
        </w:rPr>
        <w:fldChar w:fldCharType="end"/>
      </w:r>
      <w:r w:rsidR="00CA070C" w:rsidRPr="004622DD">
        <w:rPr>
          <w:rFonts w:ascii="Times New Roman" w:hAnsi="Times New Roman"/>
          <w:lang w:eastAsia="ru-RU"/>
        </w:rPr>
        <w:t xml:space="preserve"> Правил,  </w:t>
      </w:r>
      <w:r w:rsidRPr="004622DD">
        <w:rPr>
          <w:rFonts w:ascii="Times New Roman" w:hAnsi="Times New Roman"/>
          <w:lang w:eastAsia="ru-RU"/>
        </w:rPr>
        <w:t xml:space="preserve"> от Держателя реестра (согласно статье 8.9 Закона о РЦБ) или от Эмитента и (или) Информационного агентства (согласно статье 30.3 Закона о РЦБ) сообщает либо об отказе, либо о приеме </w:t>
      </w:r>
      <w:r w:rsidR="001075A9" w:rsidRPr="004622DD">
        <w:rPr>
          <w:rFonts w:ascii="Times New Roman" w:hAnsi="Times New Roman"/>
          <w:lang w:val="en-US" w:eastAsia="ru-RU"/>
        </w:rPr>
        <w:t>CANO</w:t>
      </w:r>
      <w:r w:rsidR="001075A9" w:rsidRPr="004622DD">
        <w:rPr>
          <w:rFonts w:ascii="Times New Roman" w:hAnsi="Times New Roman"/>
          <w:lang w:eastAsia="ru-RU"/>
        </w:rPr>
        <w:t xml:space="preserve"> (код формы </w:t>
      </w:r>
      <w:r w:rsidR="001075A9" w:rsidRPr="004622DD">
        <w:rPr>
          <w:rFonts w:ascii="Times New Roman" w:hAnsi="Times New Roman"/>
          <w:lang w:val="en-US" w:eastAsia="ru-RU"/>
        </w:rPr>
        <w:t>CA</w:t>
      </w:r>
      <w:r w:rsidR="001075A9" w:rsidRPr="004622DD">
        <w:rPr>
          <w:rFonts w:ascii="Times New Roman" w:hAnsi="Times New Roman"/>
          <w:lang w:eastAsia="ru-RU"/>
        </w:rPr>
        <w:t>311)</w:t>
      </w:r>
      <w:r w:rsidRPr="004622DD">
        <w:rPr>
          <w:rFonts w:ascii="Times New Roman" w:hAnsi="Times New Roman"/>
          <w:lang w:eastAsia="ru-RU"/>
        </w:rPr>
        <w:t xml:space="preserve">, направляя </w:t>
      </w:r>
      <w:r w:rsidR="007233DD" w:rsidRPr="004622DD">
        <w:rPr>
          <w:rFonts w:ascii="Times New Roman" w:hAnsi="Times New Roman"/>
          <w:lang w:eastAsia="ru-RU"/>
        </w:rPr>
        <w:t>MR</w:t>
      </w:r>
      <w:r w:rsidRPr="004622DD">
        <w:rPr>
          <w:rFonts w:ascii="Times New Roman" w:hAnsi="Times New Roman"/>
          <w:lang w:eastAsia="ru-RU"/>
        </w:rPr>
        <w:t xml:space="preserve"> или </w:t>
      </w:r>
      <w:r w:rsidR="008525F4" w:rsidRPr="004622DD">
        <w:rPr>
          <w:rFonts w:ascii="Times New Roman" w:hAnsi="Times New Roman"/>
          <w:kern w:val="0"/>
          <w:lang w:val="en-US" w:eastAsia="ru-RU" w:bidi="ar-SA"/>
        </w:rPr>
        <w:t>SEN</w:t>
      </w:r>
      <w:r w:rsidR="008525F4" w:rsidRPr="004622DD">
        <w:rPr>
          <w:rFonts w:ascii="Times New Roman" w:hAnsi="Times New Roman"/>
          <w:kern w:val="0"/>
          <w:lang w:eastAsia="ru-RU" w:bidi="ar-SA"/>
        </w:rPr>
        <w:t xml:space="preserve"> (код формы </w:t>
      </w:r>
      <w:r w:rsidR="008525F4" w:rsidRPr="004622DD">
        <w:rPr>
          <w:rFonts w:ascii="Times New Roman" w:hAnsi="Times New Roman"/>
          <w:kern w:val="0"/>
          <w:lang w:val="en-US" w:eastAsia="ru-RU" w:bidi="ar-SA"/>
        </w:rPr>
        <w:t>SN</w:t>
      </w:r>
      <w:r w:rsidR="008525F4" w:rsidRPr="004622DD">
        <w:rPr>
          <w:rFonts w:ascii="Times New Roman" w:hAnsi="Times New Roman"/>
          <w:kern w:val="0"/>
          <w:lang w:eastAsia="ru-RU" w:bidi="ar-SA"/>
        </w:rPr>
        <w:t>041)</w:t>
      </w:r>
      <w:r w:rsidR="00D422A0" w:rsidRPr="004622DD">
        <w:rPr>
          <w:rFonts w:ascii="Times New Roman" w:hAnsi="Times New Roman"/>
          <w:kern w:val="0"/>
          <w:lang w:eastAsia="ru-RU" w:bidi="ar-SA"/>
        </w:rPr>
        <w:t xml:space="preserve"> </w:t>
      </w:r>
      <w:r w:rsidRPr="004622DD">
        <w:rPr>
          <w:rFonts w:ascii="Times New Roman" w:hAnsi="Times New Roman"/>
          <w:lang w:eastAsia="ru-RU"/>
        </w:rPr>
        <w:t xml:space="preserve">соответственно. </w:t>
      </w:r>
    </w:p>
    <w:p w14:paraId="169EF331" w14:textId="4B4EB864" w:rsidR="00E820E1" w:rsidRPr="004622DD" w:rsidRDefault="00B72683" w:rsidP="003D6376">
      <w:pPr>
        <w:pStyle w:val="33"/>
        <w:numPr>
          <w:ilvl w:val="1"/>
          <w:numId w:val="11"/>
        </w:numPr>
        <w:spacing w:before="120" w:after="200" w:line="276" w:lineRule="auto"/>
        <w:ind w:left="993" w:hanging="993"/>
        <w:jc w:val="both"/>
        <w:rPr>
          <w:rFonts w:ascii="Times New Roman" w:hAnsi="Times New Roman"/>
        </w:rPr>
      </w:pPr>
      <w:r w:rsidRPr="004622DD">
        <w:rPr>
          <w:rFonts w:ascii="Times New Roman" w:hAnsi="Times New Roman"/>
          <w:lang w:eastAsia="ru-RU"/>
        </w:rPr>
        <w:t xml:space="preserve">В случае приема </w:t>
      </w:r>
      <w:r w:rsidR="001075A9" w:rsidRPr="004622DD">
        <w:rPr>
          <w:rFonts w:ascii="Times New Roman" w:hAnsi="Times New Roman"/>
          <w:lang w:val="en-US" w:eastAsia="ru-RU"/>
        </w:rPr>
        <w:t>CANO</w:t>
      </w:r>
      <w:r w:rsidR="001075A9" w:rsidRPr="004622DD">
        <w:rPr>
          <w:rFonts w:ascii="Times New Roman" w:hAnsi="Times New Roman"/>
          <w:lang w:eastAsia="ru-RU"/>
        </w:rPr>
        <w:t xml:space="preserve"> (код формы </w:t>
      </w:r>
      <w:r w:rsidR="001075A9" w:rsidRPr="004622DD">
        <w:rPr>
          <w:rFonts w:ascii="Times New Roman" w:hAnsi="Times New Roman"/>
          <w:lang w:val="en-US" w:eastAsia="ru-RU"/>
        </w:rPr>
        <w:t>CA</w:t>
      </w:r>
      <w:r w:rsidR="001075A9" w:rsidRPr="004622DD">
        <w:rPr>
          <w:rFonts w:ascii="Times New Roman" w:hAnsi="Times New Roman"/>
          <w:lang w:eastAsia="ru-RU"/>
        </w:rPr>
        <w:t>311)</w:t>
      </w:r>
      <w:r w:rsidRPr="004622DD">
        <w:rPr>
          <w:rFonts w:ascii="Times New Roman" w:hAnsi="Times New Roman"/>
          <w:lang w:eastAsia="ru-RU"/>
        </w:rPr>
        <w:t xml:space="preserve"> </w:t>
      </w:r>
      <w:r w:rsidR="00E820E1" w:rsidRPr="004622DD">
        <w:rPr>
          <w:rFonts w:ascii="Times New Roman" w:hAnsi="Times New Roman"/>
          <w:kern w:val="0"/>
          <w:lang w:eastAsia="ru-RU" w:bidi="ar-SA"/>
        </w:rPr>
        <w:t xml:space="preserve">НРД не позднее </w:t>
      </w:r>
      <w:r w:rsidR="00493B8B" w:rsidRPr="004622DD">
        <w:rPr>
          <w:rFonts w:ascii="Times New Roman" w:hAnsi="Times New Roman"/>
          <w:lang w:eastAsia="ru-RU"/>
        </w:rPr>
        <w:t>рабочего</w:t>
      </w:r>
      <w:r w:rsidR="00E820E1" w:rsidRPr="004622DD">
        <w:rPr>
          <w:rFonts w:ascii="Times New Roman" w:hAnsi="Times New Roman"/>
          <w:kern w:val="0"/>
          <w:lang w:eastAsia="ru-RU" w:bidi="ar-SA"/>
        </w:rPr>
        <w:t xml:space="preserve"> дня, следующего за </w:t>
      </w:r>
      <w:r w:rsidRPr="004622DD">
        <w:rPr>
          <w:rFonts w:ascii="Times New Roman" w:hAnsi="Times New Roman"/>
          <w:kern w:val="0"/>
          <w:lang w:eastAsia="ru-RU" w:bidi="ar-SA"/>
        </w:rPr>
        <w:t xml:space="preserve">днем его </w:t>
      </w:r>
      <w:r w:rsidR="00E820E1" w:rsidRPr="004622DD">
        <w:rPr>
          <w:rFonts w:ascii="Times New Roman" w:hAnsi="Times New Roman"/>
          <w:kern w:val="0"/>
          <w:lang w:eastAsia="ru-RU" w:bidi="ar-SA"/>
        </w:rPr>
        <w:t>получени</w:t>
      </w:r>
      <w:r w:rsidRPr="004622DD">
        <w:rPr>
          <w:rFonts w:ascii="Times New Roman" w:hAnsi="Times New Roman"/>
          <w:kern w:val="0"/>
          <w:lang w:eastAsia="ru-RU" w:bidi="ar-SA"/>
        </w:rPr>
        <w:t>я</w:t>
      </w:r>
      <w:r w:rsidR="00E820E1" w:rsidRPr="004622DD">
        <w:rPr>
          <w:rFonts w:ascii="Times New Roman" w:hAnsi="Times New Roman"/>
          <w:kern w:val="0"/>
          <w:lang w:eastAsia="ru-RU" w:bidi="ar-SA"/>
        </w:rPr>
        <w:t>:</w:t>
      </w:r>
    </w:p>
    <w:p w14:paraId="6AE45353" w14:textId="38E0A30B" w:rsidR="00E820E1" w:rsidRPr="004622DD" w:rsidRDefault="00E820E1" w:rsidP="003D6376">
      <w:pPr>
        <w:pStyle w:val="a4"/>
        <w:numPr>
          <w:ilvl w:val="2"/>
          <w:numId w:val="11"/>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C96A89"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w:t>
      </w:r>
      <w:r w:rsidR="006248BA" w:rsidRPr="004622DD">
        <w:rPr>
          <w:rFonts w:ascii="Times New Roman" w:hAnsi="Times New Roman"/>
          <w:sz w:val="24"/>
          <w:szCs w:val="24"/>
          <w:lang w:eastAsia="ru-RU"/>
        </w:rPr>
        <w:t>ю</w:t>
      </w:r>
      <w:r w:rsidRPr="004622DD">
        <w:rPr>
          <w:rFonts w:ascii="Times New Roman" w:hAnsi="Times New Roman"/>
          <w:sz w:val="24"/>
          <w:szCs w:val="24"/>
          <w:lang w:eastAsia="ru-RU"/>
        </w:rPr>
        <w:t xml:space="preserve"> Референс КД</w:t>
      </w:r>
      <w:r w:rsidR="00B72683" w:rsidRPr="004622DD">
        <w:rPr>
          <w:rFonts w:ascii="Times New Roman" w:hAnsi="Times New Roman"/>
          <w:sz w:val="24"/>
          <w:szCs w:val="24"/>
          <w:lang w:eastAsia="ru-RU"/>
        </w:rPr>
        <w:t xml:space="preserve"> – направляет </w:t>
      </w:r>
      <w:r w:rsidR="008525F4" w:rsidRPr="004622DD">
        <w:rPr>
          <w:rFonts w:ascii="Times New Roman" w:hAnsi="Times New Roman"/>
          <w:sz w:val="24"/>
          <w:szCs w:val="24"/>
          <w:lang w:eastAsia="ru-RU"/>
        </w:rPr>
        <w:t>SEN (код формы SN042)</w:t>
      </w:r>
      <w:r w:rsidRPr="004622DD">
        <w:rPr>
          <w:rFonts w:ascii="Times New Roman" w:hAnsi="Times New Roman"/>
          <w:sz w:val="24"/>
          <w:szCs w:val="24"/>
          <w:lang w:eastAsia="ru-RU"/>
        </w:rPr>
        <w:t>;</w:t>
      </w:r>
    </w:p>
    <w:p w14:paraId="545D7DA7" w14:textId="04468C0C" w:rsidR="00E820E1" w:rsidRPr="004622DD" w:rsidRDefault="00E820E1" w:rsidP="003D6376">
      <w:pPr>
        <w:pStyle w:val="a4"/>
        <w:numPr>
          <w:ilvl w:val="2"/>
          <w:numId w:val="11"/>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 </w:t>
      </w:r>
      <w:r w:rsidR="00140313"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21AA5C17" w14:textId="1DF17A09" w:rsidR="00E820E1" w:rsidRPr="004622DD" w:rsidRDefault="00E820E1" w:rsidP="003D6376">
      <w:pPr>
        <w:pStyle w:val="a4"/>
        <w:numPr>
          <w:ilvl w:val="2"/>
          <w:numId w:val="11"/>
        </w:numPr>
        <w:ind w:left="992" w:firstLine="0"/>
        <w:contextualSpacing w:val="0"/>
        <w:jc w:val="both"/>
        <w:rPr>
          <w:rFonts w:ascii="Times New Roman" w:hAnsi="Times New Roman"/>
          <w:sz w:val="24"/>
          <w:szCs w:val="24"/>
        </w:rPr>
      </w:pPr>
      <w:bookmarkStart w:id="111" w:name="_Ref511127830"/>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Pr="004622DD">
        <w:rPr>
          <w:rFonts w:ascii="Times New Roman" w:hAnsi="Times New Roman"/>
          <w:sz w:val="24"/>
          <w:szCs w:val="24"/>
          <w:lang w:eastAsia="ru-RU"/>
        </w:rPr>
        <w:t xml:space="preserve">. Информирование Депонентов осуществляется с учетом особенностей, предусмотренных </w:t>
      </w:r>
      <w:r w:rsidR="00F74D5B" w:rsidRPr="004622DD">
        <w:rPr>
          <w:rFonts w:ascii="Times New Roman" w:hAnsi="Times New Roman"/>
          <w:sz w:val="24"/>
          <w:szCs w:val="24"/>
          <w:lang w:eastAsia="ru-RU"/>
        </w:rPr>
        <w:t>под</w:t>
      </w:r>
      <w:r w:rsidRPr="004622DD">
        <w:rPr>
          <w:rFonts w:ascii="Times New Roman" w:hAnsi="Times New Roman"/>
          <w:sz w:val="24"/>
          <w:szCs w:val="24"/>
          <w:lang w:eastAsia="ru-RU"/>
        </w:rPr>
        <w:t xml:space="preserve">пунктом </w:t>
      </w:r>
      <w:r w:rsidR="00D93D94" w:rsidRPr="004622DD">
        <w:rPr>
          <w:rFonts w:ascii="Times New Roman" w:hAnsi="Times New Roman"/>
          <w:sz w:val="24"/>
          <w:szCs w:val="24"/>
          <w:lang w:eastAsia="ru-RU"/>
        </w:rPr>
        <w:fldChar w:fldCharType="begin"/>
      </w:r>
      <w:r w:rsidR="00D93D94" w:rsidRPr="004622DD">
        <w:rPr>
          <w:rFonts w:ascii="Times New Roman" w:hAnsi="Times New Roman"/>
          <w:sz w:val="24"/>
          <w:szCs w:val="24"/>
          <w:lang w:eastAsia="ru-RU"/>
        </w:rPr>
        <w:instrText xml:space="preserve"> REF _Ref33181005 \r \h </w:instrText>
      </w:r>
      <w:r w:rsidR="002B1605" w:rsidRPr="004622DD">
        <w:rPr>
          <w:rFonts w:ascii="Times New Roman" w:hAnsi="Times New Roman"/>
          <w:sz w:val="24"/>
          <w:szCs w:val="24"/>
          <w:lang w:eastAsia="ru-RU"/>
        </w:rPr>
        <w:instrText xml:space="preserve"> \* MERGEFORMAT </w:instrText>
      </w:r>
      <w:r w:rsidR="00D93D94" w:rsidRPr="004622DD">
        <w:rPr>
          <w:rFonts w:ascii="Times New Roman" w:hAnsi="Times New Roman"/>
          <w:sz w:val="24"/>
          <w:szCs w:val="24"/>
          <w:lang w:eastAsia="ru-RU"/>
        </w:rPr>
      </w:r>
      <w:r w:rsidR="00D93D94"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9.6.2</w:t>
      </w:r>
      <w:r w:rsidR="00D93D94"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 xml:space="preserve"> Правил;</w:t>
      </w:r>
      <w:bookmarkEnd w:id="111"/>
    </w:p>
    <w:p w14:paraId="1F9BB1D4" w14:textId="77777777" w:rsidR="00BB472F" w:rsidRPr="004622DD" w:rsidRDefault="00E820E1" w:rsidP="003D6376">
      <w:pPr>
        <w:pStyle w:val="a4"/>
        <w:numPr>
          <w:ilvl w:val="2"/>
          <w:numId w:val="11"/>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 день направления </w:t>
      </w:r>
      <w:r w:rsidR="001075A9"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Депонентам направляет </w:t>
      </w:r>
      <w:r w:rsidR="00D422A0" w:rsidRPr="004622DD">
        <w:rPr>
          <w:rFonts w:ascii="Times New Roman" w:hAnsi="Times New Roman"/>
          <w:sz w:val="24"/>
          <w:szCs w:val="24"/>
          <w:lang w:eastAsia="ru-RU"/>
        </w:rPr>
        <w:t>его</w:t>
      </w:r>
      <w:r w:rsidRPr="004622DD">
        <w:rPr>
          <w:rFonts w:ascii="Times New Roman" w:hAnsi="Times New Roman"/>
          <w:sz w:val="24"/>
          <w:szCs w:val="24"/>
          <w:lang w:eastAsia="ru-RU"/>
        </w:rPr>
        <w:t xml:space="preserve"> Держателю реестра</w:t>
      </w:r>
      <w:r w:rsidR="0082130C"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Pr="004622DD">
        <w:rPr>
          <w:rFonts w:ascii="Times New Roman" w:hAnsi="Times New Roman"/>
          <w:sz w:val="24"/>
          <w:szCs w:val="24"/>
          <w:lang w:eastAsia="ru-RU"/>
        </w:rPr>
        <w:t xml:space="preserve">. Держатель реестра вправе направить </w:t>
      </w:r>
      <w:r w:rsidR="007F503F" w:rsidRPr="004622DD">
        <w:rPr>
          <w:rFonts w:ascii="Times New Roman" w:hAnsi="Times New Roman"/>
          <w:sz w:val="24"/>
          <w:szCs w:val="24"/>
          <w:lang w:eastAsia="ru-RU"/>
        </w:rPr>
        <w:t xml:space="preserve">такой электронный документ </w:t>
      </w:r>
      <w:r w:rsidRPr="004622DD">
        <w:rPr>
          <w:rFonts w:ascii="Times New Roman" w:hAnsi="Times New Roman"/>
          <w:sz w:val="24"/>
          <w:szCs w:val="24"/>
          <w:lang w:eastAsia="ru-RU"/>
        </w:rPr>
        <w:t>зарегистрированным в реестре лицам.</w:t>
      </w:r>
    </w:p>
    <w:p w14:paraId="3301D2D4" w14:textId="0F3104EA" w:rsidR="00407F13"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2" w:name="_Ref486935866"/>
      <w:r w:rsidRPr="004622DD">
        <w:rPr>
          <w:rFonts w:ascii="Times New Roman" w:hAnsi="Times New Roman"/>
          <w:kern w:val="0"/>
          <w:lang w:eastAsia="ru-RU" w:bidi="ar-SA"/>
        </w:rPr>
        <w:t xml:space="preserve">Депонент направляет в НРД </w:t>
      </w:r>
      <w:r w:rsidR="00CA6459" w:rsidRPr="004622DD">
        <w:rPr>
          <w:rFonts w:ascii="Times New Roman" w:hAnsi="Times New Roman"/>
          <w:kern w:val="0"/>
          <w:lang w:eastAsia="ru-RU" w:bidi="ar-SA"/>
        </w:rPr>
        <w:t xml:space="preserve">отдельно </w:t>
      </w:r>
      <w:r w:rsidRPr="004622DD">
        <w:rPr>
          <w:rFonts w:ascii="Times New Roman" w:hAnsi="Times New Roman"/>
          <w:kern w:val="0"/>
          <w:lang w:eastAsia="ru-RU" w:bidi="ar-SA"/>
        </w:rPr>
        <w:t>по каждому владельцу</w:t>
      </w:r>
      <w:r w:rsidR="003F196F" w:rsidRPr="004622DD">
        <w:rPr>
          <w:rFonts w:ascii="Times New Roman" w:hAnsi="Times New Roman"/>
          <w:kern w:val="0"/>
          <w:lang w:eastAsia="ru-RU" w:bidi="ar-SA"/>
        </w:rPr>
        <w:t xml:space="preserve"> ценных бумаг</w:t>
      </w:r>
      <w:r w:rsidRPr="004622DD">
        <w:rPr>
          <w:rFonts w:ascii="Times New Roman" w:hAnsi="Times New Roman"/>
          <w:kern w:val="0"/>
          <w:lang w:eastAsia="ru-RU" w:bidi="ar-SA"/>
        </w:rPr>
        <w:t xml:space="preserve"> </w:t>
      </w:r>
      <w:r w:rsidR="00CA6459"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содержащ</w:t>
      </w:r>
      <w:r w:rsidR="00D422A0" w:rsidRPr="004622DD">
        <w:rPr>
          <w:rFonts w:ascii="Times New Roman" w:hAnsi="Times New Roman"/>
          <w:kern w:val="0"/>
          <w:lang w:eastAsia="ru-RU" w:bidi="ar-SA"/>
        </w:rPr>
        <w:t>ий</w:t>
      </w:r>
      <w:r w:rsidRPr="004622DD">
        <w:rPr>
          <w:rFonts w:ascii="Times New Roman" w:hAnsi="Times New Roman"/>
          <w:kern w:val="0"/>
          <w:lang w:eastAsia="ru-RU" w:bidi="ar-SA"/>
        </w:rPr>
        <w:t xml:space="preserve"> заявление о продаже ценных бумаг. Количество </w:t>
      </w:r>
      <w:r w:rsidR="00CA6459"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содержащих заявление о продаже ценных бумаг</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одного и того же владельца</w:t>
      </w:r>
      <w:r w:rsidR="003F196F" w:rsidRPr="004622DD">
        <w:rPr>
          <w:rFonts w:ascii="Times New Roman" w:hAnsi="Times New Roman"/>
          <w:kern w:val="0"/>
          <w:lang w:eastAsia="ru-RU" w:bidi="ar-SA"/>
        </w:rPr>
        <w:t xml:space="preserve"> ценных бумаг</w:t>
      </w:r>
      <w:r w:rsidR="003A2645" w:rsidRPr="004622DD">
        <w:rPr>
          <w:rFonts w:ascii="Times New Roman" w:hAnsi="Times New Roman"/>
          <w:kern w:val="0"/>
          <w:lang w:eastAsia="ru-RU" w:bidi="ar-SA"/>
        </w:rPr>
        <w:t>,</w:t>
      </w:r>
      <w:r w:rsidRPr="004622DD">
        <w:rPr>
          <w:rFonts w:ascii="Times New Roman" w:hAnsi="Times New Roman"/>
          <w:kern w:val="0"/>
          <w:lang w:eastAsia="ru-RU" w:bidi="ar-SA"/>
        </w:rPr>
        <w:t xml:space="preserve"> не ограни</w:t>
      </w:r>
      <w:r w:rsidR="00140313" w:rsidRPr="004622DD">
        <w:rPr>
          <w:rFonts w:ascii="Times New Roman" w:hAnsi="Times New Roman"/>
          <w:kern w:val="0"/>
          <w:lang w:eastAsia="ru-RU" w:bidi="ar-SA"/>
        </w:rPr>
        <w:t>чено.</w:t>
      </w:r>
      <w:bookmarkEnd w:id="112"/>
      <w:r w:rsidR="00200E7B" w:rsidRPr="004622DD">
        <w:rPr>
          <w:rFonts w:ascii="Times New Roman" w:hAnsi="Times New Roman"/>
          <w:kern w:val="0"/>
          <w:lang w:eastAsia="ru-RU" w:bidi="ar-SA"/>
        </w:rPr>
        <w:t xml:space="preserve"> </w:t>
      </w:r>
    </w:p>
    <w:p w14:paraId="6801ED6C" w14:textId="77777777" w:rsidR="00E820E1" w:rsidRPr="004622DD" w:rsidRDefault="003A2645"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 xml:space="preserve"> подается Депонентом к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p w14:paraId="2CFE4358" w14:textId="684BB0FB" w:rsidR="003F1DBD"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вправе</w:t>
      </w:r>
      <w:r w:rsidR="008E18E3" w:rsidRPr="004622DD">
        <w:rPr>
          <w:rFonts w:ascii="Times New Roman" w:hAnsi="Times New Roman"/>
          <w:kern w:val="0"/>
          <w:lang w:eastAsia="ru-RU" w:bidi="ar-SA"/>
        </w:rPr>
        <w:t xml:space="preserve"> указать в направляемом Депонент</w:t>
      </w:r>
      <w:r w:rsidR="00C25AD3" w:rsidRPr="004622DD">
        <w:rPr>
          <w:rFonts w:ascii="Times New Roman" w:hAnsi="Times New Roman"/>
          <w:kern w:val="0"/>
          <w:lang w:eastAsia="ru-RU" w:bidi="ar-SA"/>
        </w:rPr>
        <w:t>ам</w:t>
      </w:r>
      <w:r w:rsidR="008E18E3" w:rsidRPr="004622DD">
        <w:rPr>
          <w:rFonts w:ascii="Times New Roman" w:hAnsi="Times New Roman"/>
          <w:kern w:val="0"/>
          <w:lang w:eastAsia="ru-RU" w:bidi="ar-SA"/>
        </w:rPr>
        <w:t xml:space="preserve"> </w:t>
      </w:r>
      <w:r w:rsidR="00F74CF2" w:rsidRPr="004622DD">
        <w:rPr>
          <w:rFonts w:ascii="Times New Roman" w:hAnsi="Times New Roman"/>
          <w:lang w:val="en-US" w:eastAsia="ru-RU"/>
        </w:rPr>
        <w:t>CANO</w:t>
      </w:r>
      <w:r w:rsidR="00F74CF2" w:rsidRPr="004622DD">
        <w:rPr>
          <w:rFonts w:ascii="Times New Roman" w:hAnsi="Times New Roman"/>
          <w:lang w:eastAsia="ru-RU"/>
        </w:rPr>
        <w:t xml:space="preserve"> (код формы </w:t>
      </w:r>
      <w:r w:rsidR="00F74CF2" w:rsidRPr="004622DD">
        <w:rPr>
          <w:rFonts w:ascii="Times New Roman" w:hAnsi="Times New Roman"/>
          <w:lang w:val="en-US" w:eastAsia="ru-RU"/>
        </w:rPr>
        <w:t>CA</w:t>
      </w:r>
      <w:r w:rsidR="00F74CF2" w:rsidRPr="004622DD">
        <w:rPr>
          <w:rFonts w:ascii="Times New Roman" w:hAnsi="Times New Roman"/>
          <w:lang w:eastAsia="ru-RU"/>
        </w:rPr>
        <w:t>311)</w:t>
      </w:r>
      <w:r w:rsidR="008E18E3" w:rsidRPr="004622DD">
        <w:rPr>
          <w:rFonts w:ascii="Times New Roman" w:hAnsi="Times New Roman"/>
          <w:kern w:val="0"/>
          <w:lang w:eastAsia="ru-RU" w:bidi="ar-SA"/>
        </w:rPr>
        <w:t xml:space="preserve"> дату и время окончания приема НРД </w:t>
      </w:r>
      <w:r w:rsidR="003A2645" w:rsidRPr="004622DD">
        <w:rPr>
          <w:rFonts w:ascii="Times New Roman" w:hAnsi="Times New Roman"/>
          <w:kern w:val="0"/>
          <w:lang w:eastAsia="ru-RU" w:bidi="ar-SA"/>
        </w:rPr>
        <w:t>CAIN (код формы CA331)</w:t>
      </w:r>
      <w:r w:rsidR="008E18E3" w:rsidRPr="004622DD">
        <w:rPr>
          <w:rFonts w:ascii="Times New Roman" w:hAnsi="Times New Roman"/>
          <w:kern w:val="0"/>
          <w:lang w:eastAsia="ru-RU" w:bidi="ar-SA"/>
        </w:rPr>
        <w:t>. При этом НРД вправе</w:t>
      </w:r>
      <w:r w:rsidRPr="004622DD">
        <w:rPr>
          <w:rFonts w:ascii="Times New Roman" w:hAnsi="Times New Roman"/>
          <w:kern w:val="0"/>
          <w:lang w:eastAsia="ru-RU" w:bidi="ar-SA"/>
        </w:rPr>
        <w:t xml:space="preserve"> не исполнять </w:t>
      </w:r>
      <w:r w:rsidR="003A2645" w:rsidRPr="004622DD">
        <w:rPr>
          <w:rFonts w:ascii="Times New Roman" w:hAnsi="Times New Roman"/>
          <w:kern w:val="0"/>
          <w:lang w:eastAsia="ru-RU" w:bidi="ar-SA"/>
        </w:rPr>
        <w:t xml:space="preserve">CAIN </w:t>
      </w:r>
      <w:r w:rsidR="003A2645" w:rsidRPr="004622DD">
        <w:rPr>
          <w:rFonts w:ascii="Times New Roman" w:hAnsi="Times New Roman"/>
          <w:kern w:val="0"/>
          <w:lang w:eastAsia="ru-RU" w:bidi="ar-SA"/>
        </w:rPr>
        <w:lastRenderedPageBreak/>
        <w:t>(код формы CA331), полученное</w:t>
      </w:r>
      <w:r w:rsidRPr="004622DD">
        <w:rPr>
          <w:rFonts w:ascii="Times New Roman" w:hAnsi="Times New Roman"/>
          <w:kern w:val="0"/>
          <w:lang w:eastAsia="ru-RU" w:bidi="ar-SA"/>
        </w:rPr>
        <w:t xml:space="preserve"> от Депонента после </w:t>
      </w:r>
      <w:r w:rsidR="008E18E3" w:rsidRPr="004622DD">
        <w:rPr>
          <w:rFonts w:ascii="Times New Roman" w:hAnsi="Times New Roman"/>
          <w:kern w:val="0"/>
          <w:lang w:eastAsia="ru-RU" w:bidi="ar-SA"/>
        </w:rPr>
        <w:t xml:space="preserve">указанного </w:t>
      </w:r>
      <w:r w:rsidR="00075FDD" w:rsidRPr="004622DD">
        <w:rPr>
          <w:rFonts w:ascii="Times New Roman" w:hAnsi="Times New Roman"/>
          <w:kern w:val="0"/>
          <w:lang w:eastAsia="ru-RU" w:bidi="ar-SA"/>
        </w:rPr>
        <w:t>времени</w:t>
      </w:r>
      <w:r w:rsidR="008E18E3" w:rsidRPr="004622DD">
        <w:rPr>
          <w:rFonts w:ascii="Times New Roman" w:hAnsi="Times New Roman"/>
          <w:kern w:val="0"/>
          <w:lang w:eastAsia="ru-RU" w:bidi="ar-SA"/>
        </w:rPr>
        <w:t>.</w:t>
      </w:r>
      <w:r w:rsidR="0054736F" w:rsidRPr="004622DD">
        <w:rPr>
          <w:rFonts w:ascii="Times New Roman" w:hAnsi="Times New Roman"/>
          <w:kern w:val="0"/>
          <w:lang w:eastAsia="ru-RU" w:bidi="ar-SA"/>
        </w:rPr>
        <w:t xml:space="preserve"> При неполучении CAIN (код формы CA331) за </w:t>
      </w:r>
      <w:r w:rsidR="006451E1" w:rsidRPr="004622DD">
        <w:rPr>
          <w:rFonts w:ascii="Times New Roman" w:hAnsi="Times New Roman"/>
          <w:kern w:val="0"/>
          <w:lang w:eastAsia="ru-RU" w:bidi="ar-SA"/>
        </w:rPr>
        <w:t>3 (</w:t>
      </w:r>
      <w:r w:rsidR="0054736F" w:rsidRPr="004622DD">
        <w:rPr>
          <w:rFonts w:ascii="Times New Roman" w:hAnsi="Times New Roman"/>
          <w:kern w:val="0"/>
          <w:lang w:eastAsia="ru-RU" w:bidi="ar-SA"/>
        </w:rPr>
        <w:t>три</w:t>
      </w:r>
      <w:r w:rsidR="006451E1" w:rsidRPr="004622DD">
        <w:rPr>
          <w:rFonts w:ascii="Times New Roman" w:hAnsi="Times New Roman"/>
          <w:kern w:val="0"/>
          <w:lang w:eastAsia="ru-RU" w:bidi="ar-SA"/>
        </w:rPr>
        <w:t>)</w:t>
      </w:r>
      <w:r w:rsidR="0054736F" w:rsidRPr="004622DD">
        <w:rPr>
          <w:rFonts w:ascii="Times New Roman" w:hAnsi="Times New Roman"/>
          <w:kern w:val="0"/>
          <w:lang w:eastAsia="ru-RU" w:bidi="ar-SA"/>
        </w:rPr>
        <w:t xml:space="preserve"> операционных дня до указанного времени НРД вправе направить </w:t>
      </w:r>
      <w:r w:rsidR="0054736F" w:rsidRPr="004622DD">
        <w:rPr>
          <w:rFonts w:ascii="Times New Roman" w:hAnsi="Times New Roman"/>
          <w:lang w:val="en-US" w:eastAsia="ru-RU"/>
        </w:rPr>
        <w:t>CANO</w:t>
      </w:r>
      <w:r w:rsidR="0054736F" w:rsidRPr="004622DD">
        <w:rPr>
          <w:rFonts w:ascii="Times New Roman" w:hAnsi="Times New Roman"/>
          <w:lang w:eastAsia="ru-RU"/>
        </w:rPr>
        <w:t xml:space="preserve"> (код формы </w:t>
      </w:r>
      <w:r w:rsidR="0054736F" w:rsidRPr="004622DD">
        <w:rPr>
          <w:rFonts w:ascii="Times New Roman" w:hAnsi="Times New Roman"/>
          <w:lang w:val="en-US" w:eastAsia="ru-RU"/>
        </w:rPr>
        <w:t>CA</w:t>
      </w:r>
      <w:r w:rsidR="0054736F" w:rsidRPr="004622DD">
        <w:rPr>
          <w:rFonts w:ascii="Times New Roman" w:hAnsi="Times New Roman"/>
          <w:lang w:eastAsia="ru-RU"/>
        </w:rPr>
        <w:t>312) Депонентам, которые подписались на такую рассылку.</w:t>
      </w:r>
    </w:p>
    <w:p w14:paraId="316A4B28" w14:textId="1FCBF7CD"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от Депонента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НРД осуществляет </w:t>
      </w:r>
      <w:r w:rsidR="00A31430"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ценных бумаг </w:t>
      </w:r>
      <w:r w:rsidR="005E356A" w:rsidRPr="004622DD">
        <w:rPr>
          <w:rFonts w:ascii="Times New Roman" w:hAnsi="Times New Roman"/>
          <w:kern w:val="0"/>
          <w:lang w:eastAsia="ru-RU" w:bidi="ar-SA"/>
        </w:rPr>
        <w:t>на</w:t>
      </w:r>
      <w:r w:rsidRPr="004622DD">
        <w:rPr>
          <w:rFonts w:ascii="Times New Roman" w:hAnsi="Times New Roman"/>
          <w:kern w:val="0"/>
          <w:lang w:eastAsia="ru-RU" w:bidi="ar-SA"/>
        </w:rPr>
        <w:t xml:space="preserve"> счета</w:t>
      </w:r>
      <w:r w:rsidR="005E356A" w:rsidRPr="004622DD">
        <w:rPr>
          <w:rFonts w:ascii="Times New Roman" w:hAnsi="Times New Roman"/>
          <w:kern w:val="0"/>
          <w:lang w:eastAsia="ru-RU" w:bidi="ar-SA"/>
        </w:rPr>
        <w:t>х</w:t>
      </w:r>
      <w:r w:rsidRPr="004622DD">
        <w:rPr>
          <w:rFonts w:ascii="Times New Roman" w:hAnsi="Times New Roman"/>
          <w:kern w:val="0"/>
          <w:lang w:eastAsia="ru-RU" w:bidi="ar-SA"/>
        </w:rPr>
        <w:t xml:space="preserve"> депо Депонента в количестве, указанном в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p>
    <w:p w14:paraId="55D1FC3F" w14:textId="6D8E23AF"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3" w:name="_Ref535996165"/>
      <w:bookmarkStart w:id="114" w:name="_Ref535998717"/>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н</w:t>
      </w:r>
      <w:r w:rsidR="00140313" w:rsidRPr="004622DD">
        <w:rPr>
          <w:rFonts w:ascii="Times New Roman" w:hAnsi="Times New Roman"/>
          <w:kern w:val="0"/>
          <w:lang w:eastAsia="ru-RU" w:bidi="ar-SA"/>
        </w:rPr>
        <w:t xml:space="preserve">аправляет </w:t>
      </w:r>
      <w:r w:rsidR="00BC7C5E" w:rsidRPr="004622DD">
        <w:rPr>
          <w:rFonts w:ascii="Times New Roman" w:hAnsi="Times New Roman"/>
          <w:kern w:val="0"/>
          <w:lang w:eastAsia="ru-RU" w:bidi="ar-SA"/>
        </w:rPr>
        <w:t>его</w:t>
      </w:r>
      <w:r w:rsidR="00140313" w:rsidRPr="004622DD">
        <w:rPr>
          <w:rFonts w:ascii="Times New Roman" w:hAnsi="Times New Roman"/>
          <w:kern w:val="0"/>
          <w:lang w:eastAsia="ru-RU" w:bidi="ar-SA"/>
        </w:rPr>
        <w:t xml:space="preserve"> Держателю реестра.</w:t>
      </w:r>
      <w:bookmarkEnd w:id="113"/>
      <w:bookmarkEnd w:id="114"/>
    </w:p>
    <w:p w14:paraId="73C6D7FF" w14:textId="6EF1F35F"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217927"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217927" w:rsidRPr="004622DD">
        <w:rPr>
          <w:rFonts w:ascii="Times New Roman" w:hAnsi="Times New Roman"/>
          <w:kern w:val="0"/>
          <w:lang w:eastAsia="ru-RU" w:bidi="ar-SA"/>
        </w:rPr>
        <w:t xml:space="preserve">00 </w:t>
      </w:r>
      <w:r w:rsidRPr="004622DD">
        <w:rPr>
          <w:rFonts w:ascii="Times New Roman" w:hAnsi="Times New Roman"/>
          <w:kern w:val="0"/>
          <w:lang w:eastAsia="ru-RU" w:bidi="ar-SA"/>
        </w:rPr>
        <w:t>рабочего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BC7C5E" w:rsidRPr="004622DD">
        <w:rPr>
          <w:rFonts w:ascii="Times New Roman" w:hAnsi="Times New Roman"/>
          <w:kern w:val="0"/>
          <w:lang w:eastAsia="ru-RU" w:bidi="ar-SA"/>
        </w:rPr>
        <w:t>CAIN (код формы CA331)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w:t>
      </w:r>
      <w:r w:rsidR="00983E66" w:rsidRPr="004622DD">
        <w:rPr>
          <w:rFonts w:ascii="Times New Roman" w:hAnsi="Times New Roman"/>
          <w:kern w:val="0"/>
          <w:lang w:eastAsia="ru-RU" w:bidi="ar-SA"/>
        </w:rPr>
        <w:t xml:space="preserve">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 приеме, либо об отказе в приеме </w:t>
      </w:r>
      <w:r w:rsidR="00251AA7"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r w:rsidR="00F36270" w:rsidRPr="004622DD">
        <w:rPr>
          <w:rFonts w:ascii="Times New Roman" w:hAnsi="Times New Roman"/>
          <w:kern w:val="0"/>
          <w:lang w:eastAsia="ru-RU" w:bidi="ar-SA"/>
        </w:rPr>
        <w:t xml:space="preserve"> </w:t>
      </w:r>
    </w:p>
    <w:p w14:paraId="2E594D0C" w14:textId="2604AADF" w:rsidR="00DA731E" w:rsidRPr="004622DD" w:rsidRDefault="00DA731E"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493B8B" w:rsidRPr="004622DD">
        <w:rPr>
          <w:rFonts w:ascii="Times New Roman" w:hAnsi="Times New Roman"/>
          <w:lang w:eastAsia="ru-RU"/>
        </w:rPr>
        <w:t>рабочего</w:t>
      </w:r>
      <w:r w:rsidRPr="004622DD">
        <w:rPr>
          <w:rFonts w:ascii="Times New Roman" w:hAnsi="Times New Roman"/>
          <w:kern w:val="0"/>
          <w:lang w:eastAsia="ru-RU" w:bidi="ar-SA"/>
        </w:rPr>
        <w:t xml:space="preserve">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251AA7" w:rsidRPr="004622DD">
        <w:rPr>
          <w:rFonts w:ascii="Times New Roman" w:hAnsi="Times New Roman"/>
          <w:kern w:val="0"/>
          <w:lang w:eastAsia="ru-RU" w:bidi="ar-SA"/>
        </w:rPr>
        <w:t>направляет его Депоненту</w:t>
      </w:r>
      <w:r w:rsidRPr="004622DD">
        <w:rPr>
          <w:rFonts w:ascii="Times New Roman" w:hAnsi="Times New Roman"/>
          <w:kern w:val="0"/>
          <w:lang w:eastAsia="ru-RU" w:bidi="ar-SA"/>
        </w:rPr>
        <w:t>.</w:t>
      </w:r>
    </w:p>
    <w:p w14:paraId="32ED7F21" w14:textId="217016E5"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Держатель реестра осуществляет </w:t>
      </w:r>
      <w:r w:rsidR="00A31430"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ценных бумаг </w:t>
      </w:r>
      <w:r w:rsidR="00865906"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865906"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865906"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rPr>
        <w:fldChar w:fldCharType="begin"/>
      </w:r>
      <w:r w:rsidRPr="004622DD">
        <w:rPr>
          <w:rFonts w:ascii="Times New Roman" w:hAnsi="Times New Roman"/>
          <w:kern w:val="0"/>
          <w:lang w:eastAsia="ru-RU" w:bidi="ar-SA"/>
        </w:rPr>
        <w:instrText xml:space="preserve"> REF _Ref453155929 \r \h </w:instrText>
      </w:r>
      <w:r w:rsidR="00F01DF8" w:rsidRPr="004622DD">
        <w:rPr>
          <w:rFonts w:ascii="Times New Roman" w:hAnsi="Times New Roman"/>
          <w:kern w:val="0"/>
          <w:lang w:eastAsia="ru-RU" w:bidi="ar-SA"/>
        </w:rPr>
        <w:instrText xml:space="preserve"> \* MERGEFORMAT</w:instrText>
      </w:r>
      <w:r w:rsidR="00F01DF8" w:rsidRPr="004622DD">
        <w:rPr>
          <w:rFonts w:ascii="Times New Roman" w:hAnsi="Times New Roman"/>
          <w:kern w:val="0"/>
        </w:rPr>
        <w:instrText xml:space="preserve"> </w:instrText>
      </w:r>
      <w:r w:rsidRPr="004622DD">
        <w:rPr>
          <w:rFonts w:ascii="Times New Roman" w:hAnsi="Times New Roman"/>
          <w:kern w:val="0"/>
        </w:rPr>
      </w:r>
      <w:r w:rsidRPr="004622DD">
        <w:rPr>
          <w:rFonts w:ascii="Times New Roman" w:hAnsi="Times New Roman"/>
          <w:kern w:val="0"/>
        </w:rPr>
        <w:fldChar w:fldCharType="separate"/>
      </w:r>
      <w:r w:rsidR="00B13FE4" w:rsidRPr="004622DD">
        <w:rPr>
          <w:rFonts w:ascii="Times New Roman" w:hAnsi="Times New Roman"/>
          <w:kern w:val="0"/>
          <w:lang w:eastAsia="ru-RU" w:bidi="ar-SA"/>
        </w:rPr>
        <w:t>8</w:t>
      </w:r>
      <w:r w:rsidRPr="004622DD">
        <w:rPr>
          <w:rFonts w:ascii="Times New Roman" w:hAnsi="Times New Roman"/>
          <w:kern w:val="0"/>
        </w:rPr>
        <w:fldChar w:fldCharType="end"/>
      </w:r>
      <w:r w:rsidRPr="004622DD">
        <w:rPr>
          <w:rFonts w:ascii="Times New Roman" w:hAnsi="Times New Roman"/>
          <w:kern w:val="0"/>
          <w:lang w:eastAsia="ru-RU" w:bidi="ar-SA"/>
        </w:rPr>
        <w:t xml:space="preserve"> Правил.</w:t>
      </w:r>
    </w:p>
    <w:p w14:paraId="5C32F08D" w14:textId="77777777"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lang w:eastAsia="ru-RU"/>
        </w:rPr>
        <w:t>Держатель реестра передает Выкупающему лицу заявление владельца ценных бумаг о продаже ценных бумаг</w:t>
      </w:r>
      <w:r w:rsidRPr="004622DD">
        <w:rPr>
          <w:rFonts w:ascii="Times New Roman" w:hAnsi="Times New Roman"/>
          <w:kern w:val="0"/>
          <w:lang w:eastAsia="ru-RU" w:bidi="ar-SA"/>
        </w:rPr>
        <w:t>.</w:t>
      </w:r>
    </w:p>
    <w:p w14:paraId="294329B7" w14:textId="77777777" w:rsidR="002D43AA"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получения от Выкупающего лица отказа в удовлетворении требования лица, осуществляющего права по ценным бумагам</w:t>
      </w:r>
      <w:r w:rsidR="002D43AA" w:rsidRPr="004622DD">
        <w:rPr>
          <w:rFonts w:ascii="Times New Roman" w:hAnsi="Times New Roman"/>
          <w:kern w:val="0"/>
          <w:lang w:eastAsia="ru-RU" w:bidi="ar-SA"/>
        </w:rPr>
        <w:t>:</w:t>
      </w:r>
    </w:p>
    <w:p w14:paraId="10A418D1" w14:textId="564F1FC4" w:rsidR="00E820E1" w:rsidRPr="004622DD" w:rsidRDefault="00E820E1" w:rsidP="003D6376">
      <w:pPr>
        <w:pStyle w:val="33"/>
        <w:numPr>
          <w:ilvl w:val="2"/>
          <w:numId w:val="11"/>
        </w:numPr>
        <w:spacing w:before="120" w:after="200" w:line="276" w:lineRule="auto"/>
        <w:ind w:left="993" w:hanging="993"/>
        <w:jc w:val="both"/>
        <w:rPr>
          <w:rFonts w:ascii="Times New Roman" w:hAnsi="Times New Roman"/>
          <w:kern w:val="0"/>
          <w:lang w:eastAsia="ru-RU" w:bidi="ar-SA"/>
        </w:rPr>
      </w:pPr>
      <w:bookmarkStart w:id="115" w:name="_Ref511061866"/>
      <w:r w:rsidRPr="004622DD">
        <w:rPr>
          <w:rFonts w:ascii="Times New Roman" w:hAnsi="Times New Roman"/>
          <w:kern w:val="0"/>
          <w:lang w:eastAsia="ru-RU" w:bidi="ar-SA"/>
        </w:rPr>
        <w:t xml:space="preserve">Держатель реестра </w:t>
      </w:r>
      <w:r w:rsidR="00AA3D2C" w:rsidRPr="004622DD">
        <w:rPr>
          <w:rFonts w:ascii="Times New Roman" w:hAnsi="Times New Roman"/>
          <w:kern w:val="0"/>
          <w:lang w:eastAsia="ru-RU" w:bidi="ar-SA"/>
        </w:rPr>
        <w:t>не позднее 15</w:t>
      </w:r>
      <w:r w:rsidR="00243072" w:rsidRPr="004622DD">
        <w:rPr>
          <w:rFonts w:ascii="Times New Roman" w:hAnsi="Times New Roman"/>
          <w:kern w:val="0"/>
          <w:lang w:eastAsia="ru-RU" w:bidi="ar-SA"/>
        </w:rPr>
        <w:t>:</w:t>
      </w:r>
      <w:r w:rsidR="00AA3D2C" w:rsidRPr="004622DD">
        <w:rPr>
          <w:rFonts w:ascii="Times New Roman" w:hAnsi="Times New Roman"/>
          <w:kern w:val="0"/>
          <w:lang w:eastAsia="ru-RU" w:bidi="ar-SA"/>
        </w:rPr>
        <w:t xml:space="preserve">00 следующего рабочего дня </w:t>
      </w:r>
      <w:r w:rsidRPr="004622DD">
        <w:rPr>
          <w:rFonts w:ascii="Times New Roman" w:hAnsi="Times New Roman"/>
          <w:kern w:val="0"/>
          <w:lang w:eastAsia="ru-RU" w:bidi="ar-SA"/>
        </w:rPr>
        <w:t xml:space="preserve">направляет в НРД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w:t>
      </w:r>
      <w:r w:rsidR="00870CC0" w:rsidRPr="004622DD">
        <w:rPr>
          <w:rFonts w:ascii="Times New Roman" w:hAnsi="Times New Roman"/>
          <w:kern w:val="0"/>
          <w:lang w:eastAsia="ru-RU" w:bidi="ar-SA"/>
        </w:rPr>
        <w:t xml:space="preserve"> в приеме </w:t>
      </w:r>
      <w:r w:rsidR="00BC7C5E" w:rsidRPr="004622DD">
        <w:rPr>
          <w:rFonts w:ascii="Times New Roman" w:hAnsi="Times New Roman"/>
          <w:kern w:val="0"/>
          <w:lang w:eastAsia="ru-RU" w:bidi="ar-SA"/>
        </w:rPr>
        <w:t>CAIN (код формы CA331)</w:t>
      </w:r>
      <w:r w:rsidR="002D43AA" w:rsidRPr="004622DD">
        <w:rPr>
          <w:rFonts w:ascii="Times New Roman" w:hAnsi="Times New Roman"/>
          <w:kern w:val="0"/>
          <w:lang w:eastAsia="ru-RU" w:bidi="ar-SA"/>
        </w:rPr>
        <w:t>;</w:t>
      </w:r>
      <w:bookmarkEnd w:id="115"/>
    </w:p>
    <w:p w14:paraId="0258BA69" w14:textId="3CA97185" w:rsidR="002D43AA" w:rsidRPr="004622DD" w:rsidRDefault="002D43AA" w:rsidP="003D6376">
      <w:pPr>
        <w:pStyle w:val="33"/>
        <w:numPr>
          <w:ilvl w:val="2"/>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493B8B" w:rsidRPr="004622DD">
        <w:rPr>
          <w:rFonts w:ascii="Times New Roman" w:hAnsi="Times New Roman"/>
          <w:lang w:eastAsia="ru-RU"/>
        </w:rPr>
        <w:t>рабочего</w:t>
      </w:r>
      <w:r w:rsidRPr="004622DD">
        <w:rPr>
          <w:rFonts w:ascii="Times New Roman" w:hAnsi="Times New Roman"/>
          <w:kern w:val="0"/>
          <w:lang w:eastAsia="ru-RU" w:bidi="ar-SA"/>
        </w:rPr>
        <w:t xml:space="preserve"> дня</w:t>
      </w:r>
      <w:r w:rsidR="00772495"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772495" w:rsidRPr="004622DD">
        <w:rPr>
          <w:rFonts w:ascii="Times New Roman" w:hAnsi="Times New Roman"/>
          <w:kern w:val="0"/>
          <w:lang w:eastAsia="ru-RU" w:bidi="ar-SA"/>
        </w:rPr>
        <w:t>,</w:t>
      </w:r>
      <w:r w:rsidRPr="004622DD">
        <w:rPr>
          <w:rFonts w:ascii="Times New Roman" w:hAnsi="Times New Roman"/>
          <w:kern w:val="0"/>
          <w:lang w:eastAsia="ru-RU" w:bidi="ar-SA"/>
        </w:rPr>
        <w:t xml:space="preserve"> с отказом </w:t>
      </w:r>
      <w:r w:rsidR="00251AA7" w:rsidRPr="004622DD">
        <w:rPr>
          <w:rFonts w:ascii="Times New Roman" w:hAnsi="Times New Roman"/>
          <w:kern w:val="0"/>
          <w:lang w:eastAsia="ru-RU" w:bidi="ar-SA"/>
        </w:rPr>
        <w:t>направляет его Депоненту</w:t>
      </w:r>
      <w:r w:rsidRPr="004622DD">
        <w:rPr>
          <w:rFonts w:ascii="Times New Roman" w:hAnsi="Times New Roman"/>
          <w:kern w:val="0"/>
          <w:lang w:eastAsia="ru-RU" w:bidi="ar-SA"/>
        </w:rPr>
        <w:t>.</w:t>
      </w:r>
    </w:p>
    <w:p w14:paraId="20F3EF44" w14:textId="4B74C891"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6" w:name="_Ref535998753"/>
      <w:r w:rsidRPr="004622DD">
        <w:rPr>
          <w:rFonts w:ascii="Times New Roman" w:hAnsi="Times New Roman"/>
          <w:kern w:val="0"/>
          <w:lang w:eastAsia="ru-RU" w:bidi="ar-SA"/>
        </w:rPr>
        <w:t xml:space="preserve">В случае </w:t>
      </w:r>
      <w:r w:rsidR="00865906" w:rsidRPr="004622DD">
        <w:rPr>
          <w:rFonts w:ascii="Times New Roman" w:hAnsi="Times New Roman"/>
          <w:kern w:val="0"/>
          <w:lang w:eastAsia="ru-RU" w:bidi="ar-SA"/>
        </w:rPr>
        <w:t>Р</w:t>
      </w:r>
      <w:r w:rsidR="002D43AA" w:rsidRPr="004622DD">
        <w:rPr>
          <w:rFonts w:ascii="Times New Roman" w:hAnsi="Times New Roman"/>
          <w:kern w:val="0"/>
          <w:lang w:eastAsia="ru-RU" w:bidi="ar-SA"/>
        </w:rPr>
        <w:t xml:space="preserve">азблокирования Держателем реестра ценных бумаг </w:t>
      </w:r>
      <w:r w:rsidR="00865906" w:rsidRPr="004622DD">
        <w:rPr>
          <w:rFonts w:ascii="Times New Roman" w:hAnsi="Times New Roman"/>
          <w:kern w:val="0"/>
          <w:lang w:eastAsia="ru-RU" w:bidi="ar-SA"/>
        </w:rPr>
        <w:t>на</w:t>
      </w:r>
      <w:r w:rsidR="002D43AA" w:rsidRPr="004622DD">
        <w:rPr>
          <w:rFonts w:ascii="Times New Roman" w:hAnsi="Times New Roman"/>
          <w:kern w:val="0"/>
          <w:lang w:eastAsia="ru-RU" w:bidi="ar-SA"/>
        </w:rPr>
        <w:t xml:space="preserve"> Лицевом счет</w:t>
      </w:r>
      <w:r w:rsidR="00865906" w:rsidRPr="004622DD">
        <w:rPr>
          <w:rFonts w:ascii="Times New Roman" w:hAnsi="Times New Roman"/>
          <w:kern w:val="0"/>
          <w:lang w:eastAsia="ru-RU" w:bidi="ar-SA"/>
        </w:rPr>
        <w:t>е</w:t>
      </w:r>
      <w:r w:rsidR="002D43AA" w:rsidRPr="004622DD">
        <w:rPr>
          <w:rFonts w:ascii="Times New Roman" w:hAnsi="Times New Roman"/>
          <w:kern w:val="0"/>
          <w:lang w:eastAsia="ru-RU" w:bidi="ar-SA"/>
        </w:rPr>
        <w:t xml:space="preserve"> НД или Лицевом счет</w:t>
      </w:r>
      <w:r w:rsidR="00865906" w:rsidRPr="004622DD">
        <w:rPr>
          <w:rFonts w:ascii="Times New Roman" w:hAnsi="Times New Roman"/>
          <w:kern w:val="0"/>
          <w:lang w:eastAsia="ru-RU" w:bidi="ar-SA"/>
        </w:rPr>
        <w:t>е</w:t>
      </w:r>
      <w:r w:rsidR="002D43AA" w:rsidRPr="004622DD">
        <w:rPr>
          <w:rFonts w:ascii="Times New Roman" w:hAnsi="Times New Roman"/>
          <w:kern w:val="0"/>
          <w:lang w:eastAsia="ru-RU" w:bidi="ar-SA"/>
        </w:rPr>
        <w:t xml:space="preserve"> НДЦД после получения от Выкупающего лица отказа в удовлетворении требования лица, осуществляющего права по ценным бумагам, и совершения Держателем реестра действий, предусмотренных </w:t>
      </w:r>
      <w:r w:rsidR="00BE74B3" w:rsidRPr="004622DD">
        <w:rPr>
          <w:rFonts w:ascii="Times New Roman" w:hAnsi="Times New Roman"/>
          <w:kern w:val="0"/>
          <w:lang w:eastAsia="ru-RU" w:bidi="ar-SA"/>
        </w:rPr>
        <w:t>под</w:t>
      </w:r>
      <w:r w:rsidR="002D43AA" w:rsidRPr="004622DD">
        <w:rPr>
          <w:rFonts w:ascii="Times New Roman" w:hAnsi="Times New Roman"/>
          <w:kern w:val="0"/>
          <w:lang w:eastAsia="ru-RU" w:bidi="ar-SA"/>
        </w:rPr>
        <w:t xml:space="preserve">пунктом </w:t>
      </w:r>
      <w:r w:rsidR="002D43AA" w:rsidRPr="004622DD">
        <w:rPr>
          <w:rFonts w:ascii="Times New Roman" w:hAnsi="Times New Roman"/>
          <w:kern w:val="0"/>
          <w:lang w:eastAsia="ru-RU" w:bidi="ar-SA"/>
        </w:rPr>
        <w:fldChar w:fldCharType="begin"/>
      </w:r>
      <w:r w:rsidR="002D43AA" w:rsidRPr="004622DD">
        <w:rPr>
          <w:rFonts w:ascii="Times New Roman" w:hAnsi="Times New Roman"/>
          <w:kern w:val="0"/>
          <w:lang w:eastAsia="ru-RU" w:bidi="ar-SA"/>
        </w:rPr>
        <w:instrText xml:space="preserve"> REF _Ref511061866 \r \h </w:instrText>
      </w:r>
      <w:r w:rsidR="009E5781" w:rsidRPr="004622DD">
        <w:rPr>
          <w:rFonts w:ascii="Times New Roman" w:hAnsi="Times New Roman"/>
          <w:kern w:val="0"/>
          <w:lang w:eastAsia="ru-RU" w:bidi="ar-SA"/>
        </w:rPr>
        <w:instrText xml:space="preserve"> \* MERGEFORMAT </w:instrText>
      </w:r>
      <w:r w:rsidR="002D43AA" w:rsidRPr="004622DD">
        <w:rPr>
          <w:rFonts w:ascii="Times New Roman" w:hAnsi="Times New Roman"/>
          <w:kern w:val="0"/>
          <w:lang w:eastAsia="ru-RU" w:bidi="ar-SA"/>
        </w:rPr>
      </w:r>
      <w:r w:rsidR="002D43A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10.15.1</w:t>
      </w:r>
      <w:r w:rsidR="002D43AA" w:rsidRPr="004622DD">
        <w:rPr>
          <w:rFonts w:ascii="Times New Roman" w:hAnsi="Times New Roman"/>
          <w:kern w:val="0"/>
          <w:lang w:eastAsia="ru-RU" w:bidi="ar-SA"/>
        </w:rPr>
        <w:fldChar w:fldCharType="end"/>
      </w:r>
      <w:r w:rsidR="002D43AA" w:rsidRPr="004622DD">
        <w:rPr>
          <w:rFonts w:ascii="Times New Roman" w:hAnsi="Times New Roman"/>
          <w:kern w:val="0"/>
          <w:lang w:eastAsia="ru-RU" w:bidi="ar-SA"/>
        </w:rPr>
        <w:t xml:space="preserve"> Правил, </w:t>
      </w:r>
      <w:r w:rsidRPr="004622DD">
        <w:rPr>
          <w:rFonts w:ascii="Times New Roman" w:hAnsi="Times New Roman"/>
          <w:kern w:val="0"/>
          <w:lang w:eastAsia="ru-RU" w:bidi="ar-SA"/>
        </w:rPr>
        <w:t xml:space="preserve">НРД не позднее следующего </w:t>
      </w:r>
      <w:r w:rsidR="00493B8B" w:rsidRPr="004622DD">
        <w:rPr>
          <w:rFonts w:ascii="Times New Roman" w:hAnsi="Times New Roman"/>
          <w:lang w:eastAsia="ru-RU"/>
        </w:rPr>
        <w:t>рабочего</w:t>
      </w:r>
      <w:r w:rsidRPr="004622DD">
        <w:rPr>
          <w:rFonts w:ascii="Times New Roman" w:hAnsi="Times New Roman"/>
          <w:kern w:val="0"/>
          <w:lang w:eastAsia="ru-RU" w:bidi="ar-SA"/>
        </w:rPr>
        <w:t xml:space="preserve"> дня информирует об этом Депонента, </w:t>
      </w:r>
      <w:r w:rsidR="000D6E59" w:rsidRPr="004622DD">
        <w:rPr>
          <w:rFonts w:ascii="Times New Roman" w:hAnsi="Times New Roman"/>
          <w:kern w:val="0"/>
          <w:lang w:eastAsia="ru-RU" w:bidi="ar-SA"/>
        </w:rPr>
        <w:t xml:space="preserve">направляя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0D6E59" w:rsidRPr="004622DD">
        <w:rPr>
          <w:rFonts w:ascii="Times New Roman" w:hAnsi="Times New Roman"/>
          <w:kern w:val="0"/>
          <w:lang w:eastAsia="ru-RU" w:bidi="ar-SA"/>
        </w:rPr>
        <w:t xml:space="preserve"> с отказом в приеме </w:t>
      </w:r>
      <w:r w:rsidR="00251AA7" w:rsidRPr="004622DD">
        <w:rPr>
          <w:rFonts w:ascii="Times New Roman" w:hAnsi="Times New Roman"/>
          <w:kern w:val="0"/>
          <w:lang w:eastAsia="ru-RU" w:bidi="ar-SA"/>
        </w:rPr>
        <w:t>CAIN (код формы CA331)</w:t>
      </w:r>
      <w:r w:rsidR="000D6E59"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азблокирование ценных бумаг</w:t>
      </w:r>
      <w:r w:rsidR="002D43AA" w:rsidRPr="004622DD">
        <w:rPr>
          <w:rFonts w:ascii="Times New Roman" w:hAnsi="Times New Roman"/>
          <w:kern w:val="0"/>
          <w:lang w:eastAsia="ru-RU" w:bidi="ar-SA"/>
        </w:rPr>
        <w:t xml:space="preserve">, заблокированных ранее на основании </w:t>
      </w:r>
      <w:r w:rsidR="00251AA7" w:rsidRPr="004622DD">
        <w:rPr>
          <w:rFonts w:ascii="Times New Roman" w:hAnsi="Times New Roman"/>
          <w:kern w:val="0"/>
          <w:lang w:eastAsia="ru-RU" w:bidi="ar-SA"/>
        </w:rPr>
        <w:t>CAIN (код формы CA331)</w:t>
      </w:r>
      <w:r w:rsidR="002D43AA" w:rsidRPr="004622DD">
        <w:rPr>
          <w:rFonts w:ascii="Times New Roman" w:hAnsi="Times New Roman"/>
          <w:kern w:val="0"/>
          <w:lang w:eastAsia="ru-RU" w:bidi="ar-SA"/>
        </w:rPr>
        <w:t>,</w:t>
      </w:r>
      <w:r w:rsidRPr="004622DD">
        <w:rPr>
          <w:rFonts w:ascii="Times New Roman" w:hAnsi="Times New Roman"/>
          <w:kern w:val="0"/>
          <w:lang w:eastAsia="ru-RU" w:bidi="ar-SA"/>
        </w:rPr>
        <w:t xml:space="preserve"> путем перевода </w:t>
      </w:r>
      <w:r w:rsidR="00896433"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с раздела 83 «Блокировано для корпоративных действий» и предоставляет Депоненту отчет о выпол</w:t>
      </w:r>
      <w:r w:rsidR="00140313" w:rsidRPr="004622DD">
        <w:rPr>
          <w:rFonts w:ascii="Times New Roman" w:hAnsi="Times New Roman"/>
          <w:kern w:val="0"/>
          <w:lang w:eastAsia="ru-RU" w:bidi="ar-SA"/>
        </w:rPr>
        <w:t>ненной операции по форме MS020.</w:t>
      </w:r>
      <w:bookmarkEnd w:id="116"/>
    </w:p>
    <w:p w14:paraId="492EC21F" w14:textId="77777777"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до дня окончания приема Выкупающим лицом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инициировать отмену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направив в НРД </w:t>
      </w:r>
      <w:r w:rsidR="00BD718A" w:rsidRPr="004622DD">
        <w:rPr>
          <w:rFonts w:ascii="Times New Roman" w:hAnsi="Times New Roman"/>
          <w:kern w:val="0"/>
          <w:lang w:val="en-US" w:eastAsia="ru-RU" w:bidi="ar-SA"/>
        </w:rPr>
        <w:t>CAIC</w:t>
      </w:r>
      <w:r w:rsidR="00BD718A" w:rsidRPr="004622DD">
        <w:rPr>
          <w:rFonts w:ascii="Times New Roman" w:hAnsi="Times New Roman"/>
          <w:kern w:val="0"/>
          <w:lang w:eastAsia="ru-RU" w:bidi="ar-SA"/>
        </w:rPr>
        <w:t xml:space="preserve"> (код формы </w:t>
      </w:r>
      <w:r w:rsidR="00BD718A" w:rsidRPr="004622DD">
        <w:rPr>
          <w:rFonts w:ascii="Times New Roman" w:hAnsi="Times New Roman"/>
          <w:kern w:val="0"/>
          <w:lang w:val="en-US" w:eastAsia="ru-RU" w:bidi="ar-SA"/>
        </w:rPr>
        <w:t>CA</w:t>
      </w:r>
      <w:r w:rsidR="00BD718A" w:rsidRPr="004622DD">
        <w:rPr>
          <w:rFonts w:ascii="Times New Roman" w:hAnsi="Times New Roman"/>
          <w:kern w:val="0"/>
          <w:lang w:eastAsia="ru-RU" w:bidi="ar-SA"/>
        </w:rPr>
        <w:t>401)</w:t>
      </w:r>
      <w:r w:rsidR="00140313" w:rsidRPr="004622DD">
        <w:rPr>
          <w:rFonts w:ascii="Times New Roman" w:hAnsi="Times New Roman"/>
          <w:kern w:val="0"/>
          <w:lang w:eastAsia="ru-RU" w:bidi="ar-SA"/>
        </w:rPr>
        <w:t>.</w:t>
      </w:r>
    </w:p>
    <w:p w14:paraId="21D9F582" w14:textId="60F30A03"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7" w:name="_Ref535999833"/>
      <w:r w:rsidRPr="004622DD">
        <w:rPr>
          <w:rFonts w:ascii="Times New Roman" w:hAnsi="Times New Roman"/>
          <w:kern w:val="0"/>
          <w:lang w:eastAsia="ru-RU" w:bidi="ar-SA"/>
        </w:rPr>
        <w:t>НРД не позднее операционного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поступления </w:t>
      </w:r>
      <w:r w:rsidR="00B316A4" w:rsidRPr="004622DD">
        <w:rPr>
          <w:rFonts w:ascii="Times New Roman" w:hAnsi="Times New Roman"/>
          <w:kern w:val="0"/>
          <w:lang w:val="en-US" w:eastAsia="ru-RU" w:bidi="ar-SA"/>
        </w:rPr>
        <w:t>CAIC</w:t>
      </w:r>
      <w:r w:rsidR="00B316A4" w:rsidRPr="004622DD">
        <w:rPr>
          <w:rFonts w:ascii="Times New Roman" w:hAnsi="Times New Roman"/>
          <w:kern w:val="0"/>
          <w:lang w:eastAsia="ru-RU" w:bidi="ar-SA"/>
        </w:rPr>
        <w:t xml:space="preserve"> (код формы </w:t>
      </w:r>
      <w:r w:rsidR="00B316A4" w:rsidRPr="004622DD">
        <w:rPr>
          <w:rFonts w:ascii="Times New Roman" w:hAnsi="Times New Roman"/>
          <w:kern w:val="0"/>
          <w:lang w:val="en-US" w:eastAsia="ru-RU" w:bidi="ar-SA"/>
        </w:rPr>
        <w:t>CA</w:t>
      </w:r>
      <w:r w:rsidR="00B316A4" w:rsidRPr="004622DD">
        <w:rPr>
          <w:rFonts w:ascii="Times New Roman" w:hAnsi="Times New Roman"/>
          <w:kern w:val="0"/>
          <w:lang w:eastAsia="ru-RU" w:bidi="ar-SA"/>
        </w:rPr>
        <w:t>401)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Держателю реестра.</w:t>
      </w:r>
      <w:bookmarkEnd w:id="117"/>
    </w:p>
    <w:p w14:paraId="41AC3253" w14:textId="5232D1B8"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AA3D2C"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AA3D2C" w:rsidRPr="004622DD">
        <w:rPr>
          <w:rFonts w:ascii="Times New Roman" w:hAnsi="Times New Roman"/>
          <w:kern w:val="0"/>
          <w:lang w:eastAsia="ru-RU" w:bidi="ar-SA"/>
        </w:rPr>
        <w:t xml:space="preserve">00 </w:t>
      </w:r>
      <w:r w:rsidRPr="004622DD">
        <w:rPr>
          <w:rFonts w:ascii="Times New Roman" w:hAnsi="Times New Roman"/>
          <w:kern w:val="0"/>
          <w:lang w:eastAsia="ru-RU" w:bidi="ar-SA"/>
        </w:rPr>
        <w:t>рабочего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B316A4" w:rsidRPr="004622DD">
        <w:rPr>
          <w:rFonts w:ascii="Times New Roman" w:hAnsi="Times New Roman"/>
          <w:kern w:val="0"/>
          <w:lang w:val="en-US" w:eastAsia="ru-RU" w:bidi="ar-SA"/>
        </w:rPr>
        <w:t>CAIC</w:t>
      </w:r>
      <w:r w:rsidR="00B316A4" w:rsidRPr="004622DD">
        <w:rPr>
          <w:rFonts w:ascii="Times New Roman" w:hAnsi="Times New Roman"/>
          <w:kern w:val="0"/>
          <w:lang w:eastAsia="ru-RU" w:bidi="ar-SA"/>
        </w:rPr>
        <w:t xml:space="preserve"> (код </w:t>
      </w:r>
      <w:r w:rsidR="00B316A4" w:rsidRPr="004622DD">
        <w:rPr>
          <w:rFonts w:ascii="Times New Roman" w:hAnsi="Times New Roman"/>
          <w:kern w:val="0"/>
          <w:lang w:eastAsia="ru-RU" w:bidi="ar-SA"/>
        </w:rPr>
        <w:lastRenderedPageBreak/>
        <w:t xml:space="preserve">формы </w:t>
      </w:r>
      <w:r w:rsidR="00B316A4" w:rsidRPr="004622DD">
        <w:rPr>
          <w:rFonts w:ascii="Times New Roman" w:hAnsi="Times New Roman"/>
          <w:kern w:val="0"/>
          <w:lang w:val="en-US" w:eastAsia="ru-RU" w:bidi="ar-SA"/>
        </w:rPr>
        <w:t>CA</w:t>
      </w:r>
      <w:r w:rsidR="00B316A4" w:rsidRPr="004622DD">
        <w:rPr>
          <w:rFonts w:ascii="Times New Roman" w:hAnsi="Times New Roman"/>
          <w:kern w:val="0"/>
          <w:lang w:eastAsia="ru-RU" w:bidi="ar-SA"/>
        </w:rPr>
        <w:t>401)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C86A14" w:rsidRPr="004622DD">
        <w:rPr>
          <w:rFonts w:ascii="Times New Roman" w:hAnsi="Times New Roman"/>
          <w:lang w:eastAsia="ru-RU"/>
        </w:rPr>
        <w:t>CACS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4622DD">
        <w:rPr>
          <w:rFonts w:ascii="Times New Roman" w:hAnsi="Times New Roman"/>
          <w:kern w:val="0"/>
          <w:lang w:eastAsia="ru-RU" w:bidi="ar-SA"/>
        </w:rPr>
        <w:t>.</w:t>
      </w:r>
    </w:p>
    <w:p w14:paraId="0613798A" w14:textId="77777777"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направления </w:t>
      </w:r>
      <w:r w:rsidR="00DF279C"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C86A14" w:rsidRPr="004622DD">
        <w:rPr>
          <w:rFonts w:ascii="Times New Roman" w:hAnsi="Times New Roman"/>
          <w:lang w:eastAsia="ru-RU"/>
        </w:rPr>
        <w:t>CAIC (код формы CA401)</w:t>
      </w:r>
      <w:r w:rsidR="00C31C84" w:rsidRPr="004622DD">
        <w:rPr>
          <w:rFonts w:ascii="Times New Roman" w:hAnsi="Times New Roman"/>
          <w:kern w:val="0"/>
          <w:lang w:eastAsia="ru-RU" w:bidi="ar-SA"/>
        </w:rPr>
        <w:t xml:space="preserve"> </w:t>
      </w:r>
      <w:r w:rsidR="00C2126C" w:rsidRPr="004622DD">
        <w:rPr>
          <w:rFonts w:ascii="Times New Roman" w:hAnsi="Times New Roman"/>
          <w:kern w:val="0"/>
          <w:lang w:eastAsia="ru-RU" w:bidi="ar-SA"/>
        </w:rPr>
        <w:t xml:space="preserve">и/или </w:t>
      </w:r>
      <w:r w:rsidR="00442D6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C31C84" w:rsidRPr="004622DD">
        <w:rPr>
          <w:rFonts w:ascii="Times New Roman" w:hAnsi="Times New Roman"/>
          <w:kern w:val="0"/>
          <w:lang w:eastAsia="ru-RU" w:bidi="ar-SA"/>
        </w:rPr>
        <w:t xml:space="preserve"> </w:t>
      </w:r>
      <w:r w:rsidR="008D2249" w:rsidRPr="004622DD">
        <w:rPr>
          <w:rFonts w:ascii="Times New Roman" w:hAnsi="Times New Roman"/>
          <w:kern w:val="0"/>
          <w:lang w:eastAsia="ru-RU" w:bidi="ar-SA"/>
        </w:rPr>
        <w:t>с информацией об отмене</w:t>
      </w:r>
      <w:r w:rsidR="00C86A14" w:rsidRPr="004622DD">
        <w:rPr>
          <w:rFonts w:ascii="Times New Roman" w:hAnsi="Times New Roman"/>
          <w:kern w:val="0"/>
          <w:lang w:eastAsia="ru-RU" w:bidi="ar-SA"/>
        </w:rPr>
        <w:t xml:space="preserve"> </w:t>
      </w:r>
      <w:r w:rsidR="00C86A14" w:rsidRPr="004622DD">
        <w:rPr>
          <w:rFonts w:ascii="Times New Roman" w:hAnsi="Times New Roman"/>
          <w:lang w:eastAsia="ru-RU"/>
        </w:rPr>
        <w:t>CAIN (код формы CA331)</w:t>
      </w:r>
      <w:r w:rsidRPr="004622DD">
        <w:rPr>
          <w:rFonts w:ascii="Times New Roman" w:hAnsi="Times New Roman"/>
          <w:kern w:val="0"/>
          <w:lang w:eastAsia="ru-RU" w:bidi="ar-SA"/>
        </w:rPr>
        <w:t>, Держатель реестра также осуществляет следующие действия:</w:t>
      </w:r>
      <w:r w:rsidR="00442D67" w:rsidRPr="004622DD">
        <w:rPr>
          <w:rFonts w:ascii="Times New Roman" w:hAnsi="Times New Roman"/>
          <w:kern w:val="0"/>
          <w:lang w:eastAsia="ru-RU" w:bidi="ar-SA"/>
        </w:rPr>
        <w:t xml:space="preserve"> </w:t>
      </w:r>
    </w:p>
    <w:p w14:paraId="342A5F60" w14:textId="4620A844" w:rsidR="00E820E1" w:rsidRPr="004622DD" w:rsidRDefault="00E820E1" w:rsidP="003D6376">
      <w:pPr>
        <w:pStyle w:val="33"/>
        <w:numPr>
          <w:ilvl w:val="2"/>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и информирование/сверку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w:instrText>
      </w:r>
      <w:r w:rsidR="00AC73D2"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C54FC4" w:rsidRPr="004622DD">
        <w:rPr>
          <w:rFonts w:ascii="Times New Roman" w:hAnsi="Times New Roman"/>
          <w:kern w:val="0"/>
          <w:lang w:eastAsia="ru-RU" w:bidi="ar-SA"/>
        </w:rPr>
        <w:t>;</w:t>
      </w:r>
    </w:p>
    <w:p w14:paraId="5899C136" w14:textId="77777777" w:rsidR="00E820E1" w:rsidRPr="004622DD" w:rsidRDefault="00E820E1" w:rsidP="003D6376">
      <w:pPr>
        <w:pStyle w:val="33"/>
        <w:numPr>
          <w:ilvl w:val="2"/>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Выкупающему лицу информацию об отмене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p>
    <w:p w14:paraId="1D961E91" w14:textId="28A244B6"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FD4A3A"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C86A14" w:rsidRPr="004622DD">
        <w:rPr>
          <w:rFonts w:ascii="Times New Roman" w:hAnsi="Times New Roman"/>
          <w:lang w:eastAsia="ru-RU"/>
        </w:rPr>
        <w:t>CAIC (код формы CA401)</w:t>
      </w:r>
      <w:r w:rsidRPr="004622DD">
        <w:rPr>
          <w:rFonts w:ascii="Times New Roman" w:hAnsi="Times New Roman"/>
          <w:kern w:val="0"/>
          <w:lang w:eastAsia="ru-RU" w:bidi="ar-SA"/>
        </w:rPr>
        <w:t xml:space="preserve"> и</w:t>
      </w:r>
      <w:r w:rsidR="008D2249" w:rsidRPr="004622DD">
        <w:rPr>
          <w:rFonts w:ascii="Times New Roman" w:hAnsi="Times New Roman"/>
          <w:kern w:val="0"/>
          <w:lang w:eastAsia="ru-RU" w:bidi="ar-SA"/>
        </w:rPr>
        <w:t>/или</w:t>
      </w:r>
      <w:r w:rsidR="00983E66" w:rsidRPr="004622DD">
        <w:rPr>
          <w:rFonts w:ascii="Times New Roman" w:hAnsi="Times New Roman"/>
          <w:kern w:val="0"/>
          <w:lang w:eastAsia="ru-RU" w:bidi="ar-SA"/>
        </w:rPr>
        <w:t xml:space="preserve"> </w:t>
      </w:r>
      <w:r w:rsidR="00442D6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F74159" w:rsidRPr="004622DD">
        <w:rPr>
          <w:rFonts w:ascii="Times New Roman" w:hAnsi="Times New Roman"/>
          <w:kern w:val="0"/>
          <w:lang w:eastAsia="ru-RU" w:bidi="ar-SA"/>
        </w:rPr>
        <w:t xml:space="preserve"> с информацией об отмене</w:t>
      </w:r>
      <w:r w:rsidR="00C86A14" w:rsidRPr="004622DD">
        <w:rPr>
          <w:rFonts w:ascii="Times New Roman" w:hAnsi="Times New Roman"/>
          <w:kern w:val="0"/>
          <w:lang w:eastAsia="ru-RU" w:bidi="ar-SA"/>
        </w:rPr>
        <w:t xml:space="preserve"> </w:t>
      </w:r>
      <w:r w:rsidR="00C86A14" w:rsidRPr="004622DD">
        <w:rPr>
          <w:rFonts w:ascii="Times New Roman" w:hAnsi="Times New Roman"/>
          <w:lang w:eastAsia="ru-RU"/>
        </w:rPr>
        <w:t>CAIN (код формы CA331)</w:t>
      </w:r>
      <w:r w:rsidRPr="004622DD">
        <w:rPr>
          <w:rFonts w:ascii="Times New Roman" w:hAnsi="Times New Roman"/>
          <w:kern w:val="0"/>
          <w:lang w:eastAsia="ru-RU" w:bidi="ar-SA"/>
        </w:rPr>
        <w:t xml:space="preserve">, НРД </w:t>
      </w:r>
      <w:r w:rsidR="002C26DD" w:rsidRPr="004622DD">
        <w:rPr>
          <w:rFonts w:ascii="Times New Roman" w:hAnsi="Times New Roman"/>
          <w:kern w:val="0"/>
          <w:lang w:eastAsia="ru-RU" w:bidi="ar-SA"/>
        </w:rPr>
        <w:t xml:space="preserve">не позднее следующего </w:t>
      </w:r>
      <w:r w:rsidR="00493B8B" w:rsidRPr="004622DD">
        <w:rPr>
          <w:rFonts w:ascii="Times New Roman" w:hAnsi="Times New Roman"/>
          <w:lang w:eastAsia="ru-RU"/>
        </w:rPr>
        <w:t>рабочего</w:t>
      </w:r>
      <w:r w:rsidR="002C26DD" w:rsidRPr="004622DD">
        <w:rPr>
          <w:rFonts w:ascii="Times New Roman" w:hAnsi="Times New Roman"/>
          <w:kern w:val="0"/>
          <w:lang w:eastAsia="ru-RU" w:bidi="ar-SA"/>
        </w:rPr>
        <w:t xml:space="preserve"> дня информирует об этом Депонента, </w:t>
      </w:r>
      <w:r w:rsidR="00D64FEA" w:rsidRPr="004622DD">
        <w:rPr>
          <w:rFonts w:ascii="Times New Roman" w:hAnsi="Times New Roman"/>
          <w:kern w:val="0"/>
          <w:lang w:eastAsia="ru-RU" w:bidi="ar-SA"/>
        </w:rPr>
        <w:t xml:space="preserve">направляя </w:t>
      </w:r>
      <w:r w:rsidR="00FD4A3A" w:rsidRPr="004622DD">
        <w:rPr>
          <w:rFonts w:ascii="Times New Roman" w:hAnsi="Times New Roman"/>
          <w:kern w:val="0"/>
          <w:lang w:eastAsia="ru-RU" w:bidi="ar-SA"/>
        </w:rPr>
        <w:t>CACS</w:t>
      </w:r>
      <w:r w:rsidR="00D64FEA" w:rsidRPr="004622DD">
        <w:rPr>
          <w:rFonts w:ascii="Times New Roman" w:hAnsi="Times New Roman"/>
          <w:kern w:val="0"/>
          <w:lang w:eastAsia="ru-RU" w:bidi="ar-SA"/>
        </w:rPr>
        <w:t xml:space="preserve"> и/или </w:t>
      </w:r>
      <w:r w:rsidR="00442D6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D64FEA" w:rsidRPr="004622DD">
        <w:rPr>
          <w:rFonts w:ascii="Times New Roman" w:hAnsi="Times New Roman"/>
          <w:kern w:val="0"/>
          <w:lang w:eastAsia="ru-RU" w:bidi="ar-SA"/>
        </w:rPr>
        <w:t xml:space="preserve">, </w:t>
      </w:r>
      <w:r w:rsidR="002C26DD"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2C26DD" w:rsidRPr="004622DD">
        <w:rPr>
          <w:rFonts w:ascii="Times New Roman" w:hAnsi="Times New Roman"/>
          <w:kern w:val="0"/>
          <w:lang w:eastAsia="ru-RU" w:bidi="ar-SA"/>
        </w:rPr>
        <w:t xml:space="preserve">азблокирование ценных бумаг, заблокированных ранее на основании </w:t>
      </w:r>
      <w:r w:rsidR="00BC7C5E" w:rsidRPr="004622DD">
        <w:rPr>
          <w:rFonts w:ascii="Times New Roman" w:hAnsi="Times New Roman"/>
          <w:kern w:val="0"/>
          <w:lang w:eastAsia="ru-RU" w:bidi="ar-SA"/>
        </w:rPr>
        <w:t>CAIN (код формы CA331)</w:t>
      </w:r>
      <w:r w:rsidR="002C26DD" w:rsidRPr="004622DD">
        <w:rPr>
          <w:rFonts w:ascii="Times New Roman" w:hAnsi="Times New Roman"/>
          <w:kern w:val="0"/>
          <w:lang w:eastAsia="ru-RU" w:bidi="ar-SA"/>
        </w:rPr>
        <w:t xml:space="preserve">, путем перевода </w:t>
      </w:r>
      <w:r w:rsidR="00896433" w:rsidRPr="004622DD">
        <w:rPr>
          <w:rFonts w:ascii="Times New Roman" w:hAnsi="Times New Roman"/>
          <w:kern w:val="0"/>
          <w:lang w:eastAsia="ru-RU" w:bidi="ar-SA"/>
        </w:rPr>
        <w:t xml:space="preserve">ценных бумаг </w:t>
      </w:r>
      <w:r w:rsidR="002C26DD" w:rsidRPr="004622DD">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r w:rsidRPr="004622DD">
        <w:rPr>
          <w:rFonts w:ascii="Times New Roman" w:hAnsi="Times New Roman"/>
          <w:kern w:val="0"/>
          <w:lang w:eastAsia="ru-RU" w:bidi="ar-SA"/>
        </w:rPr>
        <w:t xml:space="preserve"> Депонент вправе направить </w:t>
      </w:r>
      <w:r w:rsidR="00BC7C5E" w:rsidRPr="004622DD">
        <w:rPr>
          <w:rFonts w:ascii="Times New Roman" w:hAnsi="Times New Roman"/>
          <w:kern w:val="0"/>
          <w:lang w:eastAsia="ru-RU" w:bidi="ar-SA"/>
        </w:rPr>
        <w:t>новый CAIN (код формы CA331)</w:t>
      </w:r>
      <w:r w:rsidRPr="004622DD">
        <w:rPr>
          <w:rFonts w:ascii="Times New Roman" w:hAnsi="Times New Roman"/>
          <w:kern w:val="0"/>
          <w:lang w:eastAsia="ru-RU" w:bidi="ar-SA"/>
        </w:rPr>
        <w:t xml:space="preserve"> только после завершения указанных действий со стороны НРД.</w:t>
      </w:r>
    </w:p>
    <w:p w14:paraId="231F745F" w14:textId="7432B036" w:rsidR="00594725"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8" w:name="_Ref535999850"/>
      <w:r w:rsidRPr="004622DD">
        <w:rPr>
          <w:rFonts w:ascii="Times New Roman" w:hAnsi="Times New Roman"/>
          <w:kern w:val="0"/>
          <w:lang w:eastAsia="ru-RU" w:bidi="ar-SA"/>
        </w:rPr>
        <w:t xml:space="preserve">В случае получения </w:t>
      </w:r>
      <w:r w:rsidR="00FD4A3A"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об отказе</w:t>
      </w:r>
      <w:r w:rsidR="000434F2"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w:t>
      </w:r>
      <w:r w:rsidR="00493B8B"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w:t>
      </w:r>
      <w:r w:rsidR="000227D7"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получения, информирует об этом Депонента, направляя </w:t>
      </w:r>
      <w:r w:rsidR="00FD4A3A"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w:t>
      </w:r>
      <w:r w:rsidR="00F74159" w:rsidRPr="004622DD">
        <w:rPr>
          <w:rFonts w:ascii="Times New Roman" w:hAnsi="Times New Roman"/>
          <w:kern w:val="0"/>
          <w:lang w:eastAsia="ru-RU" w:bidi="ar-SA"/>
        </w:rPr>
        <w:t xml:space="preserve">информацией об </w:t>
      </w:r>
      <w:r w:rsidRPr="004622DD">
        <w:rPr>
          <w:rFonts w:ascii="Times New Roman" w:hAnsi="Times New Roman"/>
          <w:kern w:val="0"/>
          <w:lang w:eastAsia="ru-RU" w:bidi="ar-SA"/>
        </w:rPr>
        <w:t>отказ</w:t>
      </w:r>
      <w:r w:rsidR="00F74159" w:rsidRPr="004622DD">
        <w:rPr>
          <w:rFonts w:ascii="Times New Roman" w:hAnsi="Times New Roman"/>
          <w:kern w:val="0"/>
          <w:lang w:eastAsia="ru-RU" w:bidi="ar-SA"/>
        </w:rPr>
        <w:t>е</w:t>
      </w:r>
      <w:r w:rsidRPr="004622DD">
        <w:rPr>
          <w:rFonts w:ascii="Times New Roman" w:hAnsi="Times New Roman"/>
          <w:kern w:val="0"/>
          <w:lang w:eastAsia="ru-RU" w:bidi="ar-SA"/>
        </w:rPr>
        <w:t>.</w:t>
      </w:r>
      <w:bookmarkEnd w:id="118"/>
      <w:r w:rsidR="00B0391E" w:rsidRPr="004622DD">
        <w:rPr>
          <w:rFonts w:ascii="Times New Roman" w:hAnsi="Times New Roman"/>
          <w:kern w:val="0"/>
          <w:lang w:eastAsia="ru-RU" w:bidi="ar-SA"/>
        </w:rPr>
        <w:t xml:space="preserve"> </w:t>
      </w:r>
    </w:p>
    <w:p w14:paraId="08C0363C" w14:textId="77777777"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9" w:name="_Ref536000397"/>
      <w:r w:rsidRPr="004622DD">
        <w:rPr>
          <w:rFonts w:ascii="Times New Roman" w:hAnsi="Times New Roman"/>
          <w:kern w:val="0"/>
          <w:lang w:eastAsia="ru-RU" w:bidi="ar-SA"/>
        </w:rPr>
        <w:t>Не позднее рабочего дня, следующего за днем получения отчета об итогах принятия предложений о выкупе, Держатель реестра</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направляет в НРД выписку из отчета об итогах принятия предложений о выкупе в виде </w:t>
      </w:r>
      <w:r w:rsidR="00143CCE"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w:t>
      </w:r>
      <w:bookmarkEnd w:id="119"/>
    </w:p>
    <w:p w14:paraId="50ED477B" w14:textId="520604CC"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успешной обработки </w:t>
      </w:r>
      <w:r w:rsidR="00143CCE"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 xml:space="preserve"> НРД не позднее операционного дня, следующего за днем </w:t>
      </w:r>
      <w:r w:rsidR="00143CCE"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получения, направляет Депонентам </w:t>
      </w:r>
      <w:r w:rsidR="0023590B" w:rsidRPr="004622DD">
        <w:rPr>
          <w:rFonts w:ascii="Times New Roman" w:hAnsi="Times New Roman"/>
          <w:kern w:val="0"/>
          <w:lang w:val="en-US" w:eastAsia="ru-RU" w:bidi="ar-SA"/>
        </w:rPr>
        <w:t>CAPA</w:t>
      </w:r>
      <w:r w:rsidRPr="004622DD">
        <w:rPr>
          <w:rFonts w:ascii="Times New Roman" w:hAnsi="Times New Roman"/>
          <w:kern w:val="0"/>
          <w:lang w:eastAsia="ru-RU" w:bidi="ar-SA"/>
        </w:rPr>
        <w:t xml:space="preserve"> по каждо</w:t>
      </w:r>
      <w:r w:rsidR="0023590B" w:rsidRPr="004622DD">
        <w:rPr>
          <w:rFonts w:ascii="Times New Roman" w:hAnsi="Times New Roman"/>
          <w:kern w:val="0"/>
          <w:lang w:eastAsia="ru-RU" w:bidi="ar-SA"/>
        </w:rPr>
        <w:t>му</w:t>
      </w:r>
      <w:r w:rsidRPr="004622DD">
        <w:rPr>
          <w:rFonts w:ascii="Times New Roman" w:hAnsi="Times New Roman"/>
          <w:kern w:val="0"/>
          <w:lang w:eastAsia="ru-RU" w:bidi="ar-SA"/>
        </w:rPr>
        <w:t xml:space="preserve"> принято</w:t>
      </w:r>
      <w:r w:rsidR="00143CCE" w:rsidRPr="004622DD">
        <w:rPr>
          <w:rFonts w:ascii="Times New Roman" w:hAnsi="Times New Roman"/>
          <w:kern w:val="0"/>
          <w:lang w:eastAsia="ru-RU" w:bidi="ar-SA"/>
        </w:rPr>
        <w:t>му</w:t>
      </w:r>
      <w:r w:rsidRPr="004622DD">
        <w:rPr>
          <w:rFonts w:ascii="Times New Roman" w:hAnsi="Times New Roman"/>
          <w:kern w:val="0"/>
          <w:lang w:eastAsia="ru-RU" w:bidi="ar-SA"/>
        </w:rPr>
        <w:t xml:space="preserve"> </w:t>
      </w:r>
      <w:r w:rsidR="00143CC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r w:rsidR="00204DDE" w:rsidRPr="004622DD">
        <w:rPr>
          <w:rFonts w:ascii="Times New Roman" w:hAnsi="Times New Roman"/>
          <w:kern w:val="0"/>
          <w:lang w:eastAsia="ru-RU" w:bidi="ar-SA"/>
        </w:rPr>
        <w:t xml:space="preserve"> Взаимодействие в порядке, предусмотренном пунктами </w:t>
      </w:r>
      <w:r w:rsidR="00204DDE" w:rsidRPr="004622DD">
        <w:rPr>
          <w:rFonts w:ascii="Times New Roman" w:hAnsi="Times New Roman"/>
          <w:kern w:val="0"/>
          <w:lang w:eastAsia="ru-RU" w:bidi="ar-SA"/>
        </w:rPr>
        <w:fldChar w:fldCharType="begin"/>
      </w:r>
      <w:r w:rsidR="00204DDE" w:rsidRPr="004622DD">
        <w:rPr>
          <w:rFonts w:ascii="Times New Roman" w:hAnsi="Times New Roman"/>
          <w:kern w:val="0"/>
          <w:lang w:eastAsia="ru-RU" w:bidi="ar-SA"/>
        </w:rPr>
        <w:instrText xml:space="preserve"> REF _Ref483393920 \r \h </w:instrText>
      </w:r>
      <w:r w:rsidR="007213FA" w:rsidRPr="004622DD">
        <w:rPr>
          <w:rFonts w:ascii="Times New Roman" w:hAnsi="Times New Roman"/>
          <w:kern w:val="0"/>
          <w:lang w:eastAsia="ru-RU" w:bidi="ar-SA"/>
        </w:rPr>
        <w:instrText xml:space="preserve"> \* MERGEFORMAT </w:instrText>
      </w:r>
      <w:r w:rsidR="00204DDE" w:rsidRPr="004622DD">
        <w:rPr>
          <w:rFonts w:ascii="Times New Roman" w:hAnsi="Times New Roman"/>
          <w:kern w:val="0"/>
          <w:lang w:eastAsia="ru-RU" w:bidi="ar-SA"/>
        </w:rPr>
      </w:r>
      <w:r w:rsidR="00204DD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10.27</w:t>
      </w:r>
      <w:r w:rsidR="00204DDE" w:rsidRPr="004622DD">
        <w:rPr>
          <w:rFonts w:ascii="Times New Roman" w:hAnsi="Times New Roman"/>
          <w:kern w:val="0"/>
          <w:lang w:eastAsia="ru-RU" w:bidi="ar-SA"/>
        </w:rPr>
        <w:fldChar w:fldCharType="end"/>
      </w:r>
      <w:r w:rsidR="00204DDE" w:rsidRPr="004622DD">
        <w:rPr>
          <w:rFonts w:ascii="Times New Roman" w:hAnsi="Times New Roman"/>
          <w:kern w:val="0"/>
          <w:lang w:eastAsia="ru-RU" w:bidi="ar-SA"/>
        </w:rPr>
        <w:t xml:space="preserve"> - </w:t>
      </w:r>
      <w:r w:rsidR="00204DDE" w:rsidRPr="004622DD">
        <w:rPr>
          <w:rFonts w:ascii="Times New Roman" w:hAnsi="Times New Roman"/>
          <w:kern w:val="0"/>
          <w:lang w:eastAsia="ru-RU" w:bidi="ar-SA"/>
        </w:rPr>
        <w:fldChar w:fldCharType="begin"/>
      </w:r>
      <w:r w:rsidR="00204DDE" w:rsidRPr="004622DD">
        <w:rPr>
          <w:rFonts w:ascii="Times New Roman" w:hAnsi="Times New Roman"/>
          <w:kern w:val="0"/>
          <w:lang w:eastAsia="ru-RU" w:bidi="ar-SA"/>
        </w:rPr>
        <w:instrText xml:space="preserve"> REF _Ref483393944 \r \h </w:instrText>
      </w:r>
      <w:r w:rsidR="007213FA" w:rsidRPr="004622DD">
        <w:rPr>
          <w:rFonts w:ascii="Times New Roman" w:hAnsi="Times New Roman"/>
          <w:kern w:val="0"/>
          <w:lang w:eastAsia="ru-RU" w:bidi="ar-SA"/>
        </w:rPr>
        <w:instrText xml:space="preserve"> \* MERGEFORMAT </w:instrText>
      </w:r>
      <w:r w:rsidR="00204DDE" w:rsidRPr="004622DD">
        <w:rPr>
          <w:rFonts w:ascii="Times New Roman" w:hAnsi="Times New Roman"/>
          <w:kern w:val="0"/>
          <w:lang w:eastAsia="ru-RU" w:bidi="ar-SA"/>
        </w:rPr>
      </w:r>
      <w:r w:rsidR="00204DD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10.29</w:t>
      </w:r>
      <w:r w:rsidR="00204DDE" w:rsidRPr="004622DD">
        <w:rPr>
          <w:rFonts w:ascii="Times New Roman" w:hAnsi="Times New Roman"/>
          <w:kern w:val="0"/>
          <w:lang w:eastAsia="ru-RU" w:bidi="ar-SA"/>
        </w:rPr>
        <w:fldChar w:fldCharType="end"/>
      </w:r>
      <w:r w:rsidR="00204DDE" w:rsidRPr="004622DD">
        <w:rPr>
          <w:rFonts w:ascii="Times New Roman" w:hAnsi="Times New Roman"/>
          <w:kern w:val="0"/>
          <w:lang w:eastAsia="ru-RU" w:bidi="ar-SA"/>
        </w:rPr>
        <w:t xml:space="preserve"> Правил</w:t>
      </w:r>
      <w:r w:rsidR="00075FDD" w:rsidRPr="004622DD">
        <w:rPr>
          <w:rFonts w:ascii="Times New Roman" w:hAnsi="Times New Roman"/>
          <w:kern w:val="0"/>
          <w:lang w:eastAsia="ru-RU" w:bidi="ar-SA"/>
        </w:rPr>
        <w:t>,</w:t>
      </w:r>
      <w:r w:rsidR="00204DDE" w:rsidRPr="004622DD">
        <w:rPr>
          <w:rFonts w:ascii="Times New Roman" w:hAnsi="Times New Roman"/>
          <w:kern w:val="0"/>
          <w:lang w:eastAsia="ru-RU" w:bidi="ar-SA"/>
        </w:rPr>
        <w:t xml:space="preserve"> Стороны осуществляют при условии успешной обработки </w:t>
      </w:r>
      <w:r w:rsidR="007F739A" w:rsidRPr="004622DD">
        <w:rPr>
          <w:rFonts w:ascii="Times New Roman" w:hAnsi="Times New Roman"/>
          <w:kern w:val="0"/>
          <w:lang w:eastAsia="ru-RU" w:bidi="ar-SA"/>
        </w:rPr>
        <w:t>CAPAR (код формы ND001)</w:t>
      </w:r>
      <w:r w:rsidR="00204DDE" w:rsidRPr="004622DD">
        <w:rPr>
          <w:rFonts w:ascii="Times New Roman" w:hAnsi="Times New Roman"/>
          <w:kern w:val="0"/>
          <w:lang w:eastAsia="ru-RU" w:bidi="ar-SA"/>
        </w:rPr>
        <w:t xml:space="preserve"> НРД.</w:t>
      </w:r>
      <w:r w:rsidR="00143CCE" w:rsidRPr="004622DD">
        <w:rPr>
          <w:rFonts w:ascii="Times New Roman" w:hAnsi="Times New Roman"/>
          <w:kern w:val="0"/>
          <w:lang w:eastAsia="ru-RU" w:bidi="ar-SA"/>
        </w:rPr>
        <w:t xml:space="preserve"> </w:t>
      </w:r>
    </w:p>
    <w:p w14:paraId="39DC0F8D" w14:textId="77777777"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неполучения </w:t>
      </w:r>
      <w:r w:rsidR="00143CCE"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 xml:space="preserve"> от Держателя реестра, НРД вправе направить Держателю реестра напоминание о необходимости </w:t>
      </w:r>
      <w:r w:rsidR="00143CCE"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предоставления в виде </w:t>
      </w:r>
      <w:r w:rsidR="005E54CC" w:rsidRPr="004622DD">
        <w:rPr>
          <w:rFonts w:ascii="Times New Roman" w:hAnsi="Times New Roman"/>
          <w:kern w:val="0"/>
          <w:lang w:val="en-US" w:eastAsia="ru-RU" w:bidi="ar-SA"/>
        </w:rPr>
        <w:t>CANA</w:t>
      </w:r>
      <w:r w:rsidR="005E54CC" w:rsidRPr="004622DD">
        <w:rPr>
          <w:rFonts w:ascii="Times New Roman" w:hAnsi="Times New Roman"/>
          <w:kern w:val="0"/>
          <w:lang w:eastAsia="ru-RU" w:bidi="ar-SA"/>
        </w:rPr>
        <w:t xml:space="preserve"> (код формы </w:t>
      </w:r>
      <w:r w:rsidR="005E54CC" w:rsidRPr="004622DD">
        <w:rPr>
          <w:rFonts w:ascii="Times New Roman" w:hAnsi="Times New Roman"/>
          <w:kern w:val="0"/>
          <w:lang w:val="en-US" w:eastAsia="ru-RU" w:bidi="ar-SA"/>
        </w:rPr>
        <w:t>CA</w:t>
      </w:r>
      <w:r w:rsidR="005E54CC" w:rsidRPr="004622DD">
        <w:rPr>
          <w:rFonts w:ascii="Times New Roman" w:hAnsi="Times New Roman"/>
          <w:kern w:val="0"/>
          <w:lang w:eastAsia="ru-RU" w:bidi="ar-SA"/>
        </w:rPr>
        <w:t>381)</w:t>
      </w:r>
      <w:r w:rsidR="000A00CC" w:rsidRPr="004622DD">
        <w:rPr>
          <w:rFonts w:ascii="Times New Roman" w:hAnsi="Times New Roman"/>
          <w:kern w:val="0"/>
          <w:lang w:eastAsia="ru-RU" w:bidi="ar-SA"/>
        </w:rPr>
        <w:t xml:space="preserve"> </w:t>
      </w:r>
      <w:r w:rsidRPr="004622DD">
        <w:rPr>
          <w:rFonts w:ascii="Times New Roman" w:hAnsi="Times New Roman"/>
          <w:kern w:val="0"/>
          <w:lang w:eastAsia="ru-RU" w:bidi="ar-SA"/>
        </w:rPr>
        <w:t>с указанием соответствующей информации.</w:t>
      </w:r>
    </w:p>
    <w:p w14:paraId="4A4D7435" w14:textId="77777777"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неполучения от Держателя реестра </w:t>
      </w:r>
      <w:r w:rsidR="00143CCE"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 xml:space="preserve"> </w:t>
      </w:r>
      <w:r w:rsidR="00240DA0" w:rsidRPr="004622DD">
        <w:rPr>
          <w:rFonts w:ascii="Times New Roman" w:hAnsi="Times New Roman"/>
          <w:kern w:val="0"/>
          <w:lang w:eastAsia="ru-RU" w:bidi="ar-SA"/>
        </w:rPr>
        <w:t>по истечении 30</w:t>
      </w:r>
      <w:r w:rsidR="00AB19E7" w:rsidRPr="004622DD">
        <w:rPr>
          <w:rFonts w:ascii="Times New Roman" w:hAnsi="Times New Roman"/>
          <w:kern w:val="0"/>
          <w:lang w:eastAsia="ru-RU" w:bidi="ar-SA"/>
        </w:rPr>
        <w:t xml:space="preserve"> (тридцати)</w:t>
      </w:r>
      <w:r w:rsidR="00240DA0" w:rsidRPr="004622DD">
        <w:rPr>
          <w:rFonts w:ascii="Times New Roman" w:hAnsi="Times New Roman"/>
          <w:kern w:val="0"/>
          <w:lang w:eastAsia="ru-RU" w:bidi="ar-SA"/>
        </w:rPr>
        <w:t xml:space="preserve"> дней со дня</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окончания приема </w:t>
      </w:r>
      <w:r w:rsidR="00BC7C5E" w:rsidRPr="004622DD">
        <w:rPr>
          <w:rFonts w:ascii="Times New Roman" w:hAnsi="Times New Roman"/>
          <w:kern w:val="0"/>
          <w:lang w:eastAsia="ru-RU" w:bidi="ar-SA"/>
        </w:rPr>
        <w:t>CAIN (код формы CA331)</w:t>
      </w:r>
      <w:r w:rsidR="00FB7A32" w:rsidRPr="004622DD">
        <w:rPr>
          <w:rFonts w:ascii="Times New Roman" w:hAnsi="Times New Roman"/>
          <w:kern w:val="0"/>
          <w:lang w:eastAsia="ru-RU" w:bidi="ar-SA"/>
        </w:rPr>
        <w:t>, если срок оплаты приобретаемых в соответствии с добровольным предложением акций и Облигаций с учетом прав в реестре не завершен</w:t>
      </w:r>
      <w:r w:rsidR="006D19D4" w:rsidRPr="004622DD">
        <w:rPr>
          <w:rFonts w:ascii="Times New Roman" w:hAnsi="Times New Roman"/>
          <w:kern w:val="0"/>
          <w:lang w:eastAsia="ru-RU" w:bidi="ar-SA"/>
        </w:rPr>
        <w:t>,</w:t>
      </w:r>
      <w:r w:rsidR="00240DA0" w:rsidRPr="004622DD">
        <w:rPr>
          <w:rFonts w:ascii="Times New Roman" w:hAnsi="Times New Roman"/>
          <w:kern w:val="0"/>
          <w:lang w:eastAsia="ru-RU" w:bidi="ar-SA"/>
        </w:rPr>
        <w:t xml:space="preserve"> НРД</w:t>
      </w:r>
      <w:r w:rsidR="00983E66" w:rsidRPr="004622DD">
        <w:rPr>
          <w:rFonts w:ascii="Times New Roman" w:hAnsi="Times New Roman"/>
          <w:kern w:val="0"/>
          <w:lang w:eastAsia="ru-RU" w:bidi="ar-SA"/>
        </w:rPr>
        <w:t xml:space="preserve"> </w:t>
      </w:r>
      <w:r w:rsidR="00FB7A32" w:rsidRPr="004622DD">
        <w:rPr>
          <w:rFonts w:ascii="Times New Roman" w:hAnsi="Times New Roman"/>
          <w:kern w:val="0"/>
          <w:lang w:eastAsia="ru-RU" w:bidi="ar-SA"/>
        </w:rPr>
        <w:t>вправе уведомить</w:t>
      </w:r>
      <w:r w:rsidRPr="004622DD">
        <w:rPr>
          <w:rFonts w:ascii="Times New Roman" w:hAnsi="Times New Roman"/>
          <w:kern w:val="0"/>
          <w:lang w:eastAsia="ru-RU" w:bidi="ar-SA"/>
        </w:rPr>
        <w:t xml:space="preserve"> об этом Депонентов, подавших в НРД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направляя </w:t>
      </w:r>
      <w:r w:rsidR="00B04B8E" w:rsidRPr="004622DD">
        <w:rPr>
          <w:rFonts w:ascii="Times New Roman" w:hAnsi="Times New Roman"/>
          <w:kern w:val="0"/>
          <w:lang w:val="en-US" w:eastAsia="ru-RU" w:bidi="ar-SA"/>
        </w:rPr>
        <w:t>CAPS</w:t>
      </w:r>
      <w:r w:rsidR="002B1BF6" w:rsidRPr="004622DD">
        <w:rPr>
          <w:rFonts w:ascii="Times New Roman" w:hAnsi="Times New Roman"/>
          <w:kern w:val="0"/>
          <w:lang w:eastAsia="ru-RU" w:bidi="ar-SA"/>
        </w:rPr>
        <w:t xml:space="preserve"> </w:t>
      </w:r>
      <w:r w:rsidRPr="004622DD">
        <w:rPr>
          <w:rFonts w:ascii="Times New Roman" w:hAnsi="Times New Roman"/>
          <w:kern w:val="0"/>
          <w:lang w:eastAsia="ru-RU" w:bidi="ar-SA"/>
        </w:rPr>
        <w:t>с инфор</w:t>
      </w:r>
      <w:r w:rsidR="00140313" w:rsidRPr="004622DD">
        <w:rPr>
          <w:rFonts w:ascii="Times New Roman" w:hAnsi="Times New Roman"/>
          <w:kern w:val="0"/>
          <w:lang w:eastAsia="ru-RU" w:bidi="ar-SA"/>
        </w:rPr>
        <w:t xml:space="preserve">мацией об отсутствии </w:t>
      </w:r>
      <w:r w:rsidR="00143CCE" w:rsidRPr="004622DD">
        <w:rPr>
          <w:rFonts w:ascii="Times New Roman" w:hAnsi="Times New Roman"/>
          <w:kern w:val="0"/>
          <w:lang w:eastAsia="ru-RU" w:bidi="ar-SA"/>
        </w:rPr>
        <w:t>CAPAR (код формы ND001)</w:t>
      </w:r>
      <w:r w:rsidR="00140313" w:rsidRPr="004622DD">
        <w:rPr>
          <w:rFonts w:ascii="Times New Roman" w:hAnsi="Times New Roman"/>
          <w:kern w:val="0"/>
          <w:lang w:eastAsia="ru-RU" w:bidi="ar-SA"/>
        </w:rPr>
        <w:t>.</w:t>
      </w:r>
    </w:p>
    <w:p w14:paraId="186FE2E2" w14:textId="77777777"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20" w:name="_Ref483393920"/>
      <w:r w:rsidRPr="004622DD">
        <w:rPr>
          <w:rFonts w:ascii="Times New Roman" w:hAnsi="Times New Roman"/>
          <w:kern w:val="0"/>
          <w:lang w:eastAsia="ru-RU" w:bidi="ar-SA"/>
        </w:rPr>
        <w:t xml:space="preserve">В срок, установленный законодательством Российской Федерации, Держатель реестра или Выкупающее лицо переводит в НРД денежные средства на общую сумму приобретаемых им акций </w:t>
      </w:r>
      <w:r w:rsidR="001B6E98" w:rsidRPr="004622DD">
        <w:rPr>
          <w:rFonts w:ascii="Times New Roman" w:hAnsi="Times New Roman"/>
          <w:kern w:val="0"/>
          <w:lang w:eastAsia="ru-RU" w:bidi="ar-SA"/>
        </w:rPr>
        <w:t xml:space="preserve">и </w:t>
      </w:r>
      <w:r w:rsidR="001D077F" w:rsidRPr="004622DD">
        <w:rPr>
          <w:rFonts w:ascii="Times New Roman" w:hAnsi="Times New Roman"/>
          <w:kern w:val="0"/>
          <w:lang w:eastAsia="ru-RU" w:bidi="ar-SA"/>
        </w:rPr>
        <w:t>О</w:t>
      </w:r>
      <w:r w:rsidR="001B6E98" w:rsidRPr="004622DD">
        <w:rPr>
          <w:rFonts w:ascii="Times New Roman" w:hAnsi="Times New Roman"/>
          <w:kern w:val="0"/>
          <w:lang w:eastAsia="ru-RU" w:bidi="ar-SA"/>
        </w:rPr>
        <w:t>блигаций</w:t>
      </w:r>
      <w:r w:rsidR="001D077F" w:rsidRPr="004622DD">
        <w:rPr>
          <w:rFonts w:ascii="Times New Roman" w:hAnsi="Times New Roman"/>
          <w:kern w:val="0"/>
          <w:lang w:eastAsia="ru-RU" w:bidi="ar-SA"/>
        </w:rPr>
        <w:t xml:space="preserve"> с учетом прав в реестре</w:t>
      </w:r>
      <w:r w:rsidR="000E28D4" w:rsidRPr="004622DD">
        <w:rPr>
          <w:rFonts w:ascii="Times New Roman" w:hAnsi="Times New Roman"/>
          <w:kern w:val="0"/>
          <w:lang w:eastAsia="ru-RU" w:bidi="ar-SA"/>
        </w:rPr>
        <w:t>,</w:t>
      </w:r>
      <w:r w:rsidR="001B6E98" w:rsidRPr="004622DD">
        <w:rPr>
          <w:rFonts w:ascii="Times New Roman" w:hAnsi="Times New Roman"/>
          <w:kern w:val="0"/>
          <w:lang w:eastAsia="ru-RU" w:bidi="ar-SA"/>
        </w:rPr>
        <w:t xml:space="preserve"> </w:t>
      </w:r>
      <w:r w:rsidR="000E28D4" w:rsidRPr="004622DD">
        <w:rPr>
          <w:rFonts w:ascii="Times New Roman" w:hAnsi="Times New Roman"/>
          <w:kern w:val="0"/>
          <w:lang w:eastAsia="ru-RU" w:bidi="ar-SA"/>
        </w:rPr>
        <w:t xml:space="preserve">конвертируемых в акции, </w:t>
      </w:r>
      <w:r w:rsidRPr="004622DD">
        <w:rPr>
          <w:rFonts w:ascii="Times New Roman" w:hAnsi="Times New Roman"/>
          <w:kern w:val="0"/>
          <w:lang w:eastAsia="ru-RU" w:bidi="ar-SA"/>
        </w:rPr>
        <w:t>одним платежным поручением.</w:t>
      </w:r>
      <w:bookmarkEnd w:id="120"/>
    </w:p>
    <w:p w14:paraId="175FB279" w14:textId="485CCDC9"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При</w:t>
      </w:r>
      <w:r w:rsidR="006822AE" w:rsidRPr="004622DD">
        <w:rPr>
          <w:rFonts w:ascii="Times New Roman" w:hAnsi="Times New Roman"/>
          <w:kern w:val="0"/>
          <w:lang w:eastAsia="ru-RU" w:bidi="ar-SA"/>
        </w:rPr>
        <w:t xml:space="preserve"> </w:t>
      </w:r>
      <w:r w:rsidRPr="004622DD">
        <w:rPr>
          <w:rFonts w:ascii="Times New Roman" w:hAnsi="Times New Roman"/>
          <w:kern w:val="0"/>
          <w:lang w:eastAsia="ru-RU" w:bidi="ar-SA"/>
        </w:rPr>
        <w:t>поступлении денежных средств НРД не позднее следующего операционного дня осуществляет сверку суммы полученных денежных средств с суммой</w:t>
      </w:r>
      <w:r w:rsidR="00A970B5" w:rsidRPr="004622DD">
        <w:rPr>
          <w:rFonts w:ascii="Times New Roman" w:hAnsi="Times New Roman"/>
          <w:kern w:val="0"/>
          <w:lang w:eastAsia="ru-RU" w:bidi="ar-SA"/>
        </w:rPr>
        <w:t>,</w:t>
      </w:r>
      <w:r w:rsidRPr="004622DD">
        <w:rPr>
          <w:rFonts w:ascii="Times New Roman" w:hAnsi="Times New Roman"/>
          <w:kern w:val="0"/>
          <w:lang w:eastAsia="ru-RU" w:bidi="ar-SA"/>
        </w:rPr>
        <w:t xml:space="preserve"> указанной в </w:t>
      </w:r>
      <w:r w:rsidR="00143CCE" w:rsidRPr="004622DD">
        <w:rPr>
          <w:rFonts w:ascii="Times New Roman" w:hAnsi="Times New Roman"/>
          <w:kern w:val="0"/>
          <w:lang w:eastAsia="ru-RU" w:bidi="ar-SA"/>
        </w:rPr>
        <w:t>CAPAR (код формы ND001)</w:t>
      </w:r>
      <w:r w:rsidR="00A970B5" w:rsidRPr="004622DD">
        <w:rPr>
          <w:rFonts w:ascii="Times New Roman" w:hAnsi="Times New Roman"/>
          <w:kern w:val="0"/>
          <w:lang w:eastAsia="ru-RU" w:bidi="ar-SA"/>
        </w:rPr>
        <w:t>,</w:t>
      </w:r>
      <w:r w:rsidRPr="004622DD">
        <w:rPr>
          <w:rFonts w:ascii="Times New Roman" w:hAnsi="Times New Roman"/>
          <w:kern w:val="0"/>
          <w:lang w:eastAsia="ru-RU" w:bidi="ar-SA"/>
        </w:rPr>
        <w:t xml:space="preserve"> и:</w:t>
      </w:r>
    </w:p>
    <w:p w14:paraId="4D4E928A" w14:textId="0977BF02" w:rsidR="00E820E1"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10.28.1. </w:t>
      </w:r>
      <w:r w:rsidR="00E820E1" w:rsidRPr="004622DD">
        <w:rPr>
          <w:rFonts w:ascii="Times New Roman" w:hAnsi="Times New Roman"/>
          <w:kern w:val="0"/>
          <w:lang w:eastAsia="ru-RU" w:bidi="ar-SA"/>
        </w:rPr>
        <w:t xml:space="preserve">в случае поступления недостаточной суммы денежных средств, уведомляет об этом Держателя реестра, направляя </w:t>
      </w:r>
      <w:r w:rsidR="005E54CC" w:rsidRPr="004622DD">
        <w:rPr>
          <w:rFonts w:ascii="Times New Roman" w:hAnsi="Times New Roman"/>
          <w:kern w:val="0"/>
          <w:lang w:val="en-US" w:eastAsia="ru-RU" w:bidi="ar-SA"/>
        </w:rPr>
        <w:t>CANA</w:t>
      </w:r>
      <w:r w:rsidR="005E54CC" w:rsidRPr="004622DD">
        <w:rPr>
          <w:rFonts w:ascii="Times New Roman" w:hAnsi="Times New Roman"/>
          <w:kern w:val="0"/>
          <w:lang w:eastAsia="ru-RU" w:bidi="ar-SA"/>
        </w:rPr>
        <w:t xml:space="preserve"> (код формы </w:t>
      </w:r>
      <w:r w:rsidR="005E54CC" w:rsidRPr="004622DD">
        <w:rPr>
          <w:rFonts w:ascii="Times New Roman" w:hAnsi="Times New Roman"/>
          <w:kern w:val="0"/>
          <w:lang w:val="en-US" w:eastAsia="ru-RU" w:bidi="ar-SA"/>
        </w:rPr>
        <w:t>CA</w:t>
      </w:r>
      <w:r w:rsidR="005E54CC" w:rsidRPr="004622DD">
        <w:rPr>
          <w:rFonts w:ascii="Times New Roman" w:hAnsi="Times New Roman"/>
          <w:kern w:val="0"/>
          <w:lang w:eastAsia="ru-RU" w:bidi="ar-SA"/>
        </w:rPr>
        <w:t>381)</w:t>
      </w:r>
      <w:r w:rsidR="006E479D"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с указанием соответствующей информации;</w:t>
      </w:r>
    </w:p>
    <w:p w14:paraId="5A589604" w14:textId="34342030" w:rsidR="00E820E1"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10.28.2. </w:t>
      </w:r>
      <w:r w:rsidR="00E820E1" w:rsidRPr="004622DD">
        <w:rPr>
          <w:rFonts w:ascii="Times New Roman" w:hAnsi="Times New Roman"/>
          <w:kern w:val="0"/>
          <w:lang w:eastAsia="ru-RU" w:bidi="ar-SA"/>
        </w:rPr>
        <w:t xml:space="preserve">в случае поступления достаточной (соответствующей сумме в </w:t>
      </w:r>
      <w:r w:rsidR="00143CCE" w:rsidRPr="004622DD">
        <w:rPr>
          <w:rFonts w:ascii="Times New Roman" w:hAnsi="Times New Roman"/>
          <w:kern w:val="0"/>
          <w:lang w:eastAsia="ru-RU" w:bidi="ar-SA"/>
        </w:rPr>
        <w:t>CAPAR (код формы ND001)</w:t>
      </w:r>
      <w:r w:rsidR="00E820E1" w:rsidRPr="004622DD">
        <w:rPr>
          <w:rFonts w:ascii="Times New Roman" w:hAnsi="Times New Roman"/>
          <w:kern w:val="0"/>
          <w:lang w:eastAsia="ru-RU" w:bidi="ar-SA"/>
        </w:rPr>
        <w:t xml:space="preserve"> или большей) суммы денежных средств, выплачивает денежны</w:t>
      </w:r>
      <w:r w:rsidR="000642CA"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средств</w:t>
      </w:r>
      <w:r w:rsidR="000642CA" w:rsidRPr="004622DD">
        <w:rPr>
          <w:rFonts w:ascii="Times New Roman" w:hAnsi="Times New Roman"/>
          <w:kern w:val="0"/>
          <w:lang w:eastAsia="ru-RU" w:bidi="ar-SA"/>
        </w:rPr>
        <w:t>а</w:t>
      </w:r>
      <w:r w:rsidR="00E820E1" w:rsidRPr="004622DD">
        <w:rPr>
          <w:rFonts w:ascii="Times New Roman" w:hAnsi="Times New Roman"/>
          <w:kern w:val="0"/>
          <w:lang w:eastAsia="ru-RU" w:bidi="ar-SA"/>
        </w:rPr>
        <w:t xml:space="preserve"> Депоненту путем их перевода в соответствии с банковскими реквизитами, зарегистрированными Депонентом в НРД (для перечисле</w:t>
      </w:r>
      <w:r w:rsidR="00140313" w:rsidRPr="004622DD">
        <w:rPr>
          <w:rFonts w:ascii="Times New Roman" w:hAnsi="Times New Roman"/>
          <w:kern w:val="0"/>
          <w:lang w:eastAsia="ru-RU" w:bidi="ar-SA"/>
        </w:rPr>
        <w:t>ния доходов по ценным бумагам).</w:t>
      </w:r>
    </w:p>
    <w:p w14:paraId="13800826" w14:textId="7B74080D" w:rsidR="001F2398"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21" w:name="_Ref483393944"/>
      <w:r w:rsidRPr="004622DD">
        <w:rPr>
          <w:rFonts w:ascii="Times New Roman" w:hAnsi="Times New Roman"/>
          <w:kern w:val="0"/>
          <w:lang w:eastAsia="ru-RU" w:bidi="ar-SA"/>
        </w:rPr>
        <w:t>В случае неполучения денежных средств за</w:t>
      </w:r>
      <w:r w:rsidR="0029201C" w:rsidRPr="004622DD">
        <w:rPr>
          <w:rFonts w:ascii="Times New Roman" w:hAnsi="Times New Roman"/>
          <w:kern w:val="0"/>
          <w:lang w:eastAsia="ru-RU" w:bidi="ar-SA"/>
        </w:rPr>
        <w:t xml:space="preserve"> 2</w:t>
      </w:r>
      <w:r w:rsidRPr="004622DD">
        <w:rPr>
          <w:rFonts w:ascii="Times New Roman" w:hAnsi="Times New Roman"/>
          <w:kern w:val="0"/>
          <w:lang w:eastAsia="ru-RU" w:bidi="ar-SA"/>
        </w:rPr>
        <w:t xml:space="preserve"> </w:t>
      </w:r>
      <w:r w:rsidR="0029201C" w:rsidRPr="004622DD">
        <w:rPr>
          <w:rFonts w:ascii="Times New Roman" w:hAnsi="Times New Roman"/>
          <w:kern w:val="0"/>
          <w:lang w:eastAsia="ru-RU" w:bidi="ar-SA"/>
        </w:rPr>
        <w:t>(</w:t>
      </w:r>
      <w:r w:rsidRPr="004622DD">
        <w:rPr>
          <w:rFonts w:ascii="Times New Roman" w:hAnsi="Times New Roman"/>
          <w:kern w:val="0"/>
          <w:lang w:eastAsia="ru-RU" w:bidi="ar-SA"/>
        </w:rPr>
        <w:t>два</w:t>
      </w:r>
      <w:r w:rsidR="0029201C" w:rsidRPr="004622DD">
        <w:rPr>
          <w:rFonts w:ascii="Times New Roman" w:hAnsi="Times New Roman"/>
          <w:kern w:val="0"/>
          <w:lang w:eastAsia="ru-RU" w:bidi="ar-SA"/>
        </w:rPr>
        <w:t>) рабочих</w:t>
      </w:r>
      <w:r w:rsidRPr="004622DD">
        <w:rPr>
          <w:rFonts w:ascii="Times New Roman" w:hAnsi="Times New Roman"/>
          <w:kern w:val="0"/>
          <w:lang w:eastAsia="ru-RU" w:bidi="ar-SA"/>
        </w:rPr>
        <w:t xml:space="preserve"> дня до окончания срока оплаты приобретаемых акций</w:t>
      </w:r>
      <w:r w:rsidR="008E3071" w:rsidRPr="004622DD">
        <w:rPr>
          <w:rFonts w:ascii="Times New Roman" w:hAnsi="Times New Roman"/>
          <w:kern w:val="0"/>
          <w:lang w:eastAsia="ru-RU" w:bidi="ar-SA"/>
        </w:rPr>
        <w:t xml:space="preserve"> и </w:t>
      </w:r>
      <w:r w:rsidR="008C4AC7" w:rsidRPr="004622DD">
        <w:rPr>
          <w:rFonts w:ascii="Times New Roman" w:hAnsi="Times New Roman"/>
          <w:kern w:val="0"/>
          <w:lang w:eastAsia="ru-RU" w:bidi="ar-SA"/>
        </w:rPr>
        <w:t>О</w:t>
      </w:r>
      <w:r w:rsidR="008E3071" w:rsidRPr="004622DD">
        <w:rPr>
          <w:rFonts w:ascii="Times New Roman" w:hAnsi="Times New Roman"/>
          <w:kern w:val="0"/>
          <w:lang w:eastAsia="ru-RU" w:bidi="ar-SA"/>
        </w:rPr>
        <w:t>блигаций</w:t>
      </w:r>
      <w:r w:rsidR="008C4AC7" w:rsidRPr="004622DD">
        <w:rPr>
          <w:rFonts w:ascii="Times New Roman" w:hAnsi="Times New Roman"/>
          <w:kern w:val="0"/>
          <w:lang w:eastAsia="ru-RU" w:bidi="ar-SA"/>
        </w:rPr>
        <w:t xml:space="preserve"> с учетом прав в реестре</w:t>
      </w:r>
      <w:r w:rsidRPr="004622DD">
        <w:rPr>
          <w:rFonts w:ascii="Times New Roman" w:hAnsi="Times New Roman"/>
          <w:kern w:val="0"/>
          <w:lang w:eastAsia="ru-RU" w:bidi="ar-SA"/>
        </w:rPr>
        <w:t xml:space="preserve">, </w:t>
      </w:r>
      <w:r w:rsidR="000E28D4" w:rsidRPr="004622DD">
        <w:rPr>
          <w:rFonts w:ascii="Times New Roman" w:hAnsi="Times New Roman"/>
          <w:kern w:val="0"/>
          <w:lang w:eastAsia="ru-RU" w:bidi="ar-SA"/>
        </w:rPr>
        <w:t xml:space="preserve">конвертируемых в акции, </w:t>
      </w:r>
      <w:r w:rsidRPr="004622DD">
        <w:rPr>
          <w:rFonts w:ascii="Times New Roman" w:hAnsi="Times New Roman"/>
          <w:kern w:val="0"/>
          <w:lang w:eastAsia="ru-RU" w:bidi="ar-SA"/>
        </w:rPr>
        <w:t>НРД вправе направить</w:t>
      </w:r>
      <w:r w:rsidR="001F2398" w:rsidRPr="004622DD">
        <w:rPr>
          <w:rFonts w:ascii="Times New Roman" w:hAnsi="Times New Roman"/>
          <w:kern w:val="0"/>
          <w:lang w:eastAsia="ru-RU" w:bidi="ar-SA"/>
        </w:rPr>
        <w:t>:</w:t>
      </w:r>
    </w:p>
    <w:p w14:paraId="31C5547A" w14:textId="47E855E4" w:rsidR="001F2398"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10.29.1. </w:t>
      </w:r>
      <w:r w:rsidR="00E820E1" w:rsidRPr="004622DD">
        <w:rPr>
          <w:rFonts w:ascii="Times New Roman" w:hAnsi="Times New Roman"/>
          <w:kern w:val="0"/>
          <w:lang w:eastAsia="ru-RU" w:bidi="ar-SA"/>
        </w:rPr>
        <w:t xml:space="preserve">Держателю реестра </w:t>
      </w:r>
      <w:r w:rsidR="001A5FDB" w:rsidRPr="004622DD">
        <w:rPr>
          <w:rFonts w:ascii="Times New Roman" w:hAnsi="Times New Roman"/>
          <w:kern w:val="0"/>
          <w:lang w:eastAsia="ru-RU" w:bidi="ar-SA"/>
        </w:rPr>
        <w:t xml:space="preserve">- </w:t>
      </w:r>
      <w:r w:rsidR="005E54CC" w:rsidRPr="004622DD">
        <w:rPr>
          <w:rFonts w:ascii="Times New Roman" w:hAnsi="Times New Roman"/>
          <w:kern w:val="0"/>
          <w:lang w:val="en-US" w:eastAsia="ru-RU" w:bidi="ar-SA"/>
        </w:rPr>
        <w:t>CANA</w:t>
      </w:r>
      <w:r w:rsidR="005E54CC" w:rsidRPr="004622DD">
        <w:rPr>
          <w:rFonts w:ascii="Times New Roman" w:hAnsi="Times New Roman"/>
          <w:kern w:val="0"/>
          <w:lang w:eastAsia="ru-RU" w:bidi="ar-SA"/>
        </w:rPr>
        <w:t xml:space="preserve"> (код формы </w:t>
      </w:r>
      <w:r w:rsidR="005E54CC" w:rsidRPr="004622DD">
        <w:rPr>
          <w:rFonts w:ascii="Times New Roman" w:hAnsi="Times New Roman"/>
          <w:kern w:val="0"/>
          <w:lang w:val="en-US" w:eastAsia="ru-RU" w:bidi="ar-SA"/>
        </w:rPr>
        <w:t>CA</w:t>
      </w:r>
      <w:r w:rsidR="005E54CC" w:rsidRPr="004622DD">
        <w:rPr>
          <w:rFonts w:ascii="Times New Roman" w:hAnsi="Times New Roman"/>
          <w:kern w:val="0"/>
          <w:lang w:eastAsia="ru-RU" w:bidi="ar-SA"/>
        </w:rPr>
        <w:t>381)</w:t>
      </w:r>
      <w:r w:rsidR="006E479D"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с указанием соответствующей информации</w:t>
      </w:r>
      <w:r w:rsidR="001F2398" w:rsidRPr="004622DD">
        <w:rPr>
          <w:rFonts w:ascii="Times New Roman" w:hAnsi="Times New Roman"/>
          <w:kern w:val="0"/>
          <w:lang w:eastAsia="ru-RU" w:bidi="ar-SA"/>
        </w:rPr>
        <w:t>;</w:t>
      </w:r>
    </w:p>
    <w:p w14:paraId="7A468869" w14:textId="46472B63" w:rsidR="00E820E1"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10.29.2. </w:t>
      </w:r>
      <w:r w:rsidR="001F2398" w:rsidRPr="004622DD">
        <w:rPr>
          <w:rFonts w:ascii="Times New Roman" w:hAnsi="Times New Roman"/>
          <w:kern w:val="0"/>
          <w:lang w:eastAsia="ru-RU" w:bidi="ar-SA"/>
        </w:rPr>
        <w:t xml:space="preserve">Депонентам </w:t>
      </w:r>
      <w:r w:rsidR="001A5FDB" w:rsidRPr="004622DD">
        <w:rPr>
          <w:rFonts w:ascii="Times New Roman" w:hAnsi="Times New Roman"/>
          <w:kern w:val="0"/>
          <w:lang w:eastAsia="ru-RU" w:bidi="ar-SA"/>
        </w:rPr>
        <w:t xml:space="preserve">- </w:t>
      </w:r>
      <w:r w:rsidR="00B04B8E" w:rsidRPr="004622DD">
        <w:rPr>
          <w:rFonts w:ascii="Times New Roman" w:hAnsi="Times New Roman"/>
          <w:kern w:val="0"/>
          <w:lang w:val="en-US" w:eastAsia="ru-RU" w:bidi="ar-SA"/>
        </w:rPr>
        <w:t>CAPS</w:t>
      </w:r>
      <w:r w:rsidR="001F2398" w:rsidRPr="004622DD">
        <w:rPr>
          <w:rFonts w:ascii="Times New Roman" w:hAnsi="Times New Roman"/>
          <w:kern w:val="0"/>
          <w:lang w:eastAsia="ru-RU" w:bidi="ar-SA"/>
        </w:rPr>
        <w:t xml:space="preserve"> с указанием соответствующей информации</w:t>
      </w:r>
      <w:r w:rsidR="00E820E1" w:rsidRPr="004622DD">
        <w:rPr>
          <w:rFonts w:ascii="Times New Roman" w:hAnsi="Times New Roman"/>
          <w:kern w:val="0"/>
          <w:lang w:eastAsia="ru-RU" w:bidi="ar-SA"/>
        </w:rPr>
        <w:t>.</w:t>
      </w:r>
      <w:bookmarkEnd w:id="121"/>
    </w:p>
    <w:p w14:paraId="7EEC17E8" w14:textId="1CDBA8D3"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22" w:name="_Ref45467607"/>
      <w:r w:rsidRPr="004622DD">
        <w:rPr>
          <w:rFonts w:ascii="Times New Roman" w:hAnsi="Times New Roman"/>
          <w:kern w:val="0"/>
          <w:lang w:eastAsia="ru-RU" w:bidi="ar-SA"/>
        </w:rPr>
        <w:t>В случае неполучения денежных средств или получения недостаточной суммы денежных средств</w:t>
      </w:r>
      <w:r w:rsidR="006E479D" w:rsidRPr="004622DD">
        <w:rPr>
          <w:rFonts w:ascii="Times New Roman" w:hAnsi="Times New Roman"/>
          <w:kern w:val="0"/>
          <w:lang w:eastAsia="ru-RU" w:bidi="ar-SA"/>
        </w:rPr>
        <w:t xml:space="preserve">, а также в случае получения достаточной суммы денежных средств и неполучения </w:t>
      </w:r>
      <w:r w:rsidR="00143CCE" w:rsidRPr="004622DD">
        <w:rPr>
          <w:rFonts w:ascii="Times New Roman" w:hAnsi="Times New Roman"/>
          <w:kern w:val="0"/>
          <w:lang w:eastAsia="ru-RU" w:bidi="ar-SA"/>
        </w:rPr>
        <w:t>CAPAR (код формы ND001)</w:t>
      </w:r>
      <w:r w:rsidRPr="004622DD">
        <w:rPr>
          <w:rFonts w:ascii="Times New Roman" w:hAnsi="Times New Roman"/>
          <w:kern w:val="0"/>
          <w:lang w:eastAsia="ru-RU" w:bidi="ar-SA"/>
        </w:rPr>
        <w:t xml:space="preserve"> по состоянию на день, следующий за днем окончания срока оплаты приобретаемых акций</w:t>
      </w:r>
      <w:r w:rsidR="004D11EE" w:rsidRPr="004622DD">
        <w:rPr>
          <w:rFonts w:ascii="Times New Roman" w:hAnsi="Times New Roman"/>
          <w:kern w:val="0"/>
          <w:lang w:eastAsia="ru-RU" w:bidi="ar-SA"/>
        </w:rPr>
        <w:t xml:space="preserve"> и </w:t>
      </w:r>
      <w:r w:rsidR="003B661A" w:rsidRPr="004622DD">
        <w:rPr>
          <w:rFonts w:ascii="Times New Roman" w:hAnsi="Times New Roman"/>
          <w:kern w:val="0"/>
          <w:lang w:eastAsia="ru-RU" w:bidi="ar-SA"/>
        </w:rPr>
        <w:t>О</w:t>
      </w:r>
      <w:r w:rsidR="004D11EE" w:rsidRPr="004622DD">
        <w:rPr>
          <w:rFonts w:ascii="Times New Roman" w:hAnsi="Times New Roman"/>
          <w:kern w:val="0"/>
          <w:lang w:eastAsia="ru-RU" w:bidi="ar-SA"/>
        </w:rPr>
        <w:t>блигаций</w:t>
      </w:r>
      <w:r w:rsidR="003B661A" w:rsidRPr="004622DD">
        <w:rPr>
          <w:rFonts w:ascii="Times New Roman" w:hAnsi="Times New Roman"/>
          <w:kern w:val="0"/>
          <w:lang w:eastAsia="ru-RU" w:bidi="ar-SA"/>
        </w:rPr>
        <w:t xml:space="preserve"> с учетом прав в реестре</w:t>
      </w:r>
      <w:r w:rsidRPr="004622DD">
        <w:rPr>
          <w:rFonts w:ascii="Times New Roman" w:hAnsi="Times New Roman"/>
          <w:kern w:val="0"/>
          <w:lang w:eastAsia="ru-RU" w:bidi="ar-SA"/>
        </w:rPr>
        <w:t xml:space="preserve">, </w:t>
      </w:r>
      <w:r w:rsidR="000E28D4" w:rsidRPr="004622DD">
        <w:rPr>
          <w:rFonts w:ascii="Times New Roman" w:hAnsi="Times New Roman"/>
          <w:kern w:val="0"/>
          <w:lang w:eastAsia="ru-RU" w:bidi="ar-SA"/>
        </w:rPr>
        <w:t xml:space="preserve">конвертируемых в акции, </w:t>
      </w:r>
      <w:r w:rsidRPr="004622DD">
        <w:rPr>
          <w:rFonts w:ascii="Times New Roman" w:hAnsi="Times New Roman"/>
          <w:kern w:val="0"/>
          <w:lang w:eastAsia="ru-RU" w:bidi="ar-SA"/>
        </w:rPr>
        <w:t>НРД уведомляет об этом Депонент</w:t>
      </w:r>
      <w:r w:rsidR="006E479D" w:rsidRPr="004622DD">
        <w:rPr>
          <w:rFonts w:ascii="Times New Roman" w:hAnsi="Times New Roman"/>
          <w:kern w:val="0"/>
          <w:lang w:eastAsia="ru-RU" w:bidi="ar-SA"/>
        </w:rPr>
        <w:t>ов</w:t>
      </w:r>
      <w:r w:rsidRPr="004622DD">
        <w:rPr>
          <w:rFonts w:ascii="Times New Roman" w:hAnsi="Times New Roman"/>
          <w:kern w:val="0"/>
          <w:lang w:eastAsia="ru-RU" w:bidi="ar-SA"/>
        </w:rPr>
        <w:t>,</w:t>
      </w:r>
      <w:r w:rsidR="006E479D" w:rsidRPr="004622DD">
        <w:rPr>
          <w:rFonts w:ascii="Times New Roman" w:hAnsi="Times New Roman"/>
          <w:kern w:val="0"/>
          <w:lang w:eastAsia="ru-RU" w:bidi="ar-SA"/>
        </w:rPr>
        <w:t xml:space="preserve"> подавших в НРД </w:t>
      </w:r>
      <w:r w:rsidR="00BC7C5E" w:rsidRPr="004622DD">
        <w:rPr>
          <w:rFonts w:ascii="Times New Roman" w:hAnsi="Times New Roman"/>
          <w:kern w:val="0"/>
          <w:lang w:eastAsia="ru-RU" w:bidi="ar-SA"/>
        </w:rPr>
        <w:t>CAIN (код формы CA331)</w:t>
      </w:r>
      <w:r w:rsidR="006E479D"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6E479D" w:rsidRPr="004622DD">
        <w:rPr>
          <w:rFonts w:ascii="Times New Roman" w:hAnsi="Times New Roman"/>
        </w:rPr>
        <w:t xml:space="preserve"> </w:t>
      </w:r>
      <w:r w:rsidR="006E479D" w:rsidRPr="004622DD">
        <w:rPr>
          <w:rFonts w:ascii="Times New Roman" w:hAnsi="Times New Roman"/>
          <w:kern w:val="0"/>
          <w:lang w:eastAsia="ru-RU" w:bidi="ar-SA"/>
        </w:rPr>
        <w:t xml:space="preserve">с информацией о возможности сохранения </w:t>
      </w:r>
      <w:r w:rsidR="008343F9" w:rsidRPr="004622DD">
        <w:rPr>
          <w:rFonts w:ascii="Times New Roman" w:hAnsi="Times New Roman"/>
          <w:kern w:val="0"/>
          <w:lang w:eastAsia="ru-RU" w:bidi="ar-SA"/>
        </w:rPr>
        <w:t>Б</w:t>
      </w:r>
      <w:r w:rsidR="006E479D" w:rsidRPr="004622DD">
        <w:rPr>
          <w:rFonts w:ascii="Times New Roman" w:hAnsi="Times New Roman"/>
          <w:kern w:val="0"/>
          <w:lang w:eastAsia="ru-RU" w:bidi="ar-SA"/>
        </w:rPr>
        <w:t>локирования ценных бумаг</w:t>
      </w:r>
      <w:r w:rsidRPr="004622DD">
        <w:rPr>
          <w:rFonts w:ascii="Times New Roman" w:hAnsi="Times New Roman"/>
          <w:kern w:val="0"/>
          <w:lang w:eastAsia="ru-RU" w:bidi="ar-SA"/>
        </w:rPr>
        <w:t>.</w:t>
      </w:r>
      <w:bookmarkEnd w:id="122"/>
    </w:p>
    <w:p w14:paraId="425E118C" w14:textId="14E69A82" w:rsidR="00455DBF" w:rsidRPr="004622DD" w:rsidRDefault="006E479D"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23" w:name="_Ref483909310"/>
      <w:r w:rsidRPr="004622DD">
        <w:rPr>
          <w:rFonts w:ascii="Times New Roman" w:hAnsi="Times New Roman"/>
          <w:kern w:val="0"/>
          <w:lang w:eastAsia="ru-RU" w:bidi="ar-SA"/>
        </w:rPr>
        <w:t xml:space="preserve">В случаях, 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_Ref45467607 \r \h </w:instrText>
      </w:r>
      <w:r w:rsidR="002B160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10.30</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п</w:t>
      </w:r>
      <w:r w:rsidR="00455DBF" w:rsidRPr="004622DD">
        <w:rPr>
          <w:rFonts w:ascii="Times New Roman" w:hAnsi="Times New Roman"/>
          <w:kern w:val="0"/>
          <w:lang w:eastAsia="ru-RU" w:bidi="ar-SA"/>
        </w:rPr>
        <w:t>о истечении 7 (семи) рабочих дней с даты окончания срока для выплаты денежных средств НРД:</w:t>
      </w:r>
      <w:bookmarkEnd w:id="123"/>
    </w:p>
    <w:p w14:paraId="2DD401DA" w14:textId="193D5CDA"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10.31.1. </w:t>
      </w:r>
      <w:r w:rsidR="00455DBF"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455DBF" w:rsidRPr="004622DD">
        <w:rPr>
          <w:rFonts w:ascii="Times New Roman" w:hAnsi="Times New Roman"/>
          <w:kern w:val="0"/>
          <w:lang w:eastAsia="ru-RU" w:bidi="ar-SA"/>
        </w:rPr>
        <w:t xml:space="preserve">азблокирование ценных бумаг, заблокированных ранее на основании </w:t>
      </w:r>
      <w:r w:rsidR="00143CCE" w:rsidRPr="004622DD">
        <w:rPr>
          <w:rFonts w:ascii="Times New Roman" w:hAnsi="Times New Roman"/>
          <w:kern w:val="0"/>
          <w:lang w:eastAsia="ru-RU" w:bidi="ar-SA"/>
        </w:rPr>
        <w:t>CAIN (код формы CA331)</w:t>
      </w:r>
      <w:r w:rsidR="00455DBF" w:rsidRPr="004622DD">
        <w:rPr>
          <w:rFonts w:ascii="Times New Roman" w:hAnsi="Times New Roman"/>
          <w:kern w:val="0"/>
          <w:lang w:eastAsia="ru-RU" w:bidi="ar-SA"/>
        </w:rPr>
        <w:t xml:space="preserve">, за исключением тех ценных бумаг, в отношении которых подана </w:t>
      </w:r>
      <w:r w:rsidR="007F739A" w:rsidRPr="004622DD">
        <w:rPr>
          <w:rFonts w:ascii="Times New Roman" w:hAnsi="Times New Roman"/>
          <w:kern w:val="0"/>
          <w:lang w:val="en-US" w:eastAsia="ru-RU" w:bidi="ar-SA"/>
        </w:rPr>
        <w:t>IPMI</w:t>
      </w:r>
      <w:r w:rsidR="007F739A"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 xml:space="preserve">Инструкция </w:t>
      </w:r>
      <w:r w:rsidR="007F739A" w:rsidRPr="004622DD">
        <w:rPr>
          <w:rFonts w:ascii="Times New Roman" w:hAnsi="Times New Roman"/>
          <w:kern w:val="0"/>
          <w:lang w:eastAsia="ru-RU" w:bidi="ar-SA"/>
        </w:rPr>
        <w:t>на</w:t>
      </w:r>
      <w:r w:rsidR="00455DBF" w:rsidRPr="004622DD">
        <w:rPr>
          <w:rFonts w:ascii="Times New Roman" w:hAnsi="Times New Roman"/>
          <w:kern w:val="0"/>
          <w:lang w:eastAsia="ru-RU" w:bidi="ar-SA"/>
        </w:rPr>
        <w:t xml:space="preserve"> сохранени</w:t>
      </w:r>
      <w:r w:rsidR="007F739A" w:rsidRPr="004622DD">
        <w:rPr>
          <w:rFonts w:ascii="Times New Roman" w:hAnsi="Times New Roman"/>
          <w:kern w:val="0"/>
          <w:lang w:eastAsia="ru-RU" w:bidi="ar-SA"/>
        </w:rPr>
        <w:t>е</w:t>
      </w:r>
      <w:r w:rsidR="00455DBF" w:rsidRPr="004622DD">
        <w:rPr>
          <w:rFonts w:ascii="Times New Roman" w:hAnsi="Times New Roman"/>
          <w:kern w:val="0"/>
          <w:lang w:eastAsia="ru-RU" w:bidi="ar-SA"/>
        </w:rPr>
        <w:t xml:space="preserve"> блокировки</w:t>
      </w:r>
      <w:r w:rsidR="007F739A"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в соответствии с п</w:t>
      </w:r>
      <w:r w:rsidR="00AB19E7" w:rsidRPr="004622DD">
        <w:rPr>
          <w:rFonts w:ascii="Times New Roman" w:hAnsi="Times New Roman"/>
          <w:kern w:val="0"/>
          <w:lang w:eastAsia="ru-RU" w:bidi="ar-SA"/>
        </w:rPr>
        <w:t>унктами</w:t>
      </w:r>
      <w:r w:rsidR="00455DBF" w:rsidRPr="004622DD">
        <w:rPr>
          <w:rFonts w:ascii="Times New Roman" w:hAnsi="Times New Roman"/>
          <w:kern w:val="0"/>
          <w:lang w:eastAsia="ru-RU" w:bidi="ar-SA"/>
        </w:rPr>
        <w:t xml:space="preserve"> </w:t>
      </w:r>
      <w:r w:rsidR="00770F7C" w:rsidRPr="004622DD">
        <w:rPr>
          <w:rFonts w:ascii="Times New Roman" w:hAnsi="Times New Roman"/>
          <w:kern w:val="0"/>
          <w:lang w:eastAsia="ru-RU" w:bidi="ar-SA"/>
        </w:rPr>
        <w:fldChar w:fldCharType="begin"/>
      </w:r>
      <w:r w:rsidR="00770F7C" w:rsidRPr="004622DD">
        <w:rPr>
          <w:rFonts w:ascii="Times New Roman" w:hAnsi="Times New Roman"/>
          <w:kern w:val="0"/>
          <w:lang w:eastAsia="ru-RU" w:bidi="ar-SA"/>
        </w:rPr>
        <w:instrText xml:space="preserve"> REF _Ref483909219 \r \h </w:instrText>
      </w:r>
      <w:r w:rsidR="000C2551" w:rsidRPr="004622DD">
        <w:rPr>
          <w:rFonts w:ascii="Times New Roman" w:hAnsi="Times New Roman"/>
          <w:kern w:val="0"/>
          <w:lang w:eastAsia="ru-RU" w:bidi="ar-SA"/>
        </w:rPr>
        <w:instrText xml:space="preserve"> \* MERGEFORMAT </w:instrText>
      </w:r>
      <w:r w:rsidR="00770F7C" w:rsidRPr="004622DD">
        <w:rPr>
          <w:rFonts w:ascii="Times New Roman" w:hAnsi="Times New Roman"/>
          <w:kern w:val="0"/>
          <w:lang w:eastAsia="ru-RU" w:bidi="ar-SA"/>
        </w:rPr>
      </w:r>
      <w:r w:rsidR="00770F7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10.35</w:t>
      </w:r>
      <w:r w:rsidR="00770F7C" w:rsidRPr="004622DD">
        <w:rPr>
          <w:rFonts w:ascii="Times New Roman" w:hAnsi="Times New Roman"/>
          <w:kern w:val="0"/>
          <w:lang w:eastAsia="ru-RU" w:bidi="ar-SA"/>
        </w:rPr>
        <w:fldChar w:fldCharType="end"/>
      </w:r>
      <w:r w:rsidR="00F92072"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 xml:space="preserve">- </w:t>
      </w:r>
      <w:r w:rsidR="00770F7C" w:rsidRPr="004622DD">
        <w:rPr>
          <w:rFonts w:ascii="Times New Roman" w:hAnsi="Times New Roman"/>
          <w:kern w:val="0"/>
          <w:lang w:eastAsia="ru-RU" w:bidi="ar-SA"/>
        </w:rPr>
        <w:fldChar w:fldCharType="begin"/>
      </w:r>
      <w:r w:rsidR="00770F7C" w:rsidRPr="004622DD">
        <w:rPr>
          <w:rFonts w:ascii="Times New Roman" w:hAnsi="Times New Roman"/>
          <w:kern w:val="0"/>
          <w:lang w:eastAsia="ru-RU" w:bidi="ar-SA"/>
        </w:rPr>
        <w:instrText xml:space="preserve"> REF _Ref483909230 \r \h </w:instrText>
      </w:r>
      <w:r w:rsidR="000C2551" w:rsidRPr="004622DD">
        <w:rPr>
          <w:rFonts w:ascii="Times New Roman" w:hAnsi="Times New Roman"/>
          <w:kern w:val="0"/>
          <w:lang w:eastAsia="ru-RU" w:bidi="ar-SA"/>
        </w:rPr>
        <w:instrText xml:space="preserve"> \* MERGEFORMAT </w:instrText>
      </w:r>
      <w:r w:rsidR="00770F7C" w:rsidRPr="004622DD">
        <w:rPr>
          <w:rFonts w:ascii="Times New Roman" w:hAnsi="Times New Roman"/>
          <w:kern w:val="0"/>
          <w:lang w:eastAsia="ru-RU" w:bidi="ar-SA"/>
        </w:rPr>
      </w:r>
      <w:r w:rsidR="00770F7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10.37</w:t>
      </w:r>
      <w:r w:rsidR="00770F7C" w:rsidRPr="004622DD">
        <w:rPr>
          <w:rFonts w:ascii="Times New Roman" w:hAnsi="Times New Roman"/>
          <w:kern w:val="0"/>
          <w:lang w:eastAsia="ru-RU" w:bidi="ar-SA"/>
        </w:rPr>
        <w:fldChar w:fldCharType="end"/>
      </w:r>
      <w:r w:rsidR="00AB19E7" w:rsidRPr="004622DD">
        <w:rPr>
          <w:rFonts w:ascii="Times New Roman" w:hAnsi="Times New Roman"/>
          <w:kern w:val="0"/>
          <w:lang w:eastAsia="ru-RU" w:bidi="ar-SA"/>
        </w:rPr>
        <w:t xml:space="preserve"> Правил</w:t>
      </w:r>
      <w:r w:rsidR="00455DBF" w:rsidRPr="004622DD">
        <w:rPr>
          <w:rFonts w:ascii="Times New Roman" w:hAnsi="Times New Roman"/>
          <w:kern w:val="0"/>
          <w:lang w:eastAsia="ru-RU" w:bidi="ar-SA"/>
        </w:rPr>
        <w:t>;</w:t>
      </w:r>
    </w:p>
    <w:p w14:paraId="3957C171" w14:textId="4C4D29F1"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10.31.2. </w:t>
      </w:r>
      <w:r w:rsidR="00455DBF" w:rsidRPr="004622DD">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76A4DD32" w14:textId="3F5201D2"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10.31.3. </w:t>
      </w:r>
      <w:r w:rsidR="00455DBF" w:rsidRPr="004622DD">
        <w:rPr>
          <w:rFonts w:ascii="Times New Roman" w:hAnsi="Times New Roman"/>
          <w:kern w:val="0"/>
          <w:lang w:eastAsia="ru-RU" w:bidi="ar-SA"/>
        </w:rPr>
        <w:t>предоставляет Депоненту отчеты о выполн</w:t>
      </w:r>
      <w:r w:rsidR="00140313" w:rsidRPr="004622DD">
        <w:rPr>
          <w:rFonts w:ascii="Times New Roman" w:hAnsi="Times New Roman"/>
          <w:kern w:val="0"/>
          <w:lang w:eastAsia="ru-RU" w:bidi="ar-SA"/>
        </w:rPr>
        <w:t>енных операциях по форме MS020.</w:t>
      </w:r>
    </w:p>
    <w:p w14:paraId="2DC6BC81" w14:textId="680EA06D"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 истечении 7 (семи) рабочих дней с даты окончания срока для выплаты денежных средств Держатель реестра осуществляет </w:t>
      </w:r>
      <w:r w:rsidR="00A31430"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w:t>
      </w:r>
      <w:r w:rsidR="005436A4"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3C3A65B9" w14:textId="1EDB6643"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 течение 7 </w:t>
      </w:r>
      <w:r w:rsidRPr="004622DD">
        <w:rPr>
          <w:rFonts w:ascii="Times New Roman" w:hAnsi="Times New Roman"/>
          <w:lang w:eastAsia="ru-RU"/>
        </w:rPr>
        <w:t>(семи)</w:t>
      </w:r>
      <w:r w:rsidRPr="004622DD">
        <w:rPr>
          <w:rFonts w:ascii="Times New Roman" w:hAnsi="Times New Roman"/>
          <w:kern w:val="0"/>
          <w:lang w:eastAsia="ru-RU" w:bidi="ar-SA"/>
        </w:rPr>
        <w:t xml:space="preserve"> рабочих дней с даты окончания срока для выплаты денежных средств и после получения </w:t>
      </w:r>
      <w:r w:rsidR="00410B36"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D32EF9" w:rsidRPr="004622DD">
        <w:rPr>
          <w:rFonts w:ascii="Times New Roman" w:hAnsi="Times New Roman"/>
        </w:rPr>
        <w:t xml:space="preserve"> </w:t>
      </w:r>
      <w:r w:rsidR="00D32EF9" w:rsidRPr="004622DD">
        <w:rPr>
          <w:rFonts w:ascii="Times New Roman" w:hAnsi="Times New Roman"/>
          <w:kern w:val="0"/>
          <w:lang w:eastAsia="ru-RU" w:bidi="ar-SA"/>
        </w:rPr>
        <w:t xml:space="preserve">с информацией </w:t>
      </w:r>
      <w:r w:rsidRPr="004622DD">
        <w:rPr>
          <w:rFonts w:ascii="Times New Roman" w:hAnsi="Times New Roman"/>
          <w:kern w:val="0"/>
          <w:lang w:eastAsia="ru-RU" w:bidi="ar-SA"/>
        </w:rPr>
        <w:t xml:space="preserve">о возможности сохранения </w:t>
      </w:r>
      <w:r w:rsidR="00134E18" w:rsidRPr="004622DD">
        <w:rPr>
          <w:rFonts w:ascii="Times New Roman" w:hAnsi="Times New Roman"/>
          <w:kern w:val="0"/>
          <w:lang w:eastAsia="ru-RU" w:bidi="ar-SA"/>
        </w:rPr>
        <w:t>Б</w:t>
      </w:r>
      <w:r w:rsidRPr="004622DD">
        <w:rPr>
          <w:rFonts w:ascii="Times New Roman" w:hAnsi="Times New Roman"/>
          <w:kern w:val="0"/>
          <w:lang w:eastAsia="ru-RU" w:bidi="ar-SA"/>
        </w:rPr>
        <w:t>локирования ценных бумаг вправе направить в НРД:</w:t>
      </w:r>
      <w:r w:rsidR="00410B36" w:rsidRPr="004622DD">
        <w:rPr>
          <w:rFonts w:ascii="Times New Roman" w:hAnsi="Times New Roman"/>
          <w:kern w:val="0"/>
          <w:lang w:eastAsia="ru-RU" w:bidi="ar-SA"/>
        </w:rPr>
        <w:t xml:space="preserve"> </w:t>
      </w:r>
    </w:p>
    <w:p w14:paraId="275D4147" w14:textId="5E3B2D5B"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10.33.1.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00455DBF" w:rsidRPr="004622DD">
        <w:rPr>
          <w:rFonts w:ascii="Times New Roman" w:hAnsi="Times New Roman"/>
          <w:kern w:val="0"/>
          <w:lang w:eastAsia="ru-RU" w:bidi="ar-SA"/>
        </w:rPr>
        <w:t xml:space="preserve"> на сохранение блокировки</w:t>
      </w:r>
      <w:r w:rsidR="005205A6"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на все количество заблокированных ценных бумаг или на количество ценных бумаг, указанное в </w:t>
      </w:r>
      <w:r w:rsidR="00143CCE" w:rsidRPr="004622DD">
        <w:rPr>
          <w:rFonts w:ascii="Times New Roman" w:hAnsi="Times New Roman"/>
          <w:kern w:val="0"/>
          <w:lang w:eastAsia="ru-RU" w:bidi="ar-SA"/>
        </w:rPr>
        <w:t>CAPAR (код формы ND001)</w:t>
      </w:r>
      <w:r w:rsidR="00455DBF" w:rsidRPr="004622DD">
        <w:rPr>
          <w:rFonts w:ascii="Times New Roman" w:hAnsi="Times New Roman"/>
          <w:kern w:val="0"/>
          <w:lang w:eastAsia="ru-RU" w:bidi="ar-SA"/>
        </w:rPr>
        <w:t>;</w:t>
      </w:r>
    </w:p>
    <w:p w14:paraId="3F9DF6D1" w14:textId="258F138D"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10.33.2.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00455DBF" w:rsidRPr="004622DD">
        <w:rPr>
          <w:rFonts w:ascii="Times New Roman" w:hAnsi="Times New Roman"/>
          <w:kern w:val="0"/>
          <w:lang w:eastAsia="ru-RU" w:bidi="ar-SA"/>
        </w:rPr>
        <w:t xml:space="preserve"> на отмену сохранения блокировки</w:t>
      </w:r>
      <w:r w:rsidR="005205A6"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если ранее в НРД была направлена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00455DBF" w:rsidRPr="004622DD">
        <w:rPr>
          <w:rFonts w:ascii="Times New Roman" w:hAnsi="Times New Roman"/>
          <w:kern w:val="0"/>
          <w:lang w:eastAsia="ru-RU" w:bidi="ar-SA"/>
        </w:rPr>
        <w:t>Инструкция на сохранение блокировки</w:t>
      </w:r>
      <w:r w:rsidR="005205A6" w:rsidRPr="004622DD">
        <w:rPr>
          <w:rFonts w:ascii="Times New Roman" w:hAnsi="Times New Roman"/>
          <w:kern w:val="0"/>
          <w:lang w:eastAsia="ru-RU" w:bidi="ar-SA"/>
        </w:rPr>
        <w:t>)</w:t>
      </w:r>
      <w:r w:rsidR="00455DBF" w:rsidRPr="004622DD">
        <w:rPr>
          <w:rFonts w:ascii="Times New Roman" w:hAnsi="Times New Roman"/>
          <w:kern w:val="0"/>
          <w:lang w:eastAsia="ru-RU" w:bidi="ar-SA"/>
        </w:rPr>
        <w:t>.</w:t>
      </w:r>
    </w:p>
    <w:p w14:paraId="2A128858" w14:textId="77777777"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сохранение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следующего рабочего дня направляет</w:t>
      </w:r>
      <w:r w:rsidR="00983E66" w:rsidRPr="004622DD">
        <w:rPr>
          <w:rFonts w:ascii="Times New Roman" w:hAnsi="Times New Roman"/>
          <w:kern w:val="0"/>
          <w:lang w:eastAsia="ru-RU" w:bidi="ar-SA"/>
        </w:rPr>
        <w:t xml:space="preserve"> </w:t>
      </w:r>
      <w:r w:rsidR="005205A6"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p>
    <w:p w14:paraId="24055856" w14:textId="77777777"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24" w:name="_Ref483909219"/>
      <w:r w:rsidRPr="004622DD">
        <w:rPr>
          <w:rFonts w:ascii="Times New Roman" w:hAnsi="Times New Roman"/>
          <w:kern w:val="0"/>
          <w:lang w:eastAsia="ru-RU" w:bidi="ar-SA"/>
        </w:rPr>
        <w:t xml:space="preserve">Держатель реестра 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w:t>
      </w:r>
      <w:r w:rsidR="00BE1AE8" w:rsidRPr="004622DD">
        <w:rPr>
          <w:rFonts w:ascii="Times New Roman" w:hAnsi="Times New Roman"/>
          <w:kern w:val="0"/>
          <w:lang w:eastAsia="ru-RU" w:bidi="ar-SA"/>
        </w:rPr>
        <w:t xml:space="preserve">сохранение </w:t>
      </w:r>
      <w:r w:rsidRPr="004622DD">
        <w:rPr>
          <w:rFonts w:ascii="Times New Roman" w:hAnsi="Times New Roman"/>
          <w:kern w:val="0"/>
          <w:lang w:eastAsia="ru-RU" w:bidi="ar-SA"/>
        </w:rPr>
        <w:t>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не позднее следующего рабочего дня направляет в НРД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на сохранение блокировки</w:t>
      </w:r>
      <w:r w:rsidR="0000781F" w:rsidRPr="004622DD">
        <w:rPr>
          <w:rFonts w:ascii="Times New Roman" w:hAnsi="Times New Roman"/>
          <w:kern w:val="0"/>
          <w:lang w:eastAsia="ru-RU" w:bidi="ar-SA"/>
        </w:rPr>
        <w:t>)</w:t>
      </w:r>
      <w:r w:rsidRPr="004622DD">
        <w:rPr>
          <w:rFonts w:ascii="Times New Roman" w:hAnsi="Times New Roman"/>
          <w:kern w:val="0"/>
          <w:lang w:eastAsia="ru-RU" w:bidi="ar-SA"/>
        </w:rPr>
        <w:t>.</w:t>
      </w:r>
      <w:bookmarkEnd w:id="124"/>
    </w:p>
    <w:p w14:paraId="7C1A8FD7" w14:textId="77777777"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 истечении 7 (семи) рабочих дней </w:t>
      </w:r>
      <w:r w:rsidR="00725DA7" w:rsidRPr="004622DD">
        <w:rPr>
          <w:rFonts w:ascii="Times New Roman" w:hAnsi="Times New Roman"/>
          <w:kern w:val="0"/>
          <w:lang w:eastAsia="ru-RU" w:bidi="ar-SA"/>
        </w:rPr>
        <w:t xml:space="preserve">с </w:t>
      </w:r>
      <w:r w:rsidRPr="004622DD">
        <w:rPr>
          <w:rFonts w:ascii="Times New Roman" w:hAnsi="Times New Roman"/>
          <w:kern w:val="0"/>
          <w:lang w:eastAsia="ru-RU" w:bidi="ar-SA"/>
        </w:rPr>
        <w:t xml:space="preserve">даты окончания срока для выплаты денежных средств НРД направляет Депоненту </w:t>
      </w:r>
      <w:r w:rsidR="001D49A0" w:rsidRPr="004622DD">
        <w:rPr>
          <w:rFonts w:ascii="Times New Roman" w:hAnsi="Times New Roman"/>
          <w:kern w:val="0"/>
          <w:lang w:eastAsia="ru-RU" w:bidi="ar-SA"/>
        </w:rPr>
        <w:t>IPMC (</w:t>
      </w:r>
      <w:r w:rsidRPr="004622DD">
        <w:rPr>
          <w:rFonts w:ascii="Times New Roman" w:hAnsi="Times New Roman"/>
          <w:kern w:val="0"/>
          <w:lang w:eastAsia="ru-RU" w:bidi="ar-SA"/>
        </w:rPr>
        <w:t xml:space="preserve">Сообщение об исполнении инструкции на сохранение блокировки </w:t>
      </w:r>
      <w:r w:rsidR="001D49A0" w:rsidRPr="004622DD">
        <w:rPr>
          <w:rFonts w:ascii="Times New Roman" w:hAnsi="Times New Roman"/>
          <w:kern w:val="0"/>
          <w:lang w:eastAsia="ru-RU" w:bidi="ar-SA"/>
        </w:rPr>
        <w:t>или на отмену сохранения блокировки ц/б)</w:t>
      </w:r>
      <w:r w:rsidR="00410B36" w:rsidRPr="004622DD">
        <w:rPr>
          <w:rFonts w:ascii="Times New Roman" w:hAnsi="Times New Roman"/>
          <w:kern w:val="0"/>
          <w:lang w:eastAsia="ru-RU" w:bidi="ar-SA"/>
        </w:rPr>
        <w:t xml:space="preserve"> с информацией о сохранении блокировки</w:t>
      </w:r>
      <w:r w:rsidRPr="004622DD">
        <w:rPr>
          <w:rFonts w:ascii="Times New Roman" w:hAnsi="Times New Roman"/>
          <w:kern w:val="0"/>
          <w:lang w:eastAsia="ru-RU" w:bidi="ar-SA"/>
        </w:rPr>
        <w:t>.</w:t>
      </w:r>
    </w:p>
    <w:p w14:paraId="220D1894" w14:textId="77777777" w:rsidR="00547860"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25" w:name="_Ref483909230"/>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сохранения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следующего рабочего дня направляет </w:t>
      </w:r>
      <w:r w:rsidR="005205A6"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bookmarkEnd w:id="125"/>
    </w:p>
    <w:p w14:paraId="6B74A7C6" w14:textId="0290B39D"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сохранения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Держатель реестра не позднее </w:t>
      </w:r>
      <w:r w:rsidR="00880F88"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880F88" w:rsidRPr="004622DD">
        <w:rPr>
          <w:rFonts w:ascii="Times New Roman" w:hAnsi="Times New Roman"/>
          <w:kern w:val="0"/>
          <w:lang w:eastAsia="ru-RU" w:bidi="ar-SA"/>
        </w:rPr>
        <w:t xml:space="preserve">00 </w:t>
      </w:r>
      <w:r w:rsidRPr="004622DD">
        <w:rPr>
          <w:rFonts w:ascii="Times New Roman" w:hAnsi="Times New Roman"/>
          <w:kern w:val="0"/>
          <w:lang w:eastAsia="ru-RU" w:bidi="ar-SA"/>
        </w:rPr>
        <w:t xml:space="preserve">следующего рабочего дня направляет в НРД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на отмену сохранения блокировки</w:t>
      </w:r>
      <w:r w:rsidR="0000781F" w:rsidRPr="004622DD">
        <w:rPr>
          <w:rFonts w:ascii="Times New Roman" w:hAnsi="Times New Roman"/>
          <w:kern w:val="0"/>
          <w:lang w:eastAsia="ru-RU" w:bidi="ar-SA"/>
        </w:rPr>
        <w:t>)</w:t>
      </w:r>
      <w:r w:rsidR="00410B36" w:rsidRPr="004622DD">
        <w:rPr>
          <w:rFonts w:ascii="Times New Roman" w:hAnsi="Times New Roman"/>
          <w:kern w:val="0"/>
          <w:lang w:eastAsia="ru-RU" w:bidi="ar-SA"/>
        </w:rPr>
        <w:t>.</w:t>
      </w:r>
    </w:p>
    <w:p w14:paraId="7555581A" w14:textId="6D37B505"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при получении </w:t>
      </w:r>
      <w:r w:rsidR="0000781F" w:rsidRPr="004622DD">
        <w:rPr>
          <w:rFonts w:ascii="Times New Roman" w:hAnsi="Times New Roman"/>
          <w:lang w:val="en-US"/>
        </w:rPr>
        <w:t>IPMS</w:t>
      </w:r>
      <w:r w:rsidR="0000781F"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на отмену сохранения блокировки</w:t>
      </w:r>
      <w:r w:rsidR="0000781F"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Депоненту </w:t>
      </w:r>
      <w:r w:rsidR="009900BF" w:rsidRPr="004622DD">
        <w:rPr>
          <w:rFonts w:ascii="Times New Roman" w:hAnsi="Times New Roman"/>
          <w:kern w:val="0"/>
          <w:lang w:eastAsia="ru-RU" w:bidi="ar-SA"/>
        </w:rPr>
        <w:t>IPMC (</w:t>
      </w:r>
      <w:r w:rsidRPr="004622DD">
        <w:rPr>
          <w:rFonts w:ascii="Times New Roman" w:hAnsi="Times New Roman"/>
          <w:kern w:val="0"/>
          <w:lang w:eastAsia="ru-RU" w:bidi="ar-SA"/>
        </w:rPr>
        <w:t xml:space="preserve">Сообщение об исполнении инструкции </w:t>
      </w:r>
      <w:r w:rsidR="009900BF" w:rsidRPr="004622DD">
        <w:rPr>
          <w:rFonts w:ascii="Times New Roman" w:hAnsi="Times New Roman"/>
          <w:kern w:val="0"/>
          <w:lang w:eastAsia="ru-RU" w:bidi="ar-SA"/>
        </w:rPr>
        <w:t xml:space="preserve">на сохранение блокировки или </w:t>
      </w:r>
      <w:r w:rsidRPr="004622DD">
        <w:rPr>
          <w:rFonts w:ascii="Times New Roman" w:hAnsi="Times New Roman"/>
          <w:kern w:val="0"/>
          <w:lang w:eastAsia="ru-RU" w:bidi="ar-SA"/>
        </w:rPr>
        <w:t xml:space="preserve">на отмену сохранения блокировки </w:t>
      </w:r>
      <w:r w:rsidR="009900BF" w:rsidRPr="004622DD">
        <w:rPr>
          <w:rFonts w:ascii="Times New Roman" w:hAnsi="Times New Roman"/>
          <w:kern w:val="0"/>
          <w:lang w:eastAsia="ru-RU" w:bidi="ar-SA"/>
        </w:rPr>
        <w:t>ц/б)</w:t>
      </w:r>
      <w:r w:rsidRPr="004622DD">
        <w:rPr>
          <w:rFonts w:ascii="Times New Roman" w:hAnsi="Times New Roman"/>
          <w:kern w:val="0"/>
          <w:lang w:eastAsia="ru-RU" w:bidi="ar-SA"/>
        </w:rPr>
        <w:t xml:space="preserve"> </w:t>
      </w:r>
      <w:r w:rsidR="00410B36" w:rsidRPr="004622DD">
        <w:rPr>
          <w:rFonts w:ascii="Times New Roman" w:hAnsi="Times New Roman"/>
          <w:kern w:val="0"/>
          <w:lang w:eastAsia="ru-RU" w:bidi="ar-SA"/>
        </w:rPr>
        <w:t xml:space="preserve">с информацией об отмене сохранения блокировки </w:t>
      </w:r>
      <w:r w:rsidRPr="004622DD">
        <w:rPr>
          <w:rFonts w:ascii="Times New Roman" w:hAnsi="Times New Roman"/>
          <w:kern w:val="0"/>
          <w:lang w:eastAsia="ru-RU" w:bidi="ar-SA"/>
        </w:rPr>
        <w:t>и осуществляет действия в соответствии с п</w:t>
      </w:r>
      <w:r w:rsidR="00AB19E7" w:rsidRPr="004622DD">
        <w:rPr>
          <w:rFonts w:ascii="Times New Roman" w:hAnsi="Times New Roman"/>
          <w:kern w:val="0"/>
          <w:lang w:eastAsia="ru-RU" w:bidi="ar-SA"/>
        </w:rPr>
        <w:t>унктом</w:t>
      </w:r>
      <w:r w:rsidRPr="004622DD">
        <w:rPr>
          <w:rFonts w:ascii="Times New Roman" w:hAnsi="Times New Roman"/>
          <w:kern w:val="0"/>
          <w:lang w:eastAsia="ru-RU" w:bidi="ar-SA"/>
        </w:rPr>
        <w:t xml:space="preserve"> </w:t>
      </w:r>
      <w:r w:rsidR="00770F7C" w:rsidRPr="004622DD">
        <w:rPr>
          <w:rFonts w:ascii="Times New Roman" w:hAnsi="Times New Roman"/>
          <w:kern w:val="0"/>
          <w:lang w:eastAsia="ru-RU" w:bidi="ar-SA"/>
        </w:rPr>
        <w:fldChar w:fldCharType="begin"/>
      </w:r>
      <w:r w:rsidR="00770F7C" w:rsidRPr="004622DD">
        <w:rPr>
          <w:rFonts w:ascii="Times New Roman" w:hAnsi="Times New Roman"/>
          <w:kern w:val="0"/>
          <w:lang w:eastAsia="ru-RU" w:bidi="ar-SA"/>
        </w:rPr>
        <w:instrText xml:space="preserve"> REF _Ref483909310 \r \h </w:instrText>
      </w:r>
      <w:r w:rsidR="000C2551" w:rsidRPr="004622DD">
        <w:rPr>
          <w:rFonts w:ascii="Times New Roman" w:hAnsi="Times New Roman"/>
          <w:kern w:val="0"/>
          <w:lang w:eastAsia="ru-RU" w:bidi="ar-SA"/>
        </w:rPr>
        <w:instrText xml:space="preserve"> \* MERGEFORMAT </w:instrText>
      </w:r>
      <w:r w:rsidR="00770F7C" w:rsidRPr="004622DD">
        <w:rPr>
          <w:rFonts w:ascii="Times New Roman" w:hAnsi="Times New Roman"/>
          <w:kern w:val="0"/>
          <w:lang w:eastAsia="ru-RU" w:bidi="ar-SA"/>
        </w:rPr>
      </w:r>
      <w:r w:rsidR="00770F7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10.31</w:t>
      </w:r>
      <w:r w:rsidR="00770F7C" w:rsidRPr="004622DD">
        <w:rPr>
          <w:rFonts w:ascii="Times New Roman" w:hAnsi="Times New Roman"/>
          <w:kern w:val="0"/>
          <w:lang w:eastAsia="ru-RU" w:bidi="ar-SA"/>
        </w:rPr>
        <w:fldChar w:fldCharType="end"/>
      </w:r>
      <w:r w:rsidR="00AB19E7"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w:t>
      </w:r>
    </w:p>
    <w:p w14:paraId="6621E357" w14:textId="77777777"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сохранения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истечении 7</w:t>
      </w:r>
      <w:r w:rsidR="00AB19E7" w:rsidRPr="004622DD">
        <w:rPr>
          <w:rFonts w:ascii="Times New Roman" w:hAnsi="Times New Roman"/>
          <w:kern w:val="0"/>
          <w:lang w:eastAsia="ru-RU" w:bidi="ar-SA"/>
        </w:rPr>
        <w:t xml:space="preserve"> (семи)</w:t>
      </w:r>
      <w:r w:rsidRPr="004622DD">
        <w:rPr>
          <w:rFonts w:ascii="Times New Roman" w:hAnsi="Times New Roman"/>
          <w:kern w:val="0"/>
          <w:lang w:eastAsia="ru-RU" w:bidi="ar-SA"/>
        </w:rPr>
        <w:t xml:space="preserve"> рабочих дней с даты окончания срока оплаты выкупаемых ценных бумаг НРД не позднее следующего рабочего дня направляет </w:t>
      </w:r>
      <w:r w:rsidR="005205A6"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r w:rsidR="00352C6E" w:rsidRPr="004622DD">
        <w:rPr>
          <w:rFonts w:ascii="Times New Roman" w:hAnsi="Times New Roman"/>
          <w:kern w:val="0"/>
          <w:lang w:eastAsia="ru-RU" w:bidi="ar-SA"/>
        </w:rPr>
        <w:t xml:space="preserve"> </w:t>
      </w:r>
    </w:p>
    <w:p w14:paraId="3D1B7139" w14:textId="77777777"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w:t>
      </w:r>
      <w:r w:rsidR="005205A6" w:rsidRPr="004622DD">
        <w:rPr>
          <w:rFonts w:ascii="Times New Roman" w:hAnsi="Times New Roman"/>
          <w:kern w:val="0"/>
          <w:lang w:val="en-US" w:eastAsia="ru-RU" w:bidi="ar-SA"/>
        </w:rPr>
        <w:t>IPMI</w:t>
      </w:r>
      <w:r w:rsidR="005205A6"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5205A6" w:rsidRPr="004622DD">
        <w:rPr>
          <w:rFonts w:ascii="Times New Roman" w:hAnsi="Times New Roman"/>
          <w:kern w:val="0"/>
          <w:lang w:eastAsia="ru-RU" w:bidi="ar-SA"/>
        </w:rPr>
        <w:t>я</w:t>
      </w:r>
      <w:r w:rsidRPr="004622DD">
        <w:rPr>
          <w:rFonts w:ascii="Times New Roman" w:hAnsi="Times New Roman"/>
          <w:kern w:val="0"/>
          <w:lang w:eastAsia="ru-RU" w:bidi="ar-SA"/>
        </w:rPr>
        <w:t xml:space="preserve"> на отмену сохранении блокировки</w:t>
      </w:r>
      <w:r w:rsidR="005205A6" w:rsidRPr="004622DD">
        <w:rPr>
          <w:rFonts w:ascii="Times New Roman" w:hAnsi="Times New Roman"/>
          <w:kern w:val="0"/>
          <w:lang w:eastAsia="ru-RU" w:bidi="ar-SA"/>
        </w:rPr>
        <w:t>)</w:t>
      </w:r>
      <w:r w:rsidRPr="004622DD">
        <w:rPr>
          <w:rFonts w:ascii="Times New Roman" w:hAnsi="Times New Roman"/>
          <w:kern w:val="0"/>
          <w:lang w:eastAsia="ru-RU" w:bidi="ar-SA"/>
        </w:rPr>
        <w:t xml:space="preserve"> Держатель реестра:</w:t>
      </w:r>
    </w:p>
    <w:p w14:paraId="60D371C5" w14:textId="6B2B240F"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10.41.1. </w:t>
      </w:r>
      <w:r w:rsidR="00455DBF" w:rsidRPr="004622DD">
        <w:rPr>
          <w:rFonts w:ascii="Times New Roman" w:hAnsi="Times New Roman"/>
          <w:kern w:val="0"/>
          <w:lang w:eastAsia="ru-RU" w:bidi="ar-SA"/>
        </w:rPr>
        <w:t xml:space="preserve">не позднее </w:t>
      </w:r>
      <w:r w:rsidR="00880F88"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880F88" w:rsidRPr="004622DD">
        <w:rPr>
          <w:rFonts w:ascii="Times New Roman" w:hAnsi="Times New Roman"/>
          <w:kern w:val="0"/>
          <w:lang w:eastAsia="ru-RU" w:bidi="ar-SA"/>
        </w:rPr>
        <w:t xml:space="preserve">00 </w:t>
      </w:r>
      <w:r w:rsidR="00455DBF" w:rsidRPr="004622DD">
        <w:rPr>
          <w:rFonts w:ascii="Times New Roman" w:hAnsi="Times New Roman"/>
          <w:kern w:val="0"/>
          <w:lang w:eastAsia="ru-RU" w:bidi="ar-SA"/>
        </w:rPr>
        <w:t xml:space="preserve">следующего рабочего дня направляет в НРД </w:t>
      </w:r>
      <w:r w:rsidR="00410B36" w:rsidRPr="004622DD">
        <w:rPr>
          <w:rFonts w:ascii="Times New Roman" w:hAnsi="Times New Roman"/>
          <w:lang w:val="en-US"/>
        </w:rPr>
        <w:t>IPMS</w:t>
      </w:r>
      <w:r w:rsidR="00410B36"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00455DBF" w:rsidRPr="004622DD">
        <w:rPr>
          <w:rFonts w:ascii="Times New Roman" w:hAnsi="Times New Roman"/>
          <w:kern w:val="0"/>
          <w:lang w:eastAsia="ru-RU" w:bidi="ar-SA"/>
        </w:rPr>
        <w:t xml:space="preserve"> о статусе инструкции на отмену сохранени</w:t>
      </w:r>
      <w:r w:rsidR="00410B36" w:rsidRPr="004622DD">
        <w:rPr>
          <w:rFonts w:ascii="Times New Roman" w:hAnsi="Times New Roman"/>
          <w:kern w:val="0"/>
          <w:lang w:eastAsia="ru-RU" w:bidi="ar-SA"/>
        </w:rPr>
        <w:t>я</w:t>
      </w:r>
      <w:r w:rsidR="00455DBF" w:rsidRPr="004622DD">
        <w:rPr>
          <w:rFonts w:ascii="Times New Roman" w:hAnsi="Times New Roman"/>
          <w:kern w:val="0"/>
          <w:lang w:eastAsia="ru-RU" w:bidi="ar-SA"/>
        </w:rPr>
        <w:t xml:space="preserve"> блокировки</w:t>
      </w:r>
      <w:r w:rsidR="00410B36" w:rsidRPr="004622DD">
        <w:rPr>
          <w:rFonts w:ascii="Times New Roman" w:hAnsi="Times New Roman"/>
          <w:kern w:val="0"/>
          <w:lang w:eastAsia="ru-RU" w:bidi="ar-SA"/>
        </w:rPr>
        <w:t>)</w:t>
      </w:r>
      <w:r w:rsidR="00455DBF" w:rsidRPr="004622DD">
        <w:rPr>
          <w:rFonts w:ascii="Times New Roman" w:hAnsi="Times New Roman"/>
          <w:kern w:val="0"/>
          <w:lang w:eastAsia="ru-RU" w:bidi="ar-SA"/>
        </w:rPr>
        <w:t>;</w:t>
      </w:r>
    </w:p>
    <w:p w14:paraId="2AC07925" w14:textId="7D5DD586"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10.41.2. </w:t>
      </w:r>
      <w:r w:rsidR="00455DBF"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455DBF" w:rsidRPr="004622DD">
        <w:rPr>
          <w:rFonts w:ascii="Times New Roman" w:hAnsi="Times New Roman"/>
          <w:kern w:val="0"/>
          <w:lang w:eastAsia="ru-RU" w:bidi="ar-SA"/>
        </w:rPr>
        <w:t xml:space="preserve">азблокирование ценных бумаг </w:t>
      </w:r>
      <w:r w:rsidR="005436A4" w:rsidRPr="004622DD">
        <w:rPr>
          <w:rFonts w:ascii="Times New Roman" w:hAnsi="Times New Roman"/>
          <w:kern w:val="0"/>
          <w:lang w:eastAsia="ru-RU" w:bidi="ar-SA"/>
        </w:rPr>
        <w:t>на</w:t>
      </w:r>
      <w:r w:rsidR="00455DBF" w:rsidRPr="004622DD">
        <w:rPr>
          <w:rFonts w:ascii="Times New Roman" w:hAnsi="Times New Roman"/>
          <w:kern w:val="0"/>
          <w:lang w:eastAsia="ru-RU" w:bidi="ar-SA"/>
        </w:rPr>
        <w:t xml:space="preserve"> Лицевом счет</w:t>
      </w:r>
      <w:r w:rsidR="005436A4" w:rsidRPr="004622DD">
        <w:rPr>
          <w:rFonts w:ascii="Times New Roman" w:hAnsi="Times New Roman"/>
          <w:kern w:val="0"/>
          <w:lang w:eastAsia="ru-RU" w:bidi="ar-SA"/>
        </w:rPr>
        <w:t>е</w:t>
      </w:r>
      <w:r w:rsidR="00455DBF" w:rsidRPr="004622DD">
        <w:rPr>
          <w:rFonts w:ascii="Times New Roman" w:hAnsi="Times New Roman"/>
          <w:kern w:val="0"/>
          <w:lang w:eastAsia="ru-RU" w:bidi="ar-SA"/>
        </w:rPr>
        <w:t xml:space="preserve"> НД или Лицевом счет</w:t>
      </w:r>
      <w:r w:rsidR="005436A4" w:rsidRPr="004622DD">
        <w:rPr>
          <w:rFonts w:ascii="Times New Roman" w:hAnsi="Times New Roman"/>
          <w:kern w:val="0"/>
          <w:lang w:eastAsia="ru-RU" w:bidi="ar-SA"/>
        </w:rPr>
        <w:t>е</w:t>
      </w:r>
      <w:r w:rsidR="00455DBF"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00455DBF" w:rsidRPr="004622DD">
        <w:rPr>
          <w:rFonts w:ascii="Times New Roman" w:hAnsi="Times New Roman"/>
          <w:kern w:val="0"/>
          <w:lang w:eastAsia="ru-RU" w:bidi="ar-SA"/>
        </w:rPr>
        <w:fldChar w:fldCharType="begin"/>
      </w:r>
      <w:r w:rsidR="00455DBF" w:rsidRPr="004622DD">
        <w:rPr>
          <w:rFonts w:ascii="Times New Roman" w:hAnsi="Times New Roman"/>
          <w:kern w:val="0"/>
          <w:lang w:eastAsia="ru-RU" w:bidi="ar-SA"/>
        </w:rPr>
        <w:instrText xml:space="preserve"> REF _Ref453155929 \r \h  \* MERGEFORMAT </w:instrText>
      </w:r>
      <w:r w:rsidR="00455DBF" w:rsidRPr="004622DD">
        <w:rPr>
          <w:rFonts w:ascii="Times New Roman" w:hAnsi="Times New Roman"/>
          <w:kern w:val="0"/>
          <w:lang w:eastAsia="ru-RU" w:bidi="ar-SA"/>
        </w:rPr>
      </w:r>
      <w:r w:rsidR="00455DBF"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00455DBF" w:rsidRPr="004622DD">
        <w:rPr>
          <w:rFonts w:ascii="Times New Roman" w:hAnsi="Times New Roman"/>
          <w:kern w:val="0"/>
          <w:lang w:eastAsia="ru-RU" w:bidi="ar-SA"/>
        </w:rPr>
        <w:fldChar w:fldCharType="end"/>
      </w:r>
      <w:r w:rsidR="00455DBF" w:rsidRPr="004622DD">
        <w:rPr>
          <w:rFonts w:ascii="Times New Roman" w:hAnsi="Times New Roman"/>
          <w:kern w:val="0"/>
          <w:lang w:eastAsia="ru-RU" w:bidi="ar-SA"/>
        </w:rPr>
        <w:t xml:space="preserve"> Правил.</w:t>
      </w:r>
    </w:p>
    <w:p w14:paraId="34F44D78" w14:textId="77777777" w:rsidR="00455DBF" w:rsidRPr="004622DD" w:rsidRDefault="00455DBF" w:rsidP="003D6376">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26" w:name="_Ref536003931"/>
      <w:r w:rsidRPr="004622DD">
        <w:rPr>
          <w:rFonts w:ascii="Times New Roman" w:hAnsi="Times New Roman"/>
          <w:kern w:val="0"/>
          <w:lang w:eastAsia="ru-RU" w:bidi="ar-SA"/>
        </w:rPr>
        <w:t xml:space="preserve">НРД при получении </w:t>
      </w:r>
      <w:r w:rsidR="00410B36" w:rsidRPr="004622DD">
        <w:rPr>
          <w:rFonts w:ascii="Times New Roman" w:hAnsi="Times New Roman"/>
          <w:lang w:val="en-US"/>
        </w:rPr>
        <w:t>IPMS</w:t>
      </w:r>
      <w:r w:rsidR="00410B36"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на отмену сохранение блокировки</w:t>
      </w:r>
      <w:r w:rsidR="00410B36" w:rsidRPr="004622DD">
        <w:rPr>
          <w:rFonts w:ascii="Times New Roman" w:hAnsi="Times New Roman"/>
          <w:kern w:val="0"/>
          <w:lang w:eastAsia="ru-RU" w:bidi="ar-SA"/>
        </w:rPr>
        <w:t>)</w:t>
      </w:r>
      <w:r w:rsidRPr="004622DD">
        <w:rPr>
          <w:rFonts w:ascii="Times New Roman" w:hAnsi="Times New Roman"/>
          <w:kern w:val="0"/>
          <w:lang w:eastAsia="ru-RU" w:bidi="ar-SA"/>
        </w:rPr>
        <w:t>:</w:t>
      </w:r>
      <w:bookmarkEnd w:id="126"/>
    </w:p>
    <w:p w14:paraId="1B4CC3F2" w14:textId="4D9A42F9"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10.42.1. </w:t>
      </w:r>
      <w:r w:rsidR="00455DBF" w:rsidRPr="004622DD">
        <w:rPr>
          <w:rFonts w:ascii="Times New Roman" w:hAnsi="Times New Roman"/>
          <w:kern w:val="0"/>
          <w:lang w:eastAsia="ru-RU" w:bidi="ar-SA"/>
        </w:rPr>
        <w:t xml:space="preserve">осуществляет </w:t>
      </w:r>
      <w:r w:rsidR="00A31430" w:rsidRPr="004622DD">
        <w:rPr>
          <w:rFonts w:ascii="Times New Roman" w:hAnsi="Times New Roman"/>
          <w:kern w:val="0"/>
          <w:lang w:eastAsia="ru-RU" w:bidi="ar-SA"/>
        </w:rPr>
        <w:t>Р</w:t>
      </w:r>
      <w:r w:rsidR="00455DBF" w:rsidRPr="004622DD">
        <w:rPr>
          <w:rFonts w:ascii="Times New Roman" w:hAnsi="Times New Roman"/>
          <w:kern w:val="0"/>
          <w:lang w:eastAsia="ru-RU" w:bidi="ar-SA"/>
        </w:rPr>
        <w:t>азблокирование ценных бумаг</w:t>
      </w:r>
      <w:r w:rsidR="00040114" w:rsidRPr="004622DD">
        <w:rPr>
          <w:rFonts w:ascii="Times New Roman" w:hAnsi="Times New Roman"/>
          <w:kern w:val="0"/>
          <w:lang w:eastAsia="ru-RU" w:bidi="ar-SA"/>
        </w:rPr>
        <w:t>,</w:t>
      </w:r>
      <w:r w:rsidR="00455DBF" w:rsidRPr="004622DD">
        <w:rPr>
          <w:rFonts w:ascii="Times New Roman" w:hAnsi="Times New Roman"/>
          <w:kern w:val="0"/>
          <w:lang w:eastAsia="ru-RU" w:bidi="ar-SA"/>
        </w:rPr>
        <w:t xml:space="preserve"> заблокированных ранее на основании </w:t>
      </w:r>
      <w:r w:rsidR="00410B36" w:rsidRPr="004622DD">
        <w:rPr>
          <w:rFonts w:ascii="Times New Roman" w:hAnsi="Times New Roman"/>
          <w:kern w:val="0"/>
          <w:lang w:eastAsia="ru-RU" w:bidi="ar-SA"/>
        </w:rPr>
        <w:t>CAIN (код формы CA331)</w:t>
      </w:r>
      <w:r w:rsidR="00455DBF" w:rsidRPr="004622DD">
        <w:rPr>
          <w:rFonts w:ascii="Times New Roman" w:hAnsi="Times New Roman"/>
          <w:kern w:val="0"/>
          <w:lang w:eastAsia="ru-RU" w:bidi="ar-SA"/>
        </w:rPr>
        <w:t>;</w:t>
      </w:r>
    </w:p>
    <w:p w14:paraId="6B05DC19" w14:textId="0B6E0C06"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10.42.2. </w:t>
      </w:r>
      <w:r w:rsidR="00455DBF" w:rsidRPr="004622DD">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5AD9AC55" w14:textId="262C06AF"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10.42.3. </w:t>
      </w:r>
      <w:r w:rsidR="00455DBF" w:rsidRPr="004622DD">
        <w:rPr>
          <w:rFonts w:ascii="Times New Roman" w:hAnsi="Times New Roman"/>
          <w:kern w:val="0"/>
          <w:lang w:eastAsia="ru-RU" w:bidi="ar-SA"/>
        </w:rPr>
        <w:t xml:space="preserve">предоставляет Депоненту отчеты о выполненных операциях по форме MS020. </w:t>
      </w:r>
    </w:p>
    <w:p w14:paraId="6BB51F74" w14:textId="72A319A4" w:rsidR="00455DBF"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10.42.4. </w:t>
      </w:r>
      <w:r w:rsidR="00455DBF" w:rsidRPr="004622DD">
        <w:rPr>
          <w:rFonts w:ascii="Times New Roman" w:hAnsi="Times New Roman"/>
          <w:kern w:val="0"/>
          <w:lang w:eastAsia="ru-RU" w:bidi="ar-SA"/>
        </w:rPr>
        <w:t xml:space="preserve">направляет Депоненту </w:t>
      </w:r>
      <w:r w:rsidR="00244B23" w:rsidRPr="004622DD">
        <w:rPr>
          <w:rFonts w:ascii="Times New Roman" w:hAnsi="Times New Roman"/>
          <w:kern w:val="0"/>
          <w:lang w:eastAsia="ru-RU" w:bidi="ar-SA"/>
        </w:rPr>
        <w:t>IPMC (</w:t>
      </w:r>
      <w:r w:rsidR="00455DBF" w:rsidRPr="004622DD">
        <w:rPr>
          <w:rFonts w:ascii="Times New Roman" w:hAnsi="Times New Roman"/>
          <w:kern w:val="0"/>
          <w:lang w:eastAsia="ru-RU" w:bidi="ar-SA"/>
        </w:rPr>
        <w:t xml:space="preserve">Сообщение об исполнении инструкции </w:t>
      </w:r>
      <w:r w:rsidR="00DE565D" w:rsidRPr="004622DD">
        <w:rPr>
          <w:rFonts w:ascii="Times New Roman" w:hAnsi="Times New Roman"/>
          <w:kern w:val="0"/>
          <w:lang w:eastAsia="ru-RU" w:bidi="ar-SA"/>
        </w:rPr>
        <w:t xml:space="preserve">на сохранение блокировки или </w:t>
      </w:r>
      <w:r w:rsidR="00455DBF" w:rsidRPr="004622DD">
        <w:rPr>
          <w:rFonts w:ascii="Times New Roman" w:hAnsi="Times New Roman"/>
          <w:kern w:val="0"/>
          <w:lang w:eastAsia="ru-RU" w:bidi="ar-SA"/>
        </w:rPr>
        <w:t xml:space="preserve">на отмену сохранения блокировки </w:t>
      </w:r>
      <w:r w:rsidR="00DE565D" w:rsidRPr="004622DD">
        <w:rPr>
          <w:rFonts w:ascii="Times New Roman" w:hAnsi="Times New Roman"/>
          <w:kern w:val="0"/>
          <w:lang w:eastAsia="ru-RU" w:bidi="ar-SA"/>
        </w:rPr>
        <w:t>ц/б)</w:t>
      </w:r>
      <w:r w:rsidR="00410B36" w:rsidRPr="004622DD">
        <w:rPr>
          <w:rFonts w:ascii="Times New Roman" w:hAnsi="Times New Roman"/>
          <w:kern w:val="0"/>
          <w:lang w:eastAsia="ru-RU" w:bidi="ar-SA"/>
        </w:rPr>
        <w:t xml:space="preserve"> с информацией об отмене сохранения блокировки</w:t>
      </w:r>
      <w:r w:rsidR="00455DBF" w:rsidRPr="004622DD">
        <w:rPr>
          <w:rFonts w:ascii="Times New Roman" w:hAnsi="Times New Roman"/>
          <w:kern w:val="0"/>
          <w:lang w:eastAsia="ru-RU" w:bidi="ar-SA"/>
        </w:rPr>
        <w:t>.</w:t>
      </w:r>
    </w:p>
    <w:p w14:paraId="1E849888" w14:textId="64D820C0" w:rsidR="00E820E1" w:rsidRPr="004622DD" w:rsidRDefault="00E820E1" w:rsidP="003D6376">
      <w:pPr>
        <w:pStyle w:val="33"/>
        <w:numPr>
          <w:ilvl w:val="1"/>
          <w:numId w:val="11"/>
        </w:numPr>
        <w:tabs>
          <w:tab w:val="left" w:pos="993"/>
        </w:tabs>
        <w:spacing w:before="120" w:after="200" w:line="276" w:lineRule="auto"/>
        <w:ind w:left="993" w:hanging="993"/>
        <w:jc w:val="both"/>
        <w:rPr>
          <w:rFonts w:ascii="Times New Roman" w:hAnsi="Times New Roman"/>
          <w:kern w:val="0"/>
          <w:lang w:eastAsia="ru-RU" w:bidi="ar-SA"/>
        </w:rPr>
      </w:pPr>
      <w:bookmarkStart w:id="127" w:name="_Ref478043572"/>
      <w:r w:rsidRPr="004622DD">
        <w:rPr>
          <w:rFonts w:ascii="Times New Roman" w:hAnsi="Times New Roman"/>
          <w:kern w:val="0"/>
          <w:lang w:eastAsia="ru-RU" w:bidi="ar-SA"/>
        </w:rPr>
        <w:t>НРД не позднее</w:t>
      </w:r>
      <w:r w:rsidR="00770F7C" w:rsidRPr="004622DD">
        <w:rPr>
          <w:rFonts w:ascii="Times New Roman" w:hAnsi="Times New Roman"/>
          <w:kern w:val="0"/>
          <w:lang w:eastAsia="ru-RU" w:bidi="ar-SA"/>
        </w:rPr>
        <w:t xml:space="preserve"> 2 (</w:t>
      </w:r>
      <w:r w:rsidRPr="004622DD">
        <w:rPr>
          <w:rFonts w:ascii="Times New Roman" w:hAnsi="Times New Roman"/>
          <w:kern w:val="0"/>
          <w:lang w:eastAsia="ru-RU" w:bidi="ar-SA"/>
        </w:rPr>
        <w:t>двух</w:t>
      </w:r>
      <w:r w:rsidR="00770F7C" w:rsidRPr="004622DD">
        <w:rPr>
          <w:rFonts w:ascii="Times New Roman" w:hAnsi="Times New Roman"/>
          <w:kern w:val="0"/>
          <w:lang w:eastAsia="ru-RU" w:bidi="ar-SA"/>
        </w:rPr>
        <w:t>)</w:t>
      </w:r>
      <w:r w:rsidRPr="004622DD">
        <w:rPr>
          <w:rFonts w:ascii="Times New Roman" w:hAnsi="Times New Roman"/>
          <w:kern w:val="0"/>
          <w:lang w:eastAsia="ru-RU" w:bidi="ar-SA"/>
        </w:rPr>
        <w:t xml:space="preserve"> операционных дней </w:t>
      </w:r>
      <w:r w:rsidR="0004040C" w:rsidRPr="004622DD">
        <w:rPr>
          <w:rFonts w:ascii="Times New Roman" w:hAnsi="Times New Roman"/>
          <w:kern w:val="0"/>
          <w:lang w:eastAsia="ru-RU" w:bidi="ar-SA"/>
        </w:rPr>
        <w:t xml:space="preserve">со </w:t>
      </w:r>
      <w:r w:rsidRPr="004622DD">
        <w:rPr>
          <w:rFonts w:ascii="Times New Roman" w:hAnsi="Times New Roman"/>
          <w:kern w:val="0"/>
          <w:lang w:eastAsia="ru-RU" w:bidi="ar-SA"/>
        </w:rPr>
        <w:t xml:space="preserve">дня поступления </w:t>
      </w:r>
      <w:r w:rsidR="001F2154" w:rsidRPr="004622DD">
        <w:rPr>
          <w:rFonts w:ascii="Times New Roman" w:hAnsi="Times New Roman"/>
          <w:kern w:val="0"/>
          <w:lang w:eastAsia="ru-RU" w:bidi="ar-SA"/>
        </w:rPr>
        <w:t xml:space="preserve">достаточной суммы </w:t>
      </w:r>
      <w:r w:rsidRPr="004622DD">
        <w:rPr>
          <w:rFonts w:ascii="Times New Roman" w:hAnsi="Times New Roman"/>
          <w:kern w:val="0"/>
          <w:lang w:eastAsia="ru-RU" w:bidi="ar-SA"/>
        </w:rPr>
        <w:t>денежных средств, направляет Держателю реестра:</w:t>
      </w:r>
      <w:bookmarkEnd w:id="127"/>
    </w:p>
    <w:p w14:paraId="5FDC68C1" w14:textId="08CA1F75" w:rsidR="00E820E1"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10.43.1. </w:t>
      </w:r>
      <w:r w:rsidR="00E820E1" w:rsidRPr="004622DD">
        <w:rPr>
          <w:rFonts w:ascii="Times New Roman" w:hAnsi="Times New Roman"/>
          <w:kern w:val="0"/>
          <w:lang w:eastAsia="ru-RU" w:bidi="ar-SA"/>
        </w:rPr>
        <w:t xml:space="preserve">по Лицевому счету НД </w:t>
      </w:r>
      <w:r w:rsidR="00F508DE"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 и Передаточное распоряжение на списание всего количества выкупаемых/приобретаемых ценных бумаг;</w:t>
      </w:r>
    </w:p>
    <w:p w14:paraId="25AB9BAB" w14:textId="2D0049AC" w:rsidR="00E820E1" w:rsidRPr="004622DD" w:rsidRDefault="00E248AD" w:rsidP="00E248A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10.43.2. </w:t>
      </w:r>
      <w:r w:rsidR="00E820E1" w:rsidRPr="004622DD">
        <w:rPr>
          <w:rFonts w:ascii="Times New Roman" w:hAnsi="Times New Roman"/>
          <w:kern w:val="0"/>
          <w:lang w:eastAsia="ru-RU" w:bidi="ar-SA"/>
        </w:rPr>
        <w:t xml:space="preserve">по Лицевому счету НДЦД </w:t>
      </w:r>
      <w:r w:rsidR="00F508DE"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Распоряжение на изменение статуса ценных бумаг по лицевому счету с указание</w:t>
      </w:r>
      <w:r w:rsidR="00351FB6" w:rsidRPr="004622DD">
        <w:rPr>
          <w:rFonts w:ascii="Times New Roman" w:hAnsi="Times New Roman"/>
          <w:kern w:val="0"/>
          <w:lang w:eastAsia="ru-RU" w:bidi="ar-SA"/>
        </w:rPr>
        <w:t>м</w:t>
      </w:r>
      <w:r w:rsidR="00E820E1" w:rsidRPr="004622DD">
        <w:rPr>
          <w:rFonts w:ascii="Times New Roman" w:hAnsi="Times New Roman"/>
          <w:kern w:val="0"/>
          <w:lang w:eastAsia="ru-RU" w:bidi="ar-SA"/>
        </w:rPr>
        <w:t xml:space="preserve"> всего количества ценных бумаг, заблокированных под данное Корпоративное действие, и Распоряжение на проведение операции по лицевому счету номинального держателя центрального депозитария по списанию всего количества выкупаемых/приобретаемых ценных бумаг.</w:t>
      </w:r>
    </w:p>
    <w:p w14:paraId="437FA3A5" w14:textId="3F999864"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электронных сообщений, указанных в пункте </w:t>
      </w:r>
      <w:r w:rsidR="007B7CB4" w:rsidRPr="004622DD">
        <w:rPr>
          <w:rFonts w:ascii="Times New Roman" w:hAnsi="Times New Roman"/>
          <w:kern w:val="0"/>
          <w:lang w:eastAsia="ru-RU" w:bidi="ar-SA"/>
        </w:rPr>
        <w:fldChar w:fldCharType="begin"/>
      </w:r>
      <w:r w:rsidR="007B7CB4" w:rsidRPr="004622DD">
        <w:rPr>
          <w:rFonts w:ascii="Times New Roman" w:hAnsi="Times New Roman"/>
          <w:kern w:val="0"/>
          <w:lang w:eastAsia="ru-RU" w:bidi="ar-SA"/>
        </w:rPr>
        <w:instrText xml:space="preserve"> REF _Ref478043572 \r \h </w:instrText>
      </w:r>
      <w:r w:rsidR="000C2551" w:rsidRPr="004622DD">
        <w:rPr>
          <w:rFonts w:ascii="Times New Roman" w:hAnsi="Times New Roman"/>
          <w:kern w:val="0"/>
          <w:lang w:eastAsia="ru-RU" w:bidi="ar-SA"/>
        </w:rPr>
        <w:instrText xml:space="preserve"> \* MERGEFORMAT </w:instrText>
      </w:r>
      <w:r w:rsidR="007B7CB4" w:rsidRPr="004622DD">
        <w:rPr>
          <w:rFonts w:ascii="Times New Roman" w:hAnsi="Times New Roman"/>
          <w:kern w:val="0"/>
          <w:lang w:eastAsia="ru-RU" w:bidi="ar-SA"/>
        </w:rPr>
      </w:r>
      <w:r w:rsidR="007B7CB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10.43</w:t>
      </w:r>
      <w:r w:rsidR="007B7CB4"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Держатель реестра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азблокирование и списание ценных бумаг в порядке, установленном законодательство</w:t>
      </w:r>
      <w:r w:rsidR="000C5121" w:rsidRPr="004622DD">
        <w:rPr>
          <w:rFonts w:ascii="Times New Roman" w:hAnsi="Times New Roman"/>
          <w:kern w:val="0"/>
          <w:lang w:eastAsia="ru-RU" w:bidi="ar-SA"/>
        </w:rPr>
        <w:t>м</w:t>
      </w:r>
      <w:r w:rsidRPr="004622DD">
        <w:rPr>
          <w:rFonts w:ascii="Times New Roman" w:hAnsi="Times New Roman"/>
          <w:kern w:val="0"/>
          <w:lang w:eastAsia="ru-RU" w:bidi="ar-SA"/>
        </w:rPr>
        <w:t xml:space="preserve">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с учетом следующих особенностей:</w:t>
      </w:r>
    </w:p>
    <w:p w14:paraId="12B5D772" w14:textId="1FA91A05" w:rsidR="00E820E1" w:rsidRPr="004622DD" w:rsidRDefault="00D66098" w:rsidP="00D66098">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10.44.1. </w:t>
      </w:r>
      <w:r w:rsidR="007D51F6" w:rsidRPr="004622DD">
        <w:rPr>
          <w:rFonts w:ascii="Times New Roman" w:hAnsi="Times New Roman"/>
          <w:kern w:val="0"/>
          <w:lang w:eastAsia="ru-RU" w:bidi="ar-SA"/>
        </w:rPr>
        <w:t>Р</w:t>
      </w:r>
      <w:r w:rsidR="00E820E1" w:rsidRPr="004622DD">
        <w:rPr>
          <w:rFonts w:ascii="Times New Roman" w:hAnsi="Times New Roman"/>
          <w:kern w:val="0"/>
          <w:lang w:eastAsia="ru-RU" w:bidi="ar-SA"/>
        </w:rPr>
        <w:t xml:space="preserve">азблокирование ценных бумаг осуществляется в количестве всех ценных бумаг, заблокированных ранее на основании </w:t>
      </w:r>
      <w:r w:rsidR="00BC7C5E"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w:t>
      </w:r>
    </w:p>
    <w:p w14:paraId="6516F678" w14:textId="6F403851" w:rsidR="00E820E1" w:rsidRPr="004622DD" w:rsidRDefault="00D66098" w:rsidP="00D66098">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10.44.2. </w:t>
      </w:r>
      <w:r w:rsidR="00E820E1" w:rsidRPr="004622DD">
        <w:rPr>
          <w:rFonts w:ascii="Times New Roman" w:hAnsi="Times New Roman"/>
          <w:kern w:val="0"/>
          <w:lang w:eastAsia="ru-RU" w:bidi="ar-SA"/>
        </w:rPr>
        <w:t>списание ценных бумаг осуществляется в количестве, указанном в распоряжении/передаточном распоряжении.</w:t>
      </w:r>
    </w:p>
    <w:p w14:paraId="3CFA536D" w14:textId="71747B3D"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о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азблокировании и списании ценных бумаг НРД:</w:t>
      </w:r>
    </w:p>
    <w:p w14:paraId="6A5F63C6" w14:textId="4EC76EC5" w:rsidR="00E820E1" w:rsidRPr="004622DD" w:rsidRDefault="00D66098" w:rsidP="00D66098">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10.45.1. </w:t>
      </w:r>
      <w:r w:rsidR="00E820E1"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00E820E1" w:rsidRPr="004622DD">
        <w:rPr>
          <w:rFonts w:ascii="Times New Roman" w:hAnsi="Times New Roman"/>
          <w:kern w:val="0"/>
          <w:lang w:eastAsia="ru-RU" w:bidi="ar-SA"/>
        </w:rPr>
        <w:t xml:space="preserve">азблокирование всех ценных бумаг, заблокированных ранее на основании </w:t>
      </w:r>
      <w:r w:rsidR="00143CCE"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w:t>
      </w:r>
    </w:p>
    <w:p w14:paraId="68838156" w14:textId="2354CB94" w:rsidR="00E820E1" w:rsidRPr="004622DD" w:rsidRDefault="00D66098" w:rsidP="00D66098">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10.45.2. </w:t>
      </w:r>
      <w:r w:rsidR="00E820E1" w:rsidRPr="004622DD">
        <w:rPr>
          <w:rFonts w:ascii="Times New Roman" w:hAnsi="Times New Roman"/>
          <w:kern w:val="0"/>
          <w:lang w:eastAsia="ru-RU" w:bidi="ar-SA"/>
        </w:rPr>
        <w:t>списывает приобретенные ценные бумаги со счетов депо Депонента;</w:t>
      </w:r>
    </w:p>
    <w:p w14:paraId="1805BB5A" w14:textId="03294C26" w:rsidR="00E820E1" w:rsidRPr="004622DD" w:rsidRDefault="00D66098" w:rsidP="00D66098">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10.45.3. </w:t>
      </w:r>
      <w:r w:rsidR="00E820E1" w:rsidRPr="004622DD">
        <w:rPr>
          <w:rFonts w:ascii="Times New Roman" w:hAnsi="Times New Roman"/>
          <w:kern w:val="0"/>
          <w:lang w:eastAsia="ru-RU" w:bidi="ar-SA"/>
        </w:rPr>
        <w:t>переводит не приобретенные ценные бумаги с раздела 83 «Блокировано для корпоративных действий»;</w:t>
      </w:r>
    </w:p>
    <w:p w14:paraId="2EF12FE2" w14:textId="55C7C912" w:rsidR="00E820E1" w:rsidRPr="004622DD" w:rsidRDefault="00D66098" w:rsidP="00D66098">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10.45.4. </w:t>
      </w:r>
      <w:r w:rsidR="00E820E1" w:rsidRPr="004622DD">
        <w:rPr>
          <w:rFonts w:ascii="Times New Roman" w:hAnsi="Times New Roman"/>
          <w:kern w:val="0"/>
          <w:lang w:eastAsia="ru-RU" w:bidi="ar-SA"/>
        </w:rPr>
        <w:t xml:space="preserve">предоставляет Депоненту отчеты о выполненных операциях по форме MS020. </w:t>
      </w:r>
    </w:p>
    <w:p w14:paraId="75C6AFD0" w14:textId="563D0A04" w:rsidR="00E820E1" w:rsidRPr="004622DD" w:rsidRDefault="00E820E1" w:rsidP="003D6376">
      <w:pPr>
        <w:pStyle w:val="33"/>
        <w:numPr>
          <w:ilvl w:val="1"/>
          <w:numId w:val="1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от Выкупающего лица информации об отмене Корпоративного действия</w:t>
      </w:r>
      <w:r w:rsidR="007F503F"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757E20" w:rsidRPr="004622DD">
        <w:rPr>
          <w:rFonts w:ascii="Times New Roman" w:hAnsi="Times New Roman"/>
          <w:kern w:val="0"/>
          <w:lang w:eastAsia="ru-RU" w:bidi="ar-SA"/>
        </w:rPr>
        <w:t>CACN</w:t>
      </w:r>
      <w:r w:rsidR="00140313" w:rsidRPr="004622DD">
        <w:rPr>
          <w:rFonts w:ascii="Times New Roman" w:hAnsi="Times New Roman"/>
          <w:kern w:val="0"/>
          <w:lang w:eastAsia="ru-RU" w:bidi="ar-SA"/>
        </w:rPr>
        <w:t>.</w:t>
      </w:r>
    </w:p>
    <w:p w14:paraId="7EB617B0" w14:textId="2B4F841B" w:rsidR="00B943BD" w:rsidRPr="004622DD" w:rsidRDefault="00B943BD" w:rsidP="003D6376">
      <w:pPr>
        <w:pStyle w:val="33"/>
        <w:numPr>
          <w:ilvl w:val="1"/>
          <w:numId w:val="11"/>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НРД </w:t>
      </w:r>
      <w:r w:rsidR="00F93697" w:rsidRPr="004622DD">
        <w:rPr>
          <w:rFonts w:ascii="Times New Roman" w:hAnsi="Times New Roman"/>
          <w:kern w:val="0"/>
          <w:lang w:eastAsia="ru-RU" w:bidi="ar-SA"/>
        </w:rPr>
        <w:t>в день</w:t>
      </w:r>
      <w:r w:rsidRPr="004622DD">
        <w:rPr>
          <w:rFonts w:ascii="Times New Roman" w:hAnsi="Times New Roman"/>
          <w:kern w:val="0"/>
          <w:lang w:eastAsia="ru-RU" w:bidi="ar-SA"/>
        </w:rPr>
        <w:t xml:space="preserve"> получения CACN сообщает либо об отказе, либо о приеме CACN, направляя MR или SEN (код формы SN041) соответственно.</w:t>
      </w:r>
    </w:p>
    <w:p w14:paraId="6253C009" w14:textId="248BC724" w:rsidR="00E820E1" w:rsidRPr="004622DD" w:rsidRDefault="00B943BD" w:rsidP="003D6376">
      <w:pPr>
        <w:pStyle w:val="33"/>
        <w:numPr>
          <w:ilvl w:val="1"/>
          <w:numId w:val="11"/>
        </w:numPr>
        <w:spacing w:before="120" w:after="200" w:line="276" w:lineRule="auto"/>
        <w:ind w:left="993" w:hanging="993"/>
        <w:jc w:val="both"/>
        <w:rPr>
          <w:rFonts w:ascii="Times New Roman" w:hAnsi="Times New Roman"/>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НРД не позднее </w:t>
      </w:r>
      <w:r w:rsidR="00493B8B" w:rsidRPr="004622DD">
        <w:rPr>
          <w:rFonts w:ascii="Times New Roman" w:hAnsi="Times New Roman"/>
          <w:lang w:eastAsia="ru-RU"/>
        </w:rPr>
        <w:t>рабочего</w:t>
      </w:r>
      <w:r w:rsidRPr="004622DD">
        <w:rPr>
          <w:rFonts w:ascii="Times New Roman" w:hAnsi="Times New Roman"/>
        </w:rPr>
        <w:t xml:space="preserve"> дня, следующего за днем его получения:</w:t>
      </w:r>
    </w:p>
    <w:p w14:paraId="41FB14AD" w14:textId="5E36AF69" w:rsidR="00E820E1" w:rsidRPr="004622DD" w:rsidRDefault="00D66098" w:rsidP="00D66098">
      <w:pPr>
        <w:pStyle w:val="a4"/>
        <w:ind w:left="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lastRenderedPageBreak/>
        <w:t xml:space="preserve">10.48.1. </w:t>
      </w:r>
      <w:r w:rsidR="00E820E1"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00E820E1" w:rsidRPr="004622DD">
        <w:rPr>
          <w:rFonts w:ascii="Times New Roman" w:hAnsi="Times New Roman"/>
          <w:sz w:val="24"/>
          <w:szCs w:val="24"/>
          <w:lang w:eastAsia="ru-RU"/>
        </w:rPr>
        <w:t xml:space="preserve">на </w:t>
      </w:r>
      <w:r w:rsidR="00770F7C" w:rsidRPr="004622DD">
        <w:rPr>
          <w:rFonts w:ascii="Times New Roman" w:hAnsi="Times New Roman"/>
          <w:sz w:val="24"/>
          <w:szCs w:val="24"/>
          <w:lang w:eastAsia="ru-RU"/>
        </w:rPr>
        <w:t>С</w:t>
      </w:r>
      <w:r w:rsidR="00E820E1"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00E820E1" w:rsidRPr="004622DD">
        <w:rPr>
          <w:rFonts w:ascii="Times New Roman" w:hAnsi="Times New Roman"/>
          <w:sz w:val="24"/>
          <w:szCs w:val="24"/>
          <w:lang w:eastAsia="ru-RU"/>
        </w:rPr>
        <w:t>;</w:t>
      </w:r>
    </w:p>
    <w:p w14:paraId="585510E8" w14:textId="52266645" w:rsidR="00E820E1" w:rsidRPr="004622DD" w:rsidRDefault="00D66098" w:rsidP="00D66098">
      <w:pPr>
        <w:pStyle w:val="a4"/>
        <w:ind w:left="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10.48.2. </w:t>
      </w:r>
      <w:r w:rsidR="00E820E1" w:rsidRPr="004622DD">
        <w:rPr>
          <w:rFonts w:ascii="Times New Roman" w:hAnsi="Times New Roman"/>
          <w:sz w:val="24"/>
          <w:szCs w:val="24"/>
          <w:lang w:eastAsia="ru-RU"/>
        </w:rPr>
        <w:t xml:space="preserve">направляет </w:t>
      </w:r>
      <w:r w:rsidR="00757E20" w:rsidRPr="004622DD">
        <w:rPr>
          <w:rFonts w:ascii="Times New Roman" w:hAnsi="Times New Roman"/>
          <w:sz w:val="24"/>
          <w:szCs w:val="24"/>
          <w:lang w:eastAsia="ru-RU"/>
        </w:rPr>
        <w:t>CACN</w:t>
      </w:r>
      <w:r w:rsidR="00140313"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Pr="004622DD">
        <w:rPr>
          <w:rFonts w:ascii="Times New Roman" w:hAnsi="Times New Roman"/>
          <w:sz w:val="24"/>
          <w:szCs w:val="24"/>
          <w:lang w:eastAsia="ru-RU"/>
        </w:rPr>
        <w:t>.</w:t>
      </w:r>
    </w:p>
    <w:p w14:paraId="527668E0" w14:textId="297A02A2" w:rsidR="00E820E1" w:rsidRPr="004622DD" w:rsidRDefault="001C4C3C" w:rsidP="00D66098">
      <w:pPr>
        <w:ind w:left="992" w:hanging="992"/>
        <w:jc w:val="both"/>
        <w:rPr>
          <w:rFonts w:ascii="Times New Roman" w:hAnsi="Times New Roman"/>
          <w:sz w:val="24"/>
          <w:szCs w:val="24"/>
          <w:lang w:eastAsia="ru-RU"/>
        </w:rPr>
      </w:pPr>
      <w:r w:rsidRPr="004622DD">
        <w:rPr>
          <w:rFonts w:ascii="Times New Roman" w:hAnsi="Times New Roman"/>
          <w:sz w:val="24"/>
          <w:szCs w:val="24"/>
          <w:lang w:eastAsia="ru-RU"/>
        </w:rPr>
        <w:t>10.49.    В</w:t>
      </w:r>
      <w:r w:rsidR="00E820E1" w:rsidRPr="004622DD">
        <w:rPr>
          <w:rFonts w:ascii="Times New Roman" w:hAnsi="Times New Roman"/>
          <w:sz w:val="24"/>
          <w:szCs w:val="24"/>
          <w:lang w:eastAsia="ru-RU"/>
        </w:rPr>
        <w:t xml:space="preserve"> день направления </w:t>
      </w:r>
      <w:r w:rsidR="00757E20" w:rsidRPr="004622DD">
        <w:rPr>
          <w:rFonts w:ascii="Times New Roman" w:hAnsi="Times New Roman"/>
          <w:sz w:val="24"/>
          <w:szCs w:val="24"/>
          <w:lang w:eastAsia="ru-RU"/>
        </w:rPr>
        <w:t>CACN</w:t>
      </w:r>
      <w:r w:rsidR="00E820E1"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E820E1" w:rsidRPr="004622DD">
        <w:rPr>
          <w:rFonts w:ascii="Times New Roman" w:hAnsi="Times New Roman"/>
          <w:sz w:val="24"/>
          <w:szCs w:val="24"/>
          <w:lang w:eastAsia="ru-RU"/>
        </w:rPr>
        <w:t xml:space="preserve">направляет </w:t>
      </w:r>
      <w:r w:rsidR="00553E6E"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w:t>
      </w:r>
      <w:r w:rsidR="007F503F" w:rsidRPr="004622DD">
        <w:rPr>
          <w:rFonts w:ascii="Times New Roman" w:hAnsi="Times New Roman"/>
          <w:sz w:val="24"/>
          <w:szCs w:val="24"/>
          <w:lang w:eastAsia="ru-RU"/>
        </w:rPr>
        <w:t xml:space="preserve">такой электронный документ </w:t>
      </w:r>
      <w:r w:rsidR="00E820E1" w:rsidRPr="004622DD">
        <w:rPr>
          <w:rFonts w:ascii="Times New Roman" w:hAnsi="Times New Roman"/>
          <w:sz w:val="24"/>
          <w:szCs w:val="24"/>
          <w:lang w:eastAsia="ru-RU"/>
        </w:rPr>
        <w:t>зарегистрированным в реестре лицам.</w:t>
      </w:r>
    </w:p>
    <w:p w14:paraId="23A235FD" w14:textId="023BD338" w:rsidR="00E820E1" w:rsidRPr="004622DD" w:rsidRDefault="00E820E1" w:rsidP="003D6376">
      <w:pPr>
        <w:pStyle w:val="33"/>
        <w:numPr>
          <w:ilvl w:val="1"/>
          <w:numId w:val="39"/>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w:t>
      </w:r>
      <w:r w:rsidR="00772495" w:rsidRPr="004622DD">
        <w:rPr>
          <w:rFonts w:ascii="Times New Roman" w:hAnsi="Times New Roman"/>
          <w:kern w:val="0"/>
          <w:lang w:eastAsia="ru-RU" w:bidi="ar-SA"/>
        </w:rPr>
        <w:t>, следу</w:t>
      </w:r>
      <w:r w:rsidR="00DE4A72" w:rsidRPr="004622DD">
        <w:rPr>
          <w:rFonts w:ascii="Times New Roman" w:hAnsi="Times New Roman"/>
          <w:kern w:val="0"/>
          <w:lang w:eastAsia="ru-RU" w:bidi="ar-SA"/>
        </w:rPr>
        <w:t>ю</w:t>
      </w:r>
      <w:r w:rsidR="00772495" w:rsidRPr="004622DD">
        <w:rPr>
          <w:rFonts w:ascii="Times New Roman" w:hAnsi="Times New Roman"/>
          <w:kern w:val="0"/>
          <w:lang w:eastAsia="ru-RU" w:bidi="ar-SA"/>
        </w:rPr>
        <w:t xml:space="preserve">щего </w:t>
      </w:r>
      <w:r w:rsidR="00774562" w:rsidRPr="004622DD">
        <w:rPr>
          <w:rFonts w:ascii="Times New Roman" w:hAnsi="Times New Roman"/>
          <w:kern w:val="0"/>
          <w:lang w:eastAsia="ru-RU" w:bidi="ar-SA"/>
        </w:rPr>
        <w:t>з</w:t>
      </w:r>
      <w:r w:rsidR="00772495" w:rsidRPr="004622DD">
        <w:rPr>
          <w:rFonts w:ascii="Times New Roman" w:hAnsi="Times New Roman"/>
          <w:kern w:val="0"/>
          <w:lang w:eastAsia="ru-RU" w:bidi="ar-SA"/>
        </w:rPr>
        <w:t>а днем</w:t>
      </w:r>
      <w:r w:rsidRPr="004622DD">
        <w:rPr>
          <w:rFonts w:ascii="Times New Roman" w:hAnsi="Times New Roman"/>
          <w:kern w:val="0"/>
          <w:lang w:eastAsia="ru-RU" w:bidi="ar-SA"/>
        </w:rPr>
        <w:t xml:space="preserve"> направления в НРД </w:t>
      </w:r>
      <w:r w:rsidR="00757E20" w:rsidRPr="004622DD">
        <w:rPr>
          <w:rFonts w:ascii="Times New Roman" w:hAnsi="Times New Roman"/>
          <w:kern w:val="0"/>
          <w:lang w:eastAsia="ru-RU" w:bidi="ar-SA"/>
        </w:rPr>
        <w:t>CACN</w:t>
      </w:r>
      <w:r w:rsidR="00DE4A72" w:rsidRPr="004622DD">
        <w:rPr>
          <w:rFonts w:ascii="Times New Roman" w:hAnsi="Times New Roman"/>
          <w:kern w:val="0"/>
          <w:lang w:eastAsia="ru-RU" w:bidi="ar-SA"/>
        </w:rPr>
        <w:t>,</w:t>
      </w:r>
      <w:r w:rsidRPr="004622DD">
        <w:rPr>
          <w:rFonts w:ascii="Times New Roman" w:hAnsi="Times New Roman"/>
          <w:kern w:val="0"/>
          <w:lang w:eastAsia="ru-RU" w:bidi="ar-SA"/>
        </w:rPr>
        <w:t xml:space="preserve">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w:t>
      </w:r>
      <w:r w:rsidR="005436A4"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20FDF1DF" w14:textId="46709A9E" w:rsidR="000E28D4" w:rsidRPr="004622DD" w:rsidRDefault="00570BF8" w:rsidP="003D6376">
      <w:pPr>
        <w:pStyle w:val="1"/>
        <w:numPr>
          <w:ilvl w:val="0"/>
          <w:numId w:val="45"/>
        </w:numPr>
        <w:spacing w:after="240"/>
        <w:ind w:left="993" w:hanging="993"/>
        <w:jc w:val="both"/>
        <w:rPr>
          <w:color w:val="auto"/>
          <w:szCs w:val="24"/>
        </w:rPr>
      </w:pPr>
      <w:bookmarkStart w:id="128" w:name="_Ref536021780"/>
      <w:bookmarkStart w:id="129" w:name="_Toc221701919"/>
      <w:bookmarkStart w:id="130" w:name="_Toc468784565"/>
      <w:r w:rsidRPr="004622DD">
        <w:rPr>
          <w:color w:val="auto"/>
          <w:szCs w:val="24"/>
        </w:rPr>
        <w:t>Приобретение</w:t>
      </w:r>
      <w:r w:rsidR="003C5400" w:rsidRPr="004622DD">
        <w:rPr>
          <w:color w:val="auto"/>
          <w:szCs w:val="24"/>
        </w:rPr>
        <w:t xml:space="preserve"> </w:t>
      </w:r>
      <w:r w:rsidR="004F745D" w:rsidRPr="004622DD">
        <w:rPr>
          <w:color w:val="auto"/>
          <w:szCs w:val="24"/>
        </w:rPr>
        <w:t>О</w:t>
      </w:r>
      <w:r w:rsidR="003C5400" w:rsidRPr="004622DD">
        <w:rPr>
          <w:color w:val="auto"/>
          <w:szCs w:val="24"/>
        </w:rPr>
        <w:t xml:space="preserve">блигаций </w:t>
      </w:r>
      <w:r w:rsidR="005B1CCB" w:rsidRPr="004622DD">
        <w:rPr>
          <w:color w:val="auto"/>
          <w:szCs w:val="24"/>
        </w:rPr>
        <w:t>публичного общества</w:t>
      </w:r>
      <w:bookmarkEnd w:id="128"/>
      <w:r w:rsidR="0056434F" w:rsidRPr="004622DD">
        <w:rPr>
          <w:color w:val="auto"/>
          <w:szCs w:val="24"/>
        </w:rPr>
        <w:t>, конвертируемых в акции публичного общества, в соответствии с добровольным и обязательным предложением</w:t>
      </w:r>
      <w:bookmarkEnd w:id="129"/>
    </w:p>
    <w:p w14:paraId="4934AC03" w14:textId="59854553" w:rsidR="003C5400" w:rsidRPr="004622DD" w:rsidRDefault="003C5400" w:rsidP="003D6376">
      <w:pPr>
        <w:pStyle w:val="33"/>
        <w:numPr>
          <w:ilvl w:val="1"/>
          <w:numId w:val="4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описывает порядок взаимодействия Сторон при обмене информацией, связанной со следующими Корпоративными действиями:</w:t>
      </w:r>
    </w:p>
    <w:p w14:paraId="04B7CB2E" w14:textId="77777777" w:rsidR="003C5400" w:rsidRPr="004622DD" w:rsidRDefault="003C5400" w:rsidP="003D6376">
      <w:pPr>
        <w:pStyle w:val="33"/>
        <w:numPr>
          <w:ilvl w:val="2"/>
          <w:numId w:val="45"/>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добровольное предложение о приобретении </w:t>
      </w:r>
      <w:r w:rsidR="00506B4C" w:rsidRPr="004622DD">
        <w:rPr>
          <w:rFonts w:ascii="Times New Roman" w:hAnsi="Times New Roman"/>
          <w:kern w:val="0"/>
          <w:lang w:eastAsia="ru-RU" w:bidi="ar-SA"/>
        </w:rPr>
        <w:t>О</w:t>
      </w:r>
      <w:r w:rsidR="004D11EE" w:rsidRPr="004622DD">
        <w:rPr>
          <w:rFonts w:ascii="Times New Roman" w:hAnsi="Times New Roman"/>
          <w:kern w:val="0"/>
          <w:lang w:eastAsia="ru-RU" w:bidi="ar-SA"/>
        </w:rPr>
        <w:t xml:space="preserve">блигаций </w:t>
      </w:r>
      <w:r w:rsidR="00F80A84" w:rsidRPr="004622DD">
        <w:rPr>
          <w:rFonts w:ascii="Times New Roman" w:hAnsi="Times New Roman"/>
          <w:kern w:val="0"/>
          <w:lang w:eastAsia="ru-RU" w:bidi="ar-SA"/>
        </w:rPr>
        <w:t>публичного</w:t>
      </w:r>
      <w:r w:rsidR="000546B3" w:rsidRPr="004622DD">
        <w:rPr>
          <w:rFonts w:ascii="Times New Roman" w:hAnsi="Times New Roman"/>
          <w:kern w:val="0"/>
          <w:lang w:eastAsia="ru-RU" w:bidi="ar-SA"/>
        </w:rPr>
        <w:t xml:space="preserve"> общества</w:t>
      </w:r>
      <w:r w:rsidR="000546B3" w:rsidRPr="004622DD">
        <w:rPr>
          <w:rFonts w:ascii="Times New Roman" w:hAnsi="Times New Roman"/>
        </w:rPr>
        <w:t>, конвертируемых в акции публичного общества</w:t>
      </w:r>
      <w:r w:rsidR="00146B5F" w:rsidRPr="004622DD">
        <w:rPr>
          <w:rFonts w:ascii="Times New Roman" w:hAnsi="Times New Roman"/>
        </w:rPr>
        <w:t>,</w:t>
      </w:r>
      <w:r w:rsidR="000546B3" w:rsidRPr="004622DD">
        <w:rPr>
          <w:rFonts w:ascii="Times New Roman" w:hAnsi="Times New Roman"/>
          <w:kern w:val="0"/>
          <w:lang w:eastAsia="ru-RU" w:bidi="ar-SA"/>
        </w:rPr>
        <w:t xml:space="preserve"> </w:t>
      </w:r>
      <w:r w:rsidRPr="004622DD">
        <w:rPr>
          <w:rFonts w:ascii="Times New Roman" w:hAnsi="Times New Roman"/>
          <w:kern w:val="0"/>
          <w:lang w:eastAsia="ru-RU" w:bidi="ar-SA"/>
        </w:rPr>
        <w:t>в соответствии со статьей 84.1. Закона об АО;</w:t>
      </w:r>
      <w:r w:rsidR="000546B3" w:rsidRPr="004622DD">
        <w:rPr>
          <w:rFonts w:ascii="Times New Roman" w:hAnsi="Times New Roman"/>
          <w:kern w:val="0"/>
          <w:lang w:eastAsia="ru-RU" w:bidi="ar-SA"/>
        </w:rPr>
        <w:t xml:space="preserve"> </w:t>
      </w:r>
    </w:p>
    <w:p w14:paraId="19FA6041" w14:textId="77777777" w:rsidR="003C5400" w:rsidRPr="004622DD" w:rsidRDefault="003C5400" w:rsidP="003D6376">
      <w:pPr>
        <w:pStyle w:val="33"/>
        <w:numPr>
          <w:ilvl w:val="2"/>
          <w:numId w:val="45"/>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обязательное предложение о приобретении </w:t>
      </w:r>
      <w:r w:rsidR="00506B4C" w:rsidRPr="004622DD">
        <w:rPr>
          <w:rFonts w:ascii="Times New Roman" w:hAnsi="Times New Roman"/>
          <w:kern w:val="0"/>
          <w:lang w:eastAsia="ru-RU" w:bidi="ar-SA"/>
        </w:rPr>
        <w:t>О</w:t>
      </w:r>
      <w:r w:rsidR="004D11EE" w:rsidRPr="004622DD">
        <w:rPr>
          <w:rFonts w:ascii="Times New Roman" w:hAnsi="Times New Roman"/>
          <w:kern w:val="0"/>
          <w:lang w:eastAsia="ru-RU" w:bidi="ar-SA"/>
        </w:rPr>
        <w:t xml:space="preserve">блигаций </w:t>
      </w:r>
      <w:r w:rsidR="00146B5F" w:rsidRPr="004622DD">
        <w:rPr>
          <w:rFonts w:ascii="Times New Roman" w:hAnsi="Times New Roman"/>
          <w:kern w:val="0"/>
          <w:lang w:eastAsia="ru-RU" w:bidi="ar-SA"/>
        </w:rPr>
        <w:t>публичного общества</w:t>
      </w:r>
      <w:r w:rsidR="00146B5F" w:rsidRPr="004622DD">
        <w:rPr>
          <w:rFonts w:ascii="Times New Roman" w:hAnsi="Times New Roman"/>
        </w:rPr>
        <w:t>, конвертируемых в акции публичного общества,</w:t>
      </w:r>
      <w:r w:rsidR="00146B5F" w:rsidRPr="004622DD">
        <w:rPr>
          <w:rFonts w:ascii="Times New Roman" w:hAnsi="Times New Roman"/>
          <w:kern w:val="0"/>
          <w:lang w:eastAsia="ru-RU" w:bidi="ar-SA"/>
        </w:rPr>
        <w:t xml:space="preserve"> </w:t>
      </w:r>
      <w:r w:rsidRPr="004622DD">
        <w:rPr>
          <w:rFonts w:ascii="Times New Roman" w:hAnsi="Times New Roman"/>
          <w:kern w:val="0"/>
          <w:lang w:eastAsia="ru-RU" w:bidi="ar-SA"/>
        </w:rPr>
        <w:t>в соответствии со статьей 84.2. Закона об АО.</w:t>
      </w:r>
      <w:r w:rsidR="004D11EE" w:rsidRPr="004622DD">
        <w:rPr>
          <w:rFonts w:ascii="Times New Roman" w:hAnsi="Times New Roman"/>
          <w:kern w:val="0"/>
          <w:lang w:eastAsia="ru-RU" w:bidi="ar-SA"/>
        </w:rPr>
        <w:t xml:space="preserve"> </w:t>
      </w:r>
      <w:r w:rsidR="00146B5F" w:rsidRPr="004622DD">
        <w:rPr>
          <w:rFonts w:ascii="Times New Roman" w:hAnsi="Times New Roman"/>
          <w:kern w:val="0"/>
          <w:lang w:eastAsia="ru-RU" w:bidi="ar-SA"/>
        </w:rPr>
        <w:t xml:space="preserve"> </w:t>
      </w:r>
    </w:p>
    <w:p w14:paraId="354B6E76" w14:textId="3CE4EC8D" w:rsidR="003C5400" w:rsidRPr="004622DD" w:rsidRDefault="003C5400" w:rsidP="003D6376">
      <w:pPr>
        <w:pStyle w:val="33"/>
        <w:numPr>
          <w:ilvl w:val="1"/>
          <w:numId w:val="4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приобретением </w:t>
      </w:r>
      <w:r w:rsidR="00506B4C" w:rsidRPr="004622DD">
        <w:rPr>
          <w:rFonts w:ascii="Times New Roman" w:hAnsi="Times New Roman"/>
          <w:kern w:val="0"/>
          <w:lang w:eastAsia="ru-RU" w:bidi="ar-SA"/>
        </w:rPr>
        <w:t>О</w:t>
      </w:r>
      <w:r w:rsidR="004D11EE" w:rsidRPr="004622DD">
        <w:rPr>
          <w:rFonts w:ascii="Times New Roman" w:hAnsi="Times New Roman"/>
          <w:kern w:val="0"/>
          <w:lang w:eastAsia="ru-RU" w:bidi="ar-SA"/>
        </w:rPr>
        <w:t>блигаций</w:t>
      </w:r>
      <w:r w:rsidR="00146B5F" w:rsidRPr="004622DD">
        <w:rPr>
          <w:rFonts w:ascii="Times New Roman" w:hAnsi="Times New Roman"/>
          <w:kern w:val="0"/>
          <w:lang w:eastAsia="ru-RU" w:bidi="ar-SA"/>
        </w:rPr>
        <w:t xml:space="preserve"> </w:t>
      </w:r>
      <w:r w:rsidR="00444C5B" w:rsidRPr="004622DD">
        <w:rPr>
          <w:rFonts w:ascii="Times New Roman" w:hAnsi="Times New Roman"/>
          <w:kern w:val="0"/>
          <w:lang w:eastAsia="ru-RU" w:bidi="ar-SA"/>
        </w:rPr>
        <w:t>публичного общества</w:t>
      </w:r>
      <w:r w:rsidR="00146B5F" w:rsidRPr="004622DD">
        <w:rPr>
          <w:rFonts w:ascii="Times New Roman" w:hAnsi="Times New Roman"/>
        </w:rPr>
        <w:t>, конвертируемых в акции</w:t>
      </w:r>
      <w:r w:rsidR="00444C5B" w:rsidRPr="004622DD">
        <w:rPr>
          <w:rFonts w:ascii="Times New Roman" w:hAnsi="Times New Roman"/>
        </w:rPr>
        <w:t xml:space="preserve"> публичного общества</w:t>
      </w:r>
      <w:r w:rsidR="00212EA1" w:rsidRPr="004622DD">
        <w:rPr>
          <w:rFonts w:ascii="Times New Roman" w:hAnsi="Times New Roman"/>
          <w:kern w:val="0"/>
          <w:lang w:eastAsia="ru-RU" w:bidi="ar-SA"/>
        </w:rPr>
        <w:t>,</w:t>
      </w:r>
      <w:r w:rsidR="004D11EE"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используются в том числе </w:t>
      </w:r>
      <w:r w:rsidR="00212EA1" w:rsidRPr="004622DD">
        <w:rPr>
          <w:rFonts w:ascii="Times New Roman" w:hAnsi="Times New Roman"/>
          <w:kern w:val="0"/>
          <w:lang w:eastAsia="ru-RU" w:bidi="ar-SA"/>
        </w:rPr>
        <w:t>э</w:t>
      </w:r>
      <w:r w:rsidRPr="004622DD">
        <w:rPr>
          <w:rFonts w:ascii="Times New Roman" w:hAnsi="Times New Roman"/>
          <w:kern w:val="0"/>
          <w:lang w:eastAsia="ru-RU" w:bidi="ar-SA"/>
        </w:rPr>
        <w:t>лектронные документы</w:t>
      </w:r>
      <w:r w:rsidR="00212EA1" w:rsidRPr="004622DD">
        <w:rPr>
          <w:rFonts w:ascii="Times New Roman" w:hAnsi="Times New Roman"/>
          <w:kern w:val="0"/>
          <w:lang w:eastAsia="ru-RU" w:bidi="ar-SA"/>
        </w:rPr>
        <w:t>,</w:t>
      </w:r>
      <w:r w:rsidR="001542B6" w:rsidRPr="004622DD">
        <w:rPr>
          <w:rFonts w:ascii="Times New Roman" w:hAnsi="Times New Roman"/>
          <w:kern w:val="0"/>
          <w:lang w:eastAsia="ru-RU" w:bidi="ar-SA"/>
        </w:rPr>
        <w:t xml:space="preserve"> пред</w:t>
      </w:r>
      <w:r w:rsidR="00212EA1" w:rsidRPr="004622DD">
        <w:rPr>
          <w:rFonts w:ascii="Times New Roman" w:hAnsi="Times New Roman"/>
          <w:kern w:val="0"/>
          <w:lang w:eastAsia="ru-RU" w:bidi="ar-SA"/>
        </w:rPr>
        <w:t xml:space="preserve">усмотренные пунктом </w:t>
      </w:r>
      <w:r w:rsidR="00212EA1" w:rsidRPr="004622DD">
        <w:rPr>
          <w:rFonts w:ascii="Times New Roman" w:hAnsi="Times New Roman"/>
          <w:kern w:val="0"/>
          <w:lang w:eastAsia="ru-RU" w:bidi="ar-SA"/>
        </w:rPr>
        <w:fldChar w:fldCharType="begin"/>
      </w:r>
      <w:r w:rsidR="00212EA1" w:rsidRPr="004622DD">
        <w:rPr>
          <w:rFonts w:ascii="Times New Roman" w:hAnsi="Times New Roman"/>
          <w:kern w:val="0"/>
          <w:lang w:eastAsia="ru-RU" w:bidi="ar-SA"/>
        </w:rPr>
        <w:instrText xml:space="preserve"> REF _Ref536030773 \r \h  \* MERGEFORMAT </w:instrText>
      </w:r>
      <w:r w:rsidR="00212EA1" w:rsidRPr="004622DD">
        <w:rPr>
          <w:rFonts w:ascii="Times New Roman" w:hAnsi="Times New Roman"/>
          <w:kern w:val="0"/>
          <w:lang w:eastAsia="ru-RU" w:bidi="ar-SA"/>
        </w:rPr>
      </w:r>
      <w:r w:rsidR="00212EA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10.2</w:t>
      </w:r>
      <w:r w:rsidR="00212EA1" w:rsidRPr="004622DD">
        <w:rPr>
          <w:rFonts w:ascii="Times New Roman" w:hAnsi="Times New Roman"/>
          <w:kern w:val="0"/>
          <w:lang w:eastAsia="ru-RU" w:bidi="ar-SA"/>
        </w:rPr>
        <w:fldChar w:fldCharType="end"/>
      </w:r>
      <w:r w:rsidR="00212EA1" w:rsidRPr="004622DD">
        <w:rPr>
          <w:rFonts w:ascii="Times New Roman" w:hAnsi="Times New Roman"/>
          <w:kern w:val="0"/>
          <w:lang w:eastAsia="ru-RU" w:bidi="ar-SA"/>
        </w:rPr>
        <w:t xml:space="preserve"> Правил, за исключением пункта </w:t>
      </w:r>
      <w:r w:rsidR="00BC1D02" w:rsidRPr="004622DD">
        <w:rPr>
          <w:rFonts w:ascii="Times New Roman" w:hAnsi="Times New Roman"/>
          <w:kern w:val="0"/>
          <w:lang w:eastAsia="ru-RU" w:bidi="ar-SA"/>
        </w:rPr>
        <w:fldChar w:fldCharType="begin"/>
      </w:r>
      <w:r w:rsidR="00BC1D02" w:rsidRPr="004622DD">
        <w:rPr>
          <w:rFonts w:ascii="Times New Roman" w:hAnsi="Times New Roman"/>
          <w:kern w:val="0"/>
          <w:lang w:eastAsia="ru-RU" w:bidi="ar-SA"/>
        </w:rPr>
        <w:instrText xml:space="preserve"> REF _Ref52827257 \r \h </w:instrText>
      </w:r>
      <w:r w:rsidR="002B1605" w:rsidRPr="004622DD">
        <w:rPr>
          <w:rFonts w:ascii="Times New Roman" w:hAnsi="Times New Roman"/>
          <w:kern w:val="0"/>
          <w:lang w:eastAsia="ru-RU" w:bidi="ar-SA"/>
        </w:rPr>
        <w:instrText xml:space="preserve"> \* MERGEFORMAT </w:instrText>
      </w:r>
      <w:r w:rsidR="00BC1D02" w:rsidRPr="004622DD">
        <w:rPr>
          <w:rFonts w:ascii="Times New Roman" w:hAnsi="Times New Roman"/>
          <w:kern w:val="0"/>
          <w:lang w:eastAsia="ru-RU" w:bidi="ar-SA"/>
        </w:rPr>
      </w:r>
      <w:r w:rsidR="00BC1D0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10.2.10</w:t>
      </w:r>
      <w:r w:rsidR="00BC1D02" w:rsidRPr="004622DD">
        <w:rPr>
          <w:rFonts w:ascii="Times New Roman" w:hAnsi="Times New Roman"/>
          <w:kern w:val="0"/>
          <w:lang w:eastAsia="ru-RU" w:bidi="ar-SA"/>
        </w:rPr>
        <w:fldChar w:fldCharType="end"/>
      </w:r>
      <w:r w:rsidR="00212EA1" w:rsidRPr="004622DD">
        <w:rPr>
          <w:rFonts w:ascii="Times New Roman" w:hAnsi="Times New Roman"/>
          <w:kern w:val="0"/>
          <w:lang w:eastAsia="ru-RU" w:bidi="ar-SA"/>
        </w:rPr>
        <w:t xml:space="preserve"> Правил.</w:t>
      </w:r>
    </w:p>
    <w:p w14:paraId="29D97E55" w14:textId="07C274AB" w:rsidR="003C5400" w:rsidRPr="004622DD" w:rsidRDefault="003C5400" w:rsidP="003D6376">
      <w:pPr>
        <w:pStyle w:val="33"/>
        <w:numPr>
          <w:ilvl w:val="1"/>
          <w:numId w:val="45"/>
        </w:numPr>
        <w:spacing w:before="120" w:after="200" w:line="276" w:lineRule="auto"/>
        <w:ind w:left="992" w:hanging="992"/>
        <w:jc w:val="both"/>
        <w:rPr>
          <w:rFonts w:ascii="Times New Roman" w:hAnsi="Times New Roman"/>
          <w:kern w:val="0"/>
          <w:lang w:eastAsia="ru-RU" w:bidi="ar-SA"/>
        </w:rPr>
      </w:pPr>
      <w:bookmarkStart w:id="131" w:name="_Ref55242264"/>
      <w:r w:rsidRPr="004622DD">
        <w:rPr>
          <w:rFonts w:ascii="Times New Roman" w:hAnsi="Times New Roman"/>
          <w:kern w:val="0"/>
          <w:lang w:eastAsia="ru-RU" w:bidi="ar-SA"/>
        </w:rPr>
        <w:t>Эмитент не позднее рабочего дня, следующего за днем получения от Выкупающего лица информации о Корпоративном действии</w:t>
      </w:r>
      <w:r w:rsidR="00E04D07" w:rsidRPr="004622DD">
        <w:rPr>
          <w:rFonts w:ascii="Times New Roman" w:hAnsi="Times New Roman"/>
          <w:kern w:val="0"/>
          <w:lang w:eastAsia="ru-RU" w:bidi="ar-SA"/>
        </w:rPr>
        <w:t xml:space="preserve"> по приобретению </w:t>
      </w:r>
      <w:r w:rsidR="008343F9" w:rsidRPr="004622DD">
        <w:rPr>
          <w:rFonts w:ascii="Times New Roman" w:hAnsi="Times New Roman"/>
          <w:kern w:val="0"/>
          <w:lang w:eastAsia="ru-RU" w:bidi="ar-SA"/>
        </w:rPr>
        <w:t>О</w:t>
      </w:r>
      <w:r w:rsidR="00E04D07" w:rsidRPr="004622DD">
        <w:rPr>
          <w:rFonts w:ascii="Times New Roman" w:hAnsi="Times New Roman"/>
          <w:kern w:val="0"/>
          <w:lang w:eastAsia="ru-RU" w:bidi="ar-SA"/>
        </w:rPr>
        <w:t xml:space="preserve">блигаций </w:t>
      </w:r>
      <w:r w:rsidR="008343F9" w:rsidRPr="004622DD">
        <w:rPr>
          <w:rFonts w:ascii="Times New Roman" w:hAnsi="Times New Roman"/>
          <w:kern w:val="0"/>
          <w:lang w:eastAsia="ru-RU" w:bidi="ar-SA"/>
        </w:rPr>
        <w:t>ЦХ</w:t>
      </w:r>
      <w:r w:rsidR="00611FDF"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по каждому ISIN выпуска ценных бумаг отдельное </w:t>
      </w:r>
      <w:r w:rsidR="00F70E23"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с указанием в нем сведений о Выкупающем лице, необходимых для осуществления перевода ценных бумаг на счет</w:t>
      </w:r>
      <w:r w:rsidR="00D04796" w:rsidRPr="004622DD">
        <w:rPr>
          <w:rFonts w:ascii="Times New Roman" w:hAnsi="Times New Roman"/>
          <w:kern w:val="0"/>
          <w:lang w:eastAsia="ru-RU" w:bidi="ar-SA"/>
        </w:rPr>
        <w:t xml:space="preserve"> </w:t>
      </w:r>
      <w:r w:rsidR="00E50414" w:rsidRPr="004622DD">
        <w:rPr>
          <w:rFonts w:ascii="Times New Roman" w:hAnsi="Times New Roman"/>
          <w:kern w:val="0"/>
          <w:lang w:eastAsia="ru-RU" w:bidi="ar-SA"/>
        </w:rPr>
        <w:t xml:space="preserve">депо </w:t>
      </w:r>
      <w:r w:rsidRPr="004622DD">
        <w:rPr>
          <w:rFonts w:ascii="Times New Roman" w:hAnsi="Times New Roman"/>
          <w:kern w:val="0"/>
          <w:lang w:eastAsia="ru-RU" w:bidi="ar-SA"/>
        </w:rPr>
        <w:t>Выкупающего лица</w:t>
      </w:r>
      <w:r w:rsidR="00113422" w:rsidRPr="004622DD">
        <w:rPr>
          <w:rFonts w:ascii="Times New Roman" w:hAnsi="Times New Roman"/>
          <w:kern w:val="0"/>
          <w:lang w:eastAsia="ru-RU" w:bidi="ar-SA"/>
        </w:rPr>
        <w:t xml:space="preserve">, с вложением добровольного или обязательного предложения с отметкой Банка России в формате </w:t>
      </w:r>
      <w:r w:rsidR="00113422"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В </w:t>
      </w:r>
      <w:r w:rsidR="00442F7C"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Эмитент также указывает дату и время фактического окончания приема </w:t>
      </w:r>
      <w:r w:rsidR="008A3CC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с учетом порядка исчисления сроков, предусмотренных Гражданским кодексом Российской Федерации и иных нормативных актов. Эмитент несет ответственность за достоверность указанных сведений о Выкупающем лице.</w:t>
      </w:r>
      <w:bookmarkEnd w:id="131"/>
    </w:p>
    <w:p w14:paraId="17D05813" w14:textId="054A39EB" w:rsidR="00751FB7" w:rsidRPr="004622DD" w:rsidRDefault="00751FB7" w:rsidP="003D6376">
      <w:pPr>
        <w:pStyle w:val="33"/>
        <w:numPr>
          <w:ilvl w:val="1"/>
          <w:numId w:val="4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00442F7C" w:rsidRPr="004622DD">
        <w:rPr>
          <w:rFonts w:ascii="Times New Roman" w:hAnsi="Times New Roman"/>
          <w:lang w:eastAsia="ru-RU"/>
        </w:rPr>
        <w:t>CANO (код формы CA311)</w:t>
      </w:r>
      <w:r w:rsidR="001E4E1E" w:rsidRPr="004622DD">
        <w:rPr>
          <w:rFonts w:ascii="Times New Roman" w:hAnsi="Times New Roman"/>
          <w:lang w:eastAsia="ru-RU"/>
        </w:rPr>
        <w:t xml:space="preserve">, содержащего информацию, предусмотренную пунктом </w:t>
      </w:r>
      <w:r w:rsidR="001E4E1E" w:rsidRPr="004622DD">
        <w:rPr>
          <w:rFonts w:ascii="Times New Roman" w:hAnsi="Times New Roman"/>
          <w:lang w:eastAsia="ru-RU"/>
        </w:rPr>
        <w:fldChar w:fldCharType="begin"/>
      </w:r>
      <w:r w:rsidR="001E4E1E" w:rsidRPr="004622DD">
        <w:rPr>
          <w:rFonts w:ascii="Times New Roman" w:hAnsi="Times New Roman"/>
          <w:lang w:eastAsia="ru-RU"/>
        </w:rPr>
        <w:instrText xml:space="preserve"> REF _Ref55242264 \r \h </w:instrText>
      </w:r>
      <w:r w:rsidR="002B1605" w:rsidRPr="004622DD">
        <w:rPr>
          <w:rFonts w:ascii="Times New Roman" w:hAnsi="Times New Roman"/>
          <w:lang w:eastAsia="ru-RU"/>
        </w:rPr>
        <w:instrText xml:space="preserve"> \* MERGEFORMAT </w:instrText>
      </w:r>
      <w:r w:rsidR="001E4E1E" w:rsidRPr="004622DD">
        <w:rPr>
          <w:rFonts w:ascii="Times New Roman" w:hAnsi="Times New Roman"/>
          <w:lang w:eastAsia="ru-RU"/>
        </w:rPr>
      </w:r>
      <w:r w:rsidR="001E4E1E" w:rsidRPr="004622DD">
        <w:rPr>
          <w:rFonts w:ascii="Times New Roman" w:hAnsi="Times New Roman"/>
          <w:lang w:eastAsia="ru-RU"/>
        </w:rPr>
        <w:fldChar w:fldCharType="separate"/>
      </w:r>
      <w:r w:rsidR="00B13FE4" w:rsidRPr="004622DD">
        <w:rPr>
          <w:rFonts w:ascii="Times New Roman" w:hAnsi="Times New Roman"/>
          <w:lang w:eastAsia="ru-RU"/>
        </w:rPr>
        <w:t>11.3</w:t>
      </w:r>
      <w:r w:rsidR="001E4E1E" w:rsidRPr="004622DD">
        <w:rPr>
          <w:rFonts w:ascii="Times New Roman" w:hAnsi="Times New Roman"/>
          <w:lang w:eastAsia="ru-RU"/>
        </w:rPr>
        <w:fldChar w:fldCharType="end"/>
      </w:r>
      <w:r w:rsidR="001E4E1E" w:rsidRPr="004622DD">
        <w:rPr>
          <w:rFonts w:ascii="Times New Roman" w:hAnsi="Times New Roman"/>
          <w:lang w:eastAsia="ru-RU"/>
        </w:rPr>
        <w:t xml:space="preserve"> Правил,  </w:t>
      </w:r>
      <w:r w:rsidRPr="004622DD">
        <w:rPr>
          <w:rFonts w:ascii="Times New Roman" w:hAnsi="Times New Roman"/>
          <w:kern w:val="0"/>
          <w:lang w:eastAsia="ru-RU" w:bidi="ar-SA"/>
        </w:rPr>
        <w:t xml:space="preserve"> от Эмитента (согласно статье 8.9 Закона о РЦБ) или от Держателя реестра и (или) Информационного агентства (согласно статье 30.3 Закона о РЦБ) сообщает либо об отказе, либо о приеме </w:t>
      </w:r>
      <w:r w:rsidR="00442F7C"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7233DD" w:rsidRPr="004622DD">
        <w:rPr>
          <w:rFonts w:ascii="Times New Roman" w:hAnsi="Times New Roman"/>
          <w:lang w:eastAsia="ru-RU"/>
        </w:rPr>
        <w:t>MR</w:t>
      </w:r>
      <w:r w:rsidRPr="004622DD">
        <w:rPr>
          <w:rFonts w:ascii="Times New Roman" w:hAnsi="Times New Roman"/>
          <w:kern w:val="0"/>
          <w:lang w:eastAsia="ru-RU" w:bidi="ar-SA"/>
        </w:rPr>
        <w:t xml:space="preserve"> или </w:t>
      </w:r>
      <w:r w:rsidR="004A2ED9" w:rsidRPr="004622DD">
        <w:rPr>
          <w:rFonts w:ascii="Times New Roman" w:hAnsi="Times New Roman"/>
          <w:kern w:val="0"/>
          <w:lang w:val="en-US" w:eastAsia="ru-RU" w:bidi="ar-SA"/>
        </w:rPr>
        <w:t>SEN</w:t>
      </w:r>
      <w:r w:rsidR="004A2ED9" w:rsidRPr="004622DD">
        <w:rPr>
          <w:rFonts w:ascii="Times New Roman" w:hAnsi="Times New Roman"/>
          <w:kern w:val="0"/>
          <w:lang w:eastAsia="ru-RU" w:bidi="ar-SA"/>
        </w:rPr>
        <w:t xml:space="preserve"> (код формы </w:t>
      </w:r>
      <w:r w:rsidR="004A2ED9" w:rsidRPr="004622DD">
        <w:rPr>
          <w:rFonts w:ascii="Times New Roman" w:hAnsi="Times New Roman"/>
          <w:kern w:val="0"/>
          <w:lang w:val="en-US" w:eastAsia="ru-RU" w:bidi="ar-SA"/>
        </w:rPr>
        <w:t>SN</w:t>
      </w:r>
      <w:r w:rsidR="004A2ED9" w:rsidRPr="004622DD">
        <w:rPr>
          <w:rFonts w:ascii="Times New Roman" w:hAnsi="Times New Roman"/>
          <w:kern w:val="0"/>
          <w:lang w:eastAsia="ru-RU" w:bidi="ar-SA"/>
        </w:rPr>
        <w:t>041)</w:t>
      </w:r>
      <w:r w:rsidR="00553E6E"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соответственно. </w:t>
      </w:r>
    </w:p>
    <w:p w14:paraId="2ECF9889" w14:textId="4C22C9C2" w:rsidR="004D11EE" w:rsidRPr="004622DD" w:rsidRDefault="00751FB7" w:rsidP="003D6376">
      <w:pPr>
        <w:pStyle w:val="33"/>
        <w:numPr>
          <w:ilvl w:val="1"/>
          <w:numId w:val="45"/>
        </w:numPr>
        <w:spacing w:before="120" w:after="200" w:line="276" w:lineRule="auto"/>
        <w:ind w:left="992" w:hanging="992"/>
        <w:jc w:val="both"/>
        <w:rPr>
          <w:rFonts w:ascii="Times New Roman" w:hAnsi="Times New Roman"/>
        </w:rPr>
      </w:pPr>
      <w:r w:rsidRPr="004622DD">
        <w:rPr>
          <w:rFonts w:ascii="Times New Roman" w:hAnsi="Times New Roman"/>
          <w:kern w:val="0"/>
          <w:lang w:eastAsia="ru-RU" w:bidi="ar-SA"/>
        </w:rPr>
        <w:t xml:space="preserve">В случае приема </w:t>
      </w:r>
      <w:r w:rsidR="00442F7C"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w:t>
      </w:r>
      <w:r w:rsidR="004D11EE" w:rsidRPr="004622DD">
        <w:rPr>
          <w:rFonts w:ascii="Times New Roman" w:hAnsi="Times New Roman"/>
          <w:kern w:val="0"/>
          <w:lang w:eastAsia="ru-RU" w:bidi="ar-SA"/>
        </w:rPr>
        <w:t xml:space="preserve">НРД не позднее </w:t>
      </w:r>
      <w:r w:rsidR="00493B8B" w:rsidRPr="004622DD">
        <w:rPr>
          <w:rFonts w:ascii="Times New Roman" w:hAnsi="Times New Roman"/>
          <w:lang w:eastAsia="ru-RU"/>
        </w:rPr>
        <w:t>рабочего</w:t>
      </w:r>
      <w:r w:rsidR="004D11EE" w:rsidRPr="004622DD">
        <w:rPr>
          <w:rFonts w:ascii="Times New Roman" w:hAnsi="Times New Roman"/>
          <w:kern w:val="0"/>
          <w:lang w:eastAsia="ru-RU" w:bidi="ar-SA"/>
        </w:rPr>
        <w:t xml:space="preserve"> дня, следующего за </w:t>
      </w:r>
      <w:r w:rsidRPr="004622DD">
        <w:rPr>
          <w:rFonts w:ascii="Times New Roman" w:hAnsi="Times New Roman"/>
          <w:kern w:val="0"/>
          <w:lang w:eastAsia="ru-RU" w:bidi="ar-SA"/>
        </w:rPr>
        <w:lastRenderedPageBreak/>
        <w:t xml:space="preserve">днем его </w:t>
      </w:r>
      <w:r w:rsidR="004D11EE" w:rsidRPr="004622DD">
        <w:rPr>
          <w:rFonts w:ascii="Times New Roman" w:hAnsi="Times New Roman"/>
          <w:kern w:val="0"/>
          <w:lang w:eastAsia="ru-RU" w:bidi="ar-SA"/>
        </w:rPr>
        <w:t>получени</w:t>
      </w:r>
      <w:r w:rsidRPr="004622DD">
        <w:rPr>
          <w:rFonts w:ascii="Times New Roman" w:hAnsi="Times New Roman"/>
          <w:kern w:val="0"/>
          <w:lang w:eastAsia="ru-RU" w:bidi="ar-SA"/>
        </w:rPr>
        <w:t>я</w:t>
      </w:r>
      <w:r w:rsidR="00DA6C23" w:rsidRPr="004622DD">
        <w:rPr>
          <w:rFonts w:ascii="Times New Roman" w:hAnsi="Times New Roman"/>
          <w:kern w:val="0"/>
          <w:lang w:eastAsia="ru-RU" w:bidi="ar-SA"/>
        </w:rPr>
        <w:t>:</w:t>
      </w:r>
    </w:p>
    <w:p w14:paraId="6D1B8C1E" w14:textId="64057655" w:rsidR="004D11EE" w:rsidRPr="004622DD" w:rsidRDefault="004D11EE" w:rsidP="003D6376">
      <w:pPr>
        <w:pStyle w:val="a4"/>
        <w:numPr>
          <w:ilvl w:val="2"/>
          <w:numId w:val="4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C96A89"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w:t>
      </w:r>
      <w:r w:rsidR="00751FB7" w:rsidRPr="004622DD">
        <w:rPr>
          <w:rFonts w:ascii="Times New Roman" w:hAnsi="Times New Roman"/>
          <w:sz w:val="24"/>
          <w:szCs w:val="24"/>
          <w:lang w:eastAsia="ru-RU"/>
        </w:rPr>
        <w:t xml:space="preserve"> - направляет </w:t>
      </w:r>
      <w:r w:rsidR="004A2ED9" w:rsidRPr="004622DD">
        <w:rPr>
          <w:rFonts w:ascii="Times New Roman" w:hAnsi="Times New Roman"/>
          <w:sz w:val="24"/>
          <w:szCs w:val="24"/>
          <w:lang w:eastAsia="ru-RU"/>
        </w:rPr>
        <w:t>SEN (код формы SN042)</w:t>
      </w:r>
      <w:r w:rsidRPr="004622DD">
        <w:rPr>
          <w:rFonts w:ascii="Times New Roman" w:hAnsi="Times New Roman"/>
          <w:sz w:val="24"/>
          <w:szCs w:val="24"/>
          <w:lang w:eastAsia="ru-RU"/>
        </w:rPr>
        <w:t>;</w:t>
      </w:r>
    </w:p>
    <w:p w14:paraId="54DB5E9F" w14:textId="68E87E8E" w:rsidR="004D11EE" w:rsidRPr="004622DD" w:rsidRDefault="004D11EE" w:rsidP="003D6376">
      <w:pPr>
        <w:pStyle w:val="a4"/>
        <w:numPr>
          <w:ilvl w:val="2"/>
          <w:numId w:val="4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7EC9E02F" w14:textId="19A8F393" w:rsidR="004D11EE" w:rsidRPr="004622DD" w:rsidRDefault="004D11EE" w:rsidP="003D6376">
      <w:pPr>
        <w:pStyle w:val="a4"/>
        <w:numPr>
          <w:ilvl w:val="2"/>
          <w:numId w:val="45"/>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Pr="004622DD">
        <w:rPr>
          <w:rFonts w:ascii="Times New Roman" w:hAnsi="Times New Roman"/>
          <w:sz w:val="24"/>
          <w:szCs w:val="24"/>
          <w:lang w:eastAsia="ru-RU"/>
        </w:rPr>
        <w:t xml:space="preserve">. Информирование Депонентов осуществляется с учетом особенностей, предусмотренных </w:t>
      </w:r>
      <w:r w:rsidR="00F74D5B" w:rsidRPr="004622DD">
        <w:rPr>
          <w:rFonts w:ascii="Times New Roman" w:hAnsi="Times New Roman"/>
          <w:sz w:val="24"/>
          <w:szCs w:val="24"/>
          <w:lang w:eastAsia="ru-RU"/>
        </w:rPr>
        <w:t>под</w:t>
      </w:r>
      <w:r w:rsidRPr="004622DD">
        <w:rPr>
          <w:rFonts w:ascii="Times New Roman" w:hAnsi="Times New Roman"/>
          <w:sz w:val="24"/>
          <w:szCs w:val="24"/>
          <w:lang w:eastAsia="ru-RU"/>
        </w:rPr>
        <w:t xml:space="preserve">пунктом </w:t>
      </w:r>
      <w:r w:rsidR="00987F3D" w:rsidRPr="004622DD">
        <w:rPr>
          <w:rFonts w:ascii="Times New Roman" w:hAnsi="Times New Roman"/>
          <w:sz w:val="24"/>
          <w:szCs w:val="24"/>
          <w:lang w:eastAsia="ru-RU"/>
        </w:rPr>
        <w:fldChar w:fldCharType="begin"/>
      </w:r>
      <w:r w:rsidR="00987F3D" w:rsidRPr="004622DD">
        <w:rPr>
          <w:rFonts w:ascii="Times New Roman" w:hAnsi="Times New Roman"/>
          <w:sz w:val="24"/>
          <w:szCs w:val="24"/>
          <w:lang w:eastAsia="ru-RU"/>
        </w:rPr>
        <w:instrText xml:space="preserve"> REF _Ref33181005 \r \h </w:instrText>
      </w:r>
      <w:r w:rsidR="002B1605" w:rsidRPr="004622DD">
        <w:rPr>
          <w:rFonts w:ascii="Times New Roman" w:hAnsi="Times New Roman"/>
          <w:sz w:val="24"/>
          <w:szCs w:val="24"/>
          <w:lang w:eastAsia="ru-RU"/>
        </w:rPr>
        <w:instrText xml:space="preserve"> \* MERGEFORMAT </w:instrText>
      </w:r>
      <w:r w:rsidR="00987F3D" w:rsidRPr="004622DD">
        <w:rPr>
          <w:rFonts w:ascii="Times New Roman" w:hAnsi="Times New Roman"/>
          <w:sz w:val="24"/>
          <w:szCs w:val="24"/>
          <w:lang w:eastAsia="ru-RU"/>
        </w:rPr>
      </w:r>
      <w:r w:rsidR="00987F3D"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9.6.2</w:t>
      </w:r>
      <w:r w:rsidR="00987F3D"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 xml:space="preserve"> Правил;</w:t>
      </w:r>
    </w:p>
    <w:p w14:paraId="21AA76E5" w14:textId="77777777" w:rsidR="004D11EE" w:rsidRPr="004622DD" w:rsidRDefault="004D11EE" w:rsidP="003D6376">
      <w:pPr>
        <w:pStyle w:val="a4"/>
        <w:numPr>
          <w:ilvl w:val="2"/>
          <w:numId w:val="4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в день направления </w:t>
      </w:r>
      <w:r w:rsidR="00442F7C"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Депонентам направляет </w:t>
      </w:r>
      <w:r w:rsidR="00553E6E" w:rsidRPr="004622DD">
        <w:rPr>
          <w:rFonts w:ascii="Times New Roman" w:hAnsi="Times New Roman"/>
          <w:sz w:val="24"/>
          <w:szCs w:val="24"/>
          <w:lang w:eastAsia="ru-RU"/>
        </w:rPr>
        <w:t>его</w:t>
      </w:r>
      <w:r w:rsidRPr="004622DD">
        <w:rPr>
          <w:rFonts w:ascii="Times New Roman" w:hAnsi="Times New Roman"/>
          <w:sz w:val="24"/>
          <w:szCs w:val="24"/>
          <w:lang w:eastAsia="ru-RU"/>
        </w:rPr>
        <w:t xml:space="preserve"> Эмитенту</w:t>
      </w:r>
      <w:r w:rsidR="00A60430"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Pr="004622DD">
        <w:rPr>
          <w:rFonts w:ascii="Times New Roman" w:hAnsi="Times New Roman"/>
          <w:sz w:val="24"/>
          <w:szCs w:val="24"/>
          <w:lang w:eastAsia="ru-RU"/>
        </w:rPr>
        <w:t xml:space="preserve">. </w:t>
      </w:r>
    </w:p>
    <w:p w14:paraId="239FE092" w14:textId="582E3EAD" w:rsidR="00611FDF" w:rsidRPr="004622DD" w:rsidRDefault="00611FDF" w:rsidP="003D6376">
      <w:pPr>
        <w:pStyle w:val="33"/>
        <w:numPr>
          <w:ilvl w:val="1"/>
          <w:numId w:val="4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не позднее рабочего дня, следующего за днем получения от Выкупающего лица информации об отмене Корпоративного действия, направляет в НРД </w:t>
      </w:r>
      <w:r w:rsidR="00757E20" w:rsidRPr="004622DD">
        <w:rPr>
          <w:rFonts w:ascii="Times New Roman" w:hAnsi="Times New Roman"/>
          <w:kern w:val="0"/>
          <w:lang w:eastAsia="ru-RU" w:bidi="ar-SA"/>
        </w:rPr>
        <w:t>CACN</w:t>
      </w:r>
      <w:r w:rsidRPr="004622DD">
        <w:rPr>
          <w:rFonts w:ascii="Times New Roman" w:hAnsi="Times New Roman"/>
          <w:kern w:val="0"/>
          <w:lang w:eastAsia="ru-RU" w:bidi="ar-SA"/>
        </w:rPr>
        <w:t>.</w:t>
      </w:r>
    </w:p>
    <w:p w14:paraId="012746D9" w14:textId="6DA2FD14" w:rsidR="00B943BD" w:rsidRPr="004622DD" w:rsidRDefault="00B943BD" w:rsidP="003D6376">
      <w:pPr>
        <w:pStyle w:val="33"/>
        <w:numPr>
          <w:ilvl w:val="1"/>
          <w:numId w:val="4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 xml:space="preserve">НРД </w:t>
      </w:r>
      <w:r w:rsidR="00F93697" w:rsidRPr="004622DD">
        <w:rPr>
          <w:rFonts w:ascii="Times New Roman" w:hAnsi="Times New Roman"/>
        </w:rPr>
        <w:t>в день</w:t>
      </w:r>
      <w:r w:rsidRPr="004622DD">
        <w:rPr>
          <w:rFonts w:ascii="Times New Roman" w:hAnsi="Times New Roman"/>
        </w:rPr>
        <w:t xml:space="preserve"> получения CA</w:t>
      </w:r>
      <w:r w:rsidRPr="004622DD">
        <w:rPr>
          <w:rFonts w:ascii="Times New Roman" w:hAnsi="Times New Roman"/>
          <w:lang w:val="en-US"/>
        </w:rPr>
        <w:t>CN</w:t>
      </w:r>
      <w:r w:rsidRPr="004622DD">
        <w:rPr>
          <w:rFonts w:ascii="Times New Roman" w:hAnsi="Times New Roman"/>
        </w:rPr>
        <w:t xml:space="preserve"> сообщает либо об отказе, либо о приеме CA</w:t>
      </w:r>
      <w:r w:rsidRPr="004622DD">
        <w:rPr>
          <w:rFonts w:ascii="Times New Roman" w:hAnsi="Times New Roman"/>
          <w:lang w:val="en-US"/>
        </w:rPr>
        <w:t>C</w:t>
      </w:r>
      <w:r w:rsidRPr="004622DD">
        <w:rPr>
          <w:rFonts w:ascii="Times New Roman" w:hAnsi="Times New Roman"/>
        </w:rPr>
        <w:t>N, направляя MR или SEN (код формы SN041) соответственно.</w:t>
      </w:r>
    </w:p>
    <w:p w14:paraId="47770F6A" w14:textId="225AF918" w:rsidR="00611FDF" w:rsidRPr="004622DD" w:rsidRDefault="00B943BD" w:rsidP="003D6376">
      <w:pPr>
        <w:pStyle w:val="33"/>
        <w:numPr>
          <w:ilvl w:val="1"/>
          <w:numId w:val="45"/>
        </w:numPr>
        <w:spacing w:before="120" w:after="200" w:line="276" w:lineRule="auto"/>
        <w:ind w:left="992" w:hanging="992"/>
        <w:jc w:val="both"/>
        <w:rPr>
          <w:rFonts w:ascii="Times New Roman" w:hAnsi="Times New Roman"/>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НРД не позднее </w:t>
      </w:r>
      <w:r w:rsidR="00493B8B" w:rsidRPr="004622DD">
        <w:rPr>
          <w:rFonts w:ascii="Times New Roman" w:hAnsi="Times New Roman"/>
          <w:lang w:eastAsia="ru-RU"/>
        </w:rPr>
        <w:t>рабочего</w:t>
      </w:r>
      <w:r w:rsidRPr="004622DD">
        <w:rPr>
          <w:rFonts w:ascii="Times New Roman" w:hAnsi="Times New Roman"/>
        </w:rPr>
        <w:t xml:space="preserve"> дня, следующего за днем его получения:</w:t>
      </w:r>
    </w:p>
    <w:p w14:paraId="3D972F33" w14:textId="3A4C01A7" w:rsidR="00611FDF" w:rsidRPr="004622DD" w:rsidRDefault="00611FDF" w:rsidP="003D6376">
      <w:pPr>
        <w:pStyle w:val="a4"/>
        <w:numPr>
          <w:ilvl w:val="2"/>
          <w:numId w:val="4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6BFA7B43" w14:textId="77777777" w:rsidR="00611FDF" w:rsidRPr="004622DD" w:rsidRDefault="00611FDF" w:rsidP="003D6376">
      <w:pPr>
        <w:pStyle w:val="a4"/>
        <w:numPr>
          <w:ilvl w:val="2"/>
          <w:numId w:val="4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757E20" w:rsidRPr="004622DD">
        <w:rPr>
          <w:rFonts w:ascii="Times New Roman" w:hAnsi="Times New Roman"/>
          <w:sz w:val="24"/>
          <w:szCs w:val="24"/>
          <w:lang w:eastAsia="ru-RU"/>
        </w:rPr>
        <w:t>CACN</w:t>
      </w:r>
      <w:r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Pr="004622DD">
        <w:rPr>
          <w:rFonts w:ascii="Times New Roman" w:hAnsi="Times New Roman"/>
          <w:sz w:val="24"/>
          <w:szCs w:val="24"/>
          <w:lang w:eastAsia="ru-RU"/>
        </w:rPr>
        <w:t>;</w:t>
      </w:r>
    </w:p>
    <w:p w14:paraId="03579AFA" w14:textId="30E85CC3" w:rsidR="00611FDF" w:rsidRPr="004622DD" w:rsidRDefault="00E1698D" w:rsidP="00852AA9">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11.9.         В</w:t>
      </w:r>
      <w:r w:rsidR="00611FDF" w:rsidRPr="004622DD">
        <w:rPr>
          <w:rFonts w:ascii="Times New Roman" w:hAnsi="Times New Roman"/>
          <w:sz w:val="24"/>
          <w:szCs w:val="24"/>
          <w:lang w:eastAsia="ru-RU"/>
        </w:rPr>
        <w:t xml:space="preserve"> день направления </w:t>
      </w:r>
      <w:r w:rsidR="00757E20" w:rsidRPr="004622DD">
        <w:rPr>
          <w:rFonts w:ascii="Times New Roman" w:hAnsi="Times New Roman"/>
          <w:sz w:val="24"/>
          <w:szCs w:val="24"/>
          <w:lang w:eastAsia="ru-RU"/>
        </w:rPr>
        <w:t>CACN</w:t>
      </w:r>
      <w:r w:rsidR="00611FDF"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611FDF" w:rsidRPr="004622DD">
        <w:rPr>
          <w:rFonts w:ascii="Times New Roman" w:hAnsi="Times New Roman"/>
          <w:sz w:val="24"/>
          <w:szCs w:val="24"/>
          <w:lang w:eastAsia="ru-RU"/>
        </w:rPr>
        <w:t xml:space="preserve">направляет </w:t>
      </w:r>
      <w:r w:rsidR="00410B36" w:rsidRPr="004622DD">
        <w:rPr>
          <w:rFonts w:ascii="Times New Roman" w:hAnsi="Times New Roman"/>
          <w:sz w:val="24"/>
          <w:szCs w:val="24"/>
          <w:lang w:eastAsia="ru-RU"/>
        </w:rPr>
        <w:t>его</w:t>
      </w:r>
      <w:r w:rsidR="00553E6E" w:rsidRPr="004622DD">
        <w:rPr>
          <w:rFonts w:ascii="Times New Roman" w:hAnsi="Times New Roman"/>
          <w:sz w:val="24"/>
          <w:szCs w:val="24"/>
          <w:lang w:eastAsia="ru-RU"/>
        </w:rPr>
        <w:t xml:space="preserve"> </w:t>
      </w:r>
      <w:r w:rsidR="00611FDF" w:rsidRPr="004622DD">
        <w:rPr>
          <w:rFonts w:ascii="Times New Roman" w:hAnsi="Times New Roman"/>
          <w:sz w:val="24"/>
          <w:szCs w:val="24"/>
          <w:lang w:eastAsia="ru-RU"/>
        </w:rPr>
        <w:t>Эмитенту</w:t>
      </w:r>
      <w:r w:rsidR="001542B6" w:rsidRPr="004622DD">
        <w:rPr>
          <w:rFonts w:ascii="Times New Roman" w:hAnsi="Times New Roman"/>
          <w:sz w:val="24"/>
          <w:szCs w:val="24"/>
          <w:lang w:eastAsia="ru-RU"/>
        </w:rPr>
        <w:t>.</w:t>
      </w:r>
      <w:r w:rsidR="00757E20" w:rsidRPr="004622DD">
        <w:rPr>
          <w:rFonts w:ascii="Times New Roman" w:hAnsi="Times New Roman"/>
          <w:sz w:val="24"/>
          <w:szCs w:val="24"/>
          <w:lang w:eastAsia="ru-RU"/>
        </w:rPr>
        <w:t xml:space="preserve"> </w:t>
      </w:r>
    </w:p>
    <w:p w14:paraId="76DBBA1C" w14:textId="5D3B8067" w:rsidR="00E1698D" w:rsidRPr="004622DD" w:rsidRDefault="00E1698D" w:rsidP="003D6376">
      <w:pPr>
        <w:pStyle w:val="33"/>
        <w:numPr>
          <w:ilvl w:val="1"/>
          <w:numId w:val="40"/>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807B03" w:rsidRPr="004622DD">
        <w:rPr>
          <w:rFonts w:ascii="Times New Roman" w:hAnsi="Times New Roman"/>
          <w:kern w:val="0"/>
          <w:lang w:eastAsia="ru-RU" w:bidi="ar-SA"/>
        </w:rPr>
        <w:t xml:space="preserve">Взаимодействие между НРД и Депонентом при обмене информацией, связанной с приобретением </w:t>
      </w:r>
      <w:r w:rsidR="003B1493" w:rsidRPr="004622DD">
        <w:rPr>
          <w:rFonts w:ascii="Times New Roman" w:hAnsi="Times New Roman"/>
          <w:kern w:val="0"/>
          <w:lang w:eastAsia="ru-RU" w:bidi="ar-SA"/>
        </w:rPr>
        <w:t>О</w:t>
      </w:r>
      <w:r w:rsidR="00807B03" w:rsidRPr="004622DD">
        <w:rPr>
          <w:rFonts w:ascii="Times New Roman" w:hAnsi="Times New Roman"/>
          <w:kern w:val="0"/>
          <w:lang w:eastAsia="ru-RU" w:bidi="ar-SA"/>
        </w:rPr>
        <w:t>блигаций</w:t>
      </w:r>
      <w:r w:rsidR="002C181D" w:rsidRPr="004622DD">
        <w:rPr>
          <w:rFonts w:ascii="Times New Roman" w:hAnsi="Times New Roman"/>
        </w:rPr>
        <w:t xml:space="preserve"> </w:t>
      </w:r>
      <w:r w:rsidR="003B1493" w:rsidRPr="004622DD">
        <w:rPr>
          <w:rFonts w:ascii="Times New Roman" w:hAnsi="Times New Roman"/>
        </w:rPr>
        <w:t>ЦХ</w:t>
      </w:r>
      <w:r w:rsidR="002C181D" w:rsidRPr="004622DD">
        <w:rPr>
          <w:rFonts w:ascii="Times New Roman" w:hAnsi="Times New Roman"/>
        </w:rPr>
        <w:t>, конвертируемых в акции</w:t>
      </w:r>
      <w:r w:rsidR="00807B03" w:rsidRPr="004622DD">
        <w:rPr>
          <w:rFonts w:ascii="Times New Roman" w:hAnsi="Times New Roman"/>
          <w:kern w:val="0"/>
          <w:lang w:eastAsia="ru-RU" w:bidi="ar-SA"/>
        </w:rPr>
        <w:t xml:space="preserve">, осуществляется в порядке, установленном разделом </w:t>
      </w:r>
      <w:r w:rsidR="00807B03" w:rsidRPr="004622DD">
        <w:rPr>
          <w:rFonts w:ascii="Times New Roman" w:hAnsi="Times New Roman"/>
          <w:lang w:eastAsia="ru-RU"/>
        </w:rPr>
        <w:fldChar w:fldCharType="begin"/>
      </w:r>
      <w:r w:rsidR="00807B03" w:rsidRPr="004622DD">
        <w:rPr>
          <w:rFonts w:ascii="Times New Roman" w:hAnsi="Times New Roman"/>
          <w:kern w:val="0"/>
          <w:lang w:eastAsia="ru-RU" w:bidi="ar-SA"/>
        </w:rPr>
        <w:instrText xml:space="preserve"> REF _Ref536021744 \r \h </w:instrText>
      </w:r>
      <w:r w:rsidR="005456CB" w:rsidRPr="004622DD">
        <w:rPr>
          <w:rFonts w:ascii="Times New Roman" w:hAnsi="Times New Roman"/>
          <w:kern w:val="0"/>
          <w:lang w:eastAsia="ru-RU" w:bidi="ar-SA"/>
        </w:rPr>
        <w:instrText xml:space="preserve"> \* MERGEFORMAT </w:instrText>
      </w:r>
      <w:r w:rsidR="00807B03" w:rsidRPr="004622DD">
        <w:rPr>
          <w:rFonts w:ascii="Times New Roman" w:hAnsi="Times New Roman"/>
          <w:lang w:eastAsia="ru-RU"/>
        </w:rPr>
      </w:r>
      <w:r w:rsidR="00807B03" w:rsidRPr="004622DD">
        <w:rPr>
          <w:rFonts w:ascii="Times New Roman" w:hAnsi="Times New Roman"/>
          <w:lang w:eastAsia="ru-RU"/>
        </w:rPr>
        <w:fldChar w:fldCharType="separate"/>
      </w:r>
      <w:r w:rsidR="00B13FE4" w:rsidRPr="004622DD">
        <w:rPr>
          <w:rFonts w:ascii="Times New Roman" w:hAnsi="Times New Roman"/>
          <w:kern w:val="0"/>
          <w:lang w:eastAsia="ru-RU" w:bidi="ar-SA"/>
        </w:rPr>
        <w:t>10</w:t>
      </w:r>
      <w:r w:rsidR="00807B03" w:rsidRPr="004622DD">
        <w:rPr>
          <w:rFonts w:ascii="Times New Roman" w:hAnsi="Times New Roman"/>
          <w:lang w:eastAsia="ru-RU"/>
        </w:rPr>
        <w:fldChar w:fldCharType="end"/>
      </w:r>
      <w:r w:rsidR="00807B03"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w:t>
      </w:r>
    </w:p>
    <w:p w14:paraId="1F2FF67E" w14:textId="77777777" w:rsidR="004D11EE" w:rsidRPr="004622DD" w:rsidRDefault="00807B03" w:rsidP="003D6376">
      <w:pPr>
        <w:pStyle w:val="33"/>
        <w:numPr>
          <w:ilvl w:val="1"/>
          <w:numId w:val="40"/>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Взаимодействие между НРД и Выкупающим лицом осуществляется в порядке, предусмотренном </w:t>
      </w:r>
      <w:r w:rsidR="004D11EE" w:rsidRPr="004622DD">
        <w:rPr>
          <w:rFonts w:ascii="Times New Roman" w:hAnsi="Times New Roman"/>
          <w:kern w:val="0"/>
          <w:lang w:eastAsia="ru-RU" w:bidi="ar-SA"/>
        </w:rPr>
        <w:t xml:space="preserve">договором, заключаемым НРД с Выкупающим лицом. </w:t>
      </w:r>
    </w:p>
    <w:p w14:paraId="0E100A7B" w14:textId="3D0E98F4" w:rsidR="00F82EA5" w:rsidRPr="004622DD" w:rsidRDefault="00570BF8" w:rsidP="003D6376">
      <w:pPr>
        <w:pStyle w:val="1"/>
        <w:numPr>
          <w:ilvl w:val="0"/>
          <w:numId w:val="40"/>
        </w:numPr>
        <w:spacing w:after="240"/>
        <w:ind w:left="993" w:hanging="993"/>
        <w:jc w:val="both"/>
        <w:rPr>
          <w:color w:val="auto"/>
          <w:szCs w:val="24"/>
        </w:rPr>
      </w:pPr>
      <w:bookmarkStart w:id="132" w:name="_Toc221701920"/>
      <w:r w:rsidRPr="004622DD">
        <w:rPr>
          <w:color w:val="auto"/>
          <w:szCs w:val="24"/>
        </w:rPr>
        <w:t>Реализация</w:t>
      </w:r>
      <w:r w:rsidR="00605242" w:rsidRPr="004622DD">
        <w:rPr>
          <w:color w:val="auto"/>
          <w:szCs w:val="24"/>
        </w:rPr>
        <w:t xml:space="preserve"> </w:t>
      </w:r>
      <w:r w:rsidR="00E820E1" w:rsidRPr="004622DD">
        <w:rPr>
          <w:color w:val="auto"/>
          <w:szCs w:val="24"/>
        </w:rPr>
        <w:t>преимущественного права приобретения</w:t>
      </w:r>
      <w:r w:rsidR="00983E66" w:rsidRPr="004622DD">
        <w:rPr>
          <w:color w:val="auto"/>
          <w:szCs w:val="24"/>
        </w:rPr>
        <w:t xml:space="preserve"> </w:t>
      </w:r>
      <w:r w:rsidR="00E820E1" w:rsidRPr="004622DD">
        <w:rPr>
          <w:color w:val="auto"/>
          <w:szCs w:val="24"/>
        </w:rPr>
        <w:t>дополнительных акций и эмиссионных ценных бумаг, конвертируемых в акции</w:t>
      </w:r>
      <w:bookmarkEnd w:id="132"/>
      <w:r w:rsidR="00E820E1" w:rsidRPr="004622DD">
        <w:rPr>
          <w:color w:val="auto"/>
          <w:szCs w:val="24"/>
        </w:rPr>
        <w:t xml:space="preserve"> </w:t>
      </w:r>
      <w:bookmarkEnd w:id="130"/>
    </w:p>
    <w:p w14:paraId="186EC7D5" w14:textId="43C578B5" w:rsidR="00FD56EF" w:rsidRPr="004622DD" w:rsidRDefault="00852AA9" w:rsidP="003D6376">
      <w:pPr>
        <w:pStyle w:val="33"/>
        <w:numPr>
          <w:ilvl w:val="1"/>
          <w:numId w:val="46"/>
        </w:numPr>
        <w:spacing w:before="120" w:after="200" w:line="276" w:lineRule="auto"/>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При обмене информацией, связанной с преимущественным правом приобретения дополнительных акций и эмиссионных ценных бумаг, конвертируемых в акции, используются</w:t>
      </w:r>
      <w:r w:rsidR="00547FFE" w:rsidRPr="004622DD">
        <w:rPr>
          <w:rFonts w:ascii="Times New Roman" w:hAnsi="Times New Roman"/>
          <w:kern w:val="0"/>
          <w:lang w:eastAsia="ru-RU" w:bidi="ar-SA"/>
        </w:rPr>
        <w:t xml:space="preserve"> в том числе</w:t>
      </w:r>
      <w:r w:rsidR="00E820E1" w:rsidRPr="004622DD">
        <w:rPr>
          <w:rFonts w:ascii="Times New Roman" w:hAnsi="Times New Roman"/>
          <w:kern w:val="0"/>
          <w:lang w:eastAsia="ru-RU" w:bidi="ar-SA"/>
        </w:rPr>
        <w:t xml:space="preserve"> следующие электронные документы:</w:t>
      </w:r>
    </w:p>
    <w:p w14:paraId="6CF5043A" w14:textId="77777777" w:rsidR="00062BE1" w:rsidRPr="004622DD" w:rsidRDefault="00062BE1"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CACN;</w:t>
      </w:r>
    </w:p>
    <w:p w14:paraId="0EB01AB6" w14:textId="77777777" w:rsidR="00062BE1" w:rsidRPr="004622DD" w:rsidRDefault="00062BE1"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CACS;</w:t>
      </w:r>
    </w:p>
    <w:p w14:paraId="14FD727D" w14:textId="77777777" w:rsidR="00062BE1" w:rsidRPr="004622DD" w:rsidRDefault="00062BE1"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401);</w:t>
      </w:r>
    </w:p>
    <w:p w14:paraId="5A1DEBFE" w14:textId="77777777" w:rsidR="00062BE1" w:rsidRPr="004622DD" w:rsidRDefault="00062BE1"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CAIN (код формы CA331);</w:t>
      </w:r>
    </w:p>
    <w:p w14:paraId="48F34D29" w14:textId="77777777" w:rsidR="00062BE1" w:rsidRPr="004622DD" w:rsidRDefault="00062BE1"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38E3E839" w14:textId="77777777" w:rsidR="00062BE1" w:rsidRPr="004622DD" w:rsidRDefault="00062BE1"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lastRenderedPageBreak/>
        <w:t>CANA</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381);</w:t>
      </w:r>
    </w:p>
    <w:p w14:paraId="1A50B3BE" w14:textId="77777777" w:rsidR="00E820E1" w:rsidRPr="004622DD" w:rsidRDefault="00F70E23" w:rsidP="003D6376">
      <w:pPr>
        <w:pStyle w:val="33"/>
        <w:numPr>
          <w:ilvl w:val="2"/>
          <w:numId w:val="46"/>
        </w:numPr>
        <w:spacing w:after="200" w:line="276" w:lineRule="auto"/>
        <w:ind w:left="992" w:firstLine="0"/>
        <w:jc w:val="both"/>
        <w:rPr>
          <w:rFonts w:ascii="Times New Roman" w:hAnsi="Times New Roman"/>
          <w:kern w:val="0"/>
          <w:lang w:val="en-US" w:eastAsia="ru-RU" w:bidi="ar-SA"/>
        </w:rPr>
      </w:pPr>
      <w:r w:rsidRPr="004622DD">
        <w:rPr>
          <w:rFonts w:ascii="Times New Roman" w:hAnsi="Times New Roman"/>
          <w:kern w:val="0"/>
          <w:lang w:val="en-US" w:eastAsia="ru-RU" w:bidi="ar-SA"/>
        </w:rPr>
        <w:t>CANO (код формы CA311)</w:t>
      </w:r>
      <w:r w:rsidR="00E820E1" w:rsidRPr="004622DD">
        <w:rPr>
          <w:rFonts w:ascii="Times New Roman" w:hAnsi="Times New Roman"/>
          <w:kern w:val="0"/>
          <w:lang w:val="en-US" w:eastAsia="ru-RU" w:bidi="ar-SA"/>
        </w:rPr>
        <w:t>;</w:t>
      </w:r>
    </w:p>
    <w:p w14:paraId="250C3C1E" w14:textId="77777777" w:rsidR="002C72BB" w:rsidRPr="004622DD" w:rsidRDefault="002C72BB" w:rsidP="003D6376">
      <w:pPr>
        <w:pStyle w:val="33"/>
        <w:numPr>
          <w:ilvl w:val="2"/>
          <w:numId w:val="46"/>
        </w:numPr>
        <w:spacing w:after="200" w:line="276" w:lineRule="auto"/>
        <w:ind w:left="992" w:firstLine="0"/>
        <w:jc w:val="both"/>
        <w:rPr>
          <w:rFonts w:ascii="Times New Roman" w:hAnsi="Times New Roman"/>
          <w:kern w:val="0"/>
          <w:lang w:val="en-US" w:eastAsia="ru-RU" w:bidi="ar-SA"/>
        </w:rPr>
      </w:pPr>
      <w:r w:rsidRPr="004622DD">
        <w:rPr>
          <w:rFonts w:ascii="Times New Roman" w:hAnsi="Times New Roman"/>
          <w:kern w:val="0"/>
          <w:lang w:val="en-US" w:eastAsia="ru-RU" w:bidi="ar-SA"/>
        </w:rPr>
        <w:t>CANO (код формы CA312);</w:t>
      </w:r>
    </w:p>
    <w:p w14:paraId="616B184C" w14:textId="77777777" w:rsidR="00062BE1" w:rsidRPr="004622DD" w:rsidRDefault="00062BE1"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MR</w:t>
      </w:r>
      <w:r w:rsidRPr="004622DD">
        <w:rPr>
          <w:rFonts w:ascii="Times New Roman" w:hAnsi="Times New Roman"/>
          <w:kern w:val="0"/>
          <w:lang w:eastAsia="ru-RU" w:bidi="ar-SA"/>
        </w:rPr>
        <w:t>;</w:t>
      </w:r>
    </w:p>
    <w:p w14:paraId="64900DCC" w14:textId="77777777" w:rsidR="007F39C3" w:rsidRPr="004622DD" w:rsidRDefault="004A2ED9"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SEN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SN</w:t>
      </w:r>
      <w:r w:rsidRPr="004622DD">
        <w:rPr>
          <w:rFonts w:ascii="Times New Roman" w:hAnsi="Times New Roman"/>
          <w:kern w:val="0"/>
          <w:lang w:eastAsia="ru-RU" w:bidi="ar-SA"/>
        </w:rPr>
        <w:t>041)</w:t>
      </w:r>
      <w:r w:rsidR="007F39C3" w:rsidRPr="004622DD">
        <w:rPr>
          <w:rFonts w:ascii="Times New Roman" w:hAnsi="Times New Roman"/>
          <w:kern w:val="0"/>
          <w:lang w:eastAsia="ru-RU" w:bidi="ar-SA"/>
        </w:rPr>
        <w:t xml:space="preserve">; </w:t>
      </w:r>
    </w:p>
    <w:p w14:paraId="056E446C" w14:textId="77777777" w:rsidR="007F39C3" w:rsidRPr="004622DD" w:rsidRDefault="004A2ED9"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SEN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SN</w:t>
      </w:r>
      <w:r w:rsidRPr="004622DD">
        <w:rPr>
          <w:rFonts w:ascii="Times New Roman" w:hAnsi="Times New Roman"/>
          <w:kern w:val="0"/>
          <w:lang w:eastAsia="ru-RU" w:bidi="ar-SA"/>
        </w:rPr>
        <w:t>04</w:t>
      </w:r>
      <w:r w:rsidRPr="004622DD">
        <w:rPr>
          <w:rFonts w:ascii="Times New Roman" w:hAnsi="Times New Roman"/>
          <w:kern w:val="0"/>
          <w:lang w:val="en-US" w:eastAsia="ru-RU" w:bidi="ar-SA"/>
        </w:rPr>
        <w:t>2</w:t>
      </w:r>
      <w:r w:rsidRPr="004622DD">
        <w:rPr>
          <w:rFonts w:ascii="Times New Roman" w:hAnsi="Times New Roman"/>
          <w:kern w:val="0"/>
          <w:lang w:eastAsia="ru-RU" w:bidi="ar-SA"/>
        </w:rPr>
        <w:t>)</w:t>
      </w:r>
      <w:r w:rsidR="007F39C3" w:rsidRPr="004622DD">
        <w:rPr>
          <w:rFonts w:ascii="Times New Roman" w:hAnsi="Times New Roman"/>
          <w:kern w:val="0"/>
          <w:lang w:eastAsia="ru-RU" w:bidi="ar-SA"/>
        </w:rPr>
        <w:t>;</w:t>
      </w:r>
    </w:p>
    <w:p w14:paraId="724399A1" w14:textId="77777777" w:rsidR="00E820E1" w:rsidRPr="004622DD" w:rsidRDefault="005E65A6" w:rsidP="003D6376">
      <w:pPr>
        <w:pStyle w:val="33"/>
        <w:numPr>
          <w:ilvl w:val="2"/>
          <w:numId w:val="4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CAPAR (код формы ND003)</w:t>
      </w:r>
      <w:r w:rsidR="00B74D1E" w:rsidRPr="004622DD">
        <w:rPr>
          <w:rFonts w:ascii="Times New Roman" w:hAnsi="Times New Roman"/>
          <w:kern w:val="0"/>
          <w:lang w:eastAsia="ru-RU" w:bidi="ar-SA"/>
        </w:rPr>
        <w:t>.</w:t>
      </w:r>
    </w:p>
    <w:p w14:paraId="2669B0BF" w14:textId="2398EE08" w:rsidR="00E820E1" w:rsidRPr="004622DD" w:rsidRDefault="00E820E1" w:rsidP="003D6376">
      <w:pPr>
        <w:pStyle w:val="33"/>
        <w:numPr>
          <w:ilvl w:val="1"/>
          <w:numId w:val="46"/>
        </w:numPr>
        <w:spacing w:before="120" w:after="200" w:line="276" w:lineRule="auto"/>
        <w:ind w:left="993" w:hanging="993"/>
        <w:jc w:val="both"/>
        <w:rPr>
          <w:rFonts w:ascii="Times New Roman" w:hAnsi="Times New Roman"/>
          <w:kern w:val="0"/>
          <w:lang w:eastAsia="ru-RU" w:bidi="ar-SA"/>
        </w:rPr>
      </w:pPr>
      <w:bookmarkStart w:id="133" w:name="_Ref55242295"/>
      <w:r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размещени</w:t>
      </w:r>
      <w:r w:rsidR="000642CA" w:rsidRPr="004622DD">
        <w:rPr>
          <w:rFonts w:ascii="Times New Roman" w:hAnsi="Times New Roman"/>
          <w:kern w:val="0"/>
          <w:lang w:eastAsia="ru-RU" w:bidi="ar-SA"/>
        </w:rPr>
        <w:t>и</w:t>
      </w:r>
      <w:r w:rsidRPr="004622DD">
        <w:rPr>
          <w:rFonts w:ascii="Times New Roman" w:hAnsi="Times New Roman"/>
          <w:kern w:val="0"/>
          <w:lang w:eastAsia="ru-RU" w:bidi="ar-SA"/>
        </w:rPr>
        <w:t xml:space="preserve"> ценных бумаг, направляет в НРД</w:t>
      </w:r>
      <w:r w:rsidR="00983E66" w:rsidRPr="004622DD">
        <w:rPr>
          <w:rFonts w:ascii="Times New Roman" w:hAnsi="Times New Roman"/>
          <w:kern w:val="0"/>
          <w:lang w:eastAsia="ru-RU" w:bidi="ar-SA"/>
        </w:rPr>
        <w:t xml:space="preserve"> </w:t>
      </w:r>
      <w:r w:rsidRPr="004622DD">
        <w:rPr>
          <w:rFonts w:ascii="Times New Roman" w:hAnsi="Times New Roman"/>
          <w:lang w:eastAsia="ru-RU"/>
        </w:rPr>
        <w:t xml:space="preserve">отдельное </w:t>
      </w:r>
      <w:r w:rsidR="00F70E23"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 каждую комбинацию базового и размещаемого выпуска </w:t>
      </w:r>
      <w:r w:rsidRPr="004622DD">
        <w:rPr>
          <w:rFonts w:ascii="Times New Roman" w:hAnsi="Times New Roman"/>
          <w:lang w:eastAsia="ru-RU"/>
        </w:rPr>
        <w:t>ценных бумаг</w:t>
      </w:r>
      <w:r w:rsidR="00146C4A" w:rsidRPr="004622DD">
        <w:rPr>
          <w:rFonts w:ascii="Times New Roman" w:hAnsi="Times New Roman"/>
          <w:lang w:eastAsia="ru-RU"/>
        </w:rPr>
        <w:t xml:space="preserve">. В </w:t>
      </w:r>
      <w:r w:rsidR="008A3CC0" w:rsidRPr="004622DD">
        <w:rPr>
          <w:rFonts w:ascii="Times New Roman" w:hAnsi="Times New Roman"/>
          <w:lang w:eastAsia="ru-RU"/>
        </w:rPr>
        <w:t>CANO (код формы CA311)</w:t>
      </w:r>
      <w:r w:rsidR="00146C4A" w:rsidRPr="004622DD">
        <w:rPr>
          <w:rFonts w:ascii="Times New Roman" w:hAnsi="Times New Roman"/>
          <w:lang w:eastAsia="ru-RU"/>
        </w:rPr>
        <w:t xml:space="preserve"> Держатель реестра </w:t>
      </w:r>
      <w:r w:rsidR="00E840F0" w:rsidRPr="004622DD">
        <w:rPr>
          <w:rFonts w:ascii="Times New Roman" w:hAnsi="Times New Roman"/>
          <w:lang w:eastAsia="ru-RU"/>
        </w:rPr>
        <w:t xml:space="preserve">указывает </w:t>
      </w:r>
      <w:r w:rsidR="00146C4A" w:rsidRPr="004622DD">
        <w:rPr>
          <w:rFonts w:ascii="Times New Roman" w:hAnsi="Times New Roman"/>
          <w:lang w:eastAsia="ru-RU"/>
        </w:rPr>
        <w:t>дату и время фактического окончания приема документов, указанных в п</w:t>
      </w:r>
      <w:r w:rsidR="00757E3D" w:rsidRPr="004622DD">
        <w:rPr>
          <w:rFonts w:ascii="Times New Roman" w:hAnsi="Times New Roman"/>
          <w:lang w:eastAsia="ru-RU"/>
        </w:rPr>
        <w:t>унктом</w:t>
      </w:r>
      <w:r w:rsidR="00146C4A" w:rsidRPr="004622DD">
        <w:rPr>
          <w:rFonts w:ascii="Times New Roman" w:hAnsi="Times New Roman"/>
          <w:lang w:eastAsia="ru-RU"/>
        </w:rPr>
        <w:t xml:space="preserve"> </w:t>
      </w:r>
      <w:r w:rsidR="00146C4A" w:rsidRPr="004622DD">
        <w:rPr>
          <w:rFonts w:ascii="Times New Roman" w:hAnsi="Times New Roman"/>
          <w:lang w:eastAsia="ru-RU"/>
        </w:rPr>
        <w:fldChar w:fldCharType="begin"/>
      </w:r>
      <w:r w:rsidR="00146C4A" w:rsidRPr="004622DD">
        <w:rPr>
          <w:rFonts w:ascii="Times New Roman" w:hAnsi="Times New Roman"/>
          <w:lang w:eastAsia="ru-RU"/>
        </w:rPr>
        <w:instrText xml:space="preserve"> REF _Ref486936581 \r \h </w:instrText>
      </w:r>
      <w:r w:rsidR="00853F88" w:rsidRPr="004622DD">
        <w:rPr>
          <w:rFonts w:ascii="Times New Roman" w:hAnsi="Times New Roman"/>
          <w:lang w:eastAsia="ru-RU"/>
        </w:rPr>
        <w:instrText xml:space="preserve"> \* MERGEFORMAT </w:instrText>
      </w:r>
      <w:r w:rsidR="00146C4A" w:rsidRPr="004622DD">
        <w:rPr>
          <w:rFonts w:ascii="Times New Roman" w:hAnsi="Times New Roman"/>
          <w:lang w:eastAsia="ru-RU"/>
        </w:rPr>
      </w:r>
      <w:r w:rsidR="00146C4A" w:rsidRPr="004622DD">
        <w:rPr>
          <w:rFonts w:ascii="Times New Roman" w:hAnsi="Times New Roman"/>
          <w:lang w:eastAsia="ru-RU"/>
        </w:rPr>
        <w:fldChar w:fldCharType="separate"/>
      </w:r>
      <w:r w:rsidR="00B13FE4" w:rsidRPr="004622DD">
        <w:rPr>
          <w:rFonts w:ascii="Times New Roman" w:hAnsi="Times New Roman"/>
          <w:lang w:eastAsia="ru-RU"/>
        </w:rPr>
        <w:t>12.7</w:t>
      </w:r>
      <w:r w:rsidR="00146C4A" w:rsidRPr="004622DD">
        <w:rPr>
          <w:rFonts w:ascii="Times New Roman" w:hAnsi="Times New Roman"/>
          <w:lang w:eastAsia="ru-RU"/>
        </w:rPr>
        <w:fldChar w:fldCharType="end"/>
      </w:r>
      <w:r w:rsidR="00146C4A" w:rsidRPr="004622DD">
        <w:rPr>
          <w:rFonts w:ascii="Times New Roman" w:hAnsi="Times New Roman"/>
          <w:lang w:eastAsia="ru-RU"/>
        </w:rPr>
        <w:t xml:space="preserve"> Правил, с учетом порядка исчисления сроков, предусмотренных Гражданским кодексом Российской Федерации и иных нормативных актов</w:t>
      </w:r>
      <w:r w:rsidRPr="004622DD">
        <w:rPr>
          <w:rFonts w:ascii="Times New Roman" w:hAnsi="Times New Roman"/>
          <w:lang w:eastAsia="ru-RU"/>
        </w:rPr>
        <w:t xml:space="preserve">. По </w:t>
      </w:r>
      <w:r w:rsidRPr="004622DD">
        <w:rPr>
          <w:rFonts w:ascii="Times New Roman" w:hAnsi="Times New Roman"/>
          <w:kern w:val="0"/>
          <w:lang w:eastAsia="ru-RU" w:bidi="ar-SA"/>
        </w:rPr>
        <w:t>эмиссионным ценным бумагам, конвертируемым в акции, информация в НРД может направляться Эмитентом таких ценных бумаг.</w:t>
      </w:r>
      <w:bookmarkEnd w:id="133"/>
    </w:p>
    <w:p w14:paraId="3FAE6195" w14:textId="47BDA7D7" w:rsidR="00AB6E70" w:rsidRPr="004622DD" w:rsidRDefault="00AB6E70" w:rsidP="003D6376">
      <w:pPr>
        <w:pStyle w:val="33"/>
        <w:numPr>
          <w:ilvl w:val="1"/>
          <w:numId w:val="4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008A3CC0" w:rsidRPr="004622DD">
        <w:rPr>
          <w:rFonts w:ascii="Times New Roman" w:hAnsi="Times New Roman"/>
          <w:lang w:eastAsia="ru-RU"/>
        </w:rPr>
        <w:t>CANO (код формы CA311)</w:t>
      </w:r>
      <w:r w:rsidR="001E4E1E" w:rsidRPr="004622DD">
        <w:rPr>
          <w:rFonts w:ascii="Times New Roman" w:hAnsi="Times New Roman"/>
          <w:lang w:eastAsia="ru-RU"/>
        </w:rPr>
        <w:t xml:space="preserve">, содержащего информацию, предусмотренную пунктом </w:t>
      </w:r>
      <w:r w:rsidR="001E4E1E" w:rsidRPr="004622DD">
        <w:rPr>
          <w:rFonts w:ascii="Times New Roman" w:hAnsi="Times New Roman"/>
          <w:lang w:eastAsia="ru-RU"/>
        </w:rPr>
        <w:fldChar w:fldCharType="begin"/>
      </w:r>
      <w:r w:rsidR="001E4E1E" w:rsidRPr="004622DD">
        <w:rPr>
          <w:rFonts w:ascii="Times New Roman" w:hAnsi="Times New Roman"/>
          <w:lang w:eastAsia="ru-RU"/>
        </w:rPr>
        <w:instrText xml:space="preserve"> REF _Ref55242295 \r \h </w:instrText>
      </w:r>
      <w:r w:rsidR="002B1605" w:rsidRPr="004622DD">
        <w:rPr>
          <w:rFonts w:ascii="Times New Roman" w:hAnsi="Times New Roman"/>
          <w:lang w:eastAsia="ru-RU"/>
        </w:rPr>
        <w:instrText xml:space="preserve"> \* MERGEFORMAT </w:instrText>
      </w:r>
      <w:r w:rsidR="001E4E1E" w:rsidRPr="004622DD">
        <w:rPr>
          <w:rFonts w:ascii="Times New Roman" w:hAnsi="Times New Roman"/>
          <w:lang w:eastAsia="ru-RU"/>
        </w:rPr>
      </w:r>
      <w:r w:rsidR="001E4E1E" w:rsidRPr="004622DD">
        <w:rPr>
          <w:rFonts w:ascii="Times New Roman" w:hAnsi="Times New Roman"/>
          <w:lang w:eastAsia="ru-RU"/>
        </w:rPr>
        <w:fldChar w:fldCharType="separate"/>
      </w:r>
      <w:r w:rsidR="00B13FE4" w:rsidRPr="004622DD">
        <w:rPr>
          <w:rFonts w:ascii="Times New Roman" w:hAnsi="Times New Roman"/>
          <w:lang w:eastAsia="ru-RU"/>
        </w:rPr>
        <w:t>12.2</w:t>
      </w:r>
      <w:r w:rsidR="001E4E1E" w:rsidRPr="004622DD">
        <w:rPr>
          <w:rFonts w:ascii="Times New Roman" w:hAnsi="Times New Roman"/>
          <w:lang w:eastAsia="ru-RU"/>
        </w:rPr>
        <w:fldChar w:fldCharType="end"/>
      </w:r>
      <w:r w:rsidR="001E4E1E" w:rsidRPr="004622DD">
        <w:rPr>
          <w:rFonts w:ascii="Times New Roman" w:hAnsi="Times New Roman"/>
          <w:lang w:eastAsia="ru-RU"/>
        </w:rPr>
        <w:t xml:space="preserve"> Правил, </w:t>
      </w:r>
      <w:r w:rsidRPr="004622DD">
        <w:rPr>
          <w:rFonts w:ascii="Times New Roman" w:hAnsi="Times New Roman"/>
          <w:kern w:val="0"/>
          <w:lang w:eastAsia="ru-RU" w:bidi="ar-SA"/>
        </w:rPr>
        <w:t xml:space="preserve"> от Держателя реестра (согласно статье 8.9 Закона о РЦБ) или от Эмитента и (или) Информационного агентства (согласно статье 30.3 Закона о РЦБ) сообщает либо об отказе, либо о приеме </w:t>
      </w:r>
      <w:r w:rsidR="008A3CC0"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7233DD" w:rsidRPr="004622DD">
        <w:rPr>
          <w:rFonts w:ascii="Times New Roman" w:hAnsi="Times New Roman"/>
          <w:lang w:eastAsia="ru-RU"/>
        </w:rPr>
        <w:t>MR</w:t>
      </w:r>
      <w:r w:rsidRPr="004622DD">
        <w:rPr>
          <w:rFonts w:ascii="Times New Roman" w:hAnsi="Times New Roman"/>
          <w:kern w:val="0"/>
          <w:lang w:eastAsia="ru-RU" w:bidi="ar-SA"/>
        </w:rPr>
        <w:t xml:space="preserve"> или </w:t>
      </w:r>
      <w:r w:rsidR="006104A9" w:rsidRPr="004622DD">
        <w:rPr>
          <w:rFonts w:ascii="Times New Roman" w:hAnsi="Times New Roman"/>
          <w:kern w:val="0"/>
          <w:lang w:val="en-US" w:eastAsia="ru-RU" w:bidi="ar-SA"/>
        </w:rPr>
        <w:t>SEN</w:t>
      </w:r>
      <w:r w:rsidR="006104A9" w:rsidRPr="004622DD">
        <w:rPr>
          <w:rFonts w:ascii="Times New Roman" w:hAnsi="Times New Roman"/>
          <w:kern w:val="0"/>
          <w:lang w:eastAsia="ru-RU" w:bidi="ar-SA"/>
        </w:rPr>
        <w:t xml:space="preserve"> (код формы </w:t>
      </w:r>
      <w:r w:rsidR="006104A9" w:rsidRPr="004622DD">
        <w:rPr>
          <w:rFonts w:ascii="Times New Roman" w:hAnsi="Times New Roman"/>
          <w:kern w:val="0"/>
          <w:lang w:val="en-US" w:eastAsia="ru-RU" w:bidi="ar-SA"/>
        </w:rPr>
        <w:t>SN</w:t>
      </w:r>
      <w:r w:rsidR="006104A9" w:rsidRPr="004622DD">
        <w:rPr>
          <w:rFonts w:ascii="Times New Roman" w:hAnsi="Times New Roman"/>
          <w:kern w:val="0"/>
          <w:lang w:eastAsia="ru-RU" w:bidi="ar-SA"/>
        </w:rPr>
        <w:t>041)</w:t>
      </w:r>
      <w:r w:rsidRPr="004622DD">
        <w:rPr>
          <w:rFonts w:ascii="Times New Roman" w:hAnsi="Times New Roman"/>
          <w:kern w:val="0"/>
          <w:lang w:eastAsia="ru-RU" w:bidi="ar-SA"/>
        </w:rPr>
        <w:t xml:space="preserve"> соответственно. </w:t>
      </w:r>
    </w:p>
    <w:p w14:paraId="1FE274F0" w14:textId="58F9DAA0" w:rsidR="00E820E1" w:rsidRPr="004622DD" w:rsidRDefault="00AB6E70" w:rsidP="003D6376">
      <w:pPr>
        <w:pStyle w:val="33"/>
        <w:numPr>
          <w:ilvl w:val="1"/>
          <w:numId w:val="46"/>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 xml:space="preserve">В случае приема </w:t>
      </w:r>
      <w:r w:rsidR="008A3CC0"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 xml:space="preserve">НРД не позднее </w:t>
      </w:r>
      <w:r w:rsidR="00D44282" w:rsidRPr="004622DD">
        <w:rPr>
          <w:rFonts w:ascii="Times New Roman" w:hAnsi="Times New Roman"/>
          <w:lang w:eastAsia="ru-RU"/>
        </w:rPr>
        <w:t>рабочего</w:t>
      </w:r>
      <w:r w:rsidR="00E820E1" w:rsidRPr="004622DD">
        <w:rPr>
          <w:rFonts w:ascii="Times New Roman" w:hAnsi="Times New Roman"/>
          <w:kern w:val="0"/>
          <w:lang w:eastAsia="ru-RU" w:bidi="ar-SA"/>
        </w:rPr>
        <w:t xml:space="preserve"> дня, следующего за </w:t>
      </w:r>
      <w:r w:rsidR="00CA0A5C" w:rsidRPr="004622DD">
        <w:rPr>
          <w:rFonts w:ascii="Times New Roman" w:hAnsi="Times New Roman"/>
          <w:kern w:val="0"/>
          <w:lang w:eastAsia="ru-RU" w:bidi="ar-SA"/>
        </w:rPr>
        <w:t xml:space="preserve">днем </w:t>
      </w:r>
      <w:r w:rsidR="0058674F" w:rsidRPr="004622DD">
        <w:rPr>
          <w:rFonts w:ascii="Times New Roman" w:hAnsi="Times New Roman"/>
          <w:kern w:val="0"/>
          <w:lang w:eastAsia="ru-RU" w:bidi="ar-SA"/>
        </w:rPr>
        <w:t xml:space="preserve">его </w:t>
      </w:r>
      <w:r w:rsidR="00E820E1" w:rsidRPr="004622DD">
        <w:rPr>
          <w:rFonts w:ascii="Times New Roman" w:hAnsi="Times New Roman"/>
          <w:kern w:val="0"/>
          <w:lang w:eastAsia="ru-RU" w:bidi="ar-SA"/>
        </w:rPr>
        <w:t>получени</w:t>
      </w:r>
      <w:r w:rsidR="00CA0A5C" w:rsidRPr="004622DD">
        <w:rPr>
          <w:rFonts w:ascii="Times New Roman" w:hAnsi="Times New Roman"/>
          <w:kern w:val="0"/>
          <w:lang w:eastAsia="ru-RU" w:bidi="ar-SA"/>
        </w:rPr>
        <w:t>я</w:t>
      </w:r>
      <w:r w:rsidR="00A60430" w:rsidRPr="004622DD">
        <w:rPr>
          <w:rFonts w:ascii="Times New Roman" w:hAnsi="Times New Roman"/>
          <w:kern w:val="0"/>
          <w:lang w:eastAsia="ru-RU" w:bidi="ar-SA"/>
        </w:rPr>
        <w:t>:</w:t>
      </w:r>
    </w:p>
    <w:p w14:paraId="4DACCC91" w14:textId="73C376B7" w:rsidR="00E820E1" w:rsidRPr="004622DD" w:rsidRDefault="00E820E1" w:rsidP="003D6376">
      <w:pPr>
        <w:pStyle w:val="a4"/>
        <w:numPr>
          <w:ilvl w:val="2"/>
          <w:numId w:val="4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C96A89" w:rsidRPr="004622DD">
        <w:rPr>
          <w:rFonts w:ascii="Times New Roman" w:hAnsi="Times New Roman"/>
          <w:sz w:val="24"/>
          <w:szCs w:val="24"/>
          <w:lang w:eastAsia="ru-RU"/>
        </w:rPr>
        <w:t>К</w:t>
      </w:r>
      <w:r w:rsidRPr="004622DD">
        <w:rPr>
          <w:rFonts w:ascii="Times New Roman" w:hAnsi="Times New Roman"/>
          <w:sz w:val="24"/>
          <w:szCs w:val="24"/>
          <w:lang w:eastAsia="ru-RU"/>
        </w:rPr>
        <w:t xml:space="preserve">орпоративному </w:t>
      </w:r>
      <w:r w:rsidR="00CF1232" w:rsidRPr="004622DD">
        <w:rPr>
          <w:rFonts w:ascii="Times New Roman" w:hAnsi="Times New Roman"/>
          <w:sz w:val="24"/>
          <w:szCs w:val="24"/>
          <w:lang w:eastAsia="ru-RU"/>
        </w:rPr>
        <w:t xml:space="preserve">действию </w:t>
      </w:r>
      <w:r w:rsidRPr="004622DD">
        <w:rPr>
          <w:rFonts w:ascii="Times New Roman" w:hAnsi="Times New Roman"/>
          <w:sz w:val="24"/>
          <w:szCs w:val="24"/>
          <w:lang w:eastAsia="ru-RU"/>
        </w:rPr>
        <w:t>Референс КД</w:t>
      </w:r>
      <w:r w:rsidR="0058674F" w:rsidRPr="004622DD">
        <w:rPr>
          <w:rFonts w:ascii="Times New Roman" w:hAnsi="Times New Roman"/>
          <w:sz w:val="24"/>
          <w:szCs w:val="24"/>
          <w:lang w:eastAsia="ru-RU"/>
        </w:rPr>
        <w:t xml:space="preserve"> – направляет </w:t>
      </w:r>
      <w:r w:rsidR="006104A9" w:rsidRPr="004622DD">
        <w:rPr>
          <w:rFonts w:ascii="Times New Roman" w:hAnsi="Times New Roman"/>
          <w:sz w:val="24"/>
          <w:szCs w:val="24"/>
          <w:lang w:eastAsia="ru-RU"/>
        </w:rPr>
        <w:t>SEN (код формы SN042)</w:t>
      </w:r>
      <w:r w:rsidRPr="004622DD">
        <w:rPr>
          <w:rFonts w:ascii="Times New Roman" w:hAnsi="Times New Roman"/>
          <w:sz w:val="24"/>
          <w:szCs w:val="24"/>
          <w:lang w:eastAsia="ru-RU"/>
        </w:rPr>
        <w:t>;</w:t>
      </w:r>
    </w:p>
    <w:p w14:paraId="7930A50C" w14:textId="19F27538" w:rsidR="00E820E1" w:rsidRPr="004622DD" w:rsidRDefault="00E820E1" w:rsidP="003D6376">
      <w:pPr>
        <w:pStyle w:val="a4"/>
        <w:numPr>
          <w:ilvl w:val="2"/>
          <w:numId w:val="4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 </w:t>
      </w:r>
      <w:r w:rsidR="00770F7C"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5A38BD69" w14:textId="77487828" w:rsidR="00E820E1" w:rsidRPr="004622DD" w:rsidRDefault="00E820E1" w:rsidP="003D6376">
      <w:pPr>
        <w:pStyle w:val="a4"/>
        <w:numPr>
          <w:ilvl w:val="2"/>
          <w:numId w:val="4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Депонентам. Информирование Депонентов осуществляется с учетом особенностей, предусмотренных пунктом </w:t>
      </w:r>
      <w:r w:rsidR="00CE1E59" w:rsidRPr="004622DD">
        <w:rPr>
          <w:rFonts w:ascii="Times New Roman" w:hAnsi="Times New Roman"/>
          <w:sz w:val="24"/>
          <w:szCs w:val="24"/>
          <w:lang w:eastAsia="ru-RU"/>
        </w:rPr>
        <w:fldChar w:fldCharType="begin"/>
      </w:r>
      <w:r w:rsidR="00CE1E59" w:rsidRPr="004622DD">
        <w:rPr>
          <w:rFonts w:ascii="Times New Roman" w:hAnsi="Times New Roman"/>
          <w:sz w:val="24"/>
          <w:szCs w:val="24"/>
          <w:lang w:eastAsia="ru-RU"/>
        </w:rPr>
        <w:instrText xml:space="preserve"> REF _Ref454204085 \r \h </w:instrText>
      </w:r>
      <w:r w:rsidR="002B1605" w:rsidRPr="004622DD">
        <w:rPr>
          <w:rFonts w:ascii="Times New Roman" w:hAnsi="Times New Roman"/>
          <w:sz w:val="24"/>
          <w:szCs w:val="24"/>
          <w:lang w:eastAsia="ru-RU"/>
        </w:rPr>
        <w:instrText xml:space="preserve"> \* MERGEFORMAT </w:instrText>
      </w:r>
      <w:r w:rsidR="00CE1E59" w:rsidRPr="004622DD">
        <w:rPr>
          <w:rFonts w:ascii="Times New Roman" w:hAnsi="Times New Roman"/>
          <w:sz w:val="24"/>
          <w:szCs w:val="24"/>
          <w:lang w:eastAsia="ru-RU"/>
        </w:rPr>
      </w:r>
      <w:r w:rsidR="00CE1E59"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4.5</w:t>
      </w:r>
      <w:r w:rsidR="00CE1E59" w:rsidRPr="004622DD">
        <w:rPr>
          <w:rFonts w:ascii="Times New Roman" w:hAnsi="Times New Roman"/>
          <w:sz w:val="24"/>
          <w:szCs w:val="24"/>
          <w:lang w:eastAsia="ru-RU"/>
        </w:rPr>
        <w:fldChar w:fldCharType="end"/>
      </w:r>
      <w:r w:rsidR="00140313" w:rsidRPr="004622DD">
        <w:rPr>
          <w:rFonts w:ascii="Times New Roman" w:hAnsi="Times New Roman"/>
          <w:sz w:val="24"/>
          <w:szCs w:val="24"/>
          <w:lang w:eastAsia="ru-RU"/>
        </w:rPr>
        <w:t xml:space="preserve"> Правил;</w:t>
      </w:r>
    </w:p>
    <w:p w14:paraId="4DC74F51" w14:textId="4A8D9033" w:rsidR="00E820E1" w:rsidRPr="004622DD" w:rsidRDefault="00031D77" w:rsidP="00D66098">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12.5. В</w:t>
      </w:r>
      <w:r w:rsidR="00E820E1" w:rsidRPr="004622DD">
        <w:rPr>
          <w:rFonts w:ascii="Times New Roman" w:hAnsi="Times New Roman"/>
          <w:sz w:val="24"/>
          <w:szCs w:val="24"/>
          <w:lang w:eastAsia="ru-RU"/>
        </w:rPr>
        <w:t xml:space="preserve"> день направления </w:t>
      </w:r>
      <w:r w:rsidR="008A3CC0" w:rsidRPr="004622DD">
        <w:rPr>
          <w:rFonts w:ascii="Times New Roman" w:hAnsi="Times New Roman"/>
          <w:sz w:val="24"/>
          <w:szCs w:val="24"/>
          <w:lang w:eastAsia="ru-RU"/>
        </w:rPr>
        <w:t>CANO (код формы CA311)</w:t>
      </w:r>
      <w:r w:rsidR="00E820E1" w:rsidRPr="004622DD">
        <w:rPr>
          <w:rFonts w:ascii="Times New Roman" w:hAnsi="Times New Roman"/>
          <w:sz w:val="24"/>
          <w:szCs w:val="24"/>
          <w:lang w:eastAsia="ru-RU"/>
        </w:rPr>
        <w:t xml:space="preserve"> Депонентам направляет </w:t>
      </w:r>
      <w:r w:rsidR="007F503F"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реестра/Эмитенту (при наличии Договора ЭДО)</w:t>
      </w:r>
      <w:r w:rsidR="000B668E"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4622DD">
        <w:rPr>
          <w:rFonts w:ascii="Times New Roman" w:hAnsi="Times New Roman"/>
          <w:sz w:val="24"/>
          <w:szCs w:val="24"/>
          <w:lang w:eastAsia="ru-RU"/>
        </w:rPr>
        <w:t>. Держатель реестра вправе направить</w:t>
      </w:r>
      <w:r w:rsidR="00CA0A5C" w:rsidRPr="004622DD">
        <w:rPr>
          <w:rFonts w:ascii="Times New Roman" w:hAnsi="Times New Roman"/>
          <w:sz w:val="24"/>
          <w:szCs w:val="24"/>
          <w:lang w:eastAsia="ru-RU"/>
        </w:rPr>
        <w:t xml:space="preserve"> такой электронный документ</w:t>
      </w:r>
      <w:r w:rsidR="00E820E1" w:rsidRPr="004622DD">
        <w:rPr>
          <w:rFonts w:ascii="Times New Roman" w:hAnsi="Times New Roman"/>
          <w:sz w:val="24"/>
          <w:szCs w:val="24"/>
          <w:lang w:eastAsia="ru-RU"/>
        </w:rPr>
        <w:t xml:space="preserve"> зарегистрированным в реестре лицам.</w:t>
      </w:r>
    </w:p>
    <w:p w14:paraId="723ABF06" w14:textId="4686F752" w:rsidR="00E820E1" w:rsidRPr="004622DD" w:rsidRDefault="00031D77" w:rsidP="003D6376">
      <w:pPr>
        <w:pStyle w:val="33"/>
        <w:numPr>
          <w:ilvl w:val="1"/>
          <w:numId w:val="48"/>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цене размещения ценных бумаг, или Эмитент направляет в НРД</w:t>
      </w:r>
      <w:r w:rsidR="00983E66" w:rsidRPr="004622DD">
        <w:rPr>
          <w:rFonts w:ascii="Times New Roman" w:hAnsi="Times New Roman"/>
          <w:kern w:val="0"/>
          <w:lang w:eastAsia="ru-RU" w:bidi="ar-SA"/>
        </w:rPr>
        <w:t xml:space="preserve"> </w:t>
      </w:r>
      <w:r w:rsidR="00F70E23" w:rsidRPr="004622DD">
        <w:rPr>
          <w:rFonts w:ascii="Times New Roman" w:hAnsi="Times New Roman"/>
          <w:lang w:eastAsia="ru-RU"/>
        </w:rPr>
        <w:t>CANO (код формы CA311)</w:t>
      </w:r>
      <w:r w:rsidR="00E820E1" w:rsidRPr="004622DD">
        <w:rPr>
          <w:rFonts w:ascii="Times New Roman" w:hAnsi="Times New Roman"/>
          <w:kern w:val="0"/>
          <w:lang w:eastAsia="ru-RU" w:bidi="ar-SA"/>
        </w:rPr>
        <w:t xml:space="preserve"> с информацией о цене размещаемых ценных бумаг.</w:t>
      </w:r>
    </w:p>
    <w:p w14:paraId="52BF38E6" w14:textId="04452477" w:rsidR="00E820E1" w:rsidRPr="004622DD" w:rsidRDefault="00E820E1" w:rsidP="003D6376">
      <w:pPr>
        <w:pStyle w:val="33"/>
        <w:numPr>
          <w:ilvl w:val="1"/>
          <w:numId w:val="48"/>
        </w:numPr>
        <w:spacing w:before="120" w:after="200" w:line="276" w:lineRule="auto"/>
        <w:ind w:left="992" w:hanging="992"/>
        <w:jc w:val="both"/>
        <w:rPr>
          <w:rFonts w:ascii="Times New Roman" w:hAnsi="Times New Roman"/>
        </w:rPr>
      </w:pPr>
      <w:r w:rsidRPr="004622DD">
        <w:rPr>
          <w:rFonts w:ascii="Times New Roman" w:hAnsi="Times New Roman"/>
          <w:kern w:val="0"/>
          <w:lang w:eastAsia="ru-RU" w:bidi="ar-SA"/>
        </w:rPr>
        <w:t xml:space="preserve">НРД не позднее </w:t>
      </w:r>
      <w:r w:rsidR="00D44282"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w:t>
      </w:r>
      <w:r w:rsidR="003B1749" w:rsidRPr="004622DD">
        <w:rPr>
          <w:rFonts w:ascii="Times New Roman" w:hAnsi="Times New Roman"/>
          <w:kern w:val="0"/>
          <w:lang w:eastAsia="ru-RU" w:bidi="ar-SA"/>
        </w:rPr>
        <w:t xml:space="preserve">днем </w:t>
      </w:r>
      <w:r w:rsidRPr="004622DD">
        <w:rPr>
          <w:rFonts w:ascii="Times New Roman" w:hAnsi="Times New Roman"/>
          <w:kern w:val="0"/>
          <w:lang w:eastAsia="ru-RU" w:bidi="ar-SA"/>
        </w:rPr>
        <w:t>получени</w:t>
      </w:r>
      <w:r w:rsidR="003B1749" w:rsidRPr="004622DD">
        <w:rPr>
          <w:rFonts w:ascii="Times New Roman" w:hAnsi="Times New Roman"/>
          <w:kern w:val="0"/>
          <w:lang w:eastAsia="ru-RU" w:bidi="ar-SA"/>
        </w:rPr>
        <w:t>я</w:t>
      </w:r>
      <w:r w:rsidRPr="004622DD">
        <w:rPr>
          <w:rFonts w:ascii="Times New Roman" w:hAnsi="Times New Roman"/>
          <w:kern w:val="0"/>
          <w:lang w:eastAsia="ru-RU" w:bidi="ar-SA"/>
        </w:rPr>
        <w:t xml:space="preserve"> </w:t>
      </w:r>
      <w:r w:rsidR="008A3CC0"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с информацией о цене размещаемых ценных бумаг:</w:t>
      </w:r>
    </w:p>
    <w:p w14:paraId="0CF6A2CE" w14:textId="05879B4C" w:rsidR="00E820E1" w:rsidRPr="004622DD" w:rsidRDefault="00E820E1" w:rsidP="003D6376">
      <w:pPr>
        <w:pStyle w:val="a4"/>
        <w:numPr>
          <w:ilvl w:val="2"/>
          <w:numId w:val="4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lastRenderedPageBreak/>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 </w:t>
      </w:r>
      <w:r w:rsidR="00770F7C"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6CD064BE" w14:textId="714A7299" w:rsidR="00CF5455" w:rsidRPr="004622DD" w:rsidRDefault="00E820E1" w:rsidP="003D6376">
      <w:pPr>
        <w:pStyle w:val="a4"/>
        <w:numPr>
          <w:ilvl w:val="2"/>
          <w:numId w:val="4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Депонентам</w:t>
      </w:r>
      <w:r w:rsidR="00CF5455" w:rsidRPr="004622DD">
        <w:rPr>
          <w:rFonts w:ascii="Times New Roman" w:hAnsi="Times New Roman"/>
          <w:sz w:val="24"/>
          <w:szCs w:val="24"/>
          <w:lang w:eastAsia="ru-RU"/>
        </w:rPr>
        <w:t xml:space="preserve">. Информирование Депонентов осуществляется с учетом особенностей, предусмотренных пунктом </w:t>
      </w:r>
      <w:r w:rsidR="00624DE7" w:rsidRPr="004622DD">
        <w:rPr>
          <w:rFonts w:ascii="Times New Roman" w:hAnsi="Times New Roman"/>
          <w:sz w:val="24"/>
          <w:szCs w:val="24"/>
          <w:lang w:eastAsia="ru-RU"/>
        </w:rPr>
        <w:fldChar w:fldCharType="begin"/>
      </w:r>
      <w:r w:rsidR="00624DE7" w:rsidRPr="004622DD">
        <w:rPr>
          <w:rFonts w:ascii="Times New Roman" w:hAnsi="Times New Roman"/>
          <w:sz w:val="24"/>
          <w:szCs w:val="24"/>
          <w:lang w:eastAsia="ru-RU"/>
        </w:rPr>
        <w:instrText xml:space="preserve"> REF _Ref454204085 \r \h </w:instrText>
      </w:r>
      <w:r w:rsidR="002B1605" w:rsidRPr="004622DD">
        <w:rPr>
          <w:rFonts w:ascii="Times New Roman" w:hAnsi="Times New Roman"/>
          <w:sz w:val="24"/>
          <w:szCs w:val="24"/>
          <w:lang w:eastAsia="ru-RU"/>
        </w:rPr>
        <w:instrText xml:space="preserve"> \* MERGEFORMAT </w:instrText>
      </w:r>
      <w:r w:rsidR="00624DE7" w:rsidRPr="004622DD">
        <w:rPr>
          <w:rFonts w:ascii="Times New Roman" w:hAnsi="Times New Roman"/>
          <w:sz w:val="24"/>
          <w:szCs w:val="24"/>
          <w:lang w:eastAsia="ru-RU"/>
        </w:rPr>
      </w:r>
      <w:r w:rsidR="00624DE7"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4.5</w:t>
      </w:r>
      <w:r w:rsidR="00624DE7" w:rsidRPr="004622DD">
        <w:rPr>
          <w:rFonts w:ascii="Times New Roman" w:hAnsi="Times New Roman"/>
          <w:sz w:val="24"/>
          <w:szCs w:val="24"/>
          <w:lang w:eastAsia="ru-RU"/>
        </w:rPr>
        <w:fldChar w:fldCharType="end"/>
      </w:r>
      <w:r w:rsidR="00CF5455" w:rsidRPr="004622DD">
        <w:rPr>
          <w:rFonts w:ascii="Times New Roman" w:hAnsi="Times New Roman"/>
          <w:sz w:val="24"/>
          <w:szCs w:val="24"/>
          <w:lang w:eastAsia="ru-RU"/>
        </w:rPr>
        <w:t xml:space="preserve"> Правил</w:t>
      </w:r>
      <w:r w:rsidR="00770F7C" w:rsidRPr="004622DD">
        <w:rPr>
          <w:rFonts w:ascii="Times New Roman" w:hAnsi="Times New Roman"/>
          <w:sz w:val="24"/>
          <w:szCs w:val="24"/>
          <w:lang w:eastAsia="ru-RU"/>
        </w:rPr>
        <w:t>;</w:t>
      </w:r>
    </w:p>
    <w:p w14:paraId="11B5B7CD" w14:textId="33E1CB25" w:rsidR="00E820E1" w:rsidRPr="004622DD" w:rsidRDefault="00031D77" w:rsidP="003D6376">
      <w:pPr>
        <w:pStyle w:val="a4"/>
        <w:numPr>
          <w:ilvl w:val="1"/>
          <w:numId w:val="48"/>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E820E1" w:rsidRPr="004622DD">
        <w:rPr>
          <w:rFonts w:ascii="Times New Roman" w:hAnsi="Times New Roman"/>
          <w:sz w:val="24"/>
          <w:szCs w:val="24"/>
          <w:lang w:eastAsia="ru-RU"/>
        </w:rPr>
        <w:t xml:space="preserve"> день направления </w:t>
      </w:r>
      <w:r w:rsidR="008A3CC0" w:rsidRPr="004622DD">
        <w:rPr>
          <w:rFonts w:ascii="Times New Roman" w:hAnsi="Times New Roman"/>
          <w:sz w:val="24"/>
          <w:szCs w:val="24"/>
          <w:lang w:eastAsia="ru-RU"/>
        </w:rPr>
        <w:t>CANO (код формы CA311)</w:t>
      </w:r>
      <w:r w:rsidR="00E820E1" w:rsidRPr="004622DD">
        <w:rPr>
          <w:rFonts w:ascii="Times New Roman" w:hAnsi="Times New Roman"/>
          <w:sz w:val="24"/>
          <w:szCs w:val="24"/>
          <w:lang w:eastAsia="ru-RU"/>
        </w:rPr>
        <w:t xml:space="preserve"> Депонентам направляет </w:t>
      </w:r>
      <w:r w:rsidR="00A905B3"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w:t>
      </w:r>
      <w:r w:rsidR="007F503F" w:rsidRPr="004622DD">
        <w:rPr>
          <w:rFonts w:ascii="Times New Roman" w:hAnsi="Times New Roman"/>
          <w:sz w:val="24"/>
          <w:szCs w:val="24"/>
          <w:lang w:eastAsia="ru-RU"/>
        </w:rPr>
        <w:t xml:space="preserve">такой электронный документ </w:t>
      </w:r>
      <w:r w:rsidR="00E820E1" w:rsidRPr="004622DD">
        <w:rPr>
          <w:rFonts w:ascii="Times New Roman" w:hAnsi="Times New Roman"/>
          <w:sz w:val="24"/>
          <w:szCs w:val="24"/>
          <w:lang w:eastAsia="ru-RU"/>
        </w:rPr>
        <w:t>зарегистрированным в реестре лицам.</w:t>
      </w:r>
    </w:p>
    <w:p w14:paraId="0358E0CF" w14:textId="46ABBDEC" w:rsidR="00200E7B"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bookmarkStart w:id="134" w:name="_Ref486936581"/>
      <w:r w:rsidRPr="004622DD">
        <w:rPr>
          <w:rFonts w:ascii="Times New Roman" w:hAnsi="Times New Roman"/>
          <w:kern w:val="0"/>
          <w:lang w:eastAsia="ru-RU" w:bidi="ar-SA"/>
        </w:rPr>
        <w:t>Депонент направляет в НРД отдельн</w:t>
      </w:r>
      <w:r w:rsidR="00BC7C5E" w:rsidRPr="004622DD">
        <w:rPr>
          <w:rFonts w:ascii="Times New Roman" w:hAnsi="Times New Roman"/>
          <w:kern w:val="0"/>
          <w:lang w:eastAsia="ru-RU" w:bidi="ar-SA"/>
        </w:rPr>
        <w:t>ый</w:t>
      </w:r>
      <w:r w:rsidRPr="004622DD">
        <w:rPr>
          <w:rFonts w:ascii="Times New Roman" w:hAnsi="Times New Roman"/>
          <w:kern w:val="0"/>
          <w:lang w:eastAsia="ru-RU" w:bidi="ar-SA"/>
        </w:rPr>
        <w:t xml:space="preserve">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содержащ</w:t>
      </w:r>
      <w:r w:rsidR="00BC7C5E" w:rsidRPr="004622DD">
        <w:rPr>
          <w:rFonts w:ascii="Times New Roman" w:hAnsi="Times New Roman"/>
          <w:kern w:val="0"/>
          <w:lang w:eastAsia="ru-RU" w:bidi="ar-SA"/>
        </w:rPr>
        <w:t>ий</w:t>
      </w:r>
      <w:r w:rsidR="00D90C3E" w:rsidRPr="004622DD">
        <w:rPr>
          <w:rFonts w:ascii="Times New Roman" w:hAnsi="Times New Roman"/>
          <w:kern w:val="0"/>
          <w:lang w:eastAsia="ru-RU" w:bidi="ar-SA"/>
        </w:rPr>
        <w:t xml:space="preserve"> сведения, необходимые для составления </w:t>
      </w:r>
      <w:r w:rsidR="001A4E4C" w:rsidRPr="004622DD">
        <w:rPr>
          <w:rFonts w:ascii="Times New Roman" w:hAnsi="Times New Roman"/>
          <w:kern w:val="0"/>
          <w:lang w:eastAsia="ru-RU" w:bidi="ar-SA"/>
        </w:rPr>
        <w:t>С</w:t>
      </w:r>
      <w:r w:rsidR="00D90C3E" w:rsidRPr="004622DD">
        <w:rPr>
          <w:rFonts w:ascii="Times New Roman" w:hAnsi="Times New Roman"/>
          <w:kern w:val="0"/>
          <w:lang w:eastAsia="ru-RU" w:bidi="ar-SA"/>
        </w:rPr>
        <w:t>писка, и</w:t>
      </w:r>
      <w:r w:rsidRPr="004622DD">
        <w:rPr>
          <w:rFonts w:ascii="Times New Roman" w:hAnsi="Times New Roman"/>
          <w:kern w:val="0"/>
          <w:lang w:eastAsia="ru-RU" w:bidi="ar-SA"/>
        </w:rPr>
        <w:t xml:space="preserve"> заявление о приобретении размещаемых ценных бумаг, по каждому владельцу ценных бумаг. Количество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содержащих волеизъявления одного и того же владельца ценных бумаг</w:t>
      </w:r>
      <w:r w:rsidR="00BC7C5E" w:rsidRPr="004622DD">
        <w:rPr>
          <w:rFonts w:ascii="Times New Roman" w:hAnsi="Times New Roman"/>
          <w:kern w:val="0"/>
          <w:lang w:eastAsia="ru-RU" w:bidi="ar-SA"/>
        </w:rPr>
        <w:t>,</w:t>
      </w:r>
      <w:r w:rsidRPr="004622DD">
        <w:rPr>
          <w:rFonts w:ascii="Times New Roman" w:hAnsi="Times New Roman"/>
          <w:kern w:val="0"/>
          <w:lang w:eastAsia="ru-RU" w:bidi="ar-SA"/>
        </w:rPr>
        <w:t xml:space="preserve"> не ограничено.</w:t>
      </w:r>
      <w:bookmarkEnd w:id="134"/>
      <w:r w:rsidR="00E82AD8" w:rsidRPr="004622DD">
        <w:rPr>
          <w:rFonts w:ascii="Times New Roman" w:hAnsi="Times New Roman"/>
          <w:kern w:val="0"/>
          <w:lang w:eastAsia="ru-RU" w:bidi="ar-SA"/>
        </w:rPr>
        <w:t xml:space="preserve"> </w:t>
      </w:r>
    </w:p>
    <w:p w14:paraId="03B5148F"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если в </w:t>
      </w:r>
      <w:r w:rsidR="001A0997"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указана цена размещения ценных бумаг, </w:t>
      </w:r>
      <w:r w:rsidR="00AB4A22"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долж</w:t>
      </w:r>
      <w:r w:rsidR="001A0997" w:rsidRPr="004622DD">
        <w:rPr>
          <w:rFonts w:ascii="Times New Roman" w:hAnsi="Times New Roman"/>
          <w:kern w:val="0"/>
          <w:lang w:eastAsia="ru-RU" w:bidi="ar-SA"/>
        </w:rPr>
        <w:t>ен</w:t>
      </w:r>
      <w:r w:rsidRPr="004622DD">
        <w:rPr>
          <w:rFonts w:ascii="Times New Roman" w:hAnsi="Times New Roman"/>
          <w:kern w:val="0"/>
          <w:lang w:eastAsia="ru-RU" w:bidi="ar-SA"/>
        </w:rPr>
        <w:t xml:space="preserve"> содержать информацию об оплате приобретаемых ценных бумаг.</w:t>
      </w:r>
    </w:p>
    <w:p w14:paraId="54E25DA2" w14:textId="77777777" w:rsidR="00407F13"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отсутствия в </w:t>
      </w:r>
      <w:r w:rsidR="008A3CC0"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цены размещения ценных бумаг Депонент вправе не указывать в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информацию об оплате приобретаемых</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ценных бумаг. При этом Депонент </w:t>
      </w:r>
      <w:r w:rsidR="00547FFE" w:rsidRPr="004622DD">
        <w:rPr>
          <w:rFonts w:ascii="Times New Roman" w:hAnsi="Times New Roman"/>
          <w:kern w:val="0"/>
          <w:lang w:eastAsia="ru-RU" w:bidi="ar-SA"/>
        </w:rPr>
        <w:t xml:space="preserve">вправе направить </w:t>
      </w:r>
      <w:r w:rsidRPr="004622DD">
        <w:rPr>
          <w:rFonts w:ascii="Times New Roman" w:hAnsi="Times New Roman"/>
          <w:kern w:val="0"/>
          <w:lang w:eastAsia="ru-RU" w:bidi="ar-SA"/>
        </w:rPr>
        <w:t xml:space="preserve">в НРД информацию об оплате приобретаемых ценных бумаг в форме </w:t>
      </w:r>
      <w:r w:rsidR="00EB0E74" w:rsidRPr="004622DD">
        <w:rPr>
          <w:rFonts w:ascii="Times New Roman" w:hAnsi="Times New Roman"/>
          <w:kern w:val="0"/>
          <w:lang w:val="en-US" w:eastAsia="ru-RU" w:bidi="ar-SA"/>
        </w:rPr>
        <w:t>CANA</w:t>
      </w:r>
      <w:r w:rsidR="00EB0E74" w:rsidRPr="004622DD">
        <w:rPr>
          <w:rFonts w:ascii="Times New Roman" w:hAnsi="Times New Roman"/>
          <w:kern w:val="0"/>
          <w:lang w:eastAsia="ru-RU" w:bidi="ar-SA"/>
        </w:rPr>
        <w:t xml:space="preserve"> (код формы CA382)</w:t>
      </w:r>
      <w:r w:rsidR="00594725" w:rsidRPr="004622DD">
        <w:rPr>
          <w:rFonts w:ascii="Times New Roman" w:hAnsi="Times New Roman"/>
          <w:kern w:val="0"/>
          <w:lang w:eastAsia="ru-RU" w:bidi="ar-SA"/>
        </w:rPr>
        <w:t xml:space="preserve"> </w:t>
      </w:r>
      <w:r w:rsidR="00A905B3" w:rsidRPr="004622DD">
        <w:rPr>
          <w:rFonts w:ascii="Times New Roman" w:hAnsi="Times New Roman"/>
          <w:kern w:val="0"/>
          <w:lang w:eastAsia="ru-RU" w:bidi="ar-SA"/>
        </w:rPr>
        <w:t>с</w:t>
      </w:r>
      <w:r w:rsidRPr="004622DD">
        <w:rPr>
          <w:rFonts w:ascii="Times New Roman" w:hAnsi="Times New Roman"/>
          <w:kern w:val="0"/>
          <w:lang w:eastAsia="ru-RU" w:bidi="ar-SA"/>
        </w:rPr>
        <w:t xml:space="preserve"> указанием ссылки на Референс КД и Референс соответствующе</w:t>
      </w:r>
      <w:r w:rsidR="00BC7C5E" w:rsidRPr="004622DD">
        <w:rPr>
          <w:rFonts w:ascii="Times New Roman" w:hAnsi="Times New Roman"/>
          <w:kern w:val="0"/>
          <w:lang w:eastAsia="ru-RU" w:bidi="ar-SA"/>
        </w:rPr>
        <w:t>го</w:t>
      </w:r>
      <w:r w:rsidRPr="004622DD">
        <w:rPr>
          <w:rFonts w:ascii="Times New Roman" w:hAnsi="Times New Roman"/>
          <w:kern w:val="0"/>
          <w:lang w:eastAsia="ru-RU" w:bidi="ar-SA"/>
        </w:rPr>
        <w:t xml:space="preserve"> </w:t>
      </w:r>
      <w:r w:rsidR="00BC7C5E" w:rsidRPr="004622DD">
        <w:rPr>
          <w:rFonts w:ascii="Times New Roman" w:hAnsi="Times New Roman"/>
          <w:kern w:val="0"/>
          <w:lang w:eastAsia="ru-RU" w:bidi="ar-SA"/>
        </w:rPr>
        <w:t>CAIN (код формы CA331)</w:t>
      </w:r>
      <w:r w:rsidR="00140313" w:rsidRPr="004622DD">
        <w:rPr>
          <w:rFonts w:ascii="Times New Roman" w:hAnsi="Times New Roman"/>
          <w:kern w:val="0"/>
          <w:lang w:eastAsia="ru-RU" w:bidi="ar-SA"/>
        </w:rPr>
        <w:t>.</w:t>
      </w:r>
    </w:p>
    <w:p w14:paraId="0B2EE5B9" w14:textId="77777777" w:rsidR="00E820E1" w:rsidRPr="004622DD" w:rsidRDefault="00AB4A22"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CAIN (код формы CA331)</w:t>
      </w:r>
      <w:r w:rsidR="00E820E1" w:rsidRPr="004622DD">
        <w:rPr>
          <w:rFonts w:ascii="Times New Roman" w:hAnsi="Times New Roman"/>
          <w:kern w:val="0"/>
          <w:lang w:eastAsia="ru-RU" w:bidi="ar-SA"/>
        </w:rPr>
        <w:t xml:space="preserve"> может быть подан Депонентом к счетам депо (субсчетам</w:t>
      </w:r>
      <w:r w:rsidR="00983E66"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r w:rsidR="00E82AD8" w:rsidRPr="004622DD">
        <w:rPr>
          <w:rFonts w:ascii="Times New Roman" w:hAnsi="Times New Roman"/>
          <w:kern w:val="0"/>
          <w:lang w:eastAsia="ru-RU" w:bidi="ar-SA"/>
        </w:rPr>
        <w:t xml:space="preserve"> </w:t>
      </w:r>
      <w:r w:rsidR="00BC7C5E" w:rsidRPr="004622DD">
        <w:rPr>
          <w:rFonts w:ascii="Times New Roman" w:hAnsi="Times New Roman"/>
          <w:kern w:val="0"/>
          <w:lang w:eastAsia="ru-RU" w:bidi="ar-SA"/>
        </w:rPr>
        <w:t>CAIN (код формы CA331)</w:t>
      </w:r>
      <w:r w:rsidR="00E82AD8" w:rsidRPr="004622DD">
        <w:rPr>
          <w:rFonts w:ascii="Times New Roman" w:hAnsi="Times New Roman"/>
          <w:kern w:val="0"/>
          <w:lang w:eastAsia="ru-RU" w:bidi="ar-SA"/>
        </w:rPr>
        <w:t xml:space="preserve"> является </w:t>
      </w:r>
      <w:r w:rsidR="0041176C" w:rsidRPr="004622DD">
        <w:rPr>
          <w:rFonts w:ascii="Times New Roman" w:hAnsi="Times New Roman"/>
          <w:kern w:val="0"/>
          <w:lang w:eastAsia="ru-RU" w:bidi="ar-SA"/>
        </w:rPr>
        <w:t>поручением</w:t>
      </w:r>
      <w:r w:rsidR="00E82AD8" w:rsidRPr="004622DD">
        <w:rPr>
          <w:rFonts w:ascii="Times New Roman" w:hAnsi="Times New Roman"/>
          <w:kern w:val="0"/>
          <w:lang w:eastAsia="ru-RU" w:bidi="ar-SA"/>
        </w:rPr>
        <w:t xml:space="preserve"> Депонента на зачисление размещаемых ценных бумаг на его счет</w:t>
      </w:r>
      <w:r w:rsidR="0041176C" w:rsidRPr="004622DD">
        <w:rPr>
          <w:rFonts w:ascii="Times New Roman" w:hAnsi="Times New Roman"/>
          <w:kern w:val="0"/>
          <w:lang w:eastAsia="ru-RU" w:bidi="ar-SA"/>
        </w:rPr>
        <w:t xml:space="preserve"> </w:t>
      </w:r>
      <w:r w:rsidR="00E82AD8" w:rsidRPr="004622DD">
        <w:rPr>
          <w:rFonts w:ascii="Times New Roman" w:hAnsi="Times New Roman"/>
          <w:kern w:val="0"/>
          <w:lang w:eastAsia="ru-RU" w:bidi="ar-SA"/>
        </w:rPr>
        <w:t>депо.</w:t>
      </w:r>
    </w:p>
    <w:p w14:paraId="212FA3D4" w14:textId="50C45725"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w:t>
      </w:r>
      <w:r w:rsidR="00146C4A" w:rsidRPr="004622DD">
        <w:rPr>
          <w:rFonts w:ascii="Times New Roman" w:hAnsi="Times New Roman"/>
          <w:kern w:val="0"/>
          <w:lang w:eastAsia="ru-RU" w:bidi="ar-SA"/>
        </w:rPr>
        <w:t xml:space="preserve"> вправе указать в направляемом Депонент</w:t>
      </w:r>
      <w:r w:rsidR="00C25AD3" w:rsidRPr="004622DD">
        <w:rPr>
          <w:rFonts w:ascii="Times New Roman" w:hAnsi="Times New Roman"/>
          <w:kern w:val="0"/>
          <w:lang w:eastAsia="ru-RU" w:bidi="ar-SA"/>
        </w:rPr>
        <w:t>ам</w:t>
      </w:r>
      <w:r w:rsidR="00146C4A" w:rsidRPr="004622DD">
        <w:rPr>
          <w:rFonts w:ascii="Times New Roman" w:hAnsi="Times New Roman"/>
          <w:kern w:val="0"/>
          <w:lang w:eastAsia="ru-RU" w:bidi="ar-SA"/>
        </w:rPr>
        <w:t xml:space="preserve"> </w:t>
      </w:r>
      <w:r w:rsidR="001A0997" w:rsidRPr="004622DD">
        <w:rPr>
          <w:rFonts w:ascii="Times New Roman" w:hAnsi="Times New Roman"/>
          <w:lang w:eastAsia="ru-RU"/>
        </w:rPr>
        <w:t>CANO (код формы CA311)</w:t>
      </w:r>
      <w:r w:rsidR="00146C4A" w:rsidRPr="004622DD">
        <w:rPr>
          <w:rFonts w:ascii="Times New Roman" w:hAnsi="Times New Roman"/>
          <w:kern w:val="0"/>
          <w:lang w:eastAsia="ru-RU" w:bidi="ar-SA"/>
        </w:rPr>
        <w:t xml:space="preserve"> дату и время окончания приема НРД </w:t>
      </w:r>
      <w:r w:rsidR="00BC7C5E" w:rsidRPr="004622DD">
        <w:rPr>
          <w:rFonts w:ascii="Times New Roman" w:hAnsi="Times New Roman"/>
          <w:kern w:val="0"/>
          <w:lang w:eastAsia="ru-RU" w:bidi="ar-SA"/>
        </w:rPr>
        <w:t>CAIN (код формы CA331)</w:t>
      </w:r>
      <w:r w:rsidR="00146C4A" w:rsidRPr="004622DD">
        <w:rPr>
          <w:rFonts w:ascii="Times New Roman" w:hAnsi="Times New Roman"/>
          <w:kern w:val="0"/>
          <w:lang w:eastAsia="ru-RU" w:bidi="ar-SA"/>
        </w:rPr>
        <w:t>. При этом НРД</w:t>
      </w:r>
      <w:r w:rsidRPr="004622DD">
        <w:rPr>
          <w:rFonts w:ascii="Times New Roman" w:hAnsi="Times New Roman"/>
          <w:kern w:val="0"/>
          <w:lang w:eastAsia="ru-RU" w:bidi="ar-SA"/>
        </w:rPr>
        <w:t xml:space="preserve"> вправе не исполнять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при получении </w:t>
      </w:r>
      <w:r w:rsidR="00BC7C5E"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от Депонента после</w:t>
      </w:r>
      <w:r w:rsidR="00146C4A" w:rsidRPr="004622DD">
        <w:rPr>
          <w:rFonts w:ascii="Times New Roman" w:hAnsi="Times New Roman"/>
          <w:kern w:val="0"/>
          <w:lang w:eastAsia="ru-RU" w:bidi="ar-SA"/>
        </w:rPr>
        <w:t xml:space="preserve"> указанного </w:t>
      </w:r>
      <w:r w:rsidR="00075FDD" w:rsidRPr="004622DD">
        <w:rPr>
          <w:rFonts w:ascii="Times New Roman" w:hAnsi="Times New Roman"/>
          <w:kern w:val="0"/>
          <w:lang w:eastAsia="ru-RU" w:bidi="ar-SA"/>
        </w:rPr>
        <w:t>времени</w:t>
      </w:r>
      <w:r w:rsidR="00146C4A" w:rsidRPr="004622DD">
        <w:rPr>
          <w:rFonts w:ascii="Times New Roman" w:hAnsi="Times New Roman"/>
          <w:kern w:val="0"/>
          <w:lang w:eastAsia="ru-RU" w:bidi="ar-SA"/>
        </w:rPr>
        <w:t xml:space="preserve">. </w:t>
      </w:r>
      <w:r w:rsidR="002C72BB" w:rsidRPr="004622DD">
        <w:rPr>
          <w:rFonts w:ascii="Times New Roman" w:hAnsi="Times New Roman"/>
          <w:kern w:val="0"/>
          <w:lang w:eastAsia="ru-RU" w:bidi="ar-SA"/>
        </w:rPr>
        <w:t xml:space="preserve">При неполучении CAIN (код формы CA331) за </w:t>
      </w:r>
      <w:r w:rsidR="00211E9F" w:rsidRPr="004622DD">
        <w:rPr>
          <w:rFonts w:ascii="Times New Roman" w:hAnsi="Times New Roman"/>
          <w:kern w:val="0"/>
          <w:lang w:eastAsia="ru-RU" w:bidi="ar-SA"/>
        </w:rPr>
        <w:t>3 (</w:t>
      </w:r>
      <w:r w:rsidR="002C72BB" w:rsidRPr="004622DD">
        <w:rPr>
          <w:rFonts w:ascii="Times New Roman" w:hAnsi="Times New Roman"/>
          <w:kern w:val="0"/>
          <w:lang w:eastAsia="ru-RU" w:bidi="ar-SA"/>
        </w:rPr>
        <w:t>три</w:t>
      </w:r>
      <w:r w:rsidR="00211E9F" w:rsidRPr="004622DD">
        <w:rPr>
          <w:rFonts w:ascii="Times New Roman" w:hAnsi="Times New Roman"/>
          <w:kern w:val="0"/>
          <w:lang w:eastAsia="ru-RU" w:bidi="ar-SA"/>
        </w:rPr>
        <w:t>)</w:t>
      </w:r>
      <w:r w:rsidR="002C72BB" w:rsidRPr="004622DD">
        <w:rPr>
          <w:rFonts w:ascii="Times New Roman" w:hAnsi="Times New Roman"/>
          <w:kern w:val="0"/>
          <w:lang w:eastAsia="ru-RU" w:bidi="ar-SA"/>
        </w:rPr>
        <w:t xml:space="preserve"> операционных дня до указанного времени НРД вправе направить </w:t>
      </w:r>
      <w:r w:rsidR="002C72BB" w:rsidRPr="004622DD">
        <w:rPr>
          <w:rFonts w:ascii="Times New Roman" w:hAnsi="Times New Roman"/>
          <w:lang w:val="en-US" w:eastAsia="ru-RU"/>
        </w:rPr>
        <w:t>CANO</w:t>
      </w:r>
      <w:r w:rsidR="002C72BB" w:rsidRPr="004622DD">
        <w:rPr>
          <w:rFonts w:ascii="Times New Roman" w:hAnsi="Times New Roman"/>
          <w:lang w:eastAsia="ru-RU"/>
        </w:rPr>
        <w:t xml:space="preserve"> (код формы </w:t>
      </w:r>
      <w:r w:rsidR="002C72BB" w:rsidRPr="004622DD">
        <w:rPr>
          <w:rFonts w:ascii="Times New Roman" w:hAnsi="Times New Roman"/>
          <w:lang w:val="en-US" w:eastAsia="ru-RU"/>
        </w:rPr>
        <w:t>CA</w:t>
      </w:r>
      <w:r w:rsidR="002C72BB" w:rsidRPr="004622DD">
        <w:rPr>
          <w:rFonts w:ascii="Times New Roman" w:hAnsi="Times New Roman"/>
          <w:lang w:eastAsia="ru-RU"/>
        </w:rPr>
        <w:t>312) Депонентам, которые подписались на такую рассылку.</w:t>
      </w:r>
    </w:p>
    <w:p w14:paraId="3BACC9A4" w14:textId="0F0F3B33"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или </w:t>
      </w:r>
      <w:r w:rsidR="001A0997" w:rsidRPr="004622DD">
        <w:rPr>
          <w:rFonts w:ascii="Times New Roman" w:hAnsi="Times New Roman"/>
          <w:kern w:val="0"/>
          <w:lang w:val="en-US" w:eastAsia="ru-RU" w:bidi="ar-SA"/>
        </w:rPr>
        <w:t>CANA</w:t>
      </w:r>
      <w:r w:rsidR="001A0997" w:rsidRPr="004622DD">
        <w:rPr>
          <w:rFonts w:ascii="Times New Roman" w:hAnsi="Times New Roman"/>
          <w:kern w:val="0"/>
          <w:lang w:eastAsia="ru-RU" w:bidi="ar-SA"/>
        </w:rPr>
        <w:t xml:space="preserve"> (код формы CA382)</w:t>
      </w:r>
      <w:r w:rsidRPr="004622DD">
        <w:rPr>
          <w:rFonts w:ascii="Times New Roman" w:hAnsi="Times New Roman"/>
          <w:kern w:val="0"/>
          <w:lang w:eastAsia="ru-RU" w:bidi="ar-SA"/>
        </w:rPr>
        <w:t>, направляет указанн</w:t>
      </w:r>
      <w:r w:rsidR="00140313" w:rsidRPr="004622DD">
        <w:rPr>
          <w:rFonts w:ascii="Times New Roman" w:hAnsi="Times New Roman"/>
          <w:kern w:val="0"/>
          <w:lang w:eastAsia="ru-RU" w:bidi="ar-SA"/>
        </w:rPr>
        <w:t>ые документы Держателю реестра.</w:t>
      </w:r>
    </w:p>
    <w:p w14:paraId="6EC0794F" w14:textId="34871102"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880F88"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880F88" w:rsidRPr="004622DD">
        <w:rPr>
          <w:rFonts w:ascii="Times New Roman" w:hAnsi="Times New Roman"/>
          <w:kern w:val="0"/>
          <w:lang w:eastAsia="ru-RU" w:bidi="ar-SA"/>
        </w:rPr>
        <w:t xml:space="preserve">00 </w:t>
      </w:r>
      <w:r w:rsidRPr="004622DD">
        <w:rPr>
          <w:rFonts w:ascii="Times New Roman" w:hAnsi="Times New Roman"/>
          <w:kern w:val="0"/>
          <w:lang w:eastAsia="ru-RU" w:bidi="ar-SA"/>
        </w:rPr>
        <w:t>рабочего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BC7C5E" w:rsidRPr="004622DD">
        <w:rPr>
          <w:rFonts w:ascii="Times New Roman" w:hAnsi="Times New Roman"/>
          <w:kern w:val="0"/>
          <w:lang w:eastAsia="ru-RU" w:bidi="ar-SA"/>
        </w:rPr>
        <w:t>CAIN (код формы CA331)</w:t>
      </w:r>
      <w:r w:rsidR="0004040C" w:rsidRPr="004622DD">
        <w:rPr>
          <w:rFonts w:ascii="Times New Roman" w:hAnsi="Times New Roman"/>
          <w:kern w:val="0"/>
          <w:lang w:eastAsia="ru-RU" w:bidi="ar-SA"/>
        </w:rPr>
        <w:t>,</w:t>
      </w:r>
      <w:r w:rsidR="00553E6E" w:rsidRPr="004622DD">
        <w:rPr>
          <w:rFonts w:ascii="Times New Roman" w:hAnsi="Times New Roman"/>
          <w:kern w:val="0"/>
          <w:lang w:eastAsia="ru-RU" w:bidi="ar-SA"/>
        </w:rPr>
        <w:t xml:space="preserve"> </w:t>
      </w:r>
      <w:r w:rsidRPr="004622DD">
        <w:rPr>
          <w:rFonts w:ascii="Times New Roman" w:hAnsi="Times New Roman"/>
          <w:kern w:val="0"/>
          <w:lang w:eastAsia="ru-RU" w:bidi="ar-SA"/>
        </w:rPr>
        <w:t>направляет в НРД</w:t>
      </w:r>
      <w:r w:rsidR="00983E66" w:rsidRPr="004622DD">
        <w:rPr>
          <w:rFonts w:ascii="Times New Roman" w:hAnsi="Times New Roman"/>
          <w:kern w:val="0"/>
          <w:lang w:eastAsia="ru-RU" w:bidi="ar-SA"/>
        </w:rPr>
        <w:t xml:space="preserve">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 приеме, либо об отказе в приеме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p>
    <w:p w14:paraId="68FAB8A5"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Полученное от НРД заявление о приобретении размещаемых ценных бумаг Держатель реестра передает Эмитенту.</w:t>
      </w:r>
    </w:p>
    <w:p w14:paraId="758A6FF9" w14:textId="770E653B"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от Эмитента отказа в удовлетворении заявления о приобретении </w:t>
      </w:r>
      <w:r w:rsidRPr="004622DD">
        <w:rPr>
          <w:rFonts w:ascii="Times New Roman" w:hAnsi="Times New Roman"/>
          <w:kern w:val="0"/>
          <w:lang w:eastAsia="ru-RU" w:bidi="ar-SA"/>
        </w:rPr>
        <w:lastRenderedPageBreak/>
        <w:t xml:space="preserve">размещаемых ценных бумаг, Держатель реестра </w:t>
      </w:r>
      <w:r w:rsidR="00DF6936" w:rsidRPr="004622DD">
        <w:rPr>
          <w:rFonts w:ascii="Times New Roman" w:hAnsi="Times New Roman"/>
          <w:kern w:val="0"/>
          <w:lang w:eastAsia="ru-RU" w:bidi="ar-SA"/>
        </w:rPr>
        <w:t>не позднее 15</w:t>
      </w:r>
      <w:r w:rsidR="00243072" w:rsidRPr="004622DD">
        <w:rPr>
          <w:rFonts w:ascii="Times New Roman" w:hAnsi="Times New Roman"/>
          <w:kern w:val="0"/>
          <w:lang w:eastAsia="ru-RU" w:bidi="ar-SA"/>
        </w:rPr>
        <w:t>:</w:t>
      </w:r>
      <w:r w:rsidR="00DF6936" w:rsidRPr="004622DD">
        <w:rPr>
          <w:rFonts w:ascii="Times New Roman" w:hAnsi="Times New Roman"/>
          <w:kern w:val="0"/>
          <w:lang w:eastAsia="ru-RU" w:bidi="ar-SA"/>
        </w:rPr>
        <w:t>00 рабочего дня</w:t>
      </w:r>
      <w:r w:rsidR="0004040C" w:rsidRPr="004622DD">
        <w:rPr>
          <w:rFonts w:ascii="Times New Roman" w:hAnsi="Times New Roman"/>
          <w:kern w:val="0"/>
          <w:lang w:eastAsia="ru-RU" w:bidi="ar-SA"/>
        </w:rPr>
        <w:t>, следующего за днем</w:t>
      </w:r>
      <w:r w:rsidR="00DF6936" w:rsidRPr="004622DD">
        <w:rPr>
          <w:rFonts w:ascii="Times New Roman" w:hAnsi="Times New Roman"/>
          <w:kern w:val="0"/>
          <w:lang w:eastAsia="ru-RU" w:bidi="ar-SA"/>
        </w:rPr>
        <w:t xml:space="preserve"> его получения</w:t>
      </w:r>
      <w:r w:rsidR="0004040C" w:rsidRPr="004622DD">
        <w:rPr>
          <w:rFonts w:ascii="Times New Roman" w:hAnsi="Times New Roman"/>
          <w:kern w:val="0"/>
          <w:lang w:eastAsia="ru-RU" w:bidi="ar-SA"/>
        </w:rPr>
        <w:t>,</w:t>
      </w:r>
      <w:r w:rsidR="00DF693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направляет в НРД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w:t>
      </w:r>
    </w:p>
    <w:p w14:paraId="5AF6A216" w14:textId="6B9491C4"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D44282"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w:t>
      </w:r>
      <w:r w:rsidR="00251AA7" w:rsidRPr="004622DD">
        <w:rPr>
          <w:rFonts w:ascii="Times New Roman" w:hAnsi="Times New Roman"/>
          <w:kern w:val="0"/>
          <w:lang w:eastAsia="ru-RU" w:bidi="ar-SA"/>
        </w:rPr>
        <w:t xml:space="preserve"> направляет его Депоненту</w:t>
      </w:r>
      <w:r w:rsidR="00140313" w:rsidRPr="004622DD">
        <w:rPr>
          <w:rFonts w:ascii="Times New Roman" w:hAnsi="Times New Roman"/>
          <w:kern w:val="0"/>
          <w:lang w:eastAsia="ru-RU" w:bidi="ar-SA"/>
        </w:rPr>
        <w:t>.</w:t>
      </w:r>
    </w:p>
    <w:p w14:paraId="29D03118" w14:textId="77777777" w:rsidR="00197B58"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1A0997" w:rsidRPr="004622DD">
        <w:rPr>
          <w:rFonts w:ascii="Times New Roman" w:hAnsi="Times New Roman"/>
          <w:kern w:val="0"/>
          <w:lang w:val="en-US" w:eastAsia="ru-RU" w:bidi="ar-SA"/>
        </w:rPr>
        <w:t>CANA</w:t>
      </w:r>
      <w:r w:rsidR="001A0997" w:rsidRPr="004622DD">
        <w:rPr>
          <w:rFonts w:ascii="Times New Roman" w:hAnsi="Times New Roman"/>
          <w:kern w:val="0"/>
          <w:lang w:eastAsia="ru-RU" w:bidi="ar-SA"/>
        </w:rPr>
        <w:t xml:space="preserve"> (код формы CA382)</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1A0997" w:rsidRPr="004622DD">
        <w:rPr>
          <w:rFonts w:ascii="Times New Roman" w:hAnsi="Times New Roman"/>
          <w:kern w:val="0"/>
          <w:lang w:val="en-US" w:eastAsia="ru-RU" w:bidi="ar-SA"/>
        </w:rPr>
        <w:t>SEN</w:t>
      </w:r>
      <w:r w:rsidR="001A0997" w:rsidRPr="004622DD">
        <w:rPr>
          <w:rFonts w:ascii="Times New Roman" w:hAnsi="Times New Roman"/>
          <w:kern w:val="0"/>
          <w:lang w:eastAsia="ru-RU" w:bidi="ar-SA"/>
        </w:rPr>
        <w:t xml:space="preserve"> (код формы </w:t>
      </w:r>
      <w:r w:rsidR="001A0997" w:rsidRPr="004622DD">
        <w:rPr>
          <w:rFonts w:ascii="Times New Roman" w:hAnsi="Times New Roman"/>
          <w:kern w:val="0"/>
          <w:lang w:val="en-US" w:eastAsia="ru-RU" w:bidi="ar-SA"/>
        </w:rPr>
        <w:t>SN</w:t>
      </w:r>
      <w:r w:rsidR="001A0997" w:rsidRPr="004622DD">
        <w:rPr>
          <w:rFonts w:ascii="Times New Roman" w:hAnsi="Times New Roman"/>
          <w:kern w:val="0"/>
          <w:lang w:eastAsia="ru-RU" w:bidi="ar-SA"/>
        </w:rPr>
        <w:t>041)</w:t>
      </w:r>
      <w:r w:rsidRPr="004622DD">
        <w:rPr>
          <w:rFonts w:ascii="Times New Roman" w:hAnsi="Times New Roman"/>
          <w:kern w:val="0"/>
          <w:lang w:eastAsia="ru-RU" w:bidi="ar-SA"/>
        </w:rPr>
        <w:t xml:space="preserve"> или </w:t>
      </w:r>
      <w:r w:rsidR="001A0997" w:rsidRPr="004622DD">
        <w:rPr>
          <w:rFonts w:ascii="Times New Roman" w:hAnsi="Times New Roman"/>
          <w:kern w:val="0"/>
          <w:lang w:val="en-US" w:eastAsia="ru-RU" w:bidi="ar-SA"/>
        </w:rPr>
        <w:t>MR</w:t>
      </w:r>
      <w:r w:rsidRPr="004622DD">
        <w:rPr>
          <w:rFonts w:ascii="Times New Roman" w:hAnsi="Times New Roman"/>
          <w:kern w:val="0"/>
          <w:lang w:eastAsia="ru-RU" w:bidi="ar-SA"/>
        </w:rPr>
        <w:t>.</w:t>
      </w:r>
      <w:r w:rsidR="00301EF4" w:rsidRPr="004622DD">
        <w:rPr>
          <w:rFonts w:ascii="Times New Roman" w:hAnsi="Times New Roman"/>
          <w:kern w:val="0"/>
          <w:lang w:eastAsia="ru-RU" w:bidi="ar-SA"/>
        </w:rPr>
        <w:t xml:space="preserve"> </w:t>
      </w:r>
    </w:p>
    <w:p w14:paraId="42B4FEEF" w14:textId="64AF07EE" w:rsidR="00E820E1" w:rsidRPr="004622DD" w:rsidRDefault="00E820E1" w:rsidP="003D6376">
      <w:pPr>
        <w:pStyle w:val="33"/>
        <w:numPr>
          <w:ilvl w:val="1"/>
          <w:numId w:val="48"/>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Не позднее рабочего дня, следующего за днем получения от Эмитента распоряжения о зачислении ценных бумаг</w:t>
      </w:r>
      <w:r w:rsidR="00896CDD" w:rsidRPr="004622DD">
        <w:rPr>
          <w:rFonts w:ascii="Times New Roman" w:hAnsi="Times New Roman"/>
          <w:kern w:val="0"/>
          <w:lang w:eastAsia="ru-RU" w:bidi="ar-SA"/>
        </w:rPr>
        <w:t>,</w:t>
      </w:r>
      <w:r w:rsidRPr="004622DD">
        <w:rPr>
          <w:rFonts w:ascii="Times New Roman" w:hAnsi="Times New Roman"/>
          <w:kern w:val="0"/>
          <w:lang w:eastAsia="ru-RU" w:bidi="ar-SA"/>
        </w:rPr>
        <w:t xml:space="preserve"> Держатель реестра зачисляет приобретаемые ценные бумаги на Лицевой счет НД или Лицевой счет НДЦД</w:t>
      </w:r>
      <w:r w:rsidR="00896CDD" w:rsidRPr="004622DD">
        <w:rPr>
          <w:rFonts w:ascii="Times New Roman" w:hAnsi="Times New Roman"/>
          <w:kern w:val="0"/>
          <w:lang w:eastAsia="ru-RU" w:bidi="ar-SA"/>
        </w:rPr>
        <w:t xml:space="preserve"> </w:t>
      </w:r>
      <w:r w:rsidR="007213FA" w:rsidRPr="004622DD">
        <w:rPr>
          <w:rFonts w:ascii="Times New Roman" w:hAnsi="Times New Roman"/>
          <w:kern w:val="0"/>
          <w:lang w:eastAsia="ru-RU" w:bidi="ar-SA"/>
        </w:rPr>
        <w:t xml:space="preserve">отдельно </w:t>
      </w:r>
      <w:r w:rsidR="00896CDD" w:rsidRPr="004622DD">
        <w:rPr>
          <w:rFonts w:ascii="Times New Roman" w:hAnsi="Times New Roman"/>
          <w:kern w:val="0"/>
          <w:lang w:eastAsia="ru-RU" w:bidi="ar-SA"/>
        </w:rPr>
        <w:t>по каждо</w:t>
      </w:r>
      <w:r w:rsidR="001A0997" w:rsidRPr="004622DD">
        <w:rPr>
          <w:rFonts w:ascii="Times New Roman" w:hAnsi="Times New Roman"/>
          <w:kern w:val="0"/>
          <w:lang w:eastAsia="ru-RU" w:bidi="ar-SA"/>
        </w:rPr>
        <w:t>му</w:t>
      </w:r>
      <w:r w:rsidR="00896CDD" w:rsidRPr="004622DD">
        <w:rPr>
          <w:rFonts w:ascii="Times New Roman" w:hAnsi="Times New Roman"/>
          <w:kern w:val="0"/>
          <w:lang w:eastAsia="ru-RU" w:bidi="ar-SA"/>
        </w:rPr>
        <w:t xml:space="preserve"> полученно</w:t>
      </w:r>
      <w:r w:rsidR="001A0997" w:rsidRPr="004622DD">
        <w:rPr>
          <w:rFonts w:ascii="Times New Roman" w:hAnsi="Times New Roman"/>
          <w:kern w:val="0"/>
          <w:lang w:eastAsia="ru-RU" w:bidi="ar-SA"/>
        </w:rPr>
        <w:t>му</w:t>
      </w:r>
      <w:r w:rsidR="00896CDD" w:rsidRPr="004622DD">
        <w:rPr>
          <w:rFonts w:ascii="Times New Roman" w:hAnsi="Times New Roman"/>
          <w:kern w:val="0"/>
          <w:lang w:eastAsia="ru-RU" w:bidi="ar-SA"/>
        </w:rPr>
        <w:t xml:space="preserve"> от НРД </w:t>
      </w:r>
      <w:r w:rsidR="001A0997"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p>
    <w:p w14:paraId="34A4E19B"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После зачисления размещаемых ценных бумаг на основании </w:t>
      </w:r>
      <w:r w:rsidR="00251AA7"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 Лицевой счет НД или Лицевой счет НДЦД НРД:</w:t>
      </w:r>
    </w:p>
    <w:p w14:paraId="346FB56D"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зачисляет ценные бумаги на счет депо Депонента;</w:t>
      </w:r>
    </w:p>
    <w:p w14:paraId="3C8FE054"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направляет Депоненту отчет по форме MS035;</w:t>
      </w:r>
    </w:p>
    <w:p w14:paraId="769DC629"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направляет Держателю реестра</w:t>
      </w:r>
      <w:r w:rsidR="00D97C57" w:rsidRPr="004622DD">
        <w:rPr>
          <w:rFonts w:ascii="Times New Roman" w:hAnsi="Times New Roman"/>
        </w:rPr>
        <w:t xml:space="preserve"> </w:t>
      </w:r>
      <w:r w:rsidR="00D97C57" w:rsidRPr="004622DD">
        <w:rPr>
          <w:rFonts w:ascii="Times New Roman" w:hAnsi="Times New Roman"/>
          <w:kern w:val="0"/>
          <w:lang w:eastAsia="ru-RU" w:bidi="ar-SA"/>
        </w:rPr>
        <w:t>Подтверждение исполненной операции</w:t>
      </w:r>
      <w:r w:rsidR="00A905B3" w:rsidRPr="004622DD">
        <w:rPr>
          <w:rFonts w:ascii="Times New Roman" w:hAnsi="Times New Roman"/>
          <w:kern w:val="0"/>
          <w:lang w:eastAsia="ru-RU" w:bidi="ar-SA"/>
        </w:rPr>
        <w:t>, если в реестре владельцев ценных бумаг НРД открыт Лицевой счет НДЦД, либо</w:t>
      </w:r>
      <w:r w:rsidR="00D97C57" w:rsidRPr="004622DD">
        <w:rPr>
          <w:rFonts w:ascii="Times New Roman" w:hAnsi="Times New Roman"/>
          <w:kern w:val="0"/>
          <w:lang w:eastAsia="ru-RU" w:bidi="ar-SA"/>
        </w:rPr>
        <w:t xml:space="preserve"> Служебное сообщение об обработке документа</w:t>
      </w:r>
      <w:r w:rsidR="00A905B3" w:rsidRPr="004622DD">
        <w:rPr>
          <w:rFonts w:ascii="Times New Roman" w:hAnsi="Times New Roman"/>
          <w:kern w:val="0"/>
          <w:lang w:eastAsia="ru-RU" w:bidi="ar-SA"/>
        </w:rPr>
        <w:t>, если в реестре владельцев ценных бумаг НРД открыт Лицевой счет НД</w:t>
      </w:r>
      <w:r w:rsidRPr="004622DD">
        <w:rPr>
          <w:rFonts w:ascii="Times New Roman" w:hAnsi="Times New Roman"/>
          <w:kern w:val="0"/>
          <w:lang w:eastAsia="ru-RU" w:bidi="ar-SA"/>
        </w:rPr>
        <w:t>.</w:t>
      </w:r>
    </w:p>
    <w:p w14:paraId="1DC81652"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После подведения итогов реализации преимущественного права приобретения ценных бумаг, Держатель реестра вправе направить в НРД информацию с результатом</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удовлетворения заявлений акционеров о приобретении размещенных ценных бумаг в виде </w:t>
      </w:r>
      <w:r w:rsidR="0093554E" w:rsidRPr="004622DD">
        <w:rPr>
          <w:rFonts w:ascii="Times New Roman" w:hAnsi="Times New Roman"/>
          <w:kern w:val="0"/>
          <w:lang w:eastAsia="ru-RU" w:bidi="ar-SA"/>
        </w:rPr>
        <w:t>CAPAR (код формы ND003)</w:t>
      </w:r>
      <w:r w:rsidRPr="004622DD">
        <w:rPr>
          <w:rFonts w:ascii="Times New Roman" w:hAnsi="Times New Roman"/>
          <w:kern w:val="0"/>
          <w:lang w:eastAsia="ru-RU" w:bidi="ar-SA"/>
        </w:rPr>
        <w:t>.</w:t>
      </w:r>
    </w:p>
    <w:p w14:paraId="200D1258"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до дня окончания приема Эмитентом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инициировать отмену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направив в НРД </w:t>
      </w:r>
      <w:r w:rsidR="00BD718A" w:rsidRPr="004622DD">
        <w:rPr>
          <w:rFonts w:ascii="Times New Roman" w:hAnsi="Times New Roman"/>
          <w:kern w:val="0"/>
          <w:lang w:val="en-US" w:eastAsia="ru-RU" w:bidi="ar-SA"/>
        </w:rPr>
        <w:t>CAIC</w:t>
      </w:r>
      <w:r w:rsidR="00BD718A" w:rsidRPr="004622DD">
        <w:rPr>
          <w:rFonts w:ascii="Times New Roman" w:hAnsi="Times New Roman"/>
          <w:kern w:val="0"/>
          <w:lang w:eastAsia="ru-RU" w:bidi="ar-SA"/>
        </w:rPr>
        <w:t xml:space="preserve"> (код формы </w:t>
      </w:r>
      <w:r w:rsidR="00BD718A" w:rsidRPr="004622DD">
        <w:rPr>
          <w:rFonts w:ascii="Times New Roman" w:hAnsi="Times New Roman"/>
          <w:kern w:val="0"/>
          <w:lang w:val="en-US" w:eastAsia="ru-RU" w:bidi="ar-SA"/>
        </w:rPr>
        <w:t>CA</w:t>
      </w:r>
      <w:r w:rsidR="00BD718A" w:rsidRPr="004622DD">
        <w:rPr>
          <w:rFonts w:ascii="Times New Roman" w:hAnsi="Times New Roman"/>
          <w:kern w:val="0"/>
          <w:lang w:eastAsia="ru-RU" w:bidi="ar-SA"/>
        </w:rPr>
        <w:t>401)</w:t>
      </w:r>
      <w:r w:rsidR="00140313" w:rsidRPr="004622DD">
        <w:rPr>
          <w:rFonts w:ascii="Times New Roman" w:hAnsi="Times New Roman"/>
          <w:kern w:val="0"/>
          <w:lang w:eastAsia="ru-RU" w:bidi="ar-SA"/>
        </w:rPr>
        <w:t>.</w:t>
      </w:r>
    </w:p>
    <w:p w14:paraId="3085898B" w14:textId="54040FEE"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поступления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Держателю реестра.</w:t>
      </w:r>
    </w:p>
    <w:p w14:paraId="0DFA6F98" w14:textId="49BAE2E2"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3171F6"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3171F6" w:rsidRPr="004622DD">
        <w:rPr>
          <w:rFonts w:ascii="Times New Roman" w:hAnsi="Times New Roman"/>
          <w:kern w:val="0"/>
          <w:lang w:eastAsia="ru-RU" w:bidi="ar-SA"/>
        </w:rPr>
        <w:t xml:space="preserve">00 </w:t>
      </w:r>
      <w:r w:rsidRPr="004622DD">
        <w:rPr>
          <w:rFonts w:ascii="Times New Roman" w:hAnsi="Times New Roman"/>
          <w:kern w:val="0"/>
          <w:lang w:eastAsia="ru-RU" w:bidi="ar-SA"/>
        </w:rPr>
        <w:t>рабочего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424F32" w:rsidRPr="004622DD">
        <w:rPr>
          <w:rFonts w:ascii="Times New Roman" w:hAnsi="Times New Roman"/>
          <w:kern w:val="0"/>
          <w:lang w:eastAsia="ru-RU" w:bidi="ar-SA"/>
        </w:rPr>
        <w:t xml:space="preserve">CACS с информацией об отказе в приеме </w:t>
      </w:r>
      <w:r w:rsidR="00424F32" w:rsidRPr="004622DD">
        <w:rPr>
          <w:rFonts w:ascii="Times New Roman" w:hAnsi="Times New Roman"/>
          <w:kern w:val="0"/>
          <w:lang w:val="en-US" w:eastAsia="ru-RU" w:bidi="ar-SA"/>
        </w:rPr>
        <w:t>CAIC</w:t>
      </w:r>
      <w:r w:rsidR="00424F32" w:rsidRPr="004622DD">
        <w:rPr>
          <w:rFonts w:ascii="Times New Roman" w:hAnsi="Times New Roman"/>
          <w:kern w:val="0"/>
          <w:lang w:eastAsia="ru-RU" w:bidi="ar-SA"/>
        </w:rPr>
        <w:t xml:space="preserve"> (код формы </w:t>
      </w:r>
      <w:r w:rsidR="00424F32" w:rsidRPr="004622DD">
        <w:rPr>
          <w:rFonts w:ascii="Times New Roman" w:hAnsi="Times New Roman"/>
          <w:kern w:val="0"/>
          <w:lang w:val="en-US" w:eastAsia="ru-RU" w:bidi="ar-SA"/>
        </w:rPr>
        <w:t>CA</w:t>
      </w:r>
      <w:r w:rsidR="00424F32" w:rsidRPr="004622DD">
        <w:rPr>
          <w:rFonts w:ascii="Times New Roman" w:hAnsi="Times New Roman"/>
          <w:kern w:val="0"/>
          <w:lang w:eastAsia="ru-RU" w:bidi="ar-SA"/>
        </w:rPr>
        <w:t xml:space="preserve">401) либо CACS с информацией о приеме </w:t>
      </w:r>
      <w:r w:rsidR="00424F32" w:rsidRPr="004622DD">
        <w:rPr>
          <w:rFonts w:ascii="Times New Roman" w:hAnsi="Times New Roman"/>
          <w:kern w:val="0"/>
          <w:lang w:val="en-US" w:eastAsia="ru-RU" w:bidi="ar-SA"/>
        </w:rPr>
        <w:t>CAIC</w:t>
      </w:r>
      <w:r w:rsidR="00424F32" w:rsidRPr="004622DD">
        <w:rPr>
          <w:rFonts w:ascii="Times New Roman" w:hAnsi="Times New Roman"/>
          <w:kern w:val="0"/>
          <w:lang w:eastAsia="ru-RU" w:bidi="ar-SA"/>
        </w:rPr>
        <w:t xml:space="preserve"> (код формы </w:t>
      </w:r>
      <w:r w:rsidR="00424F32" w:rsidRPr="004622DD">
        <w:rPr>
          <w:rFonts w:ascii="Times New Roman" w:hAnsi="Times New Roman"/>
          <w:kern w:val="0"/>
          <w:lang w:val="en-US" w:eastAsia="ru-RU" w:bidi="ar-SA"/>
        </w:rPr>
        <w:t>CA</w:t>
      </w:r>
      <w:r w:rsidR="00424F32" w:rsidRPr="004622DD">
        <w:rPr>
          <w:rFonts w:ascii="Times New Roman" w:hAnsi="Times New Roman"/>
          <w:kern w:val="0"/>
          <w:lang w:eastAsia="ru-RU" w:bidi="ar-SA"/>
        </w:rPr>
        <w:t>401) и/или CAIS (код формы CA341) с информацией об отмене CAIN (код формы CA331)</w:t>
      </w:r>
      <w:r w:rsidRPr="004622DD">
        <w:rPr>
          <w:rFonts w:ascii="Times New Roman" w:hAnsi="Times New Roman"/>
          <w:kern w:val="0"/>
          <w:lang w:eastAsia="ru-RU" w:bidi="ar-SA"/>
        </w:rPr>
        <w:t>.</w:t>
      </w:r>
    </w:p>
    <w:p w14:paraId="5B97C261"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направления </w:t>
      </w:r>
      <w:r w:rsidR="006072E0" w:rsidRPr="004622DD">
        <w:rPr>
          <w:rFonts w:ascii="Times New Roman" w:hAnsi="Times New Roman"/>
          <w:kern w:val="0"/>
          <w:lang w:eastAsia="ru-RU" w:bidi="ar-SA"/>
        </w:rPr>
        <w:t xml:space="preserve">в НРД </w:t>
      </w:r>
      <w:r w:rsidR="007D5258"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7A27A6" w:rsidRPr="004622DD">
        <w:rPr>
          <w:rFonts w:ascii="Times New Roman" w:hAnsi="Times New Roman"/>
          <w:kern w:val="0"/>
          <w:lang w:val="en-US" w:eastAsia="ru-RU" w:bidi="ar-SA"/>
        </w:rPr>
        <w:t>CAIC</w:t>
      </w:r>
      <w:r w:rsidR="007A27A6" w:rsidRPr="004622DD">
        <w:rPr>
          <w:rFonts w:ascii="Times New Roman" w:hAnsi="Times New Roman"/>
          <w:kern w:val="0"/>
          <w:lang w:eastAsia="ru-RU" w:bidi="ar-SA"/>
        </w:rPr>
        <w:t xml:space="preserve"> (код формы </w:t>
      </w:r>
      <w:r w:rsidR="007A27A6" w:rsidRPr="004622DD">
        <w:rPr>
          <w:rFonts w:ascii="Times New Roman" w:hAnsi="Times New Roman"/>
          <w:kern w:val="0"/>
          <w:lang w:val="en-US" w:eastAsia="ru-RU" w:bidi="ar-SA"/>
        </w:rPr>
        <w:t>CA</w:t>
      </w:r>
      <w:r w:rsidR="007A27A6" w:rsidRPr="004622DD">
        <w:rPr>
          <w:rFonts w:ascii="Times New Roman" w:hAnsi="Times New Roman"/>
          <w:kern w:val="0"/>
          <w:lang w:eastAsia="ru-RU" w:bidi="ar-SA"/>
        </w:rPr>
        <w:t xml:space="preserve">401) </w:t>
      </w:r>
      <w:r w:rsidR="008D2249" w:rsidRPr="004622DD">
        <w:rPr>
          <w:rFonts w:ascii="Times New Roman" w:hAnsi="Times New Roman"/>
          <w:kern w:val="0"/>
          <w:lang w:eastAsia="ru-RU" w:bidi="ar-SA"/>
        </w:rPr>
        <w:t xml:space="preserve">и/или </w:t>
      </w:r>
      <w:r w:rsidR="001A099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8D2249" w:rsidRPr="004622DD">
        <w:rPr>
          <w:rFonts w:ascii="Times New Roman" w:hAnsi="Times New Roman"/>
          <w:kern w:val="0"/>
          <w:lang w:eastAsia="ru-RU" w:bidi="ar-SA"/>
        </w:rPr>
        <w:t xml:space="preserve"> с информацией об отмене</w:t>
      </w:r>
      <w:r w:rsidR="007A27A6" w:rsidRPr="004622DD">
        <w:rPr>
          <w:rFonts w:ascii="Times New Roman" w:hAnsi="Times New Roman"/>
          <w:kern w:val="0"/>
          <w:lang w:eastAsia="ru-RU" w:bidi="ar-SA"/>
        </w:rPr>
        <w:t xml:space="preserve"> CAIN (код формы CA331)</w:t>
      </w:r>
      <w:r w:rsidRPr="004622DD">
        <w:rPr>
          <w:rFonts w:ascii="Times New Roman" w:hAnsi="Times New Roman"/>
          <w:kern w:val="0"/>
          <w:lang w:eastAsia="ru-RU" w:bidi="ar-SA"/>
        </w:rPr>
        <w:t>, Держатель реестра также</w:t>
      </w:r>
      <w:r w:rsidR="00436ED4" w:rsidRPr="004622DD">
        <w:rPr>
          <w:rFonts w:ascii="Times New Roman" w:hAnsi="Times New Roman"/>
          <w:kern w:val="0"/>
          <w:lang w:eastAsia="ru-RU" w:bidi="ar-SA"/>
        </w:rPr>
        <w:t xml:space="preserve"> направляет Эмитенту информацию об отмене </w:t>
      </w:r>
      <w:r w:rsidR="00BC7C5E" w:rsidRPr="004622DD">
        <w:rPr>
          <w:rFonts w:ascii="Times New Roman" w:hAnsi="Times New Roman"/>
          <w:kern w:val="0"/>
          <w:lang w:eastAsia="ru-RU" w:bidi="ar-SA"/>
        </w:rPr>
        <w:t>CAIN (код формы CA331)</w:t>
      </w:r>
      <w:r w:rsidR="00436ED4" w:rsidRPr="004622DD">
        <w:rPr>
          <w:rFonts w:ascii="Times New Roman" w:hAnsi="Times New Roman"/>
          <w:kern w:val="0"/>
          <w:lang w:eastAsia="ru-RU" w:bidi="ar-SA"/>
        </w:rPr>
        <w:t>.</w:t>
      </w:r>
    </w:p>
    <w:p w14:paraId="6808EADD"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получени</w:t>
      </w:r>
      <w:r w:rsidR="00436ED4" w:rsidRPr="004622DD">
        <w:rPr>
          <w:rFonts w:ascii="Times New Roman" w:hAnsi="Times New Roman"/>
          <w:kern w:val="0"/>
          <w:lang w:eastAsia="ru-RU" w:bidi="ar-SA"/>
        </w:rPr>
        <w:t>я</w:t>
      </w:r>
      <w:r w:rsidRPr="004622DD">
        <w:rPr>
          <w:rFonts w:ascii="Times New Roman" w:hAnsi="Times New Roman"/>
          <w:kern w:val="0"/>
          <w:lang w:eastAsia="ru-RU" w:bidi="ar-SA"/>
        </w:rPr>
        <w:t xml:space="preserve"> </w:t>
      </w:r>
      <w:r w:rsidR="007D5258"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7A27A6" w:rsidRPr="004622DD">
        <w:rPr>
          <w:rFonts w:ascii="Times New Roman" w:hAnsi="Times New Roman"/>
          <w:kern w:val="0"/>
          <w:lang w:val="en-US" w:eastAsia="ru-RU" w:bidi="ar-SA"/>
        </w:rPr>
        <w:t>CAIC</w:t>
      </w:r>
      <w:r w:rsidR="007A27A6" w:rsidRPr="004622DD">
        <w:rPr>
          <w:rFonts w:ascii="Times New Roman" w:hAnsi="Times New Roman"/>
          <w:kern w:val="0"/>
          <w:lang w:eastAsia="ru-RU" w:bidi="ar-SA"/>
        </w:rPr>
        <w:t xml:space="preserve"> (код формы </w:t>
      </w:r>
      <w:r w:rsidR="007A27A6" w:rsidRPr="004622DD">
        <w:rPr>
          <w:rFonts w:ascii="Times New Roman" w:hAnsi="Times New Roman"/>
          <w:kern w:val="0"/>
          <w:lang w:val="en-US" w:eastAsia="ru-RU" w:bidi="ar-SA"/>
        </w:rPr>
        <w:t>CA</w:t>
      </w:r>
      <w:r w:rsidR="007A27A6" w:rsidRPr="004622DD">
        <w:rPr>
          <w:rFonts w:ascii="Times New Roman" w:hAnsi="Times New Roman"/>
          <w:kern w:val="0"/>
          <w:lang w:eastAsia="ru-RU" w:bidi="ar-SA"/>
        </w:rPr>
        <w:t xml:space="preserve">401) </w:t>
      </w:r>
      <w:r w:rsidRPr="004622DD">
        <w:rPr>
          <w:rFonts w:ascii="Times New Roman" w:hAnsi="Times New Roman"/>
          <w:kern w:val="0"/>
          <w:lang w:eastAsia="ru-RU" w:bidi="ar-SA"/>
        </w:rPr>
        <w:t>и</w:t>
      </w:r>
      <w:r w:rsidR="00436ED4" w:rsidRPr="004622DD">
        <w:rPr>
          <w:rFonts w:ascii="Times New Roman" w:hAnsi="Times New Roman"/>
          <w:kern w:val="0"/>
          <w:lang w:eastAsia="ru-RU" w:bidi="ar-SA"/>
        </w:rPr>
        <w:t>/или</w:t>
      </w:r>
      <w:r w:rsidR="00983E66" w:rsidRPr="004622DD">
        <w:rPr>
          <w:rFonts w:ascii="Times New Roman" w:hAnsi="Times New Roman"/>
          <w:kern w:val="0"/>
          <w:lang w:eastAsia="ru-RU" w:bidi="ar-SA"/>
        </w:rPr>
        <w:t xml:space="preserve">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7F3C28" w:rsidRPr="004622DD">
        <w:rPr>
          <w:rFonts w:ascii="Times New Roman" w:hAnsi="Times New Roman"/>
          <w:kern w:val="0"/>
          <w:lang w:eastAsia="ru-RU" w:bidi="ar-SA"/>
        </w:rPr>
        <w:t xml:space="preserve"> с информацией об отмене</w:t>
      </w:r>
      <w:r w:rsidRPr="004622DD">
        <w:rPr>
          <w:rFonts w:ascii="Times New Roman" w:hAnsi="Times New Roman"/>
          <w:kern w:val="0"/>
          <w:lang w:eastAsia="ru-RU" w:bidi="ar-SA"/>
        </w:rPr>
        <w:t xml:space="preserve"> </w:t>
      </w:r>
      <w:r w:rsidR="007A27A6" w:rsidRPr="004622DD">
        <w:rPr>
          <w:rFonts w:ascii="Times New Roman" w:hAnsi="Times New Roman"/>
          <w:kern w:val="0"/>
          <w:lang w:eastAsia="ru-RU" w:bidi="ar-SA"/>
        </w:rPr>
        <w:t xml:space="preserve">CAIN (код формы CA331) </w:t>
      </w:r>
      <w:r w:rsidRPr="004622DD">
        <w:rPr>
          <w:rFonts w:ascii="Times New Roman" w:hAnsi="Times New Roman"/>
          <w:kern w:val="0"/>
          <w:lang w:eastAsia="ru-RU" w:bidi="ar-SA"/>
        </w:rPr>
        <w:t>НРД информирует об этом Депонента</w:t>
      </w:r>
      <w:r w:rsidR="00436ED4" w:rsidRPr="004622DD">
        <w:rPr>
          <w:rFonts w:ascii="Times New Roman" w:hAnsi="Times New Roman"/>
          <w:kern w:val="0"/>
          <w:lang w:eastAsia="ru-RU" w:bidi="ar-SA"/>
        </w:rPr>
        <w:t xml:space="preserve">, направляя </w:t>
      </w:r>
      <w:r w:rsidR="007D5258" w:rsidRPr="004622DD">
        <w:rPr>
          <w:rFonts w:ascii="Times New Roman" w:hAnsi="Times New Roman"/>
          <w:kern w:val="0"/>
          <w:lang w:eastAsia="ru-RU" w:bidi="ar-SA"/>
        </w:rPr>
        <w:t>CACS</w:t>
      </w:r>
      <w:r w:rsidR="00436ED4" w:rsidRPr="004622DD">
        <w:rPr>
          <w:rFonts w:ascii="Times New Roman" w:hAnsi="Times New Roman"/>
          <w:kern w:val="0"/>
          <w:lang w:eastAsia="ru-RU" w:bidi="ar-SA"/>
        </w:rPr>
        <w:t xml:space="preserve"> с информацией о приеме и/или </w:t>
      </w:r>
      <w:r w:rsidR="00251AA7" w:rsidRPr="004622DD">
        <w:rPr>
          <w:rFonts w:ascii="Times New Roman" w:hAnsi="Times New Roman"/>
          <w:kern w:val="0"/>
          <w:lang w:eastAsia="ru-RU" w:bidi="ar-SA"/>
        </w:rPr>
        <w:t>CAIS</w:t>
      </w:r>
      <w:r w:rsidR="007F3C28" w:rsidRPr="004622DD">
        <w:rPr>
          <w:rFonts w:ascii="Times New Roman" w:hAnsi="Times New Roman"/>
          <w:kern w:val="0"/>
          <w:lang w:eastAsia="ru-RU" w:bidi="ar-SA"/>
        </w:rPr>
        <w:t xml:space="preserve"> с информацией об отмене</w:t>
      </w:r>
      <w:r w:rsidRPr="004622DD">
        <w:rPr>
          <w:rFonts w:ascii="Times New Roman" w:hAnsi="Times New Roman"/>
          <w:kern w:val="0"/>
          <w:lang w:eastAsia="ru-RU" w:bidi="ar-SA"/>
        </w:rPr>
        <w:t>. Депонент вправе направить нов</w:t>
      </w:r>
      <w:r w:rsidR="00BC7C5E" w:rsidRPr="004622DD">
        <w:rPr>
          <w:rFonts w:ascii="Times New Roman" w:hAnsi="Times New Roman"/>
          <w:kern w:val="0"/>
          <w:lang w:eastAsia="ru-RU" w:bidi="ar-SA"/>
        </w:rPr>
        <w:t>ый</w:t>
      </w:r>
      <w:r w:rsidRPr="004622DD">
        <w:rPr>
          <w:rFonts w:ascii="Times New Roman" w:hAnsi="Times New Roman"/>
          <w:kern w:val="0"/>
          <w:lang w:eastAsia="ru-RU" w:bidi="ar-SA"/>
        </w:rPr>
        <w:t xml:space="preserve"> </w:t>
      </w:r>
      <w:r w:rsidR="00BC7C5E"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только после завершения указанных действий со стороны НРД.</w:t>
      </w:r>
      <w:r w:rsidR="007F3C28" w:rsidRPr="004622DD">
        <w:rPr>
          <w:rFonts w:ascii="Times New Roman" w:hAnsi="Times New Roman"/>
          <w:kern w:val="0"/>
          <w:lang w:eastAsia="ru-RU" w:bidi="ar-SA"/>
        </w:rPr>
        <w:t xml:space="preserve"> </w:t>
      </w:r>
    </w:p>
    <w:p w14:paraId="39270224" w14:textId="3DA8F04F"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7D5258"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об отказе </w:t>
      </w:r>
      <w:r w:rsidR="007A27A6" w:rsidRPr="004622DD">
        <w:rPr>
          <w:rFonts w:ascii="Times New Roman" w:hAnsi="Times New Roman"/>
          <w:kern w:val="0"/>
          <w:lang w:eastAsia="ru-RU" w:bidi="ar-SA"/>
        </w:rPr>
        <w:t xml:space="preserve">в приеме </w:t>
      </w:r>
      <w:r w:rsidR="007A27A6" w:rsidRPr="004622DD">
        <w:rPr>
          <w:rFonts w:ascii="Times New Roman" w:hAnsi="Times New Roman"/>
          <w:kern w:val="0"/>
          <w:lang w:val="en-US" w:eastAsia="ru-RU" w:bidi="ar-SA"/>
        </w:rPr>
        <w:t>CAIC</w:t>
      </w:r>
      <w:r w:rsidR="007A27A6" w:rsidRPr="004622DD">
        <w:rPr>
          <w:rFonts w:ascii="Times New Roman" w:hAnsi="Times New Roman"/>
          <w:kern w:val="0"/>
          <w:lang w:eastAsia="ru-RU" w:bidi="ar-SA"/>
        </w:rPr>
        <w:t xml:space="preserve"> (код формы </w:t>
      </w:r>
      <w:r w:rsidR="007A27A6" w:rsidRPr="004622DD">
        <w:rPr>
          <w:rFonts w:ascii="Times New Roman" w:hAnsi="Times New Roman"/>
          <w:kern w:val="0"/>
          <w:lang w:val="en-US" w:eastAsia="ru-RU" w:bidi="ar-SA"/>
        </w:rPr>
        <w:t>CA</w:t>
      </w:r>
      <w:r w:rsidR="007A27A6" w:rsidRPr="004622DD">
        <w:rPr>
          <w:rFonts w:ascii="Times New Roman" w:hAnsi="Times New Roman"/>
          <w:kern w:val="0"/>
          <w:lang w:eastAsia="ru-RU" w:bidi="ar-SA"/>
        </w:rPr>
        <w:t xml:space="preserve">401) </w:t>
      </w:r>
      <w:r w:rsidRPr="004622DD">
        <w:rPr>
          <w:rFonts w:ascii="Times New Roman" w:hAnsi="Times New Roman"/>
          <w:kern w:val="0"/>
          <w:lang w:eastAsia="ru-RU" w:bidi="ar-SA"/>
        </w:rPr>
        <w:t xml:space="preserve">НРД </w:t>
      </w:r>
      <w:r w:rsidRPr="004622DD">
        <w:rPr>
          <w:rFonts w:ascii="Times New Roman" w:hAnsi="Times New Roman"/>
          <w:kern w:val="0"/>
          <w:lang w:eastAsia="ru-RU" w:bidi="ar-SA"/>
        </w:rPr>
        <w:lastRenderedPageBreak/>
        <w:t xml:space="preserve">не позднее </w:t>
      </w:r>
      <w:r w:rsidR="00D44282"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уведомления, информирует об этом Депонента, направляя </w:t>
      </w:r>
      <w:r w:rsidR="007D5258"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w:t>
      </w:r>
      <w:r w:rsidR="007F3C28" w:rsidRPr="004622DD">
        <w:rPr>
          <w:rFonts w:ascii="Times New Roman" w:hAnsi="Times New Roman"/>
          <w:kern w:val="0"/>
          <w:lang w:eastAsia="ru-RU" w:bidi="ar-SA"/>
        </w:rPr>
        <w:t xml:space="preserve">информацией об </w:t>
      </w:r>
      <w:r w:rsidRPr="004622DD">
        <w:rPr>
          <w:rFonts w:ascii="Times New Roman" w:hAnsi="Times New Roman"/>
          <w:kern w:val="0"/>
          <w:lang w:eastAsia="ru-RU" w:bidi="ar-SA"/>
        </w:rPr>
        <w:t>отказ</w:t>
      </w:r>
      <w:r w:rsidR="007F3C28" w:rsidRPr="004622DD">
        <w:rPr>
          <w:rFonts w:ascii="Times New Roman" w:hAnsi="Times New Roman"/>
          <w:kern w:val="0"/>
          <w:lang w:eastAsia="ru-RU" w:bidi="ar-SA"/>
        </w:rPr>
        <w:t>е</w:t>
      </w:r>
      <w:r w:rsidRPr="004622DD">
        <w:rPr>
          <w:rFonts w:ascii="Times New Roman" w:hAnsi="Times New Roman"/>
          <w:kern w:val="0"/>
          <w:lang w:eastAsia="ru-RU" w:bidi="ar-SA"/>
        </w:rPr>
        <w:t>.</w:t>
      </w:r>
    </w:p>
    <w:p w14:paraId="288A0176" w14:textId="77777777"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Взаимодействие по процедуре возврата средств, переданных Эмитенту в оплату приобретаемых акций, Депонент и Эмитент осущест</w:t>
      </w:r>
      <w:r w:rsidR="00140313" w:rsidRPr="004622DD">
        <w:rPr>
          <w:rFonts w:ascii="Times New Roman" w:hAnsi="Times New Roman"/>
          <w:kern w:val="0"/>
          <w:lang w:eastAsia="ru-RU" w:bidi="ar-SA"/>
        </w:rPr>
        <w:t>вляют без участия НРД.</w:t>
      </w:r>
    </w:p>
    <w:p w14:paraId="5166D24D" w14:textId="376EA730" w:rsidR="00E820E1" w:rsidRPr="004622DD" w:rsidRDefault="00E820E1" w:rsidP="003D6376">
      <w:pPr>
        <w:pStyle w:val="33"/>
        <w:numPr>
          <w:ilvl w:val="1"/>
          <w:numId w:val="4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Корпоративного действия</w:t>
      </w:r>
      <w:r w:rsidR="00BC1FF9"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757E20" w:rsidRPr="004622DD">
        <w:rPr>
          <w:rFonts w:ascii="Times New Roman" w:hAnsi="Times New Roman"/>
          <w:kern w:val="0"/>
          <w:lang w:eastAsia="ru-RU" w:bidi="ar-SA"/>
        </w:rPr>
        <w:t>CACN</w:t>
      </w:r>
      <w:r w:rsidR="00140313" w:rsidRPr="004622DD">
        <w:rPr>
          <w:rFonts w:ascii="Times New Roman" w:hAnsi="Times New Roman"/>
          <w:kern w:val="0"/>
          <w:lang w:eastAsia="ru-RU" w:bidi="ar-SA"/>
        </w:rPr>
        <w:t>.</w:t>
      </w:r>
    </w:p>
    <w:p w14:paraId="2B10AAD0" w14:textId="1517D3F4" w:rsidR="00F22A2C" w:rsidRPr="004622DD" w:rsidRDefault="00F22A2C" w:rsidP="003D6376">
      <w:pPr>
        <w:pStyle w:val="33"/>
        <w:numPr>
          <w:ilvl w:val="1"/>
          <w:numId w:val="48"/>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НРД </w:t>
      </w:r>
      <w:r w:rsidR="00F93697" w:rsidRPr="004622DD">
        <w:rPr>
          <w:rFonts w:ascii="Times New Roman" w:hAnsi="Times New Roman"/>
          <w:kern w:val="0"/>
          <w:lang w:eastAsia="ru-RU" w:bidi="ar-SA"/>
        </w:rPr>
        <w:t>в день</w:t>
      </w:r>
      <w:r w:rsidRPr="004622DD">
        <w:rPr>
          <w:rFonts w:ascii="Times New Roman" w:hAnsi="Times New Roman"/>
          <w:kern w:val="0"/>
          <w:lang w:eastAsia="ru-RU" w:bidi="ar-SA"/>
        </w:rPr>
        <w:t xml:space="preserve"> получения CACN сообщает либо об отказе, либо о приеме CACN, направляя MR или SEN (код формы SN041) соответственно.</w:t>
      </w:r>
    </w:p>
    <w:p w14:paraId="709EA3EB" w14:textId="4E2AF588" w:rsidR="00E820E1" w:rsidRPr="004622DD" w:rsidRDefault="00F22A2C" w:rsidP="003D6376">
      <w:pPr>
        <w:pStyle w:val="33"/>
        <w:numPr>
          <w:ilvl w:val="1"/>
          <w:numId w:val="48"/>
        </w:numPr>
        <w:spacing w:before="120" w:after="200" w:line="276" w:lineRule="auto"/>
        <w:ind w:left="992" w:hanging="992"/>
        <w:jc w:val="both"/>
        <w:rPr>
          <w:rFonts w:ascii="Times New Roman" w:hAnsi="Times New Roman"/>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НРД не позднее </w:t>
      </w:r>
      <w:r w:rsidR="00D44282" w:rsidRPr="004622DD">
        <w:rPr>
          <w:rFonts w:ascii="Times New Roman" w:hAnsi="Times New Roman"/>
          <w:lang w:eastAsia="ru-RU"/>
        </w:rPr>
        <w:t>рабочего</w:t>
      </w:r>
      <w:r w:rsidRPr="004622DD">
        <w:rPr>
          <w:rFonts w:ascii="Times New Roman" w:hAnsi="Times New Roman"/>
        </w:rPr>
        <w:t xml:space="preserve"> дня, следующего за днем его получения</w:t>
      </w:r>
      <w:r w:rsidR="00E820E1" w:rsidRPr="004622DD">
        <w:rPr>
          <w:rFonts w:ascii="Times New Roman" w:hAnsi="Times New Roman"/>
          <w:kern w:val="0"/>
          <w:lang w:eastAsia="ru-RU" w:bidi="ar-SA"/>
        </w:rPr>
        <w:t>:</w:t>
      </w:r>
    </w:p>
    <w:p w14:paraId="1103674F" w14:textId="3E5D5DB2" w:rsidR="00E820E1" w:rsidRPr="004622DD" w:rsidRDefault="00E820E1" w:rsidP="003D6376">
      <w:pPr>
        <w:pStyle w:val="a4"/>
        <w:numPr>
          <w:ilvl w:val="2"/>
          <w:numId w:val="4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 </w:t>
      </w:r>
      <w:r w:rsidR="00AC650C"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4A9EFBC5" w14:textId="77777777" w:rsidR="00E820E1" w:rsidRPr="004622DD" w:rsidRDefault="00E820E1" w:rsidP="003D6376">
      <w:pPr>
        <w:pStyle w:val="a4"/>
        <w:numPr>
          <w:ilvl w:val="2"/>
          <w:numId w:val="4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757E20" w:rsidRPr="004622DD">
        <w:rPr>
          <w:rFonts w:ascii="Times New Roman" w:hAnsi="Times New Roman"/>
          <w:sz w:val="24"/>
          <w:szCs w:val="24"/>
          <w:lang w:eastAsia="ru-RU"/>
        </w:rPr>
        <w:t>CACN</w:t>
      </w:r>
      <w:r w:rsidR="00140313"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00140313" w:rsidRPr="004622DD">
        <w:rPr>
          <w:rFonts w:ascii="Times New Roman" w:hAnsi="Times New Roman"/>
          <w:sz w:val="24"/>
          <w:szCs w:val="24"/>
          <w:lang w:eastAsia="ru-RU"/>
        </w:rPr>
        <w:t>;</w:t>
      </w:r>
      <w:r w:rsidR="00757E20" w:rsidRPr="004622DD">
        <w:rPr>
          <w:rFonts w:ascii="Times New Roman" w:hAnsi="Times New Roman"/>
          <w:sz w:val="24"/>
          <w:szCs w:val="24"/>
          <w:lang w:eastAsia="ru-RU"/>
        </w:rPr>
        <w:t xml:space="preserve"> </w:t>
      </w:r>
    </w:p>
    <w:p w14:paraId="502D85A3" w14:textId="4ACAB580" w:rsidR="00E820E1" w:rsidRPr="004622DD" w:rsidRDefault="00E1698D" w:rsidP="00B808E0">
      <w:pPr>
        <w:pStyle w:val="a4"/>
        <w:numPr>
          <w:ilvl w:val="1"/>
          <w:numId w:val="48"/>
        </w:numPr>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E820E1" w:rsidRPr="004622DD">
        <w:rPr>
          <w:rFonts w:ascii="Times New Roman" w:hAnsi="Times New Roman"/>
          <w:sz w:val="24"/>
          <w:szCs w:val="24"/>
          <w:lang w:eastAsia="ru-RU"/>
        </w:rPr>
        <w:t xml:space="preserve"> день направления </w:t>
      </w:r>
      <w:r w:rsidR="00757E20" w:rsidRPr="004622DD">
        <w:rPr>
          <w:rFonts w:ascii="Times New Roman" w:hAnsi="Times New Roman"/>
          <w:sz w:val="24"/>
          <w:szCs w:val="24"/>
          <w:lang w:eastAsia="ru-RU"/>
        </w:rPr>
        <w:t>CACN</w:t>
      </w:r>
      <w:r w:rsidR="00E820E1"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E820E1" w:rsidRPr="004622DD">
        <w:rPr>
          <w:rFonts w:ascii="Times New Roman" w:hAnsi="Times New Roman"/>
          <w:sz w:val="24"/>
          <w:szCs w:val="24"/>
          <w:lang w:eastAsia="ru-RU"/>
        </w:rPr>
        <w:t xml:space="preserve">направляет </w:t>
      </w:r>
      <w:r w:rsidR="003561DA"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реестра/Эмитенту (при</w:t>
      </w:r>
      <w:r w:rsidRPr="004622DD">
        <w:rPr>
          <w:rFonts w:ascii="Times New Roman" w:hAnsi="Times New Roman"/>
          <w:sz w:val="24"/>
          <w:szCs w:val="24"/>
          <w:lang w:eastAsia="ru-RU"/>
        </w:rPr>
        <w:t xml:space="preserve"> </w:t>
      </w:r>
      <w:r w:rsidR="00E820E1" w:rsidRPr="004622DD">
        <w:rPr>
          <w:rFonts w:ascii="Times New Roman" w:hAnsi="Times New Roman"/>
          <w:sz w:val="24"/>
          <w:szCs w:val="24"/>
          <w:lang w:eastAsia="ru-RU"/>
        </w:rPr>
        <w:t>наличии Договора ЭД</w:t>
      </w:r>
      <w:r w:rsidR="003561DA" w:rsidRPr="004622DD">
        <w:rPr>
          <w:rFonts w:ascii="Times New Roman" w:hAnsi="Times New Roman"/>
          <w:sz w:val="24"/>
          <w:szCs w:val="24"/>
          <w:lang w:eastAsia="ru-RU"/>
        </w:rPr>
        <w:t>О</w:t>
      </w:r>
      <w:r w:rsidR="00E820E1" w:rsidRPr="004622DD">
        <w:rPr>
          <w:rFonts w:ascii="Times New Roman" w:hAnsi="Times New Roman"/>
          <w:sz w:val="24"/>
          <w:szCs w:val="24"/>
          <w:lang w:eastAsia="ru-RU"/>
        </w:rPr>
        <w:t>). Держатель реестра вправе направить</w:t>
      </w:r>
      <w:r w:rsidR="007F503F" w:rsidRPr="004622DD">
        <w:rPr>
          <w:rFonts w:ascii="Times New Roman" w:hAnsi="Times New Roman"/>
          <w:sz w:val="24"/>
          <w:szCs w:val="24"/>
          <w:lang w:eastAsia="ru-RU"/>
        </w:rPr>
        <w:t xml:space="preserve"> такой электронный документ</w:t>
      </w:r>
      <w:r w:rsidR="00E820E1" w:rsidRPr="004622DD">
        <w:rPr>
          <w:rFonts w:ascii="Times New Roman" w:hAnsi="Times New Roman"/>
          <w:sz w:val="24"/>
          <w:szCs w:val="24"/>
          <w:lang w:eastAsia="ru-RU"/>
        </w:rPr>
        <w:t xml:space="preserve"> зарегистрированным в реестре лицам.</w:t>
      </w:r>
    </w:p>
    <w:p w14:paraId="28B095D8" w14:textId="60DCCF5E" w:rsidR="008C5BB2" w:rsidRPr="00B808E0" w:rsidRDefault="00025548" w:rsidP="00B808E0">
      <w:pPr>
        <w:pStyle w:val="a4"/>
        <w:numPr>
          <w:ilvl w:val="1"/>
          <w:numId w:val="48"/>
        </w:numPr>
        <w:ind w:left="992" w:hanging="992"/>
        <w:jc w:val="both"/>
        <w:rPr>
          <w:rFonts w:ascii="Times New Roman" w:hAnsi="Times New Roman"/>
          <w:sz w:val="24"/>
          <w:szCs w:val="24"/>
        </w:rPr>
      </w:pPr>
      <w:r w:rsidRPr="00B808E0">
        <w:rPr>
          <w:rFonts w:ascii="Times New Roman" w:hAnsi="Times New Roman"/>
          <w:sz w:val="24"/>
          <w:szCs w:val="24"/>
          <w:lang w:eastAsia="ru-RU"/>
        </w:rPr>
        <w:t xml:space="preserve">НРД не позднее </w:t>
      </w:r>
      <w:r w:rsidR="00D44282" w:rsidRPr="00B808E0">
        <w:rPr>
          <w:rFonts w:ascii="Times New Roman" w:hAnsi="Times New Roman"/>
          <w:sz w:val="24"/>
          <w:szCs w:val="24"/>
          <w:lang w:eastAsia="ru-RU"/>
        </w:rPr>
        <w:t>рабочего</w:t>
      </w:r>
      <w:r w:rsidRPr="00B808E0">
        <w:rPr>
          <w:rFonts w:ascii="Times New Roman" w:hAnsi="Times New Roman"/>
          <w:sz w:val="24"/>
          <w:szCs w:val="24"/>
          <w:lang w:eastAsia="ru-RU"/>
        </w:rPr>
        <w:t xml:space="preserve"> дня, следующего за днем получения информации от Эмитента и (или) Информационного агентства об итогах осуществления преимущественного права (согласно статье 30.3 Закона о РЦБ)</w:t>
      </w:r>
      <w:r w:rsidR="005363EB" w:rsidRPr="00B808E0">
        <w:rPr>
          <w:rFonts w:ascii="Times New Roman" w:hAnsi="Times New Roman"/>
          <w:sz w:val="24"/>
          <w:szCs w:val="24"/>
          <w:lang w:eastAsia="ru-RU"/>
        </w:rPr>
        <w:t xml:space="preserve"> и/ или от информации от Держателя реестра с результатом удовлетворения заявлений акционеров о приобретении размещенных ценных бумаг (согласно п</w:t>
      </w:r>
      <w:r w:rsidR="00230DB1" w:rsidRPr="00B808E0">
        <w:rPr>
          <w:rFonts w:ascii="Times New Roman" w:hAnsi="Times New Roman"/>
          <w:sz w:val="24"/>
          <w:szCs w:val="24"/>
          <w:lang w:eastAsia="ru-RU"/>
        </w:rPr>
        <w:t>унктом</w:t>
      </w:r>
      <w:r w:rsidR="005363EB" w:rsidRPr="00B808E0">
        <w:rPr>
          <w:rFonts w:ascii="Times New Roman" w:hAnsi="Times New Roman"/>
          <w:sz w:val="24"/>
          <w:szCs w:val="24"/>
          <w:lang w:eastAsia="ru-RU"/>
        </w:rPr>
        <w:t xml:space="preserve"> 12.22. настояще</w:t>
      </w:r>
      <w:r w:rsidR="00230DB1" w:rsidRPr="00B808E0">
        <w:rPr>
          <w:rFonts w:ascii="Times New Roman" w:hAnsi="Times New Roman"/>
          <w:sz w:val="24"/>
          <w:szCs w:val="24"/>
          <w:lang w:eastAsia="ru-RU"/>
        </w:rPr>
        <w:t>го раздела</w:t>
      </w:r>
      <w:r w:rsidR="005A24DB" w:rsidRPr="00B808E0">
        <w:rPr>
          <w:rFonts w:ascii="Times New Roman" w:hAnsi="Times New Roman"/>
          <w:sz w:val="24"/>
          <w:szCs w:val="24"/>
          <w:lang w:eastAsia="ru-RU"/>
        </w:rPr>
        <w:t xml:space="preserve"> Правил</w:t>
      </w:r>
      <w:r w:rsidR="005363EB" w:rsidRPr="00B808E0">
        <w:rPr>
          <w:rFonts w:ascii="Times New Roman" w:hAnsi="Times New Roman"/>
          <w:sz w:val="24"/>
          <w:szCs w:val="24"/>
          <w:lang w:eastAsia="ru-RU"/>
        </w:rPr>
        <w:t>)</w:t>
      </w:r>
      <w:r w:rsidRPr="00B808E0">
        <w:rPr>
          <w:rFonts w:ascii="Times New Roman" w:hAnsi="Times New Roman"/>
          <w:sz w:val="24"/>
          <w:szCs w:val="24"/>
        </w:rPr>
        <w:t xml:space="preserve"> направляет Депонентам, от которых были получены </w:t>
      </w:r>
      <w:r w:rsidRPr="00B808E0">
        <w:rPr>
          <w:rFonts w:ascii="Times New Roman" w:hAnsi="Times New Roman"/>
          <w:sz w:val="24"/>
          <w:szCs w:val="24"/>
          <w:lang w:eastAsia="ru-RU"/>
        </w:rPr>
        <w:t>документы, указанные в пункт</w:t>
      </w:r>
      <w:r w:rsidR="00CC70F7" w:rsidRPr="00B808E0">
        <w:rPr>
          <w:rFonts w:ascii="Times New Roman" w:hAnsi="Times New Roman"/>
          <w:sz w:val="24"/>
          <w:szCs w:val="24"/>
          <w:lang w:eastAsia="ru-RU"/>
        </w:rPr>
        <w:t>е 12.7</w:t>
      </w:r>
      <w:r w:rsidRPr="00B808E0">
        <w:rPr>
          <w:rFonts w:ascii="Times New Roman" w:hAnsi="Times New Roman"/>
          <w:sz w:val="24"/>
          <w:szCs w:val="24"/>
          <w:lang w:eastAsia="ru-RU"/>
        </w:rPr>
        <w:t xml:space="preserve"> Правил</w:t>
      </w:r>
      <w:r w:rsidRPr="00B808E0">
        <w:rPr>
          <w:rFonts w:ascii="Times New Roman" w:hAnsi="Times New Roman"/>
          <w:sz w:val="24"/>
          <w:szCs w:val="24"/>
        </w:rPr>
        <w:t xml:space="preserve">, </w:t>
      </w:r>
      <w:r w:rsidR="00CC70F7" w:rsidRPr="00B808E0">
        <w:rPr>
          <w:rFonts w:ascii="Times New Roman" w:hAnsi="Times New Roman"/>
          <w:sz w:val="24"/>
          <w:szCs w:val="24"/>
          <w:lang w:eastAsia="ru-RU"/>
        </w:rPr>
        <w:t>и на</w:t>
      </w:r>
      <w:r w:rsidR="00B5671B" w:rsidRPr="00B808E0">
        <w:rPr>
          <w:rFonts w:ascii="Times New Roman" w:hAnsi="Times New Roman"/>
          <w:sz w:val="24"/>
          <w:szCs w:val="24"/>
          <w:lang w:eastAsia="ru-RU"/>
        </w:rPr>
        <w:t xml:space="preserve"> </w:t>
      </w:r>
      <w:r w:rsidR="00CC70F7" w:rsidRPr="00B808E0">
        <w:rPr>
          <w:rFonts w:ascii="Times New Roman" w:hAnsi="Times New Roman"/>
          <w:sz w:val="24"/>
          <w:szCs w:val="24"/>
          <w:lang w:eastAsia="ru-RU"/>
        </w:rPr>
        <w:t>счета депо которых не были зачислены ценные бумаги</w:t>
      </w:r>
      <w:r w:rsidR="00230DB1" w:rsidRPr="00B808E0">
        <w:rPr>
          <w:rFonts w:ascii="Times New Roman" w:hAnsi="Times New Roman"/>
          <w:sz w:val="24"/>
          <w:szCs w:val="24"/>
          <w:lang w:eastAsia="ru-RU"/>
        </w:rPr>
        <w:t xml:space="preserve"> в ходе размещения</w:t>
      </w:r>
      <w:r w:rsidR="00CC70F7" w:rsidRPr="00B808E0">
        <w:rPr>
          <w:rFonts w:ascii="Times New Roman" w:hAnsi="Times New Roman"/>
          <w:sz w:val="24"/>
          <w:szCs w:val="24"/>
          <w:lang w:eastAsia="ru-RU"/>
        </w:rPr>
        <w:t xml:space="preserve">, </w:t>
      </w:r>
      <w:r w:rsidR="00595A90" w:rsidRPr="00B808E0">
        <w:rPr>
          <w:rFonts w:ascii="Times New Roman" w:hAnsi="Times New Roman"/>
          <w:sz w:val="24"/>
          <w:szCs w:val="24"/>
          <w:lang w:val="en-US" w:eastAsia="ru-RU"/>
        </w:rPr>
        <w:t>CAIS</w:t>
      </w:r>
      <w:r w:rsidRPr="00B808E0">
        <w:rPr>
          <w:rFonts w:ascii="Times New Roman" w:hAnsi="Times New Roman"/>
          <w:sz w:val="24"/>
          <w:szCs w:val="24"/>
        </w:rPr>
        <w:t xml:space="preserve"> с информацией о том, что указанные документы отклонены. </w:t>
      </w:r>
    </w:p>
    <w:p w14:paraId="1595D2B0" w14:textId="20869D2E" w:rsidR="005363EB" w:rsidRPr="00B808E0" w:rsidRDefault="005363EB" w:rsidP="00B808E0">
      <w:pPr>
        <w:pStyle w:val="a4"/>
        <w:numPr>
          <w:ilvl w:val="1"/>
          <w:numId w:val="48"/>
        </w:numPr>
        <w:ind w:left="992" w:hanging="992"/>
        <w:jc w:val="both"/>
        <w:rPr>
          <w:rFonts w:ascii="Times New Roman" w:hAnsi="Times New Roman"/>
          <w:sz w:val="24"/>
          <w:szCs w:val="24"/>
          <w:lang w:eastAsia="ru-RU"/>
        </w:rPr>
      </w:pPr>
      <w:r w:rsidRPr="00B808E0">
        <w:rPr>
          <w:rFonts w:ascii="Times New Roman" w:hAnsi="Times New Roman"/>
          <w:sz w:val="24"/>
          <w:szCs w:val="24"/>
          <w:lang w:eastAsia="ru-RU"/>
        </w:rPr>
        <w:t xml:space="preserve">В случае отклонения документов </w:t>
      </w:r>
      <w:r w:rsidR="00230DB1" w:rsidRPr="00B808E0">
        <w:rPr>
          <w:rFonts w:ascii="Times New Roman" w:hAnsi="Times New Roman"/>
          <w:sz w:val="24"/>
          <w:szCs w:val="24"/>
          <w:lang w:eastAsia="ru-RU"/>
        </w:rPr>
        <w:t>о приобретении размещаемых ценных бумаг в соответствии с пунктом 12.</w:t>
      </w:r>
      <w:r w:rsidR="00E1698D" w:rsidRPr="00B808E0">
        <w:rPr>
          <w:rFonts w:ascii="Times New Roman" w:hAnsi="Times New Roman"/>
          <w:sz w:val="24"/>
          <w:szCs w:val="24"/>
          <w:lang w:eastAsia="ru-RU"/>
        </w:rPr>
        <w:t>4</w:t>
      </w:r>
      <w:r w:rsidR="00230DB1" w:rsidRPr="00B808E0">
        <w:rPr>
          <w:rFonts w:ascii="Times New Roman" w:hAnsi="Times New Roman"/>
          <w:sz w:val="24"/>
          <w:szCs w:val="24"/>
          <w:lang w:eastAsia="ru-RU"/>
        </w:rPr>
        <w:t xml:space="preserve">2. настоящего раздела </w:t>
      </w:r>
      <w:r w:rsidR="005A24DB" w:rsidRPr="00B808E0">
        <w:rPr>
          <w:rFonts w:ascii="Times New Roman" w:hAnsi="Times New Roman"/>
          <w:sz w:val="24"/>
          <w:szCs w:val="24"/>
          <w:lang w:eastAsia="ru-RU"/>
        </w:rPr>
        <w:t xml:space="preserve">Правил </w:t>
      </w:r>
      <w:r w:rsidR="00230DB1" w:rsidRPr="00B808E0">
        <w:rPr>
          <w:rFonts w:ascii="Times New Roman" w:hAnsi="Times New Roman"/>
          <w:sz w:val="24"/>
          <w:szCs w:val="24"/>
          <w:lang w:eastAsia="ru-RU"/>
        </w:rPr>
        <w:t>в</w:t>
      </w:r>
      <w:r w:rsidRPr="00B808E0">
        <w:rPr>
          <w:rFonts w:ascii="Times New Roman" w:hAnsi="Times New Roman"/>
          <w:sz w:val="24"/>
          <w:szCs w:val="24"/>
          <w:lang w:eastAsia="ru-RU"/>
        </w:rPr>
        <w:t>заимодействие по процедуре возврата средств, переданных Эмитенту в оплату приобретаемых акций, Депонент и Эмитент осуществляют без участия НРД.</w:t>
      </w:r>
    </w:p>
    <w:p w14:paraId="7D6CAC95" w14:textId="1EE03A27" w:rsidR="00E820E1" w:rsidRPr="004622DD" w:rsidRDefault="00570BF8" w:rsidP="003D6376">
      <w:pPr>
        <w:pStyle w:val="1"/>
        <w:numPr>
          <w:ilvl w:val="0"/>
          <w:numId w:val="48"/>
        </w:numPr>
        <w:spacing w:after="240"/>
        <w:ind w:left="993" w:hanging="993"/>
        <w:jc w:val="both"/>
        <w:rPr>
          <w:color w:val="auto"/>
          <w:szCs w:val="24"/>
        </w:rPr>
      </w:pPr>
      <w:bookmarkStart w:id="135" w:name="_Ref14776341"/>
      <w:bookmarkStart w:id="136" w:name="_Toc221701921"/>
      <w:bookmarkStart w:id="137" w:name="_Ref477362649"/>
      <w:bookmarkStart w:id="138" w:name="_Toc468784566"/>
      <w:r w:rsidRPr="004622DD">
        <w:rPr>
          <w:color w:val="auto"/>
          <w:szCs w:val="24"/>
        </w:rPr>
        <w:t xml:space="preserve">Выкуп </w:t>
      </w:r>
      <w:r w:rsidR="006F5F8C" w:rsidRPr="004622DD">
        <w:rPr>
          <w:color w:val="auto"/>
          <w:szCs w:val="24"/>
        </w:rPr>
        <w:t xml:space="preserve">акций </w:t>
      </w:r>
      <w:r w:rsidR="00E820E1" w:rsidRPr="004622DD">
        <w:rPr>
          <w:color w:val="auto"/>
          <w:szCs w:val="24"/>
        </w:rPr>
        <w:t>публичного общества</w:t>
      </w:r>
      <w:r w:rsidR="006F5F8C" w:rsidRPr="004622DD">
        <w:rPr>
          <w:color w:val="auto"/>
          <w:szCs w:val="24"/>
        </w:rPr>
        <w:t xml:space="preserve">, а также </w:t>
      </w:r>
      <w:r w:rsidR="00487E42" w:rsidRPr="004622DD">
        <w:rPr>
          <w:color w:val="auto"/>
          <w:szCs w:val="24"/>
        </w:rPr>
        <w:t>О</w:t>
      </w:r>
      <w:r w:rsidR="006F5F8C" w:rsidRPr="004622DD">
        <w:rPr>
          <w:color w:val="auto"/>
          <w:szCs w:val="24"/>
        </w:rPr>
        <w:t>блигаций</w:t>
      </w:r>
      <w:r w:rsidR="004F745D" w:rsidRPr="004622DD">
        <w:rPr>
          <w:color w:val="auto"/>
          <w:szCs w:val="24"/>
        </w:rPr>
        <w:t xml:space="preserve"> с учетом прав в реестре</w:t>
      </w:r>
      <w:r w:rsidR="006F5F8C" w:rsidRPr="004622DD">
        <w:rPr>
          <w:color w:val="auto"/>
          <w:szCs w:val="24"/>
        </w:rPr>
        <w:t>, конвертируемых в акции публичного общества,</w:t>
      </w:r>
      <w:r w:rsidR="00983E66" w:rsidRPr="004622DD">
        <w:rPr>
          <w:color w:val="auto"/>
          <w:szCs w:val="24"/>
        </w:rPr>
        <w:t xml:space="preserve"> </w:t>
      </w:r>
      <w:r w:rsidR="00E820E1" w:rsidRPr="004622DD">
        <w:rPr>
          <w:color w:val="auto"/>
          <w:szCs w:val="24"/>
        </w:rPr>
        <w:t>по требованию владельца, который приобрел более 95 процентов акций публичного общества</w:t>
      </w:r>
      <w:bookmarkEnd w:id="135"/>
      <w:bookmarkEnd w:id="136"/>
      <w:r w:rsidR="00E820E1" w:rsidRPr="004622DD">
        <w:rPr>
          <w:color w:val="auto"/>
          <w:szCs w:val="24"/>
        </w:rPr>
        <w:t xml:space="preserve"> </w:t>
      </w:r>
      <w:bookmarkEnd w:id="137"/>
      <w:bookmarkEnd w:id="138"/>
    </w:p>
    <w:p w14:paraId="4D25BF52" w14:textId="77777777" w:rsidR="00F82EA5" w:rsidRPr="004622DD" w:rsidRDefault="00F82EA5" w:rsidP="00F82EA5">
      <w:pPr>
        <w:pStyle w:val="a4"/>
        <w:numPr>
          <w:ilvl w:val="0"/>
          <w:numId w:val="3"/>
        </w:numPr>
        <w:spacing w:before="120" w:after="0"/>
        <w:jc w:val="both"/>
        <w:rPr>
          <w:rFonts w:ascii="Times New Roman" w:hAnsi="Times New Roman"/>
          <w:vanish/>
          <w:sz w:val="24"/>
          <w:szCs w:val="24"/>
        </w:rPr>
      </w:pPr>
    </w:p>
    <w:p w14:paraId="3C299BE9" w14:textId="77777777" w:rsidR="00F82EA5" w:rsidRPr="004622DD" w:rsidRDefault="00F82EA5" w:rsidP="00F82EA5">
      <w:pPr>
        <w:pStyle w:val="a4"/>
        <w:numPr>
          <w:ilvl w:val="0"/>
          <w:numId w:val="3"/>
        </w:numPr>
        <w:spacing w:before="120" w:after="0"/>
        <w:jc w:val="both"/>
        <w:rPr>
          <w:rFonts w:ascii="Times New Roman" w:hAnsi="Times New Roman"/>
          <w:vanish/>
          <w:sz w:val="24"/>
          <w:szCs w:val="24"/>
        </w:rPr>
      </w:pPr>
    </w:p>
    <w:p w14:paraId="234EFB6F" w14:textId="2CAE533A" w:rsidR="00E820E1" w:rsidRPr="004622DD" w:rsidRDefault="00E820E1" w:rsidP="00B72539">
      <w:pPr>
        <w:pStyle w:val="a4"/>
        <w:numPr>
          <w:ilvl w:val="1"/>
          <w:numId w:val="3"/>
        </w:numPr>
        <w:spacing w:before="120" w:after="0"/>
        <w:ind w:left="993" w:hanging="993"/>
        <w:jc w:val="both"/>
        <w:rPr>
          <w:rFonts w:ascii="Times New Roman" w:hAnsi="Times New Roman"/>
          <w:sz w:val="24"/>
          <w:szCs w:val="24"/>
        </w:rPr>
      </w:pPr>
      <w:bookmarkStart w:id="139" w:name="_Ref14707102"/>
      <w:r w:rsidRPr="004622DD">
        <w:rPr>
          <w:rFonts w:ascii="Times New Roman" w:hAnsi="Times New Roman"/>
          <w:sz w:val="24"/>
          <w:szCs w:val="24"/>
        </w:rPr>
        <w:t xml:space="preserve">В связи с проведением выкупа </w:t>
      </w:r>
      <w:r w:rsidR="00BA5EC7" w:rsidRPr="004622DD">
        <w:rPr>
          <w:rFonts w:ascii="Times New Roman" w:hAnsi="Times New Roman"/>
          <w:sz w:val="24"/>
          <w:szCs w:val="24"/>
        </w:rPr>
        <w:t>акций</w:t>
      </w:r>
      <w:r w:rsidRPr="004622DD">
        <w:rPr>
          <w:rFonts w:ascii="Times New Roman" w:hAnsi="Times New Roman"/>
          <w:sz w:val="24"/>
          <w:szCs w:val="24"/>
        </w:rPr>
        <w:t xml:space="preserve"> публичного общества</w:t>
      </w:r>
      <w:r w:rsidR="00BA5EC7" w:rsidRPr="004622DD">
        <w:rPr>
          <w:rFonts w:ascii="Times New Roman" w:hAnsi="Times New Roman"/>
          <w:sz w:val="24"/>
          <w:szCs w:val="24"/>
        </w:rPr>
        <w:t xml:space="preserve">, а также </w:t>
      </w:r>
      <w:r w:rsidR="00CC5F2F" w:rsidRPr="004622DD">
        <w:rPr>
          <w:rFonts w:ascii="Times New Roman" w:hAnsi="Times New Roman"/>
          <w:sz w:val="24"/>
          <w:szCs w:val="24"/>
        </w:rPr>
        <w:t>О</w:t>
      </w:r>
      <w:r w:rsidR="00BA5EC7" w:rsidRPr="004622DD">
        <w:rPr>
          <w:rFonts w:ascii="Times New Roman" w:hAnsi="Times New Roman"/>
          <w:sz w:val="24"/>
          <w:szCs w:val="24"/>
        </w:rPr>
        <w:t>блигаций</w:t>
      </w:r>
      <w:r w:rsidR="00CC5F2F" w:rsidRPr="004622DD">
        <w:rPr>
          <w:rFonts w:ascii="Times New Roman" w:hAnsi="Times New Roman"/>
          <w:sz w:val="24"/>
          <w:szCs w:val="24"/>
        </w:rPr>
        <w:t xml:space="preserve"> с учетом прав в реестре</w:t>
      </w:r>
      <w:r w:rsidR="00BA5EC7" w:rsidRPr="004622DD">
        <w:rPr>
          <w:rFonts w:ascii="Times New Roman" w:hAnsi="Times New Roman"/>
          <w:sz w:val="24"/>
          <w:szCs w:val="24"/>
        </w:rPr>
        <w:t>, конвертируемых в акции публичного общества,</w:t>
      </w:r>
      <w:r w:rsidRPr="004622DD">
        <w:rPr>
          <w:rFonts w:ascii="Times New Roman" w:hAnsi="Times New Roman"/>
          <w:sz w:val="24"/>
          <w:szCs w:val="24"/>
        </w:rPr>
        <w:t xml:space="preserve"> по требованию владельца, который приобрел более 95 процентов акций публичного общества, используются</w:t>
      </w:r>
      <w:r w:rsidR="00547FFE" w:rsidRPr="004622DD">
        <w:rPr>
          <w:rFonts w:ascii="Times New Roman" w:hAnsi="Times New Roman"/>
          <w:sz w:val="24"/>
          <w:szCs w:val="24"/>
        </w:rPr>
        <w:t xml:space="preserve"> в том числе</w:t>
      </w:r>
      <w:r w:rsidRPr="004622DD">
        <w:rPr>
          <w:rFonts w:ascii="Times New Roman" w:hAnsi="Times New Roman"/>
          <w:sz w:val="24"/>
          <w:szCs w:val="24"/>
        </w:rPr>
        <w:t xml:space="preserve"> следующие электронные документы:</w:t>
      </w:r>
      <w:bookmarkEnd w:id="139"/>
    </w:p>
    <w:p w14:paraId="2810973C" w14:textId="77777777" w:rsidR="002B7877" w:rsidRPr="004622DD" w:rsidRDefault="002B7877"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t>CACN</w:t>
      </w:r>
      <w:r w:rsidRPr="004622DD">
        <w:rPr>
          <w:rFonts w:ascii="Times New Roman" w:hAnsi="Times New Roman"/>
          <w:sz w:val="24"/>
          <w:szCs w:val="24"/>
        </w:rPr>
        <w:t>;</w:t>
      </w:r>
    </w:p>
    <w:p w14:paraId="1F869E55" w14:textId="77777777" w:rsidR="002B7877" w:rsidRPr="004622DD" w:rsidRDefault="002B7877"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t>CACS</w:t>
      </w:r>
      <w:r w:rsidRPr="004622DD">
        <w:rPr>
          <w:rFonts w:ascii="Times New Roman" w:hAnsi="Times New Roman"/>
          <w:sz w:val="24"/>
          <w:szCs w:val="24"/>
        </w:rPr>
        <w:t>;</w:t>
      </w:r>
    </w:p>
    <w:p w14:paraId="0A74EBF0" w14:textId="77777777" w:rsidR="002B7877" w:rsidRPr="004622DD" w:rsidRDefault="002B7877"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t>CAIC (код формы CA401)</w:t>
      </w:r>
      <w:r w:rsidRPr="004622DD">
        <w:rPr>
          <w:rFonts w:ascii="Times New Roman" w:hAnsi="Times New Roman"/>
          <w:sz w:val="24"/>
          <w:szCs w:val="24"/>
        </w:rPr>
        <w:t>;</w:t>
      </w:r>
    </w:p>
    <w:p w14:paraId="428C0D7C" w14:textId="77777777" w:rsidR="002B7877" w:rsidRPr="004622DD" w:rsidRDefault="002B7877"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t>CAIN (код формы CA331)</w:t>
      </w:r>
      <w:r w:rsidRPr="004622DD">
        <w:rPr>
          <w:rFonts w:ascii="Times New Roman" w:hAnsi="Times New Roman"/>
          <w:sz w:val="24"/>
          <w:szCs w:val="24"/>
        </w:rPr>
        <w:t>;</w:t>
      </w:r>
    </w:p>
    <w:p w14:paraId="11EE29D6" w14:textId="77777777" w:rsidR="002B7877" w:rsidRPr="004622DD" w:rsidRDefault="002B7877"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lastRenderedPageBreak/>
        <w:t>CAIS</w:t>
      </w:r>
      <w:r w:rsidR="0020051D" w:rsidRPr="004622DD">
        <w:rPr>
          <w:rFonts w:ascii="Times New Roman" w:hAnsi="Times New Roman"/>
          <w:sz w:val="24"/>
          <w:szCs w:val="24"/>
          <w:lang w:eastAsia="ru-RU"/>
        </w:rPr>
        <w:t xml:space="preserve"> (код формы CA341)</w:t>
      </w:r>
      <w:r w:rsidRPr="004622DD">
        <w:rPr>
          <w:rFonts w:ascii="Times New Roman" w:hAnsi="Times New Roman"/>
          <w:sz w:val="24"/>
          <w:szCs w:val="24"/>
        </w:rPr>
        <w:t>;</w:t>
      </w:r>
    </w:p>
    <w:p w14:paraId="78C7BDC5" w14:textId="77777777" w:rsidR="00AE242A" w:rsidRPr="004622DD" w:rsidRDefault="00F70E23"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t>CANO (код формы CA311)</w:t>
      </w:r>
      <w:r w:rsidR="00E820E1" w:rsidRPr="004622DD">
        <w:rPr>
          <w:rFonts w:ascii="Times New Roman" w:hAnsi="Times New Roman"/>
          <w:sz w:val="24"/>
          <w:szCs w:val="24"/>
        </w:rPr>
        <w:t>;</w:t>
      </w:r>
    </w:p>
    <w:p w14:paraId="21C83644" w14:textId="77777777" w:rsidR="002B7877" w:rsidRPr="004622DD" w:rsidRDefault="002B7877"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lang w:eastAsia="ru-RU"/>
        </w:rPr>
        <w:t>MR</w:t>
      </w:r>
      <w:r w:rsidRPr="004622DD">
        <w:rPr>
          <w:rFonts w:ascii="Times New Roman" w:hAnsi="Times New Roman"/>
          <w:sz w:val="24"/>
          <w:szCs w:val="24"/>
        </w:rPr>
        <w:t>;</w:t>
      </w:r>
    </w:p>
    <w:p w14:paraId="18D68062" w14:textId="77777777" w:rsidR="00183ADF" w:rsidRPr="004622DD" w:rsidRDefault="006104A9"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rPr>
        <w:t>SEN (код формы SN041)</w:t>
      </w:r>
      <w:r w:rsidR="00183ADF" w:rsidRPr="004622DD">
        <w:rPr>
          <w:rFonts w:ascii="Times New Roman" w:hAnsi="Times New Roman"/>
          <w:sz w:val="24"/>
          <w:szCs w:val="24"/>
        </w:rPr>
        <w:t xml:space="preserve">; </w:t>
      </w:r>
    </w:p>
    <w:p w14:paraId="7807F37C" w14:textId="77777777" w:rsidR="00183ADF" w:rsidRPr="004622DD" w:rsidRDefault="006104A9" w:rsidP="00D66098">
      <w:pPr>
        <w:pStyle w:val="a4"/>
        <w:numPr>
          <w:ilvl w:val="2"/>
          <w:numId w:val="3"/>
        </w:numPr>
        <w:ind w:left="992" w:firstLine="0"/>
        <w:contextualSpacing w:val="0"/>
        <w:jc w:val="both"/>
        <w:rPr>
          <w:rFonts w:ascii="Times New Roman" w:hAnsi="Times New Roman"/>
          <w:sz w:val="24"/>
          <w:szCs w:val="24"/>
        </w:rPr>
      </w:pPr>
      <w:r w:rsidRPr="004622DD">
        <w:rPr>
          <w:rFonts w:ascii="Times New Roman" w:hAnsi="Times New Roman"/>
          <w:sz w:val="24"/>
          <w:szCs w:val="24"/>
        </w:rPr>
        <w:t>SEN (код формы SN04</w:t>
      </w:r>
      <w:r w:rsidRPr="004622DD">
        <w:rPr>
          <w:rFonts w:ascii="Times New Roman" w:hAnsi="Times New Roman"/>
          <w:sz w:val="24"/>
          <w:szCs w:val="24"/>
          <w:lang w:val="en-US"/>
        </w:rPr>
        <w:t>2</w:t>
      </w:r>
      <w:r w:rsidRPr="004622DD">
        <w:rPr>
          <w:rFonts w:ascii="Times New Roman" w:hAnsi="Times New Roman"/>
          <w:sz w:val="24"/>
          <w:szCs w:val="24"/>
        </w:rPr>
        <w:t>)</w:t>
      </w:r>
      <w:r w:rsidR="002B7877" w:rsidRPr="004622DD">
        <w:rPr>
          <w:rFonts w:ascii="Times New Roman" w:hAnsi="Times New Roman"/>
          <w:sz w:val="24"/>
          <w:szCs w:val="24"/>
        </w:rPr>
        <w:t>.</w:t>
      </w:r>
    </w:p>
    <w:p w14:paraId="6414CB9D" w14:textId="4ADA2EC3" w:rsidR="00E820E1" w:rsidRPr="004622DD" w:rsidRDefault="00E820E1" w:rsidP="004B6C09">
      <w:pPr>
        <w:pStyle w:val="a4"/>
        <w:numPr>
          <w:ilvl w:val="1"/>
          <w:numId w:val="3"/>
        </w:numPr>
        <w:spacing w:before="120" w:after="0"/>
        <w:ind w:left="993" w:hanging="993"/>
        <w:jc w:val="both"/>
        <w:rPr>
          <w:rFonts w:ascii="Times New Roman" w:hAnsi="Times New Roman"/>
          <w:sz w:val="24"/>
          <w:szCs w:val="24"/>
        </w:rPr>
      </w:pPr>
      <w:bookmarkStart w:id="140" w:name="_Ref55242383"/>
      <w:r w:rsidRPr="004622DD">
        <w:rPr>
          <w:rFonts w:ascii="Times New Roman" w:hAnsi="Times New Roman"/>
          <w:sz w:val="24"/>
          <w:szCs w:val="24"/>
          <w:lang w:eastAsia="ru-RU"/>
        </w:rPr>
        <w:t xml:space="preserve">Держатель реестра не позднее рабочего дня, следующего за днем </w:t>
      </w:r>
      <w:r w:rsidR="007B7EB8" w:rsidRPr="004622DD">
        <w:rPr>
          <w:rFonts w:ascii="Times New Roman" w:hAnsi="Times New Roman"/>
          <w:sz w:val="24"/>
          <w:szCs w:val="24"/>
          <w:lang w:eastAsia="ru-RU"/>
        </w:rPr>
        <w:t>получения</w:t>
      </w:r>
      <w:r w:rsidRPr="004622DD">
        <w:rPr>
          <w:rFonts w:ascii="Times New Roman" w:hAnsi="Times New Roman"/>
          <w:sz w:val="24"/>
          <w:szCs w:val="24"/>
          <w:lang w:eastAsia="ru-RU"/>
        </w:rPr>
        <w:t xml:space="preserve"> от Эмитента информации о Корпоративном действии по выкупу акций</w:t>
      </w:r>
      <w:r w:rsidR="00BA5EC7" w:rsidRPr="004622DD">
        <w:rPr>
          <w:rFonts w:ascii="Times New Roman" w:hAnsi="Times New Roman"/>
          <w:sz w:val="24"/>
          <w:szCs w:val="24"/>
          <w:lang w:eastAsia="ru-RU"/>
        </w:rPr>
        <w:t xml:space="preserve"> и </w:t>
      </w:r>
      <w:r w:rsidR="00747EF9" w:rsidRPr="004622DD">
        <w:rPr>
          <w:rFonts w:ascii="Times New Roman" w:hAnsi="Times New Roman"/>
          <w:sz w:val="24"/>
          <w:szCs w:val="24"/>
          <w:lang w:eastAsia="ru-RU"/>
        </w:rPr>
        <w:t>О</w:t>
      </w:r>
      <w:r w:rsidR="00BA5EC7" w:rsidRPr="004622DD">
        <w:rPr>
          <w:rFonts w:ascii="Times New Roman" w:hAnsi="Times New Roman"/>
          <w:sz w:val="24"/>
          <w:szCs w:val="24"/>
          <w:lang w:eastAsia="ru-RU"/>
        </w:rPr>
        <w:t>блигаций</w:t>
      </w:r>
      <w:r w:rsidR="00747EF9" w:rsidRPr="004622DD">
        <w:rPr>
          <w:rFonts w:ascii="Times New Roman" w:hAnsi="Times New Roman"/>
          <w:sz w:val="24"/>
          <w:szCs w:val="24"/>
          <w:lang w:eastAsia="ru-RU"/>
        </w:rPr>
        <w:t xml:space="preserve"> с учетом прав в реестре</w:t>
      </w:r>
      <w:r w:rsidR="00BA5EC7" w:rsidRPr="004622DD">
        <w:rPr>
          <w:rFonts w:ascii="Times New Roman" w:hAnsi="Times New Roman"/>
          <w:sz w:val="24"/>
          <w:szCs w:val="24"/>
          <w:lang w:eastAsia="ru-RU"/>
        </w:rPr>
        <w:t>, конвертируемых в акции</w:t>
      </w:r>
      <w:r w:rsidRPr="004622DD">
        <w:rPr>
          <w:rFonts w:ascii="Times New Roman" w:hAnsi="Times New Roman"/>
          <w:sz w:val="24"/>
          <w:szCs w:val="24"/>
          <w:lang w:eastAsia="ru-RU"/>
        </w:rPr>
        <w:t>, направляет</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в НРД по каждому </w:t>
      </w:r>
      <w:r w:rsidRPr="004622DD">
        <w:rPr>
          <w:rFonts w:ascii="Times New Roman" w:hAnsi="Times New Roman"/>
          <w:sz w:val="24"/>
          <w:szCs w:val="24"/>
          <w:lang w:val="en-US" w:eastAsia="ru-RU"/>
        </w:rPr>
        <w:t>ISIN</w:t>
      </w:r>
      <w:r w:rsidRPr="004622DD">
        <w:rPr>
          <w:rFonts w:ascii="Times New Roman" w:hAnsi="Times New Roman"/>
          <w:sz w:val="24"/>
          <w:szCs w:val="24"/>
          <w:lang w:eastAsia="ru-RU"/>
        </w:rPr>
        <w:t xml:space="preserve"> выпуска ценных бумаг отдельное </w:t>
      </w:r>
      <w:r w:rsidR="00F70E23"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с указанием в нем сведений о Выкупающем лице, необходимых для осуществления</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перевода ценных бумаг на лицевой счет Выкупающего лица. Держатель реестра несет ответственность за достоверность указанных</w:t>
      </w:r>
      <w:r w:rsidR="00983E66" w:rsidRPr="004622DD">
        <w:rPr>
          <w:rFonts w:ascii="Times New Roman" w:hAnsi="Times New Roman"/>
          <w:sz w:val="24"/>
          <w:szCs w:val="24"/>
          <w:lang w:eastAsia="ru-RU"/>
        </w:rPr>
        <w:t xml:space="preserve"> </w:t>
      </w:r>
      <w:r w:rsidRPr="004622DD">
        <w:rPr>
          <w:rFonts w:ascii="Times New Roman" w:hAnsi="Times New Roman"/>
          <w:sz w:val="24"/>
          <w:szCs w:val="24"/>
        </w:rPr>
        <w:t>сведений о Выкупающем лице.</w:t>
      </w:r>
      <w:bookmarkEnd w:id="140"/>
    </w:p>
    <w:p w14:paraId="0CD431B6" w14:textId="5ED4F021" w:rsidR="004B6C09" w:rsidRPr="004622DD" w:rsidRDefault="004B6C09" w:rsidP="004B6C09">
      <w:pPr>
        <w:pStyle w:val="a4"/>
        <w:numPr>
          <w:ilvl w:val="1"/>
          <w:numId w:val="3"/>
        </w:numPr>
        <w:spacing w:before="120" w:after="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НРД не позднее операционного дня, следующего за днем получения </w:t>
      </w:r>
      <w:r w:rsidR="00850B2E" w:rsidRPr="004622DD">
        <w:rPr>
          <w:rFonts w:ascii="Times New Roman" w:hAnsi="Times New Roman"/>
          <w:sz w:val="24"/>
          <w:szCs w:val="24"/>
          <w:lang w:eastAsia="ru-RU"/>
        </w:rPr>
        <w:t>CANO (код формы CA311)</w:t>
      </w:r>
      <w:r w:rsidR="001E4E1E" w:rsidRPr="004622DD">
        <w:rPr>
          <w:rFonts w:ascii="Times New Roman" w:hAnsi="Times New Roman"/>
          <w:sz w:val="24"/>
          <w:szCs w:val="24"/>
          <w:lang w:eastAsia="ru-RU"/>
        </w:rPr>
        <w:t xml:space="preserve">, содержащего информацию, предусмотренную пунктом </w:t>
      </w:r>
      <w:r w:rsidR="001E4E1E" w:rsidRPr="004622DD">
        <w:rPr>
          <w:rFonts w:ascii="Times New Roman" w:hAnsi="Times New Roman"/>
          <w:sz w:val="24"/>
          <w:szCs w:val="24"/>
          <w:lang w:eastAsia="ru-RU"/>
        </w:rPr>
        <w:fldChar w:fldCharType="begin"/>
      </w:r>
      <w:r w:rsidR="001E4E1E" w:rsidRPr="004622DD">
        <w:rPr>
          <w:rFonts w:ascii="Times New Roman" w:hAnsi="Times New Roman"/>
          <w:sz w:val="24"/>
          <w:szCs w:val="24"/>
          <w:lang w:eastAsia="ru-RU"/>
        </w:rPr>
        <w:instrText xml:space="preserve"> REF _Ref55242383 \r \h  \* MERGEFORMAT </w:instrText>
      </w:r>
      <w:r w:rsidR="001E4E1E" w:rsidRPr="004622DD">
        <w:rPr>
          <w:rFonts w:ascii="Times New Roman" w:hAnsi="Times New Roman"/>
          <w:sz w:val="24"/>
          <w:szCs w:val="24"/>
          <w:lang w:eastAsia="ru-RU"/>
        </w:rPr>
      </w:r>
      <w:r w:rsidR="001E4E1E"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13.2</w:t>
      </w:r>
      <w:r w:rsidR="001E4E1E" w:rsidRPr="004622DD">
        <w:rPr>
          <w:rFonts w:ascii="Times New Roman" w:hAnsi="Times New Roman"/>
          <w:sz w:val="24"/>
          <w:szCs w:val="24"/>
          <w:lang w:eastAsia="ru-RU"/>
        </w:rPr>
        <w:fldChar w:fldCharType="end"/>
      </w:r>
      <w:r w:rsidR="001E4E1E" w:rsidRPr="004622DD">
        <w:rPr>
          <w:rFonts w:ascii="Times New Roman" w:hAnsi="Times New Roman"/>
          <w:sz w:val="24"/>
          <w:szCs w:val="24"/>
          <w:lang w:eastAsia="ru-RU"/>
        </w:rPr>
        <w:t xml:space="preserve"> Правил,</w:t>
      </w:r>
      <w:r w:rsidRPr="004622DD">
        <w:rPr>
          <w:rFonts w:ascii="Times New Roman" w:hAnsi="Times New Roman"/>
          <w:sz w:val="24"/>
          <w:szCs w:val="24"/>
          <w:lang w:eastAsia="ru-RU"/>
        </w:rPr>
        <w:t xml:space="preserve"> от Держателя реестра (согласно статье 8.9 Закона о РЦБ) или от Эмитента и (или) Информационного агентства (согласно статье 30.3 Закона о РЦБ) сообщает либо об отказе, либо о приеме </w:t>
      </w:r>
      <w:r w:rsidR="00850B2E"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направляя </w:t>
      </w:r>
      <w:r w:rsidR="007233DD" w:rsidRPr="004622DD">
        <w:rPr>
          <w:rFonts w:ascii="Times New Roman" w:hAnsi="Times New Roman"/>
          <w:sz w:val="24"/>
          <w:szCs w:val="24"/>
          <w:lang w:eastAsia="ru-RU"/>
        </w:rPr>
        <w:t>MR</w:t>
      </w:r>
      <w:r w:rsidRPr="004622DD">
        <w:rPr>
          <w:rFonts w:ascii="Times New Roman" w:hAnsi="Times New Roman"/>
          <w:sz w:val="24"/>
          <w:szCs w:val="24"/>
          <w:lang w:eastAsia="ru-RU"/>
        </w:rPr>
        <w:t xml:space="preserve"> или </w:t>
      </w:r>
      <w:r w:rsidR="006104A9" w:rsidRPr="004622DD">
        <w:rPr>
          <w:rFonts w:ascii="Times New Roman" w:hAnsi="Times New Roman"/>
          <w:sz w:val="24"/>
          <w:szCs w:val="24"/>
        </w:rPr>
        <w:t>SEN (код формы SN041)</w:t>
      </w:r>
      <w:r w:rsidRPr="004622DD">
        <w:rPr>
          <w:rFonts w:ascii="Times New Roman" w:hAnsi="Times New Roman"/>
          <w:sz w:val="24"/>
          <w:szCs w:val="24"/>
          <w:lang w:eastAsia="ru-RU"/>
        </w:rPr>
        <w:t xml:space="preserve"> соответственно. </w:t>
      </w:r>
    </w:p>
    <w:p w14:paraId="4383C744" w14:textId="6748B830" w:rsidR="00E820E1" w:rsidRPr="004622DD" w:rsidRDefault="004B6C09" w:rsidP="00622A27">
      <w:pPr>
        <w:pStyle w:val="a4"/>
        <w:numPr>
          <w:ilvl w:val="1"/>
          <w:numId w:val="3"/>
        </w:numPr>
        <w:spacing w:before="120" w:after="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приема </w:t>
      </w:r>
      <w:r w:rsidR="00850B2E"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w:t>
      </w:r>
      <w:r w:rsidR="00E820E1" w:rsidRPr="004622DD">
        <w:rPr>
          <w:rFonts w:ascii="Times New Roman" w:hAnsi="Times New Roman"/>
          <w:sz w:val="24"/>
          <w:szCs w:val="24"/>
          <w:lang w:eastAsia="ru-RU"/>
        </w:rPr>
        <w:t xml:space="preserve">НРД не позднее </w:t>
      </w:r>
      <w:r w:rsidR="00D44282" w:rsidRPr="004622DD">
        <w:rPr>
          <w:rFonts w:ascii="Times New Roman" w:hAnsi="Times New Roman"/>
          <w:lang w:eastAsia="ru-RU"/>
        </w:rPr>
        <w:t>рабочего</w:t>
      </w:r>
      <w:r w:rsidR="00E820E1" w:rsidRPr="004622DD">
        <w:rPr>
          <w:rFonts w:ascii="Times New Roman" w:hAnsi="Times New Roman"/>
          <w:sz w:val="24"/>
          <w:szCs w:val="24"/>
          <w:lang w:eastAsia="ru-RU"/>
        </w:rPr>
        <w:t xml:space="preserve"> дня, следующего за</w:t>
      </w:r>
      <w:r w:rsidR="00622A27" w:rsidRPr="004622DD">
        <w:rPr>
          <w:rFonts w:ascii="Times New Roman" w:hAnsi="Times New Roman"/>
          <w:sz w:val="24"/>
          <w:szCs w:val="24"/>
          <w:lang w:eastAsia="ru-RU"/>
        </w:rPr>
        <w:t xml:space="preserve"> днем его</w:t>
      </w:r>
      <w:r w:rsidR="00E820E1" w:rsidRPr="004622DD">
        <w:rPr>
          <w:rFonts w:ascii="Times New Roman" w:hAnsi="Times New Roman"/>
          <w:sz w:val="24"/>
          <w:szCs w:val="24"/>
          <w:lang w:eastAsia="ru-RU"/>
        </w:rPr>
        <w:t xml:space="preserve"> получени</w:t>
      </w:r>
      <w:r w:rsidR="00622A27" w:rsidRPr="004622DD">
        <w:rPr>
          <w:rFonts w:ascii="Times New Roman" w:hAnsi="Times New Roman"/>
          <w:sz w:val="24"/>
          <w:szCs w:val="24"/>
          <w:lang w:eastAsia="ru-RU"/>
        </w:rPr>
        <w:t>я</w:t>
      </w:r>
      <w:r w:rsidR="00850B2E" w:rsidRPr="004622DD">
        <w:rPr>
          <w:rFonts w:ascii="Times New Roman" w:hAnsi="Times New Roman"/>
          <w:sz w:val="24"/>
          <w:szCs w:val="24"/>
          <w:lang w:eastAsia="ru-RU"/>
        </w:rPr>
        <w:t>:</w:t>
      </w:r>
    </w:p>
    <w:p w14:paraId="318065BA" w14:textId="08515139" w:rsidR="00E820E1" w:rsidRPr="004622DD" w:rsidRDefault="00E820E1" w:rsidP="00852AA9">
      <w:pPr>
        <w:pStyle w:val="a4"/>
        <w:numPr>
          <w:ilvl w:val="2"/>
          <w:numId w:val="3"/>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C96A89"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w:t>
      </w:r>
      <w:r w:rsidR="00622A27" w:rsidRPr="004622DD">
        <w:rPr>
          <w:rFonts w:ascii="Times New Roman" w:hAnsi="Times New Roman"/>
          <w:sz w:val="24"/>
          <w:szCs w:val="24"/>
          <w:lang w:eastAsia="ru-RU"/>
        </w:rPr>
        <w:t xml:space="preserve"> – направляет </w:t>
      </w:r>
      <w:r w:rsidR="006104A9" w:rsidRPr="004622DD">
        <w:rPr>
          <w:rFonts w:ascii="Times New Roman" w:hAnsi="Times New Roman"/>
          <w:sz w:val="24"/>
          <w:szCs w:val="24"/>
        </w:rPr>
        <w:t>SEN (код формы SN042)</w:t>
      </w:r>
      <w:r w:rsidRPr="004622DD">
        <w:rPr>
          <w:rFonts w:ascii="Times New Roman" w:hAnsi="Times New Roman"/>
          <w:sz w:val="24"/>
          <w:szCs w:val="24"/>
          <w:lang w:eastAsia="ru-RU"/>
        </w:rPr>
        <w:t>;</w:t>
      </w:r>
    </w:p>
    <w:p w14:paraId="25CB6B3C" w14:textId="5E3DCF18" w:rsidR="00E820E1" w:rsidRPr="004622DD" w:rsidRDefault="00E820E1" w:rsidP="00852AA9">
      <w:pPr>
        <w:pStyle w:val="a4"/>
        <w:numPr>
          <w:ilvl w:val="2"/>
          <w:numId w:val="3"/>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w:t>
      </w:r>
      <w:r w:rsidR="00140313"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07DDAE66" w14:textId="77777777" w:rsidR="00E820E1" w:rsidRPr="004622DD" w:rsidRDefault="00E820E1" w:rsidP="00852AA9">
      <w:pPr>
        <w:pStyle w:val="a4"/>
        <w:numPr>
          <w:ilvl w:val="2"/>
          <w:numId w:val="3"/>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Pr="004622DD">
        <w:rPr>
          <w:rFonts w:ascii="Times New Roman" w:hAnsi="Times New Roman"/>
          <w:sz w:val="24"/>
          <w:szCs w:val="24"/>
          <w:lang w:eastAsia="ru-RU"/>
        </w:rPr>
        <w:t>;</w:t>
      </w:r>
    </w:p>
    <w:p w14:paraId="5E782B1C" w14:textId="1AA8DADD" w:rsidR="00E820E1" w:rsidRPr="004622DD" w:rsidRDefault="00852AA9" w:rsidP="00852AA9">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13.5. В</w:t>
      </w:r>
      <w:r w:rsidR="00E820E1" w:rsidRPr="004622DD">
        <w:rPr>
          <w:rFonts w:ascii="Times New Roman" w:hAnsi="Times New Roman"/>
          <w:sz w:val="24"/>
          <w:szCs w:val="24"/>
          <w:lang w:eastAsia="ru-RU"/>
        </w:rPr>
        <w:t xml:space="preserve"> день направления </w:t>
      </w:r>
      <w:r w:rsidR="00850B2E" w:rsidRPr="004622DD">
        <w:rPr>
          <w:rFonts w:ascii="Times New Roman" w:hAnsi="Times New Roman"/>
          <w:sz w:val="24"/>
          <w:szCs w:val="24"/>
          <w:lang w:eastAsia="ru-RU"/>
        </w:rPr>
        <w:t>CANO (код формы CA311)</w:t>
      </w:r>
      <w:r w:rsidR="00E820E1" w:rsidRPr="004622DD">
        <w:rPr>
          <w:rFonts w:ascii="Times New Roman" w:hAnsi="Times New Roman"/>
          <w:sz w:val="24"/>
          <w:szCs w:val="24"/>
          <w:lang w:eastAsia="ru-RU"/>
        </w:rPr>
        <w:t xml:space="preserve"> Депонентам направляет </w:t>
      </w:r>
      <w:r w:rsidR="00850B2E"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реестра/Эмитенту (при наличии Договора ЭДО)</w:t>
      </w:r>
      <w:r w:rsidR="00CD72B7"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4622DD">
        <w:rPr>
          <w:rFonts w:ascii="Times New Roman" w:hAnsi="Times New Roman"/>
          <w:sz w:val="24"/>
          <w:szCs w:val="24"/>
          <w:lang w:eastAsia="ru-RU"/>
        </w:rPr>
        <w:t>. Держатель реестра вправе направить</w:t>
      </w:r>
      <w:r w:rsidR="00D43ED2" w:rsidRPr="004622DD">
        <w:rPr>
          <w:rFonts w:ascii="Times New Roman" w:hAnsi="Times New Roman"/>
          <w:sz w:val="24"/>
          <w:szCs w:val="24"/>
          <w:lang w:eastAsia="ru-RU"/>
        </w:rPr>
        <w:t xml:space="preserve"> такой электронный документ</w:t>
      </w:r>
      <w:r w:rsidR="00E820E1" w:rsidRPr="004622DD">
        <w:rPr>
          <w:rFonts w:ascii="Times New Roman" w:hAnsi="Times New Roman"/>
          <w:sz w:val="24"/>
          <w:szCs w:val="24"/>
          <w:lang w:eastAsia="ru-RU"/>
        </w:rPr>
        <w:t xml:space="preserve"> зарегистрированным в реестре лицам.</w:t>
      </w:r>
    </w:p>
    <w:p w14:paraId="431AC9E2" w14:textId="6BCEF867" w:rsidR="00E516C4" w:rsidRPr="004622DD" w:rsidRDefault="00E516C4" w:rsidP="003D6376">
      <w:pPr>
        <w:pStyle w:val="a4"/>
        <w:numPr>
          <w:ilvl w:val="1"/>
          <w:numId w:val="47"/>
        </w:numPr>
        <w:spacing w:before="120" w:after="380"/>
        <w:ind w:left="992" w:hanging="992"/>
        <w:jc w:val="both"/>
        <w:rPr>
          <w:rFonts w:ascii="Times New Roman" w:hAnsi="Times New Roman"/>
          <w:sz w:val="24"/>
          <w:szCs w:val="24"/>
          <w:lang w:eastAsia="ru-RU"/>
        </w:rPr>
      </w:pPr>
      <w:bookmarkStart w:id="141" w:name="_Ref33686305"/>
      <w:bookmarkStart w:id="142" w:name="щщ"/>
      <w:r w:rsidRPr="004622DD">
        <w:rPr>
          <w:rFonts w:ascii="Times New Roman" w:hAnsi="Times New Roman"/>
          <w:sz w:val="24"/>
          <w:szCs w:val="24"/>
          <w:lang w:eastAsia="ru-RU"/>
        </w:rPr>
        <w:t xml:space="preserve">Направление Депонентам </w:t>
      </w:r>
      <w:r w:rsidR="00850B2E" w:rsidRPr="004622DD">
        <w:rPr>
          <w:rFonts w:ascii="Times New Roman" w:hAnsi="Times New Roman"/>
          <w:sz w:val="24"/>
          <w:szCs w:val="24"/>
          <w:lang w:eastAsia="ru-RU"/>
        </w:rPr>
        <w:t>CANO (код формы CA311)</w:t>
      </w:r>
      <w:r w:rsidR="007E7DF2" w:rsidRPr="004622DD">
        <w:rPr>
          <w:rFonts w:ascii="Times New Roman" w:hAnsi="Times New Roman"/>
          <w:sz w:val="24"/>
          <w:szCs w:val="24"/>
          <w:lang w:eastAsia="ru-RU"/>
        </w:rPr>
        <w:t xml:space="preserve"> </w:t>
      </w:r>
      <w:r w:rsidRPr="004622DD">
        <w:rPr>
          <w:rFonts w:ascii="Times New Roman" w:hAnsi="Times New Roman"/>
          <w:sz w:val="24"/>
          <w:szCs w:val="24"/>
          <w:lang w:eastAsia="ru-RU"/>
        </w:rPr>
        <w:t>осуществляется в порядке и сроки, установленные Договором ЭДО и Договором счета депо, с учетом следующих особенностей:</w:t>
      </w:r>
      <w:bookmarkEnd w:id="141"/>
      <w:r w:rsidRPr="004622DD">
        <w:rPr>
          <w:rFonts w:ascii="Times New Roman" w:hAnsi="Times New Roman"/>
          <w:sz w:val="24"/>
          <w:szCs w:val="24"/>
          <w:lang w:eastAsia="ru-RU"/>
        </w:rPr>
        <w:t xml:space="preserve"> </w:t>
      </w:r>
      <w:r w:rsidR="007E7DF2" w:rsidRPr="004622DD">
        <w:rPr>
          <w:rFonts w:ascii="Times New Roman" w:hAnsi="Times New Roman"/>
          <w:sz w:val="24"/>
          <w:szCs w:val="24"/>
          <w:lang w:eastAsia="ru-RU"/>
        </w:rPr>
        <w:t xml:space="preserve"> </w:t>
      </w:r>
    </w:p>
    <w:p w14:paraId="75BFAE7A" w14:textId="7E1C87FE" w:rsidR="00E516C4" w:rsidRPr="004622DD" w:rsidRDefault="00E516C4" w:rsidP="003D6376">
      <w:pPr>
        <w:pStyle w:val="a4"/>
        <w:numPr>
          <w:ilvl w:val="2"/>
          <w:numId w:val="4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не позднее </w:t>
      </w:r>
      <w:r w:rsidR="00D44282" w:rsidRPr="004622DD">
        <w:rPr>
          <w:rFonts w:ascii="Times New Roman" w:hAnsi="Times New Roman"/>
          <w:sz w:val="24"/>
          <w:szCs w:val="24"/>
          <w:lang w:eastAsia="ru-RU"/>
        </w:rPr>
        <w:t>рабочего</w:t>
      </w:r>
      <w:r w:rsidRPr="004622DD">
        <w:rPr>
          <w:rFonts w:ascii="Times New Roman" w:hAnsi="Times New Roman"/>
          <w:sz w:val="24"/>
          <w:szCs w:val="24"/>
          <w:lang w:eastAsia="ru-RU"/>
        </w:rPr>
        <w:t xml:space="preserve"> дня, следующего за днем получения </w:t>
      </w:r>
      <w:r w:rsidR="00850B2E" w:rsidRPr="004622DD">
        <w:rPr>
          <w:rFonts w:ascii="Times New Roman" w:hAnsi="Times New Roman"/>
          <w:sz w:val="24"/>
          <w:szCs w:val="24"/>
          <w:lang w:eastAsia="ru-RU"/>
        </w:rPr>
        <w:t xml:space="preserve">CANO (код формы CA311) </w:t>
      </w:r>
      <w:r w:rsidRPr="004622DD">
        <w:rPr>
          <w:rFonts w:ascii="Times New Roman" w:hAnsi="Times New Roman"/>
          <w:sz w:val="24"/>
          <w:szCs w:val="24"/>
          <w:lang w:eastAsia="ru-RU"/>
        </w:rPr>
        <w:t xml:space="preserve">до Даты фиксации, 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sz w:val="24"/>
          <w:szCs w:val="24"/>
          <w:lang w:eastAsia="ru-RU"/>
        </w:rPr>
        <w:t>CANO (код формы CA311)</w:t>
      </w:r>
      <w:r w:rsidR="007E7DF2"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направляется в режиме циклической рассылки до Даты фиксации; </w:t>
      </w:r>
    </w:p>
    <w:p w14:paraId="5595742E" w14:textId="383F1233" w:rsidR="00E516C4" w:rsidRPr="004622DD" w:rsidRDefault="00E516C4" w:rsidP="003D6376">
      <w:pPr>
        <w:pStyle w:val="a4"/>
        <w:numPr>
          <w:ilvl w:val="2"/>
          <w:numId w:val="4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 операционные дни, входящие в период циклической рассылки до Даты фиксации, информируются Депоненты, на счете депо которых вновь образовался остаток соответствующих ценных бумаг;</w:t>
      </w:r>
    </w:p>
    <w:p w14:paraId="6196FE46" w14:textId="5365A6FF" w:rsidR="00E516C4" w:rsidRPr="004622DD" w:rsidRDefault="00E516C4" w:rsidP="003D6376">
      <w:pPr>
        <w:pStyle w:val="a4"/>
        <w:numPr>
          <w:ilvl w:val="2"/>
          <w:numId w:val="4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не позднее операционного дня, следующего за днем наступления Даты фиксации, информируются Депоненты, на счетах депо которых имеется остаток соответствующих ценных бумаг на Дату фиксации.</w:t>
      </w:r>
    </w:p>
    <w:p w14:paraId="78A59D0A" w14:textId="0BBBE5F1" w:rsidR="00E820E1" w:rsidRPr="004622DD" w:rsidRDefault="00E820E1" w:rsidP="003D6376">
      <w:pPr>
        <w:pStyle w:val="a4"/>
        <w:numPr>
          <w:ilvl w:val="1"/>
          <w:numId w:val="47"/>
        </w:numPr>
        <w:spacing w:before="120"/>
        <w:ind w:left="993" w:hanging="993"/>
        <w:contextualSpacing w:val="0"/>
        <w:jc w:val="both"/>
        <w:rPr>
          <w:rFonts w:ascii="Times New Roman" w:hAnsi="Times New Roman"/>
          <w:sz w:val="24"/>
          <w:szCs w:val="24"/>
        </w:rPr>
      </w:pPr>
      <w:r w:rsidRPr="004622DD">
        <w:rPr>
          <w:rFonts w:ascii="Times New Roman" w:eastAsiaTheme="minorHAnsi" w:hAnsi="Times New Roman"/>
          <w:sz w:val="24"/>
          <w:szCs w:val="24"/>
          <w:lang w:eastAsia="ru-RU"/>
        </w:rPr>
        <w:lastRenderedPageBreak/>
        <w:t xml:space="preserve">Держатель реестра в </w:t>
      </w:r>
      <w:r w:rsidR="00694D52" w:rsidRPr="004622DD">
        <w:rPr>
          <w:rFonts w:ascii="Times New Roman" w:eastAsiaTheme="minorHAnsi" w:hAnsi="Times New Roman"/>
          <w:sz w:val="24"/>
          <w:szCs w:val="24"/>
          <w:lang w:eastAsia="ru-RU"/>
        </w:rPr>
        <w:t xml:space="preserve">конце операционного дня </w:t>
      </w:r>
      <w:r w:rsidRPr="004622DD">
        <w:rPr>
          <w:rFonts w:ascii="Times New Roman" w:eastAsiaTheme="minorHAnsi" w:hAnsi="Times New Roman"/>
          <w:sz w:val="24"/>
          <w:szCs w:val="24"/>
          <w:lang w:eastAsia="ru-RU"/>
        </w:rPr>
        <w:t>Дат</w:t>
      </w:r>
      <w:r w:rsidR="00694D52" w:rsidRPr="004622DD">
        <w:rPr>
          <w:rFonts w:ascii="Times New Roman" w:eastAsiaTheme="minorHAnsi" w:hAnsi="Times New Roman"/>
          <w:sz w:val="24"/>
          <w:szCs w:val="24"/>
          <w:lang w:eastAsia="ru-RU"/>
        </w:rPr>
        <w:t>ы</w:t>
      </w:r>
      <w:r w:rsidRPr="004622DD">
        <w:rPr>
          <w:rFonts w:ascii="Times New Roman" w:eastAsiaTheme="minorHAnsi" w:hAnsi="Times New Roman"/>
          <w:sz w:val="24"/>
          <w:szCs w:val="24"/>
          <w:lang w:eastAsia="ru-RU"/>
        </w:rPr>
        <w:t xml:space="preserve"> фиксации </w:t>
      </w:r>
      <w:r w:rsidRPr="004622DD">
        <w:rPr>
          <w:rFonts w:ascii="Times New Roman" w:hAnsi="Times New Roman"/>
          <w:sz w:val="24"/>
          <w:szCs w:val="24"/>
          <w:lang w:eastAsia="ru-RU"/>
        </w:rPr>
        <w:t xml:space="preserve">осуществляет </w:t>
      </w:r>
      <w:r w:rsidR="007D51F6" w:rsidRPr="004622DD">
        <w:rPr>
          <w:rFonts w:ascii="Times New Roman" w:hAnsi="Times New Roman"/>
          <w:sz w:val="24"/>
          <w:szCs w:val="24"/>
          <w:lang w:eastAsia="ru-RU"/>
        </w:rPr>
        <w:t>Б</w:t>
      </w:r>
      <w:r w:rsidRPr="004622DD">
        <w:rPr>
          <w:rFonts w:ascii="Times New Roman" w:hAnsi="Times New Roman"/>
          <w:sz w:val="24"/>
          <w:szCs w:val="24"/>
          <w:lang w:eastAsia="ru-RU"/>
        </w:rPr>
        <w:t xml:space="preserve">локирование ценных бумаг </w:t>
      </w:r>
      <w:r w:rsidR="005436A4" w:rsidRPr="004622DD">
        <w:rPr>
          <w:rFonts w:ascii="Times New Roman" w:hAnsi="Times New Roman"/>
          <w:sz w:val="24"/>
          <w:szCs w:val="24"/>
          <w:lang w:eastAsia="ru-RU"/>
        </w:rPr>
        <w:t>на</w:t>
      </w:r>
      <w:r w:rsidRPr="004622DD">
        <w:rPr>
          <w:rFonts w:ascii="Times New Roman" w:hAnsi="Times New Roman"/>
          <w:sz w:val="24"/>
          <w:szCs w:val="24"/>
          <w:lang w:eastAsia="ru-RU"/>
        </w:rPr>
        <w:t xml:space="preserve"> Лицевом счет</w:t>
      </w:r>
      <w:r w:rsidR="005436A4" w:rsidRPr="004622DD">
        <w:rPr>
          <w:rFonts w:ascii="Times New Roman" w:hAnsi="Times New Roman"/>
          <w:sz w:val="24"/>
          <w:szCs w:val="24"/>
          <w:lang w:eastAsia="ru-RU"/>
        </w:rPr>
        <w:t>е</w:t>
      </w:r>
      <w:r w:rsidRPr="004622DD">
        <w:rPr>
          <w:rFonts w:ascii="Times New Roman" w:hAnsi="Times New Roman"/>
          <w:sz w:val="24"/>
          <w:szCs w:val="24"/>
          <w:lang w:eastAsia="ru-RU"/>
        </w:rPr>
        <w:t xml:space="preserve"> НД или Лицевом счет</w:t>
      </w:r>
      <w:r w:rsidR="005436A4" w:rsidRPr="004622DD">
        <w:rPr>
          <w:rFonts w:ascii="Times New Roman" w:hAnsi="Times New Roman"/>
          <w:sz w:val="24"/>
          <w:szCs w:val="24"/>
          <w:lang w:eastAsia="ru-RU"/>
        </w:rPr>
        <w:t>е</w:t>
      </w:r>
      <w:r w:rsidRPr="004622DD">
        <w:rPr>
          <w:rFonts w:ascii="Times New Roman" w:hAnsi="Times New Roman"/>
          <w:sz w:val="24"/>
          <w:szCs w:val="24"/>
          <w:lang w:eastAsia="ru-RU"/>
        </w:rPr>
        <w:t xml:space="preserve"> НДЦД и проводит информирование/сверку операций с НРД в порядке, установленном разделом </w:t>
      </w:r>
      <w:r w:rsidRPr="004622DD">
        <w:rPr>
          <w:rFonts w:ascii="Times New Roman" w:hAnsi="Times New Roman"/>
          <w:sz w:val="24"/>
          <w:szCs w:val="24"/>
          <w:lang w:eastAsia="ru-RU"/>
        </w:rPr>
        <w:fldChar w:fldCharType="begin"/>
      </w:r>
      <w:r w:rsidRPr="004622DD">
        <w:rPr>
          <w:rFonts w:ascii="Times New Roman" w:hAnsi="Times New Roman"/>
          <w:sz w:val="24"/>
          <w:szCs w:val="24"/>
          <w:lang w:eastAsia="ru-RU"/>
        </w:rPr>
        <w:instrText xml:space="preserve"> REF _Ref453155929 \r \h  \* MERGEFORMAT </w:instrText>
      </w:r>
      <w:r w:rsidRPr="004622DD">
        <w:rPr>
          <w:rFonts w:ascii="Times New Roman" w:hAnsi="Times New Roman"/>
          <w:sz w:val="24"/>
          <w:szCs w:val="24"/>
          <w:lang w:eastAsia="ru-RU"/>
        </w:rPr>
      </w:r>
      <w:r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8</w:t>
      </w:r>
      <w:r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 xml:space="preserve"> Правил с учетом следующих особенностей:</w:t>
      </w:r>
    </w:p>
    <w:p w14:paraId="04869221" w14:textId="3D702DFD"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При проведении корпоративных действий в соответствии с настоящим разделом</w:t>
      </w:r>
      <w:r w:rsidR="005A24DB"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Держатель реестра устанавливает ограничения по распоряжению лицом принадлежавшими ему ценными бумагами в соответствии с требованием о выкупе ценных бумаг.</w:t>
      </w:r>
    </w:p>
    <w:p w14:paraId="39A0BB74"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 случае если в реестре владельцев ценных бумаг НРД открыт Лицевой счет НД, Держатель реестра направляет в НРД Уведомление о проведении операции блокирования или Справку об операциях по лицевому счету.</w:t>
      </w:r>
    </w:p>
    <w:p w14:paraId="66442535"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 случае если в реестре владельцев ценных бумаг НРД открыт Лицевой счет НДЦД, Держатель реестра направляет в НРД Запрос сверки операции, не связанной с движением ценных бумаг.</w:t>
      </w:r>
    </w:p>
    <w:p w14:paraId="5F545AD0"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НРД не позднее дня поступления Запроса сверки операции, не связанной с движением ценных бумаг, направляет Держателю реестра Подтвержде</w:t>
      </w:r>
      <w:r w:rsidR="00140313" w:rsidRPr="004622DD">
        <w:rPr>
          <w:rFonts w:ascii="Times New Roman" w:hAnsi="Times New Roman"/>
          <w:kern w:val="0"/>
          <w:lang w:eastAsia="ru-RU" w:bidi="ar-SA"/>
        </w:rPr>
        <w:t>ние сверки либо Отказ в сверке.</w:t>
      </w:r>
    </w:p>
    <w:p w14:paraId="422CC15E" w14:textId="56497613" w:rsidR="00E820E1" w:rsidRPr="004622DD" w:rsidRDefault="00E820E1" w:rsidP="003D6376">
      <w:pPr>
        <w:pStyle w:val="33"/>
        <w:numPr>
          <w:ilvl w:val="2"/>
          <w:numId w:val="47"/>
        </w:numPr>
        <w:spacing w:after="200" w:line="276" w:lineRule="auto"/>
        <w:ind w:left="992" w:firstLine="0"/>
        <w:jc w:val="both"/>
        <w:rPr>
          <w:rFonts w:ascii="Times New Roman" w:hAnsi="Times New Roman"/>
        </w:rPr>
      </w:pPr>
      <w:r w:rsidRPr="004622DD">
        <w:rPr>
          <w:rFonts w:ascii="Times New Roman" w:hAnsi="Times New Roman"/>
          <w:kern w:val="0"/>
          <w:lang w:eastAsia="ru-RU" w:bidi="ar-SA"/>
        </w:rPr>
        <w:t xml:space="preserve">В случае получения Подтверждения сверки Держатель реестра 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локирование ценных бумаг на Лицевом счете НДЦД.</w:t>
      </w:r>
      <w:bookmarkEnd w:id="142"/>
    </w:p>
    <w:p w14:paraId="4A030AE4" w14:textId="5B782FC9" w:rsidR="00E820E1" w:rsidRPr="004622DD" w:rsidRDefault="00E820E1" w:rsidP="003D6376">
      <w:pPr>
        <w:pStyle w:val="a4"/>
        <w:numPr>
          <w:ilvl w:val="1"/>
          <w:numId w:val="47"/>
        </w:numPr>
        <w:spacing w:before="120"/>
        <w:ind w:left="993" w:hanging="993"/>
        <w:contextualSpacing w:val="0"/>
        <w:jc w:val="both"/>
        <w:rPr>
          <w:rFonts w:ascii="Times New Roman" w:hAnsi="Times New Roman"/>
          <w:sz w:val="24"/>
          <w:szCs w:val="24"/>
        </w:rPr>
      </w:pPr>
      <w:bookmarkStart w:id="143" w:name="_Ref462924472"/>
      <w:r w:rsidRPr="004622DD">
        <w:rPr>
          <w:rFonts w:ascii="Times New Roman" w:hAnsi="Times New Roman"/>
          <w:sz w:val="24"/>
          <w:szCs w:val="24"/>
        </w:rPr>
        <w:t xml:space="preserve">НРД в </w:t>
      </w:r>
      <w:r w:rsidR="00694D52" w:rsidRPr="004622DD">
        <w:rPr>
          <w:rFonts w:ascii="Times New Roman" w:hAnsi="Times New Roman"/>
          <w:sz w:val="24"/>
          <w:szCs w:val="24"/>
        </w:rPr>
        <w:t xml:space="preserve">конце операционного дня </w:t>
      </w:r>
      <w:r w:rsidRPr="004622DD">
        <w:rPr>
          <w:rFonts w:ascii="Times New Roman" w:hAnsi="Times New Roman"/>
          <w:sz w:val="24"/>
          <w:szCs w:val="24"/>
        </w:rPr>
        <w:t>Дат</w:t>
      </w:r>
      <w:r w:rsidR="00694D52" w:rsidRPr="004622DD">
        <w:rPr>
          <w:rFonts w:ascii="Times New Roman" w:hAnsi="Times New Roman"/>
          <w:sz w:val="24"/>
          <w:szCs w:val="24"/>
        </w:rPr>
        <w:t>ы</w:t>
      </w:r>
      <w:r w:rsidRPr="004622DD">
        <w:rPr>
          <w:rFonts w:ascii="Times New Roman" w:hAnsi="Times New Roman"/>
          <w:sz w:val="24"/>
          <w:szCs w:val="24"/>
        </w:rPr>
        <w:t xml:space="preserve"> фиксации осуществляет </w:t>
      </w:r>
      <w:r w:rsidR="007D51F6" w:rsidRPr="004622DD">
        <w:rPr>
          <w:rFonts w:ascii="Times New Roman" w:hAnsi="Times New Roman"/>
          <w:sz w:val="24"/>
          <w:szCs w:val="24"/>
        </w:rPr>
        <w:t>Б</w:t>
      </w:r>
      <w:r w:rsidRPr="004622DD">
        <w:rPr>
          <w:rFonts w:ascii="Times New Roman" w:hAnsi="Times New Roman"/>
          <w:sz w:val="24"/>
          <w:szCs w:val="24"/>
        </w:rPr>
        <w:t>локирование</w:t>
      </w:r>
      <w:r w:rsidR="00983E66" w:rsidRPr="004622DD">
        <w:rPr>
          <w:rFonts w:ascii="Times New Roman" w:hAnsi="Times New Roman"/>
          <w:sz w:val="24"/>
          <w:szCs w:val="24"/>
        </w:rPr>
        <w:t xml:space="preserve"> </w:t>
      </w:r>
      <w:r w:rsidRPr="004622DD">
        <w:rPr>
          <w:rFonts w:ascii="Times New Roman" w:hAnsi="Times New Roman"/>
          <w:sz w:val="24"/>
          <w:szCs w:val="24"/>
        </w:rPr>
        <w:t xml:space="preserve">ценных бумаг по счетам депо Депонентов, путем перевода </w:t>
      </w:r>
      <w:r w:rsidR="00896433" w:rsidRPr="004622DD">
        <w:rPr>
          <w:rFonts w:ascii="Times New Roman" w:hAnsi="Times New Roman"/>
          <w:sz w:val="24"/>
          <w:szCs w:val="24"/>
          <w:lang w:eastAsia="ru-RU"/>
        </w:rPr>
        <w:t xml:space="preserve">ценных бумаг </w:t>
      </w:r>
      <w:r w:rsidRPr="004622DD">
        <w:rPr>
          <w:rFonts w:ascii="Times New Roman" w:hAnsi="Times New Roman"/>
          <w:sz w:val="24"/>
          <w:szCs w:val="24"/>
        </w:rPr>
        <w:t>на раздел 83 «Блокировано для корпоративных действий» и предоставляет Депоненту отчет о выполненной операции по форме MS101.</w:t>
      </w:r>
      <w:bookmarkEnd w:id="143"/>
      <w:r w:rsidR="00850B2E" w:rsidRPr="004622DD">
        <w:rPr>
          <w:rFonts w:ascii="Times New Roman" w:hAnsi="Times New Roman"/>
          <w:sz w:val="24"/>
          <w:szCs w:val="24"/>
        </w:rPr>
        <w:t xml:space="preserve"> </w:t>
      </w:r>
    </w:p>
    <w:p w14:paraId="71C59B33" w14:textId="7F073FEC" w:rsidR="00E820E1" w:rsidRPr="004622DD" w:rsidRDefault="00E820E1" w:rsidP="003D6376">
      <w:pPr>
        <w:pStyle w:val="a4"/>
        <w:numPr>
          <w:ilvl w:val="1"/>
          <w:numId w:val="47"/>
        </w:numPr>
        <w:spacing w:before="120"/>
        <w:ind w:left="993" w:hanging="993"/>
        <w:contextualSpacing w:val="0"/>
        <w:jc w:val="both"/>
        <w:rPr>
          <w:rFonts w:ascii="Times New Roman" w:hAnsi="Times New Roman"/>
          <w:sz w:val="24"/>
          <w:szCs w:val="24"/>
        </w:rPr>
      </w:pPr>
      <w:r w:rsidRPr="004622DD">
        <w:rPr>
          <w:rFonts w:ascii="Times New Roman" w:hAnsi="Times New Roman"/>
          <w:sz w:val="24"/>
          <w:szCs w:val="24"/>
        </w:rPr>
        <w:t>Депонент вправе до даты проведения расчетов по КД направить в НРД</w:t>
      </w:r>
      <w:r w:rsidR="00983E66" w:rsidRPr="004622DD">
        <w:rPr>
          <w:rFonts w:ascii="Times New Roman" w:hAnsi="Times New Roman"/>
          <w:sz w:val="24"/>
          <w:szCs w:val="24"/>
        </w:rPr>
        <w:t xml:space="preserve"> </w:t>
      </w:r>
      <w:r w:rsidR="00BC7C5E" w:rsidRPr="004622DD">
        <w:rPr>
          <w:rFonts w:ascii="Times New Roman" w:hAnsi="Times New Roman"/>
          <w:sz w:val="24"/>
          <w:szCs w:val="24"/>
          <w:lang w:eastAsia="ru-RU"/>
        </w:rPr>
        <w:t>CAIN (код формы CA331)</w:t>
      </w:r>
      <w:r w:rsidRPr="004622DD">
        <w:rPr>
          <w:rFonts w:ascii="Times New Roman" w:hAnsi="Times New Roman"/>
          <w:sz w:val="24"/>
          <w:szCs w:val="24"/>
        </w:rPr>
        <w:t>, содержащ</w:t>
      </w:r>
      <w:r w:rsidR="00BC7C5E" w:rsidRPr="004622DD">
        <w:rPr>
          <w:rFonts w:ascii="Times New Roman" w:hAnsi="Times New Roman"/>
          <w:sz w:val="24"/>
          <w:szCs w:val="24"/>
        </w:rPr>
        <w:t>ий</w:t>
      </w:r>
      <w:r w:rsidRPr="004622DD">
        <w:rPr>
          <w:rFonts w:ascii="Times New Roman" w:hAnsi="Times New Roman"/>
          <w:sz w:val="24"/>
          <w:szCs w:val="24"/>
        </w:rPr>
        <w:t xml:space="preserve"> сведения об аффилированных лицах Выкупающего лица, Эмитенте или Выкупающем лице</w:t>
      </w:r>
      <w:r w:rsidR="00EB7240" w:rsidRPr="004622DD">
        <w:rPr>
          <w:rFonts w:ascii="Times New Roman" w:hAnsi="Times New Roman"/>
          <w:sz w:val="24"/>
          <w:szCs w:val="24"/>
        </w:rPr>
        <w:t>,</w:t>
      </w:r>
      <w:r w:rsidRPr="004622DD">
        <w:rPr>
          <w:rFonts w:ascii="Times New Roman" w:hAnsi="Times New Roman"/>
          <w:sz w:val="24"/>
          <w:szCs w:val="24"/>
        </w:rPr>
        <w:t xml:space="preserve"> не участвующих в </w:t>
      </w:r>
      <w:r w:rsidR="00255C5C" w:rsidRPr="004622DD">
        <w:rPr>
          <w:rFonts w:ascii="Times New Roman" w:hAnsi="Times New Roman"/>
          <w:sz w:val="24"/>
          <w:szCs w:val="24"/>
        </w:rPr>
        <w:t xml:space="preserve">Корпоративном </w:t>
      </w:r>
      <w:r w:rsidRPr="004622DD">
        <w:rPr>
          <w:rFonts w:ascii="Times New Roman" w:hAnsi="Times New Roman"/>
          <w:sz w:val="24"/>
          <w:szCs w:val="24"/>
        </w:rPr>
        <w:t xml:space="preserve">действии. При поступлении </w:t>
      </w:r>
      <w:r w:rsidR="00BC7C5E" w:rsidRPr="004622DD">
        <w:rPr>
          <w:rFonts w:ascii="Times New Roman" w:hAnsi="Times New Roman"/>
          <w:sz w:val="24"/>
          <w:szCs w:val="24"/>
          <w:lang w:eastAsia="ru-RU"/>
        </w:rPr>
        <w:t>CAIN (код формы CA331)</w:t>
      </w:r>
      <w:r w:rsidRPr="004622DD">
        <w:rPr>
          <w:rFonts w:ascii="Times New Roman" w:hAnsi="Times New Roman"/>
          <w:sz w:val="24"/>
          <w:szCs w:val="24"/>
        </w:rPr>
        <w:t xml:space="preserve"> до Даты фиксации и при условии наличия на разделе счета депо, указанного</w:t>
      </w:r>
      <w:r w:rsidR="00983E66" w:rsidRPr="004622DD">
        <w:rPr>
          <w:rFonts w:ascii="Times New Roman" w:hAnsi="Times New Roman"/>
          <w:sz w:val="24"/>
          <w:szCs w:val="24"/>
        </w:rPr>
        <w:t xml:space="preserve"> </w:t>
      </w:r>
      <w:r w:rsidRPr="004622DD">
        <w:rPr>
          <w:rFonts w:ascii="Times New Roman" w:hAnsi="Times New Roman"/>
          <w:sz w:val="24"/>
          <w:szCs w:val="24"/>
        </w:rPr>
        <w:t xml:space="preserve">в </w:t>
      </w:r>
      <w:r w:rsidR="00850B2E" w:rsidRPr="004622DD">
        <w:rPr>
          <w:rFonts w:ascii="Times New Roman" w:hAnsi="Times New Roman"/>
          <w:sz w:val="24"/>
          <w:szCs w:val="24"/>
          <w:lang w:eastAsia="ru-RU"/>
        </w:rPr>
        <w:t>CAIN (код формы CA331)</w:t>
      </w:r>
      <w:r w:rsidRPr="004622DD">
        <w:rPr>
          <w:rFonts w:ascii="Times New Roman" w:hAnsi="Times New Roman"/>
          <w:sz w:val="24"/>
          <w:szCs w:val="24"/>
        </w:rPr>
        <w:t>, достаточного для исполнения операции количества ценных бумаг, НРД не осуществляет</w:t>
      </w:r>
      <w:r w:rsidR="00983E66" w:rsidRPr="004622DD">
        <w:rPr>
          <w:rFonts w:ascii="Times New Roman" w:hAnsi="Times New Roman"/>
          <w:sz w:val="24"/>
          <w:szCs w:val="24"/>
        </w:rPr>
        <w:t xml:space="preserve"> </w:t>
      </w:r>
      <w:r w:rsidR="007D51F6" w:rsidRPr="004622DD">
        <w:rPr>
          <w:rFonts w:ascii="Times New Roman" w:hAnsi="Times New Roman"/>
          <w:sz w:val="24"/>
          <w:szCs w:val="24"/>
        </w:rPr>
        <w:t>Б</w:t>
      </w:r>
      <w:r w:rsidRPr="004622DD">
        <w:rPr>
          <w:rFonts w:ascii="Times New Roman" w:hAnsi="Times New Roman"/>
          <w:sz w:val="24"/>
          <w:szCs w:val="24"/>
        </w:rPr>
        <w:t xml:space="preserve">локирование ценных бумаг в Дату фиксации </w:t>
      </w:r>
      <w:r w:rsidR="00BE74B3" w:rsidRPr="004622DD">
        <w:rPr>
          <w:rFonts w:ascii="Times New Roman" w:hAnsi="Times New Roman"/>
          <w:sz w:val="24"/>
          <w:szCs w:val="24"/>
        </w:rPr>
        <w:t>на</w:t>
      </w:r>
      <w:r w:rsidRPr="004622DD">
        <w:rPr>
          <w:rFonts w:ascii="Times New Roman" w:hAnsi="Times New Roman"/>
          <w:sz w:val="24"/>
          <w:szCs w:val="24"/>
        </w:rPr>
        <w:t xml:space="preserve"> счет</w:t>
      </w:r>
      <w:r w:rsidR="00BE74B3" w:rsidRPr="004622DD">
        <w:rPr>
          <w:rFonts w:ascii="Times New Roman" w:hAnsi="Times New Roman"/>
          <w:sz w:val="24"/>
          <w:szCs w:val="24"/>
        </w:rPr>
        <w:t>е</w:t>
      </w:r>
      <w:r w:rsidRPr="004622DD">
        <w:rPr>
          <w:rFonts w:ascii="Times New Roman" w:hAnsi="Times New Roman"/>
          <w:sz w:val="24"/>
          <w:szCs w:val="24"/>
        </w:rPr>
        <w:t xml:space="preserve"> депо Депонента в соответствии с п</w:t>
      </w:r>
      <w:r w:rsidR="00AB19E7" w:rsidRPr="004622DD">
        <w:rPr>
          <w:rFonts w:ascii="Times New Roman" w:hAnsi="Times New Roman"/>
          <w:sz w:val="24"/>
          <w:szCs w:val="24"/>
        </w:rPr>
        <w:t>унктом</w:t>
      </w:r>
      <w:r w:rsidRPr="004622DD">
        <w:rPr>
          <w:rFonts w:ascii="Times New Roman" w:hAnsi="Times New Roman"/>
          <w:sz w:val="24"/>
          <w:szCs w:val="24"/>
        </w:rPr>
        <w:t xml:space="preserve"> </w:t>
      </w:r>
      <w:r w:rsidR="00AE242A" w:rsidRPr="004622DD">
        <w:rPr>
          <w:rFonts w:ascii="Times New Roman" w:hAnsi="Times New Roman"/>
          <w:sz w:val="24"/>
          <w:szCs w:val="24"/>
        </w:rPr>
        <w:fldChar w:fldCharType="begin"/>
      </w:r>
      <w:r w:rsidR="00AE242A" w:rsidRPr="004622DD">
        <w:rPr>
          <w:rFonts w:ascii="Times New Roman" w:hAnsi="Times New Roman"/>
          <w:sz w:val="24"/>
          <w:szCs w:val="24"/>
        </w:rPr>
        <w:instrText xml:space="preserve"> REF _Ref462924472 \r \h </w:instrText>
      </w:r>
      <w:r w:rsidR="00AC73D2" w:rsidRPr="004622DD">
        <w:rPr>
          <w:rFonts w:ascii="Times New Roman" w:hAnsi="Times New Roman"/>
          <w:sz w:val="24"/>
          <w:szCs w:val="24"/>
        </w:rPr>
        <w:instrText xml:space="preserve"> \* MERGEFORMAT </w:instrText>
      </w:r>
      <w:r w:rsidR="00AE242A" w:rsidRPr="004622DD">
        <w:rPr>
          <w:rFonts w:ascii="Times New Roman" w:hAnsi="Times New Roman"/>
          <w:sz w:val="24"/>
          <w:szCs w:val="24"/>
        </w:rPr>
      </w:r>
      <w:r w:rsidR="00AE242A" w:rsidRPr="004622DD">
        <w:rPr>
          <w:rFonts w:ascii="Times New Roman" w:hAnsi="Times New Roman"/>
          <w:sz w:val="24"/>
          <w:szCs w:val="24"/>
        </w:rPr>
        <w:fldChar w:fldCharType="separate"/>
      </w:r>
      <w:r w:rsidR="00B13FE4" w:rsidRPr="004622DD">
        <w:rPr>
          <w:rFonts w:ascii="Times New Roman" w:hAnsi="Times New Roman"/>
          <w:sz w:val="24"/>
          <w:szCs w:val="24"/>
        </w:rPr>
        <w:t>13.7</w:t>
      </w:r>
      <w:r w:rsidR="00AE242A" w:rsidRPr="004622DD">
        <w:rPr>
          <w:rFonts w:ascii="Times New Roman" w:hAnsi="Times New Roman"/>
          <w:sz w:val="24"/>
          <w:szCs w:val="24"/>
        </w:rPr>
        <w:fldChar w:fldCharType="end"/>
      </w:r>
      <w:r w:rsidR="00140313" w:rsidRPr="004622DD">
        <w:rPr>
          <w:rFonts w:ascii="Times New Roman" w:hAnsi="Times New Roman"/>
          <w:sz w:val="24"/>
          <w:szCs w:val="24"/>
        </w:rPr>
        <w:t>. настоящего раздела</w:t>
      </w:r>
      <w:r w:rsidR="005A24DB" w:rsidRPr="004622DD">
        <w:rPr>
          <w:rFonts w:ascii="Times New Roman" w:hAnsi="Times New Roman"/>
          <w:sz w:val="24"/>
          <w:szCs w:val="24"/>
        </w:rPr>
        <w:t xml:space="preserve"> Правил</w:t>
      </w:r>
      <w:r w:rsidR="00140313" w:rsidRPr="004622DD">
        <w:rPr>
          <w:rFonts w:ascii="Times New Roman" w:hAnsi="Times New Roman"/>
          <w:sz w:val="24"/>
          <w:szCs w:val="24"/>
        </w:rPr>
        <w:t>.</w:t>
      </w:r>
    </w:p>
    <w:p w14:paraId="44DFF394" w14:textId="4185B80D" w:rsidR="00E820E1" w:rsidRPr="004622DD" w:rsidRDefault="00E820E1" w:rsidP="003D6376">
      <w:pPr>
        <w:pStyle w:val="a4"/>
        <w:numPr>
          <w:ilvl w:val="1"/>
          <w:numId w:val="47"/>
        </w:numPr>
        <w:spacing w:before="120"/>
        <w:ind w:left="993" w:hanging="993"/>
        <w:contextualSpacing w:val="0"/>
        <w:jc w:val="both"/>
        <w:rPr>
          <w:rFonts w:ascii="Times New Roman" w:eastAsiaTheme="minorHAnsi" w:hAnsi="Times New Roman"/>
          <w:sz w:val="24"/>
          <w:szCs w:val="24"/>
          <w:lang w:eastAsia="ru-RU"/>
        </w:rPr>
      </w:pPr>
      <w:r w:rsidRPr="004622DD">
        <w:rPr>
          <w:rFonts w:ascii="Times New Roman" w:hAnsi="Times New Roman"/>
          <w:sz w:val="24"/>
          <w:szCs w:val="24"/>
        </w:rPr>
        <w:t xml:space="preserve">НРД вправе не исполнять </w:t>
      </w:r>
      <w:r w:rsidR="00BC7C5E" w:rsidRPr="004622DD">
        <w:rPr>
          <w:rFonts w:ascii="Times New Roman" w:hAnsi="Times New Roman"/>
          <w:sz w:val="24"/>
          <w:szCs w:val="24"/>
          <w:lang w:eastAsia="ru-RU"/>
        </w:rPr>
        <w:t>CAIN (код формы CA331)</w:t>
      </w:r>
      <w:r w:rsidRPr="004622DD">
        <w:rPr>
          <w:rFonts w:ascii="Times New Roman" w:hAnsi="Times New Roman"/>
          <w:sz w:val="24"/>
          <w:szCs w:val="24"/>
        </w:rPr>
        <w:t xml:space="preserve"> при поступлении денежных средств в соответствии с п</w:t>
      </w:r>
      <w:r w:rsidR="00AB19E7" w:rsidRPr="004622DD">
        <w:rPr>
          <w:rFonts w:ascii="Times New Roman" w:hAnsi="Times New Roman"/>
          <w:sz w:val="24"/>
          <w:szCs w:val="24"/>
        </w:rPr>
        <w:t xml:space="preserve">унктом </w:t>
      </w:r>
      <w:r w:rsidR="00AE242A" w:rsidRPr="004622DD">
        <w:rPr>
          <w:rFonts w:ascii="Times New Roman" w:hAnsi="Times New Roman"/>
          <w:sz w:val="24"/>
          <w:szCs w:val="24"/>
        </w:rPr>
        <w:fldChar w:fldCharType="begin"/>
      </w:r>
      <w:r w:rsidR="00AE242A" w:rsidRPr="004622DD">
        <w:rPr>
          <w:rFonts w:ascii="Times New Roman" w:hAnsi="Times New Roman"/>
          <w:sz w:val="24"/>
          <w:szCs w:val="24"/>
        </w:rPr>
        <w:instrText xml:space="preserve"> REF _Ref462924517 \r \h </w:instrText>
      </w:r>
      <w:r w:rsidR="00AC73D2" w:rsidRPr="004622DD">
        <w:rPr>
          <w:rFonts w:ascii="Times New Roman" w:hAnsi="Times New Roman"/>
          <w:sz w:val="24"/>
          <w:szCs w:val="24"/>
        </w:rPr>
        <w:instrText xml:space="preserve"> \* MERGEFORMAT </w:instrText>
      </w:r>
      <w:r w:rsidR="00AE242A" w:rsidRPr="004622DD">
        <w:rPr>
          <w:rFonts w:ascii="Times New Roman" w:hAnsi="Times New Roman"/>
          <w:sz w:val="24"/>
          <w:szCs w:val="24"/>
        </w:rPr>
      </w:r>
      <w:r w:rsidR="00AE242A" w:rsidRPr="004622DD">
        <w:rPr>
          <w:rFonts w:ascii="Times New Roman" w:hAnsi="Times New Roman"/>
          <w:sz w:val="24"/>
          <w:szCs w:val="24"/>
        </w:rPr>
        <w:fldChar w:fldCharType="separate"/>
      </w:r>
      <w:r w:rsidR="00B13FE4" w:rsidRPr="004622DD">
        <w:rPr>
          <w:rFonts w:ascii="Times New Roman" w:hAnsi="Times New Roman"/>
          <w:sz w:val="24"/>
          <w:szCs w:val="24"/>
        </w:rPr>
        <w:t>13.22</w:t>
      </w:r>
      <w:r w:rsidR="00AE242A" w:rsidRPr="004622DD">
        <w:rPr>
          <w:rFonts w:ascii="Times New Roman" w:hAnsi="Times New Roman"/>
          <w:sz w:val="24"/>
          <w:szCs w:val="24"/>
        </w:rPr>
        <w:fldChar w:fldCharType="end"/>
      </w:r>
      <w:r w:rsidR="00AE242A" w:rsidRPr="004622DD">
        <w:rPr>
          <w:rFonts w:ascii="Times New Roman" w:hAnsi="Times New Roman"/>
          <w:sz w:val="24"/>
          <w:szCs w:val="24"/>
        </w:rPr>
        <w:t>.</w:t>
      </w:r>
      <w:r w:rsidR="008F6303" w:rsidRPr="004622DD">
        <w:rPr>
          <w:rFonts w:ascii="Times New Roman" w:hAnsi="Times New Roman"/>
          <w:sz w:val="24"/>
          <w:szCs w:val="24"/>
        </w:rPr>
        <w:t xml:space="preserve"> Правил</w:t>
      </w:r>
      <w:r w:rsidRPr="004622DD">
        <w:rPr>
          <w:rFonts w:ascii="Times New Roman" w:hAnsi="Times New Roman"/>
          <w:sz w:val="24"/>
          <w:szCs w:val="24"/>
        </w:rPr>
        <w:t xml:space="preserve"> </w:t>
      </w:r>
      <w:r w:rsidR="00A41FBE" w:rsidRPr="004622DD">
        <w:rPr>
          <w:rFonts w:ascii="Times New Roman" w:hAnsi="Times New Roman"/>
          <w:sz w:val="24"/>
          <w:szCs w:val="24"/>
        </w:rPr>
        <w:t>и (или)</w:t>
      </w:r>
      <w:r w:rsidRPr="004622DD">
        <w:rPr>
          <w:rFonts w:ascii="Times New Roman" w:hAnsi="Times New Roman"/>
          <w:sz w:val="24"/>
          <w:szCs w:val="24"/>
        </w:rPr>
        <w:t xml:space="preserve"> </w:t>
      </w:r>
      <w:r w:rsidR="00134E18" w:rsidRPr="004622DD">
        <w:rPr>
          <w:rFonts w:ascii="Times New Roman" w:hAnsi="Times New Roman"/>
          <w:sz w:val="24"/>
          <w:szCs w:val="24"/>
        </w:rPr>
        <w:t>Р</w:t>
      </w:r>
      <w:r w:rsidRPr="004622DD">
        <w:rPr>
          <w:rFonts w:ascii="Times New Roman" w:hAnsi="Times New Roman"/>
          <w:sz w:val="24"/>
          <w:szCs w:val="24"/>
        </w:rPr>
        <w:t>азблокировании ценных бумаг в соответствии с п</w:t>
      </w:r>
      <w:r w:rsidR="008F6303" w:rsidRPr="004622DD">
        <w:rPr>
          <w:rFonts w:ascii="Times New Roman" w:hAnsi="Times New Roman"/>
          <w:sz w:val="24"/>
          <w:szCs w:val="24"/>
        </w:rPr>
        <w:t xml:space="preserve">унктом </w:t>
      </w:r>
      <w:r w:rsidR="00AE242A" w:rsidRPr="004622DD">
        <w:rPr>
          <w:rFonts w:ascii="Times New Roman" w:hAnsi="Times New Roman"/>
          <w:sz w:val="24"/>
          <w:szCs w:val="24"/>
        </w:rPr>
        <w:fldChar w:fldCharType="begin"/>
      </w:r>
      <w:r w:rsidR="00AE242A" w:rsidRPr="004622DD">
        <w:rPr>
          <w:rFonts w:ascii="Times New Roman" w:hAnsi="Times New Roman"/>
          <w:sz w:val="24"/>
          <w:szCs w:val="24"/>
        </w:rPr>
        <w:instrText xml:space="preserve"> REF _Ref462924546 \r \h </w:instrText>
      </w:r>
      <w:r w:rsidR="00AC73D2" w:rsidRPr="004622DD">
        <w:rPr>
          <w:rFonts w:ascii="Times New Roman" w:hAnsi="Times New Roman"/>
          <w:sz w:val="24"/>
          <w:szCs w:val="24"/>
        </w:rPr>
        <w:instrText xml:space="preserve"> \* MERGEFORMAT </w:instrText>
      </w:r>
      <w:r w:rsidR="00AE242A" w:rsidRPr="004622DD">
        <w:rPr>
          <w:rFonts w:ascii="Times New Roman" w:hAnsi="Times New Roman"/>
          <w:sz w:val="24"/>
          <w:szCs w:val="24"/>
        </w:rPr>
      </w:r>
      <w:r w:rsidR="00AE242A" w:rsidRPr="004622DD">
        <w:rPr>
          <w:rFonts w:ascii="Times New Roman" w:hAnsi="Times New Roman"/>
          <w:sz w:val="24"/>
          <w:szCs w:val="24"/>
        </w:rPr>
        <w:fldChar w:fldCharType="separate"/>
      </w:r>
      <w:r w:rsidR="00B13FE4" w:rsidRPr="004622DD">
        <w:rPr>
          <w:rFonts w:ascii="Times New Roman" w:hAnsi="Times New Roman"/>
          <w:sz w:val="24"/>
          <w:szCs w:val="24"/>
        </w:rPr>
        <w:t>13.25</w:t>
      </w:r>
      <w:r w:rsidR="00AE242A" w:rsidRPr="004622DD">
        <w:rPr>
          <w:rFonts w:ascii="Times New Roman" w:hAnsi="Times New Roman"/>
          <w:sz w:val="24"/>
          <w:szCs w:val="24"/>
        </w:rPr>
        <w:fldChar w:fldCharType="end"/>
      </w:r>
      <w:r w:rsidR="00AE242A" w:rsidRPr="004622DD">
        <w:rPr>
          <w:rFonts w:ascii="Times New Roman" w:hAnsi="Times New Roman"/>
          <w:sz w:val="24"/>
          <w:szCs w:val="24"/>
        </w:rPr>
        <w:t>.</w:t>
      </w:r>
      <w:r w:rsidRPr="004622DD">
        <w:rPr>
          <w:rFonts w:ascii="Times New Roman" w:hAnsi="Times New Roman"/>
          <w:sz w:val="24"/>
          <w:szCs w:val="24"/>
        </w:rPr>
        <w:t xml:space="preserve"> </w:t>
      </w:r>
      <w:r w:rsidR="008F6303" w:rsidRPr="004622DD">
        <w:rPr>
          <w:rFonts w:ascii="Times New Roman" w:hAnsi="Times New Roman"/>
          <w:sz w:val="24"/>
          <w:szCs w:val="24"/>
        </w:rPr>
        <w:t>Правил</w:t>
      </w:r>
      <w:r w:rsidRPr="004622DD">
        <w:rPr>
          <w:rFonts w:ascii="Times New Roman" w:hAnsi="Times New Roman"/>
          <w:sz w:val="24"/>
          <w:szCs w:val="24"/>
        </w:rPr>
        <w:t>.</w:t>
      </w:r>
    </w:p>
    <w:p w14:paraId="5E905EF0" w14:textId="34E7F665" w:rsidR="00E820E1" w:rsidRPr="004622DD" w:rsidRDefault="00E820E1" w:rsidP="003D6376">
      <w:pPr>
        <w:pStyle w:val="a4"/>
        <w:numPr>
          <w:ilvl w:val="1"/>
          <w:numId w:val="47"/>
        </w:numPr>
        <w:spacing w:before="120"/>
        <w:ind w:left="993" w:hanging="993"/>
        <w:contextualSpacing w:val="0"/>
        <w:jc w:val="both"/>
        <w:rPr>
          <w:rFonts w:ascii="Times New Roman" w:hAnsi="Times New Roman"/>
          <w:sz w:val="24"/>
          <w:szCs w:val="24"/>
        </w:rPr>
      </w:pPr>
      <w:r w:rsidRPr="004622DD">
        <w:rPr>
          <w:rFonts w:ascii="Times New Roman" w:hAnsi="Times New Roman"/>
          <w:sz w:val="24"/>
          <w:szCs w:val="24"/>
          <w:lang w:eastAsia="ru-RU"/>
        </w:rPr>
        <w:t xml:space="preserve">НРД не позднее операционного дня, следующего за днем получения от Депонента </w:t>
      </w:r>
      <w:r w:rsidR="00BC7C5E" w:rsidRPr="004622DD">
        <w:rPr>
          <w:rFonts w:ascii="Times New Roman" w:hAnsi="Times New Roman"/>
          <w:sz w:val="24"/>
          <w:szCs w:val="24"/>
          <w:lang w:eastAsia="ru-RU"/>
        </w:rPr>
        <w:t>CAIN (код формы CA331)</w:t>
      </w:r>
      <w:r w:rsidRPr="004622DD">
        <w:rPr>
          <w:rFonts w:ascii="Times New Roman" w:hAnsi="Times New Roman"/>
          <w:sz w:val="24"/>
          <w:szCs w:val="24"/>
          <w:lang w:eastAsia="ru-RU"/>
        </w:rPr>
        <w:t>, н</w:t>
      </w:r>
      <w:r w:rsidR="00140313" w:rsidRPr="004622DD">
        <w:rPr>
          <w:rFonts w:ascii="Times New Roman" w:hAnsi="Times New Roman"/>
          <w:sz w:val="24"/>
          <w:szCs w:val="24"/>
          <w:lang w:eastAsia="ru-RU"/>
        </w:rPr>
        <w:t xml:space="preserve">аправляет </w:t>
      </w:r>
      <w:r w:rsidR="00BC7C5E" w:rsidRPr="004622DD">
        <w:rPr>
          <w:rFonts w:ascii="Times New Roman" w:hAnsi="Times New Roman"/>
          <w:sz w:val="24"/>
          <w:szCs w:val="24"/>
          <w:lang w:eastAsia="ru-RU"/>
        </w:rPr>
        <w:t>его</w:t>
      </w:r>
      <w:r w:rsidR="00140313" w:rsidRPr="004622DD">
        <w:rPr>
          <w:rFonts w:ascii="Times New Roman" w:hAnsi="Times New Roman"/>
          <w:sz w:val="24"/>
          <w:szCs w:val="24"/>
          <w:lang w:eastAsia="ru-RU"/>
        </w:rPr>
        <w:t xml:space="preserve"> Держателю реестра.</w:t>
      </w:r>
    </w:p>
    <w:p w14:paraId="639705C9" w14:textId="20B3593A" w:rsidR="00E820E1" w:rsidRPr="004622DD" w:rsidRDefault="00E820E1" w:rsidP="003D6376">
      <w:pPr>
        <w:pStyle w:val="a4"/>
        <w:numPr>
          <w:ilvl w:val="1"/>
          <w:numId w:val="47"/>
        </w:numPr>
        <w:spacing w:before="120"/>
        <w:ind w:left="993" w:hanging="993"/>
        <w:contextualSpacing w:val="0"/>
        <w:jc w:val="both"/>
        <w:rPr>
          <w:rFonts w:ascii="Times New Roman" w:eastAsiaTheme="minorHAnsi" w:hAnsi="Times New Roman"/>
          <w:sz w:val="24"/>
          <w:szCs w:val="24"/>
          <w:lang w:eastAsia="ru-RU"/>
        </w:rPr>
      </w:pPr>
      <w:r w:rsidRPr="004622DD">
        <w:rPr>
          <w:rFonts w:ascii="Times New Roman" w:hAnsi="Times New Roman"/>
          <w:sz w:val="24"/>
          <w:szCs w:val="24"/>
        </w:rPr>
        <w:t>НРД в случае наличия выкупаемых ценных бумаг на казначейском счете депо Эмитента, открытом в НРД, направляет до даты проведения расчетов по К</w:t>
      </w:r>
      <w:r w:rsidR="00134E18" w:rsidRPr="004622DD">
        <w:rPr>
          <w:rFonts w:ascii="Times New Roman" w:hAnsi="Times New Roman"/>
          <w:sz w:val="24"/>
          <w:szCs w:val="24"/>
        </w:rPr>
        <w:t>орпоративному действи</w:t>
      </w:r>
      <w:r w:rsidR="00896433" w:rsidRPr="004622DD">
        <w:rPr>
          <w:rFonts w:ascii="Times New Roman" w:hAnsi="Times New Roman"/>
          <w:sz w:val="24"/>
          <w:szCs w:val="24"/>
        </w:rPr>
        <w:t>ю</w:t>
      </w:r>
      <w:r w:rsidRPr="004622DD">
        <w:rPr>
          <w:rFonts w:ascii="Times New Roman" w:hAnsi="Times New Roman"/>
          <w:sz w:val="24"/>
          <w:szCs w:val="24"/>
        </w:rPr>
        <w:t xml:space="preserve"> Держателю реестра </w:t>
      </w:r>
      <w:r w:rsidR="00BC7C5E" w:rsidRPr="004622DD">
        <w:rPr>
          <w:rFonts w:ascii="Times New Roman" w:hAnsi="Times New Roman"/>
          <w:sz w:val="24"/>
          <w:szCs w:val="24"/>
          <w:lang w:eastAsia="ru-RU"/>
        </w:rPr>
        <w:t>CAIN (код формы CA331)</w:t>
      </w:r>
      <w:r w:rsidRPr="004622DD">
        <w:rPr>
          <w:rFonts w:ascii="Times New Roman" w:hAnsi="Times New Roman"/>
          <w:sz w:val="24"/>
          <w:szCs w:val="24"/>
        </w:rPr>
        <w:t>.</w:t>
      </w:r>
    </w:p>
    <w:p w14:paraId="33C5DFBD" w14:textId="0BAD8507" w:rsidR="00E820E1" w:rsidRPr="004622DD" w:rsidRDefault="00E820E1" w:rsidP="003D6376">
      <w:pPr>
        <w:pStyle w:val="a4"/>
        <w:numPr>
          <w:ilvl w:val="1"/>
          <w:numId w:val="47"/>
        </w:numPr>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Держатель реестра не позднее </w:t>
      </w:r>
      <w:r w:rsidR="00ED13A5" w:rsidRPr="004622DD">
        <w:rPr>
          <w:rFonts w:ascii="Times New Roman" w:hAnsi="Times New Roman"/>
          <w:sz w:val="24"/>
          <w:szCs w:val="24"/>
          <w:lang w:eastAsia="ru-RU"/>
        </w:rPr>
        <w:t>15</w:t>
      </w:r>
      <w:r w:rsidR="00243072" w:rsidRPr="004622DD">
        <w:rPr>
          <w:rFonts w:ascii="Times New Roman" w:hAnsi="Times New Roman"/>
          <w:sz w:val="24"/>
          <w:szCs w:val="24"/>
          <w:lang w:eastAsia="ru-RU"/>
        </w:rPr>
        <w:t>:</w:t>
      </w:r>
      <w:r w:rsidR="00ED13A5" w:rsidRPr="004622DD">
        <w:rPr>
          <w:rFonts w:ascii="Times New Roman" w:hAnsi="Times New Roman"/>
          <w:sz w:val="24"/>
          <w:szCs w:val="24"/>
          <w:lang w:eastAsia="ru-RU"/>
        </w:rPr>
        <w:t xml:space="preserve">00 </w:t>
      </w:r>
      <w:r w:rsidRPr="004622DD">
        <w:rPr>
          <w:rFonts w:ascii="Times New Roman" w:hAnsi="Times New Roman"/>
          <w:sz w:val="24"/>
          <w:szCs w:val="24"/>
          <w:lang w:eastAsia="ru-RU"/>
        </w:rPr>
        <w:t>рабочего дня</w:t>
      </w:r>
      <w:r w:rsidR="0004040C" w:rsidRPr="004622DD">
        <w:rPr>
          <w:rFonts w:ascii="Times New Roman" w:hAnsi="Times New Roman"/>
          <w:lang w:eastAsia="ru-RU"/>
        </w:rPr>
        <w:t xml:space="preserve">, </w:t>
      </w:r>
      <w:r w:rsidR="0004040C" w:rsidRPr="004622DD">
        <w:rPr>
          <w:rFonts w:ascii="Times New Roman" w:hAnsi="Times New Roman"/>
          <w:sz w:val="24"/>
          <w:szCs w:val="24"/>
          <w:lang w:eastAsia="ru-RU"/>
        </w:rPr>
        <w:t>следующего за днем</w:t>
      </w:r>
      <w:r w:rsidRPr="004622DD">
        <w:rPr>
          <w:rFonts w:ascii="Times New Roman" w:hAnsi="Times New Roman"/>
          <w:sz w:val="24"/>
          <w:szCs w:val="24"/>
          <w:lang w:eastAsia="ru-RU"/>
        </w:rPr>
        <w:t xml:space="preserve"> получения </w:t>
      </w:r>
      <w:r w:rsidR="00026786" w:rsidRPr="004622DD">
        <w:rPr>
          <w:rFonts w:ascii="Times New Roman" w:hAnsi="Times New Roman"/>
          <w:sz w:val="24"/>
          <w:szCs w:val="24"/>
          <w:lang w:eastAsia="ru-RU"/>
        </w:rPr>
        <w:t>CAIN (код формы CA331)</w:t>
      </w:r>
      <w:r w:rsidR="0004040C" w:rsidRPr="004622DD">
        <w:rPr>
          <w:rFonts w:ascii="Times New Roman" w:hAnsi="Times New Roman"/>
          <w:sz w:val="24"/>
          <w:szCs w:val="24"/>
          <w:lang w:eastAsia="ru-RU"/>
        </w:rPr>
        <w:t>,</w:t>
      </w:r>
      <w:r w:rsidRPr="004622DD">
        <w:rPr>
          <w:rFonts w:ascii="Times New Roman" w:hAnsi="Times New Roman"/>
          <w:sz w:val="24"/>
          <w:szCs w:val="24"/>
          <w:lang w:eastAsia="ru-RU"/>
        </w:rPr>
        <w:t xml:space="preserve"> направляет в НРД </w:t>
      </w:r>
      <w:r w:rsidR="00251AA7" w:rsidRPr="004622DD">
        <w:rPr>
          <w:rFonts w:ascii="Times New Roman" w:hAnsi="Times New Roman"/>
          <w:sz w:val="24"/>
          <w:szCs w:val="24"/>
          <w:lang w:eastAsia="ru-RU"/>
        </w:rPr>
        <w:t>CAIS</w:t>
      </w:r>
      <w:r w:rsidR="0020051D" w:rsidRPr="004622DD">
        <w:rPr>
          <w:rFonts w:ascii="Times New Roman" w:hAnsi="Times New Roman"/>
          <w:sz w:val="24"/>
          <w:szCs w:val="24"/>
          <w:lang w:eastAsia="ru-RU"/>
        </w:rPr>
        <w:t xml:space="preserve"> (код формы CA341)</w:t>
      </w:r>
      <w:r w:rsidRPr="004622DD">
        <w:rPr>
          <w:rFonts w:ascii="Times New Roman" w:hAnsi="Times New Roman"/>
          <w:sz w:val="24"/>
          <w:szCs w:val="24"/>
          <w:lang w:eastAsia="ru-RU"/>
        </w:rPr>
        <w:t>, которым сообщает либо о приеме, либо</w:t>
      </w:r>
      <w:r w:rsidR="00140313" w:rsidRPr="004622DD">
        <w:rPr>
          <w:rFonts w:ascii="Times New Roman" w:hAnsi="Times New Roman"/>
          <w:sz w:val="24"/>
          <w:szCs w:val="24"/>
          <w:lang w:eastAsia="ru-RU"/>
        </w:rPr>
        <w:t xml:space="preserve"> об отказе в приеме </w:t>
      </w:r>
      <w:r w:rsidR="00850B2E" w:rsidRPr="004622DD">
        <w:rPr>
          <w:rFonts w:ascii="Times New Roman" w:hAnsi="Times New Roman"/>
          <w:sz w:val="24"/>
          <w:szCs w:val="24"/>
          <w:lang w:eastAsia="ru-RU"/>
        </w:rPr>
        <w:t>CAIN (код формы CA331)</w:t>
      </w:r>
      <w:r w:rsidR="00140313" w:rsidRPr="004622DD">
        <w:rPr>
          <w:rFonts w:ascii="Times New Roman" w:hAnsi="Times New Roman"/>
          <w:sz w:val="24"/>
          <w:szCs w:val="24"/>
          <w:lang w:eastAsia="ru-RU"/>
        </w:rPr>
        <w:t>.</w:t>
      </w:r>
    </w:p>
    <w:p w14:paraId="492528D5" w14:textId="7181C3C4"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НРД не позднее </w:t>
      </w:r>
      <w:r w:rsidR="00D44282"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от Держателя реестра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w:t>
      </w:r>
      <w:r w:rsidR="00251AA7" w:rsidRPr="004622DD">
        <w:rPr>
          <w:rFonts w:ascii="Times New Roman" w:hAnsi="Times New Roman"/>
          <w:kern w:val="0"/>
          <w:lang w:eastAsia="ru-RU" w:bidi="ar-SA"/>
        </w:rPr>
        <w:t xml:space="preserve"> направляет его Депоненту</w:t>
      </w:r>
      <w:r w:rsidRPr="004622DD">
        <w:rPr>
          <w:rFonts w:ascii="Times New Roman" w:hAnsi="Times New Roman"/>
          <w:kern w:val="0"/>
          <w:lang w:eastAsia="ru-RU" w:bidi="ar-SA"/>
        </w:rPr>
        <w:t>.</w:t>
      </w:r>
    </w:p>
    <w:p w14:paraId="319C3EAF" w14:textId="686ED648"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rPr>
      </w:pPr>
      <w:bookmarkStart w:id="144" w:name="оо"/>
      <w:r w:rsidRPr="004622DD">
        <w:rPr>
          <w:rFonts w:ascii="Times New Roman" w:hAnsi="Times New Roman"/>
        </w:rPr>
        <w:t xml:space="preserve">В случае приема </w:t>
      </w:r>
      <w:r w:rsidR="00251AA7" w:rsidRPr="004622DD">
        <w:rPr>
          <w:rFonts w:ascii="Times New Roman" w:hAnsi="Times New Roman"/>
          <w:lang w:eastAsia="ru-RU"/>
        </w:rPr>
        <w:t>CAIN (код формы CA331)</w:t>
      </w:r>
      <w:r w:rsidRPr="004622DD">
        <w:rPr>
          <w:rFonts w:ascii="Times New Roman" w:hAnsi="Times New Roman"/>
        </w:rPr>
        <w:t xml:space="preserve"> Держатель реестра осуществляет </w:t>
      </w:r>
      <w:r w:rsidR="007D51F6" w:rsidRPr="004622DD">
        <w:rPr>
          <w:rFonts w:ascii="Times New Roman" w:hAnsi="Times New Roman"/>
        </w:rPr>
        <w:t>Р</w:t>
      </w:r>
      <w:r w:rsidRPr="004622DD">
        <w:rPr>
          <w:rFonts w:ascii="Times New Roman" w:hAnsi="Times New Roman"/>
        </w:rPr>
        <w:t xml:space="preserve">азблокирование ценных бумаг </w:t>
      </w:r>
      <w:r w:rsidR="005436A4" w:rsidRPr="004622DD">
        <w:rPr>
          <w:rFonts w:ascii="Times New Roman" w:hAnsi="Times New Roman"/>
        </w:rPr>
        <w:t>на</w:t>
      </w:r>
      <w:r w:rsidRPr="004622DD">
        <w:rPr>
          <w:rFonts w:ascii="Times New Roman" w:hAnsi="Times New Roman"/>
        </w:rPr>
        <w:t xml:space="preserve"> Лицевом счет</w:t>
      </w:r>
      <w:r w:rsidR="005436A4" w:rsidRPr="004622DD">
        <w:rPr>
          <w:rFonts w:ascii="Times New Roman" w:hAnsi="Times New Roman"/>
        </w:rPr>
        <w:t>е</w:t>
      </w:r>
      <w:r w:rsidRPr="004622DD">
        <w:rPr>
          <w:rFonts w:ascii="Times New Roman" w:hAnsi="Times New Roman"/>
        </w:rPr>
        <w:t xml:space="preserve"> НД или Лицевом счет</w:t>
      </w:r>
      <w:r w:rsidR="005436A4" w:rsidRPr="004622DD">
        <w:rPr>
          <w:rFonts w:ascii="Times New Roman" w:hAnsi="Times New Roman"/>
        </w:rPr>
        <w:t>е</w:t>
      </w:r>
      <w:r w:rsidRPr="004622DD">
        <w:rPr>
          <w:rFonts w:ascii="Times New Roman" w:hAnsi="Times New Roman"/>
        </w:rPr>
        <w:t xml:space="preserve"> НДЦД</w:t>
      </w:r>
      <w:r w:rsidR="00983E66" w:rsidRPr="004622DD">
        <w:rPr>
          <w:rFonts w:ascii="Times New Roman" w:hAnsi="Times New Roman"/>
        </w:rPr>
        <w:t xml:space="preserve"> </w:t>
      </w:r>
      <w:r w:rsidRPr="004622DD">
        <w:rPr>
          <w:rFonts w:ascii="Times New Roman" w:hAnsi="Times New Roman"/>
        </w:rPr>
        <w:t xml:space="preserve">в количестве, указанном в </w:t>
      </w:r>
      <w:r w:rsidR="00850B2E" w:rsidRPr="004622DD">
        <w:rPr>
          <w:rFonts w:ascii="Times New Roman" w:hAnsi="Times New Roman"/>
          <w:lang w:eastAsia="ru-RU"/>
        </w:rPr>
        <w:t>CAIN (код формы CA331)</w:t>
      </w:r>
      <w:r w:rsidRPr="004622DD">
        <w:rPr>
          <w:rFonts w:ascii="Times New Roman" w:hAnsi="Times New Roman"/>
        </w:rPr>
        <w:t>,</w:t>
      </w:r>
      <w:r w:rsidRPr="004622DD">
        <w:rPr>
          <w:rFonts w:ascii="Times New Roman" w:hAnsi="Times New Roman"/>
          <w:lang w:eastAsia="ru-RU"/>
        </w:rPr>
        <w:t xml:space="preserve"> и проводит информирование/сверку операций с НРД в порядке, установленном разделом </w:t>
      </w:r>
      <w:r w:rsidRPr="004622DD">
        <w:rPr>
          <w:rFonts w:ascii="Times New Roman" w:hAnsi="Times New Roman"/>
          <w:lang w:eastAsia="ru-RU"/>
        </w:rPr>
        <w:fldChar w:fldCharType="begin"/>
      </w:r>
      <w:r w:rsidRPr="004622DD">
        <w:rPr>
          <w:rFonts w:ascii="Times New Roman" w:hAnsi="Times New Roman"/>
          <w:lang w:eastAsia="ru-RU"/>
        </w:rPr>
        <w:instrText xml:space="preserve"> REF _Ref453155929 \r \h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8</w:t>
      </w:r>
      <w:r w:rsidRPr="004622DD">
        <w:rPr>
          <w:rFonts w:ascii="Times New Roman" w:hAnsi="Times New Roman"/>
          <w:lang w:eastAsia="ru-RU"/>
        </w:rPr>
        <w:fldChar w:fldCharType="end"/>
      </w:r>
      <w:r w:rsidRPr="004622DD">
        <w:rPr>
          <w:rFonts w:ascii="Times New Roman" w:hAnsi="Times New Roman"/>
          <w:lang w:eastAsia="ru-RU"/>
        </w:rPr>
        <w:t xml:space="preserve"> Правил</w:t>
      </w:r>
      <w:r w:rsidR="00140313" w:rsidRPr="004622DD">
        <w:rPr>
          <w:rFonts w:ascii="Times New Roman" w:hAnsi="Times New Roman"/>
        </w:rPr>
        <w:t>.</w:t>
      </w:r>
      <w:r w:rsidR="00450D9A" w:rsidRPr="004622DD">
        <w:rPr>
          <w:rFonts w:ascii="Times New Roman" w:hAnsi="Times New Roman"/>
        </w:rPr>
        <w:t xml:space="preserve"> </w:t>
      </w:r>
    </w:p>
    <w:p w14:paraId="521D881B" w14:textId="780A80B3"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rPr>
      </w:pPr>
      <w:bookmarkStart w:id="145" w:name="нн"/>
      <w:bookmarkEnd w:id="144"/>
      <w:r w:rsidRPr="004622DD">
        <w:rPr>
          <w:rFonts w:ascii="Times New Roman" w:hAnsi="Times New Roman"/>
        </w:rPr>
        <w:t xml:space="preserve">В случае получения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rPr>
        <w:t xml:space="preserve"> с информацией о приеме </w:t>
      </w:r>
      <w:bookmarkEnd w:id="145"/>
      <w:r w:rsidR="00DE4A72" w:rsidRPr="004622DD">
        <w:rPr>
          <w:rFonts w:ascii="Times New Roman" w:hAnsi="Times New Roman"/>
          <w:lang w:val="en-US"/>
        </w:rPr>
        <w:t>CAIN</w:t>
      </w:r>
      <w:r w:rsidR="00DE4A72" w:rsidRPr="004622DD">
        <w:rPr>
          <w:rFonts w:ascii="Times New Roman" w:hAnsi="Times New Roman"/>
        </w:rPr>
        <w:t xml:space="preserve"> </w:t>
      </w:r>
      <w:r w:rsidRPr="004622DD">
        <w:rPr>
          <w:rFonts w:ascii="Times New Roman" w:hAnsi="Times New Roman"/>
        </w:rPr>
        <w:t xml:space="preserve">НРД не позднее следующего операционного дня осуществляет </w:t>
      </w:r>
      <w:r w:rsidR="007D51F6" w:rsidRPr="004622DD">
        <w:rPr>
          <w:rFonts w:ascii="Times New Roman" w:hAnsi="Times New Roman"/>
        </w:rPr>
        <w:t>Р</w:t>
      </w:r>
      <w:r w:rsidRPr="004622DD">
        <w:rPr>
          <w:rFonts w:ascii="Times New Roman" w:hAnsi="Times New Roman"/>
        </w:rPr>
        <w:t xml:space="preserve">азблокирование ценных бумаг </w:t>
      </w:r>
      <w:r w:rsidR="005E356A" w:rsidRPr="004622DD">
        <w:rPr>
          <w:rFonts w:ascii="Times New Roman" w:hAnsi="Times New Roman"/>
        </w:rPr>
        <w:t>на</w:t>
      </w:r>
      <w:r w:rsidRPr="004622DD">
        <w:rPr>
          <w:rFonts w:ascii="Times New Roman" w:hAnsi="Times New Roman"/>
        </w:rPr>
        <w:t xml:space="preserve"> счет</w:t>
      </w:r>
      <w:r w:rsidR="005E356A" w:rsidRPr="004622DD">
        <w:rPr>
          <w:rFonts w:ascii="Times New Roman" w:hAnsi="Times New Roman"/>
        </w:rPr>
        <w:t>е</w:t>
      </w:r>
      <w:r w:rsidRPr="004622DD">
        <w:rPr>
          <w:rFonts w:ascii="Times New Roman" w:hAnsi="Times New Roman"/>
        </w:rPr>
        <w:t xml:space="preserve"> депо Депонента</w:t>
      </w:r>
      <w:r w:rsidR="00983E66" w:rsidRPr="004622DD">
        <w:rPr>
          <w:rFonts w:ascii="Times New Roman" w:hAnsi="Times New Roman"/>
        </w:rPr>
        <w:t xml:space="preserve"> </w:t>
      </w:r>
      <w:r w:rsidRPr="004622DD">
        <w:rPr>
          <w:rFonts w:ascii="Times New Roman" w:hAnsi="Times New Roman"/>
        </w:rPr>
        <w:t xml:space="preserve">путем перевода </w:t>
      </w:r>
      <w:r w:rsidR="00896433" w:rsidRPr="004622DD">
        <w:rPr>
          <w:rFonts w:ascii="Times New Roman" w:hAnsi="Times New Roman"/>
          <w:kern w:val="0"/>
          <w:lang w:eastAsia="ru-RU" w:bidi="ar-SA"/>
        </w:rPr>
        <w:t xml:space="preserve">ценных бумаг </w:t>
      </w:r>
      <w:r w:rsidRPr="004622DD">
        <w:rPr>
          <w:rFonts w:ascii="Times New Roman" w:hAnsi="Times New Roman"/>
        </w:rPr>
        <w:t>с раздела 83 «Блокировано для</w:t>
      </w:r>
      <w:r w:rsidR="00983E66" w:rsidRPr="004622DD">
        <w:rPr>
          <w:rFonts w:ascii="Times New Roman" w:hAnsi="Times New Roman"/>
        </w:rPr>
        <w:t xml:space="preserve"> </w:t>
      </w:r>
      <w:r w:rsidRPr="004622DD">
        <w:rPr>
          <w:rFonts w:ascii="Times New Roman" w:hAnsi="Times New Roman"/>
        </w:rPr>
        <w:t xml:space="preserve">корпоративных действий» </w:t>
      </w:r>
      <w:r w:rsidRPr="004622DD">
        <w:rPr>
          <w:rFonts w:ascii="Times New Roman" w:hAnsi="Times New Roman"/>
          <w:kern w:val="0"/>
          <w:lang w:eastAsia="ru-RU" w:bidi="ar-SA"/>
        </w:rPr>
        <w:t>и предоставляет Депоненту отчет о выполненной операции по форме MS020</w:t>
      </w:r>
      <w:r w:rsidRPr="004622DD">
        <w:rPr>
          <w:rFonts w:ascii="Times New Roman" w:hAnsi="Times New Roman"/>
        </w:rPr>
        <w:t>.</w:t>
      </w:r>
    </w:p>
    <w:p w14:paraId="51FB470E" w14:textId="77777777"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если </w:t>
      </w:r>
      <w:r w:rsidR="00251AA7" w:rsidRPr="004622DD">
        <w:rPr>
          <w:rFonts w:ascii="Times New Roman" w:hAnsi="Times New Roman"/>
          <w:lang w:eastAsia="ru-RU"/>
        </w:rPr>
        <w:t>CAIN (код формы CA331)</w:t>
      </w:r>
      <w:r w:rsidRPr="004622DD">
        <w:rPr>
          <w:rFonts w:ascii="Times New Roman" w:hAnsi="Times New Roman"/>
        </w:rPr>
        <w:t xml:space="preserve"> был направлен Депонентом в НРД ошибочно, Депонент вправе до даты проведения расчетов по КД инициировать отмену </w:t>
      </w:r>
      <w:r w:rsidR="00850B2E" w:rsidRPr="004622DD">
        <w:rPr>
          <w:rFonts w:ascii="Times New Roman" w:hAnsi="Times New Roman"/>
          <w:lang w:eastAsia="ru-RU"/>
        </w:rPr>
        <w:t>CAIN (код формы CA331)</w:t>
      </w:r>
      <w:r w:rsidRPr="004622DD">
        <w:rPr>
          <w:rFonts w:ascii="Times New Roman" w:hAnsi="Times New Roman"/>
        </w:rPr>
        <w:t xml:space="preserve">, направив в НРД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rPr>
        <w:t>.</w:t>
      </w:r>
      <w:r w:rsidR="00850B2E" w:rsidRPr="004622DD">
        <w:rPr>
          <w:rFonts w:ascii="Times New Roman" w:hAnsi="Times New Roman"/>
        </w:rPr>
        <w:t xml:space="preserve"> </w:t>
      </w:r>
    </w:p>
    <w:p w14:paraId="2FE1B65C" w14:textId="06C0A466"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поступления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0004040C" w:rsidRPr="004622DD">
        <w:rPr>
          <w:rFonts w:ascii="Times New Roman" w:hAnsi="Times New Roman"/>
          <w:kern w:val="0"/>
          <w:lang w:eastAsia="ru-RU" w:bidi="ar-SA"/>
        </w:rPr>
        <w:t>,</w:t>
      </w:r>
      <w:r w:rsidR="00DB6AC7" w:rsidRPr="004622DD">
        <w:rPr>
          <w:rFonts w:ascii="Times New Roman" w:hAnsi="Times New Roman"/>
        </w:rPr>
        <w:t xml:space="preserve"> </w:t>
      </w:r>
      <w:r w:rsidRPr="004622DD">
        <w:rPr>
          <w:rFonts w:ascii="Times New Roman" w:hAnsi="Times New Roman"/>
          <w:kern w:val="0"/>
          <w:lang w:eastAsia="ru-RU" w:bidi="ar-SA"/>
        </w:rPr>
        <w:t>направляет его Держателю реестра.</w:t>
      </w:r>
      <w:r w:rsidR="00850B2E" w:rsidRPr="004622DD">
        <w:rPr>
          <w:rFonts w:ascii="Times New Roman" w:hAnsi="Times New Roman"/>
          <w:kern w:val="0"/>
          <w:lang w:eastAsia="ru-RU" w:bidi="ar-SA"/>
        </w:rPr>
        <w:t xml:space="preserve"> </w:t>
      </w:r>
    </w:p>
    <w:p w14:paraId="011DABD6" w14:textId="4E0EA550"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994450" w:rsidRPr="004622DD">
        <w:rPr>
          <w:rFonts w:ascii="Times New Roman" w:hAnsi="Times New Roman"/>
          <w:kern w:val="0"/>
          <w:lang w:eastAsia="ru-RU" w:bidi="ar-SA"/>
        </w:rPr>
        <w:t>15</w:t>
      </w:r>
      <w:r w:rsidR="00243072" w:rsidRPr="004622DD">
        <w:rPr>
          <w:rFonts w:ascii="Times New Roman" w:hAnsi="Times New Roman"/>
          <w:kern w:val="0"/>
          <w:lang w:eastAsia="ru-RU" w:bidi="ar-SA"/>
        </w:rPr>
        <w:t>:</w:t>
      </w:r>
      <w:r w:rsidR="00994450" w:rsidRPr="004622DD">
        <w:rPr>
          <w:rFonts w:ascii="Times New Roman" w:hAnsi="Times New Roman"/>
          <w:kern w:val="0"/>
          <w:lang w:eastAsia="ru-RU" w:bidi="ar-SA"/>
        </w:rPr>
        <w:t xml:space="preserve">00 </w:t>
      </w:r>
      <w:r w:rsidRPr="004622DD">
        <w:rPr>
          <w:rFonts w:ascii="Times New Roman" w:hAnsi="Times New Roman"/>
          <w:kern w:val="0"/>
          <w:lang w:eastAsia="ru-RU" w:bidi="ar-SA"/>
        </w:rPr>
        <w:t>рабочего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DD5513" w:rsidRPr="004622DD">
        <w:rPr>
          <w:rFonts w:ascii="Times New Roman" w:hAnsi="Times New Roman"/>
          <w:kern w:val="0"/>
          <w:lang w:eastAsia="ru-RU" w:bidi="ar-SA"/>
        </w:rPr>
        <w:t>CACS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4622DD">
        <w:rPr>
          <w:rFonts w:ascii="Times New Roman" w:hAnsi="Times New Roman"/>
          <w:kern w:val="0"/>
          <w:lang w:eastAsia="ru-RU" w:bidi="ar-SA"/>
        </w:rPr>
        <w:t>.</w:t>
      </w:r>
      <w:r w:rsidR="00450D9A" w:rsidRPr="004622DD">
        <w:rPr>
          <w:rFonts w:ascii="Times New Roman" w:hAnsi="Times New Roman"/>
          <w:kern w:val="0"/>
          <w:lang w:eastAsia="ru-RU" w:bidi="ar-SA"/>
        </w:rPr>
        <w:t xml:space="preserve"> </w:t>
      </w:r>
      <w:r w:rsidR="007D5258" w:rsidRPr="004622DD">
        <w:rPr>
          <w:rFonts w:ascii="Times New Roman" w:hAnsi="Times New Roman"/>
          <w:kern w:val="0"/>
          <w:lang w:eastAsia="ru-RU" w:bidi="ar-SA"/>
        </w:rPr>
        <w:t xml:space="preserve"> </w:t>
      </w:r>
    </w:p>
    <w:p w14:paraId="6A55DDFF" w14:textId="77777777"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направления </w:t>
      </w:r>
      <w:r w:rsidR="007D5258" w:rsidRPr="004622DD">
        <w:rPr>
          <w:rFonts w:ascii="Times New Roman" w:hAnsi="Times New Roman"/>
          <w:kern w:val="0"/>
          <w:lang w:eastAsia="ru-RU" w:bidi="ar-SA"/>
        </w:rPr>
        <w:t>CACS</w:t>
      </w:r>
      <w:r w:rsidR="00450D9A" w:rsidRPr="004622DD" w:rsidDel="00450D9A">
        <w:rPr>
          <w:rFonts w:ascii="Times New Roman" w:hAnsi="Times New Roman"/>
          <w:kern w:val="0"/>
          <w:lang w:eastAsia="ru-RU" w:bidi="ar-SA"/>
        </w:rPr>
        <w:t xml:space="preserve"> </w:t>
      </w:r>
      <w:r w:rsidRPr="004622DD">
        <w:rPr>
          <w:rFonts w:ascii="Times New Roman" w:hAnsi="Times New Roman"/>
          <w:kern w:val="0"/>
          <w:lang w:eastAsia="ru-RU" w:bidi="ar-SA"/>
        </w:rPr>
        <w:t xml:space="preserve">с информацией о приеме </w:t>
      </w:r>
      <w:r w:rsidR="00DD5513" w:rsidRPr="004622DD">
        <w:rPr>
          <w:rFonts w:ascii="Times New Roman" w:hAnsi="Times New Roman"/>
          <w:kern w:val="0"/>
          <w:lang w:eastAsia="ru-RU" w:bidi="ar-SA"/>
        </w:rPr>
        <w:t xml:space="preserve">CAIC (код формы CA401) </w:t>
      </w:r>
      <w:r w:rsidR="00D3178B" w:rsidRPr="004622DD">
        <w:rPr>
          <w:rFonts w:ascii="Times New Roman" w:hAnsi="Times New Roman"/>
          <w:kern w:val="0"/>
          <w:lang w:eastAsia="ru-RU" w:bidi="ar-SA"/>
        </w:rPr>
        <w:t xml:space="preserve">и/или </w:t>
      </w:r>
      <w:r w:rsidR="008703E4"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8703E4" w:rsidRPr="004622DD" w:rsidDel="008703E4">
        <w:rPr>
          <w:rFonts w:ascii="Times New Roman" w:hAnsi="Times New Roman"/>
          <w:kern w:val="0"/>
          <w:lang w:eastAsia="ru-RU" w:bidi="ar-SA"/>
        </w:rPr>
        <w:t xml:space="preserve"> </w:t>
      </w:r>
      <w:r w:rsidR="00D3178B" w:rsidRPr="004622DD">
        <w:rPr>
          <w:rFonts w:ascii="Times New Roman" w:hAnsi="Times New Roman"/>
          <w:kern w:val="0"/>
          <w:lang w:eastAsia="ru-RU" w:bidi="ar-SA"/>
        </w:rPr>
        <w:t>с информацией о</w:t>
      </w:r>
      <w:r w:rsidR="00283089" w:rsidRPr="004622DD">
        <w:rPr>
          <w:rFonts w:ascii="Times New Roman" w:hAnsi="Times New Roman"/>
          <w:kern w:val="0"/>
          <w:lang w:eastAsia="ru-RU" w:bidi="ar-SA"/>
        </w:rPr>
        <w:t>б отмене</w:t>
      </w:r>
      <w:r w:rsidR="00DD5513" w:rsidRPr="004622DD">
        <w:rPr>
          <w:rFonts w:ascii="Times New Roman" w:hAnsi="Times New Roman"/>
          <w:kern w:val="0"/>
          <w:lang w:eastAsia="ru-RU" w:bidi="ar-SA"/>
        </w:rPr>
        <w:t xml:space="preserve"> CAIN (код формы CA331)</w:t>
      </w:r>
      <w:r w:rsidRPr="004622DD">
        <w:rPr>
          <w:rFonts w:ascii="Times New Roman" w:hAnsi="Times New Roman"/>
          <w:kern w:val="0"/>
          <w:lang w:eastAsia="ru-RU" w:bidi="ar-SA"/>
        </w:rPr>
        <w:t>, Держатель реестра также осуществляет следующие действия:</w:t>
      </w:r>
      <w:r w:rsidR="00450D9A" w:rsidRPr="004622DD">
        <w:rPr>
          <w:rFonts w:ascii="Times New Roman" w:hAnsi="Times New Roman"/>
          <w:kern w:val="0"/>
          <w:lang w:eastAsia="ru-RU" w:bidi="ar-SA"/>
        </w:rPr>
        <w:t xml:space="preserve"> </w:t>
      </w:r>
    </w:p>
    <w:p w14:paraId="7B3274BF" w14:textId="550D253C" w:rsidR="00E820E1" w:rsidRPr="004622DD" w:rsidRDefault="00E820E1" w:rsidP="003D6376">
      <w:pPr>
        <w:pStyle w:val="33"/>
        <w:numPr>
          <w:ilvl w:val="2"/>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ценных бумаг и информирование/сверку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2B428A" w:rsidRPr="004622DD">
        <w:rPr>
          <w:rFonts w:ascii="Times New Roman" w:hAnsi="Times New Roman"/>
          <w:kern w:val="0"/>
          <w:lang w:eastAsia="ru-RU" w:bidi="ar-SA"/>
        </w:rPr>
        <w:t>;</w:t>
      </w:r>
    </w:p>
    <w:p w14:paraId="59B5CB61" w14:textId="77777777" w:rsidR="00E820E1" w:rsidRPr="004622DD" w:rsidRDefault="00E820E1" w:rsidP="003D6376">
      <w:pPr>
        <w:pStyle w:val="33"/>
        <w:numPr>
          <w:ilvl w:val="2"/>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Выкупающему лицу информацию об отмене </w:t>
      </w:r>
      <w:r w:rsidR="008703E4" w:rsidRPr="004622DD">
        <w:rPr>
          <w:rFonts w:ascii="Times New Roman" w:hAnsi="Times New Roman"/>
          <w:lang w:eastAsia="ru-RU"/>
        </w:rPr>
        <w:t>CAIN (код формы CA331)</w:t>
      </w:r>
      <w:r w:rsidR="00140313" w:rsidRPr="004622DD">
        <w:rPr>
          <w:rFonts w:ascii="Times New Roman" w:hAnsi="Times New Roman"/>
          <w:kern w:val="0"/>
          <w:lang w:eastAsia="ru-RU" w:bidi="ar-SA"/>
        </w:rPr>
        <w:t>.</w:t>
      </w:r>
    </w:p>
    <w:p w14:paraId="2E483C27" w14:textId="5D1E9825"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7D5258" w:rsidRPr="004622DD">
        <w:rPr>
          <w:rFonts w:ascii="Times New Roman" w:hAnsi="Times New Roman"/>
          <w:kern w:val="0"/>
          <w:lang w:eastAsia="ru-RU" w:bidi="ar-SA"/>
        </w:rPr>
        <w:t>CACS</w:t>
      </w:r>
      <w:r w:rsidR="00450D9A"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с информацией о приеме </w:t>
      </w:r>
      <w:r w:rsidR="00DD5513" w:rsidRPr="004622DD">
        <w:rPr>
          <w:rFonts w:ascii="Times New Roman" w:hAnsi="Times New Roman"/>
          <w:kern w:val="0"/>
          <w:lang w:eastAsia="ru-RU" w:bidi="ar-SA"/>
        </w:rPr>
        <w:t xml:space="preserve">CAIC (код формы CA401) </w:t>
      </w:r>
      <w:r w:rsidRPr="004622DD">
        <w:rPr>
          <w:rFonts w:ascii="Times New Roman" w:hAnsi="Times New Roman"/>
          <w:kern w:val="0"/>
          <w:lang w:eastAsia="ru-RU" w:bidi="ar-SA"/>
        </w:rPr>
        <w:t>и</w:t>
      </w:r>
      <w:r w:rsidR="00BA790D" w:rsidRPr="004622DD">
        <w:rPr>
          <w:rFonts w:ascii="Times New Roman" w:hAnsi="Times New Roman"/>
          <w:kern w:val="0"/>
          <w:lang w:eastAsia="ru-RU" w:bidi="ar-SA"/>
        </w:rPr>
        <w:t>/или</w:t>
      </w:r>
      <w:r w:rsidR="00983E66" w:rsidRPr="004622DD">
        <w:rPr>
          <w:rFonts w:ascii="Times New Roman" w:hAnsi="Times New Roman"/>
          <w:kern w:val="0"/>
          <w:lang w:eastAsia="ru-RU" w:bidi="ar-SA"/>
        </w:rPr>
        <w:t xml:space="preserve"> </w:t>
      </w:r>
      <w:r w:rsidR="00432A7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432A77" w:rsidRPr="004622DD" w:rsidDel="00432A77">
        <w:rPr>
          <w:rFonts w:ascii="Times New Roman" w:hAnsi="Times New Roman"/>
          <w:kern w:val="0"/>
          <w:lang w:eastAsia="ru-RU" w:bidi="ar-SA"/>
        </w:rPr>
        <w:t xml:space="preserve"> </w:t>
      </w:r>
      <w:r w:rsidR="009B3D70" w:rsidRPr="004622DD">
        <w:rPr>
          <w:rFonts w:ascii="Times New Roman" w:hAnsi="Times New Roman"/>
          <w:kern w:val="0"/>
          <w:lang w:eastAsia="ru-RU" w:bidi="ar-SA"/>
        </w:rPr>
        <w:t>с информацией о</w:t>
      </w:r>
      <w:r w:rsidR="00DB743E" w:rsidRPr="004622DD">
        <w:rPr>
          <w:rFonts w:ascii="Times New Roman" w:hAnsi="Times New Roman"/>
          <w:kern w:val="0"/>
          <w:lang w:eastAsia="ru-RU" w:bidi="ar-SA"/>
        </w:rPr>
        <w:t>б отмене</w:t>
      </w:r>
      <w:r w:rsidR="00DD5513" w:rsidRPr="004622DD">
        <w:rPr>
          <w:rFonts w:ascii="Times New Roman" w:hAnsi="Times New Roman"/>
          <w:kern w:val="0"/>
          <w:lang w:eastAsia="ru-RU" w:bidi="ar-SA"/>
        </w:rPr>
        <w:t xml:space="preserve"> CAIN (код формы CA331)</w:t>
      </w:r>
      <w:r w:rsidRPr="004622DD">
        <w:rPr>
          <w:rFonts w:ascii="Times New Roman" w:hAnsi="Times New Roman"/>
          <w:kern w:val="0"/>
          <w:lang w:eastAsia="ru-RU" w:bidi="ar-SA"/>
        </w:rPr>
        <w:t xml:space="preserve">, НРД 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ценных бумаг </w:t>
      </w:r>
      <w:r w:rsidR="00BE74B3" w:rsidRPr="004622DD">
        <w:rPr>
          <w:rFonts w:ascii="Times New Roman" w:hAnsi="Times New Roman"/>
          <w:kern w:val="0"/>
          <w:lang w:eastAsia="ru-RU" w:bidi="ar-SA"/>
        </w:rPr>
        <w:t>на</w:t>
      </w:r>
      <w:r w:rsidRPr="004622DD">
        <w:rPr>
          <w:rFonts w:ascii="Times New Roman" w:hAnsi="Times New Roman"/>
          <w:kern w:val="0"/>
          <w:lang w:eastAsia="ru-RU" w:bidi="ar-SA"/>
        </w:rPr>
        <w:t xml:space="preserve"> счета</w:t>
      </w:r>
      <w:r w:rsidR="00BE74B3" w:rsidRPr="004622DD">
        <w:rPr>
          <w:rFonts w:ascii="Times New Roman" w:hAnsi="Times New Roman"/>
          <w:kern w:val="0"/>
          <w:lang w:eastAsia="ru-RU" w:bidi="ar-SA"/>
        </w:rPr>
        <w:t>х</w:t>
      </w:r>
      <w:r w:rsidRPr="004622DD">
        <w:rPr>
          <w:rFonts w:ascii="Times New Roman" w:hAnsi="Times New Roman"/>
          <w:kern w:val="0"/>
          <w:lang w:eastAsia="ru-RU" w:bidi="ar-SA"/>
        </w:rPr>
        <w:t xml:space="preserve"> депо Депонента путем перевода </w:t>
      </w:r>
      <w:r w:rsidR="00896433"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на раздел 83 «Блокировано для корпоративных действий» и предоставляет Депоненту отчет о выполненной операции по форме MS020.</w:t>
      </w:r>
      <w:r w:rsidR="009B3D70" w:rsidRPr="004622DD">
        <w:rPr>
          <w:rFonts w:ascii="Times New Roman" w:hAnsi="Times New Roman"/>
          <w:kern w:val="0"/>
          <w:lang w:eastAsia="ru-RU" w:bidi="ar-SA"/>
        </w:rPr>
        <w:t xml:space="preserve"> </w:t>
      </w:r>
    </w:p>
    <w:p w14:paraId="24387DEF" w14:textId="2C2F08A2"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7D5258" w:rsidRPr="004622DD">
        <w:rPr>
          <w:rFonts w:ascii="Times New Roman" w:hAnsi="Times New Roman"/>
          <w:kern w:val="0"/>
          <w:lang w:eastAsia="ru-RU" w:bidi="ar-SA"/>
        </w:rPr>
        <w:t>CACS</w:t>
      </w:r>
      <w:r w:rsidR="00450D9A" w:rsidRPr="004622DD" w:rsidDel="00450D9A">
        <w:rPr>
          <w:rFonts w:ascii="Times New Roman" w:hAnsi="Times New Roman"/>
          <w:kern w:val="0"/>
          <w:lang w:eastAsia="ru-RU" w:bidi="ar-SA"/>
        </w:rPr>
        <w:t xml:space="preserve"> </w:t>
      </w:r>
      <w:r w:rsidRPr="004622DD">
        <w:rPr>
          <w:rFonts w:ascii="Times New Roman" w:hAnsi="Times New Roman"/>
          <w:kern w:val="0"/>
          <w:lang w:eastAsia="ru-RU" w:bidi="ar-SA"/>
        </w:rPr>
        <w:t xml:space="preserve">с информацией об отказе </w:t>
      </w:r>
      <w:r w:rsidR="00DD5513" w:rsidRPr="004622DD">
        <w:rPr>
          <w:rFonts w:ascii="Times New Roman" w:hAnsi="Times New Roman"/>
          <w:kern w:val="0"/>
          <w:lang w:eastAsia="ru-RU" w:bidi="ar-SA"/>
        </w:rPr>
        <w:t xml:space="preserve">в приеме CAIC (код формы CA401) </w:t>
      </w:r>
      <w:r w:rsidRPr="004622DD">
        <w:rPr>
          <w:rFonts w:ascii="Times New Roman" w:hAnsi="Times New Roman"/>
          <w:kern w:val="0"/>
          <w:lang w:eastAsia="ru-RU" w:bidi="ar-SA"/>
        </w:rPr>
        <w:t xml:space="preserve">НРД не позднее </w:t>
      </w:r>
      <w:r w:rsidR="00D44282" w:rsidRPr="004622DD">
        <w:rPr>
          <w:rFonts w:ascii="Times New Roman" w:hAnsi="Times New Roman"/>
          <w:lang w:eastAsia="ru-RU"/>
        </w:rPr>
        <w:t>рабочего</w:t>
      </w:r>
      <w:r w:rsidR="00D463E4" w:rsidRPr="004622DD">
        <w:rPr>
          <w:rFonts w:ascii="Times New Roman" w:hAnsi="Times New Roman"/>
          <w:lang w:eastAsia="ru-RU"/>
        </w:rPr>
        <w:t xml:space="preserve"> </w:t>
      </w:r>
      <w:r w:rsidRPr="004622DD">
        <w:rPr>
          <w:rFonts w:ascii="Times New Roman" w:hAnsi="Times New Roman"/>
          <w:kern w:val="0"/>
          <w:lang w:eastAsia="ru-RU" w:bidi="ar-SA"/>
        </w:rPr>
        <w:t xml:space="preserve">дня, следующего за днем получения уведомления, информирует об этом Депонента, направляя </w:t>
      </w:r>
      <w:r w:rsidR="007D5258" w:rsidRPr="004622DD">
        <w:rPr>
          <w:rFonts w:ascii="Times New Roman" w:hAnsi="Times New Roman"/>
          <w:kern w:val="0"/>
          <w:lang w:eastAsia="ru-RU" w:bidi="ar-SA"/>
        </w:rPr>
        <w:t>CACS</w:t>
      </w:r>
      <w:r w:rsidR="00450D9A" w:rsidRPr="004622DD" w:rsidDel="00450D9A">
        <w:rPr>
          <w:rFonts w:ascii="Times New Roman" w:hAnsi="Times New Roman"/>
          <w:kern w:val="0"/>
          <w:lang w:eastAsia="ru-RU" w:bidi="ar-SA"/>
        </w:rPr>
        <w:t xml:space="preserve"> </w:t>
      </w:r>
      <w:r w:rsidRPr="004622DD">
        <w:rPr>
          <w:rFonts w:ascii="Times New Roman" w:hAnsi="Times New Roman"/>
          <w:kern w:val="0"/>
          <w:lang w:eastAsia="ru-RU" w:bidi="ar-SA"/>
        </w:rPr>
        <w:t>с отказом.</w:t>
      </w:r>
      <w:r w:rsidR="00450D9A" w:rsidRPr="004622DD">
        <w:rPr>
          <w:rFonts w:ascii="Times New Roman" w:hAnsi="Times New Roman"/>
          <w:kern w:val="0"/>
          <w:lang w:eastAsia="ru-RU" w:bidi="ar-SA"/>
        </w:rPr>
        <w:t xml:space="preserve">  </w:t>
      </w:r>
    </w:p>
    <w:p w14:paraId="26440488" w14:textId="77777777"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bookmarkStart w:id="146" w:name="_Ref462924517"/>
      <w:r w:rsidRPr="004622DD">
        <w:rPr>
          <w:rFonts w:ascii="Times New Roman" w:hAnsi="Times New Roman"/>
          <w:kern w:val="0"/>
          <w:lang w:eastAsia="ru-RU" w:bidi="ar-SA"/>
        </w:rPr>
        <w:t xml:space="preserve">В срок, установленный законодательством Российской Федерации, Держатель реестра или Выкупающее лицо переводит в НРД денежные средства на общую сумму приобретаемых им акций </w:t>
      </w:r>
      <w:r w:rsidR="007A5056" w:rsidRPr="004622DD">
        <w:rPr>
          <w:rFonts w:ascii="Times New Roman" w:hAnsi="Times New Roman"/>
          <w:kern w:val="0"/>
          <w:lang w:eastAsia="ru-RU" w:bidi="ar-SA"/>
        </w:rPr>
        <w:t xml:space="preserve">или </w:t>
      </w:r>
      <w:r w:rsidR="00747EF9" w:rsidRPr="004622DD">
        <w:rPr>
          <w:rFonts w:ascii="Times New Roman" w:hAnsi="Times New Roman"/>
          <w:kern w:val="0"/>
          <w:lang w:eastAsia="ru-RU" w:bidi="ar-SA"/>
        </w:rPr>
        <w:t>О</w:t>
      </w:r>
      <w:r w:rsidR="007A5056" w:rsidRPr="004622DD">
        <w:rPr>
          <w:rFonts w:ascii="Times New Roman" w:hAnsi="Times New Roman"/>
          <w:kern w:val="0"/>
          <w:lang w:eastAsia="ru-RU" w:bidi="ar-SA"/>
        </w:rPr>
        <w:t>блигаций</w:t>
      </w:r>
      <w:r w:rsidR="00747EF9" w:rsidRPr="004622DD">
        <w:rPr>
          <w:rFonts w:ascii="Times New Roman" w:hAnsi="Times New Roman"/>
          <w:kern w:val="0"/>
          <w:lang w:eastAsia="ru-RU" w:bidi="ar-SA"/>
        </w:rPr>
        <w:t xml:space="preserve"> с учетом прав в реестре</w:t>
      </w:r>
      <w:r w:rsidR="007A5056" w:rsidRPr="004622DD">
        <w:rPr>
          <w:rFonts w:ascii="Times New Roman" w:hAnsi="Times New Roman"/>
          <w:kern w:val="0"/>
          <w:lang w:eastAsia="ru-RU" w:bidi="ar-SA"/>
        </w:rPr>
        <w:t xml:space="preserve"> </w:t>
      </w:r>
      <w:r w:rsidRPr="004622DD">
        <w:rPr>
          <w:rFonts w:ascii="Times New Roman" w:hAnsi="Times New Roman"/>
          <w:kern w:val="0"/>
          <w:lang w:eastAsia="ru-RU" w:bidi="ar-SA"/>
        </w:rPr>
        <w:t>одним платежным поручением.</w:t>
      </w:r>
      <w:bookmarkEnd w:id="146"/>
    </w:p>
    <w:p w14:paraId="1A6E8C8E" w14:textId="39E52104"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поступлении денежных средств НРД не позднее следующего операционного дня осуществляет сверку суммы полученных денежных средств с имеющимися данными по выкупу и:</w:t>
      </w:r>
    </w:p>
    <w:p w14:paraId="1E12F170"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в случае неполучения денежных средств или поступления недостаточной суммы денежных средств, уведомляет об этом Держателя реестра; </w:t>
      </w:r>
    </w:p>
    <w:p w14:paraId="57C524F6"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 случае поступления достаточной суммы денежных средств, 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w:t>
      </w:r>
      <w:r w:rsidR="00140313" w:rsidRPr="004622DD">
        <w:rPr>
          <w:rFonts w:ascii="Times New Roman" w:hAnsi="Times New Roman"/>
          <w:kern w:val="0"/>
          <w:lang w:eastAsia="ru-RU" w:bidi="ar-SA"/>
        </w:rPr>
        <w:t>ния доходов по ценным бумагам).</w:t>
      </w:r>
    </w:p>
    <w:p w14:paraId="4127D1F3" w14:textId="77777777"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получении от Выкупающего лица информации о переводе денежных средств Держатель реестра:</w:t>
      </w:r>
    </w:p>
    <w:p w14:paraId="2FAE364A" w14:textId="7A97780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w:t>
      </w:r>
      <w:r w:rsidR="005436A4"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в порядке, установленном законодательство</w:t>
      </w:r>
      <w:r w:rsidR="004003E7" w:rsidRPr="004622DD">
        <w:rPr>
          <w:rFonts w:ascii="Times New Roman" w:hAnsi="Times New Roman"/>
          <w:kern w:val="0"/>
          <w:lang w:eastAsia="ru-RU" w:bidi="ar-SA"/>
        </w:rPr>
        <w:t>м</w:t>
      </w:r>
      <w:r w:rsidRPr="004622DD">
        <w:rPr>
          <w:rFonts w:ascii="Times New Roman" w:hAnsi="Times New Roman"/>
          <w:kern w:val="0"/>
          <w:lang w:eastAsia="ru-RU" w:bidi="ar-SA"/>
        </w:rPr>
        <w:t xml:space="preserve">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496574A6"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списывает ценные бумаги в порядке, установленном законодательство Российской Федерации, Договором об информационном взаимодействии и Регламентом взаимодействия регистрато</w:t>
      </w:r>
      <w:r w:rsidR="00140313" w:rsidRPr="004622DD">
        <w:rPr>
          <w:rFonts w:ascii="Times New Roman" w:hAnsi="Times New Roman"/>
          <w:kern w:val="0"/>
          <w:lang w:eastAsia="ru-RU" w:bidi="ar-SA"/>
        </w:rPr>
        <w:t>ров и центрального депозитария.</w:t>
      </w:r>
    </w:p>
    <w:p w14:paraId="5438CDE2" w14:textId="236AFF07" w:rsidR="00E820E1"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bookmarkStart w:id="147" w:name="_Ref462924546"/>
      <w:r w:rsidRPr="004622DD">
        <w:rPr>
          <w:rFonts w:ascii="Times New Roman" w:hAnsi="Times New Roman"/>
          <w:kern w:val="0"/>
          <w:lang w:eastAsia="ru-RU" w:bidi="ar-SA"/>
        </w:rPr>
        <w:t xml:space="preserve">На основании полученных от Держателя реестра документов о </w:t>
      </w:r>
      <w:r w:rsidR="005E356A"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азблокировании и списании ценных бумаг НРД:</w:t>
      </w:r>
      <w:bookmarkEnd w:id="147"/>
    </w:p>
    <w:p w14:paraId="223F3F2E" w14:textId="72CA3D15"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азблокирование всех ценных бумаг, заблокированных ранее;</w:t>
      </w:r>
    </w:p>
    <w:p w14:paraId="6F6786A6"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списывает выкупленные ценные бумаги со счетов депо Депонента;</w:t>
      </w:r>
    </w:p>
    <w:p w14:paraId="71A57E52" w14:textId="77777777" w:rsidR="00E820E1" w:rsidRPr="004622DD" w:rsidRDefault="00E820E1" w:rsidP="003D6376">
      <w:pPr>
        <w:pStyle w:val="33"/>
        <w:numPr>
          <w:ilvl w:val="2"/>
          <w:numId w:val="4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предоставляет Депоненту отчеты о выполн</w:t>
      </w:r>
      <w:r w:rsidR="00140313" w:rsidRPr="004622DD">
        <w:rPr>
          <w:rFonts w:ascii="Times New Roman" w:hAnsi="Times New Roman"/>
          <w:kern w:val="0"/>
          <w:lang w:eastAsia="ru-RU" w:bidi="ar-SA"/>
        </w:rPr>
        <w:t>енных операциях по форме MS101.</w:t>
      </w:r>
    </w:p>
    <w:p w14:paraId="697D5265" w14:textId="77777777" w:rsidR="00F22A2C" w:rsidRPr="004622DD" w:rsidRDefault="00E820E1"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рабочего дня, следующего за днем получения от Выкупающего лица информации об отмене Корпоративного действия, направляет в НРД </w:t>
      </w:r>
      <w:r w:rsidR="00757E20" w:rsidRPr="004622DD">
        <w:rPr>
          <w:rFonts w:ascii="Times New Roman" w:hAnsi="Times New Roman"/>
          <w:kern w:val="0"/>
          <w:lang w:eastAsia="ru-RU" w:bidi="ar-SA"/>
        </w:rPr>
        <w:t>CACN</w:t>
      </w:r>
      <w:r w:rsidRPr="004622DD">
        <w:rPr>
          <w:rFonts w:ascii="Times New Roman" w:hAnsi="Times New Roman"/>
          <w:kern w:val="0"/>
          <w:lang w:eastAsia="ru-RU" w:bidi="ar-SA"/>
        </w:rPr>
        <w:t>.</w:t>
      </w:r>
    </w:p>
    <w:p w14:paraId="74EBFEE8" w14:textId="3A9785CD" w:rsidR="00E820E1" w:rsidRPr="004622DD" w:rsidRDefault="00F22A2C" w:rsidP="003D6376">
      <w:pPr>
        <w:pStyle w:val="33"/>
        <w:numPr>
          <w:ilvl w:val="1"/>
          <w:numId w:val="4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НРД </w:t>
      </w:r>
      <w:r w:rsidR="00F93697" w:rsidRPr="004622DD">
        <w:rPr>
          <w:rFonts w:ascii="Times New Roman" w:hAnsi="Times New Roman"/>
        </w:rPr>
        <w:t>в день</w:t>
      </w:r>
      <w:r w:rsidRPr="004622DD">
        <w:rPr>
          <w:rFonts w:ascii="Times New Roman" w:hAnsi="Times New Roman"/>
        </w:rPr>
        <w:t xml:space="preserve"> получения CA</w:t>
      </w:r>
      <w:r w:rsidRPr="004622DD">
        <w:rPr>
          <w:rFonts w:ascii="Times New Roman" w:hAnsi="Times New Roman"/>
          <w:lang w:val="en-US"/>
        </w:rPr>
        <w:t>CN</w:t>
      </w:r>
      <w:r w:rsidRPr="004622DD">
        <w:rPr>
          <w:rFonts w:ascii="Times New Roman" w:hAnsi="Times New Roman"/>
        </w:rPr>
        <w:t xml:space="preserve"> сообщает либо об отказе, либо о приеме CA</w:t>
      </w:r>
      <w:r w:rsidRPr="004622DD">
        <w:rPr>
          <w:rFonts w:ascii="Times New Roman" w:hAnsi="Times New Roman"/>
          <w:lang w:val="en-US"/>
        </w:rPr>
        <w:t>C</w:t>
      </w:r>
      <w:r w:rsidRPr="004622DD">
        <w:rPr>
          <w:rFonts w:ascii="Times New Roman" w:hAnsi="Times New Roman"/>
        </w:rPr>
        <w:t>N, направляя MR или SEN (код формы SN041) соответственно.</w:t>
      </w:r>
      <w:r w:rsidR="00E820E1" w:rsidRPr="004622DD">
        <w:rPr>
          <w:rFonts w:ascii="Times New Roman" w:hAnsi="Times New Roman"/>
          <w:kern w:val="0"/>
          <w:lang w:eastAsia="ru-RU" w:bidi="ar-SA"/>
        </w:rPr>
        <w:t xml:space="preserve"> </w:t>
      </w:r>
    </w:p>
    <w:p w14:paraId="1C9EF282" w14:textId="55A6CFBD" w:rsidR="00E820E1" w:rsidRPr="004622DD" w:rsidRDefault="00F22A2C" w:rsidP="003D6376">
      <w:pPr>
        <w:pStyle w:val="33"/>
        <w:numPr>
          <w:ilvl w:val="1"/>
          <w:numId w:val="47"/>
        </w:numPr>
        <w:spacing w:before="120" w:after="200" w:line="276" w:lineRule="auto"/>
        <w:ind w:left="992" w:hanging="992"/>
        <w:jc w:val="both"/>
        <w:rPr>
          <w:rFonts w:ascii="Times New Roman" w:hAnsi="Times New Roman"/>
        </w:rPr>
      </w:pPr>
      <w:r w:rsidRPr="004622DD">
        <w:rPr>
          <w:rFonts w:ascii="Times New Roman" w:hAnsi="Times New Roman"/>
          <w:kern w:val="0"/>
          <w:lang w:eastAsia="ru-RU" w:bidi="ar-SA"/>
        </w:rPr>
        <w:t xml:space="preserve">В случае приема CACN НРД не позднее </w:t>
      </w:r>
      <w:r w:rsidR="00D44282" w:rsidRPr="004622DD">
        <w:rPr>
          <w:rFonts w:ascii="Times New Roman" w:hAnsi="Times New Roman"/>
          <w:lang w:eastAsia="ru-RU"/>
        </w:rPr>
        <w:t>рабочего</w:t>
      </w:r>
      <w:r w:rsidR="003E6D86" w:rsidRPr="004622DD">
        <w:rPr>
          <w:rFonts w:ascii="Times New Roman" w:hAnsi="Times New Roman"/>
          <w:lang w:eastAsia="ru-RU"/>
        </w:rPr>
        <w:t xml:space="preserve"> </w:t>
      </w:r>
      <w:r w:rsidRPr="004622DD">
        <w:rPr>
          <w:rFonts w:ascii="Times New Roman" w:hAnsi="Times New Roman"/>
          <w:kern w:val="0"/>
          <w:lang w:eastAsia="ru-RU" w:bidi="ar-SA"/>
        </w:rPr>
        <w:t>дня, следующего за днем его получения</w:t>
      </w:r>
      <w:r w:rsidR="00E820E1" w:rsidRPr="004622DD">
        <w:rPr>
          <w:rFonts w:ascii="Times New Roman" w:hAnsi="Times New Roman"/>
          <w:kern w:val="0"/>
          <w:lang w:eastAsia="ru-RU" w:bidi="ar-SA"/>
        </w:rPr>
        <w:t>:</w:t>
      </w:r>
    </w:p>
    <w:p w14:paraId="18CA322E" w14:textId="5396435E" w:rsidR="00E820E1" w:rsidRPr="004622DD" w:rsidRDefault="00E820E1" w:rsidP="003D6376">
      <w:pPr>
        <w:pStyle w:val="a4"/>
        <w:numPr>
          <w:ilvl w:val="2"/>
          <w:numId w:val="4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w:t>
      </w:r>
      <w:r w:rsidR="00983E66"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на </w:t>
      </w:r>
      <w:r w:rsidR="00140313" w:rsidRPr="004622DD">
        <w:rPr>
          <w:rFonts w:ascii="Times New Roman" w:hAnsi="Times New Roman"/>
          <w:sz w:val="24"/>
          <w:szCs w:val="24"/>
          <w:lang w:eastAsia="ru-RU"/>
        </w:rPr>
        <w:t>С</w:t>
      </w:r>
      <w:r w:rsidRPr="004622DD">
        <w:rPr>
          <w:rFonts w:ascii="Times New Roman" w:hAnsi="Times New Roman"/>
          <w:sz w:val="24"/>
          <w:szCs w:val="24"/>
          <w:lang w:eastAsia="ru-RU"/>
        </w:rPr>
        <w:t xml:space="preserve">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1FF3D718" w14:textId="7B7C5F0C" w:rsidR="00E820E1" w:rsidRPr="004622DD" w:rsidRDefault="00E820E1" w:rsidP="003D6376">
      <w:pPr>
        <w:pStyle w:val="a4"/>
        <w:numPr>
          <w:ilvl w:val="2"/>
          <w:numId w:val="4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757E20" w:rsidRPr="004622DD">
        <w:rPr>
          <w:rFonts w:ascii="Times New Roman" w:hAnsi="Times New Roman"/>
          <w:sz w:val="24"/>
          <w:szCs w:val="24"/>
          <w:lang w:eastAsia="ru-RU"/>
        </w:rPr>
        <w:t>CACN</w:t>
      </w:r>
      <w:r w:rsidR="00140313"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005E7F2A" w:rsidRPr="004622DD">
        <w:rPr>
          <w:rFonts w:ascii="Times New Roman" w:hAnsi="Times New Roman"/>
          <w:sz w:val="24"/>
          <w:szCs w:val="24"/>
          <w:lang w:eastAsia="ru-RU"/>
        </w:rPr>
        <w:t>.</w:t>
      </w:r>
    </w:p>
    <w:p w14:paraId="688F7906" w14:textId="6D5743F2" w:rsidR="00E820E1" w:rsidRPr="004622DD" w:rsidRDefault="001C4C3C" w:rsidP="00031D77">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13.29. В</w:t>
      </w:r>
      <w:r w:rsidR="00E820E1" w:rsidRPr="004622DD">
        <w:rPr>
          <w:rFonts w:ascii="Times New Roman" w:hAnsi="Times New Roman"/>
          <w:sz w:val="24"/>
          <w:szCs w:val="24"/>
          <w:lang w:eastAsia="ru-RU"/>
        </w:rPr>
        <w:t xml:space="preserve"> день направления </w:t>
      </w:r>
      <w:r w:rsidR="00757E20" w:rsidRPr="004622DD">
        <w:rPr>
          <w:rFonts w:ascii="Times New Roman" w:hAnsi="Times New Roman"/>
          <w:sz w:val="24"/>
          <w:szCs w:val="24"/>
          <w:lang w:eastAsia="ru-RU"/>
        </w:rPr>
        <w:t>CACN</w:t>
      </w:r>
      <w:r w:rsidR="00E820E1"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E820E1" w:rsidRPr="004622DD">
        <w:rPr>
          <w:rFonts w:ascii="Times New Roman" w:hAnsi="Times New Roman"/>
          <w:sz w:val="24"/>
          <w:szCs w:val="24"/>
          <w:lang w:eastAsia="ru-RU"/>
        </w:rPr>
        <w:t xml:space="preserve">направляет </w:t>
      </w:r>
      <w:r w:rsidR="00432A77" w:rsidRPr="004622DD">
        <w:rPr>
          <w:rFonts w:ascii="Times New Roman" w:hAnsi="Times New Roman"/>
          <w:sz w:val="24"/>
          <w:szCs w:val="24"/>
          <w:lang w:eastAsia="ru-RU"/>
        </w:rPr>
        <w:t>его</w:t>
      </w:r>
      <w:r w:rsidR="00E820E1" w:rsidRPr="004622DD">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w:t>
      </w:r>
      <w:r w:rsidR="007F503F" w:rsidRPr="004622DD">
        <w:rPr>
          <w:rFonts w:ascii="Times New Roman" w:hAnsi="Times New Roman"/>
          <w:sz w:val="24"/>
          <w:szCs w:val="24"/>
          <w:lang w:eastAsia="ru-RU"/>
        </w:rPr>
        <w:t xml:space="preserve"> такой электронный документ</w:t>
      </w:r>
      <w:r w:rsidR="00E820E1" w:rsidRPr="004622DD">
        <w:rPr>
          <w:rFonts w:ascii="Times New Roman" w:hAnsi="Times New Roman"/>
          <w:sz w:val="24"/>
          <w:szCs w:val="24"/>
          <w:lang w:eastAsia="ru-RU"/>
        </w:rPr>
        <w:t xml:space="preserve"> зарегистрированным в реестре лицам.</w:t>
      </w:r>
    </w:p>
    <w:p w14:paraId="6322DC0E" w14:textId="0CED37F6" w:rsidR="00E820E1" w:rsidRPr="004622DD" w:rsidRDefault="001C4C3C" w:rsidP="003D6376">
      <w:pPr>
        <w:pStyle w:val="33"/>
        <w:numPr>
          <w:ilvl w:val="1"/>
          <w:numId w:val="38"/>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Держатель реестра не позднее рабочего дня</w:t>
      </w:r>
      <w:r w:rsidR="00772495" w:rsidRPr="004622DD">
        <w:rPr>
          <w:rFonts w:ascii="Times New Roman" w:hAnsi="Times New Roman"/>
          <w:kern w:val="0"/>
          <w:lang w:eastAsia="ru-RU" w:bidi="ar-SA"/>
        </w:rPr>
        <w:t>, следующего за днем</w:t>
      </w:r>
      <w:r w:rsidR="00E820E1" w:rsidRPr="004622DD">
        <w:rPr>
          <w:rFonts w:ascii="Times New Roman" w:hAnsi="Times New Roman"/>
          <w:kern w:val="0"/>
          <w:lang w:eastAsia="ru-RU" w:bidi="ar-SA"/>
        </w:rPr>
        <w:t xml:space="preserve"> направления в НРД </w:t>
      </w:r>
      <w:r w:rsidR="00757E20" w:rsidRPr="004622DD">
        <w:rPr>
          <w:rFonts w:ascii="Times New Roman" w:hAnsi="Times New Roman"/>
          <w:kern w:val="0"/>
          <w:lang w:eastAsia="ru-RU" w:bidi="ar-SA"/>
        </w:rPr>
        <w:t>CACN</w:t>
      </w:r>
      <w:r w:rsidR="00772495" w:rsidRPr="004622DD">
        <w:rPr>
          <w:rFonts w:ascii="Times New Roman" w:hAnsi="Times New Roman"/>
          <w:kern w:val="0"/>
          <w:lang w:eastAsia="ru-RU" w:bidi="ar-SA"/>
        </w:rPr>
        <w:t>,</w:t>
      </w:r>
      <w:r w:rsidR="00E820E1" w:rsidRPr="004622DD">
        <w:rPr>
          <w:rFonts w:ascii="Times New Roman" w:hAnsi="Times New Roman"/>
          <w:kern w:val="0"/>
          <w:lang w:eastAsia="ru-RU" w:bidi="ar-SA"/>
        </w:rPr>
        <w:t xml:space="preserve"> осуществляет </w:t>
      </w:r>
      <w:r w:rsidR="007D51F6" w:rsidRPr="004622DD">
        <w:rPr>
          <w:rFonts w:ascii="Times New Roman" w:hAnsi="Times New Roman"/>
          <w:kern w:val="0"/>
          <w:lang w:eastAsia="ru-RU" w:bidi="ar-SA"/>
        </w:rPr>
        <w:t>Р</w:t>
      </w:r>
      <w:r w:rsidR="00E820E1" w:rsidRPr="004622DD">
        <w:rPr>
          <w:rFonts w:ascii="Times New Roman" w:hAnsi="Times New Roman"/>
          <w:kern w:val="0"/>
          <w:lang w:eastAsia="ru-RU" w:bidi="ar-SA"/>
        </w:rPr>
        <w:t xml:space="preserve">азблокирование ценных бумаг </w:t>
      </w:r>
      <w:r w:rsidR="005436A4" w:rsidRPr="004622DD">
        <w:rPr>
          <w:rFonts w:ascii="Times New Roman" w:hAnsi="Times New Roman"/>
          <w:kern w:val="0"/>
          <w:lang w:eastAsia="ru-RU" w:bidi="ar-SA"/>
        </w:rPr>
        <w:t>на</w:t>
      </w:r>
      <w:r w:rsidR="00E820E1" w:rsidRPr="004622DD">
        <w:rPr>
          <w:rFonts w:ascii="Times New Roman" w:hAnsi="Times New Roman"/>
          <w:kern w:val="0"/>
          <w:lang w:eastAsia="ru-RU" w:bidi="ar-SA"/>
        </w:rPr>
        <w:t xml:space="preserve"> Лицевом счет</w:t>
      </w:r>
      <w:r w:rsidR="005436A4"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НД или Лицевом счет</w:t>
      </w:r>
      <w:r w:rsidR="005436A4" w:rsidRPr="004622DD">
        <w:rPr>
          <w:rFonts w:ascii="Times New Roman" w:hAnsi="Times New Roman"/>
          <w:kern w:val="0"/>
          <w:lang w:eastAsia="ru-RU" w:bidi="ar-SA"/>
        </w:rPr>
        <w:t>е</w:t>
      </w:r>
      <w:r w:rsidR="00E820E1"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00E820E1" w:rsidRPr="004622DD">
        <w:rPr>
          <w:rFonts w:ascii="Times New Roman" w:hAnsi="Times New Roman"/>
          <w:kern w:val="0"/>
          <w:lang w:eastAsia="ru-RU" w:bidi="ar-SA"/>
        </w:rPr>
        <w:fldChar w:fldCharType="begin"/>
      </w:r>
      <w:r w:rsidR="00E820E1" w:rsidRPr="004622DD">
        <w:rPr>
          <w:rFonts w:ascii="Times New Roman" w:hAnsi="Times New Roman"/>
          <w:kern w:val="0"/>
          <w:lang w:eastAsia="ru-RU" w:bidi="ar-SA"/>
        </w:rPr>
        <w:instrText xml:space="preserve"> REF _Ref453155929 \r \h  \* MERGEFORMAT </w:instrText>
      </w:r>
      <w:r w:rsidR="00E820E1" w:rsidRPr="004622DD">
        <w:rPr>
          <w:rFonts w:ascii="Times New Roman" w:hAnsi="Times New Roman"/>
          <w:kern w:val="0"/>
          <w:lang w:eastAsia="ru-RU" w:bidi="ar-SA"/>
        </w:rPr>
      </w:r>
      <w:r w:rsidR="00E820E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00E820E1" w:rsidRPr="004622DD">
        <w:rPr>
          <w:rFonts w:ascii="Times New Roman" w:hAnsi="Times New Roman"/>
          <w:kern w:val="0"/>
          <w:lang w:eastAsia="ru-RU" w:bidi="ar-SA"/>
        </w:rPr>
        <w:fldChar w:fldCharType="end"/>
      </w:r>
      <w:r w:rsidR="00E820E1" w:rsidRPr="004622DD">
        <w:rPr>
          <w:rFonts w:ascii="Times New Roman" w:hAnsi="Times New Roman"/>
          <w:kern w:val="0"/>
          <w:lang w:eastAsia="ru-RU" w:bidi="ar-SA"/>
        </w:rPr>
        <w:t xml:space="preserve"> Правил.</w:t>
      </w:r>
    </w:p>
    <w:p w14:paraId="4B60EF1C" w14:textId="1A3E961F" w:rsidR="00E820E1" w:rsidRPr="004622DD" w:rsidRDefault="00E820E1" w:rsidP="003D6376">
      <w:pPr>
        <w:pStyle w:val="33"/>
        <w:numPr>
          <w:ilvl w:val="1"/>
          <w:numId w:val="38"/>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о </w:t>
      </w:r>
      <w:r w:rsidR="005E356A"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азблокировании</w:t>
      </w:r>
      <w:r w:rsidR="00983E6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ценных </w:t>
      </w:r>
      <w:r w:rsidRPr="004622DD">
        <w:rPr>
          <w:rFonts w:ascii="Times New Roman" w:hAnsi="Times New Roman"/>
          <w:kern w:val="0"/>
          <w:lang w:eastAsia="ru-RU" w:bidi="ar-SA"/>
        </w:rPr>
        <w:lastRenderedPageBreak/>
        <w:t xml:space="preserve">бумаг, НРД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всех ценных бумаг, заблокированных ранее для осуществления расчетов по </w:t>
      </w:r>
      <w:r w:rsidR="005E356A" w:rsidRPr="004622DD">
        <w:rPr>
          <w:rFonts w:ascii="Times New Roman" w:hAnsi="Times New Roman"/>
          <w:kern w:val="0"/>
          <w:lang w:eastAsia="ru-RU" w:bidi="ar-SA"/>
        </w:rPr>
        <w:t>К</w:t>
      </w:r>
      <w:r w:rsidRPr="004622DD">
        <w:rPr>
          <w:rFonts w:ascii="Times New Roman" w:hAnsi="Times New Roman"/>
          <w:kern w:val="0"/>
          <w:lang w:eastAsia="ru-RU" w:bidi="ar-SA"/>
        </w:rPr>
        <w:t xml:space="preserve">орпоративному действию, путем </w:t>
      </w:r>
      <w:r w:rsidRPr="004622DD">
        <w:rPr>
          <w:rFonts w:ascii="Times New Roman" w:hAnsi="Times New Roman"/>
          <w:lang w:eastAsia="ru-RU"/>
        </w:rPr>
        <w:t xml:space="preserve">перевода </w:t>
      </w:r>
      <w:r w:rsidR="00896433" w:rsidRPr="004622DD">
        <w:rPr>
          <w:rFonts w:ascii="Times New Roman" w:hAnsi="Times New Roman"/>
          <w:kern w:val="0"/>
          <w:lang w:eastAsia="ru-RU" w:bidi="ar-SA"/>
        </w:rPr>
        <w:t xml:space="preserve">ценных бумаг </w:t>
      </w:r>
      <w:r w:rsidRPr="004622DD">
        <w:rPr>
          <w:rFonts w:ascii="Times New Roman" w:hAnsi="Times New Roman"/>
          <w:lang w:eastAsia="ru-RU"/>
        </w:rPr>
        <w:t>с раздела 83 «Блокировано для корпоративных действий» и предоставляет Депоненту отчет о выполненной операции по форме MS101.</w:t>
      </w:r>
    </w:p>
    <w:p w14:paraId="60C1DFD5" w14:textId="3F331285" w:rsidR="00636A66" w:rsidRPr="004622DD" w:rsidRDefault="00570BF8" w:rsidP="003D6376">
      <w:pPr>
        <w:pStyle w:val="1"/>
        <w:numPr>
          <w:ilvl w:val="0"/>
          <w:numId w:val="48"/>
        </w:numPr>
        <w:spacing w:after="240"/>
        <w:ind w:left="993" w:hanging="993"/>
        <w:jc w:val="both"/>
        <w:rPr>
          <w:color w:val="auto"/>
          <w:szCs w:val="24"/>
        </w:rPr>
      </w:pPr>
      <w:bookmarkStart w:id="148" w:name="_Toc221701922"/>
      <w:bookmarkStart w:id="149" w:name="_Toc468784567"/>
      <w:r w:rsidRPr="004622DD">
        <w:rPr>
          <w:color w:val="auto"/>
          <w:szCs w:val="24"/>
        </w:rPr>
        <w:t>Выкуп</w:t>
      </w:r>
      <w:r w:rsidR="00636A66" w:rsidRPr="004622DD">
        <w:rPr>
          <w:color w:val="auto"/>
          <w:szCs w:val="24"/>
        </w:rPr>
        <w:t xml:space="preserve"> </w:t>
      </w:r>
      <w:r w:rsidR="004F745D" w:rsidRPr="004622DD">
        <w:rPr>
          <w:color w:val="auto"/>
          <w:szCs w:val="24"/>
        </w:rPr>
        <w:t>О</w:t>
      </w:r>
      <w:r w:rsidR="00B2157A" w:rsidRPr="004622DD">
        <w:rPr>
          <w:color w:val="auto"/>
          <w:szCs w:val="24"/>
        </w:rPr>
        <w:t xml:space="preserve">блигаций </w:t>
      </w:r>
      <w:r w:rsidR="00636A66" w:rsidRPr="004622DD">
        <w:rPr>
          <w:color w:val="auto"/>
          <w:szCs w:val="24"/>
        </w:rPr>
        <w:t>публичного общества</w:t>
      </w:r>
      <w:r w:rsidR="00B2157A" w:rsidRPr="004622DD">
        <w:rPr>
          <w:color w:val="auto"/>
          <w:szCs w:val="24"/>
        </w:rPr>
        <w:t xml:space="preserve">, </w:t>
      </w:r>
      <w:r w:rsidR="00636A66" w:rsidRPr="004622DD">
        <w:rPr>
          <w:color w:val="auto"/>
          <w:szCs w:val="24"/>
        </w:rPr>
        <w:t>конвертируемых в акции публичного общества, по требованию владельца, который приобрел более 95 процентов акций публичного общества</w:t>
      </w:r>
      <w:bookmarkEnd w:id="148"/>
      <w:r w:rsidR="00636A66" w:rsidRPr="004622DD">
        <w:rPr>
          <w:color w:val="auto"/>
          <w:szCs w:val="24"/>
        </w:rPr>
        <w:t xml:space="preserve"> </w:t>
      </w:r>
    </w:p>
    <w:p w14:paraId="08B4E658" w14:textId="2ABDF5A6" w:rsidR="00B2157A" w:rsidRPr="004622DD" w:rsidRDefault="00031D77" w:rsidP="003D6376">
      <w:pPr>
        <w:pStyle w:val="a4"/>
        <w:numPr>
          <w:ilvl w:val="1"/>
          <w:numId w:val="49"/>
        </w:numPr>
        <w:spacing w:before="120"/>
        <w:ind w:left="992" w:hanging="992"/>
        <w:jc w:val="both"/>
        <w:rPr>
          <w:rFonts w:ascii="Times New Roman" w:hAnsi="Times New Roman"/>
          <w:sz w:val="24"/>
          <w:szCs w:val="24"/>
        </w:rPr>
      </w:pPr>
      <w:bookmarkStart w:id="150" w:name="_Ref14707082"/>
      <w:r w:rsidRPr="004622DD">
        <w:rPr>
          <w:rFonts w:ascii="Times New Roman" w:hAnsi="Times New Roman"/>
          <w:sz w:val="24"/>
          <w:szCs w:val="24"/>
        </w:rPr>
        <w:t xml:space="preserve"> </w:t>
      </w:r>
      <w:r w:rsidR="00B2157A" w:rsidRPr="004622DD">
        <w:rPr>
          <w:rFonts w:ascii="Times New Roman" w:hAnsi="Times New Roman"/>
          <w:sz w:val="24"/>
          <w:szCs w:val="24"/>
        </w:rPr>
        <w:t xml:space="preserve">В связи с проведением выкупа </w:t>
      </w:r>
      <w:r w:rsidR="004F745D" w:rsidRPr="004622DD">
        <w:rPr>
          <w:rFonts w:ascii="Times New Roman" w:hAnsi="Times New Roman"/>
          <w:sz w:val="24"/>
          <w:szCs w:val="24"/>
        </w:rPr>
        <w:t>О</w:t>
      </w:r>
      <w:r w:rsidR="003E5DB5" w:rsidRPr="004622DD">
        <w:rPr>
          <w:rFonts w:ascii="Times New Roman" w:hAnsi="Times New Roman"/>
          <w:sz w:val="24"/>
          <w:szCs w:val="24"/>
        </w:rPr>
        <w:t xml:space="preserve">блигаций </w:t>
      </w:r>
      <w:r w:rsidR="00B2157A" w:rsidRPr="004622DD">
        <w:rPr>
          <w:rFonts w:ascii="Times New Roman" w:hAnsi="Times New Roman"/>
          <w:sz w:val="24"/>
          <w:szCs w:val="24"/>
        </w:rPr>
        <w:t>публичного общества</w:t>
      </w:r>
      <w:r w:rsidR="003E5DB5" w:rsidRPr="004622DD">
        <w:rPr>
          <w:rFonts w:ascii="Times New Roman" w:hAnsi="Times New Roman"/>
          <w:sz w:val="24"/>
          <w:szCs w:val="24"/>
        </w:rPr>
        <w:t xml:space="preserve"> </w:t>
      </w:r>
      <w:r w:rsidR="00B2157A" w:rsidRPr="004622DD">
        <w:rPr>
          <w:rFonts w:ascii="Times New Roman" w:hAnsi="Times New Roman"/>
          <w:sz w:val="24"/>
          <w:szCs w:val="24"/>
        </w:rPr>
        <w:t>по требованию владельца, который приобрел более 95 процентов акций публичного общества, используются в том числе электронные документы</w:t>
      </w:r>
      <w:r w:rsidR="003E5DB5" w:rsidRPr="004622DD">
        <w:rPr>
          <w:rFonts w:ascii="Times New Roman" w:hAnsi="Times New Roman"/>
          <w:sz w:val="24"/>
          <w:szCs w:val="24"/>
        </w:rPr>
        <w:t xml:space="preserve">, предусмотренные пунктом </w:t>
      </w:r>
      <w:r w:rsidR="003E5DB5" w:rsidRPr="004622DD">
        <w:rPr>
          <w:rFonts w:ascii="Times New Roman" w:hAnsi="Times New Roman"/>
          <w:sz w:val="24"/>
          <w:szCs w:val="24"/>
        </w:rPr>
        <w:fldChar w:fldCharType="begin"/>
      </w:r>
      <w:r w:rsidR="003E5DB5" w:rsidRPr="004622DD">
        <w:rPr>
          <w:rFonts w:ascii="Times New Roman" w:hAnsi="Times New Roman"/>
          <w:sz w:val="24"/>
          <w:szCs w:val="24"/>
        </w:rPr>
        <w:instrText xml:space="preserve"> REF _Ref14707102 \r \h </w:instrText>
      </w:r>
      <w:r w:rsidR="005456CB" w:rsidRPr="004622DD">
        <w:rPr>
          <w:rFonts w:ascii="Times New Roman" w:hAnsi="Times New Roman"/>
          <w:sz w:val="24"/>
          <w:szCs w:val="24"/>
        </w:rPr>
        <w:instrText xml:space="preserve"> \* MERGEFORMAT </w:instrText>
      </w:r>
      <w:r w:rsidR="003E5DB5" w:rsidRPr="004622DD">
        <w:rPr>
          <w:rFonts w:ascii="Times New Roman" w:hAnsi="Times New Roman"/>
          <w:sz w:val="24"/>
          <w:szCs w:val="24"/>
        </w:rPr>
      </w:r>
      <w:r w:rsidR="003E5DB5" w:rsidRPr="004622DD">
        <w:rPr>
          <w:rFonts w:ascii="Times New Roman" w:hAnsi="Times New Roman"/>
          <w:sz w:val="24"/>
          <w:szCs w:val="24"/>
        </w:rPr>
        <w:fldChar w:fldCharType="separate"/>
      </w:r>
      <w:r w:rsidR="00B13FE4" w:rsidRPr="004622DD">
        <w:rPr>
          <w:rFonts w:ascii="Times New Roman" w:hAnsi="Times New Roman"/>
          <w:sz w:val="24"/>
          <w:szCs w:val="24"/>
        </w:rPr>
        <w:t>13.1</w:t>
      </w:r>
      <w:r w:rsidR="003E5DB5" w:rsidRPr="004622DD">
        <w:rPr>
          <w:rFonts w:ascii="Times New Roman" w:hAnsi="Times New Roman"/>
          <w:sz w:val="24"/>
          <w:szCs w:val="24"/>
        </w:rPr>
        <w:fldChar w:fldCharType="end"/>
      </w:r>
      <w:r w:rsidR="003E5DB5" w:rsidRPr="004622DD">
        <w:rPr>
          <w:rFonts w:ascii="Times New Roman" w:hAnsi="Times New Roman"/>
          <w:sz w:val="24"/>
          <w:szCs w:val="24"/>
        </w:rPr>
        <w:t xml:space="preserve"> Правил.</w:t>
      </w:r>
      <w:bookmarkEnd w:id="150"/>
    </w:p>
    <w:p w14:paraId="1EF56A07" w14:textId="77777777" w:rsidR="00B2157A" w:rsidRPr="004622DD" w:rsidRDefault="003E5DB5" w:rsidP="003D6376">
      <w:pPr>
        <w:pStyle w:val="a4"/>
        <w:numPr>
          <w:ilvl w:val="1"/>
          <w:numId w:val="49"/>
        </w:numPr>
        <w:spacing w:before="120"/>
        <w:ind w:left="992" w:hanging="992"/>
        <w:contextualSpacing w:val="0"/>
        <w:jc w:val="both"/>
        <w:rPr>
          <w:rFonts w:ascii="Times New Roman" w:hAnsi="Times New Roman"/>
          <w:sz w:val="24"/>
          <w:szCs w:val="24"/>
        </w:rPr>
      </w:pPr>
      <w:bookmarkStart w:id="151" w:name="_Ref55242499"/>
      <w:r w:rsidRPr="004622DD">
        <w:rPr>
          <w:rFonts w:ascii="Times New Roman" w:hAnsi="Times New Roman"/>
          <w:sz w:val="24"/>
          <w:szCs w:val="24"/>
        </w:rPr>
        <w:t>Эмитент</w:t>
      </w:r>
      <w:r w:rsidR="00B2157A" w:rsidRPr="004622DD">
        <w:rPr>
          <w:rFonts w:ascii="Times New Roman" w:hAnsi="Times New Roman"/>
          <w:sz w:val="24"/>
          <w:szCs w:val="24"/>
        </w:rPr>
        <w:t xml:space="preserve"> не позднее рабочего дня, следующего за днем </w:t>
      </w:r>
      <w:r w:rsidRPr="004622DD">
        <w:rPr>
          <w:rFonts w:ascii="Times New Roman" w:hAnsi="Times New Roman"/>
          <w:sz w:val="24"/>
          <w:szCs w:val="24"/>
        </w:rPr>
        <w:t xml:space="preserve">получения от Выкупающего лица </w:t>
      </w:r>
      <w:r w:rsidR="00E04D07" w:rsidRPr="004622DD">
        <w:rPr>
          <w:rFonts w:ascii="Times New Roman" w:hAnsi="Times New Roman"/>
          <w:sz w:val="24"/>
          <w:szCs w:val="24"/>
        </w:rPr>
        <w:t xml:space="preserve">информации о </w:t>
      </w:r>
      <w:r w:rsidR="00B2157A" w:rsidRPr="004622DD">
        <w:rPr>
          <w:rFonts w:ascii="Times New Roman" w:hAnsi="Times New Roman"/>
          <w:sz w:val="24"/>
          <w:szCs w:val="24"/>
        </w:rPr>
        <w:t xml:space="preserve">Корпоративном действии по выкупу </w:t>
      </w:r>
      <w:r w:rsidR="004F745D" w:rsidRPr="004622DD">
        <w:rPr>
          <w:rFonts w:ascii="Times New Roman" w:hAnsi="Times New Roman"/>
          <w:sz w:val="24"/>
          <w:szCs w:val="24"/>
        </w:rPr>
        <w:t>О</w:t>
      </w:r>
      <w:r w:rsidR="00B2157A" w:rsidRPr="004622DD">
        <w:rPr>
          <w:rFonts w:ascii="Times New Roman" w:hAnsi="Times New Roman"/>
          <w:sz w:val="24"/>
          <w:szCs w:val="24"/>
        </w:rPr>
        <w:t>блигаций</w:t>
      </w:r>
      <w:r w:rsidR="00E04D07" w:rsidRPr="004622DD">
        <w:rPr>
          <w:rFonts w:ascii="Times New Roman" w:hAnsi="Times New Roman"/>
          <w:sz w:val="24"/>
          <w:szCs w:val="24"/>
        </w:rPr>
        <w:t>,</w:t>
      </w:r>
      <w:r w:rsidR="00B2157A" w:rsidRPr="004622DD">
        <w:rPr>
          <w:rFonts w:ascii="Times New Roman" w:hAnsi="Times New Roman"/>
          <w:sz w:val="24"/>
          <w:szCs w:val="24"/>
        </w:rPr>
        <w:t xml:space="preserve"> направляет в НРД по каждому ISIN выпуска ценных бумаг отдельное </w:t>
      </w:r>
      <w:r w:rsidR="00F70E23" w:rsidRPr="004622DD">
        <w:rPr>
          <w:rFonts w:ascii="Times New Roman" w:hAnsi="Times New Roman"/>
          <w:sz w:val="24"/>
          <w:szCs w:val="24"/>
          <w:lang w:eastAsia="ru-RU"/>
        </w:rPr>
        <w:t>CANO (код формы CA311)</w:t>
      </w:r>
      <w:r w:rsidR="00B2157A" w:rsidRPr="004622DD">
        <w:rPr>
          <w:rFonts w:ascii="Times New Roman" w:hAnsi="Times New Roman"/>
          <w:sz w:val="24"/>
          <w:szCs w:val="24"/>
        </w:rPr>
        <w:t xml:space="preserve"> с указанием в нем сведений о Выкупающем лице, необходимых для осуществления перевода ценных бумаг на счет </w:t>
      </w:r>
      <w:r w:rsidR="00E04D07" w:rsidRPr="004622DD">
        <w:rPr>
          <w:rFonts w:ascii="Times New Roman" w:hAnsi="Times New Roman"/>
          <w:sz w:val="24"/>
          <w:szCs w:val="24"/>
        </w:rPr>
        <w:t xml:space="preserve">депо </w:t>
      </w:r>
      <w:r w:rsidR="00B2157A" w:rsidRPr="004622DD">
        <w:rPr>
          <w:rFonts w:ascii="Times New Roman" w:hAnsi="Times New Roman"/>
          <w:sz w:val="24"/>
          <w:szCs w:val="24"/>
        </w:rPr>
        <w:t>Выкупающего лица</w:t>
      </w:r>
      <w:r w:rsidR="00E04D07" w:rsidRPr="004622DD">
        <w:rPr>
          <w:rFonts w:ascii="Times New Roman" w:hAnsi="Times New Roman"/>
          <w:sz w:val="24"/>
          <w:szCs w:val="24"/>
        </w:rPr>
        <w:t>, с вложением требования о выкупе ценных бумаг с отметкой Банка России в формате PDF</w:t>
      </w:r>
      <w:r w:rsidR="00B2157A" w:rsidRPr="004622DD">
        <w:rPr>
          <w:rFonts w:ascii="Times New Roman" w:hAnsi="Times New Roman"/>
          <w:sz w:val="24"/>
          <w:szCs w:val="24"/>
        </w:rPr>
        <w:t xml:space="preserve">. </w:t>
      </w:r>
      <w:r w:rsidR="00E04D07" w:rsidRPr="004622DD">
        <w:rPr>
          <w:rFonts w:ascii="Times New Roman" w:hAnsi="Times New Roman"/>
          <w:sz w:val="24"/>
          <w:szCs w:val="24"/>
        </w:rPr>
        <w:t xml:space="preserve">Эмитент </w:t>
      </w:r>
      <w:r w:rsidR="00B2157A" w:rsidRPr="004622DD">
        <w:rPr>
          <w:rFonts w:ascii="Times New Roman" w:hAnsi="Times New Roman"/>
          <w:sz w:val="24"/>
          <w:szCs w:val="24"/>
        </w:rPr>
        <w:t>несет ответственность за достоверность указанных сведений о Выкупающем лице.</w:t>
      </w:r>
      <w:bookmarkEnd w:id="151"/>
    </w:p>
    <w:p w14:paraId="47F160E4" w14:textId="12124AF9" w:rsidR="002C2AA7" w:rsidRPr="004622DD" w:rsidRDefault="002C2AA7" w:rsidP="003D6376">
      <w:pPr>
        <w:pStyle w:val="a4"/>
        <w:numPr>
          <w:ilvl w:val="1"/>
          <w:numId w:val="49"/>
        </w:numPr>
        <w:spacing w:before="120"/>
        <w:ind w:left="992" w:hanging="992"/>
        <w:contextualSpacing w:val="0"/>
        <w:jc w:val="both"/>
        <w:rPr>
          <w:rFonts w:ascii="Times New Roman" w:hAnsi="Times New Roman"/>
          <w:sz w:val="24"/>
          <w:szCs w:val="24"/>
        </w:rPr>
      </w:pPr>
      <w:r w:rsidRPr="004622DD">
        <w:rPr>
          <w:rFonts w:ascii="Times New Roman" w:hAnsi="Times New Roman"/>
          <w:sz w:val="24"/>
          <w:szCs w:val="24"/>
        </w:rPr>
        <w:t xml:space="preserve">НРД не позднее операционного дня, следующего за днем получения </w:t>
      </w:r>
      <w:r w:rsidR="00432A77" w:rsidRPr="004622DD">
        <w:rPr>
          <w:rFonts w:ascii="Times New Roman" w:hAnsi="Times New Roman"/>
          <w:sz w:val="24"/>
          <w:szCs w:val="24"/>
          <w:lang w:eastAsia="ru-RU"/>
        </w:rPr>
        <w:t>CANO (код формы CA311)</w:t>
      </w:r>
      <w:r w:rsidR="009165BE" w:rsidRPr="004622DD">
        <w:rPr>
          <w:rFonts w:ascii="Times New Roman" w:hAnsi="Times New Roman"/>
          <w:sz w:val="24"/>
          <w:szCs w:val="24"/>
          <w:lang w:eastAsia="ru-RU"/>
        </w:rPr>
        <w:t xml:space="preserve">, </w:t>
      </w:r>
      <w:r w:rsidR="009165BE" w:rsidRPr="004622DD">
        <w:rPr>
          <w:rFonts w:ascii="Times New Roman" w:hAnsi="Times New Roman"/>
          <w:sz w:val="24"/>
          <w:szCs w:val="24"/>
        </w:rPr>
        <w:t xml:space="preserve">содержащего информацию, предусмотренную пунктом </w:t>
      </w:r>
      <w:r w:rsidR="009165BE" w:rsidRPr="004622DD">
        <w:rPr>
          <w:rFonts w:ascii="Times New Roman" w:hAnsi="Times New Roman"/>
          <w:sz w:val="24"/>
          <w:szCs w:val="24"/>
        </w:rPr>
        <w:fldChar w:fldCharType="begin"/>
      </w:r>
      <w:r w:rsidR="009165BE" w:rsidRPr="004622DD">
        <w:rPr>
          <w:rFonts w:ascii="Times New Roman" w:hAnsi="Times New Roman"/>
          <w:sz w:val="24"/>
          <w:szCs w:val="24"/>
        </w:rPr>
        <w:instrText xml:space="preserve"> REF _Ref55242499 \r \h </w:instrText>
      </w:r>
      <w:r w:rsidR="002B1605" w:rsidRPr="004622DD">
        <w:rPr>
          <w:rFonts w:ascii="Times New Roman" w:hAnsi="Times New Roman"/>
          <w:sz w:val="24"/>
          <w:szCs w:val="24"/>
        </w:rPr>
        <w:instrText xml:space="preserve"> \* MERGEFORMAT </w:instrText>
      </w:r>
      <w:r w:rsidR="009165BE" w:rsidRPr="004622DD">
        <w:rPr>
          <w:rFonts w:ascii="Times New Roman" w:hAnsi="Times New Roman"/>
          <w:sz w:val="24"/>
          <w:szCs w:val="24"/>
        </w:rPr>
      </w:r>
      <w:r w:rsidR="009165BE" w:rsidRPr="004622DD">
        <w:rPr>
          <w:rFonts w:ascii="Times New Roman" w:hAnsi="Times New Roman"/>
          <w:sz w:val="24"/>
          <w:szCs w:val="24"/>
        </w:rPr>
        <w:fldChar w:fldCharType="separate"/>
      </w:r>
      <w:r w:rsidR="00B13FE4" w:rsidRPr="004622DD">
        <w:rPr>
          <w:rFonts w:ascii="Times New Roman" w:hAnsi="Times New Roman"/>
          <w:sz w:val="24"/>
          <w:szCs w:val="24"/>
        </w:rPr>
        <w:t>14.2</w:t>
      </w:r>
      <w:r w:rsidR="009165BE" w:rsidRPr="004622DD">
        <w:rPr>
          <w:rFonts w:ascii="Times New Roman" w:hAnsi="Times New Roman"/>
          <w:sz w:val="24"/>
          <w:szCs w:val="24"/>
        </w:rPr>
        <w:fldChar w:fldCharType="end"/>
      </w:r>
      <w:r w:rsidR="009165BE" w:rsidRPr="004622DD">
        <w:rPr>
          <w:rFonts w:ascii="Times New Roman" w:hAnsi="Times New Roman"/>
          <w:sz w:val="24"/>
          <w:szCs w:val="24"/>
        </w:rPr>
        <w:t xml:space="preserve"> Правил, </w:t>
      </w:r>
      <w:r w:rsidRPr="004622DD">
        <w:rPr>
          <w:rFonts w:ascii="Times New Roman" w:hAnsi="Times New Roman"/>
          <w:sz w:val="24"/>
          <w:szCs w:val="24"/>
        </w:rPr>
        <w:t xml:space="preserve"> от Эмитента (согласно статье 8.9 Закона о РЦБ) или от Держателя реестра и (или) Информационного агентства (согласно статье 30.3 Закона о РЦБ) сообщает либо об отказе, либо о приеме </w:t>
      </w:r>
      <w:r w:rsidR="00432A77" w:rsidRPr="004622DD">
        <w:rPr>
          <w:rFonts w:ascii="Times New Roman" w:hAnsi="Times New Roman"/>
          <w:sz w:val="24"/>
          <w:szCs w:val="24"/>
          <w:lang w:eastAsia="ru-RU"/>
        </w:rPr>
        <w:t>CANO (код формы CA311)</w:t>
      </w:r>
      <w:r w:rsidRPr="004622DD">
        <w:rPr>
          <w:rFonts w:ascii="Times New Roman" w:hAnsi="Times New Roman"/>
          <w:sz w:val="24"/>
          <w:szCs w:val="24"/>
        </w:rPr>
        <w:t xml:space="preserve">, направляя </w:t>
      </w:r>
      <w:r w:rsidR="007233DD" w:rsidRPr="004622DD">
        <w:rPr>
          <w:rFonts w:ascii="Times New Roman" w:hAnsi="Times New Roman"/>
          <w:sz w:val="24"/>
          <w:szCs w:val="24"/>
          <w:lang w:eastAsia="ru-RU"/>
        </w:rPr>
        <w:t>MR</w:t>
      </w:r>
      <w:r w:rsidRPr="004622DD">
        <w:rPr>
          <w:rFonts w:ascii="Times New Roman" w:hAnsi="Times New Roman"/>
          <w:sz w:val="24"/>
          <w:szCs w:val="24"/>
        </w:rPr>
        <w:t xml:space="preserve"> или </w:t>
      </w:r>
      <w:r w:rsidR="006104A9" w:rsidRPr="004622DD">
        <w:rPr>
          <w:rFonts w:ascii="Times New Roman" w:hAnsi="Times New Roman"/>
          <w:sz w:val="24"/>
          <w:szCs w:val="24"/>
        </w:rPr>
        <w:t>SEN (код формы SN041)</w:t>
      </w:r>
      <w:r w:rsidRPr="004622DD">
        <w:rPr>
          <w:rFonts w:ascii="Times New Roman" w:hAnsi="Times New Roman"/>
          <w:sz w:val="24"/>
          <w:szCs w:val="24"/>
        </w:rPr>
        <w:t xml:space="preserve"> соответственно. </w:t>
      </w:r>
      <w:r w:rsidR="00432A77" w:rsidRPr="004622DD">
        <w:rPr>
          <w:rFonts w:ascii="Times New Roman" w:hAnsi="Times New Roman"/>
          <w:sz w:val="24"/>
          <w:szCs w:val="24"/>
        </w:rPr>
        <w:t xml:space="preserve"> </w:t>
      </w:r>
    </w:p>
    <w:p w14:paraId="121ED636" w14:textId="038899DC" w:rsidR="00B2157A" w:rsidRPr="004622DD" w:rsidRDefault="002C2AA7" w:rsidP="003D6376">
      <w:pPr>
        <w:pStyle w:val="a4"/>
        <w:numPr>
          <w:ilvl w:val="1"/>
          <w:numId w:val="49"/>
        </w:numPr>
        <w:spacing w:before="120" w:after="0"/>
        <w:ind w:left="993" w:hanging="993"/>
        <w:contextualSpacing w:val="0"/>
        <w:jc w:val="both"/>
        <w:rPr>
          <w:rFonts w:ascii="Times New Roman" w:hAnsi="Times New Roman"/>
          <w:sz w:val="24"/>
          <w:szCs w:val="24"/>
        </w:rPr>
      </w:pPr>
      <w:r w:rsidRPr="004622DD">
        <w:rPr>
          <w:rFonts w:ascii="Times New Roman" w:hAnsi="Times New Roman"/>
          <w:sz w:val="24"/>
          <w:szCs w:val="24"/>
        </w:rPr>
        <w:t xml:space="preserve">В случае приема </w:t>
      </w:r>
      <w:r w:rsidR="00432A77" w:rsidRPr="004622DD">
        <w:rPr>
          <w:rFonts w:ascii="Times New Roman" w:hAnsi="Times New Roman"/>
          <w:sz w:val="24"/>
          <w:szCs w:val="24"/>
          <w:lang w:eastAsia="ru-RU"/>
        </w:rPr>
        <w:t>CANO (код формы CA311)</w:t>
      </w:r>
      <w:r w:rsidRPr="004622DD">
        <w:rPr>
          <w:rFonts w:ascii="Times New Roman" w:hAnsi="Times New Roman"/>
          <w:sz w:val="24"/>
          <w:szCs w:val="24"/>
        </w:rPr>
        <w:t xml:space="preserve"> </w:t>
      </w:r>
      <w:r w:rsidR="00B2157A" w:rsidRPr="004622DD">
        <w:rPr>
          <w:rFonts w:ascii="Times New Roman" w:hAnsi="Times New Roman"/>
          <w:sz w:val="24"/>
          <w:szCs w:val="24"/>
        </w:rPr>
        <w:t xml:space="preserve">НРД не позднее </w:t>
      </w:r>
      <w:r w:rsidR="00D44282" w:rsidRPr="004622DD">
        <w:rPr>
          <w:rFonts w:ascii="Times New Roman" w:hAnsi="Times New Roman"/>
          <w:sz w:val="24"/>
          <w:szCs w:val="24"/>
          <w:lang w:eastAsia="ru-RU"/>
        </w:rPr>
        <w:t>рабочего</w:t>
      </w:r>
      <w:r w:rsidR="00B2157A" w:rsidRPr="004622DD">
        <w:rPr>
          <w:rFonts w:ascii="Times New Roman" w:hAnsi="Times New Roman"/>
          <w:sz w:val="24"/>
          <w:szCs w:val="24"/>
        </w:rPr>
        <w:t xml:space="preserve"> дня, следующего за </w:t>
      </w:r>
      <w:r w:rsidRPr="004622DD">
        <w:rPr>
          <w:rFonts w:ascii="Times New Roman" w:hAnsi="Times New Roman"/>
          <w:sz w:val="24"/>
          <w:szCs w:val="24"/>
        </w:rPr>
        <w:t xml:space="preserve">днем его </w:t>
      </w:r>
      <w:r w:rsidR="00B2157A" w:rsidRPr="004622DD">
        <w:rPr>
          <w:rFonts w:ascii="Times New Roman" w:hAnsi="Times New Roman"/>
          <w:sz w:val="24"/>
          <w:szCs w:val="24"/>
        </w:rPr>
        <w:t>получени</w:t>
      </w:r>
      <w:r w:rsidRPr="004622DD">
        <w:rPr>
          <w:rFonts w:ascii="Times New Roman" w:hAnsi="Times New Roman"/>
          <w:sz w:val="24"/>
          <w:szCs w:val="24"/>
        </w:rPr>
        <w:t>я</w:t>
      </w:r>
      <w:r w:rsidR="00B2157A" w:rsidRPr="004622DD">
        <w:rPr>
          <w:rFonts w:ascii="Times New Roman" w:hAnsi="Times New Roman"/>
          <w:sz w:val="24"/>
          <w:szCs w:val="24"/>
        </w:rPr>
        <w:t>:</w:t>
      </w:r>
    </w:p>
    <w:p w14:paraId="440C7EC1" w14:textId="1BAD18D5" w:rsidR="00B2157A" w:rsidRPr="004622DD" w:rsidRDefault="00B2157A" w:rsidP="003D6376">
      <w:pPr>
        <w:pStyle w:val="a4"/>
        <w:numPr>
          <w:ilvl w:val="2"/>
          <w:numId w:val="49"/>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C96A89"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w:t>
      </w:r>
      <w:r w:rsidR="002C2AA7" w:rsidRPr="004622DD">
        <w:rPr>
          <w:rFonts w:ascii="Times New Roman" w:hAnsi="Times New Roman"/>
          <w:sz w:val="24"/>
          <w:szCs w:val="24"/>
          <w:lang w:eastAsia="ru-RU"/>
        </w:rPr>
        <w:t xml:space="preserve"> – направляет </w:t>
      </w:r>
      <w:r w:rsidR="006104A9" w:rsidRPr="004622DD">
        <w:rPr>
          <w:rFonts w:ascii="Times New Roman" w:hAnsi="Times New Roman"/>
          <w:sz w:val="24"/>
          <w:szCs w:val="24"/>
        </w:rPr>
        <w:t>SEN (код формы SN042)</w:t>
      </w:r>
      <w:r w:rsidRPr="004622DD">
        <w:rPr>
          <w:rFonts w:ascii="Times New Roman" w:hAnsi="Times New Roman"/>
          <w:sz w:val="24"/>
          <w:szCs w:val="24"/>
          <w:lang w:eastAsia="ru-RU"/>
        </w:rPr>
        <w:t>;</w:t>
      </w:r>
    </w:p>
    <w:p w14:paraId="2E67813D" w14:textId="255A468B" w:rsidR="00B2157A" w:rsidRPr="004622DD" w:rsidRDefault="00B2157A" w:rsidP="003D6376">
      <w:pPr>
        <w:pStyle w:val="a4"/>
        <w:numPr>
          <w:ilvl w:val="2"/>
          <w:numId w:val="49"/>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53D5D3CE" w14:textId="01C4CD2A" w:rsidR="00B2157A" w:rsidRPr="004622DD" w:rsidRDefault="00B2157A" w:rsidP="003D6376">
      <w:pPr>
        <w:pStyle w:val="a4"/>
        <w:numPr>
          <w:ilvl w:val="2"/>
          <w:numId w:val="49"/>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Pr="004622DD">
        <w:rPr>
          <w:rFonts w:ascii="Times New Roman" w:hAnsi="Times New Roman"/>
          <w:sz w:val="24"/>
          <w:szCs w:val="24"/>
          <w:lang w:eastAsia="ru-RU"/>
        </w:rPr>
        <w:t xml:space="preserve"> Депонент</w:t>
      </w:r>
      <w:r w:rsidR="00C25AD3" w:rsidRPr="004622DD">
        <w:rPr>
          <w:rFonts w:ascii="Times New Roman" w:hAnsi="Times New Roman"/>
          <w:sz w:val="24"/>
          <w:szCs w:val="24"/>
          <w:lang w:eastAsia="ru-RU"/>
        </w:rPr>
        <w:t>ам</w:t>
      </w:r>
      <w:r w:rsidRPr="004622DD">
        <w:rPr>
          <w:rFonts w:ascii="Times New Roman" w:hAnsi="Times New Roman"/>
          <w:sz w:val="24"/>
          <w:szCs w:val="24"/>
          <w:lang w:eastAsia="ru-RU"/>
        </w:rPr>
        <w:t xml:space="preserve">. Информирование Депонентов осуществляется с учетом особенностей, предусмотренных пунктом </w:t>
      </w:r>
      <w:r w:rsidR="001A19EC" w:rsidRPr="004622DD">
        <w:rPr>
          <w:rFonts w:ascii="Times New Roman" w:hAnsi="Times New Roman"/>
          <w:sz w:val="24"/>
          <w:szCs w:val="24"/>
          <w:lang w:eastAsia="ru-RU"/>
        </w:rPr>
        <w:fldChar w:fldCharType="begin"/>
      </w:r>
      <w:r w:rsidR="001A19EC" w:rsidRPr="004622DD">
        <w:rPr>
          <w:rFonts w:ascii="Times New Roman" w:hAnsi="Times New Roman"/>
          <w:sz w:val="24"/>
          <w:szCs w:val="24"/>
          <w:lang w:eastAsia="ru-RU"/>
        </w:rPr>
        <w:instrText xml:space="preserve"> REF _Ref33686305 \r \h </w:instrText>
      </w:r>
      <w:r w:rsidR="002B1605" w:rsidRPr="004622DD">
        <w:rPr>
          <w:rFonts w:ascii="Times New Roman" w:hAnsi="Times New Roman"/>
          <w:sz w:val="24"/>
          <w:szCs w:val="24"/>
          <w:lang w:eastAsia="ru-RU"/>
        </w:rPr>
        <w:instrText xml:space="preserve"> \* MERGEFORMAT </w:instrText>
      </w:r>
      <w:r w:rsidR="001A19EC" w:rsidRPr="004622DD">
        <w:rPr>
          <w:rFonts w:ascii="Times New Roman" w:hAnsi="Times New Roman"/>
          <w:sz w:val="24"/>
          <w:szCs w:val="24"/>
          <w:lang w:eastAsia="ru-RU"/>
        </w:rPr>
      </w:r>
      <w:r w:rsidR="001A19EC"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13.5</w:t>
      </w:r>
      <w:r w:rsidR="001A19EC"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 xml:space="preserve"> Правил;</w:t>
      </w:r>
    </w:p>
    <w:p w14:paraId="4D2B6D16" w14:textId="6C181CCC" w:rsidR="00B2157A" w:rsidRPr="004622DD" w:rsidRDefault="00031D77" w:rsidP="003D6376">
      <w:pPr>
        <w:pStyle w:val="a4"/>
        <w:numPr>
          <w:ilvl w:val="1"/>
          <w:numId w:val="49"/>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B2157A" w:rsidRPr="004622DD">
        <w:rPr>
          <w:rFonts w:ascii="Times New Roman" w:hAnsi="Times New Roman"/>
          <w:sz w:val="24"/>
          <w:szCs w:val="24"/>
          <w:lang w:eastAsia="ru-RU"/>
        </w:rPr>
        <w:t xml:space="preserve"> день направления </w:t>
      </w:r>
      <w:r w:rsidR="00432A77" w:rsidRPr="004622DD">
        <w:rPr>
          <w:rFonts w:ascii="Times New Roman" w:hAnsi="Times New Roman"/>
          <w:sz w:val="24"/>
          <w:szCs w:val="24"/>
          <w:lang w:eastAsia="ru-RU"/>
        </w:rPr>
        <w:t>CANO (код формы CA311)</w:t>
      </w:r>
      <w:r w:rsidR="00B2157A" w:rsidRPr="004622DD">
        <w:rPr>
          <w:rFonts w:ascii="Times New Roman" w:hAnsi="Times New Roman"/>
          <w:sz w:val="24"/>
          <w:szCs w:val="24"/>
          <w:lang w:eastAsia="ru-RU"/>
        </w:rPr>
        <w:t xml:space="preserve"> Депонентам направляет </w:t>
      </w:r>
      <w:r w:rsidR="00432A77" w:rsidRPr="004622DD">
        <w:rPr>
          <w:rFonts w:ascii="Times New Roman" w:hAnsi="Times New Roman"/>
          <w:sz w:val="24"/>
          <w:szCs w:val="24"/>
          <w:lang w:eastAsia="ru-RU"/>
        </w:rPr>
        <w:t>его</w:t>
      </w:r>
      <w:r w:rsidR="00B2157A" w:rsidRPr="004622DD">
        <w:rPr>
          <w:rFonts w:ascii="Times New Roman" w:hAnsi="Times New Roman"/>
          <w:sz w:val="24"/>
          <w:szCs w:val="24"/>
          <w:lang w:eastAsia="ru-RU"/>
        </w:rPr>
        <w:t xml:space="preserve"> </w:t>
      </w:r>
      <w:r w:rsidR="003D5572" w:rsidRPr="004622DD">
        <w:rPr>
          <w:rFonts w:ascii="Times New Roman" w:hAnsi="Times New Roman"/>
          <w:sz w:val="24"/>
          <w:szCs w:val="24"/>
          <w:lang w:eastAsia="ru-RU"/>
        </w:rPr>
        <w:t>Эмитенту</w:t>
      </w:r>
      <w:r w:rsidR="00A847F1"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B2157A" w:rsidRPr="004622DD">
        <w:rPr>
          <w:rFonts w:ascii="Times New Roman" w:hAnsi="Times New Roman"/>
          <w:sz w:val="24"/>
          <w:szCs w:val="24"/>
          <w:lang w:eastAsia="ru-RU"/>
        </w:rPr>
        <w:t>.</w:t>
      </w:r>
    </w:p>
    <w:p w14:paraId="1604CA60" w14:textId="718FB40B" w:rsidR="00CD185E" w:rsidRPr="004622DD" w:rsidRDefault="00CD185E" w:rsidP="003D6376">
      <w:pPr>
        <w:pStyle w:val="a4"/>
        <w:numPr>
          <w:ilvl w:val="1"/>
          <w:numId w:val="49"/>
        </w:numPr>
        <w:spacing w:before="120"/>
        <w:ind w:left="992" w:hanging="992"/>
        <w:contextualSpacing w:val="0"/>
        <w:jc w:val="both"/>
        <w:rPr>
          <w:rFonts w:ascii="Times New Roman" w:hAnsi="Times New Roman"/>
          <w:sz w:val="24"/>
          <w:szCs w:val="24"/>
        </w:rPr>
      </w:pPr>
      <w:r w:rsidRPr="004622DD">
        <w:rPr>
          <w:rFonts w:ascii="Times New Roman" w:hAnsi="Times New Roman"/>
          <w:sz w:val="24"/>
          <w:szCs w:val="24"/>
        </w:rPr>
        <w:t xml:space="preserve">НРД в </w:t>
      </w:r>
      <w:r w:rsidR="00694D52" w:rsidRPr="004622DD">
        <w:rPr>
          <w:rFonts w:ascii="Times New Roman" w:hAnsi="Times New Roman"/>
          <w:sz w:val="24"/>
          <w:szCs w:val="24"/>
        </w:rPr>
        <w:t xml:space="preserve">конце операционного дня </w:t>
      </w:r>
      <w:r w:rsidRPr="004622DD">
        <w:rPr>
          <w:rFonts w:ascii="Times New Roman" w:hAnsi="Times New Roman"/>
          <w:sz w:val="24"/>
          <w:szCs w:val="24"/>
        </w:rPr>
        <w:t>Дат</w:t>
      </w:r>
      <w:r w:rsidR="00694D52" w:rsidRPr="004622DD">
        <w:rPr>
          <w:rFonts w:ascii="Times New Roman" w:hAnsi="Times New Roman"/>
          <w:sz w:val="24"/>
          <w:szCs w:val="24"/>
        </w:rPr>
        <w:t>ы</w:t>
      </w:r>
      <w:r w:rsidRPr="004622DD">
        <w:rPr>
          <w:rFonts w:ascii="Times New Roman" w:hAnsi="Times New Roman"/>
          <w:sz w:val="24"/>
          <w:szCs w:val="24"/>
        </w:rPr>
        <w:t xml:space="preserve"> фиксации осуществляет </w:t>
      </w:r>
      <w:r w:rsidR="007D51F6" w:rsidRPr="004622DD">
        <w:rPr>
          <w:rFonts w:ascii="Times New Roman" w:hAnsi="Times New Roman"/>
          <w:sz w:val="24"/>
          <w:szCs w:val="24"/>
        </w:rPr>
        <w:t>Б</w:t>
      </w:r>
      <w:r w:rsidRPr="004622DD">
        <w:rPr>
          <w:rFonts w:ascii="Times New Roman" w:hAnsi="Times New Roman"/>
          <w:sz w:val="24"/>
          <w:szCs w:val="24"/>
        </w:rPr>
        <w:t xml:space="preserve">локирование ценных бумаг с учетом следующих особенностей: </w:t>
      </w:r>
    </w:p>
    <w:p w14:paraId="50D46F22" w14:textId="471DBFFC" w:rsidR="00CD185E" w:rsidRPr="004622DD" w:rsidRDefault="00176693" w:rsidP="003D6376">
      <w:pPr>
        <w:pStyle w:val="a4"/>
        <w:numPr>
          <w:ilvl w:val="2"/>
          <w:numId w:val="49"/>
        </w:numPr>
        <w:ind w:left="992" w:firstLine="0"/>
        <w:jc w:val="both"/>
        <w:rPr>
          <w:rFonts w:ascii="Times New Roman" w:hAnsi="Times New Roman"/>
          <w:sz w:val="24"/>
          <w:szCs w:val="24"/>
        </w:rPr>
      </w:pPr>
      <w:r w:rsidRPr="004622DD">
        <w:rPr>
          <w:rFonts w:ascii="Times New Roman" w:hAnsi="Times New Roman"/>
          <w:sz w:val="24"/>
          <w:szCs w:val="24"/>
        </w:rPr>
        <w:t>п</w:t>
      </w:r>
      <w:r w:rsidR="00EA3079" w:rsidRPr="004622DD">
        <w:rPr>
          <w:rFonts w:ascii="Times New Roman" w:hAnsi="Times New Roman"/>
          <w:sz w:val="24"/>
          <w:szCs w:val="24"/>
        </w:rPr>
        <w:t xml:space="preserve">ри проведении корпоративных действий в соответствии с настоящим разделом </w:t>
      </w:r>
      <w:r w:rsidR="005A24DB" w:rsidRPr="004622DD">
        <w:rPr>
          <w:rFonts w:ascii="Times New Roman" w:hAnsi="Times New Roman"/>
          <w:sz w:val="24"/>
          <w:szCs w:val="24"/>
        </w:rPr>
        <w:t xml:space="preserve">Правил </w:t>
      </w:r>
      <w:r w:rsidR="00EA3079" w:rsidRPr="004622DD">
        <w:rPr>
          <w:rFonts w:ascii="Times New Roman" w:hAnsi="Times New Roman"/>
          <w:sz w:val="24"/>
          <w:szCs w:val="24"/>
        </w:rPr>
        <w:t>НРД устанавливает ограничения по распоряжению лицом принадлежащими ему ценными бумагами в соответствии с требованием о выкупе ценных бумаг</w:t>
      </w:r>
      <w:r w:rsidR="00CD185E" w:rsidRPr="004622DD">
        <w:rPr>
          <w:rFonts w:ascii="Times New Roman" w:hAnsi="Times New Roman"/>
          <w:sz w:val="24"/>
          <w:szCs w:val="24"/>
        </w:rPr>
        <w:t>;</w:t>
      </w:r>
    </w:p>
    <w:p w14:paraId="00B85647" w14:textId="29544571" w:rsidR="00373D97" w:rsidRPr="004622DD" w:rsidRDefault="00CD185E" w:rsidP="003D6376">
      <w:pPr>
        <w:pStyle w:val="a4"/>
        <w:numPr>
          <w:ilvl w:val="2"/>
          <w:numId w:val="49"/>
        </w:numPr>
        <w:ind w:left="992" w:firstLine="0"/>
        <w:jc w:val="both"/>
        <w:rPr>
          <w:rFonts w:ascii="Times New Roman" w:hAnsi="Times New Roman"/>
          <w:sz w:val="24"/>
          <w:szCs w:val="24"/>
        </w:rPr>
      </w:pPr>
      <w:r w:rsidRPr="004622DD">
        <w:rPr>
          <w:rFonts w:ascii="Times New Roman" w:hAnsi="Times New Roman"/>
          <w:sz w:val="24"/>
          <w:szCs w:val="24"/>
        </w:rPr>
        <w:t xml:space="preserve">НРД </w:t>
      </w:r>
      <w:r w:rsidR="009C76A8" w:rsidRPr="004622DD">
        <w:rPr>
          <w:rFonts w:ascii="Times New Roman" w:hAnsi="Times New Roman"/>
          <w:sz w:val="24"/>
          <w:szCs w:val="24"/>
        </w:rPr>
        <w:t xml:space="preserve">не осуществляет </w:t>
      </w:r>
      <w:r w:rsidR="007D51F6" w:rsidRPr="004622DD">
        <w:rPr>
          <w:rFonts w:ascii="Times New Roman" w:hAnsi="Times New Roman"/>
          <w:sz w:val="24"/>
          <w:szCs w:val="24"/>
        </w:rPr>
        <w:t>Б</w:t>
      </w:r>
      <w:r w:rsidR="009C76A8" w:rsidRPr="004622DD">
        <w:rPr>
          <w:rFonts w:ascii="Times New Roman" w:hAnsi="Times New Roman"/>
          <w:sz w:val="24"/>
          <w:szCs w:val="24"/>
        </w:rPr>
        <w:t xml:space="preserve">локирование </w:t>
      </w:r>
      <w:r w:rsidRPr="004622DD">
        <w:rPr>
          <w:rFonts w:ascii="Times New Roman" w:hAnsi="Times New Roman"/>
          <w:sz w:val="24"/>
          <w:szCs w:val="24"/>
        </w:rPr>
        <w:t xml:space="preserve">выкупаемых </w:t>
      </w:r>
      <w:r w:rsidR="00BF4D71" w:rsidRPr="004622DD">
        <w:rPr>
          <w:rFonts w:ascii="Times New Roman" w:hAnsi="Times New Roman"/>
          <w:sz w:val="24"/>
          <w:szCs w:val="24"/>
        </w:rPr>
        <w:t>ценных бумаг на счете депо Эмитента, открытом в НРД</w:t>
      </w:r>
      <w:r w:rsidR="009C76A8" w:rsidRPr="004622DD">
        <w:rPr>
          <w:rFonts w:ascii="Times New Roman" w:hAnsi="Times New Roman"/>
          <w:sz w:val="24"/>
          <w:szCs w:val="24"/>
        </w:rPr>
        <w:t xml:space="preserve"> (в случае их наличия)</w:t>
      </w:r>
      <w:r w:rsidR="00373D97" w:rsidRPr="004622DD">
        <w:rPr>
          <w:rFonts w:ascii="Times New Roman" w:hAnsi="Times New Roman"/>
          <w:sz w:val="24"/>
          <w:szCs w:val="24"/>
        </w:rPr>
        <w:t>.</w:t>
      </w:r>
    </w:p>
    <w:p w14:paraId="3AD29CFD" w14:textId="66534571" w:rsidR="00217DD5" w:rsidRPr="004622DD" w:rsidRDefault="00217DD5" w:rsidP="003D6376">
      <w:pPr>
        <w:pStyle w:val="a4"/>
        <w:numPr>
          <w:ilvl w:val="1"/>
          <w:numId w:val="49"/>
        </w:numPr>
        <w:spacing w:before="120"/>
        <w:ind w:left="992" w:hanging="992"/>
        <w:contextualSpacing w:val="0"/>
        <w:jc w:val="both"/>
        <w:rPr>
          <w:rFonts w:ascii="Times New Roman" w:hAnsi="Times New Roman"/>
          <w:sz w:val="24"/>
          <w:szCs w:val="24"/>
        </w:rPr>
      </w:pPr>
      <w:r w:rsidRPr="004622DD">
        <w:rPr>
          <w:rFonts w:ascii="Times New Roman" w:hAnsi="Times New Roman"/>
          <w:sz w:val="24"/>
          <w:szCs w:val="24"/>
        </w:rPr>
        <w:t xml:space="preserve">Взаимодействие между НРД и Депонентом при обмене информацией, связанной с выкупом </w:t>
      </w:r>
      <w:r w:rsidR="004F745D" w:rsidRPr="004622DD">
        <w:rPr>
          <w:rFonts w:ascii="Times New Roman" w:hAnsi="Times New Roman"/>
          <w:sz w:val="24"/>
          <w:szCs w:val="24"/>
        </w:rPr>
        <w:t>О</w:t>
      </w:r>
      <w:r w:rsidRPr="004622DD">
        <w:rPr>
          <w:rFonts w:ascii="Times New Roman" w:hAnsi="Times New Roman"/>
          <w:sz w:val="24"/>
          <w:szCs w:val="24"/>
        </w:rPr>
        <w:t xml:space="preserve">блигаций, конвертируемых в акции, осуществляется в порядке, установленном разделом </w:t>
      </w:r>
      <w:r w:rsidRPr="004622DD">
        <w:rPr>
          <w:rFonts w:ascii="Times New Roman" w:hAnsi="Times New Roman"/>
          <w:sz w:val="24"/>
          <w:szCs w:val="24"/>
        </w:rPr>
        <w:fldChar w:fldCharType="begin"/>
      </w:r>
      <w:r w:rsidRPr="004622DD">
        <w:rPr>
          <w:rFonts w:ascii="Times New Roman" w:hAnsi="Times New Roman"/>
          <w:sz w:val="24"/>
          <w:szCs w:val="24"/>
        </w:rPr>
        <w:instrText xml:space="preserve"> REF _Ref14776341 \r \h  \* MERGEFORMAT </w:instrText>
      </w:r>
      <w:r w:rsidRPr="004622DD">
        <w:rPr>
          <w:rFonts w:ascii="Times New Roman" w:hAnsi="Times New Roman"/>
          <w:sz w:val="24"/>
          <w:szCs w:val="24"/>
        </w:rPr>
      </w:r>
      <w:r w:rsidRPr="004622DD">
        <w:rPr>
          <w:rFonts w:ascii="Times New Roman" w:hAnsi="Times New Roman"/>
          <w:sz w:val="24"/>
          <w:szCs w:val="24"/>
        </w:rPr>
        <w:fldChar w:fldCharType="separate"/>
      </w:r>
      <w:r w:rsidR="00B13FE4" w:rsidRPr="004622DD">
        <w:rPr>
          <w:rFonts w:ascii="Times New Roman" w:hAnsi="Times New Roman"/>
          <w:sz w:val="24"/>
          <w:szCs w:val="24"/>
        </w:rPr>
        <w:t>13</w:t>
      </w:r>
      <w:r w:rsidRPr="004622DD">
        <w:rPr>
          <w:rFonts w:ascii="Times New Roman" w:hAnsi="Times New Roman"/>
          <w:sz w:val="24"/>
          <w:szCs w:val="24"/>
        </w:rPr>
        <w:fldChar w:fldCharType="end"/>
      </w:r>
      <w:r w:rsidRPr="004622DD">
        <w:rPr>
          <w:rFonts w:ascii="Times New Roman" w:hAnsi="Times New Roman"/>
          <w:sz w:val="24"/>
          <w:szCs w:val="24"/>
        </w:rPr>
        <w:t xml:space="preserve"> Правил.</w:t>
      </w:r>
    </w:p>
    <w:p w14:paraId="3CDD5C6B" w14:textId="77777777" w:rsidR="00217DD5" w:rsidRPr="004622DD" w:rsidRDefault="00217DD5" w:rsidP="003D6376">
      <w:pPr>
        <w:pStyle w:val="a4"/>
        <w:numPr>
          <w:ilvl w:val="1"/>
          <w:numId w:val="49"/>
        </w:numPr>
        <w:spacing w:before="120"/>
        <w:ind w:left="992" w:hanging="992"/>
        <w:contextualSpacing w:val="0"/>
        <w:jc w:val="both"/>
        <w:rPr>
          <w:rFonts w:ascii="Times New Roman" w:hAnsi="Times New Roman"/>
          <w:sz w:val="24"/>
          <w:szCs w:val="24"/>
        </w:rPr>
      </w:pPr>
      <w:r w:rsidRPr="004622DD">
        <w:rPr>
          <w:rFonts w:ascii="Times New Roman" w:hAnsi="Times New Roman"/>
          <w:sz w:val="24"/>
          <w:szCs w:val="24"/>
        </w:rPr>
        <w:lastRenderedPageBreak/>
        <w:t xml:space="preserve">Взаимодействие между НРД и Выкупающим лицом осуществляется в порядке, предусмотренном договором, заключаемым НРД с Выкупающим лицом. </w:t>
      </w:r>
    </w:p>
    <w:p w14:paraId="132F5741" w14:textId="77777777" w:rsidR="00217DD5" w:rsidRPr="004622DD" w:rsidRDefault="00217DD5" w:rsidP="003D6376">
      <w:pPr>
        <w:pStyle w:val="a4"/>
        <w:numPr>
          <w:ilvl w:val="1"/>
          <w:numId w:val="49"/>
        </w:numPr>
        <w:spacing w:before="120"/>
        <w:ind w:left="992" w:hanging="992"/>
        <w:contextualSpacing w:val="0"/>
        <w:jc w:val="both"/>
        <w:rPr>
          <w:rFonts w:ascii="Times New Roman" w:hAnsi="Times New Roman"/>
          <w:sz w:val="24"/>
          <w:szCs w:val="24"/>
        </w:rPr>
      </w:pPr>
      <w:r w:rsidRPr="004622DD">
        <w:rPr>
          <w:rFonts w:ascii="Times New Roman" w:hAnsi="Times New Roman"/>
          <w:sz w:val="24"/>
          <w:szCs w:val="24"/>
        </w:rPr>
        <w:t xml:space="preserve">При поступлении </w:t>
      </w:r>
      <w:r w:rsidR="00A75908" w:rsidRPr="004622DD">
        <w:rPr>
          <w:rFonts w:ascii="Times New Roman" w:hAnsi="Times New Roman"/>
          <w:sz w:val="24"/>
          <w:szCs w:val="24"/>
        </w:rPr>
        <w:t xml:space="preserve">достаточной суммы </w:t>
      </w:r>
      <w:r w:rsidRPr="004622DD">
        <w:rPr>
          <w:rFonts w:ascii="Times New Roman" w:hAnsi="Times New Roman"/>
          <w:sz w:val="24"/>
          <w:szCs w:val="24"/>
        </w:rPr>
        <w:t xml:space="preserve">денежных средств </w:t>
      </w:r>
      <w:r w:rsidR="007A5056" w:rsidRPr="004622DD">
        <w:rPr>
          <w:rFonts w:ascii="Times New Roman" w:hAnsi="Times New Roman"/>
          <w:sz w:val="24"/>
          <w:szCs w:val="24"/>
        </w:rPr>
        <w:t>на общую сумм</w:t>
      </w:r>
      <w:r w:rsidR="00072DF0" w:rsidRPr="004622DD">
        <w:rPr>
          <w:rFonts w:ascii="Times New Roman" w:hAnsi="Times New Roman"/>
          <w:sz w:val="24"/>
          <w:szCs w:val="24"/>
        </w:rPr>
        <w:t>у</w:t>
      </w:r>
      <w:r w:rsidR="007A5056" w:rsidRPr="004622DD">
        <w:rPr>
          <w:rFonts w:ascii="Times New Roman" w:hAnsi="Times New Roman"/>
          <w:sz w:val="24"/>
          <w:szCs w:val="24"/>
        </w:rPr>
        <w:t xml:space="preserve"> выкупаемых </w:t>
      </w:r>
      <w:r w:rsidR="004F745D" w:rsidRPr="004622DD">
        <w:rPr>
          <w:rFonts w:ascii="Times New Roman" w:hAnsi="Times New Roman"/>
          <w:sz w:val="24"/>
          <w:szCs w:val="24"/>
        </w:rPr>
        <w:t>О</w:t>
      </w:r>
      <w:r w:rsidR="007A5056" w:rsidRPr="004622DD">
        <w:rPr>
          <w:rFonts w:ascii="Times New Roman" w:hAnsi="Times New Roman"/>
          <w:sz w:val="24"/>
          <w:szCs w:val="24"/>
        </w:rPr>
        <w:t>блигаций</w:t>
      </w:r>
      <w:r w:rsidRPr="004622DD">
        <w:rPr>
          <w:rFonts w:ascii="Times New Roman" w:hAnsi="Times New Roman"/>
          <w:sz w:val="24"/>
          <w:szCs w:val="24"/>
        </w:rPr>
        <w:t>:</w:t>
      </w:r>
    </w:p>
    <w:p w14:paraId="1A331F0C" w14:textId="77777777" w:rsidR="00217DD5" w:rsidRPr="004622DD" w:rsidRDefault="00217DD5" w:rsidP="003D6376">
      <w:pPr>
        <w:pStyle w:val="a4"/>
        <w:numPr>
          <w:ilvl w:val="2"/>
          <w:numId w:val="4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w:t>
      </w:r>
      <w:r w:rsidR="007A5056" w:rsidRPr="004622DD">
        <w:rPr>
          <w:rFonts w:ascii="Times New Roman" w:hAnsi="Times New Roman"/>
          <w:sz w:val="24"/>
          <w:szCs w:val="24"/>
          <w:lang w:eastAsia="ru-RU"/>
        </w:rPr>
        <w:t>ния доходов по ценным бумагам);</w:t>
      </w:r>
    </w:p>
    <w:p w14:paraId="363ADF4F" w14:textId="20F8D03A" w:rsidR="00217DD5" w:rsidRPr="004622DD" w:rsidRDefault="00217DD5" w:rsidP="003D6376">
      <w:pPr>
        <w:pStyle w:val="a4"/>
        <w:numPr>
          <w:ilvl w:val="2"/>
          <w:numId w:val="4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осуществляет </w:t>
      </w:r>
      <w:r w:rsidR="007D51F6" w:rsidRPr="004622DD">
        <w:rPr>
          <w:rFonts w:ascii="Times New Roman" w:hAnsi="Times New Roman"/>
          <w:sz w:val="24"/>
          <w:szCs w:val="24"/>
          <w:lang w:eastAsia="ru-RU"/>
        </w:rPr>
        <w:t>Р</w:t>
      </w:r>
      <w:r w:rsidRPr="004622DD">
        <w:rPr>
          <w:rFonts w:ascii="Times New Roman" w:hAnsi="Times New Roman"/>
          <w:sz w:val="24"/>
          <w:szCs w:val="24"/>
          <w:lang w:eastAsia="ru-RU"/>
        </w:rPr>
        <w:t>азблокирование всех ценных бумаг, заблокированных ранее;</w:t>
      </w:r>
    </w:p>
    <w:p w14:paraId="0B95AC46" w14:textId="77777777" w:rsidR="00217DD5" w:rsidRPr="004622DD" w:rsidRDefault="00217DD5" w:rsidP="003D6376">
      <w:pPr>
        <w:pStyle w:val="a4"/>
        <w:numPr>
          <w:ilvl w:val="2"/>
          <w:numId w:val="4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списывает выкупленные ценные бумаги со счетов депо Депонента;</w:t>
      </w:r>
    </w:p>
    <w:p w14:paraId="07FEB35A" w14:textId="77777777" w:rsidR="00217DD5" w:rsidRPr="004622DD" w:rsidRDefault="00217DD5" w:rsidP="003D6376">
      <w:pPr>
        <w:pStyle w:val="a4"/>
        <w:numPr>
          <w:ilvl w:val="2"/>
          <w:numId w:val="4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предоставляет Депоненту отчеты о выполненных операциях по форме MS101.</w:t>
      </w:r>
    </w:p>
    <w:p w14:paraId="64376FFC" w14:textId="77777777" w:rsidR="001C4C3C" w:rsidRPr="004622DD" w:rsidRDefault="00C93AE6" w:rsidP="003D6376">
      <w:pPr>
        <w:pStyle w:val="a4"/>
        <w:numPr>
          <w:ilvl w:val="1"/>
          <w:numId w:val="49"/>
        </w:numPr>
        <w:spacing w:before="120"/>
        <w:ind w:left="992" w:hanging="992"/>
        <w:contextualSpacing w:val="0"/>
        <w:jc w:val="both"/>
        <w:rPr>
          <w:rFonts w:ascii="Times New Roman" w:hAnsi="Times New Roman"/>
          <w:lang w:eastAsia="ru-RU"/>
        </w:rPr>
      </w:pPr>
      <w:r w:rsidRPr="004622DD">
        <w:rPr>
          <w:rFonts w:ascii="Times New Roman" w:hAnsi="Times New Roman"/>
          <w:sz w:val="24"/>
          <w:szCs w:val="24"/>
        </w:rPr>
        <w:t xml:space="preserve">Эмитент не позднее рабочего дня, следующего за днем получения от Выкупающего лица информации об отмене Корпоративного действия, направляет в НРД </w:t>
      </w:r>
      <w:r w:rsidR="00757E20" w:rsidRPr="004622DD">
        <w:rPr>
          <w:rFonts w:ascii="Times New Roman" w:hAnsi="Times New Roman"/>
          <w:sz w:val="24"/>
          <w:szCs w:val="24"/>
        </w:rPr>
        <w:t>CACN</w:t>
      </w:r>
      <w:r w:rsidRPr="004622DD">
        <w:rPr>
          <w:rFonts w:ascii="Times New Roman" w:hAnsi="Times New Roman"/>
          <w:sz w:val="24"/>
          <w:szCs w:val="24"/>
        </w:rPr>
        <w:t xml:space="preserve">. </w:t>
      </w:r>
    </w:p>
    <w:p w14:paraId="7EA8C39E" w14:textId="501B4390" w:rsidR="001C4C3C" w:rsidRPr="004622DD" w:rsidRDefault="001C4C3C" w:rsidP="003D6376">
      <w:pPr>
        <w:pStyle w:val="a4"/>
        <w:numPr>
          <w:ilvl w:val="1"/>
          <w:numId w:val="49"/>
        </w:numPr>
        <w:spacing w:before="120"/>
        <w:ind w:left="992" w:hanging="992"/>
        <w:contextualSpacing w:val="0"/>
        <w:jc w:val="both"/>
        <w:rPr>
          <w:rFonts w:ascii="Times New Roman" w:hAnsi="Times New Roman"/>
          <w:lang w:eastAsia="ru-RU"/>
        </w:rPr>
      </w:pPr>
      <w:r w:rsidRPr="004622DD">
        <w:rPr>
          <w:rFonts w:ascii="Times New Roman" w:hAnsi="Times New Roman"/>
          <w:sz w:val="24"/>
          <w:szCs w:val="24"/>
        </w:rPr>
        <w:t xml:space="preserve">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373129A1" w14:textId="0153C970" w:rsidR="00C93AE6" w:rsidRPr="004622DD" w:rsidRDefault="001C4C3C" w:rsidP="003D6376">
      <w:pPr>
        <w:pStyle w:val="a4"/>
        <w:numPr>
          <w:ilvl w:val="1"/>
          <w:numId w:val="49"/>
        </w:numPr>
        <w:spacing w:before="120"/>
        <w:ind w:left="992" w:hanging="992"/>
        <w:contextualSpacing w:val="0"/>
        <w:jc w:val="both"/>
        <w:rPr>
          <w:rFonts w:ascii="Times New Roman" w:hAnsi="Times New Roman"/>
          <w:sz w:val="24"/>
          <w:szCs w:val="24"/>
        </w:rPr>
      </w:pPr>
      <w:r w:rsidRPr="004622DD">
        <w:rPr>
          <w:rFonts w:ascii="Times New Roman" w:hAnsi="Times New Roman"/>
          <w:sz w:val="24"/>
          <w:szCs w:val="24"/>
        </w:rPr>
        <w:t>В случае приема CA</w:t>
      </w:r>
      <w:r w:rsidRPr="004622DD">
        <w:rPr>
          <w:rFonts w:ascii="Times New Roman" w:hAnsi="Times New Roman"/>
          <w:sz w:val="24"/>
          <w:szCs w:val="24"/>
          <w:lang w:val="en-US"/>
        </w:rPr>
        <w:t>CN</w:t>
      </w:r>
      <w:r w:rsidR="00B53BD3" w:rsidRPr="004622DD">
        <w:rPr>
          <w:rFonts w:ascii="Times New Roman" w:hAnsi="Times New Roman"/>
          <w:sz w:val="24"/>
          <w:szCs w:val="24"/>
        </w:rPr>
        <w:t>:</w:t>
      </w:r>
      <w:r w:rsidR="005B5878">
        <w:rPr>
          <w:rFonts w:ascii="Times New Roman" w:hAnsi="Times New Roman"/>
          <w:sz w:val="24"/>
          <w:szCs w:val="24"/>
        </w:rPr>
        <w:t xml:space="preserve"> </w:t>
      </w:r>
      <w:r w:rsidR="00C93AE6" w:rsidRPr="004622DD">
        <w:rPr>
          <w:rFonts w:ascii="Times New Roman" w:hAnsi="Times New Roman"/>
          <w:sz w:val="24"/>
          <w:szCs w:val="24"/>
        </w:rPr>
        <w:t xml:space="preserve">НРД не позднее </w:t>
      </w:r>
      <w:r w:rsidR="00D44282" w:rsidRPr="004622DD">
        <w:rPr>
          <w:rFonts w:ascii="Times New Roman" w:hAnsi="Times New Roman"/>
          <w:sz w:val="24"/>
          <w:szCs w:val="24"/>
          <w:lang w:eastAsia="ru-RU"/>
        </w:rPr>
        <w:t>рабочего</w:t>
      </w:r>
      <w:r w:rsidR="00C54D15" w:rsidRPr="004622DD">
        <w:rPr>
          <w:rFonts w:ascii="Times New Roman" w:hAnsi="Times New Roman"/>
          <w:sz w:val="24"/>
          <w:szCs w:val="24"/>
          <w:lang w:eastAsia="ru-RU"/>
        </w:rPr>
        <w:t xml:space="preserve"> </w:t>
      </w:r>
      <w:r w:rsidR="00C93AE6" w:rsidRPr="004622DD">
        <w:rPr>
          <w:rFonts w:ascii="Times New Roman" w:hAnsi="Times New Roman"/>
          <w:sz w:val="24"/>
          <w:szCs w:val="24"/>
        </w:rPr>
        <w:t>дня, следующего за</w:t>
      </w:r>
      <w:r w:rsidR="009538F6" w:rsidRPr="004622DD">
        <w:rPr>
          <w:rFonts w:ascii="Times New Roman" w:hAnsi="Times New Roman"/>
          <w:sz w:val="24"/>
          <w:szCs w:val="24"/>
        </w:rPr>
        <w:t xml:space="preserve"> днем</w:t>
      </w:r>
      <w:r w:rsidR="00C93AE6" w:rsidRPr="004622DD">
        <w:rPr>
          <w:rFonts w:ascii="Times New Roman" w:hAnsi="Times New Roman"/>
          <w:sz w:val="24"/>
          <w:szCs w:val="24"/>
        </w:rPr>
        <w:t xml:space="preserve"> </w:t>
      </w:r>
      <w:r w:rsidR="0085093B" w:rsidRPr="004622DD">
        <w:rPr>
          <w:rFonts w:ascii="Times New Roman" w:hAnsi="Times New Roman"/>
          <w:sz w:val="24"/>
          <w:szCs w:val="24"/>
        </w:rPr>
        <w:t xml:space="preserve">его </w:t>
      </w:r>
      <w:r w:rsidR="00C93AE6" w:rsidRPr="004622DD">
        <w:rPr>
          <w:rFonts w:ascii="Times New Roman" w:hAnsi="Times New Roman"/>
          <w:sz w:val="24"/>
          <w:szCs w:val="24"/>
        </w:rPr>
        <w:t>получени</w:t>
      </w:r>
      <w:r w:rsidR="009538F6" w:rsidRPr="004622DD">
        <w:rPr>
          <w:rFonts w:ascii="Times New Roman" w:hAnsi="Times New Roman"/>
          <w:sz w:val="24"/>
          <w:szCs w:val="24"/>
        </w:rPr>
        <w:t>я</w:t>
      </w:r>
      <w:r w:rsidR="00C93AE6" w:rsidRPr="004622DD">
        <w:rPr>
          <w:rFonts w:ascii="Times New Roman" w:hAnsi="Times New Roman"/>
          <w:sz w:val="24"/>
          <w:szCs w:val="24"/>
        </w:rPr>
        <w:t>:</w:t>
      </w:r>
    </w:p>
    <w:p w14:paraId="7416CD91" w14:textId="28C54BFE" w:rsidR="00C93AE6" w:rsidRPr="004622DD" w:rsidRDefault="0085093B" w:rsidP="0085093B">
      <w:pPr>
        <w:pStyle w:val="a4"/>
        <w:spacing w:before="120"/>
        <w:ind w:left="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14.12.1. </w:t>
      </w:r>
      <w:r w:rsidR="00C93AE6"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00C93AE6" w:rsidRPr="004622DD">
        <w:rPr>
          <w:rFonts w:ascii="Times New Roman" w:hAnsi="Times New Roman"/>
          <w:sz w:val="24"/>
          <w:szCs w:val="24"/>
          <w:lang w:eastAsia="ru-RU"/>
        </w:rPr>
        <w:t>;</w:t>
      </w:r>
    </w:p>
    <w:p w14:paraId="29D929D7" w14:textId="0649FACF" w:rsidR="00C93AE6" w:rsidRPr="004622DD" w:rsidRDefault="0085093B" w:rsidP="0085093B">
      <w:pPr>
        <w:pStyle w:val="a4"/>
        <w:spacing w:before="120"/>
        <w:ind w:left="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14.12.2. </w:t>
      </w:r>
      <w:r w:rsidR="00C93AE6" w:rsidRPr="004622DD">
        <w:rPr>
          <w:rFonts w:ascii="Times New Roman" w:hAnsi="Times New Roman"/>
          <w:sz w:val="24"/>
          <w:szCs w:val="24"/>
          <w:lang w:eastAsia="ru-RU"/>
        </w:rPr>
        <w:t xml:space="preserve">направляет </w:t>
      </w:r>
      <w:r w:rsidR="00757E20" w:rsidRPr="004622DD">
        <w:rPr>
          <w:rFonts w:ascii="Times New Roman" w:hAnsi="Times New Roman"/>
          <w:sz w:val="24"/>
          <w:szCs w:val="24"/>
          <w:lang w:eastAsia="ru-RU"/>
        </w:rPr>
        <w:t>CACN</w:t>
      </w:r>
      <w:r w:rsidR="00C93AE6" w:rsidRPr="004622DD">
        <w:rPr>
          <w:rFonts w:ascii="Times New Roman" w:hAnsi="Times New Roman"/>
          <w:sz w:val="24"/>
          <w:szCs w:val="24"/>
          <w:lang w:eastAsia="ru-RU"/>
        </w:rPr>
        <w:t xml:space="preserve"> Депонент</w:t>
      </w:r>
      <w:r w:rsidR="00EE5A55" w:rsidRPr="004622DD">
        <w:rPr>
          <w:rFonts w:ascii="Times New Roman" w:hAnsi="Times New Roman"/>
          <w:sz w:val="24"/>
          <w:szCs w:val="24"/>
          <w:lang w:eastAsia="ru-RU"/>
        </w:rPr>
        <w:t>ам</w:t>
      </w:r>
      <w:r w:rsidR="00C93AE6" w:rsidRPr="004622DD">
        <w:rPr>
          <w:rFonts w:ascii="Times New Roman" w:hAnsi="Times New Roman"/>
          <w:sz w:val="24"/>
          <w:szCs w:val="24"/>
          <w:lang w:eastAsia="ru-RU"/>
        </w:rPr>
        <w:t>;</w:t>
      </w:r>
    </w:p>
    <w:p w14:paraId="6DB1D80E" w14:textId="4090EEAD" w:rsidR="00C93AE6" w:rsidRPr="004622DD" w:rsidRDefault="0085093B" w:rsidP="0085093B">
      <w:pPr>
        <w:pStyle w:val="a4"/>
        <w:spacing w:before="120"/>
        <w:ind w:left="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14.12.3. </w:t>
      </w:r>
      <w:r w:rsidR="00C93AE6" w:rsidRPr="004622DD">
        <w:rPr>
          <w:rFonts w:ascii="Times New Roman" w:hAnsi="Times New Roman"/>
          <w:sz w:val="24"/>
          <w:szCs w:val="24"/>
          <w:lang w:eastAsia="ru-RU"/>
        </w:rPr>
        <w:t xml:space="preserve">осуществляет </w:t>
      </w:r>
      <w:r w:rsidR="007D51F6" w:rsidRPr="004622DD">
        <w:rPr>
          <w:rFonts w:ascii="Times New Roman" w:hAnsi="Times New Roman"/>
          <w:sz w:val="24"/>
          <w:szCs w:val="24"/>
          <w:lang w:eastAsia="ru-RU"/>
        </w:rPr>
        <w:t>Р</w:t>
      </w:r>
      <w:r w:rsidR="00C93AE6" w:rsidRPr="004622DD">
        <w:rPr>
          <w:rFonts w:ascii="Times New Roman" w:hAnsi="Times New Roman"/>
          <w:sz w:val="24"/>
          <w:szCs w:val="24"/>
          <w:lang w:eastAsia="ru-RU"/>
        </w:rPr>
        <w:t xml:space="preserve">азблокирование </w:t>
      </w:r>
      <w:r w:rsidR="003E1CA1" w:rsidRPr="004622DD">
        <w:rPr>
          <w:rFonts w:ascii="Times New Roman" w:hAnsi="Times New Roman"/>
          <w:sz w:val="24"/>
          <w:szCs w:val="24"/>
          <w:lang w:eastAsia="ru-RU"/>
        </w:rPr>
        <w:t xml:space="preserve">всех ценных бумаг, заблокированных ранее для осуществления расчетов по </w:t>
      </w:r>
      <w:r w:rsidR="00896433" w:rsidRPr="004622DD">
        <w:rPr>
          <w:rFonts w:ascii="Times New Roman" w:hAnsi="Times New Roman"/>
          <w:sz w:val="24"/>
          <w:szCs w:val="24"/>
          <w:lang w:eastAsia="ru-RU"/>
        </w:rPr>
        <w:t>К</w:t>
      </w:r>
      <w:r w:rsidR="003E1CA1" w:rsidRPr="004622DD">
        <w:rPr>
          <w:rFonts w:ascii="Times New Roman" w:hAnsi="Times New Roman"/>
          <w:sz w:val="24"/>
          <w:szCs w:val="24"/>
          <w:lang w:eastAsia="ru-RU"/>
        </w:rPr>
        <w:t xml:space="preserve">орпоративному действию, путем перевода </w:t>
      </w:r>
      <w:r w:rsidR="00896433" w:rsidRPr="004622DD">
        <w:rPr>
          <w:rFonts w:ascii="Times New Roman" w:hAnsi="Times New Roman"/>
          <w:sz w:val="24"/>
          <w:szCs w:val="24"/>
          <w:lang w:eastAsia="ru-RU"/>
        </w:rPr>
        <w:t xml:space="preserve">ценных бумаг </w:t>
      </w:r>
      <w:r w:rsidR="003E1CA1" w:rsidRPr="004622DD">
        <w:rPr>
          <w:rFonts w:ascii="Times New Roman" w:hAnsi="Times New Roman"/>
          <w:sz w:val="24"/>
          <w:szCs w:val="24"/>
          <w:lang w:eastAsia="ru-RU"/>
        </w:rPr>
        <w:t xml:space="preserve">с раздела 83 «Блокировано для корпоративных действий» и представляет Депоненту </w:t>
      </w:r>
      <w:r w:rsidR="004542CD" w:rsidRPr="004622DD">
        <w:rPr>
          <w:rFonts w:ascii="Times New Roman" w:hAnsi="Times New Roman"/>
          <w:sz w:val="24"/>
          <w:szCs w:val="24"/>
          <w:lang w:eastAsia="ru-RU"/>
        </w:rPr>
        <w:t>отчет о выполненной операции по форме MS101</w:t>
      </w:r>
      <w:r w:rsidR="00C93AE6" w:rsidRPr="004622DD">
        <w:rPr>
          <w:rFonts w:ascii="Times New Roman" w:hAnsi="Times New Roman"/>
          <w:sz w:val="24"/>
          <w:szCs w:val="24"/>
          <w:lang w:eastAsia="ru-RU"/>
        </w:rPr>
        <w:t>.</w:t>
      </w:r>
    </w:p>
    <w:p w14:paraId="722DA1B9" w14:textId="3FDC311F" w:rsidR="00E1698D" w:rsidRPr="004622DD" w:rsidRDefault="00E1698D" w:rsidP="003D6376">
      <w:pPr>
        <w:pStyle w:val="a4"/>
        <w:numPr>
          <w:ilvl w:val="1"/>
          <w:numId w:val="49"/>
        </w:numPr>
        <w:spacing w:before="120"/>
        <w:jc w:val="both"/>
        <w:rPr>
          <w:rFonts w:ascii="Times New Roman" w:hAnsi="Times New Roman"/>
          <w:sz w:val="24"/>
          <w:szCs w:val="24"/>
          <w:lang w:eastAsia="ru-RU"/>
        </w:rPr>
      </w:pPr>
      <w:r w:rsidRPr="004622DD">
        <w:rPr>
          <w:rFonts w:ascii="Times New Roman" w:hAnsi="Times New Roman"/>
          <w:sz w:val="24"/>
          <w:szCs w:val="24"/>
          <w:lang w:eastAsia="ru-RU"/>
        </w:rPr>
        <w:t xml:space="preserve"> В день направления CACN Депонентам </w:t>
      </w:r>
      <w:r w:rsidR="002333F9" w:rsidRPr="004622DD">
        <w:rPr>
          <w:rFonts w:ascii="Times New Roman" w:hAnsi="Times New Roman"/>
          <w:sz w:val="24"/>
          <w:szCs w:val="24"/>
          <w:lang w:eastAsia="ru-RU"/>
        </w:rPr>
        <w:t xml:space="preserve">НРД </w:t>
      </w:r>
      <w:r w:rsidRPr="004622DD">
        <w:rPr>
          <w:rFonts w:ascii="Times New Roman" w:hAnsi="Times New Roman"/>
          <w:sz w:val="24"/>
          <w:szCs w:val="24"/>
          <w:lang w:eastAsia="ru-RU"/>
        </w:rPr>
        <w:t>направляет CACN Эмитенту.</w:t>
      </w:r>
    </w:p>
    <w:p w14:paraId="5ABA75B7" w14:textId="34F0F226" w:rsidR="004525CB" w:rsidRPr="004622DD" w:rsidRDefault="00570BF8" w:rsidP="003D6376">
      <w:pPr>
        <w:pStyle w:val="1"/>
        <w:numPr>
          <w:ilvl w:val="0"/>
          <w:numId w:val="49"/>
        </w:numPr>
        <w:spacing w:after="240"/>
        <w:ind w:left="993" w:hanging="993"/>
        <w:jc w:val="both"/>
        <w:rPr>
          <w:color w:val="auto"/>
          <w:szCs w:val="24"/>
        </w:rPr>
      </w:pPr>
      <w:bookmarkStart w:id="152" w:name="_Toc221701923"/>
      <w:r w:rsidRPr="004622DD">
        <w:rPr>
          <w:color w:val="auto"/>
          <w:szCs w:val="24"/>
        </w:rPr>
        <w:t>Конвертация</w:t>
      </w:r>
      <w:r w:rsidR="004525CB" w:rsidRPr="004622DD">
        <w:rPr>
          <w:color w:val="auto"/>
          <w:szCs w:val="24"/>
        </w:rPr>
        <w:t xml:space="preserve"> акций и Облигаций с учетом прав в реестре</w:t>
      </w:r>
      <w:bookmarkEnd w:id="152"/>
      <w:r w:rsidR="004525CB" w:rsidRPr="004622DD">
        <w:rPr>
          <w:color w:val="auto"/>
          <w:szCs w:val="24"/>
        </w:rPr>
        <w:t xml:space="preserve">  </w:t>
      </w:r>
    </w:p>
    <w:p w14:paraId="3E42C539" w14:textId="3C9CBEE0" w:rsidR="0066080E" w:rsidRPr="004622DD" w:rsidRDefault="0066080E" w:rsidP="003D6376">
      <w:pPr>
        <w:pStyle w:val="33"/>
        <w:numPr>
          <w:ilvl w:val="1"/>
          <w:numId w:val="23"/>
        </w:numPr>
        <w:spacing w:before="120" w:after="200" w:line="276" w:lineRule="auto"/>
        <w:ind w:left="993" w:hanging="993"/>
        <w:jc w:val="both"/>
        <w:rPr>
          <w:rFonts w:ascii="Times New Roman" w:hAnsi="Times New Roman"/>
          <w:kern w:val="0"/>
          <w:lang w:eastAsia="ru-RU" w:bidi="ar-SA"/>
        </w:rPr>
      </w:pPr>
      <w:bookmarkStart w:id="153" w:name="_Ref22129498"/>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Сторон при обмене корпоративной информацией, связанной со следующими Корпоративными действиями:</w:t>
      </w:r>
    </w:p>
    <w:p w14:paraId="2294EA16" w14:textId="77777777" w:rsidR="0066080E" w:rsidRPr="004622DD" w:rsidRDefault="0066080E" w:rsidP="003D6376">
      <w:pPr>
        <w:pStyle w:val="33"/>
        <w:numPr>
          <w:ilvl w:val="2"/>
          <w:numId w:val="23"/>
        </w:numPr>
        <w:spacing w:after="200" w:line="276" w:lineRule="auto"/>
        <w:ind w:left="992" w:firstLine="0"/>
        <w:jc w:val="both"/>
        <w:rPr>
          <w:rFonts w:ascii="Times New Roman" w:hAnsi="Times New Roman"/>
          <w:kern w:val="0"/>
          <w:lang w:eastAsia="ru-RU" w:bidi="ar-SA"/>
        </w:rPr>
      </w:pPr>
      <w:bookmarkStart w:id="154" w:name="_Ref25596674"/>
      <w:r w:rsidRPr="004622DD">
        <w:rPr>
          <w:rFonts w:ascii="Times New Roman" w:hAnsi="Times New Roman"/>
          <w:kern w:val="0"/>
          <w:lang w:eastAsia="ru-RU" w:bidi="ar-SA"/>
        </w:rPr>
        <w:t>конвертация по распоряжению Эмитента в соответствии с пунктом 3 статьи 27.5-8 Закона о РЦБ (право Эмитента);</w:t>
      </w:r>
      <w:bookmarkEnd w:id="153"/>
      <w:bookmarkEnd w:id="154"/>
      <w:r w:rsidRPr="004622DD">
        <w:rPr>
          <w:rFonts w:ascii="Times New Roman" w:hAnsi="Times New Roman"/>
          <w:kern w:val="0"/>
          <w:lang w:eastAsia="ru-RU" w:bidi="ar-SA"/>
        </w:rPr>
        <w:t xml:space="preserve"> </w:t>
      </w:r>
    </w:p>
    <w:p w14:paraId="45E50151" w14:textId="77777777" w:rsidR="0066080E" w:rsidRPr="004622DD" w:rsidRDefault="0066080E" w:rsidP="003D6376">
      <w:pPr>
        <w:pStyle w:val="33"/>
        <w:numPr>
          <w:ilvl w:val="2"/>
          <w:numId w:val="23"/>
        </w:numPr>
        <w:spacing w:after="200" w:line="276" w:lineRule="auto"/>
        <w:ind w:left="992" w:firstLine="0"/>
        <w:jc w:val="both"/>
        <w:rPr>
          <w:rFonts w:ascii="Times New Roman" w:hAnsi="Times New Roman"/>
          <w:kern w:val="0"/>
          <w:lang w:eastAsia="ru-RU" w:bidi="ar-SA"/>
        </w:rPr>
      </w:pPr>
      <w:bookmarkStart w:id="155" w:name="_Ref25596690"/>
      <w:r w:rsidRPr="004622DD">
        <w:rPr>
          <w:rFonts w:ascii="Times New Roman" w:hAnsi="Times New Roman"/>
          <w:kern w:val="0"/>
          <w:lang w:eastAsia="ru-RU" w:bidi="ar-SA"/>
        </w:rPr>
        <w:t>конвертация по распоряжению Эмитента в соответствии с пунктом 4 статьи 27.5-8 Закона о РЦБ (обязанность Эмитента);</w:t>
      </w:r>
      <w:bookmarkEnd w:id="155"/>
    </w:p>
    <w:p w14:paraId="7D706A85" w14:textId="77777777" w:rsidR="0066080E" w:rsidRPr="004622DD" w:rsidRDefault="0066080E" w:rsidP="003D6376">
      <w:pPr>
        <w:pStyle w:val="33"/>
        <w:numPr>
          <w:ilvl w:val="2"/>
          <w:numId w:val="23"/>
        </w:numPr>
        <w:spacing w:after="200" w:line="276" w:lineRule="auto"/>
        <w:ind w:left="992" w:firstLine="0"/>
        <w:jc w:val="both"/>
        <w:rPr>
          <w:rFonts w:ascii="Times New Roman" w:hAnsi="Times New Roman"/>
          <w:kern w:val="0"/>
          <w:lang w:eastAsia="ru-RU" w:bidi="ar-SA"/>
        </w:rPr>
      </w:pPr>
      <w:bookmarkStart w:id="156" w:name="_Ref22730508"/>
      <w:r w:rsidRPr="004622DD">
        <w:rPr>
          <w:rFonts w:ascii="Times New Roman" w:hAnsi="Times New Roman"/>
          <w:kern w:val="0"/>
          <w:lang w:eastAsia="ru-RU" w:bidi="ar-SA"/>
        </w:rPr>
        <w:t>конвертация в срок, определенный календарной датой или истечением периода времени, в соответствии с пунктом 4 статьи 27.5-8 Закона о РЦБ</w:t>
      </w:r>
      <w:r w:rsidR="00A91A29" w:rsidRPr="004622DD">
        <w:rPr>
          <w:rFonts w:ascii="Times New Roman" w:hAnsi="Times New Roman"/>
          <w:kern w:val="0"/>
          <w:lang w:eastAsia="ru-RU" w:bidi="ar-SA"/>
        </w:rPr>
        <w:t xml:space="preserve"> (обязанность Эмитента)</w:t>
      </w:r>
      <w:r w:rsidRPr="004622DD">
        <w:rPr>
          <w:rFonts w:ascii="Times New Roman" w:hAnsi="Times New Roman"/>
          <w:kern w:val="0"/>
          <w:lang w:eastAsia="ru-RU" w:bidi="ar-SA"/>
        </w:rPr>
        <w:t>;</w:t>
      </w:r>
      <w:bookmarkEnd w:id="156"/>
      <w:r w:rsidRPr="004622DD">
        <w:rPr>
          <w:rFonts w:ascii="Times New Roman" w:hAnsi="Times New Roman"/>
          <w:kern w:val="0"/>
          <w:lang w:eastAsia="ru-RU" w:bidi="ar-SA"/>
        </w:rPr>
        <w:t xml:space="preserve"> </w:t>
      </w:r>
    </w:p>
    <w:p w14:paraId="5CB3784F" w14:textId="77777777" w:rsidR="0066080E" w:rsidRPr="004622DD" w:rsidRDefault="0066080E" w:rsidP="003D6376">
      <w:pPr>
        <w:pStyle w:val="33"/>
        <w:numPr>
          <w:ilvl w:val="2"/>
          <w:numId w:val="23"/>
        </w:numPr>
        <w:spacing w:after="200" w:line="276" w:lineRule="auto"/>
        <w:ind w:left="992" w:firstLine="0"/>
        <w:jc w:val="both"/>
        <w:rPr>
          <w:rFonts w:ascii="Times New Roman" w:hAnsi="Times New Roman"/>
          <w:kern w:val="0"/>
          <w:lang w:eastAsia="ru-RU" w:bidi="ar-SA"/>
        </w:rPr>
      </w:pPr>
      <w:bookmarkStart w:id="157" w:name="_Ref22730540"/>
      <w:r w:rsidRPr="004622DD">
        <w:rPr>
          <w:rFonts w:ascii="Times New Roman" w:hAnsi="Times New Roman"/>
          <w:kern w:val="0"/>
          <w:lang w:eastAsia="ru-RU" w:bidi="ar-SA"/>
        </w:rPr>
        <w:t>конвертация в срок, определенный указанием на событие, либо в зависимости от наступления определенных условий и (или) обстоятельств в соответствии с пунктом 4 статьи 27.5-8 Закона о РЦБ:</w:t>
      </w:r>
      <w:bookmarkEnd w:id="157"/>
    </w:p>
    <w:p w14:paraId="6C1B629C" w14:textId="13212A8F" w:rsidR="0066080E" w:rsidRPr="004622DD" w:rsidRDefault="00031D77" w:rsidP="003D6376">
      <w:pPr>
        <w:pStyle w:val="33"/>
        <w:numPr>
          <w:ilvl w:val="3"/>
          <w:numId w:val="50"/>
        </w:numPr>
        <w:spacing w:before="120" w:after="200" w:line="276" w:lineRule="auto"/>
        <w:ind w:left="1361"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 </w:t>
      </w:r>
      <w:bookmarkStart w:id="158" w:name="_Ref25772899"/>
      <w:r w:rsidR="0066080E" w:rsidRPr="004622DD">
        <w:rPr>
          <w:rFonts w:ascii="Times New Roman" w:hAnsi="Times New Roman"/>
          <w:kern w:val="0"/>
          <w:lang w:eastAsia="ru-RU" w:bidi="ar-SA"/>
        </w:rPr>
        <w:t>по инициативе Эмитента;</w:t>
      </w:r>
      <w:bookmarkEnd w:id="158"/>
    </w:p>
    <w:p w14:paraId="71A2FACC" w14:textId="78D109A2" w:rsidR="0066080E" w:rsidRPr="004622DD" w:rsidRDefault="00031D77" w:rsidP="003D6376">
      <w:pPr>
        <w:pStyle w:val="33"/>
        <w:numPr>
          <w:ilvl w:val="3"/>
          <w:numId w:val="50"/>
        </w:numPr>
        <w:spacing w:before="120" w:after="200" w:line="276" w:lineRule="auto"/>
        <w:ind w:left="1361" w:firstLine="0"/>
        <w:jc w:val="both"/>
        <w:rPr>
          <w:rFonts w:ascii="Times New Roman" w:hAnsi="Times New Roman"/>
          <w:kern w:val="0"/>
          <w:lang w:eastAsia="ru-RU" w:bidi="ar-SA"/>
        </w:rPr>
      </w:pPr>
      <w:bookmarkStart w:id="159" w:name="_Ref25772940"/>
      <w:r w:rsidRPr="004622DD">
        <w:rPr>
          <w:rFonts w:ascii="Times New Roman" w:hAnsi="Times New Roman"/>
          <w:kern w:val="0"/>
          <w:lang w:eastAsia="ru-RU" w:bidi="ar-SA"/>
        </w:rPr>
        <w:t xml:space="preserve"> </w:t>
      </w:r>
      <w:r w:rsidR="0066080E" w:rsidRPr="004622DD">
        <w:rPr>
          <w:rFonts w:ascii="Times New Roman" w:hAnsi="Times New Roman"/>
          <w:kern w:val="0"/>
          <w:lang w:eastAsia="ru-RU" w:bidi="ar-SA"/>
        </w:rPr>
        <w:t xml:space="preserve">по инициативе Депонента или представителя владельцев </w:t>
      </w:r>
      <w:r w:rsidR="003B1493" w:rsidRPr="004622DD">
        <w:rPr>
          <w:rFonts w:ascii="Times New Roman" w:hAnsi="Times New Roman"/>
          <w:kern w:val="0"/>
          <w:lang w:eastAsia="ru-RU" w:bidi="ar-SA"/>
        </w:rPr>
        <w:t>О</w:t>
      </w:r>
      <w:r w:rsidR="0066080E" w:rsidRPr="004622DD">
        <w:rPr>
          <w:rFonts w:ascii="Times New Roman" w:hAnsi="Times New Roman"/>
          <w:kern w:val="0"/>
          <w:lang w:eastAsia="ru-RU" w:bidi="ar-SA"/>
        </w:rPr>
        <w:t>блигаций;</w:t>
      </w:r>
      <w:bookmarkEnd w:id="159"/>
    </w:p>
    <w:p w14:paraId="147C5554" w14:textId="54291A0B" w:rsidR="0066080E" w:rsidRPr="004622DD" w:rsidRDefault="00031D77" w:rsidP="005E7F2A">
      <w:pPr>
        <w:pStyle w:val="33"/>
        <w:spacing w:before="120" w:after="200" w:line="276" w:lineRule="auto"/>
        <w:ind w:left="993"/>
        <w:jc w:val="both"/>
        <w:rPr>
          <w:rFonts w:ascii="Times New Roman" w:hAnsi="Times New Roman"/>
          <w:kern w:val="0"/>
          <w:lang w:eastAsia="ru-RU" w:bidi="ar-SA"/>
        </w:rPr>
      </w:pPr>
      <w:bookmarkStart w:id="160" w:name="_Ref22129521"/>
      <w:bookmarkStart w:id="161" w:name="_Ref25772742"/>
      <w:r w:rsidRPr="004622DD">
        <w:rPr>
          <w:rFonts w:ascii="Times New Roman" w:hAnsi="Times New Roman"/>
          <w:kern w:val="0"/>
          <w:lang w:eastAsia="ru-RU" w:bidi="ar-SA"/>
        </w:rPr>
        <w:t>15.1.</w:t>
      </w:r>
      <w:r w:rsidR="00070F4A" w:rsidRPr="004622DD">
        <w:rPr>
          <w:rFonts w:ascii="Times New Roman" w:hAnsi="Times New Roman"/>
          <w:kern w:val="0"/>
          <w:lang w:eastAsia="ru-RU" w:bidi="ar-SA"/>
        </w:rPr>
        <w:t>5</w:t>
      </w:r>
      <w:r w:rsidRPr="004622DD">
        <w:rPr>
          <w:rFonts w:ascii="Times New Roman" w:hAnsi="Times New Roman"/>
          <w:kern w:val="0"/>
          <w:lang w:eastAsia="ru-RU" w:bidi="ar-SA"/>
        </w:rPr>
        <w:t xml:space="preserve">. </w:t>
      </w:r>
      <w:r w:rsidR="0066080E" w:rsidRPr="004622DD">
        <w:rPr>
          <w:rFonts w:ascii="Times New Roman" w:hAnsi="Times New Roman"/>
          <w:kern w:val="0"/>
          <w:lang w:eastAsia="ru-RU" w:bidi="ar-SA"/>
        </w:rPr>
        <w:t>конвертация по требованию владельца в соответствии с пунктом 5 статьи 27.5-8 Закона о РЦБ)</w:t>
      </w:r>
      <w:bookmarkEnd w:id="160"/>
      <w:r w:rsidR="0066080E" w:rsidRPr="004622DD">
        <w:rPr>
          <w:rFonts w:ascii="Times New Roman" w:hAnsi="Times New Roman"/>
          <w:kern w:val="0"/>
          <w:lang w:eastAsia="ru-RU" w:bidi="ar-SA"/>
        </w:rPr>
        <w:t>.</w:t>
      </w:r>
      <w:bookmarkEnd w:id="161"/>
    </w:p>
    <w:p w14:paraId="00E23CAE" w14:textId="04781EB4" w:rsidR="0066080E" w:rsidRPr="004622DD" w:rsidRDefault="0066080E" w:rsidP="003D6376">
      <w:pPr>
        <w:pStyle w:val="33"/>
        <w:numPr>
          <w:ilvl w:val="1"/>
          <w:numId w:val="50"/>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При обмене информацией, связанной с конвертацией акций и Облигаций с учетом прав в реестре в акции, используются в том числе следующие электронные документы:</w:t>
      </w:r>
    </w:p>
    <w:p w14:paraId="023E856E" w14:textId="3579EF25" w:rsidR="00AE30E2" w:rsidRPr="004622DD" w:rsidRDefault="00AE30E2"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CACN;</w:t>
      </w:r>
    </w:p>
    <w:p w14:paraId="33917281" w14:textId="77777777" w:rsidR="00AE30E2" w:rsidRPr="004622DD" w:rsidRDefault="00AE30E2"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CACS;</w:t>
      </w:r>
    </w:p>
    <w:p w14:paraId="6DE27DE9" w14:textId="77777777" w:rsidR="00AE30E2" w:rsidRPr="004622DD" w:rsidRDefault="00AE30E2"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CAIC (код формы CA401); </w:t>
      </w:r>
    </w:p>
    <w:p w14:paraId="25054A4C" w14:textId="77777777" w:rsidR="00AE30E2" w:rsidRPr="004622DD" w:rsidRDefault="00AE30E2"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CAIN (код формы CA331);</w:t>
      </w:r>
    </w:p>
    <w:p w14:paraId="56FFFE08" w14:textId="77777777" w:rsidR="00AE30E2" w:rsidRPr="004622DD" w:rsidRDefault="00AE30E2"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35C14A21" w14:textId="77777777" w:rsidR="00AE30E2" w:rsidRPr="004622DD" w:rsidRDefault="00AE30E2"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CANA (Уведомление о наступлении обстоятельств для проведения конвертации);</w:t>
      </w:r>
    </w:p>
    <w:p w14:paraId="5345A9EE" w14:textId="77777777" w:rsidR="0066080E" w:rsidRPr="004622DD" w:rsidRDefault="00F70E23"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CANO (код формы CA311)</w:t>
      </w:r>
      <w:r w:rsidR="0066080E" w:rsidRPr="004622DD">
        <w:rPr>
          <w:rFonts w:ascii="Times New Roman" w:hAnsi="Times New Roman"/>
          <w:kern w:val="0"/>
          <w:lang w:eastAsia="ru-RU" w:bidi="ar-SA"/>
        </w:rPr>
        <w:t>;</w:t>
      </w:r>
    </w:p>
    <w:p w14:paraId="3294F66A" w14:textId="77777777" w:rsidR="00844043" w:rsidRPr="004622DD" w:rsidRDefault="00844043"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w:t>
      </w:r>
      <w:r w:rsidR="0067013A" w:rsidRPr="004622DD">
        <w:rPr>
          <w:rFonts w:ascii="Times New Roman" w:hAnsi="Times New Roman"/>
          <w:kern w:val="0"/>
          <w:lang w:eastAsia="ru-RU" w:bidi="ar-SA"/>
        </w:rPr>
        <w:t>O</w:t>
      </w:r>
      <w:r w:rsidRPr="004622DD">
        <w:rPr>
          <w:rFonts w:ascii="Times New Roman" w:hAnsi="Times New Roman"/>
          <w:kern w:val="0"/>
          <w:lang w:eastAsia="ru-RU" w:bidi="ar-SA"/>
        </w:rPr>
        <w:t xml:space="preserve"> (код формы CA312);</w:t>
      </w:r>
    </w:p>
    <w:p w14:paraId="17BE0A04" w14:textId="77777777" w:rsidR="00AE30E2" w:rsidRPr="004622DD" w:rsidRDefault="00AE30E2"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MR; </w:t>
      </w:r>
    </w:p>
    <w:p w14:paraId="7092F632" w14:textId="77777777" w:rsidR="0066080E" w:rsidRPr="004622DD" w:rsidRDefault="006104A9"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SEN (код формы SN042)</w:t>
      </w:r>
      <w:r w:rsidR="0066080E" w:rsidRPr="004622DD">
        <w:rPr>
          <w:rFonts w:ascii="Times New Roman" w:hAnsi="Times New Roman"/>
          <w:kern w:val="0"/>
          <w:lang w:eastAsia="ru-RU" w:bidi="ar-SA"/>
        </w:rPr>
        <w:t>;</w:t>
      </w:r>
    </w:p>
    <w:p w14:paraId="50FBC596" w14:textId="77777777" w:rsidR="001E2124" w:rsidRPr="004622DD" w:rsidRDefault="006104A9" w:rsidP="003D6376">
      <w:pPr>
        <w:pStyle w:val="33"/>
        <w:numPr>
          <w:ilvl w:val="2"/>
          <w:numId w:val="51"/>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SEN (код формы SN041)</w:t>
      </w:r>
      <w:r w:rsidR="00AE30E2" w:rsidRPr="004622DD">
        <w:rPr>
          <w:rFonts w:ascii="Times New Roman" w:hAnsi="Times New Roman"/>
          <w:kern w:val="0"/>
          <w:lang w:eastAsia="ru-RU" w:bidi="ar-SA"/>
        </w:rPr>
        <w:t>.</w:t>
      </w:r>
    </w:p>
    <w:p w14:paraId="65D7FB35" w14:textId="70B93F91" w:rsidR="00DA3C59" w:rsidRPr="004622DD" w:rsidRDefault="005000AE" w:rsidP="00DA3C59">
      <w:pPr>
        <w:pStyle w:val="33"/>
        <w:spacing w:before="120" w:after="200" w:line="276" w:lineRule="auto"/>
        <w:ind w:left="0"/>
        <w:jc w:val="both"/>
        <w:rPr>
          <w:rFonts w:ascii="Times New Roman" w:hAnsi="Times New Roman"/>
          <w:kern w:val="0"/>
          <w:u w:val="single"/>
          <w:lang w:eastAsia="ru-RU" w:bidi="ar-SA"/>
        </w:rPr>
      </w:pPr>
      <w:r w:rsidRPr="004622DD">
        <w:rPr>
          <w:rFonts w:ascii="Times New Roman" w:hAnsi="Times New Roman"/>
          <w:kern w:val="0"/>
          <w:u w:val="single"/>
          <w:lang w:eastAsia="ru-RU" w:bidi="ar-SA"/>
        </w:rPr>
        <w:t>Конвертация</w:t>
      </w:r>
      <w:r w:rsidR="00DA3C59" w:rsidRPr="004622DD">
        <w:rPr>
          <w:rFonts w:ascii="Times New Roman" w:hAnsi="Times New Roman"/>
          <w:kern w:val="0"/>
          <w:u w:val="single"/>
          <w:lang w:eastAsia="ru-RU" w:bidi="ar-SA"/>
        </w:rPr>
        <w:t xml:space="preserve"> </w:t>
      </w:r>
      <w:r w:rsidR="00DA3C59" w:rsidRPr="004622DD">
        <w:rPr>
          <w:rFonts w:ascii="Times New Roman" w:hAnsi="Times New Roman"/>
          <w:u w:val="single"/>
        </w:rPr>
        <w:t xml:space="preserve">акций и Облигаций с учетом прав в реестре </w:t>
      </w:r>
      <w:r w:rsidR="00DA3C59" w:rsidRPr="004622DD">
        <w:rPr>
          <w:rFonts w:ascii="Times New Roman" w:hAnsi="Times New Roman"/>
          <w:kern w:val="0"/>
          <w:u w:val="single"/>
          <w:lang w:eastAsia="ru-RU" w:bidi="ar-SA"/>
        </w:rPr>
        <w:t xml:space="preserve">в случаях, предусмотренных пунктами </w:t>
      </w:r>
      <w:r w:rsidR="00DA3C59" w:rsidRPr="004622DD">
        <w:rPr>
          <w:rFonts w:ascii="Times New Roman" w:hAnsi="Times New Roman"/>
          <w:kern w:val="0"/>
          <w:u w:val="single"/>
          <w:lang w:eastAsia="ru-RU" w:bidi="ar-SA"/>
        </w:rPr>
        <w:fldChar w:fldCharType="begin"/>
      </w:r>
      <w:r w:rsidR="00DA3C59" w:rsidRPr="004622DD">
        <w:rPr>
          <w:rFonts w:ascii="Times New Roman" w:hAnsi="Times New Roman"/>
          <w:kern w:val="0"/>
          <w:u w:val="single"/>
          <w:lang w:eastAsia="ru-RU" w:bidi="ar-SA"/>
        </w:rPr>
        <w:instrText xml:space="preserve"> REF _Ref25596674 \r \h  \* MERGEFORMAT </w:instrText>
      </w:r>
      <w:r w:rsidR="00DA3C59" w:rsidRPr="004622DD">
        <w:rPr>
          <w:rFonts w:ascii="Times New Roman" w:hAnsi="Times New Roman"/>
          <w:kern w:val="0"/>
          <w:u w:val="single"/>
          <w:lang w:eastAsia="ru-RU" w:bidi="ar-SA"/>
        </w:rPr>
      </w:r>
      <w:r w:rsidR="00DA3C59"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15.1.1</w:t>
      </w:r>
      <w:r w:rsidR="00DA3C59" w:rsidRPr="004622DD">
        <w:rPr>
          <w:rFonts w:ascii="Times New Roman" w:hAnsi="Times New Roman"/>
          <w:kern w:val="0"/>
          <w:u w:val="single"/>
          <w:lang w:eastAsia="ru-RU" w:bidi="ar-SA"/>
        </w:rPr>
        <w:fldChar w:fldCharType="end"/>
      </w:r>
      <w:r w:rsidR="00DA3C59" w:rsidRPr="004622DD">
        <w:rPr>
          <w:rFonts w:ascii="Times New Roman" w:hAnsi="Times New Roman"/>
          <w:kern w:val="0"/>
          <w:u w:val="single"/>
          <w:lang w:eastAsia="ru-RU" w:bidi="ar-SA"/>
        </w:rPr>
        <w:t xml:space="preserve">, </w:t>
      </w:r>
      <w:r w:rsidR="00DA3C59" w:rsidRPr="004622DD">
        <w:rPr>
          <w:rFonts w:ascii="Times New Roman" w:hAnsi="Times New Roman"/>
          <w:kern w:val="0"/>
          <w:u w:val="single"/>
          <w:lang w:eastAsia="ru-RU" w:bidi="ar-SA"/>
        </w:rPr>
        <w:fldChar w:fldCharType="begin"/>
      </w:r>
      <w:r w:rsidR="00DA3C59" w:rsidRPr="004622DD">
        <w:rPr>
          <w:rFonts w:ascii="Times New Roman" w:hAnsi="Times New Roman"/>
          <w:kern w:val="0"/>
          <w:u w:val="single"/>
          <w:lang w:eastAsia="ru-RU" w:bidi="ar-SA"/>
        </w:rPr>
        <w:instrText xml:space="preserve"> REF _Ref25596690 \r \h  \* MERGEFORMAT </w:instrText>
      </w:r>
      <w:r w:rsidR="00DA3C59" w:rsidRPr="004622DD">
        <w:rPr>
          <w:rFonts w:ascii="Times New Roman" w:hAnsi="Times New Roman"/>
          <w:kern w:val="0"/>
          <w:u w:val="single"/>
          <w:lang w:eastAsia="ru-RU" w:bidi="ar-SA"/>
        </w:rPr>
      </w:r>
      <w:r w:rsidR="00DA3C59"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15.1.2</w:t>
      </w:r>
      <w:r w:rsidR="00DA3C59" w:rsidRPr="004622DD">
        <w:rPr>
          <w:rFonts w:ascii="Times New Roman" w:hAnsi="Times New Roman"/>
          <w:kern w:val="0"/>
          <w:u w:val="single"/>
          <w:lang w:eastAsia="ru-RU" w:bidi="ar-SA"/>
        </w:rPr>
        <w:fldChar w:fldCharType="end"/>
      </w:r>
      <w:r w:rsidR="00DA3C59" w:rsidRPr="004622DD">
        <w:rPr>
          <w:rFonts w:ascii="Times New Roman" w:hAnsi="Times New Roman"/>
          <w:kern w:val="0"/>
          <w:u w:val="single"/>
          <w:lang w:eastAsia="ru-RU" w:bidi="ar-SA"/>
        </w:rPr>
        <w:t xml:space="preserve">, </w:t>
      </w:r>
      <w:r w:rsidR="00DA3C59" w:rsidRPr="004622DD">
        <w:rPr>
          <w:rFonts w:ascii="Times New Roman" w:hAnsi="Times New Roman"/>
          <w:kern w:val="0"/>
          <w:u w:val="single"/>
          <w:lang w:eastAsia="ru-RU" w:bidi="ar-SA"/>
        </w:rPr>
        <w:fldChar w:fldCharType="begin"/>
      </w:r>
      <w:r w:rsidR="00DA3C59" w:rsidRPr="004622DD">
        <w:rPr>
          <w:rFonts w:ascii="Times New Roman" w:hAnsi="Times New Roman"/>
          <w:kern w:val="0"/>
          <w:u w:val="single"/>
          <w:lang w:eastAsia="ru-RU" w:bidi="ar-SA"/>
        </w:rPr>
        <w:instrText xml:space="preserve"> REF _Ref25772899 \r \h  \* MERGEFORMAT </w:instrText>
      </w:r>
      <w:r w:rsidR="00DA3C59" w:rsidRPr="004622DD">
        <w:rPr>
          <w:rFonts w:ascii="Times New Roman" w:hAnsi="Times New Roman"/>
          <w:kern w:val="0"/>
          <w:u w:val="single"/>
          <w:lang w:eastAsia="ru-RU" w:bidi="ar-SA"/>
        </w:rPr>
      </w:r>
      <w:r w:rsidR="00DA3C59"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15.1.4.1</w:t>
      </w:r>
      <w:r w:rsidR="00DA3C59" w:rsidRPr="004622DD">
        <w:rPr>
          <w:rFonts w:ascii="Times New Roman" w:hAnsi="Times New Roman"/>
          <w:kern w:val="0"/>
          <w:u w:val="single"/>
          <w:lang w:eastAsia="ru-RU" w:bidi="ar-SA"/>
        </w:rPr>
        <w:fldChar w:fldCharType="end"/>
      </w:r>
      <w:r w:rsidR="00DA3C59" w:rsidRPr="004622DD">
        <w:rPr>
          <w:rFonts w:ascii="Times New Roman" w:hAnsi="Times New Roman"/>
          <w:kern w:val="0"/>
          <w:u w:val="single"/>
          <w:lang w:eastAsia="ru-RU" w:bidi="ar-SA"/>
        </w:rPr>
        <w:t xml:space="preserve"> Правил </w:t>
      </w:r>
    </w:p>
    <w:p w14:paraId="29CD19CA" w14:textId="0C2423D9" w:rsidR="00383321" w:rsidRPr="004622DD" w:rsidRDefault="00383321" w:rsidP="003D6376">
      <w:pPr>
        <w:pStyle w:val="33"/>
        <w:numPr>
          <w:ilvl w:val="1"/>
          <w:numId w:val="5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случаях, предусмотренных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_Ref25596674 \r \h </w:instrText>
      </w:r>
      <w:r w:rsidR="00CC4509"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_Ref25596690 \r \h </w:instrText>
      </w:r>
      <w:r w:rsidR="00CC4509"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_Ref25772899 \r \h </w:instrText>
      </w:r>
      <w:r w:rsidR="00CC4509"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15.1.4.1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Держатель реестра направляет в НРД по каждому ISIN выпуска </w:t>
      </w:r>
      <w:r w:rsidR="005300D9" w:rsidRPr="004622DD">
        <w:rPr>
          <w:rFonts w:ascii="Times New Roman" w:hAnsi="Times New Roman"/>
          <w:kern w:val="0"/>
          <w:lang w:eastAsia="ru-RU" w:bidi="ar-SA"/>
        </w:rPr>
        <w:t xml:space="preserve">ценных бумаг отдельное </w:t>
      </w:r>
      <w:r w:rsidRPr="004622DD">
        <w:rPr>
          <w:rFonts w:ascii="Times New Roman" w:hAnsi="Times New Roman"/>
          <w:kern w:val="0"/>
          <w:lang w:eastAsia="ru-RU" w:bidi="ar-SA"/>
        </w:rPr>
        <w:t xml:space="preserve"> </w:t>
      </w:r>
      <w:r w:rsidR="00F70E23" w:rsidRPr="004622DD">
        <w:rPr>
          <w:rFonts w:ascii="Times New Roman" w:hAnsi="Times New Roman"/>
          <w:lang w:eastAsia="ru-RU"/>
        </w:rPr>
        <w:t>CANO (код формы CA311)</w:t>
      </w:r>
      <w:r w:rsidRPr="004622DD">
        <w:rPr>
          <w:rFonts w:ascii="Times New Roman" w:hAnsi="Times New Roman"/>
          <w:kern w:val="0"/>
          <w:lang w:eastAsia="ru-RU" w:bidi="ar-SA"/>
        </w:rPr>
        <w:t>.</w:t>
      </w:r>
      <w:r w:rsidR="00553E6E" w:rsidRPr="004622DD">
        <w:rPr>
          <w:rFonts w:ascii="Times New Roman" w:hAnsi="Times New Roman"/>
          <w:kern w:val="0"/>
          <w:lang w:eastAsia="ru-RU" w:bidi="ar-SA"/>
        </w:rPr>
        <w:t xml:space="preserve"> </w:t>
      </w:r>
    </w:p>
    <w:p w14:paraId="3C6325B0" w14:textId="17DEE428" w:rsidR="00C53B21" w:rsidRPr="004622DD" w:rsidRDefault="00383321" w:rsidP="003D6376">
      <w:pPr>
        <w:pStyle w:val="33"/>
        <w:numPr>
          <w:ilvl w:val="1"/>
          <w:numId w:val="5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w:t>
      </w:r>
      <w:r w:rsidR="00C53B21" w:rsidRPr="004622DD">
        <w:rPr>
          <w:rFonts w:ascii="Times New Roman" w:hAnsi="Times New Roman"/>
          <w:kern w:val="0"/>
          <w:lang w:eastAsia="ru-RU" w:bidi="ar-SA"/>
        </w:rPr>
        <w:t xml:space="preserve">не позднее операционного дня, следующего за днем получения </w:t>
      </w:r>
      <w:r w:rsidR="00553E6E" w:rsidRPr="004622DD">
        <w:rPr>
          <w:rFonts w:ascii="Times New Roman" w:hAnsi="Times New Roman"/>
          <w:lang w:eastAsia="ru-RU"/>
        </w:rPr>
        <w:t>CANO (код формы CA311)</w:t>
      </w:r>
      <w:r w:rsidR="00C53B21" w:rsidRPr="004622DD">
        <w:rPr>
          <w:rFonts w:ascii="Times New Roman" w:hAnsi="Times New Roman"/>
          <w:kern w:val="0"/>
          <w:lang w:eastAsia="ru-RU" w:bidi="ar-SA"/>
        </w:rPr>
        <w:t xml:space="preserve"> от Держателя реестра</w:t>
      </w:r>
      <w:r w:rsidR="009103D0" w:rsidRPr="004622DD">
        <w:rPr>
          <w:rFonts w:ascii="Times New Roman" w:hAnsi="Times New Roman"/>
          <w:kern w:val="0"/>
          <w:lang w:eastAsia="ru-RU" w:bidi="ar-SA"/>
        </w:rPr>
        <w:t xml:space="preserve"> (в том числе согласно статье 30.3 Закона о РЦБ)</w:t>
      </w:r>
      <w:r w:rsidR="00C53B21" w:rsidRPr="004622DD">
        <w:rPr>
          <w:rFonts w:ascii="Times New Roman" w:hAnsi="Times New Roman"/>
          <w:kern w:val="0"/>
          <w:lang w:eastAsia="ru-RU" w:bidi="ar-SA"/>
        </w:rPr>
        <w:t xml:space="preserve"> или Эмитента и (или) Информационного агентства (согласно статье 30.3 Закона о РЦБ), сообщает либо об отказе, либо о приеме </w:t>
      </w:r>
      <w:r w:rsidR="00553E6E" w:rsidRPr="004622DD">
        <w:rPr>
          <w:rFonts w:ascii="Times New Roman" w:hAnsi="Times New Roman"/>
          <w:lang w:eastAsia="ru-RU"/>
        </w:rPr>
        <w:t>CANO (код формы CA311)</w:t>
      </w:r>
      <w:r w:rsidR="00C53B21" w:rsidRPr="004622DD">
        <w:rPr>
          <w:rFonts w:ascii="Times New Roman" w:hAnsi="Times New Roman"/>
          <w:kern w:val="0"/>
          <w:lang w:eastAsia="ru-RU" w:bidi="ar-SA"/>
        </w:rPr>
        <w:t xml:space="preserve">, направляя </w:t>
      </w:r>
      <w:r w:rsidR="00A0194E" w:rsidRPr="004622DD">
        <w:rPr>
          <w:rFonts w:ascii="Times New Roman" w:hAnsi="Times New Roman"/>
          <w:lang w:eastAsia="ru-RU"/>
        </w:rPr>
        <w:t>MR</w:t>
      </w:r>
      <w:r w:rsidR="00C53B21"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00C53B21" w:rsidRPr="004622DD">
        <w:rPr>
          <w:rFonts w:ascii="Times New Roman" w:hAnsi="Times New Roman"/>
          <w:kern w:val="0"/>
          <w:lang w:eastAsia="ru-RU" w:bidi="ar-SA"/>
        </w:rPr>
        <w:t xml:space="preserve"> соответственно</w:t>
      </w:r>
      <w:r w:rsidRPr="004622DD">
        <w:rPr>
          <w:rFonts w:ascii="Times New Roman" w:hAnsi="Times New Roman"/>
          <w:kern w:val="0"/>
          <w:lang w:eastAsia="ru-RU" w:bidi="ar-SA"/>
        </w:rPr>
        <w:t xml:space="preserve">. </w:t>
      </w:r>
    </w:p>
    <w:p w14:paraId="42A99978" w14:textId="68ED8E79" w:rsidR="00383321" w:rsidRPr="004622DD" w:rsidRDefault="00383321" w:rsidP="003D6376">
      <w:pPr>
        <w:pStyle w:val="33"/>
        <w:numPr>
          <w:ilvl w:val="1"/>
          <w:numId w:val="5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7200D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НРД </w:t>
      </w:r>
      <w:r w:rsidR="00D352F2" w:rsidRPr="004622DD">
        <w:rPr>
          <w:rFonts w:ascii="Times New Roman" w:hAnsi="Times New Roman"/>
          <w:kern w:val="0"/>
          <w:lang w:eastAsia="ru-RU" w:bidi="ar-SA"/>
        </w:rPr>
        <w:t xml:space="preserve">не позднее </w:t>
      </w:r>
      <w:r w:rsidR="00D44282" w:rsidRPr="004622DD">
        <w:rPr>
          <w:rFonts w:ascii="Times New Roman" w:hAnsi="Times New Roman"/>
          <w:lang w:eastAsia="ru-RU"/>
        </w:rPr>
        <w:t>рабочего</w:t>
      </w:r>
      <w:r w:rsidR="00D352F2" w:rsidRPr="004622DD">
        <w:rPr>
          <w:rFonts w:ascii="Times New Roman" w:hAnsi="Times New Roman"/>
          <w:kern w:val="0"/>
          <w:lang w:eastAsia="ru-RU" w:bidi="ar-SA"/>
        </w:rPr>
        <w:t>дня, следующего за днем его получения</w:t>
      </w:r>
      <w:r w:rsidRPr="004622DD">
        <w:rPr>
          <w:rFonts w:ascii="Times New Roman" w:hAnsi="Times New Roman"/>
          <w:kern w:val="0"/>
          <w:lang w:eastAsia="ru-RU" w:bidi="ar-SA"/>
        </w:rPr>
        <w:t>:</w:t>
      </w:r>
    </w:p>
    <w:p w14:paraId="7F7163D6" w14:textId="631AED50" w:rsidR="00383321" w:rsidRPr="004622DD" w:rsidRDefault="00383321" w:rsidP="003D6376">
      <w:pPr>
        <w:pStyle w:val="33"/>
        <w:numPr>
          <w:ilvl w:val="2"/>
          <w:numId w:val="51"/>
        </w:numPr>
        <w:spacing w:after="200" w:line="276" w:lineRule="auto"/>
        <w:ind w:left="992" w:firstLine="0"/>
        <w:jc w:val="both"/>
        <w:rPr>
          <w:rFonts w:ascii="Times New Roman" w:hAnsi="Times New Roman"/>
          <w:kern w:val="0"/>
          <w:lang w:eastAsia="ru-RU" w:bidi="ar-SA"/>
        </w:rPr>
      </w:pPr>
      <w:bookmarkStart w:id="162" w:name="_Ref29766824"/>
      <w:r w:rsidRPr="004622DD">
        <w:rPr>
          <w:rFonts w:ascii="Times New Roman" w:hAnsi="Times New Roman"/>
          <w:lang w:eastAsia="ru-RU"/>
        </w:rPr>
        <w:t xml:space="preserve">присваивает </w:t>
      </w:r>
      <w:r w:rsidR="00C96A89"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и </w:t>
      </w:r>
      <w:r w:rsidRPr="004622DD">
        <w:rPr>
          <w:rFonts w:ascii="Times New Roman" w:hAnsi="Times New Roman"/>
          <w:kern w:val="0"/>
          <w:lang w:eastAsia="ru-RU" w:bidi="ar-SA"/>
        </w:rPr>
        <w:t xml:space="preserve">направляет </w:t>
      </w:r>
      <w:r w:rsidR="006104A9" w:rsidRPr="004622DD">
        <w:rPr>
          <w:rFonts w:ascii="Times New Roman" w:hAnsi="Times New Roman"/>
          <w:kern w:val="0"/>
          <w:lang w:eastAsia="en-US" w:bidi="ar-SA"/>
        </w:rPr>
        <w:t>SEN (код формы SN042)</w:t>
      </w:r>
      <w:r w:rsidRPr="004622DD">
        <w:rPr>
          <w:rFonts w:ascii="Times New Roman" w:hAnsi="Times New Roman"/>
          <w:kern w:val="0"/>
          <w:lang w:eastAsia="ru-RU" w:bidi="ar-SA"/>
        </w:rPr>
        <w:t>;</w:t>
      </w:r>
      <w:bookmarkEnd w:id="162"/>
    </w:p>
    <w:p w14:paraId="3C100161" w14:textId="77145B35" w:rsidR="00383321" w:rsidRPr="004622DD" w:rsidRDefault="00031D77" w:rsidP="005E7F2A">
      <w:pPr>
        <w:pStyle w:val="33"/>
        <w:spacing w:after="200" w:line="276" w:lineRule="auto"/>
        <w:ind w:left="992"/>
        <w:jc w:val="both"/>
        <w:rPr>
          <w:rFonts w:ascii="Times New Roman" w:hAnsi="Times New Roman"/>
          <w:lang w:eastAsia="ru-RU"/>
        </w:rPr>
      </w:pPr>
      <w:r w:rsidRPr="004622DD">
        <w:rPr>
          <w:rFonts w:ascii="Times New Roman" w:hAnsi="Times New Roman"/>
          <w:lang w:eastAsia="ru-RU"/>
        </w:rPr>
        <w:t xml:space="preserve">15.5.2. </w:t>
      </w:r>
      <w:r w:rsidR="00383321"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00383321" w:rsidRPr="004622DD">
        <w:rPr>
          <w:rFonts w:ascii="Times New Roman" w:hAnsi="Times New Roman"/>
          <w:lang w:eastAsia="ru-RU"/>
        </w:rPr>
        <w:t>;</w:t>
      </w:r>
    </w:p>
    <w:p w14:paraId="4D11AACC" w14:textId="740174BA" w:rsidR="00383321" w:rsidRPr="004622DD" w:rsidRDefault="00031D77" w:rsidP="005E7F2A">
      <w:pPr>
        <w:pStyle w:val="33"/>
        <w:spacing w:after="200" w:line="276" w:lineRule="auto"/>
        <w:ind w:left="992"/>
        <w:jc w:val="both"/>
        <w:rPr>
          <w:rFonts w:ascii="Times New Roman" w:hAnsi="Times New Roman"/>
          <w:lang w:eastAsia="ru-RU"/>
        </w:rPr>
      </w:pPr>
      <w:r w:rsidRPr="004622DD">
        <w:rPr>
          <w:rFonts w:ascii="Times New Roman" w:hAnsi="Times New Roman"/>
          <w:lang w:eastAsia="ru-RU"/>
        </w:rPr>
        <w:t xml:space="preserve">15.5.3. </w:t>
      </w:r>
      <w:r w:rsidR="00383321"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00383321" w:rsidRPr="004622DD">
        <w:rPr>
          <w:rFonts w:ascii="Times New Roman" w:hAnsi="Times New Roman"/>
          <w:lang w:eastAsia="ru-RU"/>
        </w:rPr>
        <w:t xml:space="preserve"> Депонент</w:t>
      </w:r>
      <w:r w:rsidR="00666CFF" w:rsidRPr="004622DD">
        <w:rPr>
          <w:rFonts w:ascii="Times New Roman" w:hAnsi="Times New Roman"/>
          <w:lang w:eastAsia="ru-RU"/>
        </w:rPr>
        <w:t>ам</w:t>
      </w:r>
      <w:r w:rsidR="00383321" w:rsidRPr="004622DD">
        <w:rPr>
          <w:rFonts w:ascii="Times New Roman" w:hAnsi="Times New Roman"/>
          <w:lang w:eastAsia="ru-RU"/>
        </w:rPr>
        <w:t xml:space="preserve">. Информирование Депонентов </w:t>
      </w:r>
      <w:r w:rsidR="00383321" w:rsidRPr="004622DD">
        <w:rPr>
          <w:rFonts w:ascii="Times New Roman" w:hAnsi="Times New Roman"/>
          <w:lang w:eastAsia="ru-RU"/>
        </w:rPr>
        <w:lastRenderedPageBreak/>
        <w:t>осуществляется в порядке и сроки, установленные Договором ЭДО и Договором счета депо, с учетом следующих особенностей</w:t>
      </w:r>
      <w:r w:rsidR="00120B50" w:rsidRPr="004622DD">
        <w:rPr>
          <w:rFonts w:ascii="Times New Roman" w:hAnsi="Times New Roman"/>
          <w:lang w:eastAsia="ru-RU"/>
        </w:rPr>
        <w:t>:</w:t>
      </w:r>
    </w:p>
    <w:p w14:paraId="39D235AB" w14:textId="7C7FA041" w:rsidR="00383321" w:rsidRPr="004622DD" w:rsidRDefault="00031D77" w:rsidP="005E7F2A">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15.5.3.1. </w:t>
      </w:r>
      <w:r w:rsidR="00383321" w:rsidRPr="004622DD">
        <w:rPr>
          <w:rFonts w:ascii="Times New Roman" w:hAnsi="Times New Roman"/>
          <w:lang w:eastAsia="ru-RU"/>
        </w:rPr>
        <w:t xml:space="preserve">не позднее </w:t>
      </w:r>
      <w:r w:rsidR="003E6D86" w:rsidRPr="004622DD">
        <w:rPr>
          <w:rFonts w:ascii="Times New Roman" w:hAnsi="Times New Roman"/>
          <w:lang w:eastAsia="ru-RU"/>
        </w:rPr>
        <w:t>рабочего</w:t>
      </w:r>
      <w:r w:rsidR="00383321" w:rsidRPr="004622DD">
        <w:rPr>
          <w:rFonts w:ascii="Times New Roman" w:hAnsi="Times New Roman"/>
          <w:lang w:eastAsia="ru-RU"/>
        </w:rPr>
        <w:t xml:space="preserve"> дня, следующего за днем получения </w:t>
      </w:r>
      <w:r w:rsidR="007200D9" w:rsidRPr="004622DD">
        <w:rPr>
          <w:rFonts w:ascii="Times New Roman" w:hAnsi="Times New Roman"/>
          <w:lang w:eastAsia="ru-RU"/>
        </w:rPr>
        <w:t>CANO (код формы CA311)</w:t>
      </w:r>
      <w:r w:rsidR="00383321"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383321" w:rsidRPr="004622DD">
        <w:rPr>
          <w:rFonts w:ascii="Times New Roman" w:hAnsi="Times New Roman"/>
          <w:lang w:eastAsia="ru-RU"/>
        </w:rPr>
        <w:t xml:space="preserve"> направляется в режиме циклической рассылки </w:t>
      </w:r>
      <w:r w:rsidR="00654BC2" w:rsidRPr="004622DD">
        <w:rPr>
          <w:rFonts w:ascii="Times New Roman" w:hAnsi="Times New Roman"/>
          <w:lang w:eastAsia="ru-RU"/>
        </w:rPr>
        <w:t xml:space="preserve">по </w:t>
      </w:r>
      <w:r w:rsidR="00383321" w:rsidRPr="004622DD">
        <w:rPr>
          <w:rFonts w:ascii="Times New Roman" w:hAnsi="Times New Roman"/>
          <w:lang w:eastAsia="ru-RU"/>
        </w:rPr>
        <w:t>дат</w:t>
      </w:r>
      <w:r w:rsidR="00654BC2" w:rsidRPr="004622DD">
        <w:rPr>
          <w:rFonts w:ascii="Times New Roman" w:hAnsi="Times New Roman"/>
          <w:lang w:eastAsia="ru-RU"/>
        </w:rPr>
        <w:t>у</w:t>
      </w:r>
      <w:r w:rsidR="00383321" w:rsidRPr="004622DD">
        <w:rPr>
          <w:rFonts w:ascii="Times New Roman" w:hAnsi="Times New Roman"/>
          <w:lang w:eastAsia="ru-RU"/>
        </w:rPr>
        <w:t xml:space="preserve"> </w:t>
      </w:r>
      <w:r w:rsidR="00383321" w:rsidRPr="004622DD">
        <w:rPr>
          <w:rFonts w:ascii="Times New Roman" w:hAnsi="Times New Roman"/>
          <w:kern w:val="0"/>
          <w:lang w:eastAsia="ru-RU" w:bidi="ar-SA"/>
        </w:rPr>
        <w:t>проведения КД НРД;</w:t>
      </w:r>
    </w:p>
    <w:p w14:paraId="5061A7A1" w14:textId="6837E7B8" w:rsidR="00383321" w:rsidRPr="004622DD" w:rsidRDefault="00031D77" w:rsidP="005E7F2A">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15.5.3.2. </w:t>
      </w:r>
      <w:r w:rsidR="00383321"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4D68A268" w14:textId="4733D7D2" w:rsidR="00383321" w:rsidRPr="004622DD" w:rsidRDefault="009D632D" w:rsidP="00B74342">
      <w:pPr>
        <w:pStyle w:val="33"/>
        <w:spacing w:before="120" w:after="200" w:line="276" w:lineRule="auto"/>
        <w:ind w:left="992" w:hanging="992"/>
        <w:jc w:val="both"/>
        <w:rPr>
          <w:rFonts w:ascii="Times New Roman" w:hAnsi="Times New Roman"/>
          <w:lang w:eastAsia="ru-RU"/>
        </w:rPr>
      </w:pPr>
      <w:bookmarkStart w:id="163" w:name="_Ref29766853"/>
      <w:r w:rsidRPr="004622DD">
        <w:rPr>
          <w:rFonts w:ascii="Times New Roman" w:hAnsi="Times New Roman"/>
          <w:lang w:eastAsia="ru-RU"/>
        </w:rPr>
        <w:t>15.6.</w:t>
      </w:r>
      <w:r w:rsidR="00C551DF" w:rsidRPr="004622DD">
        <w:rPr>
          <w:rFonts w:ascii="Times New Roman" w:hAnsi="Times New Roman"/>
          <w:lang w:eastAsia="ru-RU"/>
        </w:rPr>
        <w:tab/>
      </w:r>
      <w:r w:rsidRPr="004622DD">
        <w:rPr>
          <w:rFonts w:ascii="Times New Roman" w:hAnsi="Times New Roman"/>
          <w:lang w:eastAsia="ru-RU"/>
        </w:rPr>
        <w:t>В</w:t>
      </w:r>
      <w:r w:rsidR="00383321" w:rsidRPr="004622DD">
        <w:rPr>
          <w:rFonts w:ascii="Times New Roman" w:hAnsi="Times New Roman"/>
          <w:lang w:eastAsia="ru-RU"/>
        </w:rPr>
        <w:t xml:space="preserve"> день направления </w:t>
      </w:r>
      <w:r w:rsidR="007200D9" w:rsidRPr="004622DD">
        <w:rPr>
          <w:rFonts w:ascii="Times New Roman" w:hAnsi="Times New Roman"/>
          <w:lang w:eastAsia="ru-RU"/>
        </w:rPr>
        <w:t>CANO (код формы CA311)</w:t>
      </w:r>
      <w:r w:rsidR="00383321" w:rsidRPr="004622DD">
        <w:rPr>
          <w:rFonts w:ascii="Times New Roman" w:hAnsi="Times New Roman"/>
          <w:lang w:eastAsia="ru-RU"/>
        </w:rPr>
        <w:t xml:space="preserve"> Депонентам направляет </w:t>
      </w:r>
      <w:r w:rsidR="00553E6E" w:rsidRPr="004622DD">
        <w:rPr>
          <w:rFonts w:ascii="Times New Roman" w:hAnsi="Times New Roman"/>
          <w:lang w:eastAsia="ru-RU"/>
        </w:rPr>
        <w:t>его</w:t>
      </w:r>
      <w:r w:rsidR="00383321" w:rsidRPr="004622DD">
        <w:rPr>
          <w:rFonts w:ascii="Times New Roman" w:hAnsi="Times New Roman"/>
          <w:lang w:eastAsia="ru-RU"/>
        </w:rPr>
        <w:t xml:space="preserve"> Держателю реестра</w:t>
      </w:r>
      <w:r w:rsidR="009A4EA1" w:rsidRPr="004622DD">
        <w:rPr>
          <w:rFonts w:ascii="Times New Roman" w:hAnsi="Times New Roman"/>
          <w:lang w:eastAsia="ru-RU"/>
        </w:rPr>
        <w:t xml:space="preserve"> и </w:t>
      </w:r>
      <w:r w:rsidR="00383321" w:rsidRPr="004622DD">
        <w:rPr>
          <w:rFonts w:ascii="Times New Roman" w:hAnsi="Times New Roman"/>
          <w:lang w:eastAsia="ru-RU"/>
        </w:rPr>
        <w:t>Эмитенту (при наличии Договора ЭДО), а также Информационному агентству при получении от него информации по данному Корпоративному действию.</w:t>
      </w:r>
      <w:bookmarkEnd w:id="163"/>
      <w:r w:rsidR="007200D9" w:rsidRPr="004622DD">
        <w:rPr>
          <w:rFonts w:ascii="Times New Roman" w:hAnsi="Times New Roman"/>
          <w:lang w:eastAsia="ru-RU"/>
        </w:rPr>
        <w:t xml:space="preserve"> </w:t>
      </w:r>
    </w:p>
    <w:p w14:paraId="422B3E3B" w14:textId="2AEB7705" w:rsidR="00383321" w:rsidRPr="004622DD" w:rsidRDefault="009D632D" w:rsidP="00B74342">
      <w:pPr>
        <w:pStyle w:val="33"/>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15.7.</w:t>
      </w:r>
      <w:r w:rsidR="00C551DF" w:rsidRPr="004622DD">
        <w:rPr>
          <w:rFonts w:ascii="Times New Roman" w:hAnsi="Times New Roman"/>
          <w:kern w:val="0"/>
          <w:lang w:eastAsia="ru-RU" w:bidi="ar-SA"/>
        </w:rPr>
        <w:tab/>
      </w:r>
      <w:r w:rsidR="001921A5" w:rsidRPr="004622DD">
        <w:rPr>
          <w:rFonts w:ascii="Times New Roman" w:hAnsi="Times New Roman"/>
          <w:kern w:val="0"/>
          <w:lang w:eastAsia="ru-RU" w:bidi="ar-SA"/>
        </w:rPr>
        <w:t xml:space="preserve">На основании полученных от Держателя реестра документов о </w:t>
      </w:r>
      <w:r w:rsidR="00AE27CB" w:rsidRPr="004622DD">
        <w:rPr>
          <w:rFonts w:ascii="Times New Roman" w:hAnsi="Times New Roman"/>
          <w:kern w:val="0"/>
          <w:lang w:eastAsia="ru-RU" w:bidi="ar-SA"/>
        </w:rPr>
        <w:t xml:space="preserve">списании и </w:t>
      </w:r>
      <w:r w:rsidR="001921A5" w:rsidRPr="004622DD">
        <w:rPr>
          <w:rFonts w:ascii="Times New Roman" w:hAnsi="Times New Roman"/>
          <w:kern w:val="0"/>
          <w:lang w:eastAsia="ru-RU" w:bidi="ar-SA"/>
        </w:rPr>
        <w:t xml:space="preserve">зачислении </w:t>
      </w:r>
      <w:r w:rsidR="00AE27CB" w:rsidRPr="004622DD">
        <w:rPr>
          <w:rFonts w:ascii="Times New Roman" w:hAnsi="Times New Roman"/>
          <w:kern w:val="0"/>
          <w:lang w:eastAsia="ru-RU" w:bidi="ar-SA"/>
        </w:rPr>
        <w:t>ценных бумаг</w:t>
      </w:r>
      <w:r w:rsidR="00383321" w:rsidRPr="004622DD">
        <w:rPr>
          <w:rFonts w:ascii="Times New Roman" w:hAnsi="Times New Roman"/>
          <w:kern w:val="0"/>
          <w:lang w:eastAsia="ru-RU" w:bidi="ar-SA"/>
        </w:rPr>
        <w:t xml:space="preserve"> на Лицевой счет НД или Лицевой счет НДЦД </w:t>
      </w:r>
      <w:r w:rsidR="00383321" w:rsidRPr="004622DD">
        <w:rPr>
          <w:rFonts w:ascii="Times New Roman" w:hAnsi="Times New Roman"/>
          <w:lang w:eastAsia="ru-RU"/>
        </w:rPr>
        <w:t>НРД осуществляет следующие действия</w:t>
      </w:r>
      <w:r w:rsidR="00383321" w:rsidRPr="004622DD">
        <w:rPr>
          <w:rFonts w:ascii="Times New Roman" w:hAnsi="Times New Roman"/>
          <w:kern w:val="0"/>
          <w:lang w:eastAsia="ru-RU" w:bidi="ar-SA"/>
        </w:rPr>
        <w:t xml:space="preserve">: </w:t>
      </w:r>
    </w:p>
    <w:p w14:paraId="0FFF3E18" w14:textId="1EDA3864" w:rsidR="00383321" w:rsidRPr="004622DD" w:rsidRDefault="009D632D" w:rsidP="00B74342">
      <w:pPr>
        <w:pStyle w:val="33"/>
        <w:spacing w:after="200" w:line="276" w:lineRule="auto"/>
        <w:ind w:left="992"/>
        <w:jc w:val="both"/>
        <w:rPr>
          <w:rFonts w:ascii="Times New Roman" w:hAnsi="Times New Roman"/>
          <w:lang w:eastAsia="ru-RU"/>
        </w:rPr>
      </w:pPr>
      <w:bookmarkStart w:id="164" w:name="_Ref29757130"/>
      <w:r w:rsidRPr="004622DD">
        <w:rPr>
          <w:rFonts w:ascii="Times New Roman" w:hAnsi="Times New Roman"/>
          <w:lang w:eastAsia="ru-RU"/>
        </w:rPr>
        <w:t xml:space="preserve">15.7.1. </w:t>
      </w:r>
      <w:r w:rsidR="00383321" w:rsidRPr="004622DD">
        <w:rPr>
          <w:rFonts w:ascii="Times New Roman" w:hAnsi="Times New Roman"/>
          <w:lang w:eastAsia="ru-RU"/>
        </w:rPr>
        <w:t xml:space="preserve">зачисляет размещаемые </w:t>
      </w:r>
      <w:r w:rsidR="00383321" w:rsidRPr="004622DD">
        <w:rPr>
          <w:rFonts w:ascii="Times New Roman" w:hAnsi="Times New Roman"/>
          <w:kern w:val="0"/>
          <w:lang w:eastAsia="ru-RU" w:bidi="ar-SA"/>
        </w:rPr>
        <w:t xml:space="preserve">акции </w:t>
      </w:r>
      <w:r w:rsidR="00383321" w:rsidRPr="004622DD">
        <w:rPr>
          <w:rFonts w:ascii="Times New Roman" w:hAnsi="Times New Roman"/>
          <w:lang w:eastAsia="ru-RU"/>
        </w:rPr>
        <w:t>на счета депо Депонентов</w:t>
      </w:r>
      <w:r w:rsidR="00AD7C51" w:rsidRPr="004622DD">
        <w:rPr>
          <w:rFonts w:ascii="Times New Roman" w:hAnsi="Times New Roman"/>
          <w:lang w:eastAsia="ru-RU"/>
        </w:rPr>
        <w:t xml:space="preserve"> и </w:t>
      </w:r>
      <w:r w:rsidR="00742A33" w:rsidRPr="004622DD">
        <w:rPr>
          <w:rFonts w:ascii="Times New Roman" w:hAnsi="Times New Roman"/>
          <w:lang w:eastAsia="ru-RU"/>
        </w:rPr>
        <w:t>иные счета</w:t>
      </w:r>
      <w:r w:rsidR="00383321" w:rsidRPr="004622DD">
        <w:rPr>
          <w:rFonts w:ascii="Times New Roman" w:hAnsi="Times New Roman"/>
          <w:lang w:eastAsia="ru-RU"/>
        </w:rPr>
        <w:t>;</w:t>
      </w:r>
      <w:bookmarkEnd w:id="164"/>
      <w:r w:rsidR="00383321" w:rsidRPr="004622DD">
        <w:rPr>
          <w:rFonts w:ascii="Times New Roman" w:hAnsi="Times New Roman"/>
          <w:lang w:eastAsia="ru-RU"/>
        </w:rPr>
        <w:t xml:space="preserve"> </w:t>
      </w:r>
    </w:p>
    <w:p w14:paraId="4DFDDE55" w14:textId="09F38969" w:rsidR="00383321" w:rsidRPr="004622DD" w:rsidRDefault="009D632D" w:rsidP="00B74342">
      <w:pPr>
        <w:pStyle w:val="33"/>
        <w:spacing w:after="200" w:line="276" w:lineRule="auto"/>
        <w:ind w:left="992"/>
        <w:jc w:val="both"/>
        <w:rPr>
          <w:rFonts w:ascii="Times New Roman" w:hAnsi="Times New Roman"/>
          <w:lang w:eastAsia="ru-RU"/>
        </w:rPr>
      </w:pPr>
      <w:r w:rsidRPr="004622DD">
        <w:rPr>
          <w:rFonts w:ascii="Times New Roman" w:hAnsi="Times New Roman"/>
          <w:lang w:eastAsia="ru-RU"/>
        </w:rPr>
        <w:t xml:space="preserve">15.7.2. </w:t>
      </w:r>
      <w:r w:rsidR="00383321" w:rsidRPr="004622DD">
        <w:rPr>
          <w:rFonts w:ascii="Times New Roman" w:hAnsi="Times New Roman"/>
          <w:lang w:eastAsia="ru-RU"/>
        </w:rPr>
        <w:t xml:space="preserve">списывает конвертируемые </w:t>
      </w:r>
      <w:r w:rsidR="001921A5" w:rsidRPr="004622DD">
        <w:rPr>
          <w:rFonts w:ascii="Times New Roman" w:hAnsi="Times New Roman"/>
          <w:lang w:eastAsia="ru-RU"/>
        </w:rPr>
        <w:t xml:space="preserve">ценные бумаги </w:t>
      </w:r>
      <w:r w:rsidR="00383321" w:rsidRPr="004622DD">
        <w:rPr>
          <w:rFonts w:ascii="Times New Roman" w:hAnsi="Times New Roman"/>
          <w:lang w:eastAsia="ru-RU"/>
        </w:rPr>
        <w:t>со счетов депо Депонентов</w:t>
      </w:r>
      <w:r w:rsidR="00AD7C51" w:rsidRPr="004622DD">
        <w:rPr>
          <w:rFonts w:ascii="Times New Roman" w:hAnsi="Times New Roman"/>
          <w:lang w:eastAsia="ru-RU"/>
        </w:rPr>
        <w:t xml:space="preserve"> и иных </w:t>
      </w:r>
      <w:r w:rsidR="00742A33" w:rsidRPr="004622DD">
        <w:rPr>
          <w:rFonts w:ascii="Times New Roman" w:hAnsi="Times New Roman"/>
          <w:lang w:eastAsia="ru-RU"/>
        </w:rPr>
        <w:t>счетов</w:t>
      </w:r>
      <w:r w:rsidR="00383321" w:rsidRPr="004622DD">
        <w:rPr>
          <w:rFonts w:ascii="Times New Roman" w:hAnsi="Times New Roman"/>
          <w:lang w:eastAsia="ru-RU"/>
        </w:rPr>
        <w:t>;</w:t>
      </w:r>
    </w:p>
    <w:p w14:paraId="1F4744E3" w14:textId="3C8151CE" w:rsidR="00383321" w:rsidRPr="004622DD" w:rsidRDefault="009D632D" w:rsidP="00B74342">
      <w:pPr>
        <w:pStyle w:val="33"/>
        <w:spacing w:after="200" w:line="276" w:lineRule="auto"/>
        <w:ind w:left="992"/>
        <w:jc w:val="both"/>
        <w:rPr>
          <w:rFonts w:ascii="Times New Roman" w:hAnsi="Times New Roman"/>
          <w:kern w:val="0"/>
          <w:lang w:eastAsia="ru-RU" w:bidi="ar-SA"/>
        </w:rPr>
      </w:pPr>
      <w:bookmarkStart w:id="165" w:name="_Ref29757160"/>
      <w:r w:rsidRPr="004622DD">
        <w:rPr>
          <w:rFonts w:ascii="Times New Roman" w:hAnsi="Times New Roman"/>
          <w:lang w:eastAsia="ru-RU"/>
        </w:rPr>
        <w:t xml:space="preserve">15.7.3. </w:t>
      </w:r>
      <w:r w:rsidR="00383321" w:rsidRPr="004622DD">
        <w:rPr>
          <w:rFonts w:ascii="Times New Roman" w:hAnsi="Times New Roman"/>
          <w:lang w:eastAsia="ru-RU"/>
        </w:rPr>
        <w:t>направляет Депонентам отчеты по форм</w:t>
      </w:r>
      <w:r w:rsidR="00383321" w:rsidRPr="004622DD">
        <w:rPr>
          <w:rFonts w:ascii="Times New Roman" w:hAnsi="Times New Roman"/>
          <w:kern w:val="0"/>
          <w:lang w:eastAsia="ru-RU" w:bidi="ar-SA"/>
        </w:rPr>
        <w:t xml:space="preserve">е </w:t>
      </w:r>
      <w:r w:rsidR="00C52E63" w:rsidRPr="004622DD">
        <w:rPr>
          <w:rFonts w:ascii="Times New Roman" w:hAnsi="Times New Roman"/>
          <w:kern w:val="0"/>
          <w:lang w:eastAsia="ru-RU" w:bidi="ar-SA"/>
        </w:rPr>
        <w:t>MS</w:t>
      </w:r>
      <w:r w:rsidR="001E49B2" w:rsidRPr="004622DD">
        <w:rPr>
          <w:rFonts w:ascii="Times New Roman" w:hAnsi="Times New Roman"/>
          <w:kern w:val="0"/>
          <w:lang w:eastAsia="ru-RU" w:bidi="ar-SA"/>
        </w:rPr>
        <w:t>101</w:t>
      </w:r>
      <w:r w:rsidR="00383321" w:rsidRPr="004622DD">
        <w:rPr>
          <w:rFonts w:ascii="Times New Roman" w:hAnsi="Times New Roman"/>
          <w:kern w:val="0"/>
          <w:lang w:eastAsia="ru-RU" w:bidi="ar-SA"/>
        </w:rPr>
        <w:t>.</w:t>
      </w:r>
      <w:bookmarkEnd w:id="165"/>
    </w:p>
    <w:p w14:paraId="0C2A826C" w14:textId="7480F045" w:rsidR="00365D10" w:rsidRPr="004622DD" w:rsidRDefault="009D632D" w:rsidP="003D6376">
      <w:pPr>
        <w:pStyle w:val="33"/>
        <w:numPr>
          <w:ilvl w:val="1"/>
          <w:numId w:val="5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2268D5" w:rsidRPr="004622DD">
        <w:rPr>
          <w:rFonts w:ascii="Times New Roman" w:hAnsi="Times New Roman"/>
          <w:kern w:val="0"/>
          <w:lang w:eastAsia="ru-RU" w:bidi="ar-SA"/>
        </w:rPr>
        <w:t xml:space="preserve">В случае получения от Эмитента информации об отмене Корпоративного действия </w:t>
      </w:r>
      <w:r w:rsidR="00365D10" w:rsidRPr="004622DD">
        <w:rPr>
          <w:rFonts w:ascii="Times New Roman" w:hAnsi="Times New Roman"/>
          <w:kern w:val="0"/>
          <w:lang w:eastAsia="ru-RU" w:bidi="ar-SA"/>
        </w:rPr>
        <w:t xml:space="preserve">Держатель реестра не позднее рабочего дня, следующего за днем </w:t>
      </w:r>
      <w:r w:rsidR="002268D5" w:rsidRPr="004622DD">
        <w:rPr>
          <w:rFonts w:ascii="Times New Roman" w:hAnsi="Times New Roman"/>
          <w:kern w:val="0"/>
          <w:lang w:eastAsia="ru-RU" w:bidi="ar-SA"/>
        </w:rPr>
        <w:t xml:space="preserve">ее </w:t>
      </w:r>
      <w:r w:rsidR="00365D10" w:rsidRPr="004622DD">
        <w:rPr>
          <w:rFonts w:ascii="Times New Roman" w:hAnsi="Times New Roman"/>
          <w:kern w:val="0"/>
          <w:lang w:eastAsia="ru-RU" w:bidi="ar-SA"/>
        </w:rPr>
        <w:t xml:space="preserve">получения, направляет в НРД соответствующее </w:t>
      </w:r>
      <w:r w:rsidR="00757E20" w:rsidRPr="004622DD">
        <w:rPr>
          <w:rFonts w:ascii="Times New Roman" w:hAnsi="Times New Roman"/>
          <w:kern w:val="0"/>
          <w:lang w:eastAsia="ru-RU" w:bidi="ar-SA"/>
        </w:rPr>
        <w:t>CACN</w:t>
      </w:r>
      <w:r w:rsidR="00365D10" w:rsidRPr="004622DD">
        <w:rPr>
          <w:rFonts w:ascii="Times New Roman" w:hAnsi="Times New Roman"/>
          <w:kern w:val="0"/>
          <w:lang w:eastAsia="ru-RU" w:bidi="ar-SA"/>
        </w:rPr>
        <w:t xml:space="preserve">. </w:t>
      </w:r>
    </w:p>
    <w:p w14:paraId="55DA276D" w14:textId="452C325A" w:rsidR="00365D10" w:rsidRPr="004622DD" w:rsidRDefault="00365D10" w:rsidP="003D6376">
      <w:pPr>
        <w:pStyle w:val="33"/>
        <w:numPr>
          <w:ilvl w:val="1"/>
          <w:numId w:val="55"/>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D44282"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w:t>
      </w:r>
      <w:r w:rsidR="0030008A" w:rsidRPr="004622DD">
        <w:rPr>
          <w:rFonts w:ascii="Times New Roman" w:hAnsi="Times New Roman"/>
          <w:kern w:val="0"/>
          <w:lang w:eastAsia="ru-RU" w:bidi="ar-SA"/>
        </w:rPr>
        <w:t xml:space="preserve">днем </w:t>
      </w:r>
      <w:r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Pr="004622DD">
        <w:rPr>
          <w:rFonts w:ascii="Times New Roman" w:hAnsi="Times New Roman"/>
          <w:kern w:val="0"/>
          <w:lang w:eastAsia="ru-RU" w:bidi="ar-SA"/>
        </w:rPr>
        <w:t xml:space="preserve"> </w:t>
      </w:r>
      <w:r w:rsidR="00757E20" w:rsidRPr="004622DD">
        <w:rPr>
          <w:rFonts w:ascii="Times New Roman" w:hAnsi="Times New Roman"/>
          <w:kern w:val="0"/>
          <w:lang w:eastAsia="ru-RU" w:bidi="ar-SA"/>
        </w:rPr>
        <w:t>CACN</w:t>
      </w:r>
      <w:r w:rsidRPr="004622DD">
        <w:rPr>
          <w:rFonts w:ascii="Times New Roman" w:hAnsi="Times New Roman"/>
          <w:kern w:val="0"/>
          <w:lang w:eastAsia="ru-RU" w:bidi="ar-SA"/>
        </w:rPr>
        <w:t>:</w:t>
      </w:r>
    </w:p>
    <w:p w14:paraId="2D27514C" w14:textId="7328D296" w:rsidR="00365D10" w:rsidRPr="004622DD" w:rsidRDefault="00365D10" w:rsidP="003D6376">
      <w:pPr>
        <w:pStyle w:val="a4"/>
        <w:numPr>
          <w:ilvl w:val="2"/>
          <w:numId w:val="5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58669C23" w14:textId="30106695" w:rsidR="00365D10" w:rsidRPr="004622DD" w:rsidRDefault="00365D10" w:rsidP="003D6376">
      <w:pPr>
        <w:pStyle w:val="a4"/>
        <w:numPr>
          <w:ilvl w:val="2"/>
          <w:numId w:val="5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2A0EF9" w:rsidRPr="004622DD">
        <w:rPr>
          <w:rFonts w:ascii="Times New Roman" w:hAnsi="Times New Roman"/>
          <w:sz w:val="24"/>
          <w:szCs w:val="24"/>
          <w:lang w:eastAsia="ru-RU"/>
        </w:rPr>
        <w:t>CACN</w:t>
      </w:r>
      <w:r w:rsidRPr="004622DD">
        <w:rPr>
          <w:rFonts w:ascii="Times New Roman" w:hAnsi="Times New Roman"/>
          <w:sz w:val="24"/>
          <w:szCs w:val="24"/>
          <w:lang w:eastAsia="ru-RU"/>
        </w:rPr>
        <w:t xml:space="preserve"> Депонент</w:t>
      </w:r>
      <w:r w:rsidR="00666CFF" w:rsidRPr="004622DD">
        <w:rPr>
          <w:rFonts w:ascii="Times New Roman" w:hAnsi="Times New Roman"/>
          <w:sz w:val="24"/>
          <w:szCs w:val="24"/>
          <w:lang w:eastAsia="ru-RU"/>
        </w:rPr>
        <w:t>ам</w:t>
      </w:r>
      <w:r w:rsidR="00D66098" w:rsidRPr="004622DD">
        <w:rPr>
          <w:rFonts w:ascii="Times New Roman" w:hAnsi="Times New Roman"/>
          <w:sz w:val="24"/>
          <w:szCs w:val="24"/>
          <w:lang w:eastAsia="ru-RU"/>
        </w:rPr>
        <w:t>.</w:t>
      </w:r>
    </w:p>
    <w:p w14:paraId="7380C826" w14:textId="003C3095" w:rsidR="001921A5" w:rsidRPr="004622DD" w:rsidRDefault="00031D77" w:rsidP="003D6376">
      <w:pPr>
        <w:pStyle w:val="a4"/>
        <w:numPr>
          <w:ilvl w:val="1"/>
          <w:numId w:val="55"/>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365D10" w:rsidRPr="004622DD">
        <w:rPr>
          <w:rFonts w:ascii="Times New Roman" w:hAnsi="Times New Roman"/>
          <w:sz w:val="24"/>
          <w:szCs w:val="24"/>
          <w:lang w:eastAsia="ru-RU"/>
        </w:rPr>
        <w:t xml:space="preserve"> день направления </w:t>
      </w:r>
      <w:r w:rsidR="002A0EF9" w:rsidRPr="004622DD">
        <w:rPr>
          <w:rFonts w:ascii="Times New Roman" w:hAnsi="Times New Roman"/>
          <w:sz w:val="24"/>
          <w:szCs w:val="24"/>
          <w:lang w:eastAsia="ru-RU"/>
        </w:rPr>
        <w:t>CACN</w:t>
      </w:r>
      <w:r w:rsidR="00365D10" w:rsidRPr="004622DD">
        <w:rPr>
          <w:rFonts w:ascii="Times New Roman" w:hAnsi="Times New Roman"/>
          <w:sz w:val="24"/>
          <w:szCs w:val="24"/>
          <w:lang w:eastAsia="ru-RU"/>
        </w:rPr>
        <w:t xml:space="preserve"> Депонентам направляет </w:t>
      </w:r>
      <w:r w:rsidR="00553E6E" w:rsidRPr="004622DD">
        <w:rPr>
          <w:rFonts w:ascii="Times New Roman" w:hAnsi="Times New Roman"/>
          <w:sz w:val="24"/>
          <w:szCs w:val="24"/>
          <w:lang w:eastAsia="ru-RU"/>
        </w:rPr>
        <w:t>его</w:t>
      </w:r>
      <w:r w:rsidR="00365D10" w:rsidRPr="004622DD">
        <w:rPr>
          <w:rFonts w:ascii="Times New Roman" w:hAnsi="Times New Roman"/>
          <w:sz w:val="24"/>
          <w:szCs w:val="24"/>
          <w:lang w:eastAsia="ru-RU"/>
        </w:rPr>
        <w:t xml:space="preserve"> Держателю реестра</w:t>
      </w:r>
      <w:r w:rsidR="000372A3" w:rsidRPr="004622DD">
        <w:rPr>
          <w:rFonts w:ascii="Times New Roman" w:hAnsi="Times New Roman"/>
          <w:sz w:val="24"/>
          <w:szCs w:val="24"/>
          <w:lang w:eastAsia="ru-RU"/>
        </w:rPr>
        <w:t xml:space="preserve"> и </w:t>
      </w:r>
      <w:r w:rsidR="00365D10" w:rsidRPr="004622DD">
        <w:rPr>
          <w:rFonts w:ascii="Times New Roman" w:hAnsi="Times New Roman"/>
          <w:sz w:val="24"/>
          <w:szCs w:val="24"/>
          <w:lang w:eastAsia="ru-RU"/>
        </w:rPr>
        <w:t>Эмитенту</w:t>
      </w:r>
      <w:r w:rsidR="003E3188" w:rsidRPr="004622DD">
        <w:rPr>
          <w:rFonts w:ascii="Times New Roman" w:hAnsi="Times New Roman"/>
          <w:sz w:val="24"/>
          <w:szCs w:val="24"/>
          <w:lang w:eastAsia="ru-RU"/>
        </w:rPr>
        <w:t xml:space="preserve"> (при наличии Договора ЭДО)</w:t>
      </w:r>
      <w:r w:rsidR="00FC2AAF" w:rsidRPr="004622DD">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365D10" w:rsidRPr="004622DD">
        <w:rPr>
          <w:rFonts w:ascii="Times New Roman" w:hAnsi="Times New Roman"/>
          <w:sz w:val="24"/>
          <w:szCs w:val="24"/>
          <w:lang w:eastAsia="ru-RU"/>
        </w:rPr>
        <w:t>.</w:t>
      </w:r>
    </w:p>
    <w:p w14:paraId="2E8B470D" w14:textId="0282AD18" w:rsidR="007A3438" w:rsidRPr="004622DD" w:rsidRDefault="005000AE" w:rsidP="007A3438">
      <w:pPr>
        <w:pStyle w:val="33"/>
        <w:spacing w:before="120" w:after="200" w:line="276" w:lineRule="auto"/>
        <w:ind w:left="0"/>
        <w:jc w:val="both"/>
        <w:rPr>
          <w:rFonts w:ascii="Times New Roman" w:hAnsi="Times New Roman"/>
          <w:kern w:val="0"/>
          <w:u w:val="single"/>
          <w:lang w:eastAsia="ru-RU" w:bidi="ar-SA"/>
        </w:rPr>
      </w:pPr>
      <w:bookmarkStart w:id="166" w:name="_Ref29809846"/>
      <w:r w:rsidRPr="004622DD">
        <w:rPr>
          <w:rFonts w:ascii="Times New Roman" w:hAnsi="Times New Roman"/>
          <w:kern w:val="0"/>
          <w:u w:val="single"/>
          <w:lang w:eastAsia="ru-RU" w:bidi="ar-SA"/>
        </w:rPr>
        <w:t>Конвертация</w:t>
      </w:r>
      <w:r w:rsidR="00256C6A" w:rsidRPr="004622DD">
        <w:rPr>
          <w:rFonts w:ascii="Times New Roman" w:hAnsi="Times New Roman"/>
          <w:kern w:val="0"/>
          <w:u w:val="single"/>
          <w:lang w:eastAsia="ru-RU" w:bidi="ar-SA"/>
        </w:rPr>
        <w:t xml:space="preserve"> акций и Облигаций с учетом прав в реестре в случае, предусмотренном пунктом </w:t>
      </w:r>
      <w:r w:rsidR="00256C6A" w:rsidRPr="004622DD">
        <w:rPr>
          <w:rFonts w:ascii="Times New Roman" w:hAnsi="Times New Roman"/>
          <w:kern w:val="0"/>
          <w:u w:val="single"/>
          <w:lang w:eastAsia="ru-RU" w:bidi="ar-SA"/>
        </w:rPr>
        <w:fldChar w:fldCharType="begin"/>
      </w:r>
      <w:r w:rsidR="00256C6A" w:rsidRPr="004622DD">
        <w:rPr>
          <w:rFonts w:ascii="Times New Roman" w:hAnsi="Times New Roman"/>
          <w:kern w:val="0"/>
          <w:u w:val="single"/>
          <w:lang w:eastAsia="ru-RU" w:bidi="ar-SA"/>
        </w:rPr>
        <w:instrText xml:space="preserve"> REF _Ref22730508 \r \h  \* MERGEFORMAT </w:instrText>
      </w:r>
      <w:r w:rsidR="00256C6A" w:rsidRPr="004622DD">
        <w:rPr>
          <w:rFonts w:ascii="Times New Roman" w:hAnsi="Times New Roman"/>
          <w:kern w:val="0"/>
          <w:u w:val="single"/>
          <w:lang w:eastAsia="ru-RU" w:bidi="ar-SA"/>
        </w:rPr>
      </w:r>
      <w:r w:rsidR="00256C6A"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15.1.3</w:t>
      </w:r>
      <w:r w:rsidR="00256C6A" w:rsidRPr="004622DD">
        <w:rPr>
          <w:rFonts w:ascii="Times New Roman" w:hAnsi="Times New Roman"/>
          <w:kern w:val="0"/>
          <w:u w:val="single"/>
          <w:lang w:eastAsia="ru-RU" w:bidi="ar-SA"/>
        </w:rPr>
        <w:fldChar w:fldCharType="end"/>
      </w:r>
      <w:r w:rsidR="00256C6A" w:rsidRPr="004622DD">
        <w:rPr>
          <w:rFonts w:ascii="Times New Roman" w:hAnsi="Times New Roman"/>
          <w:kern w:val="0"/>
          <w:u w:val="single"/>
          <w:lang w:eastAsia="ru-RU" w:bidi="ar-SA"/>
        </w:rPr>
        <w:t xml:space="preserve"> Правил </w:t>
      </w:r>
    </w:p>
    <w:p w14:paraId="30319145" w14:textId="62BDA372" w:rsidR="0070002A" w:rsidRPr="004622DD" w:rsidRDefault="00637A07" w:rsidP="003D6376">
      <w:pPr>
        <w:pStyle w:val="33"/>
        <w:numPr>
          <w:ilvl w:val="1"/>
          <w:numId w:val="5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предусмотренном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_Ref22730508 \r \h </w:instrText>
      </w:r>
      <w:r w:rsidR="00612C4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15.1.3</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НРД при приеме на обслуживание конвертируемых акций и Облигаций с учетом прав в реестре</w:t>
      </w:r>
      <w:r w:rsidR="00A162B5" w:rsidRPr="004622DD">
        <w:rPr>
          <w:rFonts w:ascii="Times New Roman" w:hAnsi="Times New Roman"/>
          <w:kern w:val="0"/>
          <w:lang w:eastAsia="ru-RU" w:bidi="ar-SA"/>
        </w:rPr>
        <w:t xml:space="preserve"> </w:t>
      </w:r>
      <w:r w:rsidRPr="004622DD">
        <w:rPr>
          <w:rFonts w:ascii="Times New Roman" w:hAnsi="Times New Roman"/>
          <w:kern w:val="0"/>
          <w:lang w:eastAsia="ru-RU" w:bidi="ar-SA"/>
        </w:rPr>
        <w:t>направляет Держателю реестра запрос о</w:t>
      </w:r>
      <w:r w:rsidR="00081B47" w:rsidRPr="004622DD">
        <w:rPr>
          <w:rFonts w:ascii="Times New Roman" w:hAnsi="Times New Roman"/>
          <w:kern w:val="0"/>
          <w:lang w:eastAsia="ru-RU" w:bidi="ar-SA"/>
        </w:rPr>
        <w:t xml:space="preserve"> сроке конвертации, о</w:t>
      </w:r>
      <w:r w:rsidRPr="004622DD">
        <w:rPr>
          <w:rFonts w:ascii="Times New Roman" w:hAnsi="Times New Roman"/>
          <w:kern w:val="0"/>
          <w:lang w:eastAsia="ru-RU" w:bidi="ar-SA"/>
        </w:rPr>
        <w:t>пределенн</w:t>
      </w:r>
      <w:r w:rsidR="00081B47" w:rsidRPr="004622DD">
        <w:rPr>
          <w:rFonts w:ascii="Times New Roman" w:hAnsi="Times New Roman"/>
          <w:kern w:val="0"/>
          <w:lang w:eastAsia="ru-RU" w:bidi="ar-SA"/>
        </w:rPr>
        <w:t>ом</w:t>
      </w:r>
      <w:r w:rsidRPr="004622DD">
        <w:rPr>
          <w:rFonts w:ascii="Times New Roman" w:hAnsi="Times New Roman"/>
          <w:kern w:val="0"/>
          <w:lang w:eastAsia="ru-RU" w:bidi="ar-SA"/>
        </w:rPr>
        <w:t xml:space="preserve"> </w:t>
      </w:r>
      <w:r w:rsidR="005B1CE0" w:rsidRPr="004622DD">
        <w:rPr>
          <w:rFonts w:ascii="Times New Roman" w:hAnsi="Times New Roman"/>
          <w:kern w:val="0"/>
          <w:lang w:eastAsia="ru-RU" w:bidi="ar-SA"/>
        </w:rPr>
        <w:t xml:space="preserve">Эмиссионными документами </w:t>
      </w:r>
      <w:r w:rsidRPr="004622DD">
        <w:rPr>
          <w:rFonts w:ascii="Times New Roman" w:hAnsi="Times New Roman"/>
          <w:kern w:val="0"/>
          <w:lang w:eastAsia="ru-RU" w:bidi="ar-SA"/>
        </w:rPr>
        <w:t>календарной датой или истечением периода времени</w:t>
      </w:r>
      <w:r w:rsidR="008A3ECE" w:rsidRPr="004622DD">
        <w:rPr>
          <w:rFonts w:ascii="Times New Roman" w:hAnsi="Times New Roman"/>
          <w:kern w:val="0"/>
          <w:lang w:eastAsia="ru-RU" w:bidi="ar-SA"/>
        </w:rPr>
        <w:t>, и (или) о предоставлении копий Эмиссионных документов</w:t>
      </w:r>
      <w:r w:rsidR="0070002A" w:rsidRPr="004622DD">
        <w:rPr>
          <w:rFonts w:ascii="Times New Roman" w:hAnsi="Times New Roman"/>
          <w:kern w:val="0"/>
          <w:lang w:eastAsia="ru-RU" w:bidi="ar-SA"/>
        </w:rPr>
        <w:t>.</w:t>
      </w:r>
      <w:bookmarkEnd w:id="166"/>
    </w:p>
    <w:p w14:paraId="789ECBD8" w14:textId="7FCBD38C" w:rsidR="00271B39" w:rsidRPr="004622DD" w:rsidRDefault="00271B39" w:rsidP="003D6376">
      <w:pPr>
        <w:pStyle w:val="33"/>
        <w:numPr>
          <w:ilvl w:val="1"/>
          <w:numId w:val="5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Держатель</w:t>
      </w:r>
      <w:r w:rsidR="00081B47" w:rsidRPr="004622DD">
        <w:rPr>
          <w:rFonts w:ascii="Times New Roman" w:hAnsi="Times New Roman"/>
          <w:kern w:val="0"/>
          <w:lang w:eastAsia="ru-RU" w:bidi="ar-SA"/>
        </w:rPr>
        <w:t xml:space="preserve"> реестра</w:t>
      </w:r>
      <w:r w:rsidR="0070002A" w:rsidRPr="004622DD">
        <w:rPr>
          <w:rFonts w:ascii="Times New Roman" w:hAnsi="Times New Roman"/>
          <w:kern w:val="0"/>
          <w:lang w:eastAsia="ru-RU" w:bidi="ar-SA"/>
        </w:rPr>
        <w:t xml:space="preserve"> </w:t>
      </w:r>
      <w:r w:rsidR="0031162A" w:rsidRPr="004622DD">
        <w:rPr>
          <w:rFonts w:ascii="Times New Roman" w:hAnsi="Times New Roman"/>
          <w:kern w:val="0"/>
          <w:lang w:eastAsia="ru-RU" w:bidi="ar-SA"/>
        </w:rPr>
        <w:t xml:space="preserve">не позднее </w:t>
      </w:r>
      <w:r w:rsidR="000A5252" w:rsidRPr="004622DD">
        <w:rPr>
          <w:rFonts w:ascii="Times New Roman" w:hAnsi="Times New Roman"/>
          <w:kern w:val="0"/>
          <w:lang w:eastAsia="ru-RU" w:bidi="ar-SA"/>
        </w:rPr>
        <w:t>3 (</w:t>
      </w:r>
      <w:r w:rsidR="0031162A" w:rsidRPr="004622DD">
        <w:rPr>
          <w:rFonts w:ascii="Times New Roman" w:hAnsi="Times New Roman"/>
          <w:kern w:val="0"/>
          <w:lang w:eastAsia="ru-RU" w:bidi="ar-SA"/>
        </w:rPr>
        <w:t>трех</w:t>
      </w:r>
      <w:r w:rsidR="000A5252" w:rsidRPr="004622DD">
        <w:rPr>
          <w:rFonts w:ascii="Times New Roman" w:hAnsi="Times New Roman"/>
          <w:kern w:val="0"/>
          <w:lang w:eastAsia="ru-RU" w:bidi="ar-SA"/>
        </w:rPr>
        <w:t>)</w:t>
      </w:r>
      <w:r w:rsidR="0031162A" w:rsidRPr="004622DD">
        <w:rPr>
          <w:rFonts w:ascii="Times New Roman" w:hAnsi="Times New Roman"/>
          <w:kern w:val="0"/>
          <w:lang w:eastAsia="ru-RU" w:bidi="ar-SA"/>
        </w:rPr>
        <w:t xml:space="preserve"> рабочих дней до даты </w:t>
      </w:r>
      <w:r w:rsidR="00C33A0E" w:rsidRPr="004622DD">
        <w:rPr>
          <w:rFonts w:ascii="Times New Roman" w:hAnsi="Times New Roman"/>
          <w:kern w:val="0"/>
          <w:lang w:eastAsia="ru-RU" w:bidi="ar-SA"/>
        </w:rPr>
        <w:t xml:space="preserve">проведения </w:t>
      </w:r>
      <w:r w:rsidRPr="004622DD">
        <w:rPr>
          <w:rFonts w:ascii="Times New Roman" w:hAnsi="Times New Roman"/>
          <w:kern w:val="0"/>
          <w:lang w:eastAsia="ru-RU" w:bidi="ar-SA"/>
        </w:rPr>
        <w:t>КД</w:t>
      </w:r>
      <w:r w:rsidR="00CB3C65"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направляет в НРД по каждому ISIN выпуска ценных бумаг отдельное </w:t>
      </w:r>
      <w:r w:rsidR="00F70E23" w:rsidRPr="004622DD">
        <w:rPr>
          <w:rFonts w:ascii="Times New Roman" w:hAnsi="Times New Roman"/>
          <w:lang w:eastAsia="ru-RU"/>
        </w:rPr>
        <w:t>CANO (код формы CA311)</w:t>
      </w:r>
      <w:r w:rsidRPr="004622DD">
        <w:rPr>
          <w:rFonts w:ascii="Times New Roman" w:hAnsi="Times New Roman"/>
          <w:kern w:val="0"/>
          <w:lang w:eastAsia="ru-RU" w:bidi="ar-SA"/>
        </w:rPr>
        <w:t>.</w:t>
      </w:r>
    </w:p>
    <w:p w14:paraId="7EFF1E1E" w14:textId="1B6B27B8" w:rsidR="00271B39" w:rsidRPr="004622DD" w:rsidRDefault="00271B39" w:rsidP="003D6376">
      <w:pPr>
        <w:pStyle w:val="33"/>
        <w:numPr>
          <w:ilvl w:val="1"/>
          <w:numId w:val="5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НРД не позднее операционного дня, следующего за днем получения </w:t>
      </w:r>
      <w:r w:rsidR="007200D9" w:rsidRPr="004622DD">
        <w:rPr>
          <w:rFonts w:ascii="Times New Roman" w:hAnsi="Times New Roman"/>
          <w:lang w:eastAsia="ru-RU"/>
        </w:rPr>
        <w:t>CANO (код формы CA311)</w:t>
      </w:r>
      <w:r w:rsidR="003A60A1"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сообщает либо об отказе, либо о приеме </w:t>
      </w:r>
      <w:r w:rsidR="00553E6E"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A0194E" w:rsidRPr="004622DD">
        <w:rPr>
          <w:rFonts w:ascii="Times New Roman" w:hAnsi="Times New Roman"/>
          <w:lang w:eastAsia="ru-RU"/>
        </w:rPr>
        <w:t>MR</w:t>
      </w:r>
      <w:r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 </w:t>
      </w:r>
    </w:p>
    <w:p w14:paraId="1C336075" w14:textId="77777777" w:rsidR="00271B39" w:rsidRPr="004622DD" w:rsidRDefault="00271B39" w:rsidP="003D6376">
      <w:pPr>
        <w:pStyle w:val="33"/>
        <w:numPr>
          <w:ilvl w:val="1"/>
          <w:numId w:val="55"/>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7200D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НРД в определенный настоящим пунктом срок:</w:t>
      </w:r>
    </w:p>
    <w:p w14:paraId="7A083035" w14:textId="6C649989" w:rsidR="00271B39" w:rsidRPr="004622DD" w:rsidRDefault="00271B39" w:rsidP="003D6376">
      <w:pPr>
        <w:pStyle w:val="33"/>
        <w:numPr>
          <w:ilvl w:val="2"/>
          <w:numId w:val="55"/>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присваивает </w:t>
      </w:r>
      <w:r w:rsidR="00C96A89"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и </w:t>
      </w:r>
      <w:r w:rsidRPr="004622DD">
        <w:rPr>
          <w:rFonts w:ascii="Times New Roman" w:hAnsi="Times New Roman"/>
          <w:kern w:val="0"/>
          <w:lang w:eastAsia="ru-RU" w:bidi="ar-SA"/>
        </w:rPr>
        <w:t xml:space="preserve">направляет </w:t>
      </w:r>
      <w:r w:rsidR="006104A9" w:rsidRPr="004622DD">
        <w:rPr>
          <w:rFonts w:ascii="Times New Roman" w:hAnsi="Times New Roman"/>
          <w:kern w:val="0"/>
          <w:lang w:eastAsia="en-US" w:bidi="ar-SA"/>
        </w:rPr>
        <w:t>SEN (код формы SN042)</w:t>
      </w:r>
      <w:r w:rsidRPr="004622DD">
        <w:rPr>
          <w:rFonts w:ascii="Times New Roman" w:hAnsi="Times New Roman"/>
          <w:kern w:val="0"/>
          <w:lang w:eastAsia="ru-RU" w:bidi="ar-SA"/>
        </w:rPr>
        <w:t>;</w:t>
      </w:r>
    </w:p>
    <w:p w14:paraId="272E5AF0" w14:textId="76495D7A" w:rsidR="00271B39" w:rsidRPr="004622DD" w:rsidRDefault="00271B39" w:rsidP="003D6376">
      <w:pPr>
        <w:pStyle w:val="33"/>
        <w:numPr>
          <w:ilvl w:val="2"/>
          <w:numId w:val="55"/>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Pr="004622DD">
        <w:rPr>
          <w:rFonts w:ascii="Times New Roman" w:hAnsi="Times New Roman"/>
          <w:lang w:eastAsia="ru-RU"/>
        </w:rPr>
        <w:t>;</w:t>
      </w:r>
    </w:p>
    <w:p w14:paraId="3863826E" w14:textId="77777777" w:rsidR="00271B39" w:rsidRPr="004622DD" w:rsidRDefault="00271B39" w:rsidP="003D6376">
      <w:pPr>
        <w:pStyle w:val="33"/>
        <w:numPr>
          <w:ilvl w:val="2"/>
          <w:numId w:val="55"/>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w:t>
      </w:r>
      <w:r w:rsidR="00CB3C65" w:rsidRPr="004622DD">
        <w:rPr>
          <w:rFonts w:ascii="Times New Roman" w:hAnsi="Times New Roman"/>
          <w:lang w:eastAsia="ru-RU"/>
        </w:rPr>
        <w:t>ам</w:t>
      </w:r>
      <w:r w:rsidRPr="004622DD">
        <w:rPr>
          <w:rFonts w:ascii="Times New Roman" w:hAnsi="Times New Roman"/>
          <w:lang w:eastAsia="ru-RU"/>
        </w:rPr>
        <w:t xml:space="preserve">. Информирование Депонентов осуществляется в порядке и сроки, установленные Договором ЭДО и Договором счета депо, </w:t>
      </w:r>
      <w:r w:rsidR="00B96FEF" w:rsidRPr="004622DD">
        <w:rPr>
          <w:rFonts w:ascii="Times New Roman" w:hAnsi="Times New Roman"/>
          <w:lang w:eastAsia="ru-RU"/>
        </w:rPr>
        <w:t>с учетом следующих особенностей:</w:t>
      </w:r>
    </w:p>
    <w:p w14:paraId="5C8F763F" w14:textId="1AFFBA59" w:rsidR="00271B39" w:rsidRPr="004622DD" w:rsidRDefault="00031D77" w:rsidP="00D92334">
      <w:pPr>
        <w:pStyle w:val="33"/>
        <w:spacing w:before="120" w:after="200" w:line="276" w:lineRule="auto"/>
        <w:ind w:left="993"/>
        <w:jc w:val="both"/>
        <w:rPr>
          <w:rFonts w:ascii="Times New Roman" w:hAnsi="Times New Roman"/>
          <w:lang w:eastAsia="ru-RU"/>
        </w:rPr>
      </w:pPr>
      <w:r w:rsidRPr="004622DD">
        <w:rPr>
          <w:rFonts w:ascii="Times New Roman" w:hAnsi="Times New Roman"/>
          <w:lang w:eastAsia="ru-RU"/>
        </w:rPr>
        <w:t>15.</w:t>
      </w:r>
      <w:r w:rsidR="00937F2D" w:rsidRPr="004622DD">
        <w:rPr>
          <w:rFonts w:ascii="Times New Roman" w:hAnsi="Times New Roman"/>
          <w:lang w:eastAsia="ru-RU"/>
        </w:rPr>
        <w:t>14</w:t>
      </w:r>
      <w:r w:rsidRPr="004622DD">
        <w:rPr>
          <w:rFonts w:ascii="Times New Roman" w:hAnsi="Times New Roman"/>
          <w:lang w:eastAsia="ru-RU"/>
        </w:rPr>
        <w:t xml:space="preserve">.1. </w:t>
      </w:r>
      <w:r w:rsidR="00271B39" w:rsidRPr="004622DD">
        <w:rPr>
          <w:rFonts w:ascii="Times New Roman" w:hAnsi="Times New Roman"/>
          <w:lang w:eastAsia="ru-RU"/>
        </w:rPr>
        <w:t xml:space="preserve">не позднее </w:t>
      </w:r>
      <w:r w:rsidR="003E6D86" w:rsidRPr="004622DD">
        <w:rPr>
          <w:rFonts w:ascii="Times New Roman" w:hAnsi="Times New Roman"/>
          <w:lang w:eastAsia="ru-RU"/>
        </w:rPr>
        <w:t>рабочего</w:t>
      </w:r>
      <w:r w:rsidR="00271B39" w:rsidRPr="004622DD">
        <w:rPr>
          <w:rFonts w:ascii="Times New Roman" w:hAnsi="Times New Roman"/>
          <w:lang w:eastAsia="ru-RU"/>
        </w:rPr>
        <w:t xml:space="preserve"> дня, следующего за днем получения </w:t>
      </w:r>
      <w:r w:rsidR="007200D9" w:rsidRPr="004622DD">
        <w:rPr>
          <w:rFonts w:ascii="Times New Roman" w:hAnsi="Times New Roman"/>
          <w:lang w:eastAsia="ru-RU"/>
        </w:rPr>
        <w:t>CANO (код формы CA311)</w:t>
      </w:r>
      <w:r w:rsidR="00271B39"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271B39" w:rsidRPr="004622DD">
        <w:rPr>
          <w:rFonts w:ascii="Times New Roman" w:hAnsi="Times New Roman"/>
          <w:lang w:eastAsia="ru-RU"/>
        </w:rPr>
        <w:t xml:space="preserve"> направляется в режиме циклической рассылки </w:t>
      </w:r>
      <w:r w:rsidR="00CE0575" w:rsidRPr="004622DD">
        <w:rPr>
          <w:rFonts w:ascii="Times New Roman" w:hAnsi="Times New Roman"/>
          <w:lang w:eastAsia="ru-RU"/>
        </w:rPr>
        <w:t>по дату</w:t>
      </w:r>
      <w:r w:rsidR="00271B39" w:rsidRPr="004622DD">
        <w:rPr>
          <w:rFonts w:ascii="Times New Roman" w:hAnsi="Times New Roman"/>
          <w:lang w:eastAsia="ru-RU"/>
        </w:rPr>
        <w:t xml:space="preserve"> </w:t>
      </w:r>
      <w:r w:rsidR="00271B39" w:rsidRPr="004622DD">
        <w:rPr>
          <w:rFonts w:ascii="Times New Roman" w:hAnsi="Times New Roman"/>
          <w:kern w:val="0"/>
          <w:lang w:eastAsia="ru-RU" w:bidi="ar-SA"/>
        </w:rPr>
        <w:t>проведения КД НРД;</w:t>
      </w:r>
    </w:p>
    <w:p w14:paraId="06B84940" w14:textId="5F9CB834" w:rsidR="00271B39" w:rsidRPr="004622DD" w:rsidRDefault="00031D77" w:rsidP="00D92334">
      <w:pPr>
        <w:pStyle w:val="33"/>
        <w:spacing w:before="120" w:after="200" w:line="276" w:lineRule="auto"/>
        <w:ind w:left="993"/>
        <w:jc w:val="both"/>
        <w:rPr>
          <w:rFonts w:ascii="Times New Roman" w:hAnsi="Times New Roman"/>
          <w:lang w:eastAsia="ru-RU"/>
        </w:rPr>
      </w:pPr>
      <w:r w:rsidRPr="004622DD">
        <w:rPr>
          <w:rFonts w:ascii="Times New Roman" w:hAnsi="Times New Roman"/>
          <w:lang w:eastAsia="ru-RU"/>
        </w:rPr>
        <w:t>15.</w:t>
      </w:r>
      <w:r w:rsidR="00937F2D" w:rsidRPr="004622DD">
        <w:rPr>
          <w:rFonts w:ascii="Times New Roman" w:hAnsi="Times New Roman"/>
          <w:lang w:eastAsia="ru-RU"/>
        </w:rPr>
        <w:t>14</w:t>
      </w:r>
      <w:r w:rsidRPr="004622DD">
        <w:rPr>
          <w:rFonts w:ascii="Times New Roman" w:hAnsi="Times New Roman"/>
          <w:lang w:eastAsia="ru-RU"/>
        </w:rPr>
        <w:t xml:space="preserve">.2. </w:t>
      </w:r>
      <w:r w:rsidR="00271B39"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D66098" w:rsidRPr="004622DD">
        <w:rPr>
          <w:rFonts w:ascii="Times New Roman" w:hAnsi="Times New Roman"/>
          <w:lang w:eastAsia="ru-RU"/>
        </w:rPr>
        <w:t>.</w:t>
      </w:r>
    </w:p>
    <w:p w14:paraId="66DEC11D" w14:textId="63D3BEC8" w:rsidR="00271B39" w:rsidRPr="004622DD" w:rsidRDefault="00031D77" w:rsidP="003D6376">
      <w:pPr>
        <w:pStyle w:val="33"/>
        <w:numPr>
          <w:ilvl w:val="1"/>
          <w:numId w:val="5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lang w:eastAsia="ru-RU"/>
        </w:rPr>
        <w:t xml:space="preserve"> В</w:t>
      </w:r>
      <w:r w:rsidR="00271B39" w:rsidRPr="004622DD">
        <w:rPr>
          <w:rFonts w:ascii="Times New Roman" w:hAnsi="Times New Roman"/>
          <w:lang w:eastAsia="ru-RU"/>
        </w:rPr>
        <w:t xml:space="preserve"> день направления </w:t>
      </w:r>
      <w:r w:rsidR="007200D9" w:rsidRPr="004622DD">
        <w:rPr>
          <w:rFonts w:ascii="Times New Roman" w:hAnsi="Times New Roman"/>
          <w:lang w:eastAsia="ru-RU"/>
        </w:rPr>
        <w:t>CANO (код формы CA311)</w:t>
      </w:r>
      <w:r w:rsidR="00271B39" w:rsidRPr="004622DD">
        <w:rPr>
          <w:rFonts w:ascii="Times New Roman" w:hAnsi="Times New Roman"/>
          <w:lang w:eastAsia="ru-RU"/>
        </w:rPr>
        <w:t xml:space="preserve"> Депонентам направляет </w:t>
      </w:r>
      <w:r w:rsidR="00553E6E" w:rsidRPr="004622DD">
        <w:rPr>
          <w:rFonts w:ascii="Times New Roman" w:hAnsi="Times New Roman"/>
          <w:lang w:eastAsia="ru-RU"/>
        </w:rPr>
        <w:t>его</w:t>
      </w:r>
      <w:r w:rsidR="00271B39" w:rsidRPr="004622DD">
        <w:rPr>
          <w:rFonts w:ascii="Times New Roman" w:hAnsi="Times New Roman"/>
          <w:lang w:eastAsia="ru-RU"/>
        </w:rPr>
        <w:t xml:space="preserve"> Держателю реестра</w:t>
      </w:r>
      <w:r w:rsidR="00C33A0E" w:rsidRPr="004622DD">
        <w:rPr>
          <w:rFonts w:ascii="Times New Roman" w:hAnsi="Times New Roman"/>
          <w:lang w:eastAsia="ru-RU"/>
        </w:rPr>
        <w:t xml:space="preserve"> и </w:t>
      </w:r>
      <w:r w:rsidR="00271B39" w:rsidRPr="004622DD">
        <w:rPr>
          <w:rFonts w:ascii="Times New Roman" w:hAnsi="Times New Roman"/>
          <w:lang w:eastAsia="ru-RU"/>
        </w:rPr>
        <w:t>Эмитенту (при наличии Договора ЭДО)</w:t>
      </w:r>
      <w:r w:rsidR="00BC635F" w:rsidRPr="004622DD">
        <w:rPr>
          <w:rFonts w:ascii="Times New Roman" w:hAnsi="Times New Roman"/>
          <w:lang w:eastAsia="ru-RU"/>
        </w:rPr>
        <w:t>.</w:t>
      </w:r>
    </w:p>
    <w:p w14:paraId="0AA35D77" w14:textId="6BE8D3AB" w:rsidR="00F571CE" w:rsidRPr="004622DD" w:rsidRDefault="0001345B" w:rsidP="003D6376">
      <w:pPr>
        <w:pStyle w:val="33"/>
        <w:numPr>
          <w:ilvl w:val="1"/>
          <w:numId w:val="55"/>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о </w:t>
      </w:r>
      <w:r w:rsidR="009D1945" w:rsidRPr="004622DD">
        <w:rPr>
          <w:rFonts w:ascii="Times New Roman" w:hAnsi="Times New Roman"/>
          <w:kern w:val="0"/>
          <w:lang w:eastAsia="ru-RU" w:bidi="ar-SA"/>
        </w:rPr>
        <w:t xml:space="preserve">списании и </w:t>
      </w:r>
      <w:r w:rsidRPr="004622DD">
        <w:rPr>
          <w:rFonts w:ascii="Times New Roman" w:hAnsi="Times New Roman"/>
          <w:kern w:val="0"/>
          <w:lang w:eastAsia="ru-RU" w:bidi="ar-SA"/>
        </w:rPr>
        <w:t xml:space="preserve">зачислении </w:t>
      </w:r>
      <w:r w:rsidR="009D1945"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на Лицевой счет НД или Лицевой счет НДЦД </w:t>
      </w:r>
      <w:r w:rsidRPr="004622DD">
        <w:rPr>
          <w:rFonts w:ascii="Times New Roman" w:hAnsi="Times New Roman"/>
          <w:lang w:eastAsia="ru-RU"/>
        </w:rPr>
        <w:t xml:space="preserve">НРД осуществляет действия, предусмотренные пунктами </w:t>
      </w:r>
      <w:r w:rsidRPr="004622DD">
        <w:rPr>
          <w:rFonts w:ascii="Times New Roman" w:hAnsi="Times New Roman"/>
          <w:lang w:eastAsia="ru-RU"/>
        </w:rPr>
        <w:fldChar w:fldCharType="begin"/>
      </w:r>
      <w:r w:rsidRPr="004622DD">
        <w:rPr>
          <w:rFonts w:ascii="Times New Roman" w:hAnsi="Times New Roman"/>
          <w:lang w:eastAsia="ru-RU"/>
        </w:rPr>
        <w:instrText xml:space="preserve"> REF _Ref29757130 \r \h </w:instrText>
      </w:r>
      <w:r w:rsidR="005456CB" w:rsidRPr="004622DD">
        <w:rPr>
          <w:rFonts w:ascii="Times New Roman" w:hAnsi="Times New Roman"/>
          <w:lang w:eastAsia="ru-RU"/>
        </w:rPr>
        <w:instrText xml:space="preserve">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15.6.1</w:t>
      </w:r>
      <w:r w:rsidRPr="004622DD">
        <w:rPr>
          <w:rFonts w:ascii="Times New Roman" w:hAnsi="Times New Roman"/>
          <w:lang w:eastAsia="ru-RU"/>
        </w:rPr>
        <w:fldChar w:fldCharType="end"/>
      </w:r>
      <w:r w:rsidRPr="004622DD">
        <w:rPr>
          <w:rFonts w:ascii="Times New Roman" w:hAnsi="Times New Roman"/>
          <w:lang w:eastAsia="ru-RU"/>
        </w:rPr>
        <w:t xml:space="preserve"> – </w:t>
      </w:r>
      <w:r w:rsidRPr="004622DD">
        <w:rPr>
          <w:rFonts w:ascii="Times New Roman" w:hAnsi="Times New Roman"/>
          <w:lang w:eastAsia="ru-RU"/>
        </w:rPr>
        <w:fldChar w:fldCharType="begin"/>
      </w:r>
      <w:r w:rsidRPr="004622DD">
        <w:rPr>
          <w:rFonts w:ascii="Times New Roman" w:hAnsi="Times New Roman"/>
          <w:lang w:eastAsia="ru-RU"/>
        </w:rPr>
        <w:instrText xml:space="preserve"> REF _Ref29757160 \r \h </w:instrText>
      </w:r>
      <w:r w:rsidR="005456CB" w:rsidRPr="004622DD">
        <w:rPr>
          <w:rFonts w:ascii="Times New Roman" w:hAnsi="Times New Roman"/>
          <w:lang w:eastAsia="ru-RU"/>
        </w:rPr>
        <w:instrText xml:space="preserve">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15.6.3</w:t>
      </w:r>
      <w:r w:rsidRPr="004622DD">
        <w:rPr>
          <w:rFonts w:ascii="Times New Roman" w:hAnsi="Times New Roman"/>
          <w:lang w:eastAsia="ru-RU"/>
        </w:rPr>
        <w:fldChar w:fldCharType="end"/>
      </w:r>
      <w:r w:rsidRPr="004622DD">
        <w:rPr>
          <w:rFonts w:ascii="Times New Roman" w:hAnsi="Times New Roman"/>
          <w:lang w:eastAsia="ru-RU"/>
        </w:rPr>
        <w:t xml:space="preserve"> Правил. </w:t>
      </w:r>
    </w:p>
    <w:p w14:paraId="38454F3C" w14:textId="4F81F125" w:rsidR="00D81678" w:rsidRPr="004622DD" w:rsidRDefault="005000AE" w:rsidP="00D81678">
      <w:pPr>
        <w:pStyle w:val="33"/>
        <w:spacing w:before="120" w:after="200" w:line="276" w:lineRule="auto"/>
        <w:ind w:left="0"/>
        <w:jc w:val="both"/>
        <w:rPr>
          <w:rFonts w:ascii="Times New Roman" w:hAnsi="Times New Roman"/>
          <w:kern w:val="0"/>
          <w:u w:val="single"/>
          <w:lang w:eastAsia="ru-RU" w:bidi="ar-SA"/>
        </w:rPr>
      </w:pPr>
      <w:bookmarkStart w:id="167" w:name="_Ref29762514"/>
      <w:r w:rsidRPr="004622DD">
        <w:rPr>
          <w:rFonts w:ascii="Times New Roman" w:hAnsi="Times New Roman"/>
          <w:kern w:val="0"/>
          <w:u w:val="single"/>
          <w:lang w:eastAsia="ru-RU" w:bidi="ar-SA"/>
        </w:rPr>
        <w:t>Конвертация</w:t>
      </w:r>
      <w:r w:rsidR="00D81678" w:rsidRPr="004622DD">
        <w:rPr>
          <w:rFonts w:ascii="Times New Roman" w:hAnsi="Times New Roman"/>
          <w:kern w:val="0"/>
          <w:u w:val="single"/>
          <w:lang w:eastAsia="ru-RU" w:bidi="ar-SA"/>
        </w:rPr>
        <w:t xml:space="preserve"> акций и Облигаций с учетом прав в реестре в случае, предусмотренном </w:t>
      </w:r>
      <w:r w:rsidR="00F74D5B" w:rsidRPr="004622DD">
        <w:rPr>
          <w:rFonts w:ascii="Times New Roman" w:hAnsi="Times New Roman"/>
          <w:kern w:val="0"/>
          <w:u w:val="single"/>
          <w:lang w:eastAsia="ru-RU" w:bidi="ar-SA"/>
        </w:rPr>
        <w:t>под</w:t>
      </w:r>
      <w:r w:rsidR="00D81678" w:rsidRPr="004622DD">
        <w:rPr>
          <w:rFonts w:ascii="Times New Roman" w:hAnsi="Times New Roman"/>
          <w:kern w:val="0"/>
          <w:u w:val="single"/>
          <w:lang w:eastAsia="ru-RU" w:bidi="ar-SA"/>
        </w:rPr>
        <w:t xml:space="preserve">пунктом </w:t>
      </w:r>
      <w:r w:rsidR="00D81678" w:rsidRPr="004622DD">
        <w:rPr>
          <w:rFonts w:ascii="Times New Roman" w:hAnsi="Times New Roman"/>
          <w:kern w:val="0"/>
          <w:u w:val="single"/>
          <w:lang w:eastAsia="ru-RU" w:bidi="ar-SA"/>
        </w:rPr>
        <w:fldChar w:fldCharType="begin"/>
      </w:r>
      <w:r w:rsidR="00D81678" w:rsidRPr="004622DD">
        <w:rPr>
          <w:rFonts w:ascii="Times New Roman" w:hAnsi="Times New Roman"/>
          <w:kern w:val="0"/>
          <w:u w:val="single"/>
          <w:lang w:eastAsia="ru-RU" w:bidi="ar-SA"/>
        </w:rPr>
        <w:instrText xml:space="preserve"> REF _Ref25772940 \r \h  \* MERGEFORMAT </w:instrText>
      </w:r>
      <w:r w:rsidR="00D81678" w:rsidRPr="004622DD">
        <w:rPr>
          <w:rFonts w:ascii="Times New Roman" w:hAnsi="Times New Roman"/>
          <w:kern w:val="0"/>
          <w:u w:val="single"/>
          <w:lang w:eastAsia="ru-RU" w:bidi="ar-SA"/>
        </w:rPr>
      </w:r>
      <w:r w:rsidR="00D81678"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15.1.4.2</w:t>
      </w:r>
      <w:r w:rsidR="00D81678" w:rsidRPr="004622DD">
        <w:rPr>
          <w:rFonts w:ascii="Times New Roman" w:hAnsi="Times New Roman"/>
          <w:kern w:val="0"/>
          <w:u w:val="single"/>
          <w:lang w:eastAsia="ru-RU" w:bidi="ar-SA"/>
        </w:rPr>
        <w:fldChar w:fldCharType="end"/>
      </w:r>
      <w:r w:rsidR="00D81678" w:rsidRPr="004622DD">
        <w:rPr>
          <w:rFonts w:ascii="Times New Roman" w:hAnsi="Times New Roman"/>
          <w:kern w:val="0"/>
          <w:u w:val="single"/>
          <w:lang w:eastAsia="ru-RU" w:bidi="ar-SA"/>
        </w:rPr>
        <w:t xml:space="preserve"> Правил </w:t>
      </w:r>
    </w:p>
    <w:p w14:paraId="55FD82B1" w14:textId="34DEA5E7" w:rsidR="00F571CE" w:rsidRPr="004622DD" w:rsidRDefault="00F571CE" w:rsidP="003D6376">
      <w:pPr>
        <w:pStyle w:val="33"/>
        <w:numPr>
          <w:ilvl w:val="1"/>
          <w:numId w:val="55"/>
        </w:numPr>
        <w:spacing w:before="120" w:after="200" w:line="276" w:lineRule="auto"/>
        <w:ind w:left="993" w:hanging="993"/>
        <w:jc w:val="both"/>
        <w:rPr>
          <w:rFonts w:ascii="Times New Roman" w:hAnsi="Times New Roman"/>
          <w:kern w:val="0"/>
          <w:lang w:eastAsia="ru-RU" w:bidi="ar-SA"/>
        </w:rPr>
      </w:pPr>
      <w:bookmarkStart w:id="168" w:name="_Ref30516788"/>
      <w:r w:rsidRPr="004622DD">
        <w:rPr>
          <w:rFonts w:ascii="Times New Roman" w:hAnsi="Times New Roman"/>
          <w:kern w:val="0"/>
          <w:lang w:eastAsia="ru-RU" w:bidi="ar-SA"/>
        </w:rPr>
        <w:t xml:space="preserve">В случае, предусмотренном </w:t>
      </w:r>
      <w:r w:rsidR="00F74D5B"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_Ref25772940 \r \h </w:instrText>
      </w:r>
      <w:r w:rsidR="00C33A0E"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15.1.4.2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bookmarkEnd w:id="167"/>
      <w:bookmarkEnd w:id="168"/>
      <w:r w:rsidR="0059348E" w:rsidRPr="004622DD">
        <w:rPr>
          <w:rFonts w:ascii="Times New Roman" w:hAnsi="Times New Roman"/>
          <w:kern w:val="0"/>
          <w:lang w:eastAsia="ru-RU" w:bidi="ar-SA"/>
        </w:rPr>
        <w:t xml:space="preserve"> </w:t>
      </w:r>
    </w:p>
    <w:p w14:paraId="798BAE98" w14:textId="77777777" w:rsidR="00F571CE" w:rsidRPr="004622DD" w:rsidRDefault="00F571CE" w:rsidP="003D6376">
      <w:pPr>
        <w:pStyle w:val="33"/>
        <w:numPr>
          <w:ilvl w:val="2"/>
          <w:numId w:val="55"/>
        </w:numPr>
        <w:tabs>
          <w:tab w:val="left" w:pos="1560"/>
        </w:tabs>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направляет в НРД </w:t>
      </w:r>
      <w:r w:rsidR="006E32DB" w:rsidRPr="004622DD">
        <w:rPr>
          <w:rFonts w:ascii="Times New Roman" w:hAnsi="Times New Roman"/>
          <w:kern w:val="0"/>
          <w:lang w:val="en-US" w:eastAsia="ru-RU" w:bidi="ar-SA"/>
        </w:rPr>
        <w:t>CANA</w:t>
      </w:r>
      <w:r w:rsidR="00FA2315" w:rsidRPr="004622DD">
        <w:rPr>
          <w:rFonts w:ascii="Times New Roman" w:hAnsi="Times New Roman"/>
          <w:kern w:val="0"/>
          <w:lang w:eastAsia="ru-RU" w:bidi="ar-SA"/>
        </w:rPr>
        <w:t xml:space="preserve"> (</w:t>
      </w:r>
      <w:r w:rsidR="00FA2315" w:rsidRPr="004622DD">
        <w:rPr>
          <w:rFonts w:ascii="Times New Roman" w:hAnsi="Times New Roman"/>
          <w:lang w:eastAsia="ru-RU"/>
        </w:rPr>
        <w:t>Уведомление о наступлении обстоятельств для проведения конвертации)</w:t>
      </w:r>
      <w:r w:rsidRPr="004622DD">
        <w:rPr>
          <w:rFonts w:ascii="Times New Roman" w:hAnsi="Times New Roman"/>
          <w:kern w:val="0"/>
          <w:lang w:eastAsia="ru-RU" w:bidi="ar-SA"/>
        </w:rPr>
        <w:t>;</w:t>
      </w:r>
    </w:p>
    <w:p w14:paraId="7EB5E571" w14:textId="378009C4" w:rsidR="00F571CE" w:rsidRPr="004622DD" w:rsidRDefault="00F571CE" w:rsidP="003D6376">
      <w:pPr>
        <w:pStyle w:val="33"/>
        <w:numPr>
          <w:ilvl w:val="2"/>
          <w:numId w:val="55"/>
        </w:numPr>
        <w:tabs>
          <w:tab w:val="left" w:pos="1560"/>
        </w:tabs>
        <w:spacing w:after="200" w:line="276" w:lineRule="auto"/>
        <w:ind w:left="992" w:firstLine="0"/>
        <w:jc w:val="both"/>
        <w:rPr>
          <w:rFonts w:ascii="Times New Roman" w:hAnsi="Times New Roman"/>
          <w:kern w:val="0"/>
          <w:lang w:eastAsia="ru-RU" w:bidi="ar-SA"/>
        </w:rPr>
      </w:pPr>
      <w:bookmarkStart w:id="169" w:name="_Ref29762629"/>
      <w:r w:rsidRPr="004622DD">
        <w:rPr>
          <w:rFonts w:ascii="Times New Roman" w:hAnsi="Times New Roman"/>
          <w:kern w:val="0"/>
          <w:lang w:eastAsia="ru-RU" w:bidi="ar-SA"/>
        </w:rPr>
        <w:t xml:space="preserve">представитель владельцев </w:t>
      </w:r>
      <w:r w:rsidR="003B1493" w:rsidRPr="004622DD">
        <w:rPr>
          <w:rFonts w:ascii="Times New Roman" w:hAnsi="Times New Roman"/>
          <w:kern w:val="0"/>
          <w:lang w:eastAsia="ru-RU" w:bidi="ar-SA"/>
        </w:rPr>
        <w:t>О</w:t>
      </w:r>
      <w:r w:rsidRPr="004622DD">
        <w:rPr>
          <w:rFonts w:ascii="Times New Roman" w:hAnsi="Times New Roman"/>
          <w:kern w:val="0"/>
          <w:lang w:eastAsia="ru-RU" w:bidi="ar-SA"/>
        </w:rPr>
        <w:t>блигаций направляет в НРД:</w:t>
      </w:r>
      <w:bookmarkEnd w:id="169"/>
    </w:p>
    <w:p w14:paraId="2330135E" w14:textId="7EDD1C62" w:rsidR="00F571CE" w:rsidRPr="004622DD" w:rsidRDefault="004A251F" w:rsidP="005E7F2A">
      <w:pPr>
        <w:pStyle w:val="33"/>
        <w:tabs>
          <w:tab w:val="left" w:pos="1560"/>
        </w:tabs>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15.1</w:t>
      </w:r>
      <w:r w:rsidR="009D632D" w:rsidRPr="004622DD">
        <w:rPr>
          <w:rFonts w:ascii="Times New Roman" w:hAnsi="Times New Roman"/>
          <w:kern w:val="0"/>
          <w:lang w:eastAsia="ru-RU" w:bidi="ar-SA"/>
        </w:rPr>
        <w:t>7</w:t>
      </w:r>
      <w:r w:rsidRPr="004622DD">
        <w:rPr>
          <w:rFonts w:ascii="Times New Roman" w:hAnsi="Times New Roman"/>
          <w:kern w:val="0"/>
          <w:lang w:eastAsia="ru-RU" w:bidi="ar-SA"/>
        </w:rPr>
        <w:t xml:space="preserve">.2.1. </w:t>
      </w:r>
      <w:r w:rsidR="00F571CE" w:rsidRPr="004622DD">
        <w:rPr>
          <w:rFonts w:ascii="Times New Roman" w:hAnsi="Times New Roman"/>
          <w:kern w:val="0"/>
          <w:lang w:eastAsia="ru-RU" w:bidi="ar-SA"/>
        </w:rPr>
        <w:t xml:space="preserve">или электронный документ FREE_FORMAT_MESSAGE_V02 </w:t>
      </w:r>
      <w:r w:rsidR="00273284" w:rsidRPr="004622DD">
        <w:rPr>
          <w:rFonts w:ascii="Times New Roman" w:hAnsi="Times New Roman"/>
          <w:kern w:val="0"/>
          <w:lang w:eastAsia="ru-RU" w:bidi="ar-SA"/>
        </w:rPr>
        <w:t xml:space="preserve">«Сообщение, письмо в свободном формате» </w:t>
      </w:r>
      <w:r w:rsidR="00F571CE" w:rsidRPr="004622DD">
        <w:rPr>
          <w:rFonts w:ascii="Times New Roman" w:hAnsi="Times New Roman"/>
          <w:kern w:val="0"/>
          <w:lang w:eastAsia="ru-RU" w:bidi="ar-SA"/>
        </w:rPr>
        <w:t>с дополнительным вложением в формате *pdf по форме, предусмотренной Приложением № 1</w:t>
      </w:r>
      <w:r w:rsidR="004714CF" w:rsidRPr="004622DD">
        <w:rPr>
          <w:rFonts w:ascii="Times New Roman" w:hAnsi="Times New Roman"/>
          <w:kern w:val="0"/>
          <w:lang w:eastAsia="ru-RU" w:bidi="ar-SA"/>
        </w:rPr>
        <w:t>2</w:t>
      </w:r>
      <w:r w:rsidR="00F571CE" w:rsidRPr="004622DD">
        <w:rPr>
          <w:rFonts w:ascii="Times New Roman" w:hAnsi="Times New Roman"/>
          <w:kern w:val="0"/>
          <w:lang w:eastAsia="ru-RU" w:bidi="ar-SA"/>
        </w:rPr>
        <w:t xml:space="preserve"> к Правилам, с указанием кода получателя NDC000IAD000;</w:t>
      </w:r>
    </w:p>
    <w:p w14:paraId="0663C59C" w14:textId="48C84A01" w:rsidR="00F571CE" w:rsidRPr="004622DD" w:rsidRDefault="004A251F" w:rsidP="005E7F2A">
      <w:pPr>
        <w:pStyle w:val="33"/>
        <w:tabs>
          <w:tab w:val="left" w:pos="1560"/>
        </w:tabs>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15.1</w:t>
      </w:r>
      <w:r w:rsidR="009D632D" w:rsidRPr="004622DD">
        <w:rPr>
          <w:rFonts w:ascii="Times New Roman" w:hAnsi="Times New Roman"/>
          <w:kern w:val="0"/>
          <w:lang w:eastAsia="ru-RU" w:bidi="ar-SA"/>
        </w:rPr>
        <w:t>7</w:t>
      </w:r>
      <w:r w:rsidRPr="004622DD">
        <w:rPr>
          <w:rFonts w:ascii="Times New Roman" w:hAnsi="Times New Roman"/>
          <w:kern w:val="0"/>
          <w:lang w:eastAsia="ru-RU" w:bidi="ar-SA"/>
        </w:rPr>
        <w:t xml:space="preserve">.2.2. </w:t>
      </w:r>
      <w:r w:rsidR="00F571CE" w:rsidRPr="004622DD">
        <w:rPr>
          <w:rFonts w:ascii="Times New Roman" w:hAnsi="Times New Roman"/>
          <w:kern w:val="0"/>
          <w:lang w:eastAsia="ru-RU" w:bidi="ar-SA"/>
        </w:rPr>
        <w:t>или нетипизированный электронный документ с дополнительным вложением в формате *pdf по форме, предусмотренной Приложением № 1</w:t>
      </w:r>
      <w:r w:rsidR="004714CF" w:rsidRPr="004622DD">
        <w:rPr>
          <w:rFonts w:ascii="Times New Roman" w:hAnsi="Times New Roman"/>
          <w:kern w:val="0"/>
          <w:lang w:eastAsia="ru-RU" w:bidi="ar-SA"/>
        </w:rPr>
        <w:t>2</w:t>
      </w:r>
      <w:r w:rsidR="00F571CE" w:rsidRPr="004622DD">
        <w:rPr>
          <w:rFonts w:ascii="Times New Roman" w:hAnsi="Times New Roman"/>
          <w:kern w:val="0"/>
          <w:lang w:eastAsia="ru-RU" w:bidi="ar-SA"/>
        </w:rPr>
        <w:t xml:space="preserve"> к Правилам, с указанием кода получателя NDC000IAD000;</w:t>
      </w:r>
    </w:p>
    <w:p w14:paraId="3CA09796" w14:textId="5E229B89" w:rsidR="00F571CE" w:rsidRPr="004622DD" w:rsidRDefault="004A251F" w:rsidP="005E7F2A">
      <w:pPr>
        <w:pStyle w:val="33"/>
        <w:tabs>
          <w:tab w:val="left" w:pos="1560"/>
        </w:tabs>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15.1</w:t>
      </w:r>
      <w:r w:rsidR="009D632D" w:rsidRPr="004622DD">
        <w:rPr>
          <w:rFonts w:ascii="Times New Roman" w:hAnsi="Times New Roman"/>
          <w:kern w:val="0"/>
          <w:lang w:eastAsia="ru-RU" w:bidi="ar-SA"/>
        </w:rPr>
        <w:t>7</w:t>
      </w:r>
      <w:r w:rsidRPr="004622DD">
        <w:rPr>
          <w:rFonts w:ascii="Times New Roman" w:hAnsi="Times New Roman"/>
          <w:kern w:val="0"/>
          <w:lang w:eastAsia="ru-RU" w:bidi="ar-SA"/>
        </w:rPr>
        <w:t xml:space="preserve">.2.3. </w:t>
      </w:r>
      <w:r w:rsidR="00F571CE" w:rsidRPr="004622DD">
        <w:rPr>
          <w:rFonts w:ascii="Times New Roman" w:hAnsi="Times New Roman"/>
          <w:kern w:val="0"/>
          <w:lang w:eastAsia="ru-RU" w:bidi="ar-SA"/>
        </w:rPr>
        <w:t>или оригинал документа по форме, предусмотренной Приложением № 1</w:t>
      </w:r>
      <w:r w:rsidR="004714CF" w:rsidRPr="004622DD">
        <w:rPr>
          <w:rFonts w:ascii="Times New Roman" w:hAnsi="Times New Roman"/>
          <w:kern w:val="0"/>
          <w:lang w:eastAsia="ru-RU" w:bidi="ar-SA"/>
        </w:rPr>
        <w:t>2</w:t>
      </w:r>
      <w:r w:rsidR="00F571CE" w:rsidRPr="004622DD">
        <w:rPr>
          <w:rFonts w:ascii="Times New Roman" w:hAnsi="Times New Roman"/>
          <w:kern w:val="0"/>
          <w:lang w:eastAsia="ru-RU" w:bidi="ar-SA"/>
        </w:rPr>
        <w:t xml:space="preserve"> к Правилам, по адресу места нахождения НРД.</w:t>
      </w:r>
    </w:p>
    <w:p w14:paraId="77E42BE2" w14:textId="1A5394DC" w:rsidR="00F571CE" w:rsidRPr="004622DD" w:rsidRDefault="00F571CE" w:rsidP="003D6376">
      <w:pPr>
        <w:pStyle w:val="33"/>
        <w:numPr>
          <w:ilvl w:val="1"/>
          <w:numId w:val="55"/>
        </w:numPr>
        <w:spacing w:before="120" w:after="200" w:line="276" w:lineRule="auto"/>
        <w:ind w:left="993" w:hanging="993"/>
        <w:jc w:val="both"/>
        <w:rPr>
          <w:rFonts w:ascii="Times New Roman" w:hAnsi="Times New Roman"/>
          <w:kern w:val="0"/>
          <w:lang w:eastAsia="ru-RU" w:bidi="ar-SA"/>
        </w:rPr>
      </w:pPr>
      <w:bookmarkStart w:id="170" w:name="_Ref30517616"/>
      <w:r w:rsidRPr="004622DD">
        <w:rPr>
          <w:rFonts w:ascii="Times New Roman" w:hAnsi="Times New Roman"/>
          <w:kern w:val="0"/>
          <w:lang w:eastAsia="ru-RU" w:bidi="ar-SA"/>
        </w:rPr>
        <w:lastRenderedPageBreak/>
        <w:t xml:space="preserve">НРД не позднее </w:t>
      </w:r>
      <w:r w:rsidR="00D44282"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информации в соответствии с пунктом </w:t>
      </w:r>
      <w:r w:rsidR="005415B0" w:rsidRPr="004622DD">
        <w:rPr>
          <w:rFonts w:ascii="Times New Roman" w:hAnsi="Times New Roman"/>
          <w:kern w:val="0"/>
          <w:lang w:eastAsia="ru-RU" w:bidi="ar-SA"/>
        </w:rPr>
        <w:fldChar w:fldCharType="begin"/>
      </w:r>
      <w:r w:rsidR="005415B0" w:rsidRPr="004622DD">
        <w:rPr>
          <w:rFonts w:ascii="Times New Roman" w:hAnsi="Times New Roman"/>
          <w:kern w:val="0"/>
          <w:lang w:eastAsia="ru-RU" w:bidi="ar-SA"/>
        </w:rPr>
        <w:instrText xml:space="preserve"> REF _Ref30516788 \r \h </w:instrText>
      </w:r>
      <w:r w:rsidR="005456CB" w:rsidRPr="004622DD">
        <w:rPr>
          <w:rFonts w:ascii="Times New Roman" w:hAnsi="Times New Roman"/>
          <w:kern w:val="0"/>
          <w:lang w:eastAsia="ru-RU" w:bidi="ar-SA"/>
        </w:rPr>
        <w:instrText xml:space="preserve"> \* MERGEFORMAT </w:instrText>
      </w:r>
      <w:r w:rsidR="005415B0" w:rsidRPr="004622DD">
        <w:rPr>
          <w:rFonts w:ascii="Times New Roman" w:hAnsi="Times New Roman"/>
          <w:kern w:val="0"/>
          <w:lang w:eastAsia="ru-RU" w:bidi="ar-SA"/>
        </w:rPr>
      </w:r>
      <w:r w:rsidR="005415B0"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15.14</w:t>
      </w:r>
      <w:r w:rsidR="005415B0"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bookmarkEnd w:id="170"/>
      <w:r w:rsidRPr="004622DD">
        <w:rPr>
          <w:rFonts w:ascii="Times New Roman" w:hAnsi="Times New Roman"/>
          <w:kern w:val="0"/>
          <w:lang w:eastAsia="ru-RU" w:bidi="ar-SA"/>
        </w:rPr>
        <w:t xml:space="preserve"> </w:t>
      </w:r>
    </w:p>
    <w:p w14:paraId="07746781" w14:textId="0837F6D9" w:rsidR="00F571CE" w:rsidRPr="004622DD" w:rsidRDefault="00F571CE" w:rsidP="003D6376">
      <w:pPr>
        <w:pStyle w:val="33"/>
        <w:numPr>
          <w:ilvl w:val="2"/>
          <w:numId w:val="55"/>
        </w:numPr>
        <w:spacing w:after="200" w:line="276" w:lineRule="auto"/>
        <w:ind w:left="992" w:firstLine="0"/>
        <w:jc w:val="both"/>
        <w:rPr>
          <w:rFonts w:ascii="Times New Roman" w:hAnsi="Times New Roman"/>
          <w:kern w:val="0"/>
          <w:lang w:eastAsia="ru-RU" w:bidi="ar-SA"/>
        </w:rPr>
      </w:pPr>
      <w:bookmarkStart w:id="171" w:name="_Ref29762833"/>
      <w:r w:rsidRPr="004622DD">
        <w:rPr>
          <w:rFonts w:ascii="Times New Roman" w:hAnsi="Times New Roman"/>
          <w:kern w:val="0"/>
          <w:lang w:eastAsia="ru-RU" w:bidi="ar-SA"/>
        </w:rPr>
        <w:t>направляет Держателю реестра (в зависимости от того, что применимо):</w:t>
      </w:r>
      <w:bookmarkEnd w:id="171"/>
    </w:p>
    <w:p w14:paraId="17B370A5" w14:textId="3444DD78" w:rsidR="00F571CE" w:rsidRPr="004622DD" w:rsidRDefault="004A251F" w:rsidP="005E7F2A">
      <w:pPr>
        <w:pStyle w:val="33"/>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15</w:t>
      </w:r>
      <w:r w:rsidR="009D632D" w:rsidRPr="004622DD">
        <w:rPr>
          <w:rFonts w:ascii="Times New Roman" w:hAnsi="Times New Roman"/>
          <w:kern w:val="0"/>
          <w:lang w:eastAsia="ru-RU" w:bidi="ar-SA"/>
        </w:rPr>
        <w:t>.</w:t>
      </w:r>
      <w:r w:rsidRPr="004622DD">
        <w:rPr>
          <w:rFonts w:ascii="Times New Roman" w:hAnsi="Times New Roman"/>
          <w:kern w:val="0"/>
          <w:lang w:eastAsia="ru-RU" w:bidi="ar-SA"/>
        </w:rPr>
        <w:t>1</w:t>
      </w:r>
      <w:r w:rsidR="009D632D" w:rsidRPr="004622DD">
        <w:rPr>
          <w:rFonts w:ascii="Times New Roman" w:hAnsi="Times New Roman"/>
          <w:kern w:val="0"/>
          <w:lang w:eastAsia="ru-RU" w:bidi="ar-SA"/>
        </w:rPr>
        <w:t>8</w:t>
      </w:r>
      <w:r w:rsidRPr="004622DD">
        <w:rPr>
          <w:rFonts w:ascii="Times New Roman" w:hAnsi="Times New Roman"/>
          <w:kern w:val="0"/>
          <w:lang w:eastAsia="ru-RU" w:bidi="ar-SA"/>
        </w:rPr>
        <w:t xml:space="preserve">.1.1. </w:t>
      </w:r>
      <w:r w:rsidR="00F571CE" w:rsidRPr="004622DD">
        <w:rPr>
          <w:rFonts w:ascii="Times New Roman" w:hAnsi="Times New Roman"/>
          <w:kern w:val="0"/>
          <w:lang w:eastAsia="ru-RU" w:bidi="ar-SA"/>
        </w:rPr>
        <w:t xml:space="preserve">или </w:t>
      </w:r>
      <w:r w:rsidR="006E32DB" w:rsidRPr="004622DD">
        <w:rPr>
          <w:rFonts w:ascii="Times New Roman" w:hAnsi="Times New Roman"/>
          <w:kern w:val="0"/>
          <w:lang w:val="en-US" w:eastAsia="ru-RU" w:bidi="ar-SA"/>
        </w:rPr>
        <w:t>CANA</w:t>
      </w:r>
      <w:r w:rsidR="0059348E" w:rsidRPr="004622DD">
        <w:rPr>
          <w:rFonts w:ascii="Times New Roman" w:hAnsi="Times New Roman"/>
          <w:kern w:val="0"/>
          <w:lang w:eastAsia="ru-RU" w:bidi="ar-SA"/>
        </w:rPr>
        <w:t xml:space="preserve"> (</w:t>
      </w:r>
      <w:r w:rsidR="0059348E" w:rsidRPr="004622DD">
        <w:rPr>
          <w:rFonts w:ascii="Times New Roman" w:hAnsi="Times New Roman"/>
          <w:lang w:eastAsia="ru-RU"/>
        </w:rPr>
        <w:t>Уведомление о наступлении обстоятельств для проведения конвертации)</w:t>
      </w:r>
      <w:r w:rsidR="00F571CE" w:rsidRPr="004622DD">
        <w:rPr>
          <w:rFonts w:ascii="Times New Roman" w:hAnsi="Times New Roman"/>
          <w:kern w:val="0"/>
          <w:lang w:eastAsia="ru-RU" w:bidi="ar-SA"/>
        </w:rPr>
        <w:t>;</w:t>
      </w:r>
      <w:r w:rsidR="0059348E" w:rsidRPr="004622DD">
        <w:rPr>
          <w:rFonts w:ascii="Times New Roman" w:hAnsi="Times New Roman"/>
          <w:kern w:val="0"/>
          <w:lang w:eastAsia="ru-RU" w:bidi="ar-SA"/>
        </w:rPr>
        <w:t xml:space="preserve"> </w:t>
      </w:r>
    </w:p>
    <w:p w14:paraId="59F526EF" w14:textId="56E18347" w:rsidR="00F571CE" w:rsidRPr="004622DD" w:rsidRDefault="004A251F" w:rsidP="005E7F2A">
      <w:pPr>
        <w:pStyle w:val="33"/>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15</w:t>
      </w:r>
      <w:r w:rsidR="009D632D" w:rsidRPr="004622DD">
        <w:rPr>
          <w:rFonts w:ascii="Times New Roman" w:hAnsi="Times New Roman"/>
          <w:kern w:val="0"/>
          <w:lang w:eastAsia="ru-RU" w:bidi="ar-SA"/>
        </w:rPr>
        <w:t>.</w:t>
      </w:r>
      <w:r w:rsidRPr="004622DD">
        <w:rPr>
          <w:rFonts w:ascii="Times New Roman" w:hAnsi="Times New Roman"/>
          <w:kern w:val="0"/>
          <w:lang w:eastAsia="ru-RU" w:bidi="ar-SA"/>
        </w:rPr>
        <w:t>1</w:t>
      </w:r>
      <w:r w:rsidR="009D632D" w:rsidRPr="004622DD">
        <w:rPr>
          <w:rFonts w:ascii="Times New Roman" w:hAnsi="Times New Roman"/>
          <w:kern w:val="0"/>
          <w:lang w:eastAsia="ru-RU" w:bidi="ar-SA"/>
        </w:rPr>
        <w:t>8</w:t>
      </w:r>
      <w:r w:rsidRPr="004622DD">
        <w:rPr>
          <w:rFonts w:ascii="Times New Roman" w:hAnsi="Times New Roman"/>
          <w:kern w:val="0"/>
          <w:lang w:eastAsia="ru-RU" w:bidi="ar-SA"/>
        </w:rPr>
        <w:t xml:space="preserve">.1.2. </w:t>
      </w:r>
      <w:r w:rsidR="00F571CE" w:rsidRPr="004622DD">
        <w:rPr>
          <w:rFonts w:ascii="Times New Roman" w:hAnsi="Times New Roman"/>
          <w:kern w:val="0"/>
          <w:lang w:eastAsia="ru-RU" w:bidi="ar-SA"/>
        </w:rPr>
        <w:t xml:space="preserve">или электронный документ FREE_FORMAT_MESSAGE_V02 </w:t>
      </w:r>
      <w:r w:rsidR="00273284" w:rsidRPr="004622DD">
        <w:rPr>
          <w:rFonts w:ascii="Times New Roman" w:hAnsi="Times New Roman"/>
          <w:kern w:val="0"/>
          <w:lang w:eastAsia="ru-RU" w:bidi="ar-SA"/>
        </w:rPr>
        <w:t xml:space="preserve">«Сообщение, письмо в свободном формате» </w:t>
      </w:r>
      <w:r w:rsidR="00F571CE" w:rsidRPr="004622DD">
        <w:rPr>
          <w:rFonts w:ascii="Times New Roman" w:hAnsi="Times New Roman"/>
          <w:kern w:val="0"/>
          <w:lang w:eastAsia="ru-RU" w:bidi="ar-SA"/>
        </w:rPr>
        <w:t>с дополнительным вложением в формате *pdf по форме, предусмотренной Приложением № 1</w:t>
      </w:r>
      <w:r w:rsidR="00DC42DE" w:rsidRPr="004622DD">
        <w:rPr>
          <w:rFonts w:ascii="Times New Roman" w:hAnsi="Times New Roman"/>
          <w:kern w:val="0"/>
          <w:lang w:eastAsia="ru-RU" w:bidi="ar-SA"/>
        </w:rPr>
        <w:t>2</w:t>
      </w:r>
      <w:r w:rsidR="00F571CE" w:rsidRPr="004622DD">
        <w:rPr>
          <w:rFonts w:ascii="Times New Roman" w:hAnsi="Times New Roman"/>
          <w:kern w:val="0"/>
          <w:lang w:eastAsia="ru-RU" w:bidi="ar-SA"/>
        </w:rPr>
        <w:t xml:space="preserve"> к Правилам;</w:t>
      </w:r>
    </w:p>
    <w:p w14:paraId="2CE3731F" w14:textId="76FC728B" w:rsidR="00F571CE" w:rsidRPr="004622DD" w:rsidRDefault="009346B4" w:rsidP="003D6376">
      <w:pPr>
        <w:pStyle w:val="33"/>
        <w:numPr>
          <w:ilvl w:val="2"/>
          <w:numId w:val="55"/>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регистрирует </w:t>
      </w:r>
      <w:r w:rsidR="00C96A89" w:rsidRPr="004622DD">
        <w:rPr>
          <w:rFonts w:ascii="Times New Roman" w:hAnsi="Times New Roman"/>
          <w:lang w:eastAsia="ru-RU"/>
        </w:rPr>
        <w:t>К</w:t>
      </w:r>
      <w:r w:rsidR="00FB14BF" w:rsidRPr="004622DD">
        <w:rPr>
          <w:rFonts w:ascii="Times New Roman" w:hAnsi="Times New Roman"/>
          <w:lang w:eastAsia="ru-RU"/>
        </w:rPr>
        <w:t>орпоративное действие</w:t>
      </w:r>
      <w:r w:rsidR="00F571CE" w:rsidRPr="004622DD">
        <w:rPr>
          <w:rFonts w:ascii="Times New Roman" w:hAnsi="Times New Roman"/>
          <w:lang w:eastAsia="ru-RU"/>
        </w:rPr>
        <w:t xml:space="preserve"> </w:t>
      </w:r>
      <w:r w:rsidR="002C701E" w:rsidRPr="004622DD">
        <w:rPr>
          <w:rFonts w:ascii="Times New Roman" w:hAnsi="Times New Roman"/>
          <w:lang w:eastAsia="ru-RU"/>
        </w:rPr>
        <w:t xml:space="preserve">с типом </w:t>
      </w:r>
      <w:r w:rsidR="001B448E" w:rsidRPr="004622DD">
        <w:rPr>
          <w:rFonts w:ascii="Times New Roman" w:hAnsi="Times New Roman"/>
          <w:lang w:val="en-US" w:eastAsia="ru-RU"/>
        </w:rPr>
        <w:t>INFO</w:t>
      </w:r>
      <w:r w:rsidR="00232E79" w:rsidRPr="004622DD">
        <w:rPr>
          <w:rFonts w:ascii="Times New Roman" w:hAnsi="Times New Roman"/>
          <w:lang w:eastAsia="ru-RU"/>
        </w:rPr>
        <w:t xml:space="preserve"> и </w:t>
      </w:r>
      <w:r w:rsidR="00F571CE" w:rsidRPr="004622DD">
        <w:rPr>
          <w:rFonts w:ascii="Times New Roman" w:hAnsi="Times New Roman"/>
          <w:lang w:eastAsia="ru-RU"/>
        </w:rPr>
        <w:t xml:space="preserve">присваивает </w:t>
      </w:r>
      <w:r w:rsidR="00232E79" w:rsidRPr="004622DD">
        <w:rPr>
          <w:rFonts w:ascii="Times New Roman" w:hAnsi="Times New Roman"/>
          <w:lang w:eastAsia="ru-RU"/>
        </w:rPr>
        <w:t>ему</w:t>
      </w:r>
      <w:r w:rsidR="00F571CE" w:rsidRPr="004622DD">
        <w:rPr>
          <w:rFonts w:ascii="Times New Roman" w:hAnsi="Times New Roman"/>
          <w:lang w:eastAsia="ru-RU"/>
        </w:rPr>
        <w:t xml:space="preserve"> Референс КД;</w:t>
      </w:r>
      <w:r w:rsidR="00450ADC" w:rsidRPr="004622DD">
        <w:rPr>
          <w:rFonts w:ascii="Times New Roman" w:hAnsi="Times New Roman"/>
          <w:lang w:eastAsia="ru-RU"/>
        </w:rPr>
        <w:t xml:space="preserve"> </w:t>
      </w:r>
    </w:p>
    <w:p w14:paraId="2CC42D00" w14:textId="03776403" w:rsidR="00232E79" w:rsidRPr="004622DD" w:rsidRDefault="00232E79" w:rsidP="003D6376">
      <w:pPr>
        <w:pStyle w:val="33"/>
        <w:numPr>
          <w:ilvl w:val="2"/>
          <w:numId w:val="55"/>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Pr="004622DD">
        <w:rPr>
          <w:rFonts w:ascii="Times New Roman" w:hAnsi="Times New Roman"/>
          <w:lang w:eastAsia="ru-RU"/>
        </w:rPr>
        <w:t>;</w:t>
      </w:r>
    </w:p>
    <w:p w14:paraId="7CFF3070" w14:textId="77777777" w:rsidR="00F571CE" w:rsidRPr="004622DD" w:rsidRDefault="00F571CE" w:rsidP="003D6376">
      <w:pPr>
        <w:pStyle w:val="33"/>
        <w:numPr>
          <w:ilvl w:val="2"/>
          <w:numId w:val="55"/>
        </w:numPr>
        <w:tabs>
          <w:tab w:val="left" w:pos="993"/>
        </w:tabs>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w:t>
      </w:r>
      <w:r w:rsidR="00232E79" w:rsidRPr="004622DD">
        <w:rPr>
          <w:rFonts w:ascii="Times New Roman" w:hAnsi="Times New Roman"/>
          <w:lang w:eastAsia="ru-RU"/>
        </w:rPr>
        <w:t>ам.</w:t>
      </w:r>
      <w:r w:rsidRPr="004622DD">
        <w:rPr>
          <w:rFonts w:ascii="Times New Roman" w:hAnsi="Times New Roman"/>
          <w:lang w:eastAsia="ru-RU"/>
        </w:rPr>
        <w:t xml:space="preserve"> Информирование Депонентов осуществляется в порядке и сроки, установленные Договором ЭДО и Договором счета депо, с учетом следующих особенностей</w:t>
      </w:r>
      <w:r w:rsidR="00232E79" w:rsidRPr="004622DD">
        <w:rPr>
          <w:rFonts w:ascii="Times New Roman" w:hAnsi="Times New Roman"/>
          <w:lang w:eastAsia="ru-RU"/>
        </w:rPr>
        <w:t>:</w:t>
      </w:r>
    </w:p>
    <w:p w14:paraId="64F237EA" w14:textId="138279F7" w:rsidR="00F571CE" w:rsidRPr="004622DD" w:rsidRDefault="004A251F" w:rsidP="005E7F2A">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15.1</w:t>
      </w:r>
      <w:r w:rsidR="009D632D" w:rsidRPr="004622DD">
        <w:rPr>
          <w:rFonts w:ascii="Times New Roman" w:hAnsi="Times New Roman"/>
          <w:lang w:eastAsia="ru-RU"/>
        </w:rPr>
        <w:t>8</w:t>
      </w:r>
      <w:r w:rsidRPr="004622DD">
        <w:rPr>
          <w:rFonts w:ascii="Times New Roman" w:hAnsi="Times New Roman"/>
          <w:lang w:eastAsia="ru-RU"/>
        </w:rPr>
        <w:t xml:space="preserve">.4.1. </w:t>
      </w:r>
      <w:r w:rsidR="00F93697" w:rsidRPr="004622DD">
        <w:rPr>
          <w:rFonts w:ascii="Times New Roman" w:hAnsi="Times New Roman"/>
          <w:lang w:eastAsia="ru-RU"/>
        </w:rPr>
        <w:t>в день</w:t>
      </w:r>
      <w:r w:rsidR="00F571CE" w:rsidRPr="004622DD">
        <w:rPr>
          <w:rFonts w:ascii="Times New Roman" w:hAnsi="Times New Roman"/>
          <w:lang w:eastAsia="ru-RU"/>
        </w:rPr>
        <w:t xml:space="preserve"> </w:t>
      </w:r>
      <w:r w:rsidR="009F7B8A" w:rsidRPr="004622DD">
        <w:rPr>
          <w:rFonts w:ascii="Times New Roman" w:hAnsi="Times New Roman"/>
          <w:lang w:eastAsia="ru-RU"/>
        </w:rPr>
        <w:t xml:space="preserve">регистрации </w:t>
      </w:r>
      <w:r w:rsidR="00F571CE" w:rsidRPr="004622DD">
        <w:rPr>
          <w:rFonts w:ascii="Times New Roman" w:hAnsi="Times New Roman"/>
          <w:lang w:eastAsia="ru-RU"/>
        </w:rPr>
        <w:t>К</w:t>
      </w:r>
      <w:r w:rsidR="009F7B8A" w:rsidRPr="004622DD">
        <w:rPr>
          <w:rFonts w:ascii="Times New Roman" w:hAnsi="Times New Roman"/>
          <w:lang w:eastAsia="ru-RU"/>
        </w:rPr>
        <w:t>орпоративного действия</w:t>
      </w:r>
      <w:r w:rsidR="00F571CE"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направления</w:t>
      </w:r>
      <w:r w:rsidR="00796DC6" w:rsidRPr="004622DD">
        <w:rPr>
          <w:rFonts w:ascii="Times New Roman" w:hAnsi="Times New Roman"/>
          <w:lang w:eastAsia="ru-RU"/>
        </w:rPr>
        <w:t xml:space="preserve"> </w:t>
      </w:r>
      <w:r w:rsidR="00553E6E" w:rsidRPr="004622DD">
        <w:rPr>
          <w:rFonts w:ascii="Times New Roman" w:hAnsi="Times New Roman"/>
          <w:lang w:eastAsia="ru-RU"/>
        </w:rPr>
        <w:t>CANO (код формы CA311)</w:t>
      </w:r>
      <w:r w:rsidR="00F571CE" w:rsidRPr="004622DD">
        <w:rPr>
          <w:rFonts w:ascii="Times New Roman" w:hAnsi="Times New Roman"/>
          <w:lang w:eastAsia="ru-RU"/>
        </w:rPr>
        <w:t xml:space="preserve">, при этом </w:t>
      </w:r>
      <w:r w:rsidR="00F70E23" w:rsidRPr="004622DD">
        <w:rPr>
          <w:rFonts w:ascii="Times New Roman" w:hAnsi="Times New Roman"/>
          <w:lang w:eastAsia="ru-RU"/>
        </w:rPr>
        <w:t>CANO (код формы CA311)</w:t>
      </w:r>
      <w:r w:rsidR="00F571CE" w:rsidRPr="004622DD">
        <w:rPr>
          <w:rFonts w:ascii="Times New Roman" w:hAnsi="Times New Roman"/>
          <w:lang w:eastAsia="ru-RU"/>
        </w:rPr>
        <w:t xml:space="preserve"> направляется в режиме циклической рассылки </w:t>
      </w:r>
      <w:r w:rsidR="005D1C23" w:rsidRPr="004622DD">
        <w:rPr>
          <w:rFonts w:ascii="Times New Roman" w:hAnsi="Times New Roman"/>
          <w:lang w:eastAsia="ru-RU"/>
        </w:rPr>
        <w:t>по дату</w:t>
      </w:r>
      <w:r w:rsidR="00F571CE" w:rsidRPr="004622DD">
        <w:rPr>
          <w:rFonts w:ascii="Times New Roman" w:hAnsi="Times New Roman"/>
          <w:lang w:eastAsia="ru-RU"/>
        </w:rPr>
        <w:t xml:space="preserve"> </w:t>
      </w:r>
      <w:r w:rsidR="00F571CE" w:rsidRPr="004622DD">
        <w:rPr>
          <w:rFonts w:ascii="Times New Roman" w:hAnsi="Times New Roman"/>
          <w:kern w:val="0"/>
          <w:lang w:eastAsia="ru-RU" w:bidi="ar-SA"/>
        </w:rPr>
        <w:t>проведения КД НРД;</w:t>
      </w:r>
      <w:r w:rsidR="00553E6E" w:rsidRPr="004622DD">
        <w:rPr>
          <w:rFonts w:ascii="Times New Roman" w:hAnsi="Times New Roman"/>
          <w:kern w:val="0"/>
          <w:lang w:eastAsia="ru-RU" w:bidi="ar-SA"/>
        </w:rPr>
        <w:t xml:space="preserve"> </w:t>
      </w:r>
    </w:p>
    <w:p w14:paraId="3B57F655" w14:textId="7C847122" w:rsidR="00F571CE" w:rsidRPr="004622DD" w:rsidRDefault="004A251F" w:rsidP="005E7F2A">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15.1</w:t>
      </w:r>
      <w:r w:rsidR="009D632D" w:rsidRPr="004622DD">
        <w:rPr>
          <w:rFonts w:ascii="Times New Roman" w:hAnsi="Times New Roman"/>
          <w:lang w:eastAsia="ru-RU"/>
        </w:rPr>
        <w:t>8</w:t>
      </w:r>
      <w:r w:rsidRPr="004622DD">
        <w:rPr>
          <w:rFonts w:ascii="Times New Roman" w:hAnsi="Times New Roman"/>
          <w:lang w:eastAsia="ru-RU"/>
        </w:rPr>
        <w:t xml:space="preserve">.4.2. </w:t>
      </w:r>
      <w:r w:rsidR="00F571CE"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3891EB0E" w14:textId="7463AC0B" w:rsidR="00F571CE" w:rsidRPr="004622DD" w:rsidRDefault="004A251F" w:rsidP="003D6376">
      <w:pPr>
        <w:pStyle w:val="33"/>
        <w:numPr>
          <w:ilvl w:val="1"/>
          <w:numId w:val="53"/>
        </w:numPr>
        <w:tabs>
          <w:tab w:val="left" w:pos="993"/>
        </w:tabs>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В</w:t>
      </w:r>
      <w:r w:rsidR="00F571CE" w:rsidRPr="004622DD">
        <w:rPr>
          <w:rFonts w:ascii="Times New Roman" w:hAnsi="Times New Roman"/>
          <w:lang w:eastAsia="ru-RU"/>
        </w:rPr>
        <w:t xml:space="preserve"> день направления </w:t>
      </w:r>
      <w:r w:rsidR="00920849" w:rsidRPr="004622DD">
        <w:rPr>
          <w:rFonts w:ascii="Times New Roman" w:hAnsi="Times New Roman"/>
          <w:lang w:eastAsia="ru-RU"/>
        </w:rPr>
        <w:t>CANO (код формы CA311)</w:t>
      </w:r>
      <w:r w:rsidR="00F571CE" w:rsidRPr="004622DD">
        <w:rPr>
          <w:rFonts w:ascii="Times New Roman" w:hAnsi="Times New Roman"/>
          <w:lang w:eastAsia="ru-RU"/>
        </w:rPr>
        <w:t xml:space="preserve"> Депонентам направляет </w:t>
      </w:r>
      <w:r w:rsidR="00553E6E" w:rsidRPr="004622DD">
        <w:rPr>
          <w:rFonts w:ascii="Times New Roman" w:hAnsi="Times New Roman"/>
          <w:lang w:eastAsia="ru-RU"/>
        </w:rPr>
        <w:t>его</w:t>
      </w:r>
      <w:r w:rsidR="00F571CE" w:rsidRPr="004622DD">
        <w:rPr>
          <w:rFonts w:ascii="Times New Roman" w:hAnsi="Times New Roman"/>
          <w:lang w:eastAsia="ru-RU"/>
        </w:rPr>
        <w:t xml:space="preserve"> Держателю реестра</w:t>
      </w:r>
      <w:r w:rsidR="00C33A0E" w:rsidRPr="004622DD">
        <w:rPr>
          <w:rFonts w:ascii="Times New Roman" w:hAnsi="Times New Roman"/>
          <w:lang w:eastAsia="ru-RU"/>
        </w:rPr>
        <w:t xml:space="preserve"> и </w:t>
      </w:r>
      <w:r w:rsidR="00F571CE" w:rsidRPr="004622DD">
        <w:rPr>
          <w:rFonts w:ascii="Times New Roman" w:hAnsi="Times New Roman"/>
          <w:lang w:eastAsia="ru-RU"/>
        </w:rPr>
        <w:t>Эмитенту (при наличии Договора ЭДО).</w:t>
      </w:r>
    </w:p>
    <w:p w14:paraId="50F33933" w14:textId="7C2EC23C" w:rsidR="00AB1F39" w:rsidRPr="004622DD" w:rsidRDefault="00AB1F39" w:rsidP="003D6376">
      <w:pPr>
        <w:pStyle w:val="33"/>
        <w:numPr>
          <w:ilvl w:val="1"/>
          <w:numId w:val="53"/>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передает информацию, предусмотренную </w:t>
      </w:r>
      <w:r w:rsidR="00F74D5B"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_Ref29762833 \r \h </w:instrText>
      </w:r>
      <w:r w:rsidR="005D1C23"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15.15.1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Эмитенту.</w:t>
      </w:r>
    </w:p>
    <w:p w14:paraId="1DE62D73" w14:textId="2D275752" w:rsidR="00F571CE" w:rsidRPr="004622DD" w:rsidRDefault="008E6172" w:rsidP="003D6376">
      <w:pPr>
        <w:pStyle w:val="33"/>
        <w:numPr>
          <w:ilvl w:val="1"/>
          <w:numId w:val="53"/>
        </w:numPr>
        <w:spacing w:before="120" w:after="200" w:line="276" w:lineRule="auto"/>
        <w:ind w:left="993" w:hanging="993"/>
        <w:jc w:val="both"/>
        <w:rPr>
          <w:rFonts w:ascii="Times New Roman" w:hAnsi="Times New Roman"/>
          <w:kern w:val="0"/>
          <w:lang w:eastAsia="ru-RU" w:bidi="ar-SA"/>
        </w:rPr>
      </w:pPr>
      <w:bookmarkStart w:id="172" w:name="_Ref29810447"/>
      <w:r w:rsidRPr="004622DD">
        <w:rPr>
          <w:rFonts w:ascii="Times New Roman" w:hAnsi="Times New Roman"/>
          <w:kern w:val="0"/>
          <w:lang w:eastAsia="ru-RU" w:bidi="ar-SA"/>
        </w:rPr>
        <w:t xml:space="preserve">При </w:t>
      </w:r>
      <w:r w:rsidR="00AB1F39" w:rsidRPr="004622DD">
        <w:rPr>
          <w:rFonts w:ascii="Times New Roman" w:hAnsi="Times New Roman"/>
          <w:kern w:val="0"/>
          <w:lang w:eastAsia="ru-RU" w:bidi="ar-SA"/>
        </w:rPr>
        <w:t>получени</w:t>
      </w:r>
      <w:r w:rsidRPr="004622DD">
        <w:rPr>
          <w:rFonts w:ascii="Times New Roman" w:hAnsi="Times New Roman"/>
          <w:kern w:val="0"/>
          <w:lang w:eastAsia="ru-RU" w:bidi="ar-SA"/>
        </w:rPr>
        <w:t>и</w:t>
      </w:r>
      <w:r w:rsidR="00AB1F39" w:rsidRPr="004622DD">
        <w:rPr>
          <w:rFonts w:ascii="Times New Roman" w:hAnsi="Times New Roman"/>
          <w:kern w:val="0"/>
          <w:lang w:eastAsia="ru-RU" w:bidi="ar-SA"/>
        </w:rPr>
        <w:t xml:space="preserve"> от Эмитента</w:t>
      </w:r>
      <w:r w:rsidR="0033452C" w:rsidRPr="004622DD">
        <w:rPr>
          <w:rFonts w:ascii="Times New Roman" w:hAnsi="Times New Roman"/>
          <w:kern w:val="0"/>
          <w:lang w:eastAsia="ru-RU" w:bidi="ar-SA"/>
        </w:rPr>
        <w:t xml:space="preserve"> информации</w:t>
      </w:r>
      <w:r w:rsidR="00A54BE6" w:rsidRPr="004622DD">
        <w:rPr>
          <w:rFonts w:ascii="Times New Roman" w:hAnsi="Times New Roman"/>
          <w:kern w:val="0"/>
          <w:lang w:eastAsia="ru-RU" w:bidi="ar-SA"/>
        </w:rPr>
        <w:t>, опровергающей</w:t>
      </w:r>
      <w:r w:rsidR="00280DE6" w:rsidRPr="004622DD">
        <w:rPr>
          <w:rFonts w:ascii="Times New Roman" w:hAnsi="Times New Roman"/>
          <w:kern w:val="0"/>
          <w:lang w:eastAsia="ru-RU" w:bidi="ar-SA"/>
        </w:rPr>
        <w:t>/</w:t>
      </w:r>
      <w:r w:rsidR="00A54BE6" w:rsidRPr="004622DD">
        <w:rPr>
          <w:rFonts w:ascii="Times New Roman" w:hAnsi="Times New Roman"/>
          <w:kern w:val="0"/>
          <w:lang w:eastAsia="ru-RU" w:bidi="ar-SA"/>
        </w:rPr>
        <w:t>подтверждающей</w:t>
      </w:r>
      <w:r w:rsidR="00280DE6" w:rsidRPr="004622DD">
        <w:rPr>
          <w:rFonts w:ascii="Times New Roman" w:hAnsi="Times New Roman"/>
          <w:kern w:val="0"/>
          <w:lang w:eastAsia="ru-RU" w:bidi="ar-SA"/>
        </w:rPr>
        <w:t xml:space="preserve"> </w:t>
      </w:r>
      <w:r w:rsidR="00A54BE6" w:rsidRPr="004622DD">
        <w:rPr>
          <w:rFonts w:ascii="Times New Roman" w:hAnsi="Times New Roman"/>
          <w:kern w:val="0"/>
          <w:lang w:eastAsia="ru-RU" w:bidi="ar-SA"/>
        </w:rPr>
        <w:t>наступление события, условия</w:t>
      </w:r>
      <w:r w:rsidR="00280DE6" w:rsidRPr="004622DD">
        <w:rPr>
          <w:rFonts w:ascii="Times New Roman" w:hAnsi="Times New Roman"/>
          <w:kern w:val="0"/>
          <w:lang w:eastAsia="ru-RU" w:bidi="ar-SA"/>
        </w:rPr>
        <w:t xml:space="preserve"> и (или) обстоятельств, в зависимости от которых осуществляется конвертация ценных бумаг,</w:t>
      </w:r>
      <w:r w:rsidR="00AB1F39" w:rsidRPr="004622DD">
        <w:rPr>
          <w:rFonts w:ascii="Times New Roman" w:hAnsi="Times New Roman"/>
          <w:kern w:val="0"/>
          <w:lang w:eastAsia="ru-RU" w:bidi="ar-SA"/>
        </w:rPr>
        <w:t xml:space="preserve"> </w:t>
      </w:r>
      <w:r w:rsidR="00F80ED8" w:rsidRPr="004622DD">
        <w:rPr>
          <w:rFonts w:ascii="Times New Roman" w:hAnsi="Times New Roman"/>
          <w:kern w:val="0"/>
          <w:lang w:eastAsia="ru-RU" w:bidi="ar-SA"/>
        </w:rPr>
        <w:t xml:space="preserve">или при отсутствии любой информации </w:t>
      </w:r>
      <w:r w:rsidR="00AB1F39" w:rsidRPr="004622DD">
        <w:rPr>
          <w:rFonts w:ascii="Times New Roman" w:hAnsi="Times New Roman"/>
          <w:kern w:val="0"/>
          <w:lang w:eastAsia="ru-RU" w:bidi="ar-SA"/>
        </w:rPr>
        <w:t>Держатель реестра направляет в НРД</w:t>
      </w:r>
      <w:r w:rsidR="00F571CE" w:rsidRPr="004622DD">
        <w:rPr>
          <w:rFonts w:ascii="Times New Roman" w:hAnsi="Times New Roman"/>
          <w:kern w:val="0"/>
          <w:lang w:eastAsia="ru-RU" w:bidi="ar-SA"/>
        </w:rPr>
        <w:t>:</w:t>
      </w:r>
      <w:bookmarkEnd w:id="172"/>
      <w:r w:rsidR="00F571CE" w:rsidRPr="004622DD">
        <w:rPr>
          <w:rFonts w:ascii="Times New Roman" w:hAnsi="Times New Roman"/>
          <w:kern w:val="0"/>
          <w:lang w:eastAsia="ru-RU" w:bidi="ar-SA"/>
        </w:rPr>
        <w:t xml:space="preserve">  </w:t>
      </w:r>
    </w:p>
    <w:p w14:paraId="226A590A" w14:textId="46935074" w:rsidR="00F571CE" w:rsidRPr="004622DD" w:rsidRDefault="00F571CE" w:rsidP="003D6376">
      <w:pPr>
        <w:pStyle w:val="33"/>
        <w:numPr>
          <w:ilvl w:val="2"/>
          <w:numId w:val="53"/>
        </w:numPr>
        <w:spacing w:after="200" w:line="276" w:lineRule="auto"/>
        <w:ind w:left="992" w:firstLine="0"/>
        <w:jc w:val="both"/>
        <w:rPr>
          <w:rFonts w:ascii="Times New Roman" w:hAnsi="Times New Roman"/>
          <w:kern w:val="0"/>
          <w:lang w:eastAsia="ru-RU" w:bidi="ar-SA"/>
        </w:rPr>
      </w:pPr>
      <w:bookmarkStart w:id="173" w:name="_Ref29763150"/>
      <w:r w:rsidRPr="004622DD">
        <w:rPr>
          <w:rFonts w:ascii="Times New Roman" w:hAnsi="Times New Roman"/>
          <w:kern w:val="0"/>
          <w:lang w:eastAsia="ru-RU" w:bidi="ar-SA"/>
        </w:rPr>
        <w:t xml:space="preserve">или </w:t>
      </w:r>
      <w:r w:rsidR="00A0194E" w:rsidRPr="004622DD">
        <w:rPr>
          <w:rFonts w:ascii="Times New Roman" w:hAnsi="Times New Roman"/>
          <w:lang w:eastAsia="ru-RU"/>
        </w:rPr>
        <w:t>MR</w:t>
      </w:r>
      <w:r w:rsidR="00C33A0E" w:rsidRPr="004622DD">
        <w:rPr>
          <w:rFonts w:ascii="Times New Roman" w:hAnsi="Times New Roman"/>
          <w:kern w:val="0"/>
          <w:lang w:eastAsia="ru-RU" w:bidi="ar-SA"/>
        </w:rPr>
        <w:t>, содержащее полученную от Эмитента</w:t>
      </w:r>
      <w:r w:rsidR="00A54BE6" w:rsidRPr="004622DD">
        <w:rPr>
          <w:rFonts w:ascii="Times New Roman" w:hAnsi="Times New Roman"/>
          <w:kern w:val="0"/>
          <w:lang w:eastAsia="ru-RU" w:bidi="ar-SA"/>
        </w:rPr>
        <w:t xml:space="preserve"> информаци</w:t>
      </w:r>
      <w:r w:rsidR="00C33A0E" w:rsidRPr="004622DD">
        <w:rPr>
          <w:rFonts w:ascii="Times New Roman" w:hAnsi="Times New Roman"/>
          <w:kern w:val="0"/>
          <w:lang w:eastAsia="ru-RU" w:bidi="ar-SA"/>
        </w:rPr>
        <w:t>ю</w:t>
      </w:r>
      <w:r w:rsidR="00A54BE6" w:rsidRPr="004622DD">
        <w:rPr>
          <w:rFonts w:ascii="Times New Roman" w:hAnsi="Times New Roman"/>
          <w:kern w:val="0"/>
          <w:lang w:eastAsia="ru-RU" w:bidi="ar-SA"/>
        </w:rPr>
        <w:t>, опровергающ</w:t>
      </w:r>
      <w:r w:rsidR="00C33A0E" w:rsidRPr="004622DD">
        <w:rPr>
          <w:rFonts w:ascii="Times New Roman" w:hAnsi="Times New Roman"/>
          <w:kern w:val="0"/>
          <w:lang w:eastAsia="ru-RU" w:bidi="ar-SA"/>
        </w:rPr>
        <w:t xml:space="preserve">ую </w:t>
      </w:r>
      <w:r w:rsidR="00A54BE6" w:rsidRPr="004622DD">
        <w:rPr>
          <w:rFonts w:ascii="Times New Roman" w:hAnsi="Times New Roman"/>
          <w:kern w:val="0"/>
          <w:lang w:eastAsia="ru-RU" w:bidi="ar-SA"/>
        </w:rPr>
        <w:t>наступление события, условий и (или) обстоятельств, в зависимости от которых осуществляется конвертация ценных бумаг</w:t>
      </w:r>
      <w:r w:rsidRPr="004622DD">
        <w:rPr>
          <w:rFonts w:ascii="Times New Roman" w:hAnsi="Times New Roman"/>
          <w:kern w:val="0"/>
          <w:lang w:eastAsia="ru-RU" w:bidi="ar-SA"/>
        </w:rPr>
        <w:t>;</w:t>
      </w:r>
      <w:bookmarkEnd w:id="173"/>
      <w:r w:rsidR="00A54BE6" w:rsidRPr="004622DD">
        <w:rPr>
          <w:rFonts w:ascii="Times New Roman" w:hAnsi="Times New Roman"/>
          <w:kern w:val="0"/>
          <w:lang w:eastAsia="ru-RU" w:bidi="ar-SA"/>
        </w:rPr>
        <w:t xml:space="preserve"> </w:t>
      </w:r>
    </w:p>
    <w:p w14:paraId="64E69A50" w14:textId="37C8427D" w:rsidR="00A54BE6" w:rsidRPr="004622DD" w:rsidRDefault="00F571CE" w:rsidP="003D6376">
      <w:pPr>
        <w:pStyle w:val="33"/>
        <w:numPr>
          <w:ilvl w:val="2"/>
          <w:numId w:val="53"/>
        </w:numPr>
        <w:spacing w:after="200" w:line="276" w:lineRule="auto"/>
        <w:ind w:left="992" w:firstLine="0"/>
        <w:jc w:val="both"/>
        <w:rPr>
          <w:rFonts w:ascii="Times New Roman" w:hAnsi="Times New Roman"/>
          <w:kern w:val="0"/>
          <w:lang w:eastAsia="ru-RU" w:bidi="ar-SA"/>
        </w:rPr>
      </w:pPr>
      <w:bookmarkStart w:id="174" w:name="_Ref29765857"/>
      <w:r w:rsidRPr="004622DD">
        <w:rPr>
          <w:rFonts w:ascii="Times New Roman" w:hAnsi="Times New Roman"/>
          <w:kern w:val="0"/>
          <w:lang w:eastAsia="ru-RU" w:bidi="ar-SA"/>
        </w:rPr>
        <w:t xml:space="preserve">или </w:t>
      </w:r>
      <w:r w:rsidR="00F70E23" w:rsidRPr="004622DD">
        <w:rPr>
          <w:rFonts w:ascii="Times New Roman" w:hAnsi="Times New Roman"/>
          <w:lang w:eastAsia="ru-RU"/>
        </w:rPr>
        <w:t>CANO (код формы CA311)</w:t>
      </w:r>
      <w:r w:rsidR="00F80ED8" w:rsidRPr="004622DD">
        <w:rPr>
          <w:rFonts w:ascii="Times New Roman" w:hAnsi="Times New Roman"/>
          <w:kern w:val="0"/>
          <w:lang w:eastAsia="ru-RU" w:bidi="ar-SA"/>
        </w:rPr>
        <w:t xml:space="preserve"> (дополнительно может быть направлено </w:t>
      </w:r>
      <w:r w:rsidR="006104A9" w:rsidRPr="004622DD">
        <w:rPr>
          <w:rFonts w:ascii="Times New Roman" w:hAnsi="Times New Roman"/>
          <w:kern w:val="0"/>
          <w:lang w:eastAsia="en-US" w:bidi="ar-SA"/>
        </w:rPr>
        <w:t>SEN (код формы SN041)</w:t>
      </w:r>
      <w:r w:rsidR="00C33A0E" w:rsidRPr="004622DD">
        <w:rPr>
          <w:rFonts w:ascii="Times New Roman" w:hAnsi="Times New Roman"/>
          <w:kern w:val="0"/>
          <w:lang w:eastAsia="ru-RU" w:bidi="ar-SA"/>
        </w:rPr>
        <w:t xml:space="preserve">, содержащее </w:t>
      </w:r>
      <w:r w:rsidR="00A54BE6" w:rsidRPr="004622DD">
        <w:rPr>
          <w:rFonts w:ascii="Times New Roman" w:hAnsi="Times New Roman"/>
          <w:kern w:val="0"/>
          <w:lang w:eastAsia="ru-RU" w:bidi="ar-SA"/>
        </w:rPr>
        <w:t>полученн</w:t>
      </w:r>
      <w:r w:rsidR="00C33A0E" w:rsidRPr="004622DD">
        <w:rPr>
          <w:rFonts w:ascii="Times New Roman" w:hAnsi="Times New Roman"/>
          <w:kern w:val="0"/>
          <w:lang w:eastAsia="ru-RU" w:bidi="ar-SA"/>
        </w:rPr>
        <w:t xml:space="preserve">ую </w:t>
      </w:r>
      <w:r w:rsidR="00A54BE6" w:rsidRPr="004622DD">
        <w:rPr>
          <w:rFonts w:ascii="Times New Roman" w:hAnsi="Times New Roman"/>
          <w:kern w:val="0"/>
          <w:lang w:eastAsia="ru-RU" w:bidi="ar-SA"/>
        </w:rPr>
        <w:t>от Эмитента информаци</w:t>
      </w:r>
      <w:r w:rsidR="00BA7E88" w:rsidRPr="004622DD">
        <w:rPr>
          <w:rFonts w:ascii="Times New Roman" w:hAnsi="Times New Roman"/>
          <w:kern w:val="0"/>
          <w:lang w:eastAsia="ru-RU" w:bidi="ar-SA"/>
        </w:rPr>
        <w:t>ю</w:t>
      </w:r>
      <w:r w:rsidR="00A54BE6" w:rsidRPr="004622DD">
        <w:rPr>
          <w:rFonts w:ascii="Times New Roman" w:hAnsi="Times New Roman"/>
          <w:kern w:val="0"/>
          <w:lang w:eastAsia="ru-RU" w:bidi="ar-SA"/>
        </w:rPr>
        <w:t>, подтверждающ</w:t>
      </w:r>
      <w:r w:rsidR="00C33A0E" w:rsidRPr="004622DD">
        <w:rPr>
          <w:rFonts w:ascii="Times New Roman" w:hAnsi="Times New Roman"/>
          <w:kern w:val="0"/>
          <w:lang w:eastAsia="ru-RU" w:bidi="ar-SA"/>
        </w:rPr>
        <w:t xml:space="preserve">ую </w:t>
      </w:r>
      <w:r w:rsidR="00A54BE6" w:rsidRPr="004622DD">
        <w:rPr>
          <w:rFonts w:ascii="Times New Roman" w:hAnsi="Times New Roman"/>
          <w:kern w:val="0"/>
          <w:lang w:eastAsia="ru-RU" w:bidi="ar-SA"/>
        </w:rPr>
        <w:t>наступление события, условий и (или) обстоятельств, в зависимости от которых осуществляется конвертация ценных бумаг</w:t>
      </w:r>
      <w:r w:rsidR="00F80ED8" w:rsidRPr="004622DD">
        <w:rPr>
          <w:rFonts w:ascii="Times New Roman" w:hAnsi="Times New Roman"/>
          <w:kern w:val="0"/>
          <w:lang w:eastAsia="ru-RU" w:bidi="ar-SA"/>
        </w:rPr>
        <w:t>)</w:t>
      </w:r>
      <w:r w:rsidR="00A54BE6" w:rsidRPr="004622DD">
        <w:rPr>
          <w:rFonts w:ascii="Times New Roman" w:hAnsi="Times New Roman"/>
          <w:kern w:val="0"/>
          <w:lang w:eastAsia="ru-RU" w:bidi="ar-SA"/>
        </w:rPr>
        <w:t>.</w:t>
      </w:r>
      <w:bookmarkEnd w:id="174"/>
    </w:p>
    <w:p w14:paraId="7DBAEC6A" w14:textId="0F8DBB7F" w:rsidR="00F571CE" w:rsidRPr="004622DD" w:rsidRDefault="005F0CA2" w:rsidP="003D6376">
      <w:pPr>
        <w:pStyle w:val="33"/>
        <w:numPr>
          <w:ilvl w:val="1"/>
          <w:numId w:val="5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w:t>
      </w:r>
      <w:r w:rsidR="00F571CE" w:rsidRPr="004622DD">
        <w:rPr>
          <w:rFonts w:ascii="Times New Roman" w:hAnsi="Times New Roman"/>
          <w:kern w:val="0"/>
          <w:lang w:eastAsia="ru-RU" w:bidi="ar-SA"/>
        </w:rPr>
        <w:t xml:space="preserve">е позднее </w:t>
      </w:r>
      <w:r w:rsidR="00D44282" w:rsidRPr="004622DD">
        <w:rPr>
          <w:rFonts w:ascii="Times New Roman" w:hAnsi="Times New Roman"/>
          <w:lang w:eastAsia="ru-RU"/>
        </w:rPr>
        <w:t>рабочего</w:t>
      </w:r>
      <w:r w:rsidR="00F571CE" w:rsidRPr="004622DD">
        <w:rPr>
          <w:rFonts w:ascii="Times New Roman" w:hAnsi="Times New Roman"/>
          <w:kern w:val="0"/>
          <w:lang w:eastAsia="ru-RU" w:bidi="ar-SA"/>
        </w:rPr>
        <w:t xml:space="preserve"> дня, следующего за днем получения информации, предусмотренной </w:t>
      </w:r>
      <w:r w:rsidR="00F74D5B" w:rsidRPr="004622DD">
        <w:rPr>
          <w:rFonts w:ascii="Times New Roman" w:hAnsi="Times New Roman"/>
          <w:kern w:val="0"/>
          <w:lang w:eastAsia="ru-RU" w:bidi="ar-SA"/>
        </w:rPr>
        <w:t>под</w:t>
      </w:r>
      <w:r w:rsidR="00F571CE" w:rsidRPr="004622DD">
        <w:rPr>
          <w:rFonts w:ascii="Times New Roman" w:hAnsi="Times New Roman"/>
          <w:kern w:val="0"/>
          <w:lang w:eastAsia="ru-RU" w:bidi="ar-SA"/>
        </w:rPr>
        <w:t>пункт</w:t>
      </w:r>
      <w:r w:rsidR="0027542F" w:rsidRPr="004622DD">
        <w:rPr>
          <w:rFonts w:ascii="Times New Roman" w:hAnsi="Times New Roman"/>
          <w:kern w:val="0"/>
          <w:lang w:eastAsia="ru-RU" w:bidi="ar-SA"/>
        </w:rPr>
        <w:t>ом</w:t>
      </w:r>
      <w:r w:rsidR="004D492E" w:rsidRPr="004622DD">
        <w:rPr>
          <w:rFonts w:ascii="Times New Roman" w:hAnsi="Times New Roman"/>
          <w:kern w:val="0"/>
          <w:lang w:eastAsia="ru-RU" w:bidi="ar-SA"/>
        </w:rPr>
        <w:t xml:space="preserve"> </w:t>
      </w:r>
      <w:r w:rsidR="004D492E" w:rsidRPr="004622DD">
        <w:rPr>
          <w:rFonts w:ascii="Times New Roman" w:hAnsi="Times New Roman"/>
          <w:kern w:val="0"/>
          <w:lang w:eastAsia="ru-RU" w:bidi="ar-SA"/>
        </w:rPr>
        <w:fldChar w:fldCharType="begin"/>
      </w:r>
      <w:r w:rsidR="004D492E" w:rsidRPr="004622DD">
        <w:rPr>
          <w:rFonts w:ascii="Times New Roman" w:hAnsi="Times New Roman"/>
          <w:kern w:val="0"/>
          <w:lang w:eastAsia="ru-RU" w:bidi="ar-SA"/>
        </w:rPr>
        <w:instrText xml:space="preserve"> REF _Ref29763150 \r \h </w:instrText>
      </w:r>
      <w:r w:rsidR="005456CB" w:rsidRPr="004622DD">
        <w:rPr>
          <w:rFonts w:ascii="Times New Roman" w:hAnsi="Times New Roman"/>
          <w:kern w:val="0"/>
          <w:lang w:eastAsia="ru-RU" w:bidi="ar-SA"/>
        </w:rPr>
        <w:instrText xml:space="preserve"> \* MERGEFORMAT </w:instrText>
      </w:r>
      <w:r w:rsidR="004D492E" w:rsidRPr="004622DD">
        <w:rPr>
          <w:rFonts w:ascii="Times New Roman" w:hAnsi="Times New Roman"/>
          <w:kern w:val="0"/>
          <w:lang w:eastAsia="ru-RU" w:bidi="ar-SA"/>
        </w:rPr>
      </w:r>
      <w:r w:rsidR="004D492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15.17.1</w:t>
      </w:r>
      <w:r w:rsidR="004D492E" w:rsidRPr="004622DD">
        <w:rPr>
          <w:rFonts w:ascii="Times New Roman" w:hAnsi="Times New Roman"/>
          <w:kern w:val="0"/>
          <w:lang w:eastAsia="ru-RU" w:bidi="ar-SA"/>
        </w:rPr>
        <w:fldChar w:fldCharType="end"/>
      </w:r>
      <w:r w:rsidR="0027542F" w:rsidRPr="004622DD">
        <w:rPr>
          <w:rFonts w:ascii="Times New Roman" w:hAnsi="Times New Roman"/>
          <w:kern w:val="0"/>
          <w:lang w:eastAsia="ru-RU" w:bidi="ar-SA"/>
        </w:rPr>
        <w:t xml:space="preserve"> </w:t>
      </w:r>
      <w:r w:rsidR="00F571CE" w:rsidRPr="004622DD">
        <w:rPr>
          <w:rFonts w:ascii="Times New Roman" w:hAnsi="Times New Roman"/>
          <w:kern w:val="0"/>
          <w:lang w:eastAsia="ru-RU" w:bidi="ar-SA"/>
        </w:rPr>
        <w:t>Правил:</w:t>
      </w:r>
    </w:p>
    <w:p w14:paraId="070C9A4B" w14:textId="77777777" w:rsidR="00A54BE6" w:rsidRPr="004622DD" w:rsidRDefault="00BA7E88" w:rsidP="003D6376">
      <w:pPr>
        <w:pStyle w:val="33"/>
        <w:numPr>
          <w:ilvl w:val="2"/>
          <w:numId w:val="53"/>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обновляет </w:t>
      </w:r>
      <w:r w:rsidR="00A54BE6" w:rsidRPr="004622DD">
        <w:rPr>
          <w:rFonts w:ascii="Times New Roman" w:hAnsi="Times New Roman"/>
          <w:kern w:val="0"/>
          <w:lang w:eastAsia="ru-RU" w:bidi="ar-SA"/>
        </w:rPr>
        <w:t xml:space="preserve">КД </w:t>
      </w:r>
      <w:r w:rsidR="00232E79" w:rsidRPr="004622DD">
        <w:rPr>
          <w:rFonts w:ascii="Times New Roman" w:hAnsi="Times New Roman"/>
          <w:lang w:eastAsia="ru-RU"/>
        </w:rPr>
        <w:t xml:space="preserve">с типом </w:t>
      </w:r>
      <w:r w:rsidR="00B12ADE" w:rsidRPr="004622DD">
        <w:rPr>
          <w:rFonts w:ascii="Times New Roman" w:hAnsi="Times New Roman"/>
          <w:lang w:val="en-US" w:eastAsia="ru-RU"/>
        </w:rPr>
        <w:t>INFO</w:t>
      </w:r>
      <w:r w:rsidR="00A54BE6" w:rsidRPr="004622DD">
        <w:rPr>
          <w:rFonts w:ascii="Times New Roman" w:hAnsi="Times New Roman"/>
          <w:kern w:val="0"/>
          <w:lang w:eastAsia="ru-RU" w:bidi="ar-SA"/>
        </w:rPr>
        <w:t>;</w:t>
      </w:r>
    </w:p>
    <w:p w14:paraId="0987E56C" w14:textId="77777777" w:rsidR="00F571CE" w:rsidRPr="004622DD" w:rsidRDefault="00F571CE" w:rsidP="003D6376">
      <w:pPr>
        <w:pStyle w:val="a4"/>
        <w:numPr>
          <w:ilvl w:val="2"/>
          <w:numId w:val="53"/>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00232E79" w:rsidRPr="004622DD">
        <w:rPr>
          <w:rFonts w:ascii="Times New Roman" w:hAnsi="Times New Roman"/>
          <w:sz w:val="24"/>
          <w:szCs w:val="24"/>
          <w:lang w:eastAsia="ru-RU"/>
        </w:rPr>
        <w:t xml:space="preserve"> </w:t>
      </w:r>
      <w:r w:rsidRPr="004622DD">
        <w:rPr>
          <w:rFonts w:ascii="Times New Roman" w:hAnsi="Times New Roman"/>
          <w:sz w:val="24"/>
          <w:szCs w:val="24"/>
          <w:lang w:eastAsia="ru-RU"/>
        </w:rPr>
        <w:t>Депонент</w:t>
      </w:r>
      <w:r w:rsidR="00232E79" w:rsidRPr="004622DD">
        <w:rPr>
          <w:rFonts w:ascii="Times New Roman" w:hAnsi="Times New Roman"/>
          <w:sz w:val="24"/>
          <w:szCs w:val="24"/>
          <w:lang w:eastAsia="ru-RU"/>
        </w:rPr>
        <w:t>ам</w:t>
      </w:r>
      <w:r w:rsidR="00D153BD" w:rsidRPr="004622DD">
        <w:rPr>
          <w:rFonts w:ascii="Times New Roman" w:hAnsi="Times New Roman"/>
          <w:sz w:val="24"/>
          <w:szCs w:val="24"/>
          <w:lang w:eastAsia="ru-RU"/>
        </w:rPr>
        <w:t>, на счетах депо которых имеется остаток соответствующих ценных бумаг на дату его направления</w:t>
      </w:r>
      <w:r w:rsidR="00232E79" w:rsidRPr="004622DD">
        <w:rPr>
          <w:rFonts w:ascii="Times New Roman" w:hAnsi="Times New Roman"/>
          <w:sz w:val="24"/>
          <w:szCs w:val="24"/>
          <w:lang w:eastAsia="ru-RU"/>
        </w:rPr>
        <w:t>;</w:t>
      </w:r>
    </w:p>
    <w:p w14:paraId="3D792039" w14:textId="2ECC2A38" w:rsidR="00F571CE" w:rsidRPr="004622DD" w:rsidRDefault="004A251F" w:rsidP="003D6376">
      <w:pPr>
        <w:pStyle w:val="a4"/>
        <w:numPr>
          <w:ilvl w:val="1"/>
          <w:numId w:val="53"/>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F571CE" w:rsidRPr="004622DD">
        <w:rPr>
          <w:rFonts w:ascii="Times New Roman" w:hAnsi="Times New Roman"/>
          <w:sz w:val="24"/>
          <w:szCs w:val="24"/>
          <w:lang w:eastAsia="ru-RU"/>
        </w:rPr>
        <w:t xml:space="preserve"> день направления </w:t>
      </w:r>
      <w:r w:rsidR="00920849" w:rsidRPr="004622DD">
        <w:rPr>
          <w:rFonts w:ascii="Times New Roman" w:hAnsi="Times New Roman"/>
          <w:sz w:val="24"/>
          <w:szCs w:val="24"/>
          <w:lang w:eastAsia="ru-RU"/>
        </w:rPr>
        <w:t>CANO (код формы CA311)</w:t>
      </w:r>
      <w:r w:rsidR="00F571CE" w:rsidRPr="004622DD">
        <w:rPr>
          <w:rFonts w:ascii="Times New Roman" w:hAnsi="Times New Roman"/>
          <w:sz w:val="24"/>
          <w:szCs w:val="24"/>
          <w:lang w:eastAsia="ru-RU"/>
        </w:rPr>
        <w:t xml:space="preserve"> Депонентам направляет </w:t>
      </w:r>
      <w:r w:rsidR="00553E6E" w:rsidRPr="004622DD">
        <w:rPr>
          <w:rFonts w:ascii="Times New Roman" w:hAnsi="Times New Roman"/>
          <w:sz w:val="24"/>
          <w:szCs w:val="24"/>
          <w:lang w:eastAsia="ru-RU"/>
        </w:rPr>
        <w:t>его</w:t>
      </w:r>
      <w:r w:rsidR="00F571CE" w:rsidRPr="004622DD">
        <w:rPr>
          <w:rFonts w:ascii="Times New Roman" w:hAnsi="Times New Roman"/>
          <w:sz w:val="24"/>
          <w:szCs w:val="24"/>
          <w:lang w:eastAsia="ru-RU"/>
        </w:rPr>
        <w:t xml:space="preserve"> Держателю реестра</w:t>
      </w:r>
      <w:r w:rsidR="00BA7E88" w:rsidRPr="004622DD">
        <w:rPr>
          <w:rFonts w:ascii="Times New Roman" w:hAnsi="Times New Roman"/>
          <w:sz w:val="24"/>
          <w:szCs w:val="24"/>
          <w:lang w:eastAsia="ru-RU"/>
        </w:rPr>
        <w:t xml:space="preserve"> и </w:t>
      </w:r>
      <w:r w:rsidR="00F571CE" w:rsidRPr="004622DD">
        <w:rPr>
          <w:rFonts w:ascii="Times New Roman" w:hAnsi="Times New Roman"/>
          <w:sz w:val="24"/>
          <w:szCs w:val="24"/>
          <w:lang w:eastAsia="ru-RU"/>
        </w:rPr>
        <w:t xml:space="preserve">Эмитенту (при наличии Договора ЭДО). </w:t>
      </w:r>
    </w:p>
    <w:p w14:paraId="6AD60930" w14:textId="6163EC9F" w:rsidR="0050035C" w:rsidRPr="004622DD" w:rsidRDefault="00C9678F" w:rsidP="003D6376">
      <w:pPr>
        <w:pStyle w:val="33"/>
        <w:numPr>
          <w:ilvl w:val="1"/>
          <w:numId w:val="5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информации, предусмотренной </w:t>
      </w:r>
      <w:r w:rsidR="00F74D5B" w:rsidRPr="004622DD">
        <w:rPr>
          <w:rFonts w:ascii="Times New Roman" w:hAnsi="Times New Roman"/>
          <w:kern w:val="0"/>
          <w:lang w:eastAsia="ru-RU" w:bidi="ar-SA"/>
        </w:rPr>
        <w:t>под</w:t>
      </w:r>
      <w:r w:rsidR="008E6172" w:rsidRPr="004622DD">
        <w:rPr>
          <w:rFonts w:ascii="Times New Roman" w:hAnsi="Times New Roman"/>
          <w:kern w:val="0"/>
          <w:lang w:eastAsia="ru-RU" w:bidi="ar-SA"/>
        </w:rPr>
        <w:t xml:space="preserve">пунктом </w:t>
      </w:r>
      <w:r w:rsidR="008E6172" w:rsidRPr="004622DD">
        <w:rPr>
          <w:rFonts w:ascii="Times New Roman" w:hAnsi="Times New Roman"/>
          <w:kern w:val="0"/>
          <w:lang w:eastAsia="ru-RU" w:bidi="ar-SA"/>
        </w:rPr>
        <w:fldChar w:fldCharType="begin"/>
      </w:r>
      <w:r w:rsidR="008E6172" w:rsidRPr="004622DD">
        <w:rPr>
          <w:rFonts w:ascii="Times New Roman" w:hAnsi="Times New Roman"/>
          <w:kern w:val="0"/>
          <w:lang w:eastAsia="ru-RU" w:bidi="ar-SA"/>
        </w:rPr>
        <w:instrText xml:space="preserve"> REF _Ref29765857 \r \h </w:instrText>
      </w:r>
      <w:r w:rsidR="005456CB" w:rsidRPr="004622DD">
        <w:rPr>
          <w:rFonts w:ascii="Times New Roman" w:hAnsi="Times New Roman"/>
          <w:kern w:val="0"/>
          <w:lang w:eastAsia="ru-RU" w:bidi="ar-SA"/>
        </w:rPr>
        <w:instrText xml:space="preserve"> \* MERGEFORMAT </w:instrText>
      </w:r>
      <w:r w:rsidR="008E6172" w:rsidRPr="004622DD">
        <w:rPr>
          <w:rFonts w:ascii="Times New Roman" w:hAnsi="Times New Roman"/>
          <w:kern w:val="0"/>
          <w:lang w:eastAsia="ru-RU" w:bidi="ar-SA"/>
        </w:rPr>
      </w:r>
      <w:r w:rsidR="008E617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15.17.2</w:t>
      </w:r>
      <w:r w:rsidR="008E6172" w:rsidRPr="004622DD">
        <w:rPr>
          <w:rFonts w:ascii="Times New Roman" w:hAnsi="Times New Roman"/>
          <w:kern w:val="0"/>
          <w:lang w:eastAsia="ru-RU" w:bidi="ar-SA"/>
        </w:rPr>
        <w:fldChar w:fldCharType="end"/>
      </w:r>
      <w:r w:rsidR="008E6172" w:rsidRPr="004622DD">
        <w:rPr>
          <w:rFonts w:ascii="Times New Roman" w:hAnsi="Times New Roman"/>
          <w:kern w:val="0"/>
          <w:lang w:eastAsia="ru-RU" w:bidi="ar-SA"/>
        </w:rPr>
        <w:t xml:space="preserve"> Правил</w:t>
      </w:r>
      <w:r w:rsidR="0050035C" w:rsidRPr="004622DD">
        <w:rPr>
          <w:rFonts w:ascii="Times New Roman" w:hAnsi="Times New Roman"/>
          <w:kern w:val="0"/>
          <w:lang w:eastAsia="ru-RU" w:bidi="ar-SA"/>
        </w:rPr>
        <w:t xml:space="preserve">, сообщает либо об отказе, либо о приеме </w:t>
      </w:r>
      <w:r w:rsidR="00920849" w:rsidRPr="004622DD">
        <w:rPr>
          <w:rFonts w:ascii="Times New Roman" w:hAnsi="Times New Roman"/>
          <w:lang w:eastAsia="ru-RU"/>
        </w:rPr>
        <w:t>CANO (код формы CA311)</w:t>
      </w:r>
      <w:r w:rsidR="0050035C" w:rsidRPr="004622DD">
        <w:rPr>
          <w:rFonts w:ascii="Times New Roman" w:hAnsi="Times New Roman"/>
          <w:kern w:val="0"/>
          <w:lang w:eastAsia="ru-RU" w:bidi="ar-SA"/>
        </w:rPr>
        <w:t xml:space="preserve">, направляя </w:t>
      </w:r>
      <w:r w:rsidR="00A0194E" w:rsidRPr="004622DD">
        <w:rPr>
          <w:rFonts w:ascii="Times New Roman" w:hAnsi="Times New Roman"/>
          <w:lang w:eastAsia="ru-RU"/>
        </w:rPr>
        <w:t>MR</w:t>
      </w:r>
      <w:r w:rsidR="0050035C"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0050035C" w:rsidRPr="004622DD">
        <w:rPr>
          <w:rFonts w:ascii="Times New Roman" w:hAnsi="Times New Roman"/>
          <w:kern w:val="0"/>
          <w:lang w:eastAsia="ru-RU" w:bidi="ar-SA"/>
        </w:rPr>
        <w:t xml:space="preserve"> соответственно. </w:t>
      </w:r>
    </w:p>
    <w:p w14:paraId="302B7884" w14:textId="4B5EA48B" w:rsidR="0050035C" w:rsidRPr="004622DD" w:rsidRDefault="0050035C" w:rsidP="003D6376">
      <w:pPr>
        <w:pStyle w:val="33"/>
        <w:numPr>
          <w:ilvl w:val="1"/>
          <w:numId w:val="5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НРД не позднее </w:t>
      </w:r>
      <w:r w:rsidR="00D44282"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его получения:</w:t>
      </w:r>
    </w:p>
    <w:p w14:paraId="0EBB2005" w14:textId="4DC33ABA" w:rsidR="0050035C" w:rsidRPr="004622DD" w:rsidRDefault="0050035C" w:rsidP="003D6376">
      <w:pPr>
        <w:pStyle w:val="33"/>
        <w:numPr>
          <w:ilvl w:val="2"/>
          <w:numId w:val="53"/>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присваивает </w:t>
      </w:r>
      <w:r w:rsidR="00C96A89"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и </w:t>
      </w:r>
      <w:r w:rsidRPr="004622DD">
        <w:rPr>
          <w:rFonts w:ascii="Times New Roman" w:hAnsi="Times New Roman"/>
          <w:kern w:val="0"/>
          <w:lang w:eastAsia="ru-RU" w:bidi="ar-SA"/>
        </w:rPr>
        <w:t xml:space="preserve">направляет </w:t>
      </w:r>
      <w:r w:rsidR="006104A9" w:rsidRPr="004622DD">
        <w:rPr>
          <w:rFonts w:ascii="Times New Roman" w:hAnsi="Times New Roman"/>
          <w:kern w:val="0"/>
          <w:lang w:eastAsia="en-US" w:bidi="ar-SA"/>
        </w:rPr>
        <w:t>SEN (код формы SN042)</w:t>
      </w:r>
      <w:r w:rsidRPr="004622DD">
        <w:rPr>
          <w:rFonts w:ascii="Times New Roman" w:hAnsi="Times New Roman"/>
          <w:kern w:val="0"/>
          <w:lang w:eastAsia="ru-RU" w:bidi="ar-SA"/>
        </w:rPr>
        <w:t>;</w:t>
      </w:r>
    </w:p>
    <w:p w14:paraId="3BC81EE8" w14:textId="1644874E" w:rsidR="0050035C" w:rsidRPr="004622DD" w:rsidRDefault="0050035C" w:rsidP="003D6376">
      <w:pPr>
        <w:pStyle w:val="33"/>
        <w:numPr>
          <w:ilvl w:val="2"/>
          <w:numId w:val="53"/>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Pr="004622DD">
        <w:rPr>
          <w:rFonts w:ascii="Times New Roman" w:hAnsi="Times New Roman"/>
          <w:lang w:eastAsia="ru-RU"/>
        </w:rPr>
        <w:t>;</w:t>
      </w:r>
    </w:p>
    <w:p w14:paraId="075681E0" w14:textId="77777777" w:rsidR="005F3772" w:rsidRPr="004622DD" w:rsidRDefault="005F3772" w:rsidP="003D6376">
      <w:pPr>
        <w:pStyle w:val="33"/>
        <w:numPr>
          <w:ilvl w:val="2"/>
          <w:numId w:val="53"/>
        </w:numPr>
        <w:tabs>
          <w:tab w:val="left" w:pos="993"/>
        </w:tabs>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1CC12ED1" w14:textId="08DB4530" w:rsidR="005F3772" w:rsidRPr="004622DD" w:rsidRDefault="004A251F" w:rsidP="005E7F2A">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15.25.3.1. </w:t>
      </w:r>
      <w:r w:rsidR="00E609A7" w:rsidRPr="004622DD">
        <w:rPr>
          <w:rFonts w:ascii="Times New Roman" w:hAnsi="Times New Roman"/>
          <w:lang w:eastAsia="ru-RU"/>
        </w:rPr>
        <w:t xml:space="preserve">не позднее </w:t>
      </w:r>
      <w:r w:rsidR="00D44282" w:rsidRPr="004622DD">
        <w:rPr>
          <w:rFonts w:ascii="Times New Roman" w:hAnsi="Times New Roman"/>
          <w:lang w:eastAsia="ru-RU"/>
        </w:rPr>
        <w:t>рабочего</w:t>
      </w:r>
      <w:r w:rsidR="00E609A7" w:rsidRPr="004622DD">
        <w:rPr>
          <w:rFonts w:ascii="Times New Roman" w:hAnsi="Times New Roman"/>
          <w:lang w:eastAsia="ru-RU"/>
        </w:rPr>
        <w:t xml:space="preserve"> дня, следующего за днем получения </w:t>
      </w:r>
      <w:r w:rsidR="00920849" w:rsidRPr="004622DD">
        <w:rPr>
          <w:rFonts w:ascii="Times New Roman" w:hAnsi="Times New Roman"/>
          <w:lang w:eastAsia="ru-RU"/>
        </w:rPr>
        <w:t>CANO (код формы CA311)</w:t>
      </w:r>
      <w:r w:rsidR="005F3772"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направления</w:t>
      </w:r>
      <w:r w:rsidR="004A029D" w:rsidRPr="004622DD">
        <w:rPr>
          <w:rFonts w:ascii="Times New Roman" w:hAnsi="Times New Roman"/>
          <w:lang w:eastAsia="ru-RU"/>
        </w:rPr>
        <w:t xml:space="preserve"> </w:t>
      </w:r>
      <w:r w:rsidR="00920849" w:rsidRPr="004622DD">
        <w:rPr>
          <w:rFonts w:ascii="Times New Roman" w:hAnsi="Times New Roman"/>
          <w:lang w:eastAsia="ru-RU"/>
        </w:rPr>
        <w:t>CANO (код формы CA311)</w:t>
      </w:r>
      <w:r w:rsidR="005F3772" w:rsidRPr="004622DD">
        <w:rPr>
          <w:rFonts w:ascii="Times New Roman" w:hAnsi="Times New Roman"/>
          <w:lang w:eastAsia="ru-RU"/>
        </w:rPr>
        <w:t xml:space="preserve">, при этом </w:t>
      </w:r>
      <w:r w:rsidR="00F70E23" w:rsidRPr="004622DD">
        <w:rPr>
          <w:rFonts w:ascii="Times New Roman" w:hAnsi="Times New Roman"/>
          <w:lang w:eastAsia="ru-RU"/>
        </w:rPr>
        <w:t>CANO (код формы CA311)</w:t>
      </w:r>
      <w:r w:rsidR="005F3772" w:rsidRPr="004622DD">
        <w:rPr>
          <w:rFonts w:ascii="Times New Roman" w:hAnsi="Times New Roman"/>
          <w:lang w:eastAsia="ru-RU"/>
        </w:rPr>
        <w:t xml:space="preserve"> направляется в режиме циклической рассылки </w:t>
      </w:r>
      <w:r w:rsidR="00654BC2" w:rsidRPr="004622DD">
        <w:rPr>
          <w:rFonts w:ascii="Times New Roman" w:hAnsi="Times New Roman"/>
          <w:lang w:eastAsia="ru-RU"/>
        </w:rPr>
        <w:t>п</w:t>
      </w:r>
      <w:r w:rsidR="005F3772" w:rsidRPr="004622DD">
        <w:rPr>
          <w:rFonts w:ascii="Times New Roman" w:hAnsi="Times New Roman"/>
          <w:lang w:eastAsia="ru-RU"/>
        </w:rPr>
        <w:t>о дат</w:t>
      </w:r>
      <w:r w:rsidR="00654BC2" w:rsidRPr="004622DD">
        <w:rPr>
          <w:rFonts w:ascii="Times New Roman" w:hAnsi="Times New Roman"/>
          <w:lang w:eastAsia="ru-RU"/>
        </w:rPr>
        <w:t>у</w:t>
      </w:r>
      <w:r w:rsidR="005F3772" w:rsidRPr="004622DD">
        <w:rPr>
          <w:rFonts w:ascii="Times New Roman" w:hAnsi="Times New Roman"/>
          <w:lang w:eastAsia="ru-RU"/>
        </w:rPr>
        <w:t xml:space="preserve"> </w:t>
      </w:r>
      <w:r w:rsidR="005F3772" w:rsidRPr="004622DD">
        <w:rPr>
          <w:rFonts w:ascii="Times New Roman" w:hAnsi="Times New Roman"/>
          <w:kern w:val="0"/>
          <w:lang w:eastAsia="ru-RU" w:bidi="ar-SA"/>
        </w:rPr>
        <w:t>проведения КД НРД;</w:t>
      </w:r>
    </w:p>
    <w:p w14:paraId="3A2DC37F" w14:textId="54011D30" w:rsidR="005F3772" w:rsidRPr="004622DD" w:rsidRDefault="004A251F" w:rsidP="005E7F2A">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1</w:t>
      </w:r>
      <w:r w:rsidR="009D632D" w:rsidRPr="004622DD">
        <w:rPr>
          <w:rFonts w:ascii="Times New Roman" w:hAnsi="Times New Roman"/>
          <w:lang w:eastAsia="ru-RU"/>
        </w:rPr>
        <w:t>5</w:t>
      </w:r>
      <w:r w:rsidRPr="004622DD">
        <w:rPr>
          <w:rFonts w:ascii="Times New Roman" w:hAnsi="Times New Roman"/>
          <w:lang w:eastAsia="ru-RU"/>
        </w:rPr>
        <w:t xml:space="preserve">.25.3.2. </w:t>
      </w:r>
      <w:r w:rsidR="005F3772"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08B1A220" w14:textId="5EF9EA00" w:rsidR="00F571CE" w:rsidRPr="004622DD" w:rsidRDefault="004A251F" w:rsidP="009D632D">
      <w:pPr>
        <w:pStyle w:val="33"/>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15.26.</w:t>
      </w:r>
      <w:r w:rsidR="00070F4A" w:rsidRPr="004622DD">
        <w:rPr>
          <w:rFonts w:ascii="Times New Roman" w:hAnsi="Times New Roman"/>
          <w:kern w:val="0"/>
          <w:lang w:eastAsia="ru-RU" w:bidi="ar-SA"/>
        </w:rPr>
        <w:tab/>
      </w:r>
      <w:r w:rsidRPr="004622DD">
        <w:rPr>
          <w:rFonts w:ascii="Times New Roman" w:hAnsi="Times New Roman"/>
          <w:kern w:val="0"/>
          <w:lang w:eastAsia="ru-RU" w:bidi="ar-SA"/>
        </w:rPr>
        <w:t>В</w:t>
      </w:r>
      <w:r w:rsidR="00F571CE" w:rsidRPr="004622DD">
        <w:rPr>
          <w:rFonts w:ascii="Times New Roman" w:hAnsi="Times New Roman"/>
          <w:kern w:val="0"/>
          <w:lang w:eastAsia="ru-RU" w:bidi="ar-SA"/>
        </w:rPr>
        <w:t xml:space="preserve"> день направления </w:t>
      </w:r>
      <w:r w:rsidR="00920849" w:rsidRPr="004622DD">
        <w:rPr>
          <w:rFonts w:ascii="Times New Roman" w:hAnsi="Times New Roman"/>
          <w:lang w:eastAsia="ru-RU"/>
        </w:rPr>
        <w:t>CANO (код формы CA311)</w:t>
      </w:r>
      <w:r w:rsidR="00F571CE" w:rsidRPr="004622DD">
        <w:rPr>
          <w:rFonts w:ascii="Times New Roman" w:hAnsi="Times New Roman"/>
          <w:kern w:val="0"/>
          <w:lang w:eastAsia="ru-RU" w:bidi="ar-SA"/>
        </w:rPr>
        <w:t xml:space="preserve"> Депонентам направляет </w:t>
      </w:r>
      <w:r w:rsidR="00553E6E" w:rsidRPr="004622DD">
        <w:rPr>
          <w:rFonts w:ascii="Times New Roman" w:hAnsi="Times New Roman"/>
          <w:kern w:val="0"/>
          <w:lang w:eastAsia="ru-RU" w:bidi="ar-SA"/>
        </w:rPr>
        <w:t>его</w:t>
      </w:r>
      <w:r w:rsidR="00F571CE" w:rsidRPr="004622DD">
        <w:rPr>
          <w:rFonts w:ascii="Times New Roman" w:hAnsi="Times New Roman"/>
          <w:kern w:val="0"/>
          <w:lang w:eastAsia="ru-RU" w:bidi="ar-SA"/>
        </w:rPr>
        <w:t xml:space="preserve"> Держателю реестра</w:t>
      </w:r>
      <w:r w:rsidR="00FA7D4A" w:rsidRPr="004622DD">
        <w:rPr>
          <w:rFonts w:ascii="Times New Roman" w:hAnsi="Times New Roman"/>
          <w:kern w:val="0"/>
          <w:lang w:eastAsia="ru-RU" w:bidi="ar-SA"/>
        </w:rPr>
        <w:t xml:space="preserve"> и </w:t>
      </w:r>
      <w:r w:rsidR="00F571CE" w:rsidRPr="004622DD">
        <w:rPr>
          <w:rFonts w:ascii="Times New Roman" w:hAnsi="Times New Roman"/>
          <w:kern w:val="0"/>
          <w:lang w:eastAsia="ru-RU" w:bidi="ar-SA"/>
        </w:rPr>
        <w:t>Эмитенту (при наличии Договора ЭДО)</w:t>
      </w:r>
      <w:r w:rsidR="0092450F" w:rsidRPr="004622DD">
        <w:rPr>
          <w:rFonts w:ascii="Times New Roman" w:hAnsi="Times New Roman"/>
          <w:kern w:val="0"/>
          <w:lang w:eastAsia="ru-RU" w:bidi="ar-SA"/>
        </w:rPr>
        <w:t>.</w:t>
      </w:r>
    </w:p>
    <w:p w14:paraId="21A567F0" w14:textId="661FC0B3" w:rsidR="00760F43" w:rsidRPr="004622DD" w:rsidRDefault="00760F43" w:rsidP="003D6376">
      <w:pPr>
        <w:pStyle w:val="33"/>
        <w:numPr>
          <w:ilvl w:val="1"/>
          <w:numId w:val="54"/>
        </w:numPr>
        <w:spacing w:before="120" w:after="200" w:line="276" w:lineRule="auto"/>
        <w:ind w:left="992" w:hanging="992"/>
        <w:jc w:val="both"/>
        <w:rPr>
          <w:rFonts w:ascii="Times New Roman" w:hAnsi="Times New Roman"/>
          <w:kern w:val="0"/>
          <w:lang w:eastAsia="ru-RU" w:bidi="ar-SA"/>
        </w:rPr>
      </w:pPr>
      <w:bookmarkStart w:id="175" w:name="_Ref30517661"/>
      <w:r w:rsidRPr="004622DD">
        <w:rPr>
          <w:rFonts w:ascii="Times New Roman" w:hAnsi="Times New Roman"/>
          <w:kern w:val="0"/>
          <w:lang w:eastAsia="ru-RU" w:bidi="ar-SA"/>
        </w:rPr>
        <w:t xml:space="preserve">На основании полученных от Держателя реестра документов о </w:t>
      </w:r>
      <w:r w:rsidR="00CD416C" w:rsidRPr="004622DD">
        <w:rPr>
          <w:rFonts w:ascii="Times New Roman" w:hAnsi="Times New Roman"/>
          <w:kern w:val="0"/>
          <w:lang w:eastAsia="ru-RU" w:bidi="ar-SA"/>
        </w:rPr>
        <w:t xml:space="preserve">списании и </w:t>
      </w:r>
      <w:r w:rsidRPr="004622DD">
        <w:rPr>
          <w:rFonts w:ascii="Times New Roman" w:hAnsi="Times New Roman"/>
          <w:kern w:val="0"/>
          <w:lang w:eastAsia="ru-RU" w:bidi="ar-SA"/>
        </w:rPr>
        <w:t xml:space="preserve">зачислении </w:t>
      </w:r>
      <w:r w:rsidR="00CD416C"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на Лицевой счет НД или Лицевой счет НДЦД </w:t>
      </w:r>
      <w:r w:rsidRPr="004622DD">
        <w:rPr>
          <w:rFonts w:ascii="Times New Roman" w:hAnsi="Times New Roman"/>
          <w:lang w:eastAsia="ru-RU"/>
        </w:rPr>
        <w:t xml:space="preserve">НРД осуществляет действия, предусмотренные пунктами </w:t>
      </w:r>
      <w:r w:rsidRPr="004622DD">
        <w:rPr>
          <w:rFonts w:ascii="Times New Roman" w:hAnsi="Times New Roman"/>
          <w:lang w:eastAsia="ru-RU"/>
        </w:rPr>
        <w:fldChar w:fldCharType="begin"/>
      </w:r>
      <w:r w:rsidRPr="004622DD">
        <w:rPr>
          <w:rFonts w:ascii="Times New Roman" w:hAnsi="Times New Roman"/>
          <w:lang w:eastAsia="ru-RU"/>
        </w:rPr>
        <w:instrText xml:space="preserve"> REF _Ref29757130 \r \h </w:instrText>
      </w:r>
      <w:r w:rsidR="005456CB" w:rsidRPr="004622DD">
        <w:rPr>
          <w:rFonts w:ascii="Times New Roman" w:hAnsi="Times New Roman"/>
          <w:lang w:eastAsia="ru-RU"/>
        </w:rPr>
        <w:instrText xml:space="preserve">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15.6.1</w:t>
      </w:r>
      <w:r w:rsidRPr="004622DD">
        <w:rPr>
          <w:rFonts w:ascii="Times New Roman" w:hAnsi="Times New Roman"/>
          <w:lang w:eastAsia="ru-RU"/>
        </w:rPr>
        <w:fldChar w:fldCharType="end"/>
      </w:r>
      <w:r w:rsidRPr="004622DD">
        <w:rPr>
          <w:rFonts w:ascii="Times New Roman" w:hAnsi="Times New Roman"/>
          <w:lang w:eastAsia="ru-RU"/>
        </w:rPr>
        <w:t xml:space="preserve"> – </w:t>
      </w:r>
      <w:r w:rsidRPr="004622DD">
        <w:rPr>
          <w:rFonts w:ascii="Times New Roman" w:hAnsi="Times New Roman"/>
          <w:lang w:eastAsia="ru-RU"/>
        </w:rPr>
        <w:fldChar w:fldCharType="begin"/>
      </w:r>
      <w:r w:rsidRPr="004622DD">
        <w:rPr>
          <w:rFonts w:ascii="Times New Roman" w:hAnsi="Times New Roman"/>
          <w:lang w:eastAsia="ru-RU"/>
        </w:rPr>
        <w:instrText xml:space="preserve"> REF _Ref29757160 \r \h </w:instrText>
      </w:r>
      <w:r w:rsidR="005456CB" w:rsidRPr="004622DD">
        <w:rPr>
          <w:rFonts w:ascii="Times New Roman" w:hAnsi="Times New Roman"/>
          <w:lang w:eastAsia="ru-RU"/>
        </w:rPr>
        <w:instrText xml:space="preserve">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15.6.3</w:t>
      </w:r>
      <w:r w:rsidRPr="004622DD">
        <w:rPr>
          <w:rFonts w:ascii="Times New Roman" w:hAnsi="Times New Roman"/>
          <w:lang w:eastAsia="ru-RU"/>
        </w:rPr>
        <w:fldChar w:fldCharType="end"/>
      </w:r>
      <w:r w:rsidRPr="004622DD">
        <w:rPr>
          <w:rFonts w:ascii="Times New Roman" w:hAnsi="Times New Roman"/>
          <w:lang w:eastAsia="ru-RU"/>
        </w:rPr>
        <w:t xml:space="preserve"> Правил.</w:t>
      </w:r>
      <w:bookmarkEnd w:id="175"/>
      <w:r w:rsidRPr="004622DD">
        <w:rPr>
          <w:rFonts w:ascii="Times New Roman" w:hAnsi="Times New Roman"/>
          <w:lang w:eastAsia="ru-RU"/>
        </w:rPr>
        <w:t xml:space="preserve"> </w:t>
      </w:r>
    </w:p>
    <w:p w14:paraId="61913282" w14:textId="3865E4DB" w:rsidR="00BD118C" w:rsidRPr="004622DD" w:rsidRDefault="008B3229" w:rsidP="003D6376">
      <w:pPr>
        <w:pStyle w:val="33"/>
        <w:numPr>
          <w:ilvl w:val="1"/>
          <w:numId w:val="5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Держателем реестра информации о наступлении событий, условий и (или) обстоятельств для проведения конвертации ценных бумаг Держатель реестра не позднее рабочего дня, следующего за днем ее получения, направляет в НРД </w:t>
      </w:r>
      <w:r w:rsidR="00A16E65" w:rsidRPr="004622DD">
        <w:rPr>
          <w:rFonts w:ascii="Times New Roman" w:hAnsi="Times New Roman"/>
          <w:kern w:val="0"/>
          <w:lang w:eastAsia="ru-RU" w:bidi="ar-SA"/>
        </w:rPr>
        <w:t>соответствующее сообщение в виде электронного документа FREE_FORMAT_MESSAGE_V02</w:t>
      </w:r>
      <w:r w:rsidR="00F32CFB" w:rsidRPr="004622DD">
        <w:rPr>
          <w:rFonts w:ascii="Times New Roman" w:hAnsi="Times New Roman"/>
          <w:kern w:val="0"/>
          <w:lang w:eastAsia="ru-RU" w:bidi="ar-SA"/>
        </w:rPr>
        <w:t xml:space="preserve"> «Сообщение, письмо в свободном формате»</w:t>
      </w:r>
      <w:r w:rsidR="00BD2BFF" w:rsidRPr="004622DD">
        <w:rPr>
          <w:rFonts w:ascii="Times New Roman" w:hAnsi="Times New Roman"/>
          <w:kern w:val="0"/>
          <w:lang w:eastAsia="ru-RU" w:bidi="ar-SA"/>
        </w:rPr>
        <w:t>.</w:t>
      </w:r>
      <w:r w:rsidR="00A16E65" w:rsidRPr="004622DD">
        <w:rPr>
          <w:rFonts w:ascii="Times New Roman" w:hAnsi="Times New Roman"/>
          <w:kern w:val="0"/>
          <w:lang w:eastAsia="ru-RU" w:bidi="ar-SA"/>
        </w:rPr>
        <w:t xml:space="preserve"> Дальнейший порядок взаимодействия по обмену информацией осуществляется в порядке, определенном пунктами </w:t>
      </w:r>
      <w:r w:rsidR="00BD2BFF" w:rsidRPr="004622DD">
        <w:rPr>
          <w:rFonts w:ascii="Times New Roman" w:hAnsi="Times New Roman"/>
          <w:kern w:val="0"/>
          <w:lang w:eastAsia="ru-RU" w:bidi="ar-SA"/>
        </w:rPr>
        <w:fldChar w:fldCharType="begin"/>
      </w:r>
      <w:r w:rsidR="00BD2BFF" w:rsidRPr="004622DD">
        <w:rPr>
          <w:rFonts w:ascii="Times New Roman" w:hAnsi="Times New Roman"/>
          <w:kern w:val="0"/>
          <w:lang w:eastAsia="ru-RU" w:bidi="ar-SA"/>
        </w:rPr>
        <w:instrText xml:space="preserve"> REF _Ref30517616 \r \h </w:instrText>
      </w:r>
      <w:r w:rsidR="00916622" w:rsidRPr="004622DD">
        <w:rPr>
          <w:rFonts w:ascii="Times New Roman" w:hAnsi="Times New Roman"/>
          <w:kern w:val="0"/>
          <w:lang w:eastAsia="ru-RU" w:bidi="ar-SA"/>
        </w:rPr>
        <w:instrText xml:space="preserve"> \* MERGEFORMAT </w:instrText>
      </w:r>
      <w:r w:rsidR="00BD2BFF" w:rsidRPr="004622DD">
        <w:rPr>
          <w:rFonts w:ascii="Times New Roman" w:hAnsi="Times New Roman"/>
          <w:kern w:val="0"/>
          <w:lang w:eastAsia="ru-RU" w:bidi="ar-SA"/>
        </w:rPr>
      </w:r>
      <w:r w:rsidR="00BD2BFF"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15.15</w:t>
      </w:r>
      <w:r w:rsidR="00BD2BFF" w:rsidRPr="004622DD">
        <w:rPr>
          <w:rFonts w:ascii="Times New Roman" w:hAnsi="Times New Roman"/>
          <w:kern w:val="0"/>
          <w:lang w:eastAsia="ru-RU" w:bidi="ar-SA"/>
        </w:rPr>
        <w:fldChar w:fldCharType="end"/>
      </w:r>
      <w:r w:rsidR="00A16E65" w:rsidRPr="004622DD">
        <w:rPr>
          <w:rFonts w:ascii="Times New Roman" w:hAnsi="Times New Roman"/>
          <w:kern w:val="0"/>
          <w:lang w:eastAsia="ru-RU" w:bidi="ar-SA"/>
        </w:rPr>
        <w:t xml:space="preserve"> –</w:t>
      </w:r>
      <w:r w:rsidR="00BD2BFF" w:rsidRPr="004622DD">
        <w:rPr>
          <w:rFonts w:ascii="Times New Roman" w:hAnsi="Times New Roman"/>
          <w:kern w:val="0"/>
          <w:lang w:eastAsia="ru-RU" w:bidi="ar-SA"/>
        </w:rPr>
        <w:t xml:space="preserve"> </w:t>
      </w:r>
      <w:r w:rsidR="00BD2BFF" w:rsidRPr="004622DD">
        <w:rPr>
          <w:rFonts w:ascii="Times New Roman" w:hAnsi="Times New Roman"/>
          <w:kern w:val="0"/>
          <w:lang w:eastAsia="ru-RU" w:bidi="ar-SA"/>
        </w:rPr>
        <w:fldChar w:fldCharType="begin"/>
      </w:r>
      <w:r w:rsidR="00BD2BFF" w:rsidRPr="004622DD">
        <w:rPr>
          <w:rFonts w:ascii="Times New Roman" w:hAnsi="Times New Roman"/>
          <w:kern w:val="0"/>
          <w:lang w:eastAsia="ru-RU" w:bidi="ar-SA"/>
        </w:rPr>
        <w:instrText xml:space="preserve"> REF _Ref30517661 \r \h </w:instrText>
      </w:r>
      <w:r w:rsidR="00916622" w:rsidRPr="004622DD">
        <w:rPr>
          <w:rFonts w:ascii="Times New Roman" w:hAnsi="Times New Roman"/>
          <w:kern w:val="0"/>
          <w:lang w:eastAsia="ru-RU" w:bidi="ar-SA"/>
        </w:rPr>
        <w:instrText xml:space="preserve"> \* MERGEFORMAT </w:instrText>
      </w:r>
      <w:r w:rsidR="00BD2BFF" w:rsidRPr="004622DD">
        <w:rPr>
          <w:rFonts w:ascii="Times New Roman" w:hAnsi="Times New Roman"/>
          <w:kern w:val="0"/>
          <w:lang w:eastAsia="ru-RU" w:bidi="ar-SA"/>
        </w:rPr>
      </w:r>
      <w:r w:rsidR="00BD2BFF"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15.21</w:t>
      </w:r>
      <w:r w:rsidR="00BD2BFF" w:rsidRPr="004622DD">
        <w:rPr>
          <w:rFonts w:ascii="Times New Roman" w:hAnsi="Times New Roman"/>
          <w:kern w:val="0"/>
          <w:lang w:eastAsia="ru-RU" w:bidi="ar-SA"/>
        </w:rPr>
        <w:fldChar w:fldCharType="end"/>
      </w:r>
      <w:r w:rsidR="00850C55" w:rsidRPr="004622DD">
        <w:rPr>
          <w:rFonts w:ascii="Times New Roman" w:hAnsi="Times New Roman"/>
          <w:kern w:val="0"/>
          <w:lang w:eastAsia="ru-RU" w:bidi="ar-SA"/>
        </w:rPr>
        <w:t xml:space="preserve"> </w:t>
      </w:r>
      <w:r w:rsidR="00A16E65" w:rsidRPr="004622DD">
        <w:rPr>
          <w:rFonts w:ascii="Times New Roman" w:hAnsi="Times New Roman"/>
          <w:kern w:val="0"/>
          <w:lang w:eastAsia="ru-RU" w:bidi="ar-SA"/>
        </w:rPr>
        <w:t>Правил.</w:t>
      </w:r>
    </w:p>
    <w:p w14:paraId="1A4B9AA4" w14:textId="59DFCC9C" w:rsidR="006C26CA" w:rsidRPr="004622DD" w:rsidRDefault="005000AE" w:rsidP="006C26CA">
      <w:pPr>
        <w:pStyle w:val="33"/>
        <w:spacing w:before="120" w:after="200" w:line="276" w:lineRule="auto"/>
        <w:ind w:left="0"/>
        <w:jc w:val="both"/>
        <w:rPr>
          <w:rFonts w:ascii="Times New Roman" w:hAnsi="Times New Roman"/>
          <w:kern w:val="0"/>
          <w:u w:val="single"/>
          <w:lang w:eastAsia="ru-RU" w:bidi="ar-SA"/>
        </w:rPr>
      </w:pPr>
      <w:r w:rsidRPr="004622DD">
        <w:rPr>
          <w:rFonts w:ascii="Times New Roman" w:hAnsi="Times New Roman"/>
          <w:kern w:val="0"/>
          <w:u w:val="single"/>
          <w:lang w:eastAsia="ru-RU" w:bidi="ar-SA"/>
        </w:rPr>
        <w:t xml:space="preserve">Конвертация </w:t>
      </w:r>
      <w:r w:rsidR="006C26CA" w:rsidRPr="004622DD">
        <w:rPr>
          <w:rFonts w:ascii="Times New Roman" w:hAnsi="Times New Roman"/>
          <w:kern w:val="0"/>
          <w:u w:val="single"/>
          <w:lang w:eastAsia="ru-RU" w:bidi="ar-SA"/>
        </w:rPr>
        <w:t xml:space="preserve">акций и Облигаций с учетом прав в реестре в случае, предусмотренном </w:t>
      </w:r>
      <w:r w:rsidR="00F74D5B" w:rsidRPr="004622DD">
        <w:rPr>
          <w:rFonts w:ascii="Times New Roman" w:hAnsi="Times New Roman"/>
          <w:kern w:val="0"/>
          <w:u w:val="single"/>
          <w:lang w:eastAsia="ru-RU" w:bidi="ar-SA"/>
        </w:rPr>
        <w:t>под</w:t>
      </w:r>
      <w:r w:rsidR="006C26CA" w:rsidRPr="004622DD">
        <w:rPr>
          <w:rFonts w:ascii="Times New Roman" w:hAnsi="Times New Roman"/>
          <w:kern w:val="0"/>
          <w:u w:val="single"/>
          <w:lang w:eastAsia="ru-RU" w:bidi="ar-SA"/>
        </w:rPr>
        <w:t xml:space="preserve">пунктом </w:t>
      </w:r>
      <w:r w:rsidR="006C26CA" w:rsidRPr="004622DD">
        <w:rPr>
          <w:rFonts w:ascii="Times New Roman" w:hAnsi="Times New Roman"/>
          <w:kern w:val="0"/>
          <w:u w:val="single"/>
          <w:lang w:eastAsia="ru-RU" w:bidi="ar-SA"/>
        </w:rPr>
        <w:fldChar w:fldCharType="begin"/>
      </w:r>
      <w:r w:rsidR="006C26CA" w:rsidRPr="004622DD">
        <w:rPr>
          <w:rFonts w:ascii="Times New Roman" w:hAnsi="Times New Roman"/>
          <w:kern w:val="0"/>
          <w:u w:val="single"/>
          <w:lang w:eastAsia="ru-RU" w:bidi="ar-SA"/>
        </w:rPr>
        <w:instrText xml:space="preserve"> REF _Ref25772742 \r \h  \* MERGEFORMAT </w:instrText>
      </w:r>
      <w:r w:rsidR="006C26CA" w:rsidRPr="004622DD">
        <w:rPr>
          <w:rFonts w:ascii="Times New Roman" w:hAnsi="Times New Roman"/>
          <w:kern w:val="0"/>
          <w:u w:val="single"/>
          <w:lang w:eastAsia="ru-RU" w:bidi="ar-SA"/>
        </w:rPr>
      </w:r>
      <w:r w:rsidR="006C26CA"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15.1.5</w:t>
      </w:r>
      <w:r w:rsidR="006C26CA" w:rsidRPr="004622DD">
        <w:rPr>
          <w:rFonts w:ascii="Times New Roman" w:hAnsi="Times New Roman"/>
          <w:kern w:val="0"/>
          <w:u w:val="single"/>
          <w:lang w:eastAsia="ru-RU" w:bidi="ar-SA"/>
        </w:rPr>
        <w:fldChar w:fldCharType="end"/>
      </w:r>
      <w:r w:rsidR="006C26CA" w:rsidRPr="004622DD">
        <w:rPr>
          <w:rFonts w:ascii="Times New Roman" w:hAnsi="Times New Roman"/>
          <w:kern w:val="0"/>
          <w:u w:val="single"/>
          <w:lang w:eastAsia="ru-RU" w:bidi="ar-SA"/>
        </w:rPr>
        <w:t xml:space="preserve"> Правил </w:t>
      </w:r>
    </w:p>
    <w:p w14:paraId="61785141" w14:textId="67BD3645" w:rsidR="001C213F" w:rsidRPr="004622DD" w:rsidRDefault="006171AB"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В случае, предусмотренном </w:t>
      </w:r>
      <w:r w:rsidR="00F74D5B"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_Ref25772742 \r \h </w:instrText>
      </w:r>
      <w:r w:rsidR="00FA7D4A"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w:t>
      </w:r>
      <w:r w:rsidR="00B051D5" w:rsidRPr="004622DD">
        <w:rPr>
          <w:rFonts w:ascii="Times New Roman" w:hAnsi="Times New Roman"/>
          <w:kern w:val="0"/>
          <w:lang w:eastAsia="ru-RU" w:bidi="ar-SA"/>
        </w:rPr>
        <w:t xml:space="preserve">Держатель реестра </w:t>
      </w:r>
      <w:r w:rsidRPr="004622DD">
        <w:rPr>
          <w:rFonts w:ascii="Times New Roman" w:hAnsi="Times New Roman"/>
          <w:kern w:val="0"/>
          <w:lang w:eastAsia="ru-RU" w:bidi="ar-SA"/>
        </w:rPr>
        <w:t xml:space="preserve">не позднее </w:t>
      </w:r>
      <w:r w:rsidR="00B051D5" w:rsidRPr="004622DD">
        <w:rPr>
          <w:rFonts w:ascii="Times New Roman" w:hAnsi="Times New Roman"/>
          <w:kern w:val="0"/>
          <w:lang w:eastAsia="ru-RU" w:bidi="ar-SA"/>
        </w:rPr>
        <w:t xml:space="preserve">рабочего дня, следующего за днем получения от Эмитента информации о Корпоративном действии, направляет </w:t>
      </w:r>
      <w:r w:rsidRPr="004622DD">
        <w:rPr>
          <w:rFonts w:ascii="Times New Roman" w:hAnsi="Times New Roman"/>
          <w:kern w:val="0"/>
          <w:lang w:eastAsia="ru-RU" w:bidi="ar-SA"/>
        </w:rPr>
        <w:t xml:space="preserve">в НРД по каждому ISIN выпуска </w:t>
      </w:r>
      <w:r w:rsidR="00954FE7"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 xml:space="preserve">отдельное </w:t>
      </w:r>
      <w:r w:rsidR="00F70E23"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В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w:t>
      </w:r>
      <w:r w:rsidR="00B051D5" w:rsidRPr="004622DD">
        <w:rPr>
          <w:rFonts w:ascii="Times New Roman" w:hAnsi="Times New Roman"/>
          <w:kern w:val="0"/>
          <w:lang w:eastAsia="ru-RU" w:bidi="ar-SA"/>
        </w:rPr>
        <w:t xml:space="preserve">Держатель реестра также </w:t>
      </w:r>
      <w:r w:rsidRPr="004622DD">
        <w:rPr>
          <w:rFonts w:ascii="Times New Roman" w:hAnsi="Times New Roman"/>
          <w:kern w:val="0"/>
          <w:lang w:eastAsia="ru-RU" w:bidi="ar-SA"/>
        </w:rPr>
        <w:t xml:space="preserve">указывает дату </w:t>
      </w:r>
      <w:r w:rsidR="00B051D5" w:rsidRPr="004622DD">
        <w:rPr>
          <w:rFonts w:ascii="Times New Roman" w:hAnsi="Times New Roman"/>
          <w:kern w:val="0"/>
          <w:lang w:eastAsia="ru-RU" w:bidi="ar-SA"/>
        </w:rPr>
        <w:t xml:space="preserve">и время </w:t>
      </w:r>
      <w:r w:rsidRPr="004622DD">
        <w:rPr>
          <w:rFonts w:ascii="Times New Roman" w:hAnsi="Times New Roman"/>
          <w:kern w:val="0"/>
          <w:lang w:eastAsia="ru-RU" w:bidi="ar-SA"/>
        </w:rPr>
        <w:t>фактического окончания приема требований о конвертации, с учетом порядка исчисления сроков, предусмотренных Гражданским кодексом</w:t>
      </w:r>
      <w:r w:rsidR="00B051D5" w:rsidRPr="004622DD">
        <w:rPr>
          <w:rFonts w:ascii="Times New Roman" w:hAnsi="Times New Roman"/>
          <w:kern w:val="0"/>
          <w:lang w:eastAsia="ru-RU" w:bidi="ar-SA"/>
        </w:rPr>
        <w:t xml:space="preserve"> Российской Федерации и иных нормативных актов</w:t>
      </w:r>
      <w:r w:rsidRPr="004622DD">
        <w:rPr>
          <w:rFonts w:ascii="Times New Roman" w:hAnsi="Times New Roman"/>
          <w:kern w:val="0"/>
          <w:lang w:eastAsia="ru-RU" w:bidi="ar-SA"/>
        </w:rPr>
        <w:t>.</w:t>
      </w:r>
      <w:r w:rsidR="004A47B6" w:rsidRPr="004622DD">
        <w:rPr>
          <w:rFonts w:ascii="Times New Roman" w:hAnsi="Times New Roman"/>
          <w:kern w:val="0"/>
          <w:lang w:eastAsia="ru-RU" w:bidi="ar-SA"/>
        </w:rPr>
        <w:t xml:space="preserve"> </w:t>
      </w:r>
    </w:p>
    <w:p w14:paraId="5FD215FC" w14:textId="4EF32EDD" w:rsidR="001C213F" w:rsidRPr="004622DD" w:rsidRDefault="001C213F"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от Держателя реестра, сообщает либо об отказе, либо о приеме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3F3027" w:rsidRPr="004622DD">
        <w:rPr>
          <w:rFonts w:ascii="Times New Roman" w:hAnsi="Times New Roman"/>
          <w:lang w:eastAsia="ru-RU"/>
        </w:rPr>
        <w:t>MR</w:t>
      </w:r>
      <w:r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 </w:t>
      </w:r>
    </w:p>
    <w:p w14:paraId="19A2498E" w14:textId="3492D83E" w:rsidR="00F70217" w:rsidRPr="004622DD" w:rsidRDefault="001C213F"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w:t>
      </w:r>
      <w:r w:rsidR="00F70217" w:rsidRPr="004622DD">
        <w:rPr>
          <w:rFonts w:ascii="Times New Roman" w:hAnsi="Times New Roman"/>
          <w:kern w:val="0"/>
          <w:lang w:eastAsia="ru-RU" w:bidi="ar-SA"/>
        </w:rPr>
        <w:t xml:space="preserve">не позднее </w:t>
      </w:r>
      <w:r w:rsidR="00D44282" w:rsidRPr="004622DD">
        <w:rPr>
          <w:rFonts w:ascii="Times New Roman" w:hAnsi="Times New Roman"/>
          <w:lang w:eastAsia="ru-RU"/>
        </w:rPr>
        <w:t>рабочего</w:t>
      </w:r>
      <w:r w:rsidR="00F70217" w:rsidRPr="004622DD">
        <w:rPr>
          <w:rFonts w:ascii="Times New Roman" w:hAnsi="Times New Roman"/>
          <w:kern w:val="0"/>
          <w:lang w:eastAsia="ru-RU" w:bidi="ar-SA"/>
        </w:rPr>
        <w:t xml:space="preserve"> дня, следующего за днем его получения:</w:t>
      </w:r>
    </w:p>
    <w:p w14:paraId="01EC7A5F" w14:textId="2A8A4FF7" w:rsidR="00F70217" w:rsidRPr="004622DD" w:rsidRDefault="005E7F2A" w:rsidP="005E7F2A">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lang w:eastAsia="ru-RU"/>
        </w:rPr>
        <w:t xml:space="preserve">15.31.1. </w:t>
      </w:r>
      <w:r w:rsidR="00F70217" w:rsidRPr="004622DD">
        <w:rPr>
          <w:rFonts w:ascii="Times New Roman" w:hAnsi="Times New Roman"/>
          <w:lang w:eastAsia="ru-RU"/>
        </w:rPr>
        <w:t xml:space="preserve">присваивает </w:t>
      </w:r>
      <w:r w:rsidR="00C96A89" w:rsidRPr="004622DD">
        <w:rPr>
          <w:rFonts w:ascii="Times New Roman" w:hAnsi="Times New Roman"/>
          <w:lang w:eastAsia="ru-RU"/>
        </w:rPr>
        <w:t>К</w:t>
      </w:r>
      <w:r w:rsidR="00F70217" w:rsidRPr="004622DD">
        <w:rPr>
          <w:rFonts w:ascii="Times New Roman" w:hAnsi="Times New Roman"/>
          <w:lang w:eastAsia="ru-RU"/>
        </w:rPr>
        <w:t xml:space="preserve">орпоративному действию Референс КД и </w:t>
      </w:r>
      <w:r w:rsidR="00F70217" w:rsidRPr="004622DD">
        <w:rPr>
          <w:rFonts w:ascii="Times New Roman" w:hAnsi="Times New Roman"/>
          <w:kern w:val="0"/>
          <w:lang w:eastAsia="ru-RU" w:bidi="ar-SA"/>
        </w:rPr>
        <w:t xml:space="preserve">направляет </w:t>
      </w:r>
      <w:r w:rsidR="006104A9" w:rsidRPr="004622DD">
        <w:rPr>
          <w:rFonts w:ascii="Times New Roman" w:hAnsi="Times New Roman"/>
          <w:kern w:val="0"/>
          <w:lang w:eastAsia="en-US" w:bidi="ar-SA"/>
        </w:rPr>
        <w:t>SEN (код формы SN042)</w:t>
      </w:r>
      <w:r w:rsidR="00F70217" w:rsidRPr="004622DD">
        <w:rPr>
          <w:rFonts w:ascii="Times New Roman" w:hAnsi="Times New Roman"/>
          <w:kern w:val="0"/>
          <w:lang w:eastAsia="ru-RU" w:bidi="ar-SA"/>
        </w:rPr>
        <w:t>;</w:t>
      </w:r>
    </w:p>
    <w:p w14:paraId="681F4150" w14:textId="67563941" w:rsidR="00F70217" w:rsidRPr="004622DD" w:rsidRDefault="005E7F2A" w:rsidP="005E7F2A">
      <w:pPr>
        <w:pStyle w:val="33"/>
        <w:spacing w:before="120" w:after="200" w:line="276" w:lineRule="auto"/>
        <w:ind w:left="993"/>
        <w:jc w:val="both"/>
        <w:rPr>
          <w:rFonts w:ascii="Times New Roman" w:hAnsi="Times New Roman"/>
          <w:lang w:eastAsia="ru-RU"/>
        </w:rPr>
      </w:pPr>
      <w:r w:rsidRPr="004622DD">
        <w:rPr>
          <w:rFonts w:ascii="Times New Roman" w:hAnsi="Times New Roman"/>
          <w:lang w:eastAsia="ru-RU"/>
        </w:rPr>
        <w:t xml:space="preserve">15.31.2. </w:t>
      </w:r>
      <w:r w:rsidR="00F70217"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00F70217" w:rsidRPr="004622DD">
        <w:rPr>
          <w:rFonts w:ascii="Times New Roman" w:hAnsi="Times New Roman"/>
          <w:lang w:eastAsia="ru-RU"/>
        </w:rPr>
        <w:t>;</w:t>
      </w:r>
    </w:p>
    <w:p w14:paraId="121979C0" w14:textId="65CB5917" w:rsidR="00F70217" w:rsidRPr="004622DD" w:rsidRDefault="005E7F2A" w:rsidP="005E7F2A">
      <w:pPr>
        <w:pStyle w:val="33"/>
        <w:spacing w:before="120" w:after="200" w:line="276" w:lineRule="auto"/>
        <w:ind w:left="993"/>
        <w:jc w:val="both"/>
        <w:rPr>
          <w:rFonts w:ascii="Times New Roman" w:hAnsi="Times New Roman"/>
          <w:lang w:eastAsia="ru-RU"/>
        </w:rPr>
      </w:pPr>
      <w:r w:rsidRPr="004622DD">
        <w:rPr>
          <w:rFonts w:ascii="Times New Roman" w:hAnsi="Times New Roman"/>
          <w:lang w:eastAsia="ru-RU"/>
        </w:rPr>
        <w:t xml:space="preserve">15.31.3. </w:t>
      </w:r>
      <w:r w:rsidR="00F70217"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00F70217" w:rsidRPr="004622DD">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76608381" w14:textId="007E9EFD" w:rsidR="00F70217" w:rsidRPr="004622DD" w:rsidRDefault="005E7F2A" w:rsidP="00B7434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15.31.3.1. </w:t>
      </w:r>
      <w:r w:rsidR="00F70217" w:rsidRPr="004622DD">
        <w:rPr>
          <w:rFonts w:ascii="Times New Roman" w:hAnsi="Times New Roman"/>
          <w:lang w:eastAsia="ru-RU"/>
        </w:rPr>
        <w:t xml:space="preserve">не позднее </w:t>
      </w:r>
      <w:r w:rsidR="003E6D86" w:rsidRPr="004622DD">
        <w:rPr>
          <w:rFonts w:ascii="Times New Roman" w:hAnsi="Times New Roman"/>
          <w:lang w:eastAsia="ru-RU"/>
        </w:rPr>
        <w:t>рабочего</w:t>
      </w:r>
      <w:r w:rsidR="00F70217" w:rsidRPr="004622DD">
        <w:rPr>
          <w:rFonts w:ascii="Times New Roman" w:hAnsi="Times New Roman"/>
          <w:lang w:eastAsia="ru-RU"/>
        </w:rPr>
        <w:t xml:space="preserve"> дня, следующего за днем получения </w:t>
      </w:r>
      <w:r w:rsidR="00C31BCF" w:rsidRPr="004622DD">
        <w:rPr>
          <w:rFonts w:ascii="Times New Roman" w:hAnsi="Times New Roman"/>
          <w:lang w:eastAsia="ru-RU"/>
        </w:rPr>
        <w:t>CANO (код формы CA311)</w:t>
      </w:r>
      <w:r w:rsidR="00F70217"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F70217" w:rsidRPr="004622DD">
        <w:rPr>
          <w:rFonts w:ascii="Times New Roman" w:hAnsi="Times New Roman"/>
          <w:lang w:eastAsia="ru-RU"/>
        </w:rPr>
        <w:t xml:space="preserve"> направляется в режиме циклической рассылки до даты окончания приема документов, указанной в </w:t>
      </w:r>
      <w:r w:rsidR="00920849" w:rsidRPr="004622DD">
        <w:rPr>
          <w:rFonts w:ascii="Times New Roman" w:hAnsi="Times New Roman"/>
          <w:lang w:eastAsia="ru-RU"/>
        </w:rPr>
        <w:t>CANO (код формы CA311)</w:t>
      </w:r>
      <w:r w:rsidR="00F70217" w:rsidRPr="004622DD">
        <w:rPr>
          <w:rFonts w:ascii="Times New Roman" w:hAnsi="Times New Roman"/>
          <w:kern w:val="0"/>
          <w:lang w:eastAsia="ru-RU" w:bidi="ar-SA"/>
        </w:rPr>
        <w:t>;</w:t>
      </w:r>
      <w:r w:rsidR="00C31BCF" w:rsidRPr="004622DD">
        <w:rPr>
          <w:rFonts w:ascii="Times New Roman" w:hAnsi="Times New Roman"/>
          <w:kern w:val="0"/>
          <w:lang w:eastAsia="ru-RU" w:bidi="ar-SA"/>
        </w:rPr>
        <w:t xml:space="preserve"> </w:t>
      </w:r>
    </w:p>
    <w:p w14:paraId="6FA1D403" w14:textId="456B8F5D" w:rsidR="00F70217" w:rsidRPr="004622DD" w:rsidRDefault="005E7F2A" w:rsidP="00B7434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15.31.3.2. </w:t>
      </w:r>
      <w:r w:rsidR="00F70217"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2E4F6383" w14:textId="7745E872" w:rsidR="006171AB" w:rsidRPr="004622DD" w:rsidRDefault="005E7F2A" w:rsidP="003D6376">
      <w:pPr>
        <w:pStyle w:val="33"/>
        <w:numPr>
          <w:ilvl w:val="1"/>
          <w:numId w:val="54"/>
        </w:numPr>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В</w:t>
      </w:r>
      <w:r w:rsidR="00F70217" w:rsidRPr="004622DD">
        <w:rPr>
          <w:rFonts w:ascii="Times New Roman" w:hAnsi="Times New Roman"/>
          <w:lang w:eastAsia="ru-RU"/>
        </w:rPr>
        <w:t xml:space="preserve"> день направления </w:t>
      </w:r>
      <w:r w:rsidR="00920849" w:rsidRPr="004622DD">
        <w:rPr>
          <w:rFonts w:ascii="Times New Roman" w:hAnsi="Times New Roman"/>
          <w:lang w:eastAsia="ru-RU"/>
        </w:rPr>
        <w:t>CANO (код формы CA311)</w:t>
      </w:r>
      <w:r w:rsidR="00F70217" w:rsidRPr="004622DD">
        <w:rPr>
          <w:rFonts w:ascii="Times New Roman" w:hAnsi="Times New Roman"/>
          <w:lang w:eastAsia="ru-RU"/>
        </w:rPr>
        <w:t xml:space="preserve"> Депонентам направляет </w:t>
      </w:r>
      <w:r w:rsidR="00C31BCF" w:rsidRPr="004622DD">
        <w:rPr>
          <w:rFonts w:ascii="Times New Roman" w:hAnsi="Times New Roman"/>
          <w:lang w:eastAsia="ru-RU"/>
        </w:rPr>
        <w:t>его</w:t>
      </w:r>
      <w:r w:rsidR="00F70217" w:rsidRPr="004622DD">
        <w:rPr>
          <w:rFonts w:ascii="Times New Roman" w:hAnsi="Times New Roman"/>
          <w:lang w:eastAsia="ru-RU"/>
        </w:rPr>
        <w:t xml:space="preserve"> Держателю реестра.</w:t>
      </w:r>
    </w:p>
    <w:p w14:paraId="36A96C23" w14:textId="2BBD42DC" w:rsidR="006171AB" w:rsidRPr="004622DD" w:rsidRDefault="006171AB" w:rsidP="003D6376">
      <w:pPr>
        <w:pStyle w:val="33"/>
        <w:numPr>
          <w:ilvl w:val="1"/>
          <w:numId w:val="5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НРД вправе указать в направляемом Депонент</w:t>
      </w:r>
      <w:r w:rsidR="00EE5A55" w:rsidRPr="004622DD">
        <w:rPr>
          <w:rFonts w:ascii="Times New Roman" w:hAnsi="Times New Roman"/>
          <w:kern w:val="0"/>
          <w:lang w:eastAsia="ru-RU" w:bidi="ar-SA"/>
        </w:rPr>
        <w:t>ам</w:t>
      </w:r>
      <w:r w:rsidRPr="004622DD">
        <w:rPr>
          <w:rFonts w:ascii="Times New Roman" w:hAnsi="Times New Roman"/>
          <w:kern w:val="0"/>
          <w:lang w:eastAsia="ru-RU" w:bidi="ar-SA"/>
        </w:rPr>
        <w:t xml:space="preserve">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дату и время окончания приема НРД </w:t>
      </w:r>
      <w:r w:rsidR="00920849" w:rsidRPr="004622DD">
        <w:rPr>
          <w:rFonts w:ascii="Times New Roman" w:hAnsi="Times New Roman"/>
          <w:kern w:val="0"/>
          <w:lang w:val="en-US" w:eastAsia="ru-RU" w:bidi="ar-SA"/>
        </w:rPr>
        <w:t>CAIN</w:t>
      </w:r>
      <w:r w:rsidR="00920849" w:rsidRPr="004622DD">
        <w:rPr>
          <w:rFonts w:ascii="Times New Roman" w:hAnsi="Times New Roman"/>
          <w:kern w:val="0"/>
          <w:lang w:eastAsia="ru-RU" w:bidi="ar-SA"/>
        </w:rPr>
        <w:t xml:space="preserve"> (код формы </w:t>
      </w:r>
      <w:r w:rsidR="00920849" w:rsidRPr="004622DD">
        <w:rPr>
          <w:rFonts w:ascii="Times New Roman" w:hAnsi="Times New Roman"/>
          <w:kern w:val="0"/>
          <w:lang w:val="en-US" w:eastAsia="ru-RU" w:bidi="ar-SA"/>
        </w:rPr>
        <w:t>CA</w:t>
      </w:r>
      <w:r w:rsidR="00920849" w:rsidRPr="004622DD">
        <w:rPr>
          <w:rFonts w:ascii="Times New Roman" w:hAnsi="Times New Roman"/>
          <w:kern w:val="0"/>
          <w:lang w:eastAsia="ru-RU" w:bidi="ar-SA"/>
        </w:rPr>
        <w:t>331)</w:t>
      </w:r>
      <w:r w:rsidRPr="004622DD">
        <w:rPr>
          <w:rFonts w:ascii="Times New Roman" w:hAnsi="Times New Roman"/>
          <w:kern w:val="0"/>
          <w:lang w:eastAsia="ru-RU" w:bidi="ar-SA"/>
        </w:rPr>
        <w:t xml:space="preserve">. При этом НРД вправе не исполнять </w:t>
      </w:r>
      <w:r w:rsidR="00920849" w:rsidRPr="004622DD">
        <w:rPr>
          <w:rFonts w:ascii="Times New Roman" w:hAnsi="Times New Roman"/>
          <w:kern w:val="0"/>
          <w:lang w:val="en-US" w:eastAsia="ru-RU" w:bidi="ar-SA"/>
        </w:rPr>
        <w:t>CAIN</w:t>
      </w:r>
      <w:r w:rsidR="00920849" w:rsidRPr="004622DD">
        <w:rPr>
          <w:rFonts w:ascii="Times New Roman" w:hAnsi="Times New Roman"/>
          <w:kern w:val="0"/>
          <w:lang w:eastAsia="ru-RU" w:bidi="ar-SA"/>
        </w:rPr>
        <w:t xml:space="preserve"> (код формы </w:t>
      </w:r>
      <w:r w:rsidR="00920849" w:rsidRPr="004622DD">
        <w:rPr>
          <w:rFonts w:ascii="Times New Roman" w:hAnsi="Times New Roman"/>
          <w:kern w:val="0"/>
          <w:lang w:val="en-US" w:eastAsia="ru-RU" w:bidi="ar-SA"/>
        </w:rPr>
        <w:t>CA</w:t>
      </w:r>
      <w:r w:rsidR="00920849" w:rsidRPr="004622DD">
        <w:rPr>
          <w:rFonts w:ascii="Times New Roman" w:hAnsi="Times New Roman"/>
          <w:kern w:val="0"/>
          <w:lang w:eastAsia="ru-RU" w:bidi="ar-SA"/>
        </w:rPr>
        <w:t>331)</w:t>
      </w:r>
      <w:r w:rsidRPr="004622DD">
        <w:rPr>
          <w:rFonts w:ascii="Times New Roman" w:hAnsi="Times New Roman"/>
          <w:kern w:val="0"/>
          <w:lang w:eastAsia="ru-RU" w:bidi="ar-SA"/>
        </w:rPr>
        <w:t xml:space="preserve"> при получении </w:t>
      </w:r>
      <w:r w:rsidR="00920849"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от Депонента после указанного времени.</w:t>
      </w:r>
      <w:r w:rsidR="00844043" w:rsidRPr="004622DD">
        <w:rPr>
          <w:rFonts w:ascii="Times New Roman" w:hAnsi="Times New Roman"/>
          <w:kern w:val="0"/>
          <w:lang w:eastAsia="ru-RU" w:bidi="ar-SA"/>
        </w:rPr>
        <w:t xml:space="preserve"> При неполучении CAIN (код формы CA331) за </w:t>
      </w:r>
      <w:r w:rsidR="00F534C5" w:rsidRPr="004622DD">
        <w:rPr>
          <w:rFonts w:ascii="Times New Roman" w:hAnsi="Times New Roman"/>
          <w:kern w:val="0"/>
          <w:lang w:eastAsia="ru-RU" w:bidi="ar-SA"/>
        </w:rPr>
        <w:t>3 (</w:t>
      </w:r>
      <w:r w:rsidR="00844043" w:rsidRPr="004622DD">
        <w:rPr>
          <w:rFonts w:ascii="Times New Roman" w:hAnsi="Times New Roman"/>
          <w:kern w:val="0"/>
          <w:lang w:eastAsia="ru-RU" w:bidi="ar-SA"/>
        </w:rPr>
        <w:t>три</w:t>
      </w:r>
      <w:r w:rsidR="00F534C5" w:rsidRPr="004622DD">
        <w:rPr>
          <w:rFonts w:ascii="Times New Roman" w:hAnsi="Times New Roman"/>
          <w:kern w:val="0"/>
          <w:lang w:eastAsia="ru-RU" w:bidi="ar-SA"/>
        </w:rPr>
        <w:t>)</w:t>
      </w:r>
      <w:r w:rsidR="00844043" w:rsidRPr="004622DD">
        <w:rPr>
          <w:rFonts w:ascii="Times New Roman" w:hAnsi="Times New Roman"/>
          <w:kern w:val="0"/>
          <w:lang w:eastAsia="ru-RU" w:bidi="ar-SA"/>
        </w:rPr>
        <w:t xml:space="preserve"> операционных дня до указанного времени НРД вправе направить </w:t>
      </w:r>
      <w:r w:rsidR="00844043" w:rsidRPr="004622DD">
        <w:rPr>
          <w:rFonts w:ascii="Times New Roman" w:hAnsi="Times New Roman"/>
          <w:lang w:val="en-US" w:eastAsia="ru-RU"/>
        </w:rPr>
        <w:t>CANO</w:t>
      </w:r>
      <w:r w:rsidR="00844043" w:rsidRPr="004622DD">
        <w:rPr>
          <w:rFonts w:ascii="Times New Roman" w:hAnsi="Times New Roman"/>
          <w:lang w:eastAsia="ru-RU"/>
        </w:rPr>
        <w:t xml:space="preserve"> (код формы </w:t>
      </w:r>
      <w:r w:rsidR="00844043" w:rsidRPr="004622DD">
        <w:rPr>
          <w:rFonts w:ascii="Times New Roman" w:hAnsi="Times New Roman"/>
          <w:lang w:val="en-US" w:eastAsia="ru-RU"/>
        </w:rPr>
        <w:t>CA</w:t>
      </w:r>
      <w:r w:rsidR="00844043" w:rsidRPr="004622DD">
        <w:rPr>
          <w:rFonts w:ascii="Times New Roman" w:hAnsi="Times New Roman"/>
          <w:lang w:eastAsia="ru-RU"/>
        </w:rPr>
        <w:t>312) Депонентам, которые подписались на такую рассылку.</w:t>
      </w:r>
    </w:p>
    <w:p w14:paraId="1CA64280" w14:textId="5A4C179E" w:rsidR="00407F13" w:rsidRPr="004622DD" w:rsidRDefault="006171AB"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После получения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Депонент направляет в НРД </w:t>
      </w:r>
      <w:r w:rsidR="00380188" w:rsidRPr="004622DD">
        <w:rPr>
          <w:rFonts w:ascii="Times New Roman" w:hAnsi="Times New Roman"/>
          <w:kern w:val="0"/>
          <w:lang w:eastAsia="ru-RU" w:bidi="ar-SA"/>
        </w:rPr>
        <w:t xml:space="preserve">отдельно </w:t>
      </w:r>
      <w:r w:rsidRPr="004622DD">
        <w:rPr>
          <w:rFonts w:ascii="Times New Roman" w:hAnsi="Times New Roman"/>
          <w:kern w:val="0"/>
          <w:lang w:eastAsia="ru-RU" w:bidi="ar-SA"/>
        </w:rPr>
        <w:t xml:space="preserve">по каждому владельцу ценных бумаг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содержащ</w:t>
      </w:r>
      <w:r w:rsidR="00380188" w:rsidRPr="004622DD">
        <w:rPr>
          <w:rFonts w:ascii="Times New Roman" w:hAnsi="Times New Roman"/>
          <w:kern w:val="0"/>
          <w:lang w:eastAsia="ru-RU" w:bidi="ar-SA"/>
        </w:rPr>
        <w:t>ий</w:t>
      </w:r>
      <w:r w:rsidRPr="004622DD">
        <w:rPr>
          <w:rFonts w:ascii="Times New Roman" w:hAnsi="Times New Roman"/>
          <w:kern w:val="0"/>
          <w:lang w:eastAsia="ru-RU" w:bidi="ar-SA"/>
        </w:rPr>
        <w:t xml:space="preserve"> Референс КД и волеизъявление владельца</w:t>
      </w:r>
      <w:r w:rsidR="00710C46"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Количество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bookmarkStart w:id="176" w:name="_Ref29814023"/>
    </w:p>
    <w:p w14:paraId="3151DC6D" w14:textId="27EBA626" w:rsidR="006171AB" w:rsidRPr="004622DD" w:rsidRDefault="00380188"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006171AB" w:rsidRPr="004622DD">
        <w:rPr>
          <w:rFonts w:ascii="Times New Roman" w:hAnsi="Times New Roman"/>
          <w:kern w:val="0"/>
          <w:lang w:eastAsia="ru-RU" w:bidi="ar-SA"/>
        </w:rPr>
        <w:t xml:space="preserve"> подается Депонентом к разделам счетов депо, определенным в </w:t>
      </w:r>
      <w:r w:rsidR="006171AB" w:rsidRPr="004622DD">
        <w:rPr>
          <w:rFonts w:ascii="Times New Roman" w:hAnsi="Times New Roman"/>
          <w:kern w:val="0"/>
          <w:lang w:eastAsia="ru-RU" w:bidi="ar-SA"/>
        </w:rPr>
        <w:lastRenderedPageBreak/>
        <w:t>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bookmarkEnd w:id="176"/>
    </w:p>
    <w:p w14:paraId="2C8216B8" w14:textId="40B17511" w:rsidR="006171AB" w:rsidRPr="004622DD" w:rsidRDefault="0026523D"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отказа в приеме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w:t>
      </w:r>
      <w:r w:rsidR="006171AB" w:rsidRPr="004622DD">
        <w:rPr>
          <w:rFonts w:ascii="Times New Roman" w:hAnsi="Times New Roman"/>
          <w:kern w:val="0"/>
          <w:lang w:eastAsia="ru-RU" w:bidi="ar-SA"/>
        </w:rPr>
        <w:t xml:space="preserve">НРД не позднее операционного дня, следующего за днем </w:t>
      </w:r>
      <w:r w:rsidR="00FC5DF3"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w:t>
      </w:r>
      <w:r w:rsidR="006171AB" w:rsidRPr="004622DD">
        <w:rPr>
          <w:rFonts w:ascii="Times New Roman" w:hAnsi="Times New Roman"/>
          <w:kern w:val="0"/>
          <w:lang w:eastAsia="ru-RU" w:bidi="ar-SA"/>
        </w:rPr>
        <w:t xml:space="preserve">получения от Депонента, направляет Депоненту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FA7D4A" w:rsidRPr="004622DD">
        <w:rPr>
          <w:rFonts w:ascii="Times New Roman" w:hAnsi="Times New Roman"/>
          <w:kern w:val="0"/>
          <w:lang w:eastAsia="ru-RU" w:bidi="ar-SA"/>
        </w:rPr>
        <w:t xml:space="preserve">. </w:t>
      </w:r>
      <w:r w:rsidR="006171AB" w:rsidRPr="004622DD">
        <w:rPr>
          <w:rFonts w:ascii="Times New Roman" w:hAnsi="Times New Roman"/>
          <w:kern w:val="0"/>
          <w:lang w:eastAsia="ru-RU" w:bidi="ar-SA"/>
        </w:rPr>
        <w:t xml:space="preserve">В случае получения Депонентом </w:t>
      </w:r>
      <w:r w:rsidR="00C31BCF"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6171AB" w:rsidRPr="004622DD">
        <w:rPr>
          <w:rFonts w:ascii="Times New Roman" w:hAnsi="Times New Roman"/>
          <w:kern w:val="0"/>
          <w:lang w:eastAsia="ru-RU" w:bidi="ar-SA"/>
        </w:rPr>
        <w:t xml:space="preserve"> Депонент вправе повторно направить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006171AB" w:rsidRPr="004622DD">
        <w:rPr>
          <w:rFonts w:ascii="Times New Roman" w:hAnsi="Times New Roman"/>
          <w:kern w:val="0"/>
          <w:lang w:eastAsia="ru-RU" w:bidi="ar-SA"/>
        </w:rPr>
        <w:t>.</w:t>
      </w:r>
    </w:p>
    <w:p w14:paraId="15AE5183" w14:textId="34D282DD" w:rsidR="006171AB" w:rsidRPr="004622DD" w:rsidRDefault="006171AB"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НРД не позднее операционного дня, следующего за днем получения от Депонента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w:t>
      </w:r>
    </w:p>
    <w:p w14:paraId="5B79B8B3" w14:textId="56DF49AB" w:rsidR="006171AB" w:rsidRPr="004622DD" w:rsidRDefault="006171AB"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w:t>
      </w:r>
      <w:r w:rsidR="006A23F3"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w:t>
      </w:r>
      <w:r w:rsidR="005E356A" w:rsidRPr="004622DD">
        <w:rPr>
          <w:rFonts w:ascii="Times New Roman" w:hAnsi="Times New Roman"/>
          <w:kern w:val="0"/>
          <w:lang w:eastAsia="ru-RU" w:bidi="ar-SA"/>
        </w:rPr>
        <w:t>на</w:t>
      </w:r>
      <w:r w:rsidRPr="004622DD">
        <w:rPr>
          <w:rFonts w:ascii="Times New Roman" w:hAnsi="Times New Roman"/>
          <w:kern w:val="0"/>
          <w:lang w:eastAsia="ru-RU" w:bidi="ar-SA"/>
        </w:rPr>
        <w:t xml:space="preserve"> счета</w:t>
      </w:r>
      <w:r w:rsidR="005E356A" w:rsidRPr="004622DD">
        <w:rPr>
          <w:rFonts w:ascii="Times New Roman" w:hAnsi="Times New Roman"/>
          <w:kern w:val="0"/>
          <w:lang w:eastAsia="ru-RU" w:bidi="ar-SA"/>
        </w:rPr>
        <w:t>х</w:t>
      </w:r>
      <w:r w:rsidRPr="004622DD">
        <w:rPr>
          <w:rFonts w:ascii="Times New Roman" w:hAnsi="Times New Roman"/>
          <w:kern w:val="0"/>
          <w:lang w:eastAsia="ru-RU" w:bidi="ar-SA"/>
        </w:rPr>
        <w:t xml:space="preserve"> депо Депонента в количестве, указанном в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путем перевода ц</w:t>
      </w:r>
      <w:r w:rsidR="0026523D" w:rsidRPr="004622DD">
        <w:rPr>
          <w:rFonts w:ascii="Times New Roman" w:hAnsi="Times New Roman"/>
          <w:kern w:val="0"/>
          <w:lang w:eastAsia="ru-RU" w:bidi="ar-SA"/>
        </w:rPr>
        <w:t>енных бумаг на раздел 38</w:t>
      </w:r>
      <w:r w:rsidRPr="004622DD">
        <w:rPr>
          <w:rFonts w:ascii="Times New Roman" w:hAnsi="Times New Roman"/>
          <w:kern w:val="0"/>
          <w:lang w:eastAsia="ru-RU" w:bidi="ar-SA"/>
        </w:rPr>
        <w:t xml:space="preserve"> «Блокировано для </w:t>
      </w:r>
      <w:r w:rsidR="008E3F6C" w:rsidRPr="004622DD">
        <w:rPr>
          <w:rFonts w:ascii="Times New Roman" w:hAnsi="Times New Roman"/>
          <w:kern w:val="0"/>
          <w:lang w:eastAsia="ru-RU" w:bidi="ar-SA"/>
        </w:rPr>
        <w:t xml:space="preserve">проведения </w:t>
      </w:r>
      <w:r w:rsidRPr="004622DD">
        <w:rPr>
          <w:rFonts w:ascii="Times New Roman" w:hAnsi="Times New Roman"/>
          <w:kern w:val="0"/>
          <w:lang w:eastAsia="ru-RU" w:bidi="ar-SA"/>
        </w:rPr>
        <w:t>корпоративных действий» и предоставляет Депоненту отчет о выполненной операции по форме MS020;</w:t>
      </w:r>
    </w:p>
    <w:p w14:paraId="67AF8803" w14:textId="77777777" w:rsidR="000124F7" w:rsidRPr="004622DD" w:rsidRDefault="006171AB"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Держателю реестра. </w:t>
      </w:r>
    </w:p>
    <w:p w14:paraId="5401C4E3" w14:textId="021B9462" w:rsidR="000124F7" w:rsidRPr="004622DD" w:rsidRDefault="000124F7"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15:00 рабочего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000404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 приеме, либо об отказе в приеме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62EB2496" w14:textId="2D15AD52" w:rsidR="000124F7" w:rsidRPr="004622DD" w:rsidRDefault="000124F7"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71E76C73" w14:textId="77777777" w:rsidR="000124F7" w:rsidRPr="004622DD" w:rsidRDefault="00251AA7"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направляет 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Депоненту</w:t>
      </w:r>
      <w:r w:rsidR="000124F7" w:rsidRPr="004622DD">
        <w:rPr>
          <w:rFonts w:ascii="Times New Roman" w:hAnsi="Times New Roman"/>
          <w:kern w:val="0"/>
          <w:lang w:eastAsia="ru-RU" w:bidi="ar-SA"/>
        </w:rPr>
        <w:t xml:space="preserve">; </w:t>
      </w:r>
    </w:p>
    <w:p w14:paraId="56386F70" w14:textId="74FBBACE" w:rsidR="000124F7" w:rsidRPr="004622DD" w:rsidRDefault="000124F7"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вне зависимости от полученного </w:t>
      </w:r>
      <w:r w:rsidR="00B55648"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не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заблокированных ранее на основании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4E17F8AC" w14:textId="54310CB8" w:rsidR="000124F7" w:rsidRPr="004622DD" w:rsidRDefault="000124F7"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Держатель реестра 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локирование ценных бумаг</w:t>
      </w:r>
      <w:r w:rsidRPr="004622DD">
        <w:rPr>
          <w:rFonts w:ascii="Times New Roman" w:hAnsi="Times New Roman"/>
          <w:lang w:eastAsia="ru-RU"/>
        </w:rPr>
        <w:t xml:space="preserve"> </w:t>
      </w:r>
      <w:r w:rsidR="005436A4" w:rsidRPr="004622DD">
        <w:rPr>
          <w:rFonts w:ascii="Times New Roman" w:hAnsi="Times New Roman"/>
          <w:lang w:eastAsia="ru-RU"/>
        </w:rPr>
        <w:t>на</w:t>
      </w:r>
      <w:r w:rsidRPr="004622DD">
        <w:rPr>
          <w:rFonts w:ascii="Times New Roman" w:hAnsi="Times New Roman"/>
          <w:kern w:val="0"/>
          <w:lang w:eastAsia="ru-RU" w:bidi="ar-SA"/>
        </w:rPr>
        <w:t xml:space="preserve">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5436A4"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08ABC849" w14:textId="77777777" w:rsidR="000124F7" w:rsidRPr="004622DD" w:rsidRDefault="000124F7"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412F5E47" w14:textId="77777777" w:rsidR="006171AB" w:rsidRPr="004622DD" w:rsidRDefault="006171AB"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до окончания приема НРД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инициировать отмену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 xml:space="preserve">, направив в НРД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009B2F98" w:rsidRPr="004622DD">
        <w:rPr>
          <w:rFonts w:ascii="Times New Roman" w:hAnsi="Times New Roman"/>
          <w:kern w:val="0"/>
          <w:lang w:eastAsia="ru-RU" w:bidi="ar-SA"/>
        </w:rPr>
        <w:t>.</w:t>
      </w:r>
      <w:r w:rsidR="007B3D01" w:rsidRPr="004622DD">
        <w:rPr>
          <w:rFonts w:ascii="Times New Roman" w:hAnsi="Times New Roman"/>
          <w:kern w:val="0"/>
          <w:lang w:eastAsia="ru-RU" w:bidi="ar-SA"/>
        </w:rPr>
        <w:t xml:space="preserve"> </w:t>
      </w:r>
    </w:p>
    <w:p w14:paraId="5140A7C1" w14:textId="4D543F06" w:rsidR="006171AB" w:rsidRPr="004622DD" w:rsidRDefault="006E30F6"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отказа в приеме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Pr="004622DD">
        <w:rPr>
          <w:rFonts w:ascii="Times New Roman" w:hAnsi="Times New Roman"/>
          <w:kern w:val="0"/>
          <w:lang w:eastAsia="ru-RU" w:bidi="ar-SA"/>
        </w:rPr>
        <w:t xml:space="preserve"> </w:t>
      </w:r>
      <w:r w:rsidR="006171AB" w:rsidRPr="004622DD">
        <w:rPr>
          <w:rFonts w:ascii="Times New Roman" w:hAnsi="Times New Roman"/>
          <w:kern w:val="0"/>
          <w:lang w:eastAsia="ru-RU" w:bidi="ar-SA"/>
        </w:rPr>
        <w:t xml:space="preserve">НРД не позднее операционного дня, следующего за днем </w:t>
      </w:r>
      <w:r w:rsidR="00B90740" w:rsidRPr="004622DD">
        <w:rPr>
          <w:rFonts w:ascii="Times New Roman" w:hAnsi="Times New Roman"/>
          <w:kern w:val="0"/>
          <w:lang w:eastAsia="ru-RU" w:bidi="ar-SA"/>
        </w:rPr>
        <w:t xml:space="preserve">его </w:t>
      </w:r>
      <w:r w:rsidR="006171AB" w:rsidRPr="004622DD">
        <w:rPr>
          <w:rFonts w:ascii="Times New Roman" w:hAnsi="Times New Roman"/>
          <w:kern w:val="0"/>
          <w:lang w:eastAsia="ru-RU" w:bidi="ar-SA"/>
        </w:rPr>
        <w:t xml:space="preserve">получения от Депонента, направляет </w:t>
      </w:r>
      <w:r w:rsidR="007D5258" w:rsidRPr="004622DD">
        <w:rPr>
          <w:rFonts w:ascii="Times New Roman" w:hAnsi="Times New Roman"/>
          <w:kern w:val="0"/>
          <w:lang w:eastAsia="ru-RU" w:bidi="ar-SA"/>
        </w:rPr>
        <w:t>CACS</w:t>
      </w:r>
      <w:r w:rsidR="006171AB" w:rsidRPr="004622DD">
        <w:rPr>
          <w:rFonts w:ascii="Times New Roman" w:hAnsi="Times New Roman"/>
          <w:kern w:val="0"/>
          <w:lang w:eastAsia="ru-RU" w:bidi="ar-SA"/>
        </w:rPr>
        <w:t xml:space="preserve">. В случае получения </w:t>
      </w:r>
      <w:r w:rsidR="007D5258" w:rsidRPr="004622DD">
        <w:rPr>
          <w:rFonts w:ascii="Times New Roman" w:hAnsi="Times New Roman"/>
          <w:kern w:val="0"/>
          <w:lang w:eastAsia="ru-RU" w:bidi="ar-SA"/>
        </w:rPr>
        <w:t>CACS</w:t>
      </w:r>
      <w:r w:rsidR="00B90740" w:rsidRPr="004622DD">
        <w:rPr>
          <w:rFonts w:ascii="Times New Roman" w:hAnsi="Times New Roman"/>
          <w:kern w:val="0"/>
          <w:lang w:eastAsia="ru-RU" w:bidi="ar-SA"/>
        </w:rPr>
        <w:t xml:space="preserve"> </w:t>
      </w:r>
      <w:r w:rsidR="006171AB" w:rsidRPr="004622DD">
        <w:rPr>
          <w:rFonts w:ascii="Times New Roman" w:hAnsi="Times New Roman"/>
          <w:kern w:val="0"/>
          <w:lang w:eastAsia="ru-RU" w:bidi="ar-SA"/>
        </w:rPr>
        <w:t xml:space="preserve">Депонент вправе повторно направить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006171AB" w:rsidRPr="004622DD">
        <w:rPr>
          <w:rFonts w:ascii="Times New Roman" w:hAnsi="Times New Roman"/>
          <w:kern w:val="0"/>
          <w:lang w:eastAsia="ru-RU" w:bidi="ar-SA"/>
        </w:rPr>
        <w:t xml:space="preserve">. </w:t>
      </w:r>
      <w:r w:rsidR="007D5258" w:rsidRPr="004622DD">
        <w:rPr>
          <w:rFonts w:ascii="Times New Roman" w:hAnsi="Times New Roman"/>
          <w:kern w:val="0"/>
          <w:lang w:eastAsia="ru-RU" w:bidi="ar-SA"/>
        </w:rPr>
        <w:t xml:space="preserve"> </w:t>
      </w:r>
    </w:p>
    <w:p w14:paraId="38706869" w14:textId="12E79BED" w:rsidR="006171AB" w:rsidRPr="004622DD" w:rsidRDefault="006171AB"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Pr="004622DD">
        <w:rPr>
          <w:rFonts w:ascii="Times New Roman" w:hAnsi="Times New Roman"/>
          <w:kern w:val="0"/>
          <w:lang w:eastAsia="ru-RU" w:bidi="ar-SA"/>
        </w:rPr>
        <w:t>, НРД не позднее операционного дня, следующего за днем его получения от Депонента</w:t>
      </w:r>
      <w:r w:rsidR="00940AAF"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направляет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 xml:space="preserve"> Держателю реестра</w:t>
      </w:r>
      <w:r w:rsidR="00B306D0" w:rsidRPr="004622DD">
        <w:rPr>
          <w:rFonts w:ascii="Times New Roman" w:hAnsi="Times New Roman"/>
          <w:kern w:val="0"/>
          <w:lang w:eastAsia="ru-RU" w:bidi="ar-SA"/>
        </w:rPr>
        <w:t>.</w:t>
      </w:r>
    </w:p>
    <w:p w14:paraId="4B62610E" w14:textId="47B573ED" w:rsidR="001358DF" w:rsidRPr="004622DD" w:rsidRDefault="00940AAF"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w:t>
      </w:r>
      <w:r w:rsidR="001358DF" w:rsidRPr="004622DD">
        <w:rPr>
          <w:rFonts w:ascii="Times New Roman" w:hAnsi="Times New Roman"/>
          <w:kern w:val="0"/>
          <w:lang w:eastAsia="ru-RU" w:bidi="ar-SA"/>
        </w:rPr>
        <w:t>не позднее 15:00 рабочего дня</w:t>
      </w:r>
      <w:r w:rsidR="0004040C" w:rsidRPr="004622DD">
        <w:rPr>
          <w:rFonts w:ascii="Times New Roman" w:hAnsi="Times New Roman"/>
          <w:kern w:val="0"/>
          <w:lang w:eastAsia="ru-RU" w:bidi="ar-SA"/>
        </w:rPr>
        <w:t>, следующего за днем</w:t>
      </w:r>
      <w:r w:rsidR="001358DF" w:rsidRPr="004622DD">
        <w:rPr>
          <w:rFonts w:ascii="Times New Roman" w:hAnsi="Times New Roman"/>
          <w:kern w:val="0"/>
          <w:lang w:eastAsia="ru-RU" w:bidi="ar-SA"/>
        </w:rPr>
        <w:t xml:space="preserve"> получения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0004040C" w:rsidRPr="004622DD">
        <w:rPr>
          <w:rFonts w:ascii="Times New Roman" w:hAnsi="Times New Roman"/>
          <w:kern w:val="0"/>
          <w:lang w:eastAsia="ru-RU" w:bidi="ar-SA"/>
        </w:rPr>
        <w:t>,</w:t>
      </w:r>
      <w:r w:rsidR="001358DF" w:rsidRPr="004622DD">
        <w:rPr>
          <w:rFonts w:ascii="Times New Roman" w:hAnsi="Times New Roman"/>
          <w:kern w:val="0"/>
          <w:lang w:eastAsia="ru-RU" w:bidi="ar-SA"/>
        </w:rPr>
        <w:t xml:space="preserve"> направляет в НРД </w:t>
      </w:r>
      <w:r w:rsidR="007D5258" w:rsidRPr="004622DD">
        <w:rPr>
          <w:rFonts w:ascii="Times New Roman" w:hAnsi="Times New Roman"/>
          <w:kern w:val="0"/>
          <w:lang w:eastAsia="ru-RU" w:bidi="ar-SA"/>
        </w:rPr>
        <w:t>CACS</w:t>
      </w:r>
      <w:r w:rsidR="001358DF" w:rsidRPr="004622DD">
        <w:rPr>
          <w:rFonts w:ascii="Times New Roman" w:hAnsi="Times New Roman"/>
          <w:kern w:val="0"/>
          <w:lang w:eastAsia="ru-RU" w:bidi="ar-SA"/>
        </w:rPr>
        <w:t xml:space="preserve">, которым сообщает либо о приеме, либо об отказе в приеме </w:t>
      </w:r>
      <w:r w:rsidR="00FC5DF3" w:rsidRPr="004622DD">
        <w:rPr>
          <w:rFonts w:ascii="Times New Roman" w:hAnsi="Times New Roman"/>
          <w:kern w:val="0"/>
          <w:lang w:val="en-US" w:eastAsia="ru-RU" w:bidi="ar-SA"/>
        </w:rPr>
        <w:t>CAIC</w:t>
      </w:r>
      <w:r w:rsidR="00FC5DF3" w:rsidRPr="004622DD">
        <w:rPr>
          <w:rFonts w:ascii="Times New Roman" w:hAnsi="Times New Roman"/>
          <w:kern w:val="0"/>
          <w:lang w:eastAsia="ru-RU" w:bidi="ar-SA"/>
        </w:rPr>
        <w:t xml:space="preserve"> (код формы </w:t>
      </w:r>
      <w:r w:rsidR="00FC5DF3" w:rsidRPr="004622DD">
        <w:rPr>
          <w:rFonts w:ascii="Times New Roman" w:hAnsi="Times New Roman"/>
          <w:kern w:val="0"/>
          <w:lang w:val="en-US" w:eastAsia="ru-RU" w:bidi="ar-SA"/>
        </w:rPr>
        <w:t>CA</w:t>
      </w:r>
      <w:r w:rsidR="00FC5DF3" w:rsidRPr="004622DD">
        <w:rPr>
          <w:rFonts w:ascii="Times New Roman" w:hAnsi="Times New Roman"/>
          <w:kern w:val="0"/>
          <w:lang w:eastAsia="ru-RU" w:bidi="ar-SA"/>
        </w:rPr>
        <w:t>401)</w:t>
      </w:r>
      <w:r w:rsidR="001358DF" w:rsidRPr="004622DD">
        <w:rPr>
          <w:rFonts w:ascii="Times New Roman" w:hAnsi="Times New Roman"/>
          <w:kern w:val="0"/>
          <w:lang w:eastAsia="ru-RU" w:bidi="ar-SA"/>
        </w:rPr>
        <w:t>.</w:t>
      </w:r>
    </w:p>
    <w:p w14:paraId="183238EB" w14:textId="77777777" w:rsidR="001358DF" w:rsidRPr="004622DD" w:rsidRDefault="001358DF"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В случае направления </w:t>
      </w:r>
      <w:r w:rsidR="007D5258"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запроса Держатель реестра также осуществляет следующие действия:</w:t>
      </w:r>
    </w:p>
    <w:p w14:paraId="59BE5940" w14:textId="27D33227" w:rsidR="001358DF" w:rsidRPr="004622DD" w:rsidRDefault="001358DF"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и информирование/сверку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7672C9D5" w14:textId="77777777" w:rsidR="001358DF" w:rsidRPr="004622DD" w:rsidRDefault="001358DF"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Эмитенту информацию об отмене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2CB5EB90" w14:textId="7C955837" w:rsidR="001358DF" w:rsidRPr="004622DD" w:rsidRDefault="001358DF"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920849"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запроса</w:t>
      </w:r>
      <w:r w:rsidR="009F3DB2"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операционного дня, следующего за днем </w:t>
      </w:r>
      <w:r w:rsidR="009F3DB2"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получения</w:t>
      </w:r>
      <w:r w:rsidR="00B90740" w:rsidRPr="004622DD">
        <w:rPr>
          <w:rFonts w:ascii="Times New Roman" w:hAnsi="Times New Roman"/>
          <w:kern w:val="0"/>
          <w:lang w:eastAsia="ru-RU" w:bidi="ar-SA"/>
        </w:rPr>
        <w:t>,</w:t>
      </w:r>
      <w:r w:rsidRPr="004622DD">
        <w:rPr>
          <w:rFonts w:ascii="Times New Roman" w:hAnsi="Times New Roman"/>
          <w:kern w:val="0"/>
          <w:lang w:eastAsia="ru-RU" w:bidi="ar-SA"/>
        </w:rPr>
        <w:t xml:space="preserve"> информирует об этом Депонента, направляя </w:t>
      </w:r>
      <w:r w:rsidR="007D5258" w:rsidRPr="004622DD">
        <w:rPr>
          <w:rFonts w:ascii="Times New Roman" w:hAnsi="Times New Roman"/>
          <w:kern w:val="0"/>
          <w:lang w:eastAsia="ru-RU" w:bidi="ar-SA"/>
        </w:rPr>
        <w:t>CACS</w:t>
      </w:r>
      <w:r w:rsidRPr="004622DD">
        <w:rPr>
          <w:rFonts w:ascii="Times New Roman" w:hAnsi="Times New Roman"/>
          <w:kern w:val="0"/>
          <w:lang w:eastAsia="ru-RU" w:bidi="ar-SA"/>
        </w:rPr>
        <w:t xml:space="preserve">,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w:t>
      </w:r>
      <w:r w:rsidR="00B306D0"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путем</w:t>
      </w:r>
      <w:r w:rsidR="009F3DB2" w:rsidRPr="004622DD">
        <w:rPr>
          <w:rFonts w:ascii="Times New Roman" w:hAnsi="Times New Roman"/>
          <w:kern w:val="0"/>
          <w:lang w:eastAsia="ru-RU" w:bidi="ar-SA"/>
        </w:rPr>
        <w:t xml:space="preserve"> перевода </w:t>
      </w:r>
      <w:r w:rsidR="00896433" w:rsidRPr="004622DD">
        <w:rPr>
          <w:rFonts w:ascii="Times New Roman" w:hAnsi="Times New Roman"/>
          <w:kern w:val="0"/>
          <w:lang w:eastAsia="ru-RU" w:bidi="ar-SA"/>
        </w:rPr>
        <w:t xml:space="preserve">ценных бумаг </w:t>
      </w:r>
      <w:r w:rsidR="009F3DB2" w:rsidRPr="004622DD">
        <w:rPr>
          <w:rFonts w:ascii="Times New Roman" w:hAnsi="Times New Roman"/>
          <w:kern w:val="0"/>
          <w:lang w:eastAsia="ru-RU" w:bidi="ar-SA"/>
        </w:rPr>
        <w:t xml:space="preserve">с раздела </w:t>
      </w:r>
      <w:r w:rsidRPr="004622DD">
        <w:rPr>
          <w:rFonts w:ascii="Times New Roman" w:hAnsi="Times New Roman"/>
          <w:kern w:val="0"/>
          <w:lang w:eastAsia="ru-RU" w:bidi="ar-SA"/>
        </w:rPr>
        <w:t>3</w:t>
      </w:r>
      <w:r w:rsidR="009F3DB2" w:rsidRPr="004622DD">
        <w:rPr>
          <w:rFonts w:ascii="Times New Roman" w:hAnsi="Times New Roman"/>
          <w:kern w:val="0"/>
          <w:lang w:eastAsia="ru-RU" w:bidi="ar-SA"/>
        </w:rPr>
        <w:t>8</w:t>
      </w:r>
      <w:r w:rsidRPr="004622DD">
        <w:rPr>
          <w:rFonts w:ascii="Times New Roman" w:hAnsi="Times New Roman"/>
          <w:kern w:val="0"/>
          <w:lang w:eastAsia="ru-RU" w:bidi="ar-SA"/>
        </w:rPr>
        <w:t xml:space="preserve"> «Блокировано для</w:t>
      </w:r>
      <w:r w:rsidR="00160985" w:rsidRPr="004622DD">
        <w:rPr>
          <w:rFonts w:ascii="Times New Roman" w:hAnsi="Times New Roman"/>
          <w:kern w:val="0"/>
          <w:lang w:eastAsia="ru-RU" w:bidi="ar-SA"/>
        </w:rPr>
        <w:t xml:space="preserve"> проведения</w:t>
      </w:r>
      <w:r w:rsidRPr="004622DD">
        <w:rPr>
          <w:rFonts w:ascii="Times New Roman" w:hAnsi="Times New Roman"/>
          <w:kern w:val="0"/>
          <w:lang w:eastAsia="ru-RU" w:bidi="ar-SA"/>
        </w:rPr>
        <w:t xml:space="preserve"> корпоративных действий» и предоставляет Депоненту отчет о выполненной операции по форме MS020. </w:t>
      </w:r>
      <w:r w:rsidR="00FC5DF3" w:rsidRPr="004622DD">
        <w:rPr>
          <w:rFonts w:ascii="Times New Roman" w:hAnsi="Times New Roman"/>
          <w:kern w:val="0"/>
          <w:lang w:eastAsia="ru-RU" w:bidi="ar-SA"/>
        </w:rPr>
        <w:t xml:space="preserve"> </w:t>
      </w:r>
    </w:p>
    <w:p w14:paraId="5A1ABE77" w14:textId="54720FB9" w:rsidR="001358DF" w:rsidRPr="004622DD" w:rsidRDefault="001358DF"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FC5DF3"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об отказе</w:t>
      </w:r>
      <w:r w:rsidR="009F3DB2"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w:t>
      </w:r>
      <w:r w:rsidR="00396984" w:rsidRPr="004622DD">
        <w:rPr>
          <w:rFonts w:ascii="Times New Roman" w:hAnsi="Times New Roman"/>
          <w:lang w:eastAsia="ru-RU"/>
        </w:rPr>
        <w:t>рабочего</w:t>
      </w:r>
      <w:r w:rsidR="00DE4A72" w:rsidRPr="004622DD">
        <w:rPr>
          <w:rFonts w:ascii="Times New Roman" w:hAnsi="Times New Roman"/>
          <w:lang w:eastAsia="ru-RU"/>
        </w:rPr>
        <w:t xml:space="preserve"> </w:t>
      </w:r>
      <w:r w:rsidRPr="004622DD">
        <w:rPr>
          <w:rFonts w:ascii="Times New Roman" w:hAnsi="Times New Roman"/>
          <w:kern w:val="0"/>
          <w:lang w:eastAsia="ru-RU" w:bidi="ar-SA"/>
        </w:rPr>
        <w:t xml:space="preserve">дня, следующего за днем получения уведомления, информирует об этом Депонента, направляя </w:t>
      </w:r>
      <w:r w:rsidR="007D5258"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отказом.</w:t>
      </w:r>
    </w:p>
    <w:p w14:paraId="4F09BC30" w14:textId="36D21721" w:rsidR="00E56505" w:rsidRPr="004622DD" w:rsidRDefault="00E56505" w:rsidP="003D6376">
      <w:pPr>
        <w:pStyle w:val="33"/>
        <w:numPr>
          <w:ilvl w:val="1"/>
          <w:numId w:val="54"/>
        </w:numPr>
        <w:spacing w:before="120" w:after="200" w:line="276" w:lineRule="auto"/>
        <w:ind w:left="993" w:hanging="993"/>
        <w:jc w:val="both"/>
        <w:rPr>
          <w:rFonts w:ascii="Times New Roman" w:hAnsi="Times New Roman"/>
          <w:kern w:val="0"/>
          <w:lang w:eastAsia="ru-RU" w:bidi="ar-SA"/>
        </w:rPr>
      </w:pPr>
      <w:bookmarkStart w:id="177" w:name="_Ref29814160"/>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проведения КД Держатель</w:t>
      </w:r>
      <w:r w:rsidR="006171AB" w:rsidRPr="004622DD">
        <w:rPr>
          <w:rFonts w:ascii="Times New Roman" w:hAnsi="Times New Roman"/>
          <w:kern w:val="0"/>
          <w:lang w:eastAsia="ru-RU" w:bidi="ar-SA"/>
        </w:rPr>
        <w:t xml:space="preserve"> реестра</w:t>
      </w:r>
      <w:r w:rsidR="00C75E21"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осуществляет следующие действия согласно всем </w:t>
      </w:r>
      <w:r w:rsidR="004B393E" w:rsidRPr="004622DD">
        <w:rPr>
          <w:rFonts w:ascii="Times New Roman" w:hAnsi="Times New Roman"/>
          <w:kern w:val="0"/>
          <w:lang w:eastAsia="ru-RU" w:bidi="ar-SA"/>
        </w:rPr>
        <w:t xml:space="preserve">исполняемым </w:t>
      </w:r>
      <w:r w:rsidR="00FC5DF3" w:rsidRPr="004622DD">
        <w:rPr>
          <w:rFonts w:ascii="Times New Roman" w:hAnsi="Times New Roman"/>
          <w:kern w:val="0"/>
          <w:lang w:val="en-US" w:eastAsia="ru-RU" w:bidi="ar-SA"/>
        </w:rPr>
        <w:t>CAIN</w:t>
      </w:r>
      <w:r w:rsidR="00FC5DF3" w:rsidRPr="004622DD">
        <w:rPr>
          <w:rFonts w:ascii="Times New Roman" w:hAnsi="Times New Roman"/>
          <w:kern w:val="0"/>
          <w:lang w:eastAsia="ru-RU" w:bidi="ar-SA"/>
        </w:rPr>
        <w:t xml:space="preserve"> (код формы </w:t>
      </w:r>
      <w:r w:rsidR="00FC5DF3" w:rsidRPr="004622DD">
        <w:rPr>
          <w:rFonts w:ascii="Times New Roman" w:hAnsi="Times New Roman"/>
          <w:kern w:val="0"/>
          <w:lang w:val="en-US" w:eastAsia="ru-RU" w:bidi="ar-SA"/>
        </w:rPr>
        <w:t>CA</w:t>
      </w:r>
      <w:r w:rsidR="00FC5DF3"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438558ED" w14:textId="77777777" w:rsidR="00E56505" w:rsidRPr="004622DD" w:rsidRDefault="00E56505"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разблокирует</w:t>
      </w:r>
      <w:r w:rsidR="00E27E44" w:rsidRPr="004622DD">
        <w:rPr>
          <w:rFonts w:ascii="Times New Roman" w:hAnsi="Times New Roman"/>
          <w:kern w:val="0"/>
          <w:lang w:eastAsia="ru-RU" w:bidi="ar-SA"/>
        </w:rPr>
        <w:t xml:space="preserve"> и</w:t>
      </w:r>
      <w:r w:rsidRPr="004622DD">
        <w:rPr>
          <w:rFonts w:ascii="Times New Roman" w:hAnsi="Times New Roman"/>
          <w:kern w:val="0"/>
          <w:lang w:eastAsia="ru-RU" w:bidi="ar-SA"/>
        </w:rPr>
        <w:t xml:space="preserve"> списывает</w:t>
      </w:r>
      <w:r w:rsidR="00E27E44" w:rsidRPr="004622DD">
        <w:rPr>
          <w:rFonts w:ascii="Times New Roman" w:hAnsi="Times New Roman"/>
          <w:kern w:val="0"/>
          <w:lang w:eastAsia="ru-RU" w:bidi="ar-SA"/>
        </w:rPr>
        <w:t xml:space="preserve"> </w:t>
      </w:r>
      <w:r w:rsidRPr="004622DD">
        <w:rPr>
          <w:rFonts w:ascii="Times New Roman" w:hAnsi="Times New Roman"/>
          <w:lang w:eastAsia="ru-RU"/>
        </w:rPr>
        <w:t>конвертируемые</w:t>
      </w:r>
      <w:r w:rsidR="00E27E44" w:rsidRPr="004622DD">
        <w:rPr>
          <w:rFonts w:ascii="Times New Roman" w:hAnsi="Times New Roman"/>
          <w:lang w:eastAsia="ru-RU"/>
        </w:rPr>
        <w:t xml:space="preserve"> </w:t>
      </w:r>
      <w:r w:rsidRPr="004622DD">
        <w:rPr>
          <w:rFonts w:ascii="Times New Roman" w:hAnsi="Times New Roman"/>
          <w:lang w:eastAsia="ru-RU"/>
        </w:rPr>
        <w:t>ценные</w:t>
      </w:r>
      <w:r w:rsidR="00E27E44" w:rsidRPr="004622DD">
        <w:rPr>
          <w:rFonts w:ascii="Times New Roman" w:hAnsi="Times New Roman"/>
          <w:lang w:eastAsia="ru-RU"/>
        </w:rPr>
        <w:t xml:space="preserve"> бумаг</w:t>
      </w:r>
      <w:r w:rsidRPr="004622DD">
        <w:rPr>
          <w:rFonts w:ascii="Times New Roman" w:hAnsi="Times New Roman"/>
          <w:lang w:eastAsia="ru-RU"/>
        </w:rPr>
        <w:t>и;</w:t>
      </w:r>
      <w:r w:rsidR="00C75E21" w:rsidRPr="004622DD">
        <w:rPr>
          <w:rFonts w:ascii="Times New Roman" w:hAnsi="Times New Roman"/>
          <w:kern w:val="0"/>
          <w:lang w:eastAsia="ru-RU" w:bidi="ar-SA"/>
        </w:rPr>
        <w:t xml:space="preserve"> </w:t>
      </w:r>
    </w:p>
    <w:p w14:paraId="6DB14D9E" w14:textId="47E2D992" w:rsidR="006171AB" w:rsidRPr="004622DD" w:rsidRDefault="00E56505"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зачисляет</w:t>
      </w:r>
      <w:r w:rsidR="006171AB" w:rsidRPr="004622DD">
        <w:rPr>
          <w:rFonts w:ascii="Times New Roman" w:hAnsi="Times New Roman"/>
          <w:kern w:val="0"/>
          <w:lang w:eastAsia="ru-RU" w:bidi="ar-SA"/>
        </w:rPr>
        <w:t xml:space="preserve"> р</w:t>
      </w:r>
      <w:r w:rsidRPr="004622DD">
        <w:rPr>
          <w:rFonts w:ascii="Times New Roman" w:hAnsi="Times New Roman"/>
          <w:kern w:val="0"/>
          <w:lang w:eastAsia="ru-RU" w:bidi="ar-SA"/>
        </w:rPr>
        <w:t>азмещаемые акции</w:t>
      </w:r>
      <w:r w:rsidR="006171AB" w:rsidRPr="004622DD">
        <w:rPr>
          <w:rFonts w:ascii="Times New Roman" w:hAnsi="Times New Roman"/>
          <w:kern w:val="0"/>
          <w:lang w:eastAsia="ru-RU" w:bidi="ar-SA"/>
        </w:rPr>
        <w:t xml:space="preserve"> на Лицевой счет НД или Лицевой счет НДЦД</w:t>
      </w:r>
      <w:r w:rsidR="00E27E44" w:rsidRPr="004622DD">
        <w:rPr>
          <w:rFonts w:ascii="Times New Roman" w:hAnsi="Times New Roman"/>
          <w:kern w:val="0"/>
          <w:lang w:eastAsia="ru-RU" w:bidi="ar-SA"/>
        </w:rPr>
        <w:t xml:space="preserve"> </w:t>
      </w:r>
      <w:r w:rsidR="006171AB" w:rsidRPr="004622DD">
        <w:rPr>
          <w:rFonts w:ascii="Times New Roman" w:hAnsi="Times New Roman"/>
          <w:kern w:val="0"/>
          <w:lang w:eastAsia="ru-RU" w:bidi="ar-SA"/>
        </w:rPr>
        <w:t>НРД</w:t>
      </w:r>
      <w:bookmarkEnd w:id="177"/>
      <w:r w:rsidRPr="004622DD">
        <w:rPr>
          <w:rFonts w:ascii="Times New Roman" w:hAnsi="Times New Roman"/>
          <w:kern w:val="0"/>
          <w:lang w:eastAsia="ru-RU" w:bidi="ar-SA"/>
        </w:rPr>
        <w:t>.</w:t>
      </w:r>
    </w:p>
    <w:p w14:paraId="45FB9837" w14:textId="163E5244" w:rsidR="00E56505" w:rsidRPr="004622DD" w:rsidRDefault="00E56505" w:rsidP="003D6376">
      <w:pPr>
        <w:pStyle w:val="33"/>
        <w:numPr>
          <w:ilvl w:val="1"/>
          <w:numId w:val="54"/>
        </w:numPr>
        <w:spacing w:before="120" w:after="200" w:line="276" w:lineRule="auto"/>
        <w:ind w:left="993" w:hanging="993"/>
        <w:jc w:val="both"/>
        <w:rPr>
          <w:rFonts w:ascii="Times New Roman" w:hAnsi="Times New Roman"/>
          <w:kern w:val="0"/>
          <w:lang w:eastAsia="ru-RU" w:bidi="ar-SA"/>
        </w:rPr>
      </w:pPr>
      <w:bookmarkStart w:id="178" w:name="_Ref30602906"/>
      <w:r w:rsidRPr="004622DD">
        <w:rPr>
          <w:rFonts w:ascii="Times New Roman" w:hAnsi="Times New Roman"/>
          <w:kern w:val="0"/>
          <w:lang w:eastAsia="ru-RU" w:bidi="ar-SA"/>
        </w:rPr>
        <w:t>На основании полученных от Держателя реестра документов</w:t>
      </w:r>
      <w:r w:rsidR="00B90740" w:rsidRPr="004622DD">
        <w:rPr>
          <w:rFonts w:ascii="Times New Roman" w:hAnsi="Times New Roman"/>
          <w:kern w:val="0"/>
          <w:lang w:eastAsia="ru-RU" w:bidi="ar-SA"/>
        </w:rPr>
        <w:t xml:space="preserve"> о </w:t>
      </w:r>
      <w:r w:rsidR="005E356A" w:rsidRPr="004622DD">
        <w:rPr>
          <w:rFonts w:ascii="Times New Roman" w:hAnsi="Times New Roman"/>
          <w:kern w:val="0"/>
          <w:lang w:eastAsia="ru-RU" w:bidi="ar-SA"/>
        </w:rPr>
        <w:t>Р</w:t>
      </w:r>
      <w:r w:rsidR="00792604" w:rsidRPr="004622DD">
        <w:rPr>
          <w:rFonts w:ascii="Times New Roman" w:hAnsi="Times New Roman"/>
          <w:kern w:val="0"/>
          <w:lang w:eastAsia="ru-RU" w:bidi="ar-SA"/>
        </w:rPr>
        <w:t xml:space="preserve">азблокировании и списании конвертируемых ценных бумаг и </w:t>
      </w:r>
      <w:r w:rsidR="00B90740" w:rsidRPr="004622DD">
        <w:rPr>
          <w:rFonts w:ascii="Times New Roman" w:hAnsi="Times New Roman"/>
          <w:kern w:val="0"/>
          <w:lang w:eastAsia="ru-RU" w:bidi="ar-SA"/>
        </w:rPr>
        <w:t>зачислении размещаемых акций на Лицевой счет НД или Лицевой счет НДЦД НРД</w:t>
      </w:r>
      <w:r w:rsidR="00675421" w:rsidRPr="004622DD">
        <w:rPr>
          <w:rFonts w:ascii="Times New Roman" w:hAnsi="Times New Roman"/>
          <w:kern w:val="0"/>
          <w:lang w:eastAsia="ru-RU" w:bidi="ar-SA"/>
        </w:rPr>
        <w:t>:</w:t>
      </w:r>
      <w:bookmarkEnd w:id="178"/>
    </w:p>
    <w:p w14:paraId="600B4C85" w14:textId="77777777" w:rsidR="006171AB" w:rsidRPr="004622DD" w:rsidRDefault="006171AB" w:rsidP="003D6376">
      <w:pPr>
        <w:pStyle w:val="33"/>
        <w:numPr>
          <w:ilvl w:val="2"/>
          <w:numId w:val="54"/>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зачисляет размещаемые </w:t>
      </w:r>
      <w:r w:rsidRPr="004622DD">
        <w:rPr>
          <w:rFonts w:ascii="Times New Roman" w:hAnsi="Times New Roman"/>
          <w:kern w:val="0"/>
          <w:lang w:eastAsia="ru-RU" w:bidi="ar-SA"/>
        </w:rPr>
        <w:t xml:space="preserve">акции </w:t>
      </w:r>
      <w:r w:rsidRPr="004622DD">
        <w:rPr>
          <w:rFonts w:ascii="Times New Roman" w:hAnsi="Times New Roman"/>
          <w:lang w:eastAsia="ru-RU"/>
        </w:rPr>
        <w:t xml:space="preserve">на счета депо Депонентов; </w:t>
      </w:r>
    </w:p>
    <w:p w14:paraId="2C8382A7" w14:textId="0FA2AB32" w:rsidR="00C75E21" w:rsidRPr="004622DD" w:rsidRDefault="00C75E21" w:rsidP="003D6376">
      <w:pPr>
        <w:pStyle w:val="33"/>
        <w:numPr>
          <w:ilvl w:val="2"/>
          <w:numId w:val="54"/>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осуществляет </w:t>
      </w:r>
      <w:r w:rsidR="007D51F6" w:rsidRPr="004622DD">
        <w:rPr>
          <w:rFonts w:ascii="Times New Roman" w:hAnsi="Times New Roman"/>
          <w:lang w:eastAsia="ru-RU"/>
        </w:rPr>
        <w:t>Р</w:t>
      </w:r>
      <w:r w:rsidRPr="004622DD">
        <w:rPr>
          <w:rFonts w:ascii="Times New Roman" w:hAnsi="Times New Roman"/>
          <w:lang w:eastAsia="ru-RU"/>
        </w:rPr>
        <w:t xml:space="preserve">азблокирование ценных бумаг, заблокированных ранее на основании соответствующих </w:t>
      </w:r>
      <w:r w:rsidR="00FC5DF3" w:rsidRPr="004622DD">
        <w:rPr>
          <w:rFonts w:ascii="Times New Roman" w:hAnsi="Times New Roman"/>
          <w:kern w:val="0"/>
          <w:lang w:val="en-US" w:eastAsia="ru-RU" w:bidi="ar-SA"/>
        </w:rPr>
        <w:t>CAIN</w:t>
      </w:r>
      <w:r w:rsidR="00FC5DF3" w:rsidRPr="004622DD">
        <w:rPr>
          <w:rFonts w:ascii="Times New Roman" w:hAnsi="Times New Roman"/>
          <w:kern w:val="0"/>
          <w:lang w:eastAsia="ru-RU" w:bidi="ar-SA"/>
        </w:rPr>
        <w:t xml:space="preserve"> (код формы </w:t>
      </w:r>
      <w:r w:rsidR="00FC5DF3" w:rsidRPr="004622DD">
        <w:rPr>
          <w:rFonts w:ascii="Times New Roman" w:hAnsi="Times New Roman"/>
          <w:kern w:val="0"/>
          <w:lang w:val="en-US" w:eastAsia="ru-RU" w:bidi="ar-SA"/>
        </w:rPr>
        <w:t>CA</w:t>
      </w:r>
      <w:r w:rsidR="00FC5DF3" w:rsidRPr="004622DD">
        <w:rPr>
          <w:rFonts w:ascii="Times New Roman" w:hAnsi="Times New Roman"/>
          <w:kern w:val="0"/>
          <w:lang w:eastAsia="ru-RU" w:bidi="ar-SA"/>
        </w:rPr>
        <w:t>331)</w:t>
      </w:r>
      <w:r w:rsidRPr="004622DD">
        <w:rPr>
          <w:rFonts w:ascii="Times New Roman" w:hAnsi="Times New Roman"/>
          <w:lang w:eastAsia="ru-RU"/>
        </w:rPr>
        <w:t>;</w:t>
      </w:r>
    </w:p>
    <w:p w14:paraId="4C380F91" w14:textId="77777777" w:rsidR="006171AB" w:rsidRPr="004622DD" w:rsidRDefault="006171AB" w:rsidP="003D6376">
      <w:pPr>
        <w:pStyle w:val="33"/>
        <w:numPr>
          <w:ilvl w:val="2"/>
          <w:numId w:val="54"/>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списывает конвертируемые </w:t>
      </w:r>
      <w:r w:rsidR="006B3227" w:rsidRPr="004622DD">
        <w:rPr>
          <w:rFonts w:ascii="Times New Roman" w:hAnsi="Times New Roman"/>
          <w:lang w:eastAsia="ru-RU"/>
        </w:rPr>
        <w:t xml:space="preserve">ценные бумаги </w:t>
      </w:r>
      <w:r w:rsidRPr="004622DD">
        <w:rPr>
          <w:rFonts w:ascii="Times New Roman" w:hAnsi="Times New Roman"/>
          <w:lang w:eastAsia="ru-RU"/>
        </w:rPr>
        <w:t>со счетов депо Депонентов;</w:t>
      </w:r>
    </w:p>
    <w:p w14:paraId="1DBA11C8" w14:textId="77777777" w:rsidR="006171AB" w:rsidRPr="004622DD" w:rsidRDefault="006171AB" w:rsidP="003D6376">
      <w:pPr>
        <w:pStyle w:val="33"/>
        <w:numPr>
          <w:ilvl w:val="2"/>
          <w:numId w:val="54"/>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направляет Депонентам отчет по форм</w:t>
      </w:r>
      <w:r w:rsidRPr="004622DD">
        <w:rPr>
          <w:rFonts w:ascii="Times New Roman" w:hAnsi="Times New Roman"/>
          <w:kern w:val="0"/>
          <w:lang w:eastAsia="ru-RU" w:bidi="ar-SA"/>
        </w:rPr>
        <w:t xml:space="preserve">е </w:t>
      </w:r>
      <w:r w:rsidR="00DC57B8" w:rsidRPr="004622DD">
        <w:rPr>
          <w:rFonts w:ascii="Times New Roman" w:hAnsi="Times New Roman"/>
          <w:kern w:val="0"/>
          <w:lang w:eastAsia="ru-RU" w:bidi="ar-SA"/>
        </w:rPr>
        <w:t>MS</w:t>
      </w:r>
      <w:r w:rsidR="00322BEF" w:rsidRPr="004622DD">
        <w:rPr>
          <w:rFonts w:ascii="Times New Roman" w:hAnsi="Times New Roman"/>
          <w:kern w:val="0"/>
          <w:lang w:eastAsia="ru-RU" w:bidi="ar-SA"/>
        </w:rPr>
        <w:t>101</w:t>
      </w:r>
      <w:r w:rsidRPr="004622DD">
        <w:rPr>
          <w:rFonts w:ascii="Times New Roman" w:hAnsi="Times New Roman"/>
          <w:kern w:val="0"/>
          <w:lang w:eastAsia="ru-RU" w:bidi="ar-SA"/>
        </w:rPr>
        <w:t>.</w:t>
      </w:r>
    </w:p>
    <w:p w14:paraId="1E97C6BD" w14:textId="77777777" w:rsidR="00600761" w:rsidRPr="004622DD" w:rsidRDefault="00F510DC" w:rsidP="003D6376">
      <w:pPr>
        <w:pStyle w:val="33"/>
        <w:numPr>
          <w:ilvl w:val="1"/>
          <w:numId w:val="5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от Эмитента информации об отмене Корпоративного действия </w:t>
      </w:r>
      <w:r w:rsidR="00080FAC" w:rsidRPr="004622DD">
        <w:rPr>
          <w:rFonts w:ascii="Times New Roman" w:hAnsi="Times New Roman"/>
          <w:kern w:val="0"/>
          <w:lang w:eastAsia="ru-RU" w:bidi="ar-SA"/>
        </w:rPr>
        <w:t>Держатель реестра не позднее рабочего дня</w:t>
      </w:r>
      <w:r w:rsidR="006B3227" w:rsidRPr="004622DD">
        <w:rPr>
          <w:rFonts w:ascii="Times New Roman" w:hAnsi="Times New Roman"/>
          <w:kern w:val="0"/>
          <w:lang w:eastAsia="ru-RU" w:bidi="ar-SA"/>
        </w:rPr>
        <w:t xml:space="preserve">, следующего за днем </w:t>
      </w:r>
      <w:r w:rsidRPr="004622DD">
        <w:rPr>
          <w:rFonts w:ascii="Times New Roman" w:hAnsi="Times New Roman"/>
          <w:kern w:val="0"/>
          <w:lang w:eastAsia="ru-RU" w:bidi="ar-SA"/>
        </w:rPr>
        <w:t xml:space="preserve">ее </w:t>
      </w:r>
      <w:r w:rsidR="006B3227" w:rsidRPr="004622DD">
        <w:rPr>
          <w:rFonts w:ascii="Times New Roman" w:hAnsi="Times New Roman"/>
          <w:kern w:val="0"/>
          <w:lang w:eastAsia="ru-RU" w:bidi="ar-SA"/>
        </w:rPr>
        <w:t xml:space="preserve">получения, </w:t>
      </w:r>
      <w:r w:rsidR="006171AB" w:rsidRPr="004622DD">
        <w:rPr>
          <w:rFonts w:ascii="Times New Roman" w:hAnsi="Times New Roman"/>
          <w:kern w:val="0"/>
          <w:lang w:eastAsia="ru-RU" w:bidi="ar-SA"/>
        </w:rPr>
        <w:t xml:space="preserve">направляет в НРД </w:t>
      </w:r>
      <w:r w:rsidR="002A0EF9" w:rsidRPr="004622DD">
        <w:rPr>
          <w:rFonts w:ascii="Times New Roman" w:hAnsi="Times New Roman"/>
          <w:kern w:val="0"/>
          <w:lang w:eastAsia="ru-RU" w:bidi="ar-SA"/>
        </w:rPr>
        <w:t>CACN</w:t>
      </w:r>
      <w:r w:rsidR="006171AB" w:rsidRPr="004622DD">
        <w:rPr>
          <w:rFonts w:ascii="Times New Roman" w:hAnsi="Times New Roman"/>
          <w:kern w:val="0"/>
          <w:lang w:eastAsia="ru-RU" w:bidi="ar-SA"/>
        </w:rPr>
        <w:t>.</w:t>
      </w:r>
    </w:p>
    <w:p w14:paraId="779D4502" w14:textId="78DC2810" w:rsidR="001C4C3C" w:rsidRPr="004622DD" w:rsidRDefault="001C4C3C" w:rsidP="003D6376">
      <w:pPr>
        <w:pStyle w:val="33"/>
        <w:numPr>
          <w:ilvl w:val="1"/>
          <w:numId w:val="54"/>
        </w:numPr>
        <w:spacing w:before="120" w:after="200" w:line="276" w:lineRule="auto"/>
        <w:ind w:left="992" w:hanging="992"/>
        <w:jc w:val="both"/>
        <w:rPr>
          <w:rFonts w:ascii="Times New Roman" w:hAnsi="Times New Roman"/>
          <w:lang w:eastAsia="ru-RU"/>
        </w:rPr>
      </w:pPr>
      <w:r w:rsidRPr="004622DD">
        <w:rPr>
          <w:rFonts w:ascii="Times New Roman" w:hAnsi="Times New Roman"/>
        </w:rPr>
        <w:t xml:space="preserve">НРД </w:t>
      </w:r>
      <w:r w:rsidR="00F93697" w:rsidRPr="004622DD">
        <w:rPr>
          <w:rFonts w:ascii="Times New Roman" w:hAnsi="Times New Roman"/>
        </w:rPr>
        <w:t>в день</w:t>
      </w:r>
      <w:r w:rsidRPr="004622DD">
        <w:rPr>
          <w:rFonts w:ascii="Times New Roman" w:hAnsi="Times New Roman"/>
        </w:rPr>
        <w:t xml:space="preserve"> получения CA</w:t>
      </w:r>
      <w:r w:rsidRPr="004622DD">
        <w:rPr>
          <w:rFonts w:ascii="Times New Roman" w:hAnsi="Times New Roman"/>
          <w:lang w:val="en-US"/>
        </w:rPr>
        <w:t>CN</w:t>
      </w:r>
      <w:r w:rsidRPr="004622DD">
        <w:rPr>
          <w:rFonts w:ascii="Times New Roman" w:hAnsi="Times New Roman"/>
        </w:rPr>
        <w:t xml:space="preserve"> сообщает либо об отказе, либо о приеме CA</w:t>
      </w:r>
      <w:r w:rsidRPr="004622DD">
        <w:rPr>
          <w:rFonts w:ascii="Times New Roman" w:hAnsi="Times New Roman"/>
          <w:lang w:val="en-US"/>
        </w:rPr>
        <w:t>C</w:t>
      </w:r>
      <w:r w:rsidRPr="004622DD">
        <w:rPr>
          <w:rFonts w:ascii="Times New Roman" w:hAnsi="Times New Roman"/>
        </w:rPr>
        <w:t>N, направляя MR или SEN (код формы SN041) соответственно.</w:t>
      </w:r>
    </w:p>
    <w:p w14:paraId="379B9289" w14:textId="6344CCE5" w:rsidR="006171AB" w:rsidRPr="004622DD" w:rsidRDefault="001C4C3C" w:rsidP="003D6376">
      <w:pPr>
        <w:pStyle w:val="33"/>
        <w:numPr>
          <w:ilvl w:val="1"/>
          <w:numId w:val="37"/>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6171AB" w:rsidRPr="004622DD">
        <w:rPr>
          <w:rFonts w:ascii="Times New Roman" w:hAnsi="Times New Roman"/>
          <w:kern w:val="0"/>
          <w:lang w:eastAsia="ru-RU" w:bidi="ar-SA"/>
        </w:rPr>
        <w:t xml:space="preserve">НРД не позднее </w:t>
      </w:r>
      <w:r w:rsidR="00396984" w:rsidRPr="004622DD">
        <w:rPr>
          <w:rFonts w:ascii="Times New Roman" w:hAnsi="Times New Roman"/>
          <w:lang w:eastAsia="ru-RU"/>
        </w:rPr>
        <w:t>рабочего</w:t>
      </w:r>
      <w:r w:rsidR="006171AB" w:rsidRPr="004622DD">
        <w:rPr>
          <w:rFonts w:ascii="Times New Roman" w:hAnsi="Times New Roman"/>
          <w:kern w:val="0"/>
          <w:lang w:eastAsia="ru-RU" w:bidi="ar-SA"/>
        </w:rPr>
        <w:t xml:space="preserve"> дня, следующего за </w:t>
      </w:r>
      <w:r w:rsidR="00774562" w:rsidRPr="004622DD">
        <w:rPr>
          <w:rFonts w:ascii="Times New Roman" w:hAnsi="Times New Roman"/>
          <w:kern w:val="0"/>
          <w:lang w:eastAsia="ru-RU" w:bidi="ar-SA"/>
        </w:rPr>
        <w:t xml:space="preserve">днем </w:t>
      </w:r>
      <w:r w:rsidR="0085093B" w:rsidRPr="004622DD">
        <w:rPr>
          <w:rFonts w:ascii="Times New Roman" w:hAnsi="Times New Roman"/>
          <w:kern w:val="0"/>
          <w:lang w:eastAsia="ru-RU" w:bidi="ar-SA"/>
        </w:rPr>
        <w:t xml:space="preserve">его </w:t>
      </w:r>
      <w:r w:rsidR="006171AB" w:rsidRPr="004622DD">
        <w:rPr>
          <w:rFonts w:ascii="Times New Roman" w:hAnsi="Times New Roman"/>
          <w:kern w:val="0"/>
          <w:lang w:eastAsia="ru-RU" w:bidi="ar-SA"/>
        </w:rPr>
        <w:t>получени</w:t>
      </w:r>
      <w:r w:rsidR="00774562" w:rsidRPr="004622DD">
        <w:rPr>
          <w:rFonts w:ascii="Times New Roman" w:hAnsi="Times New Roman"/>
          <w:kern w:val="0"/>
          <w:lang w:eastAsia="ru-RU" w:bidi="ar-SA"/>
        </w:rPr>
        <w:t>я</w:t>
      </w:r>
      <w:r w:rsidR="006171AB" w:rsidRPr="004622DD">
        <w:rPr>
          <w:rFonts w:ascii="Times New Roman" w:hAnsi="Times New Roman"/>
          <w:kern w:val="0"/>
          <w:lang w:eastAsia="ru-RU" w:bidi="ar-SA"/>
        </w:rPr>
        <w:t>:</w:t>
      </w:r>
    </w:p>
    <w:p w14:paraId="66516CF5" w14:textId="6E8E580E" w:rsidR="006171AB" w:rsidRPr="004622DD" w:rsidRDefault="006171AB" w:rsidP="003D6376">
      <w:pPr>
        <w:pStyle w:val="a4"/>
        <w:numPr>
          <w:ilvl w:val="2"/>
          <w:numId w:val="3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5CCDCF04" w14:textId="6E832936" w:rsidR="006171AB" w:rsidRPr="004622DD" w:rsidRDefault="006171AB" w:rsidP="003D6376">
      <w:pPr>
        <w:pStyle w:val="a4"/>
        <w:numPr>
          <w:ilvl w:val="2"/>
          <w:numId w:val="3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2A0EF9" w:rsidRPr="004622DD">
        <w:rPr>
          <w:rFonts w:ascii="Times New Roman" w:hAnsi="Times New Roman"/>
          <w:sz w:val="24"/>
          <w:szCs w:val="24"/>
          <w:lang w:eastAsia="ru-RU"/>
        </w:rPr>
        <w:t>CACN</w:t>
      </w:r>
      <w:r w:rsidR="00EE5A55" w:rsidRPr="004622DD">
        <w:rPr>
          <w:rFonts w:ascii="Times New Roman" w:hAnsi="Times New Roman"/>
          <w:sz w:val="24"/>
          <w:szCs w:val="24"/>
          <w:lang w:eastAsia="ru-RU"/>
        </w:rPr>
        <w:t xml:space="preserve"> Депонентам</w:t>
      </w:r>
      <w:r w:rsidR="00D66098" w:rsidRPr="004622DD">
        <w:rPr>
          <w:rFonts w:ascii="Times New Roman" w:hAnsi="Times New Roman"/>
          <w:sz w:val="24"/>
          <w:szCs w:val="24"/>
          <w:lang w:eastAsia="ru-RU"/>
        </w:rPr>
        <w:t>.</w:t>
      </w:r>
    </w:p>
    <w:p w14:paraId="5E8BA863" w14:textId="38D0E777" w:rsidR="006171AB" w:rsidRPr="004622DD" w:rsidRDefault="00E1698D" w:rsidP="003D6376">
      <w:pPr>
        <w:pStyle w:val="a4"/>
        <w:numPr>
          <w:ilvl w:val="1"/>
          <w:numId w:val="37"/>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6171AB" w:rsidRPr="004622DD">
        <w:rPr>
          <w:rFonts w:ascii="Times New Roman" w:hAnsi="Times New Roman"/>
          <w:sz w:val="24"/>
          <w:szCs w:val="24"/>
          <w:lang w:eastAsia="ru-RU"/>
        </w:rPr>
        <w:t xml:space="preserve"> день направления </w:t>
      </w:r>
      <w:r w:rsidR="002A0EF9" w:rsidRPr="004622DD">
        <w:rPr>
          <w:rFonts w:ascii="Times New Roman" w:hAnsi="Times New Roman"/>
          <w:sz w:val="24"/>
          <w:szCs w:val="24"/>
          <w:lang w:eastAsia="ru-RU"/>
        </w:rPr>
        <w:t>CACN</w:t>
      </w:r>
      <w:r w:rsidR="006171AB"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6171AB" w:rsidRPr="004622DD">
        <w:rPr>
          <w:rFonts w:ascii="Times New Roman" w:hAnsi="Times New Roman"/>
          <w:sz w:val="24"/>
          <w:szCs w:val="24"/>
          <w:lang w:eastAsia="ru-RU"/>
        </w:rPr>
        <w:t xml:space="preserve">направляет </w:t>
      </w:r>
      <w:r w:rsidR="00FC5DF3" w:rsidRPr="004622DD">
        <w:rPr>
          <w:rFonts w:ascii="Times New Roman" w:hAnsi="Times New Roman"/>
          <w:sz w:val="24"/>
          <w:szCs w:val="24"/>
          <w:lang w:eastAsia="ru-RU"/>
        </w:rPr>
        <w:t xml:space="preserve">его </w:t>
      </w:r>
      <w:r w:rsidR="006171AB" w:rsidRPr="004622DD">
        <w:rPr>
          <w:rFonts w:ascii="Times New Roman" w:hAnsi="Times New Roman"/>
          <w:sz w:val="24"/>
          <w:szCs w:val="24"/>
          <w:lang w:eastAsia="ru-RU"/>
        </w:rPr>
        <w:t>Держателю реестра</w:t>
      </w:r>
      <w:r w:rsidR="00B90740" w:rsidRPr="004622DD">
        <w:rPr>
          <w:rFonts w:ascii="Times New Roman" w:hAnsi="Times New Roman"/>
          <w:sz w:val="24"/>
          <w:szCs w:val="24"/>
          <w:lang w:eastAsia="ru-RU"/>
        </w:rPr>
        <w:t xml:space="preserve"> и </w:t>
      </w:r>
      <w:r w:rsidR="006171AB" w:rsidRPr="004622DD">
        <w:rPr>
          <w:rFonts w:ascii="Times New Roman" w:hAnsi="Times New Roman"/>
          <w:sz w:val="24"/>
          <w:szCs w:val="24"/>
          <w:lang w:eastAsia="ru-RU"/>
        </w:rPr>
        <w:t>Эмитенту (при наличии Договора ЭДО).</w:t>
      </w:r>
    </w:p>
    <w:p w14:paraId="2EC7D94C" w14:textId="6576CBDF" w:rsidR="006171AB" w:rsidRPr="004622DD" w:rsidRDefault="00B306D0" w:rsidP="003D6376">
      <w:pPr>
        <w:pStyle w:val="33"/>
        <w:numPr>
          <w:ilvl w:val="1"/>
          <w:numId w:val="3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В случае, предусмотренном </w:t>
      </w:r>
      <w:r w:rsidR="00F74D5B"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_Ref25772742 \r \h </w:instrText>
      </w:r>
      <w:r w:rsidR="0061377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15.1.5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w:t>
      </w:r>
      <w:r w:rsidR="006171AB" w:rsidRPr="004622DD">
        <w:rPr>
          <w:rFonts w:ascii="Times New Roman" w:hAnsi="Times New Roman"/>
          <w:kern w:val="0"/>
          <w:lang w:eastAsia="ru-RU" w:bidi="ar-SA"/>
        </w:rPr>
        <w:t>и при не</w:t>
      </w:r>
      <w:r w:rsidR="00134E18" w:rsidRPr="004622DD">
        <w:rPr>
          <w:rFonts w:ascii="Times New Roman" w:hAnsi="Times New Roman"/>
          <w:kern w:val="0"/>
          <w:lang w:eastAsia="ru-RU" w:bidi="ar-SA"/>
        </w:rPr>
        <w:t xml:space="preserve"> </w:t>
      </w:r>
      <w:r w:rsidR="006171AB" w:rsidRPr="004622DD">
        <w:rPr>
          <w:rFonts w:ascii="Times New Roman" w:hAnsi="Times New Roman"/>
          <w:kern w:val="0"/>
          <w:lang w:eastAsia="ru-RU" w:bidi="ar-SA"/>
        </w:rPr>
        <w:t xml:space="preserve">предоставлении </w:t>
      </w:r>
      <w:r w:rsidR="00E03A22" w:rsidRPr="004622DD">
        <w:rPr>
          <w:rFonts w:ascii="Times New Roman" w:hAnsi="Times New Roman"/>
          <w:kern w:val="0"/>
          <w:lang w:eastAsia="ru-RU" w:bidi="ar-SA"/>
        </w:rPr>
        <w:t>Держателем реестра</w:t>
      </w:r>
      <w:r w:rsidR="006171AB" w:rsidRPr="004622DD">
        <w:rPr>
          <w:rFonts w:ascii="Times New Roman" w:hAnsi="Times New Roman"/>
          <w:kern w:val="0"/>
          <w:lang w:eastAsia="ru-RU" w:bidi="ar-SA"/>
        </w:rPr>
        <w:t xml:space="preserve"> </w:t>
      </w:r>
      <w:r w:rsidR="00FC5DF3" w:rsidRPr="004622DD">
        <w:rPr>
          <w:rFonts w:ascii="Times New Roman" w:hAnsi="Times New Roman"/>
          <w:kern w:val="0"/>
          <w:lang w:val="en-US" w:eastAsia="ru-RU" w:bidi="ar-SA"/>
        </w:rPr>
        <w:t>CANO</w:t>
      </w:r>
      <w:r w:rsidR="00FC5DF3" w:rsidRPr="004622DD">
        <w:rPr>
          <w:rFonts w:ascii="Times New Roman" w:hAnsi="Times New Roman"/>
          <w:kern w:val="0"/>
          <w:lang w:eastAsia="ru-RU" w:bidi="ar-SA"/>
        </w:rPr>
        <w:t xml:space="preserve"> (код формы </w:t>
      </w:r>
      <w:r w:rsidR="00FC5DF3" w:rsidRPr="004622DD">
        <w:rPr>
          <w:rFonts w:ascii="Times New Roman" w:hAnsi="Times New Roman"/>
          <w:kern w:val="0"/>
          <w:lang w:val="en-US" w:eastAsia="ru-RU" w:bidi="ar-SA"/>
        </w:rPr>
        <w:t>CA</w:t>
      </w:r>
      <w:r w:rsidR="00FC5DF3" w:rsidRPr="004622DD">
        <w:rPr>
          <w:rFonts w:ascii="Times New Roman" w:hAnsi="Times New Roman"/>
          <w:kern w:val="0"/>
          <w:lang w:eastAsia="ru-RU" w:bidi="ar-SA"/>
        </w:rPr>
        <w:t>311)</w:t>
      </w:r>
      <w:r w:rsidR="006171AB" w:rsidRPr="004622DD">
        <w:rPr>
          <w:rFonts w:ascii="Times New Roman" w:hAnsi="Times New Roman"/>
          <w:kern w:val="0"/>
          <w:lang w:eastAsia="ru-RU" w:bidi="ar-SA"/>
        </w:rPr>
        <w:t xml:space="preserve"> Депонент после </w:t>
      </w:r>
      <w:r w:rsidR="00AE39CE" w:rsidRPr="004622DD">
        <w:rPr>
          <w:rFonts w:ascii="Times New Roman" w:hAnsi="Times New Roman"/>
          <w:kern w:val="0"/>
          <w:lang w:eastAsia="ru-RU" w:bidi="ar-SA"/>
        </w:rPr>
        <w:t xml:space="preserve">начала </w:t>
      </w:r>
      <w:r w:rsidR="00680097" w:rsidRPr="004622DD">
        <w:rPr>
          <w:rFonts w:ascii="Times New Roman" w:hAnsi="Times New Roman"/>
          <w:kern w:val="0"/>
          <w:lang w:eastAsia="ru-RU" w:bidi="ar-SA"/>
        </w:rPr>
        <w:t xml:space="preserve">срока для предъявления владельцами </w:t>
      </w:r>
      <w:r w:rsidR="003765CB" w:rsidRPr="004622DD">
        <w:rPr>
          <w:rFonts w:ascii="Times New Roman" w:hAnsi="Times New Roman"/>
          <w:kern w:val="0"/>
          <w:lang w:eastAsia="ru-RU" w:bidi="ar-SA"/>
        </w:rPr>
        <w:t>ценных бумаг</w:t>
      </w:r>
      <w:r w:rsidR="00680097" w:rsidRPr="004622DD">
        <w:rPr>
          <w:rFonts w:ascii="Times New Roman" w:hAnsi="Times New Roman"/>
          <w:kern w:val="0"/>
          <w:lang w:eastAsia="ru-RU" w:bidi="ar-SA"/>
        </w:rPr>
        <w:t xml:space="preserve"> требований об их конвертации </w:t>
      </w:r>
      <w:r w:rsidR="006171AB" w:rsidRPr="004622DD">
        <w:rPr>
          <w:rFonts w:ascii="Times New Roman" w:hAnsi="Times New Roman"/>
          <w:kern w:val="0"/>
          <w:lang w:eastAsia="ru-RU" w:bidi="ar-SA"/>
        </w:rPr>
        <w:t xml:space="preserve">вправе направить в НРД </w:t>
      </w:r>
      <w:r w:rsidR="00380188" w:rsidRPr="004622DD">
        <w:rPr>
          <w:rFonts w:ascii="Times New Roman" w:hAnsi="Times New Roman"/>
          <w:kern w:val="0"/>
          <w:lang w:eastAsia="ru-RU" w:bidi="ar-SA"/>
        </w:rPr>
        <w:t xml:space="preserve">отдельно </w:t>
      </w:r>
      <w:r w:rsidR="006171AB" w:rsidRPr="004622DD">
        <w:rPr>
          <w:rFonts w:ascii="Times New Roman" w:hAnsi="Times New Roman"/>
          <w:kern w:val="0"/>
          <w:lang w:eastAsia="ru-RU" w:bidi="ar-SA"/>
        </w:rPr>
        <w:t xml:space="preserve">по каждому владельцу ценных бумаг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00C04CD5" w:rsidRPr="004622DD">
        <w:rPr>
          <w:rFonts w:ascii="Times New Roman" w:hAnsi="Times New Roman"/>
          <w:kern w:val="0"/>
          <w:lang w:eastAsia="ru-RU" w:bidi="ar-SA"/>
        </w:rPr>
        <w:t xml:space="preserve"> без указания Референса КД</w:t>
      </w:r>
      <w:r w:rsidR="006171AB" w:rsidRPr="004622DD">
        <w:rPr>
          <w:rFonts w:ascii="Times New Roman" w:hAnsi="Times New Roman"/>
          <w:kern w:val="0"/>
          <w:lang w:eastAsia="ru-RU" w:bidi="ar-SA"/>
        </w:rPr>
        <w:t>, содержащ</w:t>
      </w:r>
      <w:r w:rsidR="00380188" w:rsidRPr="004622DD">
        <w:rPr>
          <w:rFonts w:ascii="Times New Roman" w:hAnsi="Times New Roman"/>
          <w:kern w:val="0"/>
          <w:lang w:eastAsia="ru-RU" w:bidi="ar-SA"/>
        </w:rPr>
        <w:t>ий</w:t>
      </w:r>
      <w:r w:rsidR="006171AB" w:rsidRPr="004622DD">
        <w:rPr>
          <w:rFonts w:ascii="Times New Roman" w:hAnsi="Times New Roman"/>
          <w:kern w:val="0"/>
          <w:lang w:eastAsia="ru-RU" w:bidi="ar-SA"/>
        </w:rPr>
        <w:t xml:space="preserve"> волеизъявление владельца (тип К</w:t>
      </w:r>
      <w:r w:rsidR="009B2F98" w:rsidRPr="004622DD">
        <w:rPr>
          <w:rFonts w:ascii="Times New Roman" w:hAnsi="Times New Roman"/>
          <w:kern w:val="0"/>
          <w:lang w:eastAsia="ru-RU" w:bidi="ar-SA"/>
        </w:rPr>
        <w:t xml:space="preserve">орпоративного действия – CONV). </w:t>
      </w:r>
      <w:r w:rsidR="006171AB" w:rsidRPr="004622DD">
        <w:rPr>
          <w:rFonts w:ascii="Times New Roman" w:hAnsi="Times New Roman"/>
          <w:kern w:val="0"/>
          <w:lang w:eastAsia="ru-RU" w:bidi="ar-SA"/>
        </w:rPr>
        <w:t xml:space="preserve">Количество </w:t>
      </w:r>
      <w:r w:rsidR="00380188" w:rsidRPr="004622DD">
        <w:rPr>
          <w:rFonts w:ascii="Times New Roman" w:hAnsi="Times New Roman"/>
          <w:kern w:val="0"/>
          <w:lang w:val="en-US" w:eastAsia="ru-RU" w:bidi="ar-SA"/>
        </w:rPr>
        <w:t>CAIN</w:t>
      </w:r>
      <w:r w:rsidR="00380188" w:rsidRPr="004622DD">
        <w:rPr>
          <w:rFonts w:ascii="Times New Roman" w:hAnsi="Times New Roman"/>
          <w:kern w:val="0"/>
          <w:lang w:eastAsia="ru-RU" w:bidi="ar-SA"/>
        </w:rPr>
        <w:t xml:space="preserve"> (код формы </w:t>
      </w:r>
      <w:r w:rsidR="00380188" w:rsidRPr="004622DD">
        <w:rPr>
          <w:rFonts w:ascii="Times New Roman" w:hAnsi="Times New Roman"/>
          <w:kern w:val="0"/>
          <w:lang w:val="en-US" w:eastAsia="ru-RU" w:bidi="ar-SA"/>
        </w:rPr>
        <w:t>CA</w:t>
      </w:r>
      <w:r w:rsidR="00380188" w:rsidRPr="004622DD">
        <w:rPr>
          <w:rFonts w:ascii="Times New Roman" w:hAnsi="Times New Roman"/>
          <w:kern w:val="0"/>
          <w:lang w:eastAsia="ru-RU" w:bidi="ar-SA"/>
        </w:rPr>
        <w:t>331)</w:t>
      </w:r>
      <w:r w:rsidR="006171AB" w:rsidRPr="004622DD">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p>
    <w:p w14:paraId="43E811B3" w14:textId="5A3E7EF5" w:rsidR="006171AB" w:rsidRPr="004622DD" w:rsidRDefault="006171AB" w:rsidP="003D6376">
      <w:pPr>
        <w:pStyle w:val="33"/>
        <w:numPr>
          <w:ilvl w:val="1"/>
          <w:numId w:val="3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CA2F11" w:rsidRPr="004622DD">
        <w:rPr>
          <w:rFonts w:ascii="Times New Roman" w:hAnsi="Times New Roman"/>
          <w:kern w:val="0"/>
          <w:lang w:eastAsia="ru-RU" w:bidi="ar-SA"/>
        </w:rPr>
        <w:fldChar w:fldCharType="begin"/>
      </w:r>
      <w:r w:rsidR="00CA2F11" w:rsidRPr="004622DD">
        <w:rPr>
          <w:rFonts w:ascii="Times New Roman" w:hAnsi="Times New Roman"/>
          <w:kern w:val="0"/>
          <w:lang w:eastAsia="ru-RU" w:bidi="ar-SA"/>
        </w:rPr>
        <w:instrText xml:space="preserve"> REF _Ref29814023 \r \h </w:instrText>
      </w:r>
      <w:r w:rsidR="005456CB" w:rsidRPr="004622DD">
        <w:rPr>
          <w:rFonts w:ascii="Times New Roman" w:hAnsi="Times New Roman"/>
          <w:kern w:val="0"/>
          <w:lang w:eastAsia="ru-RU" w:bidi="ar-SA"/>
        </w:rPr>
        <w:instrText xml:space="preserve"> \* MERGEFORMAT </w:instrText>
      </w:r>
      <w:r w:rsidR="00CA2F11" w:rsidRPr="004622DD">
        <w:rPr>
          <w:rFonts w:ascii="Times New Roman" w:hAnsi="Times New Roman"/>
          <w:kern w:val="0"/>
          <w:lang w:eastAsia="ru-RU" w:bidi="ar-SA"/>
        </w:rPr>
      </w:r>
      <w:r w:rsidR="00CA2F1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15.27</w:t>
      </w:r>
      <w:r w:rsidR="00CA2F11"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1E58BB" w:rsidRPr="004622DD">
        <w:rPr>
          <w:rFonts w:ascii="Times New Roman" w:hAnsi="Times New Roman"/>
          <w:kern w:val="0"/>
          <w:lang w:eastAsia="ru-RU" w:bidi="ar-SA"/>
        </w:rPr>
        <w:t xml:space="preserve"> </w:t>
      </w:r>
      <w:r w:rsidR="001E58BB" w:rsidRPr="004622DD">
        <w:rPr>
          <w:rFonts w:ascii="Times New Roman" w:hAnsi="Times New Roman"/>
          <w:kern w:val="0"/>
          <w:lang w:eastAsia="ru-RU" w:bidi="ar-SA"/>
        </w:rPr>
        <w:fldChar w:fldCharType="begin"/>
      </w:r>
      <w:r w:rsidR="001E58BB" w:rsidRPr="004622DD">
        <w:rPr>
          <w:rFonts w:ascii="Times New Roman" w:hAnsi="Times New Roman"/>
          <w:kern w:val="0"/>
          <w:lang w:eastAsia="ru-RU" w:bidi="ar-SA"/>
        </w:rPr>
        <w:instrText xml:space="preserve"> REF _Ref30602906 \r \h </w:instrText>
      </w:r>
      <w:r w:rsidR="005456CB" w:rsidRPr="004622DD">
        <w:rPr>
          <w:rFonts w:ascii="Times New Roman" w:hAnsi="Times New Roman"/>
          <w:kern w:val="0"/>
          <w:lang w:eastAsia="ru-RU" w:bidi="ar-SA"/>
        </w:rPr>
        <w:instrText xml:space="preserve"> \* MERGEFORMAT </w:instrText>
      </w:r>
      <w:r w:rsidR="001E58BB" w:rsidRPr="004622DD">
        <w:rPr>
          <w:rFonts w:ascii="Times New Roman" w:hAnsi="Times New Roman"/>
          <w:kern w:val="0"/>
          <w:lang w:eastAsia="ru-RU" w:bidi="ar-SA"/>
        </w:rPr>
      </w:r>
      <w:r w:rsidR="001E58B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15.43</w:t>
      </w:r>
      <w:r w:rsidR="001E58BB" w:rsidRPr="004622DD">
        <w:rPr>
          <w:rFonts w:ascii="Times New Roman" w:hAnsi="Times New Roman"/>
          <w:kern w:val="0"/>
          <w:lang w:eastAsia="ru-RU" w:bidi="ar-SA"/>
        </w:rPr>
        <w:fldChar w:fldCharType="end"/>
      </w:r>
      <w:r w:rsidR="001E58BB"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w:t>
      </w:r>
    </w:p>
    <w:p w14:paraId="38FBD8BE" w14:textId="65D50872" w:rsidR="004525CB" w:rsidRPr="004622DD" w:rsidRDefault="005000AE" w:rsidP="003D6376">
      <w:pPr>
        <w:pStyle w:val="1"/>
        <w:numPr>
          <w:ilvl w:val="0"/>
          <w:numId w:val="37"/>
        </w:numPr>
        <w:spacing w:after="240"/>
        <w:ind w:left="993" w:hanging="993"/>
        <w:jc w:val="both"/>
        <w:rPr>
          <w:color w:val="auto"/>
          <w:szCs w:val="24"/>
        </w:rPr>
      </w:pPr>
      <w:bookmarkStart w:id="179" w:name="_Toc221701924"/>
      <w:r w:rsidRPr="004622DD">
        <w:rPr>
          <w:color w:val="auto"/>
          <w:szCs w:val="24"/>
        </w:rPr>
        <w:t>Конвертация</w:t>
      </w:r>
      <w:r w:rsidR="004525CB" w:rsidRPr="004622DD">
        <w:rPr>
          <w:color w:val="auto"/>
          <w:szCs w:val="24"/>
        </w:rPr>
        <w:t xml:space="preserve"> Облигаций</w:t>
      </w:r>
      <w:bookmarkEnd w:id="179"/>
      <w:r w:rsidR="004525CB" w:rsidRPr="004622DD">
        <w:rPr>
          <w:color w:val="auto"/>
          <w:szCs w:val="24"/>
        </w:rPr>
        <w:t xml:space="preserve"> </w:t>
      </w:r>
    </w:p>
    <w:p w14:paraId="30B6CD43" w14:textId="417A7A74" w:rsidR="006678E6" w:rsidRPr="004622DD" w:rsidRDefault="006678E6" w:rsidP="003D6376">
      <w:pPr>
        <w:pStyle w:val="33"/>
        <w:numPr>
          <w:ilvl w:val="1"/>
          <w:numId w:val="76"/>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Сторон при обмене корпоративной информацией, связанной со следующими Корпоративными действиями:</w:t>
      </w:r>
    </w:p>
    <w:p w14:paraId="6FED4DD1" w14:textId="0325CDFC" w:rsidR="006678E6" w:rsidRPr="004622DD" w:rsidRDefault="006678E6" w:rsidP="003D6376">
      <w:pPr>
        <w:pStyle w:val="33"/>
        <w:numPr>
          <w:ilvl w:val="2"/>
          <w:numId w:val="76"/>
        </w:numPr>
        <w:spacing w:after="200" w:line="276" w:lineRule="auto"/>
        <w:ind w:left="992" w:firstLine="0"/>
        <w:jc w:val="both"/>
        <w:rPr>
          <w:rFonts w:ascii="Times New Roman" w:hAnsi="Times New Roman"/>
          <w:kern w:val="0"/>
          <w:lang w:eastAsia="ru-RU" w:bidi="ar-SA"/>
        </w:rPr>
      </w:pPr>
      <w:bookmarkStart w:id="180" w:name="_Ref29556544"/>
      <w:r w:rsidRPr="004622DD">
        <w:rPr>
          <w:rFonts w:ascii="Times New Roman" w:hAnsi="Times New Roman"/>
          <w:kern w:val="0"/>
          <w:lang w:eastAsia="ru-RU" w:bidi="ar-SA"/>
        </w:rPr>
        <w:t>конвертация по распоряжению Эмитента в соответствии с пунктом 3 статьи 27.5-8 Закона о РЦБ (право Эмитента);</w:t>
      </w:r>
      <w:bookmarkEnd w:id="180"/>
      <w:r w:rsidRPr="004622DD">
        <w:rPr>
          <w:rFonts w:ascii="Times New Roman" w:hAnsi="Times New Roman"/>
          <w:kern w:val="0"/>
          <w:lang w:eastAsia="ru-RU" w:bidi="ar-SA"/>
        </w:rPr>
        <w:t xml:space="preserve"> </w:t>
      </w:r>
    </w:p>
    <w:p w14:paraId="7DCF39E4" w14:textId="4AC66F89" w:rsidR="006678E6" w:rsidRPr="004622DD" w:rsidRDefault="006678E6" w:rsidP="003D6376">
      <w:pPr>
        <w:pStyle w:val="33"/>
        <w:numPr>
          <w:ilvl w:val="2"/>
          <w:numId w:val="76"/>
        </w:numPr>
        <w:spacing w:after="200" w:line="276" w:lineRule="auto"/>
        <w:ind w:left="992" w:firstLine="0"/>
        <w:jc w:val="both"/>
        <w:rPr>
          <w:rFonts w:ascii="Times New Roman" w:hAnsi="Times New Roman"/>
          <w:kern w:val="0"/>
          <w:lang w:eastAsia="ru-RU" w:bidi="ar-SA"/>
        </w:rPr>
      </w:pPr>
      <w:bookmarkStart w:id="181" w:name="_Ref29556565"/>
      <w:r w:rsidRPr="004622DD">
        <w:rPr>
          <w:rFonts w:ascii="Times New Roman" w:hAnsi="Times New Roman"/>
          <w:kern w:val="0"/>
          <w:lang w:eastAsia="ru-RU" w:bidi="ar-SA"/>
        </w:rPr>
        <w:t>конвертация по распоряжению Эмитента в соответствии с пунктом 4 статьи 27.5-8 Закона о РЦБ (обязанность Эмитента);</w:t>
      </w:r>
      <w:bookmarkEnd w:id="181"/>
    </w:p>
    <w:p w14:paraId="11ECE07C" w14:textId="01985B6D" w:rsidR="006678E6" w:rsidRPr="004622DD" w:rsidRDefault="006678E6" w:rsidP="003D6376">
      <w:pPr>
        <w:pStyle w:val="33"/>
        <w:numPr>
          <w:ilvl w:val="2"/>
          <w:numId w:val="76"/>
        </w:numPr>
        <w:spacing w:after="200" w:line="276" w:lineRule="auto"/>
        <w:ind w:left="992" w:firstLine="0"/>
        <w:jc w:val="both"/>
        <w:rPr>
          <w:rFonts w:ascii="Times New Roman" w:hAnsi="Times New Roman"/>
          <w:kern w:val="0"/>
          <w:lang w:eastAsia="ru-RU" w:bidi="ar-SA"/>
        </w:rPr>
      </w:pPr>
      <w:bookmarkStart w:id="182" w:name="_Ref29549677"/>
      <w:r w:rsidRPr="004622DD">
        <w:rPr>
          <w:rFonts w:ascii="Times New Roman" w:hAnsi="Times New Roman"/>
          <w:kern w:val="0"/>
          <w:lang w:eastAsia="ru-RU" w:bidi="ar-SA"/>
        </w:rPr>
        <w:t>конвертация в срок, определенный календарной датой или истечением периода времени, в соответствии с пунктом 4 статьи 27.5-8 Закона о РЦБ</w:t>
      </w:r>
      <w:r w:rsidR="00F8360B" w:rsidRPr="004622DD">
        <w:rPr>
          <w:rFonts w:ascii="Times New Roman" w:hAnsi="Times New Roman"/>
          <w:kern w:val="0"/>
          <w:lang w:eastAsia="ru-RU" w:bidi="ar-SA"/>
        </w:rPr>
        <w:t xml:space="preserve"> (обязанность Эмитента)</w:t>
      </w:r>
      <w:r w:rsidRPr="004622DD">
        <w:rPr>
          <w:rFonts w:ascii="Times New Roman" w:hAnsi="Times New Roman"/>
          <w:kern w:val="0"/>
          <w:lang w:eastAsia="ru-RU" w:bidi="ar-SA"/>
        </w:rPr>
        <w:t>;</w:t>
      </w:r>
      <w:bookmarkEnd w:id="182"/>
      <w:r w:rsidRPr="004622DD">
        <w:rPr>
          <w:rFonts w:ascii="Times New Roman" w:hAnsi="Times New Roman"/>
          <w:kern w:val="0"/>
          <w:lang w:eastAsia="ru-RU" w:bidi="ar-SA"/>
        </w:rPr>
        <w:t xml:space="preserve"> </w:t>
      </w:r>
    </w:p>
    <w:p w14:paraId="476CA3E0" w14:textId="77777777" w:rsidR="006678E6" w:rsidRPr="004622DD" w:rsidRDefault="006678E6" w:rsidP="003D6376">
      <w:pPr>
        <w:pStyle w:val="33"/>
        <w:numPr>
          <w:ilvl w:val="2"/>
          <w:numId w:val="76"/>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конвертация в срок, определенный указанием на событие, либо в зависимости от наступления определенных условий и (или) обстоятельств в соответствии с пунктом 4 статьи 27.5-8 Закона о РЦБ:</w:t>
      </w:r>
    </w:p>
    <w:p w14:paraId="2DD7B65F" w14:textId="71AA3A8D" w:rsidR="006678E6" w:rsidRPr="004622DD" w:rsidRDefault="00D66098" w:rsidP="00D66098">
      <w:pPr>
        <w:pStyle w:val="33"/>
        <w:spacing w:before="120" w:after="200" w:line="276" w:lineRule="auto"/>
        <w:ind w:left="1333" w:firstLine="27"/>
        <w:jc w:val="both"/>
        <w:rPr>
          <w:rFonts w:ascii="Times New Roman" w:hAnsi="Times New Roman"/>
          <w:kern w:val="0"/>
          <w:lang w:eastAsia="ru-RU" w:bidi="ar-SA"/>
        </w:rPr>
      </w:pPr>
      <w:bookmarkStart w:id="183" w:name="_Ref29556581"/>
      <w:r w:rsidRPr="004622DD">
        <w:rPr>
          <w:rFonts w:ascii="Times New Roman" w:hAnsi="Times New Roman"/>
          <w:kern w:val="0"/>
          <w:lang w:eastAsia="ru-RU" w:bidi="ar-SA"/>
        </w:rPr>
        <w:t xml:space="preserve">16.46.4.1. </w:t>
      </w:r>
      <w:r w:rsidR="006678E6" w:rsidRPr="004622DD">
        <w:rPr>
          <w:rFonts w:ascii="Times New Roman" w:hAnsi="Times New Roman"/>
          <w:kern w:val="0"/>
          <w:lang w:eastAsia="ru-RU" w:bidi="ar-SA"/>
        </w:rPr>
        <w:t>по инициативе Эмитента;</w:t>
      </w:r>
      <w:bookmarkEnd w:id="183"/>
    </w:p>
    <w:p w14:paraId="477C26DD" w14:textId="7E43BC67" w:rsidR="006678E6" w:rsidRPr="004622DD" w:rsidRDefault="00D66098" w:rsidP="00D66098">
      <w:pPr>
        <w:pStyle w:val="33"/>
        <w:spacing w:before="120" w:after="200" w:line="276" w:lineRule="auto"/>
        <w:ind w:left="1306" w:firstLine="27"/>
        <w:jc w:val="both"/>
        <w:rPr>
          <w:rFonts w:ascii="Times New Roman" w:hAnsi="Times New Roman"/>
          <w:kern w:val="0"/>
          <w:lang w:eastAsia="ru-RU" w:bidi="ar-SA"/>
        </w:rPr>
      </w:pPr>
      <w:bookmarkStart w:id="184" w:name="_Ref29561051"/>
      <w:r w:rsidRPr="004622DD">
        <w:rPr>
          <w:rFonts w:ascii="Times New Roman" w:hAnsi="Times New Roman"/>
          <w:kern w:val="0"/>
          <w:lang w:eastAsia="ru-RU" w:bidi="ar-SA"/>
        </w:rPr>
        <w:t xml:space="preserve">16.46.4.2. </w:t>
      </w:r>
      <w:r w:rsidR="006678E6" w:rsidRPr="004622DD">
        <w:rPr>
          <w:rFonts w:ascii="Times New Roman" w:hAnsi="Times New Roman"/>
          <w:kern w:val="0"/>
          <w:lang w:eastAsia="ru-RU" w:bidi="ar-SA"/>
        </w:rPr>
        <w:t xml:space="preserve">по инициативе Депонента или представителя владельцев </w:t>
      </w:r>
      <w:r w:rsidR="003B1493" w:rsidRPr="004622DD">
        <w:rPr>
          <w:rFonts w:ascii="Times New Roman" w:hAnsi="Times New Roman"/>
          <w:kern w:val="0"/>
          <w:lang w:eastAsia="ru-RU" w:bidi="ar-SA"/>
        </w:rPr>
        <w:t>О</w:t>
      </w:r>
      <w:r w:rsidR="006678E6" w:rsidRPr="004622DD">
        <w:rPr>
          <w:rFonts w:ascii="Times New Roman" w:hAnsi="Times New Roman"/>
          <w:kern w:val="0"/>
          <w:lang w:eastAsia="ru-RU" w:bidi="ar-SA"/>
        </w:rPr>
        <w:t>блигаций;</w:t>
      </w:r>
      <w:bookmarkEnd w:id="184"/>
    </w:p>
    <w:p w14:paraId="00EBC9A6" w14:textId="77777777" w:rsidR="006678E6" w:rsidRPr="004622DD" w:rsidRDefault="006678E6" w:rsidP="003D6376">
      <w:pPr>
        <w:pStyle w:val="33"/>
        <w:numPr>
          <w:ilvl w:val="2"/>
          <w:numId w:val="76"/>
        </w:numPr>
        <w:spacing w:before="120" w:after="200" w:line="276" w:lineRule="auto"/>
        <w:ind w:left="992" w:firstLine="0"/>
        <w:jc w:val="both"/>
        <w:rPr>
          <w:rFonts w:ascii="Times New Roman" w:hAnsi="Times New Roman"/>
          <w:kern w:val="0"/>
          <w:lang w:eastAsia="ru-RU" w:bidi="ar-SA"/>
        </w:rPr>
      </w:pPr>
      <w:bookmarkStart w:id="185" w:name="_Ref29568210"/>
      <w:r w:rsidRPr="004622DD">
        <w:rPr>
          <w:rFonts w:ascii="Times New Roman" w:hAnsi="Times New Roman"/>
          <w:kern w:val="0"/>
          <w:lang w:eastAsia="ru-RU" w:bidi="ar-SA"/>
        </w:rPr>
        <w:t>конвертация по требованию владельца в соответствии с пунктом 5 статьи 27.5-8 Закона о РЦБ).</w:t>
      </w:r>
      <w:bookmarkEnd w:id="185"/>
    </w:p>
    <w:p w14:paraId="70A3A537" w14:textId="23428622" w:rsidR="006678E6" w:rsidRPr="004622DD" w:rsidRDefault="006678E6" w:rsidP="003D6376">
      <w:pPr>
        <w:pStyle w:val="33"/>
        <w:numPr>
          <w:ilvl w:val="1"/>
          <w:numId w:val="7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обмене информацией, связанной с конвертацией Облигаций в акции, используются в том числе следующие электронные документы:</w:t>
      </w:r>
    </w:p>
    <w:p w14:paraId="51062CDC"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CACN;</w:t>
      </w:r>
    </w:p>
    <w:p w14:paraId="74F3DF4B"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CACS;</w:t>
      </w:r>
    </w:p>
    <w:p w14:paraId="4ACA2540"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CAIC (код формы CA401); </w:t>
      </w:r>
    </w:p>
    <w:p w14:paraId="4803DC65"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CAIN (код формы CA331);</w:t>
      </w:r>
    </w:p>
    <w:p w14:paraId="572AE7DB"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240D9C3E"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CANA (Уведомление о наступлении обстоятельств для проведения конвертации);</w:t>
      </w:r>
    </w:p>
    <w:p w14:paraId="392FCEA4" w14:textId="77777777" w:rsidR="006678E6" w:rsidRPr="004622DD" w:rsidRDefault="00F70E23"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CANO (код формы CA311)</w:t>
      </w:r>
      <w:r w:rsidR="006678E6" w:rsidRPr="004622DD">
        <w:rPr>
          <w:rFonts w:ascii="Times New Roman" w:hAnsi="Times New Roman"/>
          <w:kern w:val="0"/>
          <w:lang w:eastAsia="ru-RU" w:bidi="ar-SA"/>
        </w:rPr>
        <w:t>;</w:t>
      </w:r>
    </w:p>
    <w:p w14:paraId="7A17346E" w14:textId="77777777" w:rsidR="00844043" w:rsidRPr="004622DD" w:rsidRDefault="00844043"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CANO (код формы CA312);</w:t>
      </w:r>
    </w:p>
    <w:p w14:paraId="67434B68"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MR; </w:t>
      </w:r>
    </w:p>
    <w:p w14:paraId="1BB0C0E8" w14:textId="77777777" w:rsidR="00AE30E2" w:rsidRPr="004622DD" w:rsidRDefault="00AE30E2"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SEN (код формы SN041);</w:t>
      </w:r>
    </w:p>
    <w:p w14:paraId="66E53BE0" w14:textId="77777777" w:rsidR="006678E6" w:rsidRPr="004622DD" w:rsidRDefault="006104A9" w:rsidP="003D6376">
      <w:pPr>
        <w:pStyle w:val="33"/>
        <w:numPr>
          <w:ilvl w:val="2"/>
          <w:numId w:val="76"/>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SEN (код формы SN042)</w:t>
      </w:r>
      <w:r w:rsidR="00AE30E2" w:rsidRPr="004622DD">
        <w:rPr>
          <w:rFonts w:ascii="Times New Roman" w:hAnsi="Times New Roman"/>
          <w:kern w:val="0"/>
          <w:lang w:eastAsia="ru-RU" w:bidi="ar-SA"/>
        </w:rPr>
        <w:t>.</w:t>
      </w:r>
    </w:p>
    <w:p w14:paraId="0336F80A" w14:textId="530C34DE" w:rsidR="009345AA" w:rsidRPr="004622DD" w:rsidRDefault="005000AE" w:rsidP="009345AA">
      <w:pPr>
        <w:pStyle w:val="33"/>
        <w:spacing w:before="120" w:after="200" w:line="276" w:lineRule="auto"/>
        <w:ind w:left="0"/>
        <w:jc w:val="both"/>
        <w:rPr>
          <w:rFonts w:ascii="Times New Roman" w:hAnsi="Times New Roman"/>
          <w:kern w:val="0"/>
          <w:u w:val="single"/>
          <w:lang w:eastAsia="ru-RU" w:bidi="ar-SA"/>
        </w:rPr>
      </w:pPr>
      <w:bookmarkStart w:id="186" w:name="_Ref29562432"/>
      <w:bookmarkStart w:id="187" w:name="_Ref30184930"/>
      <w:r w:rsidRPr="004622DD">
        <w:rPr>
          <w:rFonts w:ascii="Times New Roman" w:hAnsi="Times New Roman"/>
          <w:kern w:val="0"/>
          <w:u w:val="single"/>
          <w:lang w:eastAsia="ru-RU" w:bidi="ar-SA"/>
        </w:rPr>
        <w:t xml:space="preserve">Конвертация </w:t>
      </w:r>
      <w:r w:rsidR="009345AA" w:rsidRPr="004622DD">
        <w:rPr>
          <w:rFonts w:ascii="Times New Roman" w:hAnsi="Times New Roman"/>
          <w:kern w:val="0"/>
          <w:u w:val="single"/>
          <w:lang w:eastAsia="ru-RU" w:bidi="ar-SA"/>
        </w:rPr>
        <w:t xml:space="preserve">Облигаций в случаях, предусмотренных пунктами </w:t>
      </w:r>
      <w:r w:rsidR="009345AA" w:rsidRPr="004622DD">
        <w:rPr>
          <w:rFonts w:ascii="Times New Roman" w:hAnsi="Times New Roman"/>
          <w:kern w:val="0"/>
          <w:u w:val="single"/>
          <w:lang w:eastAsia="ru-RU" w:bidi="ar-SA"/>
        </w:rPr>
        <w:fldChar w:fldCharType="begin"/>
      </w:r>
      <w:r w:rsidR="009345AA" w:rsidRPr="004622DD">
        <w:rPr>
          <w:rFonts w:ascii="Times New Roman" w:hAnsi="Times New Roman"/>
          <w:kern w:val="0"/>
          <w:u w:val="single"/>
          <w:lang w:eastAsia="ru-RU" w:bidi="ar-SA"/>
        </w:rPr>
        <w:instrText xml:space="preserve"> REF _Ref29556544 \r \h  \* MERGEFORMAT </w:instrText>
      </w:r>
      <w:r w:rsidR="009345AA" w:rsidRPr="004622DD">
        <w:rPr>
          <w:rFonts w:ascii="Times New Roman" w:hAnsi="Times New Roman"/>
          <w:kern w:val="0"/>
          <w:u w:val="single"/>
          <w:lang w:eastAsia="ru-RU" w:bidi="ar-SA"/>
        </w:rPr>
      </w:r>
      <w:r w:rsidR="009345AA"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16.1.1</w:t>
      </w:r>
      <w:r w:rsidR="009345AA" w:rsidRPr="004622DD">
        <w:rPr>
          <w:rFonts w:ascii="Times New Roman" w:hAnsi="Times New Roman"/>
          <w:kern w:val="0"/>
          <w:u w:val="single"/>
          <w:lang w:eastAsia="ru-RU" w:bidi="ar-SA"/>
        </w:rPr>
        <w:fldChar w:fldCharType="end"/>
      </w:r>
      <w:r w:rsidR="009345AA" w:rsidRPr="004622DD">
        <w:rPr>
          <w:rFonts w:ascii="Times New Roman" w:hAnsi="Times New Roman"/>
          <w:kern w:val="0"/>
          <w:u w:val="single"/>
          <w:lang w:eastAsia="ru-RU" w:bidi="ar-SA"/>
        </w:rPr>
        <w:t xml:space="preserve">, </w:t>
      </w:r>
      <w:r w:rsidR="009345AA" w:rsidRPr="004622DD">
        <w:rPr>
          <w:rFonts w:ascii="Times New Roman" w:hAnsi="Times New Roman"/>
          <w:kern w:val="0"/>
          <w:u w:val="single"/>
          <w:lang w:eastAsia="ru-RU" w:bidi="ar-SA"/>
        </w:rPr>
        <w:fldChar w:fldCharType="begin"/>
      </w:r>
      <w:r w:rsidR="009345AA" w:rsidRPr="004622DD">
        <w:rPr>
          <w:rFonts w:ascii="Times New Roman" w:hAnsi="Times New Roman"/>
          <w:kern w:val="0"/>
          <w:u w:val="single"/>
          <w:lang w:eastAsia="ru-RU" w:bidi="ar-SA"/>
        </w:rPr>
        <w:instrText xml:space="preserve"> REF _Ref29556565 \r \h  \* MERGEFORMAT </w:instrText>
      </w:r>
      <w:r w:rsidR="009345AA" w:rsidRPr="004622DD">
        <w:rPr>
          <w:rFonts w:ascii="Times New Roman" w:hAnsi="Times New Roman"/>
          <w:kern w:val="0"/>
          <w:u w:val="single"/>
          <w:lang w:eastAsia="ru-RU" w:bidi="ar-SA"/>
        </w:rPr>
      </w:r>
      <w:r w:rsidR="009345AA"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16.1.2</w:t>
      </w:r>
      <w:r w:rsidR="009345AA" w:rsidRPr="004622DD">
        <w:rPr>
          <w:rFonts w:ascii="Times New Roman" w:hAnsi="Times New Roman"/>
          <w:kern w:val="0"/>
          <w:u w:val="single"/>
          <w:lang w:eastAsia="ru-RU" w:bidi="ar-SA"/>
        </w:rPr>
        <w:fldChar w:fldCharType="end"/>
      </w:r>
      <w:r w:rsidR="009345AA" w:rsidRPr="004622DD">
        <w:rPr>
          <w:rFonts w:ascii="Times New Roman" w:hAnsi="Times New Roman"/>
          <w:kern w:val="0"/>
          <w:u w:val="single"/>
          <w:lang w:eastAsia="ru-RU" w:bidi="ar-SA"/>
        </w:rPr>
        <w:t xml:space="preserve">, </w:t>
      </w:r>
      <w:r w:rsidR="009345AA" w:rsidRPr="004622DD">
        <w:rPr>
          <w:rFonts w:ascii="Times New Roman" w:hAnsi="Times New Roman"/>
          <w:kern w:val="0"/>
          <w:u w:val="single"/>
          <w:lang w:eastAsia="ru-RU" w:bidi="ar-SA"/>
        </w:rPr>
        <w:fldChar w:fldCharType="begin"/>
      </w:r>
      <w:r w:rsidR="009345AA" w:rsidRPr="004622DD">
        <w:rPr>
          <w:rFonts w:ascii="Times New Roman" w:hAnsi="Times New Roman"/>
          <w:kern w:val="0"/>
          <w:u w:val="single"/>
          <w:lang w:eastAsia="ru-RU" w:bidi="ar-SA"/>
        </w:rPr>
        <w:instrText xml:space="preserve"> REF _Ref29556581 \r \h  \* MERGEFORMAT </w:instrText>
      </w:r>
      <w:r w:rsidR="009345AA" w:rsidRPr="004622DD">
        <w:rPr>
          <w:rFonts w:ascii="Times New Roman" w:hAnsi="Times New Roman"/>
          <w:kern w:val="0"/>
          <w:u w:val="single"/>
          <w:lang w:eastAsia="ru-RU" w:bidi="ar-SA"/>
        </w:rPr>
      </w:r>
      <w:r w:rsidR="009345AA"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16.1.4.1</w:t>
      </w:r>
      <w:r w:rsidR="009345AA" w:rsidRPr="004622DD">
        <w:rPr>
          <w:rFonts w:ascii="Times New Roman" w:hAnsi="Times New Roman"/>
          <w:kern w:val="0"/>
          <w:u w:val="single"/>
          <w:lang w:eastAsia="ru-RU" w:bidi="ar-SA"/>
        </w:rPr>
        <w:fldChar w:fldCharType="end"/>
      </w:r>
      <w:r w:rsidR="009345AA" w:rsidRPr="004622DD">
        <w:rPr>
          <w:rFonts w:ascii="Times New Roman" w:hAnsi="Times New Roman"/>
          <w:kern w:val="0"/>
          <w:u w:val="single"/>
          <w:lang w:eastAsia="ru-RU" w:bidi="ar-SA"/>
        </w:rPr>
        <w:t xml:space="preserve">  Правил </w:t>
      </w:r>
    </w:p>
    <w:p w14:paraId="6ED64E2E" w14:textId="241EBCA6" w:rsidR="00176FF6" w:rsidRPr="004622DD" w:rsidRDefault="001E2124" w:rsidP="003D6376">
      <w:pPr>
        <w:pStyle w:val="33"/>
        <w:numPr>
          <w:ilvl w:val="1"/>
          <w:numId w:val="76"/>
        </w:numPr>
        <w:spacing w:before="120" w:after="200" w:line="276" w:lineRule="auto"/>
        <w:ind w:left="993" w:hanging="993"/>
        <w:jc w:val="both"/>
        <w:rPr>
          <w:rFonts w:ascii="Times New Roman" w:hAnsi="Times New Roman"/>
          <w:kern w:val="0"/>
          <w:lang w:eastAsia="ru-RU" w:bidi="ar-SA"/>
        </w:rPr>
      </w:pPr>
      <w:bookmarkStart w:id="188" w:name="_Ref122706409"/>
      <w:r w:rsidRPr="004622DD">
        <w:rPr>
          <w:rFonts w:ascii="Times New Roman" w:hAnsi="Times New Roman"/>
          <w:kern w:val="0"/>
          <w:lang w:eastAsia="ru-RU" w:bidi="ar-SA"/>
        </w:rPr>
        <w:t xml:space="preserve">В случаях, предусмотренных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_Ref29556544 \r \h </w:instrText>
      </w:r>
      <w:r w:rsidR="00612C4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_Ref29556565 \r \h </w:instrText>
      </w:r>
      <w:r w:rsidR="00612C4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_Ref29556581 \r \h </w:instrText>
      </w:r>
      <w:r w:rsidR="00612C4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16.1.4.1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Эмитент направляет в НРД по каждому ISIN выпуска </w:t>
      </w:r>
      <w:r w:rsidR="00DB4142"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w:t>
      </w:r>
      <w:r w:rsidR="00243F29" w:rsidRPr="004622DD">
        <w:rPr>
          <w:rFonts w:ascii="Times New Roman" w:hAnsi="Times New Roman"/>
          <w:kern w:val="0"/>
          <w:lang w:eastAsia="ru-RU" w:bidi="ar-SA"/>
        </w:rPr>
        <w:t xml:space="preserve">отдельное </w:t>
      </w:r>
      <w:r w:rsidR="00F70E23" w:rsidRPr="004622DD">
        <w:rPr>
          <w:rFonts w:ascii="Times New Roman" w:hAnsi="Times New Roman"/>
          <w:lang w:eastAsia="ru-RU"/>
        </w:rPr>
        <w:t>CANO (код формы CA311)</w:t>
      </w:r>
      <w:r w:rsidR="003870F4" w:rsidRPr="004622DD">
        <w:rPr>
          <w:rFonts w:ascii="Times New Roman" w:hAnsi="Times New Roman"/>
          <w:kern w:val="0"/>
          <w:lang w:eastAsia="ru-RU" w:bidi="ar-SA"/>
        </w:rPr>
        <w:t xml:space="preserve">, которое </w:t>
      </w:r>
      <w:r w:rsidR="003E34F3" w:rsidRPr="004622DD">
        <w:rPr>
          <w:rFonts w:ascii="Times New Roman" w:hAnsi="Times New Roman"/>
          <w:kern w:val="0"/>
          <w:lang w:eastAsia="ru-RU" w:bidi="ar-SA"/>
        </w:rPr>
        <w:t>является поручением Эмитента на проведение конвертации</w:t>
      </w:r>
      <w:r w:rsidR="00383321" w:rsidRPr="004622DD">
        <w:rPr>
          <w:rFonts w:ascii="Times New Roman" w:hAnsi="Times New Roman"/>
          <w:kern w:val="0"/>
          <w:lang w:eastAsia="ru-RU" w:bidi="ar-SA"/>
        </w:rPr>
        <w:t xml:space="preserve"> Облигаций</w:t>
      </w:r>
      <w:r w:rsidR="003E34F3" w:rsidRPr="004622DD">
        <w:rPr>
          <w:rFonts w:ascii="Times New Roman" w:hAnsi="Times New Roman"/>
          <w:kern w:val="0"/>
          <w:lang w:eastAsia="ru-RU" w:bidi="ar-SA"/>
        </w:rPr>
        <w:t>.</w:t>
      </w:r>
      <w:bookmarkEnd w:id="186"/>
      <w:bookmarkEnd w:id="187"/>
      <w:bookmarkEnd w:id="188"/>
    </w:p>
    <w:p w14:paraId="2E821D8C" w14:textId="2538CFE9" w:rsidR="006417FA" w:rsidRPr="004622DD" w:rsidRDefault="001E2124" w:rsidP="003D6376">
      <w:pPr>
        <w:pStyle w:val="33"/>
        <w:numPr>
          <w:ilvl w:val="1"/>
          <w:numId w:val="76"/>
        </w:numPr>
        <w:spacing w:before="120" w:after="200" w:line="276" w:lineRule="auto"/>
        <w:ind w:left="993" w:hanging="993"/>
        <w:jc w:val="both"/>
        <w:rPr>
          <w:rFonts w:ascii="Times New Roman" w:hAnsi="Times New Roman"/>
          <w:kern w:val="0"/>
          <w:lang w:eastAsia="ru-RU" w:bidi="ar-SA"/>
        </w:rPr>
      </w:pPr>
      <w:bookmarkStart w:id="189" w:name="_Ref33112208"/>
      <w:r w:rsidRPr="004622DD">
        <w:rPr>
          <w:rFonts w:ascii="Times New Roman" w:hAnsi="Times New Roman"/>
          <w:kern w:val="0"/>
          <w:lang w:eastAsia="ru-RU" w:bidi="ar-SA"/>
        </w:rPr>
        <w:t xml:space="preserve">НРД не позднее операционного дня, следующего за днем получения </w:t>
      </w:r>
      <w:r w:rsidR="00920849" w:rsidRPr="004622DD">
        <w:rPr>
          <w:rFonts w:ascii="Times New Roman" w:hAnsi="Times New Roman"/>
          <w:lang w:eastAsia="ru-RU"/>
        </w:rPr>
        <w:t>CANO (код формы CA311)</w:t>
      </w:r>
      <w:r w:rsidR="006417FA" w:rsidRPr="004622DD">
        <w:rPr>
          <w:rFonts w:ascii="Times New Roman" w:hAnsi="Times New Roman"/>
          <w:kern w:val="0"/>
          <w:lang w:eastAsia="ru-RU" w:bidi="ar-SA"/>
        </w:rPr>
        <w:t xml:space="preserve"> от Эмитента</w:t>
      </w:r>
      <w:r w:rsidR="00E52FD7" w:rsidRPr="004622DD">
        <w:rPr>
          <w:rFonts w:ascii="Times New Roman" w:hAnsi="Times New Roman"/>
          <w:kern w:val="0"/>
          <w:lang w:eastAsia="ru-RU" w:bidi="ar-SA"/>
        </w:rPr>
        <w:t xml:space="preserve"> (в том числе согласно статье 30.3 Закона о РЦБ)</w:t>
      </w:r>
      <w:r w:rsidR="006417FA" w:rsidRPr="004622DD">
        <w:rPr>
          <w:rFonts w:ascii="Times New Roman" w:hAnsi="Times New Roman"/>
          <w:kern w:val="0"/>
          <w:lang w:eastAsia="ru-RU" w:bidi="ar-SA"/>
        </w:rPr>
        <w:t xml:space="preserve"> или от Держателя реестра и (или) Информационного агентства (согласно статье 30.3 Закона о РЦБ)</w:t>
      </w:r>
      <w:r w:rsidRPr="004622DD">
        <w:rPr>
          <w:rFonts w:ascii="Times New Roman" w:hAnsi="Times New Roman"/>
          <w:kern w:val="0"/>
          <w:lang w:eastAsia="ru-RU" w:bidi="ar-SA"/>
        </w:rPr>
        <w:t xml:space="preserve">, сообщает либо об отказе, либо о приеме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3F3027" w:rsidRPr="004622DD">
        <w:rPr>
          <w:rFonts w:ascii="Times New Roman" w:hAnsi="Times New Roman"/>
          <w:lang w:eastAsia="ru-RU"/>
        </w:rPr>
        <w:t>MR</w:t>
      </w:r>
      <w:r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w:t>
      </w:r>
      <w:bookmarkEnd w:id="189"/>
      <w:r w:rsidRPr="004622DD">
        <w:rPr>
          <w:rFonts w:ascii="Times New Roman" w:hAnsi="Times New Roman"/>
          <w:kern w:val="0"/>
          <w:lang w:eastAsia="ru-RU" w:bidi="ar-SA"/>
        </w:rPr>
        <w:t xml:space="preserve"> </w:t>
      </w:r>
    </w:p>
    <w:p w14:paraId="50B43E61" w14:textId="63D1DA88" w:rsidR="001E2124" w:rsidRPr="004622DD" w:rsidRDefault="001E2124" w:rsidP="003D6376">
      <w:pPr>
        <w:pStyle w:val="33"/>
        <w:numPr>
          <w:ilvl w:val="1"/>
          <w:numId w:val="76"/>
        </w:numPr>
        <w:spacing w:before="120" w:after="200" w:line="276" w:lineRule="auto"/>
        <w:ind w:left="993" w:hanging="993"/>
        <w:jc w:val="both"/>
        <w:rPr>
          <w:rFonts w:ascii="Times New Roman" w:hAnsi="Times New Roman"/>
          <w:kern w:val="0"/>
          <w:lang w:eastAsia="ru-RU" w:bidi="ar-SA"/>
        </w:rPr>
      </w:pPr>
      <w:bookmarkStart w:id="190" w:name="_Ref33183898"/>
      <w:r w:rsidRPr="004622DD">
        <w:rPr>
          <w:rFonts w:ascii="Times New Roman" w:hAnsi="Times New Roman"/>
          <w:kern w:val="0"/>
          <w:lang w:eastAsia="ru-RU" w:bidi="ar-SA"/>
        </w:rPr>
        <w:t xml:space="preserve">В случае приема </w:t>
      </w:r>
      <w:r w:rsidR="00920849"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НРД </w:t>
      </w:r>
      <w:r w:rsidR="006417FA" w:rsidRPr="004622DD">
        <w:rPr>
          <w:rFonts w:ascii="Times New Roman" w:hAnsi="Times New Roman"/>
          <w:kern w:val="0"/>
          <w:lang w:eastAsia="ru-RU" w:bidi="ar-SA"/>
        </w:rPr>
        <w:t xml:space="preserve">не позднее </w:t>
      </w:r>
      <w:r w:rsidR="00396984" w:rsidRPr="004622DD">
        <w:rPr>
          <w:rFonts w:ascii="Times New Roman" w:hAnsi="Times New Roman"/>
          <w:lang w:eastAsia="ru-RU"/>
        </w:rPr>
        <w:t>рабочего</w:t>
      </w:r>
      <w:r w:rsidR="006417FA" w:rsidRPr="004622DD">
        <w:rPr>
          <w:rFonts w:ascii="Times New Roman" w:hAnsi="Times New Roman"/>
          <w:kern w:val="0"/>
          <w:lang w:eastAsia="ru-RU" w:bidi="ar-SA"/>
        </w:rPr>
        <w:t xml:space="preserve"> дня, следующего за днем его получения:</w:t>
      </w:r>
      <w:bookmarkEnd w:id="190"/>
    </w:p>
    <w:p w14:paraId="2DC9E3C2" w14:textId="4A208DC2" w:rsidR="001E2124" w:rsidRPr="004622DD" w:rsidRDefault="001E2124" w:rsidP="003D6376">
      <w:pPr>
        <w:pStyle w:val="33"/>
        <w:numPr>
          <w:ilvl w:val="2"/>
          <w:numId w:val="76"/>
        </w:numPr>
        <w:spacing w:after="200" w:line="276" w:lineRule="auto"/>
        <w:ind w:left="992" w:firstLine="0"/>
        <w:jc w:val="both"/>
        <w:rPr>
          <w:rFonts w:ascii="Times New Roman" w:hAnsi="Times New Roman"/>
          <w:kern w:val="0"/>
          <w:lang w:eastAsia="ru-RU" w:bidi="ar-SA"/>
        </w:rPr>
      </w:pPr>
      <w:bookmarkStart w:id="191" w:name="_Ref29568460"/>
      <w:bookmarkStart w:id="192" w:name="_Ref25839089"/>
      <w:r w:rsidRPr="004622DD">
        <w:rPr>
          <w:rFonts w:ascii="Times New Roman" w:hAnsi="Times New Roman"/>
          <w:lang w:eastAsia="ru-RU"/>
        </w:rPr>
        <w:t xml:space="preserve">присваивает </w:t>
      </w:r>
      <w:r w:rsidR="00C96A89"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и </w:t>
      </w:r>
      <w:r w:rsidRPr="004622DD">
        <w:rPr>
          <w:rFonts w:ascii="Times New Roman" w:hAnsi="Times New Roman"/>
          <w:kern w:val="0"/>
          <w:lang w:eastAsia="ru-RU" w:bidi="ar-SA"/>
        </w:rPr>
        <w:t xml:space="preserve">направляет </w:t>
      </w:r>
      <w:r w:rsidR="006104A9" w:rsidRPr="004622DD">
        <w:rPr>
          <w:rFonts w:ascii="Times New Roman" w:hAnsi="Times New Roman"/>
          <w:kern w:val="0"/>
          <w:lang w:eastAsia="en-US" w:bidi="ar-SA"/>
        </w:rPr>
        <w:t>SEN (код формы SN042)</w:t>
      </w:r>
      <w:r w:rsidRPr="004622DD">
        <w:rPr>
          <w:rFonts w:ascii="Times New Roman" w:hAnsi="Times New Roman"/>
          <w:kern w:val="0"/>
          <w:lang w:eastAsia="ru-RU" w:bidi="ar-SA"/>
        </w:rPr>
        <w:t>;</w:t>
      </w:r>
      <w:bookmarkEnd w:id="191"/>
    </w:p>
    <w:p w14:paraId="35335F1F" w14:textId="1BA6D2C0" w:rsidR="001E2124" w:rsidRPr="004622DD" w:rsidRDefault="001E2124" w:rsidP="003D6376">
      <w:pPr>
        <w:pStyle w:val="33"/>
        <w:numPr>
          <w:ilvl w:val="2"/>
          <w:numId w:val="76"/>
        </w:numPr>
        <w:spacing w:after="200" w:line="276" w:lineRule="auto"/>
        <w:ind w:left="992" w:firstLine="0"/>
        <w:jc w:val="both"/>
        <w:rPr>
          <w:rFonts w:ascii="Times New Roman" w:hAnsi="Times New Roman"/>
          <w:lang w:eastAsia="ru-RU"/>
        </w:rPr>
      </w:pPr>
      <w:bookmarkStart w:id="193" w:name="_Ref26371613"/>
      <w:bookmarkEnd w:id="192"/>
      <w:r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Pr="004622DD">
        <w:rPr>
          <w:rFonts w:ascii="Times New Roman" w:hAnsi="Times New Roman"/>
          <w:lang w:eastAsia="ru-RU"/>
        </w:rPr>
        <w:t>;</w:t>
      </w:r>
      <w:bookmarkEnd w:id="193"/>
    </w:p>
    <w:p w14:paraId="0ED4F358" w14:textId="77777777" w:rsidR="001E2124" w:rsidRPr="004622DD" w:rsidRDefault="001E2124" w:rsidP="003D6376">
      <w:pPr>
        <w:pStyle w:val="33"/>
        <w:numPr>
          <w:ilvl w:val="2"/>
          <w:numId w:val="7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w:t>
      </w:r>
      <w:r w:rsidR="00E32C71" w:rsidRPr="004622DD">
        <w:rPr>
          <w:rFonts w:ascii="Times New Roman" w:hAnsi="Times New Roman"/>
          <w:lang w:eastAsia="ru-RU"/>
        </w:rPr>
        <w:t>ам</w:t>
      </w:r>
      <w:r w:rsidRPr="004622DD">
        <w:rPr>
          <w:rFonts w:ascii="Times New Roman" w:hAnsi="Times New Roman"/>
          <w:lang w:eastAsia="ru-RU"/>
        </w:rPr>
        <w:t xml:space="preserve">. Информирование Депонентов осуществляется </w:t>
      </w:r>
      <w:r w:rsidR="007D29B9" w:rsidRPr="004622DD">
        <w:rPr>
          <w:rFonts w:ascii="Times New Roman" w:hAnsi="Times New Roman"/>
          <w:lang w:eastAsia="ru-RU"/>
        </w:rPr>
        <w:t xml:space="preserve">в порядке и сроки, установленные Договором ЭДО и Договором счета депо, </w:t>
      </w:r>
      <w:r w:rsidRPr="004622DD">
        <w:rPr>
          <w:rFonts w:ascii="Times New Roman" w:hAnsi="Times New Roman"/>
          <w:lang w:eastAsia="ru-RU"/>
        </w:rPr>
        <w:t xml:space="preserve">с учетом </w:t>
      </w:r>
      <w:r w:rsidR="007D29B9" w:rsidRPr="004622DD">
        <w:rPr>
          <w:rFonts w:ascii="Times New Roman" w:hAnsi="Times New Roman"/>
          <w:lang w:eastAsia="ru-RU"/>
        </w:rPr>
        <w:t xml:space="preserve">следующих </w:t>
      </w:r>
      <w:r w:rsidRPr="004622DD">
        <w:rPr>
          <w:rFonts w:ascii="Times New Roman" w:hAnsi="Times New Roman"/>
          <w:lang w:eastAsia="ru-RU"/>
        </w:rPr>
        <w:t>особенностей;</w:t>
      </w:r>
    </w:p>
    <w:p w14:paraId="1A882A99" w14:textId="61756BE5" w:rsidR="007D29B9" w:rsidRPr="004622DD" w:rsidRDefault="007D29B9" w:rsidP="003D6376">
      <w:pPr>
        <w:pStyle w:val="33"/>
        <w:numPr>
          <w:ilvl w:val="3"/>
          <w:numId w:val="7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не позднее </w:t>
      </w:r>
      <w:r w:rsidR="00600761"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получения </w:t>
      </w:r>
      <w:r w:rsidR="00920849" w:rsidRPr="004622DD">
        <w:rPr>
          <w:rFonts w:ascii="Times New Roman" w:hAnsi="Times New Roman"/>
          <w:lang w:eastAsia="ru-RU"/>
        </w:rPr>
        <w:t>CANO (код формы CA311)</w:t>
      </w:r>
      <w:r w:rsidRPr="004622DD">
        <w:rPr>
          <w:rFonts w:ascii="Times New Roman" w:hAnsi="Times New Roman"/>
          <w:lang w:eastAsia="ru-RU"/>
        </w:rPr>
        <w:t>, информируются Депоненты, на счета</w:t>
      </w:r>
      <w:r w:rsidR="004B5129" w:rsidRPr="004622DD">
        <w:rPr>
          <w:rFonts w:ascii="Times New Roman" w:hAnsi="Times New Roman"/>
          <w:lang w:eastAsia="ru-RU"/>
        </w:rPr>
        <w:t xml:space="preserve">х депо которых имеется остаток </w:t>
      </w:r>
      <w:r w:rsidRPr="004622DD">
        <w:rPr>
          <w:rFonts w:ascii="Times New Roman" w:hAnsi="Times New Roman"/>
          <w:lang w:eastAsia="ru-RU"/>
        </w:rPr>
        <w:t xml:space="preserve">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направляется в режиме циклической рассылки </w:t>
      </w:r>
      <w:r w:rsidR="00654BC2" w:rsidRPr="004622DD">
        <w:rPr>
          <w:rFonts w:ascii="Times New Roman" w:hAnsi="Times New Roman"/>
          <w:lang w:eastAsia="ru-RU"/>
        </w:rPr>
        <w:t>п</w:t>
      </w:r>
      <w:r w:rsidRPr="004622DD">
        <w:rPr>
          <w:rFonts w:ascii="Times New Roman" w:hAnsi="Times New Roman"/>
          <w:lang w:eastAsia="ru-RU"/>
        </w:rPr>
        <w:t>о дат</w:t>
      </w:r>
      <w:r w:rsidR="00654BC2" w:rsidRPr="004622DD">
        <w:rPr>
          <w:rFonts w:ascii="Times New Roman" w:hAnsi="Times New Roman"/>
          <w:lang w:eastAsia="ru-RU"/>
        </w:rPr>
        <w:t>у</w:t>
      </w:r>
      <w:r w:rsidRPr="004622DD">
        <w:rPr>
          <w:rFonts w:ascii="Times New Roman" w:hAnsi="Times New Roman"/>
          <w:lang w:eastAsia="ru-RU"/>
        </w:rPr>
        <w:t xml:space="preserve"> </w:t>
      </w:r>
      <w:r w:rsidRPr="004622DD">
        <w:rPr>
          <w:rFonts w:ascii="Times New Roman" w:hAnsi="Times New Roman"/>
          <w:kern w:val="0"/>
          <w:lang w:eastAsia="ru-RU" w:bidi="ar-SA"/>
        </w:rPr>
        <w:t>проведения КД НРД;</w:t>
      </w:r>
    </w:p>
    <w:p w14:paraId="74D6E8D3" w14:textId="30766033" w:rsidR="007D29B9" w:rsidRPr="004622DD" w:rsidRDefault="007D29B9" w:rsidP="003D6376">
      <w:pPr>
        <w:pStyle w:val="33"/>
        <w:numPr>
          <w:ilvl w:val="3"/>
          <w:numId w:val="7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D66098" w:rsidRPr="004622DD">
        <w:rPr>
          <w:rFonts w:ascii="Times New Roman" w:hAnsi="Times New Roman"/>
          <w:lang w:eastAsia="ru-RU"/>
        </w:rPr>
        <w:t>.</w:t>
      </w:r>
    </w:p>
    <w:p w14:paraId="73AEDE29" w14:textId="51EB3672" w:rsidR="007D29B9" w:rsidRPr="004622DD" w:rsidRDefault="0047692B" w:rsidP="003D6376">
      <w:pPr>
        <w:pStyle w:val="33"/>
        <w:numPr>
          <w:ilvl w:val="1"/>
          <w:numId w:val="76"/>
        </w:numPr>
        <w:spacing w:before="120" w:after="200" w:line="276" w:lineRule="auto"/>
        <w:ind w:left="992" w:hanging="992"/>
        <w:jc w:val="both"/>
        <w:rPr>
          <w:rFonts w:ascii="Times New Roman" w:hAnsi="Times New Roman"/>
          <w:lang w:eastAsia="ru-RU"/>
        </w:rPr>
      </w:pPr>
      <w:bookmarkStart w:id="194" w:name="_Ref29568496"/>
      <w:r w:rsidRPr="004622DD">
        <w:rPr>
          <w:rFonts w:ascii="Times New Roman" w:hAnsi="Times New Roman"/>
          <w:lang w:eastAsia="ru-RU"/>
        </w:rPr>
        <w:t>В</w:t>
      </w:r>
      <w:r w:rsidR="007D29B9" w:rsidRPr="004622DD">
        <w:rPr>
          <w:rFonts w:ascii="Times New Roman" w:hAnsi="Times New Roman"/>
          <w:lang w:eastAsia="ru-RU"/>
        </w:rPr>
        <w:t xml:space="preserve"> день направления </w:t>
      </w:r>
      <w:r w:rsidR="00920849" w:rsidRPr="004622DD">
        <w:rPr>
          <w:rFonts w:ascii="Times New Roman" w:hAnsi="Times New Roman"/>
          <w:lang w:eastAsia="ru-RU"/>
        </w:rPr>
        <w:t>CANO (код формы CA311)</w:t>
      </w:r>
      <w:r w:rsidR="007D29B9" w:rsidRPr="004622DD">
        <w:rPr>
          <w:rFonts w:ascii="Times New Roman" w:hAnsi="Times New Roman"/>
          <w:lang w:eastAsia="ru-RU"/>
        </w:rPr>
        <w:t xml:space="preserve"> Депонентам направляет </w:t>
      </w:r>
      <w:r w:rsidR="00DE63C0" w:rsidRPr="004622DD">
        <w:rPr>
          <w:rFonts w:ascii="Times New Roman" w:hAnsi="Times New Roman"/>
          <w:lang w:eastAsia="ru-RU"/>
        </w:rPr>
        <w:t>его</w:t>
      </w:r>
      <w:r w:rsidR="007D29B9" w:rsidRPr="004622DD">
        <w:rPr>
          <w:rFonts w:ascii="Times New Roman" w:hAnsi="Times New Roman"/>
          <w:lang w:eastAsia="ru-RU"/>
        </w:rPr>
        <w:t xml:space="preserve"> </w:t>
      </w:r>
      <w:r w:rsidR="006417FA" w:rsidRPr="004622DD">
        <w:rPr>
          <w:rFonts w:ascii="Times New Roman" w:hAnsi="Times New Roman"/>
          <w:lang w:eastAsia="ru-RU"/>
        </w:rPr>
        <w:t>Держателю реестра</w:t>
      </w:r>
      <w:r w:rsidR="004B5129" w:rsidRPr="004622DD">
        <w:rPr>
          <w:rFonts w:ascii="Times New Roman" w:hAnsi="Times New Roman"/>
          <w:lang w:eastAsia="ru-RU"/>
        </w:rPr>
        <w:t xml:space="preserve"> и </w:t>
      </w:r>
      <w:r w:rsidR="007D29B9" w:rsidRPr="004622DD">
        <w:rPr>
          <w:rFonts w:ascii="Times New Roman" w:hAnsi="Times New Roman"/>
          <w:lang w:eastAsia="ru-RU"/>
        </w:rPr>
        <w:t>Эмитенту (при наличии Договора ЭДО), а также Информационному агентству при получении от него информации по данному Корпоративному действию</w:t>
      </w:r>
      <w:bookmarkEnd w:id="194"/>
      <w:r w:rsidR="007F5136" w:rsidRPr="004622DD">
        <w:rPr>
          <w:rFonts w:ascii="Times New Roman" w:hAnsi="Times New Roman"/>
          <w:lang w:eastAsia="ru-RU"/>
        </w:rPr>
        <w:t>.</w:t>
      </w:r>
    </w:p>
    <w:p w14:paraId="168DC04F" w14:textId="70B90FF2" w:rsidR="00131825" w:rsidRPr="004622DD" w:rsidRDefault="004A4488" w:rsidP="003D6376">
      <w:pPr>
        <w:pStyle w:val="33"/>
        <w:numPr>
          <w:ilvl w:val="1"/>
          <w:numId w:val="7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конвертации НРД </w:t>
      </w:r>
      <w:r w:rsidR="0003465E" w:rsidRPr="004622DD">
        <w:rPr>
          <w:rFonts w:ascii="Times New Roman" w:hAnsi="Times New Roman"/>
          <w:kern w:val="0"/>
          <w:lang w:eastAsia="ru-RU" w:bidi="ar-SA"/>
        </w:rPr>
        <w:t xml:space="preserve">направляет Держателю реестра информацию о количестве подлежащих </w:t>
      </w:r>
      <w:r w:rsidR="00003A87" w:rsidRPr="004622DD">
        <w:rPr>
          <w:rFonts w:ascii="Times New Roman" w:hAnsi="Times New Roman"/>
          <w:kern w:val="0"/>
          <w:lang w:eastAsia="ru-RU" w:bidi="ar-SA"/>
        </w:rPr>
        <w:t xml:space="preserve">конвертации </w:t>
      </w:r>
      <w:r w:rsidR="0003465E" w:rsidRPr="004622DD">
        <w:rPr>
          <w:rFonts w:ascii="Times New Roman" w:hAnsi="Times New Roman"/>
          <w:kern w:val="0"/>
          <w:lang w:eastAsia="ru-RU" w:bidi="ar-SA"/>
        </w:rPr>
        <w:t>Облигаций</w:t>
      </w:r>
      <w:r w:rsidR="007F5136" w:rsidRPr="004622DD">
        <w:rPr>
          <w:rFonts w:ascii="Times New Roman" w:hAnsi="Times New Roman"/>
          <w:kern w:val="0"/>
          <w:lang w:eastAsia="ru-RU" w:bidi="ar-SA"/>
        </w:rPr>
        <w:t xml:space="preserve"> в виде </w:t>
      </w:r>
      <w:r w:rsidR="00131825" w:rsidRPr="004622DD">
        <w:rPr>
          <w:rFonts w:ascii="Times New Roman" w:hAnsi="Times New Roman"/>
          <w:kern w:val="0"/>
          <w:lang w:eastAsia="ru-RU" w:bidi="ar-SA"/>
        </w:rPr>
        <w:t>электронного документа FREE_FORMAT_MESSAGE_V02</w:t>
      </w:r>
      <w:r w:rsidR="00F32CFB" w:rsidRPr="004622DD">
        <w:rPr>
          <w:rFonts w:ascii="Times New Roman" w:hAnsi="Times New Roman"/>
          <w:kern w:val="0"/>
          <w:lang w:eastAsia="ru-RU" w:bidi="ar-SA"/>
        </w:rPr>
        <w:t xml:space="preserve"> «Сообщение, письмо в свободном формате»</w:t>
      </w:r>
      <w:r w:rsidR="00131825" w:rsidRPr="004622DD">
        <w:rPr>
          <w:rFonts w:ascii="Times New Roman" w:hAnsi="Times New Roman"/>
          <w:kern w:val="0"/>
          <w:lang w:eastAsia="ru-RU" w:bidi="ar-SA"/>
        </w:rPr>
        <w:t>.</w:t>
      </w:r>
    </w:p>
    <w:p w14:paraId="57176273" w14:textId="7272E450" w:rsidR="001E2124" w:rsidRPr="004622DD" w:rsidRDefault="00243F29" w:rsidP="003D6376">
      <w:pPr>
        <w:pStyle w:val="33"/>
        <w:numPr>
          <w:ilvl w:val="1"/>
          <w:numId w:val="76"/>
        </w:numPr>
        <w:spacing w:before="120" w:after="200" w:line="276" w:lineRule="auto"/>
        <w:ind w:left="993" w:hanging="993"/>
        <w:jc w:val="both"/>
        <w:rPr>
          <w:rFonts w:ascii="Times New Roman" w:hAnsi="Times New Roman"/>
          <w:kern w:val="0"/>
          <w:lang w:eastAsia="ru-RU" w:bidi="ar-SA"/>
        </w:rPr>
      </w:pPr>
      <w:bookmarkStart w:id="195" w:name="_Ref33112226"/>
      <w:r w:rsidRPr="004622DD">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w:t>
      </w:r>
      <w:r w:rsidR="00C53B21" w:rsidRPr="004622DD">
        <w:rPr>
          <w:rFonts w:ascii="Times New Roman" w:hAnsi="Times New Roman"/>
          <w:kern w:val="0"/>
          <w:lang w:eastAsia="ru-RU" w:bidi="ar-SA"/>
        </w:rPr>
        <w:t xml:space="preserve">и при условии предоставления Эмитентом </w:t>
      </w:r>
      <w:r w:rsidR="00920849" w:rsidRPr="004622DD">
        <w:rPr>
          <w:rFonts w:ascii="Times New Roman" w:hAnsi="Times New Roman"/>
          <w:lang w:eastAsia="ru-RU"/>
        </w:rPr>
        <w:t>CANO (код формы CA311)</w:t>
      </w:r>
      <w:r w:rsidR="00C53B21" w:rsidRPr="004622DD">
        <w:rPr>
          <w:rFonts w:ascii="Times New Roman" w:hAnsi="Times New Roman"/>
          <w:kern w:val="0"/>
          <w:lang w:eastAsia="ru-RU" w:bidi="ar-SA"/>
        </w:rPr>
        <w:t xml:space="preserve"> в соответствии с пунктом </w:t>
      </w:r>
      <w:r w:rsidR="00E60E34" w:rsidRPr="004622DD">
        <w:rPr>
          <w:rFonts w:ascii="Times New Roman" w:hAnsi="Times New Roman"/>
          <w:kern w:val="0"/>
          <w:lang w:eastAsia="ru-RU" w:bidi="ar-SA"/>
        </w:rPr>
        <w:fldChar w:fldCharType="begin"/>
      </w:r>
      <w:r w:rsidR="00E60E34" w:rsidRPr="004622DD">
        <w:rPr>
          <w:rFonts w:ascii="Times New Roman" w:hAnsi="Times New Roman"/>
          <w:kern w:val="0"/>
          <w:lang w:eastAsia="ru-RU" w:bidi="ar-SA"/>
        </w:rPr>
        <w:instrText xml:space="preserve"> REF _Ref122706409 \r \h </w:instrText>
      </w:r>
      <w:r w:rsidR="002B1605" w:rsidRPr="004622DD">
        <w:rPr>
          <w:rFonts w:ascii="Times New Roman" w:hAnsi="Times New Roman"/>
          <w:kern w:val="0"/>
          <w:lang w:eastAsia="ru-RU" w:bidi="ar-SA"/>
        </w:rPr>
        <w:instrText xml:space="preserve"> \* MERGEFORMAT </w:instrText>
      </w:r>
      <w:r w:rsidR="00E60E34" w:rsidRPr="004622DD">
        <w:rPr>
          <w:rFonts w:ascii="Times New Roman" w:hAnsi="Times New Roman"/>
          <w:kern w:val="0"/>
          <w:lang w:eastAsia="ru-RU" w:bidi="ar-SA"/>
        </w:rPr>
      </w:r>
      <w:r w:rsidR="00E60E3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16.3</w:t>
      </w:r>
      <w:r w:rsidR="00E60E34" w:rsidRPr="004622DD">
        <w:rPr>
          <w:rFonts w:ascii="Times New Roman" w:hAnsi="Times New Roman"/>
          <w:kern w:val="0"/>
          <w:lang w:eastAsia="ru-RU" w:bidi="ar-SA"/>
        </w:rPr>
        <w:fldChar w:fldCharType="end"/>
      </w:r>
      <w:r w:rsidR="001E0563" w:rsidRPr="004622DD">
        <w:rPr>
          <w:rFonts w:ascii="Times New Roman" w:hAnsi="Times New Roman"/>
          <w:kern w:val="0"/>
          <w:lang w:eastAsia="ru-RU" w:bidi="ar-SA"/>
        </w:rPr>
        <w:fldChar w:fldCharType="begin"/>
      </w:r>
      <w:r w:rsidR="001E0563" w:rsidRPr="004622DD">
        <w:rPr>
          <w:rFonts w:ascii="Times New Roman" w:hAnsi="Times New Roman"/>
          <w:kern w:val="0"/>
          <w:lang w:eastAsia="ru-RU" w:bidi="ar-SA"/>
        </w:rPr>
        <w:instrText xml:space="preserve"> REF _Ref30184930 \r \h </w:instrText>
      </w:r>
      <w:r w:rsidR="005456CB" w:rsidRPr="004622DD">
        <w:rPr>
          <w:rFonts w:ascii="Times New Roman" w:hAnsi="Times New Roman"/>
          <w:kern w:val="0"/>
          <w:lang w:eastAsia="ru-RU" w:bidi="ar-SA"/>
        </w:rPr>
        <w:instrText xml:space="preserve"> \* MERGEFORMAT </w:instrText>
      </w:r>
      <w:r w:rsidR="001E0563" w:rsidRPr="004622DD">
        <w:rPr>
          <w:rFonts w:ascii="Times New Roman" w:hAnsi="Times New Roman"/>
          <w:kern w:val="0"/>
          <w:lang w:eastAsia="ru-RU" w:bidi="ar-SA"/>
        </w:rPr>
      </w:r>
      <w:r w:rsidR="001E0563"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0</w:t>
      </w:r>
      <w:r w:rsidR="001E0563" w:rsidRPr="004622DD">
        <w:rPr>
          <w:rFonts w:ascii="Times New Roman" w:hAnsi="Times New Roman"/>
          <w:kern w:val="0"/>
          <w:lang w:eastAsia="ru-RU" w:bidi="ar-SA"/>
        </w:rPr>
        <w:fldChar w:fldCharType="end"/>
      </w:r>
      <w:r w:rsidR="00C53B21" w:rsidRPr="004622DD">
        <w:rPr>
          <w:rFonts w:ascii="Times New Roman" w:hAnsi="Times New Roman"/>
          <w:kern w:val="0"/>
          <w:lang w:eastAsia="ru-RU" w:bidi="ar-SA"/>
        </w:rPr>
        <w:t xml:space="preserve"> Правил </w:t>
      </w:r>
      <w:r w:rsidR="001E2124" w:rsidRPr="004622DD">
        <w:rPr>
          <w:rFonts w:ascii="Times New Roman" w:hAnsi="Times New Roman"/>
          <w:lang w:eastAsia="ru-RU"/>
        </w:rPr>
        <w:t xml:space="preserve">НРД </w:t>
      </w:r>
      <w:r w:rsidR="001E2124" w:rsidRPr="004622DD">
        <w:rPr>
          <w:rFonts w:ascii="Times New Roman" w:hAnsi="Times New Roman"/>
          <w:lang w:eastAsia="ru-RU"/>
        </w:rPr>
        <w:lastRenderedPageBreak/>
        <w:t>осуществляет следующие действия</w:t>
      </w:r>
      <w:r w:rsidR="001E2124" w:rsidRPr="004622DD">
        <w:rPr>
          <w:rFonts w:ascii="Times New Roman" w:hAnsi="Times New Roman"/>
          <w:kern w:val="0"/>
          <w:lang w:eastAsia="ru-RU" w:bidi="ar-SA"/>
        </w:rPr>
        <w:t>:</w:t>
      </w:r>
      <w:bookmarkEnd w:id="195"/>
      <w:r w:rsidR="001E2124" w:rsidRPr="004622DD">
        <w:rPr>
          <w:rFonts w:ascii="Times New Roman" w:hAnsi="Times New Roman"/>
          <w:kern w:val="0"/>
          <w:lang w:eastAsia="ru-RU" w:bidi="ar-SA"/>
        </w:rPr>
        <w:t xml:space="preserve"> </w:t>
      </w:r>
    </w:p>
    <w:p w14:paraId="3728C81E" w14:textId="77777777" w:rsidR="001E2124" w:rsidRPr="004622DD" w:rsidRDefault="001E2124" w:rsidP="003D6376">
      <w:pPr>
        <w:pStyle w:val="33"/>
        <w:numPr>
          <w:ilvl w:val="2"/>
          <w:numId w:val="76"/>
        </w:numPr>
        <w:spacing w:after="200" w:line="276" w:lineRule="auto"/>
        <w:ind w:left="992" w:firstLine="0"/>
        <w:jc w:val="both"/>
        <w:rPr>
          <w:rFonts w:ascii="Times New Roman" w:hAnsi="Times New Roman"/>
          <w:lang w:eastAsia="ru-RU"/>
        </w:rPr>
      </w:pPr>
      <w:bookmarkStart w:id="196" w:name="_Ref25772440"/>
      <w:r w:rsidRPr="004622DD">
        <w:rPr>
          <w:rFonts w:ascii="Times New Roman" w:hAnsi="Times New Roman"/>
          <w:lang w:eastAsia="ru-RU"/>
        </w:rPr>
        <w:t xml:space="preserve">зачисляет размещаемые </w:t>
      </w:r>
      <w:r w:rsidRPr="004622DD">
        <w:rPr>
          <w:rFonts w:ascii="Times New Roman" w:hAnsi="Times New Roman"/>
          <w:kern w:val="0"/>
          <w:lang w:eastAsia="ru-RU" w:bidi="ar-SA"/>
        </w:rPr>
        <w:t xml:space="preserve">акции </w:t>
      </w:r>
      <w:r w:rsidRPr="004622DD">
        <w:rPr>
          <w:rFonts w:ascii="Times New Roman" w:hAnsi="Times New Roman"/>
          <w:lang w:eastAsia="ru-RU"/>
        </w:rPr>
        <w:t>на счета депо Депонентов</w:t>
      </w:r>
      <w:r w:rsidR="00F873E5" w:rsidRPr="004622DD">
        <w:rPr>
          <w:rFonts w:ascii="Times New Roman" w:hAnsi="Times New Roman"/>
          <w:lang w:eastAsia="ru-RU"/>
        </w:rPr>
        <w:t xml:space="preserve"> и иные счета</w:t>
      </w:r>
      <w:r w:rsidRPr="004622DD">
        <w:rPr>
          <w:rFonts w:ascii="Times New Roman" w:hAnsi="Times New Roman"/>
          <w:lang w:eastAsia="ru-RU"/>
        </w:rPr>
        <w:t>;</w:t>
      </w:r>
      <w:bookmarkEnd w:id="196"/>
      <w:r w:rsidRPr="004622DD">
        <w:rPr>
          <w:rFonts w:ascii="Times New Roman" w:hAnsi="Times New Roman"/>
          <w:lang w:eastAsia="ru-RU"/>
        </w:rPr>
        <w:t xml:space="preserve"> </w:t>
      </w:r>
    </w:p>
    <w:p w14:paraId="329207C8" w14:textId="77777777" w:rsidR="001E2124" w:rsidRPr="004622DD" w:rsidRDefault="001E2124" w:rsidP="003D6376">
      <w:pPr>
        <w:pStyle w:val="33"/>
        <w:numPr>
          <w:ilvl w:val="2"/>
          <w:numId w:val="7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списывает конвертируемые Облигации со счетов депо Депонентов и </w:t>
      </w:r>
      <w:r w:rsidR="00F873E5" w:rsidRPr="004622DD">
        <w:rPr>
          <w:rFonts w:ascii="Times New Roman" w:hAnsi="Times New Roman"/>
          <w:lang w:eastAsia="ru-RU"/>
        </w:rPr>
        <w:t>иных счетов</w:t>
      </w:r>
      <w:r w:rsidRPr="004622DD">
        <w:rPr>
          <w:rFonts w:ascii="Times New Roman" w:hAnsi="Times New Roman"/>
          <w:lang w:eastAsia="ru-RU"/>
        </w:rPr>
        <w:t xml:space="preserve"> и зачисляет их на эмиссионный счет;</w:t>
      </w:r>
    </w:p>
    <w:p w14:paraId="2741582D" w14:textId="77777777" w:rsidR="001E2124" w:rsidRPr="004622DD" w:rsidRDefault="001E2124" w:rsidP="003D6376">
      <w:pPr>
        <w:pStyle w:val="33"/>
        <w:numPr>
          <w:ilvl w:val="2"/>
          <w:numId w:val="76"/>
        </w:numPr>
        <w:spacing w:after="200" w:line="276" w:lineRule="auto"/>
        <w:ind w:left="992" w:firstLine="0"/>
        <w:jc w:val="both"/>
        <w:rPr>
          <w:rFonts w:ascii="Times New Roman" w:hAnsi="Times New Roman"/>
          <w:kern w:val="0"/>
          <w:lang w:eastAsia="ru-RU" w:bidi="ar-SA"/>
        </w:rPr>
      </w:pPr>
      <w:bookmarkStart w:id="197" w:name="_Ref25772487"/>
      <w:r w:rsidRPr="004622DD">
        <w:rPr>
          <w:rFonts w:ascii="Times New Roman" w:hAnsi="Times New Roman"/>
          <w:lang w:eastAsia="ru-RU"/>
        </w:rPr>
        <w:t>направляет Депонентам отчеты по форм</w:t>
      </w:r>
      <w:r w:rsidRPr="004622DD">
        <w:rPr>
          <w:rFonts w:ascii="Times New Roman" w:hAnsi="Times New Roman"/>
          <w:kern w:val="0"/>
          <w:lang w:eastAsia="ru-RU" w:bidi="ar-SA"/>
        </w:rPr>
        <w:t>е MS</w:t>
      </w:r>
      <w:r w:rsidR="00CD27A1" w:rsidRPr="004622DD">
        <w:rPr>
          <w:rFonts w:ascii="Times New Roman" w:hAnsi="Times New Roman"/>
          <w:kern w:val="0"/>
          <w:lang w:eastAsia="ru-RU" w:bidi="ar-SA"/>
        </w:rPr>
        <w:t>101</w:t>
      </w:r>
      <w:r w:rsidRPr="004622DD">
        <w:rPr>
          <w:rFonts w:ascii="Times New Roman" w:hAnsi="Times New Roman"/>
          <w:kern w:val="0"/>
          <w:lang w:eastAsia="ru-RU" w:bidi="ar-SA"/>
        </w:rPr>
        <w:t>.</w:t>
      </w:r>
      <w:bookmarkEnd w:id="197"/>
    </w:p>
    <w:p w14:paraId="10E08BFE" w14:textId="77777777" w:rsidR="00DA0E15" w:rsidRPr="004622DD" w:rsidRDefault="00DA0E15" w:rsidP="003D6376">
      <w:pPr>
        <w:pStyle w:val="33"/>
        <w:numPr>
          <w:ilvl w:val="1"/>
          <w:numId w:val="76"/>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отмены Корпоративного действия Эмитент направляет в НРД </w:t>
      </w:r>
      <w:r w:rsidR="002A0EF9" w:rsidRPr="004622DD">
        <w:rPr>
          <w:rFonts w:ascii="Times New Roman" w:hAnsi="Times New Roman"/>
          <w:kern w:val="0"/>
          <w:lang w:eastAsia="ru-RU" w:bidi="ar-SA"/>
        </w:rPr>
        <w:t>CACN</w:t>
      </w:r>
      <w:r w:rsidR="000A528E" w:rsidRPr="004622DD">
        <w:rPr>
          <w:rFonts w:ascii="Times New Roman" w:hAnsi="Times New Roman"/>
          <w:kern w:val="0"/>
          <w:lang w:eastAsia="ru-RU" w:bidi="ar-SA"/>
        </w:rPr>
        <w:t xml:space="preserve">, которое </w:t>
      </w:r>
      <w:r w:rsidR="00811B71" w:rsidRPr="004622DD">
        <w:rPr>
          <w:rFonts w:ascii="Times New Roman" w:hAnsi="Times New Roman"/>
          <w:kern w:val="0"/>
          <w:lang w:eastAsia="ru-RU" w:bidi="ar-SA"/>
        </w:rPr>
        <w:t>является отменой поручения Эмитента на проведение конвертации Облигаций</w:t>
      </w:r>
      <w:r w:rsidRPr="004622DD">
        <w:rPr>
          <w:rFonts w:ascii="Times New Roman" w:hAnsi="Times New Roman"/>
          <w:kern w:val="0"/>
          <w:lang w:eastAsia="ru-RU" w:bidi="ar-SA"/>
        </w:rPr>
        <w:t xml:space="preserve">. </w:t>
      </w:r>
    </w:p>
    <w:p w14:paraId="3A8E067C" w14:textId="3D6D0000" w:rsidR="001C4C3C" w:rsidRPr="004622DD" w:rsidRDefault="001C4C3C" w:rsidP="003D6376">
      <w:pPr>
        <w:pStyle w:val="a4"/>
        <w:numPr>
          <w:ilvl w:val="1"/>
          <w:numId w:val="76"/>
        </w:numPr>
        <w:spacing w:before="120"/>
        <w:ind w:left="992" w:hanging="992"/>
        <w:contextualSpacing w:val="0"/>
        <w:jc w:val="both"/>
        <w:rPr>
          <w:rFonts w:ascii="Times New Roman" w:hAnsi="Times New Roman"/>
          <w:sz w:val="24"/>
          <w:szCs w:val="24"/>
          <w:lang w:eastAsia="ru-RU"/>
        </w:rPr>
      </w:pPr>
      <w:r w:rsidRPr="004622DD">
        <w:rPr>
          <w:rFonts w:ascii="Times New Roman" w:hAnsi="Times New Roman"/>
          <w:sz w:val="24"/>
          <w:szCs w:val="24"/>
        </w:rPr>
        <w:t xml:space="preserve"> 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11675A5B" w14:textId="19579746" w:rsidR="00DA0E15" w:rsidRPr="004622DD" w:rsidRDefault="001C4C3C" w:rsidP="003D6376">
      <w:pPr>
        <w:pStyle w:val="33"/>
        <w:numPr>
          <w:ilvl w:val="1"/>
          <w:numId w:val="76"/>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w:t>
      </w:r>
      <w:r w:rsidR="00DA0E15" w:rsidRPr="004622DD">
        <w:rPr>
          <w:rFonts w:ascii="Times New Roman" w:hAnsi="Times New Roman"/>
          <w:kern w:val="0"/>
          <w:lang w:eastAsia="ru-RU" w:bidi="ar-SA"/>
        </w:rPr>
        <w:t xml:space="preserve">НРД не позднее </w:t>
      </w:r>
      <w:r w:rsidR="00396984" w:rsidRPr="004622DD">
        <w:rPr>
          <w:rFonts w:ascii="Times New Roman" w:hAnsi="Times New Roman"/>
          <w:lang w:eastAsia="ru-RU"/>
        </w:rPr>
        <w:t>рабочего</w:t>
      </w:r>
      <w:r w:rsidR="00DA0E15" w:rsidRPr="004622DD">
        <w:rPr>
          <w:rFonts w:ascii="Times New Roman" w:hAnsi="Times New Roman"/>
          <w:kern w:val="0"/>
          <w:lang w:eastAsia="ru-RU" w:bidi="ar-SA"/>
        </w:rPr>
        <w:t xml:space="preserve"> дня, следующего за </w:t>
      </w:r>
      <w:r w:rsidR="008A7C4B" w:rsidRPr="004622DD">
        <w:rPr>
          <w:rFonts w:ascii="Times New Roman" w:hAnsi="Times New Roman"/>
          <w:kern w:val="0"/>
          <w:lang w:eastAsia="ru-RU" w:bidi="ar-SA"/>
        </w:rPr>
        <w:t xml:space="preserve">днем </w:t>
      </w:r>
      <w:r w:rsidR="0085093B" w:rsidRPr="004622DD">
        <w:rPr>
          <w:rFonts w:ascii="Times New Roman" w:hAnsi="Times New Roman"/>
          <w:kern w:val="0"/>
          <w:lang w:eastAsia="ru-RU" w:bidi="ar-SA"/>
        </w:rPr>
        <w:t xml:space="preserve">его </w:t>
      </w:r>
      <w:r w:rsidR="00DA0E15" w:rsidRPr="004622DD">
        <w:rPr>
          <w:rFonts w:ascii="Times New Roman" w:hAnsi="Times New Roman"/>
          <w:kern w:val="0"/>
          <w:lang w:eastAsia="ru-RU" w:bidi="ar-SA"/>
        </w:rPr>
        <w:t>получени</w:t>
      </w:r>
      <w:r w:rsidR="008A7C4B" w:rsidRPr="004622DD">
        <w:rPr>
          <w:rFonts w:ascii="Times New Roman" w:hAnsi="Times New Roman"/>
          <w:kern w:val="0"/>
          <w:lang w:eastAsia="ru-RU" w:bidi="ar-SA"/>
        </w:rPr>
        <w:t>я</w:t>
      </w:r>
      <w:r w:rsidR="00DA0E15" w:rsidRPr="004622DD">
        <w:rPr>
          <w:rFonts w:ascii="Times New Roman" w:hAnsi="Times New Roman"/>
          <w:kern w:val="0"/>
          <w:lang w:eastAsia="ru-RU" w:bidi="ar-SA"/>
        </w:rPr>
        <w:t>:</w:t>
      </w:r>
    </w:p>
    <w:p w14:paraId="450208AF" w14:textId="69EFD402" w:rsidR="00DA0E15" w:rsidRPr="004622DD" w:rsidRDefault="00DA0E15" w:rsidP="003D6376">
      <w:pPr>
        <w:pStyle w:val="a4"/>
        <w:numPr>
          <w:ilvl w:val="2"/>
          <w:numId w:val="7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7A14012E" w14:textId="77777777" w:rsidR="00DA0E15" w:rsidRPr="004622DD" w:rsidRDefault="00DA0E15" w:rsidP="003D6376">
      <w:pPr>
        <w:pStyle w:val="a4"/>
        <w:numPr>
          <w:ilvl w:val="2"/>
          <w:numId w:val="7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2A0EF9" w:rsidRPr="004622DD">
        <w:rPr>
          <w:rFonts w:ascii="Times New Roman" w:hAnsi="Times New Roman"/>
          <w:sz w:val="24"/>
          <w:szCs w:val="24"/>
          <w:lang w:eastAsia="ru-RU"/>
        </w:rPr>
        <w:t>CACN</w:t>
      </w:r>
      <w:r w:rsidRPr="004622DD">
        <w:rPr>
          <w:rFonts w:ascii="Times New Roman" w:hAnsi="Times New Roman"/>
          <w:sz w:val="24"/>
          <w:szCs w:val="24"/>
          <w:lang w:eastAsia="ru-RU"/>
        </w:rPr>
        <w:t>Д Депонент</w:t>
      </w:r>
      <w:r w:rsidR="00E32C71" w:rsidRPr="004622DD">
        <w:rPr>
          <w:rFonts w:ascii="Times New Roman" w:hAnsi="Times New Roman"/>
          <w:sz w:val="24"/>
          <w:szCs w:val="24"/>
          <w:lang w:eastAsia="ru-RU"/>
        </w:rPr>
        <w:t>ам</w:t>
      </w:r>
      <w:r w:rsidRPr="004622DD">
        <w:rPr>
          <w:rFonts w:ascii="Times New Roman" w:hAnsi="Times New Roman"/>
          <w:sz w:val="24"/>
          <w:szCs w:val="24"/>
          <w:lang w:eastAsia="ru-RU"/>
        </w:rPr>
        <w:t>;</w:t>
      </w:r>
    </w:p>
    <w:p w14:paraId="6C7E3938" w14:textId="50531439" w:rsidR="00DA0E15" w:rsidRPr="004622DD" w:rsidRDefault="001C4C3C" w:rsidP="003D6376">
      <w:pPr>
        <w:pStyle w:val="a4"/>
        <w:numPr>
          <w:ilvl w:val="1"/>
          <w:numId w:val="76"/>
        </w:numPr>
        <w:spacing w:before="120"/>
        <w:ind w:left="993" w:hanging="993"/>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w:t>
      </w:r>
      <w:r w:rsidR="00DA0E15" w:rsidRPr="004622DD">
        <w:rPr>
          <w:rFonts w:ascii="Times New Roman" w:hAnsi="Times New Roman"/>
          <w:sz w:val="24"/>
          <w:szCs w:val="24"/>
          <w:lang w:eastAsia="ru-RU"/>
        </w:rPr>
        <w:t xml:space="preserve"> день направления </w:t>
      </w:r>
      <w:r w:rsidR="002A0EF9" w:rsidRPr="004622DD">
        <w:rPr>
          <w:rFonts w:ascii="Times New Roman" w:hAnsi="Times New Roman"/>
          <w:sz w:val="24"/>
          <w:szCs w:val="24"/>
          <w:lang w:eastAsia="ru-RU"/>
        </w:rPr>
        <w:t>CACN</w:t>
      </w:r>
      <w:r w:rsidR="00DA0E15"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DA0E15" w:rsidRPr="004622DD">
        <w:rPr>
          <w:rFonts w:ascii="Times New Roman" w:hAnsi="Times New Roman"/>
          <w:sz w:val="24"/>
          <w:szCs w:val="24"/>
          <w:lang w:eastAsia="ru-RU"/>
        </w:rPr>
        <w:t xml:space="preserve">направляет </w:t>
      </w:r>
      <w:r w:rsidR="00DE63C0" w:rsidRPr="004622DD">
        <w:rPr>
          <w:rFonts w:ascii="Times New Roman" w:hAnsi="Times New Roman"/>
          <w:sz w:val="24"/>
          <w:szCs w:val="24"/>
          <w:lang w:eastAsia="ru-RU"/>
        </w:rPr>
        <w:t>его</w:t>
      </w:r>
      <w:r w:rsidR="00DA0E15" w:rsidRPr="004622DD">
        <w:rPr>
          <w:rFonts w:ascii="Times New Roman" w:hAnsi="Times New Roman"/>
          <w:sz w:val="24"/>
          <w:szCs w:val="24"/>
          <w:lang w:eastAsia="ru-RU"/>
        </w:rPr>
        <w:t xml:space="preserve"> Держателю реестра</w:t>
      </w:r>
      <w:r w:rsidR="001A372F" w:rsidRPr="004622DD">
        <w:rPr>
          <w:rFonts w:ascii="Times New Roman" w:hAnsi="Times New Roman"/>
          <w:sz w:val="24"/>
          <w:szCs w:val="24"/>
          <w:lang w:eastAsia="ru-RU"/>
        </w:rPr>
        <w:t xml:space="preserve"> и </w:t>
      </w:r>
      <w:r w:rsidR="00DA0E15" w:rsidRPr="004622DD">
        <w:rPr>
          <w:rFonts w:ascii="Times New Roman" w:hAnsi="Times New Roman"/>
          <w:sz w:val="24"/>
          <w:szCs w:val="24"/>
          <w:lang w:eastAsia="ru-RU"/>
        </w:rPr>
        <w:t>Эмитенту (при наличии Договора ЭДО), а также Информационному агентству при получении от него информации по данному Корпоративному действию.</w:t>
      </w:r>
    </w:p>
    <w:p w14:paraId="41660EC2" w14:textId="6FD4654A" w:rsidR="00FA0ACC" w:rsidRPr="004622DD" w:rsidRDefault="005000AE" w:rsidP="00FA0ACC">
      <w:pPr>
        <w:pStyle w:val="33"/>
        <w:spacing w:before="120" w:after="200" w:line="276" w:lineRule="auto"/>
        <w:ind w:left="0"/>
        <w:jc w:val="both"/>
        <w:rPr>
          <w:rFonts w:ascii="Times New Roman" w:hAnsi="Times New Roman"/>
          <w:kern w:val="0"/>
          <w:u w:val="single"/>
          <w:lang w:eastAsia="ru-RU" w:bidi="ar-SA"/>
        </w:rPr>
      </w:pPr>
      <w:r w:rsidRPr="004622DD">
        <w:rPr>
          <w:rFonts w:ascii="Times New Roman" w:hAnsi="Times New Roman"/>
          <w:kern w:val="0"/>
          <w:u w:val="single"/>
          <w:lang w:eastAsia="ru-RU" w:bidi="ar-SA"/>
        </w:rPr>
        <w:t>Конвертация</w:t>
      </w:r>
      <w:r w:rsidR="00FA0ACC" w:rsidRPr="004622DD">
        <w:rPr>
          <w:rFonts w:ascii="Times New Roman" w:hAnsi="Times New Roman"/>
          <w:kern w:val="0"/>
          <w:u w:val="single"/>
          <w:lang w:eastAsia="ru-RU" w:bidi="ar-SA"/>
        </w:rPr>
        <w:t xml:space="preserve"> Облигаций в случае, предусмотренном </w:t>
      </w:r>
      <w:r w:rsidR="00BE74B3" w:rsidRPr="004622DD">
        <w:rPr>
          <w:rFonts w:ascii="Times New Roman" w:hAnsi="Times New Roman"/>
          <w:kern w:val="0"/>
          <w:u w:val="single"/>
          <w:lang w:eastAsia="ru-RU" w:bidi="ar-SA"/>
        </w:rPr>
        <w:t>под</w:t>
      </w:r>
      <w:r w:rsidR="00FA0ACC" w:rsidRPr="004622DD">
        <w:rPr>
          <w:rFonts w:ascii="Times New Roman" w:hAnsi="Times New Roman"/>
          <w:kern w:val="0"/>
          <w:u w:val="single"/>
          <w:lang w:eastAsia="ru-RU" w:bidi="ar-SA"/>
        </w:rPr>
        <w:t xml:space="preserve">пунктом </w:t>
      </w:r>
      <w:r w:rsidR="00FA0ACC" w:rsidRPr="004622DD">
        <w:rPr>
          <w:rFonts w:ascii="Times New Roman" w:hAnsi="Times New Roman"/>
          <w:kern w:val="0"/>
          <w:u w:val="single"/>
          <w:lang w:eastAsia="ru-RU" w:bidi="ar-SA"/>
        </w:rPr>
        <w:fldChar w:fldCharType="begin"/>
      </w:r>
      <w:r w:rsidR="00FA0ACC" w:rsidRPr="004622DD">
        <w:rPr>
          <w:rFonts w:ascii="Times New Roman" w:hAnsi="Times New Roman"/>
          <w:kern w:val="0"/>
          <w:u w:val="single"/>
          <w:lang w:eastAsia="ru-RU" w:bidi="ar-SA"/>
        </w:rPr>
        <w:instrText xml:space="preserve"> REF _Ref29549677 \r \h  \* MERGEFORMAT </w:instrText>
      </w:r>
      <w:r w:rsidR="00FA0ACC" w:rsidRPr="004622DD">
        <w:rPr>
          <w:rFonts w:ascii="Times New Roman" w:hAnsi="Times New Roman"/>
          <w:kern w:val="0"/>
          <w:u w:val="single"/>
          <w:lang w:eastAsia="ru-RU" w:bidi="ar-SA"/>
        </w:rPr>
      </w:r>
      <w:r w:rsidR="00FA0ACC"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16.1.3</w:t>
      </w:r>
      <w:r w:rsidR="00FA0ACC" w:rsidRPr="004622DD">
        <w:rPr>
          <w:rFonts w:ascii="Times New Roman" w:hAnsi="Times New Roman"/>
          <w:kern w:val="0"/>
          <w:u w:val="single"/>
          <w:lang w:eastAsia="ru-RU" w:bidi="ar-SA"/>
        </w:rPr>
        <w:fldChar w:fldCharType="end"/>
      </w:r>
      <w:r w:rsidR="00FA0ACC" w:rsidRPr="004622DD">
        <w:rPr>
          <w:rFonts w:ascii="Times New Roman" w:hAnsi="Times New Roman"/>
          <w:kern w:val="0"/>
          <w:u w:val="single"/>
          <w:lang w:eastAsia="ru-RU" w:bidi="ar-SA"/>
        </w:rPr>
        <w:t xml:space="preserve"> Правил </w:t>
      </w:r>
    </w:p>
    <w:p w14:paraId="0350F43C" w14:textId="4EA48449" w:rsidR="00694C2A" w:rsidRPr="004622DD" w:rsidRDefault="00694C2A" w:rsidP="003D6376">
      <w:pPr>
        <w:pStyle w:val="33"/>
        <w:numPr>
          <w:ilvl w:val="1"/>
          <w:numId w:val="7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предусмотренном </w:t>
      </w:r>
      <w:r w:rsidR="00BE74B3"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_Ref29549677 \r \h </w:instrText>
      </w:r>
      <w:r w:rsidR="00612C4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16.1.3</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НРД при приеме </w:t>
      </w:r>
      <w:r w:rsidR="00637A07" w:rsidRPr="004622DD">
        <w:rPr>
          <w:rFonts w:ascii="Times New Roman" w:hAnsi="Times New Roman"/>
          <w:kern w:val="0"/>
          <w:lang w:eastAsia="ru-RU" w:bidi="ar-SA"/>
        </w:rPr>
        <w:t xml:space="preserve">на обслуживание конвертируемых </w:t>
      </w:r>
      <w:r w:rsidRPr="004622DD">
        <w:rPr>
          <w:rFonts w:ascii="Times New Roman" w:hAnsi="Times New Roman"/>
          <w:kern w:val="0"/>
          <w:lang w:eastAsia="ru-RU" w:bidi="ar-SA"/>
        </w:rPr>
        <w:t>Облигаци</w:t>
      </w:r>
      <w:r w:rsidR="00637A07" w:rsidRPr="004622DD">
        <w:rPr>
          <w:rFonts w:ascii="Times New Roman" w:hAnsi="Times New Roman"/>
          <w:kern w:val="0"/>
          <w:lang w:eastAsia="ru-RU" w:bidi="ar-SA"/>
        </w:rPr>
        <w:t>й</w:t>
      </w:r>
      <w:r w:rsidRPr="004622DD">
        <w:rPr>
          <w:rFonts w:ascii="Times New Roman" w:hAnsi="Times New Roman"/>
          <w:kern w:val="0"/>
          <w:lang w:eastAsia="ru-RU" w:bidi="ar-SA"/>
        </w:rPr>
        <w:t xml:space="preserve">: </w:t>
      </w:r>
    </w:p>
    <w:p w14:paraId="53B64769" w14:textId="219BBF3F" w:rsidR="00694C2A" w:rsidRPr="004622DD" w:rsidRDefault="00E32C71" w:rsidP="003D6376">
      <w:pPr>
        <w:pStyle w:val="33"/>
        <w:numPr>
          <w:ilvl w:val="2"/>
          <w:numId w:val="7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регистрирует </w:t>
      </w:r>
      <w:r w:rsidR="00C96A89" w:rsidRPr="004622DD">
        <w:rPr>
          <w:rFonts w:ascii="Times New Roman" w:hAnsi="Times New Roman"/>
          <w:lang w:eastAsia="ru-RU"/>
        </w:rPr>
        <w:t>К</w:t>
      </w:r>
      <w:r w:rsidRPr="004622DD">
        <w:rPr>
          <w:rFonts w:ascii="Times New Roman" w:hAnsi="Times New Roman"/>
          <w:lang w:eastAsia="ru-RU"/>
        </w:rPr>
        <w:t xml:space="preserve">орпоративное действие и </w:t>
      </w:r>
      <w:r w:rsidR="00694C2A" w:rsidRPr="004622DD">
        <w:rPr>
          <w:rFonts w:ascii="Times New Roman" w:hAnsi="Times New Roman"/>
          <w:lang w:eastAsia="ru-RU"/>
        </w:rPr>
        <w:t xml:space="preserve">присваивает </w:t>
      </w:r>
      <w:r w:rsidRPr="004622DD">
        <w:rPr>
          <w:rFonts w:ascii="Times New Roman" w:hAnsi="Times New Roman"/>
          <w:lang w:eastAsia="ru-RU"/>
        </w:rPr>
        <w:t xml:space="preserve">ему </w:t>
      </w:r>
      <w:r w:rsidR="00694C2A" w:rsidRPr="004622DD">
        <w:rPr>
          <w:rFonts w:ascii="Times New Roman" w:hAnsi="Times New Roman"/>
          <w:lang w:eastAsia="ru-RU"/>
        </w:rPr>
        <w:t>Референс КД;</w:t>
      </w:r>
    </w:p>
    <w:p w14:paraId="12DE6808" w14:textId="4F747B60" w:rsidR="00694C2A" w:rsidRPr="004622DD" w:rsidRDefault="009811AE" w:rsidP="003D6376">
      <w:pPr>
        <w:pStyle w:val="33"/>
        <w:numPr>
          <w:ilvl w:val="2"/>
          <w:numId w:val="76"/>
        </w:numPr>
        <w:spacing w:after="200" w:line="276" w:lineRule="auto"/>
        <w:ind w:left="992" w:firstLine="0"/>
        <w:jc w:val="both"/>
        <w:rPr>
          <w:rFonts w:ascii="Times New Roman" w:hAnsi="Times New Roman"/>
          <w:lang w:eastAsia="ru-RU"/>
        </w:rPr>
      </w:pPr>
      <w:bookmarkStart w:id="198" w:name="_Ref25597381"/>
      <w:bookmarkStart w:id="199" w:name="_Ref29559715"/>
      <w:r w:rsidRPr="004622DD">
        <w:rPr>
          <w:rFonts w:ascii="Times New Roman" w:hAnsi="Times New Roman"/>
          <w:lang w:eastAsia="ru-RU"/>
        </w:rPr>
        <w:t xml:space="preserve">за 21 </w:t>
      </w:r>
      <w:r w:rsidR="008C5BB2" w:rsidRPr="004622DD">
        <w:rPr>
          <w:rFonts w:ascii="Times New Roman" w:hAnsi="Times New Roman"/>
          <w:lang w:eastAsia="ru-RU"/>
        </w:rPr>
        <w:t xml:space="preserve">(двадцать </w:t>
      </w:r>
      <w:r w:rsidR="00BC752C" w:rsidRPr="004622DD">
        <w:rPr>
          <w:rFonts w:ascii="Times New Roman" w:hAnsi="Times New Roman"/>
          <w:lang w:eastAsia="ru-RU"/>
        </w:rPr>
        <w:t>один</w:t>
      </w:r>
      <w:r w:rsidR="008C5BB2" w:rsidRPr="004622DD">
        <w:rPr>
          <w:rFonts w:ascii="Times New Roman" w:hAnsi="Times New Roman"/>
          <w:lang w:eastAsia="ru-RU"/>
        </w:rPr>
        <w:t xml:space="preserve">) </w:t>
      </w:r>
      <w:r w:rsidRPr="004622DD">
        <w:rPr>
          <w:rFonts w:ascii="Times New Roman" w:hAnsi="Times New Roman"/>
          <w:lang w:eastAsia="ru-RU"/>
        </w:rPr>
        <w:t>календарный день до Корпоративного действия</w:t>
      </w:r>
      <w:bookmarkEnd w:id="198"/>
      <w:r w:rsidRPr="004622DD">
        <w:rPr>
          <w:rFonts w:ascii="Times New Roman" w:hAnsi="Times New Roman"/>
          <w:lang w:eastAsia="ru-RU"/>
        </w:rPr>
        <w:t xml:space="preserve"> </w:t>
      </w:r>
      <w:r w:rsidR="00E32C71" w:rsidRPr="004622DD">
        <w:rPr>
          <w:rFonts w:ascii="Times New Roman" w:hAnsi="Times New Roman"/>
          <w:lang w:eastAsia="ru-RU"/>
        </w:rPr>
        <w:t xml:space="preserve">либо не позднее операционного дня, следующего за днем </w:t>
      </w:r>
      <w:r w:rsidR="00E32C71" w:rsidRPr="004622DD">
        <w:rPr>
          <w:rFonts w:ascii="Times New Roman" w:hAnsi="Times New Roman"/>
          <w:kern w:val="0"/>
          <w:lang w:eastAsia="ru-RU" w:bidi="ar-SA"/>
        </w:rPr>
        <w:t xml:space="preserve">приема на обслуживание конвертируемых Облигаций (если до </w:t>
      </w:r>
      <w:r w:rsidR="00E32C71" w:rsidRPr="004622DD">
        <w:rPr>
          <w:rFonts w:ascii="Times New Roman" w:hAnsi="Times New Roman"/>
          <w:lang w:eastAsia="ru-RU"/>
        </w:rPr>
        <w:t xml:space="preserve">Корпоративного действия менее 21 </w:t>
      </w:r>
      <w:r w:rsidR="008C5BB2" w:rsidRPr="004622DD">
        <w:rPr>
          <w:rFonts w:ascii="Times New Roman" w:hAnsi="Times New Roman"/>
          <w:lang w:eastAsia="ru-RU"/>
        </w:rPr>
        <w:t xml:space="preserve">(двадцати одного) </w:t>
      </w:r>
      <w:r w:rsidR="00E32C71" w:rsidRPr="004622DD">
        <w:rPr>
          <w:rFonts w:ascii="Times New Roman" w:hAnsi="Times New Roman"/>
          <w:lang w:eastAsia="ru-RU"/>
        </w:rPr>
        <w:t xml:space="preserve">календарного дня) </w:t>
      </w:r>
      <w:r w:rsidR="001C5F37"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001C5F37" w:rsidRPr="004622DD">
        <w:rPr>
          <w:rFonts w:ascii="Times New Roman" w:hAnsi="Times New Roman"/>
          <w:lang w:eastAsia="ru-RU"/>
        </w:rPr>
        <w:t xml:space="preserve"> и 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w:t>
      </w:r>
      <w:r w:rsidR="00612C46" w:rsidRPr="004622DD">
        <w:rPr>
          <w:rFonts w:ascii="Times New Roman" w:hAnsi="Times New Roman"/>
          <w:lang w:eastAsia="ru-RU"/>
        </w:rPr>
        <w:t>Депонентам</w:t>
      </w:r>
      <w:r w:rsidRPr="004622DD">
        <w:rPr>
          <w:rFonts w:ascii="Times New Roman" w:hAnsi="Times New Roman"/>
          <w:lang w:eastAsia="ru-RU"/>
        </w:rPr>
        <w:t xml:space="preserve"> </w:t>
      </w:r>
      <w:r w:rsidR="00612C46" w:rsidRPr="004622DD">
        <w:rPr>
          <w:rFonts w:ascii="Times New Roman" w:hAnsi="Times New Roman"/>
          <w:lang w:eastAsia="ru-RU"/>
        </w:rPr>
        <w:t xml:space="preserve">в порядке и сроки, установленные Договором ЭДО и Договором счета депо, </w:t>
      </w:r>
      <w:r w:rsidR="00490846" w:rsidRPr="004622DD">
        <w:rPr>
          <w:rFonts w:ascii="Times New Roman" w:hAnsi="Times New Roman"/>
          <w:lang w:eastAsia="ru-RU"/>
        </w:rPr>
        <w:t>с учетом следующих особенностей:</w:t>
      </w:r>
      <w:bookmarkEnd w:id="199"/>
      <w:r w:rsidR="001C5F37" w:rsidRPr="004622DD">
        <w:rPr>
          <w:rFonts w:ascii="Times New Roman" w:hAnsi="Times New Roman"/>
          <w:lang w:eastAsia="ru-RU"/>
        </w:rPr>
        <w:t xml:space="preserve"> </w:t>
      </w:r>
    </w:p>
    <w:p w14:paraId="7949C010" w14:textId="217E96A7" w:rsidR="00B45671" w:rsidRPr="004622DD" w:rsidRDefault="0047692B" w:rsidP="00B7434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16.58.2.1.</w:t>
      </w:r>
      <w:r w:rsidR="00490846" w:rsidRPr="004622DD">
        <w:rPr>
          <w:rFonts w:ascii="Times New Roman" w:hAnsi="Times New Roman"/>
          <w:lang w:eastAsia="ru-RU"/>
        </w:rPr>
        <w:t xml:space="preserve"> позднее операционного дня, следующего </w:t>
      </w:r>
      <w:r w:rsidR="00A162B5" w:rsidRPr="004622DD">
        <w:rPr>
          <w:rFonts w:ascii="Times New Roman" w:hAnsi="Times New Roman"/>
          <w:lang w:eastAsia="ru-RU"/>
        </w:rPr>
        <w:t xml:space="preserve">за </w:t>
      </w:r>
      <w:r w:rsidR="000C00F1" w:rsidRPr="004622DD">
        <w:rPr>
          <w:rFonts w:ascii="Times New Roman" w:hAnsi="Times New Roman"/>
          <w:lang w:eastAsia="ru-RU"/>
        </w:rPr>
        <w:t xml:space="preserve">определенным </w:t>
      </w:r>
      <w:r w:rsidR="00BD6725" w:rsidRPr="004622DD">
        <w:rPr>
          <w:rFonts w:ascii="Times New Roman" w:hAnsi="Times New Roman"/>
          <w:lang w:eastAsia="ru-RU"/>
        </w:rPr>
        <w:t>под</w:t>
      </w:r>
      <w:r w:rsidR="00A162B5" w:rsidRPr="004622DD">
        <w:rPr>
          <w:rFonts w:ascii="Times New Roman" w:hAnsi="Times New Roman"/>
          <w:lang w:eastAsia="ru-RU"/>
        </w:rPr>
        <w:t>пункт</w:t>
      </w:r>
      <w:r w:rsidR="004843F9" w:rsidRPr="004622DD">
        <w:rPr>
          <w:rFonts w:ascii="Times New Roman" w:hAnsi="Times New Roman"/>
          <w:lang w:eastAsia="ru-RU"/>
        </w:rPr>
        <w:t>ом</w:t>
      </w:r>
      <w:r w:rsidR="00A162B5" w:rsidRPr="004622DD">
        <w:rPr>
          <w:rFonts w:ascii="Times New Roman" w:hAnsi="Times New Roman"/>
          <w:lang w:eastAsia="ru-RU"/>
        </w:rPr>
        <w:t xml:space="preserve"> </w:t>
      </w:r>
      <w:r w:rsidR="00A162B5" w:rsidRPr="004622DD">
        <w:rPr>
          <w:rFonts w:ascii="Times New Roman" w:hAnsi="Times New Roman"/>
          <w:lang w:eastAsia="ru-RU"/>
        </w:rPr>
        <w:fldChar w:fldCharType="begin"/>
      </w:r>
      <w:r w:rsidR="00A162B5" w:rsidRPr="004622DD">
        <w:rPr>
          <w:rFonts w:ascii="Times New Roman" w:hAnsi="Times New Roman"/>
          <w:lang w:eastAsia="ru-RU"/>
        </w:rPr>
        <w:instrText xml:space="preserve"> REF _Ref29559715 \r \h </w:instrText>
      </w:r>
      <w:r w:rsidR="005456CB" w:rsidRPr="004622DD">
        <w:rPr>
          <w:rFonts w:ascii="Times New Roman" w:hAnsi="Times New Roman"/>
          <w:lang w:eastAsia="ru-RU"/>
        </w:rPr>
        <w:instrText xml:space="preserve"> \* MERGEFORMAT </w:instrText>
      </w:r>
      <w:r w:rsidR="00A162B5" w:rsidRPr="004622DD">
        <w:rPr>
          <w:rFonts w:ascii="Times New Roman" w:hAnsi="Times New Roman"/>
          <w:lang w:eastAsia="ru-RU"/>
        </w:rPr>
      </w:r>
      <w:r w:rsidR="00A162B5" w:rsidRPr="004622DD">
        <w:rPr>
          <w:rFonts w:ascii="Times New Roman" w:hAnsi="Times New Roman"/>
          <w:lang w:eastAsia="ru-RU"/>
        </w:rPr>
        <w:fldChar w:fldCharType="separate"/>
      </w:r>
      <w:r w:rsidR="00B13FE4" w:rsidRPr="004622DD">
        <w:rPr>
          <w:rFonts w:ascii="Times New Roman" w:hAnsi="Times New Roman"/>
          <w:lang w:eastAsia="ru-RU"/>
        </w:rPr>
        <w:t>16.11.2</w:t>
      </w:r>
      <w:r w:rsidR="00A162B5" w:rsidRPr="004622DD">
        <w:rPr>
          <w:rFonts w:ascii="Times New Roman" w:hAnsi="Times New Roman"/>
          <w:lang w:eastAsia="ru-RU"/>
        </w:rPr>
        <w:fldChar w:fldCharType="end"/>
      </w:r>
      <w:r w:rsidR="00A162B5" w:rsidRPr="004622DD">
        <w:rPr>
          <w:rFonts w:ascii="Times New Roman" w:hAnsi="Times New Roman"/>
          <w:lang w:eastAsia="ru-RU"/>
        </w:rPr>
        <w:t xml:space="preserve"> Правил днем, </w:t>
      </w:r>
      <w:r w:rsidR="00B45671" w:rsidRPr="004622DD">
        <w:rPr>
          <w:rFonts w:ascii="Times New Roman" w:hAnsi="Times New Roman"/>
          <w:lang w:eastAsia="ru-RU"/>
        </w:rPr>
        <w:t xml:space="preserve">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B45671" w:rsidRPr="004622DD">
        <w:rPr>
          <w:rFonts w:ascii="Times New Roman" w:hAnsi="Times New Roman"/>
          <w:lang w:eastAsia="ru-RU"/>
        </w:rPr>
        <w:t xml:space="preserve"> направляется в режиме циклической рассылки </w:t>
      </w:r>
      <w:r w:rsidR="00654BC2" w:rsidRPr="004622DD">
        <w:rPr>
          <w:rFonts w:ascii="Times New Roman" w:hAnsi="Times New Roman"/>
          <w:lang w:eastAsia="ru-RU"/>
        </w:rPr>
        <w:t>п</w:t>
      </w:r>
      <w:r w:rsidR="00B45671" w:rsidRPr="004622DD">
        <w:rPr>
          <w:rFonts w:ascii="Times New Roman" w:hAnsi="Times New Roman"/>
          <w:lang w:eastAsia="ru-RU"/>
        </w:rPr>
        <w:t>о дат</w:t>
      </w:r>
      <w:r w:rsidR="00654BC2" w:rsidRPr="004622DD">
        <w:rPr>
          <w:rFonts w:ascii="Times New Roman" w:hAnsi="Times New Roman"/>
          <w:lang w:eastAsia="ru-RU"/>
        </w:rPr>
        <w:t>у</w:t>
      </w:r>
      <w:r w:rsidR="00B45671" w:rsidRPr="004622DD">
        <w:rPr>
          <w:rFonts w:ascii="Times New Roman" w:hAnsi="Times New Roman"/>
          <w:lang w:eastAsia="ru-RU"/>
        </w:rPr>
        <w:t xml:space="preserve"> проведения КД НРД; </w:t>
      </w:r>
    </w:p>
    <w:p w14:paraId="1D5A18C1" w14:textId="7BB60824" w:rsidR="00B45671" w:rsidRPr="004622DD" w:rsidRDefault="0047692B" w:rsidP="00B7434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16.58.2.2. </w:t>
      </w:r>
      <w:r w:rsidR="00B45671" w:rsidRPr="004622DD">
        <w:rPr>
          <w:rFonts w:ascii="Times New Roman" w:hAnsi="Times New Roman"/>
          <w:lang w:eastAsia="ru-RU"/>
        </w:rPr>
        <w:t xml:space="preserve">в операционные дни, входящие в период циклической рассылки, </w:t>
      </w:r>
      <w:r w:rsidR="00490846" w:rsidRPr="004622DD">
        <w:rPr>
          <w:rFonts w:ascii="Times New Roman" w:hAnsi="Times New Roman"/>
          <w:lang w:eastAsia="ru-RU"/>
        </w:rPr>
        <w:t>информируются Депоненты, на счетах депо которых вновь образовался остат</w:t>
      </w:r>
      <w:r w:rsidR="00A6210B" w:rsidRPr="004622DD">
        <w:rPr>
          <w:rFonts w:ascii="Times New Roman" w:hAnsi="Times New Roman"/>
          <w:lang w:eastAsia="ru-RU"/>
        </w:rPr>
        <w:t>ок соответствующих ценных бумаг;</w:t>
      </w:r>
    </w:p>
    <w:p w14:paraId="2474702B" w14:textId="1578DAD8" w:rsidR="00A6210B" w:rsidRPr="004622DD" w:rsidRDefault="0047692B" w:rsidP="003D6376">
      <w:pPr>
        <w:pStyle w:val="33"/>
        <w:numPr>
          <w:ilvl w:val="1"/>
          <w:numId w:val="76"/>
        </w:numPr>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 xml:space="preserve"> В</w:t>
      </w:r>
      <w:r w:rsidR="00A6210B" w:rsidRPr="004622DD">
        <w:rPr>
          <w:rFonts w:ascii="Times New Roman" w:hAnsi="Times New Roman"/>
          <w:lang w:eastAsia="ru-RU"/>
        </w:rPr>
        <w:t xml:space="preserve"> день направления </w:t>
      </w:r>
      <w:r w:rsidR="00920849" w:rsidRPr="004622DD">
        <w:rPr>
          <w:rFonts w:ascii="Times New Roman" w:hAnsi="Times New Roman"/>
          <w:lang w:eastAsia="ru-RU"/>
        </w:rPr>
        <w:t>CANO (код формы CA311)</w:t>
      </w:r>
      <w:r w:rsidR="00A6210B" w:rsidRPr="004622DD">
        <w:rPr>
          <w:rFonts w:ascii="Times New Roman" w:hAnsi="Times New Roman"/>
          <w:lang w:eastAsia="ru-RU"/>
        </w:rPr>
        <w:t xml:space="preserve"> Депонентам направляет </w:t>
      </w:r>
      <w:r w:rsidR="00DE63C0" w:rsidRPr="004622DD">
        <w:rPr>
          <w:rFonts w:ascii="Times New Roman" w:hAnsi="Times New Roman"/>
          <w:lang w:eastAsia="ru-RU"/>
        </w:rPr>
        <w:t>его</w:t>
      </w:r>
      <w:r w:rsidR="00A6210B" w:rsidRPr="004622DD">
        <w:rPr>
          <w:rFonts w:ascii="Times New Roman" w:hAnsi="Times New Roman"/>
          <w:lang w:eastAsia="ru-RU"/>
        </w:rPr>
        <w:t xml:space="preserve"> </w:t>
      </w:r>
      <w:r w:rsidR="00C604A3" w:rsidRPr="004622DD">
        <w:rPr>
          <w:rFonts w:ascii="Times New Roman" w:hAnsi="Times New Roman"/>
          <w:lang w:eastAsia="ru-RU"/>
        </w:rPr>
        <w:t>Держателю реестра</w:t>
      </w:r>
      <w:r w:rsidR="001E1983" w:rsidRPr="004622DD">
        <w:rPr>
          <w:rFonts w:ascii="Times New Roman" w:hAnsi="Times New Roman"/>
          <w:lang w:eastAsia="ru-RU"/>
        </w:rPr>
        <w:t xml:space="preserve"> (при наличии Лицевого счета НД или Лицевого счета НДЦД)</w:t>
      </w:r>
      <w:r w:rsidR="003C4537" w:rsidRPr="004622DD">
        <w:rPr>
          <w:rFonts w:ascii="Times New Roman" w:hAnsi="Times New Roman"/>
          <w:lang w:eastAsia="ru-RU"/>
        </w:rPr>
        <w:t xml:space="preserve"> и </w:t>
      </w:r>
      <w:r w:rsidR="00A6210B" w:rsidRPr="004622DD">
        <w:rPr>
          <w:rFonts w:ascii="Times New Roman" w:hAnsi="Times New Roman"/>
          <w:lang w:eastAsia="ru-RU"/>
        </w:rPr>
        <w:t>Эмитенту (при наличии Договора ЭДО).</w:t>
      </w:r>
    </w:p>
    <w:p w14:paraId="21FFE31C" w14:textId="1E3BA69A" w:rsidR="007D4708" w:rsidRPr="004622DD" w:rsidRDefault="007D4708" w:rsidP="003D6376">
      <w:pPr>
        <w:pStyle w:val="33"/>
        <w:numPr>
          <w:ilvl w:val="1"/>
          <w:numId w:val="7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конвертации НРД направляет Держателю реестра информацию о количестве </w:t>
      </w:r>
      <w:r w:rsidRPr="004622DD">
        <w:rPr>
          <w:rFonts w:ascii="Times New Roman" w:hAnsi="Times New Roman"/>
          <w:kern w:val="0"/>
          <w:lang w:eastAsia="ru-RU" w:bidi="ar-SA"/>
        </w:rPr>
        <w:lastRenderedPageBreak/>
        <w:t>подлежащих конвертации Облигаций в виде электронного документаFREE_FORMAT_MESSAGE_V02</w:t>
      </w:r>
      <w:r w:rsidR="001139CB" w:rsidRPr="004622DD">
        <w:rPr>
          <w:rFonts w:ascii="Times New Roman" w:hAnsi="Times New Roman"/>
          <w:kern w:val="0"/>
          <w:lang w:eastAsia="ru-RU" w:bidi="ar-SA"/>
        </w:rPr>
        <w:t xml:space="preserve"> «Сообщение, письмо в свободном формате»</w:t>
      </w:r>
      <w:r w:rsidRPr="004622DD">
        <w:rPr>
          <w:rFonts w:ascii="Times New Roman" w:hAnsi="Times New Roman"/>
          <w:kern w:val="0"/>
          <w:lang w:eastAsia="ru-RU" w:bidi="ar-SA"/>
        </w:rPr>
        <w:t>.</w:t>
      </w:r>
    </w:p>
    <w:p w14:paraId="70B87991" w14:textId="4AA9E77E" w:rsidR="002B3D30" w:rsidRPr="004622DD" w:rsidRDefault="002B3D30" w:rsidP="003D6376">
      <w:pPr>
        <w:pStyle w:val="33"/>
        <w:numPr>
          <w:ilvl w:val="1"/>
          <w:numId w:val="7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w:t>
      </w:r>
      <w:r w:rsidRPr="004622DD">
        <w:rPr>
          <w:rFonts w:ascii="Times New Roman" w:hAnsi="Times New Roman"/>
          <w:lang w:eastAsia="ru-RU"/>
        </w:rPr>
        <w:t xml:space="preserve">НРД осуществляет действия, предусмотренные </w:t>
      </w:r>
      <w:r w:rsidR="00BD6725" w:rsidRPr="004622DD">
        <w:rPr>
          <w:rFonts w:ascii="Times New Roman" w:hAnsi="Times New Roman"/>
          <w:lang w:eastAsia="ru-RU"/>
        </w:rPr>
        <w:t>под</w:t>
      </w:r>
      <w:r w:rsidRPr="004622DD">
        <w:rPr>
          <w:rFonts w:ascii="Times New Roman" w:hAnsi="Times New Roman"/>
          <w:lang w:eastAsia="ru-RU"/>
        </w:rPr>
        <w:t xml:space="preserve">пунктами </w:t>
      </w:r>
      <w:r w:rsidRPr="004622DD">
        <w:rPr>
          <w:rFonts w:ascii="Times New Roman" w:hAnsi="Times New Roman"/>
          <w:lang w:eastAsia="ru-RU"/>
        </w:rPr>
        <w:fldChar w:fldCharType="begin"/>
      </w:r>
      <w:r w:rsidRPr="004622DD">
        <w:rPr>
          <w:rFonts w:ascii="Times New Roman" w:hAnsi="Times New Roman"/>
          <w:lang w:eastAsia="ru-RU"/>
        </w:rPr>
        <w:instrText xml:space="preserve"> REF _Ref25772440 \r \h </w:instrText>
      </w:r>
      <w:r w:rsidR="00AD6EB0" w:rsidRPr="004622DD">
        <w:rPr>
          <w:rFonts w:ascii="Times New Roman" w:hAnsi="Times New Roman"/>
          <w:lang w:eastAsia="ru-RU"/>
        </w:rPr>
        <w:instrText xml:space="preserve">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16.7.1</w:t>
      </w:r>
      <w:r w:rsidRPr="004622DD">
        <w:rPr>
          <w:rFonts w:ascii="Times New Roman" w:hAnsi="Times New Roman"/>
          <w:lang w:eastAsia="ru-RU"/>
        </w:rPr>
        <w:fldChar w:fldCharType="end"/>
      </w:r>
      <w:r w:rsidRPr="004622DD">
        <w:rPr>
          <w:rFonts w:ascii="Times New Roman" w:hAnsi="Times New Roman"/>
          <w:lang w:eastAsia="ru-RU"/>
        </w:rPr>
        <w:t xml:space="preserve"> – </w:t>
      </w:r>
      <w:r w:rsidRPr="004622DD">
        <w:rPr>
          <w:rFonts w:ascii="Times New Roman" w:hAnsi="Times New Roman"/>
          <w:lang w:eastAsia="ru-RU"/>
        </w:rPr>
        <w:fldChar w:fldCharType="begin"/>
      </w:r>
      <w:r w:rsidRPr="004622DD">
        <w:rPr>
          <w:rFonts w:ascii="Times New Roman" w:hAnsi="Times New Roman"/>
          <w:lang w:eastAsia="ru-RU"/>
        </w:rPr>
        <w:instrText xml:space="preserve"> REF _Ref25772487 \r \h </w:instrText>
      </w:r>
      <w:r w:rsidR="00AD6EB0" w:rsidRPr="004622DD">
        <w:rPr>
          <w:rFonts w:ascii="Times New Roman" w:hAnsi="Times New Roman"/>
          <w:lang w:eastAsia="ru-RU"/>
        </w:rPr>
        <w:instrText xml:space="preserve">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16.7.3</w:t>
      </w:r>
      <w:r w:rsidRPr="004622DD">
        <w:rPr>
          <w:rFonts w:ascii="Times New Roman" w:hAnsi="Times New Roman"/>
          <w:lang w:eastAsia="ru-RU"/>
        </w:rPr>
        <w:fldChar w:fldCharType="end"/>
      </w:r>
      <w:r w:rsidRPr="004622DD">
        <w:rPr>
          <w:rFonts w:ascii="Times New Roman" w:hAnsi="Times New Roman"/>
          <w:lang w:eastAsia="ru-RU"/>
        </w:rPr>
        <w:t xml:space="preserve"> Правил. </w:t>
      </w:r>
      <w:r w:rsidRPr="004622DD">
        <w:rPr>
          <w:rFonts w:ascii="Times New Roman" w:hAnsi="Times New Roman"/>
          <w:kern w:val="0"/>
          <w:lang w:eastAsia="ru-RU" w:bidi="ar-SA"/>
        </w:rPr>
        <w:t xml:space="preserve"> </w:t>
      </w:r>
    </w:p>
    <w:p w14:paraId="701CAC0E" w14:textId="0DBA4641" w:rsidR="00FA0ACC" w:rsidRPr="004622DD" w:rsidRDefault="005000AE" w:rsidP="00FA0ACC">
      <w:pPr>
        <w:pStyle w:val="33"/>
        <w:spacing w:before="120" w:after="200" w:line="276" w:lineRule="auto"/>
        <w:ind w:left="0"/>
        <w:jc w:val="both"/>
        <w:rPr>
          <w:rFonts w:ascii="Times New Roman" w:hAnsi="Times New Roman"/>
          <w:kern w:val="0"/>
          <w:u w:val="single"/>
          <w:lang w:eastAsia="ru-RU" w:bidi="ar-SA"/>
        </w:rPr>
      </w:pPr>
      <w:bookmarkStart w:id="200" w:name="_Ref29563828"/>
      <w:r w:rsidRPr="004622DD">
        <w:rPr>
          <w:rFonts w:ascii="Times New Roman" w:hAnsi="Times New Roman"/>
          <w:kern w:val="0"/>
          <w:u w:val="single"/>
          <w:lang w:eastAsia="ru-RU" w:bidi="ar-SA"/>
        </w:rPr>
        <w:t>Конвертация</w:t>
      </w:r>
      <w:r w:rsidR="00FA0ACC" w:rsidRPr="004622DD">
        <w:rPr>
          <w:rFonts w:ascii="Times New Roman" w:hAnsi="Times New Roman"/>
          <w:kern w:val="0"/>
          <w:u w:val="single"/>
          <w:lang w:eastAsia="ru-RU" w:bidi="ar-SA"/>
        </w:rPr>
        <w:t xml:space="preserve"> Облигаций в случае, предусмотренном </w:t>
      </w:r>
      <w:r w:rsidR="00BD6725" w:rsidRPr="004622DD">
        <w:rPr>
          <w:rFonts w:ascii="Times New Roman" w:hAnsi="Times New Roman"/>
          <w:kern w:val="0"/>
          <w:u w:val="single"/>
          <w:lang w:eastAsia="ru-RU" w:bidi="ar-SA"/>
        </w:rPr>
        <w:t>под</w:t>
      </w:r>
      <w:r w:rsidR="00FA0ACC" w:rsidRPr="004622DD">
        <w:rPr>
          <w:rFonts w:ascii="Times New Roman" w:hAnsi="Times New Roman"/>
          <w:kern w:val="0"/>
          <w:u w:val="single"/>
          <w:lang w:eastAsia="ru-RU" w:bidi="ar-SA"/>
        </w:rPr>
        <w:t xml:space="preserve">пунктом </w:t>
      </w:r>
      <w:r w:rsidR="00FA0ACC" w:rsidRPr="004622DD">
        <w:rPr>
          <w:rFonts w:ascii="Times New Roman" w:hAnsi="Times New Roman"/>
          <w:kern w:val="0"/>
          <w:u w:val="single"/>
          <w:lang w:eastAsia="ru-RU" w:bidi="ar-SA"/>
        </w:rPr>
        <w:fldChar w:fldCharType="begin"/>
      </w:r>
      <w:r w:rsidR="00FA0ACC" w:rsidRPr="004622DD">
        <w:rPr>
          <w:rFonts w:ascii="Times New Roman" w:hAnsi="Times New Roman"/>
          <w:kern w:val="0"/>
          <w:u w:val="single"/>
          <w:lang w:eastAsia="ru-RU" w:bidi="ar-SA"/>
        </w:rPr>
        <w:instrText xml:space="preserve"> REF _Ref29561051 \r \h  \* MERGEFORMAT </w:instrText>
      </w:r>
      <w:r w:rsidR="00FA0ACC" w:rsidRPr="004622DD">
        <w:rPr>
          <w:rFonts w:ascii="Times New Roman" w:hAnsi="Times New Roman"/>
          <w:kern w:val="0"/>
          <w:u w:val="single"/>
          <w:lang w:eastAsia="ru-RU" w:bidi="ar-SA"/>
        </w:rPr>
      </w:r>
      <w:r w:rsidR="00FA0ACC"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16.1.4.2</w:t>
      </w:r>
      <w:r w:rsidR="00FA0ACC" w:rsidRPr="004622DD">
        <w:rPr>
          <w:rFonts w:ascii="Times New Roman" w:hAnsi="Times New Roman"/>
          <w:kern w:val="0"/>
          <w:u w:val="single"/>
          <w:lang w:eastAsia="ru-RU" w:bidi="ar-SA"/>
        </w:rPr>
        <w:fldChar w:fldCharType="end"/>
      </w:r>
      <w:r w:rsidR="00FA0ACC" w:rsidRPr="004622DD">
        <w:rPr>
          <w:rFonts w:ascii="Times New Roman" w:hAnsi="Times New Roman"/>
          <w:kern w:val="0"/>
          <w:u w:val="single"/>
          <w:lang w:eastAsia="ru-RU" w:bidi="ar-SA"/>
        </w:rPr>
        <w:t xml:space="preserve"> Правил </w:t>
      </w:r>
    </w:p>
    <w:p w14:paraId="17018302" w14:textId="0F31FB03" w:rsidR="000829DF" w:rsidRPr="004622DD" w:rsidRDefault="000829DF" w:rsidP="003D6376">
      <w:pPr>
        <w:pStyle w:val="33"/>
        <w:numPr>
          <w:ilvl w:val="1"/>
          <w:numId w:val="76"/>
        </w:numPr>
        <w:spacing w:before="120" w:after="200" w:line="276" w:lineRule="auto"/>
        <w:ind w:left="993" w:hanging="993"/>
        <w:jc w:val="both"/>
        <w:rPr>
          <w:rFonts w:ascii="Times New Roman" w:hAnsi="Times New Roman"/>
          <w:kern w:val="0"/>
          <w:lang w:eastAsia="ru-RU" w:bidi="ar-SA"/>
        </w:rPr>
      </w:pPr>
      <w:bookmarkStart w:id="201" w:name="_Ref30601375"/>
      <w:r w:rsidRPr="004622DD">
        <w:rPr>
          <w:rFonts w:ascii="Times New Roman" w:hAnsi="Times New Roman"/>
          <w:kern w:val="0"/>
          <w:lang w:eastAsia="ru-RU" w:bidi="ar-SA"/>
        </w:rPr>
        <w:t xml:space="preserve">В случае, предусмотренном </w:t>
      </w:r>
      <w:r w:rsidR="00BD6725"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_Ref29561051 \r \h </w:instrText>
      </w:r>
      <w:r w:rsidR="007F511F"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16.1.4.2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bookmarkEnd w:id="200"/>
      <w:bookmarkEnd w:id="201"/>
    </w:p>
    <w:p w14:paraId="300BA930" w14:textId="77777777" w:rsidR="000829DF" w:rsidRPr="004622DD" w:rsidRDefault="000829DF" w:rsidP="003D6376">
      <w:pPr>
        <w:pStyle w:val="33"/>
        <w:numPr>
          <w:ilvl w:val="2"/>
          <w:numId w:val="76"/>
        </w:numPr>
        <w:tabs>
          <w:tab w:val="left" w:pos="1560"/>
        </w:tabs>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направляет в НРД </w:t>
      </w:r>
      <w:r w:rsidR="003D3BD9" w:rsidRPr="004622DD">
        <w:rPr>
          <w:rFonts w:ascii="Times New Roman" w:hAnsi="Times New Roman"/>
          <w:kern w:val="0"/>
          <w:lang w:val="en-US" w:eastAsia="ru-RU" w:bidi="ar-SA"/>
        </w:rPr>
        <w:t>CANA</w:t>
      </w:r>
      <w:r w:rsidR="002462E1" w:rsidRPr="004622DD">
        <w:rPr>
          <w:rFonts w:ascii="Times New Roman" w:hAnsi="Times New Roman"/>
          <w:kern w:val="0"/>
          <w:lang w:eastAsia="ru-RU" w:bidi="ar-SA"/>
        </w:rPr>
        <w:t xml:space="preserve"> (</w:t>
      </w:r>
      <w:r w:rsidR="002462E1" w:rsidRPr="004622DD">
        <w:rPr>
          <w:rFonts w:ascii="Times New Roman" w:hAnsi="Times New Roman"/>
          <w:lang w:eastAsia="ru-RU"/>
        </w:rPr>
        <w:t>Уведомление о наступлении обстоятельств для проведения конвертации)</w:t>
      </w:r>
      <w:r w:rsidR="00C47FB2" w:rsidRPr="004622DD">
        <w:rPr>
          <w:rFonts w:ascii="Times New Roman" w:hAnsi="Times New Roman"/>
          <w:kern w:val="0"/>
          <w:lang w:eastAsia="ru-RU" w:bidi="ar-SA"/>
        </w:rPr>
        <w:t>;</w:t>
      </w:r>
    </w:p>
    <w:p w14:paraId="4A665886" w14:textId="65BAFFB2" w:rsidR="003E6767" w:rsidRPr="004622DD" w:rsidRDefault="003E6767" w:rsidP="003D6376">
      <w:pPr>
        <w:pStyle w:val="33"/>
        <w:numPr>
          <w:ilvl w:val="2"/>
          <w:numId w:val="76"/>
        </w:numPr>
        <w:tabs>
          <w:tab w:val="left" w:pos="1560"/>
        </w:tabs>
        <w:spacing w:after="200" w:line="276" w:lineRule="auto"/>
        <w:ind w:left="992" w:firstLine="0"/>
        <w:jc w:val="both"/>
        <w:rPr>
          <w:rFonts w:ascii="Times New Roman" w:hAnsi="Times New Roman"/>
          <w:kern w:val="0"/>
          <w:lang w:eastAsia="ru-RU" w:bidi="ar-SA"/>
        </w:rPr>
      </w:pPr>
      <w:bookmarkStart w:id="202" w:name="_Ref29760971"/>
      <w:r w:rsidRPr="004622DD">
        <w:rPr>
          <w:rFonts w:ascii="Times New Roman" w:hAnsi="Times New Roman"/>
          <w:kern w:val="0"/>
          <w:lang w:eastAsia="ru-RU" w:bidi="ar-SA"/>
        </w:rPr>
        <w:t xml:space="preserve">представитель владельцев </w:t>
      </w:r>
      <w:r w:rsidR="003B1493" w:rsidRPr="004622DD">
        <w:rPr>
          <w:rFonts w:ascii="Times New Roman" w:hAnsi="Times New Roman"/>
          <w:kern w:val="0"/>
          <w:lang w:eastAsia="ru-RU" w:bidi="ar-SA"/>
        </w:rPr>
        <w:t>О</w:t>
      </w:r>
      <w:r w:rsidRPr="004622DD">
        <w:rPr>
          <w:rFonts w:ascii="Times New Roman" w:hAnsi="Times New Roman"/>
          <w:kern w:val="0"/>
          <w:lang w:eastAsia="ru-RU" w:bidi="ar-SA"/>
        </w:rPr>
        <w:t>блигаций направляет в НРД</w:t>
      </w:r>
      <w:r w:rsidR="00C47FB2" w:rsidRPr="004622DD">
        <w:rPr>
          <w:rFonts w:ascii="Times New Roman" w:hAnsi="Times New Roman"/>
          <w:kern w:val="0"/>
          <w:lang w:eastAsia="ru-RU" w:bidi="ar-SA"/>
        </w:rPr>
        <w:t>:</w:t>
      </w:r>
      <w:bookmarkEnd w:id="202"/>
    </w:p>
    <w:p w14:paraId="535EEE76" w14:textId="1CBB50D2" w:rsidR="000829DF" w:rsidRPr="004622DD" w:rsidRDefault="0047692B" w:rsidP="00B74342">
      <w:pPr>
        <w:pStyle w:val="33"/>
        <w:tabs>
          <w:tab w:val="left" w:pos="1560"/>
        </w:tabs>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16.62.2.1. </w:t>
      </w:r>
      <w:r w:rsidR="000829DF" w:rsidRPr="004622DD">
        <w:rPr>
          <w:rFonts w:ascii="Times New Roman" w:hAnsi="Times New Roman"/>
          <w:kern w:val="0"/>
          <w:lang w:eastAsia="ru-RU" w:bidi="ar-SA"/>
        </w:rPr>
        <w:t>или электронн</w:t>
      </w:r>
      <w:r w:rsidR="00C47FB2" w:rsidRPr="004622DD">
        <w:rPr>
          <w:rFonts w:ascii="Times New Roman" w:hAnsi="Times New Roman"/>
          <w:kern w:val="0"/>
          <w:lang w:eastAsia="ru-RU" w:bidi="ar-SA"/>
        </w:rPr>
        <w:t>ый</w:t>
      </w:r>
      <w:r w:rsidR="000829DF" w:rsidRPr="004622DD">
        <w:rPr>
          <w:rFonts w:ascii="Times New Roman" w:hAnsi="Times New Roman"/>
          <w:kern w:val="0"/>
          <w:lang w:eastAsia="ru-RU" w:bidi="ar-SA"/>
        </w:rPr>
        <w:t xml:space="preserve"> документ FREE_FORMAT_MESSAGE_V02 </w:t>
      </w:r>
      <w:r w:rsidR="00273284" w:rsidRPr="004622DD">
        <w:rPr>
          <w:rFonts w:ascii="Times New Roman" w:hAnsi="Times New Roman"/>
          <w:kern w:val="0"/>
          <w:lang w:eastAsia="ru-RU" w:bidi="ar-SA"/>
        </w:rPr>
        <w:t xml:space="preserve">«Сообщение, письмо в свободном формате» </w:t>
      </w:r>
      <w:r w:rsidR="000829DF" w:rsidRPr="004622DD">
        <w:rPr>
          <w:rFonts w:ascii="Times New Roman" w:hAnsi="Times New Roman"/>
          <w:kern w:val="0"/>
          <w:lang w:eastAsia="ru-RU" w:bidi="ar-SA"/>
        </w:rPr>
        <w:t>с дополнительным вложением в формате *pdf по форме, предусмотренной Приложением № 1</w:t>
      </w:r>
      <w:r w:rsidR="00FE2445" w:rsidRPr="004622DD">
        <w:rPr>
          <w:rFonts w:ascii="Times New Roman" w:hAnsi="Times New Roman"/>
          <w:kern w:val="0"/>
          <w:lang w:eastAsia="ru-RU" w:bidi="ar-SA"/>
        </w:rPr>
        <w:t>2</w:t>
      </w:r>
      <w:r w:rsidR="000829DF" w:rsidRPr="004622DD">
        <w:rPr>
          <w:rFonts w:ascii="Times New Roman" w:hAnsi="Times New Roman"/>
          <w:kern w:val="0"/>
          <w:lang w:eastAsia="ru-RU" w:bidi="ar-SA"/>
        </w:rPr>
        <w:t xml:space="preserve"> к Правилам, с указанием кода получателя NDC000IAD000;</w:t>
      </w:r>
    </w:p>
    <w:p w14:paraId="7BEF0047" w14:textId="10DFC316" w:rsidR="000829DF" w:rsidRPr="004622DD" w:rsidRDefault="0047692B" w:rsidP="00B74342">
      <w:pPr>
        <w:pStyle w:val="33"/>
        <w:tabs>
          <w:tab w:val="left" w:pos="1560"/>
        </w:tabs>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16.22.2.2. </w:t>
      </w:r>
      <w:r w:rsidR="000829DF" w:rsidRPr="004622DD">
        <w:rPr>
          <w:rFonts w:ascii="Times New Roman" w:hAnsi="Times New Roman"/>
          <w:kern w:val="0"/>
          <w:lang w:eastAsia="ru-RU" w:bidi="ar-SA"/>
        </w:rPr>
        <w:t>или нетипизированн</w:t>
      </w:r>
      <w:r w:rsidR="00C47FB2" w:rsidRPr="004622DD">
        <w:rPr>
          <w:rFonts w:ascii="Times New Roman" w:hAnsi="Times New Roman"/>
          <w:kern w:val="0"/>
          <w:lang w:eastAsia="ru-RU" w:bidi="ar-SA"/>
        </w:rPr>
        <w:t>ый</w:t>
      </w:r>
      <w:r w:rsidR="000829DF" w:rsidRPr="004622DD">
        <w:rPr>
          <w:rFonts w:ascii="Times New Roman" w:hAnsi="Times New Roman"/>
          <w:kern w:val="0"/>
          <w:lang w:eastAsia="ru-RU" w:bidi="ar-SA"/>
        </w:rPr>
        <w:t xml:space="preserve"> электронн</w:t>
      </w:r>
      <w:r w:rsidR="00C47FB2" w:rsidRPr="004622DD">
        <w:rPr>
          <w:rFonts w:ascii="Times New Roman" w:hAnsi="Times New Roman"/>
          <w:kern w:val="0"/>
          <w:lang w:eastAsia="ru-RU" w:bidi="ar-SA"/>
        </w:rPr>
        <w:t>ый</w:t>
      </w:r>
      <w:r w:rsidR="000829DF" w:rsidRPr="004622DD">
        <w:rPr>
          <w:rFonts w:ascii="Times New Roman" w:hAnsi="Times New Roman"/>
          <w:kern w:val="0"/>
          <w:lang w:eastAsia="ru-RU" w:bidi="ar-SA"/>
        </w:rPr>
        <w:t xml:space="preserve"> документ с дополнительным вложением в формате *pdf по форме, предусмотренной Приложением № 1</w:t>
      </w:r>
      <w:r w:rsidR="00FE2445" w:rsidRPr="004622DD">
        <w:rPr>
          <w:rFonts w:ascii="Times New Roman" w:hAnsi="Times New Roman"/>
          <w:kern w:val="0"/>
          <w:lang w:eastAsia="ru-RU" w:bidi="ar-SA"/>
        </w:rPr>
        <w:t>2</w:t>
      </w:r>
      <w:r w:rsidR="000829DF" w:rsidRPr="004622DD">
        <w:rPr>
          <w:rFonts w:ascii="Times New Roman" w:hAnsi="Times New Roman"/>
          <w:kern w:val="0"/>
          <w:lang w:eastAsia="ru-RU" w:bidi="ar-SA"/>
        </w:rPr>
        <w:t xml:space="preserve"> к Правилам, с указанием кода получателя NDC000IAD000;</w:t>
      </w:r>
    </w:p>
    <w:p w14:paraId="1AEA94B6" w14:textId="061BA721" w:rsidR="000829DF" w:rsidRPr="004622DD" w:rsidRDefault="0047692B" w:rsidP="00B74342">
      <w:pPr>
        <w:pStyle w:val="33"/>
        <w:tabs>
          <w:tab w:val="left" w:pos="1560"/>
        </w:tabs>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16.22.2.3. </w:t>
      </w:r>
      <w:r w:rsidR="000829DF" w:rsidRPr="004622DD">
        <w:rPr>
          <w:rFonts w:ascii="Times New Roman" w:hAnsi="Times New Roman"/>
          <w:kern w:val="0"/>
          <w:lang w:eastAsia="ru-RU" w:bidi="ar-SA"/>
        </w:rPr>
        <w:t>или оригинал документа по форме, предусмотренной Приложением № 1</w:t>
      </w:r>
      <w:r w:rsidR="00DB31DA" w:rsidRPr="004622DD">
        <w:rPr>
          <w:rFonts w:ascii="Times New Roman" w:hAnsi="Times New Roman"/>
          <w:kern w:val="0"/>
          <w:lang w:eastAsia="ru-RU" w:bidi="ar-SA"/>
        </w:rPr>
        <w:t>2</w:t>
      </w:r>
      <w:r w:rsidR="000829DF" w:rsidRPr="004622DD">
        <w:rPr>
          <w:rFonts w:ascii="Times New Roman" w:hAnsi="Times New Roman"/>
          <w:kern w:val="0"/>
          <w:lang w:eastAsia="ru-RU" w:bidi="ar-SA"/>
        </w:rPr>
        <w:t xml:space="preserve"> к Правилам, по адресу места нахождения НРД</w:t>
      </w:r>
      <w:r w:rsidR="00C8481E" w:rsidRPr="004622DD">
        <w:rPr>
          <w:rFonts w:ascii="Times New Roman" w:hAnsi="Times New Roman"/>
          <w:kern w:val="0"/>
          <w:lang w:eastAsia="ru-RU" w:bidi="ar-SA"/>
        </w:rPr>
        <w:t>.</w:t>
      </w:r>
    </w:p>
    <w:p w14:paraId="3457D9C4" w14:textId="717317E4" w:rsidR="000829DF" w:rsidRPr="004622DD" w:rsidRDefault="000829DF" w:rsidP="003D6376">
      <w:pPr>
        <w:pStyle w:val="33"/>
        <w:numPr>
          <w:ilvl w:val="1"/>
          <w:numId w:val="76"/>
        </w:numPr>
        <w:spacing w:before="120" w:after="200" w:line="276" w:lineRule="auto"/>
        <w:ind w:left="993" w:hanging="993"/>
        <w:jc w:val="both"/>
        <w:rPr>
          <w:rFonts w:ascii="Times New Roman" w:hAnsi="Times New Roman"/>
          <w:kern w:val="0"/>
          <w:lang w:eastAsia="ru-RU" w:bidi="ar-SA"/>
        </w:rPr>
      </w:pPr>
      <w:bookmarkStart w:id="203" w:name="_Ref33112604"/>
      <w:r w:rsidRPr="004622DD">
        <w:rPr>
          <w:rFonts w:ascii="Times New Roman" w:hAnsi="Times New Roman"/>
          <w:kern w:val="0"/>
          <w:lang w:eastAsia="ru-RU" w:bidi="ar-SA"/>
        </w:rPr>
        <w:t xml:space="preserve">НРД не позднее </w:t>
      </w:r>
      <w:r w:rsidR="00396984"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w:t>
      </w:r>
      <w:r w:rsidR="00C47FB2" w:rsidRPr="004622DD">
        <w:rPr>
          <w:rFonts w:ascii="Times New Roman" w:hAnsi="Times New Roman"/>
          <w:kern w:val="0"/>
          <w:lang w:eastAsia="ru-RU" w:bidi="ar-SA"/>
        </w:rPr>
        <w:t xml:space="preserve">информации в соответствии с пунктом </w:t>
      </w:r>
      <w:r w:rsidR="002C13F1" w:rsidRPr="004622DD">
        <w:rPr>
          <w:rFonts w:ascii="Times New Roman" w:hAnsi="Times New Roman"/>
          <w:kern w:val="0"/>
          <w:lang w:eastAsia="ru-RU" w:bidi="ar-SA"/>
        </w:rPr>
        <w:fldChar w:fldCharType="begin"/>
      </w:r>
      <w:r w:rsidR="002C13F1" w:rsidRPr="004622DD">
        <w:rPr>
          <w:rFonts w:ascii="Times New Roman" w:hAnsi="Times New Roman"/>
          <w:kern w:val="0"/>
          <w:lang w:eastAsia="ru-RU" w:bidi="ar-SA"/>
        </w:rPr>
        <w:instrText xml:space="preserve"> REF _Ref30601375 \r \h </w:instrText>
      </w:r>
      <w:r w:rsidR="002B1605" w:rsidRPr="004622DD">
        <w:rPr>
          <w:rFonts w:ascii="Times New Roman" w:hAnsi="Times New Roman"/>
          <w:kern w:val="0"/>
          <w:lang w:eastAsia="ru-RU" w:bidi="ar-SA"/>
        </w:rPr>
        <w:instrText xml:space="preserve"> \* MERGEFORMAT </w:instrText>
      </w:r>
      <w:r w:rsidR="002C13F1" w:rsidRPr="004622DD">
        <w:rPr>
          <w:rFonts w:ascii="Times New Roman" w:hAnsi="Times New Roman"/>
          <w:kern w:val="0"/>
          <w:lang w:eastAsia="ru-RU" w:bidi="ar-SA"/>
        </w:rPr>
      </w:r>
      <w:r w:rsidR="002C13F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16.14</w:t>
      </w:r>
      <w:r w:rsidR="002C13F1" w:rsidRPr="004622DD">
        <w:rPr>
          <w:rFonts w:ascii="Times New Roman" w:hAnsi="Times New Roman"/>
          <w:kern w:val="0"/>
          <w:lang w:eastAsia="ru-RU" w:bidi="ar-SA"/>
        </w:rPr>
        <w:fldChar w:fldCharType="end"/>
      </w:r>
      <w:r w:rsidR="00C47FB2" w:rsidRPr="004622DD">
        <w:rPr>
          <w:rFonts w:ascii="Times New Roman" w:hAnsi="Times New Roman"/>
          <w:kern w:val="0"/>
          <w:lang w:eastAsia="ru-RU" w:bidi="ar-SA"/>
        </w:rPr>
        <w:t xml:space="preserve"> Правил:</w:t>
      </w:r>
      <w:bookmarkEnd w:id="203"/>
      <w:r w:rsidR="00C47FB2" w:rsidRPr="004622DD">
        <w:rPr>
          <w:rFonts w:ascii="Times New Roman" w:hAnsi="Times New Roman"/>
          <w:kern w:val="0"/>
          <w:lang w:eastAsia="ru-RU" w:bidi="ar-SA"/>
        </w:rPr>
        <w:t xml:space="preserve"> </w:t>
      </w:r>
    </w:p>
    <w:p w14:paraId="294A1144" w14:textId="6152215F" w:rsidR="00826268" w:rsidRPr="004622DD" w:rsidRDefault="00497629" w:rsidP="003D6376">
      <w:pPr>
        <w:pStyle w:val="33"/>
        <w:numPr>
          <w:ilvl w:val="2"/>
          <w:numId w:val="76"/>
        </w:numPr>
        <w:spacing w:after="200" w:line="276" w:lineRule="auto"/>
        <w:ind w:left="992" w:firstLine="0"/>
        <w:jc w:val="both"/>
        <w:rPr>
          <w:rFonts w:ascii="Times New Roman" w:hAnsi="Times New Roman"/>
          <w:kern w:val="0"/>
          <w:lang w:eastAsia="ru-RU" w:bidi="ar-SA"/>
        </w:rPr>
      </w:pPr>
      <w:bookmarkStart w:id="204" w:name="_Ref29567532"/>
      <w:r w:rsidRPr="004622DD">
        <w:rPr>
          <w:rFonts w:ascii="Times New Roman" w:hAnsi="Times New Roman"/>
          <w:kern w:val="0"/>
          <w:lang w:eastAsia="ru-RU" w:bidi="ar-SA"/>
        </w:rPr>
        <w:t xml:space="preserve">направляет </w:t>
      </w:r>
      <w:r w:rsidR="00E32C71" w:rsidRPr="004622DD">
        <w:rPr>
          <w:rFonts w:ascii="Times New Roman" w:hAnsi="Times New Roman"/>
          <w:kern w:val="0"/>
          <w:lang w:eastAsia="ru-RU" w:bidi="ar-SA"/>
        </w:rPr>
        <w:t>Эмитенту</w:t>
      </w:r>
      <w:r w:rsidRPr="004622DD">
        <w:rPr>
          <w:rFonts w:ascii="Times New Roman" w:hAnsi="Times New Roman"/>
          <w:kern w:val="0"/>
          <w:lang w:eastAsia="ru-RU" w:bidi="ar-SA"/>
        </w:rPr>
        <w:t xml:space="preserve"> </w:t>
      </w:r>
      <w:r w:rsidR="00826268" w:rsidRPr="004622DD">
        <w:rPr>
          <w:rFonts w:ascii="Times New Roman" w:hAnsi="Times New Roman"/>
          <w:kern w:val="0"/>
          <w:lang w:eastAsia="ru-RU" w:bidi="ar-SA"/>
        </w:rPr>
        <w:t>(в зависимости от того, что применимо):</w:t>
      </w:r>
      <w:bookmarkEnd w:id="204"/>
    </w:p>
    <w:p w14:paraId="1985281C" w14:textId="67687DA3" w:rsidR="00826268" w:rsidRPr="004622DD" w:rsidRDefault="003563A7" w:rsidP="00B74342">
      <w:pPr>
        <w:pStyle w:val="33"/>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16.63.1.1. </w:t>
      </w:r>
      <w:r w:rsidR="00826268" w:rsidRPr="004622DD">
        <w:rPr>
          <w:rFonts w:ascii="Times New Roman" w:hAnsi="Times New Roman"/>
          <w:kern w:val="0"/>
          <w:lang w:eastAsia="ru-RU" w:bidi="ar-SA"/>
        </w:rPr>
        <w:t xml:space="preserve">или </w:t>
      </w:r>
      <w:r w:rsidR="003D3BD9" w:rsidRPr="004622DD">
        <w:rPr>
          <w:rFonts w:ascii="Times New Roman" w:hAnsi="Times New Roman"/>
          <w:kern w:val="0"/>
          <w:lang w:val="en-US" w:eastAsia="ru-RU" w:bidi="ar-SA"/>
        </w:rPr>
        <w:t>CANA</w:t>
      </w:r>
      <w:r w:rsidR="001B3D99" w:rsidRPr="004622DD">
        <w:rPr>
          <w:rFonts w:ascii="Times New Roman" w:hAnsi="Times New Roman"/>
          <w:kern w:val="0"/>
          <w:lang w:eastAsia="ru-RU" w:bidi="ar-SA"/>
        </w:rPr>
        <w:t xml:space="preserve"> (</w:t>
      </w:r>
      <w:r w:rsidR="001B3D99" w:rsidRPr="004622DD">
        <w:rPr>
          <w:rFonts w:ascii="Times New Roman" w:hAnsi="Times New Roman"/>
          <w:lang w:eastAsia="ru-RU"/>
        </w:rPr>
        <w:t>Уведомление о наступлении обстоятельств для проведения конвертации)</w:t>
      </w:r>
      <w:r w:rsidR="001B3D99" w:rsidRPr="004622DD">
        <w:rPr>
          <w:rFonts w:ascii="Times New Roman" w:hAnsi="Times New Roman"/>
          <w:kern w:val="0"/>
          <w:lang w:eastAsia="ru-RU" w:bidi="ar-SA"/>
        </w:rPr>
        <w:t xml:space="preserve"> </w:t>
      </w:r>
      <w:r w:rsidR="001173AA" w:rsidRPr="004622DD">
        <w:rPr>
          <w:rFonts w:ascii="Times New Roman" w:hAnsi="Times New Roman"/>
          <w:kern w:val="0"/>
          <w:lang w:eastAsia="ru-RU" w:bidi="ar-SA"/>
        </w:rPr>
        <w:t xml:space="preserve">в том числе </w:t>
      </w:r>
      <w:r w:rsidR="00D47DAD" w:rsidRPr="004622DD">
        <w:rPr>
          <w:rFonts w:ascii="Times New Roman" w:hAnsi="Times New Roman"/>
          <w:kern w:val="0"/>
          <w:lang w:eastAsia="ru-RU" w:bidi="ar-SA"/>
        </w:rPr>
        <w:t xml:space="preserve">по адресу электронной почты Эмитента, указанному в анкете юридического лица, </w:t>
      </w:r>
      <w:r w:rsidR="00024452" w:rsidRPr="004622DD">
        <w:rPr>
          <w:rFonts w:ascii="Times New Roman" w:hAnsi="Times New Roman"/>
          <w:kern w:val="0"/>
          <w:lang w:eastAsia="ru-RU" w:bidi="ar-SA"/>
        </w:rPr>
        <w:t>если Эмитент не является участником СЭД НРД</w:t>
      </w:r>
      <w:r w:rsidR="001B3D99" w:rsidRPr="004622DD">
        <w:rPr>
          <w:rFonts w:ascii="Times New Roman" w:hAnsi="Times New Roman"/>
          <w:kern w:val="0"/>
          <w:lang w:eastAsia="ru-RU" w:bidi="ar-SA"/>
        </w:rPr>
        <w:t xml:space="preserve"> (</w:t>
      </w:r>
      <w:r w:rsidR="00024452" w:rsidRPr="004622DD">
        <w:rPr>
          <w:rFonts w:ascii="Times New Roman" w:hAnsi="Times New Roman"/>
          <w:kern w:val="0"/>
          <w:lang w:eastAsia="ru-RU" w:bidi="ar-SA"/>
        </w:rPr>
        <w:t xml:space="preserve">при этом документ считается полученным Эмитентом в </w:t>
      </w:r>
      <w:r w:rsidR="00F93697" w:rsidRPr="004622DD">
        <w:rPr>
          <w:rFonts w:ascii="Times New Roman" w:hAnsi="Times New Roman"/>
          <w:kern w:val="0"/>
          <w:lang w:eastAsia="ru-RU" w:bidi="ar-SA"/>
        </w:rPr>
        <w:t>день</w:t>
      </w:r>
      <w:r w:rsidR="00024452" w:rsidRPr="004622DD">
        <w:rPr>
          <w:rFonts w:ascii="Times New Roman" w:hAnsi="Times New Roman"/>
          <w:kern w:val="0"/>
          <w:lang w:eastAsia="ru-RU" w:bidi="ar-SA"/>
        </w:rPr>
        <w:t xml:space="preserve"> его направления НРД по адресу электронной почты Эмитента)</w:t>
      </w:r>
      <w:r w:rsidR="00826268" w:rsidRPr="004622DD">
        <w:rPr>
          <w:rFonts w:ascii="Times New Roman" w:hAnsi="Times New Roman"/>
          <w:kern w:val="0"/>
          <w:lang w:eastAsia="ru-RU" w:bidi="ar-SA"/>
        </w:rPr>
        <w:t>;</w:t>
      </w:r>
    </w:p>
    <w:p w14:paraId="24607BD0" w14:textId="27E8FD7D" w:rsidR="00497629" w:rsidRPr="004622DD" w:rsidRDefault="003563A7" w:rsidP="00B74342">
      <w:pPr>
        <w:pStyle w:val="33"/>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16.63.1.2. </w:t>
      </w:r>
      <w:r w:rsidR="00497629" w:rsidRPr="004622DD">
        <w:rPr>
          <w:rFonts w:ascii="Times New Roman" w:hAnsi="Times New Roman"/>
          <w:kern w:val="0"/>
          <w:lang w:eastAsia="ru-RU" w:bidi="ar-SA"/>
        </w:rPr>
        <w:t xml:space="preserve">или электронный документ FREE_FORMAT_MESSAGE_V02 </w:t>
      </w:r>
      <w:r w:rsidR="00273284" w:rsidRPr="004622DD">
        <w:rPr>
          <w:rFonts w:ascii="Times New Roman" w:hAnsi="Times New Roman"/>
          <w:kern w:val="0"/>
          <w:lang w:eastAsia="ru-RU" w:bidi="ar-SA"/>
        </w:rPr>
        <w:t xml:space="preserve">«Сообщение, письмо в свободном формате» </w:t>
      </w:r>
      <w:r w:rsidR="00497629" w:rsidRPr="004622DD">
        <w:rPr>
          <w:rFonts w:ascii="Times New Roman" w:hAnsi="Times New Roman"/>
          <w:kern w:val="0"/>
          <w:lang w:eastAsia="ru-RU" w:bidi="ar-SA"/>
        </w:rPr>
        <w:t>с дополнительным вложением в формате *pdf</w:t>
      </w:r>
      <w:r w:rsidR="00C8481E" w:rsidRPr="004622DD">
        <w:rPr>
          <w:rFonts w:ascii="Times New Roman" w:hAnsi="Times New Roman"/>
          <w:kern w:val="0"/>
          <w:lang w:eastAsia="ru-RU" w:bidi="ar-SA"/>
        </w:rPr>
        <w:t xml:space="preserve"> по форме, предусмотренной Приложением № 1</w:t>
      </w:r>
      <w:r w:rsidR="00DB31DA" w:rsidRPr="004622DD">
        <w:rPr>
          <w:rFonts w:ascii="Times New Roman" w:hAnsi="Times New Roman"/>
          <w:kern w:val="0"/>
          <w:lang w:eastAsia="ru-RU" w:bidi="ar-SA"/>
        </w:rPr>
        <w:t>2</w:t>
      </w:r>
      <w:r w:rsidR="00C8481E" w:rsidRPr="004622DD">
        <w:rPr>
          <w:rFonts w:ascii="Times New Roman" w:hAnsi="Times New Roman"/>
          <w:kern w:val="0"/>
          <w:lang w:eastAsia="ru-RU" w:bidi="ar-SA"/>
        </w:rPr>
        <w:t xml:space="preserve"> к Правилам</w:t>
      </w:r>
      <w:r w:rsidR="00497629" w:rsidRPr="004622DD">
        <w:rPr>
          <w:rFonts w:ascii="Times New Roman" w:hAnsi="Times New Roman"/>
          <w:kern w:val="0"/>
          <w:lang w:eastAsia="ru-RU" w:bidi="ar-SA"/>
        </w:rPr>
        <w:t>;</w:t>
      </w:r>
    </w:p>
    <w:p w14:paraId="247A9289" w14:textId="3CC01176" w:rsidR="00C8481E" w:rsidRPr="004622DD" w:rsidRDefault="003563A7" w:rsidP="00B74342">
      <w:pPr>
        <w:pStyle w:val="33"/>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16.63.1.3. </w:t>
      </w:r>
      <w:r w:rsidR="00C8481E" w:rsidRPr="004622DD">
        <w:rPr>
          <w:rFonts w:ascii="Times New Roman" w:hAnsi="Times New Roman"/>
          <w:kern w:val="0"/>
          <w:lang w:eastAsia="ru-RU" w:bidi="ar-SA"/>
        </w:rPr>
        <w:t>или нетипизированный электронный документ с дополнительным вложением в формате *pdf по форме, предусмотренной Приложением № 1</w:t>
      </w:r>
      <w:r w:rsidR="00DB31DA" w:rsidRPr="004622DD">
        <w:rPr>
          <w:rFonts w:ascii="Times New Roman" w:hAnsi="Times New Roman"/>
          <w:kern w:val="0"/>
          <w:lang w:eastAsia="ru-RU" w:bidi="ar-SA"/>
        </w:rPr>
        <w:t>2</w:t>
      </w:r>
      <w:r w:rsidR="00C8481E" w:rsidRPr="004622DD">
        <w:rPr>
          <w:rFonts w:ascii="Times New Roman" w:hAnsi="Times New Roman"/>
          <w:kern w:val="0"/>
          <w:lang w:eastAsia="ru-RU" w:bidi="ar-SA"/>
        </w:rPr>
        <w:t xml:space="preserve"> к Правилам;</w:t>
      </w:r>
      <w:r w:rsidR="00096EED" w:rsidRPr="004622DD">
        <w:rPr>
          <w:rFonts w:ascii="Times New Roman" w:hAnsi="Times New Roman"/>
          <w:kern w:val="0"/>
          <w:lang w:eastAsia="ru-RU" w:bidi="ar-SA"/>
        </w:rPr>
        <w:t xml:space="preserve"> </w:t>
      </w:r>
    </w:p>
    <w:p w14:paraId="0D545F8C" w14:textId="2EA8C124" w:rsidR="00E70B7F" w:rsidRPr="004622DD" w:rsidRDefault="003563A7" w:rsidP="00B74342">
      <w:pPr>
        <w:pStyle w:val="33"/>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16.63.1.4. </w:t>
      </w:r>
      <w:r w:rsidR="00D63DAD" w:rsidRPr="004622DD">
        <w:rPr>
          <w:rFonts w:ascii="Times New Roman" w:hAnsi="Times New Roman"/>
          <w:kern w:val="0"/>
          <w:lang w:eastAsia="ru-RU" w:bidi="ar-SA"/>
        </w:rPr>
        <w:t>или скан-копию документа на бумажном носителе по форме, предусмотренной Приложением № 1</w:t>
      </w:r>
      <w:r w:rsidR="00D47DAD" w:rsidRPr="004622DD">
        <w:rPr>
          <w:rFonts w:ascii="Times New Roman" w:hAnsi="Times New Roman"/>
          <w:kern w:val="0"/>
          <w:lang w:eastAsia="ru-RU" w:bidi="ar-SA"/>
        </w:rPr>
        <w:t>2</w:t>
      </w:r>
      <w:r w:rsidR="00D63DAD" w:rsidRPr="004622DD">
        <w:rPr>
          <w:rFonts w:ascii="Times New Roman" w:hAnsi="Times New Roman"/>
          <w:kern w:val="0"/>
          <w:lang w:eastAsia="ru-RU" w:bidi="ar-SA"/>
        </w:rPr>
        <w:t xml:space="preserve"> к Правилам, по адресу электронной почты Эмитента, указанному в анкете юридического лица</w:t>
      </w:r>
      <w:r w:rsidR="00096EED" w:rsidRPr="004622DD">
        <w:rPr>
          <w:rFonts w:ascii="Times New Roman" w:hAnsi="Times New Roman"/>
          <w:kern w:val="0"/>
          <w:lang w:eastAsia="ru-RU" w:bidi="ar-SA"/>
        </w:rPr>
        <w:t xml:space="preserve"> </w:t>
      </w:r>
      <w:r w:rsidR="00A01DB2" w:rsidRPr="004622DD">
        <w:rPr>
          <w:rFonts w:ascii="Times New Roman" w:hAnsi="Times New Roman"/>
          <w:kern w:val="0"/>
          <w:lang w:eastAsia="ru-RU" w:bidi="ar-SA"/>
        </w:rPr>
        <w:t xml:space="preserve">(если Эмитент не является участником СЭД НРД), </w:t>
      </w:r>
      <w:r w:rsidR="00D63DAD" w:rsidRPr="004622DD">
        <w:rPr>
          <w:rFonts w:ascii="Times New Roman" w:hAnsi="Times New Roman"/>
          <w:kern w:val="0"/>
          <w:lang w:eastAsia="ru-RU" w:bidi="ar-SA"/>
        </w:rPr>
        <w:t xml:space="preserve">при этом </w:t>
      </w:r>
      <w:r w:rsidR="00096EED" w:rsidRPr="004622DD">
        <w:rPr>
          <w:rFonts w:ascii="Times New Roman" w:hAnsi="Times New Roman"/>
          <w:kern w:val="0"/>
          <w:lang w:eastAsia="ru-RU" w:bidi="ar-SA"/>
        </w:rPr>
        <w:t xml:space="preserve">документ </w:t>
      </w:r>
      <w:r w:rsidR="00D63DAD" w:rsidRPr="004622DD">
        <w:rPr>
          <w:rFonts w:ascii="Times New Roman" w:hAnsi="Times New Roman"/>
          <w:kern w:val="0"/>
          <w:lang w:eastAsia="ru-RU" w:bidi="ar-SA"/>
        </w:rPr>
        <w:t xml:space="preserve">считается полученным Эмитентом в </w:t>
      </w:r>
      <w:r w:rsidR="00F93697" w:rsidRPr="004622DD">
        <w:rPr>
          <w:rFonts w:ascii="Times New Roman" w:hAnsi="Times New Roman"/>
          <w:kern w:val="0"/>
          <w:lang w:eastAsia="ru-RU" w:bidi="ar-SA"/>
        </w:rPr>
        <w:t>день</w:t>
      </w:r>
      <w:r w:rsidR="00D63DAD" w:rsidRPr="004622DD">
        <w:rPr>
          <w:rFonts w:ascii="Times New Roman" w:hAnsi="Times New Roman"/>
          <w:kern w:val="0"/>
          <w:lang w:eastAsia="ru-RU" w:bidi="ar-SA"/>
        </w:rPr>
        <w:t xml:space="preserve"> его направления НРД по адресу электронной почты Эмитента</w:t>
      </w:r>
      <w:r w:rsidR="00A01DB2" w:rsidRPr="004622DD">
        <w:rPr>
          <w:rFonts w:ascii="Times New Roman" w:hAnsi="Times New Roman"/>
          <w:kern w:val="0"/>
          <w:lang w:eastAsia="ru-RU" w:bidi="ar-SA"/>
        </w:rPr>
        <w:t>;</w:t>
      </w:r>
    </w:p>
    <w:p w14:paraId="78E24629" w14:textId="6AB1B6E7" w:rsidR="000829DF" w:rsidRPr="004622DD" w:rsidRDefault="00E32C71" w:rsidP="003D6376">
      <w:pPr>
        <w:pStyle w:val="33"/>
        <w:numPr>
          <w:ilvl w:val="2"/>
          <w:numId w:val="7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регистрирует </w:t>
      </w:r>
      <w:r w:rsidR="003B1493" w:rsidRPr="004622DD">
        <w:rPr>
          <w:rFonts w:ascii="Times New Roman" w:hAnsi="Times New Roman"/>
          <w:lang w:eastAsia="ru-RU"/>
        </w:rPr>
        <w:t>К</w:t>
      </w:r>
      <w:r w:rsidRPr="004622DD">
        <w:rPr>
          <w:rFonts w:ascii="Times New Roman" w:hAnsi="Times New Roman"/>
          <w:lang w:eastAsia="ru-RU"/>
        </w:rPr>
        <w:t xml:space="preserve">орпоративное действие с </w:t>
      </w:r>
      <w:r w:rsidR="00F13ADF" w:rsidRPr="004622DD">
        <w:rPr>
          <w:rFonts w:ascii="Times New Roman" w:hAnsi="Times New Roman"/>
          <w:lang w:eastAsia="ru-RU"/>
        </w:rPr>
        <w:t>тип</w:t>
      </w:r>
      <w:r w:rsidRPr="004622DD">
        <w:rPr>
          <w:rFonts w:ascii="Times New Roman" w:hAnsi="Times New Roman"/>
          <w:lang w:eastAsia="ru-RU"/>
        </w:rPr>
        <w:t xml:space="preserve">ом </w:t>
      </w:r>
      <w:r w:rsidR="00023F50" w:rsidRPr="004622DD">
        <w:rPr>
          <w:rFonts w:ascii="Times New Roman" w:hAnsi="Times New Roman"/>
          <w:lang w:val="en-US" w:eastAsia="ru-RU"/>
        </w:rPr>
        <w:t>INFO</w:t>
      </w:r>
      <w:r w:rsidRPr="004622DD">
        <w:rPr>
          <w:rFonts w:ascii="Times New Roman" w:hAnsi="Times New Roman"/>
          <w:lang w:eastAsia="ru-RU"/>
        </w:rPr>
        <w:t xml:space="preserve"> и </w:t>
      </w:r>
      <w:r w:rsidR="000829DF" w:rsidRPr="004622DD">
        <w:rPr>
          <w:rFonts w:ascii="Times New Roman" w:hAnsi="Times New Roman"/>
          <w:lang w:eastAsia="ru-RU"/>
        </w:rPr>
        <w:t xml:space="preserve">присваивает </w:t>
      </w:r>
      <w:r w:rsidRPr="004622DD">
        <w:rPr>
          <w:rFonts w:ascii="Times New Roman" w:hAnsi="Times New Roman"/>
          <w:lang w:eastAsia="ru-RU"/>
        </w:rPr>
        <w:t>ему</w:t>
      </w:r>
      <w:r w:rsidR="000829DF" w:rsidRPr="004622DD">
        <w:rPr>
          <w:rFonts w:ascii="Times New Roman" w:hAnsi="Times New Roman"/>
          <w:lang w:eastAsia="ru-RU"/>
        </w:rPr>
        <w:t xml:space="preserve"> Референс </w:t>
      </w:r>
      <w:r w:rsidR="000829DF" w:rsidRPr="004622DD">
        <w:rPr>
          <w:rFonts w:ascii="Times New Roman" w:hAnsi="Times New Roman"/>
          <w:lang w:eastAsia="ru-RU"/>
        </w:rPr>
        <w:lastRenderedPageBreak/>
        <w:t>КД;</w:t>
      </w:r>
    </w:p>
    <w:p w14:paraId="1BAA9DF7" w14:textId="559B79B4" w:rsidR="00E32C71" w:rsidRPr="004622DD" w:rsidRDefault="00E32C71" w:rsidP="003D6376">
      <w:pPr>
        <w:pStyle w:val="33"/>
        <w:numPr>
          <w:ilvl w:val="2"/>
          <w:numId w:val="7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Pr="004622DD">
        <w:rPr>
          <w:rFonts w:ascii="Times New Roman" w:hAnsi="Times New Roman"/>
          <w:lang w:eastAsia="ru-RU"/>
        </w:rPr>
        <w:t>;</w:t>
      </w:r>
    </w:p>
    <w:p w14:paraId="7B7AC500" w14:textId="3EC2AF3C" w:rsidR="00890570" w:rsidRPr="004622DD" w:rsidRDefault="00890570" w:rsidP="003D6376">
      <w:pPr>
        <w:pStyle w:val="33"/>
        <w:numPr>
          <w:ilvl w:val="2"/>
          <w:numId w:val="76"/>
        </w:numPr>
        <w:tabs>
          <w:tab w:val="left" w:pos="993"/>
        </w:tabs>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w:t>
      </w:r>
      <w:r w:rsidR="00E32C71" w:rsidRPr="004622DD">
        <w:rPr>
          <w:rFonts w:ascii="Times New Roman" w:hAnsi="Times New Roman"/>
          <w:lang w:eastAsia="ru-RU"/>
        </w:rPr>
        <w:t xml:space="preserve">ам. </w:t>
      </w:r>
      <w:r w:rsidRPr="004622DD">
        <w:rPr>
          <w:rFonts w:ascii="Times New Roman" w:hAnsi="Times New Roman"/>
          <w:lang w:eastAsia="ru-RU"/>
        </w:rPr>
        <w:t>Информирование Депонентов осуществляется в порядке и сроки, установленные Договором ЭДО и Договором счета депо, с учетом следующих особенностей</w:t>
      </w:r>
      <w:r w:rsidR="00370FE6" w:rsidRPr="004622DD">
        <w:rPr>
          <w:rFonts w:ascii="Times New Roman" w:hAnsi="Times New Roman"/>
          <w:lang w:eastAsia="ru-RU"/>
        </w:rPr>
        <w:t>:</w:t>
      </w:r>
    </w:p>
    <w:p w14:paraId="2FE47AA6" w14:textId="1B063D46" w:rsidR="00890570" w:rsidRPr="004622DD" w:rsidRDefault="003563A7" w:rsidP="00B74342">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16.63.4.1. </w:t>
      </w:r>
      <w:r w:rsidR="00D47DAD" w:rsidRPr="004622DD">
        <w:rPr>
          <w:rFonts w:ascii="Times New Roman" w:hAnsi="Times New Roman"/>
          <w:lang w:eastAsia="ru-RU"/>
        </w:rPr>
        <w:t xml:space="preserve">в </w:t>
      </w:r>
      <w:r w:rsidR="00F93697" w:rsidRPr="004622DD">
        <w:rPr>
          <w:rFonts w:ascii="Times New Roman" w:hAnsi="Times New Roman"/>
          <w:lang w:eastAsia="ru-RU"/>
        </w:rPr>
        <w:t>день</w:t>
      </w:r>
      <w:r w:rsidR="00D47DAD" w:rsidRPr="004622DD">
        <w:rPr>
          <w:rFonts w:ascii="Times New Roman" w:hAnsi="Times New Roman"/>
          <w:lang w:eastAsia="ru-RU"/>
        </w:rPr>
        <w:t xml:space="preserve"> регистрации К</w:t>
      </w:r>
      <w:r w:rsidR="00DB31DA" w:rsidRPr="004622DD">
        <w:rPr>
          <w:rFonts w:ascii="Times New Roman" w:hAnsi="Times New Roman"/>
          <w:lang w:eastAsia="ru-RU"/>
        </w:rPr>
        <w:t>орпоративного действия</w:t>
      </w:r>
      <w:r w:rsidR="00D47DAD" w:rsidRPr="004622DD">
        <w:rPr>
          <w:rFonts w:ascii="Times New Roman" w:hAnsi="Times New Roman"/>
          <w:lang w:eastAsia="ru-RU"/>
        </w:rPr>
        <w:t xml:space="preserve"> </w:t>
      </w:r>
      <w:r w:rsidR="00890570" w:rsidRPr="004622DD">
        <w:rPr>
          <w:rFonts w:ascii="Times New Roman" w:hAnsi="Times New Roman"/>
          <w:lang w:eastAsia="ru-RU"/>
        </w:rPr>
        <w:t>информируются Депоненты, на счетах депо которых имеется остаток соответствующих ценных бумаг на дату направления</w:t>
      </w:r>
      <w:r w:rsidR="00841B1E" w:rsidRPr="004622DD">
        <w:rPr>
          <w:rFonts w:ascii="Times New Roman" w:hAnsi="Times New Roman"/>
          <w:lang w:eastAsia="ru-RU"/>
        </w:rPr>
        <w:t xml:space="preserve"> </w:t>
      </w:r>
      <w:r w:rsidR="00920849" w:rsidRPr="004622DD">
        <w:rPr>
          <w:rFonts w:ascii="Times New Roman" w:hAnsi="Times New Roman"/>
          <w:lang w:eastAsia="ru-RU"/>
        </w:rPr>
        <w:t>CANO (код формы CA311)</w:t>
      </w:r>
      <w:r w:rsidR="00890570" w:rsidRPr="004622DD">
        <w:rPr>
          <w:rFonts w:ascii="Times New Roman" w:hAnsi="Times New Roman"/>
          <w:lang w:eastAsia="ru-RU"/>
        </w:rPr>
        <w:t xml:space="preserve">, при этом </w:t>
      </w:r>
      <w:r w:rsidR="00F70E23" w:rsidRPr="004622DD">
        <w:rPr>
          <w:rFonts w:ascii="Times New Roman" w:hAnsi="Times New Roman"/>
          <w:lang w:eastAsia="ru-RU"/>
        </w:rPr>
        <w:t>CANO (код формы CA311)</w:t>
      </w:r>
      <w:r w:rsidR="00890570" w:rsidRPr="004622DD">
        <w:rPr>
          <w:rFonts w:ascii="Times New Roman" w:hAnsi="Times New Roman"/>
          <w:lang w:eastAsia="ru-RU"/>
        </w:rPr>
        <w:t xml:space="preserve"> направляется в режиме циклической рассылки </w:t>
      </w:r>
      <w:r w:rsidR="00654BC2" w:rsidRPr="004622DD">
        <w:rPr>
          <w:rFonts w:ascii="Times New Roman" w:hAnsi="Times New Roman"/>
          <w:lang w:eastAsia="ru-RU"/>
        </w:rPr>
        <w:t>п</w:t>
      </w:r>
      <w:r w:rsidR="00890570" w:rsidRPr="004622DD">
        <w:rPr>
          <w:rFonts w:ascii="Times New Roman" w:hAnsi="Times New Roman"/>
          <w:lang w:eastAsia="ru-RU"/>
        </w:rPr>
        <w:t>о дат</w:t>
      </w:r>
      <w:r w:rsidR="00654BC2" w:rsidRPr="004622DD">
        <w:rPr>
          <w:rFonts w:ascii="Times New Roman" w:hAnsi="Times New Roman"/>
          <w:lang w:eastAsia="ru-RU"/>
        </w:rPr>
        <w:t>у</w:t>
      </w:r>
      <w:r w:rsidR="00890570" w:rsidRPr="004622DD">
        <w:rPr>
          <w:rFonts w:ascii="Times New Roman" w:hAnsi="Times New Roman"/>
          <w:lang w:eastAsia="ru-RU"/>
        </w:rPr>
        <w:t xml:space="preserve"> </w:t>
      </w:r>
      <w:r w:rsidR="00890570" w:rsidRPr="004622DD">
        <w:rPr>
          <w:rFonts w:ascii="Times New Roman" w:hAnsi="Times New Roman"/>
          <w:kern w:val="0"/>
          <w:lang w:eastAsia="ru-RU" w:bidi="ar-SA"/>
        </w:rPr>
        <w:t>проведения КД НРД;</w:t>
      </w:r>
    </w:p>
    <w:p w14:paraId="6B4210A3" w14:textId="59696CF0" w:rsidR="00890570" w:rsidRPr="004622DD" w:rsidRDefault="003563A7" w:rsidP="00B74342">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16.63.4.2. </w:t>
      </w:r>
      <w:r w:rsidR="00890570"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6FF78CC8" w14:textId="58704A63" w:rsidR="003563A7" w:rsidRPr="004622DD" w:rsidRDefault="003563A7" w:rsidP="00B74342">
      <w:pPr>
        <w:pStyle w:val="33"/>
        <w:tabs>
          <w:tab w:val="left" w:pos="993"/>
        </w:tabs>
        <w:spacing w:before="120" w:after="200" w:line="276" w:lineRule="auto"/>
        <w:ind w:left="0"/>
        <w:jc w:val="both"/>
        <w:rPr>
          <w:rFonts w:ascii="Times New Roman" w:hAnsi="Times New Roman"/>
          <w:lang w:eastAsia="ru-RU"/>
        </w:rPr>
      </w:pPr>
      <w:r w:rsidRPr="004622DD">
        <w:rPr>
          <w:rFonts w:ascii="Times New Roman" w:hAnsi="Times New Roman"/>
          <w:lang w:eastAsia="ru-RU"/>
        </w:rPr>
        <w:t>16.64. В</w:t>
      </w:r>
      <w:r w:rsidR="00890570" w:rsidRPr="004622DD">
        <w:rPr>
          <w:rFonts w:ascii="Times New Roman" w:hAnsi="Times New Roman"/>
          <w:lang w:eastAsia="ru-RU"/>
        </w:rPr>
        <w:t xml:space="preserve"> день направления </w:t>
      </w:r>
      <w:r w:rsidR="00920849" w:rsidRPr="004622DD">
        <w:rPr>
          <w:rFonts w:ascii="Times New Roman" w:hAnsi="Times New Roman"/>
          <w:lang w:eastAsia="ru-RU"/>
        </w:rPr>
        <w:t>CANO (код формы CA311)</w:t>
      </w:r>
      <w:r w:rsidR="00890570" w:rsidRPr="004622DD">
        <w:rPr>
          <w:rFonts w:ascii="Times New Roman" w:hAnsi="Times New Roman"/>
          <w:lang w:eastAsia="ru-RU"/>
        </w:rPr>
        <w:t xml:space="preserve"> Депонентам</w:t>
      </w:r>
      <w:r w:rsidRPr="004622DD">
        <w:rPr>
          <w:rFonts w:ascii="Times New Roman" w:hAnsi="Times New Roman"/>
          <w:lang w:eastAsia="ru-RU"/>
        </w:rPr>
        <w:t>:</w:t>
      </w:r>
    </w:p>
    <w:p w14:paraId="6085315A" w14:textId="5871231E" w:rsidR="00890570" w:rsidRPr="004622DD" w:rsidRDefault="003563A7" w:rsidP="00B74342">
      <w:pPr>
        <w:pStyle w:val="33"/>
        <w:tabs>
          <w:tab w:val="left" w:pos="993"/>
        </w:tabs>
        <w:spacing w:after="200" w:line="276" w:lineRule="auto"/>
        <w:ind w:left="992"/>
        <w:jc w:val="both"/>
        <w:rPr>
          <w:rFonts w:ascii="Times New Roman" w:hAnsi="Times New Roman"/>
          <w:lang w:eastAsia="ru-RU"/>
        </w:rPr>
      </w:pPr>
      <w:r w:rsidRPr="004622DD">
        <w:rPr>
          <w:rFonts w:ascii="Times New Roman" w:hAnsi="Times New Roman"/>
          <w:lang w:eastAsia="ru-RU"/>
        </w:rPr>
        <w:t>16.64.1.</w:t>
      </w:r>
      <w:r w:rsidR="00890570" w:rsidRPr="004622DD">
        <w:rPr>
          <w:rFonts w:ascii="Times New Roman" w:hAnsi="Times New Roman"/>
          <w:lang w:eastAsia="ru-RU"/>
        </w:rPr>
        <w:t xml:space="preserve"> направляет </w:t>
      </w:r>
      <w:r w:rsidR="00DE63C0" w:rsidRPr="004622DD">
        <w:rPr>
          <w:rFonts w:ascii="Times New Roman" w:hAnsi="Times New Roman"/>
          <w:lang w:eastAsia="ru-RU"/>
        </w:rPr>
        <w:t>его</w:t>
      </w:r>
      <w:r w:rsidR="00890570" w:rsidRPr="004622DD">
        <w:rPr>
          <w:rFonts w:ascii="Times New Roman" w:hAnsi="Times New Roman"/>
          <w:lang w:eastAsia="ru-RU"/>
        </w:rPr>
        <w:t xml:space="preserve"> Эмит</w:t>
      </w:r>
      <w:r w:rsidR="00494381" w:rsidRPr="004622DD">
        <w:rPr>
          <w:rFonts w:ascii="Times New Roman" w:hAnsi="Times New Roman"/>
          <w:lang w:eastAsia="ru-RU"/>
        </w:rPr>
        <w:t>енту (при наличии Договора ЭДО);</w:t>
      </w:r>
    </w:p>
    <w:p w14:paraId="70C33883" w14:textId="0718BCD5" w:rsidR="00494381" w:rsidRPr="004622DD" w:rsidRDefault="003563A7" w:rsidP="00B74342">
      <w:pPr>
        <w:pStyle w:val="33"/>
        <w:tabs>
          <w:tab w:val="left" w:pos="993"/>
        </w:tabs>
        <w:spacing w:after="200" w:line="276" w:lineRule="auto"/>
        <w:ind w:left="992"/>
        <w:jc w:val="both"/>
        <w:rPr>
          <w:rFonts w:ascii="Times New Roman" w:hAnsi="Times New Roman"/>
          <w:lang w:eastAsia="ru-RU"/>
        </w:rPr>
      </w:pPr>
      <w:r w:rsidRPr="004622DD">
        <w:rPr>
          <w:rFonts w:ascii="Times New Roman" w:hAnsi="Times New Roman"/>
          <w:lang w:eastAsia="ru-RU"/>
        </w:rPr>
        <w:t xml:space="preserve">16.64.2. </w:t>
      </w:r>
      <w:r w:rsidR="00494381" w:rsidRPr="004622DD">
        <w:rPr>
          <w:rFonts w:ascii="Times New Roman" w:hAnsi="Times New Roman"/>
          <w:lang w:eastAsia="ru-RU"/>
        </w:rPr>
        <w:t>направляет Держателю реестра</w:t>
      </w:r>
      <w:r w:rsidR="000360FE" w:rsidRPr="004622DD">
        <w:rPr>
          <w:rFonts w:ascii="Times New Roman" w:hAnsi="Times New Roman"/>
          <w:lang w:eastAsia="ru-RU"/>
        </w:rPr>
        <w:t xml:space="preserve"> электронный документ FREE_FORMAT_MESSAGE_V02 </w:t>
      </w:r>
      <w:r w:rsidR="00273284" w:rsidRPr="004622DD">
        <w:rPr>
          <w:rFonts w:ascii="Times New Roman" w:hAnsi="Times New Roman"/>
          <w:kern w:val="0"/>
          <w:lang w:eastAsia="ru-RU" w:bidi="ar-SA"/>
        </w:rPr>
        <w:t xml:space="preserve">«Сообщение, письмо в свободном формате» </w:t>
      </w:r>
      <w:r w:rsidR="000360FE" w:rsidRPr="004622DD">
        <w:rPr>
          <w:rFonts w:ascii="Times New Roman" w:hAnsi="Times New Roman"/>
          <w:lang w:eastAsia="ru-RU"/>
        </w:rPr>
        <w:t xml:space="preserve">с информацией о получении </w:t>
      </w:r>
      <w:r w:rsidR="00D47DAD" w:rsidRPr="004622DD">
        <w:rPr>
          <w:rFonts w:ascii="Times New Roman" w:hAnsi="Times New Roman"/>
          <w:lang w:eastAsia="ru-RU"/>
        </w:rPr>
        <w:t xml:space="preserve">информации в соответствии с пунктом </w:t>
      </w:r>
      <w:r w:rsidR="001B3D99" w:rsidRPr="004622DD">
        <w:rPr>
          <w:rFonts w:ascii="Times New Roman" w:hAnsi="Times New Roman"/>
          <w:lang w:eastAsia="ru-RU"/>
        </w:rPr>
        <w:fldChar w:fldCharType="begin"/>
      </w:r>
      <w:r w:rsidR="001B3D99" w:rsidRPr="004622DD">
        <w:rPr>
          <w:rFonts w:ascii="Times New Roman" w:hAnsi="Times New Roman"/>
          <w:lang w:eastAsia="ru-RU"/>
        </w:rPr>
        <w:instrText xml:space="preserve"> REF _Ref30601375 \r \h </w:instrText>
      </w:r>
      <w:r w:rsidR="005456CB" w:rsidRPr="004622DD">
        <w:rPr>
          <w:rFonts w:ascii="Times New Roman" w:hAnsi="Times New Roman"/>
          <w:lang w:eastAsia="ru-RU"/>
        </w:rPr>
        <w:instrText xml:space="preserve"> \* MERGEFORMAT </w:instrText>
      </w:r>
      <w:r w:rsidR="001B3D99" w:rsidRPr="004622DD">
        <w:rPr>
          <w:rFonts w:ascii="Times New Roman" w:hAnsi="Times New Roman"/>
          <w:lang w:eastAsia="ru-RU"/>
        </w:rPr>
      </w:r>
      <w:r w:rsidR="001B3D99" w:rsidRPr="004622DD">
        <w:rPr>
          <w:rFonts w:ascii="Times New Roman" w:hAnsi="Times New Roman"/>
          <w:lang w:eastAsia="ru-RU"/>
        </w:rPr>
        <w:fldChar w:fldCharType="separate"/>
      </w:r>
      <w:r w:rsidR="00B13FE4" w:rsidRPr="004622DD">
        <w:rPr>
          <w:rFonts w:ascii="Times New Roman" w:hAnsi="Times New Roman"/>
          <w:lang w:eastAsia="ru-RU"/>
        </w:rPr>
        <w:t>16.14</w:t>
      </w:r>
      <w:r w:rsidR="001B3D99" w:rsidRPr="004622DD">
        <w:rPr>
          <w:rFonts w:ascii="Times New Roman" w:hAnsi="Times New Roman"/>
          <w:lang w:eastAsia="ru-RU"/>
        </w:rPr>
        <w:fldChar w:fldCharType="end"/>
      </w:r>
      <w:r w:rsidR="001B3D99" w:rsidRPr="004622DD">
        <w:rPr>
          <w:rFonts w:ascii="Times New Roman" w:hAnsi="Times New Roman"/>
          <w:lang w:eastAsia="ru-RU"/>
        </w:rPr>
        <w:t xml:space="preserve"> </w:t>
      </w:r>
      <w:r w:rsidR="00D47DAD" w:rsidRPr="004622DD">
        <w:rPr>
          <w:rFonts w:ascii="Times New Roman" w:hAnsi="Times New Roman"/>
          <w:lang w:eastAsia="ru-RU"/>
        </w:rPr>
        <w:t xml:space="preserve">Правил </w:t>
      </w:r>
      <w:r w:rsidR="00034ADB" w:rsidRPr="004622DD">
        <w:rPr>
          <w:rFonts w:ascii="Times New Roman" w:hAnsi="Times New Roman"/>
          <w:lang w:eastAsia="ru-RU"/>
        </w:rPr>
        <w:t>с приложением при необходимости Эмиссионных документов.</w:t>
      </w:r>
    </w:p>
    <w:p w14:paraId="0C5BEC3C" w14:textId="61CCA7B8" w:rsidR="000829DF" w:rsidRPr="004622DD" w:rsidRDefault="003563A7" w:rsidP="003D6376">
      <w:pPr>
        <w:pStyle w:val="33"/>
        <w:numPr>
          <w:ilvl w:val="1"/>
          <w:numId w:val="56"/>
        </w:numPr>
        <w:spacing w:before="120" w:after="200" w:line="276" w:lineRule="auto"/>
        <w:ind w:left="992" w:hanging="992"/>
        <w:jc w:val="both"/>
        <w:rPr>
          <w:rFonts w:ascii="Times New Roman" w:hAnsi="Times New Roman"/>
          <w:kern w:val="0"/>
          <w:lang w:eastAsia="ru-RU" w:bidi="ar-SA"/>
        </w:rPr>
      </w:pPr>
      <w:bookmarkStart w:id="205" w:name="_Ref25836802"/>
      <w:bookmarkStart w:id="206" w:name="_Ref29565156"/>
      <w:r w:rsidRPr="004622DD">
        <w:rPr>
          <w:rFonts w:ascii="Times New Roman" w:hAnsi="Times New Roman"/>
          <w:kern w:val="0"/>
          <w:lang w:eastAsia="ru-RU" w:bidi="ar-SA"/>
        </w:rPr>
        <w:t xml:space="preserve"> </w:t>
      </w:r>
      <w:r w:rsidR="000829DF" w:rsidRPr="004622DD">
        <w:rPr>
          <w:rFonts w:ascii="Times New Roman" w:hAnsi="Times New Roman"/>
          <w:kern w:val="0"/>
          <w:lang w:eastAsia="ru-RU" w:bidi="ar-SA"/>
        </w:rPr>
        <w:t xml:space="preserve">Эмитент не позднее 15.00 </w:t>
      </w:r>
      <w:r w:rsidR="008C5BB2" w:rsidRPr="004622DD">
        <w:rPr>
          <w:rFonts w:ascii="Times New Roman" w:hAnsi="Times New Roman"/>
          <w:kern w:val="0"/>
          <w:lang w:eastAsia="ru-RU" w:bidi="ar-SA"/>
        </w:rPr>
        <w:t>13 (</w:t>
      </w:r>
      <w:r w:rsidR="000829DF" w:rsidRPr="004622DD">
        <w:rPr>
          <w:rFonts w:ascii="Times New Roman" w:hAnsi="Times New Roman"/>
          <w:kern w:val="0"/>
          <w:lang w:eastAsia="ru-RU" w:bidi="ar-SA"/>
        </w:rPr>
        <w:t>тринадцатого</w:t>
      </w:r>
      <w:r w:rsidR="008C5BB2" w:rsidRPr="004622DD">
        <w:rPr>
          <w:rFonts w:ascii="Times New Roman" w:hAnsi="Times New Roman"/>
          <w:kern w:val="0"/>
          <w:lang w:eastAsia="ru-RU" w:bidi="ar-SA"/>
        </w:rPr>
        <w:t>)</w:t>
      </w:r>
      <w:r w:rsidR="000829DF" w:rsidRPr="004622DD">
        <w:rPr>
          <w:rFonts w:ascii="Times New Roman" w:hAnsi="Times New Roman"/>
          <w:kern w:val="0"/>
          <w:lang w:eastAsia="ru-RU" w:bidi="ar-SA"/>
        </w:rPr>
        <w:t xml:space="preserve"> рабочего дня </w:t>
      </w:r>
      <w:r w:rsidR="0004040C" w:rsidRPr="004622DD">
        <w:rPr>
          <w:rFonts w:ascii="Times New Roman" w:hAnsi="Times New Roman"/>
          <w:kern w:val="0"/>
          <w:lang w:eastAsia="ru-RU" w:bidi="ar-SA"/>
        </w:rPr>
        <w:t xml:space="preserve">со дня </w:t>
      </w:r>
      <w:r w:rsidR="000829DF" w:rsidRPr="004622DD">
        <w:rPr>
          <w:rFonts w:ascii="Times New Roman" w:hAnsi="Times New Roman"/>
          <w:kern w:val="0"/>
          <w:lang w:eastAsia="ru-RU" w:bidi="ar-SA"/>
        </w:rPr>
        <w:t>получения</w:t>
      </w:r>
      <w:r w:rsidR="00F13ADF" w:rsidRPr="004622DD">
        <w:rPr>
          <w:rFonts w:ascii="Times New Roman" w:hAnsi="Times New Roman"/>
          <w:kern w:val="0"/>
          <w:lang w:eastAsia="ru-RU" w:bidi="ar-SA"/>
        </w:rPr>
        <w:t xml:space="preserve"> информации, предусмотренной </w:t>
      </w:r>
      <w:r w:rsidR="00BD6725" w:rsidRPr="004622DD">
        <w:rPr>
          <w:rFonts w:ascii="Times New Roman" w:hAnsi="Times New Roman"/>
          <w:kern w:val="0"/>
          <w:lang w:eastAsia="ru-RU" w:bidi="ar-SA"/>
        </w:rPr>
        <w:t>под</w:t>
      </w:r>
      <w:r w:rsidR="00F13ADF" w:rsidRPr="004622DD">
        <w:rPr>
          <w:rFonts w:ascii="Times New Roman" w:hAnsi="Times New Roman"/>
          <w:kern w:val="0"/>
          <w:lang w:eastAsia="ru-RU" w:bidi="ar-SA"/>
        </w:rPr>
        <w:t>пунктом</w:t>
      </w:r>
      <w:r w:rsidR="00624F17" w:rsidRPr="004622DD">
        <w:rPr>
          <w:rFonts w:ascii="Times New Roman" w:hAnsi="Times New Roman"/>
          <w:kern w:val="0"/>
          <w:lang w:eastAsia="ru-RU" w:bidi="ar-SA"/>
        </w:rPr>
        <w:t xml:space="preserve"> </w:t>
      </w:r>
      <w:r w:rsidR="00111B32" w:rsidRPr="004622DD">
        <w:rPr>
          <w:rFonts w:ascii="Times New Roman" w:hAnsi="Times New Roman"/>
          <w:kern w:val="0"/>
          <w:lang w:eastAsia="ru-RU" w:bidi="ar-SA"/>
        </w:rPr>
        <w:fldChar w:fldCharType="begin"/>
      </w:r>
      <w:r w:rsidR="00111B32" w:rsidRPr="004622DD">
        <w:rPr>
          <w:rFonts w:ascii="Times New Roman" w:hAnsi="Times New Roman"/>
          <w:kern w:val="0"/>
          <w:lang w:eastAsia="ru-RU" w:bidi="ar-SA"/>
        </w:rPr>
        <w:instrText xml:space="preserve"> REF _Ref29567532 \r \h </w:instrText>
      </w:r>
      <w:r w:rsidR="005456CB" w:rsidRPr="004622DD">
        <w:rPr>
          <w:rFonts w:ascii="Times New Roman" w:hAnsi="Times New Roman"/>
          <w:kern w:val="0"/>
          <w:lang w:eastAsia="ru-RU" w:bidi="ar-SA"/>
        </w:rPr>
        <w:instrText xml:space="preserve"> \* MERGEFORMAT </w:instrText>
      </w:r>
      <w:r w:rsidR="00111B32" w:rsidRPr="004622DD">
        <w:rPr>
          <w:rFonts w:ascii="Times New Roman" w:hAnsi="Times New Roman"/>
          <w:kern w:val="0"/>
          <w:lang w:eastAsia="ru-RU" w:bidi="ar-SA"/>
        </w:rPr>
      </w:r>
      <w:r w:rsidR="00111B3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16.15.1</w:t>
      </w:r>
      <w:r w:rsidR="00111B32" w:rsidRPr="004622DD">
        <w:rPr>
          <w:rFonts w:ascii="Times New Roman" w:hAnsi="Times New Roman"/>
          <w:kern w:val="0"/>
          <w:lang w:eastAsia="ru-RU" w:bidi="ar-SA"/>
        </w:rPr>
        <w:fldChar w:fldCharType="end"/>
      </w:r>
      <w:r w:rsidR="00096EED" w:rsidRPr="004622DD">
        <w:rPr>
          <w:rFonts w:ascii="Times New Roman" w:hAnsi="Times New Roman"/>
          <w:kern w:val="0"/>
          <w:lang w:eastAsia="ru-RU" w:bidi="ar-SA"/>
        </w:rPr>
        <w:t xml:space="preserve"> </w:t>
      </w:r>
      <w:r w:rsidR="00F13ADF" w:rsidRPr="004622DD">
        <w:rPr>
          <w:rFonts w:ascii="Times New Roman" w:hAnsi="Times New Roman"/>
          <w:kern w:val="0"/>
          <w:lang w:eastAsia="ru-RU" w:bidi="ar-SA"/>
        </w:rPr>
        <w:t xml:space="preserve">Правил, </w:t>
      </w:r>
      <w:r w:rsidR="000829DF" w:rsidRPr="004622DD">
        <w:rPr>
          <w:rFonts w:ascii="Times New Roman" w:hAnsi="Times New Roman"/>
          <w:kern w:val="0"/>
          <w:lang w:eastAsia="ru-RU" w:bidi="ar-SA"/>
        </w:rPr>
        <w:t>направ</w:t>
      </w:r>
      <w:r w:rsidR="004B1A4D" w:rsidRPr="004622DD">
        <w:rPr>
          <w:rFonts w:ascii="Times New Roman" w:hAnsi="Times New Roman"/>
          <w:kern w:val="0"/>
          <w:lang w:eastAsia="ru-RU" w:bidi="ar-SA"/>
        </w:rPr>
        <w:t>ляет</w:t>
      </w:r>
      <w:r w:rsidR="000829DF" w:rsidRPr="004622DD">
        <w:rPr>
          <w:rFonts w:ascii="Times New Roman" w:hAnsi="Times New Roman"/>
          <w:kern w:val="0"/>
          <w:lang w:eastAsia="ru-RU" w:bidi="ar-SA"/>
        </w:rPr>
        <w:t>:</w:t>
      </w:r>
      <w:bookmarkEnd w:id="205"/>
      <w:bookmarkEnd w:id="206"/>
      <w:r w:rsidR="000829DF" w:rsidRPr="004622DD">
        <w:rPr>
          <w:rFonts w:ascii="Times New Roman" w:hAnsi="Times New Roman"/>
          <w:kern w:val="0"/>
          <w:lang w:eastAsia="ru-RU" w:bidi="ar-SA"/>
        </w:rPr>
        <w:t xml:space="preserve">  </w:t>
      </w:r>
    </w:p>
    <w:p w14:paraId="3D8269FA" w14:textId="0F0E85CF" w:rsidR="000829DF" w:rsidRPr="004622DD" w:rsidRDefault="000829DF" w:rsidP="003D6376">
      <w:pPr>
        <w:pStyle w:val="33"/>
        <w:numPr>
          <w:ilvl w:val="2"/>
          <w:numId w:val="56"/>
        </w:numPr>
        <w:spacing w:after="200" w:line="276" w:lineRule="auto"/>
        <w:ind w:left="992" w:firstLine="0"/>
        <w:jc w:val="both"/>
        <w:rPr>
          <w:rFonts w:ascii="Times New Roman" w:hAnsi="Times New Roman"/>
          <w:kern w:val="0"/>
          <w:lang w:eastAsia="ru-RU" w:bidi="ar-SA"/>
        </w:rPr>
      </w:pPr>
      <w:bookmarkStart w:id="207" w:name="_Ref29567665"/>
      <w:r w:rsidRPr="004622DD">
        <w:rPr>
          <w:rFonts w:ascii="Times New Roman" w:hAnsi="Times New Roman"/>
          <w:kern w:val="0"/>
          <w:lang w:eastAsia="ru-RU" w:bidi="ar-SA"/>
        </w:rPr>
        <w:t xml:space="preserve">или </w:t>
      </w:r>
      <w:r w:rsidR="003F3027" w:rsidRPr="004622DD">
        <w:rPr>
          <w:rFonts w:ascii="Times New Roman" w:hAnsi="Times New Roman"/>
          <w:lang w:eastAsia="ru-RU"/>
        </w:rPr>
        <w:t>MR</w:t>
      </w:r>
      <w:r w:rsidR="007B52E6" w:rsidRPr="004622DD">
        <w:rPr>
          <w:rFonts w:ascii="Times New Roman" w:hAnsi="Times New Roman"/>
          <w:kern w:val="0"/>
          <w:lang w:eastAsia="ru-RU" w:bidi="ar-SA"/>
        </w:rPr>
        <w:t xml:space="preserve"> с информацией об опровержении н</w:t>
      </w:r>
      <w:r w:rsidR="00E32C71" w:rsidRPr="004622DD">
        <w:rPr>
          <w:rFonts w:ascii="Times New Roman" w:hAnsi="Times New Roman"/>
          <w:kern w:val="0"/>
          <w:lang w:eastAsia="ru-RU" w:bidi="ar-SA"/>
        </w:rPr>
        <w:t>аступлени</w:t>
      </w:r>
      <w:r w:rsidR="007B52E6" w:rsidRPr="004622DD">
        <w:rPr>
          <w:rFonts w:ascii="Times New Roman" w:hAnsi="Times New Roman"/>
          <w:kern w:val="0"/>
          <w:lang w:eastAsia="ru-RU" w:bidi="ar-SA"/>
        </w:rPr>
        <w:t>я</w:t>
      </w:r>
      <w:r w:rsidR="00E32C71" w:rsidRPr="004622DD">
        <w:rPr>
          <w:rFonts w:ascii="Times New Roman" w:hAnsi="Times New Roman"/>
          <w:kern w:val="0"/>
          <w:lang w:eastAsia="ru-RU" w:bidi="ar-SA"/>
        </w:rPr>
        <w:t xml:space="preserve"> </w:t>
      </w:r>
      <w:r w:rsidR="00F13ADF" w:rsidRPr="004622DD">
        <w:rPr>
          <w:rFonts w:ascii="Times New Roman" w:hAnsi="Times New Roman"/>
          <w:kern w:val="0"/>
          <w:lang w:eastAsia="ru-RU" w:bidi="ar-SA"/>
        </w:rPr>
        <w:t>события, условий и (или) обстоятельств, в зависимости от которых осуществляется конвертация</w:t>
      </w:r>
      <w:r w:rsidR="00096EED" w:rsidRPr="004622DD">
        <w:rPr>
          <w:rFonts w:ascii="Times New Roman" w:hAnsi="Times New Roman"/>
          <w:kern w:val="0"/>
          <w:lang w:eastAsia="ru-RU" w:bidi="ar-SA"/>
        </w:rPr>
        <w:t xml:space="preserve"> Облигаций</w:t>
      </w:r>
      <w:r w:rsidRPr="004622DD">
        <w:rPr>
          <w:rFonts w:ascii="Times New Roman" w:hAnsi="Times New Roman"/>
          <w:kern w:val="0"/>
          <w:lang w:eastAsia="ru-RU" w:bidi="ar-SA"/>
        </w:rPr>
        <w:t>;</w:t>
      </w:r>
      <w:bookmarkEnd w:id="207"/>
    </w:p>
    <w:p w14:paraId="4F286DCB" w14:textId="0B003ADB" w:rsidR="00A069BD" w:rsidRPr="004622DD" w:rsidRDefault="000829DF" w:rsidP="003D6376">
      <w:pPr>
        <w:pStyle w:val="33"/>
        <w:numPr>
          <w:ilvl w:val="2"/>
          <w:numId w:val="56"/>
        </w:numPr>
        <w:spacing w:after="200" w:line="276" w:lineRule="auto"/>
        <w:ind w:left="992" w:firstLine="0"/>
        <w:jc w:val="both"/>
        <w:rPr>
          <w:rFonts w:ascii="Times New Roman" w:hAnsi="Times New Roman"/>
          <w:kern w:val="0"/>
          <w:lang w:eastAsia="ru-RU" w:bidi="ar-SA"/>
        </w:rPr>
      </w:pPr>
      <w:bookmarkStart w:id="208" w:name="_Ref29567765"/>
      <w:r w:rsidRPr="004622DD">
        <w:rPr>
          <w:rFonts w:ascii="Times New Roman" w:hAnsi="Times New Roman"/>
          <w:kern w:val="0"/>
          <w:lang w:eastAsia="ru-RU" w:bidi="ar-SA"/>
        </w:rPr>
        <w:t xml:space="preserve">или </w:t>
      </w:r>
      <w:r w:rsidR="00A069BD" w:rsidRPr="004622DD">
        <w:rPr>
          <w:rFonts w:ascii="Times New Roman" w:hAnsi="Times New Roman"/>
          <w:kern w:val="0"/>
          <w:lang w:eastAsia="ru-RU" w:bidi="ar-SA"/>
        </w:rPr>
        <w:t>скан-копию документа на бумажном носителе</w:t>
      </w:r>
      <w:r w:rsidR="004229A7" w:rsidRPr="004622DD">
        <w:rPr>
          <w:rFonts w:ascii="Times New Roman" w:hAnsi="Times New Roman"/>
          <w:kern w:val="0"/>
          <w:lang w:eastAsia="ru-RU" w:bidi="ar-SA"/>
        </w:rPr>
        <w:t xml:space="preserve"> по форме, предусмотренной Приложением № 1</w:t>
      </w:r>
      <w:r w:rsidR="006C231D" w:rsidRPr="004622DD">
        <w:rPr>
          <w:rFonts w:ascii="Times New Roman" w:hAnsi="Times New Roman"/>
          <w:kern w:val="0"/>
          <w:lang w:eastAsia="ru-RU" w:bidi="ar-SA"/>
        </w:rPr>
        <w:t>3</w:t>
      </w:r>
      <w:r w:rsidR="004229A7" w:rsidRPr="004622DD">
        <w:rPr>
          <w:rFonts w:ascii="Times New Roman" w:hAnsi="Times New Roman"/>
          <w:kern w:val="0"/>
          <w:lang w:eastAsia="ru-RU" w:bidi="ar-SA"/>
        </w:rPr>
        <w:t xml:space="preserve"> к Правилам</w:t>
      </w:r>
      <w:r w:rsidR="00A069BD" w:rsidRPr="004622DD">
        <w:rPr>
          <w:rFonts w:ascii="Times New Roman" w:hAnsi="Times New Roman"/>
          <w:kern w:val="0"/>
          <w:lang w:eastAsia="ru-RU" w:bidi="ar-SA"/>
        </w:rPr>
        <w:t xml:space="preserve">, подписанного уполномоченным представителем Эмитента по адресу электронной почты: </w:t>
      </w:r>
      <w:hyperlink r:id="rId14" w:history="1">
        <w:r w:rsidR="00A069BD" w:rsidRPr="004622DD">
          <w:rPr>
            <w:rFonts w:ascii="Times New Roman" w:hAnsi="Times New Roman"/>
            <w:kern w:val="0"/>
            <w:lang w:bidi="ar-SA"/>
          </w:rPr>
          <w:t>bonds@nsd.ru</w:t>
        </w:r>
      </w:hyperlink>
      <w:r w:rsidR="00A069BD" w:rsidRPr="004622DD">
        <w:rPr>
          <w:rFonts w:ascii="Times New Roman" w:hAnsi="Times New Roman"/>
          <w:kern w:val="0"/>
          <w:lang w:eastAsia="ru-RU" w:bidi="ar-SA"/>
        </w:rPr>
        <w:t>, с последующей досылкой оригинала документа по адресу места нахождения НРД</w:t>
      </w:r>
      <w:r w:rsidR="004229A7" w:rsidRPr="004622DD">
        <w:rPr>
          <w:rFonts w:ascii="Times New Roman" w:hAnsi="Times New Roman"/>
          <w:kern w:val="0"/>
          <w:lang w:eastAsia="ru-RU" w:bidi="ar-SA"/>
        </w:rPr>
        <w:t xml:space="preserve"> (если Эмитент не является участником СЭД НРД)</w:t>
      </w:r>
      <w:r w:rsidR="00A069BD" w:rsidRPr="004622DD">
        <w:rPr>
          <w:rFonts w:ascii="Times New Roman" w:hAnsi="Times New Roman"/>
          <w:kern w:val="0"/>
          <w:lang w:eastAsia="ru-RU" w:bidi="ar-SA"/>
        </w:rPr>
        <w:t>.</w:t>
      </w:r>
      <w:r w:rsidR="004229A7" w:rsidRPr="004622DD">
        <w:rPr>
          <w:rFonts w:ascii="Times New Roman" w:hAnsi="Times New Roman"/>
          <w:kern w:val="0"/>
          <w:lang w:eastAsia="ru-RU" w:bidi="ar-SA"/>
        </w:rPr>
        <w:t xml:space="preserve"> </w:t>
      </w:r>
    </w:p>
    <w:p w14:paraId="5D08D3A5" w14:textId="1A0677AF" w:rsidR="000829DF" w:rsidRPr="004622DD" w:rsidRDefault="00111B32" w:rsidP="003D6376">
      <w:pPr>
        <w:pStyle w:val="33"/>
        <w:numPr>
          <w:ilvl w:val="2"/>
          <w:numId w:val="56"/>
        </w:numPr>
        <w:spacing w:after="200" w:line="276" w:lineRule="auto"/>
        <w:ind w:left="992" w:firstLine="0"/>
        <w:jc w:val="both"/>
        <w:rPr>
          <w:rFonts w:ascii="Times New Roman" w:hAnsi="Times New Roman"/>
          <w:kern w:val="0"/>
          <w:lang w:eastAsia="ru-RU" w:bidi="ar-SA"/>
        </w:rPr>
      </w:pPr>
      <w:bookmarkStart w:id="209" w:name="_Ref29567836"/>
      <w:bookmarkStart w:id="210" w:name="_Ref30528687"/>
      <w:bookmarkEnd w:id="208"/>
      <w:r w:rsidRPr="004622DD">
        <w:rPr>
          <w:rFonts w:ascii="Times New Roman" w:hAnsi="Times New Roman"/>
          <w:kern w:val="0"/>
          <w:lang w:eastAsia="ru-RU" w:bidi="ar-SA"/>
        </w:rPr>
        <w:t xml:space="preserve">или </w:t>
      </w:r>
      <w:r w:rsidR="006104A9" w:rsidRPr="004622DD">
        <w:rPr>
          <w:rFonts w:ascii="Times New Roman" w:hAnsi="Times New Roman"/>
          <w:kern w:val="0"/>
          <w:lang w:eastAsia="en-US" w:bidi="ar-SA"/>
        </w:rPr>
        <w:t>SEN (код формы SN041)</w:t>
      </w:r>
      <w:r w:rsidR="007B52E6" w:rsidRPr="004622DD">
        <w:rPr>
          <w:rFonts w:ascii="Times New Roman" w:hAnsi="Times New Roman"/>
          <w:kern w:val="0"/>
          <w:lang w:eastAsia="ru-RU" w:bidi="ar-SA"/>
        </w:rPr>
        <w:t xml:space="preserve"> с информацией о </w:t>
      </w:r>
      <w:r w:rsidR="006C231D" w:rsidRPr="004622DD">
        <w:rPr>
          <w:rFonts w:ascii="Times New Roman" w:hAnsi="Times New Roman"/>
          <w:kern w:val="0"/>
          <w:lang w:eastAsia="ru-RU" w:bidi="ar-SA"/>
        </w:rPr>
        <w:t>подтвержд</w:t>
      </w:r>
      <w:r w:rsidR="007B52E6" w:rsidRPr="004622DD">
        <w:rPr>
          <w:rFonts w:ascii="Times New Roman" w:hAnsi="Times New Roman"/>
          <w:kern w:val="0"/>
          <w:lang w:eastAsia="ru-RU" w:bidi="ar-SA"/>
        </w:rPr>
        <w:t xml:space="preserve">ении </w:t>
      </w:r>
      <w:r w:rsidR="006C231D" w:rsidRPr="004622DD">
        <w:rPr>
          <w:rFonts w:ascii="Times New Roman" w:hAnsi="Times New Roman"/>
          <w:kern w:val="0"/>
          <w:lang w:eastAsia="ru-RU" w:bidi="ar-SA"/>
        </w:rPr>
        <w:t>наступлени</w:t>
      </w:r>
      <w:r w:rsidR="007B52E6" w:rsidRPr="004622DD">
        <w:rPr>
          <w:rFonts w:ascii="Times New Roman" w:hAnsi="Times New Roman"/>
          <w:kern w:val="0"/>
          <w:lang w:eastAsia="ru-RU" w:bidi="ar-SA"/>
        </w:rPr>
        <w:t>я</w:t>
      </w:r>
      <w:r w:rsidR="006C231D" w:rsidRPr="004622DD">
        <w:rPr>
          <w:rFonts w:ascii="Times New Roman" w:hAnsi="Times New Roman"/>
          <w:kern w:val="0"/>
          <w:lang w:eastAsia="ru-RU" w:bidi="ar-SA"/>
        </w:rPr>
        <w:t xml:space="preserve"> </w:t>
      </w:r>
      <w:r w:rsidRPr="004622DD">
        <w:rPr>
          <w:rFonts w:ascii="Times New Roman" w:hAnsi="Times New Roman"/>
          <w:kern w:val="0"/>
          <w:lang w:eastAsia="ru-RU" w:bidi="ar-SA"/>
        </w:rPr>
        <w:t>события, условий и (или) обстоятельств, в зависимости от которых осуществляется конвертация</w:t>
      </w:r>
      <w:bookmarkEnd w:id="209"/>
      <w:r w:rsidR="004229A7" w:rsidRPr="004622DD">
        <w:rPr>
          <w:rFonts w:ascii="Times New Roman" w:hAnsi="Times New Roman"/>
          <w:kern w:val="0"/>
          <w:lang w:eastAsia="ru-RU" w:bidi="ar-SA"/>
        </w:rPr>
        <w:t xml:space="preserve"> Облигаций.</w:t>
      </w:r>
      <w:bookmarkEnd w:id="210"/>
    </w:p>
    <w:p w14:paraId="36AC450C" w14:textId="5B10F305" w:rsidR="000829DF" w:rsidRPr="004622DD" w:rsidRDefault="000829DF" w:rsidP="003D6376">
      <w:pPr>
        <w:pStyle w:val="33"/>
        <w:numPr>
          <w:ilvl w:val="1"/>
          <w:numId w:val="56"/>
        </w:numPr>
        <w:spacing w:before="120" w:after="200" w:line="276" w:lineRule="auto"/>
        <w:ind w:left="993" w:hanging="993"/>
        <w:jc w:val="both"/>
        <w:rPr>
          <w:rFonts w:ascii="Times New Roman" w:hAnsi="Times New Roman"/>
          <w:kern w:val="0"/>
          <w:lang w:eastAsia="ru-RU" w:bidi="ar-SA"/>
        </w:rPr>
      </w:pPr>
      <w:bookmarkStart w:id="211" w:name="_Ref33183478"/>
      <w:r w:rsidRPr="004622DD">
        <w:rPr>
          <w:rFonts w:ascii="Times New Roman" w:hAnsi="Times New Roman"/>
          <w:kern w:val="0"/>
          <w:lang w:eastAsia="ru-RU" w:bidi="ar-SA"/>
        </w:rPr>
        <w:t xml:space="preserve">НРД не позднее </w:t>
      </w:r>
      <w:r w:rsidR="00396984"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w:t>
      </w:r>
      <w:r w:rsidR="00F13ADF" w:rsidRPr="004622DD">
        <w:rPr>
          <w:rFonts w:ascii="Times New Roman" w:hAnsi="Times New Roman"/>
          <w:kern w:val="0"/>
          <w:lang w:eastAsia="ru-RU" w:bidi="ar-SA"/>
        </w:rPr>
        <w:t>информации, предусмотренной пункт</w:t>
      </w:r>
      <w:r w:rsidR="00290ABD" w:rsidRPr="004622DD">
        <w:rPr>
          <w:rFonts w:ascii="Times New Roman" w:hAnsi="Times New Roman"/>
          <w:kern w:val="0"/>
          <w:lang w:eastAsia="ru-RU" w:bidi="ar-SA"/>
        </w:rPr>
        <w:t xml:space="preserve">ами </w:t>
      </w:r>
      <w:r w:rsidR="00290ABD" w:rsidRPr="004622DD">
        <w:rPr>
          <w:rFonts w:ascii="Times New Roman" w:hAnsi="Times New Roman"/>
          <w:kern w:val="0"/>
          <w:lang w:eastAsia="ru-RU" w:bidi="ar-SA"/>
        </w:rPr>
        <w:fldChar w:fldCharType="begin"/>
      </w:r>
      <w:r w:rsidR="00290ABD" w:rsidRPr="004622DD">
        <w:rPr>
          <w:rFonts w:ascii="Times New Roman" w:hAnsi="Times New Roman"/>
          <w:kern w:val="0"/>
          <w:lang w:eastAsia="ru-RU" w:bidi="ar-SA"/>
        </w:rPr>
        <w:instrText xml:space="preserve"> REF _Ref29567665 \r \h </w:instrText>
      </w:r>
      <w:r w:rsidR="005456CB" w:rsidRPr="004622DD">
        <w:rPr>
          <w:rFonts w:ascii="Times New Roman" w:hAnsi="Times New Roman"/>
          <w:kern w:val="0"/>
          <w:lang w:eastAsia="ru-RU" w:bidi="ar-SA"/>
        </w:rPr>
        <w:instrText xml:space="preserve"> \* MERGEFORMAT </w:instrText>
      </w:r>
      <w:r w:rsidR="00290ABD" w:rsidRPr="004622DD">
        <w:rPr>
          <w:rFonts w:ascii="Times New Roman" w:hAnsi="Times New Roman"/>
          <w:kern w:val="0"/>
          <w:lang w:eastAsia="ru-RU" w:bidi="ar-SA"/>
        </w:rPr>
      </w:r>
      <w:r w:rsidR="00290AB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16.16.1</w:t>
      </w:r>
      <w:r w:rsidR="00290ABD" w:rsidRPr="004622DD">
        <w:rPr>
          <w:rFonts w:ascii="Times New Roman" w:hAnsi="Times New Roman"/>
          <w:kern w:val="0"/>
          <w:lang w:eastAsia="ru-RU" w:bidi="ar-SA"/>
        </w:rPr>
        <w:fldChar w:fldCharType="end"/>
      </w:r>
      <w:r w:rsidR="00290ABD" w:rsidRPr="004622DD">
        <w:rPr>
          <w:rFonts w:ascii="Times New Roman" w:hAnsi="Times New Roman"/>
          <w:kern w:val="0"/>
          <w:lang w:eastAsia="ru-RU" w:bidi="ar-SA"/>
        </w:rPr>
        <w:t xml:space="preserve"> – </w:t>
      </w:r>
      <w:r w:rsidR="00290ABD" w:rsidRPr="004622DD">
        <w:rPr>
          <w:rFonts w:ascii="Times New Roman" w:hAnsi="Times New Roman"/>
          <w:kern w:val="0"/>
          <w:lang w:eastAsia="ru-RU" w:bidi="ar-SA"/>
        </w:rPr>
        <w:fldChar w:fldCharType="begin"/>
      </w:r>
      <w:r w:rsidR="00290ABD" w:rsidRPr="004622DD">
        <w:rPr>
          <w:rFonts w:ascii="Times New Roman" w:hAnsi="Times New Roman"/>
          <w:kern w:val="0"/>
          <w:lang w:eastAsia="ru-RU" w:bidi="ar-SA"/>
        </w:rPr>
        <w:instrText xml:space="preserve"> REF _Ref29567765 \r \h </w:instrText>
      </w:r>
      <w:r w:rsidR="005456CB" w:rsidRPr="004622DD">
        <w:rPr>
          <w:rFonts w:ascii="Times New Roman" w:hAnsi="Times New Roman"/>
          <w:kern w:val="0"/>
          <w:lang w:eastAsia="ru-RU" w:bidi="ar-SA"/>
        </w:rPr>
        <w:instrText xml:space="preserve"> \* MERGEFORMAT </w:instrText>
      </w:r>
      <w:r w:rsidR="00290ABD" w:rsidRPr="004622DD">
        <w:rPr>
          <w:rFonts w:ascii="Times New Roman" w:hAnsi="Times New Roman"/>
          <w:kern w:val="0"/>
          <w:lang w:eastAsia="ru-RU" w:bidi="ar-SA"/>
        </w:rPr>
      </w:r>
      <w:r w:rsidR="00290AB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16.16.2</w:t>
      </w:r>
      <w:r w:rsidR="00290ABD" w:rsidRPr="004622DD">
        <w:rPr>
          <w:rFonts w:ascii="Times New Roman" w:hAnsi="Times New Roman"/>
          <w:kern w:val="0"/>
          <w:lang w:eastAsia="ru-RU" w:bidi="ar-SA"/>
        </w:rPr>
        <w:fldChar w:fldCharType="end"/>
      </w:r>
      <w:r w:rsidR="00F13ADF"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w:t>
      </w:r>
      <w:bookmarkEnd w:id="211"/>
    </w:p>
    <w:p w14:paraId="09E1AA9D" w14:textId="4DC9592D" w:rsidR="000829DF" w:rsidRPr="004622DD" w:rsidRDefault="002922E8" w:rsidP="003D6376">
      <w:pPr>
        <w:pStyle w:val="a4"/>
        <w:numPr>
          <w:ilvl w:val="2"/>
          <w:numId w:val="5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w:t>
      </w:r>
      <w:r w:rsidR="000C24A0" w:rsidRPr="004622DD">
        <w:rPr>
          <w:rFonts w:ascii="Times New Roman" w:hAnsi="Times New Roman"/>
          <w:sz w:val="24"/>
          <w:szCs w:val="24"/>
          <w:lang w:eastAsia="ru-RU"/>
        </w:rPr>
        <w:t>бновл</w:t>
      </w:r>
      <w:r w:rsidRPr="004622DD">
        <w:rPr>
          <w:rFonts w:ascii="Times New Roman" w:hAnsi="Times New Roman"/>
          <w:sz w:val="24"/>
          <w:szCs w:val="24"/>
          <w:lang w:eastAsia="ru-RU"/>
        </w:rPr>
        <w:t xml:space="preserve">яет </w:t>
      </w:r>
      <w:r w:rsidR="00D153BD" w:rsidRPr="004622DD">
        <w:rPr>
          <w:rFonts w:ascii="Times New Roman" w:hAnsi="Times New Roman"/>
          <w:sz w:val="24"/>
          <w:szCs w:val="24"/>
          <w:lang w:eastAsia="ru-RU"/>
        </w:rPr>
        <w:t>К</w:t>
      </w:r>
      <w:r w:rsidR="003B1493" w:rsidRPr="004622DD">
        <w:rPr>
          <w:rFonts w:ascii="Times New Roman" w:hAnsi="Times New Roman"/>
          <w:sz w:val="24"/>
          <w:szCs w:val="24"/>
          <w:lang w:eastAsia="ru-RU"/>
        </w:rPr>
        <w:t>орпоративное действие</w:t>
      </w:r>
      <w:r w:rsidR="00D153BD" w:rsidRPr="004622DD">
        <w:rPr>
          <w:rFonts w:ascii="Times New Roman" w:hAnsi="Times New Roman"/>
          <w:sz w:val="24"/>
          <w:szCs w:val="24"/>
          <w:lang w:eastAsia="ru-RU"/>
        </w:rPr>
        <w:t xml:space="preserve"> с типом </w:t>
      </w:r>
      <w:r w:rsidR="00023F50" w:rsidRPr="004622DD">
        <w:rPr>
          <w:rFonts w:ascii="Times New Roman" w:hAnsi="Times New Roman"/>
          <w:sz w:val="24"/>
          <w:szCs w:val="24"/>
          <w:lang w:val="en-US" w:eastAsia="ru-RU"/>
        </w:rPr>
        <w:t>INFO</w:t>
      </w:r>
      <w:r w:rsidR="000829DF" w:rsidRPr="004622DD">
        <w:rPr>
          <w:rFonts w:ascii="Times New Roman" w:hAnsi="Times New Roman"/>
          <w:sz w:val="24"/>
          <w:szCs w:val="24"/>
          <w:lang w:eastAsia="ru-RU"/>
        </w:rPr>
        <w:t>;</w:t>
      </w:r>
    </w:p>
    <w:p w14:paraId="315B06ED" w14:textId="77777777" w:rsidR="000829DF" w:rsidRPr="004622DD" w:rsidRDefault="000829DF" w:rsidP="003D6376">
      <w:pPr>
        <w:pStyle w:val="a4"/>
        <w:numPr>
          <w:ilvl w:val="2"/>
          <w:numId w:val="5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F70E23" w:rsidRPr="004622DD">
        <w:rPr>
          <w:rFonts w:ascii="Times New Roman" w:hAnsi="Times New Roman"/>
          <w:sz w:val="24"/>
          <w:szCs w:val="24"/>
          <w:lang w:eastAsia="ru-RU"/>
        </w:rPr>
        <w:t>CANO (код формы CA311)</w:t>
      </w:r>
      <w:r w:rsidR="00D153BD" w:rsidRPr="004622DD">
        <w:rPr>
          <w:rFonts w:ascii="Times New Roman" w:hAnsi="Times New Roman"/>
          <w:sz w:val="24"/>
          <w:szCs w:val="24"/>
          <w:lang w:eastAsia="ru-RU"/>
        </w:rPr>
        <w:t xml:space="preserve"> Депонентам, на счетах</w:t>
      </w:r>
      <w:r w:rsidR="000C24A0" w:rsidRPr="004622DD">
        <w:rPr>
          <w:rFonts w:ascii="Times New Roman" w:hAnsi="Times New Roman"/>
          <w:sz w:val="24"/>
          <w:szCs w:val="24"/>
          <w:lang w:eastAsia="ru-RU"/>
        </w:rPr>
        <w:t xml:space="preserve"> депо которых имеется остаток </w:t>
      </w:r>
      <w:r w:rsidR="00D153BD" w:rsidRPr="004622DD">
        <w:rPr>
          <w:rFonts w:ascii="Times New Roman" w:hAnsi="Times New Roman"/>
          <w:sz w:val="24"/>
          <w:szCs w:val="24"/>
          <w:lang w:eastAsia="ru-RU"/>
        </w:rPr>
        <w:t>соответствующих ценных бумаг на дату его направления;</w:t>
      </w:r>
    </w:p>
    <w:p w14:paraId="4458F6DC" w14:textId="3447F723" w:rsidR="004D16D2" w:rsidRPr="004622DD" w:rsidRDefault="004D16D2" w:rsidP="003D6376">
      <w:pPr>
        <w:pStyle w:val="a4"/>
        <w:numPr>
          <w:ilvl w:val="1"/>
          <w:numId w:val="57"/>
        </w:numPr>
        <w:jc w:val="both"/>
        <w:rPr>
          <w:rFonts w:ascii="Times New Roman" w:hAnsi="Times New Roman"/>
          <w:sz w:val="24"/>
          <w:szCs w:val="24"/>
          <w:lang w:eastAsia="ru-RU"/>
        </w:rPr>
      </w:pPr>
      <w:r w:rsidRPr="004622DD">
        <w:rPr>
          <w:rFonts w:ascii="Times New Roman" w:hAnsi="Times New Roman"/>
          <w:sz w:val="24"/>
          <w:szCs w:val="24"/>
          <w:lang w:eastAsia="ru-RU"/>
        </w:rPr>
        <w:t>. В</w:t>
      </w:r>
      <w:r w:rsidR="000829DF" w:rsidRPr="004622DD">
        <w:rPr>
          <w:rFonts w:ascii="Times New Roman" w:hAnsi="Times New Roman"/>
          <w:sz w:val="24"/>
          <w:szCs w:val="24"/>
          <w:lang w:eastAsia="ru-RU"/>
        </w:rPr>
        <w:t xml:space="preserve"> день направления </w:t>
      </w:r>
      <w:r w:rsidR="00920849" w:rsidRPr="004622DD">
        <w:rPr>
          <w:rFonts w:ascii="Times New Roman" w:hAnsi="Times New Roman"/>
          <w:sz w:val="24"/>
          <w:szCs w:val="24"/>
          <w:lang w:eastAsia="ru-RU"/>
        </w:rPr>
        <w:t>CANO (код формы CA311)</w:t>
      </w:r>
      <w:r w:rsidR="000829DF" w:rsidRPr="004622DD">
        <w:rPr>
          <w:rFonts w:ascii="Times New Roman" w:hAnsi="Times New Roman"/>
          <w:sz w:val="24"/>
          <w:szCs w:val="24"/>
          <w:lang w:eastAsia="ru-RU"/>
        </w:rPr>
        <w:t xml:space="preserve"> Депонентам</w:t>
      </w:r>
      <w:r w:rsidR="00BC60E6" w:rsidRPr="004622DD">
        <w:rPr>
          <w:rFonts w:ascii="Times New Roman" w:hAnsi="Times New Roman"/>
          <w:sz w:val="24"/>
          <w:szCs w:val="24"/>
          <w:lang w:eastAsia="ru-RU"/>
        </w:rPr>
        <w:t xml:space="preserve"> НРД</w:t>
      </w:r>
      <w:r w:rsidRPr="004622DD">
        <w:rPr>
          <w:rFonts w:ascii="Times New Roman" w:hAnsi="Times New Roman"/>
          <w:sz w:val="24"/>
          <w:szCs w:val="24"/>
          <w:lang w:eastAsia="ru-RU"/>
        </w:rPr>
        <w:t>:</w:t>
      </w:r>
    </w:p>
    <w:p w14:paraId="0C258D4A" w14:textId="438D72C2" w:rsidR="000360FE" w:rsidRPr="004622DD" w:rsidRDefault="000829DF" w:rsidP="003D6376">
      <w:pPr>
        <w:pStyle w:val="a4"/>
        <w:numPr>
          <w:ilvl w:val="2"/>
          <w:numId w:val="57"/>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направляет</w:t>
      </w:r>
      <w:r w:rsidR="00DE63C0" w:rsidRPr="004622DD">
        <w:rPr>
          <w:rFonts w:ascii="Times New Roman" w:hAnsi="Times New Roman"/>
          <w:sz w:val="24"/>
          <w:szCs w:val="24"/>
          <w:lang w:eastAsia="ru-RU"/>
        </w:rPr>
        <w:t xml:space="preserve"> его</w:t>
      </w:r>
      <w:r w:rsidRPr="004622DD">
        <w:rPr>
          <w:rFonts w:ascii="Times New Roman" w:hAnsi="Times New Roman"/>
          <w:sz w:val="24"/>
          <w:szCs w:val="24"/>
          <w:lang w:eastAsia="ru-RU"/>
        </w:rPr>
        <w:t xml:space="preserve"> Эмитенту (при наличии Договора ЭДО)</w:t>
      </w:r>
      <w:r w:rsidR="000360FE" w:rsidRPr="004622DD">
        <w:rPr>
          <w:rFonts w:ascii="Times New Roman" w:hAnsi="Times New Roman"/>
          <w:sz w:val="24"/>
          <w:szCs w:val="24"/>
          <w:lang w:eastAsia="ru-RU"/>
        </w:rPr>
        <w:t>;</w:t>
      </w:r>
    </w:p>
    <w:p w14:paraId="17AA0589" w14:textId="27E2B28E" w:rsidR="000829DF" w:rsidRPr="004622DD" w:rsidRDefault="004D16D2" w:rsidP="00B74342">
      <w:pPr>
        <w:ind w:left="992"/>
        <w:jc w:val="both"/>
        <w:rPr>
          <w:rFonts w:ascii="Times New Roman" w:hAnsi="Times New Roman"/>
          <w:sz w:val="24"/>
          <w:szCs w:val="24"/>
          <w:lang w:eastAsia="ru-RU"/>
        </w:rPr>
      </w:pPr>
      <w:r w:rsidRPr="004622DD">
        <w:rPr>
          <w:rFonts w:ascii="Times New Roman" w:hAnsi="Times New Roman"/>
          <w:sz w:val="24"/>
          <w:szCs w:val="24"/>
          <w:lang w:eastAsia="ru-RU"/>
        </w:rPr>
        <w:lastRenderedPageBreak/>
        <w:t>16.67.2.</w:t>
      </w:r>
      <w:r w:rsidR="00DE63C0" w:rsidRPr="004622DD">
        <w:rPr>
          <w:rFonts w:ascii="Times New Roman" w:hAnsi="Times New Roman"/>
          <w:sz w:val="24"/>
          <w:szCs w:val="24"/>
          <w:lang w:eastAsia="ru-RU"/>
        </w:rPr>
        <w:t xml:space="preserve"> </w:t>
      </w:r>
      <w:r w:rsidR="000360FE" w:rsidRPr="004622DD">
        <w:rPr>
          <w:rFonts w:ascii="Times New Roman" w:hAnsi="Times New Roman"/>
          <w:sz w:val="24"/>
          <w:szCs w:val="24"/>
          <w:lang w:eastAsia="ru-RU"/>
        </w:rPr>
        <w:t xml:space="preserve">направляет Держателю реестра электронный документ FREE_FORMAT_MESSAGE_V02 </w:t>
      </w:r>
      <w:r w:rsidR="00273284" w:rsidRPr="004622DD">
        <w:rPr>
          <w:rFonts w:ascii="Times New Roman" w:hAnsi="Times New Roman"/>
          <w:sz w:val="24"/>
          <w:szCs w:val="24"/>
          <w:lang w:eastAsia="ru-RU"/>
        </w:rPr>
        <w:t xml:space="preserve">«Сообщение, письмо в свободном формате» </w:t>
      </w:r>
      <w:r w:rsidR="000360FE" w:rsidRPr="004622DD">
        <w:rPr>
          <w:rFonts w:ascii="Times New Roman" w:hAnsi="Times New Roman"/>
          <w:sz w:val="24"/>
          <w:szCs w:val="24"/>
          <w:lang w:eastAsia="ru-RU"/>
        </w:rPr>
        <w:t>с обновленной информацией</w:t>
      </w:r>
      <w:r w:rsidR="002922E8" w:rsidRPr="004622DD">
        <w:rPr>
          <w:rFonts w:ascii="Times New Roman" w:hAnsi="Times New Roman"/>
          <w:sz w:val="24"/>
          <w:szCs w:val="24"/>
          <w:lang w:eastAsia="ru-RU"/>
        </w:rPr>
        <w:t>.</w:t>
      </w:r>
      <w:r w:rsidR="000829DF" w:rsidRPr="004622DD">
        <w:rPr>
          <w:rFonts w:ascii="Times New Roman" w:hAnsi="Times New Roman"/>
          <w:sz w:val="24"/>
          <w:szCs w:val="24"/>
          <w:lang w:eastAsia="ru-RU"/>
        </w:rPr>
        <w:t xml:space="preserve"> </w:t>
      </w:r>
    </w:p>
    <w:p w14:paraId="70A30E57" w14:textId="666C18DE" w:rsidR="00B12290" w:rsidRPr="004622DD" w:rsidRDefault="00003091" w:rsidP="003D6376">
      <w:pPr>
        <w:pStyle w:val="33"/>
        <w:numPr>
          <w:ilvl w:val="1"/>
          <w:numId w:val="57"/>
        </w:numPr>
        <w:spacing w:before="120" w:after="200" w:line="276" w:lineRule="auto"/>
        <w:ind w:left="993" w:hanging="993"/>
        <w:jc w:val="both"/>
        <w:rPr>
          <w:rFonts w:ascii="Times New Roman" w:hAnsi="Times New Roman"/>
          <w:kern w:val="0"/>
          <w:lang w:eastAsia="ru-RU" w:bidi="ar-SA"/>
        </w:rPr>
      </w:pPr>
      <w:bookmarkStart w:id="212" w:name="_Ref33689015"/>
      <w:r w:rsidRPr="004622DD">
        <w:rPr>
          <w:rFonts w:ascii="Times New Roman" w:hAnsi="Times New Roman"/>
          <w:kern w:val="0"/>
          <w:lang w:eastAsia="ru-RU" w:bidi="ar-SA"/>
        </w:rPr>
        <w:t>П</w:t>
      </w:r>
      <w:r w:rsidR="00984D12" w:rsidRPr="004622DD">
        <w:rPr>
          <w:rFonts w:ascii="Times New Roman" w:hAnsi="Times New Roman"/>
          <w:kern w:val="0"/>
          <w:lang w:eastAsia="ru-RU" w:bidi="ar-SA"/>
        </w:rPr>
        <w:t xml:space="preserve">ри получении информации, предусмотренной </w:t>
      </w:r>
      <w:r w:rsidR="00BE74B3" w:rsidRPr="004622DD">
        <w:rPr>
          <w:rFonts w:ascii="Times New Roman" w:hAnsi="Times New Roman"/>
          <w:kern w:val="0"/>
          <w:lang w:eastAsia="ru-RU" w:bidi="ar-SA"/>
        </w:rPr>
        <w:t>под</w:t>
      </w:r>
      <w:r w:rsidR="00984D12" w:rsidRPr="004622DD">
        <w:rPr>
          <w:rFonts w:ascii="Times New Roman" w:hAnsi="Times New Roman"/>
          <w:kern w:val="0"/>
          <w:lang w:eastAsia="ru-RU" w:bidi="ar-SA"/>
        </w:rPr>
        <w:t xml:space="preserve">пунктом </w:t>
      </w:r>
      <w:r w:rsidR="00984D12" w:rsidRPr="004622DD">
        <w:rPr>
          <w:rFonts w:ascii="Times New Roman" w:hAnsi="Times New Roman"/>
          <w:kern w:val="0"/>
          <w:lang w:eastAsia="ru-RU" w:bidi="ar-SA"/>
        </w:rPr>
        <w:fldChar w:fldCharType="begin"/>
      </w:r>
      <w:r w:rsidR="00984D12" w:rsidRPr="004622DD">
        <w:rPr>
          <w:rFonts w:ascii="Times New Roman" w:hAnsi="Times New Roman"/>
          <w:kern w:val="0"/>
          <w:lang w:eastAsia="ru-RU" w:bidi="ar-SA"/>
        </w:rPr>
        <w:instrText xml:space="preserve"> REF _Ref29567836 \r \h  \* MERGEFORMAT </w:instrText>
      </w:r>
      <w:r w:rsidR="00984D12" w:rsidRPr="004622DD">
        <w:rPr>
          <w:rFonts w:ascii="Times New Roman" w:hAnsi="Times New Roman"/>
          <w:kern w:val="0"/>
          <w:lang w:eastAsia="ru-RU" w:bidi="ar-SA"/>
        </w:rPr>
      </w:r>
      <w:r w:rsidR="00984D1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16.16.3</w:t>
      </w:r>
      <w:r w:rsidR="00984D12"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984D12" w:rsidRPr="004622DD">
        <w:rPr>
          <w:rFonts w:ascii="Times New Roman" w:hAnsi="Times New Roman"/>
          <w:kern w:val="0"/>
          <w:lang w:eastAsia="ru-RU" w:bidi="ar-SA"/>
        </w:rPr>
        <w:t xml:space="preserve"> или </w:t>
      </w:r>
      <w:r w:rsidRPr="004622DD">
        <w:rPr>
          <w:rFonts w:ascii="Times New Roman" w:hAnsi="Times New Roman"/>
          <w:kern w:val="0"/>
          <w:lang w:eastAsia="ru-RU" w:bidi="ar-SA"/>
        </w:rPr>
        <w:t>п</w:t>
      </w:r>
      <w:r w:rsidR="000829DF" w:rsidRPr="004622DD">
        <w:rPr>
          <w:rFonts w:ascii="Times New Roman" w:hAnsi="Times New Roman"/>
          <w:kern w:val="0"/>
          <w:lang w:eastAsia="ru-RU" w:bidi="ar-SA"/>
        </w:rPr>
        <w:t xml:space="preserve">ри отсутствии </w:t>
      </w:r>
      <w:r w:rsidR="00984D12" w:rsidRPr="004622DD">
        <w:rPr>
          <w:rFonts w:ascii="Times New Roman" w:hAnsi="Times New Roman"/>
          <w:kern w:val="0"/>
          <w:lang w:eastAsia="ru-RU" w:bidi="ar-SA"/>
        </w:rPr>
        <w:t xml:space="preserve">любой </w:t>
      </w:r>
      <w:r w:rsidR="00F13ADF" w:rsidRPr="004622DD">
        <w:rPr>
          <w:rFonts w:ascii="Times New Roman" w:hAnsi="Times New Roman"/>
          <w:kern w:val="0"/>
          <w:lang w:eastAsia="ru-RU" w:bidi="ar-SA"/>
        </w:rPr>
        <w:t xml:space="preserve">информации, предусмотренной </w:t>
      </w:r>
      <w:r w:rsidR="00BE74B3" w:rsidRPr="004622DD">
        <w:rPr>
          <w:rFonts w:ascii="Times New Roman" w:hAnsi="Times New Roman"/>
          <w:kern w:val="0"/>
          <w:lang w:eastAsia="ru-RU" w:bidi="ar-SA"/>
        </w:rPr>
        <w:t>под</w:t>
      </w:r>
      <w:r w:rsidR="00290ABD" w:rsidRPr="004622DD">
        <w:rPr>
          <w:rFonts w:ascii="Times New Roman" w:hAnsi="Times New Roman"/>
          <w:kern w:val="0"/>
          <w:lang w:eastAsia="ru-RU" w:bidi="ar-SA"/>
        </w:rPr>
        <w:t xml:space="preserve">пунктами </w:t>
      </w:r>
      <w:r w:rsidR="00290ABD" w:rsidRPr="004622DD">
        <w:rPr>
          <w:rFonts w:ascii="Times New Roman" w:hAnsi="Times New Roman"/>
          <w:kern w:val="0"/>
          <w:lang w:eastAsia="ru-RU" w:bidi="ar-SA"/>
        </w:rPr>
        <w:fldChar w:fldCharType="begin"/>
      </w:r>
      <w:r w:rsidR="00290ABD" w:rsidRPr="004622DD">
        <w:rPr>
          <w:rFonts w:ascii="Times New Roman" w:hAnsi="Times New Roman"/>
          <w:kern w:val="0"/>
          <w:lang w:eastAsia="ru-RU" w:bidi="ar-SA"/>
        </w:rPr>
        <w:instrText xml:space="preserve"> REF _Ref29567665 \r \h </w:instrText>
      </w:r>
      <w:r w:rsidR="00463816" w:rsidRPr="004622DD">
        <w:rPr>
          <w:rFonts w:ascii="Times New Roman" w:hAnsi="Times New Roman"/>
          <w:kern w:val="0"/>
          <w:lang w:eastAsia="ru-RU" w:bidi="ar-SA"/>
        </w:rPr>
        <w:instrText xml:space="preserve"> \* MERGEFORMAT </w:instrText>
      </w:r>
      <w:r w:rsidR="00290ABD" w:rsidRPr="004622DD">
        <w:rPr>
          <w:rFonts w:ascii="Times New Roman" w:hAnsi="Times New Roman"/>
          <w:kern w:val="0"/>
          <w:lang w:eastAsia="ru-RU" w:bidi="ar-SA"/>
        </w:rPr>
      </w:r>
      <w:r w:rsidR="00290AB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16.16.1</w:t>
      </w:r>
      <w:r w:rsidR="00290ABD" w:rsidRPr="004622DD">
        <w:rPr>
          <w:rFonts w:ascii="Times New Roman" w:hAnsi="Times New Roman"/>
          <w:kern w:val="0"/>
          <w:lang w:eastAsia="ru-RU" w:bidi="ar-SA"/>
        </w:rPr>
        <w:fldChar w:fldCharType="end"/>
      </w:r>
      <w:r w:rsidR="00290ABD" w:rsidRPr="004622DD">
        <w:rPr>
          <w:rFonts w:ascii="Times New Roman" w:hAnsi="Times New Roman"/>
          <w:kern w:val="0"/>
          <w:lang w:eastAsia="ru-RU" w:bidi="ar-SA"/>
        </w:rPr>
        <w:t xml:space="preserve"> –</w:t>
      </w:r>
      <w:r w:rsidR="00183CA4" w:rsidRPr="004622DD">
        <w:rPr>
          <w:rFonts w:ascii="Times New Roman" w:hAnsi="Times New Roman"/>
          <w:kern w:val="0"/>
          <w:lang w:eastAsia="ru-RU" w:bidi="ar-SA"/>
        </w:rPr>
        <w:t xml:space="preserve"> </w:t>
      </w:r>
      <w:r w:rsidR="00183CA4" w:rsidRPr="004622DD">
        <w:rPr>
          <w:rFonts w:ascii="Times New Roman" w:hAnsi="Times New Roman"/>
          <w:kern w:val="0"/>
          <w:lang w:eastAsia="ru-RU" w:bidi="ar-SA"/>
        </w:rPr>
        <w:fldChar w:fldCharType="begin"/>
      </w:r>
      <w:r w:rsidR="00183CA4" w:rsidRPr="004622DD">
        <w:rPr>
          <w:rFonts w:ascii="Times New Roman" w:hAnsi="Times New Roman"/>
          <w:kern w:val="0"/>
          <w:lang w:eastAsia="ru-RU" w:bidi="ar-SA"/>
        </w:rPr>
        <w:instrText xml:space="preserve"> REF _Ref30528687 \r \h </w:instrText>
      </w:r>
      <w:r w:rsidRPr="004622DD">
        <w:rPr>
          <w:rFonts w:ascii="Times New Roman" w:hAnsi="Times New Roman"/>
          <w:kern w:val="0"/>
          <w:lang w:eastAsia="ru-RU" w:bidi="ar-SA"/>
        </w:rPr>
        <w:instrText xml:space="preserve"> \* MERGEFORMAT </w:instrText>
      </w:r>
      <w:r w:rsidR="00183CA4" w:rsidRPr="004622DD">
        <w:rPr>
          <w:rFonts w:ascii="Times New Roman" w:hAnsi="Times New Roman"/>
          <w:kern w:val="0"/>
          <w:lang w:eastAsia="ru-RU" w:bidi="ar-SA"/>
        </w:rPr>
      </w:r>
      <w:r w:rsidR="00183CA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16.16.3</w:t>
      </w:r>
      <w:r w:rsidR="00183CA4" w:rsidRPr="004622DD">
        <w:rPr>
          <w:rFonts w:ascii="Times New Roman" w:hAnsi="Times New Roman"/>
          <w:kern w:val="0"/>
          <w:lang w:eastAsia="ru-RU" w:bidi="ar-SA"/>
        </w:rPr>
        <w:fldChar w:fldCharType="end"/>
      </w:r>
      <w:r w:rsidR="00183CA4" w:rsidRPr="004622DD">
        <w:rPr>
          <w:rFonts w:ascii="Times New Roman" w:hAnsi="Times New Roman"/>
          <w:kern w:val="0"/>
          <w:lang w:eastAsia="ru-RU" w:bidi="ar-SA"/>
        </w:rPr>
        <w:t xml:space="preserve"> </w:t>
      </w:r>
      <w:r w:rsidR="00290ABD" w:rsidRPr="004622DD">
        <w:rPr>
          <w:rFonts w:ascii="Times New Roman" w:hAnsi="Times New Roman"/>
          <w:kern w:val="0"/>
          <w:lang w:eastAsia="ru-RU" w:bidi="ar-SA"/>
        </w:rPr>
        <w:t>Правил</w:t>
      </w:r>
      <w:r w:rsidR="000829DF" w:rsidRPr="004622DD">
        <w:rPr>
          <w:rFonts w:ascii="Times New Roman" w:hAnsi="Times New Roman"/>
          <w:kern w:val="0"/>
          <w:lang w:eastAsia="ru-RU" w:bidi="ar-SA"/>
        </w:rPr>
        <w:t xml:space="preserve">, </w:t>
      </w:r>
      <w:r w:rsidR="00F13ADF" w:rsidRPr="004622DD">
        <w:rPr>
          <w:rFonts w:ascii="Times New Roman" w:hAnsi="Times New Roman"/>
          <w:kern w:val="0"/>
          <w:lang w:eastAsia="ru-RU" w:bidi="ar-SA"/>
        </w:rPr>
        <w:t xml:space="preserve">НРД </w:t>
      </w:r>
      <w:r w:rsidR="000829DF" w:rsidRPr="004622DD">
        <w:rPr>
          <w:rFonts w:ascii="Times New Roman" w:hAnsi="Times New Roman"/>
          <w:kern w:val="0"/>
          <w:lang w:eastAsia="ru-RU" w:bidi="ar-SA"/>
        </w:rPr>
        <w:t xml:space="preserve">на </w:t>
      </w:r>
      <w:r w:rsidR="0004040C" w:rsidRPr="004622DD">
        <w:rPr>
          <w:rFonts w:ascii="Times New Roman" w:hAnsi="Times New Roman"/>
          <w:kern w:val="0"/>
          <w:lang w:eastAsia="ru-RU" w:bidi="ar-SA"/>
        </w:rPr>
        <w:t>14 (</w:t>
      </w:r>
      <w:r w:rsidR="000829DF" w:rsidRPr="004622DD">
        <w:rPr>
          <w:rFonts w:ascii="Times New Roman" w:hAnsi="Times New Roman"/>
          <w:kern w:val="0"/>
          <w:lang w:eastAsia="ru-RU" w:bidi="ar-SA"/>
        </w:rPr>
        <w:t>четырнадцатый</w:t>
      </w:r>
      <w:r w:rsidR="0004040C" w:rsidRPr="004622DD">
        <w:rPr>
          <w:rFonts w:ascii="Times New Roman" w:hAnsi="Times New Roman"/>
          <w:kern w:val="0"/>
          <w:lang w:eastAsia="ru-RU" w:bidi="ar-SA"/>
        </w:rPr>
        <w:t>)</w:t>
      </w:r>
      <w:r w:rsidR="000829DF" w:rsidRPr="004622DD">
        <w:rPr>
          <w:rFonts w:ascii="Times New Roman" w:hAnsi="Times New Roman"/>
          <w:kern w:val="0"/>
          <w:lang w:eastAsia="ru-RU" w:bidi="ar-SA"/>
        </w:rPr>
        <w:t xml:space="preserve"> рабочий день </w:t>
      </w:r>
      <w:r w:rsidR="0004040C" w:rsidRPr="004622DD">
        <w:rPr>
          <w:rFonts w:ascii="Times New Roman" w:hAnsi="Times New Roman"/>
          <w:kern w:val="0"/>
          <w:lang w:eastAsia="ru-RU" w:bidi="ar-SA"/>
        </w:rPr>
        <w:t>со дня</w:t>
      </w:r>
      <w:r w:rsidR="000829DF" w:rsidRPr="004622DD">
        <w:rPr>
          <w:rFonts w:ascii="Times New Roman" w:hAnsi="Times New Roman"/>
          <w:kern w:val="0"/>
          <w:lang w:eastAsia="ru-RU" w:bidi="ar-SA"/>
        </w:rPr>
        <w:t xml:space="preserve"> получения </w:t>
      </w:r>
      <w:r w:rsidR="0099753C" w:rsidRPr="004622DD">
        <w:rPr>
          <w:rFonts w:ascii="Times New Roman" w:hAnsi="Times New Roman"/>
          <w:kern w:val="0"/>
          <w:lang w:eastAsia="ru-RU" w:bidi="ar-SA"/>
        </w:rPr>
        <w:t xml:space="preserve">предусмотренной пунктом </w:t>
      </w:r>
      <w:r w:rsidR="005D19A3" w:rsidRPr="004622DD">
        <w:rPr>
          <w:rFonts w:ascii="Times New Roman" w:hAnsi="Times New Roman"/>
          <w:kern w:val="0"/>
          <w:lang w:eastAsia="ru-RU" w:bidi="ar-SA"/>
        </w:rPr>
        <w:fldChar w:fldCharType="begin"/>
      </w:r>
      <w:r w:rsidR="005D19A3" w:rsidRPr="004622DD">
        <w:rPr>
          <w:rFonts w:ascii="Times New Roman" w:hAnsi="Times New Roman"/>
          <w:kern w:val="0"/>
          <w:lang w:eastAsia="ru-RU" w:bidi="ar-SA"/>
        </w:rPr>
        <w:instrText xml:space="preserve"> REF _Ref30601375 \r \h </w:instrText>
      </w:r>
      <w:r w:rsidR="005456CB" w:rsidRPr="004622DD">
        <w:rPr>
          <w:rFonts w:ascii="Times New Roman" w:hAnsi="Times New Roman"/>
          <w:kern w:val="0"/>
          <w:lang w:eastAsia="ru-RU" w:bidi="ar-SA"/>
        </w:rPr>
        <w:instrText xml:space="preserve"> \* MERGEFORMAT </w:instrText>
      </w:r>
      <w:r w:rsidR="005D19A3" w:rsidRPr="004622DD">
        <w:rPr>
          <w:rFonts w:ascii="Times New Roman" w:hAnsi="Times New Roman"/>
          <w:kern w:val="0"/>
          <w:lang w:eastAsia="ru-RU" w:bidi="ar-SA"/>
        </w:rPr>
      </w:r>
      <w:r w:rsidR="005D19A3"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16.14</w:t>
      </w:r>
      <w:r w:rsidR="005D19A3" w:rsidRPr="004622DD">
        <w:rPr>
          <w:rFonts w:ascii="Times New Roman" w:hAnsi="Times New Roman"/>
          <w:kern w:val="0"/>
          <w:lang w:eastAsia="ru-RU" w:bidi="ar-SA"/>
        </w:rPr>
        <w:fldChar w:fldCharType="end"/>
      </w:r>
      <w:r w:rsidR="0099753C" w:rsidRPr="004622DD">
        <w:rPr>
          <w:rFonts w:ascii="Times New Roman" w:hAnsi="Times New Roman"/>
          <w:kern w:val="0"/>
          <w:lang w:eastAsia="ru-RU" w:bidi="ar-SA"/>
        </w:rPr>
        <w:t xml:space="preserve"> Правил </w:t>
      </w:r>
      <w:r w:rsidR="00F13ADF" w:rsidRPr="004622DD">
        <w:rPr>
          <w:rFonts w:ascii="Times New Roman" w:hAnsi="Times New Roman"/>
          <w:kern w:val="0"/>
          <w:lang w:eastAsia="ru-RU" w:bidi="ar-SA"/>
        </w:rPr>
        <w:t>информации</w:t>
      </w:r>
      <w:r w:rsidR="00494381" w:rsidRPr="004622DD">
        <w:rPr>
          <w:rFonts w:ascii="Times New Roman" w:hAnsi="Times New Roman"/>
          <w:kern w:val="0"/>
          <w:lang w:eastAsia="ru-RU" w:bidi="ar-SA"/>
        </w:rPr>
        <w:t xml:space="preserve"> о </w:t>
      </w:r>
      <w:r w:rsidR="004A65A3" w:rsidRPr="004622DD">
        <w:rPr>
          <w:rFonts w:ascii="Times New Roman" w:hAnsi="Times New Roman"/>
          <w:kern w:val="0"/>
          <w:lang w:eastAsia="ru-RU" w:bidi="ar-SA"/>
        </w:rPr>
        <w:t xml:space="preserve">наступлении </w:t>
      </w:r>
      <w:r w:rsidRPr="004622DD">
        <w:rPr>
          <w:rFonts w:ascii="Times New Roman" w:hAnsi="Times New Roman"/>
          <w:kern w:val="0"/>
          <w:lang w:eastAsia="ru-RU" w:bidi="ar-SA"/>
        </w:rPr>
        <w:t xml:space="preserve">событий, условий и (или) обстоятельств </w:t>
      </w:r>
      <w:r w:rsidR="00494381" w:rsidRPr="004622DD">
        <w:rPr>
          <w:rFonts w:ascii="Times New Roman" w:hAnsi="Times New Roman"/>
          <w:kern w:val="0"/>
          <w:lang w:eastAsia="ru-RU" w:bidi="ar-SA"/>
        </w:rPr>
        <w:t xml:space="preserve">для </w:t>
      </w:r>
      <w:r w:rsidR="0099753C" w:rsidRPr="004622DD">
        <w:rPr>
          <w:rFonts w:ascii="Times New Roman" w:hAnsi="Times New Roman"/>
          <w:kern w:val="0"/>
          <w:lang w:eastAsia="ru-RU" w:bidi="ar-SA"/>
        </w:rPr>
        <w:t xml:space="preserve">проведения </w:t>
      </w:r>
      <w:r w:rsidR="00494381" w:rsidRPr="004622DD">
        <w:rPr>
          <w:rFonts w:ascii="Times New Roman" w:hAnsi="Times New Roman"/>
          <w:kern w:val="0"/>
          <w:lang w:eastAsia="ru-RU" w:bidi="ar-SA"/>
        </w:rPr>
        <w:t>конвертации Облигаций</w:t>
      </w:r>
      <w:r w:rsidR="00B12290" w:rsidRPr="004622DD">
        <w:rPr>
          <w:rFonts w:ascii="Times New Roman" w:hAnsi="Times New Roman"/>
          <w:kern w:val="0"/>
          <w:lang w:eastAsia="ru-RU" w:bidi="ar-SA"/>
        </w:rPr>
        <w:t>:</w:t>
      </w:r>
      <w:bookmarkEnd w:id="212"/>
      <w:r w:rsidR="0099753C" w:rsidRPr="004622DD">
        <w:rPr>
          <w:rFonts w:ascii="Times New Roman" w:hAnsi="Times New Roman"/>
          <w:kern w:val="0"/>
          <w:lang w:eastAsia="ru-RU" w:bidi="ar-SA"/>
        </w:rPr>
        <w:t xml:space="preserve"> </w:t>
      </w:r>
    </w:p>
    <w:p w14:paraId="3A6A1AF0" w14:textId="3119DC89" w:rsidR="00B12290" w:rsidRPr="004622DD" w:rsidRDefault="004D16D2" w:rsidP="00B74342">
      <w:pPr>
        <w:pStyle w:val="33"/>
        <w:spacing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16.68.1. </w:t>
      </w:r>
      <w:r w:rsidR="00B12290" w:rsidRPr="004622DD">
        <w:rPr>
          <w:rFonts w:ascii="Times New Roman" w:hAnsi="Times New Roman"/>
          <w:kern w:val="0"/>
          <w:lang w:eastAsia="ru-RU" w:bidi="ar-SA"/>
        </w:rPr>
        <w:t xml:space="preserve">регистрирует </w:t>
      </w:r>
      <w:r w:rsidR="003B1493" w:rsidRPr="004622DD">
        <w:rPr>
          <w:rFonts w:ascii="Times New Roman" w:hAnsi="Times New Roman"/>
          <w:kern w:val="0"/>
          <w:lang w:eastAsia="ru-RU" w:bidi="ar-SA"/>
        </w:rPr>
        <w:t>К</w:t>
      </w:r>
      <w:r w:rsidR="00B12290" w:rsidRPr="004622DD">
        <w:rPr>
          <w:rFonts w:ascii="Times New Roman" w:hAnsi="Times New Roman"/>
          <w:kern w:val="0"/>
          <w:lang w:eastAsia="ru-RU" w:bidi="ar-SA"/>
        </w:rPr>
        <w:t xml:space="preserve">орпоративное действие с типом </w:t>
      </w:r>
      <w:r w:rsidR="00B12290" w:rsidRPr="004622DD">
        <w:rPr>
          <w:rFonts w:ascii="Times New Roman" w:hAnsi="Times New Roman"/>
          <w:kern w:val="0"/>
          <w:lang w:val="en-US" w:eastAsia="ru-RU" w:bidi="ar-SA"/>
        </w:rPr>
        <w:t>CONV</w:t>
      </w:r>
      <w:r w:rsidR="00B12290" w:rsidRPr="004622DD">
        <w:rPr>
          <w:rFonts w:ascii="Times New Roman" w:hAnsi="Times New Roman"/>
          <w:kern w:val="0"/>
          <w:lang w:eastAsia="ru-RU" w:bidi="ar-SA"/>
        </w:rPr>
        <w:t xml:space="preserve"> и присваивает ему Референс КД</w:t>
      </w:r>
      <w:r w:rsidR="00271B0D" w:rsidRPr="004622DD">
        <w:rPr>
          <w:rFonts w:ascii="Times New Roman" w:hAnsi="Times New Roman"/>
          <w:kern w:val="0"/>
          <w:lang w:eastAsia="ru-RU" w:bidi="ar-SA"/>
        </w:rPr>
        <w:t>;</w:t>
      </w:r>
    </w:p>
    <w:p w14:paraId="1398426E" w14:textId="3AEBD35B" w:rsidR="00AF2677" w:rsidRPr="004622DD" w:rsidRDefault="004D16D2" w:rsidP="00B74342">
      <w:pPr>
        <w:pStyle w:val="33"/>
        <w:spacing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16.68.2. </w:t>
      </w:r>
      <w:r w:rsidR="00271B0D" w:rsidRPr="004622DD">
        <w:rPr>
          <w:rFonts w:ascii="Times New Roman" w:hAnsi="Times New Roman"/>
          <w:kern w:val="0"/>
          <w:lang w:eastAsia="ru-RU" w:bidi="ar-SA"/>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00271B0D" w:rsidRPr="004622DD">
        <w:rPr>
          <w:rFonts w:ascii="Times New Roman" w:hAnsi="Times New Roman"/>
          <w:kern w:val="0"/>
          <w:lang w:eastAsia="ru-RU" w:bidi="ar-SA"/>
        </w:rPr>
        <w:t>;</w:t>
      </w:r>
    </w:p>
    <w:p w14:paraId="53393640" w14:textId="59152C85" w:rsidR="00AF2677" w:rsidRPr="004622DD" w:rsidRDefault="004D16D2" w:rsidP="00B74342">
      <w:pPr>
        <w:pStyle w:val="33"/>
        <w:tabs>
          <w:tab w:val="left" w:pos="993"/>
        </w:tabs>
        <w:spacing w:after="200" w:line="276" w:lineRule="auto"/>
        <w:ind w:left="992"/>
        <w:jc w:val="both"/>
        <w:rPr>
          <w:rFonts w:ascii="Times New Roman" w:hAnsi="Times New Roman"/>
          <w:lang w:eastAsia="ru-RU"/>
        </w:rPr>
      </w:pPr>
      <w:r w:rsidRPr="004622DD">
        <w:rPr>
          <w:rFonts w:ascii="Times New Roman" w:hAnsi="Times New Roman"/>
          <w:lang w:eastAsia="ru-RU"/>
        </w:rPr>
        <w:t xml:space="preserve">16.68.3. </w:t>
      </w:r>
      <w:r w:rsidR="00AF2677"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00AF2677" w:rsidRPr="004622DD">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54E3093E" w14:textId="3EE8B88B" w:rsidR="00AF2677" w:rsidRPr="004622DD" w:rsidRDefault="004D16D2" w:rsidP="00B74342">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16.68.3.1. </w:t>
      </w:r>
      <w:r w:rsidR="0099753C" w:rsidRPr="004622DD">
        <w:rPr>
          <w:rFonts w:ascii="Times New Roman" w:hAnsi="Times New Roman"/>
          <w:lang w:eastAsia="ru-RU"/>
        </w:rPr>
        <w:t xml:space="preserve">в </w:t>
      </w:r>
      <w:r w:rsidR="00F93697" w:rsidRPr="004622DD">
        <w:rPr>
          <w:rFonts w:ascii="Times New Roman" w:hAnsi="Times New Roman"/>
          <w:lang w:eastAsia="ru-RU"/>
        </w:rPr>
        <w:t>день</w:t>
      </w:r>
      <w:r w:rsidR="0099753C" w:rsidRPr="004622DD">
        <w:rPr>
          <w:rFonts w:ascii="Times New Roman" w:hAnsi="Times New Roman"/>
          <w:lang w:eastAsia="ru-RU"/>
        </w:rPr>
        <w:t xml:space="preserve"> регистрации КД </w:t>
      </w:r>
      <w:r w:rsidR="00AF2677" w:rsidRPr="004622DD">
        <w:rPr>
          <w:rFonts w:ascii="Times New Roman" w:hAnsi="Times New Roman"/>
          <w:lang w:eastAsia="ru-RU"/>
        </w:rPr>
        <w:t>информируются Депоненты, на счетах депо которых имеется остаток соответствующих ценных</w:t>
      </w:r>
      <w:r w:rsidR="00494381" w:rsidRPr="004622DD">
        <w:rPr>
          <w:rFonts w:ascii="Times New Roman" w:hAnsi="Times New Roman"/>
          <w:lang w:eastAsia="ru-RU"/>
        </w:rPr>
        <w:t xml:space="preserve"> бумаг на дату </w:t>
      </w:r>
      <w:r w:rsidR="00AF2677" w:rsidRPr="004622DD">
        <w:rPr>
          <w:rFonts w:ascii="Times New Roman" w:hAnsi="Times New Roman"/>
          <w:lang w:eastAsia="ru-RU"/>
        </w:rPr>
        <w:t>направления</w:t>
      </w:r>
      <w:r w:rsidR="00494381" w:rsidRPr="004622DD">
        <w:rPr>
          <w:rFonts w:ascii="Times New Roman" w:hAnsi="Times New Roman"/>
          <w:lang w:eastAsia="ru-RU"/>
        </w:rPr>
        <w:t xml:space="preserve"> </w:t>
      </w:r>
      <w:r w:rsidR="00B509AF" w:rsidRPr="004622DD">
        <w:rPr>
          <w:rFonts w:ascii="Times New Roman" w:hAnsi="Times New Roman"/>
          <w:lang w:eastAsia="ru-RU"/>
        </w:rPr>
        <w:t>CANO (код формы CA311)</w:t>
      </w:r>
      <w:r w:rsidR="00AF2677" w:rsidRPr="004622DD">
        <w:rPr>
          <w:rFonts w:ascii="Times New Roman" w:hAnsi="Times New Roman"/>
          <w:lang w:eastAsia="ru-RU"/>
        </w:rPr>
        <w:t xml:space="preserve">, при этом </w:t>
      </w:r>
      <w:r w:rsidR="00F70E23" w:rsidRPr="004622DD">
        <w:rPr>
          <w:rFonts w:ascii="Times New Roman" w:hAnsi="Times New Roman"/>
          <w:lang w:eastAsia="ru-RU"/>
        </w:rPr>
        <w:t>CANO (код формы CA311)</w:t>
      </w:r>
      <w:r w:rsidR="00AF2677" w:rsidRPr="004622DD">
        <w:rPr>
          <w:rFonts w:ascii="Times New Roman" w:hAnsi="Times New Roman"/>
          <w:lang w:eastAsia="ru-RU"/>
        </w:rPr>
        <w:t xml:space="preserve"> направляется</w:t>
      </w:r>
      <w:r w:rsidR="001A6758" w:rsidRPr="004622DD">
        <w:rPr>
          <w:rFonts w:ascii="Times New Roman" w:hAnsi="Times New Roman"/>
          <w:lang w:eastAsia="ru-RU"/>
        </w:rPr>
        <w:t xml:space="preserve"> в режиме циклической рассылки </w:t>
      </w:r>
      <w:r w:rsidR="00654BC2" w:rsidRPr="004622DD">
        <w:rPr>
          <w:rFonts w:ascii="Times New Roman" w:hAnsi="Times New Roman"/>
          <w:lang w:eastAsia="ru-RU"/>
        </w:rPr>
        <w:t>по д</w:t>
      </w:r>
      <w:r w:rsidR="00AF2677" w:rsidRPr="004622DD">
        <w:rPr>
          <w:rFonts w:ascii="Times New Roman" w:hAnsi="Times New Roman"/>
          <w:lang w:eastAsia="ru-RU"/>
        </w:rPr>
        <w:t>ат</w:t>
      </w:r>
      <w:r w:rsidR="00654BC2" w:rsidRPr="004622DD">
        <w:rPr>
          <w:rFonts w:ascii="Times New Roman" w:hAnsi="Times New Roman"/>
          <w:lang w:eastAsia="ru-RU"/>
        </w:rPr>
        <w:t>у</w:t>
      </w:r>
      <w:r w:rsidR="00AF2677" w:rsidRPr="004622DD">
        <w:rPr>
          <w:rFonts w:ascii="Times New Roman" w:hAnsi="Times New Roman"/>
          <w:lang w:eastAsia="ru-RU"/>
        </w:rPr>
        <w:t xml:space="preserve"> </w:t>
      </w:r>
      <w:r w:rsidR="00AF2677" w:rsidRPr="004622DD">
        <w:rPr>
          <w:rFonts w:ascii="Times New Roman" w:hAnsi="Times New Roman"/>
          <w:kern w:val="0"/>
          <w:lang w:eastAsia="ru-RU" w:bidi="ar-SA"/>
        </w:rPr>
        <w:t>проведения КД НРД;</w:t>
      </w:r>
    </w:p>
    <w:p w14:paraId="24E6811E" w14:textId="131AC965" w:rsidR="00AF2677" w:rsidRPr="004622DD" w:rsidRDefault="004D16D2" w:rsidP="00B74342">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16.68.3.2. </w:t>
      </w:r>
      <w:r w:rsidR="00AF2677"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39F41D76" w14:textId="58C32A83" w:rsidR="00290ABD" w:rsidRPr="004622DD" w:rsidRDefault="004D16D2" w:rsidP="00B74342">
      <w:pPr>
        <w:pStyle w:val="33"/>
        <w:spacing w:before="120" w:after="200" w:line="276" w:lineRule="auto"/>
        <w:ind w:left="1360"/>
        <w:jc w:val="both"/>
        <w:rPr>
          <w:rFonts w:ascii="Times New Roman" w:hAnsi="Times New Roman"/>
          <w:kern w:val="0"/>
          <w:lang w:eastAsia="ru-RU" w:bidi="ar-SA"/>
        </w:rPr>
      </w:pPr>
      <w:r w:rsidRPr="004622DD">
        <w:rPr>
          <w:rFonts w:ascii="Times New Roman" w:hAnsi="Times New Roman"/>
          <w:kern w:val="0"/>
          <w:lang w:eastAsia="ru-RU" w:bidi="ar-SA"/>
        </w:rPr>
        <w:t xml:space="preserve">16.68.3.3. </w:t>
      </w:r>
      <w:r w:rsidR="00290ABD" w:rsidRPr="004622DD">
        <w:rPr>
          <w:rFonts w:ascii="Times New Roman" w:hAnsi="Times New Roman"/>
          <w:kern w:val="0"/>
          <w:lang w:eastAsia="ru-RU" w:bidi="ar-SA"/>
        </w:rPr>
        <w:t xml:space="preserve">в день направления </w:t>
      </w:r>
      <w:r w:rsidR="00B509AF" w:rsidRPr="004622DD">
        <w:rPr>
          <w:rFonts w:ascii="Times New Roman" w:hAnsi="Times New Roman"/>
          <w:lang w:eastAsia="ru-RU"/>
        </w:rPr>
        <w:t>CANO (код формы CA311)</w:t>
      </w:r>
      <w:r w:rsidR="00290ABD" w:rsidRPr="004622DD">
        <w:rPr>
          <w:rFonts w:ascii="Times New Roman" w:hAnsi="Times New Roman"/>
          <w:kern w:val="0"/>
          <w:lang w:eastAsia="ru-RU" w:bidi="ar-SA"/>
        </w:rPr>
        <w:t xml:space="preserve"> Депонентам направляет </w:t>
      </w:r>
      <w:r w:rsidR="00DE63C0" w:rsidRPr="004622DD">
        <w:rPr>
          <w:rFonts w:ascii="Times New Roman" w:hAnsi="Times New Roman"/>
          <w:lang w:eastAsia="ru-RU"/>
        </w:rPr>
        <w:t>его</w:t>
      </w:r>
      <w:r w:rsidR="00290ABD" w:rsidRPr="004622DD">
        <w:rPr>
          <w:rFonts w:ascii="Times New Roman" w:hAnsi="Times New Roman"/>
          <w:kern w:val="0"/>
          <w:lang w:eastAsia="ru-RU" w:bidi="ar-SA"/>
        </w:rPr>
        <w:t xml:space="preserve"> Держателю реестра</w:t>
      </w:r>
      <w:r w:rsidR="00494381" w:rsidRPr="004622DD">
        <w:rPr>
          <w:rFonts w:ascii="Times New Roman" w:hAnsi="Times New Roman"/>
          <w:kern w:val="0"/>
          <w:lang w:eastAsia="ru-RU" w:bidi="ar-SA"/>
        </w:rPr>
        <w:t xml:space="preserve"> и </w:t>
      </w:r>
      <w:r w:rsidR="00290ABD" w:rsidRPr="004622DD">
        <w:rPr>
          <w:rFonts w:ascii="Times New Roman" w:hAnsi="Times New Roman"/>
          <w:kern w:val="0"/>
          <w:lang w:eastAsia="ru-RU" w:bidi="ar-SA"/>
        </w:rPr>
        <w:t>Эмитенту (при наличии Договора ЭДО)</w:t>
      </w:r>
      <w:r w:rsidR="00E81DE1" w:rsidRPr="004622DD">
        <w:rPr>
          <w:rFonts w:ascii="Times New Roman" w:hAnsi="Times New Roman"/>
          <w:kern w:val="0"/>
          <w:lang w:eastAsia="ru-RU" w:bidi="ar-SA"/>
        </w:rPr>
        <w:t>;</w:t>
      </w:r>
    </w:p>
    <w:p w14:paraId="651B0F3B" w14:textId="00FC86DD" w:rsidR="00494381" w:rsidRPr="004622DD" w:rsidRDefault="009214D8"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проведения КД НРД </w:t>
      </w:r>
      <w:r w:rsidR="00494381" w:rsidRPr="004622DD">
        <w:rPr>
          <w:rFonts w:ascii="Times New Roman" w:hAnsi="Times New Roman"/>
          <w:kern w:val="0"/>
          <w:lang w:eastAsia="ru-RU" w:bidi="ar-SA"/>
        </w:rPr>
        <w:t>направляет Держателю реестра информацию о количестве подлежащих конвертации Облигаций в виде электронного документа FREE_FORMAT_MESSAGE_V02</w:t>
      </w:r>
      <w:r w:rsidR="001139CB" w:rsidRPr="004622DD">
        <w:rPr>
          <w:rFonts w:ascii="Times New Roman" w:hAnsi="Times New Roman"/>
          <w:kern w:val="0"/>
          <w:lang w:eastAsia="ru-RU" w:bidi="ar-SA"/>
        </w:rPr>
        <w:t xml:space="preserve"> «Сообщение, письмо в свободном формате»</w:t>
      </w:r>
      <w:r w:rsidR="00494381" w:rsidRPr="004622DD">
        <w:rPr>
          <w:rFonts w:ascii="Times New Roman" w:hAnsi="Times New Roman"/>
          <w:kern w:val="0"/>
          <w:lang w:eastAsia="ru-RU" w:bidi="ar-SA"/>
        </w:rPr>
        <w:t>.</w:t>
      </w:r>
    </w:p>
    <w:p w14:paraId="5A2442B1" w14:textId="5BCD11A0" w:rsidR="009A318A" w:rsidRPr="004622DD" w:rsidRDefault="00B12290" w:rsidP="003D6376">
      <w:pPr>
        <w:pStyle w:val="33"/>
        <w:numPr>
          <w:ilvl w:val="1"/>
          <w:numId w:val="57"/>
        </w:numPr>
        <w:spacing w:before="120" w:after="200" w:line="276" w:lineRule="auto"/>
        <w:ind w:left="993" w:hanging="993"/>
        <w:jc w:val="both"/>
        <w:rPr>
          <w:rFonts w:ascii="Times New Roman" w:hAnsi="Times New Roman"/>
          <w:kern w:val="0"/>
          <w:lang w:eastAsia="ru-RU" w:bidi="ar-SA"/>
        </w:rPr>
      </w:pPr>
      <w:bookmarkStart w:id="213" w:name="_Ref33112628"/>
      <w:r w:rsidRPr="004622DD">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НРД </w:t>
      </w:r>
      <w:r w:rsidR="003D2911" w:rsidRPr="004622DD">
        <w:rPr>
          <w:rFonts w:ascii="Times New Roman" w:hAnsi="Times New Roman"/>
          <w:kern w:val="0"/>
          <w:lang w:eastAsia="ru-RU" w:bidi="ar-SA"/>
        </w:rPr>
        <w:t xml:space="preserve">осуществляет </w:t>
      </w:r>
      <w:r w:rsidR="000829DF" w:rsidRPr="004622DD">
        <w:rPr>
          <w:rFonts w:ascii="Times New Roman" w:hAnsi="Times New Roman"/>
          <w:kern w:val="0"/>
          <w:lang w:eastAsia="ru-RU" w:bidi="ar-SA"/>
        </w:rPr>
        <w:t xml:space="preserve">действия, предусмотренные </w:t>
      </w:r>
      <w:r w:rsidR="00BE74B3" w:rsidRPr="004622DD">
        <w:rPr>
          <w:rFonts w:ascii="Times New Roman" w:hAnsi="Times New Roman"/>
          <w:kern w:val="0"/>
          <w:lang w:eastAsia="ru-RU" w:bidi="ar-SA"/>
        </w:rPr>
        <w:t>под</w:t>
      </w:r>
      <w:r w:rsidR="000829DF" w:rsidRPr="004622DD">
        <w:rPr>
          <w:rFonts w:ascii="Times New Roman" w:hAnsi="Times New Roman"/>
          <w:kern w:val="0"/>
          <w:lang w:eastAsia="ru-RU" w:bidi="ar-SA"/>
        </w:rPr>
        <w:t>пунктами</w:t>
      </w:r>
      <w:r w:rsidR="009A318A" w:rsidRPr="004622DD">
        <w:rPr>
          <w:rFonts w:ascii="Times New Roman" w:hAnsi="Times New Roman"/>
          <w:kern w:val="0"/>
          <w:lang w:eastAsia="ru-RU" w:bidi="ar-SA"/>
        </w:rPr>
        <w:t xml:space="preserve"> </w:t>
      </w:r>
      <w:r w:rsidR="009A318A" w:rsidRPr="004622DD">
        <w:rPr>
          <w:rFonts w:ascii="Times New Roman" w:hAnsi="Times New Roman"/>
          <w:kern w:val="0"/>
          <w:lang w:eastAsia="ru-RU" w:bidi="ar-SA"/>
        </w:rPr>
        <w:fldChar w:fldCharType="begin"/>
      </w:r>
      <w:r w:rsidR="009A318A" w:rsidRPr="004622DD">
        <w:rPr>
          <w:rFonts w:ascii="Times New Roman" w:hAnsi="Times New Roman"/>
          <w:kern w:val="0"/>
          <w:lang w:eastAsia="ru-RU" w:bidi="ar-SA"/>
        </w:rPr>
        <w:instrText xml:space="preserve"> REF _Ref25772440 \r \h </w:instrText>
      </w:r>
      <w:r w:rsidR="00E62D2A" w:rsidRPr="004622DD">
        <w:rPr>
          <w:rFonts w:ascii="Times New Roman" w:hAnsi="Times New Roman"/>
          <w:kern w:val="0"/>
          <w:lang w:eastAsia="ru-RU" w:bidi="ar-SA"/>
        </w:rPr>
        <w:instrText xml:space="preserve"> \* MERGEFORMAT </w:instrText>
      </w:r>
      <w:r w:rsidR="009A318A" w:rsidRPr="004622DD">
        <w:rPr>
          <w:rFonts w:ascii="Times New Roman" w:hAnsi="Times New Roman"/>
          <w:kern w:val="0"/>
          <w:lang w:eastAsia="ru-RU" w:bidi="ar-SA"/>
        </w:rPr>
      </w:r>
      <w:r w:rsidR="009A318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16.7.1</w:t>
      </w:r>
      <w:r w:rsidR="009A318A" w:rsidRPr="004622DD">
        <w:rPr>
          <w:rFonts w:ascii="Times New Roman" w:hAnsi="Times New Roman"/>
          <w:kern w:val="0"/>
          <w:lang w:eastAsia="ru-RU" w:bidi="ar-SA"/>
        </w:rPr>
        <w:fldChar w:fldCharType="end"/>
      </w:r>
      <w:r w:rsidR="009A318A" w:rsidRPr="004622DD">
        <w:rPr>
          <w:rFonts w:ascii="Times New Roman" w:hAnsi="Times New Roman"/>
          <w:kern w:val="0"/>
          <w:lang w:eastAsia="ru-RU" w:bidi="ar-SA"/>
        </w:rPr>
        <w:t xml:space="preserve"> – </w:t>
      </w:r>
      <w:r w:rsidR="009A318A" w:rsidRPr="004622DD">
        <w:rPr>
          <w:rFonts w:ascii="Times New Roman" w:hAnsi="Times New Roman"/>
          <w:kern w:val="0"/>
          <w:lang w:eastAsia="ru-RU" w:bidi="ar-SA"/>
        </w:rPr>
        <w:fldChar w:fldCharType="begin"/>
      </w:r>
      <w:r w:rsidR="009A318A" w:rsidRPr="004622DD">
        <w:rPr>
          <w:rFonts w:ascii="Times New Roman" w:hAnsi="Times New Roman"/>
          <w:kern w:val="0"/>
          <w:lang w:eastAsia="ru-RU" w:bidi="ar-SA"/>
        </w:rPr>
        <w:instrText xml:space="preserve"> REF _Ref25772487 \r \h </w:instrText>
      </w:r>
      <w:r w:rsidR="00E62D2A" w:rsidRPr="004622DD">
        <w:rPr>
          <w:rFonts w:ascii="Times New Roman" w:hAnsi="Times New Roman"/>
          <w:kern w:val="0"/>
          <w:lang w:eastAsia="ru-RU" w:bidi="ar-SA"/>
        </w:rPr>
        <w:instrText xml:space="preserve"> \* MERGEFORMAT </w:instrText>
      </w:r>
      <w:r w:rsidR="009A318A" w:rsidRPr="004622DD">
        <w:rPr>
          <w:rFonts w:ascii="Times New Roman" w:hAnsi="Times New Roman"/>
          <w:kern w:val="0"/>
          <w:lang w:eastAsia="ru-RU" w:bidi="ar-SA"/>
        </w:rPr>
      </w:r>
      <w:r w:rsidR="009A318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16.7.3</w:t>
      </w:r>
      <w:r w:rsidR="009A318A" w:rsidRPr="004622DD">
        <w:rPr>
          <w:rFonts w:ascii="Times New Roman" w:hAnsi="Times New Roman"/>
          <w:kern w:val="0"/>
          <w:lang w:eastAsia="ru-RU" w:bidi="ar-SA"/>
        </w:rPr>
        <w:fldChar w:fldCharType="end"/>
      </w:r>
      <w:r w:rsidR="000829DF" w:rsidRPr="004622DD">
        <w:rPr>
          <w:rFonts w:ascii="Times New Roman" w:hAnsi="Times New Roman"/>
          <w:kern w:val="0"/>
          <w:lang w:eastAsia="ru-RU" w:bidi="ar-SA"/>
        </w:rPr>
        <w:t xml:space="preserve"> Правил.</w:t>
      </w:r>
      <w:bookmarkEnd w:id="213"/>
    </w:p>
    <w:p w14:paraId="3C1F6E99" w14:textId="1FB781FF" w:rsidR="00977698" w:rsidRPr="004622DD" w:rsidRDefault="00F9395B"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получении</w:t>
      </w:r>
      <w:r w:rsidR="001A6758" w:rsidRPr="004622DD">
        <w:rPr>
          <w:rFonts w:ascii="Times New Roman" w:hAnsi="Times New Roman"/>
          <w:kern w:val="0"/>
          <w:lang w:eastAsia="ru-RU" w:bidi="ar-SA"/>
        </w:rPr>
        <w:t xml:space="preserve"> </w:t>
      </w:r>
      <w:r w:rsidR="001C1111" w:rsidRPr="004622DD">
        <w:rPr>
          <w:rFonts w:ascii="Times New Roman" w:hAnsi="Times New Roman"/>
          <w:kern w:val="0"/>
          <w:lang w:eastAsia="ru-RU" w:bidi="ar-SA"/>
        </w:rPr>
        <w:t xml:space="preserve">до даты конвертации </w:t>
      </w:r>
      <w:r w:rsidR="00B509AF" w:rsidRPr="004622DD">
        <w:rPr>
          <w:rFonts w:ascii="Times New Roman" w:hAnsi="Times New Roman"/>
          <w:lang w:eastAsia="ru-RU"/>
        </w:rPr>
        <w:t>CANO (код формы CA311)</w:t>
      </w:r>
      <w:r w:rsidR="001C1111"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в случае, предусмотренном </w:t>
      </w:r>
      <w:r w:rsidR="00BE74B3"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_Ref29556581 \r \h </w:instrText>
      </w:r>
      <w:r w:rsidR="009B6FE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16.1.4.1</w:t>
      </w:r>
      <w:r w:rsidRPr="004622DD">
        <w:rPr>
          <w:rFonts w:ascii="Times New Roman" w:hAnsi="Times New Roman"/>
          <w:kern w:val="0"/>
          <w:lang w:eastAsia="ru-RU" w:bidi="ar-SA"/>
        </w:rPr>
        <w:fldChar w:fldCharType="end"/>
      </w:r>
      <w:r w:rsidR="00BD118C" w:rsidRPr="004622DD">
        <w:rPr>
          <w:rFonts w:ascii="Times New Roman" w:hAnsi="Times New Roman"/>
          <w:kern w:val="0"/>
          <w:lang w:eastAsia="ru-RU" w:bidi="ar-SA"/>
        </w:rPr>
        <w:t xml:space="preserve"> Правил</w:t>
      </w:r>
      <w:r w:rsidR="00636C01" w:rsidRPr="004622DD">
        <w:rPr>
          <w:rFonts w:ascii="Times New Roman" w:hAnsi="Times New Roman"/>
          <w:kern w:val="0"/>
          <w:lang w:eastAsia="ru-RU" w:bidi="ar-SA"/>
        </w:rPr>
        <w:t>,</w:t>
      </w:r>
      <w:r w:rsidR="00977698" w:rsidRPr="004622DD">
        <w:rPr>
          <w:rFonts w:ascii="Times New Roman" w:hAnsi="Times New Roman"/>
          <w:kern w:val="0"/>
          <w:lang w:eastAsia="ru-RU" w:bidi="ar-SA"/>
        </w:rPr>
        <w:t xml:space="preserve"> </w:t>
      </w:r>
      <w:r w:rsidR="00D865BB" w:rsidRPr="004622DD">
        <w:rPr>
          <w:rFonts w:ascii="Times New Roman" w:hAnsi="Times New Roman"/>
          <w:kern w:val="0"/>
          <w:lang w:eastAsia="ru-RU" w:bidi="ar-SA"/>
        </w:rPr>
        <w:t xml:space="preserve">НРД </w:t>
      </w:r>
      <w:r w:rsidR="007D0324" w:rsidRPr="004622DD">
        <w:rPr>
          <w:rFonts w:ascii="Times New Roman" w:hAnsi="Times New Roman"/>
          <w:kern w:val="0"/>
          <w:lang w:eastAsia="ru-RU" w:bidi="ar-SA"/>
        </w:rPr>
        <w:t>в зависимости от того, какая дата конвертации наступ</w:t>
      </w:r>
      <w:r w:rsidR="00FB3E9F" w:rsidRPr="004622DD">
        <w:rPr>
          <w:rFonts w:ascii="Times New Roman" w:hAnsi="Times New Roman"/>
          <w:kern w:val="0"/>
          <w:lang w:eastAsia="ru-RU" w:bidi="ar-SA"/>
        </w:rPr>
        <w:t>ает</w:t>
      </w:r>
      <w:r w:rsidR="007D0324" w:rsidRPr="004622DD">
        <w:rPr>
          <w:rFonts w:ascii="Times New Roman" w:hAnsi="Times New Roman"/>
          <w:kern w:val="0"/>
          <w:lang w:eastAsia="ru-RU" w:bidi="ar-SA"/>
        </w:rPr>
        <w:t xml:space="preserve"> ран</w:t>
      </w:r>
      <w:r w:rsidR="00603180" w:rsidRPr="004622DD">
        <w:rPr>
          <w:rFonts w:ascii="Times New Roman" w:hAnsi="Times New Roman"/>
          <w:kern w:val="0"/>
          <w:lang w:eastAsia="ru-RU" w:bidi="ar-SA"/>
        </w:rPr>
        <w:t>ее</w:t>
      </w:r>
      <w:r w:rsidR="0074749F" w:rsidRPr="004622DD">
        <w:rPr>
          <w:rFonts w:ascii="Times New Roman" w:hAnsi="Times New Roman"/>
          <w:kern w:val="0"/>
          <w:lang w:eastAsia="ru-RU" w:bidi="ar-SA"/>
        </w:rPr>
        <w:t>:</w:t>
      </w:r>
    </w:p>
    <w:p w14:paraId="1CE2A572" w14:textId="5ED3BB5F" w:rsidR="0074749F" w:rsidRPr="004622DD" w:rsidRDefault="0074749F" w:rsidP="003D6376">
      <w:pPr>
        <w:pStyle w:val="33"/>
        <w:numPr>
          <w:ilvl w:val="2"/>
          <w:numId w:val="57"/>
        </w:numPr>
        <w:tabs>
          <w:tab w:val="left" w:pos="993"/>
        </w:tabs>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или </w:t>
      </w:r>
      <w:r w:rsidR="00FB3E9F" w:rsidRPr="004622DD">
        <w:rPr>
          <w:rFonts w:ascii="Times New Roman" w:hAnsi="Times New Roman"/>
          <w:lang w:eastAsia="ru-RU"/>
        </w:rPr>
        <w:t xml:space="preserve">осуществляет </w:t>
      </w:r>
      <w:r w:rsidR="00761F6B" w:rsidRPr="004622DD">
        <w:rPr>
          <w:rFonts w:ascii="Times New Roman" w:hAnsi="Times New Roman"/>
          <w:lang w:eastAsia="ru-RU"/>
        </w:rPr>
        <w:t xml:space="preserve">действия, предусмотренные </w:t>
      </w:r>
      <w:r w:rsidRPr="004622DD">
        <w:rPr>
          <w:rFonts w:ascii="Times New Roman" w:hAnsi="Times New Roman"/>
          <w:kern w:val="0"/>
          <w:lang w:eastAsia="ru-RU" w:bidi="ar-SA"/>
        </w:rPr>
        <w:t xml:space="preserve">пунктами </w:t>
      </w:r>
      <w:r w:rsidR="00761F6B" w:rsidRPr="004622DD">
        <w:rPr>
          <w:rFonts w:ascii="Times New Roman" w:hAnsi="Times New Roman"/>
          <w:kern w:val="0"/>
          <w:lang w:eastAsia="ru-RU" w:bidi="ar-SA"/>
        </w:rPr>
        <w:fldChar w:fldCharType="begin"/>
      </w:r>
      <w:r w:rsidR="00761F6B" w:rsidRPr="004622DD">
        <w:rPr>
          <w:rFonts w:ascii="Times New Roman" w:hAnsi="Times New Roman"/>
          <w:kern w:val="0"/>
          <w:lang w:eastAsia="ru-RU" w:bidi="ar-SA"/>
        </w:rPr>
        <w:instrText xml:space="preserve"> REF _Ref33112208 \r \h </w:instrText>
      </w:r>
      <w:r w:rsidR="00815354" w:rsidRPr="004622DD">
        <w:rPr>
          <w:rFonts w:ascii="Times New Roman" w:hAnsi="Times New Roman"/>
          <w:kern w:val="0"/>
          <w:lang w:eastAsia="ru-RU" w:bidi="ar-SA"/>
        </w:rPr>
        <w:instrText xml:space="preserve"> \* MERGEFORMAT </w:instrText>
      </w:r>
      <w:r w:rsidR="00761F6B" w:rsidRPr="004622DD">
        <w:rPr>
          <w:rFonts w:ascii="Times New Roman" w:hAnsi="Times New Roman"/>
          <w:kern w:val="0"/>
          <w:lang w:eastAsia="ru-RU" w:bidi="ar-SA"/>
        </w:rPr>
      </w:r>
      <w:r w:rsidR="00761F6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16.4</w:t>
      </w:r>
      <w:r w:rsidR="00761F6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_Ref33112226 \r \h </w:instrText>
      </w:r>
      <w:r w:rsidR="009B6FE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16.7</w:t>
      </w:r>
      <w:r w:rsidRPr="004622DD">
        <w:rPr>
          <w:rFonts w:ascii="Times New Roman" w:hAnsi="Times New Roman"/>
          <w:kern w:val="0"/>
          <w:lang w:eastAsia="ru-RU" w:bidi="ar-SA"/>
        </w:rPr>
        <w:fldChar w:fldCharType="end"/>
      </w:r>
      <w:r w:rsidR="00FB3E9F"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w:t>
      </w:r>
      <w:r w:rsidR="00FB3E9F"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 </w:t>
      </w:r>
    </w:p>
    <w:p w14:paraId="3DF1D34A" w14:textId="7046BA60" w:rsidR="0074749F" w:rsidRPr="004622DD" w:rsidRDefault="0074749F" w:rsidP="003D6376">
      <w:pPr>
        <w:pStyle w:val="33"/>
        <w:numPr>
          <w:ilvl w:val="2"/>
          <w:numId w:val="57"/>
        </w:numPr>
        <w:tabs>
          <w:tab w:val="left" w:pos="993"/>
        </w:tabs>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или </w:t>
      </w:r>
      <w:r w:rsidR="004B1A4D" w:rsidRPr="004622DD">
        <w:rPr>
          <w:rFonts w:ascii="Times New Roman" w:hAnsi="Times New Roman"/>
          <w:kern w:val="0"/>
          <w:lang w:eastAsia="ru-RU" w:bidi="ar-SA"/>
        </w:rPr>
        <w:t xml:space="preserve">направляет </w:t>
      </w:r>
      <w:r w:rsidR="003F3027" w:rsidRPr="004622DD">
        <w:rPr>
          <w:rFonts w:ascii="Times New Roman" w:hAnsi="Times New Roman"/>
          <w:lang w:eastAsia="ru-RU"/>
        </w:rPr>
        <w:t>MR</w:t>
      </w:r>
      <w:r w:rsidR="004B1A4D" w:rsidRPr="004622DD">
        <w:rPr>
          <w:rFonts w:ascii="Times New Roman" w:hAnsi="Times New Roman"/>
          <w:kern w:val="0"/>
          <w:lang w:eastAsia="ru-RU" w:bidi="ar-SA"/>
        </w:rPr>
        <w:t xml:space="preserve"> и осуществляет де</w:t>
      </w:r>
      <w:r w:rsidR="0084412B" w:rsidRPr="004622DD">
        <w:rPr>
          <w:rFonts w:ascii="Times New Roman" w:hAnsi="Times New Roman"/>
          <w:lang w:eastAsia="ru-RU"/>
        </w:rPr>
        <w:t xml:space="preserve">йствия, предусмотренные </w:t>
      </w:r>
      <w:r w:rsidR="0084412B" w:rsidRPr="004622DD">
        <w:rPr>
          <w:rFonts w:ascii="Times New Roman" w:hAnsi="Times New Roman"/>
          <w:kern w:val="0"/>
          <w:lang w:eastAsia="ru-RU" w:bidi="ar-SA"/>
        </w:rPr>
        <w:t xml:space="preserve">пунктами </w:t>
      </w:r>
      <w:r w:rsidR="00726A2A" w:rsidRPr="004622DD">
        <w:rPr>
          <w:rFonts w:ascii="Times New Roman" w:hAnsi="Times New Roman"/>
          <w:kern w:val="0"/>
          <w:lang w:eastAsia="ru-RU" w:bidi="ar-SA"/>
        </w:rPr>
        <w:fldChar w:fldCharType="begin"/>
      </w:r>
      <w:r w:rsidR="00726A2A" w:rsidRPr="004622DD">
        <w:rPr>
          <w:rFonts w:ascii="Times New Roman" w:hAnsi="Times New Roman"/>
          <w:kern w:val="0"/>
          <w:lang w:eastAsia="ru-RU" w:bidi="ar-SA"/>
        </w:rPr>
        <w:instrText xml:space="preserve"> REF _Ref33689015 \r \h </w:instrText>
      </w:r>
      <w:r w:rsidR="002B1605" w:rsidRPr="004622DD">
        <w:rPr>
          <w:rFonts w:ascii="Times New Roman" w:hAnsi="Times New Roman"/>
          <w:kern w:val="0"/>
          <w:lang w:eastAsia="ru-RU" w:bidi="ar-SA"/>
        </w:rPr>
        <w:instrText xml:space="preserve"> \* MERGEFORMAT </w:instrText>
      </w:r>
      <w:r w:rsidR="00726A2A" w:rsidRPr="004622DD">
        <w:rPr>
          <w:rFonts w:ascii="Times New Roman" w:hAnsi="Times New Roman"/>
          <w:kern w:val="0"/>
          <w:lang w:eastAsia="ru-RU" w:bidi="ar-SA"/>
        </w:rPr>
      </w:r>
      <w:r w:rsidR="00726A2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16.18</w:t>
      </w:r>
      <w:r w:rsidR="00726A2A" w:rsidRPr="004622DD">
        <w:rPr>
          <w:rFonts w:ascii="Times New Roman" w:hAnsi="Times New Roman"/>
          <w:kern w:val="0"/>
          <w:lang w:eastAsia="ru-RU" w:bidi="ar-SA"/>
        </w:rPr>
        <w:fldChar w:fldCharType="end"/>
      </w:r>
      <w:r w:rsidR="00726A2A" w:rsidRPr="004622DD">
        <w:rPr>
          <w:rFonts w:ascii="Times New Roman" w:hAnsi="Times New Roman"/>
          <w:kern w:val="0"/>
          <w:lang w:eastAsia="ru-RU" w:bidi="ar-SA"/>
        </w:rPr>
        <w:t xml:space="preserve"> – </w:t>
      </w:r>
      <w:r w:rsidR="00726A2A" w:rsidRPr="004622DD">
        <w:rPr>
          <w:rFonts w:ascii="Times New Roman" w:hAnsi="Times New Roman"/>
          <w:kern w:val="0"/>
          <w:lang w:eastAsia="ru-RU" w:bidi="ar-SA"/>
        </w:rPr>
        <w:fldChar w:fldCharType="begin"/>
      </w:r>
      <w:r w:rsidR="00726A2A" w:rsidRPr="004622DD">
        <w:rPr>
          <w:rFonts w:ascii="Times New Roman" w:hAnsi="Times New Roman"/>
          <w:kern w:val="0"/>
          <w:lang w:eastAsia="ru-RU" w:bidi="ar-SA"/>
        </w:rPr>
        <w:instrText xml:space="preserve"> REF _Ref33112628 \r \h </w:instrText>
      </w:r>
      <w:r w:rsidR="002B1605" w:rsidRPr="004622DD">
        <w:rPr>
          <w:rFonts w:ascii="Times New Roman" w:hAnsi="Times New Roman"/>
          <w:kern w:val="0"/>
          <w:lang w:eastAsia="ru-RU" w:bidi="ar-SA"/>
        </w:rPr>
        <w:instrText xml:space="preserve"> \* MERGEFORMAT </w:instrText>
      </w:r>
      <w:r w:rsidR="00726A2A" w:rsidRPr="004622DD">
        <w:rPr>
          <w:rFonts w:ascii="Times New Roman" w:hAnsi="Times New Roman"/>
          <w:kern w:val="0"/>
          <w:lang w:eastAsia="ru-RU" w:bidi="ar-SA"/>
        </w:rPr>
      </w:r>
      <w:r w:rsidR="00726A2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16.20</w:t>
      </w:r>
      <w:r w:rsidR="00726A2A" w:rsidRPr="004622DD">
        <w:rPr>
          <w:rFonts w:ascii="Times New Roman" w:hAnsi="Times New Roman"/>
          <w:kern w:val="0"/>
          <w:lang w:eastAsia="ru-RU" w:bidi="ar-SA"/>
        </w:rPr>
        <w:fldChar w:fldCharType="end"/>
      </w:r>
      <w:r w:rsidR="00726A2A" w:rsidRPr="004622DD">
        <w:rPr>
          <w:rFonts w:ascii="Times New Roman" w:hAnsi="Times New Roman"/>
          <w:kern w:val="0"/>
          <w:lang w:eastAsia="ru-RU" w:bidi="ar-SA"/>
        </w:rPr>
        <w:t xml:space="preserve"> Правил.</w:t>
      </w:r>
    </w:p>
    <w:p w14:paraId="0143A5AA" w14:textId="16ADC93D" w:rsidR="00FA0ACC" w:rsidRPr="004622DD" w:rsidRDefault="005000AE" w:rsidP="00FA0ACC">
      <w:pPr>
        <w:pStyle w:val="33"/>
        <w:spacing w:before="120" w:after="200" w:line="276" w:lineRule="auto"/>
        <w:ind w:left="0"/>
        <w:jc w:val="both"/>
        <w:rPr>
          <w:rFonts w:ascii="Times New Roman" w:hAnsi="Times New Roman"/>
          <w:kern w:val="0"/>
          <w:u w:val="single"/>
          <w:lang w:eastAsia="ru-RU" w:bidi="ar-SA"/>
        </w:rPr>
      </w:pPr>
      <w:r w:rsidRPr="004622DD">
        <w:rPr>
          <w:rFonts w:ascii="Times New Roman" w:hAnsi="Times New Roman"/>
          <w:kern w:val="0"/>
          <w:u w:val="single"/>
          <w:lang w:eastAsia="ru-RU" w:bidi="ar-SA"/>
        </w:rPr>
        <w:t>Конвертация</w:t>
      </w:r>
      <w:r w:rsidR="00FA0ACC" w:rsidRPr="004622DD">
        <w:rPr>
          <w:rFonts w:ascii="Times New Roman" w:hAnsi="Times New Roman"/>
          <w:kern w:val="0"/>
          <w:u w:val="single"/>
          <w:lang w:eastAsia="ru-RU" w:bidi="ar-SA"/>
        </w:rPr>
        <w:t xml:space="preserve"> Облигаций в случае, предусмотренном </w:t>
      </w:r>
      <w:r w:rsidR="00BE74B3" w:rsidRPr="004622DD">
        <w:rPr>
          <w:rFonts w:ascii="Times New Roman" w:hAnsi="Times New Roman"/>
          <w:kern w:val="0"/>
          <w:u w:val="single"/>
          <w:lang w:eastAsia="ru-RU" w:bidi="ar-SA"/>
        </w:rPr>
        <w:t>под</w:t>
      </w:r>
      <w:r w:rsidR="00FA0ACC" w:rsidRPr="004622DD">
        <w:rPr>
          <w:rFonts w:ascii="Times New Roman" w:hAnsi="Times New Roman"/>
          <w:kern w:val="0"/>
          <w:u w:val="single"/>
          <w:lang w:eastAsia="ru-RU" w:bidi="ar-SA"/>
        </w:rPr>
        <w:t xml:space="preserve">пунктом </w:t>
      </w:r>
      <w:r w:rsidR="00FA0ACC" w:rsidRPr="004622DD">
        <w:rPr>
          <w:rFonts w:ascii="Times New Roman" w:hAnsi="Times New Roman"/>
          <w:kern w:val="0"/>
          <w:u w:val="single"/>
          <w:lang w:eastAsia="ru-RU" w:bidi="ar-SA"/>
        </w:rPr>
        <w:fldChar w:fldCharType="begin"/>
      </w:r>
      <w:r w:rsidR="00FA0ACC" w:rsidRPr="004622DD">
        <w:rPr>
          <w:rFonts w:ascii="Times New Roman" w:hAnsi="Times New Roman"/>
          <w:kern w:val="0"/>
          <w:u w:val="single"/>
          <w:lang w:eastAsia="ru-RU" w:bidi="ar-SA"/>
        </w:rPr>
        <w:instrText xml:space="preserve"> REF _Ref29568210 \r \h  \* MERGEFORMAT </w:instrText>
      </w:r>
      <w:r w:rsidR="00FA0ACC" w:rsidRPr="004622DD">
        <w:rPr>
          <w:rFonts w:ascii="Times New Roman" w:hAnsi="Times New Roman"/>
          <w:kern w:val="0"/>
          <w:u w:val="single"/>
          <w:lang w:eastAsia="ru-RU" w:bidi="ar-SA"/>
        </w:rPr>
      </w:r>
      <w:r w:rsidR="00FA0ACC" w:rsidRPr="004622DD">
        <w:rPr>
          <w:rFonts w:ascii="Times New Roman" w:hAnsi="Times New Roman"/>
          <w:kern w:val="0"/>
          <w:u w:val="single"/>
          <w:lang w:eastAsia="ru-RU" w:bidi="ar-SA"/>
        </w:rPr>
        <w:fldChar w:fldCharType="separate"/>
      </w:r>
      <w:r w:rsidR="00B13FE4" w:rsidRPr="004622DD">
        <w:rPr>
          <w:rFonts w:ascii="Times New Roman" w:hAnsi="Times New Roman"/>
          <w:kern w:val="0"/>
          <w:u w:val="single"/>
          <w:lang w:eastAsia="ru-RU" w:bidi="ar-SA"/>
        </w:rPr>
        <w:t>16.1.5</w:t>
      </w:r>
      <w:r w:rsidR="00FA0ACC" w:rsidRPr="004622DD">
        <w:rPr>
          <w:rFonts w:ascii="Times New Roman" w:hAnsi="Times New Roman"/>
          <w:kern w:val="0"/>
          <w:u w:val="single"/>
          <w:lang w:eastAsia="ru-RU" w:bidi="ar-SA"/>
        </w:rPr>
        <w:fldChar w:fldCharType="end"/>
      </w:r>
      <w:r w:rsidR="00FA0ACC" w:rsidRPr="004622DD">
        <w:rPr>
          <w:rFonts w:ascii="Times New Roman" w:hAnsi="Times New Roman"/>
          <w:kern w:val="0"/>
          <w:u w:val="single"/>
          <w:lang w:eastAsia="ru-RU" w:bidi="ar-SA"/>
        </w:rPr>
        <w:t xml:space="preserve"> Правил </w:t>
      </w:r>
    </w:p>
    <w:p w14:paraId="1B370DD4" w14:textId="0CD2B30D" w:rsidR="00EA03CD" w:rsidRPr="004622DD" w:rsidRDefault="00EA03CD"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предусмотренном </w:t>
      </w:r>
      <w:r w:rsidR="00BE74B3"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00AA5C74" w:rsidRPr="004622DD">
        <w:rPr>
          <w:rFonts w:ascii="Times New Roman" w:hAnsi="Times New Roman"/>
          <w:kern w:val="0"/>
          <w:lang w:eastAsia="ru-RU" w:bidi="ar-SA"/>
        </w:rPr>
        <w:fldChar w:fldCharType="begin"/>
      </w:r>
      <w:r w:rsidR="00AA5C74" w:rsidRPr="004622DD">
        <w:rPr>
          <w:rFonts w:ascii="Times New Roman" w:hAnsi="Times New Roman"/>
          <w:kern w:val="0"/>
          <w:lang w:eastAsia="ru-RU" w:bidi="ar-SA"/>
        </w:rPr>
        <w:instrText xml:space="preserve"> REF _Ref29568210 \r \h  \* MERGEFORMAT </w:instrText>
      </w:r>
      <w:r w:rsidR="00AA5C74" w:rsidRPr="004622DD">
        <w:rPr>
          <w:rFonts w:ascii="Times New Roman" w:hAnsi="Times New Roman"/>
          <w:kern w:val="0"/>
          <w:lang w:eastAsia="ru-RU" w:bidi="ar-SA"/>
        </w:rPr>
      </w:r>
      <w:r w:rsidR="00AA5C7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16.1.5</w:t>
      </w:r>
      <w:r w:rsidR="00AA5C74"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Эмитент не позднее </w:t>
      </w:r>
      <w:r w:rsidR="001916A7"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w:t>
      </w:r>
      <w:r w:rsidR="0004040C"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начала течения срока для предъявления владельцами Облигаций </w:t>
      </w:r>
      <w:r w:rsidRPr="004622DD">
        <w:rPr>
          <w:rFonts w:ascii="Times New Roman" w:hAnsi="Times New Roman"/>
          <w:kern w:val="0"/>
          <w:lang w:eastAsia="ru-RU" w:bidi="ar-SA"/>
        </w:rPr>
        <w:lastRenderedPageBreak/>
        <w:t xml:space="preserve">требований об их конвертации, указанного в Эмиссионных документах, направляет в НРД по каждому ISIN выпуска </w:t>
      </w:r>
      <w:r w:rsidR="00DB4142"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w:t>
      </w:r>
      <w:r w:rsidR="002A08EC" w:rsidRPr="004622DD">
        <w:rPr>
          <w:rFonts w:ascii="Times New Roman" w:hAnsi="Times New Roman"/>
          <w:kern w:val="0"/>
          <w:lang w:eastAsia="ru-RU" w:bidi="ar-SA"/>
        </w:rPr>
        <w:t xml:space="preserve">отдельное </w:t>
      </w:r>
      <w:r w:rsidR="00F70E23"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В </w:t>
      </w:r>
      <w:r w:rsidR="00B509AF"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Эмитент указывает дату фактического окончания приема требований о конвертации в соответствии с Эмиссионными документами, с учетом порядка исчисления сроков, предусмотренных Гражданским кодексом</w:t>
      </w:r>
      <w:r w:rsidR="00B051D5" w:rsidRPr="004622DD">
        <w:rPr>
          <w:rFonts w:ascii="Times New Roman" w:hAnsi="Times New Roman"/>
          <w:kern w:val="0"/>
          <w:lang w:eastAsia="ru-RU" w:bidi="ar-SA"/>
        </w:rPr>
        <w:t xml:space="preserve"> Российской Федерации и иных нормативных актов</w:t>
      </w:r>
      <w:r w:rsidRPr="004622DD">
        <w:rPr>
          <w:rFonts w:ascii="Times New Roman" w:hAnsi="Times New Roman"/>
          <w:kern w:val="0"/>
          <w:lang w:eastAsia="ru-RU" w:bidi="ar-SA"/>
        </w:rPr>
        <w:t>.</w:t>
      </w:r>
    </w:p>
    <w:p w14:paraId="2A1A31CB" w14:textId="51FDFBC9" w:rsidR="00D7408F" w:rsidRPr="004622DD" w:rsidRDefault="00D7408F"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00B509AF"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Эмитента, сообщает либо об отказе, либо о приеме </w:t>
      </w:r>
      <w:r w:rsidR="00DE63C0"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3F3027" w:rsidRPr="004622DD">
        <w:rPr>
          <w:rFonts w:ascii="Times New Roman" w:hAnsi="Times New Roman"/>
          <w:lang w:eastAsia="ru-RU"/>
        </w:rPr>
        <w:t>MR</w:t>
      </w:r>
      <w:r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 </w:t>
      </w:r>
      <w:r w:rsidR="00DE63C0" w:rsidRPr="004622DD">
        <w:rPr>
          <w:rFonts w:ascii="Times New Roman" w:hAnsi="Times New Roman"/>
          <w:kern w:val="0"/>
          <w:lang w:eastAsia="ru-RU" w:bidi="ar-SA"/>
        </w:rPr>
        <w:t xml:space="preserve"> </w:t>
      </w:r>
    </w:p>
    <w:p w14:paraId="49F50B6E" w14:textId="72CE8202" w:rsidR="00D7408F" w:rsidRPr="004622DD" w:rsidRDefault="00D7408F"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B509AF"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НРД не позднее </w:t>
      </w:r>
      <w:r w:rsidR="00396984"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его получения:</w:t>
      </w:r>
    </w:p>
    <w:p w14:paraId="58C45283" w14:textId="7D3A3D54" w:rsidR="00D7408F" w:rsidRPr="004622DD" w:rsidRDefault="00D7408F"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присваивает </w:t>
      </w:r>
      <w:r w:rsidR="003B1493"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и </w:t>
      </w:r>
      <w:r w:rsidRPr="004622DD">
        <w:rPr>
          <w:rFonts w:ascii="Times New Roman" w:hAnsi="Times New Roman"/>
          <w:kern w:val="0"/>
          <w:lang w:eastAsia="ru-RU" w:bidi="ar-SA"/>
        </w:rPr>
        <w:t xml:space="preserve">направляет </w:t>
      </w:r>
      <w:r w:rsidR="006104A9" w:rsidRPr="004622DD">
        <w:rPr>
          <w:rFonts w:ascii="Times New Roman" w:hAnsi="Times New Roman"/>
          <w:kern w:val="0"/>
          <w:lang w:eastAsia="en-US" w:bidi="ar-SA"/>
        </w:rPr>
        <w:t>SEN (код формы SN042)</w:t>
      </w:r>
      <w:r w:rsidRPr="004622DD">
        <w:rPr>
          <w:rFonts w:ascii="Times New Roman" w:hAnsi="Times New Roman"/>
          <w:kern w:val="0"/>
          <w:lang w:eastAsia="ru-RU" w:bidi="ar-SA"/>
        </w:rPr>
        <w:t>;</w:t>
      </w:r>
    </w:p>
    <w:p w14:paraId="7E9E621F" w14:textId="1C9165F1" w:rsidR="00D7408F" w:rsidRPr="004622DD" w:rsidRDefault="00D7408F" w:rsidP="003D6376">
      <w:pPr>
        <w:pStyle w:val="33"/>
        <w:numPr>
          <w:ilvl w:val="2"/>
          <w:numId w:val="5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Pr="004622DD">
        <w:rPr>
          <w:rFonts w:ascii="Times New Roman" w:hAnsi="Times New Roman"/>
          <w:lang w:eastAsia="ru-RU"/>
        </w:rPr>
        <w:t>;</w:t>
      </w:r>
    </w:p>
    <w:p w14:paraId="1D274D1A" w14:textId="77777777" w:rsidR="00D7408F" w:rsidRPr="004622DD" w:rsidRDefault="00D7408F" w:rsidP="003D6376">
      <w:pPr>
        <w:pStyle w:val="33"/>
        <w:numPr>
          <w:ilvl w:val="2"/>
          <w:numId w:val="5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07C5B272" w14:textId="775E69A1" w:rsidR="00D7408F" w:rsidRPr="004622DD" w:rsidRDefault="00D44C83" w:rsidP="00B7434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16.74.3.1. </w:t>
      </w:r>
      <w:r w:rsidR="00D7408F" w:rsidRPr="004622DD">
        <w:rPr>
          <w:rFonts w:ascii="Times New Roman" w:hAnsi="Times New Roman"/>
          <w:lang w:eastAsia="ru-RU"/>
        </w:rPr>
        <w:t xml:space="preserve">не позднее </w:t>
      </w:r>
      <w:r w:rsidR="00907709" w:rsidRPr="004622DD">
        <w:rPr>
          <w:rFonts w:ascii="Times New Roman" w:hAnsi="Times New Roman"/>
          <w:lang w:eastAsia="ru-RU"/>
        </w:rPr>
        <w:t>рабочего</w:t>
      </w:r>
      <w:r w:rsidR="00D7408F" w:rsidRPr="004622DD">
        <w:rPr>
          <w:rFonts w:ascii="Times New Roman" w:hAnsi="Times New Roman"/>
          <w:lang w:eastAsia="ru-RU"/>
        </w:rPr>
        <w:t xml:space="preserve"> дня, следующего за днем получения </w:t>
      </w:r>
      <w:r w:rsidR="00B509AF" w:rsidRPr="004622DD">
        <w:rPr>
          <w:rFonts w:ascii="Times New Roman" w:hAnsi="Times New Roman"/>
          <w:lang w:eastAsia="ru-RU"/>
        </w:rPr>
        <w:t>CANO (код формы CA311)</w:t>
      </w:r>
      <w:r w:rsidR="00D7408F"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D7408F" w:rsidRPr="004622DD">
        <w:rPr>
          <w:rFonts w:ascii="Times New Roman" w:hAnsi="Times New Roman"/>
          <w:lang w:eastAsia="ru-RU"/>
        </w:rPr>
        <w:t xml:space="preserve"> направляется в режиме циклической рассылки до даты окончания приема документов, указанной в </w:t>
      </w:r>
      <w:r w:rsidR="00B509AF" w:rsidRPr="004622DD">
        <w:rPr>
          <w:rFonts w:ascii="Times New Roman" w:hAnsi="Times New Roman"/>
          <w:lang w:eastAsia="ru-RU"/>
        </w:rPr>
        <w:t>CANO (код формы CA311)</w:t>
      </w:r>
      <w:r w:rsidR="00D7408F" w:rsidRPr="004622DD">
        <w:rPr>
          <w:rFonts w:ascii="Times New Roman" w:hAnsi="Times New Roman"/>
          <w:kern w:val="0"/>
          <w:lang w:eastAsia="ru-RU" w:bidi="ar-SA"/>
        </w:rPr>
        <w:t>;</w:t>
      </w:r>
    </w:p>
    <w:p w14:paraId="465B6447" w14:textId="1742CCC1" w:rsidR="00D7408F" w:rsidRPr="004622DD" w:rsidRDefault="00D44C83" w:rsidP="00B7434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16.74.3.2. </w:t>
      </w:r>
      <w:r w:rsidR="00D7408F"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D66098" w:rsidRPr="004622DD">
        <w:rPr>
          <w:rFonts w:ascii="Times New Roman" w:hAnsi="Times New Roman"/>
          <w:lang w:eastAsia="ru-RU"/>
        </w:rPr>
        <w:t>.</w:t>
      </w:r>
    </w:p>
    <w:p w14:paraId="3B22DFB8" w14:textId="0B68D6FC" w:rsidR="00EA03CD" w:rsidRPr="004622DD" w:rsidRDefault="00D44C83" w:rsidP="003D6376">
      <w:pPr>
        <w:pStyle w:val="33"/>
        <w:numPr>
          <w:ilvl w:val="1"/>
          <w:numId w:val="58"/>
        </w:numPr>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 xml:space="preserve"> В</w:t>
      </w:r>
      <w:r w:rsidR="00D7408F" w:rsidRPr="004622DD">
        <w:rPr>
          <w:rFonts w:ascii="Times New Roman" w:hAnsi="Times New Roman"/>
          <w:lang w:eastAsia="ru-RU"/>
        </w:rPr>
        <w:t xml:space="preserve"> день направления </w:t>
      </w:r>
      <w:r w:rsidR="00B509AF" w:rsidRPr="004622DD">
        <w:rPr>
          <w:rFonts w:ascii="Times New Roman" w:hAnsi="Times New Roman"/>
          <w:lang w:eastAsia="ru-RU"/>
        </w:rPr>
        <w:t>CANO (код формы CA311)</w:t>
      </w:r>
      <w:r w:rsidR="00D7408F" w:rsidRPr="004622DD">
        <w:rPr>
          <w:rFonts w:ascii="Times New Roman" w:hAnsi="Times New Roman"/>
          <w:lang w:eastAsia="ru-RU"/>
        </w:rPr>
        <w:t xml:space="preserve"> Депонентам направляет </w:t>
      </w:r>
      <w:r w:rsidR="00DE63C0" w:rsidRPr="004622DD">
        <w:rPr>
          <w:rFonts w:ascii="Times New Roman" w:hAnsi="Times New Roman"/>
          <w:lang w:eastAsia="ru-RU"/>
        </w:rPr>
        <w:t>его</w:t>
      </w:r>
      <w:r w:rsidR="00D7408F" w:rsidRPr="004622DD">
        <w:rPr>
          <w:rFonts w:ascii="Times New Roman" w:hAnsi="Times New Roman"/>
          <w:lang w:eastAsia="ru-RU"/>
        </w:rPr>
        <w:t xml:space="preserve"> Эмитенту (при наличии Договора ЭДО).</w:t>
      </w:r>
    </w:p>
    <w:p w14:paraId="43ED6D36" w14:textId="56CDF548" w:rsidR="00EA03CD" w:rsidRPr="004622DD" w:rsidRDefault="00EA03CD" w:rsidP="003D6376">
      <w:pPr>
        <w:pStyle w:val="33"/>
        <w:numPr>
          <w:ilvl w:val="1"/>
          <w:numId w:val="57"/>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НРД вправе указать в направляемом Депонент</w:t>
      </w:r>
      <w:r w:rsidR="00EE5A55" w:rsidRPr="004622DD">
        <w:rPr>
          <w:rFonts w:ascii="Times New Roman" w:hAnsi="Times New Roman"/>
          <w:kern w:val="0"/>
          <w:lang w:eastAsia="ru-RU" w:bidi="ar-SA"/>
        </w:rPr>
        <w:t>ам</w:t>
      </w:r>
      <w:r w:rsidRPr="004622DD">
        <w:rPr>
          <w:rFonts w:ascii="Times New Roman" w:hAnsi="Times New Roman"/>
          <w:kern w:val="0"/>
          <w:lang w:eastAsia="ru-RU" w:bidi="ar-SA"/>
        </w:rPr>
        <w:t xml:space="preserve"> </w:t>
      </w:r>
      <w:r w:rsidR="00B509AF"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дату и время окончания приема НРД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Пр</w:t>
      </w:r>
      <w:r w:rsidR="00A11478" w:rsidRPr="004622DD">
        <w:rPr>
          <w:rFonts w:ascii="Times New Roman" w:hAnsi="Times New Roman"/>
          <w:kern w:val="0"/>
          <w:lang w:eastAsia="ru-RU" w:bidi="ar-SA"/>
        </w:rPr>
        <w:t>и</w:t>
      </w:r>
      <w:r w:rsidRPr="004622DD">
        <w:rPr>
          <w:rFonts w:ascii="Times New Roman" w:hAnsi="Times New Roman"/>
          <w:kern w:val="0"/>
          <w:lang w:eastAsia="ru-RU" w:bidi="ar-SA"/>
        </w:rPr>
        <w:t xml:space="preserve"> этом НРД вправе не исполнять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при получении </w:t>
      </w:r>
      <w:r w:rsidR="006A6C6E"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от Депонента после указанного времени.</w:t>
      </w:r>
      <w:r w:rsidR="007A59BA" w:rsidRPr="004622DD">
        <w:rPr>
          <w:rFonts w:ascii="Times New Roman" w:hAnsi="Times New Roman"/>
          <w:kern w:val="0"/>
          <w:lang w:eastAsia="ru-RU" w:bidi="ar-SA"/>
        </w:rPr>
        <w:t xml:space="preserve"> При неполучении CAIN (код формы CA331) за </w:t>
      </w:r>
      <w:r w:rsidR="00C16CCA" w:rsidRPr="004622DD">
        <w:rPr>
          <w:rFonts w:ascii="Times New Roman" w:hAnsi="Times New Roman"/>
          <w:kern w:val="0"/>
          <w:lang w:eastAsia="ru-RU" w:bidi="ar-SA"/>
        </w:rPr>
        <w:t>3 (</w:t>
      </w:r>
      <w:r w:rsidR="007A59BA" w:rsidRPr="004622DD">
        <w:rPr>
          <w:rFonts w:ascii="Times New Roman" w:hAnsi="Times New Roman"/>
          <w:kern w:val="0"/>
          <w:lang w:eastAsia="ru-RU" w:bidi="ar-SA"/>
        </w:rPr>
        <w:t>три</w:t>
      </w:r>
      <w:r w:rsidR="00C16CCA" w:rsidRPr="004622DD">
        <w:rPr>
          <w:rFonts w:ascii="Times New Roman" w:hAnsi="Times New Roman"/>
          <w:kern w:val="0"/>
          <w:lang w:eastAsia="ru-RU" w:bidi="ar-SA"/>
        </w:rPr>
        <w:t>)</w:t>
      </w:r>
      <w:r w:rsidR="007A59BA" w:rsidRPr="004622DD">
        <w:rPr>
          <w:rFonts w:ascii="Times New Roman" w:hAnsi="Times New Roman"/>
          <w:kern w:val="0"/>
          <w:lang w:eastAsia="ru-RU" w:bidi="ar-SA"/>
        </w:rPr>
        <w:t xml:space="preserve"> операционных дня до указанного времени НРД вправе направить </w:t>
      </w:r>
      <w:r w:rsidR="007A59BA" w:rsidRPr="004622DD">
        <w:rPr>
          <w:rFonts w:ascii="Times New Roman" w:hAnsi="Times New Roman"/>
          <w:lang w:val="en-US" w:eastAsia="ru-RU"/>
        </w:rPr>
        <w:t>CANO</w:t>
      </w:r>
      <w:r w:rsidR="007A59BA" w:rsidRPr="004622DD">
        <w:rPr>
          <w:rFonts w:ascii="Times New Roman" w:hAnsi="Times New Roman"/>
          <w:lang w:eastAsia="ru-RU"/>
        </w:rPr>
        <w:t xml:space="preserve"> (код формы </w:t>
      </w:r>
      <w:r w:rsidR="007A59BA" w:rsidRPr="004622DD">
        <w:rPr>
          <w:rFonts w:ascii="Times New Roman" w:hAnsi="Times New Roman"/>
          <w:lang w:val="en-US" w:eastAsia="ru-RU"/>
        </w:rPr>
        <w:t>CA</w:t>
      </w:r>
      <w:r w:rsidR="007A59BA" w:rsidRPr="004622DD">
        <w:rPr>
          <w:rFonts w:ascii="Times New Roman" w:hAnsi="Times New Roman"/>
          <w:lang w:eastAsia="ru-RU"/>
        </w:rPr>
        <w:t>312) Депонентам, которые подписались на такую рассылку.</w:t>
      </w:r>
    </w:p>
    <w:p w14:paraId="06838285" w14:textId="2D5F8EA0" w:rsidR="00EA03CD" w:rsidRPr="004622DD" w:rsidRDefault="00EA03CD"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После получения </w:t>
      </w:r>
      <w:r w:rsidR="00B509AF"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Депонент направляет в НРД </w:t>
      </w:r>
      <w:r w:rsidR="006A6C6E" w:rsidRPr="004622DD">
        <w:rPr>
          <w:rFonts w:ascii="Times New Roman" w:hAnsi="Times New Roman"/>
          <w:kern w:val="0"/>
          <w:lang w:eastAsia="ru-RU" w:bidi="ar-SA"/>
        </w:rPr>
        <w:t xml:space="preserve">отдельно </w:t>
      </w:r>
      <w:r w:rsidRPr="004622DD">
        <w:rPr>
          <w:rFonts w:ascii="Times New Roman" w:hAnsi="Times New Roman"/>
          <w:kern w:val="0"/>
          <w:lang w:eastAsia="ru-RU" w:bidi="ar-SA"/>
        </w:rPr>
        <w:t xml:space="preserve">по каждому владельцу ценных бумаг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содержащ</w:t>
      </w:r>
      <w:r w:rsidR="006A6C6E" w:rsidRPr="004622DD">
        <w:rPr>
          <w:rFonts w:ascii="Times New Roman" w:hAnsi="Times New Roman"/>
          <w:kern w:val="0"/>
          <w:lang w:eastAsia="ru-RU" w:bidi="ar-SA"/>
        </w:rPr>
        <w:t>ий</w:t>
      </w:r>
      <w:r w:rsidRPr="004622DD">
        <w:rPr>
          <w:rFonts w:ascii="Times New Roman" w:hAnsi="Times New Roman"/>
          <w:kern w:val="0"/>
          <w:lang w:eastAsia="ru-RU" w:bidi="ar-SA"/>
        </w:rPr>
        <w:t xml:space="preserve"> Референс КД и волеизъ</w:t>
      </w:r>
      <w:r w:rsidR="00BA4774" w:rsidRPr="004622DD">
        <w:rPr>
          <w:rFonts w:ascii="Times New Roman" w:hAnsi="Times New Roman"/>
          <w:kern w:val="0"/>
          <w:lang w:eastAsia="ru-RU" w:bidi="ar-SA"/>
        </w:rPr>
        <w:t xml:space="preserve">явление владельца. </w:t>
      </w:r>
      <w:r w:rsidRPr="004622DD">
        <w:rPr>
          <w:rFonts w:ascii="Times New Roman" w:hAnsi="Times New Roman"/>
          <w:kern w:val="0"/>
          <w:lang w:eastAsia="ru-RU" w:bidi="ar-SA"/>
        </w:rPr>
        <w:t xml:space="preserve">Количество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p>
    <w:p w14:paraId="7E32C9E1" w14:textId="170BE3C8" w:rsidR="00EA03CD" w:rsidRPr="004622DD" w:rsidRDefault="006A6C6E" w:rsidP="003D6376">
      <w:pPr>
        <w:pStyle w:val="33"/>
        <w:numPr>
          <w:ilvl w:val="1"/>
          <w:numId w:val="57"/>
        </w:numPr>
        <w:spacing w:before="120" w:after="200" w:line="276" w:lineRule="auto"/>
        <w:ind w:left="993" w:hanging="993"/>
        <w:jc w:val="both"/>
        <w:rPr>
          <w:rFonts w:ascii="Times New Roman" w:hAnsi="Times New Roman"/>
          <w:kern w:val="0"/>
          <w:lang w:eastAsia="ru-RU" w:bidi="ar-SA"/>
        </w:rPr>
      </w:pPr>
      <w:bookmarkStart w:id="214" w:name="_Ref26736601"/>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00EA03CD" w:rsidRPr="004622DD">
        <w:rPr>
          <w:rFonts w:ascii="Times New Roman" w:hAnsi="Times New Roman"/>
          <w:kern w:val="0"/>
          <w:lang w:eastAsia="ru-RU" w:bidi="ar-SA"/>
        </w:rPr>
        <w:t xml:space="preserve"> подается Депонентом к разделам счетов депо, определенным в Порядке взаимодействия Депозитария и Депонентов при реализации Условий </w:t>
      </w:r>
      <w:r w:rsidR="00EA03CD" w:rsidRPr="004622DD">
        <w:rPr>
          <w:rFonts w:ascii="Times New Roman" w:hAnsi="Times New Roman"/>
          <w:kern w:val="0"/>
          <w:lang w:eastAsia="ru-RU" w:bidi="ar-SA"/>
        </w:rPr>
        <w:lastRenderedPageBreak/>
        <w:t>осуществления депозитарной деятельности Небанковской кредитной организацией акционерным обществом «Национальный расчетный депозитарий».</w:t>
      </w:r>
      <w:bookmarkEnd w:id="214"/>
    </w:p>
    <w:p w14:paraId="7D77CB53" w14:textId="28C3374F" w:rsidR="00276569" w:rsidRPr="004622DD" w:rsidRDefault="00276569"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отказа в приеме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НРД не позднее операционного дня, следующего за днем ее получения от Депонента, направляет Депоненту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В случае получения Депонентом </w:t>
      </w:r>
      <w:r w:rsidR="00DE63C0"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Депонент вправе повторно направить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w:t>
      </w:r>
    </w:p>
    <w:p w14:paraId="77C02277" w14:textId="7E158041" w:rsidR="00890489" w:rsidRPr="004622DD" w:rsidRDefault="00890489" w:rsidP="003D6376">
      <w:pPr>
        <w:pStyle w:val="33"/>
        <w:numPr>
          <w:ilvl w:val="1"/>
          <w:numId w:val="57"/>
        </w:numPr>
        <w:spacing w:before="120" w:after="200" w:line="276" w:lineRule="auto"/>
        <w:ind w:left="993" w:hanging="993"/>
        <w:jc w:val="both"/>
        <w:rPr>
          <w:rFonts w:ascii="Times New Roman" w:hAnsi="Times New Roman"/>
          <w:kern w:val="0"/>
          <w:lang w:eastAsia="ru-RU" w:bidi="ar-SA"/>
        </w:rPr>
      </w:pPr>
      <w:bookmarkStart w:id="215" w:name="_Ref33717631"/>
      <w:r w:rsidRPr="004622DD">
        <w:rPr>
          <w:rFonts w:ascii="Times New Roman" w:hAnsi="Times New Roman"/>
          <w:kern w:val="0"/>
          <w:lang w:eastAsia="ru-RU" w:bidi="ar-SA"/>
        </w:rPr>
        <w:t xml:space="preserve">В случае приема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НРД не позднее </w:t>
      </w:r>
      <w:r w:rsidR="00E921A4"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w:t>
      </w:r>
      <w:r w:rsidR="0085093B"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получения:</w:t>
      </w:r>
      <w:bookmarkEnd w:id="215"/>
      <w:r w:rsidRPr="004622DD">
        <w:rPr>
          <w:rFonts w:ascii="Times New Roman" w:hAnsi="Times New Roman"/>
          <w:kern w:val="0"/>
          <w:lang w:eastAsia="ru-RU" w:bidi="ar-SA"/>
        </w:rPr>
        <w:t xml:space="preserve"> </w:t>
      </w:r>
    </w:p>
    <w:p w14:paraId="20F71E0D" w14:textId="19E6460F" w:rsidR="00EA03CD" w:rsidRPr="004622DD" w:rsidRDefault="00EA03CD"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w:t>
      </w:r>
      <w:r w:rsidR="00D463E4"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w:t>
      </w:r>
      <w:r w:rsidR="005E356A" w:rsidRPr="004622DD">
        <w:rPr>
          <w:rFonts w:ascii="Times New Roman" w:hAnsi="Times New Roman"/>
          <w:kern w:val="0"/>
          <w:lang w:eastAsia="ru-RU" w:bidi="ar-SA"/>
        </w:rPr>
        <w:t>на</w:t>
      </w:r>
      <w:r w:rsidRPr="004622DD">
        <w:rPr>
          <w:rFonts w:ascii="Times New Roman" w:hAnsi="Times New Roman"/>
          <w:kern w:val="0"/>
          <w:lang w:eastAsia="ru-RU" w:bidi="ar-SA"/>
        </w:rPr>
        <w:t xml:space="preserve"> счета</w:t>
      </w:r>
      <w:r w:rsidR="005E356A" w:rsidRPr="004622DD">
        <w:rPr>
          <w:rFonts w:ascii="Times New Roman" w:hAnsi="Times New Roman"/>
          <w:kern w:val="0"/>
          <w:lang w:eastAsia="ru-RU" w:bidi="ar-SA"/>
        </w:rPr>
        <w:t>х</w:t>
      </w:r>
      <w:r w:rsidRPr="004622DD">
        <w:rPr>
          <w:rFonts w:ascii="Times New Roman" w:hAnsi="Times New Roman"/>
          <w:kern w:val="0"/>
          <w:lang w:eastAsia="ru-RU" w:bidi="ar-SA"/>
        </w:rPr>
        <w:t xml:space="preserve"> депо Депонента в количестве, указанном в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путем пе</w:t>
      </w:r>
      <w:r w:rsidR="00803688" w:rsidRPr="004622DD">
        <w:rPr>
          <w:rFonts w:ascii="Times New Roman" w:hAnsi="Times New Roman"/>
          <w:kern w:val="0"/>
          <w:lang w:eastAsia="ru-RU" w:bidi="ar-SA"/>
        </w:rPr>
        <w:t>ревода ценных бумаг на раздел 38</w:t>
      </w:r>
      <w:r w:rsidRPr="004622DD">
        <w:rPr>
          <w:rFonts w:ascii="Times New Roman" w:hAnsi="Times New Roman"/>
          <w:kern w:val="0"/>
          <w:lang w:eastAsia="ru-RU" w:bidi="ar-SA"/>
        </w:rPr>
        <w:t xml:space="preserve"> «Блокировано для </w:t>
      </w:r>
      <w:r w:rsidR="00C03281" w:rsidRPr="004622DD">
        <w:rPr>
          <w:rFonts w:ascii="Times New Roman" w:hAnsi="Times New Roman"/>
          <w:kern w:val="0"/>
          <w:lang w:eastAsia="ru-RU" w:bidi="ar-SA"/>
        </w:rPr>
        <w:t xml:space="preserve">проведения </w:t>
      </w:r>
      <w:r w:rsidRPr="004622DD">
        <w:rPr>
          <w:rFonts w:ascii="Times New Roman" w:hAnsi="Times New Roman"/>
          <w:kern w:val="0"/>
          <w:lang w:eastAsia="ru-RU" w:bidi="ar-SA"/>
        </w:rPr>
        <w:t>корпоративных действий» и предоставляет Депоненту отчет о выполненной операции по форме MS020</w:t>
      </w:r>
      <w:r w:rsidR="00890489" w:rsidRPr="004622DD">
        <w:rPr>
          <w:rFonts w:ascii="Times New Roman" w:hAnsi="Times New Roman"/>
          <w:kern w:val="0"/>
          <w:lang w:eastAsia="ru-RU" w:bidi="ar-SA"/>
        </w:rPr>
        <w:t>;</w:t>
      </w:r>
    </w:p>
    <w:p w14:paraId="4348A513" w14:textId="321A7E73" w:rsidR="00A747E8" w:rsidRPr="004622DD" w:rsidRDefault="00A747E8"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Эмитенту</w:t>
      </w:r>
      <w:r w:rsidR="00004C63"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004C63" w:rsidRPr="004622DD">
        <w:rPr>
          <w:rFonts w:ascii="Times New Roman" w:hAnsi="Times New Roman"/>
          <w:kern w:val="0"/>
          <w:lang w:eastAsia="ru-RU" w:bidi="ar-SA"/>
        </w:rPr>
        <w:t>Если Эмитент не является участником СЭД НРД, НРД направляет полученн</w:t>
      </w:r>
      <w:r w:rsidR="00DE63C0" w:rsidRPr="004622DD">
        <w:rPr>
          <w:rFonts w:ascii="Times New Roman" w:hAnsi="Times New Roman"/>
          <w:kern w:val="0"/>
          <w:lang w:eastAsia="ru-RU" w:bidi="ar-SA"/>
        </w:rPr>
        <w:t>ый</w:t>
      </w:r>
      <w:r w:rsidR="00004C63" w:rsidRPr="004622DD">
        <w:rPr>
          <w:rFonts w:ascii="Times New Roman" w:hAnsi="Times New Roman"/>
          <w:kern w:val="0"/>
          <w:lang w:eastAsia="ru-RU" w:bidi="ar-SA"/>
        </w:rPr>
        <w:t xml:space="preserve">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004C63" w:rsidRPr="004622DD">
        <w:rPr>
          <w:rFonts w:ascii="Times New Roman" w:hAnsi="Times New Roman"/>
          <w:kern w:val="0"/>
          <w:lang w:eastAsia="ru-RU" w:bidi="ar-SA"/>
        </w:rPr>
        <w:t xml:space="preserve"> </w:t>
      </w:r>
      <w:r w:rsidRPr="004622DD">
        <w:rPr>
          <w:rFonts w:ascii="Times New Roman" w:hAnsi="Times New Roman"/>
          <w:kern w:val="0"/>
          <w:lang w:eastAsia="ru-RU" w:bidi="ar-SA"/>
        </w:rPr>
        <w:t>по адресу электронной почты Эмитента, указанному в анкете юридического лица</w:t>
      </w:r>
      <w:r w:rsidR="00004C63"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считается полученн</w:t>
      </w:r>
      <w:r w:rsidR="00DE63C0" w:rsidRPr="004622DD">
        <w:rPr>
          <w:rFonts w:ascii="Times New Roman" w:hAnsi="Times New Roman"/>
          <w:kern w:val="0"/>
          <w:lang w:eastAsia="ru-RU" w:bidi="ar-SA"/>
        </w:rPr>
        <w:t>ым</w:t>
      </w:r>
      <w:r w:rsidRPr="004622DD">
        <w:rPr>
          <w:rFonts w:ascii="Times New Roman" w:hAnsi="Times New Roman"/>
          <w:kern w:val="0"/>
          <w:lang w:eastAsia="ru-RU" w:bidi="ar-SA"/>
        </w:rPr>
        <w:t xml:space="preserve"> Эмитентом 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w:t>
      </w:r>
      <w:r w:rsidR="006A6C6E"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получения НРД. </w:t>
      </w:r>
    </w:p>
    <w:p w14:paraId="54F1A743" w14:textId="39DA9001" w:rsidR="00803688" w:rsidRPr="004622DD" w:rsidRDefault="00A747E8"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после получения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сообщает либо о приеме, либо об отказе в приеме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направляя в НРД соответствующий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r w:rsidR="00CA024B" w:rsidRPr="004622DD">
        <w:rPr>
          <w:rFonts w:ascii="Times New Roman" w:hAnsi="Times New Roman"/>
          <w:kern w:val="0"/>
          <w:lang w:eastAsia="ru-RU" w:bidi="ar-SA"/>
        </w:rPr>
        <w:t xml:space="preserve"> Если Эмитент не является Участником СЭД НРД, Эмитент сообщает НРД либо о приеме, либо об отказе в приеме </w:t>
      </w:r>
      <w:r w:rsidR="00DE63C0" w:rsidRPr="004622DD">
        <w:rPr>
          <w:rFonts w:ascii="Times New Roman" w:hAnsi="Times New Roman"/>
          <w:kern w:val="0"/>
          <w:lang w:val="en-US" w:eastAsia="ru-RU" w:bidi="ar-SA"/>
        </w:rPr>
        <w:t>CAIN</w:t>
      </w:r>
      <w:r w:rsidR="00DE63C0" w:rsidRPr="004622DD">
        <w:rPr>
          <w:rFonts w:ascii="Times New Roman" w:hAnsi="Times New Roman"/>
          <w:kern w:val="0"/>
          <w:lang w:eastAsia="ru-RU" w:bidi="ar-SA"/>
        </w:rPr>
        <w:t xml:space="preserve"> (код формы </w:t>
      </w:r>
      <w:r w:rsidR="00DE63C0" w:rsidRPr="004622DD">
        <w:rPr>
          <w:rFonts w:ascii="Times New Roman" w:hAnsi="Times New Roman"/>
          <w:kern w:val="0"/>
          <w:lang w:val="en-US" w:eastAsia="ru-RU" w:bidi="ar-SA"/>
        </w:rPr>
        <w:t>CA</w:t>
      </w:r>
      <w:r w:rsidR="00DE63C0" w:rsidRPr="004622DD">
        <w:rPr>
          <w:rFonts w:ascii="Times New Roman" w:hAnsi="Times New Roman"/>
          <w:kern w:val="0"/>
          <w:lang w:eastAsia="ru-RU" w:bidi="ar-SA"/>
        </w:rPr>
        <w:t>331)</w:t>
      </w:r>
      <w:r w:rsidR="00CA024B" w:rsidRPr="004622DD">
        <w:rPr>
          <w:rFonts w:ascii="Times New Roman" w:hAnsi="Times New Roman"/>
          <w:kern w:val="0"/>
          <w:lang w:eastAsia="ru-RU" w:bidi="ar-SA"/>
        </w:rPr>
        <w:t xml:space="preserve">, направляя скан-копию документа на бумажном носителе, подписанного уполномоченным представителем Эмитента по адресу электронной почты: </w:t>
      </w:r>
      <w:hyperlink r:id="rId15" w:history="1">
        <w:r w:rsidR="00CA024B" w:rsidRPr="004622DD">
          <w:rPr>
            <w:rFonts w:ascii="Times New Roman" w:hAnsi="Times New Roman"/>
            <w:kern w:val="0"/>
            <w:lang w:eastAsia="ru-RU" w:bidi="ar-SA"/>
          </w:rPr>
          <w:t>bonds@nsd.ru</w:t>
        </w:r>
      </w:hyperlink>
      <w:r w:rsidR="00CA024B" w:rsidRPr="004622DD">
        <w:rPr>
          <w:rFonts w:ascii="Times New Roman" w:hAnsi="Times New Roman"/>
          <w:kern w:val="0"/>
          <w:lang w:eastAsia="ru-RU" w:bidi="ar-SA"/>
        </w:rPr>
        <w:t>, с последующей досылкой оригинала документа по адресу места нахождения НРД.</w:t>
      </w:r>
    </w:p>
    <w:p w14:paraId="55AA9B9E" w14:textId="7F34B81E" w:rsidR="00EB3098" w:rsidRPr="004622DD" w:rsidRDefault="00EB3098"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907709"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w:t>
      </w:r>
      <w:r w:rsidR="00772495"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B509AF"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DE63C0" w:rsidRPr="004622DD">
        <w:rPr>
          <w:rFonts w:ascii="Times New Roman" w:hAnsi="Times New Roman"/>
          <w:kern w:val="0"/>
          <w:lang w:eastAsia="ru-RU" w:bidi="ar-SA"/>
        </w:rPr>
        <w:t>:</w:t>
      </w:r>
    </w:p>
    <w:p w14:paraId="0D20D3EB" w14:textId="77777777" w:rsidR="00EB3098" w:rsidRPr="004622DD" w:rsidRDefault="00EB3098"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информирует об этом Депонента, направляя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w:t>
      </w:r>
    </w:p>
    <w:p w14:paraId="3F6E97D7" w14:textId="5D6C027D" w:rsidR="00EB3098" w:rsidRPr="004622DD" w:rsidRDefault="00EB3098"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вне зависимости от полученного </w:t>
      </w:r>
      <w:r w:rsidR="00B55648"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не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заблокированных ранее на основании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10C3F929" w14:textId="77777777" w:rsidR="00EA03CD" w:rsidRPr="004622DD" w:rsidRDefault="00EA03CD"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до окончания приема НРД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инициировать отмену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направив в НРД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00BA4774"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p>
    <w:p w14:paraId="493A5C81" w14:textId="083F8098" w:rsidR="00A3268C" w:rsidRPr="004622DD" w:rsidRDefault="00A747E8"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отказа в приеме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Pr="004622DD">
        <w:rPr>
          <w:rFonts w:ascii="Times New Roman" w:hAnsi="Times New Roman"/>
          <w:kern w:val="0"/>
          <w:lang w:eastAsia="ru-RU" w:bidi="ar-SA"/>
        </w:rPr>
        <w:t xml:space="preserve"> </w:t>
      </w:r>
      <w:r w:rsidR="00A3268C" w:rsidRPr="004622DD">
        <w:rPr>
          <w:rFonts w:ascii="Times New Roman" w:hAnsi="Times New Roman"/>
          <w:kern w:val="0"/>
          <w:lang w:eastAsia="ru-RU" w:bidi="ar-SA"/>
        </w:rPr>
        <w:t xml:space="preserve">НРД не позднее операционного дня, следующего за днем </w:t>
      </w:r>
      <w:r w:rsidRPr="004622DD">
        <w:rPr>
          <w:rFonts w:ascii="Times New Roman" w:hAnsi="Times New Roman"/>
          <w:kern w:val="0"/>
          <w:lang w:eastAsia="ru-RU" w:bidi="ar-SA"/>
        </w:rPr>
        <w:t xml:space="preserve">его </w:t>
      </w:r>
      <w:r w:rsidR="00A3268C" w:rsidRPr="004622DD">
        <w:rPr>
          <w:rFonts w:ascii="Times New Roman" w:hAnsi="Times New Roman"/>
          <w:kern w:val="0"/>
          <w:lang w:eastAsia="ru-RU" w:bidi="ar-SA"/>
        </w:rPr>
        <w:t xml:space="preserve">получения, направляет </w:t>
      </w:r>
      <w:r w:rsidR="00410A12" w:rsidRPr="004622DD">
        <w:rPr>
          <w:rFonts w:ascii="Times New Roman" w:hAnsi="Times New Roman"/>
          <w:kern w:val="0"/>
          <w:lang w:eastAsia="ru-RU" w:bidi="ar-SA"/>
        </w:rPr>
        <w:t>CACS</w:t>
      </w:r>
      <w:r w:rsidR="00A3268C" w:rsidRPr="004622DD">
        <w:rPr>
          <w:rFonts w:ascii="Times New Roman" w:hAnsi="Times New Roman"/>
          <w:kern w:val="0"/>
          <w:lang w:eastAsia="ru-RU" w:bidi="ar-SA"/>
        </w:rPr>
        <w:t xml:space="preserve">. В случае получения </w:t>
      </w:r>
      <w:r w:rsidR="00410A12" w:rsidRPr="004622DD">
        <w:rPr>
          <w:rFonts w:ascii="Times New Roman" w:hAnsi="Times New Roman"/>
          <w:kern w:val="0"/>
          <w:lang w:eastAsia="ru-RU" w:bidi="ar-SA"/>
        </w:rPr>
        <w:t>CACS</w:t>
      </w:r>
      <w:r w:rsidR="00BE572B" w:rsidRPr="004622DD">
        <w:rPr>
          <w:rFonts w:ascii="Times New Roman" w:hAnsi="Times New Roman"/>
          <w:kern w:val="0"/>
          <w:lang w:eastAsia="ru-RU" w:bidi="ar-SA"/>
        </w:rPr>
        <w:t xml:space="preserve"> </w:t>
      </w:r>
      <w:r w:rsidR="00A3268C" w:rsidRPr="004622DD">
        <w:rPr>
          <w:rFonts w:ascii="Times New Roman" w:hAnsi="Times New Roman"/>
          <w:kern w:val="0"/>
          <w:lang w:eastAsia="ru-RU" w:bidi="ar-SA"/>
        </w:rPr>
        <w:t xml:space="preserve">Депонент вправе повторно направить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00A3268C" w:rsidRPr="004622DD">
        <w:rPr>
          <w:rFonts w:ascii="Times New Roman" w:hAnsi="Times New Roman"/>
          <w:kern w:val="0"/>
          <w:lang w:eastAsia="ru-RU" w:bidi="ar-SA"/>
        </w:rPr>
        <w:t xml:space="preserve">. </w:t>
      </w:r>
    </w:p>
    <w:p w14:paraId="5EFBAD0F" w14:textId="1A6EB5A1" w:rsidR="00A3268C" w:rsidRPr="004622DD" w:rsidRDefault="00A3268C"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Pr="004622DD">
        <w:rPr>
          <w:rFonts w:ascii="Times New Roman" w:hAnsi="Times New Roman"/>
          <w:kern w:val="0"/>
          <w:lang w:eastAsia="ru-RU" w:bidi="ar-SA"/>
        </w:rPr>
        <w:t xml:space="preserve">, НРД не позднее </w:t>
      </w:r>
      <w:r w:rsidR="00AA7F0C"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его получения:</w:t>
      </w:r>
    </w:p>
    <w:p w14:paraId="782AFD60" w14:textId="79E9D170" w:rsidR="00A3268C" w:rsidRPr="004622DD" w:rsidRDefault="00A3268C"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w:t>
      </w:r>
      <w:r w:rsidR="00DE4A72" w:rsidRPr="004622DD">
        <w:rPr>
          <w:rFonts w:ascii="Times New Roman" w:hAnsi="Times New Roman"/>
          <w:kern w:val="0"/>
          <w:lang w:eastAsia="ru-RU" w:bidi="ar-SA"/>
        </w:rPr>
        <w:t xml:space="preserve"> ценных бумаг</w:t>
      </w:r>
      <w:r w:rsidRPr="004622DD">
        <w:rPr>
          <w:rFonts w:ascii="Times New Roman" w:hAnsi="Times New Roman"/>
          <w:kern w:val="0"/>
          <w:lang w:eastAsia="ru-RU" w:bidi="ar-SA"/>
        </w:rPr>
        <w:t xml:space="preserve">, заблокированных ранее на основании </w:t>
      </w:r>
      <w:r w:rsidR="003F0EB6" w:rsidRPr="004622DD">
        <w:rPr>
          <w:rFonts w:ascii="Times New Roman" w:hAnsi="Times New Roman"/>
          <w:kern w:val="0"/>
          <w:lang w:eastAsia="ru-RU" w:bidi="ar-SA"/>
        </w:rPr>
        <w:t>CAIN (код формы CA331)</w:t>
      </w:r>
      <w:r w:rsidR="00C13DE3" w:rsidRPr="004622DD">
        <w:rPr>
          <w:rFonts w:ascii="Times New Roman" w:hAnsi="Times New Roman"/>
          <w:kern w:val="0"/>
          <w:lang w:eastAsia="ru-RU" w:bidi="ar-SA"/>
        </w:rPr>
        <w:t xml:space="preserve">, путем перевода </w:t>
      </w:r>
      <w:r w:rsidR="00896433" w:rsidRPr="004622DD">
        <w:rPr>
          <w:rFonts w:ascii="Times New Roman" w:hAnsi="Times New Roman"/>
          <w:kern w:val="0"/>
          <w:lang w:eastAsia="ru-RU" w:bidi="ar-SA"/>
        </w:rPr>
        <w:t xml:space="preserve">Облигаций </w:t>
      </w:r>
      <w:r w:rsidR="00C13DE3" w:rsidRPr="004622DD">
        <w:rPr>
          <w:rFonts w:ascii="Times New Roman" w:hAnsi="Times New Roman"/>
          <w:kern w:val="0"/>
          <w:lang w:eastAsia="ru-RU" w:bidi="ar-SA"/>
        </w:rPr>
        <w:t>с раздела 38</w:t>
      </w:r>
      <w:r w:rsidRPr="004622DD">
        <w:rPr>
          <w:rFonts w:ascii="Times New Roman" w:hAnsi="Times New Roman"/>
          <w:kern w:val="0"/>
          <w:lang w:eastAsia="ru-RU" w:bidi="ar-SA"/>
        </w:rPr>
        <w:t xml:space="preserve"> «Блокировано для </w:t>
      </w:r>
      <w:r w:rsidR="00295C5A" w:rsidRPr="004622DD">
        <w:rPr>
          <w:rFonts w:ascii="Times New Roman" w:hAnsi="Times New Roman"/>
          <w:kern w:val="0"/>
          <w:lang w:eastAsia="ru-RU" w:bidi="ar-SA"/>
        </w:rPr>
        <w:t xml:space="preserve">проведения </w:t>
      </w:r>
      <w:r w:rsidRPr="004622DD">
        <w:rPr>
          <w:rFonts w:ascii="Times New Roman" w:hAnsi="Times New Roman"/>
          <w:kern w:val="0"/>
          <w:lang w:eastAsia="ru-RU" w:bidi="ar-SA"/>
        </w:rPr>
        <w:t>корпоративных действий» и предоставляет Депоненту отчет о выполненной операции по форме MS020. Депонент вправе направить нов</w:t>
      </w:r>
      <w:r w:rsidR="00B509AF" w:rsidRPr="004622DD">
        <w:rPr>
          <w:rFonts w:ascii="Times New Roman" w:hAnsi="Times New Roman"/>
          <w:kern w:val="0"/>
          <w:lang w:eastAsia="ru-RU" w:bidi="ar-SA"/>
        </w:rPr>
        <w:t>ый</w:t>
      </w:r>
      <w:r w:rsidRPr="004622DD">
        <w:rPr>
          <w:rFonts w:ascii="Times New Roman" w:hAnsi="Times New Roman"/>
          <w:kern w:val="0"/>
          <w:lang w:eastAsia="ru-RU" w:bidi="ar-SA"/>
        </w:rPr>
        <w:t xml:space="preserve"> </w:t>
      </w:r>
      <w:r w:rsidR="00B509AF" w:rsidRPr="004622DD">
        <w:rPr>
          <w:rFonts w:ascii="Times New Roman" w:hAnsi="Times New Roman"/>
          <w:kern w:val="0"/>
          <w:lang w:val="en-US" w:eastAsia="ru-RU" w:bidi="ar-SA"/>
        </w:rPr>
        <w:t>CAIN</w:t>
      </w:r>
      <w:r w:rsidR="00B509AF" w:rsidRPr="004622DD">
        <w:rPr>
          <w:rFonts w:ascii="Times New Roman" w:hAnsi="Times New Roman"/>
          <w:kern w:val="0"/>
          <w:lang w:eastAsia="ru-RU" w:bidi="ar-SA"/>
        </w:rPr>
        <w:t xml:space="preserve"> (код формы </w:t>
      </w:r>
      <w:r w:rsidR="00B509AF" w:rsidRPr="004622DD">
        <w:rPr>
          <w:rFonts w:ascii="Times New Roman" w:hAnsi="Times New Roman"/>
          <w:kern w:val="0"/>
          <w:lang w:val="en-US" w:eastAsia="ru-RU" w:bidi="ar-SA"/>
        </w:rPr>
        <w:t>CA</w:t>
      </w:r>
      <w:r w:rsidR="00B509AF" w:rsidRPr="004622DD">
        <w:rPr>
          <w:rFonts w:ascii="Times New Roman" w:hAnsi="Times New Roman"/>
          <w:kern w:val="0"/>
          <w:lang w:eastAsia="ru-RU" w:bidi="ar-SA"/>
        </w:rPr>
        <w:t>331</w:t>
      </w:r>
      <w:r w:rsidRPr="004622DD">
        <w:rPr>
          <w:rFonts w:ascii="Times New Roman" w:hAnsi="Times New Roman"/>
          <w:kern w:val="0"/>
          <w:lang w:eastAsia="ru-RU" w:bidi="ar-SA"/>
        </w:rPr>
        <w:t xml:space="preserve"> только после завершения указанных действий со стороны НРД</w:t>
      </w:r>
      <w:r w:rsidR="00293F5A" w:rsidRPr="004622DD">
        <w:rPr>
          <w:rFonts w:ascii="Times New Roman" w:hAnsi="Times New Roman"/>
          <w:kern w:val="0"/>
          <w:lang w:eastAsia="ru-RU" w:bidi="ar-SA"/>
        </w:rPr>
        <w:t>;</w:t>
      </w:r>
    </w:p>
    <w:p w14:paraId="24473F6B" w14:textId="2664EB3B" w:rsidR="00A3268C" w:rsidRPr="004622DD" w:rsidRDefault="00A3268C"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направляет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 xml:space="preserve"> Эмитенту. Если Эмитент не является участником СЭД НРД, НРД направляет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 xml:space="preserve"> по адресу электронной почты Эмитента, указанному в анкете юридического лица.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 xml:space="preserve"> считается полученным Эмитентом 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его получения НРД</w:t>
      </w:r>
      <w:r w:rsidR="00250098" w:rsidRPr="004622DD">
        <w:rPr>
          <w:rFonts w:ascii="Times New Roman" w:hAnsi="Times New Roman"/>
          <w:kern w:val="0"/>
          <w:lang w:eastAsia="ru-RU" w:bidi="ar-SA"/>
        </w:rPr>
        <w:t>.</w:t>
      </w:r>
    </w:p>
    <w:p w14:paraId="5C58A2F1" w14:textId="482102AC" w:rsidR="00AE39CE" w:rsidRPr="004622DD" w:rsidRDefault="00C13DE3" w:rsidP="003D6376">
      <w:pPr>
        <w:pStyle w:val="33"/>
        <w:numPr>
          <w:ilvl w:val="1"/>
          <w:numId w:val="57"/>
        </w:numPr>
        <w:spacing w:before="120" w:after="200" w:line="276" w:lineRule="auto"/>
        <w:ind w:left="993" w:hanging="993"/>
        <w:jc w:val="both"/>
        <w:rPr>
          <w:rFonts w:ascii="Times New Roman" w:hAnsi="Times New Roman"/>
          <w:kern w:val="0"/>
          <w:lang w:eastAsia="ru-RU" w:bidi="ar-SA"/>
        </w:rPr>
      </w:pPr>
      <w:bookmarkStart w:id="216" w:name="_Ref29760791"/>
      <w:r w:rsidRPr="004622DD">
        <w:rPr>
          <w:rFonts w:ascii="Times New Roman" w:hAnsi="Times New Roman"/>
          <w:kern w:val="0"/>
          <w:lang w:eastAsia="ru-RU" w:bidi="ar-SA"/>
        </w:rPr>
        <w:t xml:space="preserve">После окончания срока </w:t>
      </w:r>
      <w:r w:rsidR="00AE39CE" w:rsidRPr="004622DD">
        <w:rPr>
          <w:rFonts w:ascii="Times New Roman" w:hAnsi="Times New Roman"/>
          <w:kern w:val="0"/>
          <w:lang w:eastAsia="ru-RU" w:bidi="ar-SA"/>
        </w:rPr>
        <w:t xml:space="preserve">приема НРД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AE39CE"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но </w:t>
      </w:r>
      <w:r w:rsidR="00AE39CE" w:rsidRPr="004622DD">
        <w:rPr>
          <w:rFonts w:ascii="Times New Roman" w:hAnsi="Times New Roman"/>
          <w:kern w:val="0"/>
          <w:lang w:eastAsia="ru-RU" w:bidi="ar-SA"/>
        </w:rPr>
        <w:t>н</w:t>
      </w:r>
      <w:r w:rsidRPr="004622DD">
        <w:rPr>
          <w:rFonts w:ascii="Times New Roman" w:hAnsi="Times New Roman"/>
          <w:kern w:val="0"/>
          <w:lang w:eastAsia="ru-RU" w:bidi="ar-SA"/>
        </w:rPr>
        <w:t>е позднее даты конвертации</w:t>
      </w:r>
      <w:r w:rsidR="00AE39CE"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направляет Держателю реестра </w:t>
      </w:r>
      <w:r w:rsidR="00AE39CE" w:rsidRPr="004622DD">
        <w:rPr>
          <w:rFonts w:ascii="Times New Roman" w:hAnsi="Times New Roman"/>
          <w:kern w:val="0"/>
          <w:lang w:eastAsia="ru-RU" w:bidi="ar-SA"/>
        </w:rPr>
        <w:t>не</w:t>
      </w:r>
      <w:r w:rsidR="008C5BB2" w:rsidRPr="004622DD">
        <w:rPr>
          <w:rFonts w:ascii="Times New Roman" w:hAnsi="Times New Roman"/>
          <w:kern w:val="0"/>
          <w:lang w:eastAsia="ru-RU" w:bidi="ar-SA"/>
        </w:rPr>
        <w:t xml:space="preserve"> </w:t>
      </w:r>
      <w:r w:rsidR="00AE39CE" w:rsidRPr="004622DD">
        <w:rPr>
          <w:rFonts w:ascii="Times New Roman" w:hAnsi="Times New Roman"/>
          <w:kern w:val="0"/>
          <w:lang w:eastAsia="ru-RU" w:bidi="ar-SA"/>
        </w:rPr>
        <w:t xml:space="preserve">отозванные </w:t>
      </w:r>
      <w:r w:rsidR="001266EB" w:rsidRPr="004622DD">
        <w:rPr>
          <w:rFonts w:ascii="Times New Roman" w:hAnsi="Times New Roman"/>
          <w:kern w:val="0"/>
          <w:lang w:eastAsia="ru-RU" w:bidi="ar-SA"/>
        </w:rPr>
        <w:t xml:space="preserve">Депонентом </w:t>
      </w:r>
      <w:r w:rsidR="00AE39CE" w:rsidRPr="004622DD">
        <w:rPr>
          <w:rFonts w:ascii="Times New Roman" w:hAnsi="Times New Roman"/>
          <w:kern w:val="0"/>
          <w:lang w:eastAsia="ru-RU" w:bidi="ar-SA"/>
        </w:rPr>
        <w:t xml:space="preserve">и принятые Эмитентом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AE39CE" w:rsidRPr="004622DD">
        <w:rPr>
          <w:rFonts w:ascii="Times New Roman" w:hAnsi="Times New Roman"/>
          <w:kern w:val="0"/>
          <w:lang w:eastAsia="ru-RU" w:bidi="ar-SA"/>
        </w:rPr>
        <w:t>.</w:t>
      </w:r>
    </w:p>
    <w:p w14:paraId="4F6FE4CC" w14:textId="08A1021D" w:rsidR="00FE595D" w:rsidRPr="004622DD" w:rsidRDefault="00F93697"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день</w:t>
      </w:r>
      <w:r w:rsidR="00FE595D" w:rsidRPr="004622DD">
        <w:rPr>
          <w:rFonts w:ascii="Times New Roman" w:hAnsi="Times New Roman"/>
          <w:kern w:val="0"/>
          <w:lang w:eastAsia="ru-RU" w:bidi="ar-SA"/>
        </w:rPr>
        <w:t xml:space="preserve"> проведения КД Держатель реестра </w:t>
      </w:r>
      <w:r w:rsidR="00AE39CE" w:rsidRPr="004622DD">
        <w:rPr>
          <w:rFonts w:ascii="Times New Roman" w:hAnsi="Times New Roman"/>
          <w:kern w:val="0"/>
          <w:lang w:eastAsia="ru-RU" w:bidi="ar-SA"/>
        </w:rPr>
        <w:t xml:space="preserve">зачисляет размещаемые акции на Лицевой счет НД или Лицевой счет НДЦД </w:t>
      </w:r>
      <w:r w:rsidR="00FE595D" w:rsidRPr="004622DD">
        <w:rPr>
          <w:rFonts w:ascii="Times New Roman" w:hAnsi="Times New Roman"/>
          <w:kern w:val="0"/>
          <w:lang w:eastAsia="ru-RU" w:bidi="ar-SA"/>
        </w:rPr>
        <w:t xml:space="preserve">согласно всем </w:t>
      </w:r>
      <w:r w:rsidR="00DE63C0" w:rsidRPr="004622DD">
        <w:rPr>
          <w:rFonts w:ascii="Times New Roman" w:hAnsi="Times New Roman"/>
          <w:kern w:val="0"/>
          <w:lang w:val="en-US" w:eastAsia="ru-RU" w:bidi="ar-SA"/>
        </w:rPr>
        <w:t>CAIN</w:t>
      </w:r>
      <w:r w:rsidR="00DE63C0" w:rsidRPr="004622DD">
        <w:rPr>
          <w:rFonts w:ascii="Times New Roman" w:hAnsi="Times New Roman"/>
          <w:kern w:val="0"/>
          <w:lang w:eastAsia="ru-RU" w:bidi="ar-SA"/>
        </w:rPr>
        <w:t xml:space="preserve"> (код формы </w:t>
      </w:r>
      <w:r w:rsidR="00DE63C0" w:rsidRPr="004622DD">
        <w:rPr>
          <w:rFonts w:ascii="Times New Roman" w:hAnsi="Times New Roman"/>
          <w:kern w:val="0"/>
          <w:lang w:val="en-US" w:eastAsia="ru-RU" w:bidi="ar-SA"/>
        </w:rPr>
        <w:t>CA</w:t>
      </w:r>
      <w:r w:rsidR="00DE63C0" w:rsidRPr="004622DD">
        <w:rPr>
          <w:rFonts w:ascii="Times New Roman" w:hAnsi="Times New Roman"/>
          <w:kern w:val="0"/>
          <w:lang w:eastAsia="ru-RU" w:bidi="ar-SA"/>
        </w:rPr>
        <w:t>331)</w:t>
      </w:r>
      <w:r w:rsidR="00AE39CE" w:rsidRPr="004622DD">
        <w:rPr>
          <w:rFonts w:ascii="Times New Roman" w:hAnsi="Times New Roman"/>
          <w:kern w:val="0"/>
          <w:lang w:eastAsia="ru-RU" w:bidi="ar-SA"/>
        </w:rPr>
        <w:t>, направленным НРД.</w:t>
      </w:r>
      <w:r w:rsidR="00FE595D" w:rsidRPr="004622DD">
        <w:rPr>
          <w:rFonts w:ascii="Times New Roman" w:hAnsi="Times New Roman"/>
          <w:kern w:val="0"/>
          <w:lang w:eastAsia="ru-RU" w:bidi="ar-SA"/>
        </w:rPr>
        <w:t xml:space="preserve"> </w:t>
      </w:r>
    </w:p>
    <w:p w14:paraId="12A93982" w14:textId="39C5436E" w:rsidR="00293F5A" w:rsidRPr="004622DD" w:rsidRDefault="00293F5A" w:rsidP="003D6376">
      <w:pPr>
        <w:pStyle w:val="33"/>
        <w:numPr>
          <w:ilvl w:val="1"/>
          <w:numId w:val="57"/>
        </w:numPr>
        <w:spacing w:before="120" w:after="200" w:line="276" w:lineRule="auto"/>
        <w:ind w:left="993" w:hanging="993"/>
        <w:jc w:val="both"/>
        <w:rPr>
          <w:rFonts w:ascii="Times New Roman" w:hAnsi="Times New Roman"/>
          <w:kern w:val="0"/>
          <w:lang w:eastAsia="ru-RU" w:bidi="ar-SA"/>
        </w:rPr>
      </w:pPr>
      <w:bookmarkStart w:id="217" w:name="_Ref30602831"/>
      <w:r w:rsidRPr="004622DD">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w:t>
      </w:r>
      <w:r w:rsidRPr="004622DD">
        <w:rPr>
          <w:rFonts w:ascii="Times New Roman" w:hAnsi="Times New Roman"/>
          <w:lang w:eastAsia="ru-RU"/>
        </w:rPr>
        <w:t>НРД осуществляет следующие действия:</w:t>
      </w:r>
      <w:bookmarkEnd w:id="216"/>
      <w:bookmarkEnd w:id="217"/>
      <w:r w:rsidRPr="004622DD">
        <w:rPr>
          <w:rFonts w:ascii="Times New Roman" w:hAnsi="Times New Roman"/>
          <w:lang w:eastAsia="ru-RU"/>
        </w:rPr>
        <w:t xml:space="preserve"> </w:t>
      </w:r>
      <w:r w:rsidRPr="004622DD">
        <w:rPr>
          <w:rFonts w:ascii="Times New Roman" w:hAnsi="Times New Roman"/>
          <w:kern w:val="0"/>
          <w:lang w:eastAsia="ru-RU" w:bidi="ar-SA"/>
        </w:rPr>
        <w:t xml:space="preserve"> </w:t>
      </w:r>
    </w:p>
    <w:p w14:paraId="010FEA13" w14:textId="77777777" w:rsidR="00295C5A" w:rsidRPr="004622DD" w:rsidRDefault="00293F5A" w:rsidP="003D6376">
      <w:pPr>
        <w:pStyle w:val="33"/>
        <w:numPr>
          <w:ilvl w:val="2"/>
          <w:numId w:val="5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зачисляет размещаемые </w:t>
      </w:r>
      <w:r w:rsidRPr="004622DD">
        <w:rPr>
          <w:rFonts w:ascii="Times New Roman" w:hAnsi="Times New Roman"/>
          <w:kern w:val="0"/>
          <w:lang w:eastAsia="ru-RU" w:bidi="ar-SA"/>
        </w:rPr>
        <w:t xml:space="preserve">акции </w:t>
      </w:r>
      <w:r w:rsidRPr="004622DD">
        <w:rPr>
          <w:rFonts w:ascii="Times New Roman" w:hAnsi="Times New Roman"/>
          <w:lang w:eastAsia="ru-RU"/>
        </w:rPr>
        <w:t>на счета депо Депонентов</w:t>
      </w:r>
      <w:r w:rsidR="0018660D" w:rsidRPr="004622DD">
        <w:rPr>
          <w:rFonts w:ascii="Times New Roman" w:hAnsi="Times New Roman"/>
          <w:lang w:eastAsia="ru-RU"/>
        </w:rPr>
        <w:t xml:space="preserve">, </w:t>
      </w:r>
      <w:r w:rsidR="00AE39CE" w:rsidRPr="004622DD">
        <w:rPr>
          <w:rFonts w:ascii="Times New Roman" w:hAnsi="Times New Roman"/>
          <w:lang w:eastAsia="ru-RU"/>
        </w:rPr>
        <w:t xml:space="preserve">направивших </w:t>
      </w:r>
      <w:r w:rsidR="00B509AF" w:rsidRPr="004622DD">
        <w:rPr>
          <w:rFonts w:ascii="Times New Roman" w:hAnsi="Times New Roman"/>
          <w:kern w:val="0"/>
          <w:lang w:val="en-US" w:eastAsia="ru-RU" w:bidi="ar-SA"/>
        </w:rPr>
        <w:t>CAIN</w:t>
      </w:r>
      <w:r w:rsidR="00B509AF" w:rsidRPr="004622DD">
        <w:rPr>
          <w:rFonts w:ascii="Times New Roman" w:hAnsi="Times New Roman"/>
          <w:kern w:val="0"/>
          <w:lang w:eastAsia="ru-RU" w:bidi="ar-SA"/>
        </w:rPr>
        <w:t xml:space="preserve"> (код формы </w:t>
      </w:r>
      <w:r w:rsidR="00B509AF" w:rsidRPr="004622DD">
        <w:rPr>
          <w:rFonts w:ascii="Times New Roman" w:hAnsi="Times New Roman"/>
          <w:kern w:val="0"/>
          <w:lang w:val="en-US" w:eastAsia="ru-RU" w:bidi="ar-SA"/>
        </w:rPr>
        <w:t>CA</w:t>
      </w:r>
      <w:r w:rsidR="00B509AF" w:rsidRPr="004622DD">
        <w:rPr>
          <w:rFonts w:ascii="Times New Roman" w:hAnsi="Times New Roman"/>
          <w:kern w:val="0"/>
          <w:lang w:eastAsia="ru-RU" w:bidi="ar-SA"/>
        </w:rPr>
        <w:t>331)</w:t>
      </w:r>
      <w:r w:rsidRPr="004622DD">
        <w:rPr>
          <w:rFonts w:ascii="Times New Roman" w:hAnsi="Times New Roman"/>
          <w:lang w:eastAsia="ru-RU"/>
        </w:rPr>
        <w:t xml:space="preserve">; </w:t>
      </w:r>
    </w:p>
    <w:p w14:paraId="5A939712" w14:textId="23DAD78C" w:rsidR="00293F5A" w:rsidRPr="004622DD" w:rsidRDefault="00293F5A" w:rsidP="003D6376">
      <w:pPr>
        <w:pStyle w:val="33"/>
        <w:numPr>
          <w:ilvl w:val="2"/>
          <w:numId w:val="5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списывает конвертируемые Облигации со счетов депо Депонентов</w:t>
      </w:r>
      <w:r w:rsidR="00295C5A" w:rsidRPr="004622DD">
        <w:rPr>
          <w:rFonts w:ascii="Times New Roman" w:hAnsi="Times New Roman"/>
          <w:lang w:eastAsia="ru-RU"/>
        </w:rPr>
        <w:t xml:space="preserve">, </w:t>
      </w:r>
      <w:r w:rsidR="00140213" w:rsidRPr="004622DD">
        <w:rPr>
          <w:rFonts w:ascii="Times New Roman" w:hAnsi="Times New Roman"/>
          <w:lang w:eastAsia="ru-RU"/>
        </w:rPr>
        <w:t xml:space="preserve">направивших </w:t>
      </w:r>
      <w:r w:rsidR="00B509AF" w:rsidRPr="004622DD">
        <w:rPr>
          <w:rFonts w:ascii="Times New Roman" w:hAnsi="Times New Roman"/>
          <w:kern w:val="0"/>
          <w:lang w:val="en-US" w:eastAsia="ru-RU" w:bidi="ar-SA"/>
        </w:rPr>
        <w:t>CAIN</w:t>
      </w:r>
      <w:r w:rsidR="00B509AF" w:rsidRPr="004622DD">
        <w:rPr>
          <w:rFonts w:ascii="Times New Roman" w:hAnsi="Times New Roman"/>
          <w:kern w:val="0"/>
          <w:lang w:eastAsia="ru-RU" w:bidi="ar-SA"/>
        </w:rPr>
        <w:t xml:space="preserve"> (код формы </w:t>
      </w:r>
      <w:r w:rsidR="00B509AF" w:rsidRPr="004622DD">
        <w:rPr>
          <w:rFonts w:ascii="Times New Roman" w:hAnsi="Times New Roman"/>
          <w:kern w:val="0"/>
          <w:lang w:val="en-US" w:eastAsia="ru-RU" w:bidi="ar-SA"/>
        </w:rPr>
        <w:t>CA</w:t>
      </w:r>
      <w:r w:rsidR="00B509AF" w:rsidRPr="004622DD">
        <w:rPr>
          <w:rFonts w:ascii="Times New Roman" w:hAnsi="Times New Roman"/>
          <w:kern w:val="0"/>
          <w:lang w:eastAsia="ru-RU" w:bidi="ar-SA"/>
        </w:rPr>
        <w:t>331)</w:t>
      </w:r>
      <w:r w:rsidR="00140213" w:rsidRPr="004622DD">
        <w:rPr>
          <w:rFonts w:ascii="Times New Roman" w:hAnsi="Times New Roman"/>
          <w:lang w:eastAsia="ru-RU"/>
        </w:rPr>
        <w:t xml:space="preserve">, </w:t>
      </w:r>
      <w:r w:rsidR="00295C5A" w:rsidRPr="004622DD">
        <w:rPr>
          <w:rFonts w:ascii="Times New Roman" w:hAnsi="Times New Roman"/>
          <w:kern w:val="0"/>
          <w:lang w:eastAsia="ru-RU" w:bidi="ar-SA"/>
        </w:rPr>
        <w:t xml:space="preserve">осуществляя одновременно </w:t>
      </w:r>
      <w:r w:rsidR="007D51F6" w:rsidRPr="004622DD">
        <w:rPr>
          <w:rFonts w:ascii="Times New Roman" w:hAnsi="Times New Roman"/>
          <w:kern w:val="0"/>
          <w:lang w:eastAsia="ru-RU" w:bidi="ar-SA"/>
        </w:rPr>
        <w:t>Р</w:t>
      </w:r>
      <w:r w:rsidR="00295C5A" w:rsidRPr="004622DD">
        <w:rPr>
          <w:rFonts w:ascii="Times New Roman" w:hAnsi="Times New Roman"/>
          <w:kern w:val="0"/>
          <w:lang w:eastAsia="ru-RU" w:bidi="ar-SA"/>
        </w:rPr>
        <w:t xml:space="preserve">азблокирование </w:t>
      </w:r>
      <w:r w:rsidR="00DE4A72" w:rsidRPr="004622DD">
        <w:rPr>
          <w:rFonts w:ascii="Times New Roman" w:hAnsi="Times New Roman"/>
          <w:kern w:val="0"/>
          <w:lang w:eastAsia="ru-RU" w:bidi="ar-SA"/>
        </w:rPr>
        <w:t>ценных бумаг</w:t>
      </w:r>
      <w:r w:rsidR="00295C5A" w:rsidRPr="004622DD">
        <w:rPr>
          <w:rFonts w:ascii="Times New Roman" w:hAnsi="Times New Roman"/>
          <w:kern w:val="0"/>
          <w:lang w:eastAsia="ru-RU" w:bidi="ar-SA"/>
        </w:rPr>
        <w:t xml:space="preserve">, заблокированных ранее на основании </w:t>
      </w:r>
      <w:r w:rsidR="00DE63C0" w:rsidRPr="004622DD">
        <w:rPr>
          <w:rFonts w:ascii="Times New Roman" w:hAnsi="Times New Roman"/>
          <w:kern w:val="0"/>
          <w:lang w:val="en-US" w:eastAsia="ru-RU" w:bidi="ar-SA"/>
        </w:rPr>
        <w:t>CAIN</w:t>
      </w:r>
      <w:r w:rsidR="00DE63C0" w:rsidRPr="004622DD">
        <w:rPr>
          <w:rFonts w:ascii="Times New Roman" w:hAnsi="Times New Roman"/>
          <w:kern w:val="0"/>
          <w:lang w:eastAsia="ru-RU" w:bidi="ar-SA"/>
        </w:rPr>
        <w:t xml:space="preserve"> (код формы </w:t>
      </w:r>
      <w:r w:rsidR="00DE63C0" w:rsidRPr="004622DD">
        <w:rPr>
          <w:rFonts w:ascii="Times New Roman" w:hAnsi="Times New Roman"/>
          <w:kern w:val="0"/>
          <w:lang w:val="en-US" w:eastAsia="ru-RU" w:bidi="ar-SA"/>
        </w:rPr>
        <w:t>CA</w:t>
      </w:r>
      <w:r w:rsidR="00DE63C0" w:rsidRPr="004622DD">
        <w:rPr>
          <w:rFonts w:ascii="Times New Roman" w:hAnsi="Times New Roman"/>
          <w:kern w:val="0"/>
          <w:lang w:eastAsia="ru-RU" w:bidi="ar-SA"/>
        </w:rPr>
        <w:t>331)</w:t>
      </w:r>
      <w:r w:rsidR="000A636B" w:rsidRPr="004622DD">
        <w:rPr>
          <w:rFonts w:ascii="Times New Roman" w:hAnsi="Times New Roman"/>
          <w:kern w:val="0"/>
          <w:lang w:eastAsia="ru-RU" w:bidi="ar-SA"/>
        </w:rPr>
        <w:t xml:space="preserve">, </w:t>
      </w:r>
      <w:r w:rsidRPr="004622DD">
        <w:rPr>
          <w:rFonts w:ascii="Times New Roman" w:hAnsi="Times New Roman"/>
          <w:lang w:eastAsia="ru-RU"/>
        </w:rPr>
        <w:t>и зачисляет их на эмиссионный счет;</w:t>
      </w:r>
    </w:p>
    <w:p w14:paraId="6B1761E8" w14:textId="77777777" w:rsidR="00293F5A" w:rsidRPr="004622DD" w:rsidRDefault="00293F5A" w:rsidP="003D6376">
      <w:pPr>
        <w:pStyle w:val="33"/>
        <w:numPr>
          <w:ilvl w:val="2"/>
          <w:numId w:val="57"/>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направляет Депонентам отчет по форм</w:t>
      </w:r>
      <w:r w:rsidRPr="004622DD">
        <w:rPr>
          <w:rFonts w:ascii="Times New Roman" w:hAnsi="Times New Roman"/>
          <w:kern w:val="0"/>
          <w:lang w:eastAsia="ru-RU" w:bidi="ar-SA"/>
        </w:rPr>
        <w:t xml:space="preserve">е </w:t>
      </w:r>
      <w:r w:rsidR="00C13DE3" w:rsidRPr="004622DD">
        <w:rPr>
          <w:rFonts w:ascii="Times New Roman" w:hAnsi="Times New Roman"/>
          <w:kern w:val="0"/>
          <w:lang w:eastAsia="ru-RU" w:bidi="ar-SA"/>
        </w:rPr>
        <w:t>MS</w:t>
      </w:r>
      <w:r w:rsidR="00A35FDD" w:rsidRPr="004622DD">
        <w:rPr>
          <w:rFonts w:ascii="Times New Roman" w:hAnsi="Times New Roman"/>
          <w:kern w:val="0"/>
          <w:lang w:eastAsia="ru-RU" w:bidi="ar-SA"/>
        </w:rPr>
        <w:t>101</w:t>
      </w:r>
      <w:r w:rsidRPr="004622DD">
        <w:rPr>
          <w:rFonts w:ascii="Times New Roman" w:hAnsi="Times New Roman"/>
          <w:kern w:val="0"/>
          <w:lang w:eastAsia="ru-RU" w:bidi="ar-SA"/>
        </w:rPr>
        <w:t>.</w:t>
      </w:r>
    </w:p>
    <w:p w14:paraId="7B13FAD0" w14:textId="77777777" w:rsidR="00293F5A" w:rsidRPr="004622DD" w:rsidRDefault="00293F5A"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отмены Корпоративного действия Эмитент направляет в НРД </w:t>
      </w:r>
      <w:r w:rsidR="002A0EF9" w:rsidRPr="004622DD">
        <w:rPr>
          <w:rFonts w:ascii="Times New Roman" w:hAnsi="Times New Roman"/>
          <w:kern w:val="0"/>
          <w:lang w:eastAsia="ru-RU" w:bidi="ar-SA"/>
        </w:rPr>
        <w:t>CACN</w:t>
      </w:r>
      <w:r w:rsidRPr="004622DD">
        <w:rPr>
          <w:rFonts w:ascii="Times New Roman" w:hAnsi="Times New Roman"/>
          <w:kern w:val="0"/>
          <w:lang w:eastAsia="ru-RU" w:bidi="ar-SA"/>
        </w:rPr>
        <w:t xml:space="preserve">. </w:t>
      </w:r>
    </w:p>
    <w:p w14:paraId="3CD779A3" w14:textId="2ABBC77C" w:rsidR="00E1698D" w:rsidRPr="004622DD" w:rsidRDefault="00E1698D" w:rsidP="003D6376">
      <w:pPr>
        <w:pStyle w:val="a4"/>
        <w:numPr>
          <w:ilvl w:val="1"/>
          <w:numId w:val="57"/>
        </w:numPr>
        <w:spacing w:before="120"/>
        <w:ind w:left="992" w:hanging="992"/>
        <w:jc w:val="both"/>
        <w:rPr>
          <w:rFonts w:ascii="Times New Roman" w:hAnsi="Times New Roman"/>
          <w:sz w:val="24"/>
          <w:szCs w:val="24"/>
          <w:lang w:eastAsia="ru-RU"/>
        </w:rPr>
      </w:pPr>
      <w:bookmarkStart w:id="218" w:name="_Ref33717668"/>
      <w:r w:rsidRPr="004622DD">
        <w:rPr>
          <w:rFonts w:ascii="Times New Roman" w:hAnsi="Times New Roman"/>
          <w:sz w:val="24"/>
          <w:szCs w:val="24"/>
        </w:rPr>
        <w:t xml:space="preserve"> 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4889EF61" w14:textId="0480087F" w:rsidR="00293F5A" w:rsidRPr="004622DD" w:rsidRDefault="00E1698D"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293F5A" w:rsidRPr="004622DD">
        <w:rPr>
          <w:rFonts w:ascii="Times New Roman" w:hAnsi="Times New Roman"/>
          <w:kern w:val="0"/>
          <w:lang w:eastAsia="ru-RU" w:bidi="ar-SA"/>
        </w:rPr>
        <w:t xml:space="preserve">НРД не позднее </w:t>
      </w:r>
      <w:r w:rsidR="00396984" w:rsidRPr="004622DD">
        <w:rPr>
          <w:rFonts w:ascii="Times New Roman" w:hAnsi="Times New Roman"/>
          <w:lang w:eastAsia="ru-RU"/>
        </w:rPr>
        <w:t>рабочего</w:t>
      </w:r>
      <w:r w:rsidR="00293F5A" w:rsidRPr="004622DD">
        <w:rPr>
          <w:rFonts w:ascii="Times New Roman" w:hAnsi="Times New Roman"/>
          <w:kern w:val="0"/>
          <w:lang w:eastAsia="ru-RU" w:bidi="ar-SA"/>
        </w:rPr>
        <w:t xml:space="preserve"> дня, следующего за </w:t>
      </w:r>
      <w:r w:rsidR="0030008A" w:rsidRPr="004622DD">
        <w:rPr>
          <w:rFonts w:ascii="Times New Roman" w:hAnsi="Times New Roman"/>
          <w:kern w:val="0"/>
          <w:lang w:eastAsia="ru-RU" w:bidi="ar-SA"/>
        </w:rPr>
        <w:t xml:space="preserve">днем </w:t>
      </w:r>
      <w:r w:rsidR="0085093B" w:rsidRPr="004622DD">
        <w:rPr>
          <w:rFonts w:ascii="Times New Roman" w:hAnsi="Times New Roman"/>
          <w:kern w:val="0"/>
          <w:lang w:eastAsia="ru-RU" w:bidi="ar-SA"/>
        </w:rPr>
        <w:t xml:space="preserve">его </w:t>
      </w:r>
      <w:r w:rsidR="00293F5A"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00293F5A" w:rsidRPr="004622DD">
        <w:rPr>
          <w:rFonts w:ascii="Times New Roman" w:hAnsi="Times New Roman"/>
          <w:kern w:val="0"/>
          <w:lang w:eastAsia="ru-RU" w:bidi="ar-SA"/>
        </w:rPr>
        <w:t>:</w:t>
      </w:r>
      <w:bookmarkEnd w:id="218"/>
    </w:p>
    <w:p w14:paraId="6EB132C7" w14:textId="7BFC9D67" w:rsidR="00293F5A" w:rsidRPr="004622DD" w:rsidRDefault="00293F5A" w:rsidP="003D6376">
      <w:pPr>
        <w:pStyle w:val="a4"/>
        <w:numPr>
          <w:ilvl w:val="2"/>
          <w:numId w:val="5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1EF5F4A1" w14:textId="3ED2A1E4" w:rsidR="00293F5A" w:rsidRPr="004622DD" w:rsidRDefault="00293F5A" w:rsidP="003D6376">
      <w:pPr>
        <w:pStyle w:val="a4"/>
        <w:numPr>
          <w:ilvl w:val="2"/>
          <w:numId w:val="5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2A0EF9" w:rsidRPr="004622DD">
        <w:rPr>
          <w:rFonts w:ascii="Times New Roman" w:hAnsi="Times New Roman"/>
          <w:sz w:val="24"/>
          <w:szCs w:val="24"/>
          <w:lang w:eastAsia="ru-RU"/>
        </w:rPr>
        <w:t>CACN</w:t>
      </w:r>
      <w:r w:rsidR="00EE5A55" w:rsidRPr="004622DD">
        <w:rPr>
          <w:rFonts w:ascii="Times New Roman" w:hAnsi="Times New Roman"/>
          <w:sz w:val="24"/>
          <w:szCs w:val="24"/>
          <w:lang w:eastAsia="ru-RU"/>
        </w:rPr>
        <w:t xml:space="preserve"> Депонентам</w:t>
      </w:r>
      <w:r w:rsidR="00D66098" w:rsidRPr="004622DD">
        <w:rPr>
          <w:rFonts w:ascii="Times New Roman" w:hAnsi="Times New Roman"/>
          <w:sz w:val="24"/>
          <w:szCs w:val="24"/>
          <w:lang w:eastAsia="ru-RU"/>
        </w:rPr>
        <w:t>.</w:t>
      </w:r>
    </w:p>
    <w:p w14:paraId="5CB69389" w14:textId="319972AF" w:rsidR="00293F5A" w:rsidRPr="004622DD" w:rsidRDefault="00E1698D" w:rsidP="003D6376">
      <w:pPr>
        <w:pStyle w:val="a4"/>
        <w:numPr>
          <w:ilvl w:val="1"/>
          <w:numId w:val="57"/>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293F5A" w:rsidRPr="004622DD">
        <w:rPr>
          <w:rFonts w:ascii="Times New Roman" w:hAnsi="Times New Roman"/>
          <w:sz w:val="24"/>
          <w:szCs w:val="24"/>
          <w:lang w:eastAsia="ru-RU"/>
        </w:rPr>
        <w:t xml:space="preserve"> день направления </w:t>
      </w:r>
      <w:r w:rsidR="002A0EF9" w:rsidRPr="004622DD">
        <w:rPr>
          <w:rFonts w:ascii="Times New Roman" w:hAnsi="Times New Roman"/>
          <w:sz w:val="24"/>
          <w:szCs w:val="24"/>
          <w:lang w:eastAsia="ru-RU"/>
        </w:rPr>
        <w:t>CACN</w:t>
      </w:r>
      <w:r w:rsidR="00293F5A"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293F5A" w:rsidRPr="004622DD">
        <w:rPr>
          <w:rFonts w:ascii="Times New Roman" w:hAnsi="Times New Roman"/>
          <w:sz w:val="24"/>
          <w:szCs w:val="24"/>
          <w:lang w:eastAsia="ru-RU"/>
        </w:rPr>
        <w:t xml:space="preserve">направляет </w:t>
      </w:r>
      <w:r w:rsidR="00DE63C0" w:rsidRPr="004622DD">
        <w:rPr>
          <w:rFonts w:ascii="Times New Roman" w:hAnsi="Times New Roman"/>
          <w:sz w:val="24"/>
          <w:szCs w:val="24"/>
          <w:lang w:eastAsia="ru-RU"/>
        </w:rPr>
        <w:t>его</w:t>
      </w:r>
      <w:r w:rsidR="0018660D" w:rsidRPr="004622DD">
        <w:rPr>
          <w:rFonts w:ascii="Times New Roman" w:hAnsi="Times New Roman"/>
          <w:sz w:val="24"/>
          <w:szCs w:val="24"/>
          <w:lang w:eastAsia="ru-RU"/>
        </w:rPr>
        <w:t xml:space="preserve"> Держателю реестра и </w:t>
      </w:r>
      <w:r w:rsidR="00293F5A" w:rsidRPr="004622DD">
        <w:rPr>
          <w:rFonts w:ascii="Times New Roman" w:hAnsi="Times New Roman"/>
          <w:sz w:val="24"/>
          <w:szCs w:val="24"/>
          <w:lang w:eastAsia="ru-RU"/>
        </w:rPr>
        <w:t>Эмитенту (при наличии Договора ЭДО).</w:t>
      </w:r>
    </w:p>
    <w:p w14:paraId="6346E0CF" w14:textId="55DA909F" w:rsidR="00EA03CD" w:rsidRPr="004622DD" w:rsidRDefault="00EA03CD"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предусмотренном пунктом </w:t>
      </w:r>
      <w:r w:rsidR="00293F5A" w:rsidRPr="004622DD">
        <w:rPr>
          <w:rFonts w:ascii="Times New Roman" w:hAnsi="Times New Roman"/>
          <w:kern w:val="0"/>
          <w:lang w:eastAsia="ru-RU" w:bidi="ar-SA"/>
        </w:rPr>
        <w:fldChar w:fldCharType="begin"/>
      </w:r>
      <w:r w:rsidR="00293F5A" w:rsidRPr="004622DD">
        <w:rPr>
          <w:rFonts w:ascii="Times New Roman" w:hAnsi="Times New Roman"/>
          <w:kern w:val="0"/>
          <w:lang w:eastAsia="ru-RU" w:bidi="ar-SA"/>
        </w:rPr>
        <w:instrText xml:space="preserve"> REF _Ref29568210 \r \h </w:instrText>
      </w:r>
      <w:r w:rsidR="00AE39CE" w:rsidRPr="004622DD">
        <w:rPr>
          <w:rFonts w:ascii="Times New Roman" w:hAnsi="Times New Roman"/>
          <w:kern w:val="0"/>
          <w:lang w:eastAsia="ru-RU" w:bidi="ar-SA"/>
        </w:rPr>
        <w:instrText xml:space="preserve"> \* MERGEFORMAT </w:instrText>
      </w:r>
      <w:r w:rsidR="00293F5A" w:rsidRPr="004622DD">
        <w:rPr>
          <w:rFonts w:ascii="Times New Roman" w:hAnsi="Times New Roman"/>
          <w:kern w:val="0"/>
          <w:lang w:eastAsia="ru-RU" w:bidi="ar-SA"/>
        </w:rPr>
      </w:r>
      <w:r w:rsidR="00293F5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16.1.5</w:t>
      </w:r>
      <w:r w:rsidR="00293F5A"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 при не</w:t>
      </w:r>
      <w:r w:rsidR="003B1493"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предоставлении Эмитентом </w:t>
      </w:r>
      <w:r w:rsidR="00B509AF"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Депонент </w:t>
      </w:r>
      <w:r w:rsidR="004D0DB6" w:rsidRPr="004622DD">
        <w:rPr>
          <w:rFonts w:ascii="Times New Roman" w:hAnsi="Times New Roman"/>
          <w:kern w:val="0"/>
          <w:lang w:eastAsia="ru-RU" w:bidi="ar-SA"/>
        </w:rPr>
        <w:t xml:space="preserve">с </w:t>
      </w:r>
      <w:r w:rsidR="00AE39CE" w:rsidRPr="004622DD">
        <w:rPr>
          <w:rFonts w:ascii="Times New Roman" w:hAnsi="Times New Roman"/>
          <w:kern w:val="0"/>
          <w:lang w:eastAsia="ru-RU" w:bidi="ar-SA"/>
        </w:rPr>
        <w:t xml:space="preserve">начала </w:t>
      </w:r>
      <w:r w:rsidR="004D0DB6" w:rsidRPr="004622DD">
        <w:rPr>
          <w:rFonts w:ascii="Times New Roman" w:hAnsi="Times New Roman"/>
          <w:kern w:val="0"/>
          <w:lang w:eastAsia="ru-RU" w:bidi="ar-SA"/>
        </w:rPr>
        <w:t xml:space="preserve">течения </w:t>
      </w:r>
      <w:r w:rsidR="00AE39CE" w:rsidRPr="004622DD">
        <w:rPr>
          <w:rFonts w:ascii="Times New Roman" w:hAnsi="Times New Roman"/>
          <w:kern w:val="0"/>
          <w:lang w:eastAsia="ru-RU" w:bidi="ar-SA"/>
        </w:rPr>
        <w:t xml:space="preserve">срока для предъявления владельцами Облигаций требований об их конвертации </w:t>
      </w:r>
      <w:r w:rsidRPr="004622DD">
        <w:rPr>
          <w:rFonts w:ascii="Times New Roman" w:hAnsi="Times New Roman"/>
          <w:kern w:val="0"/>
          <w:lang w:eastAsia="ru-RU" w:bidi="ar-SA"/>
        </w:rPr>
        <w:t xml:space="preserve">вправе направить в НРД </w:t>
      </w:r>
      <w:r w:rsidR="006A6C6E" w:rsidRPr="004622DD">
        <w:rPr>
          <w:rFonts w:ascii="Times New Roman" w:hAnsi="Times New Roman"/>
          <w:kern w:val="0"/>
          <w:lang w:eastAsia="ru-RU" w:bidi="ar-SA"/>
        </w:rPr>
        <w:t xml:space="preserve">отдельно </w:t>
      </w:r>
      <w:r w:rsidRPr="004622DD">
        <w:rPr>
          <w:rFonts w:ascii="Times New Roman" w:hAnsi="Times New Roman"/>
          <w:kern w:val="0"/>
          <w:lang w:eastAsia="ru-RU" w:bidi="ar-SA"/>
        </w:rPr>
        <w:t xml:space="preserve">по каждому владельцу ценных бумаг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18660D" w:rsidRPr="004622DD">
        <w:rPr>
          <w:rFonts w:ascii="Times New Roman" w:hAnsi="Times New Roman"/>
          <w:kern w:val="0"/>
          <w:lang w:eastAsia="ru-RU" w:bidi="ar-SA"/>
        </w:rPr>
        <w:t xml:space="preserve"> без </w:t>
      </w:r>
      <w:r w:rsidR="00AE39CE" w:rsidRPr="004622DD">
        <w:rPr>
          <w:rFonts w:ascii="Times New Roman" w:hAnsi="Times New Roman"/>
          <w:kern w:val="0"/>
          <w:lang w:eastAsia="ru-RU" w:bidi="ar-SA"/>
        </w:rPr>
        <w:t>указания Р</w:t>
      </w:r>
      <w:r w:rsidR="0018660D" w:rsidRPr="004622DD">
        <w:rPr>
          <w:rFonts w:ascii="Times New Roman" w:hAnsi="Times New Roman"/>
          <w:kern w:val="0"/>
          <w:lang w:eastAsia="ru-RU" w:bidi="ar-SA"/>
        </w:rPr>
        <w:t>еференса КД</w:t>
      </w:r>
      <w:r w:rsidRPr="004622DD">
        <w:rPr>
          <w:rFonts w:ascii="Times New Roman" w:hAnsi="Times New Roman"/>
          <w:kern w:val="0"/>
          <w:lang w:eastAsia="ru-RU" w:bidi="ar-SA"/>
        </w:rPr>
        <w:t xml:space="preserve">, </w:t>
      </w:r>
      <w:r w:rsidR="00792604" w:rsidRPr="004622DD">
        <w:rPr>
          <w:rFonts w:ascii="Times New Roman" w:hAnsi="Times New Roman"/>
          <w:kern w:val="0"/>
          <w:lang w:eastAsia="ru-RU" w:bidi="ar-SA"/>
        </w:rPr>
        <w:t>содержащ</w:t>
      </w:r>
      <w:r w:rsidR="006A6C6E" w:rsidRPr="004622DD">
        <w:rPr>
          <w:rFonts w:ascii="Times New Roman" w:hAnsi="Times New Roman"/>
          <w:kern w:val="0"/>
          <w:lang w:eastAsia="ru-RU" w:bidi="ar-SA"/>
        </w:rPr>
        <w:t>ий</w:t>
      </w:r>
      <w:r w:rsidR="00792604" w:rsidRPr="004622DD">
        <w:rPr>
          <w:rFonts w:ascii="Times New Roman" w:hAnsi="Times New Roman"/>
          <w:kern w:val="0"/>
          <w:lang w:eastAsia="ru-RU" w:bidi="ar-SA"/>
        </w:rPr>
        <w:t xml:space="preserve"> </w:t>
      </w:r>
      <w:r w:rsidRPr="004622DD">
        <w:rPr>
          <w:rFonts w:ascii="Times New Roman" w:hAnsi="Times New Roman"/>
          <w:kern w:val="0"/>
          <w:lang w:eastAsia="ru-RU" w:bidi="ar-SA"/>
        </w:rPr>
        <w:t>волеизъявление владельца (тип К</w:t>
      </w:r>
      <w:r w:rsidR="00BA4774" w:rsidRPr="004622DD">
        <w:rPr>
          <w:rFonts w:ascii="Times New Roman" w:hAnsi="Times New Roman"/>
          <w:kern w:val="0"/>
          <w:lang w:eastAsia="ru-RU" w:bidi="ar-SA"/>
        </w:rPr>
        <w:t xml:space="preserve">орпоративного действия – CONV). </w:t>
      </w:r>
      <w:r w:rsidRPr="004622DD">
        <w:rPr>
          <w:rFonts w:ascii="Times New Roman" w:hAnsi="Times New Roman"/>
          <w:kern w:val="0"/>
          <w:lang w:eastAsia="ru-RU" w:bidi="ar-SA"/>
        </w:rPr>
        <w:t xml:space="preserve">Количество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p>
    <w:p w14:paraId="312B5093" w14:textId="0AA8E102" w:rsidR="00EA03CD" w:rsidRPr="004622DD" w:rsidRDefault="00EA03CD" w:rsidP="003D6376">
      <w:pPr>
        <w:pStyle w:val="33"/>
        <w:numPr>
          <w:ilvl w:val="1"/>
          <w:numId w:val="5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Дальнейший порядок взаимодействия </w:t>
      </w:r>
      <w:r w:rsidR="00CF2693" w:rsidRPr="004622DD">
        <w:rPr>
          <w:rFonts w:ascii="Times New Roman" w:hAnsi="Times New Roman"/>
          <w:kern w:val="0"/>
          <w:lang w:eastAsia="ru-RU" w:bidi="ar-SA"/>
        </w:rPr>
        <w:t xml:space="preserve">по обмену информацией </w:t>
      </w:r>
      <w:r w:rsidRPr="004622DD">
        <w:rPr>
          <w:rFonts w:ascii="Times New Roman" w:hAnsi="Times New Roman"/>
          <w:kern w:val="0"/>
          <w:lang w:eastAsia="ru-RU" w:bidi="ar-SA"/>
        </w:rPr>
        <w:t xml:space="preserve">осуществляется в порядке, определенном пунктами </w:t>
      </w:r>
      <w:r w:rsidR="00E92FFB" w:rsidRPr="004622DD">
        <w:rPr>
          <w:rFonts w:ascii="Times New Roman" w:hAnsi="Times New Roman"/>
          <w:kern w:val="0"/>
          <w:lang w:eastAsia="ru-RU" w:bidi="ar-SA"/>
        </w:rPr>
        <w:fldChar w:fldCharType="begin"/>
      </w:r>
      <w:r w:rsidR="00E92FFB" w:rsidRPr="004622DD">
        <w:rPr>
          <w:rFonts w:ascii="Times New Roman" w:hAnsi="Times New Roman"/>
          <w:kern w:val="0"/>
          <w:lang w:eastAsia="ru-RU" w:bidi="ar-SA"/>
        </w:rPr>
        <w:instrText xml:space="preserve"> REF _Ref33717631 \r \h </w:instrText>
      </w:r>
      <w:r w:rsidR="002B1605" w:rsidRPr="004622DD">
        <w:rPr>
          <w:rFonts w:ascii="Times New Roman" w:hAnsi="Times New Roman"/>
          <w:kern w:val="0"/>
          <w:lang w:eastAsia="ru-RU" w:bidi="ar-SA"/>
        </w:rPr>
        <w:instrText xml:space="preserve"> \* MERGEFORMAT </w:instrText>
      </w:r>
      <w:r w:rsidR="00E92FFB" w:rsidRPr="004622DD">
        <w:rPr>
          <w:rFonts w:ascii="Times New Roman" w:hAnsi="Times New Roman"/>
          <w:kern w:val="0"/>
          <w:lang w:eastAsia="ru-RU" w:bidi="ar-SA"/>
        </w:rPr>
      </w:r>
      <w:r w:rsidR="00E92FF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16.29</w:t>
      </w:r>
      <w:r w:rsidR="00E92FFB" w:rsidRPr="004622DD">
        <w:rPr>
          <w:rFonts w:ascii="Times New Roman" w:hAnsi="Times New Roman"/>
          <w:kern w:val="0"/>
          <w:lang w:eastAsia="ru-RU" w:bidi="ar-SA"/>
        </w:rPr>
        <w:fldChar w:fldCharType="end"/>
      </w:r>
      <w:r w:rsidR="00CF2693" w:rsidRPr="004622DD">
        <w:rPr>
          <w:rFonts w:ascii="Times New Roman" w:hAnsi="Times New Roman"/>
          <w:kern w:val="0"/>
          <w:lang w:eastAsia="ru-RU" w:bidi="ar-SA"/>
        </w:rPr>
        <w:t xml:space="preserve"> –</w:t>
      </w:r>
      <w:r w:rsidR="000A636B" w:rsidRPr="004622DD">
        <w:rPr>
          <w:rFonts w:ascii="Times New Roman" w:hAnsi="Times New Roman"/>
          <w:kern w:val="0"/>
          <w:lang w:eastAsia="ru-RU" w:bidi="ar-SA"/>
        </w:rPr>
        <w:t xml:space="preserve"> </w:t>
      </w:r>
      <w:r w:rsidR="00E92FFB" w:rsidRPr="004622DD">
        <w:rPr>
          <w:rFonts w:ascii="Times New Roman" w:hAnsi="Times New Roman"/>
          <w:kern w:val="0"/>
          <w:lang w:eastAsia="ru-RU" w:bidi="ar-SA"/>
        </w:rPr>
        <w:fldChar w:fldCharType="begin"/>
      </w:r>
      <w:r w:rsidR="00E92FFB" w:rsidRPr="004622DD">
        <w:rPr>
          <w:rFonts w:ascii="Times New Roman" w:hAnsi="Times New Roman"/>
          <w:kern w:val="0"/>
          <w:lang w:eastAsia="ru-RU" w:bidi="ar-SA"/>
        </w:rPr>
        <w:instrText xml:space="preserve"> REF _Ref33717668 \r \h </w:instrText>
      </w:r>
      <w:r w:rsidR="002B1605" w:rsidRPr="004622DD">
        <w:rPr>
          <w:rFonts w:ascii="Times New Roman" w:hAnsi="Times New Roman"/>
          <w:kern w:val="0"/>
          <w:lang w:eastAsia="ru-RU" w:bidi="ar-SA"/>
        </w:rPr>
        <w:instrText xml:space="preserve"> \* MERGEFORMAT </w:instrText>
      </w:r>
      <w:r w:rsidR="00E92FFB" w:rsidRPr="004622DD">
        <w:rPr>
          <w:rFonts w:ascii="Times New Roman" w:hAnsi="Times New Roman"/>
          <w:kern w:val="0"/>
          <w:lang w:eastAsia="ru-RU" w:bidi="ar-SA"/>
        </w:rPr>
      </w:r>
      <w:r w:rsidR="00E92FF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16.39</w:t>
      </w:r>
      <w:r w:rsidR="00E92FFB" w:rsidRPr="004622DD">
        <w:rPr>
          <w:rFonts w:ascii="Times New Roman" w:hAnsi="Times New Roman"/>
          <w:kern w:val="0"/>
          <w:lang w:eastAsia="ru-RU" w:bidi="ar-SA"/>
        </w:rPr>
        <w:fldChar w:fldCharType="end"/>
      </w:r>
      <w:r w:rsidRPr="004622DD">
        <w:rPr>
          <w:rFonts w:ascii="Times New Roman" w:hAnsi="Times New Roman"/>
          <w:kern w:val="0"/>
          <w:lang w:eastAsia="ru-RU" w:bidi="ar-SA"/>
        </w:rPr>
        <w:t>Правил.</w:t>
      </w:r>
    </w:p>
    <w:p w14:paraId="65BED60A" w14:textId="0DD0E2A7" w:rsidR="00E820E1" w:rsidRPr="004622DD" w:rsidRDefault="005000AE" w:rsidP="003D6376">
      <w:pPr>
        <w:pStyle w:val="1"/>
        <w:numPr>
          <w:ilvl w:val="0"/>
          <w:numId w:val="57"/>
        </w:numPr>
        <w:spacing w:after="240"/>
        <w:ind w:left="993" w:hanging="993"/>
        <w:jc w:val="both"/>
        <w:rPr>
          <w:color w:val="auto"/>
          <w:szCs w:val="24"/>
        </w:rPr>
      </w:pPr>
      <w:bookmarkStart w:id="219" w:name="_Toc221701925"/>
      <w:r w:rsidRPr="004622DD">
        <w:rPr>
          <w:color w:val="auto"/>
          <w:szCs w:val="24"/>
        </w:rPr>
        <w:lastRenderedPageBreak/>
        <w:t>Передача</w:t>
      </w:r>
      <w:r w:rsidR="00E820E1" w:rsidRPr="004622DD">
        <w:rPr>
          <w:color w:val="auto"/>
          <w:szCs w:val="24"/>
        </w:rPr>
        <w:t xml:space="preserve"> информации об установлении и снятии ограничений по распоряжению ценными бумагами в связи с их арестом</w:t>
      </w:r>
      <w:bookmarkEnd w:id="149"/>
      <w:bookmarkEnd w:id="219"/>
    </w:p>
    <w:p w14:paraId="65263823" w14:textId="6265DBC3" w:rsidR="00E820E1" w:rsidRPr="004622DD" w:rsidRDefault="00E820E1" w:rsidP="003D6376">
      <w:pPr>
        <w:pStyle w:val="33"/>
        <w:numPr>
          <w:ilvl w:val="1"/>
          <w:numId w:val="59"/>
        </w:numPr>
        <w:spacing w:before="120" w:after="200"/>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не распространяется на взаимодействие с Депонентами, являющимися владельцами и доверительными управляющими ценных бумаг.</w:t>
      </w:r>
    </w:p>
    <w:p w14:paraId="0644963F" w14:textId="27A25A7A" w:rsidR="00E820E1" w:rsidRPr="004622DD" w:rsidRDefault="00E820E1" w:rsidP="003D6376">
      <w:pPr>
        <w:pStyle w:val="33"/>
        <w:numPr>
          <w:ilvl w:val="1"/>
          <w:numId w:val="59"/>
        </w:numPr>
        <w:spacing w:before="120" w:after="200"/>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При взаимодействии в соответствии с настоящим разделом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используются</w:t>
      </w:r>
      <w:r w:rsidR="00547FFE" w:rsidRPr="004622DD">
        <w:rPr>
          <w:rFonts w:ascii="Times New Roman" w:hAnsi="Times New Roman"/>
          <w:kern w:val="0"/>
          <w:lang w:eastAsia="ru-RU" w:bidi="ar-SA"/>
        </w:rPr>
        <w:t xml:space="preserve"> в том числе</w:t>
      </w:r>
      <w:r w:rsidRPr="004622DD">
        <w:rPr>
          <w:rFonts w:ascii="Times New Roman" w:hAnsi="Times New Roman"/>
          <w:kern w:val="0"/>
          <w:lang w:eastAsia="ru-RU" w:bidi="ar-SA"/>
        </w:rPr>
        <w:t xml:space="preserve"> следующие электронные документы:</w:t>
      </w:r>
    </w:p>
    <w:p w14:paraId="1044A836" w14:textId="77777777" w:rsidR="00E820E1" w:rsidRPr="004622DD" w:rsidRDefault="00B509AF" w:rsidP="003D6376">
      <w:pPr>
        <w:pStyle w:val="33"/>
        <w:numPr>
          <w:ilvl w:val="2"/>
          <w:numId w:val="59"/>
        </w:numPr>
        <w:spacing w:after="200"/>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IPMI (</w:t>
      </w:r>
      <w:r w:rsidR="00E820E1" w:rsidRPr="004622DD">
        <w:rPr>
          <w:rFonts w:ascii="Times New Roman" w:hAnsi="Times New Roman"/>
          <w:kern w:val="0"/>
          <w:lang w:eastAsia="ru-RU" w:bidi="ar-SA"/>
        </w:rPr>
        <w:t>Инструкция об аресте</w:t>
      </w:r>
      <w:r w:rsidRPr="004622DD">
        <w:rPr>
          <w:rFonts w:ascii="Times New Roman" w:hAnsi="Times New Roman"/>
          <w:kern w:val="0"/>
          <w:lang w:val="en-US" w:eastAsia="ru-RU" w:bidi="ar-SA"/>
        </w:rPr>
        <w:t>)</w:t>
      </w:r>
      <w:r w:rsidR="00E820E1" w:rsidRPr="004622DD">
        <w:rPr>
          <w:rFonts w:ascii="Times New Roman" w:hAnsi="Times New Roman"/>
          <w:kern w:val="0"/>
          <w:lang w:eastAsia="ru-RU" w:bidi="ar-SA"/>
        </w:rPr>
        <w:t>;</w:t>
      </w:r>
    </w:p>
    <w:p w14:paraId="34F5D15F" w14:textId="77777777" w:rsidR="00E820E1" w:rsidRPr="004622DD" w:rsidRDefault="00B509AF" w:rsidP="003D6376">
      <w:pPr>
        <w:pStyle w:val="33"/>
        <w:numPr>
          <w:ilvl w:val="2"/>
          <w:numId w:val="59"/>
        </w:numPr>
        <w:spacing w:after="200"/>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IPMI</w:t>
      </w: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Инструкция о снятии ареста</w:t>
      </w:r>
      <w:r w:rsidRPr="004622DD">
        <w:rPr>
          <w:rFonts w:ascii="Times New Roman" w:hAnsi="Times New Roman"/>
          <w:kern w:val="0"/>
          <w:lang w:eastAsia="ru-RU" w:bidi="ar-SA"/>
        </w:rPr>
        <w:t>)</w:t>
      </w:r>
      <w:r w:rsidR="00E820E1" w:rsidRPr="004622DD">
        <w:rPr>
          <w:rFonts w:ascii="Times New Roman" w:hAnsi="Times New Roman"/>
          <w:kern w:val="0"/>
          <w:lang w:eastAsia="ru-RU" w:bidi="ar-SA"/>
        </w:rPr>
        <w:t>;</w:t>
      </w:r>
    </w:p>
    <w:p w14:paraId="556DF45D" w14:textId="77777777" w:rsidR="00E820E1" w:rsidRPr="004622DD" w:rsidRDefault="0057047F" w:rsidP="003D6376">
      <w:pPr>
        <w:pStyle w:val="33"/>
        <w:numPr>
          <w:ilvl w:val="2"/>
          <w:numId w:val="59"/>
        </w:numPr>
        <w:spacing w:after="200"/>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IPMS</w:t>
      </w:r>
      <w:r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00E820E1" w:rsidRPr="004622DD">
        <w:rPr>
          <w:rFonts w:ascii="Times New Roman" w:hAnsi="Times New Roman"/>
          <w:kern w:val="0"/>
          <w:lang w:eastAsia="ru-RU" w:bidi="ar-SA"/>
        </w:rPr>
        <w:t xml:space="preserve"> о статусе инструкции об аресте</w:t>
      </w:r>
      <w:r w:rsidRPr="004622DD">
        <w:rPr>
          <w:rFonts w:ascii="Times New Roman" w:hAnsi="Times New Roman"/>
          <w:kern w:val="0"/>
          <w:lang w:eastAsia="ru-RU" w:bidi="ar-SA"/>
        </w:rPr>
        <w:t>)</w:t>
      </w:r>
      <w:r w:rsidR="00E820E1" w:rsidRPr="004622DD">
        <w:rPr>
          <w:rFonts w:ascii="Times New Roman" w:hAnsi="Times New Roman"/>
          <w:kern w:val="0"/>
          <w:lang w:eastAsia="ru-RU" w:bidi="ar-SA"/>
        </w:rPr>
        <w:t>;</w:t>
      </w:r>
    </w:p>
    <w:p w14:paraId="76447F3B" w14:textId="77777777" w:rsidR="00E820E1" w:rsidRPr="004622DD" w:rsidRDefault="0057047F" w:rsidP="003D6376">
      <w:pPr>
        <w:pStyle w:val="33"/>
        <w:numPr>
          <w:ilvl w:val="2"/>
          <w:numId w:val="59"/>
        </w:numPr>
        <w:spacing w:after="200"/>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IPMS</w:t>
      </w:r>
      <w:r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00E820E1" w:rsidRPr="004622DD">
        <w:rPr>
          <w:rFonts w:ascii="Times New Roman" w:hAnsi="Times New Roman"/>
          <w:kern w:val="0"/>
          <w:lang w:eastAsia="ru-RU" w:bidi="ar-SA"/>
        </w:rPr>
        <w:t xml:space="preserve"> о статусе инструкции о снятии ареста</w:t>
      </w:r>
      <w:r w:rsidRPr="004622DD">
        <w:rPr>
          <w:rFonts w:ascii="Times New Roman" w:hAnsi="Times New Roman"/>
          <w:kern w:val="0"/>
          <w:lang w:eastAsia="ru-RU" w:bidi="ar-SA"/>
        </w:rPr>
        <w:t>)</w:t>
      </w:r>
      <w:r w:rsidR="00E820E1" w:rsidRPr="004622DD">
        <w:rPr>
          <w:rFonts w:ascii="Times New Roman" w:hAnsi="Times New Roman"/>
          <w:kern w:val="0"/>
          <w:lang w:eastAsia="ru-RU" w:bidi="ar-SA"/>
        </w:rPr>
        <w:t>.</w:t>
      </w:r>
    </w:p>
    <w:p w14:paraId="3CD1E668" w14:textId="77777777"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наложения ареста в депозитарии Депонента или в случае поступления депоненту информации о наложении ареста в депозитарии его клиента, Депонент направляет в НРД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0A4F6C" w:rsidRPr="004622DD">
        <w:rPr>
          <w:rFonts w:ascii="Times New Roman" w:hAnsi="Times New Roman"/>
          <w:kern w:val="0"/>
          <w:lang w:eastAsia="ru-RU" w:bidi="ar-SA"/>
        </w:rPr>
        <w:t>я</w:t>
      </w:r>
      <w:r w:rsidRPr="004622DD">
        <w:rPr>
          <w:rFonts w:ascii="Times New Roman" w:hAnsi="Times New Roman"/>
          <w:kern w:val="0"/>
          <w:lang w:eastAsia="ru-RU" w:bidi="ar-SA"/>
        </w:rPr>
        <w:t xml:space="preserve"> </w:t>
      </w:r>
      <w:r w:rsidR="00B509AF" w:rsidRPr="004622DD">
        <w:rPr>
          <w:rFonts w:ascii="Times New Roman" w:hAnsi="Times New Roman"/>
          <w:kern w:val="0"/>
          <w:lang w:eastAsia="ru-RU" w:bidi="ar-SA"/>
        </w:rPr>
        <w:t>об аресте)</w:t>
      </w:r>
      <w:r w:rsidRPr="004622DD">
        <w:rPr>
          <w:rFonts w:ascii="Times New Roman" w:hAnsi="Times New Roman"/>
          <w:kern w:val="0"/>
          <w:lang w:eastAsia="ru-RU" w:bidi="ar-SA"/>
        </w:rPr>
        <w:t>.</w:t>
      </w:r>
    </w:p>
    <w:p w14:paraId="5B80F3E1" w14:textId="77777777"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Правила подачи и исполнения </w:t>
      </w:r>
      <w:r w:rsidR="000A4F6C" w:rsidRPr="004622DD">
        <w:rPr>
          <w:rFonts w:ascii="Times New Roman" w:hAnsi="Times New Roman"/>
          <w:kern w:val="0"/>
          <w:lang w:val="en-US" w:eastAsia="ru-RU" w:bidi="ar-SA"/>
        </w:rPr>
        <w:t>IPMI</w:t>
      </w:r>
      <w:r w:rsidR="000A4F6C" w:rsidRPr="004622DD">
        <w:rPr>
          <w:rFonts w:ascii="Times New Roman" w:hAnsi="Times New Roman"/>
          <w:kern w:val="0"/>
          <w:lang w:eastAsia="ru-RU" w:bidi="ar-SA"/>
        </w:rPr>
        <w:t xml:space="preserve"> (Инструкция об аресте)</w:t>
      </w:r>
      <w:r w:rsidRPr="004622DD">
        <w:rPr>
          <w:rFonts w:ascii="Times New Roman" w:hAnsi="Times New Roman"/>
          <w:kern w:val="0"/>
          <w:lang w:eastAsia="ru-RU" w:bidi="ar-SA"/>
        </w:rPr>
        <w:t xml:space="preserve"> определяются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r w:rsidR="000A4F6C" w:rsidRPr="004622DD">
        <w:rPr>
          <w:rFonts w:ascii="Times New Roman" w:hAnsi="Times New Roman"/>
          <w:kern w:val="0"/>
          <w:lang w:eastAsia="ru-RU" w:bidi="ar-SA"/>
        </w:rPr>
        <w:t>.</w:t>
      </w:r>
    </w:p>
    <w:p w14:paraId="7D18DF3E" w14:textId="05CC4C9A"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об арест</w:t>
      </w:r>
      <w:r w:rsidR="000617DD" w:rsidRPr="004622DD">
        <w:rPr>
          <w:rFonts w:ascii="Times New Roman" w:hAnsi="Times New Roman"/>
          <w:kern w:val="0"/>
          <w:lang w:eastAsia="ru-RU" w:bidi="ar-SA"/>
        </w:rPr>
        <w:t>е</w:t>
      </w:r>
      <w:r w:rsidR="00B509AF" w:rsidRPr="004622DD">
        <w:rPr>
          <w:rFonts w:ascii="Times New Roman" w:hAnsi="Times New Roman"/>
          <w:kern w:val="0"/>
          <w:lang w:eastAsia="ru-RU" w:bidi="ar-SA"/>
        </w:rPr>
        <w:t>)</w:t>
      </w:r>
      <w:r w:rsidR="00AC650C" w:rsidRPr="004622DD">
        <w:rPr>
          <w:rFonts w:ascii="Times New Roman" w:hAnsi="Times New Roman"/>
          <w:kern w:val="0"/>
          <w:lang w:eastAsia="ru-RU" w:bidi="ar-SA"/>
        </w:rPr>
        <w:t>,</w:t>
      </w:r>
      <w:r w:rsidRPr="004622DD">
        <w:rPr>
          <w:rFonts w:ascii="Times New Roman" w:hAnsi="Times New Roman"/>
          <w:kern w:val="0"/>
          <w:lang w:eastAsia="ru-RU" w:bidi="ar-SA"/>
        </w:rPr>
        <w:t xml:space="preserve"> н</w:t>
      </w:r>
      <w:r w:rsidR="00140313" w:rsidRPr="004622DD">
        <w:rPr>
          <w:rFonts w:ascii="Times New Roman" w:hAnsi="Times New Roman"/>
          <w:kern w:val="0"/>
          <w:lang w:eastAsia="ru-RU" w:bidi="ar-SA"/>
        </w:rPr>
        <w:t xml:space="preserve">аправляет </w:t>
      </w:r>
      <w:r w:rsidR="00B509AF" w:rsidRPr="004622DD">
        <w:rPr>
          <w:rFonts w:ascii="Times New Roman" w:hAnsi="Times New Roman"/>
          <w:kern w:val="0"/>
          <w:lang w:eastAsia="ru-RU" w:bidi="ar-SA"/>
        </w:rPr>
        <w:t>его</w:t>
      </w:r>
      <w:r w:rsidR="00140313" w:rsidRPr="004622DD">
        <w:rPr>
          <w:rFonts w:ascii="Times New Roman" w:hAnsi="Times New Roman"/>
          <w:kern w:val="0"/>
          <w:lang w:eastAsia="ru-RU" w:bidi="ar-SA"/>
        </w:rPr>
        <w:t xml:space="preserve"> Держателю реестра.</w:t>
      </w:r>
    </w:p>
    <w:p w14:paraId="3E394BEE" w14:textId="1799957F"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наложения ареста на ценные бумаги, которые ранее были заблокированы для проведения </w:t>
      </w:r>
      <w:r w:rsidR="008D2BAA" w:rsidRPr="004622DD">
        <w:rPr>
          <w:rFonts w:ascii="Times New Roman" w:hAnsi="Times New Roman"/>
          <w:kern w:val="0"/>
          <w:lang w:eastAsia="ru-RU" w:bidi="ar-SA"/>
        </w:rPr>
        <w:t>К</w:t>
      </w:r>
      <w:r w:rsidRPr="004622DD">
        <w:rPr>
          <w:rFonts w:ascii="Times New Roman" w:hAnsi="Times New Roman"/>
          <w:kern w:val="0"/>
          <w:lang w:eastAsia="ru-RU" w:bidi="ar-SA"/>
        </w:rPr>
        <w:t>орпоративного действия</w:t>
      </w:r>
      <w:r w:rsidR="00B509AF"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Инструкция об аресте</w:t>
      </w:r>
      <w:r w:rsidR="00B509AF" w:rsidRPr="004622DD">
        <w:rPr>
          <w:rFonts w:ascii="Times New Roman" w:hAnsi="Times New Roman"/>
          <w:kern w:val="0"/>
          <w:lang w:eastAsia="ru-RU" w:bidi="ar-SA"/>
        </w:rPr>
        <w:t>)</w:t>
      </w:r>
      <w:r w:rsidRPr="004622DD">
        <w:rPr>
          <w:rFonts w:ascii="Times New Roman" w:hAnsi="Times New Roman"/>
          <w:kern w:val="0"/>
          <w:lang w:eastAsia="ru-RU" w:bidi="ar-SA"/>
        </w:rPr>
        <w:t>, направляем</w:t>
      </w:r>
      <w:r w:rsidR="00B509AF" w:rsidRPr="004622DD">
        <w:rPr>
          <w:rFonts w:ascii="Times New Roman" w:hAnsi="Times New Roman"/>
          <w:kern w:val="0"/>
          <w:lang w:eastAsia="ru-RU" w:bidi="ar-SA"/>
        </w:rPr>
        <w:t>ый</w:t>
      </w:r>
      <w:r w:rsidRPr="004622DD">
        <w:rPr>
          <w:rFonts w:ascii="Times New Roman" w:hAnsi="Times New Roman"/>
          <w:kern w:val="0"/>
          <w:lang w:eastAsia="ru-RU" w:bidi="ar-SA"/>
        </w:rPr>
        <w:t xml:space="preserve"> Держателю реестра, долж</w:t>
      </w:r>
      <w:r w:rsidR="00B509AF" w:rsidRPr="004622DD">
        <w:rPr>
          <w:rFonts w:ascii="Times New Roman" w:hAnsi="Times New Roman"/>
          <w:kern w:val="0"/>
          <w:lang w:eastAsia="ru-RU" w:bidi="ar-SA"/>
        </w:rPr>
        <w:t>ен</w:t>
      </w:r>
      <w:r w:rsidRPr="004622DD">
        <w:rPr>
          <w:rFonts w:ascii="Times New Roman" w:hAnsi="Times New Roman"/>
          <w:kern w:val="0"/>
          <w:lang w:eastAsia="ru-RU" w:bidi="ar-SA"/>
        </w:rPr>
        <w:t xml:space="preserve"> содержать ссылку на соответствующ</w:t>
      </w:r>
      <w:r w:rsidR="000A4F6C" w:rsidRPr="004622DD">
        <w:rPr>
          <w:rFonts w:ascii="Times New Roman" w:hAnsi="Times New Roman"/>
          <w:kern w:val="0"/>
          <w:lang w:eastAsia="ru-RU" w:bidi="ar-SA"/>
        </w:rPr>
        <w:t>ий</w:t>
      </w:r>
      <w:r w:rsidRPr="004622DD">
        <w:rPr>
          <w:rFonts w:ascii="Times New Roman" w:hAnsi="Times New Roman"/>
          <w:kern w:val="0"/>
          <w:lang w:eastAsia="ru-RU" w:bidi="ar-SA"/>
        </w:rPr>
        <w:t xml:space="preserve"> </w:t>
      </w:r>
      <w:r w:rsidR="000A4F6C" w:rsidRPr="004622DD">
        <w:rPr>
          <w:rFonts w:ascii="Times New Roman" w:hAnsi="Times New Roman"/>
          <w:kern w:val="0"/>
          <w:lang w:val="en-US" w:eastAsia="ru-RU" w:bidi="ar-SA"/>
        </w:rPr>
        <w:t>CAIN</w:t>
      </w:r>
      <w:r w:rsidR="000A4F6C" w:rsidRPr="004622DD">
        <w:rPr>
          <w:rFonts w:ascii="Times New Roman" w:hAnsi="Times New Roman"/>
          <w:kern w:val="0"/>
          <w:lang w:eastAsia="ru-RU" w:bidi="ar-SA"/>
        </w:rPr>
        <w:t xml:space="preserve"> (код формы </w:t>
      </w:r>
      <w:r w:rsidR="000A4F6C" w:rsidRPr="004622DD">
        <w:rPr>
          <w:rFonts w:ascii="Times New Roman" w:hAnsi="Times New Roman"/>
          <w:kern w:val="0"/>
          <w:lang w:val="en-US" w:eastAsia="ru-RU" w:bidi="ar-SA"/>
        </w:rPr>
        <w:t>CA</w:t>
      </w:r>
      <w:r w:rsidR="000A4F6C"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3722AD6C" w14:textId="77777777"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наложения ареста на ценные бумаги, которые ранее были заблокированы в связи с наложением другого ареста,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Инструкция об аресте</w:t>
      </w:r>
      <w:r w:rsidR="00B509AF" w:rsidRPr="004622DD">
        <w:rPr>
          <w:rFonts w:ascii="Times New Roman" w:hAnsi="Times New Roman"/>
          <w:kern w:val="0"/>
          <w:lang w:eastAsia="ru-RU" w:bidi="ar-SA"/>
        </w:rPr>
        <w:t>)</w:t>
      </w:r>
      <w:r w:rsidRPr="004622DD">
        <w:rPr>
          <w:rFonts w:ascii="Times New Roman" w:hAnsi="Times New Roman"/>
          <w:kern w:val="0"/>
          <w:lang w:eastAsia="ru-RU" w:bidi="ar-SA"/>
        </w:rPr>
        <w:t>, направляем</w:t>
      </w:r>
      <w:r w:rsidR="000A4F6C" w:rsidRPr="004622DD">
        <w:rPr>
          <w:rFonts w:ascii="Times New Roman" w:hAnsi="Times New Roman"/>
          <w:kern w:val="0"/>
          <w:lang w:eastAsia="ru-RU" w:bidi="ar-SA"/>
        </w:rPr>
        <w:t>ый</w:t>
      </w:r>
      <w:r w:rsidRPr="004622DD">
        <w:rPr>
          <w:rFonts w:ascii="Times New Roman" w:hAnsi="Times New Roman"/>
          <w:kern w:val="0"/>
          <w:lang w:eastAsia="ru-RU" w:bidi="ar-SA"/>
        </w:rPr>
        <w:t xml:space="preserve"> Держателю реестра, долж</w:t>
      </w:r>
      <w:r w:rsidR="000A4F6C" w:rsidRPr="004622DD">
        <w:rPr>
          <w:rFonts w:ascii="Times New Roman" w:hAnsi="Times New Roman"/>
          <w:kern w:val="0"/>
          <w:lang w:eastAsia="ru-RU" w:bidi="ar-SA"/>
        </w:rPr>
        <w:t>ен</w:t>
      </w:r>
      <w:r w:rsidRPr="004622DD">
        <w:rPr>
          <w:rFonts w:ascii="Times New Roman" w:hAnsi="Times New Roman"/>
          <w:kern w:val="0"/>
          <w:lang w:eastAsia="ru-RU" w:bidi="ar-SA"/>
        </w:rPr>
        <w:t xml:space="preserve"> содержать ссылку на предыдущ</w:t>
      </w:r>
      <w:r w:rsidR="00B509AF" w:rsidRPr="004622DD">
        <w:rPr>
          <w:rFonts w:ascii="Times New Roman" w:hAnsi="Times New Roman"/>
          <w:kern w:val="0"/>
          <w:lang w:eastAsia="ru-RU" w:bidi="ar-SA"/>
        </w:rPr>
        <w:t>ий</w:t>
      </w:r>
      <w:r w:rsidRPr="004622DD">
        <w:rPr>
          <w:rFonts w:ascii="Times New Roman" w:hAnsi="Times New Roman"/>
          <w:kern w:val="0"/>
          <w:lang w:eastAsia="ru-RU" w:bidi="ar-SA"/>
        </w:rPr>
        <w:t xml:space="preserve">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об аресте</w:t>
      </w:r>
      <w:r w:rsidR="00B509AF" w:rsidRPr="004622DD">
        <w:rPr>
          <w:rFonts w:ascii="Times New Roman" w:hAnsi="Times New Roman"/>
          <w:kern w:val="0"/>
          <w:lang w:eastAsia="ru-RU" w:bidi="ar-SA"/>
        </w:rPr>
        <w:t>)</w:t>
      </w:r>
      <w:r w:rsidRPr="004622DD">
        <w:rPr>
          <w:rFonts w:ascii="Times New Roman" w:hAnsi="Times New Roman"/>
          <w:kern w:val="0"/>
          <w:lang w:eastAsia="ru-RU" w:bidi="ar-SA"/>
        </w:rPr>
        <w:t>.</w:t>
      </w:r>
    </w:p>
    <w:p w14:paraId="4863D868" w14:textId="75D1853B"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0A5252" w:rsidRPr="004622DD">
        <w:rPr>
          <w:rFonts w:ascii="Times New Roman" w:hAnsi="Times New Roman"/>
          <w:kern w:val="0"/>
          <w:lang w:eastAsia="ru-RU" w:bidi="ar-SA"/>
        </w:rPr>
        <w:t>3 (</w:t>
      </w:r>
      <w:r w:rsidRPr="004622DD">
        <w:rPr>
          <w:rFonts w:ascii="Times New Roman" w:hAnsi="Times New Roman"/>
          <w:kern w:val="0"/>
          <w:lang w:eastAsia="ru-RU" w:bidi="ar-SA"/>
        </w:rPr>
        <w:t>трех</w:t>
      </w:r>
      <w:r w:rsidR="000A5252" w:rsidRPr="004622DD">
        <w:rPr>
          <w:rFonts w:ascii="Times New Roman" w:hAnsi="Times New Roman"/>
          <w:kern w:val="0"/>
          <w:lang w:eastAsia="ru-RU" w:bidi="ar-SA"/>
        </w:rPr>
        <w:t>)</w:t>
      </w:r>
      <w:r w:rsidRPr="004622DD">
        <w:rPr>
          <w:rFonts w:ascii="Times New Roman" w:hAnsi="Times New Roman"/>
          <w:kern w:val="0"/>
          <w:lang w:eastAsia="ru-RU" w:bidi="ar-SA"/>
        </w:rPr>
        <w:t xml:space="preserve"> рабочих дней </w:t>
      </w:r>
      <w:r w:rsidR="004D0DB6" w:rsidRPr="004622DD">
        <w:rPr>
          <w:rFonts w:ascii="Times New Roman" w:hAnsi="Times New Roman"/>
          <w:kern w:val="0"/>
          <w:lang w:eastAsia="ru-RU" w:bidi="ar-SA"/>
        </w:rPr>
        <w:t>со дня</w:t>
      </w:r>
      <w:r w:rsidRPr="004622DD">
        <w:rPr>
          <w:rFonts w:ascii="Times New Roman" w:hAnsi="Times New Roman"/>
          <w:kern w:val="0"/>
          <w:lang w:eastAsia="ru-RU" w:bidi="ar-SA"/>
        </w:rPr>
        <w:t xml:space="preserve"> получения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об аресте</w:t>
      </w:r>
      <w:r w:rsidR="00B509AF"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57047F" w:rsidRPr="004622DD">
        <w:rPr>
          <w:rFonts w:ascii="Times New Roman" w:hAnsi="Times New Roman"/>
          <w:kern w:val="0"/>
          <w:lang w:val="en-US" w:eastAsia="ru-RU" w:bidi="ar-SA"/>
        </w:rPr>
        <w:t>IPMS</w:t>
      </w:r>
      <w:r w:rsidR="0057047F"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об аресте</w:t>
      </w:r>
      <w:r w:rsidR="0057047F" w:rsidRPr="004622DD">
        <w:rPr>
          <w:rFonts w:ascii="Times New Roman" w:hAnsi="Times New Roman"/>
          <w:kern w:val="0"/>
          <w:lang w:eastAsia="ru-RU" w:bidi="ar-SA"/>
        </w:rPr>
        <w:t>)</w:t>
      </w:r>
      <w:r w:rsidRPr="004622DD">
        <w:rPr>
          <w:rFonts w:ascii="Times New Roman" w:hAnsi="Times New Roman"/>
          <w:kern w:val="0"/>
          <w:lang w:eastAsia="ru-RU" w:bidi="ar-SA"/>
        </w:rPr>
        <w:t xml:space="preserve">, которым сообщает либо о приеме, либо об отказе в приеме </w:t>
      </w:r>
      <w:r w:rsidR="000A4F6C" w:rsidRPr="004622DD">
        <w:rPr>
          <w:rFonts w:ascii="Times New Roman" w:hAnsi="Times New Roman"/>
          <w:kern w:val="0"/>
          <w:lang w:val="en-US" w:eastAsia="ru-RU" w:bidi="ar-SA"/>
        </w:rPr>
        <w:t>IPMI</w:t>
      </w:r>
      <w:r w:rsidR="000A4F6C" w:rsidRPr="004622DD">
        <w:rPr>
          <w:rFonts w:ascii="Times New Roman" w:hAnsi="Times New Roman"/>
          <w:kern w:val="0"/>
          <w:lang w:eastAsia="ru-RU" w:bidi="ar-SA"/>
        </w:rPr>
        <w:t xml:space="preserve"> (Инструкция об аресте)</w:t>
      </w:r>
      <w:r w:rsidRPr="004622DD">
        <w:rPr>
          <w:rFonts w:ascii="Times New Roman" w:hAnsi="Times New Roman"/>
          <w:kern w:val="0"/>
          <w:lang w:eastAsia="ru-RU" w:bidi="ar-SA"/>
        </w:rPr>
        <w:t xml:space="preserve"> по техническим причинам.</w:t>
      </w:r>
      <w:r w:rsidR="000A4F6C" w:rsidRPr="004622DD">
        <w:rPr>
          <w:rFonts w:ascii="Times New Roman" w:hAnsi="Times New Roman"/>
          <w:kern w:val="0"/>
          <w:lang w:eastAsia="ru-RU" w:bidi="ar-SA"/>
        </w:rPr>
        <w:t xml:space="preserve"> </w:t>
      </w:r>
    </w:p>
    <w:p w14:paraId="3971F542" w14:textId="5D93E0A0"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об аресте</w:t>
      </w:r>
      <w:r w:rsidR="00B509AF" w:rsidRPr="004622DD">
        <w:rPr>
          <w:rFonts w:ascii="Times New Roman" w:hAnsi="Times New Roman"/>
          <w:kern w:val="0"/>
          <w:lang w:eastAsia="ru-RU" w:bidi="ar-SA"/>
        </w:rPr>
        <w:t>)</w:t>
      </w:r>
      <w:r w:rsidRPr="004622DD">
        <w:rPr>
          <w:rFonts w:ascii="Times New Roman" w:hAnsi="Times New Roman"/>
          <w:kern w:val="0"/>
          <w:lang w:eastAsia="ru-RU" w:bidi="ar-SA"/>
        </w:rPr>
        <w:t xml:space="preserve"> Держатель реестра 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ценных бумаг </w:t>
      </w:r>
      <w:r w:rsidR="007740B3"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7740B3"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7740B3"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w:instrText>
      </w:r>
      <w:r w:rsidR="00AC73D2"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63DAB8E5" w14:textId="77777777" w:rsidR="00E820E1" w:rsidRPr="004622DD" w:rsidRDefault="00983E66"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 xml:space="preserve">В случае снятия ареста в депозитарии Депонента или в случае поступления депоненту информации о снятии ареста в депозитарии его клиента, Депонент направляет в НРД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00E820E1"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00E820E1" w:rsidRPr="004622DD">
        <w:rPr>
          <w:rFonts w:ascii="Times New Roman" w:hAnsi="Times New Roman"/>
          <w:kern w:val="0"/>
          <w:lang w:eastAsia="ru-RU" w:bidi="ar-SA"/>
        </w:rPr>
        <w:t xml:space="preserve"> о снятии арест</w:t>
      </w:r>
      <w:r w:rsidR="00DB6AC7" w:rsidRPr="004622DD">
        <w:rPr>
          <w:rFonts w:ascii="Times New Roman" w:hAnsi="Times New Roman"/>
          <w:kern w:val="0"/>
          <w:lang w:eastAsia="ru-RU" w:bidi="ar-SA"/>
        </w:rPr>
        <w:t>а</w:t>
      </w:r>
      <w:r w:rsidR="00B509AF" w:rsidRPr="004622DD">
        <w:rPr>
          <w:rFonts w:ascii="Times New Roman" w:hAnsi="Times New Roman"/>
          <w:kern w:val="0"/>
          <w:lang w:eastAsia="ru-RU" w:bidi="ar-SA"/>
        </w:rPr>
        <w:t>)</w:t>
      </w:r>
      <w:r w:rsidR="00E820E1" w:rsidRPr="004622DD">
        <w:rPr>
          <w:rFonts w:ascii="Times New Roman" w:hAnsi="Times New Roman"/>
          <w:kern w:val="0"/>
          <w:lang w:eastAsia="ru-RU" w:bidi="ar-SA"/>
        </w:rPr>
        <w:t>.</w:t>
      </w:r>
    </w:p>
    <w:p w14:paraId="58F413D0" w14:textId="77777777"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Правила подачи и исполнения </w:t>
      </w:r>
      <w:r w:rsidR="000A4F6C" w:rsidRPr="004622DD">
        <w:rPr>
          <w:rFonts w:ascii="Times New Roman" w:hAnsi="Times New Roman"/>
          <w:kern w:val="0"/>
          <w:lang w:val="en-US" w:eastAsia="ru-RU" w:bidi="ar-SA"/>
        </w:rPr>
        <w:t>IPMI</w:t>
      </w:r>
      <w:r w:rsidR="000A4F6C" w:rsidRPr="004622DD">
        <w:rPr>
          <w:rFonts w:ascii="Times New Roman" w:hAnsi="Times New Roman"/>
          <w:kern w:val="0"/>
          <w:lang w:eastAsia="ru-RU" w:bidi="ar-SA"/>
        </w:rPr>
        <w:t xml:space="preserve"> (Инструкция о снятии ареста)</w:t>
      </w:r>
      <w:r w:rsidRPr="004622DD">
        <w:rPr>
          <w:rFonts w:ascii="Times New Roman" w:hAnsi="Times New Roman"/>
          <w:kern w:val="0"/>
          <w:lang w:eastAsia="ru-RU" w:bidi="ar-SA"/>
        </w:rPr>
        <w:t xml:space="preserve"> определяются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r w:rsidR="000A4F6C" w:rsidRPr="004622DD">
        <w:rPr>
          <w:rFonts w:ascii="Times New Roman" w:hAnsi="Times New Roman"/>
          <w:kern w:val="0"/>
          <w:lang w:eastAsia="ru-RU" w:bidi="ar-SA"/>
        </w:rPr>
        <w:t>.</w:t>
      </w:r>
    </w:p>
    <w:p w14:paraId="26A8FE9C" w14:textId="503B585C"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 снятии ареста</w:t>
      </w:r>
      <w:r w:rsidR="00B509AF" w:rsidRPr="004622DD">
        <w:rPr>
          <w:rFonts w:ascii="Times New Roman" w:hAnsi="Times New Roman"/>
          <w:kern w:val="0"/>
          <w:lang w:eastAsia="ru-RU" w:bidi="ar-SA"/>
        </w:rPr>
        <w:t>)</w:t>
      </w:r>
      <w:r w:rsidR="00AC65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w:t>
      </w:r>
      <w:r w:rsidR="00B509AF"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r w:rsidR="00DB743E" w:rsidRPr="004622DD">
        <w:rPr>
          <w:rFonts w:ascii="Times New Roman" w:hAnsi="Times New Roman"/>
          <w:kern w:val="0"/>
          <w:lang w:eastAsia="ru-RU" w:bidi="ar-SA"/>
        </w:rPr>
        <w:t xml:space="preserve"> </w:t>
      </w:r>
      <w:r w:rsidR="00C54845" w:rsidRPr="004622DD">
        <w:rPr>
          <w:rFonts w:ascii="Times New Roman" w:hAnsi="Times New Roman"/>
          <w:kern w:val="0"/>
          <w:lang w:eastAsia="ru-RU" w:bidi="ar-SA"/>
        </w:rPr>
        <w:t>(</w:t>
      </w:r>
      <w:r w:rsidR="00DB743E" w:rsidRPr="004622DD">
        <w:rPr>
          <w:rFonts w:ascii="Times New Roman" w:hAnsi="Times New Roman"/>
          <w:kern w:val="0"/>
          <w:lang w:eastAsia="ru-RU" w:bidi="ar-SA"/>
        </w:rPr>
        <w:t xml:space="preserve">с </w:t>
      </w:r>
      <w:r w:rsidRPr="004622DD">
        <w:rPr>
          <w:rFonts w:ascii="Times New Roman" w:hAnsi="Times New Roman"/>
          <w:kern w:val="0"/>
          <w:lang w:eastAsia="ru-RU" w:bidi="ar-SA"/>
        </w:rPr>
        <w:t>информаци</w:t>
      </w:r>
      <w:r w:rsidR="00DB743E" w:rsidRPr="004622DD">
        <w:rPr>
          <w:rFonts w:ascii="Times New Roman" w:hAnsi="Times New Roman"/>
          <w:kern w:val="0"/>
          <w:lang w:eastAsia="ru-RU" w:bidi="ar-SA"/>
        </w:rPr>
        <w:t>ей</w:t>
      </w:r>
      <w:r w:rsidRPr="004622DD">
        <w:rPr>
          <w:rFonts w:ascii="Times New Roman" w:hAnsi="Times New Roman"/>
          <w:kern w:val="0"/>
          <w:lang w:eastAsia="ru-RU" w:bidi="ar-SA"/>
        </w:rPr>
        <w:t xml:space="preserve"> об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об </w:t>
      </w:r>
      <w:r w:rsidRPr="004622DD">
        <w:rPr>
          <w:rFonts w:ascii="Times New Roman" w:hAnsi="Times New Roman"/>
          <w:kern w:val="0"/>
          <w:lang w:eastAsia="ru-RU" w:bidi="ar-SA"/>
        </w:rPr>
        <w:lastRenderedPageBreak/>
        <w:t>аресте</w:t>
      </w:r>
      <w:r w:rsidR="00B509AF" w:rsidRPr="004622DD">
        <w:rPr>
          <w:rFonts w:ascii="Times New Roman" w:hAnsi="Times New Roman"/>
          <w:kern w:val="0"/>
          <w:lang w:eastAsia="ru-RU" w:bidi="ar-SA"/>
        </w:rPr>
        <w:t>)</w:t>
      </w:r>
      <w:r w:rsidRPr="004622DD">
        <w:rPr>
          <w:rFonts w:ascii="Times New Roman" w:hAnsi="Times New Roman"/>
          <w:kern w:val="0"/>
          <w:lang w:eastAsia="ru-RU" w:bidi="ar-SA"/>
        </w:rPr>
        <w:t>, в соответствии с которой ценные бумаги были ранее заблокированы</w:t>
      </w:r>
      <w:r w:rsidR="00C54845" w:rsidRPr="004622DD">
        <w:rPr>
          <w:rFonts w:ascii="Times New Roman" w:hAnsi="Times New Roman"/>
          <w:kern w:val="0"/>
          <w:lang w:eastAsia="ru-RU" w:bidi="ar-SA"/>
        </w:rPr>
        <w:t>)</w:t>
      </w:r>
      <w:r w:rsidRPr="004622DD">
        <w:rPr>
          <w:rFonts w:ascii="Times New Roman" w:hAnsi="Times New Roman"/>
          <w:kern w:val="0"/>
          <w:lang w:eastAsia="ru-RU" w:bidi="ar-SA"/>
        </w:rPr>
        <w:t>.</w:t>
      </w:r>
    </w:p>
    <w:p w14:paraId="3C3C7DAA" w14:textId="1459DD58" w:rsidR="00E820E1" w:rsidRPr="004622DD" w:rsidRDefault="00E820E1" w:rsidP="003D6376">
      <w:pPr>
        <w:pStyle w:val="33"/>
        <w:numPr>
          <w:ilvl w:val="1"/>
          <w:numId w:val="59"/>
        </w:numPr>
        <w:spacing w:before="120" w:after="200"/>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w:t>
      </w:r>
      <w:r w:rsidR="004D0DB6"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 снятии ареста</w:t>
      </w:r>
      <w:r w:rsidR="00B509AF" w:rsidRPr="004622DD">
        <w:rPr>
          <w:rFonts w:ascii="Times New Roman" w:hAnsi="Times New Roman"/>
          <w:kern w:val="0"/>
          <w:lang w:eastAsia="ru-RU" w:bidi="ar-SA"/>
        </w:rPr>
        <w:t>)</w:t>
      </w:r>
      <w:r w:rsidR="004D0DB6"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7046D0" w:rsidRPr="004622DD">
        <w:rPr>
          <w:rFonts w:ascii="Times New Roman" w:hAnsi="Times New Roman"/>
          <w:kern w:val="0"/>
          <w:lang w:val="en-US" w:eastAsia="ru-RU" w:bidi="ar-SA"/>
        </w:rPr>
        <w:t>IPMS</w:t>
      </w:r>
      <w:r w:rsidR="007046D0" w:rsidRPr="004622DD">
        <w:rPr>
          <w:rFonts w:ascii="Times New Roman" w:hAnsi="Times New Roman"/>
          <w:kern w:val="0"/>
          <w:lang w:eastAsia="ru-RU" w:bidi="ar-SA"/>
        </w:rPr>
        <w:t xml:space="preserve"> (</w:t>
      </w:r>
      <w:r w:rsidR="00E20F3D" w:rsidRPr="004622DD">
        <w:rPr>
          <w:rFonts w:ascii="Times New Roman" w:hAnsi="Times New Roman"/>
        </w:rPr>
        <w:t>Сообщение</w:t>
      </w:r>
      <w:r w:rsidRPr="004622DD">
        <w:rPr>
          <w:rFonts w:ascii="Times New Roman" w:hAnsi="Times New Roman"/>
          <w:kern w:val="0"/>
          <w:lang w:eastAsia="ru-RU" w:bidi="ar-SA"/>
        </w:rPr>
        <w:t xml:space="preserve"> о статусе Инструкции о снятии ареста</w:t>
      </w:r>
      <w:r w:rsidR="007046D0" w:rsidRPr="004622DD">
        <w:rPr>
          <w:rFonts w:ascii="Times New Roman" w:hAnsi="Times New Roman"/>
          <w:kern w:val="0"/>
          <w:lang w:eastAsia="ru-RU" w:bidi="ar-SA"/>
        </w:rPr>
        <w:t>)</w:t>
      </w:r>
      <w:r w:rsidRPr="004622DD">
        <w:rPr>
          <w:rFonts w:ascii="Times New Roman" w:hAnsi="Times New Roman"/>
          <w:kern w:val="0"/>
          <w:lang w:eastAsia="ru-RU" w:bidi="ar-SA"/>
        </w:rPr>
        <w:t xml:space="preserve">, которым сообщает либо о приеме, либо об отказе в приеме </w:t>
      </w:r>
      <w:r w:rsidR="000A4F6C" w:rsidRPr="004622DD">
        <w:rPr>
          <w:rFonts w:ascii="Times New Roman" w:hAnsi="Times New Roman"/>
          <w:kern w:val="0"/>
          <w:lang w:val="en-US" w:eastAsia="ru-RU" w:bidi="ar-SA"/>
        </w:rPr>
        <w:t>IPMI</w:t>
      </w:r>
      <w:r w:rsidR="000A4F6C" w:rsidRPr="004622DD">
        <w:rPr>
          <w:rFonts w:ascii="Times New Roman" w:hAnsi="Times New Roman"/>
          <w:kern w:val="0"/>
          <w:lang w:eastAsia="ru-RU" w:bidi="ar-SA"/>
        </w:rPr>
        <w:t xml:space="preserve"> (Инструкция о снятии ареста)</w:t>
      </w:r>
      <w:r w:rsidRPr="004622DD">
        <w:rPr>
          <w:rFonts w:ascii="Times New Roman" w:hAnsi="Times New Roman"/>
          <w:kern w:val="0"/>
          <w:lang w:eastAsia="ru-RU" w:bidi="ar-SA"/>
        </w:rPr>
        <w:t xml:space="preserve"> по техническим причинам.</w:t>
      </w:r>
    </w:p>
    <w:p w14:paraId="77ADB82C" w14:textId="68D64C32" w:rsidR="00E820E1" w:rsidRPr="004622DD" w:rsidRDefault="00E820E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B509AF" w:rsidRPr="004622DD">
        <w:rPr>
          <w:rFonts w:ascii="Times New Roman" w:hAnsi="Times New Roman"/>
          <w:kern w:val="0"/>
          <w:lang w:val="en-US" w:eastAsia="ru-RU" w:bidi="ar-SA"/>
        </w:rPr>
        <w:t>IPMI</w:t>
      </w:r>
      <w:r w:rsidR="00B509AF" w:rsidRPr="004622DD">
        <w:rPr>
          <w:rFonts w:ascii="Times New Roman" w:hAnsi="Times New Roman"/>
          <w:kern w:val="0"/>
          <w:lang w:eastAsia="ru-RU" w:bidi="ar-SA"/>
        </w:rPr>
        <w:t xml:space="preserve"> (</w:t>
      </w:r>
      <w:r w:rsidRPr="004622DD">
        <w:rPr>
          <w:rFonts w:ascii="Times New Roman" w:hAnsi="Times New Roman"/>
          <w:kern w:val="0"/>
          <w:lang w:eastAsia="ru-RU" w:bidi="ar-SA"/>
        </w:rPr>
        <w:t>Инструкци</w:t>
      </w:r>
      <w:r w:rsidR="00B509AF" w:rsidRPr="004622DD">
        <w:rPr>
          <w:rFonts w:ascii="Times New Roman" w:hAnsi="Times New Roman"/>
          <w:kern w:val="0"/>
          <w:lang w:eastAsia="ru-RU" w:bidi="ar-SA"/>
        </w:rPr>
        <w:t>я</w:t>
      </w:r>
      <w:r w:rsidRPr="004622DD">
        <w:rPr>
          <w:rFonts w:ascii="Times New Roman" w:hAnsi="Times New Roman"/>
          <w:kern w:val="0"/>
          <w:lang w:eastAsia="ru-RU" w:bidi="ar-SA"/>
        </w:rPr>
        <w:t xml:space="preserve"> о снятии ареста</w:t>
      </w:r>
      <w:r w:rsidR="00B509AF" w:rsidRPr="004622DD">
        <w:rPr>
          <w:rFonts w:ascii="Times New Roman" w:hAnsi="Times New Roman"/>
          <w:kern w:val="0"/>
          <w:lang w:eastAsia="ru-RU" w:bidi="ar-SA"/>
        </w:rPr>
        <w:t>)</w:t>
      </w:r>
      <w:r w:rsidRPr="004622DD">
        <w:rPr>
          <w:rFonts w:ascii="Times New Roman" w:hAnsi="Times New Roman"/>
          <w:kern w:val="0"/>
          <w:lang w:eastAsia="ru-RU" w:bidi="ar-SA"/>
        </w:rPr>
        <w:t xml:space="preserve"> Держатель реестра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w:t>
      </w:r>
      <w:r w:rsidR="007740B3" w:rsidRPr="004622DD">
        <w:rPr>
          <w:rFonts w:ascii="Times New Roman" w:hAnsi="Times New Roman"/>
          <w:kern w:val="0"/>
          <w:lang w:eastAsia="ru-RU" w:bidi="ar-SA"/>
        </w:rPr>
        <w:t>на</w:t>
      </w:r>
      <w:r w:rsidRPr="004622DD">
        <w:rPr>
          <w:rFonts w:ascii="Times New Roman" w:hAnsi="Times New Roman"/>
          <w:kern w:val="0"/>
          <w:lang w:eastAsia="ru-RU" w:bidi="ar-SA"/>
        </w:rPr>
        <w:t xml:space="preserve"> Лицевом счет</w:t>
      </w:r>
      <w:r w:rsidR="007740B3"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7740B3"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w:instrText>
      </w:r>
      <w:r w:rsidR="00AC73D2"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21FB7054" w14:textId="59A7C503" w:rsidR="000A5252" w:rsidRPr="004622DD" w:rsidRDefault="005000AE" w:rsidP="003D6376">
      <w:pPr>
        <w:pStyle w:val="1"/>
        <w:numPr>
          <w:ilvl w:val="0"/>
          <w:numId w:val="59"/>
        </w:numPr>
        <w:spacing w:after="240"/>
        <w:ind w:left="993" w:hanging="993"/>
        <w:jc w:val="both"/>
        <w:rPr>
          <w:color w:val="auto"/>
          <w:szCs w:val="24"/>
        </w:rPr>
      </w:pPr>
      <w:bookmarkStart w:id="220" w:name="_Toc500160537"/>
      <w:bookmarkStart w:id="221" w:name="_Toc500160601"/>
      <w:bookmarkStart w:id="222" w:name="_Toc500160664"/>
      <w:bookmarkStart w:id="223" w:name="_Toc500160538"/>
      <w:bookmarkStart w:id="224" w:name="_Toc500160602"/>
      <w:bookmarkStart w:id="225" w:name="_Toc500160665"/>
      <w:bookmarkStart w:id="226" w:name="_Toc500160539"/>
      <w:bookmarkStart w:id="227" w:name="_Toc500160603"/>
      <w:bookmarkStart w:id="228" w:name="_Toc500160666"/>
      <w:bookmarkStart w:id="229" w:name="_Toc500160540"/>
      <w:bookmarkStart w:id="230" w:name="_Toc500160604"/>
      <w:bookmarkStart w:id="231" w:name="_Toc500160667"/>
      <w:bookmarkStart w:id="232" w:name="_Toc500160541"/>
      <w:bookmarkStart w:id="233" w:name="_Toc500160605"/>
      <w:bookmarkStart w:id="234" w:name="_Toc500160668"/>
      <w:bookmarkStart w:id="235" w:name="_Toc500160542"/>
      <w:bookmarkStart w:id="236" w:name="_Toc500160606"/>
      <w:bookmarkStart w:id="237" w:name="_Toc500160669"/>
      <w:bookmarkStart w:id="238" w:name="_Toc500160543"/>
      <w:bookmarkStart w:id="239" w:name="_Toc500160607"/>
      <w:bookmarkStart w:id="240" w:name="_Toc500160670"/>
      <w:bookmarkStart w:id="241" w:name="_Toc500160544"/>
      <w:bookmarkStart w:id="242" w:name="_Toc500160608"/>
      <w:bookmarkStart w:id="243" w:name="_Toc500160671"/>
      <w:bookmarkStart w:id="244" w:name="_Toc500160545"/>
      <w:bookmarkStart w:id="245" w:name="_Toc500160609"/>
      <w:bookmarkStart w:id="246" w:name="_Toc500160672"/>
      <w:bookmarkStart w:id="247" w:name="_Toc500160546"/>
      <w:bookmarkStart w:id="248" w:name="_Toc500160610"/>
      <w:bookmarkStart w:id="249" w:name="_Toc500160673"/>
      <w:bookmarkStart w:id="250" w:name="_Toc500160547"/>
      <w:bookmarkStart w:id="251" w:name="_Toc500160611"/>
      <w:bookmarkStart w:id="252" w:name="_Toc500160674"/>
      <w:bookmarkStart w:id="253" w:name="_Toc500160548"/>
      <w:bookmarkStart w:id="254" w:name="_Toc500160612"/>
      <w:bookmarkStart w:id="255" w:name="_Toc500160675"/>
      <w:bookmarkStart w:id="256" w:name="_Toc500160549"/>
      <w:bookmarkStart w:id="257" w:name="_Toc500160613"/>
      <w:bookmarkStart w:id="258" w:name="_Toc500160676"/>
      <w:bookmarkStart w:id="259" w:name="_Toc500160550"/>
      <w:bookmarkStart w:id="260" w:name="_Toc500160614"/>
      <w:bookmarkStart w:id="261" w:name="_Toc500160677"/>
      <w:bookmarkStart w:id="262" w:name="_Toc500160551"/>
      <w:bookmarkStart w:id="263" w:name="_Toc500160615"/>
      <w:bookmarkStart w:id="264" w:name="_Toc500160678"/>
      <w:bookmarkStart w:id="265" w:name="_Toc500160552"/>
      <w:bookmarkStart w:id="266" w:name="_Toc500160616"/>
      <w:bookmarkStart w:id="267" w:name="_Toc500160679"/>
      <w:bookmarkStart w:id="268" w:name="_Toc500160553"/>
      <w:bookmarkStart w:id="269" w:name="_Toc500160617"/>
      <w:bookmarkStart w:id="270" w:name="_Toc500160680"/>
      <w:bookmarkStart w:id="271" w:name="_Toc500160554"/>
      <w:bookmarkStart w:id="272" w:name="_Toc500160618"/>
      <w:bookmarkStart w:id="273" w:name="_Toc500160681"/>
      <w:bookmarkStart w:id="274" w:name="_Toc500160555"/>
      <w:bookmarkStart w:id="275" w:name="_Toc500160619"/>
      <w:bookmarkStart w:id="276" w:name="_Toc500160682"/>
      <w:bookmarkStart w:id="277" w:name="_Toc496883969"/>
      <w:bookmarkStart w:id="278" w:name="_Toc500160556"/>
      <w:bookmarkStart w:id="279" w:name="_Toc500160620"/>
      <w:bookmarkStart w:id="280" w:name="_Toc500160683"/>
      <w:bookmarkStart w:id="281" w:name="_Toc500160557"/>
      <w:bookmarkStart w:id="282" w:name="_Toc500160621"/>
      <w:bookmarkStart w:id="283" w:name="_Toc500160684"/>
      <w:bookmarkStart w:id="284" w:name="_Toc500160558"/>
      <w:bookmarkStart w:id="285" w:name="_Toc500160622"/>
      <w:bookmarkStart w:id="286" w:name="_Toc500160685"/>
      <w:bookmarkStart w:id="287" w:name="_Toc500160559"/>
      <w:bookmarkStart w:id="288" w:name="_Toc500160623"/>
      <w:bookmarkStart w:id="289" w:name="_Toc500160686"/>
      <w:bookmarkStart w:id="290" w:name="_Toc500160560"/>
      <w:bookmarkStart w:id="291" w:name="_Toc500160624"/>
      <w:bookmarkStart w:id="292" w:name="_Toc500160687"/>
      <w:bookmarkStart w:id="293" w:name="_Toc500160561"/>
      <w:bookmarkStart w:id="294" w:name="_Toc500160625"/>
      <w:bookmarkStart w:id="295" w:name="_Toc500160688"/>
      <w:bookmarkStart w:id="296" w:name="_Toc500160562"/>
      <w:bookmarkStart w:id="297" w:name="_Toc500160626"/>
      <w:bookmarkStart w:id="298" w:name="_Toc500160689"/>
      <w:bookmarkStart w:id="299" w:name="_Toc500160563"/>
      <w:bookmarkStart w:id="300" w:name="_Toc500160627"/>
      <w:bookmarkStart w:id="301" w:name="_Toc500160690"/>
      <w:bookmarkStart w:id="302" w:name="_Toc500160564"/>
      <w:bookmarkStart w:id="303" w:name="_Toc500160628"/>
      <w:bookmarkStart w:id="304" w:name="_Toc500160691"/>
      <w:bookmarkStart w:id="305" w:name="_Toc500160565"/>
      <w:bookmarkStart w:id="306" w:name="_Toc500160629"/>
      <w:bookmarkStart w:id="307" w:name="_Toc500160692"/>
      <w:bookmarkStart w:id="308" w:name="_Toc500160566"/>
      <w:bookmarkStart w:id="309" w:name="_Toc500160630"/>
      <w:bookmarkStart w:id="310" w:name="_Toc500160693"/>
      <w:bookmarkStart w:id="311" w:name="_Toc500160567"/>
      <w:bookmarkStart w:id="312" w:name="_Toc500160631"/>
      <w:bookmarkStart w:id="313" w:name="_Toc500160694"/>
      <w:bookmarkStart w:id="314" w:name="_Toc500160568"/>
      <w:bookmarkStart w:id="315" w:name="_Toc500160632"/>
      <w:bookmarkStart w:id="316" w:name="_Toc500160695"/>
      <w:bookmarkStart w:id="317" w:name="_Toc500160569"/>
      <w:bookmarkStart w:id="318" w:name="_Toc500160633"/>
      <w:bookmarkStart w:id="319" w:name="_Toc500160696"/>
      <w:bookmarkStart w:id="320" w:name="_Toc500160570"/>
      <w:bookmarkStart w:id="321" w:name="_Toc500160634"/>
      <w:bookmarkStart w:id="322" w:name="_Toc500160697"/>
      <w:bookmarkStart w:id="323" w:name="_Toc500160571"/>
      <w:bookmarkStart w:id="324" w:name="_Toc500160635"/>
      <w:bookmarkStart w:id="325" w:name="_Toc500160698"/>
      <w:bookmarkStart w:id="326" w:name="_Toc500160572"/>
      <w:bookmarkStart w:id="327" w:name="_Toc500160636"/>
      <w:bookmarkStart w:id="328" w:name="_Toc500160699"/>
      <w:bookmarkStart w:id="329" w:name="_Toc500160573"/>
      <w:bookmarkStart w:id="330" w:name="_Toc500160637"/>
      <w:bookmarkStart w:id="331" w:name="_Toc500160700"/>
      <w:bookmarkStart w:id="332" w:name="_Toc500160574"/>
      <w:bookmarkStart w:id="333" w:name="_Toc500160638"/>
      <w:bookmarkStart w:id="334" w:name="_Toc500160701"/>
      <w:bookmarkStart w:id="335" w:name="_Toc500160575"/>
      <w:bookmarkStart w:id="336" w:name="_Toc500160639"/>
      <w:bookmarkStart w:id="337" w:name="_Toc500160702"/>
      <w:bookmarkStart w:id="338" w:name="_Toc500160576"/>
      <w:bookmarkStart w:id="339" w:name="_Toc500160640"/>
      <w:bookmarkStart w:id="340" w:name="_Toc500160703"/>
      <w:bookmarkStart w:id="341" w:name="_Toc496883971"/>
      <w:bookmarkStart w:id="342" w:name="_Toc490652111"/>
      <w:bookmarkStart w:id="343" w:name="_Ref491680511"/>
      <w:bookmarkStart w:id="344" w:name="_Ref491685398"/>
      <w:bookmarkStart w:id="345" w:name="_Ref496706016"/>
      <w:bookmarkStart w:id="346" w:name="_Ref496708352"/>
      <w:bookmarkStart w:id="347" w:name="_Ref496776958"/>
      <w:bookmarkStart w:id="348" w:name="_Ref496875375"/>
      <w:bookmarkStart w:id="349" w:name="_Ref496888887"/>
      <w:bookmarkStart w:id="350" w:name="_Ref54722152"/>
      <w:bookmarkStart w:id="351" w:name="_Toc221701926"/>
      <w:bookmarkStart w:id="352" w:name="ю"/>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622DD">
        <w:rPr>
          <w:color w:val="auto"/>
          <w:szCs w:val="24"/>
        </w:rPr>
        <w:t>Досрочное погашение и приобретение</w:t>
      </w:r>
      <w:r w:rsidR="001661C1" w:rsidRPr="004622DD">
        <w:rPr>
          <w:color w:val="auto"/>
          <w:szCs w:val="24"/>
        </w:rPr>
        <w:t xml:space="preserve"> </w:t>
      </w:r>
      <w:r w:rsidR="00177387" w:rsidRPr="004622DD">
        <w:rPr>
          <w:color w:val="auto"/>
          <w:szCs w:val="24"/>
        </w:rPr>
        <w:t>О</w:t>
      </w:r>
      <w:r w:rsidR="001661C1" w:rsidRPr="004622DD">
        <w:rPr>
          <w:color w:val="auto"/>
          <w:szCs w:val="24"/>
        </w:rPr>
        <w:t xml:space="preserve">блигаций </w:t>
      </w:r>
      <w:bookmarkEnd w:id="342"/>
      <w:bookmarkEnd w:id="343"/>
      <w:bookmarkEnd w:id="344"/>
      <w:bookmarkEnd w:id="345"/>
      <w:bookmarkEnd w:id="346"/>
      <w:bookmarkEnd w:id="347"/>
      <w:bookmarkEnd w:id="348"/>
      <w:bookmarkEnd w:id="349"/>
      <w:r w:rsidR="00B26191" w:rsidRPr="004622DD">
        <w:rPr>
          <w:color w:val="auto"/>
          <w:szCs w:val="24"/>
        </w:rPr>
        <w:t>ЦУП</w:t>
      </w:r>
      <w:bookmarkEnd w:id="350"/>
      <w:r w:rsidR="00954B79" w:rsidRPr="004622DD">
        <w:rPr>
          <w:color w:val="auto"/>
          <w:szCs w:val="24"/>
        </w:rPr>
        <w:t xml:space="preserve"> их </w:t>
      </w:r>
      <w:r w:rsidR="004A3325" w:rsidRPr="004622DD">
        <w:rPr>
          <w:color w:val="auto"/>
          <w:szCs w:val="24"/>
        </w:rPr>
        <w:t>Э</w:t>
      </w:r>
      <w:r w:rsidR="00954B79" w:rsidRPr="004622DD">
        <w:rPr>
          <w:color w:val="auto"/>
          <w:szCs w:val="24"/>
        </w:rPr>
        <w:t>митентом</w:t>
      </w:r>
      <w:bookmarkEnd w:id="351"/>
    </w:p>
    <w:p w14:paraId="5A672E87" w14:textId="1BA0ECD4" w:rsidR="001661C1"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B344C5" w:rsidRPr="004622DD">
        <w:rPr>
          <w:rFonts w:ascii="Times New Roman" w:hAnsi="Times New Roman"/>
          <w:kern w:val="0"/>
          <w:lang w:eastAsia="ru-RU" w:bidi="ar-SA"/>
        </w:rPr>
        <w:t xml:space="preserve"> в отношении Облигаций ЦУП</w:t>
      </w:r>
      <w:r w:rsidR="0001286B" w:rsidRPr="004622DD">
        <w:rPr>
          <w:rFonts w:ascii="Times New Roman" w:hAnsi="Times New Roman"/>
          <w:kern w:val="0"/>
          <w:lang w:eastAsia="ru-RU" w:bidi="ar-SA"/>
        </w:rPr>
        <w:t>, за исключением Облигаций</w:t>
      </w:r>
      <w:r w:rsidR="002A13C7" w:rsidRPr="004622DD">
        <w:rPr>
          <w:rFonts w:ascii="Times New Roman" w:hAnsi="Times New Roman"/>
          <w:kern w:val="0"/>
          <w:lang w:eastAsia="ru-RU" w:bidi="ar-SA"/>
        </w:rPr>
        <w:t xml:space="preserve"> ЦУП</w:t>
      </w:r>
      <w:r w:rsidR="0001286B" w:rsidRPr="004622DD">
        <w:rPr>
          <w:rFonts w:ascii="Times New Roman" w:hAnsi="Times New Roman"/>
          <w:kern w:val="0"/>
          <w:lang w:eastAsia="ru-RU" w:bidi="ar-SA"/>
        </w:rPr>
        <w:t xml:space="preserve">, размещаемых с использованием </w:t>
      </w:r>
      <w:r w:rsidR="00460DEB" w:rsidRPr="004622DD">
        <w:rPr>
          <w:rFonts w:ascii="Times New Roman" w:hAnsi="Times New Roman"/>
          <w:kern w:val="0"/>
          <w:lang w:eastAsia="ru-RU" w:bidi="ar-SA"/>
        </w:rPr>
        <w:t>Ф</w:t>
      </w:r>
      <w:r w:rsidR="0001286B" w:rsidRPr="004622DD">
        <w:rPr>
          <w:rFonts w:ascii="Times New Roman" w:hAnsi="Times New Roman"/>
          <w:kern w:val="0"/>
          <w:lang w:eastAsia="ru-RU" w:bidi="ar-SA"/>
        </w:rPr>
        <w:t>инансовой платформы</w:t>
      </w:r>
      <w:r w:rsidRPr="004622DD">
        <w:rPr>
          <w:rFonts w:ascii="Times New Roman" w:hAnsi="Times New Roman"/>
          <w:kern w:val="0"/>
          <w:lang w:eastAsia="ru-RU" w:bidi="ar-SA"/>
        </w:rPr>
        <w:t>:</w:t>
      </w:r>
    </w:p>
    <w:p w14:paraId="4370D67F" w14:textId="77777777" w:rsidR="001661C1" w:rsidRPr="004622DD" w:rsidRDefault="001661C1" w:rsidP="003D6376">
      <w:pPr>
        <w:pStyle w:val="33"/>
        <w:numPr>
          <w:ilvl w:val="2"/>
          <w:numId w:val="59"/>
        </w:numPr>
        <w:spacing w:after="200" w:line="276" w:lineRule="auto"/>
        <w:ind w:left="992" w:firstLine="0"/>
        <w:jc w:val="both"/>
        <w:rPr>
          <w:rFonts w:ascii="Times New Roman" w:hAnsi="Times New Roman"/>
          <w:kern w:val="0"/>
          <w:lang w:eastAsia="ru-RU" w:bidi="ar-SA"/>
        </w:rPr>
      </w:pPr>
      <w:bookmarkStart w:id="353" w:name="_Ref496775992"/>
      <w:r w:rsidRPr="004622DD">
        <w:rPr>
          <w:rFonts w:ascii="Times New Roman" w:hAnsi="Times New Roman"/>
          <w:lang w:eastAsia="ru-RU"/>
        </w:rPr>
        <w:t xml:space="preserve">досрочное погашение </w:t>
      </w:r>
      <w:r w:rsidR="00B344C5" w:rsidRPr="004622DD">
        <w:rPr>
          <w:rFonts w:ascii="Times New Roman" w:hAnsi="Times New Roman"/>
          <w:lang w:eastAsia="ru-RU"/>
        </w:rPr>
        <w:t>о</w:t>
      </w:r>
      <w:r w:rsidRPr="004622DD">
        <w:rPr>
          <w:rFonts w:ascii="Times New Roman" w:hAnsi="Times New Roman"/>
          <w:lang w:eastAsia="ru-RU"/>
        </w:rPr>
        <w:t xml:space="preserve">блигаций Эмитентом по требованию владельцев в соответствии </w:t>
      </w:r>
      <w:r w:rsidR="00B33D6B" w:rsidRPr="004622DD">
        <w:rPr>
          <w:rFonts w:ascii="Times New Roman" w:hAnsi="Times New Roman"/>
          <w:lang w:eastAsia="ru-RU"/>
        </w:rPr>
        <w:t>пунктом 2</w:t>
      </w:r>
      <w:r w:rsidRPr="004622DD">
        <w:rPr>
          <w:rFonts w:ascii="Times New Roman" w:hAnsi="Times New Roman"/>
          <w:lang w:eastAsia="ru-RU"/>
        </w:rPr>
        <w:t xml:space="preserve"> стать</w:t>
      </w:r>
      <w:r w:rsidR="00B33D6B" w:rsidRPr="004622DD">
        <w:rPr>
          <w:rFonts w:ascii="Times New Roman" w:hAnsi="Times New Roman"/>
          <w:lang w:eastAsia="ru-RU"/>
        </w:rPr>
        <w:t>и</w:t>
      </w:r>
      <w:r w:rsidRPr="004622DD">
        <w:rPr>
          <w:rFonts w:ascii="Times New Roman" w:hAnsi="Times New Roman"/>
          <w:lang w:eastAsia="ru-RU"/>
        </w:rPr>
        <w:t xml:space="preserve"> 17.1 Закона о РЦБ</w:t>
      </w:r>
      <w:r w:rsidR="0041176C" w:rsidRPr="004622DD">
        <w:rPr>
          <w:rFonts w:ascii="Times New Roman" w:hAnsi="Times New Roman"/>
          <w:lang w:eastAsia="ru-RU"/>
        </w:rPr>
        <w:t xml:space="preserve"> (при исполнении Эмитентом обязанности по раскрытию информации о возникновении права досрочного погашения)</w:t>
      </w:r>
      <w:r w:rsidRPr="004622DD">
        <w:rPr>
          <w:rFonts w:ascii="Times New Roman" w:hAnsi="Times New Roman"/>
          <w:lang w:eastAsia="ru-RU"/>
        </w:rPr>
        <w:t>;</w:t>
      </w:r>
      <w:bookmarkEnd w:id="353"/>
      <w:r w:rsidRPr="004622DD">
        <w:rPr>
          <w:rFonts w:ascii="Times New Roman" w:hAnsi="Times New Roman"/>
          <w:lang w:eastAsia="ru-RU"/>
        </w:rPr>
        <w:tab/>
      </w:r>
    </w:p>
    <w:p w14:paraId="5AE19DBA" w14:textId="77777777" w:rsidR="001661C1" w:rsidRPr="004622DD" w:rsidRDefault="001661C1" w:rsidP="003D6376">
      <w:pPr>
        <w:pStyle w:val="33"/>
        <w:numPr>
          <w:ilvl w:val="2"/>
          <w:numId w:val="59"/>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приобретение </w:t>
      </w:r>
      <w:r w:rsidR="00687615" w:rsidRPr="004622DD">
        <w:rPr>
          <w:rFonts w:ascii="Times New Roman" w:hAnsi="Times New Roman"/>
          <w:lang w:eastAsia="ru-RU"/>
        </w:rPr>
        <w:t>о</w:t>
      </w:r>
      <w:r w:rsidRPr="004622DD">
        <w:rPr>
          <w:rFonts w:ascii="Times New Roman" w:hAnsi="Times New Roman"/>
          <w:lang w:eastAsia="ru-RU"/>
        </w:rPr>
        <w:t>блигаций Эмитентом по требованию владельцев в соответствии со статьей 17.2 Закона о РЦБ;</w:t>
      </w:r>
    </w:p>
    <w:p w14:paraId="1C6CCF60" w14:textId="77777777" w:rsidR="00876280" w:rsidRPr="004622DD" w:rsidRDefault="001661C1" w:rsidP="003D6376">
      <w:pPr>
        <w:pStyle w:val="33"/>
        <w:numPr>
          <w:ilvl w:val="2"/>
          <w:numId w:val="59"/>
        </w:numPr>
        <w:spacing w:after="200" w:line="276" w:lineRule="auto"/>
        <w:ind w:left="992" w:firstLine="0"/>
        <w:jc w:val="both"/>
        <w:rPr>
          <w:rFonts w:ascii="Times New Roman" w:hAnsi="Times New Roman"/>
          <w:kern w:val="0"/>
          <w:lang w:eastAsia="ru-RU" w:bidi="ar-SA"/>
        </w:rPr>
      </w:pPr>
      <w:bookmarkStart w:id="354" w:name="_Ref496775995"/>
      <w:r w:rsidRPr="004622DD">
        <w:rPr>
          <w:rFonts w:ascii="Times New Roman" w:hAnsi="Times New Roman"/>
          <w:lang w:eastAsia="ru-RU"/>
        </w:rPr>
        <w:t xml:space="preserve">приобретение </w:t>
      </w:r>
      <w:r w:rsidR="00687615" w:rsidRPr="004622DD">
        <w:rPr>
          <w:rFonts w:ascii="Times New Roman" w:hAnsi="Times New Roman"/>
          <w:lang w:eastAsia="ru-RU"/>
        </w:rPr>
        <w:t>о</w:t>
      </w:r>
      <w:r w:rsidRPr="004622DD">
        <w:rPr>
          <w:rFonts w:ascii="Times New Roman" w:hAnsi="Times New Roman"/>
          <w:lang w:eastAsia="ru-RU"/>
        </w:rPr>
        <w:t>блигаций Эмитентом по соглашению с владельцами в соответствии со статьей 17.2 Закона о РЦБ</w:t>
      </w:r>
      <w:r w:rsidR="00876280" w:rsidRPr="004622DD">
        <w:rPr>
          <w:rFonts w:ascii="Times New Roman" w:hAnsi="Times New Roman"/>
          <w:lang w:eastAsia="ru-RU"/>
        </w:rPr>
        <w:t>;</w:t>
      </w:r>
      <w:bookmarkEnd w:id="354"/>
    </w:p>
    <w:p w14:paraId="155C5172" w14:textId="77777777" w:rsidR="00B33D6B" w:rsidRPr="004622DD" w:rsidRDefault="00876280" w:rsidP="003D6376">
      <w:pPr>
        <w:pStyle w:val="33"/>
        <w:numPr>
          <w:ilvl w:val="2"/>
          <w:numId w:val="59"/>
        </w:numPr>
        <w:spacing w:after="200" w:line="276" w:lineRule="auto"/>
        <w:ind w:left="992" w:firstLine="0"/>
        <w:jc w:val="both"/>
        <w:rPr>
          <w:rFonts w:ascii="Times New Roman" w:hAnsi="Times New Roman"/>
          <w:kern w:val="0"/>
          <w:lang w:eastAsia="ru-RU" w:bidi="ar-SA"/>
        </w:rPr>
      </w:pPr>
      <w:bookmarkStart w:id="355" w:name="_Ref501103922"/>
      <w:r w:rsidRPr="004622DD">
        <w:rPr>
          <w:rFonts w:ascii="Times New Roman" w:hAnsi="Times New Roman"/>
          <w:lang w:eastAsia="ru-RU"/>
        </w:rPr>
        <w:t xml:space="preserve">досрочное погашение </w:t>
      </w:r>
      <w:r w:rsidR="00687615" w:rsidRPr="004622DD">
        <w:rPr>
          <w:rFonts w:ascii="Times New Roman" w:hAnsi="Times New Roman"/>
          <w:lang w:eastAsia="ru-RU"/>
        </w:rPr>
        <w:t>о</w:t>
      </w:r>
      <w:r w:rsidRPr="004622DD">
        <w:rPr>
          <w:rFonts w:ascii="Times New Roman" w:hAnsi="Times New Roman"/>
          <w:lang w:eastAsia="ru-RU"/>
        </w:rPr>
        <w:t xml:space="preserve">блигаций Эмитентом по требованию владельцев в соответствии </w:t>
      </w:r>
      <w:r w:rsidR="00B33D6B" w:rsidRPr="004622DD">
        <w:rPr>
          <w:rFonts w:ascii="Times New Roman" w:hAnsi="Times New Roman"/>
          <w:lang w:eastAsia="ru-RU"/>
        </w:rPr>
        <w:t>с пунктом 2</w:t>
      </w:r>
      <w:r w:rsidRPr="004622DD">
        <w:rPr>
          <w:rFonts w:ascii="Times New Roman" w:hAnsi="Times New Roman"/>
          <w:lang w:eastAsia="ru-RU"/>
        </w:rPr>
        <w:t xml:space="preserve"> стать</w:t>
      </w:r>
      <w:r w:rsidR="00B33D6B" w:rsidRPr="004622DD">
        <w:rPr>
          <w:rFonts w:ascii="Times New Roman" w:hAnsi="Times New Roman"/>
          <w:lang w:eastAsia="ru-RU"/>
        </w:rPr>
        <w:t>и</w:t>
      </w:r>
      <w:r w:rsidRPr="004622DD">
        <w:rPr>
          <w:rFonts w:ascii="Times New Roman" w:hAnsi="Times New Roman"/>
          <w:lang w:eastAsia="ru-RU"/>
        </w:rPr>
        <w:t xml:space="preserve"> 17.1 Закона о РЦБ (при неисполнении Эмитентом обязанности по раскрытию информации о возникновении права досрочного погашения)</w:t>
      </w:r>
      <w:r w:rsidR="00B33D6B" w:rsidRPr="004622DD">
        <w:rPr>
          <w:rFonts w:ascii="Times New Roman" w:hAnsi="Times New Roman"/>
          <w:lang w:eastAsia="ru-RU"/>
        </w:rPr>
        <w:t>;</w:t>
      </w:r>
    </w:p>
    <w:p w14:paraId="11AD4567" w14:textId="77777777" w:rsidR="001661C1" w:rsidRPr="004622DD" w:rsidRDefault="00B33D6B" w:rsidP="003D6376">
      <w:pPr>
        <w:pStyle w:val="33"/>
        <w:numPr>
          <w:ilvl w:val="2"/>
          <w:numId w:val="59"/>
        </w:numPr>
        <w:spacing w:after="200" w:line="276" w:lineRule="auto"/>
        <w:ind w:left="992" w:firstLine="0"/>
        <w:jc w:val="both"/>
        <w:rPr>
          <w:rFonts w:ascii="Times New Roman" w:hAnsi="Times New Roman"/>
          <w:kern w:val="0"/>
          <w:lang w:eastAsia="ru-RU" w:bidi="ar-SA"/>
        </w:rPr>
      </w:pPr>
      <w:bookmarkStart w:id="356" w:name="_Ref27072588"/>
      <w:r w:rsidRPr="004622DD">
        <w:rPr>
          <w:rFonts w:ascii="Times New Roman" w:hAnsi="Times New Roman"/>
          <w:lang w:eastAsia="ru-RU"/>
        </w:rPr>
        <w:t xml:space="preserve">досрочное погашение </w:t>
      </w:r>
      <w:r w:rsidR="00B13BBC" w:rsidRPr="004622DD">
        <w:rPr>
          <w:rFonts w:ascii="Times New Roman" w:hAnsi="Times New Roman"/>
          <w:lang w:eastAsia="ru-RU"/>
        </w:rPr>
        <w:t>о</w:t>
      </w:r>
      <w:r w:rsidRPr="004622DD">
        <w:rPr>
          <w:rFonts w:ascii="Times New Roman" w:hAnsi="Times New Roman"/>
          <w:lang w:eastAsia="ru-RU"/>
        </w:rPr>
        <w:t>блигаций Эмитентом по требованию владельцев в соответствии с пунктом 4 статьи 17.1 Закона о РЦБ</w:t>
      </w:r>
      <w:r w:rsidR="001661C1" w:rsidRPr="004622DD">
        <w:rPr>
          <w:rFonts w:ascii="Times New Roman" w:hAnsi="Times New Roman"/>
          <w:lang w:eastAsia="ru-RU"/>
        </w:rPr>
        <w:t>.</w:t>
      </w:r>
      <w:bookmarkEnd w:id="355"/>
      <w:bookmarkEnd w:id="356"/>
    </w:p>
    <w:p w14:paraId="3F4C42BB" w14:textId="0A259BB6" w:rsidR="001661C1"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w:t>
      </w:r>
      <w:r w:rsidR="00876280" w:rsidRPr="004622DD">
        <w:rPr>
          <w:rFonts w:ascii="Times New Roman" w:hAnsi="Times New Roman"/>
          <w:kern w:val="0"/>
          <w:lang w:eastAsia="ru-RU" w:bidi="ar-SA"/>
        </w:rPr>
        <w:t xml:space="preserve">Корпоративными действиями, указанными в пунктах </w:t>
      </w:r>
      <w:r w:rsidR="00876280" w:rsidRPr="004622DD">
        <w:rPr>
          <w:rFonts w:ascii="Times New Roman" w:hAnsi="Times New Roman"/>
          <w:kern w:val="0"/>
          <w:lang w:eastAsia="ru-RU" w:bidi="ar-SA"/>
        </w:rPr>
        <w:fldChar w:fldCharType="begin"/>
      </w:r>
      <w:r w:rsidR="00876280" w:rsidRPr="004622DD">
        <w:rPr>
          <w:rFonts w:ascii="Times New Roman" w:hAnsi="Times New Roman"/>
          <w:kern w:val="0"/>
          <w:lang w:eastAsia="ru-RU" w:bidi="ar-SA"/>
        </w:rPr>
        <w:instrText xml:space="preserve"> REF _Ref496775992 \r \h  \* MERGEFORMAT </w:instrText>
      </w:r>
      <w:r w:rsidR="00876280" w:rsidRPr="004622DD">
        <w:rPr>
          <w:rFonts w:ascii="Times New Roman" w:hAnsi="Times New Roman"/>
          <w:kern w:val="0"/>
          <w:lang w:eastAsia="ru-RU" w:bidi="ar-SA"/>
        </w:rPr>
      </w:r>
      <w:r w:rsidR="00876280"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18.1.1</w:t>
      </w:r>
      <w:r w:rsidR="00876280" w:rsidRPr="004622DD">
        <w:rPr>
          <w:rFonts w:ascii="Times New Roman" w:hAnsi="Times New Roman"/>
          <w:kern w:val="0"/>
          <w:lang w:eastAsia="ru-RU" w:bidi="ar-SA"/>
        </w:rPr>
        <w:fldChar w:fldCharType="end"/>
      </w:r>
      <w:r w:rsidR="00876280" w:rsidRPr="004622DD">
        <w:rPr>
          <w:rFonts w:ascii="Times New Roman" w:hAnsi="Times New Roman"/>
          <w:kern w:val="0"/>
          <w:lang w:eastAsia="ru-RU" w:bidi="ar-SA"/>
        </w:rPr>
        <w:t>-</w:t>
      </w:r>
      <w:r w:rsidR="00876280" w:rsidRPr="004622DD">
        <w:rPr>
          <w:rFonts w:ascii="Times New Roman" w:hAnsi="Times New Roman"/>
          <w:kern w:val="0"/>
          <w:lang w:eastAsia="ru-RU" w:bidi="ar-SA"/>
        </w:rPr>
        <w:fldChar w:fldCharType="begin"/>
      </w:r>
      <w:r w:rsidR="00876280" w:rsidRPr="004622DD">
        <w:rPr>
          <w:rFonts w:ascii="Times New Roman" w:hAnsi="Times New Roman"/>
          <w:kern w:val="0"/>
          <w:lang w:eastAsia="ru-RU" w:bidi="ar-SA"/>
        </w:rPr>
        <w:instrText xml:space="preserve"> REF _Ref496775995 \r \h  \* MERGEFORMAT </w:instrText>
      </w:r>
      <w:r w:rsidR="00876280" w:rsidRPr="004622DD">
        <w:rPr>
          <w:rFonts w:ascii="Times New Roman" w:hAnsi="Times New Roman"/>
          <w:kern w:val="0"/>
          <w:lang w:eastAsia="ru-RU" w:bidi="ar-SA"/>
        </w:rPr>
      </w:r>
      <w:r w:rsidR="00876280"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18.1.3</w:t>
      </w:r>
      <w:r w:rsidR="00876280" w:rsidRPr="004622DD">
        <w:rPr>
          <w:rFonts w:ascii="Times New Roman" w:hAnsi="Times New Roman"/>
          <w:kern w:val="0"/>
          <w:lang w:eastAsia="ru-RU" w:bidi="ar-SA"/>
        </w:rPr>
        <w:fldChar w:fldCharType="end"/>
      </w:r>
      <w:r w:rsidR="00CC0CC1"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w:t>
      </w:r>
      <w:r w:rsidR="00876280" w:rsidRPr="004622DD">
        <w:rPr>
          <w:rFonts w:ascii="Times New Roman" w:hAnsi="Times New Roman"/>
          <w:kern w:val="0"/>
          <w:lang w:eastAsia="ru-RU" w:bidi="ar-SA"/>
        </w:rPr>
        <w:t xml:space="preserve">используются </w:t>
      </w:r>
      <w:r w:rsidRPr="004622DD">
        <w:rPr>
          <w:rFonts w:ascii="Times New Roman" w:hAnsi="Times New Roman"/>
          <w:kern w:val="0"/>
          <w:lang w:eastAsia="ru-RU" w:bidi="ar-SA"/>
        </w:rPr>
        <w:t>в том числе следующие электронные документы:</w:t>
      </w:r>
    </w:p>
    <w:p w14:paraId="6BA8D041" w14:textId="77777777"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464A4307" w14:textId="5F042758"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CACO</w:t>
      </w:r>
      <w:r w:rsidRPr="004622DD">
        <w:rPr>
          <w:rFonts w:ascii="Times New Roman" w:hAnsi="Times New Roman"/>
          <w:lang w:eastAsia="ru-RU"/>
        </w:rPr>
        <w:t xml:space="preserve"> (Подтверждение движения денежных средств по КД (от эмитента/регистратора));</w:t>
      </w:r>
    </w:p>
    <w:p w14:paraId="29FA2F4C" w14:textId="77777777"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7DF54295" w14:textId="77777777"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401)</w:t>
      </w:r>
      <w:r w:rsidRPr="004622DD">
        <w:rPr>
          <w:rFonts w:ascii="Times New Roman" w:hAnsi="Times New Roman"/>
          <w:lang w:eastAsia="ru-RU"/>
        </w:rPr>
        <w:t>;</w:t>
      </w:r>
    </w:p>
    <w:p w14:paraId="45085560" w14:textId="77777777"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Pr="004622DD">
        <w:rPr>
          <w:rFonts w:ascii="Times New Roman" w:hAnsi="Times New Roman"/>
          <w:lang w:eastAsia="ru-RU"/>
        </w:rPr>
        <w:t xml:space="preserve">; </w:t>
      </w:r>
    </w:p>
    <w:p w14:paraId="6BC01877" w14:textId="77777777"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43779035" w14:textId="77777777"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CANA (Уведомление о планируемой подаче требования на биржу о приобретении облигаций).</w:t>
      </w:r>
    </w:p>
    <w:p w14:paraId="5CE40836" w14:textId="77777777" w:rsidR="00CC0B91" w:rsidRPr="004622DD" w:rsidRDefault="00F70E23"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r w:rsidR="00CC0B91" w:rsidRPr="004622DD">
        <w:rPr>
          <w:rFonts w:ascii="Times New Roman" w:hAnsi="Times New Roman"/>
          <w:lang w:eastAsia="ru-RU"/>
        </w:rPr>
        <w:t>;</w:t>
      </w:r>
    </w:p>
    <w:p w14:paraId="331BD9FB" w14:textId="77777777" w:rsidR="007A59BA" w:rsidRPr="004622DD" w:rsidRDefault="007A59BA"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lastRenderedPageBreak/>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4E864E45" w14:textId="77777777" w:rsidR="00AE30E2" w:rsidRPr="004622DD" w:rsidRDefault="00AE30E2"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11758FFA" w14:textId="77777777" w:rsidR="00CC0B91" w:rsidRPr="004622DD" w:rsidRDefault="006104A9"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001661C1" w:rsidRPr="004622DD">
        <w:rPr>
          <w:rFonts w:ascii="Times New Roman" w:hAnsi="Times New Roman"/>
          <w:lang w:eastAsia="ru-RU"/>
        </w:rPr>
        <w:t>;</w:t>
      </w:r>
      <w:r w:rsidR="00CC0B91" w:rsidRPr="004622DD">
        <w:rPr>
          <w:rFonts w:ascii="Times New Roman" w:hAnsi="Times New Roman"/>
          <w:lang w:eastAsia="ru-RU"/>
        </w:rPr>
        <w:t xml:space="preserve"> </w:t>
      </w:r>
    </w:p>
    <w:p w14:paraId="6621144D" w14:textId="77777777" w:rsidR="00CC0B91" w:rsidRPr="004622DD" w:rsidRDefault="006104A9"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00AE30E2" w:rsidRPr="004622DD">
        <w:rPr>
          <w:rFonts w:ascii="Times New Roman" w:hAnsi="Times New Roman"/>
          <w:lang w:eastAsia="ru-RU"/>
        </w:rPr>
        <w:t>.</w:t>
      </w:r>
    </w:p>
    <w:p w14:paraId="1E14CDCD" w14:textId="687430CC" w:rsidR="00705745"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bookmarkStart w:id="357" w:name="_Ref27158683"/>
      <w:bookmarkStart w:id="358" w:name="_Ref495998586"/>
      <w:r w:rsidRPr="004622DD">
        <w:rPr>
          <w:rFonts w:ascii="Times New Roman" w:hAnsi="Times New Roman"/>
          <w:kern w:val="0"/>
          <w:lang w:eastAsia="ru-RU" w:bidi="ar-SA"/>
        </w:rPr>
        <w:t xml:space="preserve">Эмитент направляет </w:t>
      </w:r>
      <w:r w:rsidR="00705745" w:rsidRPr="004622DD">
        <w:rPr>
          <w:rFonts w:ascii="Times New Roman" w:hAnsi="Times New Roman"/>
          <w:kern w:val="0"/>
          <w:lang w:eastAsia="ru-RU" w:bidi="ar-SA"/>
        </w:rPr>
        <w:t xml:space="preserve">в </w:t>
      </w:r>
      <w:r w:rsidRPr="004622DD">
        <w:rPr>
          <w:rFonts w:ascii="Times New Roman" w:hAnsi="Times New Roman"/>
          <w:kern w:val="0"/>
          <w:lang w:eastAsia="ru-RU" w:bidi="ar-SA"/>
        </w:rPr>
        <w:t xml:space="preserve">НРД </w:t>
      </w:r>
      <w:r w:rsidR="00D647E2" w:rsidRPr="004622DD">
        <w:rPr>
          <w:rFonts w:ascii="Times New Roman" w:hAnsi="Times New Roman"/>
          <w:lang w:eastAsia="ru-RU"/>
        </w:rPr>
        <w:t xml:space="preserve">по каждому </w:t>
      </w:r>
      <w:r w:rsidR="00D647E2" w:rsidRPr="004622DD">
        <w:rPr>
          <w:rFonts w:ascii="Times New Roman" w:hAnsi="Times New Roman"/>
          <w:lang w:val="en-US" w:eastAsia="ru-RU"/>
        </w:rPr>
        <w:t>ISIN</w:t>
      </w:r>
      <w:r w:rsidR="00D647E2" w:rsidRPr="004622DD">
        <w:rPr>
          <w:rFonts w:ascii="Times New Roman" w:hAnsi="Times New Roman"/>
          <w:lang w:eastAsia="ru-RU"/>
        </w:rPr>
        <w:t xml:space="preserve"> выпуска </w:t>
      </w:r>
      <w:r w:rsidR="00F65948" w:rsidRPr="004622DD">
        <w:rPr>
          <w:rFonts w:ascii="Times New Roman" w:hAnsi="Times New Roman"/>
          <w:lang w:eastAsia="ru-RU"/>
        </w:rPr>
        <w:t xml:space="preserve">облигаций </w:t>
      </w:r>
      <w:r w:rsidR="00D647E2" w:rsidRPr="004622DD">
        <w:rPr>
          <w:rFonts w:ascii="Times New Roman" w:hAnsi="Times New Roman"/>
          <w:lang w:eastAsia="ru-RU"/>
        </w:rPr>
        <w:t xml:space="preserve">отдельное </w:t>
      </w:r>
      <w:r w:rsidR="00F70E23" w:rsidRPr="004622DD">
        <w:rPr>
          <w:rFonts w:ascii="Times New Roman" w:hAnsi="Times New Roman"/>
          <w:lang w:eastAsia="ru-RU"/>
        </w:rPr>
        <w:t>CANO (код формы CA311)</w:t>
      </w:r>
      <w:r w:rsidR="00705745" w:rsidRPr="004622DD">
        <w:rPr>
          <w:rFonts w:ascii="Times New Roman" w:hAnsi="Times New Roman"/>
          <w:kern w:val="0"/>
          <w:lang w:eastAsia="ru-RU" w:bidi="ar-SA"/>
        </w:rPr>
        <w:t xml:space="preserve"> в следующие сроки:</w:t>
      </w:r>
      <w:bookmarkEnd w:id="357"/>
    </w:p>
    <w:p w14:paraId="1F2806AB" w14:textId="1D38503F" w:rsidR="00F2092C" w:rsidRPr="004622DD" w:rsidRDefault="00560D91"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не позднее </w:t>
      </w:r>
      <w:r w:rsidR="002A13C7" w:rsidRPr="004622DD">
        <w:rPr>
          <w:rFonts w:ascii="Times New Roman" w:hAnsi="Times New Roman"/>
          <w:lang w:eastAsia="ru-RU"/>
        </w:rPr>
        <w:t>1 (</w:t>
      </w:r>
      <w:r w:rsidRPr="004622DD">
        <w:rPr>
          <w:rFonts w:ascii="Times New Roman" w:hAnsi="Times New Roman"/>
          <w:lang w:eastAsia="ru-RU"/>
        </w:rPr>
        <w:t>одного</w:t>
      </w:r>
      <w:r w:rsidR="002A13C7" w:rsidRPr="004622DD">
        <w:rPr>
          <w:rFonts w:ascii="Times New Roman" w:hAnsi="Times New Roman"/>
          <w:lang w:eastAsia="ru-RU"/>
        </w:rPr>
        <w:t>)</w:t>
      </w:r>
      <w:r w:rsidR="006C5D76" w:rsidRPr="004622DD">
        <w:rPr>
          <w:rFonts w:ascii="Times New Roman" w:hAnsi="Times New Roman"/>
          <w:lang w:eastAsia="ru-RU"/>
        </w:rPr>
        <w:t xml:space="preserve"> рабочего</w:t>
      </w:r>
      <w:r w:rsidRPr="004622DD">
        <w:rPr>
          <w:rFonts w:ascii="Times New Roman" w:hAnsi="Times New Roman"/>
          <w:lang w:eastAsia="ru-RU"/>
        </w:rPr>
        <w:t xml:space="preserve"> дня с </w:t>
      </w:r>
      <w:r w:rsidR="002A13C7" w:rsidRPr="004622DD">
        <w:rPr>
          <w:rFonts w:ascii="Times New Roman" w:hAnsi="Times New Roman"/>
          <w:lang w:eastAsia="ru-RU"/>
        </w:rPr>
        <w:t>даты</w:t>
      </w:r>
      <w:r w:rsidRPr="004622DD">
        <w:rPr>
          <w:rFonts w:ascii="Times New Roman" w:hAnsi="Times New Roman"/>
          <w:lang w:eastAsia="ru-RU"/>
        </w:rPr>
        <w:t xml:space="preserve"> наступления существенного факта</w:t>
      </w:r>
      <w:r w:rsidR="00532CA7" w:rsidRPr="004622DD">
        <w:rPr>
          <w:rStyle w:val="af8"/>
          <w:rFonts w:ascii="Times New Roman" w:hAnsi="Times New Roman"/>
          <w:lang w:eastAsia="ru-RU"/>
        </w:rPr>
        <w:footnoteReference w:id="3"/>
      </w:r>
      <w:r w:rsidR="004E54AE" w:rsidRPr="004622DD">
        <w:rPr>
          <w:rFonts w:ascii="Times New Roman" w:hAnsi="Times New Roman"/>
          <w:lang w:eastAsia="ru-RU"/>
        </w:rPr>
        <w:t xml:space="preserve">, в силу которого </w:t>
      </w:r>
      <w:r w:rsidRPr="004622DD">
        <w:rPr>
          <w:rFonts w:ascii="Times New Roman" w:hAnsi="Times New Roman"/>
          <w:lang w:eastAsia="ru-RU"/>
        </w:rPr>
        <w:t>владельц</w:t>
      </w:r>
      <w:r w:rsidR="008C5BB2" w:rsidRPr="004622DD">
        <w:rPr>
          <w:rFonts w:ascii="Times New Roman" w:hAnsi="Times New Roman"/>
          <w:lang w:eastAsia="ru-RU"/>
        </w:rPr>
        <w:t>ы</w:t>
      </w:r>
      <w:r w:rsidRPr="004622DD">
        <w:rPr>
          <w:rFonts w:ascii="Times New Roman" w:hAnsi="Times New Roman"/>
          <w:lang w:eastAsia="ru-RU"/>
        </w:rPr>
        <w:t xml:space="preserve"> </w:t>
      </w:r>
      <w:r w:rsidR="008C5BB2" w:rsidRPr="004622DD">
        <w:rPr>
          <w:rFonts w:ascii="Times New Roman" w:hAnsi="Times New Roman"/>
          <w:lang w:eastAsia="ru-RU"/>
        </w:rPr>
        <w:t>в</w:t>
      </w:r>
      <w:r w:rsidRPr="004622DD">
        <w:rPr>
          <w:rFonts w:ascii="Times New Roman" w:hAnsi="Times New Roman"/>
          <w:lang w:eastAsia="ru-RU"/>
        </w:rPr>
        <w:t>прав</w:t>
      </w:r>
      <w:r w:rsidR="008C5BB2" w:rsidRPr="004622DD">
        <w:rPr>
          <w:rFonts w:ascii="Times New Roman" w:hAnsi="Times New Roman"/>
          <w:lang w:eastAsia="ru-RU"/>
        </w:rPr>
        <w:t>е</w:t>
      </w:r>
      <w:r w:rsidRPr="004622DD">
        <w:rPr>
          <w:rFonts w:ascii="Times New Roman" w:hAnsi="Times New Roman"/>
          <w:lang w:eastAsia="ru-RU"/>
        </w:rPr>
        <w:t xml:space="preserve"> требовать от </w:t>
      </w:r>
      <w:r w:rsidR="004D0DB6" w:rsidRPr="004622DD">
        <w:rPr>
          <w:rFonts w:ascii="Times New Roman" w:hAnsi="Times New Roman"/>
          <w:lang w:eastAsia="ru-RU"/>
        </w:rPr>
        <w:t>Э</w:t>
      </w:r>
      <w:r w:rsidRPr="004622DD">
        <w:rPr>
          <w:rFonts w:ascii="Times New Roman" w:hAnsi="Times New Roman"/>
          <w:lang w:eastAsia="ru-RU"/>
        </w:rPr>
        <w:t>митента досрочного погашения</w:t>
      </w:r>
      <w:r w:rsidR="00BA0012" w:rsidRPr="004622DD">
        <w:rPr>
          <w:rFonts w:ascii="Times New Roman" w:hAnsi="Times New Roman"/>
          <w:lang w:eastAsia="ru-RU"/>
        </w:rPr>
        <w:t>/приобретения</w:t>
      </w:r>
      <w:r w:rsidRPr="004622DD">
        <w:rPr>
          <w:rFonts w:ascii="Times New Roman" w:hAnsi="Times New Roman"/>
          <w:lang w:eastAsia="ru-RU"/>
        </w:rPr>
        <w:t xml:space="preserve"> принадлежащих им </w:t>
      </w:r>
      <w:r w:rsidR="00B13BBC" w:rsidRPr="004622DD">
        <w:rPr>
          <w:rFonts w:ascii="Times New Roman" w:hAnsi="Times New Roman"/>
          <w:lang w:eastAsia="ru-RU"/>
        </w:rPr>
        <w:t>о</w:t>
      </w:r>
      <w:r w:rsidRPr="004622DD">
        <w:rPr>
          <w:rFonts w:ascii="Times New Roman" w:hAnsi="Times New Roman"/>
          <w:lang w:eastAsia="ru-RU"/>
        </w:rPr>
        <w:t xml:space="preserve">блигаций </w:t>
      </w:r>
      <w:r w:rsidR="004D0DB6" w:rsidRPr="004622DD">
        <w:rPr>
          <w:rFonts w:ascii="Times New Roman" w:hAnsi="Times New Roman"/>
          <w:lang w:eastAsia="ru-RU"/>
        </w:rPr>
        <w:t>Э</w:t>
      </w:r>
      <w:r w:rsidRPr="004622DD">
        <w:rPr>
          <w:rFonts w:ascii="Times New Roman" w:hAnsi="Times New Roman"/>
          <w:lang w:eastAsia="ru-RU"/>
        </w:rPr>
        <w:t>митента (</w:t>
      </w:r>
      <w:r w:rsidR="00BA0012" w:rsidRPr="004622DD">
        <w:rPr>
          <w:rFonts w:ascii="Times New Roman" w:hAnsi="Times New Roman"/>
          <w:lang w:eastAsia="ru-RU"/>
        </w:rPr>
        <w:t xml:space="preserve">не позднее </w:t>
      </w:r>
      <w:r w:rsidR="002A13C7" w:rsidRPr="004622DD">
        <w:rPr>
          <w:rFonts w:ascii="Times New Roman" w:hAnsi="Times New Roman"/>
          <w:lang w:eastAsia="ru-RU"/>
        </w:rPr>
        <w:t>1 (</w:t>
      </w:r>
      <w:r w:rsidR="00BA0012" w:rsidRPr="004622DD">
        <w:rPr>
          <w:rFonts w:ascii="Times New Roman" w:hAnsi="Times New Roman"/>
          <w:lang w:eastAsia="ru-RU"/>
        </w:rPr>
        <w:t>одного</w:t>
      </w:r>
      <w:r w:rsidR="002A13C7" w:rsidRPr="004622DD">
        <w:rPr>
          <w:rFonts w:ascii="Times New Roman" w:hAnsi="Times New Roman"/>
          <w:lang w:eastAsia="ru-RU"/>
        </w:rPr>
        <w:t>)</w:t>
      </w:r>
      <w:r w:rsidR="006C5D76" w:rsidRPr="004622DD">
        <w:rPr>
          <w:rFonts w:ascii="Times New Roman" w:hAnsi="Times New Roman"/>
          <w:lang w:eastAsia="ru-RU"/>
        </w:rPr>
        <w:t xml:space="preserve"> рабочего</w:t>
      </w:r>
      <w:r w:rsidR="00BA0012" w:rsidRPr="004622DD">
        <w:rPr>
          <w:rFonts w:ascii="Times New Roman" w:hAnsi="Times New Roman"/>
          <w:lang w:eastAsia="ru-RU"/>
        </w:rPr>
        <w:t xml:space="preserve"> дня с </w:t>
      </w:r>
      <w:r w:rsidR="00F2092C" w:rsidRPr="004622DD">
        <w:rPr>
          <w:rFonts w:ascii="Times New Roman" w:hAnsi="Times New Roman"/>
          <w:lang w:eastAsia="ru-RU"/>
        </w:rPr>
        <w:t>дат</w:t>
      </w:r>
      <w:r w:rsidR="00BA0012" w:rsidRPr="004622DD">
        <w:rPr>
          <w:rFonts w:ascii="Times New Roman" w:hAnsi="Times New Roman"/>
          <w:lang w:eastAsia="ru-RU"/>
        </w:rPr>
        <w:t>ы</w:t>
      </w:r>
      <w:r w:rsidR="00F2092C" w:rsidRPr="004622DD">
        <w:rPr>
          <w:rFonts w:ascii="Times New Roman" w:hAnsi="Times New Roman"/>
          <w:lang w:eastAsia="ru-RU"/>
        </w:rPr>
        <w:t xml:space="preserve">, в которую </w:t>
      </w:r>
      <w:r w:rsidR="004D0DB6" w:rsidRPr="004622DD">
        <w:rPr>
          <w:rFonts w:ascii="Times New Roman" w:hAnsi="Times New Roman"/>
          <w:lang w:eastAsia="ru-RU"/>
        </w:rPr>
        <w:t>Э</w:t>
      </w:r>
      <w:r w:rsidR="00F2092C" w:rsidRPr="004622DD">
        <w:rPr>
          <w:rFonts w:ascii="Times New Roman" w:hAnsi="Times New Roman"/>
          <w:lang w:eastAsia="ru-RU"/>
        </w:rPr>
        <w:t xml:space="preserve">митент узнал или должен был узнать о возникновении основания (наступлении события, совершении действия), повлекшего за собой возникновение у владельцев </w:t>
      </w:r>
      <w:r w:rsidR="00BA0012" w:rsidRPr="004622DD">
        <w:rPr>
          <w:rFonts w:ascii="Times New Roman" w:hAnsi="Times New Roman"/>
          <w:lang w:eastAsia="ru-RU"/>
        </w:rPr>
        <w:t>указанного права);</w:t>
      </w:r>
    </w:p>
    <w:p w14:paraId="5D9495C0" w14:textId="351DD51E" w:rsidR="00705745" w:rsidRPr="004622DD" w:rsidRDefault="00644067"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после дня</w:t>
      </w:r>
      <w:r w:rsidR="00705745" w:rsidRPr="004622DD">
        <w:rPr>
          <w:rFonts w:ascii="Times New Roman" w:hAnsi="Times New Roman"/>
          <w:lang w:eastAsia="ru-RU"/>
        </w:rPr>
        <w:t xml:space="preserve"> принятия уполномоченным органом Эмитента решения о приобретении Эмитентом </w:t>
      </w:r>
      <w:r w:rsidR="00B13BBC" w:rsidRPr="004622DD">
        <w:rPr>
          <w:rFonts w:ascii="Times New Roman" w:hAnsi="Times New Roman"/>
          <w:lang w:eastAsia="ru-RU"/>
        </w:rPr>
        <w:t>о</w:t>
      </w:r>
      <w:r w:rsidR="00705745" w:rsidRPr="004622DD">
        <w:rPr>
          <w:rFonts w:ascii="Times New Roman" w:hAnsi="Times New Roman"/>
          <w:lang w:eastAsia="ru-RU"/>
        </w:rPr>
        <w:t xml:space="preserve">блигаций по соглашению с их владельцами, но не позднее чем за </w:t>
      </w:r>
      <w:r w:rsidR="000A5252" w:rsidRPr="004622DD">
        <w:rPr>
          <w:rFonts w:ascii="Times New Roman" w:hAnsi="Times New Roman"/>
          <w:lang w:eastAsia="ru-RU"/>
        </w:rPr>
        <w:t>7 (</w:t>
      </w:r>
      <w:r w:rsidR="00705745" w:rsidRPr="004622DD">
        <w:rPr>
          <w:rFonts w:ascii="Times New Roman" w:hAnsi="Times New Roman"/>
          <w:lang w:eastAsia="ru-RU"/>
        </w:rPr>
        <w:t>семь</w:t>
      </w:r>
      <w:r w:rsidR="000A5252" w:rsidRPr="004622DD">
        <w:rPr>
          <w:rFonts w:ascii="Times New Roman" w:hAnsi="Times New Roman"/>
          <w:lang w:eastAsia="ru-RU"/>
        </w:rPr>
        <w:t>)</w:t>
      </w:r>
      <w:r w:rsidR="00705745" w:rsidRPr="004622DD">
        <w:rPr>
          <w:rFonts w:ascii="Times New Roman" w:hAnsi="Times New Roman"/>
          <w:lang w:eastAsia="ru-RU"/>
        </w:rPr>
        <w:t xml:space="preserve"> рабочих дней до начала срока, в течение которого владельцы могут направить Эмитенту ответ о принятии предложения о приобретении </w:t>
      </w:r>
      <w:r w:rsidR="00B13BBC" w:rsidRPr="004622DD">
        <w:rPr>
          <w:rFonts w:ascii="Times New Roman" w:hAnsi="Times New Roman"/>
          <w:lang w:eastAsia="ru-RU"/>
        </w:rPr>
        <w:t>о</w:t>
      </w:r>
      <w:r w:rsidR="00705745" w:rsidRPr="004622DD">
        <w:rPr>
          <w:rFonts w:ascii="Times New Roman" w:hAnsi="Times New Roman"/>
          <w:lang w:eastAsia="ru-RU"/>
        </w:rPr>
        <w:t>блигаций.</w:t>
      </w:r>
    </w:p>
    <w:p w14:paraId="3E622585" w14:textId="726519C0" w:rsidR="009B7D93"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bookmarkStart w:id="359" w:name="_Ref54719635"/>
      <w:r w:rsidRPr="004622DD">
        <w:rPr>
          <w:rFonts w:ascii="Times New Roman" w:hAnsi="Times New Roman"/>
          <w:kern w:val="0"/>
          <w:lang w:eastAsia="ru-RU" w:bidi="ar-SA"/>
        </w:rPr>
        <w:t xml:space="preserve">В </w:t>
      </w:r>
      <w:r w:rsidR="00481B26" w:rsidRPr="004622DD">
        <w:rPr>
          <w:rFonts w:ascii="Times New Roman" w:hAnsi="Times New Roman"/>
          <w:kern w:val="0"/>
          <w:lang w:eastAsia="ru-RU" w:bidi="ar-SA"/>
        </w:rPr>
        <w:t>CANO (код формы CA311)</w:t>
      </w:r>
      <w:r w:rsidRPr="004622DD">
        <w:rPr>
          <w:rFonts w:ascii="Times New Roman" w:hAnsi="Times New Roman"/>
          <w:kern w:val="0"/>
          <w:lang w:eastAsia="ru-RU" w:bidi="ar-SA"/>
        </w:rPr>
        <w:t xml:space="preserve"> Эмитент указывает</w:t>
      </w:r>
      <w:r w:rsidR="00F33858" w:rsidRPr="004622DD">
        <w:rPr>
          <w:rFonts w:ascii="Times New Roman" w:hAnsi="Times New Roman"/>
          <w:kern w:val="0"/>
          <w:lang w:eastAsia="ru-RU" w:bidi="ar-SA"/>
        </w:rPr>
        <w:t>:</w:t>
      </w:r>
    </w:p>
    <w:p w14:paraId="2049A63E" w14:textId="7DB6AF14" w:rsidR="005F0865" w:rsidRPr="004622DD" w:rsidRDefault="009B7D93" w:rsidP="00417E10">
      <w:pPr>
        <w:pStyle w:val="33"/>
        <w:spacing w:before="120" w:after="200" w:line="276" w:lineRule="auto"/>
        <w:ind w:left="993"/>
        <w:jc w:val="both"/>
        <w:rPr>
          <w:rFonts w:ascii="Times New Roman" w:hAnsi="Times New Roman"/>
          <w:lang w:eastAsia="ru-RU"/>
        </w:rPr>
      </w:pPr>
      <w:r w:rsidRPr="004622DD">
        <w:rPr>
          <w:rFonts w:ascii="Times New Roman" w:hAnsi="Times New Roman"/>
          <w:kern w:val="0"/>
          <w:lang w:eastAsia="ru-RU" w:bidi="ar-SA"/>
        </w:rPr>
        <w:t>-</w:t>
      </w:r>
      <w:r w:rsidR="001661C1" w:rsidRPr="004622DD">
        <w:rPr>
          <w:rFonts w:ascii="Times New Roman" w:hAnsi="Times New Roman"/>
          <w:kern w:val="0"/>
          <w:lang w:eastAsia="ru-RU" w:bidi="ar-SA"/>
        </w:rPr>
        <w:t xml:space="preserve"> </w:t>
      </w:r>
      <w:r w:rsidR="00532CA7" w:rsidRPr="004622DD">
        <w:rPr>
          <w:rFonts w:ascii="Times New Roman" w:hAnsi="Times New Roman"/>
          <w:lang w:eastAsia="ru-RU"/>
        </w:rPr>
        <w:t xml:space="preserve">перечень </w:t>
      </w:r>
      <w:r w:rsidR="005F0865" w:rsidRPr="004622DD">
        <w:rPr>
          <w:rFonts w:ascii="Times New Roman" w:hAnsi="Times New Roman"/>
          <w:lang w:eastAsia="ru-RU"/>
        </w:rPr>
        <w:t>валют, в котор</w:t>
      </w:r>
      <w:r w:rsidR="00D17CA5" w:rsidRPr="004622DD">
        <w:rPr>
          <w:rFonts w:ascii="Times New Roman" w:hAnsi="Times New Roman"/>
          <w:lang w:eastAsia="ru-RU"/>
        </w:rPr>
        <w:t>ых</w:t>
      </w:r>
      <w:r w:rsidR="005F0865" w:rsidRPr="004622DD">
        <w:rPr>
          <w:rFonts w:ascii="Times New Roman" w:hAnsi="Times New Roman"/>
          <w:lang w:eastAsia="ru-RU"/>
        </w:rPr>
        <w:t xml:space="preserve"> может осуществляться выплата денежных средств </w:t>
      </w:r>
      <w:r w:rsidR="00D17CA5" w:rsidRPr="004622DD">
        <w:rPr>
          <w:rFonts w:ascii="Times New Roman" w:hAnsi="Times New Roman"/>
          <w:lang w:eastAsia="ru-RU"/>
        </w:rPr>
        <w:t>согласно</w:t>
      </w:r>
      <w:r w:rsidR="005F0865" w:rsidRPr="004622DD">
        <w:rPr>
          <w:rFonts w:ascii="Times New Roman" w:hAnsi="Times New Roman"/>
          <w:lang w:eastAsia="ru-RU"/>
        </w:rPr>
        <w:t xml:space="preserve"> волеизъявлению владельца, если возможность выбора валюты выплаты предусмотрена Эмиссионными документами;</w:t>
      </w:r>
    </w:p>
    <w:p w14:paraId="740D9ED1" w14:textId="7692A401" w:rsidR="009B7D93" w:rsidRPr="004622DD" w:rsidRDefault="005F0865" w:rsidP="00417E10">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1661C1" w:rsidRPr="004622DD">
        <w:rPr>
          <w:rFonts w:ascii="Times New Roman" w:hAnsi="Times New Roman"/>
          <w:kern w:val="0"/>
          <w:lang w:eastAsia="ru-RU" w:bidi="ar-SA"/>
        </w:rPr>
        <w:t>дату фактического окончания приема</w:t>
      </w:r>
      <w:r w:rsidR="00496F0C" w:rsidRPr="004622DD">
        <w:rPr>
          <w:rFonts w:ascii="Times New Roman" w:hAnsi="Times New Roman"/>
          <w:kern w:val="0"/>
          <w:lang w:eastAsia="ru-RU" w:bidi="ar-SA"/>
        </w:rPr>
        <w:t xml:space="preserve"> </w:t>
      </w:r>
      <w:r w:rsidR="00CF3BE8" w:rsidRPr="004622DD">
        <w:rPr>
          <w:rFonts w:ascii="Times New Roman" w:hAnsi="Times New Roman"/>
          <w:kern w:val="0"/>
          <w:lang w:eastAsia="ru-RU" w:bidi="ar-SA"/>
        </w:rPr>
        <w:t>документов</w:t>
      </w:r>
      <w:r w:rsidR="006708F1" w:rsidRPr="004622DD">
        <w:rPr>
          <w:rFonts w:ascii="Times New Roman" w:hAnsi="Times New Roman"/>
          <w:kern w:val="0"/>
          <w:lang w:eastAsia="ru-RU" w:bidi="ar-SA"/>
        </w:rPr>
        <w:t>,</w:t>
      </w:r>
      <w:r w:rsidR="00CF3BE8" w:rsidRPr="004622DD">
        <w:rPr>
          <w:rFonts w:ascii="Times New Roman" w:hAnsi="Times New Roman"/>
          <w:kern w:val="0"/>
          <w:lang w:eastAsia="ru-RU" w:bidi="ar-SA"/>
        </w:rPr>
        <w:t xml:space="preserve"> </w:t>
      </w:r>
      <w:r w:rsidR="006708F1" w:rsidRPr="004622DD">
        <w:rPr>
          <w:rFonts w:ascii="Times New Roman" w:hAnsi="Times New Roman"/>
          <w:kern w:val="0"/>
          <w:lang w:eastAsia="ru-RU" w:bidi="ar-SA"/>
        </w:rPr>
        <w:t xml:space="preserve">связанных с участием в Корпоративном действии (в том числе </w:t>
      </w:r>
      <w:r w:rsidR="006708F1" w:rsidRPr="004622DD">
        <w:rPr>
          <w:rFonts w:ascii="Times New Roman" w:hAnsi="Times New Roman"/>
          <w:kern w:val="0"/>
          <w:lang w:val="en-US" w:eastAsia="ru-RU" w:bidi="ar-SA"/>
        </w:rPr>
        <w:t>CAIN</w:t>
      </w:r>
      <w:r w:rsidR="006708F1" w:rsidRPr="004622DD">
        <w:rPr>
          <w:rFonts w:ascii="Times New Roman" w:hAnsi="Times New Roman"/>
          <w:kern w:val="0"/>
          <w:lang w:eastAsia="ru-RU" w:bidi="ar-SA"/>
        </w:rPr>
        <w:t xml:space="preserve"> (код формы </w:t>
      </w:r>
      <w:r w:rsidR="006708F1" w:rsidRPr="004622DD">
        <w:rPr>
          <w:rFonts w:ascii="Times New Roman" w:hAnsi="Times New Roman"/>
          <w:kern w:val="0"/>
          <w:lang w:val="en-US" w:eastAsia="ru-RU" w:bidi="ar-SA"/>
        </w:rPr>
        <w:t>CA</w:t>
      </w:r>
      <w:r w:rsidR="006708F1" w:rsidRPr="004622DD">
        <w:rPr>
          <w:rFonts w:ascii="Times New Roman" w:hAnsi="Times New Roman"/>
          <w:kern w:val="0"/>
          <w:lang w:eastAsia="ru-RU" w:bidi="ar-SA"/>
        </w:rPr>
        <w:t>331),</w:t>
      </w:r>
      <w:r w:rsidR="00CF3BE8" w:rsidRPr="004622DD">
        <w:rPr>
          <w:rFonts w:ascii="Times New Roman" w:hAnsi="Times New Roman"/>
          <w:kern w:val="0"/>
          <w:lang w:eastAsia="ru-RU" w:bidi="ar-SA"/>
        </w:rPr>
        <w:t xml:space="preserve"> </w:t>
      </w:r>
      <w:r w:rsidR="00496F0C" w:rsidRPr="004622DD">
        <w:rPr>
          <w:rFonts w:ascii="Times New Roman" w:hAnsi="Times New Roman"/>
          <w:kern w:val="0"/>
          <w:lang w:eastAsia="ru-RU" w:bidi="ar-SA"/>
        </w:rPr>
        <w:t>в соответствии с Эмиссионными документами</w:t>
      </w:r>
      <w:r w:rsidR="001661C1" w:rsidRPr="004622DD">
        <w:rPr>
          <w:rFonts w:ascii="Times New Roman" w:hAnsi="Times New Roman"/>
          <w:kern w:val="0"/>
          <w:lang w:eastAsia="ru-RU" w:bidi="ar-SA"/>
        </w:rPr>
        <w:t>, с учетом порядка исчисления сроков, предусмотренных Гражданским кодексом Российской Федерации и иных нормативных актов</w:t>
      </w:r>
      <w:bookmarkEnd w:id="358"/>
      <w:r w:rsidR="00C654E4" w:rsidRPr="004622DD">
        <w:rPr>
          <w:rFonts w:ascii="Times New Roman" w:hAnsi="Times New Roman"/>
          <w:kern w:val="0"/>
          <w:lang w:eastAsia="ru-RU" w:bidi="ar-SA"/>
        </w:rPr>
        <w:t xml:space="preserve">. </w:t>
      </w:r>
    </w:p>
    <w:p w14:paraId="2841D978" w14:textId="3E739AFD" w:rsidR="00A1429D" w:rsidRPr="004622DD" w:rsidRDefault="00A1429D" w:rsidP="00417E10">
      <w:pPr>
        <w:pStyle w:val="33"/>
        <w:spacing w:before="120" w:after="200" w:line="276" w:lineRule="auto"/>
        <w:jc w:val="both"/>
        <w:rPr>
          <w:rFonts w:ascii="Times New Roman" w:hAnsi="Times New Roman"/>
          <w:kern w:val="0"/>
          <w:lang w:eastAsia="ru-RU" w:bidi="ar-SA"/>
        </w:rPr>
      </w:pPr>
      <w:r w:rsidRPr="004622DD">
        <w:rPr>
          <w:rFonts w:ascii="Times New Roman" w:hAnsi="Times New Roman"/>
          <w:kern w:val="0"/>
          <w:lang w:eastAsia="ru-RU" w:bidi="ar-SA"/>
        </w:rPr>
        <w:t xml:space="preserve">При этом НРД вправе не исполнять </w:t>
      </w:r>
      <w:r w:rsidR="0054352A" w:rsidRPr="004622DD">
        <w:rPr>
          <w:rFonts w:ascii="Times New Roman" w:hAnsi="Times New Roman"/>
          <w:kern w:val="0"/>
          <w:lang w:val="en-US" w:eastAsia="ru-RU" w:bidi="ar-SA"/>
        </w:rPr>
        <w:t>CAIN</w:t>
      </w:r>
      <w:r w:rsidR="0054352A" w:rsidRPr="004622DD">
        <w:rPr>
          <w:rFonts w:ascii="Times New Roman" w:hAnsi="Times New Roman"/>
          <w:kern w:val="0"/>
          <w:lang w:eastAsia="ru-RU" w:bidi="ar-SA"/>
        </w:rPr>
        <w:t xml:space="preserve"> (код формы </w:t>
      </w:r>
      <w:r w:rsidR="0054352A" w:rsidRPr="004622DD">
        <w:rPr>
          <w:rFonts w:ascii="Times New Roman" w:hAnsi="Times New Roman"/>
          <w:kern w:val="0"/>
          <w:lang w:val="en-US" w:eastAsia="ru-RU" w:bidi="ar-SA"/>
        </w:rPr>
        <w:t>CA</w:t>
      </w:r>
      <w:r w:rsidR="0054352A" w:rsidRPr="004622DD">
        <w:rPr>
          <w:rFonts w:ascii="Times New Roman" w:hAnsi="Times New Roman"/>
          <w:kern w:val="0"/>
          <w:lang w:eastAsia="ru-RU" w:bidi="ar-SA"/>
        </w:rPr>
        <w:t>331)</w:t>
      </w:r>
      <w:r w:rsidRPr="004622DD">
        <w:rPr>
          <w:rFonts w:ascii="Times New Roman" w:hAnsi="Times New Roman"/>
          <w:kern w:val="0"/>
          <w:lang w:eastAsia="ru-RU" w:bidi="ar-SA"/>
        </w:rPr>
        <w:t xml:space="preserve"> при получении </w:t>
      </w:r>
      <w:r w:rsidR="0054352A"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от Депонента после указан</w:t>
      </w:r>
      <w:r w:rsidR="003749B2" w:rsidRPr="004622DD">
        <w:rPr>
          <w:rFonts w:ascii="Times New Roman" w:hAnsi="Times New Roman"/>
          <w:kern w:val="0"/>
          <w:lang w:eastAsia="ru-RU" w:bidi="ar-SA"/>
        </w:rPr>
        <w:t>н</w:t>
      </w:r>
      <w:r w:rsidR="003E513A" w:rsidRPr="004622DD">
        <w:rPr>
          <w:rFonts w:ascii="Times New Roman" w:hAnsi="Times New Roman"/>
          <w:kern w:val="0"/>
          <w:lang w:eastAsia="ru-RU" w:bidi="ar-SA"/>
        </w:rPr>
        <w:t>ой даты</w:t>
      </w:r>
      <w:r w:rsidRPr="004622DD">
        <w:rPr>
          <w:rFonts w:ascii="Times New Roman" w:hAnsi="Times New Roman"/>
          <w:kern w:val="0"/>
          <w:lang w:eastAsia="ru-RU" w:bidi="ar-SA"/>
        </w:rPr>
        <w:t>.</w:t>
      </w:r>
      <w:bookmarkEnd w:id="359"/>
      <w:r w:rsidR="007A59BA" w:rsidRPr="004622DD">
        <w:rPr>
          <w:rFonts w:ascii="Times New Roman" w:hAnsi="Times New Roman"/>
          <w:kern w:val="0"/>
          <w:lang w:eastAsia="ru-RU" w:bidi="ar-SA"/>
        </w:rPr>
        <w:t xml:space="preserve"> </w:t>
      </w:r>
    </w:p>
    <w:p w14:paraId="01408798" w14:textId="3FFAAFFF" w:rsidR="007829AC" w:rsidRPr="004622DD" w:rsidRDefault="002E68E0" w:rsidP="003D6376">
      <w:pPr>
        <w:pStyle w:val="33"/>
        <w:numPr>
          <w:ilvl w:val="1"/>
          <w:numId w:val="59"/>
        </w:numPr>
        <w:spacing w:before="120" w:after="200" w:line="276" w:lineRule="auto"/>
        <w:ind w:left="993" w:hanging="993"/>
        <w:jc w:val="both"/>
        <w:rPr>
          <w:rFonts w:ascii="Times New Roman" w:hAnsi="Times New Roman"/>
          <w:kern w:val="0"/>
          <w:lang w:eastAsia="ru-RU" w:bidi="ar-SA"/>
        </w:rPr>
      </w:pPr>
      <w:bookmarkStart w:id="360" w:name="_Ref27136115"/>
      <w:r w:rsidRPr="004622DD">
        <w:rPr>
          <w:rFonts w:ascii="Times New Roman" w:hAnsi="Times New Roman"/>
          <w:kern w:val="0"/>
          <w:lang w:eastAsia="ru-RU" w:bidi="ar-SA"/>
        </w:rPr>
        <w:t xml:space="preserve">НРД </w:t>
      </w:r>
      <w:r w:rsidR="001661C1" w:rsidRPr="004622DD">
        <w:rPr>
          <w:rFonts w:ascii="Times New Roman" w:hAnsi="Times New Roman"/>
          <w:kern w:val="0"/>
          <w:lang w:eastAsia="ru-RU" w:bidi="ar-SA"/>
        </w:rPr>
        <w:t>не позднее операционного дня, следующего за днем получения</w:t>
      </w:r>
      <w:r w:rsidR="00E747AB" w:rsidRPr="004622DD">
        <w:rPr>
          <w:rFonts w:ascii="Times New Roman" w:hAnsi="Times New Roman"/>
          <w:kern w:val="0"/>
          <w:lang w:eastAsia="ru-RU" w:bidi="ar-SA"/>
        </w:rPr>
        <w:t xml:space="preserve"> </w:t>
      </w:r>
      <w:r w:rsidR="00481B26" w:rsidRPr="004622DD">
        <w:rPr>
          <w:rFonts w:ascii="Times New Roman" w:hAnsi="Times New Roman"/>
          <w:lang w:eastAsia="ru-RU"/>
        </w:rPr>
        <w:t>CANO (код формы CA311)</w:t>
      </w:r>
      <w:r w:rsidR="009165BE" w:rsidRPr="004622DD">
        <w:rPr>
          <w:rFonts w:ascii="Times New Roman" w:hAnsi="Times New Roman"/>
          <w:lang w:eastAsia="ru-RU"/>
        </w:rPr>
        <w:t xml:space="preserve">, содержащего информацию, предусмотренную пунктом </w:t>
      </w:r>
      <w:r w:rsidR="009165BE" w:rsidRPr="004622DD">
        <w:rPr>
          <w:rFonts w:ascii="Times New Roman" w:hAnsi="Times New Roman"/>
          <w:lang w:eastAsia="ru-RU"/>
        </w:rPr>
        <w:fldChar w:fldCharType="begin"/>
      </w:r>
      <w:r w:rsidR="009165BE" w:rsidRPr="004622DD">
        <w:rPr>
          <w:rFonts w:ascii="Times New Roman" w:hAnsi="Times New Roman"/>
          <w:lang w:eastAsia="ru-RU"/>
        </w:rPr>
        <w:instrText xml:space="preserve"> REF _Ref54719635 \r \h </w:instrText>
      </w:r>
      <w:r w:rsidR="002B1605" w:rsidRPr="004622DD">
        <w:rPr>
          <w:rFonts w:ascii="Times New Roman" w:hAnsi="Times New Roman"/>
          <w:lang w:eastAsia="ru-RU"/>
        </w:rPr>
        <w:instrText xml:space="preserve"> \* MERGEFORMAT </w:instrText>
      </w:r>
      <w:r w:rsidR="009165BE" w:rsidRPr="004622DD">
        <w:rPr>
          <w:rFonts w:ascii="Times New Roman" w:hAnsi="Times New Roman"/>
          <w:lang w:eastAsia="ru-RU"/>
        </w:rPr>
      </w:r>
      <w:r w:rsidR="009165BE" w:rsidRPr="004622DD">
        <w:rPr>
          <w:rFonts w:ascii="Times New Roman" w:hAnsi="Times New Roman"/>
          <w:lang w:eastAsia="ru-RU"/>
        </w:rPr>
        <w:fldChar w:fldCharType="separate"/>
      </w:r>
      <w:r w:rsidR="00B13FE4" w:rsidRPr="004622DD">
        <w:rPr>
          <w:rFonts w:ascii="Times New Roman" w:hAnsi="Times New Roman"/>
          <w:lang w:eastAsia="ru-RU"/>
        </w:rPr>
        <w:t>18.4</w:t>
      </w:r>
      <w:r w:rsidR="009165BE" w:rsidRPr="004622DD">
        <w:rPr>
          <w:rFonts w:ascii="Times New Roman" w:hAnsi="Times New Roman"/>
          <w:lang w:eastAsia="ru-RU"/>
        </w:rPr>
        <w:fldChar w:fldCharType="end"/>
      </w:r>
      <w:r w:rsidR="009165BE" w:rsidRPr="004622DD">
        <w:rPr>
          <w:rFonts w:ascii="Times New Roman" w:hAnsi="Times New Roman"/>
          <w:lang w:eastAsia="ru-RU"/>
        </w:rPr>
        <w:t xml:space="preserve"> Правил,  </w:t>
      </w:r>
      <w:r w:rsidR="00F10C26" w:rsidRPr="004622DD">
        <w:rPr>
          <w:rFonts w:ascii="Times New Roman" w:hAnsi="Times New Roman"/>
          <w:kern w:val="0"/>
          <w:lang w:eastAsia="ru-RU" w:bidi="ar-SA"/>
        </w:rPr>
        <w:t xml:space="preserve"> </w:t>
      </w:r>
      <w:r w:rsidR="00F10C26" w:rsidRPr="004622DD">
        <w:rPr>
          <w:rFonts w:ascii="Times New Roman" w:hAnsi="Times New Roman"/>
          <w:lang w:eastAsia="ru-RU"/>
        </w:rPr>
        <w:t>от Эмитента (согласно статье 8.9 Закона о РЦБ) или от Держателя реестра и (или) Информационного агентства (согласно статье 30.3 Закона о РЦБ</w:t>
      </w:r>
      <w:r w:rsidR="00F10C26" w:rsidRPr="004622DD">
        <w:rPr>
          <w:rFonts w:ascii="Times New Roman" w:hAnsi="Times New Roman"/>
          <w:kern w:val="0"/>
          <w:lang w:eastAsia="ru-RU" w:bidi="ar-SA"/>
        </w:rPr>
        <w:t>)</w:t>
      </w:r>
      <w:r w:rsidR="001661C1" w:rsidRPr="004622DD">
        <w:rPr>
          <w:rFonts w:ascii="Times New Roman" w:hAnsi="Times New Roman"/>
          <w:kern w:val="0"/>
          <w:lang w:eastAsia="ru-RU" w:bidi="ar-SA"/>
        </w:rPr>
        <w:t xml:space="preserve">, сообщает либо об отказе, либо о приеме </w:t>
      </w:r>
      <w:r w:rsidR="00481B26" w:rsidRPr="004622DD">
        <w:rPr>
          <w:rFonts w:ascii="Times New Roman" w:hAnsi="Times New Roman"/>
          <w:lang w:eastAsia="ru-RU"/>
        </w:rPr>
        <w:t>CANO (код формы CA311)</w:t>
      </w:r>
      <w:r w:rsidR="001661C1" w:rsidRPr="004622DD">
        <w:rPr>
          <w:rFonts w:ascii="Times New Roman" w:hAnsi="Times New Roman"/>
          <w:kern w:val="0"/>
          <w:lang w:eastAsia="ru-RU" w:bidi="ar-SA"/>
        </w:rPr>
        <w:t xml:space="preserve">, направляя </w:t>
      </w:r>
      <w:r w:rsidR="003F3027" w:rsidRPr="004622DD">
        <w:rPr>
          <w:rFonts w:ascii="Times New Roman" w:hAnsi="Times New Roman"/>
          <w:lang w:eastAsia="ru-RU"/>
        </w:rPr>
        <w:t>MR</w:t>
      </w:r>
      <w:r w:rsidR="001661C1"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001661C1" w:rsidRPr="004622DD">
        <w:rPr>
          <w:rFonts w:ascii="Times New Roman" w:hAnsi="Times New Roman"/>
          <w:kern w:val="0"/>
          <w:lang w:eastAsia="ru-RU" w:bidi="ar-SA"/>
        </w:rPr>
        <w:t xml:space="preserve"> соответственно.</w:t>
      </w:r>
      <w:bookmarkEnd w:id="360"/>
      <w:r w:rsidR="001661C1" w:rsidRPr="004622DD">
        <w:rPr>
          <w:rFonts w:ascii="Times New Roman" w:hAnsi="Times New Roman"/>
          <w:kern w:val="0"/>
          <w:lang w:eastAsia="ru-RU" w:bidi="ar-SA"/>
        </w:rPr>
        <w:t xml:space="preserve"> </w:t>
      </w:r>
    </w:p>
    <w:p w14:paraId="239E9222" w14:textId="4CEAB141" w:rsidR="001661C1" w:rsidRPr="004622DD" w:rsidRDefault="00F10C26" w:rsidP="003D6376">
      <w:pPr>
        <w:pStyle w:val="33"/>
        <w:numPr>
          <w:ilvl w:val="1"/>
          <w:numId w:val="59"/>
        </w:numPr>
        <w:spacing w:before="120" w:after="200" w:line="276" w:lineRule="auto"/>
        <w:ind w:left="993" w:hanging="993"/>
        <w:jc w:val="both"/>
        <w:rPr>
          <w:rFonts w:ascii="Times New Roman" w:hAnsi="Times New Roman"/>
          <w:lang w:eastAsia="ru-RU"/>
        </w:rPr>
      </w:pPr>
      <w:bookmarkStart w:id="361" w:name="_Ref27158827"/>
      <w:r w:rsidRPr="004622DD">
        <w:rPr>
          <w:rFonts w:ascii="Times New Roman" w:hAnsi="Times New Roman"/>
          <w:lang w:eastAsia="ru-RU"/>
        </w:rPr>
        <w:t xml:space="preserve">В случае приема </w:t>
      </w:r>
      <w:r w:rsidR="00481B26" w:rsidRPr="004622DD">
        <w:rPr>
          <w:rFonts w:ascii="Times New Roman" w:hAnsi="Times New Roman"/>
          <w:lang w:eastAsia="ru-RU"/>
        </w:rPr>
        <w:t>CANO (код формы CA311)</w:t>
      </w:r>
      <w:r w:rsidRPr="004622DD">
        <w:rPr>
          <w:rFonts w:ascii="Times New Roman" w:hAnsi="Times New Roman"/>
          <w:lang w:eastAsia="ru-RU"/>
        </w:rPr>
        <w:t xml:space="preserve"> НРД не позднее </w:t>
      </w:r>
      <w:r w:rsidR="00396984"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его получения</w:t>
      </w:r>
      <w:r w:rsidR="001661C1" w:rsidRPr="004622DD">
        <w:rPr>
          <w:rFonts w:ascii="Times New Roman" w:hAnsi="Times New Roman"/>
          <w:lang w:eastAsia="ru-RU"/>
        </w:rPr>
        <w:t>:</w:t>
      </w:r>
      <w:bookmarkEnd w:id="361"/>
    </w:p>
    <w:p w14:paraId="1558F9DF" w14:textId="5F62187A" w:rsidR="001661C1" w:rsidRPr="004622DD" w:rsidRDefault="001661C1"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присваивает </w:t>
      </w:r>
      <w:r w:rsidR="00B63EF8"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 направляет Эмитенту </w:t>
      </w:r>
      <w:r w:rsidR="006104A9" w:rsidRPr="004622DD">
        <w:rPr>
          <w:rFonts w:ascii="Times New Roman" w:hAnsi="Times New Roman"/>
          <w:kern w:val="0"/>
          <w:lang w:eastAsia="en-US" w:bidi="ar-SA"/>
        </w:rPr>
        <w:t>SEN (код формы SN042)</w:t>
      </w:r>
      <w:r w:rsidRPr="004622DD">
        <w:rPr>
          <w:rFonts w:ascii="Times New Roman" w:hAnsi="Times New Roman"/>
          <w:lang w:eastAsia="ru-RU"/>
        </w:rPr>
        <w:t>;</w:t>
      </w:r>
    </w:p>
    <w:p w14:paraId="1176A4FD" w14:textId="21D6D23A" w:rsidR="001661C1" w:rsidRPr="004622DD" w:rsidRDefault="001661C1"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lastRenderedPageBreak/>
        <w:t xml:space="preserve">публикует информацию о Корпоративном действии в новостной ленте на Сайте </w:t>
      </w:r>
      <w:r w:rsidR="00B36386" w:rsidRPr="004622DD">
        <w:rPr>
          <w:rFonts w:ascii="Times New Roman" w:hAnsi="Times New Roman"/>
          <w:lang w:eastAsia="ru-RU"/>
        </w:rPr>
        <w:t>NSDDATA</w:t>
      </w:r>
      <w:r w:rsidR="001751B8" w:rsidRPr="004622DD">
        <w:rPr>
          <w:rFonts w:ascii="Times New Roman" w:hAnsi="Times New Roman"/>
          <w:lang w:eastAsia="ru-RU"/>
        </w:rPr>
        <w:t>;</w:t>
      </w:r>
    </w:p>
    <w:p w14:paraId="0FA425E3" w14:textId="77777777" w:rsidR="00474D0C" w:rsidRPr="004622DD" w:rsidRDefault="001661C1" w:rsidP="003D6376">
      <w:pPr>
        <w:pStyle w:val="33"/>
        <w:numPr>
          <w:ilvl w:val="2"/>
          <w:numId w:val="59"/>
        </w:numPr>
        <w:spacing w:after="200" w:line="276" w:lineRule="auto"/>
        <w:ind w:left="992" w:firstLine="0"/>
        <w:jc w:val="both"/>
        <w:rPr>
          <w:rFonts w:ascii="Times New Roman" w:hAnsi="Times New Roman"/>
          <w:lang w:eastAsia="ru-RU"/>
        </w:rPr>
      </w:pPr>
      <w:bookmarkStart w:id="362" w:name="_Ref27590956"/>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Депонентам. Информирование Депонентов осуществляется </w:t>
      </w:r>
      <w:r w:rsidR="00474D0C" w:rsidRPr="004622DD">
        <w:rPr>
          <w:rFonts w:ascii="Times New Roman" w:hAnsi="Times New Roman"/>
          <w:lang w:eastAsia="ru-RU"/>
        </w:rPr>
        <w:t>в порядке и сроки, установленные Договором ЭДО и Договором счета депо, с учетом следующих особенностей:</w:t>
      </w:r>
      <w:bookmarkEnd w:id="362"/>
      <w:r w:rsidR="00474D0C" w:rsidRPr="004622DD">
        <w:rPr>
          <w:rFonts w:ascii="Times New Roman" w:hAnsi="Times New Roman"/>
          <w:lang w:eastAsia="ru-RU"/>
        </w:rPr>
        <w:t xml:space="preserve"> </w:t>
      </w:r>
    </w:p>
    <w:p w14:paraId="274E387D" w14:textId="629EEF9D" w:rsidR="00474D0C" w:rsidRPr="004622DD" w:rsidRDefault="00EB33E5" w:rsidP="00B74342">
      <w:pPr>
        <w:pStyle w:val="33"/>
        <w:spacing w:before="120" w:after="200" w:line="276" w:lineRule="auto"/>
        <w:ind w:left="1332"/>
        <w:jc w:val="both"/>
        <w:rPr>
          <w:rFonts w:ascii="Times New Roman" w:hAnsi="Times New Roman"/>
          <w:lang w:eastAsia="ru-RU"/>
        </w:rPr>
      </w:pPr>
      <w:r w:rsidRPr="004622DD">
        <w:rPr>
          <w:rFonts w:ascii="Times New Roman" w:hAnsi="Times New Roman"/>
          <w:lang w:eastAsia="ru-RU"/>
        </w:rPr>
        <w:t xml:space="preserve">18.6.3.1. </w:t>
      </w:r>
      <w:r w:rsidR="00816D9E" w:rsidRPr="004622DD">
        <w:rPr>
          <w:rFonts w:ascii="Times New Roman" w:hAnsi="Times New Roman"/>
          <w:lang w:eastAsia="ru-RU"/>
        </w:rPr>
        <w:t xml:space="preserve">не позднее </w:t>
      </w:r>
      <w:r w:rsidR="00B62330" w:rsidRPr="004622DD">
        <w:rPr>
          <w:rFonts w:ascii="Times New Roman" w:hAnsi="Times New Roman"/>
          <w:lang w:eastAsia="ru-RU"/>
        </w:rPr>
        <w:t>рабочего</w:t>
      </w:r>
      <w:r w:rsidR="00816D9E" w:rsidRPr="004622DD">
        <w:rPr>
          <w:rFonts w:ascii="Times New Roman" w:hAnsi="Times New Roman"/>
          <w:lang w:eastAsia="ru-RU"/>
        </w:rPr>
        <w:t xml:space="preserve"> дня, следующего за днем получения </w:t>
      </w:r>
      <w:r w:rsidR="00481B26" w:rsidRPr="004622DD">
        <w:rPr>
          <w:rFonts w:ascii="Times New Roman" w:hAnsi="Times New Roman"/>
          <w:lang w:eastAsia="ru-RU"/>
        </w:rPr>
        <w:t>CANO (код формы CA311)</w:t>
      </w:r>
      <w:r w:rsidR="00816D9E" w:rsidRPr="004622DD">
        <w:rPr>
          <w:rFonts w:ascii="Times New Roman" w:hAnsi="Times New Roman"/>
          <w:lang w:eastAsia="ru-RU"/>
        </w:rPr>
        <w:t xml:space="preserve">, </w:t>
      </w:r>
      <w:r w:rsidR="00474D0C" w:rsidRPr="004622DD">
        <w:rPr>
          <w:rFonts w:ascii="Times New Roman" w:hAnsi="Times New Roman"/>
          <w:lang w:eastAsia="ru-RU"/>
        </w:rPr>
        <w:t>информируются Депоненты, на счет</w:t>
      </w:r>
      <w:r w:rsidR="00816D9E" w:rsidRPr="004622DD">
        <w:rPr>
          <w:rFonts w:ascii="Times New Roman" w:hAnsi="Times New Roman"/>
          <w:lang w:eastAsia="ru-RU"/>
        </w:rPr>
        <w:t xml:space="preserve">ах </w:t>
      </w:r>
      <w:r w:rsidR="00474D0C" w:rsidRPr="004622DD">
        <w:rPr>
          <w:rFonts w:ascii="Times New Roman" w:hAnsi="Times New Roman"/>
          <w:lang w:eastAsia="ru-RU"/>
        </w:rPr>
        <w:t xml:space="preserve">депо которых </w:t>
      </w:r>
      <w:r w:rsidR="00816D9E" w:rsidRPr="004622DD">
        <w:rPr>
          <w:rFonts w:ascii="Times New Roman" w:hAnsi="Times New Roman"/>
          <w:lang w:eastAsia="ru-RU"/>
        </w:rPr>
        <w:t xml:space="preserve">имеется остаток </w:t>
      </w:r>
      <w:r w:rsidR="00474D0C" w:rsidRPr="004622DD">
        <w:rPr>
          <w:rFonts w:ascii="Times New Roman" w:hAnsi="Times New Roman"/>
          <w:lang w:eastAsia="ru-RU"/>
        </w:rPr>
        <w:t>соответствующих ценных</w:t>
      </w:r>
      <w:r w:rsidR="00816D9E" w:rsidRPr="004622DD">
        <w:rPr>
          <w:rFonts w:ascii="Times New Roman" w:hAnsi="Times New Roman"/>
          <w:lang w:eastAsia="ru-RU"/>
        </w:rPr>
        <w:t xml:space="preserve"> бумаг на дату его направления</w:t>
      </w:r>
      <w:r w:rsidR="00474D0C" w:rsidRPr="004622DD">
        <w:rPr>
          <w:rFonts w:ascii="Times New Roman" w:hAnsi="Times New Roman"/>
          <w:lang w:eastAsia="ru-RU"/>
        </w:rPr>
        <w:t>;</w:t>
      </w:r>
    </w:p>
    <w:p w14:paraId="7ED9EC62" w14:textId="47C12EB6" w:rsidR="00816D9E" w:rsidRPr="004622DD" w:rsidRDefault="00EB33E5" w:rsidP="00B74342">
      <w:pPr>
        <w:pStyle w:val="33"/>
        <w:spacing w:before="120" w:after="200" w:line="276" w:lineRule="auto"/>
        <w:ind w:left="1332"/>
        <w:jc w:val="both"/>
        <w:rPr>
          <w:rFonts w:ascii="Times New Roman" w:hAnsi="Times New Roman"/>
          <w:lang w:eastAsia="ru-RU"/>
        </w:rPr>
      </w:pPr>
      <w:r w:rsidRPr="004622DD">
        <w:rPr>
          <w:rFonts w:ascii="Times New Roman" w:hAnsi="Times New Roman"/>
          <w:lang w:eastAsia="ru-RU"/>
        </w:rPr>
        <w:t xml:space="preserve">18.6.3.2. </w:t>
      </w:r>
      <w:r w:rsidR="00816D9E" w:rsidRPr="004622DD">
        <w:rPr>
          <w:rFonts w:ascii="Times New Roman" w:hAnsi="Times New Roman"/>
          <w:lang w:eastAsia="ru-RU"/>
        </w:rPr>
        <w:t xml:space="preserve">за 7 (семь) </w:t>
      </w:r>
      <w:r w:rsidR="00DF120D" w:rsidRPr="004622DD">
        <w:rPr>
          <w:rFonts w:ascii="Times New Roman" w:hAnsi="Times New Roman"/>
          <w:lang w:eastAsia="ru-RU"/>
        </w:rPr>
        <w:t>рабочих</w:t>
      </w:r>
      <w:r w:rsidR="00AA3F9F" w:rsidRPr="004622DD">
        <w:rPr>
          <w:rFonts w:ascii="Times New Roman" w:hAnsi="Times New Roman"/>
          <w:lang w:eastAsia="ru-RU"/>
        </w:rPr>
        <w:t xml:space="preserve"> дней </w:t>
      </w:r>
      <w:r w:rsidR="00816D9E" w:rsidRPr="004622DD">
        <w:rPr>
          <w:rFonts w:ascii="Times New Roman" w:hAnsi="Times New Roman"/>
          <w:lang w:eastAsia="ru-RU"/>
        </w:rPr>
        <w:t xml:space="preserve">до даты начала </w:t>
      </w:r>
      <w:r w:rsidR="00FB6A69" w:rsidRPr="004622DD">
        <w:rPr>
          <w:rFonts w:ascii="Times New Roman" w:hAnsi="Times New Roman"/>
          <w:kern w:val="0"/>
          <w:lang w:eastAsia="ru-RU" w:bidi="ar-SA"/>
        </w:rPr>
        <w:t xml:space="preserve">приема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FB6A69" w:rsidRPr="004622DD">
        <w:rPr>
          <w:rFonts w:ascii="Times New Roman" w:hAnsi="Times New Roman"/>
          <w:kern w:val="0"/>
          <w:lang w:eastAsia="ru-RU" w:bidi="ar-SA"/>
        </w:rPr>
        <w:t xml:space="preserve">, указанной Эмитентом в </w:t>
      </w:r>
      <w:r w:rsidR="00481B26" w:rsidRPr="004622DD">
        <w:rPr>
          <w:rFonts w:ascii="Times New Roman" w:hAnsi="Times New Roman"/>
          <w:lang w:eastAsia="ru-RU"/>
        </w:rPr>
        <w:t>CANO (код формы CA311)</w:t>
      </w:r>
      <w:r w:rsidR="0054352A" w:rsidRPr="004622DD">
        <w:rPr>
          <w:rFonts w:ascii="Times New Roman" w:hAnsi="Times New Roman"/>
          <w:lang w:eastAsia="ru-RU"/>
        </w:rPr>
        <w:t>,</w:t>
      </w:r>
      <w:r w:rsidR="00AA3F9F" w:rsidRPr="004622DD">
        <w:rPr>
          <w:rFonts w:ascii="Times New Roman" w:hAnsi="Times New Roman"/>
          <w:lang w:eastAsia="ru-RU"/>
        </w:rPr>
        <w:t xml:space="preserve"> </w:t>
      </w:r>
      <w:r w:rsidR="00895F7E" w:rsidRPr="004622DD">
        <w:rPr>
          <w:rFonts w:ascii="Times New Roman" w:hAnsi="Times New Roman"/>
          <w:lang w:eastAsia="ru-RU"/>
        </w:rPr>
        <w:t xml:space="preserve">или за меньший срок, </w:t>
      </w:r>
      <w:r w:rsidR="00AA3F9F" w:rsidRPr="004622DD">
        <w:rPr>
          <w:rFonts w:ascii="Times New Roman" w:hAnsi="Times New Roman"/>
          <w:lang w:eastAsia="ru-RU"/>
        </w:rPr>
        <w:t xml:space="preserve">если </w:t>
      </w:r>
      <w:r w:rsidR="00F70E23" w:rsidRPr="004622DD">
        <w:rPr>
          <w:rFonts w:ascii="Times New Roman" w:hAnsi="Times New Roman"/>
          <w:lang w:eastAsia="ru-RU"/>
        </w:rPr>
        <w:t>CANO (код формы CA311)</w:t>
      </w:r>
      <w:r w:rsidR="00AA3F9F" w:rsidRPr="004622DD">
        <w:rPr>
          <w:rFonts w:ascii="Times New Roman" w:hAnsi="Times New Roman"/>
          <w:lang w:eastAsia="ru-RU"/>
        </w:rPr>
        <w:t xml:space="preserve"> получено поз</w:t>
      </w:r>
      <w:r w:rsidR="00CC6A77" w:rsidRPr="004622DD">
        <w:rPr>
          <w:rFonts w:ascii="Times New Roman" w:hAnsi="Times New Roman"/>
          <w:lang w:eastAsia="ru-RU"/>
        </w:rPr>
        <w:t>же</w:t>
      </w:r>
      <w:r w:rsidR="00AA3F9F" w:rsidRPr="004622DD">
        <w:rPr>
          <w:rFonts w:ascii="Times New Roman" w:hAnsi="Times New Roman"/>
          <w:lang w:eastAsia="ru-RU"/>
        </w:rPr>
        <w:t xml:space="preserve"> указанной даты</w:t>
      </w:r>
      <w:r w:rsidR="00FB6A69" w:rsidRPr="004622DD">
        <w:rPr>
          <w:rFonts w:ascii="Times New Roman" w:hAnsi="Times New Roman"/>
          <w:kern w:val="0"/>
          <w:lang w:eastAsia="ru-RU" w:bidi="ar-SA"/>
        </w:rPr>
        <w:t>,</w:t>
      </w:r>
      <w:r w:rsidR="00FB6A69"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FB6A69" w:rsidRPr="004622DD">
        <w:rPr>
          <w:rFonts w:ascii="Times New Roman" w:hAnsi="Times New Roman"/>
          <w:lang w:eastAsia="ru-RU"/>
        </w:rPr>
        <w:t xml:space="preserve"> направляется в режиме циклической рассылки до даты </w:t>
      </w:r>
      <w:r w:rsidR="00FB6A69" w:rsidRPr="004622DD">
        <w:rPr>
          <w:rFonts w:ascii="Times New Roman" w:hAnsi="Times New Roman"/>
          <w:kern w:val="0"/>
          <w:lang w:eastAsia="ru-RU" w:bidi="ar-SA"/>
        </w:rPr>
        <w:t xml:space="preserve">окончания приема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FB6A69" w:rsidRPr="004622DD">
        <w:rPr>
          <w:rFonts w:ascii="Times New Roman" w:hAnsi="Times New Roman"/>
          <w:kern w:val="0"/>
          <w:lang w:eastAsia="ru-RU" w:bidi="ar-SA"/>
        </w:rPr>
        <w:t xml:space="preserve">, указанной в </w:t>
      </w:r>
      <w:r w:rsidR="00481B26" w:rsidRPr="004622DD">
        <w:rPr>
          <w:rFonts w:ascii="Times New Roman" w:hAnsi="Times New Roman"/>
          <w:lang w:eastAsia="ru-RU"/>
        </w:rPr>
        <w:t>CANO (код формы CA311)</w:t>
      </w:r>
      <w:r w:rsidR="00FB6A69" w:rsidRPr="004622DD">
        <w:rPr>
          <w:rFonts w:ascii="Times New Roman" w:hAnsi="Times New Roman"/>
          <w:kern w:val="0"/>
          <w:lang w:eastAsia="ru-RU" w:bidi="ar-SA"/>
        </w:rPr>
        <w:t>;</w:t>
      </w:r>
    </w:p>
    <w:p w14:paraId="094E736A" w14:textId="35876531" w:rsidR="00474D0C" w:rsidRPr="004622DD" w:rsidRDefault="00EB33E5" w:rsidP="00B74342">
      <w:pPr>
        <w:pStyle w:val="33"/>
        <w:spacing w:before="120" w:after="200" w:line="276" w:lineRule="auto"/>
        <w:ind w:left="1332"/>
        <w:jc w:val="both"/>
        <w:rPr>
          <w:rFonts w:ascii="Times New Roman" w:hAnsi="Times New Roman"/>
          <w:lang w:eastAsia="ru-RU"/>
        </w:rPr>
      </w:pPr>
      <w:r w:rsidRPr="004622DD">
        <w:rPr>
          <w:rFonts w:ascii="Times New Roman" w:hAnsi="Times New Roman"/>
          <w:lang w:eastAsia="ru-RU"/>
        </w:rPr>
        <w:t xml:space="preserve">18.6.3.3. </w:t>
      </w:r>
      <w:r w:rsidR="00FB6A69"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D66098" w:rsidRPr="004622DD">
        <w:rPr>
          <w:rFonts w:ascii="Times New Roman" w:hAnsi="Times New Roman"/>
          <w:lang w:eastAsia="ru-RU"/>
        </w:rPr>
        <w:t>.</w:t>
      </w:r>
    </w:p>
    <w:p w14:paraId="21AE527F" w14:textId="17A81268" w:rsidR="001661C1" w:rsidRPr="004622DD" w:rsidRDefault="00EB33E5" w:rsidP="003D6376">
      <w:pPr>
        <w:pStyle w:val="33"/>
        <w:numPr>
          <w:ilvl w:val="1"/>
          <w:numId w:val="59"/>
        </w:numPr>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 xml:space="preserve"> В</w:t>
      </w:r>
      <w:r w:rsidR="001661C1" w:rsidRPr="004622DD">
        <w:rPr>
          <w:rFonts w:ascii="Times New Roman" w:hAnsi="Times New Roman"/>
          <w:lang w:eastAsia="ru-RU"/>
        </w:rPr>
        <w:t xml:space="preserve"> день направления </w:t>
      </w:r>
      <w:r w:rsidR="00481B26" w:rsidRPr="004622DD">
        <w:rPr>
          <w:rFonts w:ascii="Times New Roman" w:hAnsi="Times New Roman"/>
          <w:lang w:eastAsia="ru-RU"/>
        </w:rPr>
        <w:t>CANO (код формы CA311)</w:t>
      </w:r>
      <w:r w:rsidR="001661C1" w:rsidRPr="004622DD">
        <w:rPr>
          <w:rFonts w:ascii="Times New Roman" w:hAnsi="Times New Roman"/>
          <w:lang w:eastAsia="ru-RU"/>
        </w:rPr>
        <w:t xml:space="preserve"> Депонентам направляет </w:t>
      </w:r>
      <w:r w:rsidR="0054352A" w:rsidRPr="004622DD">
        <w:rPr>
          <w:rFonts w:ascii="Times New Roman" w:hAnsi="Times New Roman"/>
          <w:lang w:eastAsia="ru-RU"/>
        </w:rPr>
        <w:t>его</w:t>
      </w:r>
      <w:r w:rsidR="001661C1" w:rsidRPr="004622DD">
        <w:rPr>
          <w:rFonts w:ascii="Times New Roman" w:hAnsi="Times New Roman"/>
          <w:lang w:eastAsia="ru-RU"/>
        </w:rPr>
        <w:t xml:space="preserve"> Эмитенту</w:t>
      </w:r>
      <w:r w:rsidR="00AB5C21" w:rsidRPr="004622DD">
        <w:rPr>
          <w:rFonts w:ascii="Times New Roman" w:hAnsi="Times New Roman"/>
          <w:lang w:eastAsia="ru-RU"/>
        </w:rPr>
        <w:t>, а также Информационному агентству при получении от него информации по данному Корпоративному действию</w:t>
      </w:r>
      <w:r w:rsidR="001661C1" w:rsidRPr="004622DD">
        <w:rPr>
          <w:rFonts w:ascii="Times New Roman" w:hAnsi="Times New Roman"/>
          <w:lang w:eastAsia="ru-RU"/>
        </w:rPr>
        <w:t>.</w:t>
      </w:r>
    </w:p>
    <w:p w14:paraId="379F9353" w14:textId="247F99A1" w:rsidR="00CD72B7" w:rsidRPr="004622DD" w:rsidRDefault="00760914" w:rsidP="003D6376">
      <w:pPr>
        <w:pStyle w:val="33"/>
        <w:numPr>
          <w:ilvl w:val="1"/>
          <w:numId w:val="59"/>
        </w:numPr>
        <w:spacing w:before="120" w:after="200" w:line="276" w:lineRule="auto"/>
        <w:ind w:left="992" w:hanging="992"/>
        <w:jc w:val="both"/>
        <w:rPr>
          <w:rFonts w:ascii="Times New Roman" w:hAnsi="Times New Roman"/>
          <w:lang w:eastAsia="ru-RU"/>
        </w:rPr>
      </w:pPr>
      <w:bookmarkStart w:id="363" w:name="_Ref27136129"/>
      <w:bookmarkStart w:id="364" w:name="_Ref490214095"/>
      <w:r w:rsidRPr="004622DD">
        <w:rPr>
          <w:rFonts w:ascii="Times New Roman" w:hAnsi="Times New Roman"/>
          <w:kern w:val="0"/>
          <w:lang w:eastAsia="ru-RU" w:bidi="ar-SA"/>
        </w:rPr>
        <w:t>НРД вправе указать в направляемом Депонент</w:t>
      </w:r>
      <w:r w:rsidR="00EE5A55" w:rsidRPr="004622DD">
        <w:rPr>
          <w:rFonts w:ascii="Times New Roman" w:hAnsi="Times New Roman"/>
          <w:kern w:val="0"/>
          <w:lang w:eastAsia="ru-RU" w:bidi="ar-SA"/>
        </w:rPr>
        <w:t>ам</w:t>
      </w:r>
      <w:r w:rsidRPr="004622DD">
        <w:rPr>
          <w:rFonts w:ascii="Times New Roman" w:hAnsi="Times New Roman"/>
          <w:kern w:val="0"/>
          <w:lang w:eastAsia="ru-RU" w:bidi="ar-SA"/>
        </w:rPr>
        <w:t xml:space="preserve"> </w:t>
      </w:r>
      <w:r w:rsidR="00481B26"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дату и время окончания приема НРД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w:t>
      </w:r>
      <w:r w:rsidR="00CD72B7" w:rsidRPr="004622DD">
        <w:rPr>
          <w:rFonts w:ascii="Times New Roman" w:hAnsi="Times New Roman"/>
          <w:kern w:val="0"/>
          <w:lang w:eastAsia="ru-RU" w:bidi="ar-SA"/>
        </w:rPr>
        <w:t xml:space="preserve">При этом НРД вправе не исполнять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CD72B7" w:rsidRPr="004622DD">
        <w:rPr>
          <w:rFonts w:ascii="Times New Roman" w:hAnsi="Times New Roman"/>
          <w:kern w:val="0"/>
          <w:lang w:eastAsia="ru-RU" w:bidi="ar-SA"/>
        </w:rPr>
        <w:t xml:space="preserve"> при получении </w:t>
      </w:r>
      <w:r w:rsidR="006A6C6E" w:rsidRPr="004622DD">
        <w:rPr>
          <w:rFonts w:ascii="Times New Roman" w:hAnsi="Times New Roman"/>
          <w:kern w:val="0"/>
          <w:lang w:eastAsia="ru-RU" w:bidi="ar-SA"/>
        </w:rPr>
        <w:t>его</w:t>
      </w:r>
      <w:r w:rsidR="00CD72B7" w:rsidRPr="004622DD">
        <w:rPr>
          <w:rFonts w:ascii="Times New Roman" w:hAnsi="Times New Roman"/>
          <w:kern w:val="0"/>
          <w:lang w:eastAsia="ru-RU" w:bidi="ar-SA"/>
        </w:rPr>
        <w:t xml:space="preserve"> от Депонента после указанного времени.</w:t>
      </w:r>
      <w:bookmarkEnd w:id="363"/>
      <w:r w:rsidR="00CD72B7" w:rsidRPr="004622DD">
        <w:rPr>
          <w:rFonts w:ascii="Times New Roman" w:hAnsi="Times New Roman"/>
          <w:kern w:val="0"/>
          <w:lang w:eastAsia="ru-RU" w:bidi="ar-SA"/>
        </w:rPr>
        <w:t xml:space="preserve"> </w:t>
      </w:r>
      <w:r w:rsidR="00550905" w:rsidRPr="004622DD">
        <w:rPr>
          <w:rFonts w:ascii="Times New Roman" w:hAnsi="Times New Roman"/>
          <w:kern w:val="0"/>
          <w:lang w:eastAsia="ru-RU" w:bidi="ar-SA"/>
        </w:rPr>
        <w:t xml:space="preserve">При неполучении CAIN (код формы CA331) за </w:t>
      </w:r>
      <w:r w:rsidR="000A5252" w:rsidRPr="004622DD">
        <w:rPr>
          <w:rFonts w:ascii="Times New Roman" w:hAnsi="Times New Roman"/>
          <w:kern w:val="0"/>
          <w:lang w:eastAsia="ru-RU" w:bidi="ar-SA"/>
        </w:rPr>
        <w:t>1 (</w:t>
      </w:r>
      <w:r w:rsidR="00550905" w:rsidRPr="004622DD">
        <w:rPr>
          <w:rFonts w:ascii="Times New Roman" w:hAnsi="Times New Roman"/>
          <w:kern w:val="0"/>
          <w:lang w:eastAsia="ru-RU" w:bidi="ar-SA"/>
        </w:rPr>
        <w:t>один</w:t>
      </w:r>
      <w:r w:rsidR="000A5252" w:rsidRPr="004622DD">
        <w:rPr>
          <w:rFonts w:ascii="Times New Roman" w:hAnsi="Times New Roman"/>
          <w:kern w:val="0"/>
          <w:lang w:eastAsia="ru-RU" w:bidi="ar-SA"/>
        </w:rPr>
        <w:t>)</w:t>
      </w:r>
      <w:r w:rsidR="00550905" w:rsidRPr="004622DD">
        <w:rPr>
          <w:rFonts w:ascii="Times New Roman" w:hAnsi="Times New Roman"/>
          <w:kern w:val="0"/>
          <w:lang w:eastAsia="ru-RU" w:bidi="ar-SA"/>
        </w:rPr>
        <w:t xml:space="preserve"> операционный день до указанного времени НРД вправе направить </w:t>
      </w:r>
      <w:r w:rsidR="00550905" w:rsidRPr="004622DD">
        <w:rPr>
          <w:rFonts w:ascii="Times New Roman" w:hAnsi="Times New Roman"/>
          <w:lang w:val="en-US" w:eastAsia="ru-RU"/>
        </w:rPr>
        <w:t>CANO</w:t>
      </w:r>
      <w:r w:rsidR="00550905" w:rsidRPr="004622DD">
        <w:rPr>
          <w:rFonts w:ascii="Times New Roman" w:hAnsi="Times New Roman"/>
          <w:lang w:eastAsia="ru-RU"/>
        </w:rPr>
        <w:t xml:space="preserve"> (код формы </w:t>
      </w:r>
      <w:r w:rsidR="00550905" w:rsidRPr="004622DD">
        <w:rPr>
          <w:rFonts w:ascii="Times New Roman" w:hAnsi="Times New Roman"/>
          <w:lang w:val="en-US" w:eastAsia="ru-RU"/>
        </w:rPr>
        <w:t>CA</w:t>
      </w:r>
      <w:r w:rsidR="00550905" w:rsidRPr="004622DD">
        <w:rPr>
          <w:rFonts w:ascii="Times New Roman" w:hAnsi="Times New Roman"/>
          <w:lang w:eastAsia="ru-RU"/>
        </w:rPr>
        <w:t>312) Депонентам, которые подписались на такую рассылку.</w:t>
      </w:r>
    </w:p>
    <w:p w14:paraId="7FE3B209" w14:textId="78C731A8" w:rsidR="00A04DE2" w:rsidRPr="004622DD" w:rsidRDefault="001661C1" w:rsidP="003D6376">
      <w:pPr>
        <w:pStyle w:val="33"/>
        <w:numPr>
          <w:ilvl w:val="1"/>
          <w:numId w:val="59"/>
        </w:numPr>
        <w:spacing w:before="120" w:after="200" w:line="276" w:lineRule="auto"/>
        <w:ind w:left="993" w:hanging="993"/>
        <w:jc w:val="both"/>
        <w:rPr>
          <w:rFonts w:ascii="Times New Roman" w:hAnsi="Times New Roman"/>
          <w:lang w:eastAsia="ru-RU"/>
        </w:rPr>
      </w:pPr>
      <w:bookmarkStart w:id="365" w:name="_Ref26813771"/>
      <w:r w:rsidRPr="004622DD">
        <w:rPr>
          <w:rFonts w:ascii="Times New Roman" w:hAnsi="Times New Roman"/>
          <w:kern w:val="0"/>
          <w:lang w:eastAsia="ru-RU" w:bidi="ar-SA"/>
        </w:rPr>
        <w:t xml:space="preserve">После получения </w:t>
      </w:r>
      <w:r w:rsidR="00481B26"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Депонент направляет НРД </w:t>
      </w:r>
      <w:r w:rsidR="006A6C6E" w:rsidRPr="004622DD">
        <w:rPr>
          <w:rFonts w:ascii="Times New Roman" w:hAnsi="Times New Roman"/>
          <w:lang w:eastAsia="ru-RU"/>
        </w:rPr>
        <w:t xml:space="preserve">отдельно по каждому владельцу </w:t>
      </w:r>
      <w:r w:rsidR="003F196F" w:rsidRPr="004622DD">
        <w:rPr>
          <w:rFonts w:ascii="Times New Roman" w:hAnsi="Times New Roman"/>
          <w:kern w:val="0"/>
          <w:lang w:eastAsia="ru-RU" w:bidi="ar-SA"/>
        </w:rPr>
        <w:t xml:space="preserve">ценных бумаг </w:t>
      </w:r>
      <w:r w:rsidR="006A6C6E" w:rsidRPr="004622DD">
        <w:rPr>
          <w:rFonts w:ascii="Times New Roman" w:hAnsi="Times New Roman"/>
          <w:kern w:val="0"/>
          <w:lang w:val="en-US" w:eastAsia="ru-RU" w:bidi="ar-SA"/>
        </w:rPr>
        <w:t>CAIN</w:t>
      </w:r>
      <w:r w:rsidR="006A6C6E" w:rsidRPr="004622DD">
        <w:rPr>
          <w:rFonts w:ascii="Times New Roman" w:hAnsi="Times New Roman"/>
          <w:lang w:eastAsia="ru-RU"/>
        </w:rPr>
        <w:t xml:space="preserve"> (код формы </w:t>
      </w:r>
      <w:r w:rsidR="006A6C6E" w:rsidRPr="004622DD">
        <w:rPr>
          <w:rFonts w:ascii="Times New Roman" w:hAnsi="Times New Roman"/>
          <w:lang w:val="en-US" w:eastAsia="ru-RU"/>
        </w:rPr>
        <w:t>CA</w:t>
      </w:r>
      <w:r w:rsidR="006A6C6E" w:rsidRPr="004622DD">
        <w:rPr>
          <w:rFonts w:ascii="Times New Roman" w:hAnsi="Times New Roman"/>
          <w:lang w:eastAsia="ru-RU"/>
        </w:rPr>
        <w:t>331)</w:t>
      </w:r>
      <w:r w:rsidRPr="004622DD">
        <w:rPr>
          <w:rFonts w:ascii="Times New Roman" w:hAnsi="Times New Roman"/>
          <w:lang w:eastAsia="ru-RU"/>
        </w:rPr>
        <w:t>, содержащ</w:t>
      </w:r>
      <w:r w:rsidR="006A6C6E" w:rsidRPr="004622DD">
        <w:rPr>
          <w:rFonts w:ascii="Times New Roman" w:hAnsi="Times New Roman"/>
          <w:lang w:eastAsia="ru-RU"/>
        </w:rPr>
        <w:t>ий</w:t>
      </w:r>
      <w:r w:rsidRPr="004622DD">
        <w:rPr>
          <w:rFonts w:ascii="Times New Roman" w:hAnsi="Times New Roman"/>
          <w:lang w:eastAsia="ru-RU"/>
        </w:rPr>
        <w:t xml:space="preserve"> </w:t>
      </w:r>
      <w:r w:rsidR="00AB0E1F" w:rsidRPr="004622DD">
        <w:rPr>
          <w:rFonts w:ascii="Times New Roman" w:hAnsi="Times New Roman"/>
          <w:lang w:eastAsia="ru-RU"/>
        </w:rPr>
        <w:t xml:space="preserve">Референс КД и </w:t>
      </w:r>
      <w:r w:rsidRPr="004622DD">
        <w:rPr>
          <w:rFonts w:ascii="Times New Roman" w:hAnsi="Times New Roman"/>
          <w:lang w:eastAsia="ru-RU"/>
        </w:rPr>
        <w:t>волеизъявление владельца</w:t>
      </w:r>
      <w:r w:rsidR="00013DD2" w:rsidRPr="004622DD">
        <w:rPr>
          <w:rFonts w:ascii="Times New Roman" w:hAnsi="Times New Roman"/>
          <w:lang w:eastAsia="ru-RU"/>
        </w:rPr>
        <w:t xml:space="preserve">, </w:t>
      </w:r>
      <w:r w:rsidR="00460DEB" w:rsidRPr="004622DD">
        <w:rPr>
          <w:rFonts w:ascii="Times New Roman" w:hAnsi="Times New Roman"/>
          <w:lang w:eastAsia="ru-RU"/>
        </w:rPr>
        <w:t>в том числе содержащее указание на</w:t>
      </w:r>
      <w:r w:rsidR="00267976" w:rsidRPr="004622DD">
        <w:rPr>
          <w:rFonts w:ascii="Times New Roman" w:hAnsi="Times New Roman"/>
          <w:lang w:eastAsia="ru-RU"/>
        </w:rPr>
        <w:t xml:space="preserve"> валют</w:t>
      </w:r>
      <w:r w:rsidR="00977580" w:rsidRPr="004622DD">
        <w:rPr>
          <w:rFonts w:ascii="Times New Roman" w:hAnsi="Times New Roman"/>
          <w:lang w:eastAsia="ru-RU"/>
        </w:rPr>
        <w:t>у,</w:t>
      </w:r>
      <w:r w:rsidR="00A504EA" w:rsidRPr="004622DD">
        <w:rPr>
          <w:rFonts w:ascii="Times New Roman" w:hAnsi="Times New Roman"/>
        </w:rPr>
        <w:t xml:space="preserve"> </w:t>
      </w:r>
      <w:r w:rsidR="00267976" w:rsidRPr="004622DD">
        <w:rPr>
          <w:rFonts w:ascii="Times New Roman" w:hAnsi="Times New Roman"/>
          <w:lang w:eastAsia="ru-RU"/>
        </w:rPr>
        <w:t xml:space="preserve">в которой будет осуществляться выплата денежных средств, если возможность </w:t>
      </w:r>
      <w:r w:rsidR="00460DEB" w:rsidRPr="004622DD">
        <w:rPr>
          <w:rFonts w:ascii="Times New Roman" w:hAnsi="Times New Roman"/>
          <w:lang w:eastAsia="ru-RU"/>
        </w:rPr>
        <w:t xml:space="preserve">выбора валюты выплаты </w:t>
      </w:r>
      <w:r w:rsidR="00267976" w:rsidRPr="004622DD">
        <w:rPr>
          <w:rFonts w:ascii="Times New Roman" w:hAnsi="Times New Roman"/>
          <w:lang w:eastAsia="ru-RU"/>
        </w:rPr>
        <w:t>предусмотрена Эмиссионными документами</w:t>
      </w:r>
      <w:r w:rsidR="00013DD2" w:rsidRPr="004622DD">
        <w:rPr>
          <w:rFonts w:ascii="Times New Roman" w:hAnsi="Times New Roman"/>
          <w:lang w:eastAsia="ru-RU"/>
        </w:rPr>
        <w:t xml:space="preserve"> </w:t>
      </w:r>
      <w:r w:rsidR="009B7D93" w:rsidRPr="004622DD">
        <w:rPr>
          <w:rFonts w:ascii="Times New Roman" w:hAnsi="Times New Roman"/>
          <w:lang w:eastAsia="ru-RU"/>
        </w:rPr>
        <w:t xml:space="preserve">и указана в </w:t>
      </w:r>
      <w:r w:rsidR="009B7D93" w:rsidRPr="004622DD">
        <w:rPr>
          <w:rFonts w:ascii="Times New Roman" w:hAnsi="Times New Roman"/>
          <w:lang w:val="en-US" w:eastAsia="ru-RU"/>
        </w:rPr>
        <w:t>CANO</w:t>
      </w:r>
      <w:r w:rsidR="009B7D93" w:rsidRPr="004622DD">
        <w:rPr>
          <w:rFonts w:ascii="Times New Roman" w:hAnsi="Times New Roman"/>
          <w:lang w:eastAsia="ru-RU"/>
        </w:rPr>
        <w:t xml:space="preserve"> (код формы </w:t>
      </w:r>
      <w:r w:rsidR="009B7D93" w:rsidRPr="004622DD">
        <w:rPr>
          <w:rFonts w:ascii="Times New Roman" w:hAnsi="Times New Roman"/>
          <w:lang w:val="en-US" w:eastAsia="ru-RU"/>
        </w:rPr>
        <w:t>CA</w:t>
      </w:r>
      <w:r w:rsidR="009B7D93" w:rsidRPr="004622DD">
        <w:rPr>
          <w:rFonts w:ascii="Times New Roman" w:hAnsi="Times New Roman"/>
          <w:lang w:eastAsia="ru-RU"/>
        </w:rPr>
        <w:t xml:space="preserve">311) </w:t>
      </w:r>
      <w:r w:rsidR="00A04DE2" w:rsidRPr="004622DD">
        <w:rPr>
          <w:rFonts w:ascii="Times New Roman" w:hAnsi="Times New Roman"/>
          <w:lang w:eastAsia="ru-RU"/>
        </w:rPr>
        <w:t>(к</w:t>
      </w:r>
      <w:r w:rsidRPr="004622DD">
        <w:rPr>
          <w:rFonts w:ascii="Times New Roman" w:hAnsi="Times New Roman"/>
          <w:lang w:eastAsia="ru-RU"/>
        </w:rPr>
        <w:t xml:space="preserve">оличество </w:t>
      </w:r>
      <w:r w:rsidR="006A6C6E" w:rsidRPr="004622DD">
        <w:rPr>
          <w:rFonts w:ascii="Times New Roman" w:hAnsi="Times New Roman"/>
          <w:lang w:val="en-US" w:eastAsia="ru-RU"/>
        </w:rPr>
        <w:t>CAIN</w:t>
      </w:r>
      <w:r w:rsidR="006A6C6E" w:rsidRPr="004622DD">
        <w:rPr>
          <w:rFonts w:ascii="Times New Roman" w:hAnsi="Times New Roman"/>
          <w:lang w:eastAsia="ru-RU"/>
        </w:rPr>
        <w:t xml:space="preserve"> (код формы </w:t>
      </w:r>
      <w:r w:rsidR="006A6C6E" w:rsidRPr="004622DD">
        <w:rPr>
          <w:rFonts w:ascii="Times New Roman" w:hAnsi="Times New Roman"/>
          <w:lang w:val="en-US" w:eastAsia="ru-RU"/>
        </w:rPr>
        <w:t>CA</w:t>
      </w:r>
      <w:r w:rsidR="006A6C6E" w:rsidRPr="004622DD">
        <w:rPr>
          <w:rFonts w:ascii="Times New Roman" w:hAnsi="Times New Roman"/>
          <w:lang w:eastAsia="ru-RU"/>
        </w:rPr>
        <w:t>331)</w:t>
      </w:r>
      <w:r w:rsidRPr="004622DD">
        <w:rPr>
          <w:rFonts w:ascii="Times New Roman" w:hAnsi="Times New Roman"/>
          <w:lang w:eastAsia="ru-RU"/>
        </w:rPr>
        <w:t>, содержащих волеизъявление одного и того же владельца</w:t>
      </w:r>
      <w:r w:rsidR="003F196F" w:rsidRPr="004622DD">
        <w:rPr>
          <w:rFonts w:ascii="Times New Roman" w:hAnsi="Times New Roman"/>
          <w:kern w:val="0"/>
          <w:lang w:eastAsia="ru-RU" w:bidi="ar-SA"/>
        </w:rPr>
        <w:t xml:space="preserve"> ценных бумаг</w:t>
      </w:r>
      <w:r w:rsidRPr="004622DD">
        <w:rPr>
          <w:rFonts w:ascii="Times New Roman" w:hAnsi="Times New Roman"/>
          <w:lang w:eastAsia="ru-RU"/>
        </w:rPr>
        <w:t>, не ограничено</w:t>
      </w:r>
      <w:r w:rsidR="00A04DE2" w:rsidRPr="004622DD">
        <w:rPr>
          <w:rFonts w:ascii="Times New Roman" w:hAnsi="Times New Roman"/>
          <w:lang w:eastAsia="ru-RU"/>
        </w:rPr>
        <w:t>)</w:t>
      </w:r>
      <w:r w:rsidR="0007453B" w:rsidRPr="004622DD">
        <w:rPr>
          <w:rFonts w:ascii="Times New Roman" w:hAnsi="Times New Roman"/>
          <w:lang w:eastAsia="ru-RU"/>
        </w:rPr>
        <w:t>.</w:t>
      </w:r>
      <w:bookmarkEnd w:id="364"/>
      <w:bookmarkEnd w:id="365"/>
      <w:r w:rsidR="007E12EB" w:rsidRPr="004622DD">
        <w:rPr>
          <w:rFonts w:ascii="Times New Roman" w:hAnsi="Times New Roman"/>
          <w:lang w:eastAsia="ru-RU"/>
        </w:rPr>
        <w:t xml:space="preserve"> Депонент </w:t>
      </w:r>
      <w:r w:rsidR="00287BDC" w:rsidRPr="004622DD">
        <w:rPr>
          <w:rFonts w:ascii="Times New Roman" w:hAnsi="Times New Roman"/>
          <w:lang w:eastAsia="ru-RU"/>
        </w:rPr>
        <w:t xml:space="preserve">обязан </w:t>
      </w:r>
      <w:r w:rsidR="007E12EB" w:rsidRPr="004622DD">
        <w:rPr>
          <w:rFonts w:ascii="Times New Roman" w:hAnsi="Times New Roman"/>
          <w:lang w:eastAsia="ru-RU"/>
        </w:rPr>
        <w:t xml:space="preserve">обеспечить наличие </w:t>
      </w:r>
      <w:r w:rsidR="00F33858" w:rsidRPr="004622DD">
        <w:rPr>
          <w:rFonts w:ascii="Times New Roman" w:hAnsi="Times New Roman"/>
          <w:lang w:eastAsia="ru-RU"/>
        </w:rPr>
        <w:t xml:space="preserve">в НРД </w:t>
      </w:r>
      <w:r w:rsidR="007E12EB" w:rsidRPr="004622DD">
        <w:rPr>
          <w:rFonts w:ascii="Times New Roman" w:hAnsi="Times New Roman"/>
          <w:lang w:eastAsia="ru-RU"/>
        </w:rPr>
        <w:t xml:space="preserve">зарегистрированных реквизитов банковского счета в </w:t>
      </w:r>
      <w:r w:rsidR="00FA07B4" w:rsidRPr="004622DD">
        <w:rPr>
          <w:rFonts w:ascii="Times New Roman" w:hAnsi="Times New Roman"/>
          <w:lang w:eastAsia="ru-RU"/>
        </w:rPr>
        <w:t xml:space="preserve">той </w:t>
      </w:r>
      <w:r w:rsidR="007E12EB" w:rsidRPr="004622DD">
        <w:rPr>
          <w:rFonts w:ascii="Times New Roman" w:hAnsi="Times New Roman"/>
          <w:lang w:eastAsia="ru-RU"/>
        </w:rPr>
        <w:t>валюте, которую он выбирает</w:t>
      </w:r>
      <w:r w:rsidR="00FA07B4" w:rsidRPr="004622DD">
        <w:rPr>
          <w:rFonts w:ascii="Times New Roman" w:hAnsi="Times New Roman"/>
          <w:lang w:eastAsia="ru-RU"/>
        </w:rPr>
        <w:t xml:space="preserve"> </w:t>
      </w:r>
      <w:r w:rsidR="002C7CB7" w:rsidRPr="004622DD">
        <w:rPr>
          <w:rFonts w:ascii="Times New Roman" w:hAnsi="Times New Roman"/>
          <w:lang w:eastAsia="ru-RU"/>
        </w:rPr>
        <w:t>для получения</w:t>
      </w:r>
      <w:r w:rsidR="00FA07B4" w:rsidRPr="004622DD">
        <w:rPr>
          <w:rFonts w:ascii="Times New Roman" w:hAnsi="Times New Roman"/>
          <w:lang w:eastAsia="ru-RU"/>
        </w:rPr>
        <w:t xml:space="preserve"> выплаты</w:t>
      </w:r>
      <w:r w:rsidR="007E12EB" w:rsidRPr="004622DD">
        <w:rPr>
          <w:rFonts w:ascii="Times New Roman" w:hAnsi="Times New Roman"/>
          <w:lang w:eastAsia="ru-RU"/>
        </w:rPr>
        <w:t>.</w:t>
      </w:r>
    </w:p>
    <w:p w14:paraId="5D321022" w14:textId="43C0ED04" w:rsidR="001661C1" w:rsidRPr="004622DD" w:rsidRDefault="006A6C6E" w:rsidP="003D6376">
      <w:pPr>
        <w:pStyle w:val="33"/>
        <w:numPr>
          <w:ilvl w:val="1"/>
          <w:numId w:val="59"/>
        </w:numPr>
        <w:spacing w:before="120" w:after="200" w:line="276" w:lineRule="auto"/>
        <w:ind w:left="993" w:hanging="993"/>
        <w:jc w:val="both"/>
        <w:rPr>
          <w:rFonts w:ascii="Times New Roman" w:hAnsi="Times New Roman"/>
          <w:kern w:val="0"/>
          <w:lang w:eastAsia="ru-RU" w:bidi="ar-SA"/>
        </w:rPr>
      </w:pPr>
      <w:bookmarkStart w:id="366" w:name="_Ref496709854"/>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00A1429D" w:rsidRPr="004622DD">
        <w:rPr>
          <w:rFonts w:ascii="Times New Roman" w:hAnsi="Times New Roman"/>
          <w:kern w:val="0"/>
          <w:lang w:eastAsia="ru-RU" w:bidi="ar-SA"/>
        </w:rPr>
        <w:t xml:space="preserve"> </w:t>
      </w:r>
      <w:r w:rsidR="001661C1" w:rsidRPr="004622DD">
        <w:rPr>
          <w:rFonts w:ascii="Times New Roman" w:hAnsi="Times New Roman"/>
          <w:kern w:val="0"/>
          <w:lang w:eastAsia="ru-RU" w:bidi="ar-SA"/>
        </w:rPr>
        <w:t>подается Депонентом к разделам счетов депо</w:t>
      </w:r>
      <w:r w:rsidR="00DC2964" w:rsidRPr="004622DD">
        <w:rPr>
          <w:rFonts w:ascii="Times New Roman" w:hAnsi="Times New Roman"/>
          <w:kern w:val="0"/>
          <w:lang w:eastAsia="ru-RU" w:bidi="ar-SA"/>
        </w:rPr>
        <w:t>,</w:t>
      </w:r>
      <w:r w:rsidR="001661C1" w:rsidRPr="004622DD">
        <w:rPr>
          <w:rFonts w:ascii="Times New Roman" w:hAnsi="Times New Roman"/>
          <w:kern w:val="0"/>
          <w:lang w:eastAsia="ru-RU" w:bidi="ar-SA"/>
        </w:rPr>
        <w:t xml:space="preserve">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366"/>
    </w:p>
    <w:p w14:paraId="64A1D4C5" w14:textId="2F4D0E03" w:rsidR="00290BF3"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направляет Депоненту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об </w:t>
      </w:r>
      <w:r w:rsidRPr="004622DD">
        <w:rPr>
          <w:rFonts w:ascii="Times New Roman" w:hAnsi="Times New Roman"/>
          <w:kern w:val="0"/>
          <w:lang w:eastAsia="ru-RU" w:bidi="ar-SA"/>
        </w:rPr>
        <w:lastRenderedPageBreak/>
        <w:t xml:space="preserve">отказе, либо о приеме </w:t>
      </w:r>
      <w:r w:rsidR="00251AA7" w:rsidRPr="004622DD">
        <w:rPr>
          <w:rFonts w:ascii="Times New Roman" w:hAnsi="Times New Roman"/>
          <w:kern w:val="0"/>
          <w:lang w:val="en-US" w:eastAsia="ru-RU" w:bidi="ar-SA"/>
        </w:rPr>
        <w:t>CAIN</w:t>
      </w:r>
      <w:r w:rsidR="00251AA7" w:rsidRPr="004622DD">
        <w:rPr>
          <w:rFonts w:ascii="Times New Roman" w:hAnsi="Times New Roman"/>
          <w:kern w:val="0"/>
          <w:lang w:eastAsia="ru-RU" w:bidi="ar-SA"/>
        </w:rPr>
        <w:t xml:space="preserve"> (код формы </w:t>
      </w:r>
      <w:r w:rsidR="00251AA7" w:rsidRPr="004622DD">
        <w:rPr>
          <w:rFonts w:ascii="Times New Roman" w:hAnsi="Times New Roman"/>
          <w:kern w:val="0"/>
          <w:lang w:val="en-US" w:eastAsia="ru-RU" w:bidi="ar-SA"/>
        </w:rPr>
        <w:t>CA</w:t>
      </w:r>
      <w:r w:rsidR="00251AA7" w:rsidRPr="004622DD">
        <w:rPr>
          <w:rFonts w:ascii="Times New Roman" w:hAnsi="Times New Roman"/>
          <w:kern w:val="0"/>
          <w:lang w:eastAsia="ru-RU" w:bidi="ar-SA"/>
        </w:rPr>
        <w:t>331)</w:t>
      </w:r>
      <w:r w:rsidRPr="004622DD">
        <w:rPr>
          <w:rFonts w:ascii="Times New Roman" w:hAnsi="Times New Roman"/>
          <w:kern w:val="0"/>
          <w:lang w:eastAsia="ru-RU" w:bidi="ar-SA"/>
        </w:rPr>
        <w:t xml:space="preserve">. В случае получения Депонентом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 Депонент вправе повторно направить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w:t>
      </w:r>
    </w:p>
    <w:p w14:paraId="2F6C8367" w14:textId="31C0E8A0" w:rsidR="00712C24"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НРД </w:t>
      </w:r>
      <w:r w:rsidR="00CC0B91" w:rsidRPr="004622DD">
        <w:rPr>
          <w:rFonts w:ascii="Times New Roman" w:hAnsi="Times New Roman"/>
          <w:kern w:val="0"/>
          <w:lang w:eastAsia="ru-RU" w:bidi="ar-SA"/>
        </w:rPr>
        <w:t xml:space="preserve">не позднее операционного дня, следующего за днем </w:t>
      </w:r>
      <w:r w:rsidR="0085093B" w:rsidRPr="004622DD">
        <w:rPr>
          <w:rFonts w:ascii="Times New Roman" w:hAnsi="Times New Roman"/>
          <w:kern w:val="0"/>
          <w:lang w:eastAsia="ru-RU" w:bidi="ar-SA"/>
        </w:rPr>
        <w:t xml:space="preserve">его </w:t>
      </w:r>
      <w:r w:rsidR="00CC0B91" w:rsidRPr="004622DD">
        <w:rPr>
          <w:rFonts w:ascii="Times New Roman" w:hAnsi="Times New Roman"/>
          <w:kern w:val="0"/>
          <w:lang w:eastAsia="ru-RU" w:bidi="ar-SA"/>
        </w:rPr>
        <w:t>получения</w:t>
      </w:r>
      <w:r w:rsidR="00712C24" w:rsidRPr="004622DD">
        <w:rPr>
          <w:rFonts w:ascii="Times New Roman" w:hAnsi="Times New Roman"/>
          <w:kern w:val="0"/>
          <w:lang w:eastAsia="ru-RU" w:bidi="ar-SA"/>
        </w:rPr>
        <w:t>:</w:t>
      </w:r>
      <w:r w:rsidR="00CC0B91" w:rsidRPr="004622DD">
        <w:rPr>
          <w:rFonts w:ascii="Times New Roman" w:hAnsi="Times New Roman"/>
          <w:kern w:val="0"/>
          <w:lang w:eastAsia="ru-RU" w:bidi="ar-SA"/>
        </w:rPr>
        <w:t xml:space="preserve"> </w:t>
      </w:r>
    </w:p>
    <w:p w14:paraId="70F9C73A" w14:textId="7412DF33" w:rsidR="00712C24" w:rsidRPr="004622DD" w:rsidRDefault="00712C24" w:rsidP="003D6376">
      <w:pPr>
        <w:pStyle w:val="33"/>
        <w:numPr>
          <w:ilvl w:val="2"/>
          <w:numId w:val="5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w:t>
      </w:r>
      <w:r w:rsidR="00FA1EDC"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 xml:space="preserve">по счетам депо Депонента в количестве, указанном в </w:t>
      </w:r>
      <w:r w:rsidR="00A400AF" w:rsidRPr="004622DD">
        <w:rPr>
          <w:rFonts w:ascii="Times New Roman" w:hAnsi="Times New Roman"/>
          <w:kern w:val="0"/>
          <w:lang w:val="en-US" w:eastAsia="ru-RU" w:bidi="ar-SA"/>
        </w:rPr>
        <w:t>CAIN</w:t>
      </w:r>
      <w:r w:rsidR="00A400AF" w:rsidRPr="004622DD">
        <w:rPr>
          <w:rFonts w:ascii="Times New Roman" w:hAnsi="Times New Roman"/>
          <w:kern w:val="0"/>
          <w:lang w:eastAsia="ru-RU" w:bidi="ar-SA"/>
        </w:rPr>
        <w:t xml:space="preserve"> (код формы </w:t>
      </w:r>
      <w:r w:rsidR="00A400AF" w:rsidRPr="004622DD">
        <w:rPr>
          <w:rFonts w:ascii="Times New Roman" w:hAnsi="Times New Roman"/>
          <w:kern w:val="0"/>
          <w:lang w:val="en-US" w:eastAsia="ru-RU" w:bidi="ar-SA"/>
        </w:rPr>
        <w:t>CA</w:t>
      </w:r>
      <w:r w:rsidR="00A400AF" w:rsidRPr="004622DD">
        <w:rPr>
          <w:rFonts w:ascii="Times New Roman" w:hAnsi="Times New Roman"/>
          <w:kern w:val="0"/>
          <w:lang w:eastAsia="ru-RU" w:bidi="ar-SA"/>
        </w:rPr>
        <w:t>331)</w:t>
      </w:r>
      <w:r w:rsidRPr="004622DD">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p>
    <w:p w14:paraId="395D00D8" w14:textId="1309A722" w:rsidR="00781167" w:rsidRPr="004622DD" w:rsidRDefault="001661C1" w:rsidP="003D6376">
      <w:pPr>
        <w:pStyle w:val="33"/>
        <w:numPr>
          <w:ilvl w:val="2"/>
          <w:numId w:val="5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Эмитенту.</w:t>
      </w:r>
      <w:r w:rsidR="0060176B" w:rsidRPr="004622DD">
        <w:rPr>
          <w:rFonts w:ascii="Times New Roman" w:hAnsi="Times New Roman"/>
          <w:kern w:val="0"/>
          <w:lang w:eastAsia="ru-RU" w:bidi="ar-SA"/>
        </w:rPr>
        <w:t xml:space="preserve"> Если Эмитент не является участником СЭД НРД, НРД направляет </w:t>
      </w:r>
      <w:r w:rsidR="001D6659" w:rsidRPr="004622DD">
        <w:rPr>
          <w:rFonts w:ascii="Times New Roman" w:hAnsi="Times New Roman"/>
          <w:kern w:val="0"/>
          <w:lang w:eastAsia="ru-RU" w:bidi="ar-SA"/>
        </w:rPr>
        <w:t>полученн</w:t>
      </w:r>
      <w:r w:rsidR="0054352A" w:rsidRPr="004622DD">
        <w:rPr>
          <w:rFonts w:ascii="Times New Roman" w:hAnsi="Times New Roman"/>
          <w:kern w:val="0"/>
          <w:lang w:eastAsia="ru-RU" w:bidi="ar-SA"/>
        </w:rPr>
        <w:t>ый</w:t>
      </w:r>
      <w:r w:rsidR="001D6659" w:rsidRPr="004622DD">
        <w:rPr>
          <w:rFonts w:ascii="Times New Roman" w:hAnsi="Times New Roman"/>
          <w:kern w:val="0"/>
          <w:lang w:eastAsia="ru-RU" w:bidi="ar-SA"/>
        </w:rPr>
        <w:t xml:space="preserve">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60176B" w:rsidRPr="004622DD">
        <w:rPr>
          <w:rFonts w:ascii="Times New Roman" w:hAnsi="Times New Roman"/>
          <w:kern w:val="0"/>
          <w:lang w:eastAsia="ru-RU" w:bidi="ar-SA"/>
        </w:rPr>
        <w:t xml:space="preserve"> по адресу электронной почты Эмитента, указанному в анкете юридического лица</w:t>
      </w:r>
      <w:r w:rsidR="00B62330" w:rsidRPr="004622DD">
        <w:rPr>
          <w:rFonts w:ascii="Times New Roman" w:hAnsi="Times New Roman"/>
          <w:kern w:val="0"/>
          <w:lang w:eastAsia="ru-RU" w:bidi="ar-SA"/>
        </w:rPr>
        <w:t xml:space="preserve"> не позднее рабочего дня, следующего за днем его получения</w:t>
      </w:r>
      <w:r w:rsidR="0060176B" w:rsidRPr="004622DD">
        <w:rPr>
          <w:rFonts w:ascii="Times New Roman" w:hAnsi="Times New Roman"/>
          <w:kern w:val="0"/>
          <w:lang w:eastAsia="ru-RU" w:bidi="ar-SA"/>
        </w:rPr>
        <w:t>.</w:t>
      </w:r>
      <w:r w:rsidR="00133E39" w:rsidRPr="004622DD">
        <w:rPr>
          <w:rFonts w:ascii="Times New Roman" w:hAnsi="Times New Roman"/>
          <w:kern w:val="0"/>
          <w:lang w:eastAsia="ru-RU" w:bidi="ar-SA"/>
        </w:rPr>
        <w:t xml:space="preserve">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133E39" w:rsidRPr="004622DD">
        <w:rPr>
          <w:rFonts w:ascii="Times New Roman" w:hAnsi="Times New Roman"/>
          <w:kern w:val="0"/>
          <w:lang w:eastAsia="ru-RU" w:bidi="ar-SA"/>
        </w:rPr>
        <w:t xml:space="preserve"> считается полученн</w:t>
      </w:r>
      <w:r w:rsidR="0054352A" w:rsidRPr="004622DD">
        <w:rPr>
          <w:rFonts w:ascii="Times New Roman" w:hAnsi="Times New Roman"/>
          <w:kern w:val="0"/>
          <w:lang w:eastAsia="ru-RU" w:bidi="ar-SA"/>
        </w:rPr>
        <w:t>ым</w:t>
      </w:r>
      <w:r w:rsidR="00133E39" w:rsidRPr="004622DD">
        <w:rPr>
          <w:rFonts w:ascii="Times New Roman" w:hAnsi="Times New Roman"/>
          <w:kern w:val="0"/>
          <w:lang w:eastAsia="ru-RU" w:bidi="ar-SA"/>
        </w:rPr>
        <w:t xml:space="preserve"> Эмитентом в </w:t>
      </w:r>
      <w:r w:rsidR="00F93697" w:rsidRPr="004622DD">
        <w:rPr>
          <w:rFonts w:ascii="Times New Roman" w:hAnsi="Times New Roman"/>
          <w:kern w:val="0"/>
          <w:lang w:eastAsia="ru-RU" w:bidi="ar-SA"/>
        </w:rPr>
        <w:t>день</w:t>
      </w:r>
      <w:r w:rsidR="00133E39" w:rsidRPr="004622DD">
        <w:rPr>
          <w:rFonts w:ascii="Times New Roman" w:hAnsi="Times New Roman"/>
          <w:kern w:val="0"/>
          <w:lang w:eastAsia="ru-RU" w:bidi="ar-SA"/>
        </w:rPr>
        <w:t xml:space="preserve"> </w:t>
      </w:r>
      <w:r w:rsidR="0054352A" w:rsidRPr="004622DD">
        <w:rPr>
          <w:rFonts w:ascii="Times New Roman" w:hAnsi="Times New Roman"/>
          <w:kern w:val="0"/>
          <w:lang w:eastAsia="ru-RU" w:bidi="ar-SA"/>
        </w:rPr>
        <w:t>его</w:t>
      </w:r>
      <w:r w:rsidR="004037D2" w:rsidRPr="004622DD">
        <w:rPr>
          <w:rFonts w:ascii="Times New Roman" w:hAnsi="Times New Roman"/>
          <w:kern w:val="0"/>
          <w:lang w:eastAsia="ru-RU" w:bidi="ar-SA"/>
        </w:rPr>
        <w:t xml:space="preserve"> получения</w:t>
      </w:r>
      <w:r w:rsidR="00133E39" w:rsidRPr="004622DD">
        <w:rPr>
          <w:rFonts w:ascii="Times New Roman" w:hAnsi="Times New Roman"/>
          <w:kern w:val="0"/>
          <w:lang w:eastAsia="ru-RU" w:bidi="ar-SA"/>
        </w:rPr>
        <w:t xml:space="preserve"> НРД.</w:t>
      </w:r>
      <w:r w:rsidR="00781167" w:rsidRPr="004622DD">
        <w:rPr>
          <w:rFonts w:ascii="Times New Roman" w:hAnsi="Times New Roman"/>
          <w:kern w:val="0"/>
          <w:lang w:eastAsia="ru-RU" w:bidi="ar-SA"/>
        </w:rPr>
        <w:t xml:space="preserve"> </w:t>
      </w:r>
    </w:p>
    <w:p w14:paraId="3FF63337" w14:textId="378464F9" w:rsidR="00B01344" w:rsidRPr="004622DD" w:rsidRDefault="001661C1" w:rsidP="003D6376">
      <w:pPr>
        <w:pStyle w:val="33"/>
        <w:numPr>
          <w:ilvl w:val="1"/>
          <w:numId w:val="59"/>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 xml:space="preserve">Эмитент </w:t>
      </w:r>
      <w:r w:rsidR="00B82FE6" w:rsidRPr="004622DD">
        <w:rPr>
          <w:rFonts w:ascii="Times New Roman" w:hAnsi="Times New Roman"/>
          <w:kern w:val="0"/>
          <w:lang w:eastAsia="ru-RU" w:bidi="ar-SA"/>
        </w:rPr>
        <w:t xml:space="preserve">после получения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B82FE6" w:rsidRPr="004622DD">
        <w:rPr>
          <w:rFonts w:ascii="Times New Roman" w:hAnsi="Times New Roman"/>
          <w:kern w:val="0"/>
          <w:lang w:eastAsia="ru-RU" w:bidi="ar-SA"/>
        </w:rPr>
        <w:t xml:space="preserve"> </w:t>
      </w:r>
      <w:r w:rsidRPr="004622DD">
        <w:rPr>
          <w:rFonts w:ascii="Times New Roman" w:hAnsi="Times New Roman"/>
          <w:kern w:val="0"/>
          <w:lang w:eastAsia="ru-RU" w:bidi="ar-SA"/>
        </w:rPr>
        <w:t>сообщ</w:t>
      </w:r>
      <w:r w:rsidR="00F325BE" w:rsidRPr="004622DD">
        <w:rPr>
          <w:rFonts w:ascii="Times New Roman" w:hAnsi="Times New Roman"/>
          <w:kern w:val="0"/>
          <w:lang w:eastAsia="ru-RU" w:bidi="ar-SA"/>
        </w:rPr>
        <w:t>ает</w:t>
      </w:r>
      <w:r w:rsidRPr="004622DD">
        <w:rPr>
          <w:rFonts w:ascii="Times New Roman" w:hAnsi="Times New Roman"/>
          <w:kern w:val="0"/>
          <w:lang w:eastAsia="ru-RU" w:bidi="ar-SA"/>
        </w:rPr>
        <w:t xml:space="preserve"> либо о приеме, либо</w:t>
      </w:r>
      <w:r w:rsidR="00B82FE6" w:rsidRPr="004622DD">
        <w:rPr>
          <w:rFonts w:ascii="Times New Roman" w:hAnsi="Times New Roman"/>
          <w:kern w:val="0"/>
          <w:lang w:eastAsia="ru-RU" w:bidi="ar-SA"/>
        </w:rPr>
        <w:t xml:space="preserve"> об отказе в приеме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B82FE6" w:rsidRPr="004622DD">
        <w:rPr>
          <w:rFonts w:ascii="Times New Roman" w:hAnsi="Times New Roman"/>
          <w:kern w:val="0"/>
          <w:lang w:eastAsia="ru-RU" w:bidi="ar-SA"/>
        </w:rPr>
        <w:t>, направ</w:t>
      </w:r>
      <w:r w:rsidR="00BF1210" w:rsidRPr="004622DD">
        <w:rPr>
          <w:rFonts w:ascii="Times New Roman" w:hAnsi="Times New Roman"/>
          <w:kern w:val="0"/>
          <w:lang w:eastAsia="ru-RU" w:bidi="ar-SA"/>
        </w:rPr>
        <w:t>ляя</w:t>
      </w:r>
      <w:r w:rsidR="00B82FE6" w:rsidRPr="004622DD">
        <w:rPr>
          <w:rFonts w:ascii="Times New Roman" w:hAnsi="Times New Roman"/>
          <w:kern w:val="0"/>
          <w:lang w:eastAsia="ru-RU" w:bidi="ar-SA"/>
        </w:rPr>
        <w:t xml:space="preserve"> в НРД </w:t>
      </w:r>
      <w:r w:rsidR="00857795" w:rsidRPr="004622DD">
        <w:rPr>
          <w:rFonts w:ascii="Times New Roman" w:hAnsi="Times New Roman"/>
          <w:kern w:val="0"/>
          <w:lang w:eastAsia="ru-RU" w:bidi="ar-SA"/>
        </w:rPr>
        <w:t xml:space="preserve">соответствующий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B82FE6" w:rsidRPr="004622DD">
        <w:rPr>
          <w:rFonts w:ascii="Times New Roman" w:hAnsi="Times New Roman"/>
          <w:kern w:val="0"/>
          <w:lang w:eastAsia="ru-RU" w:bidi="ar-SA"/>
        </w:rPr>
        <w:t>.</w:t>
      </w:r>
      <w:r w:rsidR="0060176B" w:rsidRPr="004622DD">
        <w:rPr>
          <w:rFonts w:ascii="Times New Roman" w:hAnsi="Times New Roman"/>
          <w:kern w:val="0"/>
          <w:lang w:eastAsia="ru-RU" w:bidi="ar-SA"/>
        </w:rPr>
        <w:t xml:space="preserve"> Если Эмитент не является Участником СЭД НРД, Эмитент сообщает НРД </w:t>
      </w:r>
      <w:r w:rsidR="001D6659" w:rsidRPr="004622DD">
        <w:rPr>
          <w:rFonts w:ascii="Times New Roman" w:hAnsi="Times New Roman"/>
          <w:kern w:val="0"/>
          <w:lang w:eastAsia="ru-RU" w:bidi="ar-SA"/>
        </w:rPr>
        <w:t xml:space="preserve">либо о приеме, либо об отказе в приеме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60176B" w:rsidRPr="004622DD">
        <w:rPr>
          <w:rFonts w:ascii="Times New Roman" w:hAnsi="Times New Roman"/>
          <w:lang w:eastAsia="ru-RU"/>
        </w:rPr>
        <w:t xml:space="preserve">, направляя </w:t>
      </w:r>
      <w:r w:rsidR="001D6659" w:rsidRPr="004622DD">
        <w:rPr>
          <w:rFonts w:ascii="Times New Roman" w:hAnsi="Times New Roman"/>
          <w:lang w:eastAsia="ru-RU"/>
        </w:rPr>
        <w:t>скан-копию документа на бумажном носителе, подписанного уполномоченным представителем Эмитента</w:t>
      </w:r>
      <w:r w:rsidR="0060176B" w:rsidRPr="004622DD">
        <w:rPr>
          <w:rFonts w:ascii="Times New Roman" w:hAnsi="Times New Roman"/>
          <w:kern w:val="0"/>
          <w:lang w:eastAsia="ru-RU" w:bidi="ar-SA"/>
        </w:rPr>
        <w:t xml:space="preserve"> </w:t>
      </w:r>
      <w:r w:rsidR="0060176B" w:rsidRPr="004622DD">
        <w:rPr>
          <w:rFonts w:ascii="Times New Roman" w:hAnsi="Times New Roman"/>
          <w:lang w:eastAsia="ru-RU"/>
        </w:rPr>
        <w:t xml:space="preserve">по адресу электронной почты: </w:t>
      </w:r>
      <w:hyperlink r:id="rId16" w:history="1">
        <w:r w:rsidR="001D6659" w:rsidRPr="004622DD">
          <w:rPr>
            <w:rStyle w:val="af1"/>
            <w:rFonts w:ascii="Times New Roman" w:hAnsi="Times New Roman"/>
            <w:color w:val="auto"/>
            <w:lang w:eastAsia="ru-RU"/>
          </w:rPr>
          <w:t>bonds@nsd.ru</w:t>
        </w:r>
      </w:hyperlink>
      <w:r w:rsidR="001D6659" w:rsidRPr="004622DD">
        <w:rPr>
          <w:rFonts w:ascii="Times New Roman" w:hAnsi="Times New Roman"/>
          <w:lang w:eastAsia="ru-RU"/>
        </w:rPr>
        <w:t>, с последующей досылкой оригинала документа по адресу места нахождения НРД.</w:t>
      </w:r>
    </w:p>
    <w:p w14:paraId="6317892A" w14:textId="4292DE72" w:rsidR="00512F35"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42232D"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от Эмитента </w:t>
      </w:r>
      <w:r w:rsidR="00A400AF"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A8616D" w:rsidRPr="004622DD">
        <w:rPr>
          <w:rFonts w:ascii="Times New Roman" w:hAnsi="Times New Roman"/>
          <w:kern w:val="0"/>
          <w:lang w:eastAsia="ru-RU" w:bidi="ar-SA"/>
        </w:rPr>
        <w:t xml:space="preserve"> или </w:t>
      </w:r>
      <w:r w:rsidR="008F4CD1" w:rsidRPr="004622DD">
        <w:rPr>
          <w:rFonts w:ascii="Times New Roman" w:hAnsi="Times New Roman"/>
          <w:kern w:val="0"/>
          <w:lang w:eastAsia="ru-RU" w:bidi="ar-SA"/>
        </w:rPr>
        <w:t xml:space="preserve">сообщения о приеме, либо об отказе в приеме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512F35" w:rsidRPr="004622DD">
        <w:rPr>
          <w:rFonts w:ascii="Times New Roman" w:hAnsi="Times New Roman"/>
          <w:kern w:val="0"/>
          <w:lang w:eastAsia="ru-RU" w:bidi="ar-SA"/>
        </w:rPr>
        <w:t>:</w:t>
      </w:r>
    </w:p>
    <w:p w14:paraId="18F5F557" w14:textId="77777777" w:rsidR="00512F35" w:rsidRPr="004622DD" w:rsidRDefault="001661C1" w:rsidP="003D6376">
      <w:pPr>
        <w:pStyle w:val="33"/>
        <w:numPr>
          <w:ilvl w:val="2"/>
          <w:numId w:val="5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направляет Депоненту</w:t>
      </w:r>
      <w:r w:rsidR="00A8616D" w:rsidRPr="004622DD">
        <w:rPr>
          <w:rFonts w:ascii="Times New Roman" w:hAnsi="Times New Roman"/>
          <w:lang w:eastAsia="ru-RU"/>
        </w:rPr>
        <w:t xml:space="preserve">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512F35" w:rsidRPr="004622DD">
        <w:rPr>
          <w:rFonts w:ascii="Times New Roman" w:hAnsi="Times New Roman"/>
          <w:lang w:eastAsia="ru-RU"/>
        </w:rPr>
        <w:t>;</w:t>
      </w:r>
    </w:p>
    <w:p w14:paraId="2ED1BF5B" w14:textId="38DDD05C" w:rsidR="001661C1" w:rsidRPr="004622DD" w:rsidRDefault="00882B5A" w:rsidP="003D6376">
      <w:pPr>
        <w:pStyle w:val="33"/>
        <w:numPr>
          <w:ilvl w:val="2"/>
          <w:numId w:val="59"/>
        </w:numPr>
        <w:tabs>
          <w:tab w:val="left" w:pos="709"/>
        </w:tabs>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вне зависимости от полученного сообщения (статуса) </w:t>
      </w:r>
      <w:r w:rsidR="00512F35" w:rsidRPr="004622DD">
        <w:rPr>
          <w:rFonts w:ascii="Times New Roman" w:hAnsi="Times New Roman"/>
          <w:lang w:eastAsia="ru-RU"/>
        </w:rPr>
        <w:t xml:space="preserve">не осуществляет </w:t>
      </w:r>
      <w:r w:rsidR="007D51F6" w:rsidRPr="004622DD">
        <w:rPr>
          <w:rFonts w:ascii="Times New Roman" w:hAnsi="Times New Roman"/>
          <w:lang w:eastAsia="ru-RU"/>
        </w:rPr>
        <w:t>Р</w:t>
      </w:r>
      <w:r w:rsidR="00512F35" w:rsidRPr="004622DD">
        <w:rPr>
          <w:rFonts w:ascii="Times New Roman" w:hAnsi="Times New Roman"/>
          <w:lang w:eastAsia="ru-RU"/>
        </w:rPr>
        <w:t xml:space="preserve">азблокирование </w:t>
      </w:r>
      <w:r w:rsidR="00DE4A72" w:rsidRPr="004622DD">
        <w:rPr>
          <w:rFonts w:ascii="Times New Roman" w:hAnsi="Times New Roman"/>
          <w:lang w:eastAsia="ru-RU"/>
        </w:rPr>
        <w:t>ценных бумаг</w:t>
      </w:r>
      <w:r w:rsidR="00512F35" w:rsidRPr="004622DD">
        <w:rPr>
          <w:rFonts w:ascii="Times New Roman" w:hAnsi="Times New Roman"/>
          <w:lang w:eastAsia="ru-RU"/>
        </w:rPr>
        <w:t xml:space="preserve">, заблокированных ранее на основании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1661C1" w:rsidRPr="004622DD">
        <w:rPr>
          <w:rFonts w:ascii="Times New Roman" w:hAnsi="Times New Roman"/>
          <w:lang w:eastAsia="ru-RU"/>
        </w:rPr>
        <w:t>.</w:t>
      </w:r>
    </w:p>
    <w:p w14:paraId="3FA6DB1A" w14:textId="7E8C3B95" w:rsidR="001661C1"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инициировать отмену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направив в НРД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00460B6E" w:rsidRPr="004622DD">
        <w:rPr>
          <w:rFonts w:ascii="Times New Roman" w:hAnsi="Times New Roman"/>
          <w:kern w:val="0"/>
          <w:lang w:eastAsia="ru-RU" w:bidi="ar-SA"/>
        </w:rPr>
        <w:t xml:space="preserve">. До </w:t>
      </w:r>
      <w:r w:rsidR="008343F9" w:rsidRPr="004622DD">
        <w:rPr>
          <w:rFonts w:ascii="Times New Roman" w:hAnsi="Times New Roman"/>
          <w:kern w:val="0"/>
          <w:lang w:eastAsia="ru-RU" w:bidi="ar-SA"/>
        </w:rPr>
        <w:t>Р</w:t>
      </w:r>
      <w:r w:rsidR="00460B6E" w:rsidRPr="004622DD">
        <w:rPr>
          <w:rFonts w:ascii="Times New Roman" w:hAnsi="Times New Roman"/>
          <w:kern w:val="0"/>
          <w:lang w:eastAsia="ru-RU" w:bidi="ar-SA"/>
        </w:rPr>
        <w:t xml:space="preserve">азблокирования </w:t>
      </w:r>
      <w:r w:rsidR="00DE4A72" w:rsidRPr="004622DD">
        <w:rPr>
          <w:rFonts w:ascii="Times New Roman" w:hAnsi="Times New Roman"/>
          <w:kern w:val="0"/>
          <w:lang w:eastAsia="ru-RU" w:bidi="ar-SA"/>
        </w:rPr>
        <w:t xml:space="preserve">ценных бумаг </w:t>
      </w:r>
      <w:r w:rsidR="00460B6E" w:rsidRPr="004622DD">
        <w:rPr>
          <w:rFonts w:ascii="Times New Roman" w:hAnsi="Times New Roman"/>
          <w:kern w:val="0"/>
          <w:lang w:eastAsia="ru-RU" w:bidi="ar-SA"/>
        </w:rPr>
        <w:t xml:space="preserve">на основании </w:t>
      </w:r>
      <w:r w:rsidR="00F74CF2" w:rsidRPr="004622DD">
        <w:rPr>
          <w:rFonts w:ascii="Times New Roman" w:hAnsi="Times New Roman"/>
          <w:kern w:val="0"/>
          <w:lang w:val="en-US" w:eastAsia="ru-RU" w:bidi="ar-SA"/>
        </w:rPr>
        <w:t>CAIC</w:t>
      </w:r>
      <w:r w:rsidR="00F74CF2" w:rsidRPr="004622DD">
        <w:rPr>
          <w:rFonts w:ascii="Times New Roman" w:hAnsi="Times New Roman"/>
          <w:kern w:val="0"/>
          <w:lang w:eastAsia="ru-RU" w:bidi="ar-SA"/>
        </w:rPr>
        <w:t xml:space="preserve"> (код формы </w:t>
      </w:r>
      <w:r w:rsidR="00F74CF2" w:rsidRPr="004622DD">
        <w:rPr>
          <w:rFonts w:ascii="Times New Roman" w:hAnsi="Times New Roman"/>
          <w:kern w:val="0"/>
          <w:lang w:val="en-US" w:eastAsia="ru-RU" w:bidi="ar-SA"/>
        </w:rPr>
        <w:t>CA</w:t>
      </w:r>
      <w:r w:rsidR="00F74CF2" w:rsidRPr="004622DD">
        <w:rPr>
          <w:rFonts w:ascii="Times New Roman" w:hAnsi="Times New Roman"/>
          <w:kern w:val="0"/>
          <w:lang w:eastAsia="ru-RU" w:bidi="ar-SA"/>
        </w:rPr>
        <w:t>401)</w:t>
      </w:r>
      <w:r w:rsidR="00460B6E" w:rsidRPr="004622DD">
        <w:rPr>
          <w:rFonts w:ascii="Times New Roman" w:hAnsi="Times New Roman"/>
          <w:kern w:val="0"/>
          <w:lang w:eastAsia="ru-RU" w:bidi="ar-SA"/>
        </w:rPr>
        <w:t xml:space="preserve">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460B6E" w:rsidRPr="004622DD">
        <w:rPr>
          <w:rFonts w:ascii="Times New Roman" w:hAnsi="Times New Roman"/>
          <w:kern w:val="0"/>
          <w:lang w:eastAsia="ru-RU" w:bidi="ar-SA"/>
        </w:rPr>
        <w:t xml:space="preserve"> </w:t>
      </w:r>
      <w:r w:rsidR="00855098" w:rsidRPr="004622DD">
        <w:rPr>
          <w:rFonts w:ascii="Times New Roman" w:hAnsi="Times New Roman"/>
          <w:kern w:val="0"/>
          <w:lang w:eastAsia="ru-RU" w:bidi="ar-SA"/>
        </w:rPr>
        <w:t>может быть исполнен Эмитентом</w:t>
      </w:r>
      <w:r w:rsidRPr="004622DD">
        <w:rPr>
          <w:rFonts w:ascii="Times New Roman" w:hAnsi="Times New Roman"/>
          <w:kern w:val="0"/>
          <w:lang w:eastAsia="ru-RU" w:bidi="ar-SA"/>
        </w:rPr>
        <w:t xml:space="preserve">. </w:t>
      </w:r>
      <w:r w:rsidR="006A6C6E" w:rsidRPr="004622DD">
        <w:rPr>
          <w:rFonts w:ascii="Times New Roman" w:hAnsi="Times New Roman"/>
          <w:kern w:val="0"/>
          <w:lang w:eastAsia="ru-RU" w:bidi="ar-SA"/>
        </w:rPr>
        <w:t xml:space="preserve"> </w:t>
      </w:r>
    </w:p>
    <w:p w14:paraId="7F305480" w14:textId="087E5FB4" w:rsidR="00B8616F"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55032B" w:rsidRPr="004622DD">
        <w:rPr>
          <w:rFonts w:ascii="Times New Roman" w:hAnsi="Times New Roman"/>
          <w:kern w:val="0"/>
          <w:lang w:val="en-US" w:eastAsia="ru-RU" w:bidi="ar-SA"/>
        </w:rPr>
        <w:t>CAIC</w:t>
      </w:r>
      <w:r w:rsidR="0055032B" w:rsidRPr="004622DD">
        <w:rPr>
          <w:rFonts w:ascii="Times New Roman" w:hAnsi="Times New Roman"/>
          <w:kern w:val="0"/>
          <w:lang w:eastAsia="ru-RU" w:bidi="ar-SA"/>
        </w:rPr>
        <w:t xml:space="preserve"> (код формы </w:t>
      </w:r>
      <w:r w:rsidR="0055032B" w:rsidRPr="004622DD">
        <w:rPr>
          <w:rFonts w:ascii="Times New Roman" w:hAnsi="Times New Roman"/>
          <w:kern w:val="0"/>
          <w:lang w:val="en-US" w:eastAsia="ru-RU" w:bidi="ar-SA"/>
        </w:rPr>
        <w:t>CA</w:t>
      </w:r>
      <w:r w:rsidR="0055032B" w:rsidRPr="004622DD">
        <w:rPr>
          <w:rFonts w:ascii="Times New Roman" w:hAnsi="Times New Roman"/>
          <w:kern w:val="0"/>
          <w:lang w:eastAsia="ru-RU" w:bidi="ar-SA"/>
        </w:rPr>
        <w:t>401)</w:t>
      </w:r>
      <w:r w:rsidRPr="004622DD">
        <w:rPr>
          <w:rFonts w:ascii="Times New Roman" w:hAnsi="Times New Roman"/>
          <w:kern w:val="0"/>
          <w:lang w:eastAsia="ru-RU" w:bidi="ar-SA"/>
        </w:rPr>
        <w:t xml:space="preserve">, направляет </w:t>
      </w:r>
      <w:r w:rsidR="00A00C53" w:rsidRPr="004622DD">
        <w:rPr>
          <w:rFonts w:ascii="Times New Roman" w:hAnsi="Times New Roman"/>
          <w:kern w:val="0"/>
          <w:lang w:eastAsia="ru-RU" w:bidi="ar-SA"/>
        </w:rPr>
        <w:t>CACS</w:t>
      </w:r>
      <w:r w:rsidRPr="004622DD">
        <w:rPr>
          <w:rFonts w:ascii="Times New Roman" w:hAnsi="Times New Roman"/>
          <w:kern w:val="0"/>
          <w:lang w:eastAsia="ru-RU" w:bidi="ar-SA"/>
        </w:rPr>
        <w:t xml:space="preserve">, которым сообщает либо об отказе, либо о приеме </w:t>
      </w:r>
      <w:r w:rsidR="0055032B" w:rsidRPr="004622DD">
        <w:rPr>
          <w:rFonts w:ascii="Times New Roman" w:hAnsi="Times New Roman"/>
          <w:kern w:val="0"/>
          <w:lang w:eastAsia="ru-RU" w:bidi="ar-SA"/>
        </w:rPr>
        <w:t xml:space="preserve">НРД </w:t>
      </w:r>
      <w:r w:rsidR="0055032B" w:rsidRPr="004622DD">
        <w:rPr>
          <w:rFonts w:ascii="Times New Roman" w:hAnsi="Times New Roman"/>
          <w:kern w:val="0"/>
          <w:lang w:val="en-US" w:eastAsia="ru-RU" w:bidi="ar-SA"/>
        </w:rPr>
        <w:t>CAIC</w:t>
      </w:r>
      <w:r w:rsidR="0055032B" w:rsidRPr="004622DD">
        <w:rPr>
          <w:rFonts w:ascii="Times New Roman" w:hAnsi="Times New Roman"/>
          <w:kern w:val="0"/>
          <w:lang w:eastAsia="ru-RU" w:bidi="ar-SA"/>
        </w:rPr>
        <w:t xml:space="preserve"> (код формы </w:t>
      </w:r>
      <w:r w:rsidR="0055032B" w:rsidRPr="004622DD">
        <w:rPr>
          <w:rFonts w:ascii="Times New Roman" w:hAnsi="Times New Roman"/>
          <w:kern w:val="0"/>
          <w:lang w:val="en-US" w:eastAsia="ru-RU" w:bidi="ar-SA"/>
        </w:rPr>
        <w:t>CA</w:t>
      </w:r>
      <w:r w:rsidR="0055032B" w:rsidRPr="004622DD">
        <w:rPr>
          <w:rFonts w:ascii="Times New Roman" w:hAnsi="Times New Roman"/>
          <w:kern w:val="0"/>
          <w:lang w:eastAsia="ru-RU" w:bidi="ar-SA"/>
        </w:rPr>
        <w:t>401)</w:t>
      </w:r>
      <w:r w:rsidRPr="004622DD">
        <w:rPr>
          <w:rFonts w:ascii="Times New Roman" w:hAnsi="Times New Roman"/>
          <w:kern w:val="0"/>
          <w:lang w:eastAsia="ru-RU" w:bidi="ar-SA"/>
        </w:rPr>
        <w:t xml:space="preserve">. </w:t>
      </w:r>
      <w:r w:rsidR="00F647F3" w:rsidRPr="004622DD">
        <w:rPr>
          <w:rFonts w:ascii="Times New Roman" w:hAnsi="Times New Roman"/>
          <w:kern w:val="0"/>
          <w:lang w:eastAsia="ru-RU" w:bidi="ar-SA"/>
        </w:rPr>
        <w:t xml:space="preserve">При этом НРД направляет отказ в приеме </w:t>
      </w:r>
      <w:r w:rsidR="0055032B" w:rsidRPr="004622DD">
        <w:rPr>
          <w:rFonts w:ascii="Times New Roman" w:hAnsi="Times New Roman"/>
          <w:kern w:val="0"/>
          <w:lang w:val="en-US" w:eastAsia="ru-RU" w:bidi="ar-SA"/>
        </w:rPr>
        <w:t>CAIC</w:t>
      </w:r>
      <w:r w:rsidR="0055032B" w:rsidRPr="004622DD">
        <w:rPr>
          <w:rFonts w:ascii="Times New Roman" w:hAnsi="Times New Roman"/>
          <w:kern w:val="0"/>
          <w:lang w:eastAsia="ru-RU" w:bidi="ar-SA"/>
        </w:rPr>
        <w:t xml:space="preserve"> (код формы </w:t>
      </w:r>
      <w:r w:rsidR="0055032B" w:rsidRPr="004622DD">
        <w:rPr>
          <w:rFonts w:ascii="Times New Roman" w:hAnsi="Times New Roman"/>
          <w:kern w:val="0"/>
          <w:lang w:val="en-US" w:eastAsia="ru-RU" w:bidi="ar-SA"/>
        </w:rPr>
        <w:t>CA</w:t>
      </w:r>
      <w:r w:rsidR="0055032B" w:rsidRPr="004622DD">
        <w:rPr>
          <w:rFonts w:ascii="Times New Roman" w:hAnsi="Times New Roman"/>
          <w:kern w:val="0"/>
          <w:lang w:eastAsia="ru-RU" w:bidi="ar-SA"/>
        </w:rPr>
        <w:t>401)</w:t>
      </w:r>
      <w:r w:rsidR="00F647F3" w:rsidRPr="004622DD">
        <w:rPr>
          <w:rFonts w:ascii="Times New Roman" w:hAnsi="Times New Roman"/>
          <w:kern w:val="0"/>
          <w:lang w:eastAsia="ru-RU" w:bidi="ar-SA"/>
        </w:rPr>
        <w:t xml:space="preserve"> в том числе при </w:t>
      </w:r>
      <w:r w:rsidR="0055032B" w:rsidRPr="004622DD">
        <w:rPr>
          <w:rFonts w:ascii="Times New Roman" w:hAnsi="Times New Roman"/>
          <w:kern w:val="0"/>
          <w:lang w:eastAsia="ru-RU" w:bidi="ar-SA"/>
        </w:rPr>
        <w:t xml:space="preserve">его </w:t>
      </w:r>
      <w:r w:rsidR="00F647F3" w:rsidRPr="004622DD">
        <w:rPr>
          <w:rFonts w:ascii="Times New Roman" w:hAnsi="Times New Roman"/>
          <w:kern w:val="0"/>
          <w:lang w:eastAsia="ru-RU" w:bidi="ar-SA"/>
        </w:rPr>
        <w:t xml:space="preserve">получении после поступления от Эмитента </w:t>
      </w:r>
      <w:r w:rsidR="0055032B" w:rsidRPr="004622DD">
        <w:rPr>
          <w:rFonts w:ascii="Times New Roman" w:hAnsi="Times New Roman"/>
          <w:kern w:val="0"/>
          <w:lang w:val="en-US" w:eastAsia="ru-RU" w:bidi="ar-SA"/>
        </w:rPr>
        <w:t>CACO</w:t>
      </w:r>
      <w:r w:rsidR="0055032B" w:rsidRPr="004622DD">
        <w:rPr>
          <w:rFonts w:ascii="Times New Roman" w:hAnsi="Times New Roman"/>
          <w:kern w:val="0"/>
          <w:lang w:eastAsia="ru-RU" w:bidi="ar-SA"/>
        </w:rPr>
        <w:t xml:space="preserve"> (</w:t>
      </w:r>
      <w:r w:rsidR="00F647F3" w:rsidRPr="004622DD">
        <w:rPr>
          <w:rFonts w:ascii="Times New Roman" w:hAnsi="Times New Roman"/>
          <w:kern w:val="0"/>
          <w:lang w:eastAsia="ru-RU" w:bidi="ar-SA"/>
        </w:rPr>
        <w:t>Подтверждени</w:t>
      </w:r>
      <w:r w:rsidR="0055032B" w:rsidRPr="004622DD">
        <w:rPr>
          <w:rFonts w:ascii="Times New Roman" w:hAnsi="Times New Roman"/>
          <w:kern w:val="0"/>
          <w:lang w:eastAsia="ru-RU" w:bidi="ar-SA"/>
        </w:rPr>
        <w:t>е</w:t>
      </w:r>
      <w:r w:rsidR="00F647F3" w:rsidRPr="004622DD">
        <w:rPr>
          <w:rFonts w:ascii="Times New Roman" w:hAnsi="Times New Roman"/>
          <w:kern w:val="0"/>
          <w:lang w:eastAsia="ru-RU" w:bidi="ar-SA"/>
        </w:rPr>
        <w:t xml:space="preserve"> движения денежных средств по КД</w:t>
      </w:r>
      <w:r w:rsidR="00EF61ED" w:rsidRPr="004622DD">
        <w:rPr>
          <w:rFonts w:ascii="Times New Roman" w:hAnsi="Times New Roman"/>
          <w:kern w:val="0"/>
          <w:lang w:eastAsia="ru-RU" w:bidi="ar-SA"/>
        </w:rPr>
        <w:t xml:space="preserve"> (от эмитента/регистратора)</w:t>
      </w:r>
      <w:r w:rsidR="0055032B" w:rsidRPr="004622DD">
        <w:rPr>
          <w:rFonts w:ascii="Times New Roman" w:hAnsi="Times New Roman"/>
          <w:kern w:val="0"/>
          <w:lang w:eastAsia="ru-RU" w:bidi="ar-SA"/>
        </w:rPr>
        <w:t>)</w:t>
      </w:r>
      <w:r w:rsidR="002D3E9F" w:rsidRPr="004622DD">
        <w:rPr>
          <w:rFonts w:ascii="Times New Roman" w:hAnsi="Times New Roman"/>
          <w:kern w:val="0"/>
          <w:lang w:eastAsia="ru-RU" w:bidi="ar-SA"/>
        </w:rPr>
        <w:t xml:space="preserve"> по тако</w:t>
      </w:r>
      <w:r w:rsidR="0055032B" w:rsidRPr="004622DD">
        <w:rPr>
          <w:rFonts w:ascii="Times New Roman" w:hAnsi="Times New Roman"/>
          <w:kern w:val="0"/>
          <w:lang w:eastAsia="ru-RU" w:bidi="ar-SA"/>
        </w:rPr>
        <w:t>му</w:t>
      </w:r>
      <w:r w:rsidR="002D3E9F" w:rsidRPr="004622DD">
        <w:rPr>
          <w:rFonts w:ascii="Times New Roman" w:hAnsi="Times New Roman"/>
          <w:kern w:val="0"/>
          <w:lang w:eastAsia="ru-RU" w:bidi="ar-SA"/>
        </w:rPr>
        <w:t xml:space="preserve"> </w:t>
      </w:r>
      <w:r w:rsidR="0055032B" w:rsidRPr="004622DD">
        <w:rPr>
          <w:rFonts w:ascii="Times New Roman" w:hAnsi="Times New Roman"/>
          <w:kern w:val="0"/>
          <w:lang w:eastAsia="ru-RU" w:bidi="ar-SA"/>
        </w:rPr>
        <w:t>CAIN (код формы CA331)</w:t>
      </w:r>
      <w:r w:rsidR="002D3E9F" w:rsidRPr="004622DD">
        <w:rPr>
          <w:rFonts w:ascii="Times New Roman" w:hAnsi="Times New Roman"/>
          <w:kern w:val="0"/>
          <w:lang w:eastAsia="ru-RU" w:bidi="ar-SA"/>
        </w:rPr>
        <w:t xml:space="preserve"> </w:t>
      </w:r>
      <w:r w:rsidR="00F647F3" w:rsidRPr="004622DD">
        <w:rPr>
          <w:rFonts w:ascii="Times New Roman" w:hAnsi="Times New Roman"/>
          <w:kern w:val="0"/>
          <w:lang w:eastAsia="ru-RU" w:bidi="ar-SA"/>
        </w:rPr>
        <w:t xml:space="preserve">и денежных средств. </w:t>
      </w:r>
      <w:r w:rsidRPr="004622DD">
        <w:rPr>
          <w:rFonts w:ascii="Times New Roman" w:hAnsi="Times New Roman"/>
          <w:kern w:val="0"/>
          <w:lang w:eastAsia="ru-RU" w:bidi="ar-SA"/>
        </w:rPr>
        <w:t xml:space="preserve">В случае получения отказа в приеме </w:t>
      </w:r>
      <w:r w:rsidR="0055032B" w:rsidRPr="004622DD">
        <w:rPr>
          <w:rFonts w:ascii="Times New Roman" w:hAnsi="Times New Roman"/>
          <w:kern w:val="0"/>
          <w:lang w:val="en-US" w:eastAsia="ru-RU" w:bidi="ar-SA"/>
        </w:rPr>
        <w:t>CAIC</w:t>
      </w:r>
      <w:r w:rsidR="0055032B" w:rsidRPr="004622DD">
        <w:rPr>
          <w:rFonts w:ascii="Times New Roman" w:hAnsi="Times New Roman"/>
          <w:kern w:val="0"/>
          <w:lang w:eastAsia="ru-RU" w:bidi="ar-SA"/>
        </w:rPr>
        <w:t xml:space="preserve"> (код формы </w:t>
      </w:r>
      <w:r w:rsidR="0055032B" w:rsidRPr="004622DD">
        <w:rPr>
          <w:rFonts w:ascii="Times New Roman" w:hAnsi="Times New Roman"/>
          <w:kern w:val="0"/>
          <w:lang w:val="en-US" w:eastAsia="ru-RU" w:bidi="ar-SA"/>
        </w:rPr>
        <w:t>CA</w:t>
      </w:r>
      <w:r w:rsidR="0055032B" w:rsidRPr="004622DD">
        <w:rPr>
          <w:rFonts w:ascii="Times New Roman" w:hAnsi="Times New Roman"/>
          <w:kern w:val="0"/>
          <w:lang w:eastAsia="ru-RU" w:bidi="ar-SA"/>
        </w:rPr>
        <w:t>401)</w:t>
      </w:r>
      <w:r w:rsidRPr="004622DD">
        <w:rPr>
          <w:rFonts w:ascii="Times New Roman" w:hAnsi="Times New Roman"/>
          <w:kern w:val="0"/>
          <w:lang w:eastAsia="ru-RU" w:bidi="ar-SA"/>
        </w:rPr>
        <w:t xml:space="preserve"> Депонент вправе </w:t>
      </w:r>
      <w:r w:rsidR="0055032B" w:rsidRPr="004622DD">
        <w:rPr>
          <w:rFonts w:ascii="Times New Roman" w:hAnsi="Times New Roman"/>
          <w:kern w:val="0"/>
          <w:lang w:eastAsia="ru-RU" w:bidi="ar-SA"/>
        </w:rPr>
        <w:t xml:space="preserve">направить его </w:t>
      </w:r>
      <w:r w:rsidRPr="004622DD">
        <w:rPr>
          <w:rFonts w:ascii="Times New Roman" w:hAnsi="Times New Roman"/>
          <w:kern w:val="0"/>
          <w:lang w:eastAsia="ru-RU" w:bidi="ar-SA"/>
        </w:rPr>
        <w:t>повторно.</w:t>
      </w:r>
      <w:r w:rsidR="0055032B" w:rsidRPr="004622DD">
        <w:rPr>
          <w:rFonts w:ascii="Times New Roman" w:hAnsi="Times New Roman"/>
          <w:kern w:val="0"/>
          <w:lang w:eastAsia="ru-RU" w:bidi="ar-SA"/>
        </w:rPr>
        <w:t xml:space="preserve"> </w:t>
      </w:r>
    </w:p>
    <w:p w14:paraId="7C26AD74" w14:textId="33FF8EE2" w:rsidR="00BE1277" w:rsidRPr="004622DD" w:rsidRDefault="001661C1"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E15909" w:rsidRPr="004622DD">
        <w:rPr>
          <w:rFonts w:ascii="Times New Roman" w:hAnsi="Times New Roman"/>
          <w:kern w:val="0"/>
          <w:lang w:val="en-US" w:eastAsia="ru-RU" w:bidi="ar-SA"/>
        </w:rPr>
        <w:t>CAIC</w:t>
      </w:r>
      <w:r w:rsidR="00E15909" w:rsidRPr="004622DD">
        <w:rPr>
          <w:rFonts w:ascii="Times New Roman" w:hAnsi="Times New Roman"/>
          <w:kern w:val="0"/>
          <w:lang w:eastAsia="ru-RU" w:bidi="ar-SA"/>
        </w:rPr>
        <w:t xml:space="preserve"> (код формы </w:t>
      </w:r>
      <w:r w:rsidR="00E15909" w:rsidRPr="004622DD">
        <w:rPr>
          <w:rFonts w:ascii="Times New Roman" w:hAnsi="Times New Roman"/>
          <w:kern w:val="0"/>
          <w:lang w:val="en-US" w:eastAsia="ru-RU" w:bidi="ar-SA"/>
        </w:rPr>
        <w:t>CA</w:t>
      </w:r>
      <w:r w:rsidR="00E15909" w:rsidRPr="004622DD">
        <w:rPr>
          <w:rFonts w:ascii="Times New Roman" w:hAnsi="Times New Roman"/>
          <w:kern w:val="0"/>
          <w:lang w:eastAsia="ru-RU" w:bidi="ar-SA"/>
        </w:rPr>
        <w:t>401)</w:t>
      </w:r>
      <w:r w:rsidRPr="004622DD">
        <w:rPr>
          <w:rFonts w:ascii="Times New Roman" w:hAnsi="Times New Roman"/>
          <w:kern w:val="0"/>
          <w:lang w:eastAsia="ru-RU" w:bidi="ar-SA"/>
        </w:rPr>
        <w:t xml:space="preserve"> НРД</w:t>
      </w:r>
      <w:r w:rsidR="00B8616F" w:rsidRPr="004622DD">
        <w:rPr>
          <w:rFonts w:ascii="Times New Roman" w:hAnsi="Times New Roman"/>
          <w:kern w:val="0"/>
          <w:lang w:eastAsia="ru-RU" w:bidi="ar-SA"/>
        </w:rPr>
        <w:t xml:space="preserve"> не позднее операционного дня, следующего за днем </w:t>
      </w:r>
      <w:r w:rsidR="00BE1277" w:rsidRPr="004622DD">
        <w:rPr>
          <w:rFonts w:ascii="Times New Roman" w:hAnsi="Times New Roman"/>
          <w:kern w:val="0"/>
          <w:lang w:eastAsia="ru-RU" w:bidi="ar-SA"/>
        </w:rPr>
        <w:t xml:space="preserve">его </w:t>
      </w:r>
      <w:r w:rsidR="00B8616F" w:rsidRPr="004622DD">
        <w:rPr>
          <w:rFonts w:ascii="Times New Roman" w:hAnsi="Times New Roman"/>
          <w:kern w:val="0"/>
          <w:lang w:eastAsia="ru-RU" w:bidi="ar-SA"/>
        </w:rPr>
        <w:t>получения</w:t>
      </w:r>
      <w:r w:rsidR="00D4304F" w:rsidRPr="004622DD">
        <w:rPr>
          <w:rFonts w:ascii="Times New Roman" w:hAnsi="Times New Roman"/>
          <w:kern w:val="0"/>
          <w:lang w:eastAsia="ru-RU" w:bidi="ar-SA"/>
        </w:rPr>
        <w:t>:</w:t>
      </w:r>
    </w:p>
    <w:p w14:paraId="72D93E30" w14:textId="59910216" w:rsidR="00882B5A" w:rsidRPr="004622DD" w:rsidRDefault="00B8616F" w:rsidP="003D6376">
      <w:pPr>
        <w:pStyle w:val="33"/>
        <w:numPr>
          <w:ilvl w:val="2"/>
          <w:numId w:val="59"/>
        </w:numPr>
        <w:tabs>
          <w:tab w:val="left" w:pos="709"/>
        </w:tabs>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D4304F" w:rsidRPr="004622DD">
        <w:rPr>
          <w:rFonts w:ascii="Times New Roman" w:hAnsi="Times New Roman"/>
          <w:lang w:eastAsia="ru-RU"/>
        </w:rPr>
        <w:t xml:space="preserve">осуществляет </w:t>
      </w:r>
      <w:r w:rsidR="007D51F6" w:rsidRPr="004622DD">
        <w:rPr>
          <w:rFonts w:ascii="Times New Roman" w:hAnsi="Times New Roman"/>
          <w:lang w:eastAsia="ru-RU"/>
        </w:rPr>
        <w:t>Р</w:t>
      </w:r>
      <w:r w:rsidR="00D4304F" w:rsidRPr="004622DD">
        <w:rPr>
          <w:rFonts w:ascii="Times New Roman" w:hAnsi="Times New Roman"/>
          <w:lang w:eastAsia="ru-RU"/>
        </w:rPr>
        <w:t xml:space="preserve">азблокирование </w:t>
      </w:r>
      <w:r w:rsidR="00DE4A72" w:rsidRPr="004622DD">
        <w:rPr>
          <w:rFonts w:ascii="Times New Roman" w:hAnsi="Times New Roman"/>
          <w:lang w:eastAsia="ru-RU"/>
        </w:rPr>
        <w:t>ценных бумаг</w:t>
      </w:r>
      <w:r w:rsidR="00D4304F" w:rsidRPr="004622DD">
        <w:rPr>
          <w:rFonts w:ascii="Times New Roman" w:hAnsi="Times New Roman"/>
          <w:lang w:eastAsia="ru-RU"/>
        </w:rPr>
        <w:t xml:space="preserve">, заблокированных ранее на основании </w:t>
      </w:r>
      <w:r w:rsidR="00E15909" w:rsidRPr="004622DD">
        <w:rPr>
          <w:rFonts w:ascii="Times New Roman" w:hAnsi="Times New Roman"/>
          <w:kern w:val="0"/>
          <w:lang w:val="en-US" w:eastAsia="ru-RU" w:bidi="ar-SA"/>
        </w:rPr>
        <w:t>CAIN</w:t>
      </w:r>
      <w:r w:rsidR="00E15909" w:rsidRPr="004622DD">
        <w:rPr>
          <w:rFonts w:ascii="Times New Roman" w:hAnsi="Times New Roman"/>
          <w:kern w:val="0"/>
          <w:lang w:eastAsia="ru-RU" w:bidi="ar-SA"/>
        </w:rPr>
        <w:t xml:space="preserve"> (код формы </w:t>
      </w:r>
      <w:r w:rsidR="00E15909" w:rsidRPr="004622DD">
        <w:rPr>
          <w:rFonts w:ascii="Times New Roman" w:hAnsi="Times New Roman"/>
          <w:kern w:val="0"/>
          <w:lang w:val="en-US" w:eastAsia="ru-RU" w:bidi="ar-SA"/>
        </w:rPr>
        <w:t>CA</w:t>
      </w:r>
      <w:r w:rsidR="00E15909" w:rsidRPr="004622DD">
        <w:rPr>
          <w:rFonts w:ascii="Times New Roman" w:hAnsi="Times New Roman"/>
          <w:kern w:val="0"/>
          <w:lang w:eastAsia="ru-RU" w:bidi="ar-SA"/>
        </w:rPr>
        <w:t>331)</w:t>
      </w:r>
      <w:r w:rsidR="00882B5A" w:rsidRPr="004622DD">
        <w:rPr>
          <w:rFonts w:ascii="Times New Roman" w:hAnsi="Times New Roman"/>
          <w:kern w:val="0"/>
          <w:lang w:eastAsia="ru-RU" w:bidi="ar-SA"/>
        </w:rPr>
        <w:t xml:space="preserve">, путем перевода </w:t>
      </w:r>
      <w:r w:rsidR="00896433" w:rsidRPr="004622DD">
        <w:rPr>
          <w:rFonts w:ascii="Times New Roman" w:hAnsi="Times New Roman"/>
          <w:kern w:val="0"/>
          <w:lang w:eastAsia="ru-RU" w:bidi="ar-SA"/>
        </w:rPr>
        <w:t xml:space="preserve">Облигаций </w:t>
      </w:r>
      <w:r w:rsidR="00882B5A" w:rsidRPr="004622DD">
        <w:rPr>
          <w:rFonts w:ascii="Times New Roman" w:hAnsi="Times New Roman"/>
          <w:kern w:val="0"/>
          <w:lang w:eastAsia="ru-RU" w:bidi="ar-SA"/>
        </w:rPr>
        <w:t xml:space="preserve">с раздела 83 «Блокировано </w:t>
      </w:r>
      <w:r w:rsidR="00882B5A" w:rsidRPr="004622DD">
        <w:rPr>
          <w:rFonts w:ascii="Times New Roman" w:hAnsi="Times New Roman"/>
          <w:kern w:val="0"/>
          <w:lang w:eastAsia="ru-RU" w:bidi="ar-SA"/>
        </w:rPr>
        <w:lastRenderedPageBreak/>
        <w:t>для корпоративных действий» и предоставляет Депоненту отчет о выполненной операции по форме MS020</w:t>
      </w:r>
      <w:r w:rsidR="00B91B4F" w:rsidRPr="004622DD">
        <w:rPr>
          <w:rFonts w:ascii="Times New Roman" w:hAnsi="Times New Roman"/>
          <w:kern w:val="0"/>
          <w:lang w:eastAsia="ru-RU" w:bidi="ar-SA"/>
        </w:rPr>
        <w:t>;</w:t>
      </w:r>
    </w:p>
    <w:p w14:paraId="1333ABCE" w14:textId="2B09F21E" w:rsidR="00E62F0C" w:rsidRPr="004622DD" w:rsidRDefault="00392A8B" w:rsidP="003D6376">
      <w:pPr>
        <w:pStyle w:val="33"/>
        <w:numPr>
          <w:ilvl w:val="2"/>
          <w:numId w:val="59"/>
        </w:numPr>
        <w:tabs>
          <w:tab w:val="left" w:pos="709"/>
        </w:tabs>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 xml:space="preserve"> Эмитенту. Если Эмитент не является участником СЭД НРД, НРД направляет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 xml:space="preserve"> по адресу электронной почты Эмитента, указанному в анкете юридического лица</w:t>
      </w:r>
      <w:r w:rsidR="00B44A21" w:rsidRPr="004622DD">
        <w:rPr>
          <w:rFonts w:ascii="Times New Roman" w:hAnsi="Times New Roman"/>
          <w:kern w:val="0"/>
          <w:lang w:eastAsia="ru-RU" w:bidi="ar-SA"/>
        </w:rPr>
        <w:t xml:space="preserve"> не позднее рабочего дня, следующего за днем его получения</w:t>
      </w:r>
      <w:r w:rsidRPr="004622DD">
        <w:rPr>
          <w:rFonts w:ascii="Times New Roman" w:hAnsi="Times New Roman"/>
          <w:kern w:val="0"/>
          <w:lang w:eastAsia="ru-RU" w:bidi="ar-SA"/>
        </w:rPr>
        <w:t xml:space="preserve">.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 xml:space="preserve"> считается полученным Эмитентом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его получения НРД</w:t>
      </w:r>
      <w:r w:rsidR="00A43337" w:rsidRPr="004622DD">
        <w:rPr>
          <w:rFonts w:ascii="Times New Roman" w:hAnsi="Times New Roman"/>
          <w:kern w:val="0"/>
          <w:lang w:eastAsia="ru-RU" w:bidi="ar-SA"/>
        </w:rPr>
        <w:t>.</w:t>
      </w:r>
    </w:p>
    <w:p w14:paraId="4052B4C2" w14:textId="77777777" w:rsidR="0043239B" w:rsidRPr="004622DD" w:rsidRDefault="0043239B" w:rsidP="003D6376">
      <w:pPr>
        <w:pStyle w:val="33"/>
        <w:numPr>
          <w:ilvl w:val="1"/>
          <w:numId w:val="5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срок, установленный законодательством Российской Федерации</w:t>
      </w:r>
      <w:r w:rsidR="00887E9A" w:rsidRPr="004622DD">
        <w:rPr>
          <w:rFonts w:ascii="Times New Roman" w:hAnsi="Times New Roman"/>
          <w:kern w:val="0"/>
          <w:lang w:eastAsia="ru-RU" w:bidi="ar-SA"/>
        </w:rPr>
        <w:t xml:space="preserve"> </w:t>
      </w:r>
      <w:r w:rsidR="00471F32" w:rsidRPr="004622DD">
        <w:rPr>
          <w:rFonts w:ascii="Times New Roman" w:hAnsi="Times New Roman"/>
          <w:kern w:val="0"/>
          <w:lang w:eastAsia="ru-RU" w:bidi="ar-SA"/>
        </w:rPr>
        <w:t>и (или) Эмиссионными документами</w:t>
      </w:r>
      <w:r w:rsidRPr="004622DD">
        <w:rPr>
          <w:rFonts w:ascii="Times New Roman" w:hAnsi="Times New Roman"/>
          <w:kern w:val="0"/>
          <w:lang w:eastAsia="ru-RU" w:bidi="ar-SA"/>
        </w:rPr>
        <w:t>, Эмитент:</w:t>
      </w:r>
    </w:p>
    <w:p w14:paraId="3FED55C9" w14:textId="1D9D15A1" w:rsidR="0043239B" w:rsidRPr="004622DD" w:rsidRDefault="0043239B" w:rsidP="003D6376">
      <w:pPr>
        <w:pStyle w:val="33"/>
        <w:numPr>
          <w:ilvl w:val="2"/>
          <w:numId w:val="5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переводит в НРД денежные средства на общую сумму </w:t>
      </w:r>
      <w:r w:rsidR="00720DDC" w:rsidRPr="004622DD">
        <w:rPr>
          <w:rFonts w:ascii="Times New Roman" w:hAnsi="Times New Roman"/>
          <w:kern w:val="0"/>
          <w:lang w:eastAsia="ru-RU" w:bidi="ar-SA"/>
        </w:rPr>
        <w:t xml:space="preserve">всех </w:t>
      </w:r>
      <w:r w:rsidR="000C4E69" w:rsidRPr="004622DD">
        <w:rPr>
          <w:rFonts w:ascii="Times New Roman" w:hAnsi="Times New Roman"/>
          <w:kern w:val="0"/>
          <w:lang w:eastAsia="ru-RU" w:bidi="ar-SA"/>
        </w:rPr>
        <w:t>погашаемых/</w:t>
      </w:r>
      <w:r w:rsidRPr="004622DD">
        <w:rPr>
          <w:rFonts w:ascii="Times New Roman" w:hAnsi="Times New Roman"/>
          <w:kern w:val="0"/>
          <w:lang w:eastAsia="ru-RU" w:bidi="ar-SA"/>
        </w:rPr>
        <w:t xml:space="preserve">приобретаемых </w:t>
      </w:r>
      <w:r w:rsidR="00D70937" w:rsidRPr="004622DD">
        <w:rPr>
          <w:rFonts w:ascii="Times New Roman" w:hAnsi="Times New Roman"/>
          <w:kern w:val="0"/>
          <w:lang w:eastAsia="ru-RU" w:bidi="ar-SA"/>
        </w:rPr>
        <w:t>о</w:t>
      </w:r>
      <w:r w:rsidRPr="004622DD">
        <w:rPr>
          <w:rFonts w:ascii="Times New Roman" w:hAnsi="Times New Roman"/>
          <w:kern w:val="0"/>
          <w:lang w:eastAsia="ru-RU" w:bidi="ar-SA"/>
        </w:rPr>
        <w:t>блигаций</w:t>
      </w:r>
      <w:r w:rsidR="00BB5E8F" w:rsidRPr="004622DD">
        <w:rPr>
          <w:rFonts w:ascii="Times New Roman" w:hAnsi="Times New Roman"/>
          <w:kern w:val="0"/>
          <w:lang w:eastAsia="ru-RU" w:bidi="ar-SA"/>
        </w:rPr>
        <w:t xml:space="preserve">, если иное не указано в </w:t>
      </w:r>
      <w:r w:rsidR="00E15909" w:rsidRPr="004622DD">
        <w:rPr>
          <w:rFonts w:ascii="Times New Roman" w:hAnsi="Times New Roman"/>
          <w:kern w:val="0"/>
          <w:lang w:val="en-US" w:eastAsia="ru-RU" w:bidi="ar-SA"/>
        </w:rPr>
        <w:t>CACO</w:t>
      </w:r>
      <w:r w:rsidR="00E15909" w:rsidRPr="004622DD">
        <w:rPr>
          <w:rFonts w:ascii="Times New Roman" w:hAnsi="Times New Roman"/>
          <w:kern w:val="0"/>
          <w:lang w:eastAsia="ru-RU" w:bidi="ar-SA"/>
        </w:rPr>
        <w:t xml:space="preserve"> (</w:t>
      </w:r>
      <w:r w:rsidR="00BB5E8F" w:rsidRPr="004622DD">
        <w:rPr>
          <w:rFonts w:ascii="Times New Roman" w:hAnsi="Times New Roman"/>
          <w:kern w:val="0"/>
          <w:lang w:eastAsia="ru-RU" w:bidi="ar-SA"/>
        </w:rPr>
        <w:t>Подтверждени</w:t>
      </w:r>
      <w:r w:rsidR="00E15909" w:rsidRPr="004622DD">
        <w:rPr>
          <w:rFonts w:ascii="Times New Roman" w:hAnsi="Times New Roman"/>
          <w:kern w:val="0"/>
          <w:lang w:eastAsia="ru-RU" w:bidi="ar-SA"/>
        </w:rPr>
        <w:t>е</w:t>
      </w:r>
      <w:r w:rsidR="00BB5E8F" w:rsidRPr="004622DD">
        <w:rPr>
          <w:rFonts w:ascii="Times New Roman" w:hAnsi="Times New Roman"/>
          <w:kern w:val="0"/>
          <w:lang w:eastAsia="ru-RU" w:bidi="ar-SA"/>
        </w:rPr>
        <w:t xml:space="preserve"> движения денежных средств по КД</w:t>
      </w:r>
      <w:r w:rsidR="001F2599" w:rsidRPr="004622DD">
        <w:rPr>
          <w:rFonts w:ascii="Times New Roman" w:hAnsi="Times New Roman"/>
          <w:kern w:val="0"/>
          <w:lang w:eastAsia="ru-RU" w:bidi="ar-SA"/>
        </w:rPr>
        <w:t xml:space="preserve"> (от эмитента/регистратора)</w:t>
      </w:r>
      <w:r w:rsidR="00E15909" w:rsidRPr="004622DD">
        <w:rPr>
          <w:rFonts w:ascii="Times New Roman" w:hAnsi="Times New Roman"/>
          <w:kern w:val="0"/>
          <w:lang w:eastAsia="ru-RU" w:bidi="ar-SA"/>
        </w:rPr>
        <w:t>)</w:t>
      </w:r>
      <w:r w:rsidRPr="004622DD">
        <w:rPr>
          <w:rFonts w:ascii="Times New Roman" w:hAnsi="Times New Roman"/>
          <w:kern w:val="0"/>
          <w:lang w:eastAsia="ru-RU" w:bidi="ar-SA"/>
        </w:rPr>
        <w:t>;</w:t>
      </w:r>
      <w:r w:rsidR="00974EFA" w:rsidRPr="004622DD">
        <w:rPr>
          <w:rFonts w:ascii="Times New Roman" w:hAnsi="Times New Roman"/>
          <w:kern w:val="0"/>
          <w:lang w:eastAsia="ru-RU" w:bidi="ar-SA"/>
        </w:rPr>
        <w:t xml:space="preserve"> </w:t>
      </w:r>
    </w:p>
    <w:p w14:paraId="0F00DBA9" w14:textId="5713675A" w:rsidR="00BC1257" w:rsidRPr="004622DD" w:rsidRDefault="0043239B" w:rsidP="003D6376">
      <w:pPr>
        <w:pStyle w:val="33"/>
        <w:numPr>
          <w:ilvl w:val="2"/>
          <w:numId w:val="5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009F634A" w:rsidRPr="004622DD">
        <w:rPr>
          <w:rFonts w:ascii="Times New Roman" w:hAnsi="Times New Roman"/>
          <w:kern w:val="0"/>
          <w:lang w:eastAsia="ru-RU" w:bidi="ar-SA"/>
        </w:rPr>
        <w:t xml:space="preserve">в </w:t>
      </w:r>
      <w:r w:rsidRPr="004622DD">
        <w:rPr>
          <w:rFonts w:ascii="Times New Roman" w:hAnsi="Times New Roman"/>
          <w:kern w:val="0"/>
          <w:lang w:eastAsia="ru-RU" w:bidi="ar-SA"/>
        </w:rPr>
        <w:t xml:space="preserve">НРД </w:t>
      </w:r>
      <w:r w:rsidR="00B8477A" w:rsidRPr="004622DD">
        <w:rPr>
          <w:rFonts w:ascii="Times New Roman" w:hAnsi="Times New Roman"/>
          <w:kern w:val="0"/>
          <w:lang w:val="en-US" w:eastAsia="ru-RU" w:bidi="ar-SA"/>
        </w:rPr>
        <w:t>CACO</w:t>
      </w:r>
      <w:r w:rsidR="00B8477A"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Подтверждение движения денежных средств по КД</w:t>
      </w:r>
      <w:r w:rsidR="00631035" w:rsidRPr="004622DD">
        <w:rPr>
          <w:rFonts w:ascii="Times New Roman" w:hAnsi="Times New Roman"/>
          <w:kern w:val="0"/>
          <w:lang w:eastAsia="ru-RU" w:bidi="ar-SA"/>
        </w:rPr>
        <w:t xml:space="preserve"> (от эмитента/регистратора)</w:t>
      </w:r>
      <w:r w:rsidR="00DF6877"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каждо</w:t>
      </w:r>
      <w:r w:rsidR="006A6C6E" w:rsidRPr="004622DD">
        <w:rPr>
          <w:rFonts w:ascii="Times New Roman" w:hAnsi="Times New Roman"/>
          <w:kern w:val="0"/>
          <w:lang w:eastAsia="ru-RU" w:bidi="ar-SA"/>
        </w:rPr>
        <w:t>му</w:t>
      </w:r>
      <w:r w:rsidR="00B7198A" w:rsidRPr="004622DD">
        <w:rPr>
          <w:rFonts w:ascii="Times New Roman" w:hAnsi="Times New Roman"/>
          <w:kern w:val="0"/>
          <w:lang w:eastAsia="ru-RU" w:bidi="ar-SA"/>
        </w:rPr>
        <w:t xml:space="preserve"> </w:t>
      </w:r>
      <w:r w:rsidR="00DF2E98" w:rsidRPr="004622DD">
        <w:rPr>
          <w:rFonts w:ascii="Times New Roman" w:hAnsi="Times New Roman"/>
          <w:kern w:val="0"/>
          <w:lang w:eastAsia="ru-RU" w:bidi="ar-SA"/>
        </w:rPr>
        <w:t>исполняемо</w:t>
      </w:r>
      <w:r w:rsidR="006A6C6E" w:rsidRPr="004622DD">
        <w:rPr>
          <w:rFonts w:ascii="Times New Roman" w:hAnsi="Times New Roman"/>
          <w:kern w:val="0"/>
          <w:lang w:eastAsia="ru-RU" w:bidi="ar-SA"/>
        </w:rPr>
        <w:t>му</w:t>
      </w:r>
      <w:r w:rsidR="00DF2E98" w:rsidRPr="004622DD">
        <w:rPr>
          <w:rFonts w:ascii="Times New Roman" w:hAnsi="Times New Roman"/>
          <w:kern w:val="0"/>
          <w:lang w:eastAsia="ru-RU" w:bidi="ar-SA"/>
        </w:rPr>
        <w:t xml:space="preserve"> Эмитентом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4E746A" w:rsidRPr="004622DD">
        <w:rPr>
          <w:rFonts w:ascii="Times New Roman" w:hAnsi="Times New Roman"/>
          <w:kern w:val="0"/>
          <w:lang w:eastAsia="ru-RU" w:bidi="ar-SA"/>
        </w:rPr>
        <w:t xml:space="preserve"> с </w:t>
      </w:r>
      <w:r w:rsidR="00471F32" w:rsidRPr="004622DD">
        <w:rPr>
          <w:rFonts w:ascii="Times New Roman" w:hAnsi="Times New Roman"/>
          <w:kern w:val="0"/>
          <w:lang w:eastAsia="ru-RU" w:bidi="ar-SA"/>
        </w:rPr>
        <w:t xml:space="preserve">признаком </w:t>
      </w:r>
      <w:r w:rsidR="004E746A" w:rsidRPr="004622DD">
        <w:rPr>
          <w:rFonts w:ascii="Times New Roman" w:hAnsi="Times New Roman"/>
          <w:lang w:eastAsia="ru-RU"/>
        </w:rPr>
        <w:t>исполнени</w:t>
      </w:r>
      <w:r w:rsidR="00471F32" w:rsidRPr="004622DD">
        <w:rPr>
          <w:rFonts w:ascii="Times New Roman" w:hAnsi="Times New Roman"/>
          <w:lang w:eastAsia="ru-RU"/>
        </w:rPr>
        <w:t>я</w:t>
      </w:r>
      <w:r w:rsidR="004E746A" w:rsidRPr="004622DD">
        <w:rPr>
          <w:rFonts w:ascii="Times New Roman" w:hAnsi="Times New Roman"/>
          <w:lang w:eastAsia="ru-RU"/>
        </w:rPr>
        <w:t xml:space="preserve"> в полном объеме всех обязательств по </w:t>
      </w:r>
      <w:r w:rsidR="00D70937" w:rsidRPr="004622DD">
        <w:rPr>
          <w:rFonts w:ascii="Times New Roman" w:hAnsi="Times New Roman"/>
          <w:lang w:eastAsia="ru-RU"/>
        </w:rPr>
        <w:t>о</w:t>
      </w:r>
      <w:r w:rsidR="004E746A" w:rsidRPr="004622DD">
        <w:rPr>
          <w:rFonts w:ascii="Times New Roman" w:hAnsi="Times New Roman"/>
          <w:lang w:eastAsia="ru-RU"/>
        </w:rPr>
        <w:t>блигациям</w:t>
      </w:r>
      <w:r w:rsidR="00292FDE" w:rsidRPr="004622DD">
        <w:rPr>
          <w:rFonts w:ascii="Times New Roman" w:hAnsi="Times New Roman"/>
          <w:lang w:eastAsia="ru-RU"/>
        </w:rPr>
        <w:t xml:space="preserve"> и с указанием типов выплачиваемых сумм</w:t>
      </w:r>
      <w:r w:rsidR="000C4E69" w:rsidRPr="004622DD">
        <w:rPr>
          <w:rFonts w:ascii="Times New Roman" w:hAnsi="Times New Roman"/>
          <w:kern w:val="0"/>
          <w:lang w:eastAsia="ru-RU" w:bidi="ar-SA"/>
        </w:rPr>
        <w:t xml:space="preserve">, а в случае перевода денежных средств по </w:t>
      </w:r>
      <w:r w:rsidR="00BD5944" w:rsidRPr="004622DD">
        <w:rPr>
          <w:rFonts w:ascii="Times New Roman" w:hAnsi="Times New Roman"/>
          <w:kern w:val="0"/>
          <w:lang w:eastAsia="ru-RU" w:bidi="ar-SA"/>
        </w:rPr>
        <w:t>одно</w:t>
      </w:r>
      <w:r w:rsidR="006A6C6E" w:rsidRPr="004622DD">
        <w:rPr>
          <w:rFonts w:ascii="Times New Roman" w:hAnsi="Times New Roman"/>
          <w:kern w:val="0"/>
          <w:lang w:eastAsia="ru-RU" w:bidi="ar-SA"/>
        </w:rPr>
        <w:t>му</w:t>
      </w:r>
      <w:r w:rsidR="00BD5944" w:rsidRPr="004622DD">
        <w:rPr>
          <w:rFonts w:ascii="Times New Roman" w:hAnsi="Times New Roman"/>
          <w:kern w:val="0"/>
          <w:lang w:eastAsia="ru-RU" w:bidi="ar-SA"/>
        </w:rPr>
        <w:t xml:space="preserve"> </w:t>
      </w:r>
      <w:r w:rsidR="006A6C6E" w:rsidRPr="004622DD">
        <w:rPr>
          <w:rFonts w:ascii="Times New Roman" w:hAnsi="Times New Roman"/>
          <w:kern w:val="0"/>
          <w:lang w:val="en-US" w:eastAsia="ru-RU" w:bidi="ar-SA"/>
        </w:rPr>
        <w:t>CAIN</w:t>
      </w:r>
      <w:r w:rsidR="006A6C6E" w:rsidRPr="004622DD">
        <w:rPr>
          <w:rFonts w:ascii="Times New Roman" w:hAnsi="Times New Roman"/>
          <w:kern w:val="0"/>
          <w:lang w:eastAsia="ru-RU" w:bidi="ar-SA"/>
        </w:rPr>
        <w:t xml:space="preserve"> (код формы </w:t>
      </w:r>
      <w:r w:rsidR="006A6C6E" w:rsidRPr="004622DD">
        <w:rPr>
          <w:rFonts w:ascii="Times New Roman" w:hAnsi="Times New Roman"/>
          <w:kern w:val="0"/>
          <w:lang w:val="en-US" w:eastAsia="ru-RU" w:bidi="ar-SA"/>
        </w:rPr>
        <w:t>CA</w:t>
      </w:r>
      <w:r w:rsidR="006A6C6E" w:rsidRPr="004622DD">
        <w:rPr>
          <w:rFonts w:ascii="Times New Roman" w:hAnsi="Times New Roman"/>
          <w:kern w:val="0"/>
          <w:lang w:eastAsia="ru-RU" w:bidi="ar-SA"/>
        </w:rPr>
        <w:t>331)</w:t>
      </w:r>
      <w:r w:rsidR="000C4E69" w:rsidRPr="004622DD">
        <w:rPr>
          <w:rFonts w:ascii="Times New Roman" w:hAnsi="Times New Roman"/>
          <w:kern w:val="0"/>
          <w:lang w:eastAsia="ru-RU" w:bidi="ar-SA"/>
        </w:rPr>
        <w:t xml:space="preserve"> частями – по каждому </w:t>
      </w:r>
      <w:r w:rsidRPr="004622DD">
        <w:rPr>
          <w:rFonts w:ascii="Times New Roman" w:hAnsi="Times New Roman"/>
          <w:kern w:val="0"/>
          <w:lang w:eastAsia="ru-RU" w:bidi="ar-SA"/>
        </w:rPr>
        <w:t>перечислению денежных средств</w:t>
      </w:r>
      <w:r w:rsidR="004E746A" w:rsidRPr="004622DD">
        <w:rPr>
          <w:rFonts w:ascii="Times New Roman" w:hAnsi="Times New Roman"/>
          <w:kern w:val="0"/>
          <w:lang w:eastAsia="ru-RU" w:bidi="ar-SA"/>
        </w:rPr>
        <w:t xml:space="preserve"> с </w:t>
      </w:r>
      <w:r w:rsidR="00471F32" w:rsidRPr="004622DD">
        <w:rPr>
          <w:rFonts w:ascii="Times New Roman" w:hAnsi="Times New Roman"/>
          <w:kern w:val="0"/>
          <w:lang w:eastAsia="ru-RU" w:bidi="ar-SA"/>
        </w:rPr>
        <w:t xml:space="preserve">указанным признаком исполнения </w:t>
      </w:r>
      <w:r w:rsidR="004E746A" w:rsidRPr="004622DD">
        <w:rPr>
          <w:rFonts w:ascii="Times New Roman" w:hAnsi="Times New Roman"/>
          <w:kern w:val="0"/>
          <w:lang w:eastAsia="ru-RU" w:bidi="ar-SA"/>
        </w:rPr>
        <w:t>в одном и</w:t>
      </w:r>
      <w:r w:rsidR="00BE206C" w:rsidRPr="004622DD">
        <w:rPr>
          <w:rFonts w:ascii="Times New Roman" w:hAnsi="Times New Roman"/>
          <w:kern w:val="0"/>
          <w:lang w:eastAsia="ru-RU" w:bidi="ar-SA"/>
        </w:rPr>
        <w:t>з</w:t>
      </w:r>
      <w:r w:rsidR="004E746A" w:rsidRPr="004622DD">
        <w:rPr>
          <w:rFonts w:ascii="Times New Roman" w:hAnsi="Times New Roman"/>
          <w:kern w:val="0"/>
          <w:lang w:eastAsia="ru-RU" w:bidi="ar-SA"/>
        </w:rPr>
        <w:t xml:space="preserve"> них</w:t>
      </w:r>
      <w:r w:rsidR="002F226F" w:rsidRPr="004622DD">
        <w:rPr>
          <w:rFonts w:ascii="Times New Roman" w:hAnsi="Times New Roman"/>
          <w:kern w:val="0"/>
          <w:lang w:eastAsia="ru-RU" w:bidi="ar-SA"/>
        </w:rPr>
        <w:t xml:space="preserve"> и типами </w:t>
      </w:r>
      <w:r w:rsidR="00164D06" w:rsidRPr="004622DD">
        <w:rPr>
          <w:rFonts w:ascii="Times New Roman" w:hAnsi="Times New Roman"/>
          <w:kern w:val="0"/>
          <w:lang w:eastAsia="ru-RU" w:bidi="ar-SA"/>
        </w:rPr>
        <w:t>общих в</w:t>
      </w:r>
      <w:r w:rsidR="002F226F" w:rsidRPr="004622DD">
        <w:rPr>
          <w:rFonts w:ascii="Times New Roman" w:hAnsi="Times New Roman"/>
          <w:kern w:val="0"/>
          <w:lang w:eastAsia="ru-RU" w:bidi="ar-SA"/>
        </w:rPr>
        <w:t>ыплачиваемых сумм в каждом</w:t>
      </w:r>
      <w:r w:rsidR="00164D06" w:rsidRPr="004622DD">
        <w:rPr>
          <w:rFonts w:ascii="Times New Roman" w:hAnsi="Times New Roman"/>
          <w:kern w:val="0"/>
          <w:lang w:eastAsia="ru-RU" w:bidi="ar-SA"/>
        </w:rPr>
        <w:t xml:space="preserve"> из них</w:t>
      </w:r>
      <w:r w:rsidR="00974EFA" w:rsidRPr="004622DD">
        <w:rPr>
          <w:rFonts w:ascii="Times New Roman" w:eastAsiaTheme="minorHAnsi" w:hAnsi="Times New Roman"/>
        </w:rPr>
        <w:t xml:space="preserve">. При этом НРД не осуществляет проверку правильности </w:t>
      </w:r>
      <w:r w:rsidR="004E746A" w:rsidRPr="004622DD">
        <w:rPr>
          <w:rFonts w:ascii="Times New Roman" w:eastAsiaTheme="minorHAnsi" w:hAnsi="Times New Roman"/>
        </w:rPr>
        <w:t>исчисления Эмитентом суммы</w:t>
      </w:r>
      <w:r w:rsidR="00471F32" w:rsidRPr="004622DD">
        <w:rPr>
          <w:rFonts w:ascii="Times New Roman" w:eastAsiaTheme="minorHAnsi" w:hAnsi="Times New Roman"/>
        </w:rPr>
        <w:t>, заявленной к выплате</w:t>
      </w:r>
      <w:r w:rsidR="00BC1257" w:rsidRPr="004622DD">
        <w:rPr>
          <w:rFonts w:ascii="Times New Roman" w:eastAsiaTheme="minorHAnsi" w:hAnsi="Times New Roman"/>
        </w:rPr>
        <w:t>.</w:t>
      </w:r>
    </w:p>
    <w:p w14:paraId="2EF79B7E" w14:textId="0C74088C" w:rsidR="00780723" w:rsidRPr="004622DD" w:rsidRDefault="0043239B" w:rsidP="003D6376">
      <w:pPr>
        <w:pStyle w:val="33"/>
        <w:numPr>
          <w:ilvl w:val="1"/>
          <w:numId w:val="59"/>
        </w:numPr>
        <w:spacing w:before="120" w:after="200" w:line="276" w:lineRule="auto"/>
        <w:ind w:left="993" w:hanging="993"/>
        <w:jc w:val="both"/>
        <w:rPr>
          <w:rFonts w:ascii="Times New Roman" w:hAnsi="Times New Roman"/>
          <w:kern w:val="0"/>
          <w:lang w:eastAsia="ru-RU" w:bidi="ar-SA"/>
        </w:rPr>
      </w:pPr>
      <w:bookmarkStart w:id="367" w:name="_Ref26544700"/>
      <w:r w:rsidRPr="004622DD">
        <w:rPr>
          <w:rFonts w:ascii="Times New Roman" w:hAnsi="Times New Roman"/>
          <w:kern w:val="0"/>
          <w:lang w:eastAsia="ru-RU" w:bidi="ar-SA"/>
        </w:rPr>
        <w:t>При поступлении денежных средств от Эмитента НРД не позднее следующего операционного дня</w:t>
      </w:r>
      <w:r w:rsidR="00780723" w:rsidRPr="004622DD">
        <w:rPr>
          <w:rFonts w:ascii="Times New Roman" w:hAnsi="Times New Roman"/>
          <w:kern w:val="0"/>
          <w:lang w:eastAsia="ru-RU" w:bidi="ar-SA"/>
        </w:rPr>
        <w:t>:</w:t>
      </w:r>
      <w:bookmarkEnd w:id="367"/>
    </w:p>
    <w:p w14:paraId="6C14F3FB" w14:textId="0C811EB0" w:rsidR="0043239B" w:rsidRPr="004622DD" w:rsidRDefault="00DF20F3" w:rsidP="003D6376">
      <w:pPr>
        <w:pStyle w:val="33"/>
        <w:numPr>
          <w:ilvl w:val="2"/>
          <w:numId w:val="5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при </w:t>
      </w:r>
      <w:r w:rsidR="0073055E" w:rsidRPr="004622DD">
        <w:rPr>
          <w:rFonts w:ascii="Times New Roman" w:hAnsi="Times New Roman"/>
          <w:kern w:val="0"/>
          <w:lang w:eastAsia="ru-RU" w:bidi="ar-SA"/>
        </w:rPr>
        <w:t>досрочно</w:t>
      </w:r>
      <w:r w:rsidRPr="004622DD">
        <w:rPr>
          <w:rFonts w:ascii="Times New Roman" w:hAnsi="Times New Roman"/>
          <w:kern w:val="0"/>
          <w:lang w:eastAsia="ru-RU" w:bidi="ar-SA"/>
        </w:rPr>
        <w:t>м</w:t>
      </w:r>
      <w:r w:rsidR="0073055E" w:rsidRPr="004622DD">
        <w:rPr>
          <w:rFonts w:ascii="Times New Roman" w:hAnsi="Times New Roman"/>
          <w:kern w:val="0"/>
          <w:lang w:eastAsia="ru-RU" w:bidi="ar-SA"/>
        </w:rPr>
        <w:t xml:space="preserve"> погашени</w:t>
      </w:r>
      <w:r w:rsidRPr="004622DD">
        <w:rPr>
          <w:rFonts w:ascii="Times New Roman" w:hAnsi="Times New Roman"/>
          <w:kern w:val="0"/>
          <w:lang w:eastAsia="ru-RU" w:bidi="ar-SA"/>
        </w:rPr>
        <w:t>и</w:t>
      </w:r>
      <w:r w:rsidR="00855CCF" w:rsidRPr="004622DD">
        <w:rPr>
          <w:rFonts w:ascii="Times New Roman" w:hAnsi="Times New Roman"/>
          <w:kern w:val="0"/>
          <w:lang w:eastAsia="ru-RU" w:bidi="ar-SA"/>
        </w:rPr>
        <w:t>/</w:t>
      </w:r>
      <w:r w:rsidR="0073055E" w:rsidRPr="004622DD">
        <w:rPr>
          <w:rFonts w:ascii="Times New Roman" w:hAnsi="Times New Roman"/>
          <w:kern w:val="0"/>
          <w:lang w:eastAsia="ru-RU" w:bidi="ar-SA"/>
        </w:rPr>
        <w:t>приобретени</w:t>
      </w:r>
      <w:r w:rsidRPr="004622DD">
        <w:rPr>
          <w:rFonts w:ascii="Times New Roman" w:hAnsi="Times New Roman"/>
          <w:kern w:val="0"/>
          <w:lang w:eastAsia="ru-RU" w:bidi="ar-SA"/>
        </w:rPr>
        <w:t>и</w:t>
      </w:r>
      <w:r w:rsidR="0073055E" w:rsidRPr="004622DD">
        <w:rPr>
          <w:rFonts w:ascii="Times New Roman" w:hAnsi="Times New Roman"/>
          <w:kern w:val="0"/>
          <w:lang w:eastAsia="ru-RU" w:bidi="ar-SA"/>
        </w:rPr>
        <w:t xml:space="preserve"> всех </w:t>
      </w:r>
      <w:r w:rsidR="00D70937" w:rsidRPr="004622DD">
        <w:rPr>
          <w:rFonts w:ascii="Times New Roman" w:hAnsi="Times New Roman"/>
          <w:kern w:val="0"/>
          <w:lang w:eastAsia="ru-RU" w:bidi="ar-SA"/>
        </w:rPr>
        <w:t>о</w:t>
      </w:r>
      <w:r w:rsidR="0073055E" w:rsidRPr="004622DD">
        <w:rPr>
          <w:rFonts w:ascii="Times New Roman" w:hAnsi="Times New Roman"/>
          <w:kern w:val="0"/>
          <w:lang w:eastAsia="ru-RU" w:bidi="ar-SA"/>
        </w:rPr>
        <w:t xml:space="preserve">блигаций, заявленных к </w:t>
      </w:r>
      <w:r w:rsidR="00471F32" w:rsidRPr="004622DD">
        <w:rPr>
          <w:rFonts w:ascii="Times New Roman" w:hAnsi="Times New Roman"/>
          <w:kern w:val="0"/>
          <w:lang w:eastAsia="ru-RU" w:bidi="ar-SA"/>
        </w:rPr>
        <w:t>досрочному погашению/</w:t>
      </w:r>
      <w:r w:rsidR="0073055E" w:rsidRPr="004622DD">
        <w:rPr>
          <w:rFonts w:ascii="Times New Roman" w:hAnsi="Times New Roman"/>
          <w:kern w:val="0"/>
          <w:lang w:eastAsia="ru-RU" w:bidi="ar-SA"/>
        </w:rPr>
        <w:t xml:space="preserve">приобретению, </w:t>
      </w:r>
      <w:r w:rsidR="0043239B" w:rsidRPr="004622DD">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E15909" w:rsidRPr="004622DD">
        <w:rPr>
          <w:rFonts w:ascii="Times New Roman" w:hAnsi="Times New Roman"/>
          <w:kern w:val="0"/>
          <w:lang w:val="en-US" w:eastAsia="ru-RU" w:bidi="ar-SA"/>
        </w:rPr>
        <w:t>CACO</w:t>
      </w:r>
      <w:r w:rsidR="00E15909" w:rsidRPr="004622DD">
        <w:rPr>
          <w:rFonts w:ascii="Times New Roman" w:hAnsi="Times New Roman"/>
          <w:kern w:val="0"/>
          <w:lang w:eastAsia="ru-RU" w:bidi="ar-SA"/>
        </w:rPr>
        <w:t xml:space="preserve"> (</w:t>
      </w:r>
      <w:r w:rsidR="00512F35" w:rsidRPr="004622DD">
        <w:rPr>
          <w:rFonts w:ascii="Times New Roman" w:hAnsi="Times New Roman"/>
          <w:kern w:val="0"/>
          <w:lang w:eastAsia="ru-RU" w:bidi="ar-SA"/>
        </w:rPr>
        <w:t>Подтверждени</w:t>
      </w:r>
      <w:r w:rsidR="00E15909" w:rsidRPr="004622DD">
        <w:rPr>
          <w:rFonts w:ascii="Times New Roman" w:hAnsi="Times New Roman"/>
          <w:kern w:val="0"/>
          <w:lang w:eastAsia="ru-RU" w:bidi="ar-SA"/>
        </w:rPr>
        <w:t>е</w:t>
      </w:r>
      <w:r w:rsidR="00512F35"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E15909" w:rsidRPr="004622DD">
        <w:rPr>
          <w:rFonts w:ascii="Times New Roman" w:hAnsi="Times New Roman"/>
          <w:kern w:val="0"/>
          <w:lang w:eastAsia="ru-RU" w:bidi="ar-SA"/>
        </w:rPr>
        <w:t>)</w:t>
      </w:r>
      <w:r w:rsidR="00A92A00" w:rsidRPr="004622DD">
        <w:rPr>
          <w:rFonts w:ascii="Times New Roman" w:hAnsi="Times New Roman"/>
          <w:kern w:val="0"/>
          <w:lang w:eastAsia="ru-RU" w:bidi="ar-SA"/>
        </w:rPr>
        <w:t xml:space="preserve"> по всем </w:t>
      </w:r>
      <w:r w:rsidR="00DF2E98" w:rsidRPr="004622DD">
        <w:rPr>
          <w:rFonts w:ascii="Times New Roman" w:hAnsi="Times New Roman"/>
          <w:kern w:val="0"/>
          <w:lang w:eastAsia="ru-RU" w:bidi="ar-SA"/>
        </w:rPr>
        <w:t>исполняемым</w:t>
      </w:r>
      <w:r w:rsidR="00B61025" w:rsidRPr="004622DD">
        <w:rPr>
          <w:rFonts w:ascii="Times New Roman" w:hAnsi="Times New Roman"/>
          <w:kern w:val="0"/>
          <w:lang w:eastAsia="ru-RU" w:bidi="ar-SA"/>
        </w:rPr>
        <w:t xml:space="preserve"> Эмитентом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047606" w:rsidRPr="004622DD">
        <w:rPr>
          <w:rFonts w:ascii="Times New Roman" w:hAnsi="Times New Roman"/>
          <w:kern w:val="0"/>
          <w:lang w:eastAsia="ru-RU" w:bidi="ar-SA"/>
        </w:rPr>
        <w:t>,</w:t>
      </w:r>
      <w:r w:rsidR="000C4E69" w:rsidRPr="004622DD">
        <w:rPr>
          <w:rFonts w:ascii="Times New Roman" w:hAnsi="Times New Roman"/>
          <w:kern w:val="0"/>
          <w:lang w:eastAsia="ru-RU" w:bidi="ar-SA"/>
        </w:rPr>
        <w:t xml:space="preserve"> </w:t>
      </w:r>
      <w:r w:rsidR="007B1C3D" w:rsidRPr="004622DD">
        <w:rPr>
          <w:rFonts w:ascii="Times New Roman" w:hAnsi="Times New Roman"/>
          <w:kern w:val="0"/>
          <w:lang w:eastAsia="ru-RU" w:bidi="ar-SA"/>
        </w:rPr>
        <w:t xml:space="preserve">за исключением предусмотренных пунктом </w:t>
      </w:r>
      <w:r w:rsidR="007B1C3D" w:rsidRPr="004622DD">
        <w:rPr>
          <w:rFonts w:ascii="Times New Roman" w:hAnsi="Times New Roman"/>
          <w:kern w:val="0"/>
          <w:lang w:eastAsia="ru-RU" w:bidi="ar-SA"/>
        </w:rPr>
        <w:fldChar w:fldCharType="begin"/>
      </w:r>
      <w:r w:rsidR="007B1C3D" w:rsidRPr="004622DD">
        <w:rPr>
          <w:rFonts w:ascii="Times New Roman" w:hAnsi="Times New Roman"/>
          <w:kern w:val="0"/>
          <w:lang w:eastAsia="ru-RU" w:bidi="ar-SA"/>
        </w:rPr>
        <w:instrText xml:space="preserve"> REF _Ref55208093 \r \h  \* MERGEFORMAT </w:instrText>
      </w:r>
      <w:r w:rsidR="007B1C3D" w:rsidRPr="004622DD">
        <w:rPr>
          <w:rFonts w:ascii="Times New Roman" w:hAnsi="Times New Roman"/>
          <w:kern w:val="0"/>
          <w:lang w:eastAsia="ru-RU" w:bidi="ar-SA"/>
        </w:rPr>
      </w:r>
      <w:r w:rsidR="007B1C3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18.20</w:t>
      </w:r>
      <w:r w:rsidR="007B1C3D" w:rsidRPr="004622DD">
        <w:rPr>
          <w:rFonts w:ascii="Times New Roman" w:hAnsi="Times New Roman"/>
          <w:kern w:val="0"/>
          <w:lang w:eastAsia="ru-RU" w:bidi="ar-SA"/>
        </w:rPr>
        <w:fldChar w:fldCharType="end"/>
      </w:r>
      <w:r w:rsidR="007B1C3D" w:rsidRPr="004622DD">
        <w:rPr>
          <w:rFonts w:ascii="Times New Roman" w:hAnsi="Times New Roman"/>
          <w:kern w:val="0"/>
          <w:lang w:eastAsia="ru-RU" w:bidi="ar-SA"/>
        </w:rPr>
        <w:t xml:space="preserve"> Правил</w:t>
      </w:r>
      <w:r w:rsidR="00D9538F" w:rsidRPr="004622DD">
        <w:rPr>
          <w:rFonts w:ascii="Times New Roman" w:hAnsi="Times New Roman"/>
          <w:kern w:val="0"/>
          <w:lang w:eastAsia="ru-RU" w:bidi="ar-SA"/>
        </w:rPr>
        <w:t xml:space="preserve">, </w:t>
      </w:r>
      <w:r w:rsidR="0043239B" w:rsidRPr="004622DD">
        <w:rPr>
          <w:rFonts w:ascii="Times New Roman" w:hAnsi="Times New Roman"/>
          <w:kern w:val="0"/>
          <w:lang w:eastAsia="ru-RU" w:bidi="ar-SA"/>
        </w:rPr>
        <w:t>и</w:t>
      </w:r>
      <w:r w:rsidR="000C4E69" w:rsidRPr="004622DD">
        <w:rPr>
          <w:rFonts w:ascii="Times New Roman" w:hAnsi="Times New Roman"/>
          <w:kern w:val="0"/>
          <w:lang w:eastAsia="ru-RU" w:bidi="ar-SA"/>
        </w:rPr>
        <w:t xml:space="preserve"> </w:t>
      </w:r>
      <w:r w:rsidR="0043239B" w:rsidRPr="004622DD">
        <w:rPr>
          <w:rFonts w:ascii="Times New Roman" w:hAnsi="Times New Roman"/>
          <w:kern w:val="0"/>
          <w:lang w:eastAsia="ru-RU" w:bidi="ar-SA"/>
        </w:rPr>
        <w:t xml:space="preserve">в случае поступления достаточной (соответствующей </w:t>
      </w:r>
      <w:r w:rsidR="00C85982" w:rsidRPr="004622DD">
        <w:rPr>
          <w:rFonts w:ascii="Times New Roman" w:hAnsi="Times New Roman"/>
          <w:kern w:val="0"/>
          <w:lang w:eastAsia="ru-RU" w:bidi="ar-SA"/>
        </w:rPr>
        <w:t xml:space="preserve">сумме в </w:t>
      </w:r>
      <w:r w:rsidR="00E15909" w:rsidRPr="004622DD">
        <w:rPr>
          <w:rFonts w:ascii="Times New Roman" w:hAnsi="Times New Roman"/>
          <w:kern w:val="0"/>
          <w:lang w:val="en-US" w:eastAsia="ru-RU" w:bidi="ar-SA"/>
        </w:rPr>
        <w:t>CACO</w:t>
      </w:r>
      <w:r w:rsidR="00E15909" w:rsidRPr="004622DD">
        <w:rPr>
          <w:rFonts w:ascii="Times New Roman" w:hAnsi="Times New Roman"/>
          <w:kern w:val="0"/>
          <w:lang w:eastAsia="ru-RU" w:bidi="ar-SA"/>
        </w:rPr>
        <w:t xml:space="preserve"> (</w:t>
      </w:r>
      <w:r w:rsidR="00BD5944" w:rsidRPr="004622DD">
        <w:rPr>
          <w:rFonts w:ascii="Times New Roman" w:hAnsi="Times New Roman"/>
          <w:kern w:val="0"/>
          <w:lang w:eastAsia="ru-RU" w:bidi="ar-SA"/>
        </w:rPr>
        <w:t>Подтверждени</w:t>
      </w:r>
      <w:r w:rsidR="00E15909" w:rsidRPr="004622DD">
        <w:rPr>
          <w:rFonts w:ascii="Times New Roman" w:hAnsi="Times New Roman"/>
          <w:kern w:val="0"/>
          <w:lang w:eastAsia="ru-RU" w:bidi="ar-SA"/>
        </w:rPr>
        <w:t>е</w:t>
      </w:r>
      <w:r w:rsidR="00BD5944"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E15909" w:rsidRPr="004622DD">
        <w:rPr>
          <w:rFonts w:ascii="Times New Roman" w:hAnsi="Times New Roman"/>
          <w:kern w:val="0"/>
          <w:lang w:eastAsia="ru-RU" w:bidi="ar-SA"/>
        </w:rPr>
        <w:t>)</w:t>
      </w:r>
      <w:r w:rsidR="00034C45" w:rsidRPr="004622DD">
        <w:rPr>
          <w:rFonts w:ascii="Times New Roman" w:hAnsi="Times New Roman"/>
          <w:kern w:val="0"/>
          <w:lang w:eastAsia="ru-RU" w:bidi="ar-SA"/>
        </w:rPr>
        <w:t xml:space="preserve"> </w:t>
      </w:r>
      <w:r w:rsidR="00F04F6E" w:rsidRPr="004622DD">
        <w:rPr>
          <w:rFonts w:ascii="Times New Roman" w:hAnsi="Times New Roman"/>
          <w:kern w:val="0"/>
          <w:lang w:eastAsia="ru-RU" w:bidi="ar-SA"/>
        </w:rPr>
        <w:t xml:space="preserve">по всем </w:t>
      </w:r>
      <w:r w:rsidR="008974C2" w:rsidRPr="004622DD">
        <w:rPr>
          <w:rFonts w:ascii="Times New Roman" w:hAnsi="Times New Roman"/>
          <w:kern w:val="0"/>
          <w:lang w:eastAsia="ru-RU" w:bidi="ar-SA"/>
        </w:rPr>
        <w:t xml:space="preserve">таким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F04F6E" w:rsidRPr="004622DD">
        <w:rPr>
          <w:rFonts w:ascii="Times New Roman" w:hAnsi="Times New Roman"/>
          <w:kern w:val="0"/>
          <w:lang w:eastAsia="ru-RU" w:bidi="ar-SA"/>
        </w:rPr>
        <w:t xml:space="preserve"> </w:t>
      </w:r>
      <w:r w:rsidR="0043239B" w:rsidRPr="004622DD">
        <w:rPr>
          <w:rFonts w:ascii="Times New Roman" w:hAnsi="Times New Roman"/>
          <w:kern w:val="0"/>
          <w:lang w:eastAsia="ru-RU" w:bidi="ar-SA"/>
        </w:rPr>
        <w:t>или большей</w:t>
      </w:r>
      <w:r w:rsidR="00034C45" w:rsidRPr="004622DD">
        <w:rPr>
          <w:rFonts w:ascii="Times New Roman" w:hAnsi="Times New Roman"/>
          <w:kern w:val="0"/>
          <w:lang w:eastAsia="ru-RU" w:bidi="ar-SA"/>
        </w:rPr>
        <w:t>) суммы денежных средств</w:t>
      </w:r>
      <w:r w:rsidR="0043239B" w:rsidRPr="004622DD">
        <w:rPr>
          <w:rFonts w:ascii="Times New Roman" w:hAnsi="Times New Roman"/>
          <w:kern w:val="0"/>
          <w:lang w:eastAsia="ru-RU" w:bidi="ar-SA"/>
        </w:rPr>
        <w:t>:</w:t>
      </w:r>
      <w:r w:rsidR="00A92A00" w:rsidRPr="004622DD">
        <w:rPr>
          <w:rFonts w:ascii="Times New Roman" w:hAnsi="Times New Roman"/>
          <w:kern w:val="0"/>
          <w:lang w:eastAsia="ru-RU" w:bidi="ar-SA"/>
        </w:rPr>
        <w:t xml:space="preserve"> </w:t>
      </w:r>
    </w:p>
    <w:p w14:paraId="7AE0E1C3" w14:textId="78BA328C" w:rsidR="0043239B" w:rsidRPr="004622DD" w:rsidRDefault="00A43337" w:rsidP="00B74342">
      <w:pPr>
        <w:pStyle w:val="33"/>
        <w:spacing w:before="120" w:after="200" w:line="276" w:lineRule="auto"/>
        <w:ind w:left="1134"/>
        <w:jc w:val="both"/>
        <w:rPr>
          <w:rFonts w:ascii="Times New Roman" w:hAnsi="Times New Roman"/>
          <w:kern w:val="0"/>
          <w:lang w:eastAsia="ru-RU" w:bidi="ar-SA"/>
        </w:rPr>
      </w:pPr>
      <w:r w:rsidRPr="004622DD">
        <w:rPr>
          <w:rFonts w:ascii="Times New Roman" w:hAnsi="Times New Roman"/>
          <w:kern w:val="0"/>
          <w:lang w:eastAsia="ru-RU" w:bidi="ar-SA"/>
        </w:rPr>
        <w:t xml:space="preserve">18.19.1.1. </w:t>
      </w:r>
      <w:bookmarkStart w:id="368" w:name="_Ref26545082"/>
      <w:r w:rsidR="00C41681" w:rsidRPr="004622DD">
        <w:rPr>
          <w:rFonts w:ascii="Times New Roman" w:hAnsi="Times New Roman"/>
          <w:kern w:val="0"/>
          <w:lang w:eastAsia="ru-RU" w:bidi="ar-SA"/>
        </w:rPr>
        <w:t xml:space="preserve">в сроки, установленные законодательством Российской Федерации, </w:t>
      </w:r>
      <w:r w:rsidR="0043239B" w:rsidRPr="004622DD">
        <w:rPr>
          <w:rFonts w:ascii="Times New Roman" w:hAnsi="Times New Roman"/>
          <w:kern w:val="0"/>
          <w:lang w:eastAsia="ru-RU" w:bidi="ar-SA"/>
        </w:rPr>
        <w:t>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перечисления доходов по ценным бумагам);</w:t>
      </w:r>
      <w:bookmarkEnd w:id="368"/>
    </w:p>
    <w:p w14:paraId="2041E02A" w14:textId="0188743D" w:rsidR="0043239B" w:rsidRPr="004622DD" w:rsidRDefault="00A43337" w:rsidP="00B74342">
      <w:pPr>
        <w:pStyle w:val="33"/>
        <w:spacing w:before="120" w:after="200" w:line="276" w:lineRule="auto"/>
        <w:ind w:left="1134"/>
        <w:jc w:val="both"/>
        <w:rPr>
          <w:rFonts w:ascii="Times New Roman" w:hAnsi="Times New Roman"/>
          <w:kern w:val="0"/>
          <w:lang w:eastAsia="ru-RU" w:bidi="ar-SA"/>
        </w:rPr>
      </w:pPr>
      <w:bookmarkStart w:id="369" w:name="_Ref55208632"/>
      <w:r w:rsidRPr="004622DD">
        <w:rPr>
          <w:rFonts w:ascii="Times New Roman" w:hAnsi="Times New Roman"/>
          <w:kern w:val="0"/>
          <w:lang w:eastAsia="ru-RU" w:bidi="ar-SA"/>
        </w:rPr>
        <w:t xml:space="preserve">18.19.1.2. </w:t>
      </w:r>
      <w:r w:rsidR="0043239B" w:rsidRPr="004622DD">
        <w:rPr>
          <w:rFonts w:ascii="Times New Roman" w:hAnsi="Times New Roman"/>
          <w:kern w:val="0"/>
          <w:lang w:eastAsia="ru-RU" w:bidi="ar-SA"/>
        </w:rPr>
        <w:t xml:space="preserve">списывает </w:t>
      </w:r>
      <w:r w:rsidR="00471F32" w:rsidRPr="004622DD">
        <w:rPr>
          <w:rFonts w:ascii="Times New Roman" w:hAnsi="Times New Roman"/>
          <w:kern w:val="0"/>
          <w:lang w:eastAsia="ru-RU" w:bidi="ar-SA"/>
        </w:rPr>
        <w:t>погашенные/</w:t>
      </w:r>
      <w:r w:rsidR="0043239B" w:rsidRPr="004622DD">
        <w:rPr>
          <w:rFonts w:ascii="Times New Roman" w:hAnsi="Times New Roman"/>
          <w:kern w:val="0"/>
          <w:lang w:eastAsia="ru-RU" w:bidi="ar-SA"/>
        </w:rPr>
        <w:t xml:space="preserve">приобретенные </w:t>
      </w:r>
      <w:r w:rsidR="00D70937" w:rsidRPr="004622DD">
        <w:rPr>
          <w:rFonts w:ascii="Times New Roman" w:hAnsi="Times New Roman"/>
          <w:kern w:val="0"/>
          <w:lang w:eastAsia="ru-RU" w:bidi="ar-SA"/>
        </w:rPr>
        <w:t>о</w:t>
      </w:r>
      <w:r w:rsidR="0043239B" w:rsidRPr="004622DD">
        <w:rPr>
          <w:rFonts w:ascii="Times New Roman" w:hAnsi="Times New Roman"/>
          <w:kern w:val="0"/>
          <w:lang w:eastAsia="ru-RU" w:bidi="ar-SA"/>
        </w:rPr>
        <w:t>блигации со счетов депо Депонента</w:t>
      </w:r>
      <w:r w:rsidR="00BD5944" w:rsidRPr="004622DD">
        <w:rPr>
          <w:rFonts w:ascii="Times New Roman" w:hAnsi="Times New Roman"/>
          <w:kern w:val="0"/>
          <w:lang w:eastAsia="ru-RU" w:bidi="ar-SA"/>
        </w:rPr>
        <w:t xml:space="preserve"> в количестве, указанном в </w:t>
      </w:r>
      <w:r w:rsidR="00E35BF5" w:rsidRPr="004622DD">
        <w:rPr>
          <w:rFonts w:ascii="Times New Roman" w:hAnsi="Times New Roman"/>
          <w:kern w:val="0"/>
          <w:lang w:eastAsia="ru-RU" w:bidi="ar-SA"/>
        </w:rPr>
        <w:t xml:space="preserve">таких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AB2FFF" w:rsidRPr="004622DD">
        <w:rPr>
          <w:rFonts w:ascii="Times New Roman" w:hAnsi="Times New Roman"/>
          <w:kern w:val="0"/>
          <w:lang w:eastAsia="ru-RU" w:bidi="ar-SA"/>
        </w:rPr>
        <w:t xml:space="preserve">, осуществляя одновременно </w:t>
      </w:r>
      <w:r w:rsidR="007D51F6" w:rsidRPr="004622DD">
        <w:rPr>
          <w:rFonts w:ascii="Times New Roman" w:hAnsi="Times New Roman"/>
          <w:kern w:val="0"/>
          <w:lang w:eastAsia="ru-RU" w:bidi="ar-SA"/>
        </w:rPr>
        <w:t>Р</w:t>
      </w:r>
      <w:r w:rsidR="00AB2FFF" w:rsidRPr="004622DD">
        <w:rPr>
          <w:rFonts w:ascii="Times New Roman" w:hAnsi="Times New Roman"/>
          <w:kern w:val="0"/>
          <w:lang w:eastAsia="ru-RU" w:bidi="ar-SA"/>
        </w:rPr>
        <w:t xml:space="preserve">азблокирование </w:t>
      </w:r>
      <w:r w:rsidR="00DE4A72" w:rsidRPr="004622DD">
        <w:rPr>
          <w:rFonts w:ascii="Times New Roman" w:hAnsi="Times New Roman"/>
          <w:kern w:val="0"/>
          <w:lang w:eastAsia="ru-RU" w:bidi="ar-SA"/>
        </w:rPr>
        <w:t>ценных бумаг</w:t>
      </w:r>
      <w:r w:rsidR="00AB2FFF" w:rsidRPr="004622DD">
        <w:rPr>
          <w:rFonts w:ascii="Times New Roman" w:hAnsi="Times New Roman"/>
          <w:kern w:val="0"/>
          <w:lang w:eastAsia="ru-RU" w:bidi="ar-SA"/>
        </w:rPr>
        <w:t xml:space="preserve">, заблокированных ранее на основании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43239B" w:rsidRPr="004622DD">
        <w:rPr>
          <w:rFonts w:ascii="Times New Roman" w:hAnsi="Times New Roman"/>
          <w:kern w:val="0"/>
          <w:lang w:eastAsia="ru-RU" w:bidi="ar-SA"/>
        </w:rPr>
        <w:t>;</w:t>
      </w:r>
      <w:bookmarkEnd w:id="369"/>
    </w:p>
    <w:p w14:paraId="1A417B82" w14:textId="128E5B35" w:rsidR="00A469AE" w:rsidRPr="004622DD" w:rsidRDefault="00A43337" w:rsidP="003D6376">
      <w:pPr>
        <w:pStyle w:val="33"/>
        <w:numPr>
          <w:ilvl w:val="3"/>
          <w:numId w:val="60"/>
        </w:numPr>
        <w:spacing w:before="120" w:after="200" w:line="276" w:lineRule="auto"/>
        <w:jc w:val="both"/>
        <w:rPr>
          <w:rFonts w:ascii="Times New Roman" w:hAnsi="Times New Roman"/>
          <w:kern w:val="0"/>
          <w:lang w:eastAsia="ru-RU" w:bidi="ar-SA"/>
        </w:rPr>
      </w:pPr>
      <w:bookmarkStart w:id="370" w:name="_Ref26545109"/>
      <w:r w:rsidRPr="004622DD">
        <w:rPr>
          <w:rFonts w:ascii="Times New Roman" w:hAnsi="Times New Roman"/>
          <w:kern w:val="0"/>
          <w:lang w:eastAsia="ru-RU" w:bidi="ar-SA"/>
        </w:rPr>
        <w:t xml:space="preserve"> </w:t>
      </w:r>
      <w:r w:rsidR="0043239B" w:rsidRPr="004622DD">
        <w:rPr>
          <w:rFonts w:ascii="Times New Roman" w:hAnsi="Times New Roman"/>
          <w:kern w:val="0"/>
          <w:lang w:eastAsia="ru-RU" w:bidi="ar-SA"/>
        </w:rPr>
        <w:t xml:space="preserve">предоставляет Депоненту отчеты о выполненных операциях по форме </w:t>
      </w:r>
      <w:r w:rsidR="0043239B" w:rsidRPr="004622DD">
        <w:rPr>
          <w:rFonts w:ascii="Times New Roman" w:hAnsi="Times New Roman"/>
          <w:kern w:val="0"/>
          <w:lang w:val="en-US" w:eastAsia="ru-RU" w:bidi="ar-SA"/>
        </w:rPr>
        <w:t>MS</w:t>
      </w:r>
      <w:r w:rsidR="0043239B" w:rsidRPr="004622DD">
        <w:rPr>
          <w:rFonts w:ascii="Times New Roman" w:hAnsi="Times New Roman"/>
          <w:kern w:val="0"/>
          <w:lang w:eastAsia="ru-RU" w:bidi="ar-SA"/>
        </w:rPr>
        <w:t>0</w:t>
      </w:r>
      <w:r w:rsidR="00720DDC" w:rsidRPr="004622DD">
        <w:rPr>
          <w:rFonts w:ascii="Times New Roman" w:hAnsi="Times New Roman"/>
          <w:kern w:val="0"/>
          <w:lang w:eastAsia="ru-RU" w:bidi="ar-SA"/>
        </w:rPr>
        <w:t>10</w:t>
      </w:r>
      <w:r w:rsidR="00A469AE" w:rsidRPr="004622DD">
        <w:rPr>
          <w:rFonts w:ascii="Times New Roman" w:hAnsi="Times New Roman"/>
          <w:kern w:val="0"/>
          <w:lang w:eastAsia="ru-RU" w:bidi="ar-SA"/>
        </w:rPr>
        <w:t>;</w:t>
      </w:r>
    </w:p>
    <w:bookmarkEnd w:id="370"/>
    <w:p w14:paraId="5D2BF24E" w14:textId="49C9FEA6" w:rsidR="00DF20F3" w:rsidRPr="004622DD" w:rsidRDefault="00DF20F3" w:rsidP="003D6376">
      <w:pPr>
        <w:pStyle w:val="33"/>
        <w:numPr>
          <w:ilvl w:val="2"/>
          <w:numId w:val="6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при </w:t>
      </w:r>
      <w:r w:rsidR="0073055E" w:rsidRPr="004622DD">
        <w:rPr>
          <w:rFonts w:ascii="Times New Roman" w:hAnsi="Times New Roman"/>
          <w:kern w:val="0"/>
          <w:lang w:eastAsia="ru-RU" w:bidi="ar-SA"/>
        </w:rPr>
        <w:t>приобретени</w:t>
      </w:r>
      <w:r w:rsidRPr="004622DD">
        <w:rPr>
          <w:rFonts w:ascii="Times New Roman" w:hAnsi="Times New Roman"/>
          <w:kern w:val="0"/>
          <w:lang w:eastAsia="ru-RU" w:bidi="ar-SA"/>
        </w:rPr>
        <w:t>и</w:t>
      </w:r>
      <w:r w:rsidR="0073055E" w:rsidRPr="004622DD">
        <w:rPr>
          <w:rFonts w:ascii="Times New Roman" w:hAnsi="Times New Roman"/>
          <w:kern w:val="0"/>
          <w:lang w:eastAsia="ru-RU" w:bidi="ar-SA"/>
        </w:rPr>
        <w:t xml:space="preserve"> </w:t>
      </w:r>
      <w:r w:rsidR="00D70937" w:rsidRPr="004622DD">
        <w:rPr>
          <w:rFonts w:ascii="Times New Roman" w:hAnsi="Times New Roman"/>
          <w:kern w:val="0"/>
          <w:lang w:eastAsia="ru-RU" w:bidi="ar-SA"/>
        </w:rPr>
        <w:t>о</w:t>
      </w:r>
      <w:r w:rsidRPr="004622DD">
        <w:rPr>
          <w:rFonts w:ascii="Times New Roman" w:hAnsi="Times New Roman"/>
          <w:kern w:val="0"/>
          <w:lang w:eastAsia="ru-RU" w:bidi="ar-SA"/>
        </w:rPr>
        <w:t xml:space="preserve">блигаций пропорционально </w:t>
      </w:r>
      <w:r w:rsidR="00471F32" w:rsidRPr="004622DD">
        <w:rPr>
          <w:rFonts w:ascii="Times New Roman" w:hAnsi="Times New Roman"/>
          <w:kern w:val="0"/>
          <w:lang w:eastAsia="ru-RU" w:bidi="ar-SA"/>
        </w:rPr>
        <w:t xml:space="preserve">предъявленным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471F32"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E15909" w:rsidRPr="004622DD">
        <w:rPr>
          <w:rFonts w:ascii="Times New Roman" w:hAnsi="Times New Roman"/>
          <w:kern w:val="0"/>
          <w:lang w:val="en-US" w:eastAsia="ru-RU" w:bidi="ar-SA"/>
        </w:rPr>
        <w:lastRenderedPageBreak/>
        <w:t>CACO</w:t>
      </w:r>
      <w:r w:rsidR="00E15909"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w:t>
      </w:r>
      <w:r w:rsidR="00E15909" w:rsidRPr="004622DD">
        <w:rPr>
          <w:rFonts w:ascii="Times New Roman" w:hAnsi="Times New Roman"/>
          <w:kern w:val="0"/>
          <w:lang w:eastAsia="ru-RU" w:bidi="ar-SA"/>
        </w:rPr>
        <w:t>е</w:t>
      </w:r>
      <w:r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E15909"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всем </w:t>
      </w:r>
      <w:r w:rsidR="00DF2E98" w:rsidRPr="004622DD">
        <w:rPr>
          <w:rFonts w:ascii="Times New Roman" w:hAnsi="Times New Roman"/>
          <w:kern w:val="0"/>
          <w:lang w:eastAsia="ru-RU" w:bidi="ar-SA"/>
        </w:rPr>
        <w:t xml:space="preserve">исполняемым </w:t>
      </w:r>
      <w:r w:rsidRPr="004622DD">
        <w:rPr>
          <w:rFonts w:ascii="Times New Roman" w:hAnsi="Times New Roman"/>
          <w:kern w:val="0"/>
          <w:lang w:eastAsia="ru-RU" w:bidi="ar-SA"/>
        </w:rPr>
        <w:t xml:space="preserve">Эмитентом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xml:space="preserve">, </w:t>
      </w:r>
      <w:r w:rsidR="007B1C3D" w:rsidRPr="004622DD">
        <w:rPr>
          <w:rFonts w:ascii="Times New Roman" w:hAnsi="Times New Roman"/>
          <w:kern w:val="0"/>
          <w:lang w:eastAsia="ru-RU" w:bidi="ar-SA"/>
        </w:rPr>
        <w:t xml:space="preserve">за исключением предусмотренных пунктом </w:t>
      </w:r>
      <w:r w:rsidR="007B1C3D" w:rsidRPr="004622DD">
        <w:rPr>
          <w:rFonts w:ascii="Times New Roman" w:hAnsi="Times New Roman"/>
          <w:kern w:val="0"/>
          <w:lang w:eastAsia="ru-RU" w:bidi="ar-SA"/>
        </w:rPr>
        <w:fldChar w:fldCharType="begin"/>
      </w:r>
      <w:r w:rsidR="007B1C3D" w:rsidRPr="004622DD">
        <w:rPr>
          <w:rFonts w:ascii="Times New Roman" w:hAnsi="Times New Roman"/>
          <w:kern w:val="0"/>
          <w:lang w:eastAsia="ru-RU" w:bidi="ar-SA"/>
        </w:rPr>
        <w:instrText xml:space="preserve"> REF _Ref55208093 \r \h  \* MERGEFORMAT </w:instrText>
      </w:r>
      <w:r w:rsidR="007B1C3D" w:rsidRPr="004622DD">
        <w:rPr>
          <w:rFonts w:ascii="Times New Roman" w:hAnsi="Times New Roman"/>
          <w:kern w:val="0"/>
          <w:lang w:eastAsia="ru-RU" w:bidi="ar-SA"/>
        </w:rPr>
      </w:r>
      <w:r w:rsidR="007B1C3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18.20</w:t>
      </w:r>
      <w:r w:rsidR="007B1C3D" w:rsidRPr="004622DD">
        <w:rPr>
          <w:rFonts w:ascii="Times New Roman" w:hAnsi="Times New Roman"/>
          <w:kern w:val="0"/>
          <w:lang w:eastAsia="ru-RU" w:bidi="ar-SA"/>
        </w:rPr>
        <w:fldChar w:fldCharType="end"/>
      </w:r>
      <w:r w:rsidR="007B1C3D" w:rsidRPr="004622DD">
        <w:rPr>
          <w:rFonts w:ascii="Times New Roman" w:hAnsi="Times New Roman"/>
          <w:kern w:val="0"/>
          <w:lang w:eastAsia="ru-RU" w:bidi="ar-SA"/>
        </w:rPr>
        <w:t xml:space="preserve"> Правил,</w:t>
      </w:r>
      <w:r w:rsidR="00D9538F"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и в случае поступления достаточной (соответствующей сумме в </w:t>
      </w:r>
      <w:r w:rsidR="00E15909" w:rsidRPr="004622DD">
        <w:rPr>
          <w:rFonts w:ascii="Times New Roman" w:hAnsi="Times New Roman"/>
          <w:kern w:val="0"/>
          <w:lang w:val="en-US" w:eastAsia="ru-RU" w:bidi="ar-SA"/>
        </w:rPr>
        <w:t>CACO</w:t>
      </w:r>
      <w:r w:rsidR="00E15909"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w:t>
      </w:r>
      <w:r w:rsidR="00E15909" w:rsidRPr="004622DD">
        <w:rPr>
          <w:rFonts w:ascii="Times New Roman" w:hAnsi="Times New Roman"/>
          <w:kern w:val="0"/>
          <w:lang w:eastAsia="ru-RU" w:bidi="ar-SA"/>
        </w:rPr>
        <w:t>е</w:t>
      </w:r>
      <w:r w:rsidRPr="004622DD">
        <w:rPr>
          <w:rFonts w:ascii="Times New Roman" w:hAnsi="Times New Roman"/>
          <w:kern w:val="0"/>
          <w:lang w:eastAsia="ru-RU" w:bidi="ar-SA"/>
        </w:rPr>
        <w:t xml:space="preserve"> движения денежных средств по КД</w:t>
      </w:r>
      <w:r w:rsidR="00E15909"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всем таким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xml:space="preserve"> или большей) суммы денежных средств: </w:t>
      </w:r>
    </w:p>
    <w:p w14:paraId="79FB907F" w14:textId="45A2CCCA" w:rsidR="00DF20F3" w:rsidRPr="004622DD" w:rsidRDefault="00A43337" w:rsidP="00B74342">
      <w:pPr>
        <w:pStyle w:val="33"/>
        <w:spacing w:before="120" w:after="200" w:line="276" w:lineRule="auto"/>
        <w:ind w:left="1134"/>
        <w:jc w:val="both"/>
        <w:rPr>
          <w:rFonts w:ascii="Times New Roman" w:hAnsi="Times New Roman"/>
          <w:kern w:val="0"/>
          <w:lang w:eastAsia="ru-RU" w:bidi="ar-SA"/>
        </w:rPr>
      </w:pPr>
      <w:r w:rsidRPr="004622DD">
        <w:rPr>
          <w:rFonts w:ascii="Times New Roman" w:hAnsi="Times New Roman"/>
          <w:kern w:val="0"/>
          <w:lang w:eastAsia="ru-RU" w:bidi="ar-SA"/>
        </w:rPr>
        <w:t xml:space="preserve">18.19.2.1. </w:t>
      </w:r>
      <w:r w:rsidR="00A467E8" w:rsidRPr="004622DD">
        <w:rPr>
          <w:rFonts w:ascii="Times New Roman" w:hAnsi="Times New Roman"/>
          <w:kern w:val="0"/>
          <w:lang w:eastAsia="ru-RU" w:bidi="ar-SA"/>
        </w:rPr>
        <w:t xml:space="preserve">в сроки, установленные законодательством Российской Федерации, </w:t>
      </w:r>
      <w:r w:rsidR="00DF20F3" w:rsidRPr="004622DD">
        <w:rPr>
          <w:rFonts w:ascii="Times New Roman" w:hAnsi="Times New Roman"/>
          <w:kern w:val="0"/>
          <w:lang w:eastAsia="ru-RU" w:bidi="ar-SA"/>
        </w:rPr>
        <w:t>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перечисления доходов по ценным бумагам);</w:t>
      </w:r>
    </w:p>
    <w:p w14:paraId="42E34322" w14:textId="27EA1733" w:rsidR="00CA6C50" w:rsidRPr="004622DD" w:rsidRDefault="00A43337" w:rsidP="00B74342">
      <w:pPr>
        <w:pStyle w:val="33"/>
        <w:spacing w:before="120" w:after="200" w:line="276" w:lineRule="auto"/>
        <w:ind w:left="1134"/>
        <w:jc w:val="both"/>
        <w:rPr>
          <w:rFonts w:ascii="Times New Roman" w:hAnsi="Times New Roman"/>
          <w:kern w:val="0"/>
          <w:lang w:eastAsia="ru-RU" w:bidi="ar-SA"/>
        </w:rPr>
      </w:pPr>
      <w:bookmarkStart w:id="371" w:name="_Ref55208688"/>
      <w:r w:rsidRPr="004622DD">
        <w:rPr>
          <w:rFonts w:ascii="Times New Roman" w:hAnsi="Times New Roman"/>
          <w:kern w:val="0"/>
          <w:lang w:eastAsia="ru-RU" w:bidi="ar-SA"/>
        </w:rPr>
        <w:t xml:space="preserve">18.19.2.2. </w:t>
      </w:r>
      <w:r w:rsidR="00DF20F3" w:rsidRPr="004622DD">
        <w:rPr>
          <w:rFonts w:ascii="Times New Roman" w:hAnsi="Times New Roman"/>
          <w:kern w:val="0"/>
          <w:lang w:eastAsia="ru-RU" w:bidi="ar-SA"/>
        </w:rPr>
        <w:t xml:space="preserve">списывает приобретенные </w:t>
      </w:r>
      <w:r w:rsidR="00D70937" w:rsidRPr="004622DD">
        <w:rPr>
          <w:rFonts w:ascii="Times New Roman" w:hAnsi="Times New Roman"/>
          <w:kern w:val="0"/>
          <w:lang w:eastAsia="ru-RU" w:bidi="ar-SA"/>
        </w:rPr>
        <w:t>о</w:t>
      </w:r>
      <w:r w:rsidR="00DF20F3" w:rsidRPr="004622DD">
        <w:rPr>
          <w:rFonts w:ascii="Times New Roman" w:hAnsi="Times New Roman"/>
          <w:kern w:val="0"/>
          <w:lang w:eastAsia="ru-RU" w:bidi="ar-SA"/>
        </w:rPr>
        <w:t>блигации со счетов депо Депонента в соответствующем количестве</w:t>
      </w:r>
      <w:r w:rsidR="003F4C12" w:rsidRPr="004622DD">
        <w:rPr>
          <w:rFonts w:ascii="Times New Roman" w:hAnsi="Times New Roman"/>
          <w:kern w:val="0"/>
          <w:lang w:eastAsia="ru-RU" w:bidi="ar-SA"/>
        </w:rPr>
        <w:t xml:space="preserve">, указанном Эмитентом в </w:t>
      </w:r>
      <w:r w:rsidR="00E15909" w:rsidRPr="004622DD">
        <w:rPr>
          <w:rFonts w:ascii="Times New Roman" w:hAnsi="Times New Roman"/>
          <w:kern w:val="0"/>
          <w:lang w:val="en-US" w:eastAsia="ru-RU" w:bidi="ar-SA"/>
        </w:rPr>
        <w:t>CACO</w:t>
      </w:r>
      <w:r w:rsidR="00E15909" w:rsidRPr="004622DD">
        <w:rPr>
          <w:rFonts w:ascii="Times New Roman" w:hAnsi="Times New Roman"/>
          <w:kern w:val="0"/>
          <w:lang w:eastAsia="ru-RU" w:bidi="ar-SA"/>
        </w:rPr>
        <w:t xml:space="preserve"> (</w:t>
      </w:r>
      <w:r w:rsidR="003F4C12" w:rsidRPr="004622DD">
        <w:rPr>
          <w:rFonts w:ascii="Times New Roman" w:hAnsi="Times New Roman"/>
          <w:kern w:val="0"/>
          <w:lang w:eastAsia="ru-RU" w:bidi="ar-SA"/>
        </w:rPr>
        <w:t>Подтверждени</w:t>
      </w:r>
      <w:r w:rsidR="00E15909" w:rsidRPr="004622DD">
        <w:rPr>
          <w:rFonts w:ascii="Times New Roman" w:hAnsi="Times New Roman"/>
          <w:kern w:val="0"/>
          <w:lang w:eastAsia="ru-RU" w:bidi="ar-SA"/>
        </w:rPr>
        <w:t>е</w:t>
      </w:r>
      <w:r w:rsidR="003F4C12"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E15909" w:rsidRPr="004622DD">
        <w:rPr>
          <w:rFonts w:ascii="Times New Roman" w:hAnsi="Times New Roman"/>
          <w:kern w:val="0"/>
          <w:lang w:eastAsia="ru-RU" w:bidi="ar-SA"/>
        </w:rPr>
        <w:t>)</w:t>
      </w:r>
      <w:r w:rsidR="00CA6C50" w:rsidRPr="004622DD">
        <w:rPr>
          <w:rFonts w:ascii="Times New Roman" w:hAnsi="Times New Roman"/>
          <w:kern w:val="0"/>
          <w:lang w:eastAsia="ru-RU" w:bidi="ar-SA"/>
        </w:rPr>
        <w:t xml:space="preserve">, осуществляя одновременно </w:t>
      </w:r>
      <w:r w:rsidR="007D51F6" w:rsidRPr="004622DD">
        <w:rPr>
          <w:rFonts w:ascii="Times New Roman" w:hAnsi="Times New Roman"/>
          <w:kern w:val="0"/>
          <w:lang w:eastAsia="ru-RU" w:bidi="ar-SA"/>
        </w:rPr>
        <w:t>Р</w:t>
      </w:r>
      <w:r w:rsidR="00CA6C50" w:rsidRPr="004622DD">
        <w:rPr>
          <w:rFonts w:ascii="Times New Roman" w:hAnsi="Times New Roman"/>
          <w:kern w:val="0"/>
          <w:lang w:eastAsia="ru-RU" w:bidi="ar-SA"/>
        </w:rPr>
        <w:t xml:space="preserve">азблокирование таких </w:t>
      </w:r>
      <w:r w:rsidR="00D70937" w:rsidRPr="004622DD">
        <w:rPr>
          <w:rFonts w:ascii="Times New Roman" w:hAnsi="Times New Roman"/>
          <w:kern w:val="0"/>
          <w:lang w:eastAsia="ru-RU" w:bidi="ar-SA"/>
        </w:rPr>
        <w:t>о</w:t>
      </w:r>
      <w:r w:rsidR="00CA6C50" w:rsidRPr="004622DD">
        <w:rPr>
          <w:rFonts w:ascii="Times New Roman" w:hAnsi="Times New Roman"/>
          <w:kern w:val="0"/>
          <w:lang w:eastAsia="ru-RU" w:bidi="ar-SA"/>
        </w:rPr>
        <w:t xml:space="preserve">блигаций, заблокированных ранее на основании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CA6C50" w:rsidRPr="004622DD">
        <w:rPr>
          <w:rFonts w:ascii="Times New Roman" w:hAnsi="Times New Roman"/>
          <w:kern w:val="0"/>
          <w:lang w:eastAsia="ru-RU" w:bidi="ar-SA"/>
        </w:rPr>
        <w:t>;</w:t>
      </w:r>
      <w:bookmarkEnd w:id="371"/>
    </w:p>
    <w:p w14:paraId="239357E1" w14:textId="3B172546" w:rsidR="00DF20F3" w:rsidRPr="004622DD" w:rsidRDefault="00A43337" w:rsidP="00B74342">
      <w:pPr>
        <w:pStyle w:val="33"/>
        <w:spacing w:before="120" w:after="200" w:line="276" w:lineRule="auto"/>
        <w:ind w:left="1134"/>
        <w:jc w:val="both"/>
        <w:rPr>
          <w:rFonts w:ascii="Times New Roman" w:hAnsi="Times New Roman"/>
          <w:kern w:val="0"/>
          <w:lang w:eastAsia="ru-RU" w:bidi="ar-SA"/>
        </w:rPr>
      </w:pPr>
      <w:r w:rsidRPr="004622DD">
        <w:rPr>
          <w:rFonts w:ascii="Times New Roman" w:hAnsi="Times New Roman"/>
          <w:kern w:val="0"/>
          <w:lang w:eastAsia="ru-RU" w:bidi="ar-SA"/>
        </w:rPr>
        <w:t xml:space="preserve">18.19.2.3. </w:t>
      </w:r>
      <w:bookmarkStart w:id="372" w:name="_Ref55208705"/>
      <w:r w:rsidR="00CA6C50"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00CA6C50" w:rsidRPr="004622DD">
        <w:rPr>
          <w:rFonts w:ascii="Times New Roman" w:hAnsi="Times New Roman"/>
          <w:kern w:val="0"/>
          <w:lang w:eastAsia="ru-RU" w:bidi="ar-SA"/>
        </w:rPr>
        <w:t>азблокирование не приобретенных</w:t>
      </w:r>
      <w:r w:rsidR="00FA1EDC" w:rsidRPr="004622DD">
        <w:rPr>
          <w:rFonts w:ascii="Times New Roman" w:hAnsi="Times New Roman"/>
          <w:kern w:val="0"/>
          <w:lang w:eastAsia="ru-RU" w:bidi="ar-SA"/>
        </w:rPr>
        <w:t xml:space="preserve"> ценных бумаг</w:t>
      </w:r>
      <w:r w:rsidR="00CA6C50" w:rsidRPr="004622DD">
        <w:rPr>
          <w:rFonts w:ascii="Times New Roman" w:hAnsi="Times New Roman"/>
          <w:kern w:val="0"/>
          <w:lang w:eastAsia="ru-RU" w:bidi="ar-SA"/>
        </w:rPr>
        <w:t xml:space="preserve">, заблокированных ранее на основании таких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CA6C50" w:rsidRPr="004622DD">
        <w:rPr>
          <w:rFonts w:ascii="Times New Roman" w:hAnsi="Times New Roman"/>
          <w:kern w:val="0"/>
          <w:lang w:eastAsia="ru-RU" w:bidi="ar-SA"/>
        </w:rPr>
        <w:t>;</w:t>
      </w:r>
      <w:bookmarkEnd w:id="372"/>
      <w:r w:rsidR="00CA6C50" w:rsidRPr="004622DD">
        <w:rPr>
          <w:rFonts w:ascii="Times New Roman" w:hAnsi="Times New Roman"/>
          <w:kern w:val="0"/>
          <w:lang w:eastAsia="ru-RU" w:bidi="ar-SA"/>
        </w:rPr>
        <w:t xml:space="preserve"> </w:t>
      </w:r>
    </w:p>
    <w:p w14:paraId="669F151F" w14:textId="6A2A9CC9" w:rsidR="0073055E" w:rsidRPr="004622DD" w:rsidRDefault="00A43337" w:rsidP="00B74342">
      <w:pPr>
        <w:pStyle w:val="33"/>
        <w:spacing w:before="120" w:after="200" w:line="276" w:lineRule="auto"/>
        <w:ind w:left="1134"/>
        <w:jc w:val="both"/>
        <w:rPr>
          <w:rFonts w:ascii="Times New Roman" w:hAnsi="Times New Roman"/>
          <w:kern w:val="0"/>
          <w:lang w:eastAsia="ru-RU" w:bidi="ar-SA"/>
        </w:rPr>
      </w:pPr>
      <w:r w:rsidRPr="004622DD">
        <w:rPr>
          <w:rFonts w:ascii="Times New Roman" w:hAnsi="Times New Roman"/>
          <w:kern w:val="0"/>
          <w:lang w:eastAsia="ru-RU" w:bidi="ar-SA"/>
        </w:rPr>
        <w:t xml:space="preserve">18.19.2.4. </w:t>
      </w:r>
      <w:r w:rsidR="00DF20F3" w:rsidRPr="004622DD">
        <w:rPr>
          <w:rFonts w:ascii="Times New Roman" w:hAnsi="Times New Roman"/>
          <w:kern w:val="0"/>
          <w:lang w:eastAsia="ru-RU" w:bidi="ar-SA"/>
        </w:rPr>
        <w:t xml:space="preserve">предоставляет Депоненту отчеты о выполненных операциях по форме </w:t>
      </w:r>
      <w:r w:rsidR="00DF20F3" w:rsidRPr="004622DD">
        <w:rPr>
          <w:rFonts w:ascii="Times New Roman" w:hAnsi="Times New Roman"/>
          <w:kern w:val="0"/>
          <w:lang w:val="en-US" w:eastAsia="ru-RU" w:bidi="ar-SA"/>
        </w:rPr>
        <w:t>MS</w:t>
      </w:r>
      <w:r w:rsidR="00DF20F3" w:rsidRPr="004622DD">
        <w:rPr>
          <w:rFonts w:ascii="Times New Roman" w:hAnsi="Times New Roman"/>
          <w:kern w:val="0"/>
          <w:lang w:eastAsia="ru-RU" w:bidi="ar-SA"/>
        </w:rPr>
        <w:t>010</w:t>
      </w:r>
      <w:r w:rsidR="00695319" w:rsidRPr="004622DD">
        <w:rPr>
          <w:rFonts w:ascii="Times New Roman" w:hAnsi="Times New Roman"/>
          <w:kern w:val="0"/>
          <w:lang w:eastAsia="ru-RU" w:bidi="ar-SA"/>
        </w:rPr>
        <w:t>.</w:t>
      </w:r>
    </w:p>
    <w:p w14:paraId="7FFA43EA" w14:textId="39305D68" w:rsidR="004E4D59" w:rsidRPr="004622DD" w:rsidRDefault="002D3E9F" w:rsidP="003D6376">
      <w:pPr>
        <w:pStyle w:val="33"/>
        <w:numPr>
          <w:ilvl w:val="1"/>
          <w:numId w:val="60"/>
        </w:numPr>
        <w:spacing w:before="120" w:after="200" w:line="276" w:lineRule="auto"/>
        <w:ind w:left="993" w:hanging="993"/>
        <w:jc w:val="both"/>
        <w:rPr>
          <w:rFonts w:ascii="Times New Roman" w:hAnsi="Times New Roman"/>
          <w:kern w:val="0"/>
          <w:lang w:eastAsia="ru-RU" w:bidi="ar-SA"/>
        </w:rPr>
      </w:pPr>
      <w:bookmarkStart w:id="373" w:name="_Ref27160607"/>
      <w:r w:rsidRPr="004622DD">
        <w:rPr>
          <w:rFonts w:ascii="Times New Roman" w:hAnsi="Times New Roman"/>
          <w:kern w:val="0"/>
          <w:lang w:eastAsia="ru-RU" w:bidi="ar-SA"/>
        </w:rPr>
        <w:t xml:space="preserve">При поступлении денежных средств НРД не осуществляет </w:t>
      </w:r>
      <w:r w:rsidR="007D51F6" w:rsidRPr="004622DD">
        <w:rPr>
          <w:rFonts w:ascii="Times New Roman" w:hAnsi="Times New Roman"/>
          <w:kern w:val="0"/>
          <w:lang w:eastAsia="ru-RU" w:bidi="ar-SA"/>
        </w:rPr>
        <w:t>Р</w:t>
      </w:r>
      <w:r w:rsidR="004E4D59" w:rsidRPr="004622DD">
        <w:rPr>
          <w:rFonts w:ascii="Times New Roman" w:hAnsi="Times New Roman"/>
          <w:kern w:val="0"/>
          <w:lang w:eastAsia="ru-RU" w:bidi="ar-SA"/>
        </w:rPr>
        <w:t xml:space="preserve">азблокирование ценных бумаг, заблокированных ранее на основании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4E4D59" w:rsidRPr="004622DD">
        <w:rPr>
          <w:rFonts w:ascii="Times New Roman" w:hAnsi="Times New Roman"/>
          <w:kern w:val="0"/>
          <w:lang w:eastAsia="ru-RU" w:bidi="ar-SA"/>
        </w:rPr>
        <w:t xml:space="preserve">, не </w:t>
      </w:r>
      <w:r w:rsidR="00F40B8B" w:rsidRPr="004622DD">
        <w:rPr>
          <w:rFonts w:ascii="Times New Roman" w:hAnsi="Times New Roman"/>
          <w:kern w:val="0"/>
          <w:lang w:eastAsia="ru-RU" w:bidi="ar-SA"/>
        </w:rPr>
        <w:t>исполняемых</w:t>
      </w:r>
      <w:r w:rsidR="004E4D59" w:rsidRPr="004622DD">
        <w:rPr>
          <w:rFonts w:ascii="Times New Roman" w:hAnsi="Times New Roman"/>
          <w:kern w:val="0"/>
          <w:lang w:eastAsia="ru-RU" w:bidi="ar-SA"/>
        </w:rPr>
        <w:t xml:space="preserve"> Эмитентом.</w:t>
      </w:r>
      <w:bookmarkEnd w:id="373"/>
      <w:r w:rsidRPr="004622DD">
        <w:rPr>
          <w:rFonts w:ascii="Times New Roman" w:hAnsi="Times New Roman"/>
          <w:kern w:val="0"/>
          <w:lang w:eastAsia="ru-RU" w:bidi="ar-SA"/>
        </w:rPr>
        <w:t xml:space="preserve"> </w:t>
      </w:r>
    </w:p>
    <w:p w14:paraId="3F0C594D" w14:textId="6F3DA40A" w:rsidR="007B1C3D" w:rsidRPr="004622DD" w:rsidRDefault="00D9538F" w:rsidP="003D6376">
      <w:pPr>
        <w:pStyle w:val="33"/>
        <w:numPr>
          <w:ilvl w:val="1"/>
          <w:numId w:val="60"/>
        </w:numPr>
        <w:spacing w:before="120" w:after="200" w:line="276" w:lineRule="auto"/>
        <w:ind w:left="993" w:hanging="993"/>
        <w:jc w:val="both"/>
        <w:rPr>
          <w:rFonts w:ascii="Times New Roman" w:hAnsi="Times New Roman"/>
          <w:kern w:val="0"/>
          <w:lang w:eastAsia="ru-RU" w:bidi="ar-SA"/>
        </w:rPr>
      </w:pPr>
      <w:bookmarkStart w:id="374" w:name="_Ref55208093"/>
      <w:r w:rsidRPr="004622DD">
        <w:rPr>
          <w:rFonts w:ascii="Times New Roman" w:hAnsi="Times New Roman"/>
          <w:kern w:val="0"/>
          <w:lang w:eastAsia="ru-RU" w:bidi="ar-SA"/>
        </w:rPr>
        <w:t xml:space="preserve">При поступлении от Эмитента CACO (Подтверждение движения денежных средств по КД (от эмитента/регистратора)) </w:t>
      </w:r>
      <w:r w:rsidR="007B1C3D" w:rsidRPr="004622DD">
        <w:rPr>
          <w:rFonts w:ascii="Times New Roman" w:hAnsi="Times New Roman"/>
          <w:kern w:val="0"/>
          <w:lang w:eastAsia="ru-RU" w:bidi="ar-SA"/>
        </w:rPr>
        <w:t>с признаками</w:t>
      </w:r>
      <w:r w:rsidRPr="004622DD">
        <w:rPr>
          <w:rFonts w:ascii="Times New Roman" w:hAnsi="Times New Roman"/>
          <w:kern w:val="0"/>
          <w:lang w:eastAsia="ru-RU" w:bidi="ar-SA"/>
        </w:rPr>
        <w:t xml:space="preserve"> </w:t>
      </w:r>
      <w:r w:rsidR="003B5745" w:rsidRPr="004622DD">
        <w:rPr>
          <w:rFonts w:ascii="Times New Roman" w:hAnsi="Times New Roman"/>
          <w:kern w:val="0"/>
          <w:lang w:eastAsia="ru-RU" w:bidi="ar-SA"/>
        </w:rPr>
        <w:t xml:space="preserve">перевода денежных средств не через НРД и </w:t>
      </w:r>
      <w:r w:rsidRPr="004622DD">
        <w:rPr>
          <w:rFonts w:ascii="Times New Roman" w:hAnsi="Times New Roman"/>
          <w:kern w:val="0"/>
          <w:lang w:eastAsia="ru-RU" w:bidi="ar-SA"/>
        </w:rPr>
        <w:t xml:space="preserve">исполнения в полном объеме всех обязательств по облигациям, НРД не позднее следующего операционного </w:t>
      </w:r>
      <w:r w:rsidR="003B5745" w:rsidRPr="004622DD">
        <w:rPr>
          <w:rFonts w:ascii="Times New Roman" w:hAnsi="Times New Roman"/>
          <w:kern w:val="0"/>
          <w:lang w:eastAsia="ru-RU" w:bidi="ar-SA"/>
        </w:rPr>
        <w:t xml:space="preserve">дня </w:t>
      </w:r>
      <w:r w:rsidR="007B1C3D" w:rsidRPr="004622DD">
        <w:rPr>
          <w:rFonts w:ascii="Times New Roman" w:hAnsi="Times New Roman"/>
          <w:kern w:val="0"/>
          <w:lang w:eastAsia="ru-RU" w:bidi="ar-SA"/>
        </w:rPr>
        <w:t xml:space="preserve">при условии соблюдения </w:t>
      </w:r>
      <w:r w:rsidR="003B5745" w:rsidRPr="004622DD">
        <w:rPr>
          <w:rFonts w:ascii="Times New Roman" w:hAnsi="Times New Roman"/>
          <w:kern w:val="0"/>
          <w:lang w:eastAsia="ru-RU" w:bidi="ar-SA"/>
        </w:rPr>
        <w:t xml:space="preserve">Эмитентом </w:t>
      </w:r>
      <w:r w:rsidR="007B1C3D" w:rsidRPr="004622DD">
        <w:rPr>
          <w:rFonts w:ascii="Times New Roman" w:hAnsi="Times New Roman"/>
          <w:kern w:val="0"/>
          <w:lang w:eastAsia="ru-RU" w:bidi="ar-SA"/>
        </w:rPr>
        <w:t>порядка, предусмотренного Регламентом взаимодействия НРД и Эмитент</w:t>
      </w:r>
      <w:r w:rsidR="009165BE" w:rsidRPr="004622DD">
        <w:rPr>
          <w:rFonts w:ascii="Times New Roman" w:hAnsi="Times New Roman"/>
          <w:kern w:val="0"/>
          <w:lang w:eastAsia="ru-RU" w:bidi="ar-SA"/>
        </w:rPr>
        <w:t>а</w:t>
      </w:r>
      <w:r w:rsidRPr="004622DD">
        <w:rPr>
          <w:rFonts w:ascii="Times New Roman" w:hAnsi="Times New Roman"/>
          <w:kern w:val="0"/>
          <w:lang w:eastAsia="ru-RU" w:bidi="ar-SA"/>
        </w:rPr>
        <w:t>:</w:t>
      </w:r>
      <w:bookmarkEnd w:id="374"/>
    </w:p>
    <w:p w14:paraId="57CAAB06" w14:textId="151B61B3" w:rsidR="00D9538F" w:rsidRPr="004622DD" w:rsidRDefault="00D9538F" w:rsidP="003D6376">
      <w:pPr>
        <w:pStyle w:val="33"/>
        <w:numPr>
          <w:ilvl w:val="2"/>
          <w:numId w:val="6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действия, предусмотренные </w:t>
      </w:r>
      <w:r w:rsidR="00BD6725" w:rsidRPr="004622DD">
        <w:rPr>
          <w:rFonts w:ascii="Times New Roman" w:hAnsi="Times New Roman"/>
          <w:kern w:val="0"/>
          <w:lang w:eastAsia="ru-RU" w:bidi="ar-SA"/>
        </w:rPr>
        <w:t>под</w:t>
      </w:r>
      <w:r w:rsidRPr="004622DD">
        <w:rPr>
          <w:rFonts w:ascii="Times New Roman" w:hAnsi="Times New Roman"/>
          <w:kern w:val="0"/>
          <w:lang w:eastAsia="ru-RU" w:bidi="ar-SA"/>
        </w:rPr>
        <w:t>пунктом</w:t>
      </w:r>
      <w:r w:rsidR="003B5745" w:rsidRPr="004622DD">
        <w:rPr>
          <w:rFonts w:ascii="Times New Roman" w:hAnsi="Times New Roman"/>
          <w:kern w:val="0"/>
          <w:lang w:eastAsia="ru-RU" w:bidi="ar-SA"/>
        </w:rPr>
        <w:t xml:space="preserve"> </w:t>
      </w:r>
      <w:r w:rsidR="003B5745" w:rsidRPr="004622DD">
        <w:rPr>
          <w:rFonts w:ascii="Times New Roman" w:hAnsi="Times New Roman"/>
          <w:kern w:val="0"/>
          <w:lang w:eastAsia="ru-RU" w:bidi="ar-SA"/>
        </w:rPr>
        <w:fldChar w:fldCharType="begin"/>
      </w:r>
      <w:r w:rsidR="003B5745" w:rsidRPr="004622DD">
        <w:rPr>
          <w:rFonts w:ascii="Times New Roman" w:hAnsi="Times New Roman"/>
          <w:kern w:val="0"/>
          <w:lang w:eastAsia="ru-RU" w:bidi="ar-SA"/>
        </w:rPr>
        <w:instrText xml:space="preserve"> REF _Ref55208632 \r \h </w:instrText>
      </w:r>
      <w:r w:rsidR="00355EA2" w:rsidRPr="004622DD">
        <w:rPr>
          <w:rFonts w:ascii="Times New Roman" w:hAnsi="Times New Roman"/>
          <w:kern w:val="0"/>
          <w:lang w:eastAsia="ru-RU" w:bidi="ar-SA"/>
        </w:rPr>
        <w:instrText xml:space="preserve"> \* MERGEFORMAT </w:instrText>
      </w:r>
      <w:r w:rsidR="003B5745" w:rsidRPr="004622DD">
        <w:rPr>
          <w:rFonts w:ascii="Times New Roman" w:hAnsi="Times New Roman"/>
          <w:kern w:val="0"/>
          <w:lang w:eastAsia="ru-RU" w:bidi="ar-SA"/>
        </w:rPr>
      </w:r>
      <w:r w:rsidR="003B574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18.18.1.2</w:t>
      </w:r>
      <w:r w:rsidR="003B5745" w:rsidRPr="004622DD">
        <w:rPr>
          <w:rFonts w:ascii="Times New Roman" w:hAnsi="Times New Roman"/>
          <w:kern w:val="0"/>
          <w:lang w:eastAsia="ru-RU" w:bidi="ar-SA"/>
        </w:rPr>
        <w:fldChar w:fldCharType="end"/>
      </w:r>
      <w:r w:rsidR="003B5745" w:rsidRPr="004622DD">
        <w:rPr>
          <w:rFonts w:ascii="Times New Roman" w:hAnsi="Times New Roman"/>
          <w:kern w:val="0"/>
          <w:lang w:eastAsia="ru-RU" w:bidi="ar-SA"/>
        </w:rPr>
        <w:t xml:space="preserve"> </w:t>
      </w:r>
      <w:r w:rsidRPr="004622DD">
        <w:rPr>
          <w:rFonts w:ascii="Times New Roman" w:hAnsi="Times New Roman"/>
          <w:kern w:val="0"/>
          <w:lang w:eastAsia="ru-RU" w:bidi="ar-SA"/>
        </w:rPr>
        <w:t>или</w:t>
      </w:r>
      <w:r w:rsidR="003B5745" w:rsidRPr="004622DD">
        <w:rPr>
          <w:rFonts w:ascii="Times New Roman" w:hAnsi="Times New Roman"/>
          <w:kern w:val="0"/>
          <w:lang w:eastAsia="ru-RU" w:bidi="ar-SA"/>
        </w:rPr>
        <w:t xml:space="preserve"> </w:t>
      </w:r>
      <w:r w:rsidR="003B5745" w:rsidRPr="004622DD">
        <w:rPr>
          <w:rFonts w:ascii="Times New Roman" w:hAnsi="Times New Roman"/>
          <w:kern w:val="0"/>
          <w:lang w:eastAsia="ru-RU" w:bidi="ar-SA"/>
        </w:rPr>
        <w:fldChar w:fldCharType="begin"/>
      </w:r>
      <w:r w:rsidR="003B5745" w:rsidRPr="004622DD">
        <w:rPr>
          <w:rFonts w:ascii="Times New Roman" w:hAnsi="Times New Roman"/>
          <w:kern w:val="0"/>
          <w:lang w:eastAsia="ru-RU" w:bidi="ar-SA"/>
        </w:rPr>
        <w:instrText xml:space="preserve"> REF _Ref55208688 \r \h </w:instrText>
      </w:r>
      <w:r w:rsidR="00355EA2" w:rsidRPr="004622DD">
        <w:rPr>
          <w:rFonts w:ascii="Times New Roman" w:hAnsi="Times New Roman"/>
          <w:kern w:val="0"/>
          <w:lang w:eastAsia="ru-RU" w:bidi="ar-SA"/>
        </w:rPr>
        <w:instrText xml:space="preserve"> \* MERGEFORMAT </w:instrText>
      </w:r>
      <w:r w:rsidR="003B5745" w:rsidRPr="004622DD">
        <w:rPr>
          <w:rFonts w:ascii="Times New Roman" w:hAnsi="Times New Roman"/>
          <w:kern w:val="0"/>
          <w:lang w:eastAsia="ru-RU" w:bidi="ar-SA"/>
        </w:rPr>
      </w:r>
      <w:r w:rsidR="003B574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18.18.2.2</w:t>
      </w:r>
      <w:r w:rsidR="003B5745" w:rsidRPr="004622DD">
        <w:rPr>
          <w:rFonts w:ascii="Times New Roman" w:hAnsi="Times New Roman"/>
          <w:kern w:val="0"/>
          <w:lang w:eastAsia="ru-RU" w:bidi="ar-SA"/>
        </w:rPr>
        <w:fldChar w:fldCharType="end"/>
      </w:r>
      <w:r w:rsidR="003B5745" w:rsidRPr="004622DD">
        <w:rPr>
          <w:rFonts w:ascii="Times New Roman" w:hAnsi="Times New Roman"/>
          <w:kern w:val="0"/>
          <w:lang w:eastAsia="ru-RU" w:bidi="ar-SA"/>
        </w:rPr>
        <w:t xml:space="preserve"> и </w:t>
      </w:r>
      <w:r w:rsidR="003B5745" w:rsidRPr="004622DD">
        <w:rPr>
          <w:rFonts w:ascii="Times New Roman" w:hAnsi="Times New Roman"/>
          <w:kern w:val="0"/>
          <w:lang w:eastAsia="ru-RU" w:bidi="ar-SA"/>
        </w:rPr>
        <w:fldChar w:fldCharType="begin"/>
      </w:r>
      <w:r w:rsidR="003B5745" w:rsidRPr="004622DD">
        <w:rPr>
          <w:rFonts w:ascii="Times New Roman" w:hAnsi="Times New Roman"/>
          <w:kern w:val="0"/>
          <w:lang w:eastAsia="ru-RU" w:bidi="ar-SA"/>
        </w:rPr>
        <w:instrText xml:space="preserve"> REF _Ref55208705 \r \h </w:instrText>
      </w:r>
      <w:r w:rsidR="00355EA2" w:rsidRPr="004622DD">
        <w:rPr>
          <w:rFonts w:ascii="Times New Roman" w:hAnsi="Times New Roman"/>
          <w:kern w:val="0"/>
          <w:lang w:eastAsia="ru-RU" w:bidi="ar-SA"/>
        </w:rPr>
        <w:instrText xml:space="preserve"> \* MERGEFORMAT </w:instrText>
      </w:r>
      <w:r w:rsidR="003B5745" w:rsidRPr="004622DD">
        <w:rPr>
          <w:rFonts w:ascii="Times New Roman" w:hAnsi="Times New Roman"/>
          <w:kern w:val="0"/>
          <w:lang w:eastAsia="ru-RU" w:bidi="ar-SA"/>
        </w:rPr>
      </w:r>
      <w:r w:rsidR="003B574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18.18.2.3</w:t>
      </w:r>
      <w:r w:rsidR="003B5745"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(в зависимости от того, что применимо)</w:t>
      </w:r>
      <w:r w:rsidR="003B5745" w:rsidRPr="004622DD">
        <w:rPr>
          <w:rFonts w:ascii="Times New Roman" w:hAnsi="Times New Roman"/>
          <w:kern w:val="0"/>
          <w:lang w:eastAsia="ru-RU" w:bidi="ar-SA"/>
        </w:rPr>
        <w:t>;</w:t>
      </w:r>
    </w:p>
    <w:p w14:paraId="150FED09" w14:textId="77777777" w:rsidR="00D9538F" w:rsidRPr="004622DD" w:rsidRDefault="00D9538F" w:rsidP="003D6376">
      <w:pPr>
        <w:pStyle w:val="33"/>
        <w:numPr>
          <w:ilvl w:val="2"/>
          <w:numId w:val="6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предоставляет Депоненту отчеты о выполненных операциях по форме MS010.</w:t>
      </w:r>
    </w:p>
    <w:p w14:paraId="37F3DE47" w14:textId="7F0FFB36" w:rsidR="00691601" w:rsidRPr="004622DD" w:rsidRDefault="00691601" w:rsidP="003D6376">
      <w:pPr>
        <w:pStyle w:val="33"/>
        <w:numPr>
          <w:ilvl w:val="1"/>
          <w:numId w:val="6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направить в НРД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4622DD">
        <w:rPr>
          <w:rFonts w:ascii="Times New Roman" w:hAnsi="Times New Roman"/>
          <w:lang w:eastAsia="ru-RU"/>
        </w:rPr>
        <w:t xml:space="preserve">) </w:t>
      </w:r>
      <w:r w:rsidRPr="004622DD">
        <w:rPr>
          <w:rFonts w:ascii="Times New Roman" w:hAnsi="Times New Roman"/>
          <w:kern w:val="0"/>
          <w:lang w:eastAsia="ru-RU" w:bidi="ar-SA"/>
        </w:rPr>
        <w:t xml:space="preserve">о намерении предъявить требование о приобретении облигаций путем подачи заявки в порядке, предусмотренном правилами организатора торговли. НРД не позднее операционного дня, следующего за днем получения от Депонента указанной информации, передает ее Эмитенту. Если Эмитент не является участником СЭД НРД, НРД направляет полученный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4622DD">
        <w:rPr>
          <w:rFonts w:ascii="Times New Roman" w:hAnsi="Times New Roman"/>
          <w:lang w:eastAsia="ru-RU"/>
        </w:rPr>
        <w:t xml:space="preserve">) </w:t>
      </w:r>
      <w:r w:rsidRPr="004622DD">
        <w:rPr>
          <w:rFonts w:ascii="Times New Roman" w:hAnsi="Times New Roman"/>
          <w:kern w:val="0"/>
          <w:lang w:eastAsia="ru-RU" w:bidi="ar-SA"/>
        </w:rPr>
        <w:t>по адресу электронной почты Эмитента, указанному в анкете юридического лица</w:t>
      </w:r>
      <w:r w:rsidR="00B44A21" w:rsidRPr="004622DD">
        <w:rPr>
          <w:rFonts w:ascii="Times New Roman" w:hAnsi="Times New Roman"/>
          <w:kern w:val="0"/>
          <w:lang w:eastAsia="ru-RU" w:bidi="ar-SA"/>
        </w:rPr>
        <w:t xml:space="preserve"> не позднее рабочего дня, следующего за днем его получения</w:t>
      </w:r>
      <w:r w:rsidRPr="004622DD">
        <w:rPr>
          <w:rFonts w:ascii="Times New Roman" w:hAnsi="Times New Roman"/>
          <w:kern w:val="0"/>
          <w:lang w:eastAsia="ru-RU" w:bidi="ar-SA"/>
        </w:rPr>
        <w:t xml:space="preserve">.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4622DD">
        <w:rPr>
          <w:rFonts w:ascii="Times New Roman" w:hAnsi="Times New Roman"/>
          <w:lang w:eastAsia="ru-RU"/>
        </w:rPr>
        <w:t xml:space="preserve">) </w:t>
      </w:r>
      <w:r w:rsidRPr="004622DD">
        <w:rPr>
          <w:rFonts w:ascii="Times New Roman" w:hAnsi="Times New Roman"/>
          <w:kern w:val="0"/>
          <w:lang w:eastAsia="ru-RU" w:bidi="ar-SA"/>
        </w:rPr>
        <w:t xml:space="preserve">считается полученным Эмитентом 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его получения НРД.</w:t>
      </w:r>
    </w:p>
    <w:p w14:paraId="21A32AE7" w14:textId="15D9A457" w:rsidR="00691601" w:rsidRPr="004622DD" w:rsidRDefault="00691601" w:rsidP="003D6376">
      <w:pPr>
        <w:pStyle w:val="33"/>
        <w:numPr>
          <w:ilvl w:val="1"/>
          <w:numId w:val="6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после получения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4622DD">
        <w:rPr>
          <w:rFonts w:ascii="Times New Roman" w:hAnsi="Times New Roman"/>
          <w:lang w:eastAsia="ru-RU"/>
        </w:rPr>
        <w:t xml:space="preserve">) вправе </w:t>
      </w:r>
      <w:r w:rsidRPr="004622DD">
        <w:rPr>
          <w:rFonts w:ascii="Times New Roman" w:hAnsi="Times New Roman"/>
          <w:kern w:val="0"/>
          <w:lang w:eastAsia="ru-RU" w:bidi="ar-SA"/>
        </w:rPr>
        <w:t xml:space="preserve">сообщить либо о его приеме, либо об отказе в приеме, направив в НРД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либо </w:t>
      </w:r>
      <w:r w:rsidRPr="004622DD">
        <w:rPr>
          <w:rFonts w:ascii="Times New Roman" w:hAnsi="Times New Roman"/>
          <w:lang w:eastAsia="ru-RU"/>
        </w:rPr>
        <w:t>MR</w:t>
      </w:r>
      <w:r w:rsidRPr="004622DD">
        <w:rPr>
          <w:rFonts w:ascii="Times New Roman" w:hAnsi="Times New Roman"/>
          <w:kern w:val="0"/>
          <w:lang w:eastAsia="ru-RU" w:bidi="ar-SA"/>
        </w:rPr>
        <w:t xml:space="preserve">. Если Эмитент не является Участником </w:t>
      </w:r>
      <w:r w:rsidRPr="004622DD">
        <w:rPr>
          <w:rFonts w:ascii="Times New Roman" w:hAnsi="Times New Roman"/>
          <w:kern w:val="0"/>
          <w:lang w:eastAsia="ru-RU" w:bidi="ar-SA"/>
        </w:rPr>
        <w:lastRenderedPageBreak/>
        <w:t xml:space="preserve">СЭД НРД, Эмитент сообщает НРД либо о приеме, либо об отказе в приеме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4622DD">
        <w:rPr>
          <w:rFonts w:ascii="Times New Roman" w:hAnsi="Times New Roman"/>
          <w:lang w:eastAsia="ru-RU"/>
        </w:rPr>
        <w:t>)</w:t>
      </w:r>
      <w:r w:rsidRPr="004622DD">
        <w:rPr>
          <w:rFonts w:ascii="Times New Roman" w:hAnsi="Times New Roman"/>
          <w:kern w:val="0"/>
          <w:lang w:eastAsia="ru-RU" w:bidi="ar-SA"/>
        </w:rPr>
        <w:t xml:space="preserve">, направляя скан-копию документа на бумажном носителе, подписанного уполномоченным представителем Эмитента по адресу электронной почты: </w:t>
      </w:r>
      <w:hyperlink r:id="rId17" w:history="1">
        <w:r w:rsidRPr="004622DD">
          <w:rPr>
            <w:rFonts w:ascii="Times New Roman" w:hAnsi="Times New Roman"/>
            <w:kern w:val="0"/>
            <w:lang w:eastAsia="ru-RU" w:bidi="ar-SA"/>
          </w:rPr>
          <w:t>bonds@nsd.ru</w:t>
        </w:r>
      </w:hyperlink>
      <w:r w:rsidRPr="004622DD">
        <w:rPr>
          <w:rFonts w:ascii="Times New Roman" w:hAnsi="Times New Roman"/>
          <w:kern w:val="0"/>
          <w:lang w:eastAsia="ru-RU" w:bidi="ar-SA"/>
        </w:rPr>
        <w:t xml:space="preserve">, с последующей досылкой оригинала документа по адресу места нахождения НРД. </w:t>
      </w:r>
    </w:p>
    <w:p w14:paraId="0BB1A2FB" w14:textId="23253AE9" w:rsidR="00691601" w:rsidRPr="004622DD" w:rsidRDefault="00691601" w:rsidP="003D6376">
      <w:pPr>
        <w:pStyle w:val="33"/>
        <w:numPr>
          <w:ilvl w:val="1"/>
          <w:numId w:val="6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221678"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либо </w:t>
      </w:r>
      <w:r w:rsidRPr="004622DD">
        <w:rPr>
          <w:rFonts w:ascii="Times New Roman" w:hAnsi="Times New Roman"/>
          <w:lang w:eastAsia="ru-RU"/>
        </w:rPr>
        <w:t>MR</w:t>
      </w:r>
      <w:r w:rsidRPr="004622DD">
        <w:rPr>
          <w:rFonts w:ascii="Times New Roman" w:hAnsi="Times New Roman"/>
          <w:kern w:val="0"/>
          <w:lang w:eastAsia="ru-RU" w:bidi="ar-SA"/>
        </w:rPr>
        <w:t xml:space="preserve"> или сообщения о приеме, либо об отказе в приеме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4622DD">
        <w:rPr>
          <w:rFonts w:ascii="Times New Roman" w:hAnsi="Times New Roman"/>
          <w:lang w:eastAsia="ru-RU"/>
        </w:rPr>
        <w:t>)</w:t>
      </w:r>
      <w:r w:rsidRPr="004622DD">
        <w:rPr>
          <w:rFonts w:ascii="Times New Roman" w:hAnsi="Times New Roman"/>
          <w:kern w:val="0"/>
          <w:lang w:eastAsia="ru-RU" w:bidi="ar-SA"/>
        </w:rPr>
        <w:t xml:space="preserve">, направляет Депоненту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либо </w:t>
      </w:r>
      <w:r w:rsidRPr="004622DD">
        <w:rPr>
          <w:rFonts w:ascii="Times New Roman" w:hAnsi="Times New Roman"/>
          <w:lang w:eastAsia="ru-RU"/>
        </w:rPr>
        <w:t>MR</w:t>
      </w:r>
      <w:r w:rsidRPr="004622DD">
        <w:rPr>
          <w:rFonts w:ascii="Times New Roman" w:hAnsi="Times New Roman"/>
          <w:kern w:val="0"/>
          <w:lang w:eastAsia="ru-RU" w:bidi="ar-SA"/>
        </w:rPr>
        <w:t xml:space="preserve">. </w:t>
      </w:r>
    </w:p>
    <w:p w14:paraId="1F051C4F" w14:textId="08B21E0C" w:rsidR="00B11C01" w:rsidRPr="004622DD" w:rsidRDefault="00B11C01" w:rsidP="003D6376">
      <w:pPr>
        <w:pStyle w:val="33"/>
        <w:numPr>
          <w:ilvl w:val="1"/>
          <w:numId w:val="6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обмене информацией, связанной с Корпоративным</w:t>
      </w:r>
      <w:r w:rsidR="00414BE2" w:rsidRPr="004622DD">
        <w:rPr>
          <w:rFonts w:ascii="Times New Roman" w:hAnsi="Times New Roman"/>
          <w:kern w:val="0"/>
          <w:lang w:eastAsia="ru-RU" w:bidi="ar-SA"/>
        </w:rPr>
        <w:t>и</w:t>
      </w:r>
      <w:r w:rsidRPr="004622DD">
        <w:rPr>
          <w:rFonts w:ascii="Times New Roman" w:hAnsi="Times New Roman"/>
          <w:kern w:val="0"/>
          <w:lang w:eastAsia="ru-RU" w:bidi="ar-SA"/>
        </w:rPr>
        <w:t xml:space="preserve"> действи</w:t>
      </w:r>
      <w:r w:rsidR="00414BE2" w:rsidRPr="004622DD">
        <w:rPr>
          <w:rFonts w:ascii="Times New Roman" w:hAnsi="Times New Roman"/>
          <w:kern w:val="0"/>
          <w:lang w:eastAsia="ru-RU" w:bidi="ar-SA"/>
        </w:rPr>
        <w:t>ями</w:t>
      </w:r>
      <w:r w:rsidRPr="004622DD">
        <w:rPr>
          <w:rFonts w:ascii="Times New Roman" w:hAnsi="Times New Roman"/>
          <w:kern w:val="0"/>
          <w:lang w:eastAsia="ru-RU" w:bidi="ar-SA"/>
        </w:rPr>
        <w:t>, указанным</w:t>
      </w:r>
      <w:r w:rsidR="00414BE2" w:rsidRPr="004622DD">
        <w:rPr>
          <w:rFonts w:ascii="Times New Roman" w:hAnsi="Times New Roman"/>
          <w:kern w:val="0"/>
          <w:lang w:eastAsia="ru-RU" w:bidi="ar-SA"/>
        </w:rPr>
        <w:t>и</w:t>
      </w:r>
      <w:r w:rsidRPr="004622DD">
        <w:rPr>
          <w:rFonts w:ascii="Times New Roman" w:hAnsi="Times New Roman"/>
          <w:kern w:val="0"/>
          <w:lang w:eastAsia="ru-RU" w:bidi="ar-SA"/>
        </w:rPr>
        <w:t xml:space="preserve"> в пункт</w:t>
      </w:r>
      <w:r w:rsidR="00414BE2" w:rsidRPr="004622DD">
        <w:rPr>
          <w:rFonts w:ascii="Times New Roman" w:hAnsi="Times New Roman"/>
          <w:kern w:val="0"/>
          <w:lang w:eastAsia="ru-RU" w:bidi="ar-SA"/>
        </w:rPr>
        <w:t>ах</w:t>
      </w:r>
      <w:r w:rsidRPr="004622DD">
        <w:rPr>
          <w:rFonts w:ascii="Times New Roman" w:hAnsi="Times New Roman"/>
          <w:kern w:val="0"/>
          <w:lang w:eastAsia="ru-RU" w:bidi="ar-SA"/>
        </w:rPr>
        <w:t xml:space="preserve">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_Ref501103922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18.1.4</w:t>
      </w:r>
      <w:r w:rsidRPr="004622DD">
        <w:rPr>
          <w:rFonts w:ascii="Times New Roman" w:hAnsi="Times New Roman"/>
          <w:kern w:val="0"/>
          <w:lang w:eastAsia="ru-RU" w:bidi="ar-SA"/>
        </w:rPr>
        <w:fldChar w:fldCharType="end"/>
      </w:r>
      <w:r w:rsidR="00414BE2" w:rsidRPr="004622DD">
        <w:rPr>
          <w:rFonts w:ascii="Times New Roman" w:hAnsi="Times New Roman"/>
          <w:kern w:val="0"/>
          <w:lang w:eastAsia="ru-RU" w:bidi="ar-SA"/>
        </w:rPr>
        <w:t xml:space="preserve"> – </w:t>
      </w:r>
      <w:r w:rsidR="00414BE2" w:rsidRPr="004622DD">
        <w:rPr>
          <w:rFonts w:ascii="Times New Roman" w:hAnsi="Times New Roman"/>
          <w:kern w:val="0"/>
          <w:lang w:eastAsia="ru-RU" w:bidi="ar-SA"/>
        </w:rPr>
        <w:fldChar w:fldCharType="begin"/>
      </w:r>
      <w:r w:rsidR="00414BE2" w:rsidRPr="004622DD">
        <w:rPr>
          <w:rFonts w:ascii="Times New Roman" w:hAnsi="Times New Roman"/>
          <w:kern w:val="0"/>
          <w:lang w:eastAsia="ru-RU" w:bidi="ar-SA"/>
        </w:rPr>
        <w:instrText xml:space="preserve"> REF _Ref27072588 \r \h </w:instrText>
      </w:r>
      <w:r w:rsidR="005456CB" w:rsidRPr="004622DD">
        <w:rPr>
          <w:rFonts w:ascii="Times New Roman" w:hAnsi="Times New Roman"/>
          <w:kern w:val="0"/>
          <w:lang w:eastAsia="ru-RU" w:bidi="ar-SA"/>
        </w:rPr>
        <w:instrText xml:space="preserve"> \* MERGEFORMAT </w:instrText>
      </w:r>
      <w:r w:rsidR="00414BE2" w:rsidRPr="004622DD">
        <w:rPr>
          <w:rFonts w:ascii="Times New Roman" w:hAnsi="Times New Roman"/>
          <w:kern w:val="0"/>
          <w:lang w:eastAsia="ru-RU" w:bidi="ar-SA"/>
        </w:rPr>
      </w:r>
      <w:r w:rsidR="00414BE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18.1.5</w:t>
      </w:r>
      <w:r w:rsidR="00414BE2" w:rsidRPr="004622DD">
        <w:rPr>
          <w:rFonts w:ascii="Times New Roman" w:hAnsi="Times New Roman"/>
          <w:kern w:val="0"/>
          <w:lang w:eastAsia="ru-RU" w:bidi="ar-SA"/>
        </w:rPr>
        <w:fldChar w:fldCharType="end"/>
      </w:r>
      <w:r w:rsidR="00414BE2"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w:t>
      </w:r>
      <w:r w:rsidR="00414BE2" w:rsidRPr="004622DD">
        <w:rPr>
          <w:rFonts w:ascii="Times New Roman" w:hAnsi="Times New Roman"/>
          <w:kern w:val="0"/>
          <w:lang w:eastAsia="ru-RU" w:bidi="ar-SA"/>
        </w:rPr>
        <w:t>,</w:t>
      </w:r>
      <w:r w:rsidRPr="004622DD">
        <w:rPr>
          <w:rFonts w:ascii="Times New Roman" w:hAnsi="Times New Roman"/>
          <w:kern w:val="0"/>
          <w:lang w:eastAsia="ru-RU" w:bidi="ar-SA"/>
        </w:rPr>
        <w:t xml:space="preserve"> используются в том числе следующие электронные документы:</w:t>
      </w:r>
    </w:p>
    <w:p w14:paraId="221BB25B" w14:textId="77777777" w:rsidR="00AE30E2" w:rsidRPr="004622DD" w:rsidRDefault="00AE30E2"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1B96149E" w14:textId="5929B12B" w:rsidR="00AE30E2" w:rsidRPr="004622DD" w:rsidRDefault="00AE30E2"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CACO</w:t>
      </w:r>
      <w:r w:rsidRPr="004622DD">
        <w:rPr>
          <w:rFonts w:ascii="Times New Roman" w:hAnsi="Times New Roman"/>
          <w:lang w:eastAsia="ru-RU"/>
        </w:rPr>
        <w:t xml:space="preserve"> (Подтверждение движения денежных средств по КД </w:t>
      </w:r>
      <w:r w:rsidRPr="004622DD">
        <w:rPr>
          <w:rFonts w:ascii="Times New Roman" w:hAnsi="Times New Roman"/>
          <w:kern w:val="0"/>
          <w:lang w:eastAsia="ru-RU" w:bidi="ar-SA"/>
        </w:rPr>
        <w:t>(от эмитента/регистратора)</w:t>
      </w:r>
      <w:r w:rsidRPr="004622DD">
        <w:rPr>
          <w:rFonts w:ascii="Times New Roman" w:hAnsi="Times New Roman"/>
          <w:lang w:eastAsia="ru-RU"/>
        </w:rPr>
        <w:t xml:space="preserve">); </w:t>
      </w:r>
    </w:p>
    <w:p w14:paraId="67A1B6C8" w14:textId="77777777" w:rsidR="00AE30E2" w:rsidRPr="004622DD" w:rsidRDefault="00AE30E2"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41EDF823" w14:textId="77777777" w:rsidR="00AE30E2" w:rsidRPr="004622DD" w:rsidRDefault="00AE30E2"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401)</w:t>
      </w:r>
      <w:r w:rsidRPr="004622DD">
        <w:rPr>
          <w:rFonts w:ascii="Times New Roman" w:hAnsi="Times New Roman"/>
          <w:lang w:eastAsia="ru-RU"/>
        </w:rPr>
        <w:t>;</w:t>
      </w:r>
    </w:p>
    <w:p w14:paraId="61553C9E" w14:textId="77777777" w:rsidR="00AE30E2" w:rsidRPr="004622DD" w:rsidRDefault="00AE30E2"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Pr="004622DD">
        <w:rPr>
          <w:rFonts w:ascii="Times New Roman" w:hAnsi="Times New Roman"/>
          <w:lang w:eastAsia="ru-RU"/>
        </w:rPr>
        <w:t>;</w:t>
      </w:r>
    </w:p>
    <w:p w14:paraId="1E035470" w14:textId="77777777" w:rsidR="00AE30E2" w:rsidRPr="004622DD" w:rsidRDefault="00AE30E2"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0ACE8F06" w14:textId="77777777" w:rsidR="001864A0" w:rsidRPr="004622DD" w:rsidRDefault="00F70E23"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r w:rsidR="001864A0" w:rsidRPr="004622DD">
        <w:rPr>
          <w:rFonts w:ascii="Times New Roman" w:hAnsi="Times New Roman"/>
          <w:lang w:eastAsia="ru-RU"/>
        </w:rPr>
        <w:t>;</w:t>
      </w:r>
    </w:p>
    <w:p w14:paraId="3151870A" w14:textId="77777777" w:rsidR="00550905" w:rsidRPr="004622DD" w:rsidRDefault="00550905"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1FB64FE8" w14:textId="77777777" w:rsidR="00AE30E2" w:rsidRPr="004622DD" w:rsidRDefault="00AE30E2"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30243B21" w14:textId="77777777" w:rsidR="001864A0" w:rsidRPr="004622DD" w:rsidRDefault="006104A9"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001864A0" w:rsidRPr="004622DD">
        <w:rPr>
          <w:rFonts w:ascii="Times New Roman" w:hAnsi="Times New Roman"/>
          <w:lang w:eastAsia="ru-RU"/>
        </w:rPr>
        <w:t xml:space="preserve">; </w:t>
      </w:r>
    </w:p>
    <w:p w14:paraId="78FD39E3" w14:textId="77777777" w:rsidR="001864A0" w:rsidRPr="004622DD" w:rsidRDefault="006104A9"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00E94FFF" w:rsidRPr="004622DD">
        <w:rPr>
          <w:rFonts w:ascii="Times New Roman" w:hAnsi="Times New Roman"/>
          <w:lang w:eastAsia="ru-RU"/>
        </w:rPr>
        <w:t>.</w:t>
      </w:r>
    </w:p>
    <w:p w14:paraId="25A2BA4E" w14:textId="3CD1716C" w:rsidR="000E7B48" w:rsidRPr="004622DD" w:rsidRDefault="007A23B0" w:rsidP="003D6376">
      <w:pPr>
        <w:pStyle w:val="33"/>
        <w:numPr>
          <w:ilvl w:val="1"/>
          <w:numId w:val="60"/>
        </w:numPr>
        <w:spacing w:before="120" w:after="200" w:line="276" w:lineRule="auto"/>
        <w:ind w:left="993" w:hanging="993"/>
        <w:jc w:val="both"/>
        <w:rPr>
          <w:rFonts w:ascii="Times New Roman" w:hAnsi="Times New Roman"/>
          <w:kern w:val="0"/>
          <w:lang w:eastAsia="ru-RU" w:bidi="ar-SA"/>
        </w:rPr>
      </w:pPr>
      <w:bookmarkStart w:id="375" w:name="_Ref27591134"/>
      <w:r w:rsidRPr="004622DD">
        <w:rPr>
          <w:rFonts w:ascii="Times New Roman" w:hAnsi="Times New Roman"/>
          <w:kern w:val="0"/>
          <w:lang w:eastAsia="ru-RU" w:bidi="ar-SA"/>
        </w:rPr>
        <w:t xml:space="preserve">В случае получения НРД </w:t>
      </w:r>
      <w:r w:rsidR="00C27B0D"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в порядке, предусмотренном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_Ref27158683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18.3</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_Ref27136115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0806A3"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0E1B7D" w:rsidRPr="004622DD">
        <w:rPr>
          <w:rFonts w:ascii="Times New Roman" w:hAnsi="Times New Roman"/>
          <w:kern w:val="0"/>
          <w:lang w:eastAsia="ru-RU" w:bidi="ar-SA"/>
        </w:rPr>
        <w:t xml:space="preserve">НРД осуществляет </w:t>
      </w:r>
      <w:r w:rsidRPr="004622DD">
        <w:rPr>
          <w:rFonts w:ascii="Times New Roman" w:hAnsi="Times New Roman"/>
          <w:kern w:val="0"/>
          <w:lang w:eastAsia="ru-RU" w:bidi="ar-SA"/>
        </w:rPr>
        <w:t xml:space="preserve">действия, предусмотренные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_Ref27136115 \r \h </w:instrText>
      </w:r>
      <w:r w:rsidR="004C0C37"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0806A3" w:rsidRPr="004622DD">
        <w:rPr>
          <w:rFonts w:ascii="Times New Roman" w:hAnsi="Times New Roman"/>
          <w:kern w:val="0"/>
          <w:lang w:eastAsia="ru-RU" w:bidi="ar-SA"/>
        </w:rPr>
        <w:fldChar w:fldCharType="begin"/>
      </w:r>
      <w:r w:rsidR="000806A3" w:rsidRPr="004622DD">
        <w:rPr>
          <w:rFonts w:ascii="Times New Roman" w:hAnsi="Times New Roman"/>
          <w:kern w:val="0"/>
          <w:lang w:eastAsia="ru-RU" w:bidi="ar-SA"/>
        </w:rPr>
        <w:instrText xml:space="preserve"> REF _Ref27136129 \r \h </w:instrText>
      </w:r>
      <w:r w:rsidR="005456CB" w:rsidRPr="004622DD">
        <w:rPr>
          <w:rFonts w:ascii="Times New Roman" w:hAnsi="Times New Roman"/>
          <w:kern w:val="0"/>
          <w:lang w:eastAsia="ru-RU" w:bidi="ar-SA"/>
        </w:rPr>
        <w:instrText xml:space="preserve"> \* MERGEFORMAT </w:instrText>
      </w:r>
      <w:r w:rsidR="000806A3" w:rsidRPr="004622DD">
        <w:rPr>
          <w:rFonts w:ascii="Times New Roman" w:hAnsi="Times New Roman"/>
          <w:kern w:val="0"/>
          <w:lang w:eastAsia="ru-RU" w:bidi="ar-SA"/>
        </w:rPr>
      </w:r>
      <w:r w:rsidR="000806A3"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18.7</w:t>
      </w:r>
      <w:r w:rsidR="000806A3"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w:t>
      </w:r>
      <w:r w:rsidR="000E7B48" w:rsidRPr="004622DD">
        <w:rPr>
          <w:rFonts w:ascii="Times New Roman" w:hAnsi="Times New Roman"/>
          <w:kern w:val="0"/>
          <w:lang w:eastAsia="ru-RU" w:bidi="ar-SA"/>
        </w:rPr>
        <w:t xml:space="preserve">При этом в случае отсутствия в </w:t>
      </w:r>
      <w:r w:rsidR="00C27B0D" w:rsidRPr="004622DD">
        <w:rPr>
          <w:rFonts w:ascii="Times New Roman" w:hAnsi="Times New Roman"/>
          <w:lang w:eastAsia="ru-RU"/>
        </w:rPr>
        <w:t>CANO (код формы CA311)</w:t>
      </w:r>
      <w:r w:rsidR="00796E8B" w:rsidRPr="004622DD">
        <w:rPr>
          <w:rFonts w:ascii="Times New Roman" w:hAnsi="Times New Roman"/>
          <w:kern w:val="0"/>
          <w:lang w:eastAsia="ru-RU" w:bidi="ar-SA"/>
        </w:rPr>
        <w:t xml:space="preserve"> даты фактического окончания приема Эмитентом </w:t>
      </w:r>
      <w:r w:rsidR="00C27B0D" w:rsidRPr="004622DD">
        <w:rPr>
          <w:rFonts w:ascii="Times New Roman" w:hAnsi="Times New Roman"/>
          <w:kern w:val="0"/>
          <w:lang w:val="en-US" w:eastAsia="ru-RU" w:bidi="ar-SA"/>
        </w:rPr>
        <w:t>CAIN</w:t>
      </w:r>
      <w:r w:rsidR="00C27B0D" w:rsidRPr="004622DD">
        <w:rPr>
          <w:rFonts w:ascii="Times New Roman" w:hAnsi="Times New Roman"/>
          <w:kern w:val="0"/>
          <w:lang w:eastAsia="ru-RU" w:bidi="ar-SA"/>
        </w:rPr>
        <w:t xml:space="preserve"> (код формы </w:t>
      </w:r>
      <w:r w:rsidR="00C27B0D" w:rsidRPr="004622DD">
        <w:rPr>
          <w:rFonts w:ascii="Times New Roman" w:hAnsi="Times New Roman"/>
          <w:kern w:val="0"/>
          <w:lang w:val="en-US" w:eastAsia="ru-RU" w:bidi="ar-SA"/>
        </w:rPr>
        <w:t>CA</w:t>
      </w:r>
      <w:r w:rsidR="00C27B0D" w:rsidRPr="004622DD">
        <w:rPr>
          <w:rFonts w:ascii="Times New Roman" w:hAnsi="Times New Roman"/>
          <w:kern w:val="0"/>
          <w:lang w:eastAsia="ru-RU" w:bidi="ar-SA"/>
        </w:rPr>
        <w:t>331)</w:t>
      </w:r>
      <w:r w:rsidR="00796E8B" w:rsidRPr="004622DD">
        <w:rPr>
          <w:rFonts w:ascii="Times New Roman" w:hAnsi="Times New Roman"/>
          <w:kern w:val="0"/>
          <w:lang w:eastAsia="ru-RU" w:bidi="ar-SA"/>
        </w:rPr>
        <w:t xml:space="preserve"> </w:t>
      </w:r>
      <w:r w:rsidR="000E7B48" w:rsidRPr="004622DD">
        <w:rPr>
          <w:rFonts w:ascii="Times New Roman" w:hAnsi="Times New Roman"/>
          <w:kern w:val="0"/>
          <w:lang w:eastAsia="ru-RU" w:bidi="ar-SA"/>
        </w:rPr>
        <w:t>информирование Депонентов осуществляется в порядке и сроки, установленные Договором ЭДО и Договором счета депо, с учетом следующих особенностей:</w:t>
      </w:r>
      <w:bookmarkEnd w:id="375"/>
      <w:r w:rsidR="000E7B48" w:rsidRPr="004622DD">
        <w:rPr>
          <w:rFonts w:ascii="Times New Roman" w:hAnsi="Times New Roman"/>
          <w:kern w:val="0"/>
          <w:lang w:eastAsia="ru-RU" w:bidi="ar-SA"/>
        </w:rPr>
        <w:t xml:space="preserve"> </w:t>
      </w:r>
    </w:p>
    <w:p w14:paraId="6ED215BB" w14:textId="69C9C54E" w:rsidR="000E7B48" w:rsidRPr="004622DD" w:rsidRDefault="000E7B48"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не позднее </w:t>
      </w:r>
      <w:r w:rsidR="00B44A21"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получения </w:t>
      </w:r>
      <w:r w:rsidR="00C27B0D" w:rsidRPr="004622DD">
        <w:rPr>
          <w:rFonts w:ascii="Times New Roman" w:hAnsi="Times New Roman"/>
          <w:lang w:eastAsia="ru-RU"/>
        </w:rPr>
        <w:t>CANO (код формы CA311)</w:t>
      </w:r>
      <w:r w:rsidRPr="004622DD">
        <w:rPr>
          <w:rFonts w:ascii="Times New Roman" w:hAnsi="Times New Roman"/>
          <w:lang w:eastAsia="ru-RU"/>
        </w:rPr>
        <w:t>, информируются Депоненты, на счетах депо которых имеется остаток соответствующих ценных бумаг на дату его направления;</w:t>
      </w:r>
    </w:p>
    <w:p w14:paraId="0C988725" w14:textId="1408B74E" w:rsidR="000E7B48" w:rsidRPr="004622DD" w:rsidRDefault="00CC6A77"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за 7 (семь) рабочих дней до даты начала </w:t>
      </w:r>
      <w:r w:rsidRPr="004622DD">
        <w:rPr>
          <w:rFonts w:ascii="Times New Roman" w:hAnsi="Times New Roman"/>
          <w:kern w:val="0"/>
          <w:lang w:eastAsia="ru-RU" w:bidi="ar-SA"/>
        </w:rPr>
        <w:t xml:space="preserve">приема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xml:space="preserve">, указанной  Эмитентом в </w:t>
      </w:r>
      <w:r w:rsidR="00C27B0D" w:rsidRPr="004622DD">
        <w:rPr>
          <w:rFonts w:ascii="Times New Roman" w:hAnsi="Times New Roman"/>
          <w:lang w:eastAsia="ru-RU"/>
        </w:rPr>
        <w:t>CANO (код формы CA311)</w:t>
      </w:r>
      <w:r w:rsidRPr="004622DD">
        <w:rPr>
          <w:rFonts w:ascii="Times New Roman" w:hAnsi="Times New Roman"/>
          <w:lang w:eastAsia="ru-RU"/>
        </w:rPr>
        <w:t xml:space="preserve"> или за меньший срок, если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получено позже указанной даты</w:t>
      </w:r>
      <w:r w:rsidRPr="004622DD">
        <w:rPr>
          <w:rFonts w:ascii="Times New Roman" w:hAnsi="Times New Roman"/>
          <w:kern w:val="0"/>
          <w:lang w:eastAsia="ru-RU" w:bidi="ar-SA"/>
        </w:rPr>
        <w:t>,</w:t>
      </w:r>
      <w:r w:rsidRPr="004622DD">
        <w:rPr>
          <w:rFonts w:ascii="Times New Roman" w:hAnsi="Times New Roman"/>
          <w:lang w:eastAsia="ru-RU"/>
        </w:rPr>
        <w:t xml:space="preserve"> информируются Депоненты</w:t>
      </w:r>
      <w:r w:rsidR="000E7B48" w:rsidRPr="004622DD">
        <w:rPr>
          <w:rFonts w:ascii="Times New Roman" w:hAnsi="Times New Roman"/>
          <w:lang w:eastAsia="ru-RU"/>
        </w:rPr>
        <w:t xml:space="preserve">,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0E7B48" w:rsidRPr="004622DD">
        <w:rPr>
          <w:rFonts w:ascii="Times New Roman" w:hAnsi="Times New Roman"/>
          <w:lang w:eastAsia="ru-RU"/>
        </w:rPr>
        <w:t xml:space="preserve"> направляется в режиме циклической рассылки до даты </w:t>
      </w:r>
      <w:r w:rsidR="00B14302" w:rsidRPr="004622DD">
        <w:rPr>
          <w:rFonts w:ascii="Times New Roman" w:hAnsi="Times New Roman"/>
          <w:lang w:eastAsia="ru-RU"/>
        </w:rPr>
        <w:t xml:space="preserve">планового </w:t>
      </w:r>
      <w:r w:rsidR="00DF120D" w:rsidRPr="004622DD">
        <w:rPr>
          <w:rFonts w:ascii="Times New Roman" w:hAnsi="Times New Roman"/>
          <w:kern w:val="0"/>
          <w:lang w:eastAsia="ru-RU" w:bidi="ar-SA"/>
        </w:rPr>
        <w:lastRenderedPageBreak/>
        <w:t>погашения</w:t>
      </w:r>
      <w:r w:rsidR="00DF120D" w:rsidRPr="004622DD">
        <w:rPr>
          <w:rFonts w:ascii="Times New Roman" w:hAnsi="Times New Roman"/>
          <w:lang w:eastAsia="ru-RU"/>
        </w:rPr>
        <w:t>, предусмотренной Эмиссионными документами</w:t>
      </w:r>
      <w:r w:rsidR="00B7757F" w:rsidRPr="004622DD">
        <w:rPr>
          <w:rFonts w:ascii="Times New Roman" w:hAnsi="Times New Roman"/>
          <w:lang w:eastAsia="ru-RU"/>
        </w:rPr>
        <w:t>,</w:t>
      </w:r>
      <w:r w:rsidR="00B14302" w:rsidRPr="004622DD">
        <w:rPr>
          <w:rFonts w:ascii="Times New Roman" w:hAnsi="Times New Roman"/>
          <w:lang w:eastAsia="ru-RU"/>
        </w:rPr>
        <w:t xml:space="preserve"> или до даты </w:t>
      </w:r>
      <w:r w:rsidR="00CF76C0" w:rsidRPr="004622DD">
        <w:rPr>
          <w:rFonts w:ascii="Times New Roman" w:hAnsi="Times New Roman"/>
          <w:lang w:eastAsia="ru-RU"/>
        </w:rPr>
        <w:t xml:space="preserve"> </w:t>
      </w:r>
      <w:r w:rsidR="00B7757F" w:rsidRPr="004622DD">
        <w:rPr>
          <w:rFonts w:ascii="Times New Roman" w:hAnsi="Times New Roman"/>
          <w:lang w:eastAsia="ru-RU"/>
        </w:rPr>
        <w:t xml:space="preserve">направления в НРД информации о прекращении у владельцев права требовать от </w:t>
      </w:r>
      <w:r w:rsidR="00663F36" w:rsidRPr="004622DD">
        <w:rPr>
          <w:rFonts w:ascii="Times New Roman" w:hAnsi="Times New Roman"/>
          <w:lang w:eastAsia="ru-RU"/>
        </w:rPr>
        <w:t>Э</w:t>
      </w:r>
      <w:r w:rsidR="00B7757F" w:rsidRPr="004622DD">
        <w:rPr>
          <w:rFonts w:ascii="Times New Roman" w:hAnsi="Times New Roman"/>
          <w:lang w:eastAsia="ru-RU"/>
        </w:rPr>
        <w:t>митента их досрочного погашения</w:t>
      </w:r>
      <w:r w:rsidR="00382751" w:rsidRPr="004622DD">
        <w:rPr>
          <w:rFonts w:ascii="Times New Roman" w:hAnsi="Times New Roman"/>
          <w:lang w:eastAsia="ru-RU"/>
        </w:rPr>
        <w:t xml:space="preserve"> (в зависимости от того, какая из указанных дат наступит ранее)</w:t>
      </w:r>
      <w:r w:rsidR="000E7B48" w:rsidRPr="004622DD">
        <w:rPr>
          <w:rFonts w:ascii="Times New Roman" w:hAnsi="Times New Roman"/>
          <w:lang w:eastAsia="ru-RU"/>
        </w:rPr>
        <w:t>;</w:t>
      </w:r>
    </w:p>
    <w:p w14:paraId="5285529C" w14:textId="538EA052" w:rsidR="000E1B7D" w:rsidRPr="004622DD" w:rsidRDefault="000E7B48" w:rsidP="003D6376">
      <w:pPr>
        <w:pStyle w:val="33"/>
        <w:numPr>
          <w:ilvl w:val="2"/>
          <w:numId w:val="60"/>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40463A" w:rsidRPr="004622DD">
        <w:rPr>
          <w:rFonts w:ascii="Times New Roman" w:hAnsi="Times New Roman"/>
          <w:lang w:eastAsia="ru-RU"/>
        </w:rPr>
        <w:t>.</w:t>
      </w:r>
    </w:p>
    <w:p w14:paraId="5C60A0DE" w14:textId="7CA343C8" w:rsidR="009F5A08" w:rsidRPr="004622DD" w:rsidRDefault="00A56DAB" w:rsidP="003D6376">
      <w:pPr>
        <w:pStyle w:val="a4"/>
        <w:numPr>
          <w:ilvl w:val="1"/>
          <w:numId w:val="60"/>
        </w:numPr>
        <w:ind w:left="993" w:hanging="993"/>
        <w:jc w:val="both"/>
        <w:rPr>
          <w:rFonts w:ascii="Times New Roman" w:hAnsi="Times New Roman"/>
          <w:kern w:val="1"/>
          <w:sz w:val="24"/>
          <w:szCs w:val="24"/>
          <w:lang w:eastAsia="ru-RU" w:bidi="hi-IN"/>
        </w:rPr>
      </w:pPr>
      <w:r w:rsidRPr="004622DD">
        <w:rPr>
          <w:rFonts w:ascii="Times New Roman" w:hAnsi="Times New Roman"/>
          <w:kern w:val="1"/>
          <w:sz w:val="24"/>
          <w:szCs w:val="24"/>
          <w:lang w:eastAsia="ru-RU" w:bidi="hi-IN"/>
        </w:rPr>
        <w:t xml:space="preserve">Депонент направляет НРД </w:t>
      </w:r>
      <w:r w:rsidR="0023585E" w:rsidRPr="004622DD">
        <w:rPr>
          <w:rFonts w:ascii="Times New Roman" w:hAnsi="Times New Roman"/>
          <w:kern w:val="1"/>
          <w:sz w:val="24"/>
          <w:szCs w:val="24"/>
          <w:lang w:eastAsia="ru-RU" w:bidi="hi-IN"/>
        </w:rPr>
        <w:t xml:space="preserve">отдельно по каждому владельцу </w:t>
      </w:r>
      <w:r w:rsidR="003F196F" w:rsidRPr="004622DD">
        <w:rPr>
          <w:rFonts w:ascii="Times New Roman" w:hAnsi="Times New Roman"/>
          <w:kern w:val="1"/>
          <w:sz w:val="24"/>
          <w:szCs w:val="24"/>
          <w:lang w:eastAsia="ru-RU" w:bidi="hi-IN"/>
        </w:rPr>
        <w:t xml:space="preserve">ценных бумаг </w:t>
      </w:r>
      <w:r w:rsidR="0023585E" w:rsidRPr="004622DD">
        <w:rPr>
          <w:rFonts w:ascii="Times New Roman" w:hAnsi="Times New Roman"/>
          <w:kern w:val="1"/>
          <w:sz w:val="24"/>
          <w:szCs w:val="24"/>
          <w:lang w:eastAsia="ru-RU" w:bidi="hi-IN"/>
        </w:rPr>
        <w:t>CAIN (код формы CA331)</w:t>
      </w:r>
      <w:r w:rsidRPr="004622DD">
        <w:rPr>
          <w:rFonts w:ascii="Times New Roman" w:hAnsi="Times New Roman"/>
          <w:kern w:val="1"/>
          <w:sz w:val="24"/>
          <w:szCs w:val="24"/>
          <w:lang w:eastAsia="ru-RU" w:bidi="hi-IN"/>
        </w:rPr>
        <w:t>, содержащ</w:t>
      </w:r>
      <w:r w:rsidR="0023585E" w:rsidRPr="004622DD">
        <w:rPr>
          <w:rFonts w:ascii="Times New Roman" w:hAnsi="Times New Roman"/>
          <w:kern w:val="1"/>
          <w:sz w:val="24"/>
          <w:szCs w:val="24"/>
          <w:lang w:eastAsia="ru-RU" w:bidi="hi-IN"/>
        </w:rPr>
        <w:t>ий</w:t>
      </w:r>
      <w:r w:rsidRPr="004622DD">
        <w:rPr>
          <w:rFonts w:ascii="Times New Roman" w:hAnsi="Times New Roman"/>
          <w:kern w:val="1"/>
          <w:sz w:val="24"/>
          <w:szCs w:val="24"/>
          <w:lang w:eastAsia="ru-RU" w:bidi="hi-IN"/>
        </w:rPr>
        <w:t xml:space="preserve"> Референс КД</w:t>
      </w:r>
      <w:r w:rsidR="009E2575" w:rsidRPr="004622DD">
        <w:rPr>
          <w:rFonts w:ascii="Times New Roman" w:hAnsi="Times New Roman"/>
          <w:kern w:val="1"/>
          <w:sz w:val="24"/>
          <w:szCs w:val="24"/>
          <w:lang w:eastAsia="ru-RU" w:bidi="hi-IN"/>
        </w:rPr>
        <w:t>,</w:t>
      </w:r>
      <w:r w:rsidRPr="004622DD">
        <w:rPr>
          <w:rFonts w:ascii="Times New Roman" w:hAnsi="Times New Roman"/>
          <w:kern w:val="1"/>
          <w:sz w:val="24"/>
          <w:szCs w:val="24"/>
          <w:lang w:eastAsia="ru-RU" w:bidi="hi-IN"/>
        </w:rPr>
        <w:t xml:space="preserve"> при наличии </w:t>
      </w:r>
      <w:r w:rsidR="00C27B0D" w:rsidRPr="004622DD">
        <w:rPr>
          <w:rFonts w:ascii="Times New Roman" w:hAnsi="Times New Roman"/>
          <w:kern w:val="1"/>
          <w:sz w:val="24"/>
          <w:szCs w:val="24"/>
          <w:lang w:eastAsia="ru-RU" w:bidi="hi-IN"/>
        </w:rPr>
        <w:t>CANO (код формы CA311)</w:t>
      </w:r>
      <w:r w:rsidR="00E34A8C" w:rsidRPr="004622DD">
        <w:rPr>
          <w:rFonts w:ascii="Times New Roman" w:hAnsi="Times New Roman"/>
          <w:kern w:val="1"/>
          <w:sz w:val="24"/>
          <w:szCs w:val="24"/>
          <w:lang w:eastAsia="ru-RU" w:bidi="hi-IN"/>
        </w:rPr>
        <w:t xml:space="preserve"> </w:t>
      </w:r>
      <w:r w:rsidR="00E34A8C" w:rsidRPr="004622DD">
        <w:rPr>
          <w:rFonts w:ascii="Times New Roman" w:hAnsi="Times New Roman"/>
          <w:sz w:val="24"/>
          <w:szCs w:val="24"/>
          <w:lang w:eastAsia="ru-RU"/>
        </w:rPr>
        <w:t>и волеизъявление владельца</w:t>
      </w:r>
      <w:r w:rsidR="009E2575" w:rsidRPr="004622DD">
        <w:rPr>
          <w:rFonts w:ascii="Times New Roman" w:hAnsi="Times New Roman"/>
          <w:kern w:val="1"/>
          <w:sz w:val="24"/>
          <w:szCs w:val="24"/>
          <w:lang w:eastAsia="ru-RU" w:bidi="hi-IN"/>
        </w:rPr>
        <w:t>, в том числе содержащее указание на валюту</w:t>
      </w:r>
      <w:r w:rsidR="00632C36" w:rsidRPr="004622DD">
        <w:rPr>
          <w:rFonts w:ascii="Times New Roman" w:hAnsi="Times New Roman"/>
          <w:kern w:val="1"/>
          <w:sz w:val="24"/>
          <w:szCs w:val="24"/>
          <w:lang w:eastAsia="ru-RU" w:bidi="hi-IN"/>
        </w:rPr>
        <w:t>,</w:t>
      </w:r>
      <w:r w:rsidR="009E2575" w:rsidRPr="004622DD">
        <w:rPr>
          <w:rFonts w:ascii="Times New Roman" w:hAnsi="Times New Roman"/>
          <w:kern w:val="1"/>
          <w:sz w:val="24"/>
          <w:szCs w:val="24"/>
          <w:lang w:eastAsia="ru-RU" w:bidi="hi-IN"/>
        </w:rPr>
        <w:t xml:space="preserve"> в которой будет осуществляться выплата денежных средств, если возможность выбора валюты выплаты предусмотрена Эмиссионными документами и указана в CANO (код формы CA311)</w:t>
      </w:r>
      <w:r w:rsidR="00E34A8C" w:rsidRPr="004622DD">
        <w:rPr>
          <w:rFonts w:ascii="Times New Roman" w:hAnsi="Times New Roman"/>
          <w:kern w:val="1"/>
          <w:sz w:val="24"/>
          <w:szCs w:val="24"/>
          <w:lang w:eastAsia="ru-RU" w:bidi="hi-IN"/>
        </w:rPr>
        <w:t xml:space="preserve"> </w:t>
      </w:r>
      <w:r w:rsidR="009E2575" w:rsidRPr="004622DD">
        <w:rPr>
          <w:rFonts w:ascii="Times New Roman" w:hAnsi="Times New Roman"/>
          <w:kern w:val="1"/>
          <w:sz w:val="24"/>
          <w:szCs w:val="24"/>
          <w:lang w:eastAsia="ru-RU" w:bidi="hi-IN"/>
        </w:rPr>
        <w:t>(количество CAIN (код формы CA331), содержащих волеизъявление одного и того же владельца ценных бумаг, не ограничено).</w:t>
      </w:r>
      <w:r w:rsidR="009F5A08" w:rsidRPr="004622DD">
        <w:rPr>
          <w:rFonts w:ascii="Times New Roman" w:hAnsi="Times New Roman"/>
          <w:kern w:val="1"/>
          <w:sz w:val="24"/>
          <w:szCs w:val="24"/>
          <w:lang w:eastAsia="ru-RU" w:bidi="hi-IN"/>
        </w:rPr>
        <w:t xml:space="preserve"> Депонент </w:t>
      </w:r>
      <w:r w:rsidR="00287BDC" w:rsidRPr="004622DD">
        <w:rPr>
          <w:rFonts w:ascii="Times New Roman" w:hAnsi="Times New Roman"/>
          <w:kern w:val="1"/>
          <w:sz w:val="24"/>
          <w:szCs w:val="24"/>
          <w:lang w:eastAsia="ru-RU" w:bidi="hi-IN"/>
        </w:rPr>
        <w:t xml:space="preserve">обязан </w:t>
      </w:r>
      <w:r w:rsidR="009F5A08" w:rsidRPr="004622DD">
        <w:rPr>
          <w:rFonts w:ascii="Times New Roman" w:hAnsi="Times New Roman"/>
          <w:kern w:val="1"/>
          <w:sz w:val="24"/>
          <w:szCs w:val="24"/>
          <w:lang w:eastAsia="ru-RU" w:bidi="hi-IN"/>
        </w:rPr>
        <w:t>обеспечить наличие в НРД зарегистрированных реквизитов банковского счета в той валюте, которую он выбирает для получения выплаты.</w:t>
      </w:r>
    </w:p>
    <w:p w14:paraId="5FBEFF0A" w14:textId="28885FD7" w:rsidR="002360FD" w:rsidRPr="004622DD" w:rsidRDefault="009E2575" w:rsidP="003D6376">
      <w:pPr>
        <w:pStyle w:val="33"/>
        <w:numPr>
          <w:ilvl w:val="1"/>
          <w:numId w:val="60"/>
        </w:numPr>
        <w:spacing w:before="120" w:after="200" w:line="276" w:lineRule="auto"/>
        <w:ind w:left="993"/>
        <w:jc w:val="both"/>
        <w:rPr>
          <w:rFonts w:ascii="Times New Roman" w:hAnsi="Times New Roman"/>
          <w:lang w:eastAsia="ru-RU"/>
        </w:rPr>
      </w:pPr>
      <w:r w:rsidRPr="004622DD">
        <w:rPr>
          <w:rFonts w:ascii="Times New Roman" w:hAnsi="Times New Roman"/>
          <w:kern w:val="0"/>
          <w:lang w:eastAsia="ru-RU" w:bidi="ar-SA"/>
        </w:rPr>
        <w:t xml:space="preserve">Депонент направляет НРД </w:t>
      </w:r>
      <w:r w:rsidRPr="004622DD">
        <w:rPr>
          <w:rFonts w:ascii="Times New Roman" w:hAnsi="Times New Roman"/>
          <w:lang w:eastAsia="ru-RU"/>
        </w:rPr>
        <w:t xml:space="preserve">отдельно по каждому владельцу </w:t>
      </w:r>
      <w:r w:rsidRPr="004622DD">
        <w:rPr>
          <w:rFonts w:ascii="Times New Roman" w:hAnsi="Times New Roman"/>
          <w:kern w:val="0"/>
          <w:lang w:eastAsia="ru-RU" w:bidi="ar-SA"/>
        </w:rPr>
        <w:t xml:space="preserve">ценных бумаг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Pr="004622DD">
        <w:rPr>
          <w:rFonts w:ascii="Times New Roman" w:hAnsi="Times New Roman"/>
          <w:lang w:eastAsia="ru-RU"/>
        </w:rPr>
        <w:t>, содержащий з</w:t>
      </w:r>
      <w:r w:rsidR="00A56DAB" w:rsidRPr="004622DD">
        <w:rPr>
          <w:rFonts w:ascii="Times New Roman" w:hAnsi="Times New Roman"/>
          <w:lang w:eastAsia="ru-RU"/>
        </w:rPr>
        <w:t xml:space="preserve">начение «NONREF» при отсутствии </w:t>
      </w:r>
      <w:r w:rsidR="00C27B0D" w:rsidRPr="004622DD">
        <w:rPr>
          <w:rFonts w:ascii="Times New Roman" w:hAnsi="Times New Roman"/>
          <w:lang w:eastAsia="ru-RU"/>
        </w:rPr>
        <w:t>CANO (код формы CA311)</w:t>
      </w:r>
      <w:r w:rsidR="00A56DAB" w:rsidRPr="004622DD">
        <w:rPr>
          <w:rFonts w:ascii="Times New Roman" w:hAnsi="Times New Roman"/>
          <w:lang w:eastAsia="ru-RU"/>
        </w:rPr>
        <w:t xml:space="preserve"> и волеизъявление владельца </w:t>
      </w:r>
      <w:r w:rsidR="002360FD" w:rsidRPr="004622DD">
        <w:rPr>
          <w:rFonts w:ascii="Times New Roman" w:hAnsi="Times New Roman"/>
          <w:lang w:eastAsia="ru-RU"/>
        </w:rPr>
        <w:t>(к</w:t>
      </w:r>
      <w:r w:rsidR="00A56DAB" w:rsidRPr="004622DD">
        <w:rPr>
          <w:rFonts w:ascii="Times New Roman" w:hAnsi="Times New Roman"/>
          <w:lang w:eastAsia="ru-RU"/>
        </w:rPr>
        <w:t xml:space="preserve">оличество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A56DAB" w:rsidRPr="004622DD">
        <w:rPr>
          <w:rFonts w:ascii="Times New Roman" w:hAnsi="Times New Roman"/>
          <w:lang w:eastAsia="ru-RU"/>
        </w:rPr>
        <w:t>, содержащих волеизъявление одного и того же владельца</w:t>
      </w:r>
      <w:r w:rsidR="003F196F" w:rsidRPr="004622DD">
        <w:rPr>
          <w:rFonts w:ascii="Times New Roman" w:hAnsi="Times New Roman"/>
          <w:kern w:val="0"/>
          <w:lang w:eastAsia="ru-RU" w:bidi="ar-SA"/>
        </w:rPr>
        <w:t xml:space="preserve"> ценных бумаг</w:t>
      </w:r>
      <w:r w:rsidR="00A56DAB" w:rsidRPr="004622DD">
        <w:rPr>
          <w:rFonts w:ascii="Times New Roman" w:hAnsi="Times New Roman"/>
          <w:lang w:eastAsia="ru-RU"/>
        </w:rPr>
        <w:t>, не ограничено</w:t>
      </w:r>
      <w:r w:rsidR="002360FD" w:rsidRPr="004622DD">
        <w:rPr>
          <w:rFonts w:ascii="Times New Roman" w:hAnsi="Times New Roman"/>
          <w:lang w:eastAsia="ru-RU"/>
        </w:rPr>
        <w:t>)</w:t>
      </w:r>
      <w:r w:rsidR="00D35981" w:rsidRPr="004622DD">
        <w:rPr>
          <w:rFonts w:ascii="Times New Roman" w:hAnsi="Times New Roman"/>
          <w:lang w:eastAsia="ru-RU"/>
        </w:rPr>
        <w:t>.</w:t>
      </w:r>
    </w:p>
    <w:p w14:paraId="3D4B10B4" w14:textId="42CDB6A3" w:rsidR="00B11C01" w:rsidRPr="004622DD" w:rsidRDefault="00B11C01" w:rsidP="003D6376">
      <w:pPr>
        <w:pStyle w:val="33"/>
        <w:numPr>
          <w:ilvl w:val="1"/>
          <w:numId w:val="60"/>
        </w:numPr>
        <w:spacing w:after="200" w:line="276" w:lineRule="auto"/>
        <w:ind w:left="992" w:firstLine="0"/>
        <w:jc w:val="both"/>
        <w:rPr>
          <w:rFonts w:ascii="Times New Roman" w:hAnsi="Times New Roman"/>
          <w:kern w:val="0"/>
          <w:lang w:eastAsia="ru-RU" w:bidi="ar-SA"/>
        </w:rPr>
      </w:pPr>
      <w:bookmarkStart w:id="376" w:name="_Ref27136318"/>
      <w:r w:rsidRPr="004622D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_Ref496709854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18.9</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920E85" w:rsidRPr="004622DD">
        <w:rPr>
          <w:rFonts w:ascii="Times New Roman" w:hAnsi="Times New Roman"/>
          <w:kern w:val="0"/>
          <w:lang w:eastAsia="ru-RU" w:bidi="ar-SA"/>
        </w:rPr>
        <w:fldChar w:fldCharType="begin"/>
      </w:r>
      <w:r w:rsidR="00920E85" w:rsidRPr="004622DD">
        <w:rPr>
          <w:rFonts w:ascii="Times New Roman" w:hAnsi="Times New Roman"/>
          <w:kern w:val="0"/>
          <w:lang w:eastAsia="ru-RU" w:bidi="ar-SA"/>
        </w:rPr>
        <w:instrText xml:space="preserve"> REF _Ref55208093 \r \h </w:instrText>
      </w:r>
      <w:r w:rsidR="002B1605" w:rsidRPr="004622DD">
        <w:rPr>
          <w:rFonts w:ascii="Times New Roman" w:hAnsi="Times New Roman"/>
          <w:kern w:val="0"/>
          <w:lang w:eastAsia="ru-RU" w:bidi="ar-SA"/>
        </w:rPr>
        <w:instrText xml:space="preserve"> \* MERGEFORMAT </w:instrText>
      </w:r>
      <w:r w:rsidR="00920E85" w:rsidRPr="004622DD">
        <w:rPr>
          <w:rFonts w:ascii="Times New Roman" w:hAnsi="Times New Roman"/>
          <w:kern w:val="0"/>
          <w:lang w:eastAsia="ru-RU" w:bidi="ar-SA"/>
        </w:rPr>
      </w:r>
      <w:r w:rsidR="00920E8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18.20</w:t>
      </w:r>
      <w:r w:rsidR="00920E85"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с учетом следующего</w:t>
      </w:r>
      <w:r w:rsidR="000B52F9" w:rsidRPr="004622DD">
        <w:rPr>
          <w:rFonts w:ascii="Times New Roman" w:hAnsi="Times New Roman"/>
          <w:kern w:val="0"/>
          <w:lang w:eastAsia="ru-RU" w:bidi="ar-SA"/>
        </w:rPr>
        <w:t>:</w:t>
      </w:r>
      <w:bookmarkEnd w:id="376"/>
    </w:p>
    <w:p w14:paraId="03CC9CB7" w14:textId="2C598E64" w:rsidR="0039188A" w:rsidRPr="004622DD" w:rsidRDefault="000B52F9" w:rsidP="003D6376">
      <w:pPr>
        <w:pStyle w:val="33"/>
        <w:numPr>
          <w:ilvl w:val="2"/>
          <w:numId w:val="6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4D0DB6"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w:t>
      </w:r>
      <w:r w:rsidR="002307B4" w:rsidRPr="004622DD">
        <w:rPr>
          <w:rFonts w:ascii="Times New Roman" w:hAnsi="Times New Roman"/>
          <w:kern w:val="0"/>
          <w:lang w:eastAsia="ru-RU" w:bidi="ar-SA"/>
        </w:rPr>
        <w:t>поступлени</w:t>
      </w:r>
      <w:r w:rsidR="00307D30" w:rsidRPr="004622DD">
        <w:rPr>
          <w:rFonts w:ascii="Times New Roman" w:hAnsi="Times New Roman"/>
          <w:kern w:val="0"/>
          <w:lang w:eastAsia="ru-RU" w:bidi="ar-SA"/>
        </w:rPr>
        <w:t>я</w:t>
      </w:r>
      <w:r w:rsidR="002307B4" w:rsidRPr="004622DD">
        <w:rPr>
          <w:rFonts w:ascii="Times New Roman" w:hAnsi="Times New Roman"/>
          <w:kern w:val="0"/>
          <w:lang w:eastAsia="ru-RU" w:bidi="ar-SA"/>
        </w:rPr>
        <w:t xml:space="preserve"> денежных средств от Эмитента </w:t>
      </w:r>
      <w:r w:rsidR="00B11C01" w:rsidRPr="004622DD">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A00C53" w:rsidRPr="004622DD">
        <w:rPr>
          <w:rFonts w:ascii="Times New Roman" w:hAnsi="Times New Roman"/>
          <w:kern w:val="0"/>
          <w:lang w:val="en-US" w:eastAsia="ru-RU" w:bidi="ar-SA"/>
        </w:rPr>
        <w:t>CACO</w:t>
      </w:r>
      <w:r w:rsidR="00A00C53" w:rsidRPr="004622DD">
        <w:rPr>
          <w:rFonts w:ascii="Times New Roman" w:hAnsi="Times New Roman"/>
          <w:kern w:val="0"/>
          <w:lang w:eastAsia="ru-RU" w:bidi="ar-SA"/>
        </w:rPr>
        <w:t xml:space="preserve"> (</w:t>
      </w:r>
      <w:r w:rsidR="00B11C01" w:rsidRPr="004622DD">
        <w:rPr>
          <w:rFonts w:ascii="Times New Roman" w:hAnsi="Times New Roman"/>
          <w:kern w:val="0"/>
          <w:lang w:eastAsia="ru-RU" w:bidi="ar-SA"/>
        </w:rPr>
        <w:t>Подтверждени</w:t>
      </w:r>
      <w:r w:rsidR="00A00C53" w:rsidRPr="004622DD">
        <w:rPr>
          <w:rFonts w:ascii="Times New Roman" w:hAnsi="Times New Roman"/>
          <w:kern w:val="0"/>
          <w:lang w:eastAsia="ru-RU" w:bidi="ar-SA"/>
        </w:rPr>
        <w:t>е</w:t>
      </w:r>
      <w:r w:rsidR="00B11C01"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A95421" w:rsidRPr="004622DD">
        <w:rPr>
          <w:rFonts w:ascii="Times New Roman" w:hAnsi="Times New Roman"/>
          <w:kern w:val="0"/>
          <w:lang w:eastAsia="ru-RU" w:bidi="ar-SA"/>
        </w:rPr>
        <w:t>)</w:t>
      </w:r>
      <w:r w:rsidR="00B11C01" w:rsidRPr="004622DD">
        <w:rPr>
          <w:rFonts w:ascii="Times New Roman" w:hAnsi="Times New Roman"/>
          <w:kern w:val="0"/>
          <w:lang w:eastAsia="ru-RU" w:bidi="ar-SA"/>
        </w:rPr>
        <w:t xml:space="preserve"> по </w:t>
      </w:r>
      <w:r w:rsidRPr="004622DD">
        <w:rPr>
          <w:rFonts w:ascii="Times New Roman" w:hAnsi="Times New Roman"/>
          <w:kern w:val="0"/>
          <w:lang w:eastAsia="ru-RU" w:bidi="ar-SA"/>
        </w:rPr>
        <w:t>соответствующе</w:t>
      </w:r>
      <w:r w:rsidR="0023585E" w:rsidRPr="004622DD">
        <w:rPr>
          <w:rFonts w:ascii="Times New Roman" w:hAnsi="Times New Roman"/>
          <w:kern w:val="0"/>
          <w:lang w:eastAsia="ru-RU" w:bidi="ar-SA"/>
        </w:rPr>
        <w:t>му</w:t>
      </w:r>
      <w:r w:rsidR="00B11C01" w:rsidRPr="004622DD">
        <w:rPr>
          <w:rFonts w:ascii="Times New Roman" w:hAnsi="Times New Roman"/>
          <w:kern w:val="0"/>
          <w:lang w:eastAsia="ru-RU" w:bidi="ar-SA"/>
        </w:rPr>
        <w:t xml:space="preserve">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B11C01" w:rsidRPr="004622DD">
        <w:rPr>
          <w:rFonts w:ascii="Times New Roman" w:hAnsi="Times New Roman"/>
          <w:kern w:val="0"/>
          <w:lang w:eastAsia="ru-RU" w:bidi="ar-SA"/>
        </w:rPr>
        <w:t xml:space="preserve">, </w:t>
      </w:r>
      <w:r w:rsidR="002307B4" w:rsidRPr="004622DD">
        <w:rPr>
          <w:rFonts w:ascii="Times New Roman" w:hAnsi="Times New Roman"/>
          <w:kern w:val="0"/>
          <w:lang w:eastAsia="ru-RU" w:bidi="ar-SA"/>
        </w:rPr>
        <w:t xml:space="preserve">при этом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EF6935" w:rsidRPr="004622DD">
        <w:rPr>
          <w:rFonts w:ascii="Times New Roman" w:hAnsi="Times New Roman"/>
          <w:kern w:val="0"/>
          <w:lang w:eastAsia="ru-RU" w:bidi="ar-SA"/>
        </w:rPr>
        <w:t xml:space="preserve"> </w:t>
      </w:r>
      <w:r w:rsidR="002307B4" w:rsidRPr="004622DD">
        <w:rPr>
          <w:rFonts w:ascii="Times New Roman" w:hAnsi="Times New Roman"/>
          <w:kern w:val="0"/>
          <w:lang w:eastAsia="ru-RU" w:bidi="ar-SA"/>
        </w:rPr>
        <w:t xml:space="preserve">исполняются в порядке очередности поступления в НРД </w:t>
      </w:r>
      <w:r w:rsidR="00A95421" w:rsidRPr="004622DD">
        <w:rPr>
          <w:rFonts w:ascii="Times New Roman" w:hAnsi="Times New Roman"/>
          <w:kern w:val="0"/>
          <w:lang w:val="en-US" w:eastAsia="ru-RU" w:bidi="ar-SA"/>
        </w:rPr>
        <w:t>CACO</w:t>
      </w:r>
      <w:r w:rsidR="00A95421" w:rsidRPr="004622DD">
        <w:rPr>
          <w:rFonts w:ascii="Times New Roman" w:hAnsi="Times New Roman"/>
          <w:kern w:val="0"/>
          <w:lang w:eastAsia="ru-RU" w:bidi="ar-SA"/>
        </w:rPr>
        <w:t xml:space="preserve"> (</w:t>
      </w:r>
      <w:r w:rsidR="002307B4" w:rsidRPr="004622DD">
        <w:rPr>
          <w:rFonts w:ascii="Times New Roman" w:hAnsi="Times New Roman"/>
          <w:kern w:val="0"/>
          <w:lang w:eastAsia="ru-RU" w:bidi="ar-SA"/>
        </w:rPr>
        <w:t>Подтверждени</w:t>
      </w:r>
      <w:r w:rsidR="00A95421" w:rsidRPr="004622DD">
        <w:rPr>
          <w:rFonts w:ascii="Times New Roman" w:hAnsi="Times New Roman"/>
          <w:kern w:val="0"/>
          <w:lang w:eastAsia="ru-RU" w:bidi="ar-SA"/>
        </w:rPr>
        <w:t>е</w:t>
      </w:r>
      <w:r w:rsidR="002307B4" w:rsidRPr="004622DD">
        <w:rPr>
          <w:rFonts w:ascii="Times New Roman" w:hAnsi="Times New Roman"/>
          <w:kern w:val="0"/>
          <w:lang w:eastAsia="ru-RU" w:bidi="ar-SA"/>
        </w:rPr>
        <w:t xml:space="preserve"> </w:t>
      </w:r>
      <w:r w:rsidR="00EF6935" w:rsidRPr="004622DD">
        <w:rPr>
          <w:rFonts w:ascii="Times New Roman" w:hAnsi="Times New Roman"/>
          <w:kern w:val="0"/>
          <w:lang w:eastAsia="ru-RU" w:bidi="ar-SA"/>
        </w:rPr>
        <w:t xml:space="preserve">движения </w:t>
      </w:r>
      <w:r w:rsidR="002307B4" w:rsidRPr="004622DD">
        <w:rPr>
          <w:rFonts w:ascii="Times New Roman" w:hAnsi="Times New Roman"/>
          <w:kern w:val="0"/>
          <w:lang w:eastAsia="ru-RU" w:bidi="ar-SA"/>
        </w:rPr>
        <w:t>денежных средств по КД</w:t>
      </w:r>
      <w:r w:rsidR="009E4002" w:rsidRPr="004622DD">
        <w:rPr>
          <w:rFonts w:ascii="Times New Roman" w:hAnsi="Times New Roman"/>
          <w:kern w:val="0"/>
          <w:lang w:eastAsia="ru-RU" w:bidi="ar-SA"/>
        </w:rPr>
        <w:t xml:space="preserve"> (от эмитента/регистратора)</w:t>
      </w:r>
      <w:r w:rsidR="00A95421" w:rsidRPr="004622DD">
        <w:rPr>
          <w:rFonts w:ascii="Times New Roman" w:hAnsi="Times New Roman"/>
          <w:kern w:val="0"/>
          <w:lang w:eastAsia="ru-RU" w:bidi="ar-SA"/>
        </w:rPr>
        <w:t>)</w:t>
      </w:r>
      <w:r w:rsidR="002307B4" w:rsidRPr="004622DD">
        <w:rPr>
          <w:rFonts w:ascii="Times New Roman" w:hAnsi="Times New Roman"/>
          <w:kern w:val="0"/>
          <w:lang w:eastAsia="ru-RU" w:bidi="ar-SA"/>
        </w:rPr>
        <w:t xml:space="preserve">; </w:t>
      </w:r>
    </w:p>
    <w:p w14:paraId="5BA4CB5B" w14:textId="380EE39F" w:rsidR="00B11C01" w:rsidRPr="004622DD" w:rsidRDefault="00EF6935" w:rsidP="003D6376">
      <w:pPr>
        <w:pStyle w:val="33"/>
        <w:numPr>
          <w:ilvl w:val="2"/>
          <w:numId w:val="6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w:t>
      </w:r>
      <w:r w:rsidR="00B11C01" w:rsidRPr="004622DD">
        <w:rPr>
          <w:rFonts w:ascii="Times New Roman" w:hAnsi="Times New Roman"/>
          <w:kern w:val="0"/>
          <w:lang w:eastAsia="ru-RU" w:bidi="ar-SA"/>
        </w:rPr>
        <w:t xml:space="preserve"> случае поступления достаточной (соответствующей сумме в </w:t>
      </w:r>
      <w:r w:rsidR="003C0FEC" w:rsidRPr="004622DD">
        <w:rPr>
          <w:rFonts w:ascii="Times New Roman" w:hAnsi="Times New Roman"/>
          <w:kern w:val="0"/>
          <w:lang w:val="en-US" w:eastAsia="ru-RU" w:bidi="ar-SA"/>
        </w:rPr>
        <w:t>CACO</w:t>
      </w:r>
      <w:r w:rsidR="003C0FEC" w:rsidRPr="004622DD">
        <w:rPr>
          <w:rFonts w:ascii="Times New Roman" w:hAnsi="Times New Roman"/>
          <w:kern w:val="0"/>
          <w:lang w:eastAsia="ru-RU" w:bidi="ar-SA"/>
        </w:rPr>
        <w:t xml:space="preserve"> (</w:t>
      </w:r>
      <w:r w:rsidR="00435889" w:rsidRPr="004622DD">
        <w:rPr>
          <w:rFonts w:ascii="Times New Roman" w:hAnsi="Times New Roman"/>
          <w:kern w:val="0"/>
          <w:lang w:eastAsia="ru-RU" w:bidi="ar-SA"/>
        </w:rPr>
        <w:t>Подтверждени</w:t>
      </w:r>
      <w:r w:rsidR="003C0FEC" w:rsidRPr="004622DD">
        <w:rPr>
          <w:rFonts w:ascii="Times New Roman" w:hAnsi="Times New Roman"/>
          <w:kern w:val="0"/>
          <w:lang w:eastAsia="ru-RU" w:bidi="ar-SA"/>
        </w:rPr>
        <w:t>е</w:t>
      </w:r>
      <w:r w:rsidR="00B11C01"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3C0FEC" w:rsidRPr="004622DD">
        <w:rPr>
          <w:rFonts w:ascii="Times New Roman" w:hAnsi="Times New Roman"/>
          <w:kern w:val="0"/>
          <w:lang w:eastAsia="ru-RU" w:bidi="ar-SA"/>
        </w:rPr>
        <w:t>)</w:t>
      </w:r>
      <w:r w:rsidR="00B11C01" w:rsidRPr="004622DD">
        <w:rPr>
          <w:rFonts w:ascii="Times New Roman" w:hAnsi="Times New Roman"/>
          <w:kern w:val="0"/>
          <w:lang w:eastAsia="ru-RU" w:bidi="ar-SA"/>
        </w:rPr>
        <w:t xml:space="preserve"> по каждо</w:t>
      </w:r>
      <w:r w:rsidR="0023585E" w:rsidRPr="004622DD">
        <w:rPr>
          <w:rFonts w:ascii="Times New Roman" w:hAnsi="Times New Roman"/>
          <w:kern w:val="0"/>
          <w:lang w:eastAsia="ru-RU" w:bidi="ar-SA"/>
        </w:rPr>
        <w:t>му</w:t>
      </w:r>
      <w:r w:rsidR="00B11C01" w:rsidRPr="004622DD">
        <w:rPr>
          <w:rFonts w:ascii="Times New Roman" w:hAnsi="Times New Roman"/>
          <w:kern w:val="0"/>
          <w:lang w:eastAsia="ru-RU" w:bidi="ar-SA"/>
        </w:rPr>
        <w:t xml:space="preserve">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B11C01" w:rsidRPr="004622DD">
        <w:rPr>
          <w:rFonts w:ascii="Times New Roman" w:hAnsi="Times New Roman"/>
          <w:kern w:val="0"/>
          <w:lang w:eastAsia="ru-RU" w:bidi="ar-SA"/>
        </w:rPr>
        <w:t xml:space="preserve"> или большей) суммы денежных средств </w:t>
      </w:r>
      <w:r w:rsidRPr="004622DD">
        <w:rPr>
          <w:rFonts w:ascii="Times New Roman" w:hAnsi="Times New Roman"/>
          <w:kern w:val="0"/>
          <w:lang w:eastAsia="ru-RU" w:bidi="ar-SA"/>
        </w:rPr>
        <w:t xml:space="preserve">НРД </w:t>
      </w:r>
      <w:r w:rsidR="00B11C01" w:rsidRPr="004622DD">
        <w:rPr>
          <w:rFonts w:ascii="Times New Roman" w:hAnsi="Times New Roman"/>
          <w:kern w:val="0"/>
          <w:lang w:eastAsia="ru-RU" w:bidi="ar-SA"/>
        </w:rPr>
        <w:t xml:space="preserve">осуществляет действия, предусмотренные </w:t>
      </w:r>
      <w:r w:rsidR="00BD6725" w:rsidRPr="004622DD">
        <w:rPr>
          <w:rFonts w:ascii="Times New Roman" w:hAnsi="Times New Roman"/>
          <w:kern w:val="0"/>
          <w:lang w:eastAsia="ru-RU" w:bidi="ar-SA"/>
        </w:rPr>
        <w:t>под</w:t>
      </w:r>
      <w:r w:rsidR="00B11C01" w:rsidRPr="004622DD">
        <w:rPr>
          <w:rFonts w:ascii="Times New Roman" w:hAnsi="Times New Roman"/>
          <w:kern w:val="0"/>
          <w:lang w:eastAsia="ru-RU" w:bidi="ar-SA"/>
        </w:rPr>
        <w:t xml:space="preserve">пунктом </w:t>
      </w:r>
      <w:r w:rsidR="00B11C01" w:rsidRPr="004622DD">
        <w:rPr>
          <w:rFonts w:ascii="Times New Roman" w:hAnsi="Times New Roman"/>
          <w:kern w:val="0"/>
          <w:lang w:eastAsia="ru-RU" w:bidi="ar-SA"/>
        </w:rPr>
        <w:fldChar w:fldCharType="begin"/>
      </w:r>
      <w:r w:rsidR="00B11C01" w:rsidRPr="004622DD">
        <w:rPr>
          <w:rFonts w:ascii="Times New Roman" w:hAnsi="Times New Roman"/>
          <w:kern w:val="0"/>
          <w:lang w:eastAsia="ru-RU" w:bidi="ar-SA"/>
        </w:rPr>
        <w:instrText xml:space="preserve"> REF _Ref26545082 \r \h  \* MERGEFORMAT </w:instrText>
      </w:r>
      <w:r w:rsidR="00B11C01" w:rsidRPr="004622DD">
        <w:rPr>
          <w:rFonts w:ascii="Times New Roman" w:hAnsi="Times New Roman"/>
          <w:kern w:val="0"/>
          <w:lang w:eastAsia="ru-RU" w:bidi="ar-SA"/>
        </w:rPr>
      </w:r>
      <w:r w:rsidR="00B11C0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18.18.1.1</w:t>
      </w:r>
      <w:r w:rsidR="00B11C01" w:rsidRPr="004622DD">
        <w:rPr>
          <w:rFonts w:ascii="Times New Roman" w:hAnsi="Times New Roman"/>
          <w:kern w:val="0"/>
          <w:lang w:eastAsia="ru-RU" w:bidi="ar-SA"/>
        </w:rPr>
        <w:fldChar w:fldCharType="end"/>
      </w:r>
      <w:r w:rsidR="00B11C01" w:rsidRPr="004622DD">
        <w:rPr>
          <w:rFonts w:ascii="Times New Roman" w:hAnsi="Times New Roman"/>
          <w:kern w:val="0"/>
          <w:lang w:eastAsia="ru-RU" w:bidi="ar-SA"/>
        </w:rPr>
        <w:t xml:space="preserve"> – </w:t>
      </w:r>
      <w:r w:rsidR="00B11C01" w:rsidRPr="004622DD">
        <w:rPr>
          <w:rFonts w:ascii="Times New Roman" w:hAnsi="Times New Roman"/>
          <w:kern w:val="0"/>
          <w:lang w:eastAsia="ru-RU" w:bidi="ar-SA"/>
        </w:rPr>
        <w:fldChar w:fldCharType="begin"/>
      </w:r>
      <w:r w:rsidR="00B11C01" w:rsidRPr="004622DD">
        <w:rPr>
          <w:rFonts w:ascii="Times New Roman" w:hAnsi="Times New Roman"/>
          <w:kern w:val="0"/>
          <w:lang w:eastAsia="ru-RU" w:bidi="ar-SA"/>
        </w:rPr>
        <w:instrText xml:space="preserve"> REF _Ref26545109 \r \h  \* MERGEFORMAT </w:instrText>
      </w:r>
      <w:r w:rsidR="00B11C01" w:rsidRPr="004622DD">
        <w:rPr>
          <w:rFonts w:ascii="Times New Roman" w:hAnsi="Times New Roman"/>
          <w:kern w:val="0"/>
          <w:lang w:eastAsia="ru-RU" w:bidi="ar-SA"/>
        </w:rPr>
      </w:r>
      <w:r w:rsidR="00B11C0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18.18.1.3</w:t>
      </w:r>
      <w:r w:rsidR="00B11C01" w:rsidRPr="004622DD">
        <w:rPr>
          <w:rFonts w:ascii="Times New Roman" w:hAnsi="Times New Roman"/>
          <w:kern w:val="0"/>
          <w:lang w:eastAsia="ru-RU" w:bidi="ar-SA"/>
        </w:rPr>
        <w:fldChar w:fldCharType="end"/>
      </w:r>
      <w:r w:rsidR="00B11C01" w:rsidRPr="004622DD">
        <w:rPr>
          <w:rFonts w:ascii="Times New Roman" w:hAnsi="Times New Roman"/>
          <w:kern w:val="0"/>
          <w:lang w:eastAsia="ru-RU" w:bidi="ar-SA"/>
        </w:rPr>
        <w:t xml:space="preserve"> Правил.</w:t>
      </w:r>
    </w:p>
    <w:p w14:paraId="5C1A48B5" w14:textId="1AADC2FC" w:rsidR="001661C1" w:rsidRPr="004622DD" w:rsidRDefault="001661C1" w:rsidP="003D6376">
      <w:pPr>
        <w:pStyle w:val="33"/>
        <w:numPr>
          <w:ilvl w:val="1"/>
          <w:numId w:val="6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отмены Корпоративн</w:t>
      </w:r>
      <w:r w:rsidR="00691601" w:rsidRPr="004622DD">
        <w:rPr>
          <w:rFonts w:ascii="Times New Roman" w:hAnsi="Times New Roman"/>
          <w:kern w:val="0"/>
          <w:lang w:eastAsia="ru-RU" w:bidi="ar-SA"/>
        </w:rPr>
        <w:t>ых</w:t>
      </w:r>
      <w:r w:rsidRPr="004622DD">
        <w:rPr>
          <w:rFonts w:ascii="Times New Roman" w:hAnsi="Times New Roman"/>
          <w:kern w:val="0"/>
          <w:lang w:eastAsia="ru-RU" w:bidi="ar-SA"/>
        </w:rPr>
        <w:t xml:space="preserve"> действи</w:t>
      </w:r>
      <w:r w:rsidR="00691601" w:rsidRPr="004622DD">
        <w:rPr>
          <w:rFonts w:ascii="Times New Roman" w:hAnsi="Times New Roman"/>
          <w:kern w:val="0"/>
          <w:lang w:eastAsia="ru-RU" w:bidi="ar-SA"/>
        </w:rPr>
        <w:t xml:space="preserve">й, указанных в </w:t>
      </w:r>
      <w:r w:rsidR="00BD6725" w:rsidRPr="004622DD">
        <w:rPr>
          <w:rFonts w:ascii="Times New Roman" w:hAnsi="Times New Roman"/>
          <w:kern w:val="0"/>
          <w:lang w:eastAsia="ru-RU" w:bidi="ar-SA"/>
        </w:rPr>
        <w:t>под</w:t>
      </w:r>
      <w:r w:rsidR="00691601" w:rsidRPr="004622DD">
        <w:rPr>
          <w:rFonts w:ascii="Times New Roman" w:hAnsi="Times New Roman"/>
          <w:kern w:val="0"/>
          <w:lang w:eastAsia="ru-RU" w:bidi="ar-SA"/>
        </w:rPr>
        <w:t xml:space="preserve">пунктах </w:t>
      </w:r>
      <w:r w:rsidR="00691601" w:rsidRPr="004622DD">
        <w:rPr>
          <w:rFonts w:ascii="Times New Roman" w:hAnsi="Times New Roman"/>
          <w:kern w:val="0"/>
          <w:lang w:eastAsia="ru-RU" w:bidi="ar-SA"/>
        </w:rPr>
        <w:fldChar w:fldCharType="begin"/>
      </w:r>
      <w:r w:rsidR="00691601" w:rsidRPr="004622DD">
        <w:rPr>
          <w:rFonts w:ascii="Times New Roman" w:hAnsi="Times New Roman"/>
          <w:kern w:val="0"/>
          <w:lang w:eastAsia="ru-RU" w:bidi="ar-SA"/>
        </w:rPr>
        <w:instrText xml:space="preserve"> REF _Ref496775992 \r \h  \* MERGEFORMAT </w:instrText>
      </w:r>
      <w:r w:rsidR="00691601" w:rsidRPr="004622DD">
        <w:rPr>
          <w:rFonts w:ascii="Times New Roman" w:hAnsi="Times New Roman"/>
          <w:kern w:val="0"/>
          <w:lang w:eastAsia="ru-RU" w:bidi="ar-SA"/>
        </w:rPr>
      </w:r>
      <w:r w:rsidR="0069160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18.1.1</w:t>
      </w:r>
      <w:r w:rsidR="00691601" w:rsidRPr="004622DD">
        <w:rPr>
          <w:rFonts w:ascii="Times New Roman" w:hAnsi="Times New Roman"/>
          <w:kern w:val="0"/>
          <w:lang w:eastAsia="ru-RU" w:bidi="ar-SA"/>
        </w:rPr>
        <w:fldChar w:fldCharType="end"/>
      </w:r>
      <w:r w:rsidR="00691601" w:rsidRPr="004622DD">
        <w:rPr>
          <w:rFonts w:ascii="Times New Roman" w:hAnsi="Times New Roman"/>
          <w:kern w:val="0"/>
          <w:lang w:eastAsia="ru-RU" w:bidi="ar-SA"/>
        </w:rPr>
        <w:t xml:space="preserve"> - </w:t>
      </w:r>
      <w:r w:rsidR="00691601" w:rsidRPr="004622DD">
        <w:rPr>
          <w:rFonts w:ascii="Times New Roman" w:hAnsi="Times New Roman"/>
          <w:kern w:val="0"/>
          <w:lang w:eastAsia="ru-RU" w:bidi="ar-SA"/>
        </w:rPr>
        <w:fldChar w:fldCharType="begin"/>
      </w:r>
      <w:r w:rsidR="00691601" w:rsidRPr="004622DD">
        <w:rPr>
          <w:rFonts w:ascii="Times New Roman" w:hAnsi="Times New Roman"/>
          <w:kern w:val="0"/>
          <w:lang w:eastAsia="ru-RU" w:bidi="ar-SA"/>
        </w:rPr>
        <w:instrText xml:space="preserve"> REF _Ref27072588 \r \h </w:instrText>
      </w:r>
      <w:r w:rsidR="002B1605" w:rsidRPr="004622DD">
        <w:rPr>
          <w:rFonts w:ascii="Times New Roman" w:hAnsi="Times New Roman"/>
          <w:kern w:val="0"/>
          <w:lang w:eastAsia="ru-RU" w:bidi="ar-SA"/>
        </w:rPr>
        <w:instrText xml:space="preserve"> \* MERGEFORMAT </w:instrText>
      </w:r>
      <w:r w:rsidR="00691601" w:rsidRPr="004622DD">
        <w:rPr>
          <w:rFonts w:ascii="Times New Roman" w:hAnsi="Times New Roman"/>
          <w:kern w:val="0"/>
          <w:lang w:eastAsia="ru-RU" w:bidi="ar-SA"/>
        </w:rPr>
      </w:r>
      <w:r w:rsidR="0069160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18.1.5</w:t>
      </w:r>
      <w:r w:rsidR="00691601" w:rsidRPr="004622DD">
        <w:rPr>
          <w:rFonts w:ascii="Times New Roman" w:hAnsi="Times New Roman"/>
          <w:kern w:val="0"/>
          <w:lang w:eastAsia="ru-RU" w:bidi="ar-SA"/>
        </w:rPr>
        <w:fldChar w:fldCharType="end"/>
      </w:r>
      <w:r w:rsidR="00691601"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Эмитент</w:t>
      </w:r>
      <w:r w:rsidR="002709E4"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направляет НРД </w:t>
      </w:r>
      <w:r w:rsidR="002A0EF9" w:rsidRPr="004622DD">
        <w:rPr>
          <w:rFonts w:ascii="Times New Roman" w:hAnsi="Times New Roman"/>
          <w:kern w:val="0"/>
          <w:lang w:eastAsia="ru-RU" w:bidi="ar-SA"/>
        </w:rPr>
        <w:t>CACN</w:t>
      </w:r>
      <w:r w:rsidRPr="004622DD">
        <w:rPr>
          <w:rFonts w:ascii="Times New Roman" w:hAnsi="Times New Roman"/>
          <w:kern w:val="0"/>
          <w:lang w:eastAsia="ru-RU" w:bidi="ar-SA"/>
        </w:rPr>
        <w:t>.</w:t>
      </w:r>
    </w:p>
    <w:p w14:paraId="7764421C" w14:textId="1E6C58ED" w:rsidR="001661C1" w:rsidRPr="004622DD" w:rsidRDefault="001661C1" w:rsidP="003D6376">
      <w:pPr>
        <w:pStyle w:val="33"/>
        <w:numPr>
          <w:ilvl w:val="1"/>
          <w:numId w:val="60"/>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 xml:space="preserve">НРД не позднее </w:t>
      </w:r>
      <w:r w:rsidR="0042232D"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w:t>
      </w:r>
      <w:r w:rsidRPr="004622DD">
        <w:rPr>
          <w:rFonts w:ascii="Times New Roman" w:hAnsi="Times New Roman"/>
          <w:lang w:eastAsia="ru-RU"/>
        </w:rPr>
        <w:t xml:space="preserve"> </w:t>
      </w:r>
      <w:r w:rsidR="002A0EF9" w:rsidRPr="004622DD">
        <w:rPr>
          <w:rFonts w:ascii="Times New Roman" w:hAnsi="Times New Roman"/>
          <w:kern w:val="0"/>
          <w:lang w:eastAsia="ru-RU" w:bidi="ar-SA"/>
        </w:rPr>
        <w:t>CACN</w:t>
      </w:r>
      <w:r w:rsidR="007E1F1E" w:rsidRPr="004622DD">
        <w:rPr>
          <w:rFonts w:ascii="Times New Roman" w:hAnsi="Times New Roman"/>
          <w:kern w:val="0"/>
          <w:lang w:eastAsia="ru-RU" w:bidi="ar-SA"/>
        </w:rPr>
        <w:t>:</w:t>
      </w:r>
    </w:p>
    <w:p w14:paraId="5C491DC3" w14:textId="6C2D5249" w:rsidR="001661C1" w:rsidRPr="004622DD" w:rsidRDefault="001661C1" w:rsidP="003D6376">
      <w:pPr>
        <w:pStyle w:val="33"/>
        <w:numPr>
          <w:ilvl w:val="2"/>
          <w:numId w:val="60"/>
        </w:numPr>
        <w:tabs>
          <w:tab w:val="left" w:pos="709"/>
        </w:tabs>
        <w:spacing w:after="200" w:line="276" w:lineRule="auto"/>
        <w:ind w:left="992" w:firstLine="0"/>
        <w:jc w:val="both"/>
        <w:rPr>
          <w:rFonts w:ascii="Times New Roman" w:hAnsi="Times New Roman"/>
          <w:lang w:eastAsia="ru-RU"/>
        </w:rPr>
      </w:pPr>
      <w:r w:rsidRPr="004622DD">
        <w:rPr>
          <w:rFonts w:ascii="Times New Roman" w:hAnsi="Times New Roman"/>
          <w:lang w:eastAsia="ru-RU"/>
        </w:rPr>
        <w:t>публикует информацию о</w:t>
      </w:r>
      <w:r w:rsidR="004115FB" w:rsidRPr="004622DD">
        <w:rPr>
          <w:rFonts w:ascii="Times New Roman" w:hAnsi="Times New Roman"/>
          <w:lang w:eastAsia="ru-RU"/>
        </w:rPr>
        <w:t xml:space="preserve">б отмене </w:t>
      </w:r>
      <w:r w:rsidRPr="004622DD">
        <w:rPr>
          <w:rFonts w:ascii="Times New Roman" w:hAnsi="Times New Roman"/>
          <w:lang w:eastAsia="ru-RU"/>
        </w:rPr>
        <w:t>Корпоративно</w:t>
      </w:r>
      <w:r w:rsidR="004115FB" w:rsidRPr="004622DD">
        <w:rPr>
          <w:rFonts w:ascii="Times New Roman" w:hAnsi="Times New Roman"/>
          <w:lang w:eastAsia="ru-RU"/>
        </w:rPr>
        <w:t>го</w:t>
      </w:r>
      <w:r w:rsidRPr="004622DD">
        <w:rPr>
          <w:rFonts w:ascii="Times New Roman" w:hAnsi="Times New Roman"/>
          <w:lang w:eastAsia="ru-RU"/>
        </w:rPr>
        <w:t xml:space="preserve"> действи</w:t>
      </w:r>
      <w:r w:rsidR="004115FB" w:rsidRPr="004622DD">
        <w:rPr>
          <w:rFonts w:ascii="Times New Roman" w:hAnsi="Times New Roman"/>
          <w:lang w:eastAsia="ru-RU"/>
        </w:rPr>
        <w:t>я</w:t>
      </w:r>
      <w:r w:rsidRPr="004622DD">
        <w:rPr>
          <w:rFonts w:ascii="Times New Roman" w:hAnsi="Times New Roman"/>
          <w:lang w:eastAsia="ru-RU"/>
        </w:rPr>
        <w:t xml:space="preserve"> в новостной ленте на Сайте </w:t>
      </w:r>
      <w:r w:rsidR="00B36386" w:rsidRPr="004622DD">
        <w:rPr>
          <w:rFonts w:ascii="Times New Roman" w:hAnsi="Times New Roman"/>
          <w:lang w:eastAsia="ru-RU"/>
        </w:rPr>
        <w:t>NSDDATA</w:t>
      </w:r>
      <w:r w:rsidR="004115FB" w:rsidRPr="004622DD">
        <w:rPr>
          <w:rFonts w:ascii="Times New Roman" w:hAnsi="Times New Roman"/>
          <w:lang w:eastAsia="ru-RU"/>
        </w:rPr>
        <w:t>;</w:t>
      </w:r>
    </w:p>
    <w:p w14:paraId="7C07A9C3" w14:textId="2CA0DCCB" w:rsidR="001661C1" w:rsidRPr="004622DD" w:rsidRDefault="001661C1" w:rsidP="003D6376">
      <w:pPr>
        <w:pStyle w:val="33"/>
        <w:numPr>
          <w:ilvl w:val="2"/>
          <w:numId w:val="60"/>
        </w:numPr>
        <w:tabs>
          <w:tab w:val="left" w:pos="709"/>
        </w:tabs>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2A0EF9" w:rsidRPr="004622DD">
        <w:rPr>
          <w:rFonts w:ascii="Times New Roman" w:hAnsi="Times New Roman"/>
          <w:kern w:val="0"/>
          <w:lang w:eastAsia="ru-RU" w:bidi="ar-SA"/>
        </w:rPr>
        <w:t>CACN</w:t>
      </w:r>
      <w:r w:rsidRPr="004622DD">
        <w:rPr>
          <w:rFonts w:ascii="Times New Roman" w:hAnsi="Times New Roman"/>
          <w:lang w:eastAsia="ru-RU"/>
        </w:rPr>
        <w:t xml:space="preserve"> Депонентам</w:t>
      </w:r>
      <w:r w:rsidR="00D66098" w:rsidRPr="004622DD">
        <w:rPr>
          <w:rFonts w:ascii="Times New Roman" w:hAnsi="Times New Roman"/>
          <w:lang w:eastAsia="ru-RU"/>
        </w:rPr>
        <w:t>.</w:t>
      </w:r>
    </w:p>
    <w:p w14:paraId="4D089B92" w14:textId="324311BE" w:rsidR="001661C1" w:rsidRPr="004622DD" w:rsidRDefault="00B74342" w:rsidP="00B74342">
      <w:pPr>
        <w:pStyle w:val="33"/>
        <w:tabs>
          <w:tab w:val="left" w:pos="709"/>
        </w:tabs>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18.32. В</w:t>
      </w:r>
      <w:r w:rsidR="001661C1" w:rsidRPr="004622DD">
        <w:rPr>
          <w:rFonts w:ascii="Times New Roman" w:hAnsi="Times New Roman"/>
          <w:lang w:eastAsia="ru-RU"/>
        </w:rPr>
        <w:t xml:space="preserve"> день направления </w:t>
      </w:r>
      <w:r w:rsidR="002A0EF9" w:rsidRPr="004622DD">
        <w:rPr>
          <w:rFonts w:ascii="Times New Roman" w:hAnsi="Times New Roman"/>
          <w:kern w:val="0"/>
          <w:lang w:eastAsia="ru-RU" w:bidi="ar-SA"/>
        </w:rPr>
        <w:t>CACN</w:t>
      </w:r>
      <w:r w:rsidR="001661C1" w:rsidRPr="004622DD">
        <w:rPr>
          <w:rFonts w:ascii="Times New Roman" w:hAnsi="Times New Roman"/>
          <w:lang w:eastAsia="ru-RU"/>
        </w:rPr>
        <w:t xml:space="preserve"> Депонентам направляет </w:t>
      </w:r>
      <w:r w:rsidR="00F055D0" w:rsidRPr="004622DD">
        <w:rPr>
          <w:rFonts w:ascii="Times New Roman" w:hAnsi="Times New Roman"/>
          <w:lang w:eastAsia="ru-RU"/>
        </w:rPr>
        <w:t>его</w:t>
      </w:r>
      <w:r w:rsidR="001661C1" w:rsidRPr="004622DD">
        <w:rPr>
          <w:rFonts w:ascii="Times New Roman" w:hAnsi="Times New Roman"/>
          <w:lang w:eastAsia="ru-RU"/>
        </w:rPr>
        <w:t xml:space="preserve"> Эмитенту. </w:t>
      </w:r>
    </w:p>
    <w:p w14:paraId="76B09FE7" w14:textId="1C176333" w:rsidR="00B26191" w:rsidRPr="004622DD" w:rsidRDefault="005000AE" w:rsidP="003D6376">
      <w:pPr>
        <w:pStyle w:val="1"/>
        <w:numPr>
          <w:ilvl w:val="0"/>
          <w:numId w:val="60"/>
        </w:numPr>
        <w:spacing w:after="240"/>
        <w:ind w:left="993" w:hanging="993"/>
        <w:jc w:val="both"/>
        <w:rPr>
          <w:color w:val="auto"/>
          <w:szCs w:val="24"/>
        </w:rPr>
      </w:pPr>
      <w:bookmarkStart w:id="377" w:name="_Toc26267138"/>
      <w:bookmarkStart w:id="378" w:name="_Ref54722128"/>
      <w:bookmarkStart w:id="379" w:name="_Toc221701927"/>
      <w:bookmarkEnd w:id="377"/>
      <w:r w:rsidRPr="004622DD">
        <w:rPr>
          <w:color w:val="auto"/>
          <w:szCs w:val="24"/>
        </w:rPr>
        <w:lastRenderedPageBreak/>
        <w:t xml:space="preserve">Досрочное погашение и приобретение </w:t>
      </w:r>
      <w:r w:rsidR="00B26191" w:rsidRPr="004622DD">
        <w:rPr>
          <w:color w:val="auto"/>
          <w:szCs w:val="24"/>
        </w:rPr>
        <w:t>Облигаций ЦХ</w:t>
      </w:r>
      <w:bookmarkEnd w:id="378"/>
      <w:r w:rsidR="00954B79" w:rsidRPr="004622DD">
        <w:rPr>
          <w:color w:val="auto"/>
          <w:szCs w:val="24"/>
        </w:rPr>
        <w:t xml:space="preserve"> их эмитентом</w:t>
      </w:r>
      <w:bookmarkEnd w:id="379"/>
    </w:p>
    <w:p w14:paraId="70F36803" w14:textId="18275713" w:rsidR="007969C1" w:rsidRPr="004622DD" w:rsidRDefault="007969C1" w:rsidP="003D6376">
      <w:pPr>
        <w:pStyle w:val="33"/>
        <w:numPr>
          <w:ilvl w:val="1"/>
          <w:numId w:val="77"/>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1058E1" w:rsidRPr="004622DD">
        <w:rPr>
          <w:rFonts w:ascii="Times New Roman" w:hAnsi="Times New Roman"/>
          <w:kern w:val="0"/>
          <w:lang w:eastAsia="ru-RU" w:bidi="ar-SA"/>
        </w:rPr>
        <w:t xml:space="preserve"> в отношении Облигаций ЦХ</w:t>
      </w:r>
      <w:r w:rsidRPr="004622DD">
        <w:rPr>
          <w:rFonts w:ascii="Times New Roman" w:hAnsi="Times New Roman"/>
          <w:kern w:val="0"/>
          <w:lang w:eastAsia="ru-RU" w:bidi="ar-SA"/>
        </w:rPr>
        <w:t>:</w:t>
      </w:r>
    </w:p>
    <w:p w14:paraId="44EA281C" w14:textId="010C14C6" w:rsidR="007969C1" w:rsidRPr="004622DD" w:rsidRDefault="003D6376" w:rsidP="003D6376">
      <w:pPr>
        <w:pStyle w:val="33"/>
        <w:spacing w:before="120" w:after="200" w:line="276" w:lineRule="auto"/>
        <w:ind w:left="992"/>
        <w:jc w:val="both"/>
        <w:rPr>
          <w:rFonts w:ascii="Times New Roman" w:hAnsi="Times New Roman"/>
          <w:kern w:val="0"/>
          <w:lang w:eastAsia="ru-RU" w:bidi="ar-SA"/>
        </w:rPr>
      </w:pPr>
      <w:r>
        <w:rPr>
          <w:rFonts w:ascii="Times New Roman" w:hAnsi="Times New Roman"/>
          <w:lang w:eastAsia="ru-RU"/>
        </w:rPr>
        <w:t xml:space="preserve">19.1.1. </w:t>
      </w:r>
      <w:bookmarkStart w:id="380" w:name="_Ref81773400"/>
      <w:r w:rsidR="007969C1" w:rsidRPr="004622DD">
        <w:rPr>
          <w:rFonts w:ascii="Times New Roman" w:hAnsi="Times New Roman"/>
          <w:lang w:eastAsia="ru-RU"/>
        </w:rPr>
        <w:t xml:space="preserve">досрочное погашение </w:t>
      </w:r>
      <w:r w:rsidR="001058E1" w:rsidRPr="004622DD">
        <w:rPr>
          <w:rFonts w:ascii="Times New Roman" w:hAnsi="Times New Roman"/>
          <w:lang w:eastAsia="ru-RU"/>
        </w:rPr>
        <w:t>о</w:t>
      </w:r>
      <w:r w:rsidR="007969C1" w:rsidRPr="004622DD">
        <w:rPr>
          <w:rFonts w:ascii="Times New Roman" w:hAnsi="Times New Roman"/>
          <w:lang w:eastAsia="ru-RU"/>
        </w:rPr>
        <w:t>блигаций 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bookmarkEnd w:id="380"/>
      <w:r w:rsidR="007969C1" w:rsidRPr="004622DD">
        <w:rPr>
          <w:rFonts w:ascii="Times New Roman" w:hAnsi="Times New Roman"/>
          <w:lang w:eastAsia="ru-RU"/>
        </w:rPr>
        <w:tab/>
      </w:r>
    </w:p>
    <w:p w14:paraId="66119F19" w14:textId="647B4721" w:rsidR="007969C1" w:rsidRPr="004622DD" w:rsidRDefault="003D6376" w:rsidP="003D6376">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19.1.2. </w:t>
      </w:r>
      <w:r w:rsidR="007969C1" w:rsidRPr="004622DD">
        <w:rPr>
          <w:rFonts w:ascii="Times New Roman" w:hAnsi="Times New Roman"/>
          <w:lang w:eastAsia="ru-RU"/>
        </w:rPr>
        <w:t xml:space="preserve">приобретение </w:t>
      </w:r>
      <w:r w:rsidR="001058E1" w:rsidRPr="004622DD">
        <w:rPr>
          <w:rFonts w:ascii="Times New Roman" w:hAnsi="Times New Roman"/>
          <w:lang w:eastAsia="ru-RU"/>
        </w:rPr>
        <w:t>о</w:t>
      </w:r>
      <w:r w:rsidR="007969C1" w:rsidRPr="004622DD">
        <w:rPr>
          <w:rFonts w:ascii="Times New Roman" w:hAnsi="Times New Roman"/>
          <w:lang w:eastAsia="ru-RU"/>
        </w:rPr>
        <w:t>блигаций Эмитентом по требованию владельцев в соответствии со статьей 17.2 Закона о РЦБ;</w:t>
      </w:r>
    </w:p>
    <w:p w14:paraId="4D11759F" w14:textId="37F137CA" w:rsidR="007969C1" w:rsidRPr="004622DD" w:rsidRDefault="003D6376" w:rsidP="003D6376">
      <w:pPr>
        <w:pStyle w:val="33"/>
        <w:spacing w:before="120" w:after="200" w:line="276" w:lineRule="auto"/>
        <w:ind w:left="993"/>
        <w:jc w:val="both"/>
        <w:rPr>
          <w:rFonts w:ascii="Times New Roman" w:hAnsi="Times New Roman"/>
          <w:kern w:val="0"/>
          <w:lang w:eastAsia="ru-RU" w:bidi="ar-SA"/>
        </w:rPr>
      </w:pPr>
      <w:bookmarkStart w:id="381" w:name="_Ref81815934"/>
      <w:r>
        <w:rPr>
          <w:rFonts w:ascii="Times New Roman" w:hAnsi="Times New Roman"/>
          <w:lang w:eastAsia="ru-RU"/>
        </w:rPr>
        <w:t xml:space="preserve">19.1.3. </w:t>
      </w:r>
      <w:r w:rsidR="007969C1" w:rsidRPr="004622DD">
        <w:rPr>
          <w:rFonts w:ascii="Times New Roman" w:hAnsi="Times New Roman"/>
          <w:lang w:eastAsia="ru-RU"/>
        </w:rPr>
        <w:t xml:space="preserve">приобретение </w:t>
      </w:r>
      <w:r w:rsidR="001058E1" w:rsidRPr="004622DD">
        <w:rPr>
          <w:rFonts w:ascii="Times New Roman" w:hAnsi="Times New Roman"/>
          <w:lang w:eastAsia="ru-RU"/>
        </w:rPr>
        <w:t>о</w:t>
      </w:r>
      <w:r w:rsidR="007969C1" w:rsidRPr="004622DD">
        <w:rPr>
          <w:rFonts w:ascii="Times New Roman" w:hAnsi="Times New Roman"/>
          <w:lang w:eastAsia="ru-RU"/>
        </w:rPr>
        <w:t>блигаций Эмитентом по соглашению с владельцами в соответствии со статьей 17.2 Закона о РЦБ;</w:t>
      </w:r>
      <w:bookmarkEnd w:id="381"/>
    </w:p>
    <w:p w14:paraId="31DA320C" w14:textId="655D69EA" w:rsidR="007969C1" w:rsidRPr="004622DD" w:rsidRDefault="003D6376" w:rsidP="003D6376">
      <w:pPr>
        <w:pStyle w:val="33"/>
        <w:spacing w:before="120" w:after="200" w:line="276" w:lineRule="auto"/>
        <w:ind w:left="993"/>
        <w:jc w:val="both"/>
        <w:rPr>
          <w:rFonts w:ascii="Times New Roman" w:hAnsi="Times New Roman"/>
          <w:kern w:val="0"/>
          <w:lang w:eastAsia="ru-RU" w:bidi="ar-SA"/>
        </w:rPr>
      </w:pPr>
      <w:bookmarkStart w:id="382" w:name="_Ref54721169"/>
      <w:r>
        <w:rPr>
          <w:rFonts w:ascii="Times New Roman" w:hAnsi="Times New Roman"/>
          <w:lang w:eastAsia="ru-RU"/>
        </w:rPr>
        <w:t xml:space="preserve">19.1.4. </w:t>
      </w:r>
      <w:r w:rsidR="007969C1" w:rsidRPr="004622DD">
        <w:rPr>
          <w:rFonts w:ascii="Times New Roman" w:hAnsi="Times New Roman"/>
          <w:lang w:eastAsia="ru-RU"/>
        </w:rPr>
        <w:t xml:space="preserve">досрочное погашение </w:t>
      </w:r>
      <w:r w:rsidR="001058E1" w:rsidRPr="004622DD">
        <w:rPr>
          <w:rFonts w:ascii="Times New Roman" w:hAnsi="Times New Roman"/>
          <w:lang w:eastAsia="ru-RU"/>
        </w:rPr>
        <w:t>об</w:t>
      </w:r>
      <w:r w:rsidR="007969C1" w:rsidRPr="004622DD">
        <w:rPr>
          <w:rFonts w:ascii="Times New Roman" w:hAnsi="Times New Roman"/>
          <w:lang w:eastAsia="ru-RU"/>
        </w:rPr>
        <w:t>лигаций Эмитентом по требованию владельцев в 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bookmarkEnd w:id="382"/>
    </w:p>
    <w:p w14:paraId="1ABED5AC" w14:textId="4288906C" w:rsidR="007969C1" w:rsidRPr="004622DD" w:rsidRDefault="003D6376" w:rsidP="003D6376">
      <w:pPr>
        <w:pStyle w:val="33"/>
        <w:spacing w:before="120" w:after="200" w:line="276" w:lineRule="auto"/>
        <w:ind w:left="993"/>
        <w:jc w:val="both"/>
        <w:rPr>
          <w:rFonts w:ascii="Times New Roman" w:hAnsi="Times New Roman"/>
          <w:kern w:val="0"/>
          <w:lang w:eastAsia="ru-RU" w:bidi="ar-SA"/>
        </w:rPr>
      </w:pPr>
      <w:bookmarkStart w:id="383" w:name="_Ref81773419"/>
      <w:r>
        <w:rPr>
          <w:rFonts w:ascii="Times New Roman" w:hAnsi="Times New Roman"/>
          <w:lang w:eastAsia="ru-RU"/>
        </w:rPr>
        <w:t xml:space="preserve">19.1.5. </w:t>
      </w:r>
      <w:r w:rsidR="007969C1" w:rsidRPr="004622DD">
        <w:rPr>
          <w:rFonts w:ascii="Times New Roman" w:hAnsi="Times New Roman"/>
          <w:lang w:eastAsia="ru-RU"/>
        </w:rPr>
        <w:t xml:space="preserve">досрочное погашение </w:t>
      </w:r>
      <w:r w:rsidR="001058E1" w:rsidRPr="004622DD">
        <w:rPr>
          <w:rFonts w:ascii="Times New Roman" w:hAnsi="Times New Roman"/>
          <w:lang w:eastAsia="ru-RU"/>
        </w:rPr>
        <w:t>о</w:t>
      </w:r>
      <w:r w:rsidR="007969C1" w:rsidRPr="004622DD">
        <w:rPr>
          <w:rFonts w:ascii="Times New Roman" w:hAnsi="Times New Roman"/>
          <w:lang w:eastAsia="ru-RU"/>
        </w:rPr>
        <w:t>блигаций Эмитентом по требованию владельцев в соответствии с пунктом 4 статьи 17.1 Закона о РЦБ.</w:t>
      </w:r>
      <w:bookmarkEnd w:id="383"/>
    </w:p>
    <w:p w14:paraId="2617DCC3" w14:textId="6F9DE4B5" w:rsidR="007969C1" w:rsidRPr="004622DD" w:rsidRDefault="007969C1" w:rsidP="003D6376">
      <w:pPr>
        <w:pStyle w:val="33"/>
        <w:numPr>
          <w:ilvl w:val="1"/>
          <w:numId w:val="7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Корпоративными действиями, указанными в </w:t>
      </w:r>
      <w:r w:rsidR="00BD6725"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пунктах </w:t>
      </w:r>
      <w:r w:rsidR="00817D76" w:rsidRPr="004622DD">
        <w:rPr>
          <w:rFonts w:ascii="Times New Roman" w:hAnsi="Times New Roman"/>
          <w:kern w:val="0"/>
          <w:lang w:eastAsia="ru-RU" w:bidi="ar-SA"/>
        </w:rPr>
        <w:fldChar w:fldCharType="begin"/>
      </w:r>
      <w:r w:rsidR="00817D76" w:rsidRPr="004622DD">
        <w:rPr>
          <w:rFonts w:ascii="Times New Roman" w:hAnsi="Times New Roman"/>
          <w:kern w:val="0"/>
          <w:lang w:eastAsia="ru-RU" w:bidi="ar-SA"/>
        </w:rPr>
        <w:instrText xml:space="preserve"> REF _Ref81773400 \r \h </w:instrText>
      </w:r>
      <w:r w:rsidR="002B1605" w:rsidRPr="004622DD">
        <w:rPr>
          <w:rFonts w:ascii="Times New Roman" w:hAnsi="Times New Roman"/>
          <w:kern w:val="0"/>
          <w:lang w:eastAsia="ru-RU" w:bidi="ar-SA"/>
        </w:rPr>
        <w:instrText xml:space="preserve"> \* MERGEFORMAT </w:instrText>
      </w:r>
      <w:r w:rsidR="00817D76" w:rsidRPr="004622DD">
        <w:rPr>
          <w:rFonts w:ascii="Times New Roman" w:hAnsi="Times New Roman"/>
          <w:kern w:val="0"/>
          <w:lang w:eastAsia="ru-RU" w:bidi="ar-SA"/>
        </w:rPr>
      </w:r>
      <w:r w:rsidR="00817D76"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19.1.1</w:t>
      </w:r>
      <w:r w:rsidR="00817D76" w:rsidRPr="004622DD">
        <w:rPr>
          <w:rFonts w:ascii="Times New Roman" w:hAnsi="Times New Roman"/>
          <w:kern w:val="0"/>
          <w:lang w:eastAsia="ru-RU" w:bidi="ar-SA"/>
        </w:rPr>
        <w:fldChar w:fldCharType="end"/>
      </w:r>
      <w:r w:rsidR="00817D76" w:rsidRPr="004622DD">
        <w:rPr>
          <w:rFonts w:ascii="Times New Roman" w:hAnsi="Times New Roman"/>
          <w:kern w:val="0"/>
          <w:lang w:eastAsia="ru-RU" w:bidi="ar-SA"/>
        </w:rPr>
        <w:t xml:space="preserve"> – </w:t>
      </w:r>
      <w:r w:rsidR="00817D76" w:rsidRPr="004622DD">
        <w:rPr>
          <w:rFonts w:ascii="Times New Roman" w:hAnsi="Times New Roman"/>
          <w:kern w:val="0"/>
          <w:lang w:eastAsia="ru-RU" w:bidi="ar-SA"/>
        </w:rPr>
        <w:fldChar w:fldCharType="begin"/>
      </w:r>
      <w:r w:rsidR="00817D76" w:rsidRPr="004622DD">
        <w:rPr>
          <w:rFonts w:ascii="Times New Roman" w:hAnsi="Times New Roman"/>
          <w:kern w:val="0"/>
          <w:lang w:eastAsia="ru-RU" w:bidi="ar-SA"/>
        </w:rPr>
        <w:instrText xml:space="preserve"> REF _Ref81815934 \r \h </w:instrText>
      </w:r>
      <w:r w:rsidR="002B1605" w:rsidRPr="004622DD">
        <w:rPr>
          <w:rFonts w:ascii="Times New Roman" w:hAnsi="Times New Roman"/>
          <w:kern w:val="0"/>
          <w:lang w:eastAsia="ru-RU" w:bidi="ar-SA"/>
        </w:rPr>
        <w:instrText xml:space="preserve"> \* MERGEFORMAT </w:instrText>
      </w:r>
      <w:r w:rsidR="00817D76" w:rsidRPr="004622DD">
        <w:rPr>
          <w:rFonts w:ascii="Times New Roman" w:hAnsi="Times New Roman"/>
          <w:kern w:val="0"/>
          <w:lang w:eastAsia="ru-RU" w:bidi="ar-SA"/>
        </w:rPr>
      </w:r>
      <w:r w:rsidR="00817D76"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19.1.3</w:t>
      </w:r>
      <w:r w:rsidR="00817D76"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используются, в том числе следующие электронные документы:</w:t>
      </w:r>
    </w:p>
    <w:p w14:paraId="7C7CDDEF"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5D5B0366"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079E375A"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w:t>
      </w:r>
      <w:r w:rsidRPr="004622DD">
        <w:rPr>
          <w:rFonts w:ascii="Times New Roman" w:hAnsi="Times New Roman"/>
          <w:lang w:eastAsia="ru-RU"/>
        </w:rPr>
        <w:t>;</w:t>
      </w:r>
    </w:p>
    <w:p w14:paraId="5BBE1C42"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r w:rsidRPr="004622DD">
        <w:rPr>
          <w:rFonts w:ascii="Times New Roman" w:hAnsi="Times New Roman"/>
          <w:lang w:eastAsia="ru-RU"/>
        </w:rPr>
        <w:t xml:space="preserve">; </w:t>
      </w:r>
    </w:p>
    <w:p w14:paraId="274F0265"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1D1B9E2E"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p>
    <w:p w14:paraId="47901B1C"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lang w:val="en-US" w:eastAsia="ru-RU"/>
        </w:rPr>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7E6CD730"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30883A5C"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Pr="004622DD">
        <w:rPr>
          <w:rFonts w:ascii="Times New Roman" w:hAnsi="Times New Roman"/>
          <w:lang w:eastAsia="ru-RU"/>
        </w:rPr>
        <w:t xml:space="preserve">; </w:t>
      </w:r>
    </w:p>
    <w:p w14:paraId="7533A0E1" w14:textId="77777777" w:rsidR="007969C1" w:rsidRPr="004622DD" w:rsidRDefault="007969C1" w:rsidP="003D6376">
      <w:pPr>
        <w:pStyle w:val="33"/>
        <w:numPr>
          <w:ilvl w:val="2"/>
          <w:numId w:val="77"/>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Pr="004622DD">
        <w:rPr>
          <w:rFonts w:ascii="Times New Roman" w:hAnsi="Times New Roman"/>
          <w:lang w:eastAsia="ru-RU"/>
        </w:rPr>
        <w:t>.</w:t>
      </w:r>
    </w:p>
    <w:p w14:paraId="58AFC030" w14:textId="3CD2DB2A" w:rsidR="007969C1" w:rsidRPr="004622DD" w:rsidRDefault="007969C1" w:rsidP="003D6376">
      <w:pPr>
        <w:pStyle w:val="33"/>
        <w:numPr>
          <w:ilvl w:val="1"/>
          <w:numId w:val="77"/>
        </w:numPr>
        <w:spacing w:before="120" w:after="200" w:line="276" w:lineRule="auto"/>
        <w:ind w:left="993" w:hanging="993"/>
        <w:jc w:val="both"/>
        <w:rPr>
          <w:rFonts w:ascii="Times New Roman" w:hAnsi="Times New Roman"/>
          <w:kern w:val="0"/>
          <w:lang w:eastAsia="ru-RU" w:bidi="ar-SA"/>
        </w:rPr>
      </w:pPr>
      <w:bookmarkStart w:id="384" w:name="_Ref54721230"/>
      <w:r w:rsidRPr="004622DD">
        <w:rPr>
          <w:rFonts w:ascii="Times New Roman" w:hAnsi="Times New Roman"/>
          <w:kern w:val="0"/>
          <w:lang w:eastAsia="ru-RU" w:bidi="ar-SA"/>
        </w:rPr>
        <w:t xml:space="preserve">Эмитент направляет в НРД </w:t>
      </w:r>
      <w:r w:rsidR="00D647E2" w:rsidRPr="004622DD">
        <w:rPr>
          <w:rFonts w:ascii="Times New Roman" w:hAnsi="Times New Roman"/>
          <w:lang w:eastAsia="ru-RU"/>
        </w:rPr>
        <w:t xml:space="preserve">по каждому </w:t>
      </w:r>
      <w:r w:rsidR="00D647E2" w:rsidRPr="004622DD">
        <w:rPr>
          <w:rFonts w:ascii="Times New Roman" w:hAnsi="Times New Roman"/>
          <w:lang w:val="en-US" w:eastAsia="ru-RU"/>
        </w:rPr>
        <w:t>ISIN</w:t>
      </w:r>
      <w:r w:rsidR="00D647E2" w:rsidRPr="004622DD">
        <w:rPr>
          <w:rFonts w:ascii="Times New Roman" w:hAnsi="Times New Roman"/>
          <w:lang w:eastAsia="ru-RU"/>
        </w:rPr>
        <w:t xml:space="preserve"> выпуска </w:t>
      </w:r>
      <w:r w:rsidR="00DB4142" w:rsidRPr="004622DD">
        <w:rPr>
          <w:rFonts w:ascii="Times New Roman" w:hAnsi="Times New Roman"/>
          <w:lang w:eastAsia="ru-RU"/>
        </w:rPr>
        <w:t>ценных бумаг</w:t>
      </w:r>
      <w:r w:rsidR="00D647E2" w:rsidRPr="004622DD">
        <w:rPr>
          <w:rFonts w:ascii="Times New Roman" w:hAnsi="Times New Roman"/>
          <w:lang w:eastAsia="ru-RU"/>
        </w:rPr>
        <w:t xml:space="preserve"> отдельное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в следующие сроки:</w:t>
      </w:r>
      <w:bookmarkEnd w:id="384"/>
    </w:p>
    <w:p w14:paraId="696CD35E" w14:textId="6E3CEE5E" w:rsidR="007969C1" w:rsidRPr="004622DD" w:rsidRDefault="007969C1" w:rsidP="003D6376">
      <w:pPr>
        <w:pStyle w:val="33"/>
        <w:numPr>
          <w:ilvl w:val="2"/>
          <w:numId w:val="7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не позднее </w:t>
      </w:r>
      <w:r w:rsidR="002A13C7" w:rsidRPr="004622DD">
        <w:rPr>
          <w:rFonts w:ascii="Times New Roman" w:hAnsi="Times New Roman"/>
          <w:lang w:eastAsia="ru-RU"/>
        </w:rPr>
        <w:t>1 (</w:t>
      </w:r>
      <w:r w:rsidRPr="004622DD">
        <w:rPr>
          <w:rFonts w:ascii="Times New Roman" w:hAnsi="Times New Roman"/>
          <w:lang w:eastAsia="ru-RU"/>
        </w:rPr>
        <w:t>одного</w:t>
      </w:r>
      <w:r w:rsidR="002A13C7" w:rsidRPr="004622DD">
        <w:rPr>
          <w:rFonts w:ascii="Times New Roman" w:hAnsi="Times New Roman"/>
          <w:lang w:eastAsia="ru-RU"/>
        </w:rPr>
        <w:t>)</w:t>
      </w:r>
      <w:r w:rsidR="002321EE" w:rsidRPr="004622DD">
        <w:rPr>
          <w:rFonts w:ascii="Times New Roman" w:hAnsi="Times New Roman"/>
          <w:lang w:eastAsia="ru-RU"/>
        </w:rPr>
        <w:t xml:space="preserve"> рабочего</w:t>
      </w:r>
      <w:r w:rsidRPr="004622DD">
        <w:rPr>
          <w:rFonts w:ascii="Times New Roman" w:hAnsi="Times New Roman"/>
          <w:lang w:eastAsia="ru-RU"/>
        </w:rPr>
        <w:t xml:space="preserve"> дня с </w:t>
      </w:r>
      <w:r w:rsidR="002A13C7" w:rsidRPr="004622DD">
        <w:rPr>
          <w:rFonts w:ascii="Times New Roman" w:hAnsi="Times New Roman"/>
          <w:lang w:eastAsia="ru-RU"/>
        </w:rPr>
        <w:t>даты</w:t>
      </w:r>
      <w:r w:rsidRPr="004622DD">
        <w:rPr>
          <w:rFonts w:ascii="Times New Roman" w:hAnsi="Times New Roman"/>
          <w:lang w:eastAsia="ru-RU"/>
        </w:rPr>
        <w:t xml:space="preserve"> наступления </w:t>
      </w:r>
      <w:r w:rsidR="005A3727" w:rsidRPr="004622DD">
        <w:rPr>
          <w:rFonts w:ascii="Times New Roman" w:hAnsi="Times New Roman"/>
          <w:lang w:eastAsia="ru-RU"/>
        </w:rPr>
        <w:t>существенного факта</w:t>
      </w:r>
      <w:r w:rsidR="008C5BB2" w:rsidRPr="004622DD">
        <w:rPr>
          <w:rFonts w:ascii="Times New Roman" w:hAnsi="Times New Roman"/>
          <w:lang w:eastAsia="ru-RU"/>
        </w:rPr>
        <w:t>, в силу которого владельцы вправе</w:t>
      </w:r>
      <w:r w:rsidRPr="004622DD">
        <w:rPr>
          <w:rFonts w:ascii="Times New Roman" w:hAnsi="Times New Roman"/>
          <w:lang w:eastAsia="ru-RU"/>
        </w:rPr>
        <w:t xml:space="preserve"> требовать от </w:t>
      </w:r>
      <w:r w:rsidR="002A13C7" w:rsidRPr="004622DD">
        <w:rPr>
          <w:rFonts w:ascii="Times New Roman" w:hAnsi="Times New Roman"/>
          <w:lang w:eastAsia="ru-RU"/>
        </w:rPr>
        <w:t>Э</w:t>
      </w:r>
      <w:r w:rsidRPr="004622DD">
        <w:rPr>
          <w:rFonts w:ascii="Times New Roman" w:hAnsi="Times New Roman"/>
          <w:lang w:eastAsia="ru-RU"/>
        </w:rPr>
        <w:t xml:space="preserve">митента досрочного погашения/приобретения принадлежащих им </w:t>
      </w:r>
      <w:r w:rsidR="001058E1" w:rsidRPr="004622DD">
        <w:rPr>
          <w:rFonts w:ascii="Times New Roman" w:hAnsi="Times New Roman"/>
          <w:lang w:eastAsia="ru-RU"/>
        </w:rPr>
        <w:t>о</w:t>
      </w:r>
      <w:r w:rsidRPr="004622DD">
        <w:rPr>
          <w:rFonts w:ascii="Times New Roman" w:hAnsi="Times New Roman"/>
          <w:lang w:eastAsia="ru-RU"/>
        </w:rPr>
        <w:t xml:space="preserve">блигаций (не позднее </w:t>
      </w:r>
      <w:r w:rsidR="006353EC" w:rsidRPr="004622DD">
        <w:rPr>
          <w:rFonts w:ascii="Times New Roman" w:hAnsi="Times New Roman"/>
          <w:lang w:eastAsia="ru-RU"/>
        </w:rPr>
        <w:t>1 (</w:t>
      </w:r>
      <w:r w:rsidRPr="004622DD">
        <w:rPr>
          <w:rFonts w:ascii="Times New Roman" w:hAnsi="Times New Roman"/>
          <w:lang w:eastAsia="ru-RU"/>
        </w:rPr>
        <w:t>одного</w:t>
      </w:r>
      <w:r w:rsidR="006353EC" w:rsidRPr="004622DD">
        <w:rPr>
          <w:rFonts w:ascii="Times New Roman" w:hAnsi="Times New Roman"/>
          <w:lang w:eastAsia="ru-RU"/>
        </w:rPr>
        <w:t>)</w:t>
      </w:r>
      <w:r w:rsidRPr="004622DD">
        <w:rPr>
          <w:rFonts w:ascii="Times New Roman" w:hAnsi="Times New Roman"/>
          <w:lang w:eastAsia="ru-RU"/>
        </w:rPr>
        <w:t xml:space="preserve"> </w:t>
      </w:r>
      <w:r w:rsidR="0072014A" w:rsidRPr="004622DD">
        <w:rPr>
          <w:rFonts w:ascii="Times New Roman" w:hAnsi="Times New Roman"/>
          <w:lang w:eastAsia="ru-RU"/>
        </w:rPr>
        <w:t xml:space="preserve">рабочего </w:t>
      </w:r>
      <w:r w:rsidRPr="004622DD">
        <w:rPr>
          <w:rFonts w:ascii="Times New Roman" w:hAnsi="Times New Roman"/>
          <w:lang w:eastAsia="ru-RU"/>
        </w:rPr>
        <w:t>дня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указанного права);</w:t>
      </w:r>
    </w:p>
    <w:p w14:paraId="0EF5A680" w14:textId="55FF9A42" w:rsidR="007969C1" w:rsidRPr="004622DD" w:rsidRDefault="007969C1" w:rsidP="003D6376">
      <w:pPr>
        <w:pStyle w:val="33"/>
        <w:numPr>
          <w:ilvl w:val="2"/>
          <w:numId w:val="7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lastRenderedPageBreak/>
        <w:t xml:space="preserve">после дня принятия уполномоченным органом Эмитента решения о приобретении Эмитентом </w:t>
      </w:r>
      <w:r w:rsidR="001058E1" w:rsidRPr="004622DD">
        <w:rPr>
          <w:rFonts w:ascii="Times New Roman" w:hAnsi="Times New Roman"/>
          <w:lang w:eastAsia="ru-RU"/>
        </w:rPr>
        <w:t>об</w:t>
      </w:r>
      <w:r w:rsidRPr="004622DD">
        <w:rPr>
          <w:rFonts w:ascii="Times New Roman" w:hAnsi="Times New Roman"/>
          <w:lang w:eastAsia="ru-RU"/>
        </w:rPr>
        <w:t xml:space="preserve">лигаций по соглашению с их владельцами, но не позднее чем за </w:t>
      </w:r>
      <w:r w:rsidR="000A5252" w:rsidRPr="004622DD">
        <w:rPr>
          <w:rFonts w:ascii="Times New Roman" w:hAnsi="Times New Roman"/>
          <w:lang w:eastAsia="ru-RU"/>
        </w:rPr>
        <w:t>7 (</w:t>
      </w:r>
      <w:r w:rsidRPr="004622DD">
        <w:rPr>
          <w:rFonts w:ascii="Times New Roman" w:hAnsi="Times New Roman"/>
          <w:lang w:eastAsia="ru-RU"/>
        </w:rPr>
        <w:t>семь</w:t>
      </w:r>
      <w:r w:rsidR="000A5252" w:rsidRPr="004622DD">
        <w:rPr>
          <w:rFonts w:ascii="Times New Roman" w:hAnsi="Times New Roman"/>
          <w:lang w:eastAsia="ru-RU"/>
        </w:rPr>
        <w:t>)</w:t>
      </w:r>
      <w:r w:rsidRPr="004622DD">
        <w:rPr>
          <w:rFonts w:ascii="Times New Roman" w:hAnsi="Times New Roman"/>
          <w:lang w:eastAsia="ru-RU"/>
        </w:rPr>
        <w:t xml:space="preserve"> рабочих дней до начала срока, в течение которого владельцы могут направить Эмитенту ответ о принятии предложения о приобретении </w:t>
      </w:r>
      <w:r w:rsidR="001058E1" w:rsidRPr="004622DD">
        <w:rPr>
          <w:rFonts w:ascii="Times New Roman" w:hAnsi="Times New Roman"/>
          <w:lang w:eastAsia="ru-RU"/>
        </w:rPr>
        <w:t>об</w:t>
      </w:r>
      <w:r w:rsidRPr="004622DD">
        <w:rPr>
          <w:rFonts w:ascii="Times New Roman" w:hAnsi="Times New Roman"/>
          <w:lang w:eastAsia="ru-RU"/>
        </w:rPr>
        <w:t>лигаций.</w:t>
      </w:r>
    </w:p>
    <w:p w14:paraId="01013ED1" w14:textId="733CA769" w:rsidR="007969C1" w:rsidRPr="004622DD" w:rsidRDefault="007969C1" w:rsidP="003D6376">
      <w:pPr>
        <w:pStyle w:val="33"/>
        <w:numPr>
          <w:ilvl w:val="1"/>
          <w:numId w:val="77"/>
        </w:numPr>
        <w:spacing w:before="120" w:after="200" w:line="276" w:lineRule="auto"/>
        <w:ind w:left="993" w:hanging="993"/>
        <w:jc w:val="both"/>
        <w:rPr>
          <w:rFonts w:ascii="Times New Roman" w:hAnsi="Times New Roman"/>
          <w:kern w:val="0"/>
          <w:lang w:eastAsia="ru-RU" w:bidi="ar-SA"/>
        </w:rPr>
      </w:pPr>
      <w:bookmarkStart w:id="385" w:name="_Ref54720375"/>
      <w:r w:rsidRPr="004622DD">
        <w:rPr>
          <w:rFonts w:ascii="Times New Roman" w:hAnsi="Times New Roman"/>
          <w:kern w:val="0"/>
          <w:lang w:eastAsia="ru-RU" w:bidi="ar-SA"/>
        </w:rPr>
        <w:t xml:space="preserve">В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Эмитент указывает дату фактического окончания приема </w:t>
      </w:r>
      <w:r w:rsidR="007279D9" w:rsidRPr="004622DD">
        <w:rPr>
          <w:rFonts w:ascii="Times New Roman" w:hAnsi="Times New Roman"/>
          <w:lang w:eastAsia="ru-RU"/>
        </w:rPr>
        <w:t xml:space="preserve">документов, связанных с участием в Корпоративном действии (в том числе </w:t>
      </w:r>
      <w:r w:rsidRPr="004622DD">
        <w:rPr>
          <w:rFonts w:ascii="Times New Roman" w:hAnsi="Times New Roman"/>
          <w:lang w:eastAsia="ru-RU"/>
        </w:rPr>
        <w:t>CAIN (код формы</w:t>
      </w:r>
      <w:r w:rsidRPr="004622DD">
        <w:rPr>
          <w:rFonts w:ascii="Times New Roman" w:hAnsi="Times New Roman"/>
          <w:kern w:val="0"/>
          <w:lang w:eastAsia="ru-RU" w:bidi="ar-SA"/>
        </w:rPr>
        <w:t xml:space="preserve">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r w:rsidR="007279D9" w:rsidRPr="004622DD">
        <w:rPr>
          <w:rFonts w:ascii="Times New Roman" w:hAnsi="Times New Roman"/>
          <w:kern w:val="0"/>
          <w:lang w:eastAsia="ru-RU" w:bidi="ar-SA"/>
        </w:rPr>
        <w:t>,</w:t>
      </w:r>
      <w:r w:rsidRPr="004622DD">
        <w:rPr>
          <w:rFonts w:ascii="Times New Roman" w:hAnsi="Times New Roman"/>
          <w:kern w:val="0"/>
          <w:lang w:eastAsia="ru-RU" w:bidi="ar-SA"/>
        </w:rPr>
        <w:t xml:space="preserve"> в соответствии с Эмиссионными документами, с учетом порядка исчисления сроков, предусмотренных Гражданским кодексом Российской Федерации и иных нормативных актов. При этом НРД вправе не исполнять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при получении его от Депонента после указанной даты.</w:t>
      </w:r>
      <w:bookmarkEnd w:id="385"/>
      <w:r w:rsidRPr="004622DD">
        <w:rPr>
          <w:rFonts w:ascii="Times New Roman" w:hAnsi="Times New Roman"/>
          <w:kern w:val="0"/>
          <w:lang w:eastAsia="ru-RU" w:bidi="ar-SA"/>
        </w:rPr>
        <w:t xml:space="preserve"> </w:t>
      </w:r>
    </w:p>
    <w:p w14:paraId="27D381E3" w14:textId="2673393A" w:rsidR="007969C1" w:rsidRPr="004622DD" w:rsidRDefault="007969C1" w:rsidP="003D6376">
      <w:pPr>
        <w:pStyle w:val="33"/>
        <w:numPr>
          <w:ilvl w:val="1"/>
          <w:numId w:val="77"/>
        </w:numPr>
        <w:spacing w:before="120" w:after="200" w:line="276" w:lineRule="auto"/>
        <w:ind w:left="993" w:hanging="993"/>
        <w:jc w:val="both"/>
        <w:rPr>
          <w:rFonts w:ascii="Times New Roman" w:hAnsi="Times New Roman"/>
          <w:kern w:val="0"/>
          <w:lang w:eastAsia="ru-RU" w:bidi="ar-SA"/>
        </w:rPr>
      </w:pPr>
      <w:bookmarkStart w:id="386" w:name="_Ref54721347"/>
      <w:r w:rsidRPr="004622DD">
        <w:rPr>
          <w:rFonts w:ascii="Times New Roman" w:hAnsi="Times New Roman"/>
          <w:kern w:val="0"/>
          <w:lang w:eastAsia="ru-RU" w:bidi="ar-SA"/>
        </w:rPr>
        <w:t xml:space="preserve">НРД не позднее операционного дня, следующего за днем получения </w:t>
      </w:r>
      <w:r w:rsidRPr="004622DD">
        <w:rPr>
          <w:rFonts w:ascii="Times New Roman" w:hAnsi="Times New Roman"/>
          <w:lang w:eastAsia="ru-RU"/>
        </w:rPr>
        <w:t>CANO (код формы CA311)</w:t>
      </w:r>
      <w:r w:rsidR="009165BE" w:rsidRPr="004622DD">
        <w:rPr>
          <w:rFonts w:ascii="Times New Roman" w:hAnsi="Times New Roman"/>
          <w:lang w:eastAsia="ru-RU"/>
        </w:rPr>
        <w:t xml:space="preserve">, содержащего информацию, предусмотренную пунктом </w:t>
      </w:r>
      <w:r w:rsidR="009165BE" w:rsidRPr="004622DD">
        <w:rPr>
          <w:rFonts w:ascii="Times New Roman" w:hAnsi="Times New Roman"/>
          <w:lang w:eastAsia="ru-RU"/>
        </w:rPr>
        <w:fldChar w:fldCharType="begin"/>
      </w:r>
      <w:r w:rsidR="009165BE" w:rsidRPr="004622DD">
        <w:rPr>
          <w:rFonts w:ascii="Times New Roman" w:hAnsi="Times New Roman"/>
          <w:lang w:eastAsia="ru-RU"/>
        </w:rPr>
        <w:instrText xml:space="preserve"> REF _Ref54720375 \r \h </w:instrText>
      </w:r>
      <w:r w:rsidR="002B1605" w:rsidRPr="004622DD">
        <w:rPr>
          <w:rFonts w:ascii="Times New Roman" w:hAnsi="Times New Roman"/>
          <w:lang w:eastAsia="ru-RU"/>
        </w:rPr>
        <w:instrText xml:space="preserve"> \* MERGEFORMAT </w:instrText>
      </w:r>
      <w:r w:rsidR="009165BE" w:rsidRPr="004622DD">
        <w:rPr>
          <w:rFonts w:ascii="Times New Roman" w:hAnsi="Times New Roman"/>
          <w:lang w:eastAsia="ru-RU"/>
        </w:rPr>
      </w:r>
      <w:r w:rsidR="009165BE" w:rsidRPr="004622DD">
        <w:rPr>
          <w:rFonts w:ascii="Times New Roman" w:hAnsi="Times New Roman"/>
          <w:lang w:eastAsia="ru-RU"/>
        </w:rPr>
        <w:fldChar w:fldCharType="separate"/>
      </w:r>
      <w:r w:rsidR="00B13FE4" w:rsidRPr="004622DD">
        <w:rPr>
          <w:rFonts w:ascii="Times New Roman" w:hAnsi="Times New Roman"/>
          <w:lang w:eastAsia="ru-RU"/>
        </w:rPr>
        <w:t>19.4</w:t>
      </w:r>
      <w:r w:rsidR="009165BE" w:rsidRPr="004622DD">
        <w:rPr>
          <w:rFonts w:ascii="Times New Roman" w:hAnsi="Times New Roman"/>
          <w:lang w:eastAsia="ru-RU"/>
        </w:rPr>
        <w:fldChar w:fldCharType="end"/>
      </w:r>
      <w:r w:rsidR="009165BE" w:rsidRPr="004622DD">
        <w:rPr>
          <w:rFonts w:ascii="Times New Roman" w:hAnsi="Times New Roman"/>
          <w:lang w:eastAsia="ru-RU"/>
        </w:rPr>
        <w:t xml:space="preserve"> Правил, </w:t>
      </w:r>
      <w:r w:rsidRPr="004622DD">
        <w:rPr>
          <w:rFonts w:ascii="Times New Roman" w:hAnsi="Times New Roman"/>
          <w:lang w:eastAsia="ru-RU"/>
        </w:rPr>
        <w:t>от Эмитента (согласно статье 8.9 Закона о РЦБ) или от Держателя реестра и (или) Информационного агентства (согласно статье 30.3 Закона о РЦБ</w:t>
      </w:r>
      <w:r w:rsidRPr="004622DD">
        <w:rPr>
          <w:rFonts w:ascii="Times New Roman" w:hAnsi="Times New Roman"/>
          <w:kern w:val="0"/>
          <w:lang w:eastAsia="ru-RU" w:bidi="ar-SA"/>
        </w:rPr>
        <w:t xml:space="preserve">), сообщает либо об отказе, либо о приеме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Pr="004622DD">
        <w:rPr>
          <w:rFonts w:ascii="Times New Roman" w:hAnsi="Times New Roman"/>
          <w:lang w:eastAsia="ru-RU"/>
        </w:rPr>
        <w:t>MR</w:t>
      </w:r>
      <w:r w:rsidRPr="004622DD">
        <w:rPr>
          <w:rFonts w:ascii="Times New Roman" w:hAnsi="Times New Roman"/>
          <w:kern w:val="0"/>
          <w:lang w:eastAsia="ru-RU" w:bidi="ar-SA"/>
        </w:rPr>
        <w:t xml:space="preserve"> или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w:t>
      </w:r>
      <w:bookmarkEnd w:id="386"/>
      <w:r w:rsidRPr="004622DD">
        <w:rPr>
          <w:rFonts w:ascii="Times New Roman" w:hAnsi="Times New Roman"/>
          <w:kern w:val="0"/>
          <w:lang w:eastAsia="ru-RU" w:bidi="ar-SA"/>
        </w:rPr>
        <w:t xml:space="preserve"> </w:t>
      </w:r>
    </w:p>
    <w:p w14:paraId="782AB083" w14:textId="3D9C4CF2" w:rsidR="007969C1" w:rsidRPr="004622DD" w:rsidRDefault="007969C1" w:rsidP="003D6376">
      <w:pPr>
        <w:pStyle w:val="33"/>
        <w:numPr>
          <w:ilvl w:val="1"/>
          <w:numId w:val="77"/>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В случае приема CANO (код формы CA311) НРД не позднее </w:t>
      </w:r>
      <w:r w:rsidR="0042232D"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его получения:</w:t>
      </w:r>
    </w:p>
    <w:p w14:paraId="18C28F23" w14:textId="1F80BA6B" w:rsidR="007969C1" w:rsidRPr="004622DD" w:rsidRDefault="007969C1" w:rsidP="003D6376">
      <w:pPr>
        <w:pStyle w:val="33"/>
        <w:numPr>
          <w:ilvl w:val="2"/>
          <w:numId w:val="7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присваивает </w:t>
      </w:r>
      <w:r w:rsidR="00B63EF8"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 направляет Эмитенту </w:t>
      </w:r>
      <w:r w:rsidRPr="004622DD">
        <w:rPr>
          <w:rFonts w:ascii="Times New Roman" w:hAnsi="Times New Roman"/>
          <w:kern w:val="0"/>
          <w:lang w:eastAsia="en-US" w:bidi="ar-SA"/>
        </w:rPr>
        <w:t>SEN (код формы SN042)</w:t>
      </w:r>
      <w:r w:rsidRPr="004622DD">
        <w:rPr>
          <w:rFonts w:ascii="Times New Roman" w:hAnsi="Times New Roman"/>
          <w:lang w:eastAsia="ru-RU"/>
        </w:rPr>
        <w:t>;</w:t>
      </w:r>
    </w:p>
    <w:p w14:paraId="7AF9DF0B" w14:textId="0E9AF695" w:rsidR="007969C1" w:rsidRPr="004622DD" w:rsidRDefault="007969C1" w:rsidP="003D6376">
      <w:pPr>
        <w:pStyle w:val="33"/>
        <w:numPr>
          <w:ilvl w:val="2"/>
          <w:numId w:val="7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lang w:eastAsia="ru-RU"/>
        </w:rPr>
        <w:t>;</w:t>
      </w:r>
    </w:p>
    <w:p w14:paraId="5EEEA513" w14:textId="77777777" w:rsidR="007969C1" w:rsidRPr="004622DD" w:rsidRDefault="007969C1" w:rsidP="003D6376">
      <w:pPr>
        <w:pStyle w:val="33"/>
        <w:numPr>
          <w:ilvl w:val="2"/>
          <w:numId w:val="77"/>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CANO (код формы CA311)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 </w:t>
      </w:r>
    </w:p>
    <w:p w14:paraId="043FC251" w14:textId="3040B961" w:rsidR="007969C1" w:rsidRPr="004622DD" w:rsidRDefault="00B74342" w:rsidP="00A4100E">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19.24.3.1. </w:t>
      </w:r>
      <w:r w:rsidR="007969C1" w:rsidRPr="004622DD">
        <w:rPr>
          <w:rFonts w:ascii="Times New Roman" w:hAnsi="Times New Roman"/>
          <w:lang w:eastAsia="ru-RU"/>
        </w:rPr>
        <w:t xml:space="preserve">не позднее </w:t>
      </w:r>
      <w:r w:rsidR="00BB3FCC" w:rsidRPr="004622DD">
        <w:rPr>
          <w:rFonts w:ascii="Times New Roman" w:hAnsi="Times New Roman"/>
          <w:lang w:eastAsia="ru-RU"/>
        </w:rPr>
        <w:t>рабочего</w:t>
      </w:r>
      <w:r w:rsidR="007969C1" w:rsidRPr="004622DD">
        <w:rPr>
          <w:rFonts w:ascii="Times New Roman" w:hAnsi="Times New Roman"/>
          <w:lang w:eastAsia="ru-RU"/>
        </w:rPr>
        <w:t xml:space="preserve">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w:t>
      </w:r>
    </w:p>
    <w:p w14:paraId="1D0E4CEF" w14:textId="70986AC6" w:rsidR="007969C1" w:rsidRPr="004622DD" w:rsidRDefault="00B74342" w:rsidP="00A4100E">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19.24.3.2. </w:t>
      </w:r>
      <w:r w:rsidR="007969C1" w:rsidRPr="004622DD">
        <w:rPr>
          <w:rFonts w:ascii="Times New Roman" w:hAnsi="Times New Roman"/>
          <w:lang w:eastAsia="ru-RU"/>
        </w:rPr>
        <w:t xml:space="preserve">за 7 (семь) рабочих дней до даты начала </w:t>
      </w:r>
      <w:r w:rsidR="007969C1" w:rsidRPr="004622DD">
        <w:rPr>
          <w:rFonts w:ascii="Times New Roman" w:hAnsi="Times New Roman"/>
          <w:kern w:val="0"/>
          <w:lang w:eastAsia="ru-RU" w:bidi="ar-SA"/>
        </w:rPr>
        <w:t xml:space="preserve">приема </w:t>
      </w:r>
      <w:r w:rsidR="007969C1" w:rsidRPr="004622DD">
        <w:rPr>
          <w:rFonts w:ascii="Times New Roman" w:hAnsi="Times New Roman"/>
          <w:kern w:val="0"/>
          <w:lang w:val="en-US" w:eastAsia="ru-RU" w:bidi="ar-SA"/>
        </w:rPr>
        <w:t>CAIN</w:t>
      </w:r>
      <w:r w:rsidR="007969C1" w:rsidRPr="004622DD">
        <w:rPr>
          <w:rFonts w:ascii="Times New Roman" w:hAnsi="Times New Roman"/>
          <w:kern w:val="0"/>
          <w:lang w:eastAsia="ru-RU" w:bidi="ar-SA"/>
        </w:rPr>
        <w:t xml:space="preserve"> (код формы </w:t>
      </w:r>
      <w:r w:rsidR="007969C1" w:rsidRPr="004622DD">
        <w:rPr>
          <w:rFonts w:ascii="Times New Roman" w:hAnsi="Times New Roman"/>
          <w:kern w:val="0"/>
          <w:lang w:val="en-US" w:eastAsia="ru-RU" w:bidi="ar-SA"/>
        </w:rPr>
        <w:t>CA</w:t>
      </w:r>
      <w:r w:rsidR="007969C1" w:rsidRPr="004622DD">
        <w:rPr>
          <w:rFonts w:ascii="Times New Roman" w:hAnsi="Times New Roman"/>
          <w:kern w:val="0"/>
          <w:lang w:eastAsia="ru-RU" w:bidi="ar-SA"/>
        </w:rPr>
        <w:t>33</w:t>
      </w:r>
      <w:r w:rsidR="003169F8" w:rsidRPr="004622DD">
        <w:rPr>
          <w:rFonts w:ascii="Times New Roman" w:hAnsi="Times New Roman"/>
          <w:kern w:val="0"/>
          <w:lang w:eastAsia="ru-RU" w:bidi="ar-SA"/>
        </w:rPr>
        <w:t>3</w:t>
      </w:r>
      <w:r w:rsidR="007969C1" w:rsidRPr="004622DD">
        <w:rPr>
          <w:rFonts w:ascii="Times New Roman" w:hAnsi="Times New Roman"/>
          <w:kern w:val="0"/>
          <w:lang w:eastAsia="ru-RU" w:bidi="ar-SA"/>
        </w:rPr>
        <w:t xml:space="preserve">), указанной Эмитентом в </w:t>
      </w:r>
      <w:r w:rsidR="007969C1" w:rsidRPr="004622DD">
        <w:rPr>
          <w:rFonts w:ascii="Times New Roman" w:hAnsi="Times New Roman"/>
          <w:lang w:eastAsia="ru-RU"/>
        </w:rPr>
        <w:t>CANO (код формы CA311), или за меньший срок, если CANO (код формы CA311) получено позже указанной даты</w:t>
      </w:r>
      <w:r w:rsidR="007969C1" w:rsidRPr="004622DD">
        <w:rPr>
          <w:rFonts w:ascii="Times New Roman" w:hAnsi="Times New Roman"/>
          <w:kern w:val="0"/>
          <w:lang w:eastAsia="ru-RU" w:bidi="ar-SA"/>
        </w:rPr>
        <w:t>,</w:t>
      </w:r>
      <w:r w:rsidR="007969C1"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w:t>
      </w:r>
      <w:r w:rsidR="007969C1" w:rsidRPr="004622DD">
        <w:rPr>
          <w:rFonts w:ascii="Times New Roman" w:hAnsi="Times New Roman"/>
          <w:kern w:val="0"/>
          <w:lang w:eastAsia="ru-RU" w:bidi="ar-SA"/>
        </w:rPr>
        <w:t xml:space="preserve">окончания приема </w:t>
      </w:r>
      <w:r w:rsidR="007969C1" w:rsidRPr="004622DD">
        <w:rPr>
          <w:rFonts w:ascii="Times New Roman" w:hAnsi="Times New Roman"/>
          <w:kern w:val="0"/>
          <w:lang w:val="en-US" w:eastAsia="ru-RU" w:bidi="ar-SA"/>
        </w:rPr>
        <w:t>CAIN</w:t>
      </w:r>
      <w:r w:rsidR="007969C1" w:rsidRPr="004622DD">
        <w:rPr>
          <w:rFonts w:ascii="Times New Roman" w:hAnsi="Times New Roman"/>
          <w:kern w:val="0"/>
          <w:lang w:eastAsia="ru-RU" w:bidi="ar-SA"/>
        </w:rPr>
        <w:t xml:space="preserve"> (код формы </w:t>
      </w:r>
      <w:r w:rsidR="007969C1" w:rsidRPr="004622DD">
        <w:rPr>
          <w:rFonts w:ascii="Times New Roman" w:hAnsi="Times New Roman"/>
          <w:kern w:val="0"/>
          <w:lang w:val="en-US" w:eastAsia="ru-RU" w:bidi="ar-SA"/>
        </w:rPr>
        <w:t>CA</w:t>
      </w:r>
      <w:r w:rsidR="007969C1" w:rsidRPr="004622DD">
        <w:rPr>
          <w:rFonts w:ascii="Times New Roman" w:hAnsi="Times New Roman"/>
          <w:kern w:val="0"/>
          <w:lang w:eastAsia="ru-RU" w:bidi="ar-SA"/>
        </w:rPr>
        <w:t>33</w:t>
      </w:r>
      <w:r w:rsidR="003169F8" w:rsidRPr="004622DD">
        <w:rPr>
          <w:rFonts w:ascii="Times New Roman" w:hAnsi="Times New Roman"/>
          <w:kern w:val="0"/>
          <w:lang w:eastAsia="ru-RU" w:bidi="ar-SA"/>
        </w:rPr>
        <w:t>3</w:t>
      </w:r>
      <w:r w:rsidR="007969C1" w:rsidRPr="004622DD">
        <w:rPr>
          <w:rFonts w:ascii="Times New Roman" w:hAnsi="Times New Roman"/>
          <w:kern w:val="0"/>
          <w:lang w:eastAsia="ru-RU" w:bidi="ar-SA"/>
        </w:rPr>
        <w:t xml:space="preserve">), указанной в </w:t>
      </w:r>
      <w:r w:rsidR="007969C1" w:rsidRPr="004622DD">
        <w:rPr>
          <w:rFonts w:ascii="Times New Roman" w:hAnsi="Times New Roman"/>
          <w:lang w:eastAsia="ru-RU"/>
        </w:rPr>
        <w:t>CANO (код формы CA311)</w:t>
      </w:r>
      <w:r w:rsidR="007969C1" w:rsidRPr="004622DD">
        <w:rPr>
          <w:rFonts w:ascii="Times New Roman" w:hAnsi="Times New Roman"/>
          <w:kern w:val="0"/>
          <w:lang w:eastAsia="ru-RU" w:bidi="ar-SA"/>
        </w:rPr>
        <w:t>;</w:t>
      </w:r>
    </w:p>
    <w:p w14:paraId="48AA2672" w14:textId="7F7152C0" w:rsidR="007969C1" w:rsidRPr="004622DD" w:rsidRDefault="00B74342" w:rsidP="00A4100E">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19.24.3.3. </w:t>
      </w:r>
      <w:r w:rsidR="007969C1"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D66098" w:rsidRPr="004622DD">
        <w:rPr>
          <w:rFonts w:ascii="Times New Roman" w:hAnsi="Times New Roman"/>
          <w:lang w:eastAsia="ru-RU"/>
        </w:rPr>
        <w:t>.</w:t>
      </w:r>
    </w:p>
    <w:p w14:paraId="4291B10A" w14:textId="5CFFEAAB" w:rsidR="007969C1" w:rsidRPr="004622DD" w:rsidRDefault="00B74342" w:rsidP="00A4100E">
      <w:pPr>
        <w:pStyle w:val="33"/>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19.2</w:t>
      </w:r>
      <w:r w:rsidR="004B3EB0" w:rsidRPr="004622DD">
        <w:rPr>
          <w:rFonts w:ascii="Times New Roman" w:hAnsi="Times New Roman"/>
          <w:lang w:eastAsia="ru-RU"/>
        </w:rPr>
        <w:t>5. В</w:t>
      </w:r>
      <w:r w:rsidR="007969C1" w:rsidRPr="004622DD">
        <w:rPr>
          <w:rFonts w:ascii="Times New Roman" w:hAnsi="Times New Roman"/>
          <w:lang w:eastAsia="ru-RU"/>
        </w:rPr>
        <w:t xml:space="preserve"> день направления CANO (код формы CA311) Депонентам направляет его Эмитенту, а также Информационному агентству при получении от него информации по данному Корпоративному действию.</w:t>
      </w:r>
    </w:p>
    <w:p w14:paraId="6A41AD5D" w14:textId="2342C98D" w:rsidR="007969C1" w:rsidRPr="004622DD" w:rsidRDefault="004B3EB0" w:rsidP="003D6376">
      <w:pPr>
        <w:pStyle w:val="33"/>
        <w:numPr>
          <w:ilvl w:val="1"/>
          <w:numId w:val="61"/>
        </w:numPr>
        <w:spacing w:before="120" w:after="200" w:line="276" w:lineRule="auto"/>
        <w:ind w:left="992" w:hanging="992"/>
        <w:jc w:val="both"/>
        <w:rPr>
          <w:rFonts w:ascii="Times New Roman" w:hAnsi="Times New Roman"/>
          <w:lang w:eastAsia="ru-RU"/>
        </w:rPr>
      </w:pPr>
      <w:bookmarkStart w:id="387" w:name="_Ref54721445"/>
      <w:r w:rsidRPr="004622DD">
        <w:rPr>
          <w:rFonts w:ascii="Times New Roman" w:hAnsi="Times New Roman"/>
          <w:kern w:val="0"/>
          <w:lang w:eastAsia="ru-RU" w:bidi="ar-SA"/>
        </w:rPr>
        <w:lastRenderedPageBreak/>
        <w:t xml:space="preserve"> </w:t>
      </w:r>
      <w:r w:rsidR="007969C1" w:rsidRPr="004622DD">
        <w:rPr>
          <w:rFonts w:ascii="Times New Roman" w:hAnsi="Times New Roman"/>
          <w:kern w:val="0"/>
          <w:lang w:eastAsia="ru-RU" w:bidi="ar-SA"/>
        </w:rPr>
        <w:t xml:space="preserve">НРД вправе указать в направляемом Депонентам </w:t>
      </w:r>
      <w:r w:rsidR="007969C1" w:rsidRPr="004622DD">
        <w:rPr>
          <w:rFonts w:ascii="Times New Roman" w:hAnsi="Times New Roman"/>
          <w:lang w:eastAsia="ru-RU"/>
        </w:rPr>
        <w:t>CANO (код формы CA311)</w:t>
      </w:r>
      <w:r w:rsidR="007969C1" w:rsidRPr="004622DD">
        <w:rPr>
          <w:rFonts w:ascii="Times New Roman" w:hAnsi="Times New Roman"/>
          <w:kern w:val="0"/>
          <w:lang w:eastAsia="ru-RU" w:bidi="ar-SA"/>
        </w:rPr>
        <w:t xml:space="preserve"> дату и время окончания приема НРД </w:t>
      </w:r>
      <w:r w:rsidR="007969C1" w:rsidRPr="004622DD">
        <w:rPr>
          <w:rFonts w:ascii="Times New Roman" w:hAnsi="Times New Roman"/>
          <w:kern w:val="0"/>
          <w:lang w:val="en-US" w:eastAsia="ru-RU" w:bidi="ar-SA"/>
        </w:rPr>
        <w:t>CAIN</w:t>
      </w:r>
      <w:r w:rsidR="007969C1" w:rsidRPr="004622DD">
        <w:rPr>
          <w:rFonts w:ascii="Times New Roman" w:hAnsi="Times New Roman"/>
          <w:kern w:val="0"/>
          <w:lang w:eastAsia="ru-RU" w:bidi="ar-SA"/>
        </w:rPr>
        <w:t xml:space="preserve"> (код формы </w:t>
      </w:r>
      <w:r w:rsidR="007969C1" w:rsidRPr="004622DD">
        <w:rPr>
          <w:rFonts w:ascii="Times New Roman" w:hAnsi="Times New Roman"/>
          <w:kern w:val="0"/>
          <w:lang w:val="en-US" w:eastAsia="ru-RU" w:bidi="ar-SA"/>
        </w:rPr>
        <w:t>CA</w:t>
      </w:r>
      <w:r w:rsidR="007969C1" w:rsidRPr="004622DD">
        <w:rPr>
          <w:rFonts w:ascii="Times New Roman" w:hAnsi="Times New Roman"/>
          <w:kern w:val="0"/>
          <w:lang w:eastAsia="ru-RU" w:bidi="ar-SA"/>
        </w:rPr>
        <w:t xml:space="preserve">333). При этом НРД вправе не исполнять </w:t>
      </w:r>
      <w:r w:rsidR="007969C1" w:rsidRPr="004622DD">
        <w:rPr>
          <w:rFonts w:ascii="Times New Roman" w:hAnsi="Times New Roman"/>
          <w:kern w:val="0"/>
          <w:lang w:val="en-US" w:eastAsia="ru-RU" w:bidi="ar-SA"/>
        </w:rPr>
        <w:t>CAIN</w:t>
      </w:r>
      <w:r w:rsidR="007969C1" w:rsidRPr="004622DD">
        <w:rPr>
          <w:rFonts w:ascii="Times New Roman" w:hAnsi="Times New Roman"/>
          <w:kern w:val="0"/>
          <w:lang w:eastAsia="ru-RU" w:bidi="ar-SA"/>
        </w:rPr>
        <w:t xml:space="preserve"> (код формы </w:t>
      </w:r>
      <w:r w:rsidR="007969C1" w:rsidRPr="004622DD">
        <w:rPr>
          <w:rFonts w:ascii="Times New Roman" w:hAnsi="Times New Roman"/>
          <w:kern w:val="0"/>
          <w:lang w:val="en-US" w:eastAsia="ru-RU" w:bidi="ar-SA"/>
        </w:rPr>
        <w:t>CA</w:t>
      </w:r>
      <w:r w:rsidR="007969C1" w:rsidRPr="004622DD">
        <w:rPr>
          <w:rFonts w:ascii="Times New Roman" w:hAnsi="Times New Roman"/>
          <w:kern w:val="0"/>
          <w:lang w:eastAsia="ru-RU" w:bidi="ar-SA"/>
        </w:rPr>
        <w:t xml:space="preserve">333) при получении его от Депонента после указанного времени. При неполучении CAIN (код формы CA333) за </w:t>
      </w:r>
      <w:r w:rsidR="000A5252" w:rsidRPr="004622DD">
        <w:rPr>
          <w:rFonts w:ascii="Times New Roman" w:hAnsi="Times New Roman"/>
          <w:kern w:val="0"/>
          <w:lang w:eastAsia="ru-RU" w:bidi="ar-SA"/>
        </w:rPr>
        <w:t>1 (</w:t>
      </w:r>
      <w:r w:rsidR="007969C1" w:rsidRPr="004622DD">
        <w:rPr>
          <w:rFonts w:ascii="Times New Roman" w:hAnsi="Times New Roman"/>
          <w:kern w:val="0"/>
          <w:lang w:eastAsia="ru-RU" w:bidi="ar-SA"/>
        </w:rPr>
        <w:t>один</w:t>
      </w:r>
      <w:r w:rsidR="000A5252" w:rsidRPr="004622DD">
        <w:rPr>
          <w:rFonts w:ascii="Times New Roman" w:hAnsi="Times New Roman"/>
          <w:kern w:val="0"/>
          <w:lang w:eastAsia="ru-RU" w:bidi="ar-SA"/>
        </w:rPr>
        <w:t>)</w:t>
      </w:r>
      <w:r w:rsidR="007969C1" w:rsidRPr="004622DD">
        <w:rPr>
          <w:rFonts w:ascii="Times New Roman" w:hAnsi="Times New Roman"/>
          <w:kern w:val="0"/>
          <w:lang w:eastAsia="ru-RU" w:bidi="ar-SA"/>
        </w:rPr>
        <w:t xml:space="preserve"> операционный день до указанного времени НРД вправе направить </w:t>
      </w:r>
      <w:r w:rsidR="007969C1" w:rsidRPr="004622DD">
        <w:rPr>
          <w:rFonts w:ascii="Times New Roman" w:hAnsi="Times New Roman"/>
          <w:lang w:val="en-US" w:eastAsia="ru-RU"/>
        </w:rPr>
        <w:t>CANO</w:t>
      </w:r>
      <w:r w:rsidR="007969C1" w:rsidRPr="004622DD">
        <w:rPr>
          <w:rFonts w:ascii="Times New Roman" w:hAnsi="Times New Roman"/>
          <w:lang w:eastAsia="ru-RU"/>
        </w:rPr>
        <w:t xml:space="preserve"> (код формы </w:t>
      </w:r>
      <w:r w:rsidR="007969C1" w:rsidRPr="004622DD">
        <w:rPr>
          <w:rFonts w:ascii="Times New Roman" w:hAnsi="Times New Roman"/>
          <w:lang w:val="en-US" w:eastAsia="ru-RU"/>
        </w:rPr>
        <w:t>CA</w:t>
      </w:r>
      <w:r w:rsidR="007969C1" w:rsidRPr="004622DD">
        <w:rPr>
          <w:rFonts w:ascii="Times New Roman" w:hAnsi="Times New Roman"/>
          <w:lang w:eastAsia="ru-RU"/>
        </w:rPr>
        <w:t>312) Депонентам, которые подписались на такую рассылку.</w:t>
      </w:r>
      <w:bookmarkEnd w:id="387"/>
    </w:p>
    <w:p w14:paraId="74A4B5BA" w14:textId="40D638B2"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 xml:space="preserve">После получения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Депонент направляет НРД </w:t>
      </w:r>
      <w:r w:rsidRPr="004622DD">
        <w:rPr>
          <w:rFonts w:ascii="Times New Roman" w:hAnsi="Times New Roman"/>
          <w:lang w:eastAsia="ru-RU"/>
        </w:rPr>
        <w:t xml:space="preserve">отдельно по каждому владельцу </w:t>
      </w:r>
      <w:r w:rsidR="003F196F" w:rsidRPr="004622DD">
        <w:rPr>
          <w:rFonts w:ascii="Times New Roman" w:hAnsi="Times New Roman"/>
          <w:kern w:val="0"/>
          <w:lang w:eastAsia="ru-RU" w:bidi="ar-SA"/>
        </w:rPr>
        <w:t xml:space="preserve">ценных бумаг </w:t>
      </w:r>
      <w:r w:rsidRPr="004622DD">
        <w:rPr>
          <w:rFonts w:ascii="Times New Roman" w:hAnsi="Times New Roman"/>
          <w:kern w:val="0"/>
          <w:lang w:val="en-US" w:eastAsia="ru-RU" w:bidi="ar-SA"/>
        </w:rPr>
        <w:t>CAIN</w:t>
      </w:r>
      <w:r w:rsidRPr="004622DD">
        <w:rPr>
          <w:rFonts w:ascii="Times New Roman" w:hAnsi="Times New Roman"/>
          <w:lang w:eastAsia="ru-RU"/>
        </w:rPr>
        <w:t xml:space="preserve"> (код формы </w:t>
      </w:r>
      <w:r w:rsidRPr="004622DD">
        <w:rPr>
          <w:rFonts w:ascii="Times New Roman" w:hAnsi="Times New Roman"/>
          <w:lang w:val="en-US" w:eastAsia="ru-RU"/>
        </w:rPr>
        <w:t>CA</w:t>
      </w:r>
      <w:r w:rsidRPr="004622DD">
        <w:rPr>
          <w:rFonts w:ascii="Times New Roman" w:hAnsi="Times New Roman"/>
          <w:lang w:eastAsia="ru-RU"/>
        </w:rPr>
        <w:t xml:space="preserve">333), содержащий Референс КД и волеизъявление владельца (количество </w:t>
      </w:r>
      <w:r w:rsidRPr="004622DD">
        <w:rPr>
          <w:rFonts w:ascii="Times New Roman" w:hAnsi="Times New Roman"/>
          <w:lang w:val="en-US" w:eastAsia="ru-RU"/>
        </w:rPr>
        <w:t>CAIN</w:t>
      </w:r>
      <w:r w:rsidRPr="004622DD">
        <w:rPr>
          <w:rFonts w:ascii="Times New Roman" w:hAnsi="Times New Roman"/>
          <w:lang w:eastAsia="ru-RU"/>
        </w:rPr>
        <w:t xml:space="preserve"> (код формы </w:t>
      </w:r>
      <w:r w:rsidRPr="004622DD">
        <w:rPr>
          <w:rFonts w:ascii="Times New Roman" w:hAnsi="Times New Roman"/>
          <w:lang w:val="en-US" w:eastAsia="ru-RU"/>
        </w:rPr>
        <w:t>CA</w:t>
      </w:r>
      <w:r w:rsidR="000E79C4" w:rsidRPr="004622DD">
        <w:rPr>
          <w:rFonts w:ascii="Times New Roman" w:hAnsi="Times New Roman"/>
          <w:lang w:eastAsia="ru-RU"/>
        </w:rPr>
        <w:t>333</w:t>
      </w:r>
      <w:r w:rsidRPr="004622DD">
        <w:rPr>
          <w:rFonts w:ascii="Times New Roman" w:hAnsi="Times New Roman"/>
          <w:lang w:eastAsia="ru-RU"/>
        </w:rPr>
        <w:t>), содержащих волеизъявление одного и того же владельца</w:t>
      </w:r>
      <w:r w:rsidR="003F196F" w:rsidRPr="004622DD">
        <w:rPr>
          <w:rFonts w:ascii="Times New Roman" w:hAnsi="Times New Roman"/>
          <w:kern w:val="0"/>
          <w:lang w:eastAsia="ru-RU" w:bidi="ar-SA"/>
        </w:rPr>
        <w:t xml:space="preserve"> ценных бумаг</w:t>
      </w:r>
      <w:r w:rsidRPr="004622DD">
        <w:rPr>
          <w:rFonts w:ascii="Times New Roman" w:hAnsi="Times New Roman"/>
          <w:lang w:eastAsia="ru-RU"/>
        </w:rPr>
        <w:t>, не ограничено).</w:t>
      </w:r>
    </w:p>
    <w:p w14:paraId="6DDCA4D1" w14:textId="28C21194"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bookmarkStart w:id="388" w:name="_Ref54721885"/>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подается Депонентом к счет</w:t>
      </w:r>
      <w:r w:rsidR="002A67C5" w:rsidRPr="004622DD">
        <w:rPr>
          <w:rFonts w:ascii="Times New Roman" w:hAnsi="Times New Roman"/>
          <w:kern w:val="0"/>
          <w:lang w:eastAsia="ru-RU" w:bidi="ar-SA"/>
        </w:rPr>
        <w:t>ам</w:t>
      </w:r>
      <w:r w:rsidRPr="004622DD">
        <w:rPr>
          <w:rFonts w:ascii="Times New Roman" w:hAnsi="Times New Roman"/>
          <w:kern w:val="0"/>
          <w:lang w:eastAsia="ru-RU" w:bidi="ar-SA"/>
        </w:rPr>
        <w:t xml:space="preserve">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388"/>
    </w:p>
    <w:p w14:paraId="44ABD6B1" w14:textId="2BB58F51"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bookmarkStart w:id="389" w:name="_Ref54721399"/>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направляет Депоненту 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об отказе, либо о приеме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В случае получения Депонентом 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 Депонент вправе повторно направить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bookmarkEnd w:id="389"/>
      <w:r w:rsidRPr="004622DD">
        <w:rPr>
          <w:rFonts w:ascii="Times New Roman" w:hAnsi="Times New Roman"/>
          <w:kern w:val="0"/>
          <w:lang w:eastAsia="ru-RU" w:bidi="ar-SA"/>
        </w:rPr>
        <w:t xml:space="preserve"> </w:t>
      </w:r>
    </w:p>
    <w:p w14:paraId="0F582C61" w14:textId="77506C67"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НРД не позднее операционного дня, следующего за днем </w:t>
      </w:r>
      <w:r w:rsidR="00B06683"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получения, направляет его Эмитенту.</w:t>
      </w:r>
      <w:r w:rsidRPr="004622DD">
        <w:rPr>
          <w:rFonts w:ascii="Times New Roman" w:hAnsi="Times New Roman"/>
          <w:lang w:eastAsia="ru-RU"/>
        </w:rPr>
        <w:t xml:space="preserve"> Если Эмитент не является участником СЭД НРД, НРД направляет полученный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w:t>
      </w:r>
      <w:r w:rsidRPr="004622DD">
        <w:rPr>
          <w:rFonts w:ascii="Times New Roman" w:hAnsi="Times New Roman"/>
          <w:lang w:eastAsia="ru-RU"/>
        </w:rPr>
        <w:t>по адресу электронной почты Эмитента, указанному в анкете юридического лица</w:t>
      </w:r>
      <w:r w:rsidR="00BB3FCC" w:rsidRPr="004622DD">
        <w:rPr>
          <w:rFonts w:ascii="Times New Roman" w:hAnsi="Times New Roman"/>
          <w:lang w:eastAsia="ru-RU"/>
        </w:rPr>
        <w:t xml:space="preserve">, </w:t>
      </w:r>
      <w:r w:rsidR="00BB3FCC" w:rsidRPr="004622DD">
        <w:rPr>
          <w:rFonts w:ascii="Times New Roman" w:hAnsi="Times New Roman"/>
          <w:kern w:val="0"/>
          <w:lang w:eastAsia="ru-RU" w:bidi="ar-SA"/>
        </w:rPr>
        <w:t>не позднее рабочего дня, следующего за днем его получения</w:t>
      </w:r>
      <w:r w:rsidRPr="004622DD">
        <w:rPr>
          <w:rFonts w:ascii="Times New Roman" w:hAnsi="Times New Roman"/>
          <w:lang w:eastAsia="ru-RU"/>
        </w:rPr>
        <w:t xml:space="preserve">.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w:t>
      </w:r>
      <w:r w:rsidRPr="004622DD">
        <w:rPr>
          <w:rFonts w:ascii="Times New Roman" w:hAnsi="Times New Roman"/>
          <w:lang w:eastAsia="ru-RU"/>
        </w:rPr>
        <w:t xml:space="preserve">считается полученным Эмитентом в </w:t>
      </w:r>
      <w:r w:rsidR="00F93697" w:rsidRPr="004622DD">
        <w:rPr>
          <w:rFonts w:ascii="Times New Roman" w:hAnsi="Times New Roman"/>
          <w:lang w:eastAsia="ru-RU"/>
        </w:rPr>
        <w:t>день</w:t>
      </w:r>
      <w:r w:rsidRPr="004622DD">
        <w:rPr>
          <w:rFonts w:ascii="Times New Roman" w:hAnsi="Times New Roman"/>
          <w:lang w:eastAsia="ru-RU"/>
        </w:rPr>
        <w:t xml:space="preserve"> его получения НРД. </w:t>
      </w:r>
    </w:p>
    <w:p w14:paraId="60FBA817" w14:textId="427374D8" w:rsidR="005A3727" w:rsidRPr="004622DD" w:rsidRDefault="005A3727"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после получения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сообщает либо о приеме, либо об отказе в приеме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направляя в НРД соответствующий CAIS (код формы CA341). Если Эмитент не является Участником СЭД НРД, Эмитент сообщает НРД либо о приеме, либо об отказе в приеме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r w:rsidRPr="004622DD">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4622DD">
        <w:rPr>
          <w:rFonts w:ascii="Times New Roman" w:hAnsi="Times New Roman"/>
          <w:kern w:val="0"/>
          <w:lang w:eastAsia="ru-RU" w:bidi="ar-SA"/>
        </w:rPr>
        <w:t xml:space="preserve"> </w:t>
      </w:r>
      <w:r w:rsidRPr="004622DD">
        <w:rPr>
          <w:rFonts w:ascii="Times New Roman" w:hAnsi="Times New Roman"/>
          <w:lang w:eastAsia="ru-RU"/>
        </w:rPr>
        <w:t xml:space="preserve">по адресу электронной почты: </w:t>
      </w:r>
      <w:hyperlink r:id="rId18" w:history="1">
        <w:r w:rsidRPr="004622DD">
          <w:rPr>
            <w:rStyle w:val="af1"/>
            <w:rFonts w:ascii="Times New Roman" w:hAnsi="Times New Roman"/>
            <w:color w:val="auto"/>
            <w:lang w:eastAsia="ru-RU"/>
          </w:rPr>
          <w:t>bonds@nsd.ru</w:t>
        </w:r>
      </w:hyperlink>
      <w:r w:rsidRPr="004622DD">
        <w:rPr>
          <w:rFonts w:ascii="Times New Roman" w:hAnsi="Times New Roman"/>
          <w:lang w:eastAsia="ru-RU"/>
        </w:rPr>
        <w:t>, с последующей досылкой оригинала документа по адресу места нахождения НРД.</w:t>
      </w:r>
    </w:p>
    <w:p w14:paraId="7963625D" w14:textId="635B9238"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BB3FCC"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или сообщения о приеме, либо об отказе в приеме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w:t>
      </w:r>
      <w:r w:rsidRPr="004622DD">
        <w:rPr>
          <w:rFonts w:ascii="Times New Roman" w:hAnsi="Times New Roman"/>
          <w:lang w:eastAsia="ru-RU"/>
        </w:rPr>
        <w:t xml:space="preserve">направляет Депоненту </w:t>
      </w: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74C178D3" w14:textId="77777777" w:rsidR="007969C1" w:rsidRPr="004622DD" w:rsidRDefault="008779C4"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w:t>
      </w:r>
      <w:r w:rsidR="007969C1" w:rsidRPr="004622DD">
        <w:rPr>
          <w:rFonts w:ascii="Times New Roman" w:hAnsi="Times New Roman"/>
          <w:kern w:val="0"/>
          <w:lang w:eastAsia="ru-RU" w:bidi="ar-SA"/>
        </w:rPr>
        <w:t>инициировать отмену</w:t>
      </w:r>
      <w:r w:rsidRPr="004622DD">
        <w:rPr>
          <w:rFonts w:ascii="Times New Roman" w:hAnsi="Times New Roman"/>
          <w:kern w:val="0"/>
          <w:lang w:eastAsia="ru-RU" w:bidi="ar-SA"/>
        </w:rPr>
        <w:t xml:space="preserve"> CAIN (код формы CA333)</w:t>
      </w:r>
      <w:r w:rsidR="007969C1" w:rsidRPr="004622DD">
        <w:rPr>
          <w:rFonts w:ascii="Times New Roman" w:hAnsi="Times New Roman"/>
          <w:kern w:val="0"/>
          <w:lang w:eastAsia="ru-RU" w:bidi="ar-SA"/>
        </w:rPr>
        <w:t>, направив в НРД CAIC (код формы CA40</w:t>
      </w:r>
      <w:r w:rsidR="00E92F0C" w:rsidRPr="004622DD">
        <w:rPr>
          <w:rFonts w:ascii="Times New Roman" w:hAnsi="Times New Roman"/>
          <w:kern w:val="0"/>
          <w:lang w:eastAsia="ru-RU" w:bidi="ar-SA"/>
        </w:rPr>
        <w:t>2</w:t>
      </w:r>
      <w:r w:rsidR="007969C1" w:rsidRPr="004622DD">
        <w:rPr>
          <w:rFonts w:ascii="Times New Roman" w:hAnsi="Times New Roman"/>
          <w:kern w:val="0"/>
          <w:lang w:eastAsia="ru-RU" w:bidi="ar-SA"/>
        </w:rPr>
        <w:t xml:space="preserve">).  </w:t>
      </w:r>
    </w:p>
    <w:p w14:paraId="3D453E59" w14:textId="4B055046"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xml:space="preserve">), направляет CACS, которым сообщает либо об отказе, либо о приеме НРД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xml:space="preserve">). В случае получения отказа в приеме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xml:space="preserve">) Депонент вправе направить его повторно. </w:t>
      </w:r>
    </w:p>
    <w:p w14:paraId="2475B460" w14:textId="6F0A98F7"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НРД не позднее операционного дня, следующего за днем его получения от Депонента</w:t>
      </w:r>
      <w:r w:rsidR="00E92F0C"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Эмитенту. Если Эмитент не является </w:t>
      </w:r>
      <w:r w:rsidRPr="004622DD">
        <w:rPr>
          <w:rFonts w:ascii="Times New Roman" w:hAnsi="Times New Roman"/>
          <w:kern w:val="0"/>
          <w:lang w:eastAsia="ru-RU" w:bidi="ar-SA"/>
        </w:rPr>
        <w:lastRenderedPageBreak/>
        <w:t xml:space="preserve">участником СЭД НРД, НРД направляет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по адресу электронной почты Эмитента, указанному в анкете юридического лица</w:t>
      </w:r>
      <w:r w:rsidR="00BB3FCC" w:rsidRPr="004622DD">
        <w:rPr>
          <w:rFonts w:ascii="Times New Roman" w:hAnsi="Times New Roman"/>
          <w:kern w:val="0"/>
          <w:lang w:eastAsia="ru-RU" w:bidi="ar-SA"/>
        </w:rPr>
        <w:t xml:space="preserve"> не позднее рабочего дня, следующего за днем его получения</w:t>
      </w:r>
      <w:r w:rsidRPr="004622DD">
        <w:rPr>
          <w:rFonts w:ascii="Times New Roman" w:hAnsi="Times New Roman"/>
          <w:kern w:val="0"/>
          <w:lang w:eastAsia="ru-RU" w:bidi="ar-SA"/>
        </w:rPr>
        <w:t xml:space="preserve">.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xml:space="preserve">) считается полученным Эмитентом 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его получения НРД.</w:t>
      </w:r>
    </w:p>
    <w:p w14:paraId="52958AC2" w14:textId="43406FBB"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после получения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xml:space="preserve">) сообщает либо о приеме, либо об отказе в </w:t>
      </w:r>
      <w:r w:rsidR="000E5CD7"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приеме, направляя в НРД соответствующий CACS</w:t>
      </w:r>
      <w:r w:rsidR="00DA50F2" w:rsidRPr="004622DD">
        <w:rPr>
          <w:rFonts w:ascii="Times New Roman" w:hAnsi="Times New Roman"/>
          <w:kern w:val="0"/>
          <w:lang w:eastAsia="ru-RU" w:bidi="ar-SA"/>
        </w:rPr>
        <w:t xml:space="preserve"> с информацией об отказе в приеме CAIC (код формы CA402) либо CACS с информацией о приеме CAIC (код формы CA402) и/или CAIS (код формы CA341) с информацией об отмене CAIN (код формы CA333)</w:t>
      </w:r>
      <w:r w:rsidRPr="004622DD">
        <w:rPr>
          <w:rFonts w:ascii="Times New Roman" w:hAnsi="Times New Roman"/>
          <w:kern w:val="0"/>
          <w:lang w:eastAsia="ru-RU" w:bidi="ar-SA"/>
        </w:rPr>
        <w:t xml:space="preserve">. Если Эмитент не является Участником СЭД НРД, Эмитент сообщает НРД либо о приеме, либо об отказе в приеме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 xml:space="preserve">), направляя скан-копию документа на бумажном носителе, подписанного уполномоченным представителем Эмитента по адресу электронной почты: </w:t>
      </w:r>
      <w:hyperlink r:id="rId19" w:history="1">
        <w:r w:rsidRPr="004622DD">
          <w:rPr>
            <w:rFonts w:ascii="Times New Roman" w:hAnsi="Times New Roman"/>
            <w:kern w:val="0"/>
            <w:lang w:eastAsia="ru-RU" w:bidi="ar-SA"/>
          </w:rPr>
          <w:t>bonds@nsd.ru</w:t>
        </w:r>
      </w:hyperlink>
      <w:r w:rsidRPr="004622DD">
        <w:rPr>
          <w:rFonts w:ascii="Times New Roman" w:hAnsi="Times New Roman"/>
          <w:kern w:val="0"/>
          <w:lang w:eastAsia="ru-RU" w:bidi="ar-SA"/>
        </w:rPr>
        <w:t>, с последующей досылкой оригинала документа по адресу места нахождения НРД.</w:t>
      </w:r>
    </w:p>
    <w:p w14:paraId="4DF9240B" w14:textId="049B326C"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bookmarkStart w:id="390" w:name="_Ref496709813"/>
      <w:r w:rsidRPr="004622DD">
        <w:rPr>
          <w:rFonts w:ascii="Times New Roman" w:hAnsi="Times New Roman"/>
          <w:kern w:val="0"/>
          <w:lang w:eastAsia="ru-RU" w:bidi="ar-SA"/>
        </w:rPr>
        <w:t xml:space="preserve">НРД не позднее </w:t>
      </w:r>
      <w:r w:rsidR="00BB3FCC"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CACS и/или </w:t>
      </w:r>
      <w:r w:rsidRPr="004622DD">
        <w:rPr>
          <w:rFonts w:ascii="Times New Roman" w:hAnsi="Times New Roman"/>
          <w:kern w:val="0"/>
          <w:lang w:val="en-US"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направляет его Депоненту.</w:t>
      </w:r>
      <w:bookmarkEnd w:id="390"/>
    </w:p>
    <w:p w14:paraId="69E8A597" w14:textId="72993F6D"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0E5CD7" w:rsidRPr="004622DD">
        <w:rPr>
          <w:rFonts w:ascii="Times New Roman" w:hAnsi="Times New Roman"/>
          <w:kern w:val="0"/>
          <w:lang w:eastAsia="ru-RU" w:bidi="ar-SA"/>
        </w:rPr>
        <w:fldChar w:fldCharType="begin"/>
      </w:r>
      <w:r w:rsidR="000E5CD7" w:rsidRPr="004622DD">
        <w:rPr>
          <w:rFonts w:ascii="Times New Roman" w:hAnsi="Times New Roman"/>
          <w:kern w:val="0"/>
          <w:lang w:eastAsia="ru-RU" w:bidi="ar-SA"/>
        </w:rPr>
        <w:instrText xml:space="preserve"> REF _Ref54721169 \r \h </w:instrText>
      </w:r>
      <w:r w:rsidR="002B1605" w:rsidRPr="004622DD">
        <w:rPr>
          <w:rFonts w:ascii="Times New Roman" w:hAnsi="Times New Roman"/>
          <w:kern w:val="0"/>
          <w:lang w:eastAsia="ru-RU" w:bidi="ar-SA"/>
        </w:rPr>
        <w:instrText xml:space="preserve"> \* MERGEFORMAT </w:instrText>
      </w:r>
      <w:r w:rsidR="000E5CD7" w:rsidRPr="004622DD">
        <w:rPr>
          <w:rFonts w:ascii="Times New Roman" w:hAnsi="Times New Roman"/>
          <w:kern w:val="0"/>
          <w:lang w:eastAsia="ru-RU" w:bidi="ar-SA"/>
        </w:rPr>
      </w:r>
      <w:r w:rsidR="000E5CD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19.1.4</w:t>
      </w:r>
      <w:r w:rsidR="000E5CD7" w:rsidRPr="004622DD">
        <w:rPr>
          <w:rFonts w:ascii="Times New Roman" w:hAnsi="Times New Roman"/>
          <w:kern w:val="0"/>
          <w:lang w:eastAsia="ru-RU" w:bidi="ar-SA"/>
        </w:rPr>
        <w:fldChar w:fldCharType="end"/>
      </w:r>
      <w:r w:rsidR="000E5CD7" w:rsidRPr="004622DD">
        <w:rPr>
          <w:rFonts w:ascii="Times New Roman" w:hAnsi="Times New Roman"/>
          <w:kern w:val="0"/>
          <w:lang w:eastAsia="ru-RU" w:bidi="ar-SA"/>
        </w:rPr>
        <w:t xml:space="preserve"> – </w:t>
      </w:r>
      <w:r w:rsidR="000E5CD7" w:rsidRPr="004622DD">
        <w:rPr>
          <w:rFonts w:ascii="Times New Roman" w:hAnsi="Times New Roman"/>
          <w:kern w:val="0"/>
          <w:lang w:eastAsia="ru-RU" w:bidi="ar-SA"/>
        </w:rPr>
        <w:fldChar w:fldCharType="begin"/>
      </w:r>
      <w:r w:rsidR="000E5CD7" w:rsidRPr="004622DD">
        <w:rPr>
          <w:rFonts w:ascii="Times New Roman" w:hAnsi="Times New Roman"/>
          <w:kern w:val="0"/>
          <w:lang w:eastAsia="ru-RU" w:bidi="ar-SA"/>
        </w:rPr>
        <w:instrText xml:space="preserve"> REF _Ref27152283 \r \h </w:instrText>
      </w:r>
      <w:r w:rsidR="002B1605" w:rsidRPr="004622DD">
        <w:rPr>
          <w:rFonts w:ascii="Times New Roman" w:hAnsi="Times New Roman"/>
          <w:kern w:val="0"/>
          <w:lang w:eastAsia="ru-RU" w:bidi="ar-SA"/>
        </w:rPr>
        <w:instrText xml:space="preserve"> \* MERGEFORMAT </w:instrText>
      </w:r>
      <w:r w:rsidR="000E5CD7" w:rsidRPr="004622DD">
        <w:rPr>
          <w:rFonts w:ascii="Times New Roman" w:hAnsi="Times New Roman"/>
          <w:kern w:val="0"/>
          <w:lang w:eastAsia="ru-RU" w:bidi="ar-SA"/>
        </w:rPr>
      </w:r>
      <w:r w:rsidR="000E5CD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21.1.5</w:t>
      </w:r>
      <w:r w:rsidR="000E5CD7" w:rsidRPr="004622DD">
        <w:rPr>
          <w:rFonts w:ascii="Times New Roman" w:hAnsi="Times New Roman"/>
          <w:kern w:val="0"/>
          <w:lang w:eastAsia="ru-RU" w:bidi="ar-SA"/>
        </w:rPr>
        <w:fldChar w:fldCharType="end"/>
      </w:r>
      <w:r w:rsidR="000E5CD7"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 используются, в том числе следующие электронные документы:</w:t>
      </w:r>
    </w:p>
    <w:p w14:paraId="1D258BC4"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446FA5FC"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0A3F8ED7"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w:t>
      </w:r>
      <w:r w:rsidRPr="004622DD">
        <w:rPr>
          <w:rFonts w:ascii="Times New Roman" w:hAnsi="Times New Roman"/>
          <w:lang w:eastAsia="ru-RU"/>
        </w:rPr>
        <w:t>;</w:t>
      </w:r>
    </w:p>
    <w:p w14:paraId="43577CDC"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r w:rsidRPr="004622DD">
        <w:rPr>
          <w:rFonts w:ascii="Times New Roman" w:hAnsi="Times New Roman"/>
          <w:lang w:eastAsia="ru-RU"/>
        </w:rPr>
        <w:t>;</w:t>
      </w:r>
    </w:p>
    <w:p w14:paraId="0E5DEAF4"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440B3CC0"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p>
    <w:p w14:paraId="7E266EBC"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23730C19"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0FA3E0D8"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Pr="004622DD">
        <w:rPr>
          <w:rFonts w:ascii="Times New Roman" w:hAnsi="Times New Roman"/>
          <w:lang w:eastAsia="ru-RU"/>
        </w:rPr>
        <w:t xml:space="preserve">; </w:t>
      </w:r>
    </w:p>
    <w:p w14:paraId="1CF57611" w14:textId="77777777"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Pr="004622DD">
        <w:rPr>
          <w:rFonts w:ascii="Times New Roman" w:hAnsi="Times New Roman"/>
          <w:lang w:eastAsia="ru-RU"/>
        </w:rPr>
        <w:t>.</w:t>
      </w:r>
    </w:p>
    <w:p w14:paraId="0FBF3B7A" w14:textId="73F3E199"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НРД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в порядке, предусмотренном пунктами </w:t>
      </w:r>
      <w:r w:rsidR="000E5CD7" w:rsidRPr="004622DD">
        <w:rPr>
          <w:rFonts w:ascii="Times New Roman" w:hAnsi="Times New Roman"/>
          <w:kern w:val="0"/>
          <w:lang w:eastAsia="ru-RU" w:bidi="ar-SA"/>
        </w:rPr>
        <w:fldChar w:fldCharType="begin"/>
      </w:r>
      <w:r w:rsidR="000E5CD7" w:rsidRPr="004622DD">
        <w:rPr>
          <w:rFonts w:ascii="Times New Roman" w:hAnsi="Times New Roman"/>
          <w:kern w:val="0"/>
          <w:lang w:eastAsia="ru-RU" w:bidi="ar-SA"/>
        </w:rPr>
        <w:instrText xml:space="preserve"> REF _Ref54721230 \r \h </w:instrText>
      </w:r>
      <w:r w:rsidR="002B1605" w:rsidRPr="004622DD">
        <w:rPr>
          <w:rFonts w:ascii="Times New Roman" w:hAnsi="Times New Roman"/>
          <w:kern w:val="0"/>
          <w:lang w:eastAsia="ru-RU" w:bidi="ar-SA"/>
        </w:rPr>
        <w:instrText xml:space="preserve"> \* MERGEFORMAT </w:instrText>
      </w:r>
      <w:r w:rsidR="000E5CD7" w:rsidRPr="004622DD">
        <w:rPr>
          <w:rFonts w:ascii="Times New Roman" w:hAnsi="Times New Roman"/>
          <w:kern w:val="0"/>
          <w:lang w:eastAsia="ru-RU" w:bidi="ar-SA"/>
        </w:rPr>
      </w:r>
      <w:r w:rsidR="000E5CD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19.3</w:t>
      </w:r>
      <w:r w:rsidR="000E5CD7"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0E5CD7" w:rsidRPr="004622DD">
        <w:rPr>
          <w:rFonts w:ascii="Times New Roman" w:hAnsi="Times New Roman"/>
          <w:kern w:val="0"/>
          <w:lang w:eastAsia="ru-RU" w:bidi="ar-SA"/>
        </w:rPr>
        <w:t xml:space="preserve"> </w:t>
      </w:r>
      <w:r w:rsidR="000E5CD7" w:rsidRPr="004622DD">
        <w:rPr>
          <w:rFonts w:ascii="Times New Roman" w:hAnsi="Times New Roman"/>
          <w:kern w:val="0"/>
          <w:lang w:eastAsia="ru-RU" w:bidi="ar-SA"/>
        </w:rPr>
        <w:fldChar w:fldCharType="begin"/>
      </w:r>
      <w:r w:rsidR="000E5CD7" w:rsidRPr="004622DD">
        <w:rPr>
          <w:rFonts w:ascii="Times New Roman" w:hAnsi="Times New Roman"/>
          <w:kern w:val="0"/>
          <w:lang w:eastAsia="ru-RU" w:bidi="ar-SA"/>
        </w:rPr>
        <w:instrText xml:space="preserve"> REF _Ref54721347 \r \h </w:instrText>
      </w:r>
      <w:r w:rsidR="002B1605" w:rsidRPr="004622DD">
        <w:rPr>
          <w:rFonts w:ascii="Times New Roman" w:hAnsi="Times New Roman"/>
          <w:kern w:val="0"/>
          <w:lang w:eastAsia="ru-RU" w:bidi="ar-SA"/>
        </w:rPr>
        <w:instrText xml:space="preserve"> \* MERGEFORMAT </w:instrText>
      </w:r>
      <w:r w:rsidR="000E5CD7" w:rsidRPr="004622DD">
        <w:rPr>
          <w:rFonts w:ascii="Times New Roman" w:hAnsi="Times New Roman"/>
          <w:kern w:val="0"/>
          <w:lang w:eastAsia="ru-RU" w:bidi="ar-SA"/>
        </w:rPr>
      </w:r>
      <w:r w:rsidR="000E5CD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19.5</w:t>
      </w:r>
      <w:r w:rsidR="000E5CD7" w:rsidRPr="004622DD">
        <w:rPr>
          <w:rFonts w:ascii="Times New Roman" w:hAnsi="Times New Roman"/>
          <w:kern w:val="0"/>
          <w:lang w:eastAsia="ru-RU" w:bidi="ar-SA"/>
        </w:rPr>
        <w:fldChar w:fldCharType="end"/>
      </w:r>
      <w:r w:rsidR="000E5CD7"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Правил, НРД осуществляет действия, предусмотренные </w:t>
      </w:r>
      <w:r w:rsidR="00320870" w:rsidRPr="004622DD">
        <w:rPr>
          <w:rFonts w:ascii="Times New Roman" w:hAnsi="Times New Roman"/>
          <w:kern w:val="0"/>
          <w:lang w:eastAsia="ru-RU" w:bidi="ar-SA"/>
        </w:rPr>
        <w:t xml:space="preserve">пунктами  </w:t>
      </w:r>
      <w:r w:rsidR="000E5CD7" w:rsidRPr="004622DD">
        <w:rPr>
          <w:rFonts w:ascii="Times New Roman" w:hAnsi="Times New Roman"/>
          <w:kern w:val="0"/>
          <w:lang w:eastAsia="ru-RU" w:bidi="ar-SA"/>
        </w:rPr>
        <w:fldChar w:fldCharType="begin"/>
      </w:r>
      <w:r w:rsidR="000E5CD7" w:rsidRPr="004622DD">
        <w:rPr>
          <w:rFonts w:ascii="Times New Roman" w:hAnsi="Times New Roman"/>
          <w:kern w:val="0"/>
          <w:lang w:eastAsia="ru-RU" w:bidi="ar-SA"/>
        </w:rPr>
        <w:instrText xml:space="preserve"> REF _Ref54721347 \r \h </w:instrText>
      </w:r>
      <w:r w:rsidR="002B1605" w:rsidRPr="004622DD">
        <w:rPr>
          <w:rFonts w:ascii="Times New Roman" w:hAnsi="Times New Roman"/>
          <w:kern w:val="0"/>
          <w:lang w:eastAsia="ru-RU" w:bidi="ar-SA"/>
        </w:rPr>
        <w:instrText xml:space="preserve"> \* MERGEFORMAT </w:instrText>
      </w:r>
      <w:r w:rsidR="000E5CD7" w:rsidRPr="004622DD">
        <w:rPr>
          <w:rFonts w:ascii="Times New Roman" w:hAnsi="Times New Roman"/>
          <w:kern w:val="0"/>
          <w:lang w:eastAsia="ru-RU" w:bidi="ar-SA"/>
        </w:rPr>
      </w:r>
      <w:r w:rsidR="000E5CD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19.5</w:t>
      </w:r>
      <w:r w:rsidR="000E5CD7" w:rsidRPr="004622DD">
        <w:rPr>
          <w:rFonts w:ascii="Times New Roman" w:hAnsi="Times New Roman"/>
          <w:kern w:val="0"/>
          <w:lang w:eastAsia="ru-RU" w:bidi="ar-SA"/>
        </w:rPr>
        <w:fldChar w:fldCharType="end"/>
      </w:r>
      <w:r w:rsidR="000E5CD7"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 </w:t>
      </w:r>
      <w:r w:rsidR="000E5CD7" w:rsidRPr="004622DD">
        <w:rPr>
          <w:rFonts w:ascii="Times New Roman" w:hAnsi="Times New Roman"/>
          <w:kern w:val="0"/>
          <w:lang w:eastAsia="ru-RU" w:bidi="ar-SA"/>
        </w:rPr>
        <w:fldChar w:fldCharType="begin"/>
      </w:r>
      <w:r w:rsidR="000E5CD7" w:rsidRPr="004622DD">
        <w:rPr>
          <w:rFonts w:ascii="Times New Roman" w:hAnsi="Times New Roman"/>
          <w:kern w:val="0"/>
          <w:lang w:eastAsia="ru-RU" w:bidi="ar-SA"/>
        </w:rPr>
        <w:instrText xml:space="preserve"> REF _Ref54721445 \r \h </w:instrText>
      </w:r>
      <w:r w:rsidR="002B1605" w:rsidRPr="004622DD">
        <w:rPr>
          <w:rFonts w:ascii="Times New Roman" w:hAnsi="Times New Roman"/>
          <w:kern w:val="0"/>
          <w:lang w:eastAsia="ru-RU" w:bidi="ar-SA"/>
        </w:rPr>
        <w:instrText xml:space="preserve"> \* MERGEFORMAT </w:instrText>
      </w:r>
      <w:r w:rsidR="000E5CD7" w:rsidRPr="004622DD">
        <w:rPr>
          <w:rFonts w:ascii="Times New Roman" w:hAnsi="Times New Roman"/>
          <w:kern w:val="0"/>
          <w:lang w:eastAsia="ru-RU" w:bidi="ar-SA"/>
        </w:rPr>
      </w:r>
      <w:r w:rsidR="000E5CD7"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19.7</w:t>
      </w:r>
      <w:r w:rsidR="000E5CD7"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При этом в случае отсутствия в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даты фактического окончания приема Эмитентом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w:t>
      </w:r>
      <w:r w:rsidR="00715BD1" w:rsidRPr="004622DD">
        <w:rPr>
          <w:rFonts w:ascii="Times New Roman" w:hAnsi="Times New Roman"/>
          <w:kern w:val="0"/>
          <w:lang w:eastAsia="ru-RU" w:bidi="ar-SA"/>
        </w:rPr>
        <w:t>3</w:t>
      </w:r>
      <w:r w:rsidRPr="004622DD">
        <w:rPr>
          <w:rFonts w:ascii="Times New Roman" w:hAnsi="Times New Roman"/>
          <w:kern w:val="0"/>
          <w:lang w:eastAsia="ru-RU" w:bidi="ar-SA"/>
        </w:rPr>
        <w:t xml:space="preserve">) информирование Депонентов осуществляется в порядке и сроки, установленные Договором ЭДО и Договором счета депо, с учетом следующих особенностей: </w:t>
      </w:r>
    </w:p>
    <w:p w14:paraId="36596DDE" w14:textId="50EA01EB"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не позднее </w:t>
      </w:r>
      <w:r w:rsidR="00BB3FCC"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w:t>
      </w:r>
    </w:p>
    <w:p w14:paraId="1FD8C07B" w14:textId="5B152E39"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за 7 (семь) рабочих дней до даты начала </w:t>
      </w:r>
      <w:r w:rsidRPr="004622DD">
        <w:rPr>
          <w:rFonts w:ascii="Times New Roman" w:hAnsi="Times New Roman"/>
          <w:kern w:val="0"/>
          <w:lang w:eastAsia="ru-RU" w:bidi="ar-SA"/>
        </w:rPr>
        <w:t xml:space="preserve">приема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00D07541" w:rsidRPr="004622DD">
        <w:rPr>
          <w:rFonts w:ascii="Times New Roman" w:hAnsi="Times New Roman"/>
          <w:kern w:val="0"/>
          <w:lang w:eastAsia="ru-RU" w:bidi="ar-SA"/>
        </w:rPr>
        <w:t>333</w:t>
      </w:r>
      <w:r w:rsidRPr="004622DD">
        <w:rPr>
          <w:rFonts w:ascii="Times New Roman" w:hAnsi="Times New Roman"/>
          <w:kern w:val="0"/>
          <w:lang w:eastAsia="ru-RU" w:bidi="ar-SA"/>
        </w:rPr>
        <w:t xml:space="preserve">), </w:t>
      </w:r>
      <w:r w:rsidRPr="004622DD">
        <w:rPr>
          <w:rFonts w:ascii="Times New Roman" w:hAnsi="Times New Roman"/>
          <w:kern w:val="0"/>
          <w:lang w:eastAsia="ru-RU" w:bidi="ar-SA"/>
        </w:rPr>
        <w:lastRenderedPageBreak/>
        <w:t xml:space="preserve">указанной  Эмитентом в </w:t>
      </w:r>
      <w:r w:rsidRPr="004622DD">
        <w:rPr>
          <w:rFonts w:ascii="Times New Roman" w:hAnsi="Times New Roman"/>
          <w:lang w:eastAsia="ru-RU"/>
        </w:rPr>
        <w:t>CANO (код формы CA311) или за меньший срок, если CANO (код формы CA311) получено позже указанной даты</w:t>
      </w:r>
      <w:r w:rsidRPr="004622DD">
        <w:rPr>
          <w:rFonts w:ascii="Times New Roman" w:hAnsi="Times New Roman"/>
          <w:kern w:val="0"/>
          <w:lang w:eastAsia="ru-RU" w:bidi="ar-SA"/>
        </w:rPr>
        <w:t>,</w:t>
      </w:r>
      <w:r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планового </w:t>
      </w:r>
      <w:r w:rsidRPr="004622DD">
        <w:rPr>
          <w:rFonts w:ascii="Times New Roman" w:hAnsi="Times New Roman"/>
          <w:kern w:val="0"/>
          <w:lang w:eastAsia="ru-RU" w:bidi="ar-SA"/>
        </w:rPr>
        <w:t>погашения</w:t>
      </w:r>
      <w:r w:rsidRPr="004622DD">
        <w:rPr>
          <w:rFonts w:ascii="Times New Roman" w:hAnsi="Times New Roman"/>
          <w:lang w:eastAsia="ru-RU"/>
        </w:rPr>
        <w:t>, предусмотренной Эмиссионными документами, или до даты  направления в НРД информации о прекращении у владельцев права требовать от Эмитента их досрочного погашения (в зависимости от того, какая из указанных дат наступит ранее);</w:t>
      </w:r>
    </w:p>
    <w:p w14:paraId="595CF890" w14:textId="365F6CDB" w:rsidR="007969C1" w:rsidRPr="004622DD" w:rsidRDefault="007969C1" w:rsidP="003D6376">
      <w:pPr>
        <w:pStyle w:val="33"/>
        <w:numPr>
          <w:ilvl w:val="2"/>
          <w:numId w:val="61"/>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5EB889E5" w14:textId="56E49017"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направляет НРД отдельно по каждому владельцу </w:t>
      </w:r>
      <w:r w:rsidR="003F196F"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CAIN (код формы CA333), содержащий Референс КД при наличии CANO (код формы CA311)/ значение «NONREF» при отсутствии CANO (код формы CA311) и волеизъявление владельца (количество CAIN (код формы CA333), содержащих волеизъявление одного и того же владельца</w:t>
      </w:r>
      <w:r w:rsidR="003F196F" w:rsidRPr="004622DD">
        <w:rPr>
          <w:rFonts w:ascii="Times New Roman" w:hAnsi="Times New Roman"/>
          <w:kern w:val="0"/>
          <w:lang w:eastAsia="ru-RU" w:bidi="ar-SA"/>
        </w:rPr>
        <w:t xml:space="preserve"> ценных бумаг</w:t>
      </w:r>
      <w:r w:rsidRPr="004622DD">
        <w:rPr>
          <w:rFonts w:ascii="Times New Roman" w:hAnsi="Times New Roman"/>
          <w:kern w:val="0"/>
          <w:lang w:eastAsia="ru-RU" w:bidi="ar-SA"/>
        </w:rPr>
        <w:t>, не ограничено).</w:t>
      </w:r>
    </w:p>
    <w:p w14:paraId="688F115F" w14:textId="28B377F1"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D07541" w:rsidRPr="004622DD">
        <w:rPr>
          <w:rFonts w:ascii="Times New Roman" w:hAnsi="Times New Roman"/>
          <w:kern w:val="0"/>
          <w:lang w:eastAsia="ru-RU" w:bidi="ar-SA"/>
        </w:rPr>
        <w:fldChar w:fldCharType="begin"/>
      </w:r>
      <w:r w:rsidR="00D07541" w:rsidRPr="004622DD">
        <w:rPr>
          <w:rFonts w:ascii="Times New Roman" w:hAnsi="Times New Roman"/>
          <w:kern w:val="0"/>
          <w:lang w:eastAsia="ru-RU" w:bidi="ar-SA"/>
        </w:rPr>
        <w:instrText xml:space="preserve"> REF _Ref54721885 \r \h </w:instrText>
      </w:r>
      <w:r w:rsidR="002B1605" w:rsidRPr="004622DD">
        <w:rPr>
          <w:rFonts w:ascii="Times New Roman" w:hAnsi="Times New Roman"/>
          <w:kern w:val="0"/>
          <w:lang w:eastAsia="ru-RU" w:bidi="ar-SA"/>
        </w:rPr>
        <w:instrText xml:space="preserve"> \* MERGEFORMAT </w:instrText>
      </w:r>
      <w:r w:rsidR="00D07541" w:rsidRPr="004622DD">
        <w:rPr>
          <w:rFonts w:ascii="Times New Roman" w:hAnsi="Times New Roman"/>
          <w:kern w:val="0"/>
          <w:lang w:eastAsia="ru-RU" w:bidi="ar-SA"/>
        </w:rPr>
      </w:r>
      <w:r w:rsidR="00D0754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19.9</w:t>
      </w:r>
      <w:r w:rsidR="00D07541"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D07541" w:rsidRPr="004622DD">
        <w:rPr>
          <w:rFonts w:ascii="Times New Roman" w:hAnsi="Times New Roman"/>
          <w:kern w:val="0"/>
          <w:lang w:eastAsia="ru-RU" w:bidi="ar-SA"/>
        </w:rPr>
        <w:fldChar w:fldCharType="begin"/>
      </w:r>
      <w:r w:rsidR="00D07541" w:rsidRPr="004622DD">
        <w:rPr>
          <w:rFonts w:ascii="Times New Roman" w:hAnsi="Times New Roman"/>
          <w:kern w:val="0"/>
          <w:lang w:eastAsia="ru-RU" w:bidi="ar-SA"/>
        </w:rPr>
        <w:instrText xml:space="preserve"> REF _Ref496709813 \r \h </w:instrText>
      </w:r>
      <w:r w:rsidR="002B1605" w:rsidRPr="004622DD">
        <w:rPr>
          <w:rFonts w:ascii="Times New Roman" w:hAnsi="Times New Roman"/>
          <w:kern w:val="0"/>
          <w:lang w:eastAsia="ru-RU" w:bidi="ar-SA"/>
        </w:rPr>
        <w:instrText xml:space="preserve"> \* MERGEFORMAT </w:instrText>
      </w:r>
      <w:r w:rsidR="00D07541" w:rsidRPr="004622DD">
        <w:rPr>
          <w:rFonts w:ascii="Times New Roman" w:hAnsi="Times New Roman"/>
          <w:kern w:val="0"/>
          <w:lang w:eastAsia="ru-RU" w:bidi="ar-SA"/>
        </w:rPr>
      </w:r>
      <w:r w:rsidR="00D0754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19.18</w:t>
      </w:r>
      <w:r w:rsidR="00D07541" w:rsidRPr="004622DD">
        <w:rPr>
          <w:rFonts w:ascii="Times New Roman" w:hAnsi="Times New Roman"/>
          <w:kern w:val="0"/>
          <w:lang w:eastAsia="ru-RU" w:bidi="ar-SA"/>
        </w:rPr>
        <w:fldChar w:fldCharType="end"/>
      </w:r>
      <w:r w:rsidR="00B74ADF" w:rsidRPr="004622DD">
        <w:rPr>
          <w:rFonts w:ascii="Times New Roman" w:hAnsi="Times New Roman"/>
          <w:kern w:val="0"/>
          <w:lang w:eastAsia="ru-RU" w:bidi="ar-SA"/>
        </w:rPr>
        <w:t xml:space="preserve"> Правил.</w:t>
      </w:r>
    </w:p>
    <w:p w14:paraId="539A5B07" w14:textId="2A80C9C9"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отмены Корпоративн</w:t>
      </w:r>
      <w:r w:rsidR="00691601" w:rsidRPr="004622DD">
        <w:rPr>
          <w:rFonts w:ascii="Times New Roman" w:hAnsi="Times New Roman"/>
          <w:kern w:val="0"/>
          <w:lang w:eastAsia="ru-RU" w:bidi="ar-SA"/>
        </w:rPr>
        <w:t>ых</w:t>
      </w:r>
      <w:r w:rsidRPr="004622DD">
        <w:rPr>
          <w:rFonts w:ascii="Times New Roman" w:hAnsi="Times New Roman"/>
          <w:kern w:val="0"/>
          <w:lang w:eastAsia="ru-RU" w:bidi="ar-SA"/>
        </w:rPr>
        <w:t xml:space="preserve"> действи</w:t>
      </w:r>
      <w:r w:rsidR="00691601" w:rsidRPr="004622DD">
        <w:rPr>
          <w:rFonts w:ascii="Times New Roman" w:hAnsi="Times New Roman"/>
          <w:kern w:val="0"/>
          <w:lang w:eastAsia="ru-RU" w:bidi="ar-SA"/>
        </w:rPr>
        <w:t xml:space="preserve">й, указанных в пунктах </w:t>
      </w:r>
      <w:r w:rsidR="00691601" w:rsidRPr="004622DD">
        <w:rPr>
          <w:rFonts w:ascii="Times New Roman" w:hAnsi="Times New Roman"/>
          <w:kern w:val="0"/>
          <w:lang w:eastAsia="ru-RU" w:bidi="ar-SA"/>
        </w:rPr>
        <w:fldChar w:fldCharType="begin"/>
      </w:r>
      <w:r w:rsidR="00691601" w:rsidRPr="004622DD">
        <w:rPr>
          <w:rFonts w:ascii="Times New Roman" w:hAnsi="Times New Roman"/>
          <w:kern w:val="0"/>
          <w:lang w:eastAsia="ru-RU" w:bidi="ar-SA"/>
        </w:rPr>
        <w:instrText xml:space="preserve"> REF _Ref81773400 \r \h </w:instrText>
      </w:r>
      <w:r w:rsidR="002B1605" w:rsidRPr="004622DD">
        <w:rPr>
          <w:rFonts w:ascii="Times New Roman" w:hAnsi="Times New Roman"/>
          <w:kern w:val="0"/>
          <w:lang w:eastAsia="ru-RU" w:bidi="ar-SA"/>
        </w:rPr>
        <w:instrText xml:space="preserve"> \* MERGEFORMAT </w:instrText>
      </w:r>
      <w:r w:rsidR="00691601" w:rsidRPr="004622DD">
        <w:rPr>
          <w:rFonts w:ascii="Times New Roman" w:hAnsi="Times New Roman"/>
          <w:kern w:val="0"/>
          <w:lang w:eastAsia="ru-RU" w:bidi="ar-SA"/>
        </w:rPr>
      </w:r>
      <w:r w:rsidR="0069160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19.1.1</w:t>
      </w:r>
      <w:r w:rsidR="00691601" w:rsidRPr="004622DD">
        <w:rPr>
          <w:rFonts w:ascii="Times New Roman" w:hAnsi="Times New Roman"/>
          <w:kern w:val="0"/>
          <w:lang w:eastAsia="ru-RU" w:bidi="ar-SA"/>
        </w:rPr>
        <w:fldChar w:fldCharType="end"/>
      </w:r>
      <w:r w:rsidR="00691601" w:rsidRPr="004622DD">
        <w:rPr>
          <w:rFonts w:ascii="Times New Roman" w:hAnsi="Times New Roman"/>
          <w:kern w:val="0"/>
          <w:lang w:eastAsia="ru-RU" w:bidi="ar-SA"/>
        </w:rPr>
        <w:t xml:space="preserve"> – </w:t>
      </w:r>
      <w:r w:rsidR="00691601" w:rsidRPr="004622DD">
        <w:rPr>
          <w:rFonts w:ascii="Times New Roman" w:hAnsi="Times New Roman"/>
          <w:kern w:val="0"/>
          <w:lang w:eastAsia="ru-RU" w:bidi="ar-SA"/>
        </w:rPr>
        <w:fldChar w:fldCharType="begin"/>
      </w:r>
      <w:r w:rsidR="00691601" w:rsidRPr="004622DD">
        <w:rPr>
          <w:rFonts w:ascii="Times New Roman" w:hAnsi="Times New Roman"/>
          <w:kern w:val="0"/>
          <w:lang w:eastAsia="ru-RU" w:bidi="ar-SA"/>
        </w:rPr>
        <w:instrText xml:space="preserve"> REF _Ref81773419 \r \h </w:instrText>
      </w:r>
      <w:r w:rsidR="002B1605" w:rsidRPr="004622DD">
        <w:rPr>
          <w:rFonts w:ascii="Times New Roman" w:hAnsi="Times New Roman"/>
          <w:kern w:val="0"/>
          <w:lang w:eastAsia="ru-RU" w:bidi="ar-SA"/>
        </w:rPr>
        <w:instrText xml:space="preserve"> \* MERGEFORMAT </w:instrText>
      </w:r>
      <w:r w:rsidR="00691601" w:rsidRPr="004622DD">
        <w:rPr>
          <w:rFonts w:ascii="Times New Roman" w:hAnsi="Times New Roman"/>
          <w:kern w:val="0"/>
          <w:lang w:eastAsia="ru-RU" w:bidi="ar-SA"/>
        </w:rPr>
      </w:r>
      <w:r w:rsidR="0069160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19.1.5</w:t>
      </w:r>
      <w:r w:rsidR="00691601" w:rsidRPr="004622DD">
        <w:rPr>
          <w:rFonts w:ascii="Times New Roman" w:hAnsi="Times New Roman"/>
          <w:kern w:val="0"/>
          <w:lang w:eastAsia="ru-RU" w:bidi="ar-SA"/>
        </w:rPr>
        <w:fldChar w:fldCharType="end"/>
      </w:r>
      <w:r w:rsidR="00691601"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Эмитент направляет НРД CACN.</w:t>
      </w:r>
    </w:p>
    <w:p w14:paraId="63A2FC80" w14:textId="3C58866A" w:rsidR="007969C1" w:rsidRPr="004622DD" w:rsidRDefault="007969C1" w:rsidP="003D6376">
      <w:pPr>
        <w:pStyle w:val="33"/>
        <w:numPr>
          <w:ilvl w:val="1"/>
          <w:numId w:val="61"/>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 xml:space="preserve">НРД не позднее </w:t>
      </w:r>
      <w:r w:rsidR="008518BC"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w:t>
      </w:r>
      <w:r w:rsidRPr="004622DD">
        <w:rPr>
          <w:rFonts w:ascii="Times New Roman" w:hAnsi="Times New Roman"/>
          <w:lang w:eastAsia="ru-RU"/>
        </w:rPr>
        <w:t xml:space="preserve"> </w:t>
      </w:r>
      <w:r w:rsidRPr="004622DD">
        <w:rPr>
          <w:rFonts w:ascii="Times New Roman" w:hAnsi="Times New Roman"/>
          <w:kern w:val="0"/>
          <w:lang w:eastAsia="ru-RU" w:bidi="ar-SA"/>
        </w:rPr>
        <w:t>CACN:</w:t>
      </w:r>
    </w:p>
    <w:p w14:paraId="7EBD95FC" w14:textId="69F26B86" w:rsidR="007969C1" w:rsidRPr="004622DD" w:rsidRDefault="007969C1" w:rsidP="003D6376">
      <w:pPr>
        <w:pStyle w:val="33"/>
        <w:numPr>
          <w:ilvl w:val="2"/>
          <w:numId w:val="61"/>
        </w:numPr>
        <w:tabs>
          <w:tab w:val="left" w:pos="709"/>
        </w:tabs>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об отмене Корпоративного действия в новостной ленте на Сайте </w:t>
      </w:r>
      <w:r w:rsidR="00EB4125" w:rsidRPr="004622DD">
        <w:rPr>
          <w:rFonts w:ascii="Times New Roman" w:hAnsi="Times New Roman"/>
          <w:lang w:eastAsia="ru-RU"/>
        </w:rPr>
        <w:t>NSDDATA</w:t>
      </w:r>
      <w:r w:rsidRPr="004622DD">
        <w:rPr>
          <w:rFonts w:ascii="Times New Roman" w:hAnsi="Times New Roman"/>
          <w:lang w:eastAsia="ru-RU"/>
        </w:rPr>
        <w:t>;</w:t>
      </w:r>
    </w:p>
    <w:p w14:paraId="4A2FDC6F" w14:textId="7DB113CE" w:rsidR="007969C1" w:rsidRPr="004622DD" w:rsidRDefault="007969C1" w:rsidP="003D6376">
      <w:pPr>
        <w:pStyle w:val="33"/>
        <w:numPr>
          <w:ilvl w:val="2"/>
          <w:numId w:val="61"/>
        </w:numPr>
        <w:tabs>
          <w:tab w:val="left" w:pos="709"/>
        </w:tabs>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Pr="004622DD">
        <w:rPr>
          <w:rFonts w:ascii="Times New Roman" w:hAnsi="Times New Roman"/>
          <w:kern w:val="0"/>
          <w:lang w:eastAsia="ru-RU" w:bidi="ar-SA"/>
        </w:rPr>
        <w:t>CACN</w:t>
      </w:r>
      <w:r w:rsidRPr="004622DD">
        <w:rPr>
          <w:rFonts w:ascii="Times New Roman" w:hAnsi="Times New Roman"/>
          <w:lang w:eastAsia="ru-RU"/>
        </w:rPr>
        <w:t xml:space="preserve"> Депонентам</w:t>
      </w:r>
      <w:r w:rsidR="004B3EB0" w:rsidRPr="004622DD">
        <w:rPr>
          <w:rFonts w:ascii="Times New Roman" w:hAnsi="Times New Roman"/>
          <w:lang w:eastAsia="ru-RU"/>
        </w:rPr>
        <w:t>.</w:t>
      </w:r>
    </w:p>
    <w:p w14:paraId="292859C7" w14:textId="0D51D148" w:rsidR="007969C1" w:rsidRPr="004622DD" w:rsidRDefault="004B3EB0" w:rsidP="00A4100E">
      <w:pPr>
        <w:pStyle w:val="33"/>
        <w:tabs>
          <w:tab w:val="left" w:pos="709"/>
        </w:tabs>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19.44. В</w:t>
      </w:r>
      <w:r w:rsidR="007969C1" w:rsidRPr="004622DD">
        <w:rPr>
          <w:rFonts w:ascii="Times New Roman" w:hAnsi="Times New Roman"/>
          <w:lang w:eastAsia="ru-RU"/>
        </w:rPr>
        <w:t xml:space="preserve"> день направления </w:t>
      </w:r>
      <w:r w:rsidR="007969C1" w:rsidRPr="004622DD">
        <w:rPr>
          <w:rFonts w:ascii="Times New Roman" w:hAnsi="Times New Roman"/>
          <w:kern w:val="0"/>
          <w:lang w:eastAsia="ru-RU" w:bidi="ar-SA"/>
        </w:rPr>
        <w:t>CACN</w:t>
      </w:r>
      <w:r w:rsidR="007969C1" w:rsidRPr="004622DD">
        <w:rPr>
          <w:rFonts w:ascii="Times New Roman" w:hAnsi="Times New Roman"/>
          <w:lang w:eastAsia="ru-RU"/>
        </w:rPr>
        <w:t xml:space="preserve"> Депонентам направляет его Эмитенту. </w:t>
      </w:r>
    </w:p>
    <w:p w14:paraId="0C08FDC4" w14:textId="1BAF2515" w:rsidR="00750FBA" w:rsidRPr="004622DD" w:rsidRDefault="005000AE" w:rsidP="003D6376">
      <w:pPr>
        <w:pStyle w:val="1"/>
        <w:numPr>
          <w:ilvl w:val="0"/>
          <w:numId w:val="61"/>
        </w:numPr>
        <w:spacing w:after="240"/>
        <w:ind w:left="993" w:hanging="993"/>
        <w:jc w:val="both"/>
        <w:rPr>
          <w:color w:val="auto"/>
          <w:szCs w:val="24"/>
        </w:rPr>
      </w:pPr>
      <w:bookmarkStart w:id="391" w:name="_Toc221701928"/>
      <w:r w:rsidRPr="004622DD">
        <w:rPr>
          <w:color w:val="auto"/>
          <w:szCs w:val="24"/>
        </w:rPr>
        <w:t xml:space="preserve">Досрочное погашение и приобретение </w:t>
      </w:r>
      <w:r w:rsidR="00750FBA" w:rsidRPr="004622DD">
        <w:rPr>
          <w:color w:val="auto"/>
          <w:szCs w:val="24"/>
        </w:rPr>
        <w:t xml:space="preserve">Облигаций </w:t>
      </w:r>
      <w:r w:rsidR="00774568" w:rsidRPr="004622DD">
        <w:rPr>
          <w:color w:val="auto"/>
          <w:szCs w:val="24"/>
        </w:rPr>
        <w:t>И</w:t>
      </w:r>
      <w:r w:rsidR="00750FBA" w:rsidRPr="004622DD">
        <w:rPr>
          <w:color w:val="auto"/>
          <w:szCs w:val="24"/>
        </w:rPr>
        <w:t>ностранн</w:t>
      </w:r>
      <w:r w:rsidR="004C6B92" w:rsidRPr="004622DD">
        <w:rPr>
          <w:color w:val="auto"/>
          <w:szCs w:val="24"/>
        </w:rPr>
        <w:t>ых</w:t>
      </w:r>
      <w:r w:rsidR="00750FBA" w:rsidRPr="004622DD">
        <w:rPr>
          <w:color w:val="auto"/>
          <w:szCs w:val="24"/>
        </w:rPr>
        <w:t xml:space="preserve"> </w:t>
      </w:r>
      <w:r w:rsidR="004C6B92" w:rsidRPr="004622DD">
        <w:rPr>
          <w:color w:val="auto"/>
          <w:szCs w:val="24"/>
        </w:rPr>
        <w:t>э</w:t>
      </w:r>
      <w:r w:rsidR="00750FBA" w:rsidRPr="004622DD">
        <w:rPr>
          <w:color w:val="auto"/>
          <w:szCs w:val="24"/>
        </w:rPr>
        <w:t>митент</w:t>
      </w:r>
      <w:r w:rsidR="004C6B92" w:rsidRPr="004622DD">
        <w:rPr>
          <w:color w:val="auto"/>
          <w:szCs w:val="24"/>
        </w:rPr>
        <w:t>ов</w:t>
      </w:r>
      <w:r w:rsidR="0021089B" w:rsidRPr="004622DD">
        <w:rPr>
          <w:color w:val="auto"/>
          <w:szCs w:val="24"/>
        </w:rPr>
        <w:t>, а также</w:t>
      </w:r>
      <w:r w:rsidR="00CB62B9" w:rsidRPr="004622DD">
        <w:rPr>
          <w:color w:val="auto"/>
          <w:szCs w:val="24"/>
        </w:rPr>
        <w:t xml:space="preserve"> облигаци</w:t>
      </w:r>
      <w:r w:rsidR="00D647E2" w:rsidRPr="004622DD">
        <w:rPr>
          <w:color w:val="auto"/>
          <w:szCs w:val="24"/>
        </w:rPr>
        <w:t>й</w:t>
      </w:r>
      <w:r w:rsidR="00CB62B9" w:rsidRPr="004622DD">
        <w:rPr>
          <w:color w:val="auto"/>
          <w:szCs w:val="24"/>
        </w:rPr>
        <w:t xml:space="preserve"> внешних облигационных займов Минфина России с обязательным централизованным хранением в НРД</w:t>
      </w:r>
      <w:bookmarkEnd w:id="391"/>
    </w:p>
    <w:p w14:paraId="4FFBECD8" w14:textId="18339373" w:rsidR="00750FBA" w:rsidRPr="004622DD" w:rsidRDefault="00D92334" w:rsidP="003D6376">
      <w:pPr>
        <w:pStyle w:val="33"/>
        <w:numPr>
          <w:ilvl w:val="1"/>
          <w:numId w:val="52"/>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750FBA"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00750FBA" w:rsidRPr="004622D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886650" w:rsidRPr="004622DD">
        <w:rPr>
          <w:rFonts w:ascii="Times New Roman" w:hAnsi="Times New Roman"/>
          <w:kern w:val="0"/>
          <w:lang w:eastAsia="ru-RU" w:bidi="ar-SA"/>
        </w:rPr>
        <w:t xml:space="preserve"> в отношении Облигаций </w:t>
      </w:r>
      <w:r w:rsidR="00247B6D" w:rsidRPr="004622DD">
        <w:rPr>
          <w:rFonts w:ascii="Times New Roman" w:hAnsi="Times New Roman"/>
          <w:kern w:val="0"/>
          <w:lang w:eastAsia="ru-RU" w:bidi="ar-SA"/>
        </w:rPr>
        <w:t>И</w:t>
      </w:r>
      <w:r w:rsidR="00886650" w:rsidRPr="004622DD">
        <w:rPr>
          <w:rFonts w:ascii="Times New Roman" w:hAnsi="Times New Roman"/>
          <w:kern w:val="0"/>
          <w:lang w:eastAsia="ru-RU" w:bidi="ar-SA"/>
        </w:rPr>
        <w:t xml:space="preserve">ностранных </w:t>
      </w:r>
      <w:r w:rsidR="004C6B92" w:rsidRPr="004622DD">
        <w:rPr>
          <w:rFonts w:ascii="Times New Roman" w:hAnsi="Times New Roman"/>
          <w:kern w:val="0"/>
          <w:lang w:eastAsia="ru-RU" w:bidi="ar-SA"/>
        </w:rPr>
        <w:t>э</w:t>
      </w:r>
      <w:r w:rsidR="00886650" w:rsidRPr="004622DD">
        <w:rPr>
          <w:rFonts w:ascii="Times New Roman" w:hAnsi="Times New Roman"/>
          <w:kern w:val="0"/>
          <w:lang w:eastAsia="ru-RU" w:bidi="ar-SA"/>
        </w:rPr>
        <w:t>митентов</w:t>
      </w:r>
      <w:r w:rsidR="00CB62B9" w:rsidRPr="004622DD">
        <w:rPr>
          <w:rFonts w:ascii="Times New Roman" w:hAnsi="Times New Roman"/>
          <w:kern w:val="0"/>
          <w:lang w:eastAsia="ru-RU" w:bidi="ar-SA"/>
        </w:rPr>
        <w:t>, а также облигаций внешних облигационных займов Минфина России с обязательным централизованным хранением в НРД</w:t>
      </w:r>
      <w:r w:rsidR="00750FBA" w:rsidRPr="004622DD">
        <w:rPr>
          <w:rFonts w:ascii="Times New Roman" w:hAnsi="Times New Roman"/>
          <w:kern w:val="0"/>
          <w:lang w:eastAsia="ru-RU" w:bidi="ar-SA"/>
        </w:rPr>
        <w:t>:</w:t>
      </w:r>
    </w:p>
    <w:p w14:paraId="0EB9ED7E" w14:textId="77777777" w:rsidR="00750FBA" w:rsidRPr="004622DD" w:rsidRDefault="00750FBA"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досрочное погашение облигаций 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p>
    <w:p w14:paraId="0DD8B825" w14:textId="77777777" w:rsidR="00750FBA" w:rsidRPr="004622DD" w:rsidRDefault="00750FBA"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приобретение облигаций Эмитентом по требованию владельцев в соответствии со статьей 17.2 Закона о РЦБ;</w:t>
      </w:r>
    </w:p>
    <w:p w14:paraId="4E1D0DDA" w14:textId="77777777" w:rsidR="00750FBA" w:rsidRPr="004622DD" w:rsidRDefault="00750FBA"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приобретение облигаций Эмитентом по соглашению с владельцами в соответствии со статьей 17.2 Закона о РЦБ; </w:t>
      </w:r>
    </w:p>
    <w:p w14:paraId="4BA936B1" w14:textId="77777777" w:rsidR="00750FBA" w:rsidRPr="004622DD" w:rsidRDefault="00750FBA"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lastRenderedPageBreak/>
        <w:t>досрочное погашение облигаций Эмитентом по требованию владельцев в 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p>
    <w:p w14:paraId="35A3FD9E" w14:textId="77777777" w:rsidR="00750FBA" w:rsidRPr="004622DD" w:rsidRDefault="00750FBA"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досрочное погашение облигаций Эмитентом по требованию владельцев в соответствии с пунктом 4 статьи 17.1 Закона о РЦБ.</w:t>
      </w:r>
    </w:p>
    <w:p w14:paraId="6F455DA7" w14:textId="053E99C4" w:rsidR="00750FBA" w:rsidRPr="004622DD" w:rsidRDefault="00D6587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Взаимодействие по обмену информацией осуществляется в порядке, определенном разделом</w:t>
      </w:r>
      <w:r w:rsidR="00886650" w:rsidRPr="004622DD">
        <w:rPr>
          <w:rFonts w:ascii="Times New Roman" w:hAnsi="Times New Roman"/>
          <w:kern w:val="0"/>
          <w:lang w:eastAsia="ru-RU" w:bidi="ar-SA"/>
        </w:rPr>
        <w:t xml:space="preserve"> </w:t>
      </w:r>
      <w:r w:rsidR="00886650" w:rsidRPr="004622DD">
        <w:rPr>
          <w:rFonts w:ascii="Times New Roman" w:hAnsi="Times New Roman"/>
          <w:kern w:val="0"/>
          <w:lang w:eastAsia="ru-RU" w:bidi="ar-SA"/>
        </w:rPr>
        <w:fldChar w:fldCharType="begin"/>
      </w:r>
      <w:r w:rsidR="00886650" w:rsidRPr="004622DD">
        <w:rPr>
          <w:rFonts w:ascii="Times New Roman" w:hAnsi="Times New Roman"/>
          <w:kern w:val="0"/>
          <w:lang w:eastAsia="ru-RU" w:bidi="ar-SA"/>
        </w:rPr>
        <w:instrText xml:space="preserve"> REF _Ref54722128 \r \h </w:instrText>
      </w:r>
      <w:r w:rsidR="00B56F77" w:rsidRPr="004622DD">
        <w:rPr>
          <w:rFonts w:ascii="Times New Roman" w:hAnsi="Times New Roman"/>
          <w:kern w:val="0"/>
          <w:lang w:eastAsia="ru-RU" w:bidi="ar-SA"/>
        </w:rPr>
        <w:instrText xml:space="preserve"> \* MERGEFORMAT </w:instrText>
      </w:r>
      <w:r w:rsidR="00886650" w:rsidRPr="004622DD">
        <w:rPr>
          <w:rFonts w:ascii="Times New Roman" w:hAnsi="Times New Roman"/>
          <w:kern w:val="0"/>
          <w:lang w:eastAsia="ru-RU" w:bidi="ar-SA"/>
        </w:rPr>
      </w:r>
      <w:r w:rsidR="00886650"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19</w:t>
      </w:r>
      <w:r w:rsidR="00886650"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е</w:t>
      </w:r>
      <w:r w:rsidR="000B1E65" w:rsidRPr="004622DD">
        <w:rPr>
          <w:rFonts w:ascii="Times New Roman" w:hAnsi="Times New Roman"/>
          <w:kern w:val="0"/>
          <w:lang w:eastAsia="ru-RU" w:bidi="ar-SA"/>
        </w:rPr>
        <w:t xml:space="preserve">сли </w:t>
      </w:r>
      <w:r w:rsidR="006C67B7" w:rsidRPr="004622DD">
        <w:rPr>
          <w:rFonts w:ascii="Times New Roman" w:hAnsi="Times New Roman"/>
          <w:kern w:val="0"/>
          <w:lang w:eastAsia="ru-RU" w:bidi="ar-SA"/>
        </w:rPr>
        <w:t>Э</w:t>
      </w:r>
      <w:r w:rsidRPr="004622DD">
        <w:rPr>
          <w:rFonts w:ascii="Times New Roman" w:hAnsi="Times New Roman"/>
          <w:kern w:val="0"/>
          <w:lang w:eastAsia="ru-RU" w:bidi="ar-SA"/>
        </w:rPr>
        <w:t>митент</w:t>
      </w:r>
      <w:r w:rsidR="00CB62B9" w:rsidRPr="004622DD">
        <w:rPr>
          <w:rFonts w:ascii="Times New Roman" w:hAnsi="Times New Roman"/>
          <w:kern w:val="0"/>
          <w:lang w:eastAsia="ru-RU" w:bidi="ar-SA"/>
        </w:rPr>
        <w:t>ом</w:t>
      </w:r>
      <w:r w:rsidRPr="004622DD">
        <w:rPr>
          <w:rFonts w:ascii="Times New Roman" w:hAnsi="Times New Roman"/>
          <w:kern w:val="0"/>
          <w:lang w:eastAsia="ru-RU" w:bidi="ar-SA"/>
        </w:rPr>
        <w:t xml:space="preserve"> </w:t>
      </w:r>
      <w:r w:rsidR="00886650" w:rsidRPr="004622DD">
        <w:rPr>
          <w:rFonts w:ascii="Times New Roman" w:hAnsi="Times New Roman"/>
          <w:kern w:val="0"/>
          <w:lang w:eastAsia="ru-RU" w:bidi="ar-SA"/>
        </w:rPr>
        <w:t xml:space="preserve">в соответствии с Регламентом </w:t>
      </w:r>
      <w:r w:rsidR="00886650" w:rsidRPr="004622DD">
        <w:rPr>
          <w:rFonts w:ascii="Times New Roman" w:hAnsi="Times New Roman"/>
          <w:lang w:eastAsia="ru-RU"/>
        </w:rPr>
        <w:t xml:space="preserve"> взаимодействия НРД и Эмитента</w:t>
      </w:r>
      <w:r w:rsidR="00886650" w:rsidRPr="004622DD">
        <w:rPr>
          <w:rFonts w:ascii="Times New Roman" w:hAnsi="Times New Roman"/>
          <w:kern w:val="0"/>
          <w:lang w:eastAsia="ru-RU" w:bidi="ar-SA"/>
        </w:rPr>
        <w:t xml:space="preserve"> </w:t>
      </w:r>
      <w:r w:rsidR="00CB62B9" w:rsidRPr="004622DD">
        <w:rPr>
          <w:rFonts w:ascii="Times New Roman" w:hAnsi="Times New Roman"/>
          <w:kern w:val="0"/>
          <w:lang w:eastAsia="ru-RU" w:bidi="ar-SA"/>
        </w:rPr>
        <w:t xml:space="preserve">не определен </w:t>
      </w:r>
      <w:r w:rsidRPr="004622DD">
        <w:rPr>
          <w:rFonts w:ascii="Times New Roman" w:hAnsi="Times New Roman"/>
          <w:kern w:val="0"/>
          <w:lang w:eastAsia="ru-RU" w:bidi="ar-SA"/>
        </w:rPr>
        <w:t>порядок проведения Корпоративного действия, предусмотренный разделом</w:t>
      </w:r>
      <w:r w:rsidR="00886650" w:rsidRPr="004622DD">
        <w:rPr>
          <w:rFonts w:ascii="Times New Roman" w:hAnsi="Times New Roman"/>
          <w:kern w:val="0"/>
          <w:lang w:eastAsia="ru-RU" w:bidi="ar-SA"/>
        </w:rPr>
        <w:t xml:space="preserve"> </w:t>
      </w:r>
      <w:r w:rsidR="00886650" w:rsidRPr="004622DD">
        <w:rPr>
          <w:rFonts w:ascii="Times New Roman" w:hAnsi="Times New Roman"/>
          <w:kern w:val="0"/>
          <w:lang w:eastAsia="ru-RU" w:bidi="ar-SA"/>
        </w:rPr>
        <w:fldChar w:fldCharType="begin"/>
      </w:r>
      <w:r w:rsidR="00886650" w:rsidRPr="004622DD">
        <w:rPr>
          <w:rFonts w:ascii="Times New Roman" w:hAnsi="Times New Roman"/>
          <w:kern w:val="0"/>
          <w:lang w:eastAsia="ru-RU" w:bidi="ar-SA"/>
        </w:rPr>
        <w:instrText xml:space="preserve"> REF _Ref54722152 \r \h </w:instrText>
      </w:r>
      <w:r w:rsidR="00B56F77" w:rsidRPr="004622DD">
        <w:rPr>
          <w:rFonts w:ascii="Times New Roman" w:hAnsi="Times New Roman"/>
          <w:kern w:val="0"/>
          <w:lang w:eastAsia="ru-RU" w:bidi="ar-SA"/>
        </w:rPr>
        <w:instrText xml:space="preserve"> \* MERGEFORMAT </w:instrText>
      </w:r>
      <w:r w:rsidR="00886650" w:rsidRPr="004622DD">
        <w:rPr>
          <w:rFonts w:ascii="Times New Roman" w:hAnsi="Times New Roman"/>
          <w:kern w:val="0"/>
          <w:lang w:eastAsia="ru-RU" w:bidi="ar-SA"/>
        </w:rPr>
      </w:r>
      <w:r w:rsidR="00886650"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w:t>
      </w:r>
      <w:r w:rsidR="00886650"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5326C5E7" w14:textId="26098D09" w:rsidR="00067E36" w:rsidRPr="004622DD" w:rsidRDefault="005000AE" w:rsidP="003D6376">
      <w:pPr>
        <w:pStyle w:val="1"/>
        <w:numPr>
          <w:ilvl w:val="0"/>
          <w:numId w:val="52"/>
        </w:numPr>
        <w:spacing w:after="240"/>
        <w:ind w:left="993" w:hanging="993"/>
        <w:jc w:val="both"/>
        <w:rPr>
          <w:color w:val="auto"/>
          <w:szCs w:val="24"/>
        </w:rPr>
      </w:pPr>
      <w:bookmarkStart w:id="392" w:name="_Toc221701929"/>
      <w:r w:rsidRPr="004622DD">
        <w:rPr>
          <w:color w:val="auto"/>
          <w:szCs w:val="24"/>
        </w:rPr>
        <w:t>Досрочное погашение и приобретение</w:t>
      </w:r>
      <w:r w:rsidR="00067E36" w:rsidRPr="004622DD">
        <w:rPr>
          <w:color w:val="auto"/>
          <w:szCs w:val="24"/>
        </w:rPr>
        <w:t xml:space="preserve"> Облигаций с учетом прав в реестре</w:t>
      </w:r>
      <w:r w:rsidR="004C36BB" w:rsidRPr="004622DD">
        <w:rPr>
          <w:color w:val="auto"/>
          <w:szCs w:val="24"/>
        </w:rPr>
        <w:t xml:space="preserve"> (за исключением государственных и муниципальных)</w:t>
      </w:r>
      <w:bookmarkEnd w:id="392"/>
    </w:p>
    <w:p w14:paraId="11832109" w14:textId="715166EC" w:rsidR="002954E9" w:rsidRPr="004622DD" w:rsidRDefault="002954E9"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393" w:name="_Ref29563612"/>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886650" w:rsidRPr="004622DD">
        <w:rPr>
          <w:rFonts w:ascii="Times New Roman" w:hAnsi="Times New Roman"/>
          <w:kern w:val="0"/>
          <w:lang w:eastAsia="ru-RU" w:bidi="ar-SA"/>
        </w:rPr>
        <w:t xml:space="preserve"> в отношении Облигаций с учетом прав в реестре</w:t>
      </w:r>
      <w:r w:rsidR="00CB62B9" w:rsidRPr="004622DD">
        <w:rPr>
          <w:rFonts w:ascii="Times New Roman" w:hAnsi="Times New Roman"/>
          <w:kern w:val="0"/>
          <w:lang w:eastAsia="ru-RU" w:bidi="ar-SA"/>
        </w:rPr>
        <w:t xml:space="preserve"> (за исключением государственных и муниципальных)</w:t>
      </w:r>
      <w:r w:rsidRPr="004622DD">
        <w:rPr>
          <w:rFonts w:ascii="Times New Roman" w:hAnsi="Times New Roman"/>
          <w:kern w:val="0"/>
          <w:lang w:eastAsia="ru-RU" w:bidi="ar-SA"/>
        </w:rPr>
        <w:t>:</w:t>
      </w:r>
      <w:bookmarkEnd w:id="393"/>
    </w:p>
    <w:p w14:paraId="6E97223F" w14:textId="78B217E4" w:rsidR="002954E9" w:rsidRPr="004622DD" w:rsidRDefault="002954E9"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394" w:name="_Ref27151178"/>
      <w:r w:rsidRPr="004622DD">
        <w:rPr>
          <w:rFonts w:ascii="Times New Roman" w:hAnsi="Times New Roman"/>
          <w:lang w:eastAsia="ru-RU"/>
        </w:rPr>
        <w:t xml:space="preserve">досрочное погашение </w:t>
      </w:r>
      <w:r w:rsidR="00886650" w:rsidRPr="004622DD">
        <w:rPr>
          <w:rFonts w:ascii="Times New Roman" w:hAnsi="Times New Roman"/>
          <w:lang w:eastAsia="ru-RU"/>
        </w:rPr>
        <w:t>о</w:t>
      </w:r>
      <w:r w:rsidRPr="004622DD">
        <w:rPr>
          <w:rFonts w:ascii="Times New Roman" w:hAnsi="Times New Roman"/>
          <w:lang w:eastAsia="ru-RU"/>
        </w:rPr>
        <w:t>блигаций</w:t>
      </w:r>
      <w:r w:rsidR="006E1F34" w:rsidRPr="004622DD">
        <w:rPr>
          <w:rFonts w:ascii="Times New Roman" w:hAnsi="Times New Roman"/>
          <w:lang w:eastAsia="ru-RU"/>
        </w:rPr>
        <w:t xml:space="preserve"> </w:t>
      </w:r>
      <w:r w:rsidRPr="004622DD">
        <w:rPr>
          <w:rFonts w:ascii="Times New Roman" w:hAnsi="Times New Roman"/>
          <w:lang w:eastAsia="ru-RU"/>
        </w:rPr>
        <w:t>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bookmarkEnd w:id="394"/>
    </w:p>
    <w:p w14:paraId="3709ABC5" w14:textId="77777777" w:rsidR="002954E9" w:rsidRPr="004622DD" w:rsidRDefault="002954E9"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приобретение </w:t>
      </w:r>
      <w:r w:rsidR="00886650" w:rsidRPr="004622DD">
        <w:rPr>
          <w:rFonts w:ascii="Times New Roman" w:hAnsi="Times New Roman"/>
          <w:lang w:eastAsia="ru-RU"/>
        </w:rPr>
        <w:t>о</w:t>
      </w:r>
      <w:r w:rsidRPr="004622DD">
        <w:rPr>
          <w:rFonts w:ascii="Times New Roman" w:hAnsi="Times New Roman"/>
          <w:lang w:eastAsia="ru-RU"/>
        </w:rPr>
        <w:t>блигаций Эмитентом по требованию владельцев в соответствии со</w:t>
      </w:r>
      <w:r w:rsidR="006E1F34" w:rsidRPr="004622DD">
        <w:rPr>
          <w:rFonts w:ascii="Times New Roman" w:hAnsi="Times New Roman"/>
          <w:lang w:eastAsia="ru-RU"/>
        </w:rPr>
        <w:t xml:space="preserve"> </w:t>
      </w:r>
      <w:r w:rsidRPr="004622DD">
        <w:rPr>
          <w:rFonts w:ascii="Times New Roman" w:hAnsi="Times New Roman"/>
          <w:lang w:eastAsia="ru-RU"/>
        </w:rPr>
        <w:t>статьей 17.2 Закона о РЦБ;</w:t>
      </w:r>
    </w:p>
    <w:p w14:paraId="090F792A" w14:textId="1112D49C" w:rsidR="002954E9" w:rsidRPr="004622DD" w:rsidRDefault="002954E9"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395" w:name="_Ref27151211"/>
      <w:r w:rsidRPr="004622DD">
        <w:rPr>
          <w:rFonts w:ascii="Times New Roman" w:hAnsi="Times New Roman"/>
          <w:lang w:eastAsia="ru-RU"/>
        </w:rPr>
        <w:t xml:space="preserve">приобретение </w:t>
      </w:r>
      <w:r w:rsidR="00886650" w:rsidRPr="004622DD">
        <w:rPr>
          <w:rFonts w:ascii="Times New Roman" w:hAnsi="Times New Roman"/>
          <w:lang w:eastAsia="ru-RU"/>
        </w:rPr>
        <w:t>о</w:t>
      </w:r>
      <w:r w:rsidRPr="004622DD">
        <w:rPr>
          <w:rFonts w:ascii="Times New Roman" w:hAnsi="Times New Roman"/>
          <w:lang w:eastAsia="ru-RU"/>
        </w:rPr>
        <w:t>блигаций Эмитентом по соглашению с владельцами в соответствии со статьей 17.2 Закона о РЦБ;</w:t>
      </w:r>
      <w:bookmarkEnd w:id="395"/>
      <w:r w:rsidR="006E1F34" w:rsidRPr="004622DD">
        <w:rPr>
          <w:rFonts w:ascii="Times New Roman" w:hAnsi="Times New Roman"/>
          <w:lang w:eastAsia="ru-RU"/>
        </w:rPr>
        <w:t xml:space="preserve"> </w:t>
      </w:r>
    </w:p>
    <w:p w14:paraId="31A7F682" w14:textId="0E5EAE0F" w:rsidR="002954E9" w:rsidRPr="004622DD" w:rsidRDefault="002954E9"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396" w:name="_Ref27152091"/>
      <w:r w:rsidRPr="004622DD">
        <w:rPr>
          <w:rFonts w:ascii="Times New Roman" w:hAnsi="Times New Roman"/>
          <w:lang w:eastAsia="ru-RU"/>
        </w:rPr>
        <w:t xml:space="preserve">досрочное погашение </w:t>
      </w:r>
      <w:r w:rsidR="00886650" w:rsidRPr="004622DD">
        <w:rPr>
          <w:rFonts w:ascii="Times New Roman" w:hAnsi="Times New Roman"/>
          <w:lang w:eastAsia="ru-RU"/>
        </w:rPr>
        <w:t>о</w:t>
      </w:r>
      <w:r w:rsidRPr="004622DD">
        <w:rPr>
          <w:rFonts w:ascii="Times New Roman" w:hAnsi="Times New Roman"/>
          <w:lang w:eastAsia="ru-RU"/>
        </w:rPr>
        <w:t>блигаций Эмитентом по требованию владельцев в 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bookmarkEnd w:id="396"/>
    </w:p>
    <w:p w14:paraId="13A8A030" w14:textId="1F3B421D" w:rsidR="002954E9" w:rsidRPr="004622DD" w:rsidRDefault="002954E9"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397" w:name="_Ref27152283"/>
      <w:r w:rsidRPr="004622DD">
        <w:rPr>
          <w:rFonts w:ascii="Times New Roman" w:hAnsi="Times New Roman"/>
          <w:lang w:eastAsia="ru-RU"/>
        </w:rPr>
        <w:t xml:space="preserve">досрочное погашение </w:t>
      </w:r>
      <w:r w:rsidR="00886650" w:rsidRPr="004622DD">
        <w:rPr>
          <w:rFonts w:ascii="Times New Roman" w:hAnsi="Times New Roman"/>
          <w:lang w:eastAsia="ru-RU"/>
        </w:rPr>
        <w:t>о</w:t>
      </w:r>
      <w:r w:rsidRPr="004622DD">
        <w:rPr>
          <w:rFonts w:ascii="Times New Roman" w:hAnsi="Times New Roman"/>
          <w:lang w:eastAsia="ru-RU"/>
        </w:rPr>
        <w:t>блигаций Эмитентом по требованию владельцев в соответствии с пунктом 4 статьи 17.1 Закона о РЦБ.</w:t>
      </w:r>
      <w:bookmarkEnd w:id="397"/>
    </w:p>
    <w:p w14:paraId="47160570" w14:textId="3007864C" w:rsidR="00AB7779" w:rsidRPr="004622DD" w:rsidRDefault="00AB7779"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312924" w:rsidRPr="004622DD">
        <w:rPr>
          <w:rFonts w:ascii="Times New Roman" w:hAnsi="Times New Roman"/>
          <w:kern w:val="0"/>
          <w:lang w:eastAsia="ru-RU" w:bidi="ar-SA"/>
        </w:rPr>
        <w:fldChar w:fldCharType="begin"/>
      </w:r>
      <w:r w:rsidR="00312924" w:rsidRPr="004622DD">
        <w:rPr>
          <w:rFonts w:ascii="Times New Roman" w:hAnsi="Times New Roman"/>
          <w:kern w:val="0"/>
          <w:lang w:eastAsia="ru-RU" w:bidi="ar-SA"/>
        </w:rPr>
        <w:instrText xml:space="preserve"> REF _Ref27151178 \r \h </w:instrText>
      </w:r>
      <w:r w:rsidR="005456CB" w:rsidRPr="004622DD">
        <w:rPr>
          <w:rFonts w:ascii="Times New Roman" w:hAnsi="Times New Roman"/>
          <w:kern w:val="0"/>
          <w:lang w:eastAsia="ru-RU" w:bidi="ar-SA"/>
        </w:rPr>
        <w:instrText xml:space="preserve"> \* MERGEFORMAT </w:instrText>
      </w:r>
      <w:r w:rsidR="00312924" w:rsidRPr="004622DD">
        <w:rPr>
          <w:rFonts w:ascii="Times New Roman" w:hAnsi="Times New Roman"/>
          <w:kern w:val="0"/>
          <w:lang w:eastAsia="ru-RU" w:bidi="ar-SA"/>
        </w:rPr>
      </w:r>
      <w:r w:rsidR="0031292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21.1.1</w:t>
      </w:r>
      <w:r w:rsidR="00312924" w:rsidRPr="004622DD">
        <w:rPr>
          <w:rFonts w:ascii="Times New Roman" w:hAnsi="Times New Roman"/>
          <w:kern w:val="0"/>
          <w:lang w:eastAsia="ru-RU" w:bidi="ar-SA"/>
        </w:rPr>
        <w:fldChar w:fldCharType="end"/>
      </w:r>
      <w:r w:rsidR="00312924" w:rsidRPr="004622DD">
        <w:rPr>
          <w:rFonts w:ascii="Times New Roman" w:hAnsi="Times New Roman"/>
          <w:kern w:val="0"/>
          <w:lang w:eastAsia="ru-RU" w:bidi="ar-SA"/>
        </w:rPr>
        <w:t xml:space="preserve"> </w:t>
      </w:r>
      <w:r w:rsidRPr="004622DD">
        <w:rPr>
          <w:rFonts w:ascii="Times New Roman" w:hAnsi="Times New Roman"/>
          <w:kern w:val="0"/>
          <w:lang w:eastAsia="ru-RU" w:bidi="ar-SA"/>
        </w:rPr>
        <w:t>–</w:t>
      </w:r>
      <w:r w:rsidR="00312924" w:rsidRPr="004622DD">
        <w:rPr>
          <w:rFonts w:ascii="Times New Roman" w:hAnsi="Times New Roman"/>
          <w:kern w:val="0"/>
          <w:lang w:eastAsia="ru-RU" w:bidi="ar-SA"/>
        </w:rPr>
        <w:fldChar w:fldCharType="begin"/>
      </w:r>
      <w:r w:rsidR="00312924" w:rsidRPr="004622DD">
        <w:rPr>
          <w:rFonts w:ascii="Times New Roman" w:hAnsi="Times New Roman"/>
          <w:kern w:val="0"/>
          <w:lang w:eastAsia="ru-RU" w:bidi="ar-SA"/>
        </w:rPr>
        <w:instrText xml:space="preserve"> REF _Ref27151211 \r \h </w:instrText>
      </w:r>
      <w:r w:rsidR="005456CB" w:rsidRPr="004622DD">
        <w:rPr>
          <w:rFonts w:ascii="Times New Roman" w:hAnsi="Times New Roman"/>
          <w:kern w:val="0"/>
          <w:lang w:eastAsia="ru-RU" w:bidi="ar-SA"/>
        </w:rPr>
        <w:instrText xml:space="preserve"> \* MERGEFORMAT </w:instrText>
      </w:r>
      <w:r w:rsidR="00312924" w:rsidRPr="004622DD">
        <w:rPr>
          <w:rFonts w:ascii="Times New Roman" w:hAnsi="Times New Roman"/>
          <w:kern w:val="0"/>
          <w:lang w:eastAsia="ru-RU" w:bidi="ar-SA"/>
        </w:rPr>
      </w:r>
      <w:r w:rsidR="0031292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21.1.3</w:t>
      </w:r>
      <w:r w:rsidR="00312924" w:rsidRPr="004622DD">
        <w:rPr>
          <w:rFonts w:ascii="Times New Roman" w:hAnsi="Times New Roman"/>
          <w:kern w:val="0"/>
          <w:lang w:eastAsia="ru-RU" w:bidi="ar-SA"/>
        </w:rPr>
        <w:fldChar w:fldCharType="end"/>
      </w:r>
      <w:r w:rsidR="00312924"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 используются, в том числе следующие электронные документы:</w:t>
      </w:r>
    </w:p>
    <w:p w14:paraId="32DB75C7"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28420FD6"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09665598" w14:textId="5EF8503E"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CACO</w:t>
      </w:r>
      <w:r w:rsidRPr="004622DD">
        <w:rPr>
          <w:rFonts w:ascii="Times New Roman" w:hAnsi="Times New Roman"/>
          <w:lang w:eastAsia="ru-RU"/>
        </w:rPr>
        <w:t xml:space="preserve"> (Подтверждение движения денежных средств по КД </w:t>
      </w:r>
      <w:r w:rsidRPr="004622DD">
        <w:rPr>
          <w:rFonts w:ascii="Times New Roman" w:hAnsi="Times New Roman"/>
          <w:kern w:val="0"/>
          <w:lang w:eastAsia="ru-RU" w:bidi="ar-SA"/>
        </w:rPr>
        <w:t>(от эмитента/регистратора)</w:t>
      </w:r>
      <w:r w:rsidRPr="004622DD">
        <w:rPr>
          <w:rFonts w:ascii="Times New Roman" w:hAnsi="Times New Roman"/>
          <w:lang w:eastAsia="ru-RU"/>
        </w:rPr>
        <w:t>);</w:t>
      </w:r>
    </w:p>
    <w:p w14:paraId="35EE5B52"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401)</w:t>
      </w:r>
      <w:r w:rsidRPr="004622DD">
        <w:rPr>
          <w:rFonts w:ascii="Times New Roman" w:hAnsi="Times New Roman"/>
          <w:lang w:eastAsia="ru-RU"/>
        </w:rPr>
        <w:t>;</w:t>
      </w:r>
    </w:p>
    <w:p w14:paraId="14322DFC" w14:textId="77777777" w:rsidR="00B757B2"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Pr="004622DD">
        <w:rPr>
          <w:rFonts w:ascii="Times New Roman" w:hAnsi="Times New Roman"/>
          <w:lang w:eastAsia="ru-RU"/>
        </w:rPr>
        <w:t xml:space="preserve">; </w:t>
      </w:r>
    </w:p>
    <w:p w14:paraId="641AE42D"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76B0850F"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CANA (Уведомление о планируемой подаче требования на биржу о приобретении </w:t>
      </w:r>
      <w:r w:rsidRPr="004622DD">
        <w:rPr>
          <w:rFonts w:ascii="Times New Roman" w:hAnsi="Times New Roman"/>
          <w:kern w:val="0"/>
          <w:lang w:eastAsia="ru-RU" w:bidi="ar-SA"/>
        </w:rPr>
        <w:lastRenderedPageBreak/>
        <w:t>облигаций)</w:t>
      </w:r>
      <w:r w:rsidR="00102246" w:rsidRPr="004622DD">
        <w:rPr>
          <w:rFonts w:ascii="Times New Roman" w:hAnsi="Times New Roman"/>
          <w:kern w:val="0"/>
          <w:lang w:eastAsia="ru-RU" w:bidi="ar-SA"/>
        </w:rPr>
        <w:t>;</w:t>
      </w:r>
      <w:r w:rsidRPr="004622DD" w:rsidDel="008D37F7">
        <w:rPr>
          <w:rFonts w:ascii="Times New Roman" w:hAnsi="Times New Roman"/>
          <w:kern w:val="0"/>
          <w:lang w:eastAsia="ru-RU" w:bidi="ar-SA"/>
        </w:rPr>
        <w:t xml:space="preserve"> </w:t>
      </w:r>
    </w:p>
    <w:p w14:paraId="6CED942C" w14:textId="77777777" w:rsidR="00AB7779" w:rsidRPr="004622DD" w:rsidRDefault="00F70E23"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r w:rsidR="00AB7779" w:rsidRPr="004622DD">
        <w:rPr>
          <w:rFonts w:ascii="Times New Roman" w:hAnsi="Times New Roman"/>
          <w:lang w:eastAsia="ru-RU"/>
        </w:rPr>
        <w:t>;</w:t>
      </w:r>
    </w:p>
    <w:p w14:paraId="715A4269" w14:textId="77777777" w:rsidR="009B772F" w:rsidRPr="004622DD" w:rsidRDefault="009B772F"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2EB29BAC"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150AF41F" w14:textId="77777777" w:rsidR="00AB7779" w:rsidRPr="004622DD" w:rsidRDefault="006104A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00AB7779" w:rsidRPr="004622DD">
        <w:rPr>
          <w:rFonts w:ascii="Times New Roman" w:hAnsi="Times New Roman"/>
          <w:lang w:eastAsia="ru-RU"/>
        </w:rPr>
        <w:t xml:space="preserve">; </w:t>
      </w:r>
    </w:p>
    <w:p w14:paraId="60440C8C" w14:textId="77777777" w:rsidR="00AB7779" w:rsidRPr="004622DD" w:rsidRDefault="006104A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009C4A48" w:rsidRPr="004622DD">
        <w:rPr>
          <w:rFonts w:ascii="Times New Roman" w:hAnsi="Times New Roman"/>
          <w:lang w:eastAsia="ru-RU"/>
        </w:rPr>
        <w:t>.</w:t>
      </w:r>
    </w:p>
    <w:p w14:paraId="2DA2350C" w14:textId="260CD702" w:rsidR="00782FD8" w:rsidRPr="004622DD" w:rsidRDefault="00782FD8"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398" w:name="_Ref27160021"/>
      <w:r w:rsidRPr="004622DD">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 Корпоративном действии по </w:t>
      </w:r>
      <w:r w:rsidR="00312924" w:rsidRPr="004622DD">
        <w:rPr>
          <w:rFonts w:ascii="Times New Roman" w:hAnsi="Times New Roman"/>
          <w:kern w:val="0"/>
          <w:lang w:eastAsia="ru-RU" w:bidi="ar-SA"/>
        </w:rPr>
        <w:t xml:space="preserve">досрочному </w:t>
      </w:r>
      <w:r w:rsidRPr="004622DD">
        <w:rPr>
          <w:rFonts w:ascii="Times New Roman" w:hAnsi="Times New Roman"/>
          <w:kern w:val="0"/>
          <w:lang w:eastAsia="ru-RU" w:bidi="ar-SA"/>
        </w:rPr>
        <w:t xml:space="preserve">погашению/приобретению </w:t>
      </w:r>
      <w:r w:rsidR="0048796C" w:rsidRPr="004622DD">
        <w:rPr>
          <w:rFonts w:ascii="Times New Roman" w:hAnsi="Times New Roman"/>
          <w:kern w:val="0"/>
          <w:lang w:eastAsia="ru-RU" w:bidi="ar-SA"/>
        </w:rPr>
        <w:t>о</w:t>
      </w:r>
      <w:r w:rsidRPr="004622DD">
        <w:rPr>
          <w:rFonts w:ascii="Times New Roman" w:hAnsi="Times New Roman"/>
          <w:kern w:val="0"/>
          <w:lang w:eastAsia="ru-RU" w:bidi="ar-SA"/>
        </w:rPr>
        <w:t xml:space="preserve">блигаций,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 отдельное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с указанием в нем сведений об Эмитенте. В </w:t>
      </w:r>
      <w:r w:rsidR="00F055D0" w:rsidRPr="004622DD">
        <w:rPr>
          <w:rFonts w:ascii="Times New Roman" w:hAnsi="Times New Roman"/>
          <w:lang w:eastAsia="ru-RU"/>
        </w:rPr>
        <w:t>CANO (код формы CA311)</w:t>
      </w:r>
      <w:r w:rsidRPr="004622DD">
        <w:rPr>
          <w:rFonts w:ascii="Times New Roman" w:hAnsi="Times New Roman"/>
          <w:lang w:eastAsia="ru-RU"/>
        </w:rPr>
        <w:t xml:space="preserve"> Держатель реестра также указывает дату и время фактического окончания приема </w:t>
      </w:r>
      <w:r w:rsidR="00A52C1A" w:rsidRPr="004622DD">
        <w:rPr>
          <w:rFonts w:ascii="Times New Roman" w:hAnsi="Times New Roman"/>
          <w:kern w:val="0"/>
          <w:lang w:eastAsia="ru-RU" w:bidi="ar-SA"/>
        </w:rPr>
        <w:t xml:space="preserve">документов, связанных с участием в Корпоративном действии (в том числе </w:t>
      </w:r>
      <w:r w:rsidR="00B55648" w:rsidRPr="004622DD">
        <w:rPr>
          <w:rFonts w:ascii="Times New Roman" w:hAnsi="Times New Roman"/>
          <w:kern w:val="0"/>
          <w:lang w:val="en-US" w:eastAsia="ru-RU" w:bidi="ar-SA"/>
        </w:rPr>
        <w:t>CAIN</w:t>
      </w:r>
      <w:r w:rsidR="00B55648" w:rsidRPr="004622DD">
        <w:rPr>
          <w:rFonts w:ascii="Times New Roman" w:hAnsi="Times New Roman"/>
          <w:kern w:val="0"/>
          <w:lang w:eastAsia="ru-RU" w:bidi="ar-SA"/>
        </w:rPr>
        <w:t xml:space="preserve"> (код формы </w:t>
      </w:r>
      <w:r w:rsidR="00B55648" w:rsidRPr="004622DD">
        <w:rPr>
          <w:rFonts w:ascii="Times New Roman" w:hAnsi="Times New Roman"/>
          <w:kern w:val="0"/>
          <w:lang w:val="en-US" w:eastAsia="ru-RU" w:bidi="ar-SA"/>
        </w:rPr>
        <w:t>CA</w:t>
      </w:r>
      <w:r w:rsidR="00B55648" w:rsidRPr="004622DD">
        <w:rPr>
          <w:rFonts w:ascii="Times New Roman" w:hAnsi="Times New Roman"/>
          <w:kern w:val="0"/>
          <w:lang w:eastAsia="ru-RU" w:bidi="ar-SA"/>
        </w:rPr>
        <w:t>331)</w:t>
      </w:r>
      <w:r w:rsidR="00796E8B" w:rsidRPr="004622DD">
        <w:rPr>
          <w:rFonts w:ascii="Times New Roman" w:hAnsi="Times New Roman"/>
          <w:lang w:eastAsia="ru-RU"/>
        </w:rPr>
        <w:t>, установленные Эмитентом,</w:t>
      </w:r>
      <w:r w:rsidRPr="004622DD">
        <w:rPr>
          <w:rFonts w:ascii="Times New Roman" w:hAnsi="Times New Roman"/>
          <w:lang w:eastAsia="ru-RU"/>
        </w:rPr>
        <w:t xml:space="preserve"> с учетом порядка исчисления сроков, предусмотренных Гражданским кодексом Российской Федерации и иных нормативных актов. Держатель реестра несет ответственность за достоверность указанных сведений об Эмитенте.</w:t>
      </w:r>
      <w:bookmarkEnd w:id="398"/>
    </w:p>
    <w:p w14:paraId="42D9CD33" w14:textId="651E864B" w:rsidR="00035F1B" w:rsidRPr="004622DD" w:rsidRDefault="00035F1B"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399" w:name="_Ref27160033"/>
      <w:r w:rsidRPr="004622DD">
        <w:rPr>
          <w:rFonts w:ascii="Times New Roman" w:hAnsi="Times New Roman"/>
          <w:kern w:val="0"/>
          <w:lang w:eastAsia="ru-RU" w:bidi="ar-SA"/>
        </w:rPr>
        <w:t xml:space="preserve">НРД не позднее операционного дня, следующего за днем получения </w:t>
      </w:r>
      <w:r w:rsidR="00F055D0" w:rsidRPr="004622DD">
        <w:rPr>
          <w:rFonts w:ascii="Times New Roman" w:hAnsi="Times New Roman"/>
          <w:lang w:eastAsia="ru-RU"/>
        </w:rPr>
        <w:t>CANO (код формы CA311)</w:t>
      </w:r>
      <w:r w:rsidR="000E3FC6" w:rsidRPr="004622DD">
        <w:rPr>
          <w:rFonts w:ascii="Times New Roman" w:hAnsi="Times New Roman"/>
          <w:lang w:eastAsia="ru-RU"/>
        </w:rPr>
        <w:t>, сод</w:t>
      </w:r>
      <w:r w:rsidR="00B332F3" w:rsidRPr="004622DD">
        <w:rPr>
          <w:rFonts w:ascii="Times New Roman" w:hAnsi="Times New Roman"/>
          <w:lang w:eastAsia="ru-RU"/>
        </w:rPr>
        <w:t xml:space="preserve">ержащего информацию, предусмотренную пунктом </w:t>
      </w:r>
      <w:r w:rsidR="00B332F3" w:rsidRPr="004622DD">
        <w:rPr>
          <w:rFonts w:ascii="Times New Roman" w:hAnsi="Times New Roman"/>
          <w:lang w:eastAsia="ru-RU"/>
        </w:rPr>
        <w:fldChar w:fldCharType="begin"/>
      </w:r>
      <w:r w:rsidR="00B332F3" w:rsidRPr="004622DD">
        <w:rPr>
          <w:rFonts w:ascii="Times New Roman" w:hAnsi="Times New Roman"/>
          <w:lang w:eastAsia="ru-RU"/>
        </w:rPr>
        <w:instrText xml:space="preserve"> REF _Ref27160021 \r \h </w:instrText>
      </w:r>
      <w:r w:rsidR="002B1605" w:rsidRPr="004622DD">
        <w:rPr>
          <w:rFonts w:ascii="Times New Roman" w:hAnsi="Times New Roman"/>
          <w:lang w:eastAsia="ru-RU"/>
        </w:rPr>
        <w:instrText xml:space="preserve"> \* MERGEFORMAT </w:instrText>
      </w:r>
      <w:r w:rsidR="00B332F3" w:rsidRPr="004622DD">
        <w:rPr>
          <w:rFonts w:ascii="Times New Roman" w:hAnsi="Times New Roman"/>
          <w:lang w:eastAsia="ru-RU"/>
        </w:rPr>
      </w:r>
      <w:r w:rsidR="00B332F3" w:rsidRPr="004622DD">
        <w:rPr>
          <w:rFonts w:ascii="Times New Roman" w:hAnsi="Times New Roman"/>
          <w:lang w:eastAsia="ru-RU"/>
        </w:rPr>
        <w:fldChar w:fldCharType="separate"/>
      </w:r>
      <w:r w:rsidR="00B13FE4" w:rsidRPr="004622DD">
        <w:rPr>
          <w:rFonts w:ascii="Times New Roman" w:hAnsi="Times New Roman"/>
          <w:lang w:eastAsia="ru-RU"/>
        </w:rPr>
        <w:t>21.3</w:t>
      </w:r>
      <w:r w:rsidR="00B332F3" w:rsidRPr="004622DD">
        <w:rPr>
          <w:rFonts w:ascii="Times New Roman" w:hAnsi="Times New Roman"/>
          <w:lang w:eastAsia="ru-RU"/>
        </w:rPr>
        <w:fldChar w:fldCharType="end"/>
      </w:r>
      <w:r w:rsidR="00B332F3" w:rsidRPr="004622DD">
        <w:rPr>
          <w:rFonts w:ascii="Times New Roman" w:hAnsi="Times New Roman"/>
          <w:lang w:eastAsia="ru-RU"/>
        </w:rPr>
        <w:t xml:space="preserve"> Правил, </w:t>
      </w:r>
      <w:r w:rsidR="000E3FC6" w:rsidRPr="004622DD">
        <w:rPr>
          <w:rFonts w:ascii="Times New Roman" w:hAnsi="Times New Roman"/>
          <w:lang w:eastAsia="ru-RU"/>
        </w:rPr>
        <w:t xml:space="preserve"> </w:t>
      </w:r>
      <w:r w:rsidRPr="004622DD">
        <w:rPr>
          <w:rFonts w:ascii="Times New Roman" w:hAnsi="Times New Roman"/>
          <w:lang w:eastAsia="ru-RU"/>
        </w:rPr>
        <w:t>от Держателя реестра (согласно статье 8.9 Закона о РЦБ) или от Эмитента и (или) Информационного агентства (согласно статье 30.3 Закона о РЦБ</w:t>
      </w:r>
      <w:r w:rsidRPr="004622DD">
        <w:rPr>
          <w:rFonts w:ascii="Times New Roman" w:hAnsi="Times New Roman"/>
          <w:kern w:val="0"/>
          <w:lang w:eastAsia="ru-RU" w:bidi="ar-SA"/>
        </w:rPr>
        <w:t xml:space="preserve">), сообщает либо об отказе, либо о приеме </w:t>
      </w:r>
      <w:r w:rsidR="00F055D0"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3F3027" w:rsidRPr="004622DD">
        <w:rPr>
          <w:rFonts w:ascii="Times New Roman" w:hAnsi="Times New Roman"/>
          <w:lang w:eastAsia="ru-RU"/>
        </w:rPr>
        <w:t>MR</w:t>
      </w:r>
      <w:r w:rsidRPr="004622DD">
        <w:rPr>
          <w:rFonts w:ascii="Times New Roman" w:hAnsi="Times New Roman"/>
          <w:kern w:val="0"/>
          <w:lang w:eastAsia="ru-RU" w:bidi="ar-SA"/>
        </w:rPr>
        <w:t xml:space="preserve"> или </w:t>
      </w:r>
      <w:r w:rsidR="006104A9"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w:t>
      </w:r>
      <w:bookmarkEnd w:id="399"/>
      <w:r w:rsidRPr="004622DD">
        <w:rPr>
          <w:rFonts w:ascii="Times New Roman" w:hAnsi="Times New Roman"/>
          <w:kern w:val="0"/>
          <w:lang w:eastAsia="ru-RU" w:bidi="ar-SA"/>
        </w:rPr>
        <w:t xml:space="preserve"> </w:t>
      </w:r>
      <w:r w:rsidR="00F055D0" w:rsidRPr="004622DD">
        <w:rPr>
          <w:rFonts w:ascii="Times New Roman" w:hAnsi="Times New Roman"/>
          <w:kern w:val="0"/>
          <w:lang w:eastAsia="ru-RU" w:bidi="ar-SA"/>
        </w:rPr>
        <w:t xml:space="preserve"> </w:t>
      </w:r>
    </w:p>
    <w:p w14:paraId="38A1EE13" w14:textId="2B295585" w:rsidR="00035F1B" w:rsidRPr="004622DD" w:rsidRDefault="00035F1B" w:rsidP="003D6376">
      <w:pPr>
        <w:pStyle w:val="33"/>
        <w:numPr>
          <w:ilvl w:val="1"/>
          <w:numId w:val="52"/>
        </w:numPr>
        <w:spacing w:before="120" w:after="200" w:line="276" w:lineRule="auto"/>
        <w:ind w:left="993" w:hanging="993"/>
        <w:jc w:val="both"/>
        <w:rPr>
          <w:rFonts w:ascii="Times New Roman" w:hAnsi="Times New Roman"/>
          <w:lang w:eastAsia="ru-RU"/>
        </w:rPr>
      </w:pPr>
      <w:bookmarkStart w:id="400" w:name="_Ref27160066"/>
      <w:r w:rsidRPr="004622DD">
        <w:rPr>
          <w:rFonts w:ascii="Times New Roman" w:hAnsi="Times New Roman"/>
          <w:lang w:eastAsia="ru-RU"/>
        </w:rPr>
        <w:t xml:space="preserve">В случае приема </w:t>
      </w:r>
      <w:r w:rsidR="00B55648" w:rsidRPr="004622DD">
        <w:rPr>
          <w:rFonts w:ascii="Times New Roman" w:hAnsi="Times New Roman"/>
          <w:lang w:eastAsia="ru-RU"/>
        </w:rPr>
        <w:t>CANO (код формы CA311)</w:t>
      </w:r>
      <w:r w:rsidRPr="004622DD">
        <w:rPr>
          <w:rFonts w:ascii="Times New Roman" w:hAnsi="Times New Roman"/>
          <w:lang w:eastAsia="ru-RU"/>
        </w:rPr>
        <w:t xml:space="preserve"> НРД не позднее </w:t>
      </w:r>
      <w:r w:rsidR="008518BC"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его получения:</w:t>
      </w:r>
      <w:bookmarkEnd w:id="400"/>
    </w:p>
    <w:p w14:paraId="373732DC" w14:textId="168DA8A6" w:rsidR="00AB7779" w:rsidRPr="004622DD" w:rsidRDefault="00AB777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присваивает </w:t>
      </w:r>
      <w:r w:rsidR="00B63EF8"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 направляет </w:t>
      </w:r>
      <w:r w:rsidR="006104A9" w:rsidRPr="004622DD">
        <w:rPr>
          <w:rFonts w:ascii="Times New Roman" w:hAnsi="Times New Roman"/>
          <w:kern w:val="0"/>
          <w:lang w:eastAsia="en-US" w:bidi="ar-SA"/>
        </w:rPr>
        <w:t>SEN (код формы SN042)</w:t>
      </w:r>
      <w:r w:rsidRPr="004622DD">
        <w:rPr>
          <w:rFonts w:ascii="Times New Roman" w:hAnsi="Times New Roman"/>
          <w:lang w:eastAsia="ru-RU"/>
        </w:rPr>
        <w:t>;</w:t>
      </w:r>
    </w:p>
    <w:p w14:paraId="5BA6E13C" w14:textId="7B8B12EA" w:rsidR="00AB7779" w:rsidRPr="004622DD" w:rsidRDefault="00AB777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lang w:eastAsia="ru-RU"/>
        </w:rPr>
        <w:t>;</w:t>
      </w:r>
    </w:p>
    <w:p w14:paraId="2C1BA74B" w14:textId="0C6F8AC6" w:rsidR="00AB7779" w:rsidRPr="004622DD" w:rsidRDefault="00AB777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Депонентам. Информирование Депонентов осуществляется с учетом особенностей, предусмотренных </w:t>
      </w:r>
      <w:r w:rsidR="00BD6725" w:rsidRPr="004622DD">
        <w:rPr>
          <w:rFonts w:ascii="Times New Roman" w:hAnsi="Times New Roman"/>
          <w:lang w:eastAsia="ru-RU"/>
        </w:rPr>
        <w:t>под</w:t>
      </w:r>
      <w:r w:rsidRPr="004622DD">
        <w:rPr>
          <w:rFonts w:ascii="Times New Roman" w:hAnsi="Times New Roman"/>
          <w:lang w:eastAsia="ru-RU"/>
        </w:rPr>
        <w:t xml:space="preserve">пунктом </w:t>
      </w:r>
      <w:r w:rsidR="00181AC7" w:rsidRPr="004622DD">
        <w:rPr>
          <w:rFonts w:ascii="Times New Roman" w:hAnsi="Times New Roman"/>
          <w:lang w:eastAsia="ru-RU"/>
        </w:rPr>
        <w:fldChar w:fldCharType="begin"/>
      </w:r>
      <w:r w:rsidR="00181AC7" w:rsidRPr="004622DD">
        <w:rPr>
          <w:rFonts w:ascii="Times New Roman" w:hAnsi="Times New Roman"/>
          <w:lang w:eastAsia="ru-RU"/>
        </w:rPr>
        <w:instrText xml:space="preserve"> REF _Ref27590956 \r \h  \* MERGEFORMAT </w:instrText>
      </w:r>
      <w:r w:rsidR="00181AC7" w:rsidRPr="004622DD">
        <w:rPr>
          <w:rFonts w:ascii="Times New Roman" w:hAnsi="Times New Roman"/>
          <w:lang w:eastAsia="ru-RU"/>
        </w:rPr>
      </w:r>
      <w:r w:rsidR="00181AC7" w:rsidRPr="004622DD">
        <w:rPr>
          <w:rFonts w:ascii="Times New Roman" w:hAnsi="Times New Roman"/>
          <w:lang w:eastAsia="ru-RU"/>
        </w:rPr>
        <w:fldChar w:fldCharType="separate"/>
      </w:r>
      <w:r w:rsidR="00B13FE4" w:rsidRPr="004622DD">
        <w:rPr>
          <w:rFonts w:ascii="Times New Roman" w:hAnsi="Times New Roman"/>
          <w:lang w:eastAsia="ru-RU"/>
        </w:rPr>
        <w:t>18.6.3</w:t>
      </w:r>
      <w:r w:rsidR="00181AC7" w:rsidRPr="004622DD">
        <w:rPr>
          <w:rFonts w:ascii="Times New Roman" w:hAnsi="Times New Roman"/>
          <w:lang w:eastAsia="ru-RU"/>
        </w:rPr>
        <w:fldChar w:fldCharType="end"/>
      </w:r>
      <w:r w:rsidR="00181AC7" w:rsidRPr="004622DD">
        <w:rPr>
          <w:rFonts w:ascii="Times New Roman" w:hAnsi="Times New Roman"/>
          <w:lang w:eastAsia="ru-RU"/>
        </w:rPr>
        <w:t xml:space="preserve"> Правил</w:t>
      </w:r>
      <w:r w:rsidRPr="004622DD">
        <w:rPr>
          <w:rFonts w:ascii="Times New Roman" w:hAnsi="Times New Roman"/>
          <w:lang w:eastAsia="ru-RU"/>
        </w:rPr>
        <w:t>;</w:t>
      </w:r>
    </w:p>
    <w:p w14:paraId="3BEDC2AF" w14:textId="77777777" w:rsidR="00AB7779" w:rsidRPr="004622DD" w:rsidRDefault="00AB777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в день направления </w:t>
      </w:r>
      <w:r w:rsidR="00B55648" w:rsidRPr="004622DD">
        <w:rPr>
          <w:rFonts w:ascii="Times New Roman" w:hAnsi="Times New Roman"/>
          <w:lang w:eastAsia="ru-RU"/>
        </w:rPr>
        <w:t>CANO (код формы CA311)</w:t>
      </w:r>
      <w:r w:rsidRPr="004622DD">
        <w:rPr>
          <w:rFonts w:ascii="Times New Roman" w:hAnsi="Times New Roman"/>
          <w:lang w:eastAsia="ru-RU"/>
        </w:rPr>
        <w:t xml:space="preserve"> Депонентам направляет </w:t>
      </w:r>
      <w:r w:rsidR="00F055D0" w:rsidRPr="004622DD">
        <w:rPr>
          <w:rFonts w:ascii="Times New Roman" w:hAnsi="Times New Roman"/>
          <w:lang w:eastAsia="ru-RU"/>
        </w:rPr>
        <w:t>его</w:t>
      </w:r>
      <w:r w:rsidRPr="004622DD">
        <w:rPr>
          <w:rFonts w:ascii="Times New Roman" w:hAnsi="Times New Roman"/>
          <w:lang w:eastAsia="ru-RU"/>
        </w:rPr>
        <w:t xml:space="preserve"> </w:t>
      </w:r>
      <w:r w:rsidR="006C450F" w:rsidRPr="004622DD">
        <w:rPr>
          <w:rFonts w:ascii="Times New Roman" w:hAnsi="Times New Roman"/>
          <w:lang w:eastAsia="ru-RU"/>
        </w:rPr>
        <w:t>Держателю реестра/</w:t>
      </w:r>
      <w:r w:rsidRPr="004622DD">
        <w:rPr>
          <w:rFonts w:ascii="Times New Roman" w:hAnsi="Times New Roman"/>
          <w:lang w:eastAsia="ru-RU"/>
        </w:rPr>
        <w:t>Эмитенту</w:t>
      </w:r>
      <w:r w:rsidR="006C450F" w:rsidRPr="004622DD">
        <w:rPr>
          <w:rFonts w:ascii="Times New Roman" w:hAnsi="Times New Roman"/>
          <w:lang w:eastAsia="ru-RU"/>
        </w:rPr>
        <w:t xml:space="preserve"> (при наличии Договора ЭДО), а также Информационному агентству при получении от него информации по данному Корпоративному действию</w:t>
      </w:r>
      <w:r w:rsidRPr="004622DD">
        <w:rPr>
          <w:rFonts w:ascii="Times New Roman" w:hAnsi="Times New Roman"/>
          <w:lang w:eastAsia="ru-RU"/>
        </w:rPr>
        <w:t>.</w:t>
      </w:r>
    </w:p>
    <w:p w14:paraId="2B5296A2" w14:textId="691191AD" w:rsidR="00AB7779" w:rsidRPr="004622DD" w:rsidRDefault="00AB7779"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1" w:name="_Ref27734273"/>
      <w:r w:rsidRPr="004622DD">
        <w:rPr>
          <w:rFonts w:ascii="Times New Roman" w:hAnsi="Times New Roman"/>
          <w:kern w:val="0"/>
          <w:lang w:eastAsia="ru-RU" w:bidi="ar-SA"/>
        </w:rPr>
        <w:t>НРД вправе указать в направляемом Депонент</w:t>
      </w:r>
      <w:r w:rsidR="00EE5A55" w:rsidRPr="004622DD">
        <w:rPr>
          <w:rFonts w:ascii="Times New Roman" w:hAnsi="Times New Roman"/>
          <w:kern w:val="0"/>
          <w:lang w:eastAsia="ru-RU" w:bidi="ar-SA"/>
        </w:rPr>
        <w:t>ам</w:t>
      </w:r>
      <w:r w:rsidRPr="004622DD">
        <w:rPr>
          <w:rFonts w:ascii="Times New Roman" w:hAnsi="Times New Roman"/>
          <w:kern w:val="0"/>
          <w:lang w:eastAsia="ru-RU" w:bidi="ar-SA"/>
        </w:rPr>
        <w:t xml:space="preserve"> </w:t>
      </w:r>
      <w:r w:rsidR="005348A5"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дату и время окончания приема НРД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xml:space="preserve">. </w:t>
      </w:r>
      <w:r w:rsidR="00CC42AD" w:rsidRPr="004622DD">
        <w:rPr>
          <w:rFonts w:ascii="Times New Roman" w:hAnsi="Times New Roman"/>
          <w:kern w:val="0"/>
          <w:lang w:eastAsia="ru-RU" w:bidi="ar-SA"/>
        </w:rPr>
        <w:t xml:space="preserve">При этом НРД вправе не исполнять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CC42AD" w:rsidRPr="004622DD">
        <w:rPr>
          <w:rFonts w:ascii="Times New Roman" w:hAnsi="Times New Roman"/>
          <w:kern w:val="0"/>
          <w:lang w:eastAsia="ru-RU" w:bidi="ar-SA"/>
        </w:rPr>
        <w:t xml:space="preserve"> при получении </w:t>
      </w:r>
      <w:r w:rsidR="0023585E" w:rsidRPr="004622DD">
        <w:rPr>
          <w:rFonts w:ascii="Times New Roman" w:hAnsi="Times New Roman"/>
          <w:kern w:val="0"/>
          <w:lang w:eastAsia="ru-RU" w:bidi="ar-SA"/>
        </w:rPr>
        <w:t>его</w:t>
      </w:r>
      <w:r w:rsidR="00CC42AD" w:rsidRPr="004622DD">
        <w:rPr>
          <w:rFonts w:ascii="Times New Roman" w:hAnsi="Times New Roman"/>
          <w:kern w:val="0"/>
          <w:lang w:eastAsia="ru-RU" w:bidi="ar-SA"/>
        </w:rPr>
        <w:t xml:space="preserve"> от Депонента после указанного времени.</w:t>
      </w:r>
      <w:bookmarkEnd w:id="401"/>
      <w:r w:rsidR="009B772F" w:rsidRPr="004622DD">
        <w:rPr>
          <w:rFonts w:ascii="Times New Roman" w:hAnsi="Times New Roman"/>
          <w:kern w:val="0"/>
          <w:lang w:eastAsia="ru-RU" w:bidi="ar-SA"/>
        </w:rPr>
        <w:t xml:space="preserve"> При неполучении CAIN (код формы CA331) за </w:t>
      </w:r>
      <w:r w:rsidR="000A5252" w:rsidRPr="004622DD">
        <w:rPr>
          <w:rFonts w:ascii="Times New Roman" w:hAnsi="Times New Roman"/>
          <w:kern w:val="0"/>
          <w:lang w:eastAsia="ru-RU" w:bidi="ar-SA"/>
        </w:rPr>
        <w:t>1 (</w:t>
      </w:r>
      <w:r w:rsidR="009B772F" w:rsidRPr="004622DD">
        <w:rPr>
          <w:rFonts w:ascii="Times New Roman" w:hAnsi="Times New Roman"/>
          <w:kern w:val="0"/>
          <w:lang w:eastAsia="ru-RU" w:bidi="ar-SA"/>
        </w:rPr>
        <w:t>один</w:t>
      </w:r>
      <w:r w:rsidR="000A5252" w:rsidRPr="004622DD">
        <w:rPr>
          <w:rFonts w:ascii="Times New Roman" w:hAnsi="Times New Roman"/>
          <w:kern w:val="0"/>
          <w:lang w:eastAsia="ru-RU" w:bidi="ar-SA"/>
        </w:rPr>
        <w:t>)</w:t>
      </w:r>
      <w:r w:rsidR="009B772F" w:rsidRPr="004622DD">
        <w:rPr>
          <w:rFonts w:ascii="Times New Roman" w:hAnsi="Times New Roman"/>
          <w:kern w:val="0"/>
          <w:lang w:eastAsia="ru-RU" w:bidi="ar-SA"/>
        </w:rPr>
        <w:t xml:space="preserve"> операционный день до указанного времени НРД вправе направить </w:t>
      </w:r>
      <w:r w:rsidR="009B772F" w:rsidRPr="004622DD">
        <w:rPr>
          <w:rFonts w:ascii="Times New Roman" w:hAnsi="Times New Roman"/>
          <w:lang w:val="en-US" w:eastAsia="ru-RU"/>
        </w:rPr>
        <w:t>CANO</w:t>
      </w:r>
      <w:r w:rsidR="009B772F" w:rsidRPr="004622DD">
        <w:rPr>
          <w:rFonts w:ascii="Times New Roman" w:hAnsi="Times New Roman"/>
          <w:lang w:eastAsia="ru-RU"/>
        </w:rPr>
        <w:t xml:space="preserve"> (код формы </w:t>
      </w:r>
      <w:r w:rsidR="009B772F" w:rsidRPr="004622DD">
        <w:rPr>
          <w:rFonts w:ascii="Times New Roman" w:hAnsi="Times New Roman"/>
          <w:lang w:val="en-US" w:eastAsia="ru-RU"/>
        </w:rPr>
        <w:t>CA</w:t>
      </w:r>
      <w:r w:rsidR="009B772F" w:rsidRPr="004622DD">
        <w:rPr>
          <w:rFonts w:ascii="Times New Roman" w:hAnsi="Times New Roman"/>
          <w:lang w:eastAsia="ru-RU"/>
        </w:rPr>
        <w:t>312) Депонентам, которые подписались на такую рассылку.</w:t>
      </w:r>
    </w:p>
    <w:p w14:paraId="1A697D46" w14:textId="0F700B99" w:rsidR="000B3A49" w:rsidRPr="004622DD" w:rsidRDefault="000B3A49"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После получения </w:t>
      </w:r>
      <w:r w:rsidR="005348A5"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Депонент направляет НРД </w:t>
      </w:r>
      <w:r w:rsidR="0023585E" w:rsidRPr="004622DD">
        <w:rPr>
          <w:rFonts w:ascii="Times New Roman" w:hAnsi="Times New Roman"/>
          <w:kern w:val="0"/>
          <w:lang w:eastAsia="ru-RU" w:bidi="ar-SA"/>
        </w:rPr>
        <w:t xml:space="preserve">отдельно </w:t>
      </w:r>
      <w:r w:rsidRPr="004622DD">
        <w:rPr>
          <w:rFonts w:ascii="Times New Roman" w:hAnsi="Times New Roman"/>
          <w:kern w:val="0"/>
          <w:lang w:eastAsia="ru-RU" w:bidi="ar-SA"/>
        </w:rPr>
        <w:t xml:space="preserve">по каждому </w:t>
      </w:r>
      <w:r w:rsidRPr="004622DD">
        <w:rPr>
          <w:rFonts w:ascii="Times New Roman" w:hAnsi="Times New Roman"/>
          <w:kern w:val="0"/>
          <w:lang w:eastAsia="ru-RU" w:bidi="ar-SA"/>
        </w:rPr>
        <w:lastRenderedPageBreak/>
        <w:t xml:space="preserve">владельцу </w:t>
      </w:r>
      <w:r w:rsidR="00F376E2" w:rsidRPr="004622DD">
        <w:rPr>
          <w:rFonts w:ascii="Times New Roman" w:hAnsi="Times New Roman"/>
          <w:kern w:val="0"/>
          <w:lang w:eastAsia="ru-RU" w:bidi="ar-SA"/>
        </w:rPr>
        <w:t xml:space="preserve">ценных бумаг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содержащ</w:t>
      </w:r>
      <w:r w:rsidR="0023585E" w:rsidRPr="004622DD">
        <w:rPr>
          <w:rFonts w:ascii="Times New Roman" w:hAnsi="Times New Roman"/>
          <w:kern w:val="0"/>
          <w:lang w:eastAsia="ru-RU" w:bidi="ar-SA"/>
        </w:rPr>
        <w:t>ий</w:t>
      </w:r>
      <w:r w:rsidRPr="004622DD">
        <w:rPr>
          <w:rFonts w:ascii="Times New Roman" w:hAnsi="Times New Roman"/>
          <w:kern w:val="0"/>
          <w:lang w:eastAsia="ru-RU" w:bidi="ar-SA"/>
        </w:rPr>
        <w:t xml:space="preserve"> Референс КД и волеизъявление владельца. Количество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содержащих волеизъявление одного и того же владельца</w:t>
      </w:r>
      <w:r w:rsidR="00F376E2" w:rsidRPr="004622DD">
        <w:rPr>
          <w:rFonts w:ascii="Times New Roman" w:hAnsi="Times New Roman"/>
          <w:kern w:val="0"/>
          <w:lang w:eastAsia="ru-RU" w:bidi="ar-SA"/>
        </w:rPr>
        <w:t xml:space="preserve"> ценных бумаг</w:t>
      </w:r>
      <w:r w:rsidRPr="004622DD">
        <w:rPr>
          <w:rFonts w:ascii="Times New Roman" w:hAnsi="Times New Roman"/>
          <w:kern w:val="0"/>
          <w:lang w:eastAsia="ru-RU" w:bidi="ar-SA"/>
        </w:rPr>
        <w:t>, не ограничено.</w:t>
      </w:r>
    </w:p>
    <w:p w14:paraId="5BF7B7A7" w14:textId="24D6B58F" w:rsidR="000B3A49" w:rsidRPr="004622DD" w:rsidRDefault="0023585E"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2" w:name="_Ref26813798"/>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331)</w:t>
      </w:r>
      <w:r w:rsidR="000B3A49" w:rsidRPr="004622DD">
        <w:rPr>
          <w:rFonts w:ascii="Times New Roman" w:hAnsi="Times New Roman"/>
          <w:kern w:val="0"/>
          <w:lang w:eastAsia="ru-RU" w:bidi="ar-SA"/>
        </w:rPr>
        <w:t xml:space="preserve"> подается Депонентом к разделам счетов депо</w:t>
      </w:r>
      <w:r w:rsidR="006C450F" w:rsidRPr="004622DD">
        <w:rPr>
          <w:rFonts w:ascii="Times New Roman" w:hAnsi="Times New Roman"/>
          <w:kern w:val="0"/>
          <w:lang w:eastAsia="ru-RU" w:bidi="ar-SA"/>
        </w:rPr>
        <w:t>,</w:t>
      </w:r>
      <w:r w:rsidR="000B3A49" w:rsidRPr="004622DD">
        <w:rPr>
          <w:rFonts w:ascii="Times New Roman" w:hAnsi="Times New Roman"/>
          <w:kern w:val="0"/>
          <w:lang w:eastAsia="ru-RU" w:bidi="ar-SA"/>
        </w:rPr>
        <w:t xml:space="preserve">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402"/>
    </w:p>
    <w:p w14:paraId="494D579C" w14:textId="538BA884" w:rsidR="00855E9E" w:rsidRPr="004622DD" w:rsidRDefault="00855E9E"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получении от Депонента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НРД 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w:t>
      </w:r>
      <w:r w:rsidR="006E1F34" w:rsidRPr="004622DD">
        <w:rPr>
          <w:rFonts w:ascii="Times New Roman" w:hAnsi="Times New Roman"/>
          <w:kern w:val="0"/>
          <w:lang w:eastAsia="ru-RU" w:bidi="ar-SA"/>
        </w:rPr>
        <w:t>ценных бумаг</w:t>
      </w:r>
      <w:r w:rsidR="006E1F34" w:rsidRPr="004622DD">
        <w:rPr>
          <w:rFonts w:ascii="Times New Roman" w:hAnsi="Times New Roman"/>
          <w:lang w:eastAsia="ru-RU"/>
        </w:rPr>
        <w:t xml:space="preserve"> </w:t>
      </w:r>
      <w:r w:rsidRPr="004622DD">
        <w:rPr>
          <w:rFonts w:ascii="Times New Roman" w:hAnsi="Times New Roman"/>
          <w:kern w:val="0"/>
          <w:lang w:eastAsia="ru-RU" w:bidi="ar-SA"/>
        </w:rPr>
        <w:t xml:space="preserve">по счетам депо Депонента в количестве, указанном в </w:t>
      </w:r>
      <w:r w:rsidR="003F0EB6" w:rsidRPr="004622DD">
        <w:rPr>
          <w:rFonts w:ascii="Times New Roman" w:hAnsi="Times New Roman"/>
          <w:kern w:val="0"/>
          <w:lang w:val="en-US" w:eastAsia="ru-RU" w:bidi="ar-SA"/>
        </w:rPr>
        <w:t>CAIN</w:t>
      </w:r>
      <w:r w:rsidR="003F0EB6" w:rsidRPr="004622DD">
        <w:rPr>
          <w:rFonts w:ascii="Times New Roman" w:hAnsi="Times New Roman"/>
          <w:kern w:val="0"/>
          <w:lang w:eastAsia="ru-RU" w:bidi="ar-SA"/>
        </w:rPr>
        <w:t xml:space="preserve"> (код формы </w:t>
      </w:r>
      <w:r w:rsidR="003F0EB6" w:rsidRPr="004622DD">
        <w:rPr>
          <w:rFonts w:ascii="Times New Roman" w:hAnsi="Times New Roman"/>
          <w:kern w:val="0"/>
          <w:lang w:val="en-US" w:eastAsia="ru-RU" w:bidi="ar-SA"/>
        </w:rPr>
        <w:t>CA</w:t>
      </w:r>
      <w:r w:rsidR="003F0EB6" w:rsidRPr="004622DD">
        <w:rPr>
          <w:rFonts w:ascii="Times New Roman" w:hAnsi="Times New Roman"/>
          <w:kern w:val="0"/>
          <w:lang w:eastAsia="ru-RU" w:bidi="ar-SA"/>
        </w:rPr>
        <w:t>331)</w:t>
      </w:r>
      <w:r w:rsidRPr="004622DD">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r w:rsidR="006E1F34" w:rsidRPr="004622DD">
        <w:rPr>
          <w:rFonts w:ascii="Times New Roman" w:hAnsi="Times New Roman"/>
          <w:kern w:val="0"/>
          <w:lang w:eastAsia="ru-RU" w:bidi="ar-SA"/>
        </w:rPr>
        <w:t xml:space="preserve"> </w:t>
      </w:r>
    </w:p>
    <w:p w14:paraId="3726E2A0" w14:textId="3C348F1A" w:rsidR="00855E9E" w:rsidRPr="004622DD" w:rsidRDefault="00855E9E"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xml:space="preserve"> направляет </w:t>
      </w:r>
      <w:r w:rsidR="0023585E"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Держателю реестра.</w:t>
      </w:r>
    </w:p>
    <w:p w14:paraId="69D0DDA1" w14:textId="7BEB0799" w:rsidR="00855E9E" w:rsidRPr="004622DD" w:rsidRDefault="00855E9E"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15:00 рабочего дня</w:t>
      </w:r>
      <w:r w:rsidR="004D0DB6"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4D0DB6"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251AA7"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 приеме, либо об отказе в приеме </w:t>
      </w:r>
      <w:r w:rsidR="003566A6" w:rsidRPr="004622DD">
        <w:rPr>
          <w:rFonts w:ascii="Times New Roman" w:hAnsi="Times New Roman"/>
          <w:kern w:val="0"/>
          <w:lang w:val="en-US" w:eastAsia="ru-RU" w:bidi="ar-SA"/>
        </w:rPr>
        <w:t>CAIN</w:t>
      </w:r>
      <w:r w:rsidR="003566A6" w:rsidRPr="004622DD">
        <w:rPr>
          <w:rFonts w:ascii="Times New Roman" w:hAnsi="Times New Roman"/>
          <w:kern w:val="0"/>
          <w:lang w:eastAsia="ru-RU" w:bidi="ar-SA"/>
        </w:rPr>
        <w:t xml:space="preserve"> (код формы </w:t>
      </w:r>
      <w:r w:rsidR="003566A6" w:rsidRPr="004622DD">
        <w:rPr>
          <w:rFonts w:ascii="Times New Roman" w:hAnsi="Times New Roman"/>
          <w:kern w:val="0"/>
          <w:lang w:val="en-US" w:eastAsia="ru-RU" w:bidi="ar-SA"/>
        </w:rPr>
        <w:t>CA</w:t>
      </w:r>
      <w:r w:rsidR="003566A6"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0CD34A99" w14:textId="122FBB09" w:rsidR="006012D2" w:rsidRPr="004622DD" w:rsidRDefault="00855E9E"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4D0DB6"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3566A6"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6012D2" w:rsidRPr="004622DD">
        <w:rPr>
          <w:rFonts w:ascii="Times New Roman" w:hAnsi="Times New Roman"/>
          <w:kern w:val="0"/>
          <w:lang w:eastAsia="ru-RU" w:bidi="ar-SA"/>
        </w:rPr>
        <w:t>:</w:t>
      </w:r>
    </w:p>
    <w:p w14:paraId="20E192A5" w14:textId="77777777" w:rsidR="006012D2" w:rsidRPr="004622DD" w:rsidRDefault="00171641"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w:t>
      </w:r>
      <w:r w:rsidR="003566A6" w:rsidRPr="004622DD">
        <w:rPr>
          <w:rFonts w:ascii="Times New Roman" w:hAnsi="Times New Roman"/>
          <w:kern w:val="0"/>
          <w:lang w:eastAsia="ru-RU" w:bidi="ar-SA"/>
        </w:rPr>
        <w:t>аправляет CAIS</w:t>
      </w:r>
      <w:r w:rsidR="0020051D" w:rsidRPr="004622DD">
        <w:rPr>
          <w:rFonts w:ascii="Times New Roman" w:hAnsi="Times New Roman"/>
          <w:kern w:val="0"/>
          <w:lang w:eastAsia="ru-RU" w:bidi="ar-SA"/>
        </w:rPr>
        <w:t xml:space="preserve"> (код формы CA341)</w:t>
      </w:r>
      <w:r w:rsidR="003566A6" w:rsidRPr="004622DD">
        <w:rPr>
          <w:rFonts w:ascii="Times New Roman" w:hAnsi="Times New Roman"/>
          <w:kern w:val="0"/>
          <w:lang w:eastAsia="ru-RU" w:bidi="ar-SA"/>
        </w:rPr>
        <w:t xml:space="preserve"> Депоненту</w:t>
      </w:r>
      <w:r w:rsidR="006012D2" w:rsidRPr="004622DD">
        <w:rPr>
          <w:rFonts w:ascii="Times New Roman" w:hAnsi="Times New Roman"/>
          <w:kern w:val="0"/>
          <w:lang w:eastAsia="ru-RU" w:bidi="ar-SA"/>
        </w:rPr>
        <w:t>;</w:t>
      </w:r>
      <w:r w:rsidR="004B0D75" w:rsidRPr="004622DD">
        <w:rPr>
          <w:rFonts w:ascii="Times New Roman" w:hAnsi="Times New Roman"/>
          <w:kern w:val="0"/>
          <w:lang w:eastAsia="ru-RU" w:bidi="ar-SA"/>
        </w:rPr>
        <w:t xml:space="preserve"> </w:t>
      </w:r>
    </w:p>
    <w:p w14:paraId="08C38D3A" w14:textId="36DA2BD1" w:rsidR="00855E9E" w:rsidRPr="004622DD" w:rsidRDefault="00A94C4A"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вне зависимости от полученного </w:t>
      </w:r>
      <w:r w:rsidR="00B55648" w:rsidRPr="004622DD">
        <w:rPr>
          <w:rFonts w:ascii="Times New Roman" w:hAnsi="Times New Roman"/>
          <w:kern w:val="0"/>
          <w:lang w:eastAsia="ru-RU" w:bidi="ar-SA"/>
        </w:rPr>
        <w:t>CAIS</w:t>
      </w:r>
      <w:r w:rsidRPr="004622DD">
        <w:rPr>
          <w:rFonts w:ascii="Times New Roman" w:hAnsi="Times New Roman"/>
          <w:kern w:val="0"/>
          <w:lang w:eastAsia="ru-RU" w:bidi="ar-SA"/>
        </w:rPr>
        <w:t xml:space="preserve"> </w:t>
      </w:r>
      <w:r w:rsidR="0020051D" w:rsidRPr="004622DD">
        <w:rPr>
          <w:rFonts w:ascii="Times New Roman" w:hAnsi="Times New Roman"/>
          <w:kern w:val="0"/>
          <w:lang w:eastAsia="ru-RU" w:bidi="ar-SA"/>
        </w:rPr>
        <w:t xml:space="preserve">(код формы CA341) </w:t>
      </w:r>
      <w:r w:rsidRPr="004622DD">
        <w:rPr>
          <w:rFonts w:ascii="Times New Roman" w:hAnsi="Times New Roman"/>
          <w:kern w:val="0"/>
          <w:lang w:eastAsia="ru-RU" w:bidi="ar-SA"/>
        </w:rPr>
        <w:t xml:space="preserve">не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заблокированных ранее на основании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w:t>
      </w:r>
    </w:p>
    <w:p w14:paraId="510D8FE9" w14:textId="691D72A2" w:rsidR="00855E9E" w:rsidRPr="004622DD" w:rsidRDefault="00855E9E"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Pr="004622DD">
        <w:rPr>
          <w:rFonts w:ascii="Times New Roman" w:hAnsi="Times New Roman"/>
          <w:kern w:val="0"/>
          <w:lang w:eastAsia="ru-RU" w:bidi="ar-SA"/>
        </w:rPr>
        <w:t xml:space="preserve"> Держатель реестра осуществляет </w:t>
      </w:r>
      <w:r w:rsidR="007D51F6" w:rsidRPr="004622DD">
        <w:rPr>
          <w:rFonts w:ascii="Times New Roman" w:hAnsi="Times New Roman"/>
          <w:kern w:val="0"/>
          <w:lang w:eastAsia="ru-RU" w:bidi="ar-SA"/>
        </w:rPr>
        <w:t>Б</w:t>
      </w:r>
      <w:r w:rsidRPr="004622DD">
        <w:rPr>
          <w:rFonts w:ascii="Times New Roman" w:hAnsi="Times New Roman"/>
          <w:kern w:val="0"/>
          <w:lang w:eastAsia="ru-RU" w:bidi="ar-SA"/>
        </w:rPr>
        <w:t xml:space="preserve">локирование </w:t>
      </w:r>
      <w:r w:rsidR="006E1F34" w:rsidRPr="004622DD">
        <w:rPr>
          <w:rFonts w:ascii="Times New Roman" w:hAnsi="Times New Roman"/>
          <w:kern w:val="0"/>
          <w:lang w:eastAsia="ru-RU" w:bidi="ar-SA"/>
        </w:rPr>
        <w:t>ценных бумаг</w:t>
      </w:r>
      <w:r w:rsidR="006E1F34" w:rsidRPr="004622DD">
        <w:rPr>
          <w:rFonts w:ascii="Times New Roman" w:hAnsi="Times New Roman"/>
          <w:lang w:eastAsia="ru-RU"/>
        </w:rPr>
        <w:t xml:space="preserve"> </w:t>
      </w:r>
      <w:r w:rsidR="007740B3" w:rsidRPr="004622DD">
        <w:rPr>
          <w:rFonts w:ascii="Times New Roman" w:hAnsi="Times New Roman"/>
          <w:lang w:eastAsia="ru-RU"/>
        </w:rPr>
        <w:t>на</w:t>
      </w:r>
      <w:r w:rsidRPr="004622DD">
        <w:rPr>
          <w:rFonts w:ascii="Times New Roman" w:hAnsi="Times New Roman"/>
          <w:kern w:val="0"/>
          <w:lang w:eastAsia="ru-RU" w:bidi="ar-SA"/>
        </w:rPr>
        <w:t xml:space="preserve"> Лицевом счет</w:t>
      </w:r>
      <w:r w:rsidR="007740B3"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 или Лицевом счет</w:t>
      </w:r>
      <w:r w:rsidR="007740B3" w:rsidRPr="004622DD">
        <w:rPr>
          <w:rFonts w:ascii="Times New Roman" w:hAnsi="Times New Roman"/>
          <w:kern w:val="0"/>
          <w:lang w:eastAsia="ru-RU" w:bidi="ar-SA"/>
        </w:rPr>
        <w:t>е</w:t>
      </w:r>
      <w:r w:rsidRPr="004622DD">
        <w:rPr>
          <w:rFonts w:ascii="Times New Roman" w:hAnsi="Times New Roman"/>
          <w:kern w:val="0"/>
          <w:lang w:eastAsia="ru-RU" w:bidi="ar-SA"/>
        </w:rPr>
        <w:t xml:space="preserve"> НДЦД и проводит информирование/сверку операций с НРД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1056AD12" w14:textId="77777777" w:rsidR="00855E9E" w:rsidRPr="004622DD" w:rsidRDefault="00855E9E"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683A53B1" w14:textId="77777777" w:rsidR="00D84AC7" w:rsidRPr="004622DD" w:rsidRDefault="00855E9E"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получения от Эмитента отказа в удовлетворении требования лица, осуществ</w:t>
      </w:r>
      <w:r w:rsidR="007B3E63" w:rsidRPr="004622DD">
        <w:rPr>
          <w:rFonts w:ascii="Times New Roman" w:hAnsi="Times New Roman"/>
          <w:kern w:val="0"/>
          <w:lang w:eastAsia="ru-RU" w:bidi="ar-SA"/>
        </w:rPr>
        <w:t xml:space="preserve">ляющего права по ценным бумагам </w:t>
      </w:r>
      <w:r w:rsidR="00D84AC7" w:rsidRPr="004622DD">
        <w:rPr>
          <w:rFonts w:ascii="Times New Roman" w:hAnsi="Times New Roman"/>
          <w:kern w:val="0"/>
          <w:lang w:eastAsia="ru-RU" w:bidi="ar-SA"/>
        </w:rPr>
        <w:t xml:space="preserve">Держатель реестра не позднее 15:00 следующего рабочего дня направляет в НРД </w:t>
      </w:r>
      <w:r w:rsidR="003566A6"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D84AC7" w:rsidRPr="004622DD">
        <w:rPr>
          <w:rFonts w:ascii="Times New Roman" w:hAnsi="Times New Roman"/>
          <w:kern w:val="0"/>
          <w:lang w:eastAsia="ru-RU" w:bidi="ar-SA"/>
        </w:rPr>
        <w:t xml:space="preserve"> с отказом в приеме </w:t>
      </w:r>
      <w:r w:rsidR="003566A6" w:rsidRPr="004622DD">
        <w:rPr>
          <w:rFonts w:ascii="Times New Roman" w:hAnsi="Times New Roman"/>
          <w:kern w:val="0"/>
          <w:lang w:val="en-US" w:eastAsia="ru-RU" w:bidi="ar-SA"/>
        </w:rPr>
        <w:t>CAIN</w:t>
      </w:r>
      <w:r w:rsidR="003566A6" w:rsidRPr="004622DD">
        <w:rPr>
          <w:rFonts w:ascii="Times New Roman" w:hAnsi="Times New Roman"/>
          <w:kern w:val="0"/>
          <w:lang w:eastAsia="ru-RU" w:bidi="ar-SA"/>
        </w:rPr>
        <w:t xml:space="preserve"> (код формы </w:t>
      </w:r>
      <w:r w:rsidR="003566A6" w:rsidRPr="004622DD">
        <w:rPr>
          <w:rFonts w:ascii="Times New Roman" w:hAnsi="Times New Roman"/>
          <w:kern w:val="0"/>
          <w:lang w:val="en-US" w:eastAsia="ru-RU" w:bidi="ar-SA"/>
        </w:rPr>
        <w:t>CA</w:t>
      </w:r>
      <w:r w:rsidR="003566A6" w:rsidRPr="004622DD">
        <w:rPr>
          <w:rFonts w:ascii="Times New Roman" w:hAnsi="Times New Roman"/>
          <w:kern w:val="0"/>
          <w:lang w:eastAsia="ru-RU" w:bidi="ar-SA"/>
        </w:rPr>
        <w:t>331)</w:t>
      </w:r>
      <w:r w:rsidR="004B1A18" w:rsidRPr="004622DD">
        <w:rPr>
          <w:rFonts w:ascii="Times New Roman" w:hAnsi="Times New Roman"/>
          <w:kern w:val="0"/>
          <w:lang w:eastAsia="ru-RU" w:bidi="ar-SA"/>
        </w:rPr>
        <w:t>.</w:t>
      </w:r>
    </w:p>
    <w:p w14:paraId="20A9AA6F" w14:textId="5B5498F7" w:rsidR="007B3E63" w:rsidRPr="004622DD" w:rsidRDefault="00D84AC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4D0DB6"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171641"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 в приеме </w:t>
      </w:r>
      <w:r w:rsidR="0023585E" w:rsidRPr="004622DD">
        <w:rPr>
          <w:rFonts w:ascii="Times New Roman" w:hAnsi="Times New Roman"/>
          <w:kern w:val="0"/>
          <w:lang w:val="en-US" w:eastAsia="ru-RU" w:bidi="ar-SA"/>
        </w:rPr>
        <w:t>CAIN</w:t>
      </w:r>
      <w:r w:rsidR="0023585E" w:rsidRPr="004622DD">
        <w:rPr>
          <w:rFonts w:ascii="Times New Roman" w:hAnsi="Times New Roman"/>
          <w:kern w:val="0"/>
          <w:lang w:eastAsia="ru-RU" w:bidi="ar-SA"/>
        </w:rPr>
        <w:t xml:space="preserve"> (код формы </w:t>
      </w:r>
      <w:r w:rsidR="0023585E" w:rsidRPr="004622DD">
        <w:rPr>
          <w:rFonts w:ascii="Times New Roman" w:hAnsi="Times New Roman"/>
          <w:kern w:val="0"/>
          <w:lang w:val="en-US" w:eastAsia="ru-RU" w:bidi="ar-SA"/>
        </w:rPr>
        <w:t>CA</w:t>
      </w:r>
      <w:r w:rsidR="0023585E" w:rsidRPr="004622DD">
        <w:rPr>
          <w:rFonts w:ascii="Times New Roman" w:hAnsi="Times New Roman"/>
          <w:kern w:val="0"/>
          <w:lang w:eastAsia="ru-RU" w:bidi="ar-SA"/>
        </w:rPr>
        <w:t>331)</w:t>
      </w:r>
      <w:r w:rsidR="000B40CE"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p>
    <w:p w14:paraId="27FC24D7" w14:textId="77777777" w:rsidR="000B40CE" w:rsidRPr="004622DD" w:rsidRDefault="00D84AC7" w:rsidP="003D6376">
      <w:pPr>
        <w:pStyle w:val="a4"/>
        <w:numPr>
          <w:ilvl w:val="2"/>
          <w:numId w:val="5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информирует об этом Депонента, направляя </w:t>
      </w:r>
      <w:r w:rsidR="003566A6" w:rsidRPr="004622DD">
        <w:rPr>
          <w:rFonts w:ascii="Times New Roman" w:hAnsi="Times New Roman"/>
          <w:sz w:val="24"/>
          <w:szCs w:val="24"/>
          <w:lang w:eastAsia="ru-RU"/>
        </w:rPr>
        <w:t>CAIS</w:t>
      </w:r>
      <w:r w:rsidR="0020051D" w:rsidRPr="004622DD">
        <w:rPr>
          <w:rFonts w:ascii="Times New Roman" w:hAnsi="Times New Roman"/>
          <w:sz w:val="24"/>
          <w:szCs w:val="24"/>
          <w:lang w:eastAsia="ru-RU"/>
        </w:rPr>
        <w:t xml:space="preserve"> (код формы CA341)</w:t>
      </w:r>
      <w:r w:rsidRPr="004622DD">
        <w:rPr>
          <w:rFonts w:ascii="Times New Roman" w:hAnsi="Times New Roman"/>
          <w:sz w:val="24"/>
          <w:szCs w:val="24"/>
          <w:lang w:eastAsia="ru-RU"/>
        </w:rPr>
        <w:t xml:space="preserve"> с информацией об отказе в приеме </w:t>
      </w:r>
      <w:r w:rsidR="0023585E" w:rsidRPr="004622DD">
        <w:rPr>
          <w:rFonts w:ascii="Times New Roman" w:hAnsi="Times New Roman"/>
          <w:sz w:val="24"/>
          <w:szCs w:val="24"/>
          <w:lang w:eastAsia="ru-RU"/>
        </w:rPr>
        <w:t>CAIN (код формы CA331)</w:t>
      </w:r>
      <w:r w:rsidR="000B40CE" w:rsidRPr="004622DD">
        <w:rPr>
          <w:rFonts w:ascii="Times New Roman" w:hAnsi="Times New Roman"/>
          <w:sz w:val="24"/>
          <w:szCs w:val="24"/>
          <w:lang w:eastAsia="ru-RU"/>
        </w:rPr>
        <w:t>;</w:t>
      </w:r>
    </w:p>
    <w:p w14:paraId="0F1E0EA5" w14:textId="41D6250A" w:rsidR="00D84AC7" w:rsidRPr="004622DD" w:rsidRDefault="00A94C4A" w:rsidP="003D6376">
      <w:pPr>
        <w:pStyle w:val="a4"/>
        <w:numPr>
          <w:ilvl w:val="2"/>
          <w:numId w:val="5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не осуществляет </w:t>
      </w:r>
      <w:r w:rsidR="007D51F6" w:rsidRPr="004622DD">
        <w:rPr>
          <w:rFonts w:ascii="Times New Roman" w:hAnsi="Times New Roman"/>
          <w:sz w:val="24"/>
          <w:szCs w:val="24"/>
          <w:lang w:eastAsia="ru-RU"/>
        </w:rPr>
        <w:t>Р</w:t>
      </w:r>
      <w:r w:rsidRPr="004622DD">
        <w:rPr>
          <w:rFonts w:ascii="Times New Roman" w:hAnsi="Times New Roman"/>
          <w:sz w:val="24"/>
          <w:szCs w:val="24"/>
          <w:lang w:eastAsia="ru-RU"/>
        </w:rPr>
        <w:t xml:space="preserve">азблокирование ценных бумаг, заблокированных ранее на основании </w:t>
      </w:r>
      <w:r w:rsidR="0023585E" w:rsidRPr="004622DD">
        <w:rPr>
          <w:rFonts w:ascii="Times New Roman" w:hAnsi="Times New Roman"/>
          <w:sz w:val="24"/>
          <w:szCs w:val="24"/>
          <w:lang w:eastAsia="ru-RU"/>
        </w:rPr>
        <w:t>CAIN (код формы CA331)</w:t>
      </w:r>
      <w:r w:rsidRPr="004622DD">
        <w:rPr>
          <w:rFonts w:ascii="Times New Roman" w:hAnsi="Times New Roman"/>
          <w:sz w:val="24"/>
          <w:szCs w:val="24"/>
          <w:lang w:eastAsia="ru-RU"/>
        </w:rPr>
        <w:t>.</w:t>
      </w:r>
    </w:p>
    <w:p w14:paraId="0F248ECF" w14:textId="5D6ED651" w:rsidR="00D84AC7" w:rsidRPr="004622DD" w:rsidRDefault="00D84AC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инициировать отмену </w:t>
      </w:r>
      <w:r w:rsidR="00515494"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направив в НРД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Pr="004622DD">
        <w:rPr>
          <w:rFonts w:ascii="Times New Roman" w:hAnsi="Times New Roman"/>
          <w:kern w:val="0"/>
          <w:lang w:eastAsia="ru-RU" w:bidi="ar-SA"/>
        </w:rPr>
        <w:t>.</w:t>
      </w:r>
      <w:r w:rsidR="00E20BDA" w:rsidRPr="004622DD">
        <w:rPr>
          <w:rFonts w:ascii="Times New Roman" w:hAnsi="Times New Roman"/>
          <w:kern w:val="0"/>
          <w:lang w:eastAsia="ru-RU" w:bidi="ar-SA"/>
        </w:rPr>
        <w:t xml:space="preserve"> </w:t>
      </w:r>
      <w:r w:rsidR="00A24CA1" w:rsidRPr="004622DD">
        <w:rPr>
          <w:rFonts w:ascii="Times New Roman" w:hAnsi="Times New Roman"/>
          <w:kern w:val="0"/>
          <w:lang w:eastAsia="ru-RU" w:bidi="ar-SA"/>
        </w:rPr>
        <w:t xml:space="preserve">До </w:t>
      </w:r>
      <w:r w:rsidR="008343F9" w:rsidRPr="004622DD">
        <w:rPr>
          <w:rFonts w:ascii="Times New Roman" w:hAnsi="Times New Roman"/>
          <w:kern w:val="0"/>
          <w:lang w:eastAsia="ru-RU" w:bidi="ar-SA"/>
        </w:rPr>
        <w:t>Р</w:t>
      </w:r>
      <w:r w:rsidR="00A24CA1" w:rsidRPr="004622DD">
        <w:rPr>
          <w:rFonts w:ascii="Times New Roman" w:hAnsi="Times New Roman"/>
          <w:kern w:val="0"/>
          <w:lang w:eastAsia="ru-RU" w:bidi="ar-SA"/>
        </w:rPr>
        <w:t xml:space="preserve">азблокирования </w:t>
      </w:r>
      <w:r w:rsidR="00F52BF9" w:rsidRPr="004622DD">
        <w:rPr>
          <w:rFonts w:ascii="Times New Roman" w:hAnsi="Times New Roman"/>
          <w:kern w:val="0"/>
          <w:lang w:eastAsia="ru-RU" w:bidi="ar-SA"/>
        </w:rPr>
        <w:t>ценных бумаг</w:t>
      </w:r>
      <w:r w:rsidR="00A24CA1" w:rsidRPr="004622DD">
        <w:rPr>
          <w:rFonts w:ascii="Times New Roman" w:hAnsi="Times New Roman"/>
          <w:kern w:val="0"/>
          <w:lang w:eastAsia="ru-RU" w:bidi="ar-SA"/>
        </w:rPr>
        <w:t xml:space="preserve"> на основании </w:t>
      </w:r>
      <w:r w:rsidR="00DC25D1" w:rsidRPr="004622DD">
        <w:rPr>
          <w:rFonts w:ascii="Times New Roman" w:hAnsi="Times New Roman"/>
          <w:kern w:val="0"/>
          <w:lang w:val="en-US" w:eastAsia="ru-RU" w:bidi="ar-SA"/>
        </w:rPr>
        <w:t>CAIC</w:t>
      </w:r>
      <w:r w:rsidR="00DC25D1" w:rsidRPr="004622DD">
        <w:rPr>
          <w:rFonts w:ascii="Times New Roman" w:hAnsi="Times New Roman"/>
          <w:kern w:val="0"/>
          <w:lang w:eastAsia="ru-RU" w:bidi="ar-SA"/>
        </w:rPr>
        <w:t xml:space="preserve"> (код формы </w:t>
      </w:r>
      <w:r w:rsidR="00DC25D1" w:rsidRPr="004622DD">
        <w:rPr>
          <w:rFonts w:ascii="Times New Roman" w:hAnsi="Times New Roman"/>
          <w:kern w:val="0"/>
          <w:lang w:val="en-US" w:eastAsia="ru-RU" w:bidi="ar-SA"/>
        </w:rPr>
        <w:lastRenderedPageBreak/>
        <w:t>CA</w:t>
      </w:r>
      <w:r w:rsidR="00DC25D1" w:rsidRPr="004622DD">
        <w:rPr>
          <w:rFonts w:ascii="Times New Roman" w:hAnsi="Times New Roman"/>
          <w:kern w:val="0"/>
          <w:lang w:eastAsia="ru-RU" w:bidi="ar-SA"/>
        </w:rPr>
        <w:t>401)</w:t>
      </w:r>
      <w:r w:rsidR="00A24CA1" w:rsidRPr="004622DD">
        <w:rPr>
          <w:rFonts w:ascii="Times New Roman" w:hAnsi="Times New Roman"/>
          <w:kern w:val="0"/>
          <w:lang w:eastAsia="ru-RU" w:bidi="ar-SA"/>
        </w:rPr>
        <w:t xml:space="preserve"> </w:t>
      </w:r>
      <w:r w:rsidR="00515494" w:rsidRPr="004622DD">
        <w:rPr>
          <w:rFonts w:ascii="Times New Roman" w:hAnsi="Times New Roman"/>
          <w:kern w:val="0"/>
          <w:lang w:eastAsia="ru-RU" w:bidi="ar-SA"/>
        </w:rPr>
        <w:t>CAIN (код формы CA331)</w:t>
      </w:r>
      <w:r w:rsidR="00A24CA1" w:rsidRPr="004622DD">
        <w:rPr>
          <w:rFonts w:ascii="Times New Roman" w:hAnsi="Times New Roman"/>
          <w:kern w:val="0"/>
          <w:lang w:eastAsia="ru-RU" w:bidi="ar-SA"/>
        </w:rPr>
        <w:t xml:space="preserve"> может быть исполнен Эмитентом. </w:t>
      </w:r>
    </w:p>
    <w:p w14:paraId="08875DE4" w14:textId="40A575A3" w:rsidR="007E52B1" w:rsidRPr="004622DD" w:rsidRDefault="00D84AC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4D0DB6"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поступления </w:t>
      </w:r>
      <w:r w:rsidR="00DC25D1" w:rsidRPr="004622DD">
        <w:rPr>
          <w:rFonts w:ascii="Times New Roman" w:hAnsi="Times New Roman"/>
          <w:kern w:val="0"/>
          <w:lang w:val="en-US" w:eastAsia="ru-RU" w:bidi="ar-SA"/>
        </w:rPr>
        <w:t>CAIC</w:t>
      </w:r>
      <w:r w:rsidR="00DC25D1" w:rsidRPr="004622DD">
        <w:rPr>
          <w:rFonts w:ascii="Times New Roman" w:hAnsi="Times New Roman"/>
          <w:kern w:val="0"/>
          <w:lang w:eastAsia="ru-RU" w:bidi="ar-SA"/>
        </w:rPr>
        <w:t xml:space="preserve"> (код формы </w:t>
      </w:r>
      <w:r w:rsidR="00DC25D1" w:rsidRPr="004622DD">
        <w:rPr>
          <w:rFonts w:ascii="Times New Roman" w:hAnsi="Times New Roman"/>
          <w:kern w:val="0"/>
          <w:lang w:val="en-US" w:eastAsia="ru-RU" w:bidi="ar-SA"/>
        </w:rPr>
        <w:t>CA</w:t>
      </w:r>
      <w:r w:rsidR="00DC25D1" w:rsidRPr="004622DD">
        <w:rPr>
          <w:rFonts w:ascii="Times New Roman" w:hAnsi="Times New Roman"/>
          <w:kern w:val="0"/>
          <w:lang w:eastAsia="ru-RU" w:bidi="ar-SA"/>
        </w:rPr>
        <w:t>401)</w:t>
      </w:r>
      <w:r w:rsidR="007E52B1" w:rsidRPr="004622DD">
        <w:rPr>
          <w:rFonts w:ascii="Times New Roman" w:hAnsi="Times New Roman"/>
          <w:kern w:val="0"/>
          <w:lang w:eastAsia="ru-RU" w:bidi="ar-SA"/>
        </w:rPr>
        <w:t>:</w:t>
      </w:r>
      <w:r w:rsidR="00DC25D1" w:rsidRPr="004622DD">
        <w:rPr>
          <w:rFonts w:ascii="Times New Roman" w:hAnsi="Times New Roman"/>
          <w:kern w:val="0"/>
          <w:lang w:eastAsia="ru-RU" w:bidi="ar-SA"/>
        </w:rPr>
        <w:t xml:space="preserve"> </w:t>
      </w:r>
    </w:p>
    <w:p w14:paraId="4C299A44" w14:textId="2559FDB1" w:rsidR="007E52B1" w:rsidRPr="004622DD" w:rsidRDefault="007E52B1"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Депоненту отказ в приеме </w:t>
      </w:r>
      <w:r w:rsidR="00DC25D1" w:rsidRPr="004622DD">
        <w:rPr>
          <w:rFonts w:ascii="Times New Roman" w:hAnsi="Times New Roman"/>
          <w:kern w:val="0"/>
          <w:lang w:val="en-US" w:eastAsia="ru-RU" w:bidi="ar-SA"/>
        </w:rPr>
        <w:t>CAIC</w:t>
      </w:r>
      <w:r w:rsidR="00DC25D1" w:rsidRPr="004622DD">
        <w:rPr>
          <w:rFonts w:ascii="Times New Roman" w:hAnsi="Times New Roman"/>
          <w:kern w:val="0"/>
          <w:lang w:eastAsia="ru-RU" w:bidi="ar-SA"/>
        </w:rPr>
        <w:t xml:space="preserve"> (код формы </w:t>
      </w:r>
      <w:r w:rsidR="00DC25D1" w:rsidRPr="004622DD">
        <w:rPr>
          <w:rFonts w:ascii="Times New Roman" w:hAnsi="Times New Roman"/>
          <w:kern w:val="0"/>
          <w:lang w:val="en-US" w:eastAsia="ru-RU" w:bidi="ar-SA"/>
        </w:rPr>
        <w:t>CA</w:t>
      </w:r>
      <w:r w:rsidR="00DC25D1" w:rsidRPr="004622DD">
        <w:rPr>
          <w:rFonts w:ascii="Times New Roman" w:hAnsi="Times New Roman"/>
          <w:kern w:val="0"/>
          <w:lang w:eastAsia="ru-RU" w:bidi="ar-SA"/>
        </w:rPr>
        <w:t>401)</w:t>
      </w:r>
      <w:r w:rsidRPr="004622DD">
        <w:rPr>
          <w:rFonts w:ascii="Times New Roman" w:hAnsi="Times New Roman"/>
          <w:kern w:val="0"/>
          <w:lang w:eastAsia="ru-RU" w:bidi="ar-SA"/>
        </w:rPr>
        <w:t xml:space="preserve"> </w:t>
      </w:r>
      <w:r w:rsidR="00910B14" w:rsidRPr="004622DD">
        <w:rPr>
          <w:rFonts w:ascii="Times New Roman" w:hAnsi="Times New Roman"/>
          <w:kern w:val="0"/>
          <w:lang w:eastAsia="ru-RU" w:bidi="ar-SA"/>
        </w:rPr>
        <w:t xml:space="preserve">в том числе </w:t>
      </w:r>
      <w:r w:rsidRPr="004622DD">
        <w:rPr>
          <w:rFonts w:ascii="Times New Roman" w:hAnsi="Times New Roman"/>
          <w:kern w:val="0"/>
          <w:lang w:eastAsia="ru-RU" w:bidi="ar-SA"/>
        </w:rPr>
        <w:t xml:space="preserve">при </w:t>
      </w:r>
      <w:r w:rsidR="00DC25D1"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получении после поступления </w:t>
      </w:r>
      <w:r w:rsidR="00DC25D1" w:rsidRPr="004622DD">
        <w:rPr>
          <w:rFonts w:ascii="Times New Roman" w:hAnsi="Times New Roman"/>
          <w:kern w:val="0"/>
          <w:lang w:val="en-US" w:eastAsia="ru-RU" w:bidi="ar-SA"/>
        </w:rPr>
        <w:t>CACO</w:t>
      </w:r>
      <w:r w:rsidR="00DC25D1"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w:t>
      </w:r>
      <w:r w:rsidR="00DC25D1" w:rsidRPr="004622DD">
        <w:rPr>
          <w:rFonts w:ascii="Times New Roman" w:hAnsi="Times New Roman"/>
          <w:kern w:val="0"/>
          <w:lang w:eastAsia="ru-RU" w:bidi="ar-SA"/>
        </w:rPr>
        <w:t>е</w:t>
      </w:r>
      <w:r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DC25D1" w:rsidRPr="004622DD">
        <w:rPr>
          <w:rFonts w:ascii="Times New Roman" w:hAnsi="Times New Roman"/>
          <w:kern w:val="0"/>
          <w:lang w:eastAsia="ru-RU" w:bidi="ar-SA"/>
        </w:rPr>
        <w:t>)</w:t>
      </w:r>
      <w:r w:rsidRPr="004622DD">
        <w:rPr>
          <w:rFonts w:ascii="Times New Roman" w:hAnsi="Times New Roman"/>
          <w:kern w:val="0"/>
          <w:lang w:eastAsia="ru-RU" w:bidi="ar-SA"/>
        </w:rPr>
        <w:t xml:space="preserve"> по </w:t>
      </w:r>
      <w:r w:rsidR="00DC25D1" w:rsidRPr="004622DD">
        <w:rPr>
          <w:rFonts w:ascii="Times New Roman" w:hAnsi="Times New Roman"/>
          <w:kern w:val="0"/>
          <w:lang w:eastAsia="ru-RU" w:bidi="ar-SA"/>
        </w:rPr>
        <w:t xml:space="preserve">такому </w:t>
      </w:r>
      <w:r w:rsidR="00515494"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 денежных средств или</w:t>
      </w:r>
      <w:r w:rsidR="00DC25D1" w:rsidRPr="004622DD">
        <w:rPr>
          <w:rFonts w:ascii="Times New Roman" w:hAnsi="Times New Roman"/>
          <w:kern w:val="0"/>
          <w:lang w:eastAsia="ru-RU" w:bidi="ar-SA"/>
        </w:rPr>
        <w:t xml:space="preserve"> </w:t>
      </w:r>
    </w:p>
    <w:p w14:paraId="73100382" w14:textId="77777777" w:rsidR="00D84AC7" w:rsidRPr="004622DD" w:rsidRDefault="00D84AC7"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401)</w:t>
      </w:r>
      <w:r w:rsidR="007E52B1" w:rsidRPr="004622DD">
        <w:rPr>
          <w:rFonts w:ascii="Times New Roman" w:hAnsi="Times New Roman"/>
          <w:kern w:val="0"/>
          <w:lang w:eastAsia="ru-RU" w:bidi="ar-SA"/>
        </w:rPr>
        <w:t xml:space="preserve"> </w:t>
      </w:r>
      <w:r w:rsidRPr="004622DD">
        <w:rPr>
          <w:rFonts w:ascii="Times New Roman" w:hAnsi="Times New Roman"/>
          <w:kern w:val="0"/>
          <w:lang w:eastAsia="ru-RU" w:bidi="ar-SA"/>
        </w:rPr>
        <w:t>Держателю реестра.</w:t>
      </w:r>
      <w:r w:rsidR="005F6D77" w:rsidRPr="004622DD">
        <w:rPr>
          <w:rFonts w:ascii="Times New Roman" w:hAnsi="Times New Roman"/>
          <w:kern w:val="0"/>
          <w:lang w:eastAsia="ru-RU" w:bidi="ar-SA"/>
        </w:rPr>
        <w:t xml:space="preserve"> </w:t>
      </w:r>
    </w:p>
    <w:p w14:paraId="48638624" w14:textId="3BBD75AE" w:rsidR="00D84AC7" w:rsidRPr="004622DD" w:rsidRDefault="00D84AC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15:00 рабочего дня</w:t>
      </w:r>
      <w:r w:rsidR="004D0DB6"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00F3428E" w:rsidRPr="004622DD">
        <w:rPr>
          <w:rFonts w:ascii="Times New Roman" w:hAnsi="Times New Roman"/>
          <w:kern w:val="0"/>
          <w:lang w:val="en-US" w:eastAsia="ru-RU" w:bidi="ar-SA"/>
        </w:rPr>
        <w:t>CAIC</w:t>
      </w:r>
      <w:r w:rsidR="00F3428E" w:rsidRPr="004622DD">
        <w:rPr>
          <w:rFonts w:ascii="Times New Roman" w:hAnsi="Times New Roman"/>
          <w:kern w:val="0"/>
          <w:lang w:eastAsia="ru-RU" w:bidi="ar-SA"/>
        </w:rPr>
        <w:t xml:space="preserve"> (код формы </w:t>
      </w:r>
      <w:r w:rsidR="00F3428E" w:rsidRPr="004622DD">
        <w:rPr>
          <w:rFonts w:ascii="Times New Roman" w:hAnsi="Times New Roman"/>
          <w:kern w:val="0"/>
          <w:lang w:val="en-US" w:eastAsia="ru-RU" w:bidi="ar-SA"/>
        </w:rPr>
        <w:t>CA</w:t>
      </w:r>
      <w:r w:rsidR="00F3428E" w:rsidRPr="004622DD">
        <w:rPr>
          <w:rFonts w:ascii="Times New Roman" w:hAnsi="Times New Roman"/>
          <w:kern w:val="0"/>
          <w:lang w:eastAsia="ru-RU" w:bidi="ar-SA"/>
        </w:rPr>
        <w:t>401)</w:t>
      </w:r>
      <w:r w:rsidR="004D0DB6"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w:t>
      </w:r>
      <w:r w:rsidR="00410A12" w:rsidRPr="004622DD">
        <w:rPr>
          <w:rFonts w:ascii="Times New Roman" w:hAnsi="Times New Roman"/>
          <w:kern w:val="0"/>
          <w:lang w:eastAsia="ru-RU" w:bidi="ar-SA"/>
        </w:rPr>
        <w:t>CACS</w:t>
      </w:r>
      <w:r w:rsidR="00DA50F2" w:rsidRPr="004622DD">
        <w:rPr>
          <w:rFonts w:ascii="Times New Roman" w:hAnsi="Times New Roman"/>
          <w:kern w:val="0"/>
          <w:lang w:eastAsia="ru-RU" w:bidi="ar-SA"/>
        </w:rPr>
        <w:t xml:space="preserve">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4622DD">
        <w:rPr>
          <w:rFonts w:ascii="Times New Roman" w:hAnsi="Times New Roman"/>
          <w:kern w:val="0"/>
          <w:lang w:eastAsia="ru-RU" w:bidi="ar-SA"/>
        </w:rPr>
        <w:t>.</w:t>
      </w:r>
      <w:r w:rsidR="005F6D77" w:rsidRPr="004622DD">
        <w:rPr>
          <w:rFonts w:ascii="Times New Roman" w:hAnsi="Times New Roman"/>
          <w:kern w:val="0"/>
          <w:lang w:eastAsia="ru-RU" w:bidi="ar-SA"/>
        </w:rPr>
        <w:t xml:space="preserve"> </w:t>
      </w:r>
    </w:p>
    <w:p w14:paraId="2D1DECEB" w14:textId="77777777" w:rsidR="00D84AC7" w:rsidRPr="004622DD" w:rsidRDefault="00D84AC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направления </w:t>
      </w:r>
      <w:r w:rsidR="00410A12"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2C285A" w:rsidRPr="004622DD">
        <w:rPr>
          <w:rFonts w:ascii="Times New Roman" w:hAnsi="Times New Roman"/>
          <w:kern w:val="0"/>
          <w:lang w:eastAsia="ru-RU" w:bidi="ar-SA"/>
        </w:rPr>
        <w:t xml:space="preserve">CAIC (код формы CA401) </w:t>
      </w:r>
      <w:r w:rsidRPr="004622DD">
        <w:rPr>
          <w:rFonts w:ascii="Times New Roman" w:hAnsi="Times New Roman"/>
          <w:kern w:val="0"/>
          <w:lang w:eastAsia="ru-RU" w:bidi="ar-SA"/>
        </w:rPr>
        <w:t xml:space="preserve">и/или </w:t>
      </w:r>
      <w:r w:rsidR="00017DDE"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017DDE" w:rsidRPr="004622DD">
        <w:rPr>
          <w:rFonts w:ascii="Times New Roman" w:hAnsi="Times New Roman"/>
          <w:kern w:val="0"/>
          <w:lang w:eastAsia="ru-RU" w:bidi="ar-SA"/>
        </w:rPr>
        <w:t xml:space="preserve"> с информацией об отмене</w:t>
      </w:r>
      <w:r w:rsidRPr="004622DD">
        <w:rPr>
          <w:rFonts w:ascii="Times New Roman" w:hAnsi="Times New Roman"/>
          <w:kern w:val="0"/>
          <w:lang w:eastAsia="ru-RU" w:bidi="ar-SA"/>
        </w:rPr>
        <w:t xml:space="preserve"> </w:t>
      </w:r>
      <w:r w:rsidR="002C285A" w:rsidRPr="004622DD">
        <w:rPr>
          <w:rFonts w:ascii="Times New Roman" w:hAnsi="Times New Roman"/>
          <w:kern w:val="0"/>
          <w:lang w:eastAsia="ru-RU" w:bidi="ar-SA"/>
        </w:rPr>
        <w:t xml:space="preserve">CAIN (код формы CA331 </w:t>
      </w:r>
      <w:r w:rsidRPr="004622DD">
        <w:rPr>
          <w:rFonts w:ascii="Times New Roman" w:hAnsi="Times New Roman"/>
          <w:kern w:val="0"/>
          <w:lang w:eastAsia="ru-RU" w:bidi="ar-SA"/>
        </w:rPr>
        <w:t>Держатель реестра также осуществляет следующие действия:</w:t>
      </w:r>
    </w:p>
    <w:p w14:paraId="7016C50A" w14:textId="1149A42C" w:rsidR="00D84AC7" w:rsidRPr="004622DD" w:rsidRDefault="00D84AC7"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w:t>
      </w:r>
      <w:r w:rsidR="006E1F34"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и информирование/</w:t>
      </w:r>
      <w:r w:rsidR="00DE4A72"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сверку в порядке, установленном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34921063" w14:textId="77777777" w:rsidR="00D84AC7" w:rsidRPr="004622DD" w:rsidRDefault="00D84AC7"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Эмитенту информацию об отмене </w:t>
      </w:r>
      <w:r w:rsidR="00515494"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r w:rsidR="00017DDE" w:rsidRPr="004622DD">
        <w:rPr>
          <w:rFonts w:ascii="Times New Roman" w:hAnsi="Times New Roman"/>
          <w:kern w:val="0"/>
          <w:lang w:eastAsia="ru-RU" w:bidi="ar-SA"/>
        </w:rPr>
        <w:t xml:space="preserve"> </w:t>
      </w:r>
      <w:r w:rsidR="002C285A" w:rsidRPr="004622DD">
        <w:rPr>
          <w:rFonts w:ascii="Times New Roman" w:hAnsi="Times New Roman"/>
          <w:kern w:val="0"/>
          <w:lang w:eastAsia="ru-RU" w:bidi="ar-SA"/>
        </w:rPr>
        <w:t xml:space="preserve"> </w:t>
      </w:r>
    </w:p>
    <w:p w14:paraId="628B7443" w14:textId="23E6EFA6" w:rsidR="00D84AC7" w:rsidRPr="004622DD" w:rsidRDefault="00D84AC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017DDE"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 приеме </w:t>
      </w:r>
      <w:r w:rsidR="002C285A" w:rsidRPr="004622DD">
        <w:rPr>
          <w:rFonts w:ascii="Times New Roman" w:hAnsi="Times New Roman"/>
          <w:kern w:val="0"/>
          <w:lang w:eastAsia="ru-RU" w:bidi="ar-SA"/>
        </w:rPr>
        <w:t xml:space="preserve">CAIC (код формы CA401) </w:t>
      </w:r>
      <w:r w:rsidRPr="004622DD">
        <w:rPr>
          <w:rFonts w:ascii="Times New Roman" w:hAnsi="Times New Roman"/>
          <w:kern w:val="0"/>
          <w:lang w:eastAsia="ru-RU" w:bidi="ar-SA"/>
        </w:rPr>
        <w:t xml:space="preserve">и/или </w:t>
      </w:r>
      <w:r w:rsidR="00017DDE" w:rsidRPr="004622DD">
        <w:rPr>
          <w:rFonts w:ascii="Times New Roman" w:hAnsi="Times New Roman"/>
          <w:kern w:val="0"/>
          <w:lang w:eastAsia="ru-RU" w:bidi="ar-SA"/>
        </w:rPr>
        <w:t>CAIS</w:t>
      </w:r>
      <w:r w:rsidR="0020051D" w:rsidRPr="004622DD">
        <w:rPr>
          <w:rFonts w:ascii="Times New Roman" w:hAnsi="Times New Roman"/>
          <w:kern w:val="0"/>
          <w:lang w:eastAsia="ru-RU" w:bidi="ar-SA"/>
        </w:rPr>
        <w:t xml:space="preserve"> (код формы CA341)</w:t>
      </w:r>
      <w:r w:rsidR="00017DDE" w:rsidRPr="004622DD">
        <w:rPr>
          <w:rFonts w:ascii="Times New Roman" w:hAnsi="Times New Roman"/>
          <w:kern w:val="0"/>
          <w:lang w:eastAsia="ru-RU" w:bidi="ar-SA"/>
        </w:rPr>
        <w:t xml:space="preserve"> с информацией об отмене</w:t>
      </w:r>
      <w:r w:rsidRPr="004622DD">
        <w:rPr>
          <w:rFonts w:ascii="Times New Roman" w:hAnsi="Times New Roman"/>
          <w:kern w:val="0"/>
          <w:lang w:eastAsia="ru-RU" w:bidi="ar-SA"/>
        </w:rPr>
        <w:t xml:space="preserve"> </w:t>
      </w:r>
      <w:r w:rsidR="002C285A" w:rsidRPr="004622DD">
        <w:rPr>
          <w:rFonts w:ascii="Times New Roman" w:hAnsi="Times New Roman"/>
          <w:kern w:val="0"/>
          <w:lang w:eastAsia="ru-RU" w:bidi="ar-SA"/>
        </w:rPr>
        <w:t xml:space="preserve">CAIN (код формы CA331 </w:t>
      </w:r>
      <w:r w:rsidRPr="004622DD">
        <w:rPr>
          <w:rFonts w:ascii="Times New Roman" w:hAnsi="Times New Roman"/>
          <w:kern w:val="0"/>
          <w:lang w:eastAsia="ru-RU" w:bidi="ar-SA"/>
        </w:rPr>
        <w:t xml:space="preserve">НРД не позднее операционного дня, следующего за днем получения любого из сообщений, информирует об этом Депонента, направляя </w:t>
      </w:r>
      <w:r w:rsidR="00410A12" w:rsidRPr="004622DD">
        <w:rPr>
          <w:rFonts w:ascii="Times New Roman" w:hAnsi="Times New Roman"/>
          <w:kern w:val="0"/>
          <w:lang w:eastAsia="ru-RU" w:bidi="ar-SA"/>
        </w:rPr>
        <w:t>CACS</w:t>
      </w:r>
      <w:r w:rsidRPr="004622DD">
        <w:rPr>
          <w:rFonts w:ascii="Times New Roman" w:hAnsi="Times New Roman"/>
          <w:kern w:val="0"/>
          <w:lang w:eastAsia="ru-RU" w:bidi="ar-SA"/>
        </w:rPr>
        <w:t xml:space="preserve"> и/или </w:t>
      </w:r>
      <w:r w:rsidR="003566A6"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w:t>
      </w:r>
      <w:r w:rsidR="004C446A" w:rsidRPr="004622DD">
        <w:rPr>
          <w:rFonts w:ascii="Times New Roman" w:hAnsi="Times New Roman"/>
          <w:kern w:val="0"/>
          <w:lang w:eastAsia="ru-RU" w:bidi="ar-SA"/>
        </w:rPr>
        <w:t xml:space="preserve">ценных бумаг </w:t>
      </w:r>
      <w:r w:rsidR="006E1F34" w:rsidRPr="004622DD">
        <w:rPr>
          <w:rFonts w:ascii="Times New Roman" w:hAnsi="Times New Roman"/>
          <w:lang w:eastAsia="ru-RU"/>
        </w:rPr>
        <w:t xml:space="preserve">с учетом прав в реестре </w:t>
      </w:r>
      <w:r w:rsidRPr="004622DD">
        <w:rPr>
          <w:rFonts w:ascii="Times New Roman" w:hAnsi="Times New Roman"/>
          <w:kern w:val="0"/>
          <w:lang w:eastAsia="ru-RU" w:bidi="ar-SA"/>
        </w:rPr>
        <w:t xml:space="preserve">путем перевода </w:t>
      </w:r>
      <w:r w:rsidR="00896433" w:rsidRPr="004622DD">
        <w:rPr>
          <w:rFonts w:ascii="Times New Roman" w:hAnsi="Times New Roman"/>
          <w:kern w:val="0"/>
          <w:lang w:eastAsia="ru-RU" w:bidi="ar-SA"/>
        </w:rPr>
        <w:t xml:space="preserve">Облигаций </w:t>
      </w:r>
      <w:r w:rsidRPr="004622DD">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 Депонент вправе направить нов</w:t>
      </w:r>
      <w:r w:rsidR="00A54188" w:rsidRPr="004622DD">
        <w:rPr>
          <w:rFonts w:ascii="Times New Roman" w:hAnsi="Times New Roman"/>
          <w:kern w:val="0"/>
          <w:lang w:eastAsia="ru-RU" w:bidi="ar-SA"/>
        </w:rPr>
        <w:t>ый</w:t>
      </w:r>
      <w:r w:rsidRPr="004622DD">
        <w:rPr>
          <w:rFonts w:ascii="Times New Roman" w:hAnsi="Times New Roman"/>
          <w:kern w:val="0"/>
          <w:lang w:eastAsia="ru-RU" w:bidi="ar-SA"/>
        </w:rPr>
        <w:t xml:space="preserve"> </w:t>
      </w:r>
      <w:r w:rsidR="00A54188"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только после завершения указанных действий со стороны НРД.</w:t>
      </w:r>
    </w:p>
    <w:p w14:paraId="1AF8276D" w14:textId="483C002D" w:rsidR="00FD1165" w:rsidRPr="004622DD" w:rsidRDefault="00D84AC7"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w:t>
      </w:r>
      <w:r w:rsidR="0002128F"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информацией об отказе</w:t>
      </w:r>
      <w:r w:rsidR="002F1431" w:rsidRPr="004622DD">
        <w:rPr>
          <w:rFonts w:ascii="Times New Roman" w:hAnsi="Times New Roman"/>
          <w:kern w:val="0"/>
          <w:lang w:eastAsia="ru-RU" w:bidi="ar-SA"/>
        </w:rPr>
        <w:t xml:space="preserve"> в приеме CAIC (код формы CA401)</w:t>
      </w:r>
      <w:r w:rsidR="00A7260C"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операционного дня, следующего за днем </w:t>
      </w:r>
      <w:r w:rsidR="00D512E4" w:rsidRPr="004622DD">
        <w:rPr>
          <w:rFonts w:ascii="Times New Roman" w:hAnsi="Times New Roman"/>
          <w:kern w:val="0"/>
          <w:lang w:eastAsia="ru-RU" w:bidi="ar-SA"/>
        </w:rPr>
        <w:t xml:space="preserve">его </w:t>
      </w:r>
      <w:r w:rsidRPr="004622DD">
        <w:rPr>
          <w:rFonts w:ascii="Times New Roman" w:hAnsi="Times New Roman"/>
          <w:kern w:val="0"/>
          <w:lang w:eastAsia="ru-RU" w:bidi="ar-SA"/>
        </w:rPr>
        <w:t xml:space="preserve">получения, информирует об этом Депонента, направляя </w:t>
      </w:r>
      <w:r w:rsidR="00410A12" w:rsidRPr="004622DD">
        <w:rPr>
          <w:rFonts w:ascii="Times New Roman" w:hAnsi="Times New Roman"/>
          <w:kern w:val="0"/>
          <w:lang w:eastAsia="ru-RU" w:bidi="ar-SA"/>
        </w:rPr>
        <w:t>CACS</w:t>
      </w:r>
      <w:r w:rsidRPr="004622DD">
        <w:rPr>
          <w:rFonts w:ascii="Times New Roman" w:hAnsi="Times New Roman"/>
          <w:kern w:val="0"/>
          <w:lang w:eastAsia="ru-RU" w:bidi="ar-SA"/>
        </w:rPr>
        <w:t xml:space="preserve"> с </w:t>
      </w:r>
      <w:r w:rsidR="00D512E4" w:rsidRPr="004622DD">
        <w:rPr>
          <w:rFonts w:ascii="Times New Roman" w:hAnsi="Times New Roman"/>
          <w:kern w:val="0"/>
          <w:lang w:eastAsia="ru-RU" w:bidi="ar-SA"/>
        </w:rPr>
        <w:t xml:space="preserve">информацией об </w:t>
      </w:r>
      <w:r w:rsidRPr="004622DD">
        <w:rPr>
          <w:rFonts w:ascii="Times New Roman" w:hAnsi="Times New Roman"/>
          <w:kern w:val="0"/>
          <w:lang w:eastAsia="ru-RU" w:bidi="ar-SA"/>
        </w:rPr>
        <w:t>отказ</w:t>
      </w:r>
      <w:r w:rsidR="00D512E4" w:rsidRPr="004622DD">
        <w:rPr>
          <w:rFonts w:ascii="Times New Roman" w:hAnsi="Times New Roman"/>
          <w:kern w:val="0"/>
          <w:lang w:eastAsia="ru-RU" w:bidi="ar-SA"/>
        </w:rPr>
        <w:t>е</w:t>
      </w:r>
      <w:r w:rsidRPr="004622DD">
        <w:rPr>
          <w:rFonts w:ascii="Times New Roman" w:hAnsi="Times New Roman"/>
          <w:kern w:val="0"/>
          <w:lang w:eastAsia="ru-RU" w:bidi="ar-SA"/>
        </w:rPr>
        <w:t>.</w:t>
      </w:r>
    </w:p>
    <w:p w14:paraId="3D0D4874" w14:textId="77777777" w:rsidR="00AB70EE" w:rsidRPr="004622DD" w:rsidRDefault="00FD1165"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срок, установленный законодательством Российской Федерации</w:t>
      </w:r>
      <w:r w:rsidR="00A7260C" w:rsidRPr="004622DD">
        <w:rPr>
          <w:rFonts w:ascii="Times New Roman" w:hAnsi="Times New Roman"/>
          <w:kern w:val="0"/>
          <w:lang w:eastAsia="ru-RU" w:bidi="ar-SA"/>
        </w:rPr>
        <w:t xml:space="preserve"> </w:t>
      </w:r>
      <w:r w:rsidR="006C450F" w:rsidRPr="004622DD">
        <w:rPr>
          <w:rFonts w:ascii="Times New Roman" w:hAnsi="Times New Roman"/>
          <w:kern w:val="0"/>
          <w:lang w:eastAsia="ru-RU" w:bidi="ar-SA"/>
        </w:rPr>
        <w:t>и (или) Эмиссионными документами</w:t>
      </w:r>
      <w:r w:rsidR="00AB70EE" w:rsidRPr="004622DD">
        <w:rPr>
          <w:rFonts w:ascii="Times New Roman" w:hAnsi="Times New Roman"/>
          <w:kern w:val="0"/>
          <w:lang w:eastAsia="ru-RU" w:bidi="ar-SA"/>
        </w:rPr>
        <w:t>:</w:t>
      </w:r>
    </w:p>
    <w:p w14:paraId="41A16B66" w14:textId="16958883" w:rsidR="00D046F1" w:rsidRPr="004622DD" w:rsidRDefault="00D046F1"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переводит в НРД денежные средства на общую сумму всех погашаемых/приобретаемых </w:t>
      </w:r>
      <w:r w:rsidR="006E1F34" w:rsidRPr="004622DD">
        <w:rPr>
          <w:rFonts w:ascii="Times New Roman" w:hAnsi="Times New Roman"/>
          <w:kern w:val="0"/>
          <w:lang w:eastAsia="ru-RU" w:bidi="ar-SA"/>
        </w:rPr>
        <w:t>ценных бумаг</w:t>
      </w:r>
      <w:r w:rsidR="009368EF" w:rsidRPr="004622DD">
        <w:rPr>
          <w:rFonts w:ascii="Times New Roman" w:hAnsi="Times New Roman"/>
          <w:kern w:val="0"/>
          <w:lang w:eastAsia="ru-RU" w:bidi="ar-SA"/>
        </w:rPr>
        <w:t xml:space="preserve">, если иное не указано в </w:t>
      </w:r>
      <w:r w:rsidR="00D512E4" w:rsidRPr="004622DD">
        <w:rPr>
          <w:rFonts w:ascii="Times New Roman" w:hAnsi="Times New Roman"/>
          <w:kern w:val="0"/>
          <w:lang w:val="en-US" w:eastAsia="ru-RU" w:bidi="ar-SA"/>
        </w:rPr>
        <w:t>CACO</w:t>
      </w:r>
      <w:r w:rsidR="00D512E4" w:rsidRPr="004622DD">
        <w:rPr>
          <w:rFonts w:ascii="Times New Roman" w:hAnsi="Times New Roman"/>
          <w:kern w:val="0"/>
          <w:lang w:eastAsia="ru-RU" w:bidi="ar-SA"/>
        </w:rPr>
        <w:t xml:space="preserve"> (</w:t>
      </w:r>
      <w:r w:rsidR="009368EF" w:rsidRPr="004622DD">
        <w:rPr>
          <w:rFonts w:ascii="Times New Roman" w:hAnsi="Times New Roman"/>
          <w:kern w:val="0"/>
          <w:lang w:eastAsia="ru-RU" w:bidi="ar-SA"/>
        </w:rPr>
        <w:t>Подтверждени</w:t>
      </w:r>
      <w:r w:rsidR="00D512E4" w:rsidRPr="004622DD">
        <w:rPr>
          <w:rFonts w:ascii="Times New Roman" w:hAnsi="Times New Roman"/>
          <w:kern w:val="0"/>
          <w:lang w:eastAsia="ru-RU" w:bidi="ar-SA"/>
        </w:rPr>
        <w:t>е</w:t>
      </w:r>
      <w:r w:rsidR="009368EF"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D512E4"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6E1F34" w:rsidRPr="004622DD">
        <w:rPr>
          <w:rFonts w:ascii="Times New Roman" w:hAnsi="Times New Roman"/>
          <w:kern w:val="0"/>
          <w:lang w:eastAsia="ru-RU" w:bidi="ar-SA"/>
        </w:rPr>
        <w:t xml:space="preserve"> </w:t>
      </w:r>
      <w:r w:rsidR="009368EF" w:rsidRPr="004622DD">
        <w:rPr>
          <w:rFonts w:ascii="Times New Roman" w:hAnsi="Times New Roman"/>
          <w:kern w:val="0"/>
          <w:lang w:eastAsia="ru-RU" w:bidi="ar-SA"/>
        </w:rPr>
        <w:t xml:space="preserve"> </w:t>
      </w:r>
    </w:p>
    <w:p w14:paraId="68A1F90D" w14:textId="5C025DEC" w:rsidR="00D046F1" w:rsidRPr="004622DD" w:rsidRDefault="006C450F"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w:t>
      </w:r>
      <w:r w:rsidR="00FD1165" w:rsidRPr="004622DD">
        <w:rPr>
          <w:rFonts w:ascii="Times New Roman" w:hAnsi="Times New Roman"/>
          <w:kern w:val="0"/>
          <w:lang w:eastAsia="ru-RU" w:bidi="ar-SA"/>
        </w:rPr>
        <w:t xml:space="preserve">направляет НРД </w:t>
      </w:r>
      <w:r w:rsidR="00DF6877" w:rsidRPr="004622DD">
        <w:rPr>
          <w:rFonts w:ascii="Times New Roman" w:hAnsi="Times New Roman"/>
          <w:kern w:val="0"/>
          <w:lang w:val="en-US" w:eastAsia="ru-RU" w:bidi="ar-SA"/>
        </w:rPr>
        <w:t>CACO</w:t>
      </w:r>
      <w:r w:rsidR="00DF6877" w:rsidRPr="004622DD">
        <w:rPr>
          <w:rFonts w:ascii="Times New Roman" w:hAnsi="Times New Roman"/>
          <w:kern w:val="0"/>
          <w:lang w:eastAsia="ru-RU" w:bidi="ar-SA"/>
        </w:rPr>
        <w:t xml:space="preserve"> (</w:t>
      </w:r>
      <w:r w:rsidR="00D046F1" w:rsidRPr="004622DD">
        <w:rPr>
          <w:rFonts w:ascii="Times New Roman" w:hAnsi="Times New Roman"/>
          <w:kern w:val="0"/>
          <w:lang w:eastAsia="ru-RU" w:bidi="ar-SA"/>
        </w:rPr>
        <w:t>Подтверждение движения денежных средств по КД</w:t>
      </w:r>
      <w:r w:rsidR="00B74D1E" w:rsidRPr="004622DD">
        <w:rPr>
          <w:rFonts w:ascii="Times New Roman" w:hAnsi="Times New Roman"/>
          <w:kern w:val="0"/>
          <w:lang w:eastAsia="ru-RU" w:bidi="ar-SA"/>
        </w:rPr>
        <w:t xml:space="preserve"> (от эмитента/регистратора)</w:t>
      </w:r>
      <w:r w:rsidR="00DF6877" w:rsidRPr="004622DD">
        <w:rPr>
          <w:rFonts w:ascii="Times New Roman" w:hAnsi="Times New Roman"/>
          <w:kern w:val="0"/>
          <w:lang w:eastAsia="ru-RU" w:bidi="ar-SA"/>
        </w:rPr>
        <w:t>)</w:t>
      </w:r>
      <w:r w:rsidR="00D046F1" w:rsidRPr="004622DD">
        <w:rPr>
          <w:rFonts w:ascii="Times New Roman" w:hAnsi="Times New Roman"/>
          <w:kern w:val="0"/>
          <w:lang w:eastAsia="ru-RU" w:bidi="ar-SA"/>
        </w:rPr>
        <w:t xml:space="preserve"> по каждо</w:t>
      </w:r>
      <w:r w:rsidR="00515494" w:rsidRPr="004622DD">
        <w:rPr>
          <w:rFonts w:ascii="Times New Roman" w:hAnsi="Times New Roman"/>
          <w:kern w:val="0"/>
          <w:lang w:eastAsia="ru-RU" w:bidi="ar-SA"/>
        </w:rPr>
        <w:t>му</w:t>
      </w:r>
      <w:r w:rsidR="00D046F1" w:rsidRPr="004622DD">
        <w:rPr>
          <w:rFonts w:ascii="Times New Roman" w:hAnsi="Times New Roman"/>
          <w:kern w:val="0"/>
          <w:lang w:eastAsia="ru-RU" w:bidi="ar-SA"/>
        </w:rPr>
        <w:t xml:space="preserve"> </w:t>
      </w:r>
      <w:r w:rsidR="00C36801" w:rsidRPr="004622DD">
        <w:rPr>
          <w:rFonts w:ascii="Times New Roman" w:hAnsi="Times New Roman"/>
          <w:kern w:val="0"/>
          <w:lang w:eastAsia="ru-RU" w:bidi="ar-SA"/>
        </w:rPr>
        <w:t>исполняемо</w:t>
      </w:r>
      <w:r w:rsidR="00B67380" w:rsidRPr="004622DD">
        <w:rPr>
          <w:rFonts w:ascii="Times New Roman" w:hAnsi="Times New Roman"/>
          <w:kern w:val="0"/>
          <w:lang w:eastAsia="ru-RU" w:bidi="ar-SA"/>
        </w:rPr>
        <w:t>му</w:t>
      </w:r>
      <w:r w:rsidR="00C36801" w:rsidRPr="004622DD">
        <w:rPr>
          <w:rFonts w:ascii="Times New Roman" w:hAnsi="Times New Roman"/>
          <w:kern w:val="0"/>
          <w:lang w:eastAsia="ru-RU" w:bidi="ar-SA"/>
        </w:rPr>
        <w:t xml:space="preserve"> Эмитентом </w:t>
      </w:r>
      <w:r w:rsidR="00B67380" w:rsidRPr="004622DD">
        <w:rPr>
          <w:rFonts w:ascii="Times New Roman" w:hAnsi="Times New Roman"/>
          <w:kern w:val="0"/>
          <w:lang w:eastAsia="ru-RU" w:bidi="ar-SA"/>
        </w:rPr>
        <w:t>CAIN (код формы CA331)</w:t>
      </w:r>
      <w:r w:rsidR="00D046F1" w:rsidRPr="004622DD">
        <w:rPr>
          <w:rFonts w:ascii="Times New Roman" w:hAnsi="Times New Roman"/>
          <w:kern w:val="0"/>
          <w:lang w:eastAsia="ru-RU" w:bidi="ar-SA"/>
        </w:rPr>
        <w:t xml:space="preserve"> с признаком </w:t>
      </w:r>
      <w:r w:rsidR="00D046F1" w:rsidRPr="004622DD">
        <w:rPr>
          <w:rFonts w:ascii="Times New Roman" w:hAnsi="Times New Roman"/>
          <w:lang w:eastAsia="ru-RU"/>
        </w:rPr>
        <w:t xml:space="preserve">исполнения в полном объеме всех обязательств по </w:t>
      </w:r>
      <w:r w:rsidR="006E1F34" w:rsidRPr="004622DD">
        <w:rPr>
          <w:rFonts w:ascii="Times New Roman" w:hAnsi="Times New Roman"/>
          <w:lang w:eastAsia="ru-RU"/>
        </w:rPr>
        <w:t>ценным бумагам</w:t>
      </w:r>
      <w:r w:rsidR="00E06C2F" w:rsidRPr="004622DD">
        <w:rPr>
          <w:rFonts w:ascii="Times New Roman" w:hAnsi="Times New Roman"/>
          <w:lang w:eastAsia="ru-RU"/>
        </w:rPr>
        <w:t xml:space="preserve"> и с указанием типов выплачиваемых сумм</w:t>
      </w:r>
      <w:r w:rsidR="00D046F1" w:rsidRPr="004622DD">
        <w:rPr>
          <w:rFonts w:ascii="Times New Roman" w:hAnsi="Times New Roman"/>
          <w:kern w:val="0"/>
          <w:lang w:eastAsia="ru-RU" w:bidi="ar-SA"/>
        </w:rPr>
        <w:t>, а в случае перевода денежных средств по одно</w:t>
      </w:r>
      <w:r w:rsidR="00B67380" w:rsidRPr="004622DD">
        <w:rPr>
          <w:rFonts w:ascii="Times New Roman" w:hAnsi="Times New Roman"/>
          <w:kern w:val="0"/>
          <w:lang w:eastAsia="ru-RU" w:bidi="ar-SA"/>
        </w:rPr>
        <w:t>му</w:t>
      </w:r>
      <w:r w:rsidR="00D046F1"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00D046F1" w:rsidRPr="004622DD">
        <w:rPr>
          <w:rFonts w:ascii="Times New Roman" w:hAnsi="Times New Roman"/>
          <w:kern w:val="0"/>
          <w:lang w:eastAsia="ru-RU" w:bidi="ar-SA"/>
        </w:rPr>
        <w:t xml:space="preserve"> частями – по каждому перечислению денежных средств с указанным признаком исполнения в одном и</w:t>
      </w:r>
      <w:r w:rsidR="00E06C2F" w:rsidRPr="004622DD">
        <w:rPr>
          <w:rFonts w:ascii="Times New Roman" w:hAnsi="Times New Roman"/>
          <w:kern w:val="0"/>
          <w:lang w:eastAsia="ru-RU" w:bidi="ar-SA"/>
        </w:rPr>
        <w:t>з</w:t>
      </w:r>
      <w:r w:rsidR="00D046F1" w:rsidRPr="004622DD">
        <w:rPr>
          <w:rFonts w:ascii="Times New Roman" w:hAnsi="Times New Roman"/>
          <w:kern w:val="0"/>
          <w:lang w:eastAsia="ru-RU" w:bidi="ar-SA"/>
        </w:rPr>
        <w:t xml:space="preserve"> них</w:t>
      </w:r>
      <w:r w:rsidR="00E06C2F" w:rsidRPr="004622DD">
        <w:rPr>
          <w:rFonts w:ascii="Times New Roman" w:hAnsi="Times New Roman"/>
          <w:kern w:val="0"/>
          <w:lang w:eastAsia="ru-RU" w:bidi="ar-SA"/>
        </w:rPr>
        <w:t xml:space="preserve"> </w:t>
      </w:r>
      <w:r w:rsidR="00E06C2F" w:rsidRPr="004622DD">
        <w:rPr>
          <w:rFonts w:ascii="Times New Roman" w:hAnsi="Times New Roman"/>
          <w:lang w:eastAsia="ru-RU"/>
        </w:rPr>
        <w:t xml:space="preserve">и типами общих выплачиваемых сумм в </w:t>
      </w:r>
      <w:r w:rsidR="00E06C2F" w:rsidRPr="004622DD">
        <w:rPr>
          <w:rFonts w:ascii="Times New Roman" w:hAnsi="Times New Roman"/>
          <w:lang w:eastAsia="ru-RU"/>
        </w:rPr>
        <w:lastRenderedPageBreak/>
        <w:t>каждом из них</w:t>
      </w:r>
      <w:r w:rsidR="00D046F1" w:rsidRPr="004622DD">
        <w:rPr>
          <w:rFonts w:ascii="Times New Roman" w:eastAsiaTheme="minorHAnsi" w:hAnsi="Times New Roman"/>
        </w:rPr>
        <w:t>. При этом НРД не осуществляет проверку правильности исчисления суммы, заявленной к выплате.</w:t>
      </w:r>
    </w:p>
    <w:p w14:paraId="28DC4F20" w14:textId="228D7E71" w:rsidR="00FD1165" w:rsidRPr="004622DD" w:rsidRDefault="00FD1165"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3" w:name="_Ref27161016"/>
      <w:r w:rsidRPr="004622DD">
        <w:rPr>
          <w:rFonts w:ascii="Times New Roman" w:hAnsi="Times New Roman"/>
          <w:kern w:val="0"/>
          <w:lang w:eastAsia="ru-RU" w:bidi="ar-SA"/>
        </w:rPr>
        <w:t xml:space="preserve">При поступлении денежных средств </w:t>
      </w:r>
      <w:r w:rsidR="006C450F" w:rsidRPr="004622DD">
        <w:rPr>
          <w:rFonts w:ascii="Times New Roman" w:hAnsi="Times New Roman"/>
          <w:kern w:val="0"/>
          <w:lang w:eastAsia="ru-RU" w:bidi="ar-SA"/>
        </w:rPr>
        <w:t xml:space="preserve">и </w:t>
      </w:r>
      <w:r w:rsidR="00DF6877" w:rsidRPr="004622DD">
        <w:rPr>
          <w:rFonts w:ascii="Times New Roman" w:hAnsi="Times New Roman"/>
          <w:kern w:val="0"/>
          <w:lang w:val="en-US" w:eastAsia="ru-RU" w:bidi="ar-SA"/>
        </w:rPr>
        <w:t>CACO</w:t>
      </w:r>
      <w:r w:rsidR="00DF6877" w:rsidRPr="004622DD">
        <w:rPr>
          <w:rFonts w:ascii="Times New Roman" w:hAnsi="Times New Roman"/>
          <w:kern w:val="0"/>
          <w:lang w:eastAsia="ru-RU" w:bidi="ar-SA"/>
        </w:rPr>
        <w:t xml:space="preserve"> (</w:t>
      </w:r>
      <w:r w:rsidR="006C450F" w:rsidRPr="004622DD">
        <w:rPr>
          <w:rFonts w:ascii="Times New Roman" w:hAnsi="Times New Roman"/>
          <w:kern w:val="0"/>
          <w:lang w:eastAsia="ru-RU" w:bidi="ar-SA"/>
        </w:rPr>
        <w:t>Подтверждени</w:t>
      </w:r>
      <w:r w:rsidR="00DF6877" w:rsidRPr="004622DD">
        <w:rPr>
          <w:rFonts w:ascii="Times New Roman" w:hAnsi="Times New Roman"/>
          <w:kern w:val="0"/>
          <w:lang w:eastAsia="ru-RU" w:bidi="ar-SA"/>
        </w:rPr>
        <w:t>е</w:t>
      </w:r>
      <w:r w:rsidR="006C450F" w:rsidRPr="004622DD">
        <w:rPr>
          <w:rFonts w:ascii="Times New Roman" w:hAnsi="Times New Roman"/>
          <w:kern w:val="0"/>
          <w:lang w:eastAsia="ru-RU" w:bidi="ar-SA"/>
        </w:rPr>
        <w:t xml:space="preserve"> движения денежных средств</w:t>
      </w:r>
      <w:r w:rsidR="00D512E4" w:rsidRPr="004622DD">
        <w:rPr>
          <w:rFonts w:ascii="Times New Roman" w:hAnsi="Times New Roman"/>
          <w:kern w:val="0"/>
          <w:lang w:eastAsia="ru-RU" w:bidi="ar-SA"/>
        </w:rPr>
        <w:t xml:space="preserve"> по КД</w:t>
      </w:r>
      <w:r w:rsidR="009E4002" w:rsidRPr="004622DD">
        <w:rPr>
          <w:rFonts w:ascii="Times New Roman" w:hAnsi="Times New Roman"/>
          <w:kern w:val="0"/>
          <w:lang w:eastAsia="ru-RU" w:bidi="ar-SA"/>
        </w:rPr>
        <w:t xml:space="preserve"> (от эмитента/регистратора)</w:t>
      </w:r>
      <w:r w:rsidR="00DF6877" w:rsidRPr="004622DD">
        <w:rPr>
          <w:rFonts w:ascii="Times New Roman" w:hAnsi="Times New Roman"/>
          <w:kern w:val="0"/>
          <w:lang w:eastAsia="ru-RU" w:bidi="ar-SA"/>
        </w:rPr>
        <w:t>)</w:t>
      </w:r>
      <w:r w:rsidR="006C450F" w:rsidRPr="004622DD">
        <w:rPr>
          <w:rFonts w:ascii="Times New Roman" w:hAnsi="Times New Roman"/>
          <w:kern w:val="0"/>
          <w:lang w:eastAsia="ru-RU" w:bidi="ar-SA"/>
        </w:rPr>
        <w:t xml:space="preserve"> </w:t>
      </w:r>
      <w:r w:rsidRPr="004622DD">
        <w:rPr>
          <w:rFonts w:ascii="Times New Roman" w:hAnsi="Times New Roman"/>
          <w:kern w:val="0"/>
          <w:lang w:eastAsia="ru-RU" w:bidi="ar-SA"/>
        </w:rPr>
        <w:t>НРД не позднее следующего операционного дня:</w:t>
      </w:r>
      <w:bookmarkEnd w:id="403"/>
    </w:p>
    <w:p w14:paraId="26D44B94" w14:textId="09FC7228" w:rsidR="00756334" w:rsidRPr="004622DD" w:rsidRDefault="00756334"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D512E4" w:rsidRPr="004622DD">
        <w:rPr>
          <w:rFonts w:ascii="Times New Roman" w:hAnsi="Times New Roman"/>
          <w:kern w:val="0"/>
          <w:lang w:val="en-US" w:eastAsia="ru-RU" w:bidi="ar-SA"/>
        </w:rPr>
        <w:t>CACO</w:t>
      </w:r>
      <w:r w:rsidR="00D512E4"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w:t>
      </w:r>
      <w:r w:rsidR="00D512E4" w:rsidRPr="004622DD">
        <w:rPr>
          <w:rFonts w:ascii="Times New Roman" w:hAnsi="Times New Roman"/>
          <w:kern w:val="0"/>
          <w:lang w:eastAsia="ru-RU" w:bidi="ar-SA"/>
        </w:rPr>
        <w:t>е</w:t>
      </w:r>
      <w:r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D512E4"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всем </w:t>
      </w:r>
      <w:r w:rsidR="00C36801" w:rsidRPr="004622DD">
        <w:rPr>
          <w:rFonts w:ascii="Times New Roman" w:hAnsi="Times New Roman"/>
          <w:kern w:val="0"/>
          <w:lang w:eastAsia="ru-RU" w:bidi="ar-SA"/>
        </w:rPr>
        <w:t xml:space="preserve">исполняемым </w:t>
      </w:r>
      <w:r w:rsidRPr="004622DD">
        <w:rPr>
          <w:rFonts w:ascii="Times New Roman" w:hAnsi="Times New Roman"/>
          <w:kern w:val="0"/>
          <w:lang w:eastAsia="ru-RU" w:bidi="ar-SA"/>
        </w:rPr>
        <w:t xml:space="preserve">Эмитентом </w:t>
      </w:r>
      <w:r w:rsidR="00B6738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w:t>
      </w:r>
      <w:r w:rsidR="007931FE" w:rsidRPr="004622DD">
        <w:rPr>
          <w:rFonts w:ascii="Times New Roman" w:hAnsi="Times New Roman"/>
          <w:kern w:val="0"/>
          <w:lang w:eastAsia="ru-RU" w:bidi="ar-SA"/>
        </w:rPr>
        <w:t xml:space="preserve">за исключением предусмотренных пунктом </w:t>
      </w:r>
      <w:r w:rsidR="007931FE" w:rsidRPr="004622DD">
        <w:rPr>
          <w:rFonts w:ascii="Times New Roman" w:hAnsi="Times New Roman"/>
          <w:kern w:val="0"/>
          <w:lang w:eastAsia="ru-RU" w:bidi="ar-SA"/>
        </w:rPr>
        <w:fldChar w:fldCharType="begin"/>
      </w:r>
      <w:r w:rsidR="007931FE" w:rsidRPr="004622DD">
        <w:rPr>
          <w:rFonts w:ascii="Times New Roman" w:hAnsi="Times New Roman"/>
          <w:kern w:val="0"/>
          <w:lang w:eastAsia="ru-RU" w:bidi="ar-SA"/>
        </w:rPr>
        <w:instrText xml:space="preserve"> REF _Ref56813689 \r \h </w:instrText>
      </w:r>
      <w:r w:rsidR="002B1605" w:rsidRPr="004622DD">
        <w:rPr>
          <w:rFonts w:ascii="Times New Roman" w:hAnsi="Times New Roman"/>
          <w:kern w:val="0"/>
          <w:lang w:eastAsia="ru-RU" w:bidi="ar-SA"/>
        </w:rPr>
        <w:instrText xml:space="preserve"> \* MERGEFORMAT </w:instrText>
      </w:r>
      <w:r w:rsidR="007931FE" w:rsidRPr="004622DD">
        <w:rPr>
          <w:rFonts w:ascii="Times New Roman" w:hAnsi="Times New Roman"/>
          <w:kern w:val="0"/>
          <w:lang w:eastAsia="ru-RU" w:bidi="ar-SA"/>
        </w:rPr>
      </w:r>
      <w:r w:rsidR="007931F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21.29</w:t>
      </w:r>
      <w:r w:rsidR="007931FE" w:rsidRPr="004622DD">
        <w:rPr>
          <w:rFonts w:ascii="Times New Roman" w:hAnsi="Times New Roman"/>
          <w:kern w:val="0"/>
          <w:lang w:eastAsia="ru-RU" w:bidi="ar-SA"/>
        </w:rPr>
        <w:fldChar w:fldCharType="end"/>
      </w:r>
      <w:r w:rsidR="007931FE" w:rsidRPr="004622DD">
        <w:rPr>
          <w:rFonts w:ascii="Times New Roman" w:hAnsi="Times New Roman"/>
          <w:kern w:val="0"/>
          <w:lang w:eastAsia="ru-RU" w:bidi="ar-SA"/>
        </w:rPr>
        <w:t xml:space="preserve"> Правил</w:t>
      </w:r>
      <w:r w:rsidR="00EA3DB2" w:rsidRPr="004622DD">
        <w:rPr>
          <w:rFonts w:ascii="Times New Roman" w:hAnsi="Times New Roman"/>
          <w:kern w:val="0"/>
          <w:lang w:eastAsia="ru-RU" w:bidi="ar-SA"/>
        </w:rPr>
        <w:t>;</w:t>
      </w:r>
    </w:p>
    <w:p w14:paraId="39643526" w14:textId="7DDF7C2B" w:rsidR="00756334" w:rsidRPr="004622DD" w:rsidRDefault="00EA3DB2"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поступления достаточной (соответствующей сумме в </w:t>
      </w:r>
      <w:r w:rsidRPr="004622DD">
        <w:rPr>
          <w:rFonts w:ascii="Times New Roman" w:hAnsi="Times New Roman"/>
          <w:kern w:val="0"/>
          <w:lang w:val="en-US" w:eastAsia="ru-RU" w:bidi="ar-SA"/>
        </w:rPr>
        <w:t>CACO</w:t>
      </w:r>
      <w:r w:rsidRPr="004622DD">
        <w:rPr>
          <w:rFonts w:ascii="Times New Roman" w:hAnsi="Times New Roman"/>
          <w:kern w:val="0"/>
          <w:lang w:eastAsia="ru-RU" w:bidi="ar-SA"/>
        </w:rPr>
        <w:t xml:space="preserve"> (Подтверждение движения денежных средств по КД (от эмитента/регистратора)) по всем таким CAIN (код формы CA331) или большей) суммы денежных средств </w:t>
      </w:r>
      <w:r w:rsidR="00756334" w:rsidRPr="004622DD">
        <w:rPr>
          <w:rFonts w:ascii="Times New Roman" w:hAnsi="Times New Roman"/>
          <w:kern w:val="0"/>
          <w:lang w:eastAsia="ru-RU" w:bidi="ar-SA"/>
        </w:rPr>
        <w:t xml:space="preserve">выплачивает денежные средства Депоненту </w:t>
      </w:r>
      <w:r w:rsidRPr="004622DD">
        <w:rPr>
          <w:rFonts w:ascii="Times New Roman" w:hAnsi="Times New Roman"/>
          <w:kern w:val="0"/>
          <w:lang w:eastAsia="ru-RU" w:bidi="ar-SA"/>
        </w:rPr>
        <w:t xml:space="preserve">в сроки, установленные законодательством Российской Федерации, </w:t>
      </w:r>
      <w:r w:rsidR="00756334" w:rsidRPr="004622DD">
        <w:rPr>
          <w:rFonts w:ascii="Times New Roman" w:hAnsi="Times New Roman"/>
          <w:kern w:val="0"/>
          <w:lang w:eastAsia="ru-RU" w:bidi="ar-SA"/>
        </w:rPr>
        <w:t>путем их перевода в соответствии с банковскими реквизитами, зарегистрированными Депонентом в НРД (для перечисления доходов по ценным бумагам).</w:t>
      </w:r>
    </w:p>
    <w:p w14:paraId="5457B81D" w14:textId="418C6557" w:rsidR="00DA304D" w:rsidRPr="004622DD" w:rsidRDefault="00DA304D"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4" w:name="_Ref26813443"/>
      <w:r w:rsidRPr="004622DD">
        <w:rPr>
          <w:rFonts w:ascii="Times New Roman" w:hAnsi="Times New Roman"/>
          <w:kern w:val="0"/>
          <w:lang w:eastAsia="ru-RU" w:bidi="ar-SA"/>
        </w:rPr>
        <w:t xml:space="preserve">НРД не позднее 2 (двух) операционных дней </w:t>
      </w:r>
      <w:r w:rsidR="004D0DB6" w:rsidRPr="004622DD">
        <w:rPr>
          <w:rFonts w:ascii="Times New Roman" w:hAnsi="Times New Roman"/>
          <w:kern w:val="0"/>
          <w:lang w:eastAsia="ru-RU" w:bidi="ar-SA"/>
        </w:rPr>
        <w:t xml:space="preserve">со </w:t>
      </w:r>
      <w:r w:rsidRPr="004622DD">
        <w:rPr>
          <w:rFonts w:ascii="Times New Roman" w:hAnsi="Times New Roman"/>
          <w:kern w:val="0"/>
          <w:lang w:eastAsia="ru-RU" w:bidi="ar-SA"/>
        </w:rPr>
        <w:t xml:space="preserve">дня поступления денежных средств </w:t>
      </w:r>
      <w:r w:rsidR="006C450F" w:rsidRPr="004622DD">
        <w:rPr>
          <w:rFonts w:ascii="Times New Roman" w:hAnsi="Times New Roman"/>
          <w:kern w:val="0"/>
          <w:lang w:eastAsia="ru-RU" w:bidi="ar-SA"/>
        </w:rPr>
        <w:t xml:space="preserve">и </w:t>
      </w:r>
      <w:r w:rsidR="00B55648" w:rsidRPr="004622DD">
        <w:rPr>
          <w:rFonts w:ascii="Times New Roman" w:hAnsi="Times New Roman"/>
          <w:kern w:val="0"/>
          <w:lang w:val="en-US" w:eastAsia="ru-RU" w:bidi="ar-SA"/>
        </w:rPr>
        <w:t>CACO</w:t>
      </w:r>
      <w:r w:rsidR="00B55648" w:rsidRPr="004622DD">
        <w:rPr>
          <w:rFonts w:ascii="Times New Roman" w:hAnsi="Times New Roman"/>
          <w:kern w:val="0"/>
          <w:lang w:eastAsia="ru-RU" w:bidi="ar-SA"/>
        </w:rPr>
        <w:t xml:space="preserve"> (</w:t>
      </w:r>
      <w:r w:rsidR="006C450F" w:rsidRPr="004622DD">
        <w:rPr>
          <w:rFonts w:ascii="Times New Roman" w:hAnsi="Times New Roman"/>
          <w:kern w:val="0"/>
          <w:lang w:eastAsia="ru-RU" w:bidi="ar-SA"/>
        </w:rPr>
        <w:t>Подтверждени</w:t>
      </w:r>
      <w:r w:rsidR="00B55648" w:rsidRPr="004622DD">
        <w:rPr>
          <w:rFonts w:ascii="Times New Roman" w:hAnsi="Times New Roman"/>
          <w:kern w:val="0"/>
          <w:lang w:eastAsia="ru-RU" w:bidi="ar-SA"/>
        </w:rPr>
        <w:t>е</w:t>
      </w:r>
      <w:r w:rsidR="006C450F" w:rsidRPr="004622DD">
        <w:rPr>
          <w:rFonts w:ascii="Times New Roman" w:hAnsi="Times New Roman"/>
          <w:kern w:val="0"/>
          <w:lang w:eastAsia="ru-RU" w:bidi="ar-SA"/>
        </w:rPr>
        <w:t xml:space="preserve"> движения денежных средств</w:t>
      </w:r>
      <w:r w:rsidR="00B55648" w:rsidRPr="004622DD">
        <w:rPr>
          <w:rFonts w:ascii="Times New Roman" w:hAnsi="Times New Roman"/>
          <w:kern w:val="0"/>
          <w:lang w:eastAsia="ru-RU" w:bidi="ar-SA"/>
        </w:rPr>
        <w:t xml:space="preserve"> по КД</w:t>
      </w:r>
      <w:r w:rsidR="009E4002" w:rsidRPr="004622DD">
        <w:rPr>
          <w:rFonts w:ascii="Times New Roman" w:hAnsi="Times New Roman"/>
          <w:kern w:val="0"/>
          <w:lang w:eastAsia="ru-RU" w:bidi="ar-SA"/>
        </w:rPr>
        <w:t xml:space="preserve"> (от эмитента/регистратора)</w:t>
      </w:r>
      <w:r w:rsidR="00B55648" w:rsidRPr="004622DD">
        <w:rPr>
          <w:rFonts w:ascii="Times New Roman" w:hAnsi="Times New Roman"/>
          <w:kern w:val="0"/>
          <w:lang w:eastAsia="ru-RU" w:bidi="ar-SA"/>
        </w:rPr>
        <w:t>)</w:t>
      </w:r>
      <w:r w:rsidR="006C450F" w:rsidRPr="004622DD">
        <w:rPr>
          <w:rFonts w:ascii="Times New Roman" w:hAnsi="Times New Roman"/>
          <w:kern w:val="0"/>
          <w:lang w:eastAsia="ru-RU" w:bidi="ar-SA"/>
        </w:rPr>
        <w:t xml:space="preserve"> </w:t>
      </w:r>
      <w:r w:rsidRPr="004622DD">
        <w:rPr>
          <w:rFonts w:ascii="Times New Roman" w:hAnsi="Times New Roman"/>
          <w:kern w:val="0"/>
          <w:lang w:eastAsia="ru-RU" w:bidi="ar-SA"/>
        </w:rPr>
        <w:t>направляет Держателю реестра:</w:t>
      </w:r>
      <w:bookmarkEnd w:id="404"/>
      <w:r w:rsidR="006C450F" w:rsidRPr="004622DD">
        <w:rPr>
          <w:rFonts w:ascii="Times New Roman" w:hAnsi="Times New Roman"/>
          <w:kern w:val="0"/>
          <w:lang w:eastAsia="ru-RU" w:bidi="ar-SA"/>
        </w:rPr>
        <w:t xml:space="preserve"> </w:t>
      </w:r>
    </w:p>
    <w:p w14:paraId="443F0B0C" w14:textId="77777777" w:rsidR="00DA304D" w:rsidRPr="004622DD" w:rsidRDefault="00DA304D"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по Лицевому счету НД – Распоряжение на изменение статуса ценных бумаг по лицевому счету с указанием количества ценных бумаг, заблокированных под данное Корпоративное действие</w:t>
      </w:r>
      <w:r w:rsidR="009D1E92" w:rsidRPr="004622DD">
        <w:rPr>
          <w:rFonts w:ascii="Times New Roman" w:hAnsi="Times New Roman"/>
          <w:kern w:val="0"/>
          <w:lang w:eastAsia="ru-RU" w:bidi="ar-SA"/>
        </w:rPr>
        <w:t xml:space="preserve"> на основании </w:t>
      </w:r>
      <w:r w:rsidR="00B67380" w:rsidRPr="004622DD">
        <w:rPr>
          <w:rFonts w:ascii="Times New Roman" w:hAnsi="Times New Roman"/>
          <w:kern w:val="0"/>
          <w:lang w:eastAsia="ru-RU" w:bidi="ar-SA"/>
        </w:rPr>
        <w:t>CAIN (код формы CA331)</w:t>
      </w:r>
      <w:r w:rsidR="009D1E92" w:rsidRPr="004622DD">
        <w:rPr>
          <w:rFonts w:ascii="Times New Roman" w:hAnsi="Times New Roman"/>
          <w:kern w:val="0"/>
          <w:lang w:eastAsia="ru-RU" w:bidi="ar-SA"/>
        </w:rPr>
        <w:t xml:space="preserve">, </w:t>
      </w:r>
      <w:r w:rsidR="005F7542" w:rsidRPr="004622DD">
        <w:rPr>
          <w:rFonts w:ascii="Times New Roman" w:hAnsi="Times New Roman"/>
          <w:kern w:val="0"/>
          <w:lang w:eastAsia="ru-RU" w:bidi="ar-SA"/>
        </w:rPr>
        <w:t xml:space="preserve">исполняемых </w:t>
      </w:r>
      <w:r w:rsidR="009D1E92" w:rsidRPr="004622DD">
        <w:rPr>
          <w:rFonts w:ascii="Times New Roman" w:hAnsi="Times New Roman"/>
          <w:kern w:val="0"/>
          <w:lang w:eastAsia="ru-RU" w:bidi="ar-SA"/>
        </w:rPr>
        <w:t>Держателем реестра/Эмитентом</w:t>
      </w:r>
      <w:r w:rsidRPr="004622DD">
        <w:rPr>
          <w:rFonts w:ascii="Times New Roman" w:hAnsi="Times New Roman"/>
          <w:kern w:val="0"/>
          <w:lang w:eastAsia="ru-RU" w:bidi="ar-SA"/>
        </w:rPr>
        <w:t xml:space="preserve">, и Передаточное распоряжение на списание количества </w:t>
      </w:r>
      <w:r w:rsidR="006C450F" w:rsidRPr="004622DD">
        <w:rPr>
          <w:rFonts w:ascii="Times New Roman" w:hAnsi="Times New Roman"/>
          <w:kern w:val="0"/>
          <w:lang w:eastAsia="ru-RU" w:bidi="ar-SA"/>
        </w:rPr>
        <w:t>погашаемых</w:t>
      </w:r>
      <w:r w:rsidRPr="004622DD">
        <w:rPr>
          <w:rFonts w:ascii="Times New Roman" w:hAnsi="Times New Roman"/>
          <w:kern w:val="0"/>
          <w:lang w:eastAsia="ru-RU" w:bidi="ar-SA"/>
        </w:rPr>
        <w:t>/приобретаемых ценных бумаг</w:t>
      </w:r>
      <w:r w:rsidR="009F154C" w:rsidRPr="004622DD">
        <w:rPr>
          <w:rFonts w:ascii="Times New Roman" w:hAnsi="Times New Roman"/>
          <w:kern w:val="0"/>
          <w:lang w:eastAsia="ru-RU" w:bidi="ar-SA"/>
        </w:rPr>
        <w:t>, в отношении которых получены денежные средства</w:t>
      </w:r>
      <w:r w:rsidRPr="004622DD">
        <w:rPr>
          <w:rFonts w:ascii="Times New Roman" w:hAnsi="Times New Roman"/>
          <w:kern w:val="0"/>
          <w:lang w:eastAsia="ru-RU" w:bidi="ar-SA"/>
        </w:rPr>
        <w:t>;</w:t>
      </w:r>
    </w:p>
    <w:p w14:paraId="4197B562" w14:textId="77777777" w:rsidR="00DA304D" w:rsidRPr="004622DD" w:rsidRDefault="00DA304D"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по Лицевому счету НДЦД – 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w:t>
      </w:r>
      <w:r w:rsidR="009D1E92" w:rsidRPr="004622DD">
        <w:rPr>
          <w:rFonts w:ascii="Times New Roman" w:hAnsi="Times New Roman"/>
          <w:kern w:val="0"/>
          <w:lang w:eastAsia="ru-RU" w:bidi="ar-SA"/>
        </w:rPr>
        <w:t xml:space="preserve"> на основании </w:t>
      </w:r>
      <w:r w:rsidR="00B55648" w:rsidRPr="004622DD">
        <w:rPr>
          <w:rFonts w:ascii="Times New Roman" w:hAnsi="Times New Roman"/>
          <w:kern w:val="0"/>
          <w:lang w:eastAsia="ru-RU" w:bidi="ar-SA"/>
        </w:rPr>
        <w:t>CAIN (код формы CA331)</w:t>
      </w:r>
      <w:r w:rsidR="009D1E92" w:rsidRPr="004622DD">
        <w:rPr>
          <w:rFonts w:ascii="Times New Roman" w:hAnsi="Times New Roman"/>
          <w:kern w:val="0"/>
          <w:lang w:eastAsia="ru-RU" w:bidi="ar-SA"/>
        </w:rPr>
        <w:t xml:space="preserve">, </w:t>
      </w:r>
      <w:r w:rsidR="005F7542" w:rsidRPr="004622DD">
        <w:rPr>
          <w:rFonts w:ascii="Times New Roman" w:hAnsi="Times New Roman"/>
          <w:kern w:val="0"/>
          <w:lang w:eastAsia="ru-RU" w:bidi="ar-SA"/>
        </w:rPr>
        <w:t xml:space="preserve">исполняемых </w:t>
      </w:r>
      <w:r w:rsidR="009D1E92" w:rsidRPr="004622DD">
        <w:rPr>
          <w:rFonts w:ascii="Times New Roman" w:hAnsi="Times New Roman"/>
          <w:kern w:val="0"/>
          <w:lang w:eastAsia="ru-RU" w:bidi="ar-SA"/>
        </w:rPr>
        <w:t>Держателем реестра/Эмитентом</w:t>
      </w:r>
      <w:r w:rsidRPr="004622DD">
        <w:rPr>
          <w:rFonts w:ascii="Times New Roman" w:hAnsi="Times New Roman"/>
          <w:kern w:val="0"/>
          <w:lang w:eastAsia="ru-RU" w:bidi="ar-SA"/>
        </w:rPr>
        <w:t xml:space="preserve">, и Распоряжение на проведение операции по лицевому счету номинального держателя центрального депозитария по списанию количества </w:t>
      </w:r>
      <w:r w:rsidR="006C450F" w:rsidRPr="004622DD">
        <w:rPr>
          <w:rFonts w:ascii="Times New Roman" w:hAnsi="Times New Roman"/>
          <w:kern w:val="0"/>
          <w:lang w:eastAsia="ru-RU" w:bidi="ar-SA"/>
        </w:rPr>
        <w:t>погашаемых</w:t>
      </w:r>
      <w:r w:rsidRPr="004622DD">
        <w:rPr>
          <w:rFonts w:ascii="Times New Roman" w:hAnsi="Times New Roman"/>
          <w:kern w:val="0"/>
          <w:lang w:eastAsia="ru-RU" w:bidi="ar-SA"/>
        </w:rPr>
        <w:t>/приобретаемых ценных бумаг</w:t>
      </w:r>
      <w:r w:rsidR="009F154C" w:rsidRPr="004622DD">
        <w:rPr>
          <w:rFonts w:ascii="Times New Roman" w:hAnsi="Times New Roman"/>
          <w:kern w:val="0"/>
          <w:lang w:eastAsia="ru-RU" w:bidi="ar-SA"/>
        </w:rPr>
        <w:t>, в отношении которых получены денежные средства</w:t>
      </w:r>
      <w:r w:rsidRPr="004622DD">
        <w:rPr>
          <w:rFonts w:ascii="Times New Roman" w:hAnsi="Times New Roman"/>
          <w:kern w:val="0"/>
          <w:lang w:eastAsia="ru-RU" w:bidi="ar-SA"/>
        </w:rPr>
        <w:t>.</w:t>
      </w:r>
    </w:p>
    <w:p w14:paraId="74164B43" w14:textId="3C8E2316" w:rsidR="009D1E92" w:rsidRPr="004622DD" w:rsidRDefault="009D1E92"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поступлении денежных средств НРД не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ценных бумаг, заблокированных ранее на основании </w:t>
      </w:r>
      <w:r w:rsidR="00B6738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не </w:t>
      </w:r>
      <w:r w:rsidR="005F7542" w:rsidRPr="004622DD">
        <w:rPr>
          <w:rFonts w:ascii="Times New Roman" w:hAnsi="Times New Roman"/>
          <w:kern w:val="0"/>
          <w:lang w:eastAsia="ru-RU" w:bidi="ar-SA"/>
        </w:rPr>
        <w:t xml:space="preserve">исполняемых </w:t>
      </w:r>
      <w:r w:rsidRPr="004622DD">
        <w:rPr>
          <w:rFonts w:ascii="Times New Roman" w:hAnsi="Times New Roman"/>
          <w:kern w:val="0"/>
          <w:lang w:eastAsia="ru-RU" w:bidi="ar-SA"/>
        </w:rPr>
        <w:t xml:space="preserve">Держателем реестра/Эмитентом. </w:t>
      </w:r>
    </w:p>
    <w:p w14:paraId="1652414E" w14:textId="7C040918" w:rsidR="00DA304D" w:rsidRPr="004622DD" w:rsidRDefault="00DA304D"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5" w:name="_Ref56812419"/>
      <w:r w:rsidRPr="004622DD">
        <w:rPr>
          <w:rFonts w:ascii="Times New Roman" w:hAnsi="Times New Roman"/>
          <w:kern w:val="0"/>
          <w:lang w:eastAsia="ru-RU" w:bidi="ar-SA"/>
        </w:rPr>
        <w:t xml:space="preserve">При получении электронных сообщений, указанных в пункте </w:t>
      </w:r>
      <w:r w:rsidR="006C25AE" w:rsidRPr="004622DD">
        <w:rPr>
          <w:rFonts w:ascii="Times New Roman" w:hAnsi="Times New Roman"/>
          <w:kern w:val="0"/>
          <w:lang w:eastAsia="ru-RU" w:bidi="ar-SA"/>
        </w:rPr>
        <w:fldChar w:fldCharType="begin"/>
      </w:r>
      <w:r w:rsidR="006C25AE" w:rsidRPr="004622DD">
        <w:rPr>
          <w:rFonts w:ascii="Times New Roman" w:hAnsi="Times New Roman"/>
          <w:kern w:val="0"/>
          <w:lang w:eastAsia="ru-RU" w:bidi="ar-SA"/>
        </w:rPr>
        <w:instrText xml:space="preserve"> REF _Ref26813443 \r \h </w:instrText>
      </w:r>
      <w:r w:rsidR="00A81384" w:rsidRPr="004622DD">
        <w:rPr>
          <w:rFonts w:ascii="Times New Roman" w:hAnsi="Times New Roman"/>
          <w:kern w:val="0"/>
          <w:lang w:eastAsia="ru-RU" w:bidi="ar-SA"/>
        </w:rPr>
        <w:instrText xml:space="preserve"> \* MERGEFORMAT </w:instrText>
      </w:r>
      <w:r w:rsidR="006C25AE" w:rsidRPr="004622DD">
        <w:rPr>
          <w:rFonts w:ascii="Times New Roman" w:hAnsi="Times New Roman"/>
          <w:kern w:val="0"/>
          <w:lang w:eastAsia="ru-RU" w:bidi="ar-SA"/>
        </w:rPr>
      </w:r>
      <w:r w:rsidR="006C25A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21.25</w:t>
      </w:r>
      <w:r w:rsidR="006C25AE"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Держатель реестра 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и списание ценных бумаг в порядке, установленном законодательством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_Ref453155929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с учетом следующих особенностей:</w:t>
      </w:r>
      <w:bookmarkEnd w:id="405"/>
    </w:p>
    <w:p w14:paraId="6C9FF977" w14:textId="6D84874C" w:rsidR="00DA304D" w:rsidRPr="004622DD" w:rsidRDefault="007D51F6"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Р</w:t>
      </w:r>
      <w:r w:rsidR="00DA304D" w:rsidRPr="004622DD">
        <w:rPr>
          <w:rFonts w:ascii="Times New Roman" w:hAnsi="Times New Roman"/>
          <w:kern w:val="0"/>
          <w:lang w:eastAsia="ru-RU" w:bidi="ar-SA"/>
        </w:rPr>
        <w:t>азблокирование ценных бумаг осуществляется в количестве,</w:t>
      </w:r>
      <w:r w:rsidR="00003AAD" w:rsidRPr="004622DD">
        <w:rPr>
          <w:rFonts w:ascii="Times New Roman" w:hAnsi="Times New Roman"/>
          <w:kern w:val="0"/>
          <w:lang w:eastAsia="ru-RU" w:bidi="ar-SA"/>
        </w:rPr>
        <w:t xml:space="preserve"> указанном в Распоряжении на изменение статуса ценных бумаг</w:t>
      </w:r>
      <w:r w:rsidR="00DA304D" w:rsidRPr="004622DD">
        <w:rPr>
          <w:rFonts w:ascii="Times New Roman" w:hAnsi="Times New Roman"/>
          <w:kern w:val="0"/>
          <w:lang w:eastAsia="ru-RU" w:bidi="ar-SA"/>
        </w:rPr>
        <w:t>;</w:t>
      </w:r>
    </w:p>
    <w:p w14:paraId="503249E8" w14:textId="77777777" w:rsidR="00DA304D" w:rsidRPr="004622DD" w:rsidRDefault="00DA304D"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списание ценных бумаг осуществляется в количестве, указанном в </w:t>
      </w:r>
      <w:r w:rsidRPr="004622DD">
        <w:rPr>
          <w:rFonts w:ascii="Times New Roman" w:hAnsi="Times New Roman"/>
          <w:kern w:val="0"/>
          <w:lang w:eastAsia="ru-RU" w:bidi="ar-SA"/>
        </w:rPr>
        <w:lastRenderedPageBreak/>
        <w:t>распоряжении/передаточном распоряжении.</w:t>
      </w:r>
    </w:p>
    <w:p w14:paraId="344A36E7" w14:textId="5B3C5794" w:rsidR="00DA304D" w:rsidRPr="004622DD" w:rsidRDefault="00DA304D"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6" w:name="_Ref27161030"/>
      <w:r w:rsidRPr="004622DD">
        <w:rPr>
          <w:rFonts w:ascii="Times New Roman" w:hAnsi="Times New Roman"/>
          <w:kern w:val="0"/>
          <w:lang w:eastAsia="ru-RU" w:bidi="ar-SA"/>
        </w:rPr>
        <w:t xml:space="preserve">На основании полученных от Держателя реестра документов о </w:t>
      </w:r>
      <w:r w:rsidR="005E356A" w:rsidRPr="004622DD">
        <w:rPr>
          <w:rFonts w:ascii="Times New Roman" w:hAnsi="Times New Roman"/>
          <w:kern w:val="0"/>
          <w:lang w:eastAsia="ru-RU" w:bidi="ar-SA"/>
        </w:rPr>
        <w:t>Р</w:t>
      </w:r>
      <w:r w:rsidRPr="004622DD">
        <w:rPr>
          <w:rFonts w:ascii="Times New Roman" w:hAnsi="Times New Roman"/>
          <w:kern w:val="0"/>
          <w:lang w:eastAsia="ru-RU" w:bidi="ar-SA"/>
        </w:rPr>
        <w:t>азблокировании и списании ценных бумаг НРД:</w:t>
      </w:r>
      <w:bookmarkEnd w:id="406"/>
    </w:p>
    <w:p w14:paraId="1E290BCB" w14:textId="18C83F0E" w:rsidR="00DA304D" w:rsidRPr="004622DD" w:rsidRDefault="00DA304D"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всех ценных бумаг, заблокированных ранее на основании </w:t>
      </w:r>
      <w:r w:rsidR="00003AAD" w:rsidRPr="004622DD">
        <w:rPr>
          <w:rFonts w:ascii="Times New Roman" w:hAnsi="Times New Roman"/>
          <w:kern w:val="0"/>
          <w:lang w:eastAsia="ru-RU" w:bidi="ar-SA"/>
        </w:rPr>
        <w:t xml:space="preserve">соответствующих </w:t>
      </w:r>
      <w:r w:rsidR="00B55648"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w:t>
      </w:r>
    </w:p>
    <w:p w14:paraId="27B6365A" w14:textId="77777777" w:rsidR="00DA304D" w:rsidRPr="004622DD" w:rsidRDefault="00DA304D"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списывает </w:t>
      </w:r>
      <w:r w:rsidR="006C450F" w:rsidRPr="004622DD">
        <w:rPr>
          <w:rFonts w:ascii="Times New Roman" w:hAnsi="Times New Roman"/>
          <w:kern w:val="0"/>
          <w:lang w:eastAsia="ru-RU" w:bidi="ar-SA"/>
        </w:rPr>
        <w:t>погашаемые/</w:t>
      </w:r>
      <w:r w:rsidRPr="004622DD">
        <w:rPr>
          <w:rFonts w:ascii="Times New Roman" w:hAnsi="Times New Roman"/>
          <w:kern w:val="0"/>
          <w:lang w:eastAsia="ru-RU" w:bidi="ar-SA"/>
        </w:rPr>
        <w:t>приобрет</w:t>
      </w:r>
      <w:r w:rsidR="006C450F" w:rsidRPr="004622DD">
        <w:rPr>
          <w:rFonts w:ascii="Times New Roman" w:hAnsi="Times New Roman"/>
          <w:kern w:val="0"/>
          <w:lang w:eastAsia="ru-RU" w:bidi="ar-SA"/>
        </w:rPr>
        <w:t xml:space="preserve">аемые </w:t>
      </w:r>
      <w:r w:rsidRPr="004622DD">
        <w:rPr>
          <w:rFonts w:ascii="Times New Roman" w:hAnsi="Times New Roman"/>
          <w:kern w:val="0"/>
          <w:lang w:eastAsia="ru-RU" w:bidi="ar-SA"/>
        </w:rPr>
        <w:t>ценные бумаги со счетов депо Депонента;</w:t>
      </w:r>
    </w:p>
    <w:p w14:paraId="144FD8BD" w14:textId="5527C67D" w:rsidR="00DA304D" w:rsidRPr="004622DD" w:rsidRDefault="00A52C1A"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w:t>
      </w:r>
      <w:r w:rsidR="007D51F6" w:rsidRPr="004622DD">
        <w:rPr>
          <w:rFonts w:ascii="Times New Roman" w:hAnsi="Times New Roman"/>
          <w:kern w:val="0"/>
          <w:lang w:eastAsia="ru-RU" w:bidi="ar-SA"/>
        </w:rPr>
        <w:t>Р</w:t>
      </w:r>
      <w:r w:rsidRPr="004622DD">
        <w:rPr>
          <w:rFonts w:ascii="Times New Roman" w:hAnsi="Times New Roman"/>
          <w:kern w:val="0"/>
          <w:lang w:eastAsia="ru-RU" w:bidi="ar-SA"/>
        </w:rPr>
        <w:t xml:space="preserve">азблокирование </w:t>
      </w:r>
      <w:r w:rsidR="00DA304D" w:rsidRPr="004622DD">
        <w:rPr>
          <w:rFonts w:ascii="Times New Roman" w:hAnsi="Times New Roman"/>
          <w:kern w:val="0"/>
          <w:lang w:eastAsia="ru-RU" w:bidi="ar-SA"/>
        </w:rPr>
        <w:t>не приобретенны</w:t>
      </w:r>
      <w:r w:rsidRPr="004622DD">
        <w:rPr>
          <w:rFonts w:ascii="Times New Roman" w:hAnsi="Times New Roman"/>
          <w:kern w:val="0"/>
          <w:lang w:eastAsia="ru-RU" w:bidi="ar-SA"/>
        </w:rPr>
        <w:t>х</w:t>
      </w:r>
      <w:r w:rsidR="00DA304D" w:rsidRPr="004622DD">
        <w:rPr>
          <w:rFonts w:ascii="Times New Roman" w:hAnsi="Times New Roman"/>
          <w:kern w:val="0"/>
          <w:lang w:eastAsia="ru-RU" w:bidi="ar-SA"/>
        </w:rPr>
        <w:t xml:space="preserve"> ценны</w:t>
      </w:r>
      <w:r w:rsidRPr="004622DD">
        <w:rPr>
          <w:rFonts w:ascii="Times New Roman" w:hAnsi="Times New Roman"/>
          <w:kern w:val="0"/>
          <w:lang w:eastAsia="ru-RU" w:bidi="ar-SA"/>
        </w:rPr>
        <w:t>х</w:t>
      </w:r>
      <w:r w:rsidR="00DA304D" w:rsidRPr="004622DD">
        <w:rPr>
          <w:rFonts w:ascii="Times New Roman" w:hAnsi="Times New Roman"/>
          <w:kern w:val="0"/>
          <w:lang w:eastAsia="ru-RU" w:bidi="ar-SA"/>
        </w:rPr>
        <w:t xml:space="preserve"> бумаг</w:t>
      </w:r>
      <w:r w:rsidR="004B79DB" w:rsidRPr="004622DD">
        <w:rPr>
          <w:rFonts w:ascii="Times New Roman" w:hAnsi="Times New Roman"/>
          <w:kern w:val="0"/>
          <w:lang w:eastAsia="ru-RU" w:bidi="ar-SA"/>
        </w:rPr>
        <w:t xml:space="preserve"> (при их наличии)</w:t>
      </w:r>
      <w:r w:rsidRPr="004622DD">
        <w:rPr>
          <w:rFonts w:ascii="Times New Roman" w:hAnsi="Times New Roman"/>
          <w:kern w:val="0"/>
          <w:lang w:eastAsia="ru-RU" w:bidi="ar-SA"/>
        </w:rPr>
        <w:t>, заблокированных ранее на основании CAIN (код формы CA331)</w:t>
      </w:r>
      <w:r w:rsidR="00DA304D" w:rsidRPr="004622DD">
        <w:rPr>
          <w:rFonts w:ascii="Times New Roman" w:hAnsi="Times New Roman"/>
          <w:kern w:val="0"/>
          <w:lang w:eastAsia="ru-RU" w:bidi="ar-SA"/>
        </w:rPr>
        <w:t>;</w:t>
      </w:r>
    </w:p>
    <w:p w14:paraId="563A8D6C" w14:textId="77777777" w:rsidR="006E1F34" w:rsidRPr="004622DD" w:rsidRDefault="00DA304D"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предоставляет Депоненту отчеты о выполненных операциях по форме MS</w:t>
      </w:r>
      <w:r w:rsidR="005E1266" w:rsidRPr="004622DD">
        <w:rPr>
          <w:rFonts w:ascii="Times New Roman" w:hAnsi="Times New Roman"/>
          <w:kern w:val="0"/>
          <w:lang w:eastAsia="ru-RU" w:bidi="ar-SA"/>
        </w:rPr>
        <w:t>036</w:t>
      </w:r>
      <w:r w:rsidR="00A52C1A" w:rsidRPr="004622DD">
        <w:rPr>
          <w:rFonts w:ascii="Times New Roman" w:hAnsi="Times New Roman"/>
          <w:kern w:val="0"/>
          <w:lang w:eastAsia="ru-RU" w:bidi="ar-SA"/>
        </w:rPr>
        <w:t xml:space="preserve">, а также </w:t>
      </w:r>
      <w:r w:rsidR="00A52C1A" w:rsidRPr="004622DD">
        <w:rPr>
          <w:rFonts w:ascii="Times New Roman" w:hAnsi="Times New Roman"/>
          <w:lang w:eastAsia="ru-RU"/>
        </w:rPr>
        <w:t>MS020</w:t>
      </w:r>
      <w:r w:rsidR="00A52C1A" w:rsidRPr="004622DD">
        <w:rPr>
          <w:rFonts w:ascii="Times New Roman" w:hAnsi="Times New Roman"/>
          <w:kern w:val="0"/>
          <w:lang w:eastAsia="ru-RU" w:bidi="ar-SA"/>
        </w:rPr>
        <w:t xml:space="preserve"> при наличии</w:t>
      </w:r>
      <w:r w:rsidRPr="004622DD">
        <w:rPr>
          <w:rFonts w:ascii="Times New Roman" w:hAnsi="Times New Roman"/>
          <w:kern w:val="0"/>
          <w:lang w:eastAsia="ru-RU" w:bidi="ar-SA"/>
        </w:rPr>
        <w:t>.</w:t>
      </w:r>
    </w:p>
    <w:p w14:paraId="1F503C02" w14:textId="155F0CE4" w:rsidR="00222AC5" w:rsidRPr="004622DD" w:rsidRDefault="00222AC5"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7" w:name="_Ref56813689"/>
      <w:r w:rsidRPr="004622DD">
        <w:rPr>
          <w:rFonts w:ascii="Times New Roman" w:hAnsi="Times New Roman"/>
          <w:kern w:val="0"/>
          <w:lang w:eastAsia="ru-RU" w:bidi="ar-SA"/>
        </w:rPr>
        <w:t>При поступлении от Держателя реестра CACO (Подтверждение движения денежных средств по КД (от эмитента/регистратора)) с признаками перевода денежных средств не через НРД и исполнения в полном объеме всех обязательств по облигациям</w:t>
      </w:r>
      <w:r w:rsidR="001A225B" w:rsidRPr="004622DD">
        <w:rPr>
          <w:rFonts w:ascii="Times New Roman" w:hAnsi="Times New Roman"/>
          <w:kern w:val="0"/>
          <w:lang w:eastAsia="ru-RU" w:bidi="ar-SA"/>
        </w:rPr>
        <w:t xml:space="preserve">, а также </w:t>
      </w:r>
      <w:r w:rsidRPr="004622DD">
        <w:rPr>
          <w:rFonts w:ascii="Times New Roman" w:hAnsi="Times New Roman"/>
          <w:kern w:val="0"/>
          <w:lang w:eastAsia="ru-RU" w:bidi="ar-SA"/>
        </w:rPr>
        <w:t xml:space="preserve">от Держателя реестра </w:t>
      </w:r>
      <w:r w:rsidR="003C410D" w:rsidRPr="004622DD">
        <w:rPr>
          <w:rFonts w:ascii="Times New Roman" w:hAnsi="Times New Roman"/>
          <w:kern w:val="0"/>
          <w:lang w:eastAsia="ru-RU" w:bidi="ar-SA"/>
        </w:rPr>
        <w:t xml:space="preserve">(в виде </w:t>
      </w:r>
      <w:r w:rsidR="00ED458A" w:rsidRPr="004622DD">
        <w:rPr>
          <w:rFonts w:ascii="Times New Roman" w:hAnsi="Times New Roman"/>
        </w:rPr>
        <w:t xml:space="preserve">электронного документа </w:t>
      </w:r>
      <w:r w:rsidR="00ED458A" w:rsidRPr="004622DD">
        <w:rPr>
          <w:rFonts w:ascii="Times New Roman" w:hAnsi="Times New Roman"/>
          <w:lang w:eastAsia="ru-RU"/>
        </w:rPr>
        <w:t xml:space="preserve"> FREE_FORMAT_MESSAGE_V02 </w:t>
      </w:r>
      <w:r w:rsidR="00273284" w:rsidRPr="004622DD">
        <w:rPr>
          <w:rFonts w:ascii="Times New Roman" w:hAnsi="Times New Roman"/>
          <w:kern w:val="0"/>
          <w:lang w:eastAsia="ru-RU" w:bidi="ar-SA"/>
        </w:rPr>
        <w:t xml:space="preserve">«Сообщение, письмо в свободном формате» </w:t>
      </w:r>
      <w:r w:rsidR="00ED458A" w:rsidRPr="004622DD">
        <w:rPr>
          <w:rFonts w:ascii="Times New Roman" w:hAnsi="Times New Roman"/>
          <w:lang w:eastAsia="ru-RU"/>
        </w:rPr>
        <w:t>с дополнительным вложением в формате *pdf с указанием кода получателя NDC000MOS000</w:t>
      </w:r>
      <w:r w:rsidR="003C410D" w:rsidRPr="004622DD">
        <w:rPr>
          <w:rFonts w:ascii="Times New Roman" w:hAnsi="Times New Roman"/>
          <w:lang w:eastAsia="ru-RU"/>
        </w:rPr>
        <w:t xml:space="preserve">) или </w:t>
      </w:r>
      <w:r w:rsidR="00C32AE0" w:rsidRPr="004622DD">
        <w:rPr>
          <w:rFonts w:ascii="Times New Roman" w:hAnsi="Times New Roman"/>
          <w:lang w:eastAsia="ru-RU"/>
        </w:rPr>
        <w:t xml:space="preserve">от </w:t>
      </w:r>
      <w:r w:rsidR="003C410D" w:rsidRPr="004622DD">
        <w:rPr>
          <w:rFonts w:ascii="Times New Roman" w:hAnsi="Times New Roman"/>
          <w:lang w:eastAsia="ru-RU"/>
        </w:rPr>
        <w:t>Эмитента</w:t>
      </w:r>
      <w:r w:rsidR="009433DE" w:rsidRPr="004622DD">
        <w:rPr>
          <w:rFonts w:ascii="Times New Roman" w:hAnsi="Times New Roman"/>
          <w:lang w:eastAsia="ru-RU"/>
        </w:rPr>
        <w:t xml:space="preserve"> (в виде нетипизированного </w:t>
      </w:r>
      <w:r w:rsidR="009433DE" w:rsidRPr="004622DD">
        <w:rPr>
          <w:rFonts w:ascii="Times New Roman" w:hAnsi="Times New Roman"/>
        </w:rPr>
        <w:t xml:space="preserve">электронного документа </w:t>
      </w:r>
      <w:r w:rsidR="009433DE" w:rsidRPr="004622DD">
        <w:rPr>
          <w:rFonts w:ascii="Times New Roman" w:hAnsi="Times New Roman"/>
          <w:lang w:eastAsia="ru-RU"/>
        </w:rPr>
        <w:t xml:space="preserve">с дополнительным вложением в формате *pdf с указанием кода получателя </w:t>
      </w:r>
      <w:r w:rsidR="00ED458A" w:rsidRPr="004622DD">
        <w:rPr>
          <w:rFonts w:ascii="Times New Roman" w:hAnsi="Times New Roman"/>
          <w:lang w:eastAsia="ru-RU"/>
        </w:rPr>
        <w:t xml:space="preserve">NDC000IAD000) </w:t>
      </w:r>
      <w:r w:rsidRPr="004622DD">
        <w:rPr>
          <w:rFonts w:ascii="Times New Roman" w:hAnsi="Times New Roman"/>
        </w:rPr>
        <w:t>информации о лице, в отношении которого выплаты и (или) реализация прав по ценным бумагам осуществляются без соблюдения положений Закона о РЦБ (включая количество принадлежащих ему ценных бумаг и сведения обо всех российских номинальных держателях, иностранных номинальных держателях или иностранных организациях, имеющих право в соответствии с их личным законом осуществлять учет и переход прав на ценные бумаги, на счетах которых учитываются права на принадлежащие ему ценные бумаги)</w:t>
      </w:r>
      <w:r w:rsidRPr="004622DD">
        <w:rPr>
          <w:rFonts w:ascii="Times New Roman" w:hAnsi="Times New Roman"/>
          <w:kern w:val="0"/>
          <w:lang w:eastAsia="ru-RU" w:bidi="ar-SA"/>
        </w:rPr>
        <w:t>:</w:t>
      </w:r>
      <w:bookmarkEnd w:id="407"/>
    </w:p>
    <w:p w14:paraId="641ACF0C" w14:textId="3D40F46A" w:rsidR="00A52C1A" w:rsidRPr="004622DD" w:rsidRDefault="00222AC5"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следующего операционного дня осуществляет действия, предусмотренные </w:t>
      </w:r>
      <w:r w:rsidR="003D6A98" w:rsidRPr="004622DD">
        <w:rPr>
          <w:rFonts w:ascii="Times New Roman" w:hAnsi="Times New Roman"/>
          <w:kern w:val="0"/>
          <w:lang w:eastAsia="ru-RU" w:bidi="ar-SA"/>
        </w:rPr>
        <w:t xml:space="preserve">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_Ref26813443 \r \h </w:instrText>
      </w:r>
      <w:r w:rsidR="0086541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_Ref27161030 \r \h </w:instrText>
      </w:r>
      <w:r w:rsidR="0086541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 предоставляет Депоненту отчеты о выполненных операциях по форме MS010;</w:t>
      </w:r>
    </w:p>
    <w:p w14:paraId="7385F3A5" w14:textId="4EF27E4D" w:rsidR="00222AC5" w:rsidRPr="004622DD" w:rsidRDefault="00222AC5"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осуществляет действия, предусмотренные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_Ref56812419 \r \h </w:instrText>
      </w:r>
      <w:r w:rsidR="0086541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21.27</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p>
    <w:p w14:paraId="55594166" w14:textId="77777777" w:rsidR="00817D76" w:rsidRPr="004622DD" w:rsidRDefault="00817D76" w:rsidP="003D6376">
      <w:pPr>
        <w:pStyle w:val="33"/>
        <w:numPr>
          <w:ilvl w:val="1"/>
          <w:numId w:val="52"/>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 xml:space="preserve">Депонент вправе направить в НРД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 о намерении предъявить требование о приобретении Облигаций с учетом прав в реестре путем подачи заявки в порядке, предусмотренном правилами организатора торговли. НРД передает указанную информацию Держателю реестра.</w:t>
      </w:r>
    </w:p>
    <w:p w14:paraId="5C2EC955" w14:textId="77777777" w:rsidR="00817D76" w:rsidRPr="004622DD" w:rsidRDefault="00817D76"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после получения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 вправе сообщить либо о приеме, либо об отказе в приеме </w:t>
      </w:r>
      <w:r w:rsidRPr="004622DD">
        <w:rPr>
          <w:rFonts w:ascii="Times New Roman" w:hAnsi="Times New Roman"/>
          <w:kern w:val="0"/>
          <w:lang w:val="en-US" w:eastAsia="ru-RU" w:bidi="ar-SA"/>
        </w:rPr>
        <w:t>CANA</w:t>
      </w:r>
      <w:r w:rsidRPr="004622DD">
        <w:rPr>
          <w:rFonts w:ascii="Times New Roman" w:hAnsi="Times New Roman"/>
          <w:kern w:val="0"/>
          <w:lang w:eastAsia="ru-RU" w:bidi="ar-SA"/>
        </w:rPr>
        <w:t xml:space="preserve"> (Уведомление о планируемой подаче требования на биржу о приобретении облигаций), направив в НРД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либо </w:t>
      </w:r>
      <w:r w:rsidRPr="004622DD">
        <w:rPr>
          <w:rFonts w:ascii="Times New Roman" w:hAnsi="Times New Roman"/>
          <w:lang w:eastAsia="ru-RU"/>
        </w:rPr>
        <w:t>MR</w:t>
      </w:r>
      <w:r w:rsidRPr="004622DD">
        <w:rPr>
          <w:rFonts w:ascii="Times New Roman" w:hAnsi="Times New Roman"/>
          <w:kern w:val="0"/>
          <w:lang w:eastAsia="ru-RU" w:bidi="ar-SA"/>
        </w:rPr>
        <w:t xml:space="preserve">.  </w:t>
      </w:r>
    </w:p>
    <w:p w14:paraId="1D7F74A0" w14:textId="1D87CDBF" w:rsidR="00817D76" w:rsidRPr="004622DD" w:rsidRDefault="00817D76"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Держателя реестра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либо </w:t>
      </w:r>
      <w:r w:rsidRPr="004622DD">
        <w:rPr>
          <w:rFonts w:ascii="Times New Roman" w:hAnsi="Times New Roman"/>
          <w:kern w:val="0"/>
          <w:lang w:val="en-US" w:eastAsia="ru-RU" w:bidi="ar-SA"/>
        </w:rPr>
        <w:t>MR</w:t>
      </w:r>
      <w:r w:rsidRPr="004622DD">
        <w:rPr>
          <w:rFonts w:ascii="Times New Roman" w:hAnsi="Times New Roman"/>
          <w:kern w:val="0"/>
          <w:lang w:eastAsia="ru-RU" w:bidi="ar-SA"/>
        </w:rPr>
        <w:t xml:space="preserve">, направляет Депоненту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либо </w:t>
      </w:r>
      <w:r w:rsidRPr="004622DD">
        <w:rPr>
          <w:rFonts w:ascii="Times New Roman" w:hAnsi="Times New Roman"/>
          <w:lang w:eastAsia="ru-RU"/>
        </w:rPr>
        <w:t>MR</w:t>
      </w:r>
      <w:r w:rsidRPr="004622DD">
        <w:rPr>
          <w:rFonts w:ascii="Times New Roman" w:hAnsi="Times New Roman"/>
          <w:kern w:val="0"/>
          <w:lang w:eastAsia="ru-RU" w:bidi="ar-SA"/>
        </w:rPr>
        <w:t xml:space="preserve">. </w:t>
      </w:r>
    </w:p>
    <w:p w14:paraId="74E0FD8B" w14:textId="07A560FB" w:rsidR="00067E36" w:rsidRPr="004622DD" w:rsidRDefault="00067E36"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При обмене информацией, связанной с Корпоративным</w:t>
      </w:r>
      <w:r w:rsidR="00DA0E75" w:rsidRPr="004622DD">
        <w:rPr>
          <w:rFonts w:ascii="Times New Roman" w:hAnsi="Times New Roman"/>
          <w:kern w:val="0"/>
          <w:lang w:eastAsia="ru-RU" w:bidi="ar-SA"/>
        </w:rPr>
        <w:t>и</w:t>
      </w:r>
      <w:r w:rsidRPr="004622DD">
        <w:rPr>
          <w:rFonts w:ascii="Times New Roman" w:hAnsi="Times New Roman"/>
          <w:kern w:val="0"/>
          <w:lang w:eastAsia="ru-RU" w:bidi="ar-SA"/>
        </w:rPr>
        <w:t xml:space="preserve"> действи</w:t>
      </w:r>
      <w:r w:rsidR="00DA0E75" w:rsidRPr="004622DD">
        <w:rPr>
          <w:rFonts w:ascii="Times New Roman" w:hAnsi="Times New Roman"/>
          <w:kern w:val="0"/>
          <w:lang w:eastAsia="ru-RU" w:bidi="ar-SA"/>
        </w:rPr>
        <w:t>ями</w:t>
      </w:r>
      <w:r w:rsidRPr="004622DD">
        <w:rPr>
          <w:rFonts w:ascii="Times New Roman" w:hAnsi="Times New Roman"/>
          <w:kern w:val="0"/>
          <w:lang w:eastAsia="ru-RU" w:bidi="ar-SA"/>
        </w:rPr>
        <w:t>, указанным</w:t>
      </w:r>
      <w:r w:rsidR="00DA0E75" w:rsidRPr="004622DD">
        <w:rPr>
          <w:rFonts w:ascii="Times New Roman" w:hAnsi="Times New Roman"/>
          <w:kern w:val="0"/>
          <w:lang w:eastAsia="ru-RU" w:bidi="ar-SA"/>
        </w:rPr>
        <w:t>и</w:t>
      </w:r>
      <w:r w:rsidRPr="004622DD">
        <w:rPr>
          <w:rFonts w:ascii="Times New Roman" w:hAnsi="Times New Roman"/>
          <w:kern w:val="0"/>
          <w:lang w:eastAsia="ru-RU" w:bidi="ar-SA"/>
        </w:rPr>
        <w:t xml:space="preserve"> в пункт</w:t>
      </w:r>
      <w:r w:rsidR="00DA0E75" w:rsidRPr="004622DD">
        <w:rPr>
          <w:rFonts w:ascii="Times New Roman" w:hAnsi="Times New Roman"/>
          <w:kern w:val="0"/>
          <w:lang w:eastAsia="ru-RU" w:bidi="ar-SA"/>
        </w:rPr>
        <w:t xml:space="preserve">ах </w:t>
      </w:r>
      <w:r w:rsidR="00DA0E75" w:rsidRPr="004622DD">
        <w:rPr>
          <w:rFonts w:ascii="Times New Roman" w:hAnsi="Times New Roman"/>
          <w:kern w:val="0"/>
          <w:lang w:eastAsia="ru-RU" w:bidi="ar-SA"/>
        </w:rPr>
        <w:fldChar w:fldCharType="begin"/>
      </w:r>
      <w:r w:rsidR="00DA0E75" w:rsidRPr="004622DD">
        <w:rPr>
          <w:rFonts w:ascii="Times New Roman" w:hAnsi="Times New Roman"/>
          <w:kern w:val="0"/>
          <w:lang w:eastAsia="ru-RU" w:bidi="ar-SA"/>
        </w:rPr>
        <w:instrText xml:space="preserve"> REF _Ref27152091 \r \h </w:instrText>
      </w:r>
      <w:r w:rsidR="005456CB" w:rsidRPr="004622DD">
        <w:rPr>
          <w:rFonts w:ascii="Times New Roman" w:hAnsi="Times New Roman"/>
          <w:kern w:val="0"/>
          <w:lang w:eastAsia="ru-RU" w:bidi="ar-SA"/>
        </w:rPr>
        <w:instrText xml:space="preserve"> \* MERGEFORMAT </w:instrText>
      </w:r>
      <w:r w:rsidR="00DA0E75" w:rsidRPr="004622DD">
        <w:rPr>
          <w:rFonts w:ascii="Times New Roman" w:hAnsi="Times New Roman"/>
          <w:kern w:val="0"/>
          <w:lang w:eastAsia="ru-RU" w:bidi="ar-SA"/>
        </w:rPr>
      </w:r>
      <w:r w:rsidR="00DA0E7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21.1.4</w:t>
      </w:r>
      <w:r w:rsidR="00DA0E75" w:rsidRPr="004622DD">
        <w:rPr>
          <w:rFonts w:ascii="Times New Roman" w:hAnsi="Times New Roman"/>
          <w:kern w:val="0"/>
          <w:lang w:eastAsia="ru-RU" w:bidi="ar-SA"/>
        </w:rPr>
        <w:fldChar w:fldCharType="end"/>
      </w:r>
      <w:r w:rsidR="00DA0E75" w:rsidRPr="004622DD">
        <w:rPr>
          <w:rFonts w:ascii="Times New Roman" w:hAnsi="Times New Roman"/>
          <w:kern w:val="0"/>
          <w:lang w:eastAsia="ru-RU" w:bidi="ar-SA"/>
        </w:rPr>
        <w:t xml:space="preserve"> – </w:t>
      </w:r>
      <w:r w:rsidR="00DA0E75" w:rsidRPr="004622DD">
        <w:rPr>
          <w:rFonts w:ascii="Times New Roman" w:hAnsi="Times New Roman"/>
          <w:kern w:val="0"/>
          <w:lang w:eastAsia="ru-RU" w:bidi="ar-SA"/>
        </w:rPr>
        <w:fldChar w:fldCharType="begin"/>
      </w:r>
      <w:r w:rsidR="00DA0E75" w:rsidRPr="004622DD">
        <w:rPr>
          <w:rFonts w:ascii="Times New Roman" w:hAnsi="Times New Roman"/>
          <w:kern w:val="0"/>
          <w:lang w:eastAsia="ru-RU" w:bidi="ar-SA"/>
        </w:rPr>
        <w:instrText xml:space="preserve"> REF _Ref27152283 \r \h </w:instrText>
      </w:r>
      <w:r w:rsidR="005456CB" w:rsidRPr="004622DD">
        <w:rPr>
          <w:rFonts w:ascii="Times New Roman" w:hAnsi="Times New Roman"/>
          <w:kern w:val="0"/>
          <w:lang w:eastAsia="ru-RU" w:bidi="ar-SA"/>
        </w:rPr>
        <w:instrText xml:space="preserve"> \* MERGEFORMAT </w:instrText>
      </w:r>
      <w:r w:rsidR="00DA0E75" w:rsidRPr="004622DD">
        <w:rPr>
          <w:rFonts w:ascii="Times New Roman" w:hAnsi="Times New Roman"/>
          <w:kern w:val="0"/>
          <w:lang w:eastAsia="ru-RU" w:bidi="ar-SA"/>
        </w:rPr>
      </w:r>
      <w:r w:rsidR="00DA0E7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21.1.5</w:t>
      </w:r>
      <w:r w:rsidR="00DA0E75"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используются, в том числе следующие электронные документы:</w:t>
      </w:r>
    </w:p>
    <w:p w14:paraId="766BC065"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1EC0C91F" w14:textId="0231300E"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CACO</w:t>
      </w:r>
      <w:r w:rsidRPr="004622DD">
        <w:rPr>
          <w:rFonts w:ascii="Times New Roman" w:hAnsi="Times New Roman"/>
          <w:lang w:eastAsia="ru-RU"/>
        </w:rPr>
        <w:t xml:space="preserve"> (Подтверждение движения денежных средств по КД </w:t>
      </w:r>
      <w:r w:rsidRPr="004622DD">
        <w:rPr>
          <w:rFonts w:ascii="Times New Roman" w:hAnsi="Times New Roman"/>
          <w:kern w:val="0"/>
          <w:lang w:eastAsia="ru-RU" w:bidi="ar-SA"/>
        </w:rPr>
        <w:t>(от эмитента/регистратора)</w:t>
      </w:r>
      <w:r w:rsidRPr="004622DD">
        <w:rPr>
          <w:rFonts w:ascii="Times New Roman" w:hAnsi="Times New Roman"/>
          <w:lang w:eastAsia="ru-RU"/>
        </w:rPr>
        <w:t>).</w:t>
      </w:r>
    </w:p>
    <w:p w14:paraId="64F0696D"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76095927"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401)</w:t>
      </w:r>
      <w:r w:rsidRPr="004622DD">
        <w:rPr>
          <w:rFonts w:ascii="Times New Roman" w:hAnsi="Times New Roman"/>
          <w:lang w:eastAsia="ru-RU"/>
        </w:rPr>
        <w:t>;</w:t>
      </w:r>
    </w:p>
    <w:p w14:paraId="5FAE3636"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CAIN (код формы CA331)</w:t>
      </w:r>
      <w:r w:rsidRPr="004622DD">
        <w:rPr>
          <w:rFonts w:ascii="Times New Roman" w:hAnsi="Times New Roman"/>
          <w:lang w:eastAsia="ru-RU"/>
        </w:rPr>
        <w:t>;</w:t>
      </w:r>
    </w:p>
    <w:p w14:paraId="39629800"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166DFE6F" w14:textId="77777777" w:rsidR="00A81384" w:rsidRPr="004622DD" w:rsidRDefault="00F70E23"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r w:rsidR="00A81384" w:rsidRPr="004622DD">
        <w:rPr>
          <w:rFonts w:ascii="Times New Roman" w:hAnsi="Times New Roman"/>
          <w:lang w:eastAsia="ru-RU"/>
        </w:rPr>
        <w:t>;</w:t>
      </w:r>
    </w:p>
    <w:p w14:paraId="14C6B847" w14:textId="77777777" w:rsidR="009B772F" w:rsidRPr="004622DD" w:rsidRDefault="009B772F"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26982801" w14:textId="77777777" w:rsidR="009C4A48" w:rsidRPr="004622DD" w:rsidRDefault="009C4A48"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36436849" w14:textId="77777777" w:rsidR="00A81384" w:rsidRPr="004622DD" w:rsidRDefault="006104A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00A81384" w:rsidRPr="004622DD">
        <w:rPr>
          <w:rFonts w:ascii="Times New Roman" w:hAnsi="Times New Roman"/>
          <w:lang w:eastAsia="ru-RU"/>
        </w:rPr>
        <w:t xml:space="preserve">; </w:t>
      </w:r>
    </w:p>
    <w:p w14:paraId="53047BA8" w14:textId="77777777" w:rsidR="00A81384" w:rsidRPr="004622DD" w:rsidRDefault="006104A9"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009C4A48" w:rsidRPr="004622DD">
        <w:rPr>
          <w:rFonts w:ascii="Times New Roman" w:hAnsi="Times New Roman"/>
          <w:lang w:eastAsia="ru-RU"/>
        </w:rPr>
        <w:t>.</w:t>
      </w:r>
    </w:p>
    <w:p w14:paraId="6E08AC47" w14:textId="653E6A93" w:rsidR="00A81384" w:rsidRPr="004622DD" w:rsidRDefault="00A8138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НРД </w:t>
      </w:r>
      <w:r w:rsidR="00B55648"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в порядке, предусмотренном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_Ref27160021 \r \h </w:instrText>
      </w:r>
      <w:r w:rsidR="00663F3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21.3</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_Ref27160033 \r \h </w:instrText>
      </w:r>
      <w:r w:rsidR="00663F3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6E1F34"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осуществляет действия, предусмотренные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_Ref27160033 \r \h </w:instrText>
      </w:r>
      <w:r w:rsidR="00663F3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6C3B8B" w:rsidRPr="004622DD">
        <w:rPr>
          <w:rFonts w:ascii="Times New Roman" w:hAnsi="Times New Roman"/>
          <w:kern w:val="0"/>
          <w:lang w:eastAsia="ru-RU" w:bidi="ar-SA"/>
        </w:rPr>
        <w:fldChar w:fldCharType="begin"/>
      </w:r>
      <w:r w:rsidR="006C3B8B" w:rsidRPr="004622DD">
        <w:rPr>
          <w:rFonts w:ascii="Times New Roman" w:hAnsi="Times New Roman"/>
          <w:kern w:val="0"/>
          <w:lang w:eastAsia="ru-RU" w:bidi="ar-SA"/>
        </w:rPr>
        <w:instrText xml:space="preserve"> REF _Ref27734273 \r \h </w:instrText>
      </w:r>
      <w:r w:rsidR="005456CB" w:rsidRPr="004622DD">
        <w:rPr>
          <w:rFonts w:ascii="Times New Roman" w:hAnsi="Times New Roman"/>
          <w:kern w:val="0"/>
          <w:lang w:eastAsia="ru-RU" w:bidi="ar-SA"/>
        </w:rPr>
        <w:instrText xml:space="preserve"> \* MERGEFORMAT </w:instrText>
      </w:r>
      <w:r w:rsidR="006C3B8B" w:rsidRPr="004622DD">
        <w:rPr>
          <w:rFonts w:ascii="Times New Roman" w:hAnsi="Times New Roman"/>
          <w:kern w:val="0"/>
          <w:lang w:eastAsia="ru-RU" w:bidi="ar-SA"/>
        </w:rPr>
      </w:r>
      <w:r w:rsidR="006C3B8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21.6</w:t>
      </w:r>
      <w:r w:rsidR="006C3B8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071CE4" w:rsidRPr="004622DD">
        <w:rPr>
          <w:rFonts w:ascii="Times New Roman" w:hAnsi="Times New Roman"/>
          <w:kern w:val="0"/>
          <w:lang w:eastAsia="ru-RU" w:bidi="ar-SA"/>
        </w:rPr>
        <w:t xml:space="preserve">, с учетом особенностей, предусмотренных пунктом </w:t>
      </w:r>
      <w:r w:rsidR="00071CE4" w:rsidRPr="004622DD">
        <w:rPr>
          <w:rFonts w:ascii="Times New Roman" w:hAnsi="Times New Roman"/>
          <w:kern w:val="0"/>
          <w:lang w:eastAsia="ru-RU" w:bidi="ar-SA"/>
        </w:rPr>
        <w:fldChar w:fldCharType="begin"/>
      </w:r>
      <w:r w:rsidR="00071CE4" w:rsidRPr="004622DD">
        <w:rPr>
          <w:rFonts w:ascii="Times New Roman" w:hAnsi="Times New Roman"/>
          <w:kern w:val="0"/>
          <w:lang w:eastAsia="ru-RU" w:bidi="ar-SA"/>
        </w:rPr>
        <w:instrText xml:space="preserve"> REF _Ref27591134 \r \h  \* MERGEFORMAT </w:instrText>
      </w:r>
      <w:r w:rsidR="00071CE4" w:rsidRPr="004622DD">
        <w:rPr>
          <w:rFonts w:ascii="Times New Roman" w:hAnsi="Times New Roman"/>
          <w:kern w:val="0"/>
          <w:lang w:eastAsia="ru-RU" w:bidi="ar-SA"/>
        </w:rPr>
      </w:r>
      <w:r w:rsidR="00071CE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18.25</w:t>
      </w:r>
      <w:r w:rsidR="00071CE4" w:rsidRPr="004622DD">
        <w:rPr>
          <w:rFonts w:ascii="Times New Roman" w:hAnsi="Times New Roman"/>
          <w:kern w:val="0"/>
          <w:lang w:eastAsia="ru-RU" w:bidi="ar-SA"/>
        </w:rPr>
        <w:fldChar w:fldCharType="end"/>
      </w:r>
      <w:r w:rsidR="00071CE4"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w:t>
      </w:r>
    </w:p>
    <w:p w14:paraId="5DC60E3C" w14:textId="045609D3" w:rsidR="00A81384" w:rsidRPr="004622DD" w:rsidRDefault="00A81384"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08" w:name="_Ref27160788"/>
      <w:r w:rsidRPr="004622DD">
        <w:rPr>
          <w:rFonts w:ascii="Times New Roman" w:hAnsi="Times New Roman"/>
          <w:kern w:val="0"/>
          <w:lang w:eastAsia="ru-RU" w:bidi="ar-SA"/>
        </w:rPr>
        <w:t xml:space="preserve">Депонент направляет НРД </w:t>
      </w:r>
      <w:r w:rsidR="00B67380" w:rsidRPr="004622DD">
        <w:rPr>
          <w:rFonts w:ascii="Times New Roman" w:hAnsi="Times New Roman"/>
          <w:kern w:val="0"/>
          <w:lang w:eastAsia="ru-RU" w:bidi="ar-SA"/>
        </w:rPr>
        <w:t xml:space="preserve">отдельно </w:t>
      </w:r>
      <w:r w:rsidRPr="004622DD">
        <w:rPr>
          <w:rFonts w:ascii="Times New Roman" w:hAnsi="Times New Roman"/>
          <w:kern w:val="0"/>
          <w:lang w:eastAsia="ru-RU" w:bidi="ar-SA"/>
        </w:rPr>
        <w:t xml:space="preserve">по каждому владельцу </w:t>
      </w:r>
      <w:r w:rsidR="00FC1726" w:rsidRPr="004622DD">
        <w:rPr>
          <w:rFonts w:ascii="Times New Roman" w:hAnsi="Times New Roman"/>
          <w:kern w:val="0"/>
          <w:lang w:eastAsia="ru-RU" w:bidi="ar-SA"/>
        </w:rPr>
        <w:t xml:space="preserve">ценных бумаг </w:t>
      </w:r>
      <w:r w:rsidR="00B6738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содержащ</w:t>
      </w:r>
      <w:r w:rsidR="00B67380" w:rsidRPr="004622DD">
        <w:rPr>
          <w:rFonts w:ascii="Times New Roman" w:hAnsi="Times New Roman"/>
          <w:kern w:val="0"/>
          <w:lang w:eastAsia="ru-RU" w:bidi="ar-SA"/>
        </w:rPr>
        <w:t>ий</w:t>
      </w:r>
      <w:r w:rsidRPr="004622DD">
        <w:rPr>
          <w:rFonts w:ascii="Times New Roman" w:hAnsi="Times New Roman"/>
          <w:kern w:val="0"/>
          <w:lang w:eastAsia="ru-RU" w:bidi="ar-SA"/>
        </w:rPr>
        <w:t xml:space="preserve"> Референс КД при наличии </w:t>
      </w:r>
      <w:r w:rsidR="00B55648"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значение «NONREF» при отсутствии </w:t>
      </w:r>
      <w:r w:rsidR="00B55648"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и волеизъявление владельца</w:t>
      </w:r>
      <w:bookmarkEnd w:id="408"/>
      <w:r w:rsidR="003F7FCD"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Количество </w:t>
      </w:r>
      <w:r w:rsidR="00B6738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содержащих волеизъявление одного и того же владельца</w:t>
      </w:r>
      <w:r w:rsidR="00FC1726" w:rsidRPr="004622DD">
        <w:rPr>
          <w:rFonts w:ascii="Times New Roman" w:hAnsi="Times New Roman"/>
          <w:kern w:val="0"/>
          <w:lang w:eastAsia="ru-RU" w:bidi="ar-SA"/>
        </w:rPr>
        <w:t xml:space="preserve"> ценных бумаг</w:t>
      </w:r>
      <w:r w:rsidRPr="004622DD">
        <w:rPr>
          <w:rFonts w:ascii="Times New Roman" w:hAnsi="Times New Roman"/>
          <w:kern w:val="0"/>
          <w:lang w:eastAsia="ru-RU" w:bidi="ar-SA"/>
        </w:rPr>
        <w:t>, не ограничено.</w:t>
      </w:r>
    </w:p>
    <w:p w14:paraId="121D0A1D" w14:textId="3449EB42" w:rsidR="00A81384" w:rsidRPr="004622DD" w:rsidRDefault="00A8138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6E1F34" w:rsidRPr="004622DD">
        <w:rPr>
          <w:rFonts w:ascii="Times New Roman" w:hAnsi="Times New Roman"/>
          <w:kern w:val="0"/>
          <w:lang w:eastAsia="ru-RU" w:bidi="ar-SA"/>
        </w:rPr>
        <w:fldChar w:fldCharType="begin"/>
      </w:r>
      <w:r w:rsidR="006E1F34" w:rsidRPr="004622DD">
        <w:rPr>
          <w:rFonts w:ascii="Times New Roman" w:hAnsi="Times New Roman"/>
          <w:kern w:val="0"/>
          <w:lang w:eastAsia="ru-RU" w:bidi="ar-SA"/>
        </w:rPr>
        <w:instrText xml:space="preserve"> REF _Ref26813798 \r \h </w:instrText>
      </w:r>
      <w:r w:rsidR="00663F36" w:rsidRPr="004622DD">
        <w:rPr>
          <w:rFonts w:ascii="Times New Roman" w:hAnsi="Times New Roman"/>
          <w:kern w:val="0"/>
          <w:lang w:eastAsia="ru-RU" w:bidi="ar-SA"/>
        </w:rPr>
        <w:instrText xml:space="preserve"> \* MERGEFORMAT </w:instrText>
      </w:r>
      <w:r w:rsidR="006E1F34" w:rsidRPr="004622DD">
        <w:rPr>
          <w:rFonts w:ascii="Times New Roman" w:hAnsi="Times New Roman"/>
          <w:kern w:val="0"/>
          <w:lang w:eastAsia="ru-RU" w:bidi="ar-SA"/>
        </w:rPr>
      </w:r>
      <w:r w:rsidR="006E1F3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21.8</w:t>
      </w:r>
      <w:r w:rsidR="006E1F34"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A25981" w:rsidRPr="004622DD">
        <w:rPr>
          <w:rFonts w:ascii="Times New Roman" w:hAnsi="Times New Roman"/>
          <w:kern w:val="0"/>
          <w:lang w:eastAsia="ru-RU" w:bidi="ar-SA"/>
        </w:rPr>
        <w:fldChar w:fldCharType="begin"/>
      </w:r>
      <w:r w:rsidR="00A25981" w:rsidRPr="004622DD">
        <w:rPr>
          <w:rFonts w:ascii="Times New Roman" w:hAnsi="Times New Roman"/>
          <w:kern w:val="0"/>
          <w:lang w:eastAsia="ru-RU" w:bidi="ar-SA"/>
        </w:rPr>
        <w:instrText xml:space="preserve"> REF _Ref56813689 \r \h </w:instrText>
      </w:r>
      <w:r w:rsidR="002B1605" w:rsidRPr="004622DD">
        <w:rPr>
          <w:rFonts w:ascii="Times New Roman" w:hAnsi="Times New Roman"/>
          <w:kern w:val="0"/>
          <w:lang w:eastAsia="ru-RU" w:bidi="ar-SA"/>
        </w:rPr>
        <w:instrText xml:space="preserve"> \* MERGEFORMAT </w:instrText>
      </w:r>
      <w:r w:rsidR="00A25981" w:rsidRPr="004622DD">
        <w:rPr>
          <w:rFonts w:ascii="Times New Roman" w:hAnsi="Times New Roman"/>
          <w:kern w:val="0"/>
          <w:lang w:eastAsia="ru-RU" w:bidi="ar-SA"/>
        </w:rPr>
      </w:r>
      <w:r w:rsidR="00A25981"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21.29</w:t>
      </w:r>
      <w:r w:rsidR="00A25981"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с учетом следующего:</w:t>
      </w:r>
    </w:p>
    <w:p w14:paraId="7F19A6BD" w14:textId="0CE3BE06" w:rsidR="00A81384" w:rsidRPr="004622DD" w:rsidRDefault="00A81384"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387E4E"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поступлени</w:t>
      </w:r>
      <w:r w:rsidR="0048796C" w:rsidRPr="004622DD">
        <w:rPr>
          <w:rFonts w:ascii="Times New Roman" w:hAnsi="Times New Roman"/>
          <w:kern w:val="0"/>
          <w:lang w:eastAsia="ru-RU" w:bidi="ar-SA"/>
        </w:rPr>
        <w:t>я</w:t>
      </w:r>
      <w:r w:rsidRPr="004622DD">
        <w:rPr>
          <w:rFonts w:ascii="Times New Roman" w:hAnsi="Times New Roman"/>
          <w:kern w:val="0"/>
          <w:lang w:eastAsia="ru-RU" w:bidi="ar-SA"/>
        </w:rPr>
        <w:t xml:space="preserve"> денежных средств от Эмитента</w:t>
      </w:r>
      <w:r w:rsidR="00387E4E" w:rsidRPr="004622DD">
        <w:rPr>
          <w:rFonts w:ascii="Times New Roman" w:hAnsi="Times New Roman"/>
          <w:kern w:val="0"/>
          <w:lang w:eastAsia="ru-RU" w:bidi="ar-SA"/>
        </w:rPr>
        <w:t>,</w:t>
      </w:r>
      <w:r w:rsidRPr="004622DD">
        <w:rPr>
          <w:rFonts w:ascii="Times New Roman" w:hAnsi="Times New Roman"/>
          <w:kern w:val="0"/>
          <w:lang w:eastAsia="ru-RU" w:bidi="ar-SA"/>
        </w:rPr>
        <w:t xml:space="preserve"> осуществляет сверку суммы полученных денежных средств с суммой, указанной в </w:t>
      </w:r>
      <w:r w:rsidR="00B55648" w:rsidRPr="004622DD">
        <w:rPr>
          <w:rFonts w:ascii="Times New Roman" w:hAnsi="Times New Roman"/>
          <w:kern w:val="0"/>
          <w:lang w:val="en-US" w:eastAsia="ru-RU" w:bidi="ar-SA"/>
        </w:rPr>
        <w:t>CACO</w:t>
      </w:r>
      <w:r w:rsidR="00B55648"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w:t>
      </w:r>
      <w:r w:rsidR="00B55648" w:rsidRPr="004622DD">
        <w:rPr>
          <w:rFonts w:ascii="Times New Roman" w:hAnsi="Times New Roman"/>
          <w:kern w:val="0"/>
          <w:lang w:eastAsia="ru-RU" w:bidi="ar-SA"/>
        </w:rPr>
        <w:t>е</w:t>
      </w:r>
      <w:r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B55648" w:rsidRPr="004622DD">
        <w:rPr>
          <w:rFonts w:ascii="Times New Roman" w:hAnsi="Times New Roman"/>
          <w:kern w:val="0"/>
          <w:lang w:eastAsia="ru-RU" w:bidi="ar-SA"/>
        </w:rPr>
        <w:t>)</w:t>
      </w:r>
      <w:r w:rsidRPr="004622DD">
        <w:rPr>
          <w:rFonts w:ascii="Times New Roman" w:hAnsi="Times New Roman"/>
          <w:kern w:val="0"/>
          <w:lang w:eastAsia="ru-RU" w:bidi="ar-SA"/>
        </w:rPr>
        <w:t xml:space="preserve"> по соответствующе</w:t>
      </w:r>
      <w:r w:rsidR="00B67380" w:rsidRPr="004622DD">
        <w:rPr>
          <w:rFonts w:ascii="Times New Roman" w:hAnsi="Times New Roman"/>
          <w:kern w:val="0"/>
          <w:lang w:eastAsia="ru-RU" w:bidi="ar-SA"/>
        </w:rPr>
        <w:t>му</w:t>
      </w:r>
      <w:r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при этом </w:t>
      </w:r>
      <w:r w:rsidR="00B6738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исполняются в порядке очередности поступления в НРД </w:t>
      </w:r>
      <w:r w:rsidR="002A6FE5" w:rsidRPr="004622DD">
        <w:rPr>
          <w:rFonts w:ascii="Times New Roman" w:hAnsi="Times New Roman"/>
          <w:kern w:val="0"/>
          <w:lang w:val="en-US" w:eastAsia="ru-RU" w:bidi="ar-SA"/>
        </w:rPr>
        <w:t>CACO</w:t>
      </w:r>
      <w:r w:rsidR="002A6FE5"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w:t>
      </w:r>
      <w:r w:rsidR="002A6FE5" w:rsidRPr="004622DD">
        <w:rPr>
          <w:rFonts w:ascii="Times New Roman" w:hAnsi="Times New Roman"/>
          <w:kern w:val="0"/>
          <w:lang w:eastAsia="ru-RU" w:bidi="ar-SA"/>
        </w:rPr>
        <w:t>е</w:t>
      </w:r>
      <w:r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2A6FE5"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p>
    <w:p w14:paraId="161EA74F" w14:textId="30538380" w:rsidR="003F7FCD" w:rsidRPr="004622DD" w:rsidRDefault="00A81384"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поступления достаточной (соответствующей сумме в </w:t>
      </w:r>
      <w:r w:rsidR="002A6FE5" w:rsidRPr="004622DD">
        <w:rPr>
          <w:rFonts w:ascii="Times New Roman" w:hAnsi="Times New Roman"/>
          <w:kern w:val="0"/>
          <w:lang w:val="en-US" w:eastAsia="ru-RU" w:bidi="ar-SA"/>
        </w:rPr>
        <w:t>CACO</w:t>
      </w:r>
      <w:r w:rsidR="002A6FE5" w:rsidRPr="004622DD">
        <w:rPr>
          <w:rFonts w:ascii="Times New Roman" w:hAnsi="Times New Roman"/>
          <w:kern w:val="0"/>
          <w:lang w:eastAsia="ru-RU" w:bidi="ar-SA"/>
        </w:rPr>
        <w:t xml:space="preserve"> (</w:t>
      </w:r>
      <w:r w:rsidRPr="004622DD">
        <w:rPr>
          <w:rFonts w:ascii="Times New Roman" w:hAnsi="Times New Roman"/>
          <w:kern w:val="0"/>
          <w:lang w:eastAsia="ru-RU" w:bidi="ar-SA"/>
        </w:rPr>
        <w:t>Подтверждени</w:t>
      </w:r>
      <w:r w:rsidR="002A6FE5" w:rsidRPr="004622DD">
        <w:rPr>
          <w:rFonts w:ascii="Times New Roman" w:hAnsi="Times New Roman"/>
          <w:kern w:val="0"/>
          <w:lang w:eastAsia="ru-RU" w:bidi="ar-SA"/>
        </w:rPr>
        <w:t>е</w:t>
      </w:r>
      <w:r w:rsidRPr="004622DD">
        <w:rPr>
          <w:rFonts w:ascii="Times New Roman" w:hAnsi="Times New Roman"/>
          <w:kern w:val="0"/>
          <w:lang w:eastAsia="ru-RU" w:bidi="ar-SA"/>
        </w:rPr>
        <w:t xml:space="preserve"> движения денежных средств по КД</w:t>
      </w:r>
      <w:r w:rsidR="009E4002" w:rsidRPr="004622DD">
        <w:rPr>
          <w:rFonts w:ascii="Times New Roman" w:hAnsi="Times New Roman"/>
          <w:kern w:val="0"/>
          <w:lang w:eastAsia="ru-RU" w:bidi="ar-SA"/>
        </w:rPr>
        <w:t xml:space="preserve"> (от эмитента/регистратора)</w:t>
      </w:r>
      <w:r w:rsidR="002A6FE5"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каждо</w:t>
      </w:r>
      <w:r w:rsidR="00B67380" w:rsidRPr="004622DD">
        <w:rPr>
          <w:rFonts w:ascii="Times New Roman" w:hAnsi="Times New Roman"/>
          <w:kern w:val="0"/>
          <w:lang w:eastAsia="ru-RU" w:bidi="ar-SA"/>
        </w:rPr>
        <w:t>му</w:t>
      </w:r>
      <w:r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Pr="004622DD">
        <w:rPr>
          <w:rFonts w:ascii="Times New Roman" w:hAnsi="Times New Roman"/>
          <w:kern w:val="0"/>
          <w:lang w:eastAsia="ru-RU" w:bidi="ar-SA"/>
        </w:rPr>
        <w:t xml:space="preserve"> или большей) суммы денежных средств НРД осуществляет действия, предусмотренные пункт</w:t>
      </w:r>
      <w:r w:rsidR="00827F09" w:rsidRPr="004622DD">
        <w:rPr>
          <w:rFonts w:ascii="Times New Roman" w:hAnsi="Times New Roman"/>
          <w:kern w:val="0"/>
          <w:lang w:eastAsia="ru-RU" w:bidi="ar-SA"/>
        </w:rPr>
        <w:t>ами</w:t>
      </w:r>
      <w:r w:rsidRPr="004622DD">
        <w:rPr>
          <w:rFonts w:ascii="Times New Roman" w:hAnsi="Times New Roman"/>
          <w:kern w:val="0"/>
          <w:lang w:eastAsia="ru-RU" w:bidi="ar-SA"/>
        </w:rPr>
        <w:t xml:space="preserve"> </w:t>
      </w:r>
      <w:r w:rsidR="00827F09" w:rsidRPr="004622DD">
        <w:rPr>
          <w:rFonts w:ascii="Times New Roman" w:hAnsi="Times New Roman"/>
          <w:kern w:val="0"/>
          <w:lang w:eastAsia="ru-RU" w:bidi="ar-SA"/>
        </w:rPr>
        <w:fldChar w:fldCharType="begin"/>
      </w:r>
      <w:r w:rsidR="00827F09" w:rsidRPr="004622DD">
        <w:rPr>
          <w:rFonts w:ascii="Times New Roman" w:hAnsi="Times New Roman"/>
          <w:kern w:val="0"/>
          <w:lang w:eastAsia="ru-RU" w:bidi="ar-SA"/>
        </w:rPr>
        <w:instrText xml:space="preserve"> REF _Ref27161016 \r \h </w:instrText>
      </w:r>
      <w:r w:rsidR="00663F36" w:rsidRPr="004622DD">
        <w:rPr>
          <w:rFonts w:ascii="Times New Roman" w:hAnsi="Times New Roman"/>
          <w:kern w:val="0"/>
          <w:lang w:eastAsia="ru-RU" w:bidi="ar-SA"/>
        </w:rPr>
        <w:instrText xml:space="preserve"> \* MERGEFORMAT </w:instrText>
      </w:r>
      <w:r w:rsidR="00827F09" w:rsidRPr="004622DD">
        <w:rPr>
          <w:rFonts w:ascii="Times New Roman" w:hAnsi="Times New Roman"/>
          <w:kern w:val="0"/>
          <w:lang w:eastAsia="ru-RU" w:bidi="ar-SA"/>
        </w:rPr>
      </w:r>
      <w:r w:rsidR="00827F09"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21.24</w:t>
      </w:r>
      <w:r w:rsidR="00827F09"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827F09" w:rsidRPr="004622DD">
        <w:rPr>
          <w:rFonts w:ascii="Times New Roman" w:hAnsi="Times New Roman"/>
          <w:kern w:val="0"/>
          <w:lang w:eastAsia="ru-RU" w:bidi="ar-SA"/>
        </w:rPr>
        <w:t xml:space="preserve"> </w:t>
      </w:r>
      <w:r w:rsidR="00827F09" w:rsidRPr="004622DD">
        <w:rPr>
          <w:rFonts w:ascii="Times New Roman" w:hAnsi="Times New Roman"/>
          <w:kern w:val="0"/>
          <w:lang w:eastAsia="ru-RU" w:bidi="ar-SA"/>
        </w:rPr>
        <w:fldChar w:fldCharType="begin"/>
      </w:r>
      <w:r w:rsidR="00827F09" w:rsidRPr="004622DD">
        <w:rPr>
          <w:rFonts w:ascii="Times New Roman" w:hAnsi="Times New Roman"/>
          <w:kern w:val="0"/>
          <w:lang w:eastAsia="ru-RU" w:bidi="ar-SA"/>
        </w:rPr>
        <w:instrText xml:space="preserve"> REF _Ref27161030 \r \h </w:instrText>
      </w:r>
      <w:r w:rsidR="00663F36" w:rsidRPr="004622DD">
        <w:rPr>
          <w:rFonts w:ascii="Times New Roman" w:hAnsi="Times New Roman"/>
          <w:kern w:val="0"/>
          <w:lang w:eastAsia="ru-RU" w:bidi="ar-SA"/>
        </w:rPr>
        <w:instrText xml:space="preserve"> \* MERGEFORMAT </w:instrText>
      </w:r>
      <w:r w:rsidR="00827F09" w:rsidRPr="004622DD">
        <w:rPr>
          <w:rFonts w:ascii="Times New Roman" w:hAnsi="Times New Roman"/>
          <w:kern w:val="0"/>
          <w:lang w:eastAsia="ru-RU" w:bidi="ar-SA"/>
        </w:rPr>
      </w:r>
      <w:r w:rsidR="00827F09"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21.28</w:t>
      </w:r>
      <w:r w:rsidR="00827F09" w:rsidRPr="004622DD">
        <w:rPr>
          <w:rFonts w:ascii="Times New Roman" w:hAnsi="Times New Roman"/>
          <w:kern w:val="0"/>
          <w:lang w:eastAsia="ru-RU" w:bidi="ar-SA"/>
        </w:rPr>
        <w:fldChar w:fldCharType="end"/>
      </w:r>
      <w:r w:rsidR="003F7FCD"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w:t>
      </w:r>
      <w:r w:rsidR="003F7FCD" w:rsidRPr="004622DD">
        <w:rPr>
          <w:rFonts w:ascii="Times New Roman" w:hAnsi="Times New Roman"/>
          <w:kern w:val="0"/>
          <w:lang w:eastAsia="ru-RU" w:bidi="ar-SA"/>
        </w:rPr>
        <w:t>, при этом НРД направляет Держателю реестра</w:t>
      </w:r>
      <w:r w:rsidR="00887AC9" w:rsidRPr="004622DD">
        <w:rPr>
          <w:rFonts w:ascii="Times New Roman" w:hAnsi="Times New Roman"/>
          <w:kern w:val="0"/>
          <w:lang w:eastAsia="ru-RU" w:bidi="ar-SA"/>
        </w:rPr>
        <w:t xml:space="preserve"> по каждо</w:t>
      </w:r>
      <w:r w:rsidR="00B67380" w:rsidRPr="004622DD">
        <w:rPr>
          <w:rFonts w:ascii="Times New Roman" w:hAnsi="Times New Roman"/>
          <w:kern w:val="0"/>
          <w:lang w:eastAsia="ru-RU" w:bidi="ar-SA"/>
        </w:rPr>
        <w:t>му</w:t>
      </w:r>
      <w:r w:rsidR="00887AC9"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00887AC9" w:rsidRPr="004622DD">
        <w:rPr>
          <w:rFonts w:ascii="Times New Roman" w:hAnsi="Times New Roman"/>
          <w:kern w:val="0"/>
          <w:lang w:eastAsia="ru-RU" w:bidi="ar-SA"/>
        </w:rPr>
        <w:t xml:space="preserve">, </w:t>
      </w:r>
      <w:r w:rsidR="00742A33" w:rsidRPr="004622DD">
        <w:rPr>
          <w:rFonts w:ascii="Times New Roman" w:hAnsi="Times New Roman"/>
          <w:kern w:val="0"/>
          <w:lang w:eastAsia="ru-RU" w:bidi="ar-SA"/>
        </w:rPr>
        <w:t>исполняемой</w:t>
      </w:r>
      <w:r w:rsidR="00887AC9" w:rsidRPr="004622DD">
        <w:rPr>
          <w:rFonts w:ascii="Times New Roman" w:hAnsi="Times New Roman"/>
          <w:kern w:val="0"/>
          <w:lang w:eastAsia="ru-RU" w:bidi="ar-SA"/>
        </w:rPr>
        <w:t xml:space="preserve"> Держателем реестра/Эмитентом</w:t>
      </w:r>
      <w:r w:rsidR="003F7FCD" w:rsidRPr="004622DD">
        <w:rPr>
          <w:rFonts w:ascii="Times New Roman" w:hAnsi="Times New Roman"/>
          <w:kern w:val="0"/>
          <w:lang w:eastAsia="ru-RU" w:bidi="ar-SA"/>
        </w:rPr>
        <w:t>:</w:t>
      </w:r>
    </w:p>
    <w:p w14:paraId="310544E9" w14:textId="1468E34D" w:rsidR="003F7FCD" w:rsidRPr="004622DD" w:rsidRDefault="00D92334" w:rsidP="00D66098">
      <w:pPr>
        <w:pStyle w:val="33"/>
        <w:spacing w:before="120" w:after="200" w:line="276" w:lineRule="auto"/>
        <w:ind w:left="1292"/>
        <w:jc w:val="both"/>
        <w:rPr>
          <w:rFonts w:ascii="Times New Roman" w:hAnsi="Times New Roman"/>
          <w:kern w:val="0"/>
          <w:lang w:eastAsia="ru-RU" w:bidi="ar-SA"/>
        </w:rPr>
      </w:pPr>
      <w:r w:rsidRPr="004622DD">
        <w:rPr>
          <w:rFonts w:ascii="Times New Roman" w:hAnsi="Times New Roman"/>
          <w:kern w:val="0"/>
          <w:lang w:eastAsia="ru-RU" w:bidi="ar-SA"/>
        </w:rPr>
        <w:t xml:space="preserve">2.36.2.1. </w:t>
      </w:r>
      <w:r w:rsidR="003F7FCD" w:rsidRPr="004622DD">
        <w:rPr>
          <w:rFonts w:ascii="Times New Roman" w:hAnsi="Times New Roman"/>
          <w:kern w:val="0"/>
          <w:lang w:eastAsia="ru-RU" w:bidi="ar-SA"/>
        </w:rPr>
        <w:t xml:space="preserve">по Лицевому счету НД – Распоряжение на изменение статуса ценных бумаг по </w:t>
      </w:r>
      <w:r w:rsidR="003F7FCD" w:rsidRPr="004622DD">
        <w:rPr>
          <w:rFonts w:ascii="Times New Roman" w:hAnsi="Times New Roman"/>
          <w:kern w:val="0"/>
          <w:lang w:eastAsia="ru-RU" w:bidi="ar-SA"/>
        </w:rPr>
        <w:lastRenderedPageBreak/>
        <w:t>лицевому счету с указанием количества ценных бумаг, заблокированных под данное Корпоративное действие</w:t>
      </w:r>
      <w:r w:rsidR="00284B77" w:rsidRPr="004622DD">
        <w:rPr>
          <w:rFonts w:ascii="Times New Roman" w:hAnsi="Times New Roman"/>
          <w:kern w:val="0"/>
          <w:lang w:eastAsia="ru-RU" w:bidi="ar-SA"/>
        </w:rPr>
        <w:t xml:space="preserve"> в соответствии с </w:t>
      </w:r>
      <w:r w:rsidR="00887AC9" w:rsidRPr="004622DD">
        <w:rPr>
          <w:rFonts w:ascii="Times New Roman" w:hAnsi="Times New Roman"/>
          <w:kern w:val="0"/>
          <w:lang w:eastAsia="ru-RU" w:bidi="ar-SA"/>
        </w:rPr>
        <w:t>так</w:t>
      </w:r>
      <w:r w:rsidR="00B67380" w:rsidRPr="004622DD">
        <w:rPr>
          <w:rFonts w:ascii="Times New Roman" w:hAnsi="Times New Roman"/>
          <w:kern w:val="0"/>
          <w:lang w:eastAsia="ru-RU" w:bidi="ar-SA"/>
        </w:rPr>
        <w:t>им</w:t>
      </w:r>
      <w:r w:rsidR="00887AC9"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003F7FCD" w:rsidRPr="004622DD">
        <w:rPr>
          <w:rFonts w:ascii="Times New Roman" w:hAnsi="Times New Roman"/>
          <w:kern w:val="0"/>
          <w:lang w:eastAsia="ru-RU" w:bidi="ar-SA"/>
        </w:rPr>
        <w:t>, и Передаточное распоряжение на списание количества погашаемых/приобретаемых ценных бумаг, в отношении которых получены денежные средства</w:t>
      </w:r>
      <w:r w:rsidR="00284B77" w:rsidRPr="004622DD">
        <w:rPr>
          <w:rFonts w:ascii="Times New Roman" w:hAnsi="Times New Roman"/>
          <w:kern w:val="0"/>
          <w:lang w:eastAsia="ru-RU" w:bidi="ar-SA"/>
        </w:rPr>
        <w:t>, по тако</w:t>
      </w:r>
      <w:r w:rsidR="00B67380" w:rsidRPr="004622DD">
        <w:rPr>
          <w:rFonts w:ascii="Times New Roman" w:hAnsi="Times New Roman"/>
          <w:kern w:val="0"/>
          <w:lang w:eastAsia="ru-RU" w:bidi="ar-SA"/>
        </w:rPr>
        <w:t>му</w:t>
      </w:r>
      <w:r w:rsidR="00284B77"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003F7FCD" w:rsidRPr="004622DD">
        <w:rPr>
          <w:rFonts w:ascii="Times New Roman" w:hAnsi="Times New Roman"/>
          <w:kern w:val="0"/>
          <w:lang w:eastAsia="ru-RU" w:bidi="ar-SA"/>
        </w:rPr>
        <w:t>;</w:t>
      </w:r>
    </w:p>
    <w:p w14:paraId="323175DD" w14:textId="6B18F527" w:rsidR="00827F09" w:rsidRPr="004622DD" w:rsidRDefault="00D92334" w:rsidP="00D66098">
      <w:pPr>
        <w:pStyle w:val="33"/>
        <w:spacing w:before="120" w:after="200" w:line="276" w:lineRule="auto"/>
        <w:ind w:left="1292"/>
        <w:jc w:val="both"/>
        <w:rPr>
          <w:rFonts w:ascii="Times New Roman" w:hAnsi="Times New Roman"/>
          <w:kern w:val="0"/>
          <w:lang w:eastAsia="ru-RU" w:bidi="ar-SA"/>
        </w:rPr>
      </w:pPr>
      <w:r w:rsidRPr="004622DD">
        <w:rPr>
          <w:rFonts w:ascii="Times New Roman" w:hAnsi="Times New Roman"/>
          <w:kern w:val="0"/>
          <w:lang w:eastAsia="ru-RU" w:bidi="ar-SA"/>
        </w:rPr>
        <w:t xml:space="preserve">2.36.2.2. </w:t>
      </w:r>
      <w:r w:rsidR="003F7FCD" w:rsidRPr="004622DD">
        <w:rPr>
          <w:rFonts w:ascii="Times New Roman" w:hAnsi="Times New Roman"/>
          <w:kern w:val="0"/>
          <w:lang w:eastAsia="ru-RU" w:bidi="ar-SA"/>
        </w:rPr>
        <w:t>по Лицевому счету НДЦД – 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w:t>
      </w:r>
      <w:r w:rsidR="00284B77" w:rsidRPr="004622DD">
        <w:rPr>
          <w:rFonts w:ascii="Times New Roman" w:hAnsi="Times New Roman"/>
          <w:kern w:val="0"/>
          <w:lang w:eastAsia="ru-RU" w:bidi="ar-SA"/>
        </w:rPr>
        <w:t xml:space="preserve"> в соответствии с </w:t>
      </w:r>
      <w:r w:rsidR="00887AC9" w:rsidRPr="004622DD">
        <w:rPr>
          <w:rFonts w:ascii="Times New Roman" w:hAnsi="Times New Roman"/>
          <w:kern w:val="0"/>
          <w:lang w:eastAsia="ru-RU" w:bidi="ar-SA"/>
        </w:rPr>
        <w:t>так</w:t>
      </w:r>
      <w:r w:rsidR="00B67380" w:rsidRPr="004622DD">
        <w:rPr>
          <w:rFonts w:ascii="Times New Roman" w:hAnsi="Times New Roman"/>
          <w:kern w:val="0"/>
          <w:lang w:eastAsia="ru-RU" w:bidi="ar-SA"/>
        </w:rPr>
        <w:t>им</w:t>
      </w:r>
      <w:r w:rsidR="00887AC9"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003F7FCD" w:rsidRPr="004622DD">
        <w:rPr>
          <w:rFonts w:ascii="Times New Roman" w:hAnsi="Times New Roman"/>
          <w:kern w:val="0"/>
          <w:lang w:eastAsia="ru-RU" w:bidi="ar-SA"/>
        </w:rPr>
        <w:t>, и Распоряжение на проведение операции по лицевому счету номинального держателя центрального депозитария по списанию количества погашаемых/приобретаемых ценных бумаг, в отношении которых получены денежные средства</w:t>
      </w:r>
      <w:r w:rsidR="00284B77" w:rsidRPr="004622DD">
        <w:rPr>
          <w:rFonts w:ascii="Times New Roman" w:hAnsi="Times New Roman"/>
          <w:kern w:val="0"/>
          <w:lang w:eastAsia="ru-RU" w:bidi="ar-SA"/>
        </w:rPr>
        <w:t>, по тако</w:t>
      </w:r>
      <w:r w:rsidR="00B67380" w:rsidRPr="004622DD">
        <w:rPr>
          <w:rFonts w:ascii="Times New Roman" w:hAnsi="Times New Roman"/>
          <w:kern w:val="0"/>
          <w:lang w:eastAsia="ru-RU" w:bidi="ar-SA"/>
        </w:rPr>
        <w:t>му</w:t>
      </w:r>
      <w:r w:rsidR="00284B77"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CAIN (код формы CA331)</w:t>
      </w:r>
      <w:r w:rsidR="003F7FCD" w:rsidRPr="004622DD">
        <w:rPr>
          <w:rFonts w:ascii="Times New Roman" w:hAnsi="Times New Roman"/>
          <w:kern w:val="0"/>
          <w:lang w:eastAsia="ru-RU" w:bidi="ar-SA"/>
        </w:rPr>
        <w:t>.</w:t>
      </w:r>
      <w:r w:rsidR="00284B77" w:rsidRPr="004622DD">
        <w:rPr>
          <w:rFonts w:ascii="Times New Roman" w:hAnsi="Times New Roman"/>
          <w:kern w:val="0"/>
          <w:lang w:eastAsia="ru-RU" w:bidi="ar-SA"/>
        </w:rPr>
        <w:t xml:space="preserve"> </w:t>
      </w:r>
    </w:p>
    <w:p w14:paraId="2E83633F" w14:textId="4B6CB98D" w:rsidR="00DA304D" w:rsidRPr="004622DD" w:rsidRDefault="00DA304D"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w:t>
      </w:r>
      <w:r w:rsidR="00817D76" w:rsidRPr="004622DD">
        <w:rPr>
          <w:rFonts w:ascii="Times New Roman" w:hAnsi="Times New Roman"/>
          <w:kern w:val="0"/>
          <w:lang w:eastAsia="ru-RU" w:bidi="ar-SA"/>
        </w:rPr>
        <w:t>ых</w:t>
      </w:r>
      <w:r w:rsidRPr="004622DD">
        <w:rPr>
          <w:rFonts w:ascii="Times New Roman" w:hAnsi="Times New Roman"/>
          <w:kern w:val="0"/>
          <w:lang w:eastAsia="ru-RU" w:bidi="ar-SA"/>
        </w:rPr>
        <w:t xml:space="preserve"> действи</w:t>
      </w:r>
      <w:r w:rsidR="00817D76" w:rsidRPr="004622DD">
        <w:rPr>
          <w:rFonts w:ascii="Times New Roman" w:hAnsi="Times New Roman"/>
          <w:kern w:val="0"/>
          <w:lang w:eastAsia="ru-RU" w:bidi="ar-SA"/>
        </w:rPr>
        <w:t>й</w:t>
      </w:r>
      <w:r w:rsidRPr="004622DD">
        <w:rPr>
          <w:rFonts w:ascii="Times New Roman" w:hAnsi="Times New Roman"/>
          <w:kern w:val="0"/>
          <w:lang w:eastAsia="ru-RU" w:bidi="ar-SA"/>
        </w:rPr>
        <w:t xml:space="preserve">, </w:t>
      </w:r>
      <w:r w:rsidR="00817D76" w:rsidRPr="004622DD">
        <w:rPr>
          <w:rFonts w:ascii="Times New Roman" w:hAnsi="Times New Roman"/>
          <w:kern w:val="0"/>
          <w:lang w:eastAsia="ru-RU" w:bidi="ar-SA"/>
        </w:rPr>
        <w:t xml:space="preserve">указанных в пунктах </w:t>
      </w:r>
      <w:r w:rsidR="00817D76" w:rsidRPr="004622DD">
        <w:rPr>
          <w:rFonts w:ascii="Times New Roman" w:hAnsi="Times New Roman"/>
          <w:kern w:val="0"/>
          <w:lang w:eastAsia="ru-RU" w:bidi="ar-SA"/>
        </w:rPr>
        <w:fldChar w:fldCharType="begin"/>
      </w:r>
      <w:r w:rsidR="00817D76" w:rsidRPr="004622DD">
        <w:rPr>
          <w:rFonts w:ascii="Times New Roman" w:hAnsi="Times New Roman"/>
          <w:kern w:val="0"/>
          <w:lang w:eastAsia="ru-RU" w:bidi="ar-SA"/>
        </w:rPr>
        <w:instrText xml:space="preserve"> REF _Ref27151178 \r \h </w:instrText>
      </w:r>
      <w:r w:rsidR="002B1605" w:rsidRPr="004622DD">
        <w:rPr>
          <w:rFonts w:ascii="Times New Roman" w:hAnsi="Times New Roman"/>
          <w:kern w:val="0"/>
          <w:lang w:eastAsia="ru-RU" w:bidi="ar-SA"/>
        </w:rPr>
        <w:instrText xml:space="preserve"> \* MERGEFORMAT </w:instrText>
      </w:r>
      <w:r w:rsidR="00817D76" w:rsidRPr="004622DD">
        <w:rPr>
          <w:rFonts w:ascii="Times New Roman" w:hAnsi="Times New Roman"/>
          <w:kern w:val="0"/>
          <w:lang w:eastAsia="ru-RU" w:bidi="ar-SA"/>
        </w:rPr>
      </w:r>
      <w:r w:rsidR="00817D76"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21.1.1</w:t>
      </w:r>
      <w:r w:rsidR="00817D76" w:rsidRPr="004622DD">
        <w:rPr>
          <w:rFonts w:ascii="Times New Roman" w:hAnsi="Times New Roman"/>
          <w:kern w:val="0"/>
          <w:lang w:eastAsia="ru-RU" w:bidi="ar-SA"/>
        </w:rPr>
        <w:fldChar w:fldCharType="end"/>
      </w:r>
      <w:r w:rsidR="00817D76" w:rsidRPr="004622DD">
        <w:rPr>
          <w:rFonts w:ascii="Times New Roman" w:hAnsi="Times New Roman"/>
          <w:kern w:val="0"/>
          <w:lang w:eastAsia="ru-RU" w:bidi="ar-SA"/>
        </w:rPr>
        <w:t xml:space="preserve"> – </w:t>
      </w:r>
      <w:r w:rsidR="00817D76" w:rsidRPr="004622DD">
        <w:rPr>
          <w:rFonts w:ascii="Times New Roman" w:hAnsi="Times New Roman"/>
          <w:kern w:val="0"/>
          <w:lang w:eastAsia="ru-RU" w:bidi="ar-SA"/>
        </w:rPr>
        <w:fldChar w:fldCharType="begin"/>
      </w:r>
      <w:r w:rsidR="00817D76" w:rsidRPr="004622DD">
        <w:rPr>
          <w:rFonts w:ascii="Times New Roman" w:hAnsi="Times New Roman"/>
          <w:kern w:val="0"/>
          <w:lang w:eastAsia="ru-RU" w:bidi="ar-SA"/>
        </w:rPr>
        <w:instrText xml:space="preserve"> REF _Ref27152283 \r \h </w:instrText>
      </w:r>
      <w:r w:rsidR="002B1605" w:rsidRPr="004622DD">
        <w:rPr>
          <w:rFonts w:ascii="Times New Roman" w:hAnsi="Times New Roman"/>
          <w:kern w:val="0"/>
          <w:lang w:eastAsia="ru-RU" w:bidi="ar-SA"/>
        </w:rPr>
        <w:instrText xml:space="preserve"> \* MERGEFORMAT </w:instrText>
      </w:r>
      <w:r w:rsidR="00817D76" w:rsidRPr="004622DD">
        <w:rPr>
          <w:rFonts w:ascii="Times New Roman" w:hAnsi="Times New Roman"/>
          <w:kern w:val="0"/>
          <w:lang w:eastAsia="ru-RU" w:bidi="ar-SA"/>
        </w:rPr>
      </w:r>
      <w:r w:rsidR="00817D76"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21.1.5</w:t>
      </w:r>
      <w:r w:rsidR="00817D76" w:rsidRPr="004622DD">
        <w:rPr>
          <w:rFonts w:ascii="Times New Roman" w:hAnsi="Times New Roman"/>
          <w:kern w:val="0"/>
          <w:lang w:eastAsia="ru-RU" w:bidi="ar-SA"/>
        </w:rPr>
        <w:fldChar w:fldCharType="end"/>
      </w:r>
      <w:r w:rsidR="00817D76" w:rsidRPr="004622DD">
        <w:rPr>
          <w:rFonts w:ascii="Times New Roman" w:hAnsi="Times New Roman"/>
          <w:kern w:val="0"/>
          <w:lang w:eastAsia="ru-RU" w:bidi="ar-SA"/>
        </w:rPr>
        <w:t xml:space="preserve"> Правил, </w:t>
      </w:r>
      <w:r w:rsidRPr="004622DD">
        <w:rPr>
          <w:rFonts w:ascii="Times New Roman" w:hAnsi="Times New Roman"/>
          <w:kern w:val="0"/>
          <w:lang w:eastAsia="ru-RU" w:bidi="ar-SA"/>
        </w:rPr>
        <w:t xml:space="preserve">направляет в НРД </w:t>
      </w:r>
      <w:r w:rsidR="002A0EF9" w:rsidRPr="004622DD">
        <w:rPr>
          <w:rFonts w:ascii="Times New Roman" w:hAnsi="Times New Roman"/>
          <w:kern w:val="0"/>
          <w:lang w:eastAsia="ru-RU" w:bidi="ar-SA"/>
        </w:rPr>
        <w:t>CACN</w:t>
      </w:r>
      <w:r w:rsidRPr="004622DD">
        <w:rPr>
          <w:rFonts w:ascii="Times New Roman" w:hAnsi="Times New Roman"/>
          <w:kern w:val="0"/>
          <w:lang w:eastAsia="ru-RU" w:bidi="ar-SA"/>
        </w:rPr>
        <w:t>.</w:t>
      </w:r>
    </w:p>
    <w:p w14:paraId="49179D8F" w14:textId="2E0AEED4" w:rsidR="00E1698D" w:rsidRPr="004622DD" w:rsidRDefault="00E1698D" w:rsidP="003D6376">
      <w:pPr>
        <w:pStyle w:val="a4"/>
        <w:numPr>
          <w:ilvl w:val="1"/>
          <w:numId w:val="52"/>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t xml:space="preserve"> 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01833810" w14:textId="1D426C75" w:rsidR="00DA304D" w:rsidRPr="004622DD" w:rsidRDefault="00E1698D" w:rsidP="003D6376">
      <w:pPr>
        <w:pStyle w:val="33"/>
        <w:numPr>
          <w:ilvl w:val="1"/>
          <w:numId w:val="52"/>
        </w:numPr>
        <w:spacing w:before="120" w:after="200" w:line="276" w:lineRule="auto"/>
        <w:ind w:left="993" w:hanging="993"/>
        <w:jc w:val="both"/>
        <w:rPr>
          <w:rFonts w:ascii="Times New Roman" w:hAnsi="Times New Roman"/>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DA304D" w:rsidRPr="004622DD">
        <w:rPr>
          <w:rFonts w:ascii="Times New Roman" w:hAnsi="Times New Roman"/>
          <w:kern w:val="0"/>
          <w:lang w:eastAsia="ru-RU" w:bidi="ar-SA"/>
        </w:rPr>
        <w:t xml:space="preserve">НРД не позднее </w:t>
      </w:r>
      <w:r w:rsidR="004B6F3E" w:rsidRPr="004622DD">
        <w:rPr>
          <w:rFonts w:ascii="Times New Roman" w:hAnsi="Times New Roman"/>
          <w:lang w:eastAsia="ru-RU"/>
        </w:rPr>
        <w:t>рабочего</w:t>
      </w:r>
      <w:r w:rsidR="00DA304D" w:rsidRPr="004622DD">
        <w:rPr>
          <w:rFonts w:ascii="Times New Roman" w:hAnsi="Times New Roman"/>
          <w:kern w:val="0"/>
          <w:lang w:eastAsia="ru-RU" w:bidi="ar-SA"/>
        </w:rPr>
        <w:t xml:space="preserve"> дня, следующего за </w:t>
      </w:r>
      <w:r w:rsidR="0030008A" w:rsidRPr="004622DD">
        <w:rPr>
          <w:rFonts w:ascii="Times New Roman" w:hAnsi="Times New Roman"/>
          <w:kern w:val="0"/>
          <w:lang w:eastAsia="ru-RU" w:bidi="ar-SA"/>
        </w:rPr>
        <w:t xml:space="preserve">днем </w:t>
      </w:r>
      <w:r w:rsidR="00DA304D"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00DA304D" w:rsidRPr="004622DD">
        <w:rPr>
          <w:rFonts w:ascii="Times New Roman" w:hAnsi="Times New Roman"/>
          <w:kern w:val="0"/>
          <w:lang w:eastAsia="ru-RU" w:bidi="ar-SA"/>
        </w:rPr>
        <w:t xml:space="preserve"> </w:t>
      </w:r>
      <w:r w:rsidR="002A0EF9" w:rsidRPr="004622DD">
        <w:rPr>
          <w:rFonts w:ascii="Times New Roman" w:hAnsi="Times New Roman"/>
          <w:kern w:val="0"/>
          <w:lang w:eastAsia="ru-RU" w:bidi="ar-SA"/>
        </w:rPr>
        <w:t>CACN</w:t>
      </w:r>
      <w:r w:rsidR="00DA304D" w:rsidRPr="004622DD">
        <w:rPr>
          <w:rFonts w:ascii="Times New Roman" w:hAnsi="Times New Roman"/>
          <w:kern w:val="0"/>
          <w:lang w:eastAsia="ru-RU" w:bidi="ar-SA"/>
        </w:rPr>
        <w:t>:</w:t>
      </w:r>
    </w:p>
    <w:p w14:paraId="220A7EED" w14:textId="71F69168" w:rsidR="00DA304D" w:rsidRPr="004622DD" w:rsidRDefault="00DA304D" w:rsidP="003D6376">
      <w:pPr>
        <w:pStyle w:val="a4"/>
        <w:numPr>
          <w:ilvl w:val="2"/>
          <w:numId w:val="5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07B41E06" w14:textId="18477582" w:rsidR="00DA304D" w:rsidRPr="004622DD" w:rsidRDefault="00DA304D" w:rsidP="003D6376">
      <w:pPr>
        <w:pStyle w:val="a4"/>
        <w:numPr>
          <w:ilvl w:val="2"/>
          <w:numId w:val="5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2A0EF9" w:rsidRPr="004622DD">
        <w:rPr>
          <w:rFonts w:ascii="Times New Roman" w:hAnsi="Times New Roman"/>
          <w:sz w:val="24"/>
          <w:szCs w:val="24"/>
          <w:lang w:eastAsia="ru-RU"/>
        </w:rPr>
        <w:t>CACN</w:t>
      </w:r>
      <w:r w:rsidRPr="004622DD">
        <w:rPr>
          <w:rFonts w:ascii="Times New Roman" w:hAnsi="Times New Roman"/>
          <w:sz w:val="24"/>
          <w:szCs w:val="24"/>
          <w:lang w:eastAsia="ru-RU"/>
        </w:rPr>
        <w:t xml:space="preserve"> Депонент</w:t>
      </w:r>
      <w:r w:rsidR="00EE5A55" w:rsidRPr="004622DD">
        <w:rPr>
          <w:rFonts w:ascii="Times New Roman" w:hAnsi="Times New Roman"/>
          <w:sz w:val="24"/>
          <w:szCs w:val="24"/>
          <w:lang w:eastAsia="ru-RU"/>
        </w:rPr>
        <w:t>ам</w:t>
      </w:r>
      <w:r w:rsidR="00A4100E" w:rsidRPr="004622DD">
        <w:rPr>
          <w:rFonts w:ascii="Times New Roman" w:hAnsi="Times New Roman"/>
          <w:sz w:val="24"/>
          <w:szCs w:val="24"/>
          <w:lang w:eastAsia="ru-RU"/>
        </w:rPr>
        <w:t>.</w:t>
      </w:r>
    </w:p>
    <w:p w14:paraId="23F07594" w14:textId="0873CE20" w:rsidR="00DA304D" w:rsidRPr="004622DD" w:rsidRDefault="00E1698D" w:rsidP="003D6376">
      <w:pPr>
        <w:pStyle w:val="a4"/>
        <w:numPr>
          <w:ilvl w:val="1"/>
          <w:numId w:val="52"/>
        </w:numPr>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DA304D" w:rsidRPr="004622DD">
        <w:rPr>
          <w:rFonts w:ascii="Times New Roman" w:hAnsi="Times New Roman"/>
          <w:sz w:val="24"/>
          <w:szCs w:val="24"/>
          <w:lang w:eastAsia="ru-RU"/>
        </w:rPr>
        <w:t xml:space="preserve"> день направления </w:t>
      </w:r>
      <w:r w:rsidR="002A0EF9" w:rsidRPr="004622DD">
        <w:rPr>
          <w:rFonts w:ascii="Times New Roman" w:hAnsi="Times New Roman"/>
          <w:sz w:val="24"/>
          <w:szCs w:val="24"/>
          <w:lang w:eastAsia="ru-RU"/>
        </w:rPr>
        <w:t>CACN</w:t>
      </w:r>
      <w:r w:rsidR="00DA304D" w:rsidRPr="004622DD">
        <w:rPr>
          <w:rFonts w:ascii="Times New Roman" w:hAnsi="Times New Roman"/>
          <w:sz w:val="24"/>
          <w:szCs w:val="24"/>
          <w:lang w:eastAsia="ru-RU"/>
        </w:rPr>
        <w:t xml:space="preserve"> Депонентам </w:t>
      </w:r>
      <w:r w:rsidR="002333F9" w:rsidRPr="004622DD">
        <w:rPr>
          <w:rFonts w:ascii="Times New Roman" w:hAnsi="Times New Roman"/>
          <w:sz w:val="24"/>
          <w:szCs w:val="24"/>
          <w:lang w:eastAsia="ru-RU"/>
        </w:rPr>
        <w:t xml:space="preserve">НРД </w:t>
      </w:r>
      <w:r w:rsidR="00DA304D" w:rsidRPr="004622DD">
        <w:rPr>
          <w:rFonts w:ascii="Times New Roman" w:hAnsi="Times New Roman"/>
          <w:sz w:val="24"/>
          <w:szCs w:val="24"/>
          <w:lang w:eastAsia="ru-RU"/>
        </w:rPr>
        <w:t xml:space="preserve">направляет </w:t>
      </w:r>
      <w:r w:rsidR="002A6FE5" w:rsidRPr="004622DD">
        <w:rPr>
          <w:rFonts w:ascii="Times New Roman" w:hAnsi="Times New Roman"/>
          <w:sz w:val="24"/>
          <w:szCs w:val="24"/>
          <w:lang w:eastAsia="ru-RU"/>
        </w:rPr>
        <w:t>его</w:t>
      </w:r>
      <w:r w:rsidR="00DA304D" w:rsidRPr="004622DD">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488967A9" w14:textId="1B35477B" w:rsidR="00022DC4" w:rsidRPr="004622DD" w:rsidRDefault="005000AE" w:rsidP="003D6376">
      <w:pPr>
        <w:pStyle w:val="1"/>
        <w:numPr>
          <w:ilvl w:val="0"/>
          <w:numId w:val="52"/>
        </w:numPr>
        <w:spacing w:after="240"/>
        <w:ind w:left="993" w:hanging="993"/>
        <w:jc w:val="both"/>
        <w:rPr>
          <w:color w:val="auto"/>
          <w:szCs w:val="24"/>
        </w:rPr>
      </w:pPr>
      <w:bookmarkStart w:id="409" w:name="_Toc455139431"/>
      <w:bookmarkStart w:id="410" w:name="_Toc221701930"/>
      <w:bookmarkStart w:id="411" w:name="_Ref477362657"/>
      <w:bookmarkStart w:id="412" w:name="_Toc468784570"/>
      <w:bookmarkEnd w:id="352"/>
      <w:bookmarkEnd w:id="409"/>
      <w:r w:rsidRPr="004622DD">
        <w:rPr>
          <w:color w:val="auto"/>
          <w:szCs w:val="24"/>
        </w:rPr>
        <w:t>Досрочное погашение и приобретение</w:t>
      </w:r>
      <w:r w:rsidR="00022DC4" w:rsidRPr="004622DD">
        <w:rPr>
          <w:color w:val="auto"/>
          <w:szCs w:val="24"/>
        </w:rPr>
        <w:t xml:space="preserve"> государственных и муниципальных Облигаций с учетом прав в реестре</w:t>
      </w:r>
      <w:bookmarkEnd w:id="410"/>
    </w:p>
    <w:p w14:paraId="5A5A9190" w14:textId="4978C20B"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 в отношении государственных и муниципальных Облигаций с учетом прав в реестре:</w:t>
      </w:r>
    </w:p>
    <w:p w14:paraId="5F8F32FA"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413" w:name="_Ref55243110"/>
      <w:r w:rsidRPr="004622DD">
        <w:rPr>
          <w:rFonts w:ascii="Times New Roman" w:hAnsi="Times New Roman"/>
          <w:lang w:eastAsia="ru-RU"/>
        </w:rPr>
        <w:t>досрочное погашение облигаций 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bookmarkEnd w:id="413"/>
    </w:p>
    <w:p w14:paraId="13A38FB8"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приобретение облигаций Эмитентом по требованию владельцев в соответствии со статьей 17.2 Закона о РЦБ;</w:t>
      </w:r>
    </w:p>
    <w:p w14:paraId="04CD32BB"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414" w:name="_Ref55243146"/>
      <w:r w:rsidRPr="004622DD">
        <w:rPr>
          <w:rFonts w:ascii="Times New Roman" w:hAnsi="Times New Roman"/>
          <w:lang w:eastAsia="ru-RU"/>
        </w:rPr>
        <w:t>приобретение облигаций Эмитентом по соглашению с владельцами в соответствии со статьей 17.2 Закона о РЦБ;</w:t>
      </w:r>
      <w:bookmarkEnd w:id="414"/>
      <w:r w:rsidRPr="004622DD">
        <w:rPr>
          <w:rFonts w:ascii="Times New Roman" w:hAnsi="Times New Roman"/>
          <w:lang w:eastAsia="ru-RU"/>
        </w:rPr>
        <w:t xml:space="preserve"> </w:t>
      </w:r>
    </w:p>
    <w:p w14:paraId="4F1FDBD7"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415" w:name="_Ref54726362"/>
      <w:r w:rsidRPr="004622DD">
        <w:rPr>
          <w:rFonts w:ascii="Times New Roman" w:hAnsi="Times New Roman"/>
          <w:lang w:eastAsia="ru-RU"/>
        </w:rPr>
        <w:t xml:space="preserve">досрочное погашение облигаций Эмитентом по требованию владельцев в </w:t>
      </w:r>
      <w:r w:rsidRPr="004622DD">
        <w:rPr>
          <w:rFonts w:ascii="Times New Roman" w:hAnsi="Times New Roman"/>
          <w:lang w:eastAsia="ru-RU"/>
        </w:rPr>
        <w:lastRenderedPageBreak/>
        <w:t>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bookmarkEnd w:id="415"/>
    </w:p>
    <w:p w14:paraId="1441B1E2"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416" w:name="_Ref54726397"/>
      <w:r w:rsidRPr="004622DD">
        <w:rPr>
          <w:rFonts w:ascii="Times New Roman" w:hAnsi="Times New Roman"/>
          <w:lang w:eastAsia="ru-RU"/>
        </w:rPr>
        <w:t>досрочное погашение облигаций Эмитентом по требованию владельцев в соответствии с пунктом 4 статьи 17.1 Закона о РЦБ.</w:t>
      </w:r>
      <w:bookmarkEnd w:id="416"/>
    </w:p>
    <w:p w14:paraId="3751D85C" w14:textId="4C28B74E"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1663A0" w:rsidRPr="004622DD">
        <w:rPr>
          <w:rFonts w:ascii="Times New Roman" w:hAnsi="Times New Roman"/>
          <w:kern w:val="0"/>
          <w:lang w:eastAsia="ru-RU" w:bidi="ar-SA"/>
        </w:rPr>
        <w:fldChar w:fldCharType="begin"/>
      </w:r>
      <w:r w:rsidR="001663A0" w:rsidRPr="004622DD">
        <w:rPr>
          <w:rFonts w:ascii="Times New Roman" w:hAnsi="Times New Roman"/>
          <w:kern w:val="0"/>
          <w:lang w:eastAsia="ru-RU" w:bidi="ar-SA"/>
        </w:rPr>
        <w:instrText xml:space="preserve"> REF _Ref55243110 \r \h </w:instrText>
      </w:r>
      <w:r w:rsidR="002B1605" w:rsidRPr="004622DD">
        <w:rPr>
          <w:rFonts w:ascii="Times New Roman" w:hAnsi="Times New Roman"/>
          <w:kern w:val="0"/>
          <w:lang w:eastAsia="ru-RU" w:bidi="ar-SA"/>
        </w:rPr>
        <w:instrText xml:space="preserve"> \* MERGEFORMAT </w:instrText>
      </w:r>
      <w:r w:rsidR="001663A0" w:rsidRPr="004622DD">
        <w:rPr>
          <w:rFonts w:ascii="Times New Roman" w:hAnsi="Times New Roman"/>
          <w:kern w:val="0"/>
          <w:lang w:eastAsia="ru-RU" w:bidi="ar-SA"/>
        </w:rPr>
      </w:r>
      <w:r w:rsidR="001663A0"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22.1.1</w:t>
      </w:r>
      <w:r w:rsidR="001663A0"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1663A0" w:rsidRPr="004622DD">
        <w:rPr>
          <w:rFonts w:ascii="Times New Roman" w:hAnsi="Times New Roman"/>
          <w:kern w:val="0"/>
          <w:lang w:eastAsia="ru-RU" w:bidi="ar-SA"/>
        </w:rPr>
        <w:t xml:space="preserve"> </w:t>
      </w:r>
      <w:r w:rsidR="001663A0" w:rsidRPr="004622DD">
        <w:rPr>
          <w:rFonts w:ascii="Times New Roman" w:hAnsi="Times New Roman"/>
          <w:kern w:val="0"/>
          <w:lang w:eastAsia="ru-RU" w:bidi="ar-SA"/>
        </w:rPr>
        <w:fldChar w:fldCharType="begin"/>
      </w:r>
      <w:r w:rsidR="001663A0" w:rsidRPr="004622DD">
        <w:rPr>
          <w:rFonts w:ascii="Times New Roman" w:hAnsi="Times New Roman"/>
          <w:kern w:val="0"/>
          <w:lang w:eastAsia="ru-RU" w:bidi="ar-SA"/>
        </w:rPr>
        <w:instrText xml:space="preserve"> REF _Ref55243146 \r \h </w:instrText>
      </w:r>
      <w:r w:rsidR="002B1605" w:rsidRPr="004622DD">
        <w:rPr>
          <w:rFonts w:ascii="Times New Roman" w:hAnsi="Times New Roman"/>
          <w:kern w:val="0"/>
          <w:lang w:eastAsia="ru-RU" w:bidi="ar-SA"/>
        </w:rPr>
        <w:instrText xml:space="preserve"> \* MERGEFORMAT </w:instrText>
      </w:r>
      <w:r w:rsidR="001663A0" w:rsidRPr="004622DD">
        <w:rPr>
          <w:rFonts w:ascii="Times New Roman" w:hAnsi="Times New Roman"/>
          <w:kern w:val="0"/>
          <w:lang w:eastAsia="ru-RU" w:bidi="ar-SA"/>
        </w:rPr>
      </w:r>
      <w:r w:rsidR="001663A0"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22.1.3</w:t>
      </w:r>
      <w:r w:rsidR="001663A0"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используются, в том числе следующие электронные документы:</w:t>
      </w:r>
    </w:p>
    <w:p w14:paraId="59E6102C"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6A073E26"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32E833AA"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E92F0C" w:rsidRPr="004622DD">
        <w:rPr>
          <w:rFonts w:ascii="Times New Roman" w:hAnsi="Times New Roman"/>
          <w:kern w:val="0"/>
          <w:lang w:eastAsia="ru-RU" w:bidi="ar-SA"/>
        </w:rPr>
        <w:t>2</w:t>
      </w:r>
      <w:r w:rsidRPr="004622DD">
        <w:rPr>
          <w:rFonts w:ascii="Times New Roman" w:hAnsi="Times New Roman"/>
          <w:kern w:val="0"/>
          <w:lang w:eastAsia="ru-RU" w:bidi="ar-SA"/>
        </w:rPr>
        <w:t>)</w:t>
      </w:r>
      <w:r w:rsidRPr="004622DD">
        <w:rPr>
          <w:rFonts w:ascii="Times New Roman" w:hAnsi="Times New Roman"/>
          <w:lang w:eastAsia="ru-RU"/>
        </w:rPr>
        <w:t>;</w:t>
      </w:r>
    </w:p>
    <w:p w14:paraId="1112BDE7"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r w:rsidRPr="004622DD">
        <w:rPr>
          <w:rFonts w:ascii="Times New Roman" w:hAnsi="Times New Roman"/>
          <w:lang w:eastAsia="ru-RU"/>
        </w:rPr>
        <w:t xml:space="preserve">; </w:t>
      </w:r>
    </w:p>
    <w:p w14:paraId="170C02CA"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p>
    <w:p w14:paraId="42D3B7E1"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p>
    <w:p w14:paraId="4F420AEE"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33AA1E49"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2058977C"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Pr="004622DD">
        <w:rPr>
          <w:rFonts w:ascii="Times New Roman" w:hAnsi="Times New Roman"/>
          <w:lang w:eastAsia="ru-RU"/>
        </w:rPr>
        <w:t xml:space="preserve">; </w:t>
      </w:r>
    </w:p>
    <w:p w14:paraId="01B83609"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Pr="004622DD">
        <w:rPr>
          <w:rFonts w:ascii="Times New Roman" w:hAnsi="Times New Roman"/>
          <w:lang w:eastAsia="ru-RU"/>
        </w:rPr>
        <w:t>.</w:t>
      </w:r>
    </w:p>
    <w:p w14:paraId="12FD9D69" w14:textId="7777777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17" w:name="_Ref55243409"/>
      <w:r w:rsidRPr="004622DD">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 Корпоративном действии по досрочному погашению/приобретению облигаций,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 отдельное CANO (код формы CA311) с указанием в нем сведений об Эмитенте. В CANO (код формы CA311) Держатель реестра также указывает дату и время фактического окончания приема </w:t>
      </w:r>
      <w:r w:rsidR="00537B15" w:rsidRPr="004622DD">
        <w:rPr>
          <w:rFonts w:ascii="Times New Roman" w:hAnsi="Times New Roman"/>
          <w:kern w:val="0"/>
          <w:lang w:eastAsia="ru-RU" w:bidi="ar-SA"/>
        </w:rPr>
        <w:t xml:space="preserve">документов, связанных с участием в Корпоративном действии (в том числе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r w:rsidRPr="004622DD">
        <w:rPr>
          <w:rFonts w:ascii="Times New Roman" w:hAnsi="Times New Roman"/>
          <w:lang w:eastAsia="ru-RU"/>
        </w:rPr>
        <w:t>, установленные Эмитентом, с учетом порядка исчисления сроков, предусмотренных Гражданским кодексом Российской Федерации и иных нормативных актов. Держатель реестра несет ответственность за достоверность указанных сведений об Эмитенте.</w:t>
      </w:r>
      <w:bookmarkEnd w:id="417"/>
    </w:p>
    <w:p w14:paraId="268C8A15" w14:textId="2DB93BE5"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18" w:name="_Ref55244157"/>
      <w:r w:rsidRPr="004622DD">
        <w:rPr>
          <w:rFonts w:ascii="Times New Roman" w:hAnsi="Times New Roman"/>
          <w:kern w:val="0"/>
          <w:lang w:eastAsia="ru-RU" w:bidi="ar-SA"/>
        </w:rPr>
        <w:t xml:space="preserve">НРД не позднее операционного дня, следующего за днем получения </w:t>
      </w:r>
      <w:r w:rsidRPr="004622DD">
        <w:rPr>
          <w:rFonts w:ascii="Times New Roman" w:hAnsi="Times New Roman"/>
          <w:lang w:eastAsia="ru-RU"/>
        </w:rPr>
        <w:t>CANO (код формы CA311)</w:t>
      </w:r>
      <w:r w:rsidR="00402C5E" w:rsidRPr="004622DD">
        <w:rPr>
          <w:rFonts w:ascii="Times New Roman" w:hAnsi="Times New Roman"/>
          <w:lang w:eastAsia="ru-RU"/>
        </w:rPr>
        <w:t xml:space="preserve">, содержащего информацию, предусмотренную пунктом </w:t>
      </w:r>
      <w:r w:rsidR="00402C5E" w:rsidRPr="004622DD">
        <w:rPr>
          <w:rFonts w:ascii="Times New Roman" w:hAnsi="Times New Roman"/>
          <w:lang w:eastAsia="ru-RU"/>
        </w:rPr>
        <w:fldChar w:fldCharType="begin"/>
      </w:r>
      <w:r w:rsidR="00402C5E" w:rsidRPr="004622DD">
        <w:rPr>
          <w:rFonts w:ascii="Times New Roman" w:hAnsi="Times New Roman"/>
          <w:lang w:eastAsia="ru-RU"/>
        </w:rPr>
        <w:instrText xml:space="preserve"> REF _Ref55243409 \r \h </w:instrText>
      </w:r>
      <w:r w:rsidR="00B56F77" w:rsidRPr="004622DD">
        <w:rPr>
          <w:rFonts w:ascii="Times New Roman" w:hAnsi="Times New Roman"/>
          <w:lang w:eastAsia="ru-RU"/>
        </w:rPr>
        <w:instrText xml:space="preserve"> \* MERGEFORMAT </w:instrText>
      </w:r>
      <w:r w:rsidR="00402C5E" w:rsidRPr="004622DD">
        <w:rPr>
          <w:rFonts w:ascii="Times New Roman" w:hAnsi="Times New Roman"/>
          <w:lang w:eastAsia="ru-RU"/>
        </w:rPr>
      </w:r>
      <w:r w:rsidR="00402C5E" w:rsidRPr="004622DD">
        <w:rPr>
          <w:rFonts w:ascii="Times New Roman" w:hAnsi="Times New Roman"/>
          <w:lang w:eastAsia="ru-RU"/>
        </w:rPr>
        <w:fldChar w:fldCharType="separate"/>
      </w:r>
      <w:r w:rsidR="00B13FE4" w:rsidRPr="004622DD">
        <w:rPr>
          <w:rFonts w:ascii="Times New Roman" w:hAnsi="Times New Roman"/>
          <w:lang w:eastAsia="ru-RU"/>
        </w:rPr>
        <w:t>22.3</w:t>
      </w:r>
      <w:r w:rsidR="00402C5E" w:rsidRPr="004622DD">
        <w:rPr>
          <w:rFonts w:ascii="Times New Roman" w:hAnsi="Times New Roman"/>
          <w:lang w:eastAsia="ru-RU"/>
        </w:rPr>
        <w:fldChar w:fldCharType="end"/>
      </w:r>
      <w:r w:rsidR="00402C5E" w:rsidRPr="004622DD">
        <w:rPr>
          <w:rFonts w:ascii="Times New Roman" w:hAnsi="Times New Roman"/>
          <w:lang w:eastAsia="ru-RU"/>
        </w:rPr>
        <w:t xml:space="preserve"> Правил,  </w:t>
      </w:r>
      <w:r w:rsidRPr="004622DD">
        <w:rPr>
          <w:rFonts w:ascii="Times New Roman" w:hAnsi="Times New Roman"/>
          <w:kern w:val="0"/>
          <w:lang w:eastAsia="ru-RU" w:bidi="ar-SA"/>
        </w:rPr>
        <w:t xml:space="preserve"> </w:t>
      </w:r>
      <w:r w:rsidRPr="004622DD">
        <w:rPr>
          <w:rFonts w:ascii="Times New Roman" w:hAnsi="Times New Roman"/>
          <w:lang w:eastAsia="ru-RU"/>
        </w:rPr>
        <w:t>от Держателя реестра (согласно статье 8.9 Закона о РЦБ) или от Эмитента и (или) Информационного агентства (согласно статье 30.3 Закона о РЦБ</w:t>
      </w:r>
      <w:r w:rsidRPr="004622DD">
        <w:rPr>
          <w:rFonts w:ascii="Times New Roman" w:hAnsi="Times New Roman"/>
          <w:kern w:val="0"/>
          <w:lang w:eastAsia="ru-RU" w:bidi="ar-SA"/>
        </w:rPr>
        <w:t xml:space="preserve">), сообщает либо об отказе, либо о приеме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Pr="004622DD">
        <w:rPr>
          <w:rFonts w:ascii="Times New Roman" w:hAnsi="Times New Roman"/>
          <w:lang w:eastAsia="ru-RU"/>
        </w:rPr>
        <w:t>MR</w:t>
      </w:r>
      <w:r w:rsidRPr="004622DD">
        <w:rPr>
          <w:rFonts w:ascii="Times New Roman" w:hAnsi="Times New Roman"/>
          <w:kern w:val="0"/>
          <w:lang w:eastAsia="ru-RU" w:bidi="ar-SA"/>
        </w:rPr>
        <w:t xml:space="preserve"> или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w:t>
      </w:r>
      <w:bookmarkEnd w:id="418"/>
      <w:r w:rsidRPr="004622DD">
        <w:rPr>
          <w:rFonts w:ascii="Times New Roman" w:hAnsi="Times New Roman"/>
          <w:kern w:val="0"/>
          <w:lang w:eastAsia="ru-RU" w:bidi="ar-SA"/>
        </w:rPr>
        <w:t xml:space="preserve">  </w:t>
      </w:r>
    </w:p>
    <w:p w14:paraId="789A164D" w14:textId="5DB7698E"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В случае приема CANO (код формы CA311) НРД не позднее </w:t>
      </w:r>
      <w:r w:rsidR="004B6F3E"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его получения:</w:t>
      </w:r>
    </w:p>
    <w:p w14:paraId="4A567D89" w14:textId="79DA7B41"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присваивает </w:t>
      </w:r>
      <w:r w:rsidR="00B63EF8"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 направляет </w:t>
      </w:r>
      <w:r w:rsidRPr="004622DD">
        <w:rPr>
          <w:rFonts w:ascii="Times New Roman" w:hAnsi="Times New Roman"/>
          <w:kern w:val="0"/>
          <w:lang w:eastAsia="en-US" w:bidi="ar-SA"/>
        </w:rPr>
        <w:t>SEN (код формы SN042)</w:t>
      </w:r>
      <w:r w:rsidRPr="004622DD">
        <w:rPr>
          <w:rFonts w:ascii="Times New Roman" w:hAnsi="Times New Roman"/>
          <w:lang w:eastAsia="ru-RU"/>
        </w:rPr>
        <w:t>;</w:t>
      </w:r>
    </w:p>
    <w:p w14:paraId="731ACA75" w14:textId="66040788"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lang w:eastAsia="ru-RU"/>
        </w:rPr>
        <w:t>;</w:t>
      </w:r>
    </w:p>
    <w:p w14:paraId="65D5D49A" w14:textId="1A7D8004"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lastRenderedPageBreak/>
        <w:t xml:space="preserve">направляет CANO (код формы CA311) Депонентам. Информирование Депонентов осуществляется с учетом особенностей, предусмотренных </w:t>
      </w:r>
      <w:r w:rsidR="00BD6725" w:rsidRPr="004622DD">
        <w:rPr>
          <w:rFonts w:ascii="Times New Roman" w:hAnsi="Times New Roman"/>
          <w:lang w:eastAsia="ru-RU"/>
        </w:rPr>
        <w:t>под</w:t>
      </w:r>
      <w:r w:rsidRPr="004622DD">
        <w:rPr>
          <w:rFonts w:ascii="Times New Roman" w:hAnsi="Times New Roman"/>
          <w:lang w:eastAsia="ru-RU"/>
        </w:rPr>
        <w:t xml:space="preserve">пунктом </w:t>
      </w:r>
      <w:r w:rsidRPr="004622DD">
        <w:rPr>
          <w:rFonts w:ascii="Times New Roman" w:hAnsi="Times New Roman"/>
          <w:lang w:eastAsia="ru-RU"/>
        </w:rPr>
        <w:fldChar w:fldCharType="begin"/>
      </w:r>
      <w:r w:rsidRPr="004622DD">
        <w:rPr>
          <w:rFonts w:ascii="Times New Roman" w:hAnsi="Times New Roman"/>
          <w:lang w:eastAsia="ru-RU"/>
        </w:rPr>
        <w:instrText xml:space="preserve"> REF _Ref27590956 \r \h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18.6.3</w:t>
      </w:r>
      <w:r w:rsidRPr="004622DD">
        <w:rPr>
          <w:rFonts w:ascii="Times New Roman" w:hAnsi="Times New Roman"/>
          <w:lang w:eastAsia="ru-RU"/>
        </w:rPr>
        <w:fldChar w:fldCharType="end"/>
      </w:r>
      <w:r w:rsidRPr="004622DD">
        <w:rPr>
          <w:rFonts w:ascii="Times New Roman" w:hAnsi="Times New Roman"/>
          <w:lang w:eastAsia="ru-RU"/>
        </w:rPr>
        <w:t xml:space="preserve"> Правил;</w:t>
      </w:r>
    </w:p>
    <w:p w14:paraId="5749F993"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в день направления CANO (код формы CA311) Депонентам направляет его Держателю реестра/Эмитенту (при наличии Договора ЭДО), а также Информационному агентству при получении от него информации по данному Корпоративному действию.</w:t>
      </w:r>
    </w:p>
    <w:p w14:paraId="4BF8703E" w14:textId="579EC46A"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19" w:name="_Ref55244257"/>
      <w:r w:rsidRPr="004622DD">
        <w:rPr>
          <w:rFonts w:ascii="Times New Roman" w:hAnsi="Times New Roman"/>
          <w:kern w:val="0"/>
          <w:lang w:eastAsia="ru-RU" w:bidi="ar-SA"/>
        </w:rPr>
        <w:t xml:space="preserve">НРД вправе указать в направляемом Депонентам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дату и время окончания приема НРД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При этом НРД вправе не исполнять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при получении его от Депонента после указанного времени. При неполучении CAIN (код формы CA333) за </w:t>
      </w:r>
      <w:r w:rsidR="000A5252" w:rsidRPr="004622DD">
        <w:rPr>
          <w:rFonts w:ascii="Times New Roman" w:hAnsi="Times New Roman"/>
          <w:kern w:val="0"/>
          <w:lang w:eastAsia="ru-RU" w:bidi="ar-SA"/>
        </w:rPr>
        <w:t>1 (</w:t>
      </w:r>
      <w:r w:rsidRPr="004622DD">
        <w:rPr>
          <w:rFonts w:ascii="Times New Roman" w:hAnsi="Times New Roman"/>
          <w:kern w:val="0"/>
          <w:lang w:eastAsia="ru-RU" w:bidi="ar-SA"/>
        </w:rPr>
        <w:t>один</w:t>
      </w:r>
      <w:r w:rsidR="000A5252" w:rsidRPr="004622DD">
        <w:rPr>
          <w:rFonts w:ascii="Times New Roman" w:hAnsi="Times New Roman"/>
          <w:kern w:val="0"/>
          <w:lang w:eastAsia="ru-RU" w:bidi="ar-SA"/>
        </w:rPr>
        <w:t>)</w:t>
      </w:r>
      <w:r w:rsidRPr="004622DD">
        <w:rPr>
          <w:rFonts w:ascii="Times New Roman" w:hAnsi="Times New Roman"/>
          <w:kern w:val="0"/>
          <w:lang w:eastAsia="ru-RU" w:bidi="ar-SA"/>
        </w:rPr>
        <w:t xml:space="preserve"> операционный день до указанного времени НРД вправе направить </w:t>
      </w:r>
      <w:r w:rsidRPr="004622DD">
        <w:rPr>
          <w:rFonts w:ascii="Times New Roman" w:hAnsi="Times New Roman"/>
          <w:lang w:val="en-US" w:eastAsia="ru-RU"/>
        </w:rPr>
        <w:t>CANO</w:t>
      </w:r>
      <w:r w:rsidRPr="004622DD">
        <w:rPr>
          <w:rFonts w:ascii="Times New Roman" w:hAnsi="Times New Roman"/>
          <w:lang w:eastAsia="ru-RU"/>
        </w:rPr>
        <w:t xml:space="preserve"> (код формы </w:t>
      </w:r>
      <w:r w:rsidRPr="004622DD">
        <w:rPr>
          <w:rFonts w:ascii="Times New Roman" w:hAnsi="Times New Roman"/>
          <w:lang w:val="en-US" w:eastAsia="ru-RU"/>
        </w:rPr>
        <w:t>CA</w:t>
      </w:r>
      <w:r w:rsidRPr="004622DD">
        <w:rPr>
          <w:rFonts w:ascii="Times New Roman" w:hAnsi="Times New Roman"/>
          <w:lang w:eastAsia="ru-RU"/>
        </w:rPr>
        <w:t>312) Депонентам, которые подписались на такую рассылку.</w:t>
      </w:r>
      <w:bookmarkEnd w:id="419"/>
    </w:p>
    <w:p w14:paraId="14F6CD52" w14:textId="172B040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После получения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Депонент направляет НРД отдельно по каждому владельцу </w:t>
      </w:r>
      <w:r w:rsidR="00FC1726" w:rsidRPr="004622DD">
        <w:rPr>
          <w:rFonts w:ascii="Times New Roman" w:hAnsi="Times New Roman"/>
          <w:kern w:val="0"/>
          <w:lang w:eastAsia="ru-RU" w:bidi="ar-SA"/>
        </w:rPr>
        <w:t xml:space="preserve">ценных бумаг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333), содержащий Референс КД и волеизъявление владельца. Количество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содержащих волеизъявление одного и того же владельца</w:t>
      </w:r>
      <w:r w:rsidR="00FC1726" w:rsidRPr="004622DD">
        <w:rPr>
          <w:rFonts w:ascii="Times New Roman" w:hAnsi="Times New Roman"/>
          <w:kern w:val="0"/>
          <w:lang w:eastAsia="ru-RU" w:bidi="ar-SA"/>
        </w:rPr>
        <w:t xml:space="preserve"> ценных бумаг</w:t>
      </w:r>
      <w:r w:rsidRPr="004622DD">
        <w:rPr>
          <w:rFonts w:ascii="Times New Roman" w:hAnsi="Times New Roman"/>
          <w:kern w:val="0"/>
          <w:lang w:eastAsia="ru-RU" w:bidi="ar-SA"/>
        </w:rPr>
        <w:t>, не ограничено.</w:t>
      </w:r>
    </w:p>
    <w:p w14:paraId="5B2F919D" w14:textId="7777777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20" w:name="_Ref55244419"/>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подается Депонентом к счет</w:t>
      </w:r>
      <w:r w:rsidR="00DF73D0" w:rsidRPr="004622DD">
        <w:rPr>
          <w:rFonts w:ascii="Times New Roman" w:hAnsi="Times New Roman"/>
          <w:kern w:val="0"/>
          <w:lang w:eastAsia="ru-RU" w:bidi="ar-SA"/>
        </w:rPr>
        <w:t>ам</w:t>
      </w:r>
      <w:r w:rsidRPr="004622DD">
        <w:rPr>
          <w:rFonts w:ascii="Times New Roman" w:hAnsi="Times New Roman"/>
          <w:kern w:val="0"/>
          <w:lang w:eastAsia="ru-RU" w:bidi="ar-SA"/>
        </w:rPr>
        <w:t xml:space="preserve">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420"/>
    </w:p>
    <w:p w14:paraId="4AF2112C" w14:textId="59832486"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направляет его Держателю реестра.</w:t>
      </w:r>
    </w:p>
    <w:p w14:paraId="4389965B" w14:textId="5E177C70"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15:00 рабочего дня</w:t>
      </w:r>
      <w:r w:rsidR="00EE3391"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направляет в НРД 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 приеме, либо об отказе в приеме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p>
    <w:p w14:paraId="105A04F1" w14:textId="460DBC7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EE3391" w:rsidRPr="004622DD">
        <w:rPr>
          <w:rFonts w:ascii="Times New Roman" w:hAnsi="Times New Roman"/>
          <w:kern w:val="0"/>
          <w:lang w:eastAsia="ru-RU" w:bidi="ar-SA"/>
        </w:rPr>
        <w:t xml:space="preserve"> следующего за днем</w:t>
      </w:r>
      <w:r w:rsidRPr="004622DD">
        <w:rPr>
          <w:rFonts w:ascii="Times New Roman" w:hAnsi="Times New Roman"/>
          <w:kern w:val="0"/>
          <w:lang w:eastAsia="ru-RU" w:bidi="ar-SA"/>
        </w:rPr>
        <w:t xml:space="preserve"> после получения 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направляет его Депоненту.</w:t>
      </w:r>
    </w:p>
    <w:p w14:paraId="687C49E5" w14:textId="7777777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032BC6D0" w14:textId="7777777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получения от Эмитента отказа в удовлетворении требования лица, осуществляющего права по ценным бумагам, Держатель реестра не позднее 15:00 следующего рабочего дня направляет в НРД 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 в приеме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w:t>
      </w:r>
    </w:p>
    <w:p w14:paraId="4176CD43" w14:textId="4E844293"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387E4E"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 в приеме CAIN (код формы CA333)</w:t>
      </w:r>
      <w:r w:rsidR="00387E4E" w:rsidRPr="004622DD">
        <w:rPr>
          <w:rFonts w:ascii="Times New Roman" w:hAnsi="Times New Roman"/>
          <w:kern w:val="0"/>
          <w:lang w:eastAsia="ru-RU" w:bidi="ar-SA"/>
        </w:rPr>
        <w:t>,</w:t>
      </w:r>
      <w:r w:rsidRPr="004622DD">
        <w:rPr>
          <w:rFonts w:ascii="Times New Roman" w:hAnsi="Times New Roman"/>
          <w:kern w:val="0"/>
          <w:lang w:eastAsia="ru-RU" w:bidi="ar-SA"/>
        </w:rPr>
        <w:t xml:space="preserve"> информирует об этом Депонента, направляя 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информацией об отказе в приеме CAIN (код формы CA333).</w:t>
      </w:r>
      <w:r w:rsidR="00355EA2" w:rsidRPr="004622DD">
        <w:rPr>
          <w:rFonts w:ascii="Times New Roman" w:hAnsi="Times New Roman"/>
          <w:kern w:val="0"/>
          <w:lang w:eastAsia="ru-RU" w:bidi="ar-SA"/>
        </w:rPr>
        <w:t xml:space="preserve"> </w:t>
      </w:r>
    </w:p>
    <w:p w14:paraId="05AD69EC" w14:textId="7777777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инициировать отмену CAIN (код формы CA333), направив в НРД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0A7B7F" w:rsidRPr="004622DD">
        <w:rPr>
          <w:rFonts w:ascii="Times New Roman" w:hAnsi="Times New Roman"/>
          <w:kern w:val="0"/>
          <w:lang w:eastAsia="ru-RU" w:bidi="ar-SA"/>
        </w:rPr>
        <w:t>2</w:t>
      </w:r>
      <w:r w:rsidRPr="004622DD">
        <w:rPr>
          <w:rFonts w:ascii="Times New Roman" w:hAnsi="Times New Roman"/>
          <w:kern w:val="0"/>
          <w:lang w:eastAsia="ru-RU" w:bidi="ar-SA"/>
        </w:rPr>
        <w:t xml:space="preserve">). </w:t>
      </w:r>
    </w:p>
    <w:p w14:paraId="68C54066" w14:textId="6B757BB2"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не позднее операционного дня</w:t>
      </w:r>
      <w:r w:rsidR="00387E4E"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поступления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000A7B7F" w:rsidRPr="004622DD">
        <w:rPr>
          <w:rFonts w:ascii="Times New Roman" w:hAnsi="Times New Roman"/>
          <w:kern w:val="0"/>
          <w:lang w:eastAsia="ru-RU" w:bidi="ar-SA"/>
        </w:rPr>
        <w:t>402</w:t>
      </w:r>
      <w:r w:rsidRPr="004622DD">
        <w:rPr>
          <w:rFonts w:ascii="Times New Roman" w:hAnsi="Times New Roman"/>
          <w:kern w:val="0"/>
          <w:lang w:eastAsia="ru-RU" w:bidi="ar-SA"/>
        </w:rPr>
        <w:t>)</w:t>
      </w:r>
      <w:r w:rsidR="00387E4E"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Держателю реестра. </w:t>
      </w:r>
    </w:p>
    <w:p w14:paraId="724475B3" w14:textId="0D3CF928"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Держатель реестра не позднее 15:00 рабочего дня</w:t>
      </w:r>
      <w:r w:rsidR="00387E4E" w:rsidRPr="004622DD">
        <w:rPr>
          <w:rFonts w:ascii="Times New Roman" w:hAnsi="Times New Roman"/>
          <w:kern w:val="0"/>
          <w:lang w:eastAsia="ru-RU" w:bidi="ar-SA"/>
        </w:rPr>
        <w:t>, следующего за</w:t>
      </w:r>
      <w:r w:rsidRPr="004622DD">
        <w:rPr>
          <w:rFonts w:ascii="Times New Roman" w:hAnsi="Times New Roman"/>
          <w:kern w:val="0"/>
          <w:lang w:eastAsia="ru-RU" w:bidi="ar-SA"/>
        </w:rPr>
        <w:t xml:space="preserve"> </w:t>
      </w:r>
      <w:r w:rsidR="00387E4E" w:rsidRPr="004622DD">
        <w:rPr>
          <w:rFonts w:ascii="Times New Roman" w:hAnsi="Times New Roman"/>
          <w:kern w:val="0"/>
          <w:lang w:eastAsia="ru-RU" w:bidi="ar-SA"/>
        </w:rPr>
        <w:t xml:space="preserve">днем </w:t>
      </w:r>
      <w:r w:rsidRPr="004622DD">
        <w:rPr>
          <w:rFonts w:ascii="Times New Roman" w:hAnsi="Times New Roman"/>
          <w:kern w:val="0"/>
          <w:lang w:eastAsia="ru-RU" w:bidi="ar-SA"/>
        </w:rPr>
        <w:t xml:space="preserve">получения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000A7B7F" w:rsidRPr="004622DD">
        <w:rPr>
          <w:rFonts w:ascii="Times New Roman" w:hAnsi="Times New Roman"/>
          <w:kern w:val="0"/>
          <w:lang w:eastAsia="ru-RU" w:bidi="ar-SA"/>
        </w:rPr>
        <w:t>402</w:t>
      </w:r>
      <w:r w:rsidRPr="004622DD">
        <w:rPr>
          <w:rFonts w:ascii="Times New Roman" w:hAnsi="Times New Roman"/>
          <w:kern w:val="0"/>
          <w:lang w:eastAsia="ru-RU" w:bidi="ar-SA"/>
        </w:rPr>
        <w:t>)</w:t>
      </w:r>
      <w:r w:rsidR="00387E4E"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в НРД CACS</w:t>
      </w:r>
      <w:r w:rsidR="00A25981" w:rsidRPr="004622DD">
        <w:rPr>
          <w:rFonts w:ascii="Times New Roman" w:hAnsi="Times New Roman"/>
          <w:kern w:val="0"/>
          <w:lang w:eastAsia="ru-RU" w:bidi="ar-SA"/>
        </w:rPr>
        <w:t xml:space="preserve"> с информацией об отказе в приеме </w:t>
      </w:r>
      <w:r w:rsidR="00A25981" w:rsidRPr="004622DD">
        <w:rPr>
          <w:rFonts w:ascii="Times New Roman" w:hAnsi="Times New Roman"/>
          <w:kern w:val="0"/>
          <w:lang w:val="en-US" w:eastAsia="ru-RU" w:bidi="ar-SA"/>
        </w:rPr>
        <w:t>CAIC</w:t>
      </w:r>
      <w:r w:rsidR="00A25981" w:rsidRPr="004622DD">
        <w:rPr>
          <w:rFonts w:ascii="Times New Roman" w:hAnsi="Times New Roman"/>
          <w:kern w:val="0"/>
          <w:lang w:eastAsia="ru-RU" w:bidi="ar-SA"/>
        </w:rPr>
        <w:t xml:space="preserve"> (код формы </w:t>
      </w:r>
      <w:r w:rsidR="00A25981" w:rsidRPr="004622DD">
        <w:rPr>
          <w:rFonts w:ascii="Times New Roman" w:hAnsi="Times New Roman"/>
          <w:kern w:val="0"/>
          <w:lang w:val="en-US" w:eastAsia="ru-RU" w:bidi="ar-SA"/>
        </w:rPr>
        <w:t>CA</w:t>
      </w:r>
      <w:r w:rsidR="00A25981" w:rsidRPr="004622DD">
        <w:rPr>
          <w:rFonts w:ascii="Times New Roman" w:hAnsi="Times New Roman"/>
          <w:kern w:val="0"/>
          <w:lang w:eastAsia="ru-RU" w:bidi="ar-SA"/>
        </w:rPr>
        <w:t xml:space="preserve">402) либо CACS с информацией о приеме </w:t>
      </w:r>
      <w:r w:rsidR="00A25981" w:rsidRPr="004622DD">
        <w:rPr>
          <w:rFonts w:ascii="Times New Roman" w:hAnsi="Times New Roman"/>
          <w:kern w:val="0"/>
          <w:lang w:val="en-US" w:eastAsia="ru-RU" w:bidi="ar-SA"/>
        </w:rPr>
        <w:t>CAIC</w:t>
      </w:r>
      <w:r w:rsidR="00A25981" w:rsidRPr="004622DD">
        <w:rPr>
          <w:rFonts w:ascii="Times New Roman" w:hAnsi="Times New Roman"/>
          <w:kern w:val="0"/>
          <w:lang w:eastAsia="ru-RU" w:bidi="ar-SA"/>
        </w:rPr>
        <w:t xml:space="preserve"> (код формы </w:t>
      </w:r>
      <w:r w:rsidR="00A25981" w:rsidRPr="004622DD">
        <w:rPr>
          <w:rFonts w:ascii="Times New Roman" w:hAnsi="Times New Roman"/>
          <w:kern w:val="0"/>
          <w:lang w:val="en-US" w:eastAsia="ru-RU" w:bidi="ar-SA"/>
        </w:rPr>
        <w:t>CA</w:t>
      </w:r>
      <w:r w:rsidR="00A25981" w:rsidRPr="004622DD">
        <w:rPr>
          <w:rFonts w:ascii="Times New Roman" w:hAnsi="Times New Roman"/>
          <w:kern w:val="0"/>
          <w:lang w:eastAsia="ru-RU" w:bidi="ar-SA"/>
        </w:rPr>
        <w:t>402) и/или CAIS (код формы CA341) с информацией об отмене</w:t>
      </w:r>
      <w:r w:rsidR="00920E85" w:rsidRPr="004622DD">
        <w:rPr>
          <w:rFonts w:ascii="Times New Roman" w:hAnsi="Times New Roman"/>
          <w:kern w:val="0"/>
          <w:lang w:eastAsia="ru-RU" w:bidi="ar-SA"/>
        </w:rPr>
        <w:t xml:space="preserve"> CAIN (код формы CA333)</w:t>
      </w:r>
      <w:r w:rsidRPr="004622DD">
        <w:rPr>
          <w:rFonts w:ascii="Times New Roman" w:hAnsi="Times New Roman"/>
          <w:kern w:val="0"/>
          <w:lang w:eastAsia="ru-RU" w:bidi="ar-SA"/>
        </w:rPr>
        <w:t xml:space="preserve">. </w:t>
      </w:r>
    </w:p>
    <w:p w14:paraId="47643C67" w14:textId="7777777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направления CACS с информацией о приеме и/или CAIS </w:t>
      </w:r>
      <w:r w:rsidR="00355EA2" w:rsidRPr="004622DD">
        <w:rPr>
          <w:rFonts w:ascii="Times New Roman" w:hAnsi="Times New Roman"/>
          <w:kern w:val="0"/>
          <w:lang w:eastAsia="ru-RU" w:bidi="ar-SA"/>
        </w:rPr>
        <w:t xml:space="preserve">(код формы CA341) </w:t>
      </w:r>
      <w:r w:rsidRPr="004622DD">
        <w:rPr>
          <w:rFonts w:ascii="Times New Roman" w:hAnsi="Times New Roman"/>
          <w:kern w:val="0"/>
          <w:lang w:eastAsia="ru-RU" w:bidi="ar-SA"/>
        </w:rPr>
        <w:t xml:space="preserve">с информацией об отмене </w:t>
      </w:r>
      <w:r w:rsidR="00920E85" w:rsidRPr="004622DD">
        <w:rPr>
          <w:rFonts w:ascii="Times New Roman" w:hAnsi="Times New Roman"/>
          <w:kern w:val="0"/>
          <w:lang w:eastAsia="ru-RU" w:bidi="ar-SA"/>
        </w:rPr>
        <w:t xml:space="preserve">CAIN (код формы CA333) </w:t>
      </w:r>
      <w:r w:rsidRPr="004622DD">
        <w:rPr>
          <w:rFonts w:ascii="Times New Roman" w:hAnsi="Times New Roman"/>
          <w:kern w:val="0"/>
          <w:lang w:eastAsia="ru-RU" w:bidi="ar-SA"/>
        </w:rPr>
        <w:t>Держатель реестра направляет Эмитенту информацию об отмене CAIN (код формы CA33</w:t>
      </w:r>
      <w:r w:rsidR="00920E85" w:rsidRPr="004622DD">
        <w:rPr>
          <w:rFonts w:ascii="Times New Roman" w:hAnsi="Times New Roman"/>
          <w:kern w:val="0"/>
          <w:lang w:eastAsia="ru-RU" w:bidi="ar-SA"/>
        </w:rPr>
        <w:t>3</w:t>
      </w:r>
      <w:r w:rsidRPr="004622DD">
        <w:rPr>
          <w:rFonts w:ascii="Times New Roman" w:hAnsi="Times New Roman"/>
          <w:kern w:val="0"/>
          <w:lang w:eastAsia="ru-RU" w:bidi="ar-SA"/>
        </w:rPr>
        <w:t xml:space="preserve">). </w:t>
      </w:r>
      <w:r w:rsidR="00920E85" w:rsidRPr="004622DD">
        <w:rPr>
          <w:rFonts w:ascii="Times New Roman" w:hAnsi="Times New Roman"/>
          <w:kern w:val="0"/>
          <w:lang w:eastAsia="ru-RU" w:bidi="ar-SA"/>
        </w:rPr>
        <w:t xml:space="preserve"> </w:t>
      </w:r>
    </w:p>
    <w:p w14:paraId="6B6E164E" w14:textId="6C3A543C"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21" w:name="_Ref55244495"/>
      <w:r w:rsidRPr="004622DD">
        <w:rPr>
          <w:rFonts w:ascii="Times New Roman" w:hAnsi="Times New Roman"/>
          <w:kern w:val="0"/>
          <w:lang w:eastAsia="ru-RU" w:bidi="ar-SA"/>
        </w:rPr>
        <w:t xml:space="preserve">В случае получения </w:t>
      </w:r>
      <w:r w:rsidR="00920E85" w:rsidRPr="004622DD">
        <w:rPr>
          <w:rFonts w:ascii="Times New Roman" w:hAnsi="Times New Roman"/>
          <w:kern w:val="0"/>
          <w:lang w:eastAsia="ru-RU" w:bidi="ar-SA"/>
        </w:rPr>
        <w:t xml:space="preserve">CACS с информацией о приеме </w:t>
      </w:r>
      <w:r w:rsidR="00920E85" w:rsidRPr="004622DD">
        <w:rPr>
          <w:rFonts w:ascii="Times New Roman" w:hAnsi="Times New Roman"/>
          <w:kern w:val="0"/>
          <w:lang w:val="en-US" w:eastAsia="ru-RU" w:bidi="ar-SA"/>
        </w:rPr>
        <w:t>CAIC</w:t>
      </w:r>
      <w:r w:rsidR="00920E85" w:rsidRPr="004622DD">
        <w:rPr>
          <w:rFonts w:ascii="Times New Roman" w:hAnsi="Times New Roman"/>
          <w:kern w:val="0"/>
          <w:lang w:eastAsia="ru-RU" w:bidi="ar-SA"/>
        </w:rPr>
        <w:t xml:space="preserve"> (код формы </w:t>
      </w:r>
      <w:r w:rsidR="00920E85" w:rsidRPr="004622DD">
        <w:rPr>
          <w:rFonts w:ascii="Times New Roman" w:hAnsi="Times New Roman"/>
          <w:kern w:val="0"/>
          <w:lang w:val="en-US" w:eastAsia="ru-RU" w:bidi="ar-SA"/>
        </w:rPr>
        <w:t>CA</w:t>
      </w:r>
      <w:r w:rsidR="00920E85" w:rsidRPr="004622DD">
        <w:rPr>
          <w:rFonts w:ascii="Times New Roman" w:hAnsi="Times New Roman"/>
          <w:kern w:val="0"/>
          <w:lang w:eastAsia="ru-RU" w:bidi="ar-SA"/>
        </w:rPr>
        <w:t xml:space="preserve">402) и/или CAIS (код формы CA341) с информацией об отмене CAIN (код формы CA333) </w:t>
      </w:r>
      <w:r w:rsidRPr="004622DD">
        <w:rPr>
          <w:rFonts w:ascii="Times New Roman" w:hAnsi="Times New Roman"/>
          <w:kern w:val="0"/>
          <w:lang w:eastAsia="ru-RU" w:bidi="ar-SA"/>
        </w:rPr>
        <w:t>НРД не позднее операционного дня, следующего за днем получения любого из сообщений, информирует об этом Депонента, направляя CACS и/или 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bookmarkEnd w:id="421"/>
    </w:p>
    <w:p w14:paraId="795A94D6" w14:textId="2A7CA0C7"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_Ref54726362 \r \h </w:instrText>
      </w:r>
      <w:r w:rsidR="00B56F77"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22.1.4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_Ref54726397 \r \h </w:instrText>
      </w:r>
      <w:r w:rsidR="00B56F77"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22.1.5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используются, в том числе следующие электронные документы:</w:t>
      </w:r>
    </w:p>
    <w:p w14:paraId="230CC22A"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3B8198CE"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75CFDE9D"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000A7B7F" w:rsidRPr="004622DD">
        <w:rPr>
          <w:rFonts w:ascii="Times New Roman" w:hAnsi="Times New Roman"/>
          <w:kern w:val="0"/>
          <w:lang w:eastAsia="ru-RU" w:bidi="ar-SA"/>
        </w:rPr>
        <w:t>402</w:t>
      </w:r>
      <w:r w:rsidRPr="004622DD">
        <w:rPr>
          <w:rFonts w:ascii="Times New Roman" w:hAnsi="Times New Roman"/>
          <w:kern w:val="0"/>
          <w:lang w:eastAsia="ru-RU" w:bidi="ar-SA"/>
        </w:rPr>
        <w:t>)</w:t>
      </w:r>
      <w:r w:rsidRPr="004622DD">
        <w:rPr>
          <w:rFonts w:ascii="Times New Roman" w:hAnsi="Times New Roman"/>
          <w:lang w:eastAsia="ru-RU"/>
        </w:rPr>
        <w:t>;</w:t>
      </w:r>
    </w:p>
    <w:p w14:paraId="429C2DB0"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CAIN (код формы CA333)</w:t>
      </w:r>
      <w:r w:rsidRPr="004622DD">
        <w:rPr>
          <w:rFonts w:ascii="Times New Roman" w:hAnsi="Times New Roman"/>
          <w:lang w:eastAsia="ru-RU"/>
        </w:rPr>
        <w:t>;</w:t>
      </w:r>
    </w:p>
    <w:p w14:paraId="7C918E21"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770675FB"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p>
    <w:p w14:paraId="4DE910E6"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 xml:space="preserve">CANO </w:t>
      </w:r>
      <w:r w:rsidRPr="004622DD">
        <w:rPr>
          <w:rFonts w:ascii="Times New Roman" w:hAnsi="Times New Roman"/>
          <w:lang w:eastAsia="ru-RU"/>
        </w:rPr>
        <w:t xml:space="preserve">(код формы </w:t>
      </w:r>
      <w:r w:rsidRPr="004622DD">
        <w:rPr>
          <w:rFonts w:ascii="Times New Roman" w:hAnsi="Times New Roman"/>
          <w:lang w:val="en-US" w:eastAsia="ru-RU"/>
        </w:rPr>
        <w:t>CA312</w:t>
      </w:r>
      <w:r w:rsidRPr="004622DD">
        <w:rPr>
          <w:rFonts w:ascii="Times New Roman" w:hAnsi="Times New Roman"/>
          <w:lang w:eastAsia="ru-RU"/>
        </w:rPr>
        <w:t>);</w:t>
      </w:r>
    </w:p>
    <w:p w14:paraId="013A24FF"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2EA9EB28"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Pr="004622DD">
        <w:rPr>
          <w:rFonts w:ascii="Times New Roman" w:hAnsi="Times New Roman"/>
          <w:lang w:eastAsia="ru-RU"/>
        </w:rPr>
        <w:t xml:space="preserve">; </w:t>
      </w:r>
    </w:p>
    <w:p w14:paraId="47AF30ED" w14:textId="77777777" w:rsidR="00022DC4" w:rsidRPr="004622DD" w:rsidRDefault="00022DC4"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Pr="004622DD">
        <w:rPr>
          <w:rFonts w:ascii="Times New Roman" w:hAnsi="Times New Roman"/>
          <w:lang w:eastAsia="ru-RU"/>
        </w:rPr>
        <w:t>.</w:t>
      </w:r>
    </w:p>
    <w:p w14:paraId="26F4DFCF" w14:textId="3795612A"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получения НРД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в порядке, предусмотренном пунктами </w:t>
      </w:r>
      <w:r w:rsidR="004115BB" w:rsidRPr="004622DD">
        <w:rPr>
          <w:rFonts w:ascii="Times New Roman" w:hAnsi="Times New Roman"/>
          <w:kern w:val="0"/>
          <w:lang w:eastAsia="ru-RU" w:bidi="ar-SA"/>
        </w:rPr>
        <w:fldChar w:fldCharType="begin"/>
      </w:r>
      <w:r w:rsidR="004115BB" w:rsidRPr="004622DD">
        <w:rPr>
          <w:rFonts w:ascii="Times New Roman" w:hAnsi="Times New Roman"/>
          <w:kern w:val="0"/>
          <w:lang w:eastAsia="ru-RU" w:bidi="ar-SA"/>
        </w:rPr>
        <w:instrText xml:space="preserve"> REF _Ref55243409 \r \h </w:instrText>
      </w:r>
      <w:r w:rsidR="002B1605" w:rsidRPr="004622DD">
        <w:rPr>
          <w:rFonts w:ascii="Times New Roman" w:hAnsi="Times New Roman"/>
          <w:kern w:val="0"/>
          <w:lang w:eastAsia="ru-RU" w:bidi="ar-SA"/>
        </w:rPr>
        <w:instrText xml:space="preserve"> \* MERGEFORMAT </w:instrText>
      </w:r>
      <w:r w:rsidR="004115BB" w:rsidRPr="004622DD">
        <w:rPr>
          <w:rFonts w:ascii="Times New Roman" w:hAnsi="Times New Roman"/>
          <w:kern w:val="0"/>
          <w:lang w:eastAsia="ru-RU" w:bidi="ar-SA"/>
        </w:rPr>
      </w:r>
      <w:r w:rsidR="004115B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22.3</w:t>
      </w:r>
      <w:r w:rsidR="004115B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4115BB" w:rsidRPr="004622DD">
        <w:rPr>
          <w:rFonts w:ascii="Times New Roman" w:hAnsi="Times New Roman"/>
          <w:kern w:val="0"/>
          <w:lang w:eastAsia="ru-RU" w:bidi="ar-SA"/>
        </w:rPr>
        <w:t xml:space="preserve"> </w:t>
      </w:r>
      <w:r w:rsidR="004115BB" w:rsidRPr="004622DD">
        <w:rPr>
          <w:rFonts w:ascii="Times New Roman" w:hAnsi="Times New Roman"/>
          <w:kern w:val="0"/>
          <w:lang w:eastAsia="ru-RU" w:bidi="ar-SA"/>
        </w:rPr>
        <w:fldChar w:fldCharType="begin"/>
      </w:r>
      <w:r w:rsidR="004115BB" w:rsidRPr="004622DD">
        <w:rPr>
          <w:rFonts w:ascii="Times New Roman" w:hAnsi="Times New Roman"/>
          <w:kern w:val="0"/>
          <w:lang w:eastAsia="ru-RU" w:bidi="ar-SA"/>
        </w:rPr>
        <w:instrText xml:space="preserve"> REF _Ref55244157 \r \h </w:instrText>
      </w:r>
      <w:r w:rsidR="002B1605" w:rsidRPr="004622DD">
        <w:rPr>
          <w:rFonts w:ascii="Times New Roman" w:hAnsi="Times New Roman"/>
          <w:kern w:val="0"/>
          <w:lang w:eastAsia="ru-RU" w:bidi="ar-SA"/>
        </w:rPr>
        <w:instrText xml:space="preserve"> \* MERGEFORMAT </w:instrText>
      </w:r>
      <w:r w:rsidR="004115BB" w:rsidRPr="004622DD">
        <w:rPr>
          <w:rFonts w:ascii="Times New Roman" w:hAnsi="Times New Roman"/>
          <w:kern w:val="0"/>
          <w:lang w:eastAsia="ru-RU" w:bidi="ar-SA"/>
        </w:rPr>
      </w:r>
      <w:r w:rsidR="004115B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22.4</w:t>
      </w:r>
      <w:r w:rsidR="004115BB" w:rsidRPr="004622DD">
        <w:rPr>
          <w:rFonts w:ascii="Times New Roman" w:hAnsi="Times New Roman"/>
          <w:kern w:val="0"/>
          <w:lang w:eastAsia="ru-RU" w:bidi="ar-SA"/>
        </w:rPr>
        <w:fldChar w:fldCharType="end"/>
      </w:r>
      <w:r w:rsidR="004115BB"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Правил, НРД осуществляет действия, предусмотренные пунктом </w:t>
      </w:r>
      <w:r w:rsidR="004115BB" w:rsidRPr="004622DD">
        <w:rPr>
          <w:rFonts w:ascii="Times New Roman" w:hAnsi="Times New Roman"/>
          <w:kern w:val="0"/>
          <w:lang w:eastAsia="ru-RU" w:bidi="ar-SA"/>
        </w:rPr>
        <w:fldChar w:fldCharType="begin"/>
      </w:r>
      <w:r w:rsidR="004115BB" w:rsidRPr="004622DD">
        <w:rPr>
          <w:rFonts w:ascii="Times New Roman" w:hAnsi="Times New Roman"/>
          <w:kern w:val="0"/>
          <w:lang w:eastAsia="ru-RU" w:bidi="ar-SA"/>
        </w:rPr>
        <w:instrText xml:space="preserve"> REF _Ref55244157 \r \h </w:instrText>
      </w:r>
      <w:r w:rsidR="002B1605" w:rsidRPr="004622DD">
        <w:rPr>
          <w:rFonts w:ascii="Times New Roman" w:hAnsi="Times New Roman"/>
          <w:kern w:val="0"/>
          <w:lang w:eastAsia="ru-RU" w:bidi="ar-SA"/>
        </w:rPr>
        <w:instrText xml:space="preserve"> \* MERGEFORMAT </w:instrText>
      </w:r>
      <w:r w:rsidR="004115BB" w:rsidRPr="004622DD">
        <w:rPr>
          <w:rFonts w:ascii="Times New Roman" w:hAnsi="Times New Roman"/>
          <w:kern w:val="0"/>
          <w:lang w:eastAsia="ru-RU" w:bidi="ar-SA"/>
        </w:rPr>
      </w:r>
      <w:r w:rsidR="004115B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22.4</w:t>
      </w:r>
      <w:r w:rsidR="004115B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4115BB" w:rsidRPr="004622DD">
        <w:rPr>
          <w:rFonts w:ascii="Times New Roman" w:hAnsi="Times New Roman"/>
          <w:kern w:val="0"/>
          <w:lang w:eastAsia="ru-RU" w:bidi="ar-SA"/>
        </w:rPr>
        <w:fldChar w:fldCharType="begin"/>
      </w:r>
      <w:r w:rsidR="004115BB" w:rsidRPr="004622DD">
        <w:rPr>
          <w:rFonts w:ascii="Times New Roman" w:hAnsi="Times New Roman"/>
          <w:kern w:val="0"/>
          <w:lang w:eastAsia="ru-RU" w:bidi="ar-SA"/>
        </w:rPr>
        <w:instrText xml:space="preserve"> REF _Ref55244257 \r \h </w:instrText>
      </w:r>
      <w:r w:rsidR="002B1605" w:rsidRPr="004622DD">
        <w:rPr>
          <w:rFonts w:ascii="Times New Roman" w:hAnsi="Times New Roman"/>
          <w:kern w:val="0"/>
          <w:lang w:eastAsia="ru-RU" w:bidi="ar-SA"/>
        </w:rPr>
        <w:instrText xml:space="preserve"> \* MERGEFORMAT </w:instrText>
      </w:r>
      <w:r w:rsidR="004115BB" w:rsidRPr="004622DD">
        <w:rPr>
          <w:rFonts w:ascii="Times New Roman" w:hAnsi="Times New Roman"/>
          <w:kern w:val="0"/>
          <w:lang w:eastAsia="ru-RU" w:bidi="ar-SA"/>
        </w:rPr>
      </w:r>
      <w:r w:rsidR="004115B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22.6</w:t>
      </w:r>
      <w:r w:rsidR="004115B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с учетом особенностей, 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_Ref27591134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18.25</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w:t>
      </w:r>
    </w:p>
    <w:p w14:paraId="1B3AD2FB" w14:textId="3F7E69E1"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направляет НРД отдельно по каждому владельцу </w:t>
      </w:r>
      <w:r w:rsidR="00FC1726"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 xml:space="preserve">CAIN (код формы CA333), содержащий Референс КД при наличии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значение «NONREF» при отсутствии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и волеизъявление владельца. Количество CAIN (код формы CA33</w:t>
      </w:r>
      <w:r w:rsidR="00271998" w:rsidRPr="004622DD">
        <w:rPr>
          <w:rFonts w:ascii="Times New Roman" w:hAnsi="Times New Roman"/>
          <w:kern w:val="0"/>
          <w:lang w:eastAsia="ru-RU" w:bidi="ar-SA"/>
        </w:rPr>
        <w:t>3</w:t>
      </w:r>
      <w:r w:rsidRPr="004622DD">
        <w:rPr>
          <w:rFonts w:ascii="Times New Roman" w:hAnsi="Times New Roman"/>
          <w:kern w:val="0"/>
          <w:lang w:eastAsia="ru-RU" w:bidi="ar-SA"/>
        </w:rPr>
        <w:t>), содержащих волеизъявление одного и того же владельца</w:t>
      </w:r>
      <w:r w:rsidR="00FC1726" w:rsidRPr="004622DD">
        <w:rPr>
          <w:rFonts w:ascii="Times New Roman" w:hAnsi="Times New Roman"/>
          <w:kern w:val="0"/>
          <w:lang w:eastAsia="ru-RU" w:bidi="ar-SA"/>
        </w:rPr>
        <w:t xml:space="preserve"> ценных бумаг</w:t>
      </w:r>
      <w:r w:rsidRPr="004622DD">
        <w:rPr>
          <w:rFonts w:ascii="Times New Roman" w:hAnsi="Times New Roman"/>
          <w:kern w:val="0"/>
          <w:lang w:eastAsia="ru-RU" w:bidi="ar-SA"/>
        </w:rPr>
        <w:t>, не ограничено.</w:t>
      </w:r>
    </w:p>
    <w:p w14:paraId="3ABCA54D" w14:textId="3CF9D1D6" w:rsidR="00A557FC"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A557FC" w:rsidRPr="004622DD">
        <w:rPr>
          <w:rFonts w:ascii="Times New Roman" w:hAnsi="Times New Roman"/>
          <w:kern w:val="0"/>
          <w:lang w:eastAsia="ru-RU" w:bidi="ar-SA"/>
        </w:rPr>
        <w:fldChar w:fldCharType="begin"/>
      </w:r>
      <w:r w:rsidR="00A557FC" w:rsidRPr="004622DD">
        <w:rPr>
          <w:rFonts w:ascii="Times New Roman" w:hAnsi="Times New Roman"/>
          <w:kern w:val="0"/>
          <w:lang w:eastAsia="ru-RU" w:bidi="ar-SA"/>
        </w:rPr>
        <w:instrText xml:space="preserve"> REF _Ref55244419 \r \h </w:instrText>
      </w:r>
      <w:r w:rsidR="002B1605" w:rsidRPr="004622DD">
        <w:rPr>
          <w:rFonts w:ascii="Times New Roman" w:hAnsi="Times New Roman"/>
          <w:kern w:val="0"/>
          <w:lang w:eastAsia="ru-RU" w:bidi="ar-SA"/>
        </w:rPr>
        <w:instrText xml:space="preserve"> \* MERGEFORMAT </w:instrText>
      </w:r>
      <w:r w:rsidR="00A557FC" w:rsidRPr="004622DD">
        <w:rPr>
          <w:rFonts w:ascii="Times New Roman" w:hAnsi="Times New Roman"/>
          <w:kern w:val="0"/>
          <w:lang w:eastAsia="ru-RU" w:bidi="ar-SA"/>
        </w:rPr>
      </w:r>
      <w:r w:rsidR="00A557F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22.8</w:t>
      </w:r>
      <w:r w:rsidR="00A557FC"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A557FC" w:rsidRPr="004622DD">
        <w:rPr>
          <w:rFonts w:ascii="Times New Roman" w:hAnsi="Times New Roman"/>
          <w:kern w:val="0"/>
          <w:lang w:eastAsia="ru-RU" w:bidi="ar-SA"/>
        </w:rPr>
        <w:fldChar w:fldCharType="begin"/>
      </w:r>
      <w:r w:rsidR="00A557FC" w:rsidRPr="004622DD">
        <w:rPr>
          <w:rFonts w:ascii="Times New Roman" w:hAnsi="Times New Roman"/>
          <w:kern w:val="0"/>
          <w:lang w:eastAsia="ru-RU" w:bidi="ar-SA"/>
        </w:rPr>
        <w:instrText xml:space="preserve"> REF _Ref55244495 \r \h </w:instrText>
      </w:r>
      <w:r w:rsidR="002B1605" w:rsidRPr="004622DD">
        <w:rPr>
          <w:rFonts w:ascii="Times New Roman" w:hAnsi="Times New Roman"/>
          <w:kern w:val="0"/>
          <w:lang w:eastAsia="ru-RU" w:bidi="ar-SA"/>
        </w:rPr>
        <w:instrText xml:space="preserve"> \* MERGEFORMAT </w:instrText>
      </w:r>
      <w:r w:rsidR="00A557FC" w:rsidRPr="004622DD">
        <w:rPr>
          <w:rFonts w:ascii="Times New Roman" w:hAnsi="Times New Roman"/>
          <w:kern w:val="0"/>
          <w:lang w:eastAsia="ru-RU" w:bidi="ar-SA"/>
        </w:rPr>
      </w:r>
      <w:r w:rsidR="00A557F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22.19</w:t>
      </w:r>
      <w:r w:rsidR="00A557FC" w:rsidRPr="004622DD">
        <w:rPr>
          <w:rFonts w:ascii="Times New Roman" w:hAnsi="Times New Roman"/>
          <w:kern w:val="0"/>
          <w:lang w:eastAsia="ru-RU" w:bidi="ar-SA"/>
        </w:rPr>
        <w:fldChar w:fldCharType="end"/>
      </w:r>
      <w:r w:rsidR="00A557FC" w:rsidRPr="004622DD">
        <w:rPr>
          <w:rFonts w:ascii="Times New Roman" w:hAnsi="Times New Roman"/>
          <w:kern w:val="0"/>
          <w:lang w:eastAsia="ru-RU" w:bidi="ar-SA"/>
        </w:rPr>
        <w:t xml:space="preserve"> Правил.</w:t>
      </w:r>
    </w:p>
    <w:p w14:paraId="721E44B3" w14:textId="1F9510B0" w:rsidR="00022DC4" w:rsidRPr="004622DD" w:rsidRDefault="00022DC4"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w:t>
      </w:r>
      <w:r w:rsidR="00230DBB" w:rsidRPr="004622DD">
        <w:rPr>
          <w:rFonts w:ascii="Times New Roman" w:hAnsi="Times New Roman"/>
          <w:kern w:val="0"/>
          <w:lang w:eastAsia="ru-RU" w:bidi="ar-SA"/>
        </w:rPr>
        <w:t>ых</w:t>
      </w:r>
      <w:r w:rsidRPr="004622DD">
        <w:rPr>
          <w:rFonts w:ascii="Times New Roman" w:hAnsi="Times New Roman"/>
          <w:kern w:val="0"/>
          <w:lang w:eastAsia="ru-RU" w:bidi="ar-SA"/>
        </w:rPr>
        <w:t xml:space="preserve"> действи</w:t>
      </w:r>
      <w:r w:rsidR="00230DBB" w:rsidRPr="004622DD">
        <w:rPr>
          <w:rFonts w:ascii="Times New Roman" w:hAnsi="Times New Roman"/>
          <w:kern w:val="0"/>
          <w:lang w:eastAsia="ru-RU" w:bidi="ar-SA"/>
        </w:rPr>
        <w:t>й</w:t>
      </w:r>
      <w:r w:rsidRPr="004622DD">
        <w:rPr>
          <w:rFonts w:ascii="Times New Roman" w:hAnsi="Times New Roman"/>
          <w:kern w:val="0"/>
          <w:lang w:eastAsia="ru-RU" w:bidi="ar-SA"/>
        </w:rPr>
        <w:t xml:space="preserve">, </w:t>
      </w:r>
      <w:r w:rsidR="00230DBB" w:rsidRPr="004622DD">
        <w:rPr>
          <w:rFonts w:ascii="Times New Roman" w:hAnsi="Times New Roman"/>
          <w:kern w:val="0"/>
          <w:lang w:eastAsia="ru-RU" w:bidi="ar-SA"/>
        </w:rPr>
        <w:t xml:space="preserve">указанных в пунктах </w:t>
      </w:r>
      <w:r w:rsidR="00230DBB" w:rsidRPr="004622DD">
        <w:rPr>
          <w:rFonts w:ascii="Times New Roman" w:hAnsi="Times New Roman"/>
          <w:kern w:val="0"/>
          <w:lang w:eastAsia="ru-RU" w:bidi="ar-SA"/>
        </w:rPr>
        <w:fldChar w:fldCharType="begin"/>
      </w:r>
      <w:r w:rsidR="00230DBB" w:rsidRPr="004622DD">
        <w:rPr>
          <w:rFonts w:ascii="Times New Roman" w:hAnsi="Times New Roman"/>
          <w:kern w:val="0"/>
          <w:lang w:eastAsia="ru-RU" w:bidi="ar-SA"/>
        </w:rPr>
        <w:instrText xml:space="preserve"> REF _Ref55243110 \r \h </w:instrText>
      </w:r>
      <w:r w:rsidR="002B1605" w:rsidRPr="004622DD">
        <w:rPr>
          <w:rFonts w:ascii="Times New Roman" w:hAnsi="Times New Roman"/>
          <w:kern w:val="0"/>
          <w:lang w:eastAsia="ru-RU" w:bidi="ar-SA"/>
        </w:rPr>
        <w:instrText xml:space="preserve"> \* MERGEFORMAT </w:instrText>
      </w:r>
      <w:r w:rsidR="00230DBB" w:rsidRPr="004622DD">
        <w:rPr>
          <w:rFonts w:ascii="Times New Roman" w:hAnsi="Times New Roman"/>
          <w:kern w:val="0"/>
          <w:lang w:eastAsia="ru-RU" w:bidi="ar-SA"/>
        </w:rPr>
      </w:r>
      <w:r w:rsidR="00230DB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22.1.1</w:t>
      </w:r>
      <w:r w:rsidR="00230DBB" w:rsidRPr="004622DD">
        <w:rPr>
          <w:rFonts w:ascii="Times New Roman" w:hAnsi="Times New Roman"/>
          <w:kern w:val="0"/>
          <w:lang w:eastAsia="ru-RU" w:bidi="ar-SA"/>
        </w:rPr>
        <w:fldChar w:fldCharType="end"/>
      </w:r>
      <w:r w:rsidR="00230DBB" w:rsidRPr="004622DD">
        <w:rPr>
          <w:rFonts w:ascii="Times New Roman" w:hAnsi="Times New Roman"/>
          <w:kern w:val="0"/>
          <w:lang w:eastAsia="ru-RU" w:bidi="ar-SA"/>
        </w:rPr>
        <w:t xml:space="preserve"> – </w:t>
      </w:r>
      <w:r w:rsidR="00230DBB" w:rsidRPr="004622DD">
        <w:rPr>
          <w:rFonts w:ascii="Times New Roman" w:hAnsi="Times New Roman"/>
          <w:kern w:val="0"/>
          <w:lang w:eastAsia="ru-RU" w:bidi="ar-SA"/>
        </w:rPr>
        <w:fldChar w:fldCharType="begin"/>
      </w:r>
      <w:r w:rsidR="00230DBB" w:rsidRPr="004622DD">
        <w:rPr>
          <w:rFonts w:ascii="Times New Roman" w:hAnsi="Times New Roman"/>
          <w:kern w:val="0"/>
          <w:lang w:eastAsia="ru-RU" w:bidi="ar-SA"/>
        </w:rPr>
        <w:instrText xml:space="preserve"> REF _Ref54726397 \r \h </w:instrText>
      </w:r>
      <w:r w:rsidR="002B1605" w:rsidRPr="004622DD">
        <w:rPr>
          <w:rFonts w:ascii="Times New Roman" w:hAnsi="Times New Roman"/>
          <w:kern w:val="0"/>
          <w:lang w:eastAsia="ru-RU" w:bidi="ar-SA"/>
        </w:rPr>
        <w:instrText xml:space="preserve"> \* MERGEFORMAT </w:instrText>
      </w:r>
      <w:r w:rsidR="00230DBB" w:rsidRPr="004622DD">
        <w:rPr>
          <w:rFonts w:ascii="Times New Roman" w:hAnsi="Times New Roman"/>
          <w:kern w:val="0"/>
          <w:lang w:eastAsia="ru-RU" w:bidi="ar-SA"/>
        </w:rPr>
      </w:r>
      <w:r w:rsidR="00230DB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22.1.5</w:t>
      </w:r>
      <w:r w:rsidR="00230DBB" w:rsidRPr="004622DD">
        <w:rPr>
          <w:rFonts w:ascii="Times New Roman" w:hAnsi="Times New Roman"/>
          <w:kern w:val="0"/>
          <w:lang w:eastAsia="ru-RU" w:bidi="ar-SA"/>
        </w:rPr>
        <w:fldChar w:fldCharType="end"/>
      </w:r>
      <w:r w:rsidR="00230DBB" w:rsidRPr="004622DD">
        <w:rPr>
          <w:rFonts w:ascii="Times New Roman" w:hAnsi="Times New Roman"/>
          <w:kern w:val="0"/>
          <w:lang w:eastAsia="ru-RU" w:bidi="ar-SA"/>
        </w:rPr>
        <w:t xml:space="preserve"> Правил, </w:t>
      </w:r>
      <w:r w:rsidRPr="004622DD">
        <w:rPr>
          <w:rFonts w:ascii="Times New Roman" w:hAnsi="Times New Roman"/>
          <w:kern w:val="0"/>
          <w:lang w:eastAsia="ru-RU" w:bidi="ar-SA"/>
        </w:rPr>
        <w:t>направляет в НРД CACN.</w:t>
      </w:r>
    </w:p>
    <w:p w14:paraId="0DE13D6B" w14:textId="6067922A" w:rsidR="00E1698D" w:rsidRPr="004622DD" w:rsidRDefault="00E1698D" w:rsidP="003D6376">
      <w:pPr>
        <w:pStyle w:val="a4"/>
        <w:numPr>
          <w:ilvl w:val="1"/>
          <w:numId w:val="52"/>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lastRenderedPageBreak/>
        <w:t xml:space="preserve"> 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0E3E7D0B" w14:textId="778261F3" w:rsidR="00022DC4" w:rsidRPr="004622DD" w:rsidRDefault="00E1698D" w:rsidP="003D6376">
      <w:pPr>
        <w:pStyle w:val="33"/>
        <w:numPr>
          <w:ilvl w:val="1"/>
          <w:numId w:val="52"/>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022DC4" w:rsidRPr="004622DD">
        <w:rPr>
          <w:rFonts w:ascii="Times New Roman" w:hAnsi="Times New Roman"/>
          <w:kern w:val="0"/>
          <w:lang w:eastAsia="ru-RU" w:bidi="ar-SA"/>
        </w:rPr>
        <w:t xml:space="preserve">НРД не позднее </w:t>
      </w:r>
      <w:r w:rsidR="00E55C28" w:rsidRPr="004622DD">
        <w:rPr>
          <w:rFonts w:ascii="Times New Roman" w:hAnsi="Times New Roman"/>
          <w:lang w:eastAsia="ru-RU"/>
        </w:rPr>
        <w:t>рабочего</w:t>
      </w:r>
      <w:r w:rsidR="00022DC4" w:rsidRPr="004622DD">
        <w:rPr>
          <w:rFonts w:ascii="Times New Roman" w:hAnsi="Times New Roman"/>
          <w:kern w:val="0"/>
          <w:lang w:eastAsia="ru-RU" w:bidi="ar-SA"/>
        </w:rPr>
        <w:t xml:space="preserve"> дня, следующего за </w:t>
      </w:r>
      <w:r w:rsidR="0030008A" w:rsidRPr="004622DD">
        <w:rPr>
          <w:rFonts w:ascii="Times New Roman" w:hAnsi="Times New Roman"/>
          <w:kern w:val="0"/>
          <w:lang w:eastAsia="ru-RU" w:bidi="ar-SA"/>
        </w:rPr>
        <w:t xml:space="preserve">днем </w:t>
      </w:r>
      <w:r w:rsidR="004048F6" w:rsidRPr="004622DD">
        <w:rPr>
          <w:rFonts w:ascii="Times New Roman" w:hAnsi="Times New Roman"/>
          <w:kern w:val="0"/>
          <w:lang w:eastAsia="ru-RU" w:bidi="ar-SA"/>
        </w:rPr>
        <w:t xml:space="preserve">его </w:t>
      </w:r>
      <w:r w:rsidR="00022DC4"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00022DC4" w:rsidRPr="004622DD">
        <w:rPr>
          <w:rFonts w:ascii="Times New Roman" w:hAnsi="Times New Roman"/>
          <w:kern w:val="0"/>
          <w:lang w:eastAsia="ru-RU" w:bidi="ar-SA"/>
        </w:rPr>
        <w:t>:</w:t>
      </w:r>
    </w:p>
    <w:p w14:paraId="0E4FC5C6" w14:textId="43A1E20B" w:rsidR="00022DC4" w:rsidRPr="004622DD" w:rsidRDefault="00022DC4" w:rsidP="003D6376">
      <w:pPr>
        <w:pStyle w:val="a4"/>
        <w:numPr>
          <w:ilvl w:val="2"/>
          <w:numId w:val="5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2562E7F1" w14:textId="5FF4968B" w:rsidR="00022DC4" w:rsidRPr="004622DD" w:rsidRDefault="00022DC4" w:rsidP="003D6376">
      <w:pPr>
        <w:pStyle w:val="a4"/>
        <w:numPr>
          <w:ilvl w:val="2"/>
          <w:numId w:val="5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Депонентам</w:t>
      </w:r>
      <w:r w:rsidR="00A4100E" w:rsidRPr="004622DD">
        <w:rPr>
          <w:rFonts w:ascii="Times New Roman" w:hAnsi="Times New Roman"/>
          <w:sz w:val="24"/>
          <w:szCs w:val="24"/>
          <w:lang w:eastAsia="ru-RU"/>
        </w:rPr>
        <w:t>.</w:t>
      </w:r>
    </w:p>
    <w:p w14:paraId="5E68C611" w14:textId="454048A8" w:rsidR="00022DC4" w:rsidRPr="004622DD" w:rsidRDefault="00E1698D" w:rsidP="003D6376">
      <w:pPr>
        <w:pStyle w:val="a4"/>
        <w:numPr>
          <w:ilvl w:val="1"/>
          <w:numId w:val="52"/>
        </w:numPr>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 В</w:t>
      </w:r>
      <w:r w:rsidR="00022DC4" w:rsidRPr="004622DD">
        <w:rPr>
          <w:rFonts w:ascii="Times New Roman" w:hAnsi="Times New Roman"/>
          <w:sz w:val="24"/>
          <w:szCs w:val="24"/>
          <w:lang w:eastAsia="ru-RU"/>
        </w:rPr>
        <w:t xml:space="preserve"> день направления CACN Депонентам </w:t>
      </w:r>
      <w:r w:rsidR="002333F9" w:rsidRPr="004622DD">
        <w:rPr>
          <w:rFonts w:ascii="Times New Roman" w:hAnsi="Times New Roman"/>
          <w:sz w:val="24"/>
          <w:szCs w:val="24"/>
          <w:lang w:eastAsia="ru-RU"/>
        </w:rPr>
        <w:t xml:space="preserve">НРД </w:t>
      </w:r>
      <w:r w:rsidR="00022DC4" w:rsidRPr="004622DD">
        <w:rPr>
          <w:rFonts w:ascii="Times New Roman" w:hAnsi="Times New Roman"/>
          <w:sz w:val="24"/>
          <w:szCs w:val="24"/>
          <w:lang w:eastAsia="ru-RU"/>
        </w:rPr>
        <w:t>направляет его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2BFB8DDB" w14:textId="592EEBC1" w:rsidR="00DB01E7" w:rsidRPr="004622DD" w:rsidRDefault="00DB01E7" w:rsidP="003D6376">
      <w:pPr>
        <w:pStyle w:val="1"/>
        <w:numPr>
          <w:ilvl w:val="0"/>
          <w:numId w:val="52"/>
        </w:numPr>
        <w:spacing w:after="240"/>
        <w:ind w:left="993" w:hanging="993"/>
        <w:jc w:val="both"/>
        <w:rPr>
          <w:color w:val="auto"/>
          <w:szCs w:val="24"/>
        </w:rPr>
      </w:pPr>
      <w:bookmarkStart w:id="422" w:name="_Toc221701931"/>
      <w:r w:rsidRPr="004622DD">
        <w:rPr>
          <w:color w:val="auto"/>
          <w:szCs w:val="24"/>
        </w:rPr>
        <w:t xml:space="preserve">Досрочное погашение и приобретение Облигаций, размещаемых с использованием </w:t>
      </w:r>
      <w:r w:rsidR="00A967DF" w:rsidRPr="004622DD">
        <w:rPr>
          <w:color w:val="auto"/>
          <w:szCs w:val="24"/>
        </w:rPr>
        <w:t>Ф</w:t>
      </w:r>
      <w:r w:rsidRPr="004622DD">
        <w:rPr>
          <w:color w:val="auto"/>
          <w:szCs w:val="24"/>
        </w:rPr>
        <w:t>инансовой платформы</w:t>
      </w:r>
      <w:bookmarkEnd w:id="422"/>
    </w:p>
    <w:p w14:paraId="7A9824D6" w14:textId="273EB1CA" w:rsidR="0001286B" w:rsidRPr="004622DD" w:rsidRDefault="0001286B"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A967DF" w:rsidRPr="004622DD">
        <w:rPr>
          <w:rFonts w:ascii="Times New Roman" w:hAnsi="Times New Roman"/>
          <w:kern w:val="0"/>
          <w:lang w:eastAsia="ru-RU" w:bidi="ar-SA"/>
        </w:rPr>
        <w:t xml:space="preserve"> в отношении Облигаций, размещаемых с использованием Ф</w:t>
      </w:r>
      <w:r w:rsidRPr="004622DD">
        <w:rPr>
          <w:rFonts w:ascii="Times New Roman" w:hAnsi="Times New Roman"/>
          <w:kern w:val="0"/>
          <w:lang w:eastAsia="ru-RU" w:bidi="ar-SA"/>
        </w:rPr>
        <w:t>инансовой платформы:</w:t>
      </w:r>
    </w:p>
    <w:p w14:paraId="18D700D7" w14:textId="77777777" w:rsidR="0001286B" w:rsidRPr="004622DD" w:rsidRDefault="0001286B" w:rsidP="003D6376">
      <w:pPr>
        <w:pStyle w:val="33"/>
        <w:numPr>
          <w:ilvl w:val="2"/>
          <w:numId w:val="52"/>
        </w:numPr>
        <w:spacing w:after="200" w:line="276" w:lineRule="auto"/>
        <w:ind w:left="992" w:firstLine="0"/>
        <w:jc w:val="both"/>
        <w:rPr>
          <w:rFonts w:ascii="Times New Roman" w:hAnsi="Times New Roman"/>
          <w:kern w:val="0"/>
          <w:lang w:eastAsia="ru-RU" w:bidi="ar-SA"/>
        </w:rPr>
      </w:pPr>
      <w:bookmarkStart w:id="423" w:name="_Ref115640130"/>
      <w:r w:rsidRPr="004622DD">
        <w:rPr>
          <w:rFonts w:ascii="Times New Roman" w:hAnsi="Times New Roman"/>
          <w:lang w:eastAsia="ru-RU"/>
        </w:rPr>
        <w:t>приобретение облигаций Эмитентом по требованию владельцев в соответствии со статьей 17.2 Закона о РЦБ;</w:t>
      </w:r>
      <w:bookmarkEnd w:id="423"/>
    </w:p>
    <w:p w14:paraId="4956DF5D" w14:textId="139507D5" w:rsidR="0001286B" w:rsidRPr="004622DD" w:rsidRDefault="0001286B" w:rsidP="003D6376">
      <w:pPr>
        <w:pStyle w:val="33"/>
        <w:numPr>
          <w:ilvl w:val="2"/>
          <w:numId w:val="5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досрочное погашение облигаций Эмитентом по требованию владельцев в соответствии с пунктом 4 статьи 17.1 Закона о РЦБ.</w:t>
      </w:r>
    </w:p>
    <w:p w14:paraId="7C6D408B" w14:textId="1006DEF8" w:rsidR="009A7EEC" w:rsidRPr="004622DD" w:rsidRDefault="009A7EEC"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обмене информацией, связанной с Корпоративными действиями, указанными в настоящем разделе Правил, используются, в том числе следующие электронные документы:</w:t>
      </w:r>
    </w:p>
    <w:p w14:paraId="00A7B502" w14:textId="7F4EAA93" w:rsidR="009A7EEC" w:rsidRPr="004622DD" w:rsidRDefault="00880A27"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r w:rsidR="009A7EEC" w:rsidRPr="004622DD">
        <w:rPr>
          <w:rFonts w:ascii="Times New Roman" w:hAnsi="Times New Roman"/>
          <w:lang w:eastAsia="ru-RU"/>
        </w:rPr>
        <w:t>;</w:t>
      </w:r>
    </w:p>
    <w:p w14:paraId="3CD7CE64" w14:textId="77777777" w:rsidR="009A7EEC" w:rsidRPr="004622DD" w:rsidRDefault="009A7EEC"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3E15A2CD" w14:textId="77777777" w:rsidR="009A7EEC" w:rsidRPr="004622DD" w:rsidRDefault="009A7EEC"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Pr="004622DD">
        <w:rPr>
          <w:rFonts w:ascii="Times New Roman" w:hAnsi="Times New Roman"/>
          <w:lang w:eastAsia="ru-RU"/>
        </w:rPr>
        <w:t xml:space="preserve">; </w:t>
      </w:r>
    </w:p>
    <w:p w14:paraId="5F137AEC" w14:textId="77777777" w:rsidR="009A7EEC" w:rsidRPr="004622DD" w:rsidRDefault="009A7EEC"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Pr="004622DD">
        <w:rPr>
          <w:rFonts w:ascii="Times New Roman" w:hAnsi="Times New Roman"/>
          <w:lang w:eastAsia="ru-RU"/>
        </w:rPr>
        <w:t>.</w:t>
      </w:r>
    </w:p>
    <w:p w14:paraId="18223535" w14:textId="4E304007" w:rsidR="009A7EEC" w:rsidRPr="004622DD" w:rsidRDefault="009A7EEC"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направляет в НРД по каждому ISIN выпуска ценных бумаг отдельное CANO (код формы CA311) не позднее </w:t>
      </w:r>
      <w:r w:rsidR="002A13C7" w:rsidRPr="004622DD">
        <w:rPr>
          <w:rFonts w:ascii="Times New Roman" w:hAnsi="Times New Roman"/>
          <w:kern w:val="0"/>
          <w:lang w:eastAsia="ru-RU" w:bidi="ar-SA"/>
        </w:rPr>
        <w:t>1 (</w:t>
      </w:r>
      <w:r w:rsidRPr="004622DD">
        <w:rPr>
          <w:rFonts w:ascii="Times New Roman" w:hAnsi="Times New Roman"/>
          <w:kern w:val="0"/>
          <w:lang w:eastAsia="ru-RU" w:bidi="ar-SA"/>
        </w:rPr>
        <w:t>одного</w:t>
      </w:r>
      <w:r w:rsidR="002A13C7"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A96C0C" w:rsidRPr="004622DD">
        <w:rPr>
          <w:rFonts w:ascii="Times New Roman" w:hAnsi="Times New Roman"/>
          <w:kern w:val="0"/>
          <w:lang w:eastAsia="ru-RU" w:bidi="ar-SA"/>
        </w:rPr>
        <w:t xml:space="preserve">рабочего </w:t>
      </w:r>
      <w:r w:rsidRPr="004622DD">
        <w:rPr>
          <w:rFonts w:ascii="Times New Roman" w:hAnsi="Times New Roman"/>
          <w:kern w:val="0"/>
          <w:lang w:eastAsia="ru-RU" w:bidi="ar-SA"/>
        </w:rPr>
        <w:t xml:space="preserve">дня с </w:t>
      </w:r>
      <w:r w:rsidR="002A13C7" w:rsidRPr="004622DD">
        <w:rPr>
          <w:rFonts w:ascii="Times New Roman" w:hAnsi="Times New Roman"/>
          <w:kern w:val="0"/>
          <w:lang w:eastAsia="ru-RU" w:bidi="ar-SA"/>
        </w:rPr>
        <w:t>даты</w:t>
      </w:r>
      <w:r w:rsidRPr="004622DD">
        <w:rPr>
          <w:rFonts w:ascii="Times New Roman" w:hAnsi="Times New Roman"/>
          <w:kern w:val="0"/>
          <w:lang w:eastAsia="ru-RU" w:bidi="ar-SA"/>
        </w:rPr>
        <w:t xml:space="preserve"> наступления </w:t>
      </w:r>
      <w:r w:rsidR="001A554C" w:rsidRPr="004622DD">
        <w:rPr>
          <w:rFonts w:ascii="Times New Roman" w:hAnsi="Times New Roman"/>
          <w:kern w:val="0"/>
          <w:lang w:eastAsia="ru-RU" w:bidi="ar-SA"/>
        </w:rPr>
        <w:t>существенного факта</w:t>
      </w:r>
      <w:r w:rsidR="008C5BB2" w:rsidRPr="004622DD">
        <w:rPr>
          <w:rFonts w:ascii="Times New Roman" w:hAnsi="Times New Roman"/>
          <w:lang w:eastAsia="ru-RU"/>
        </w:rPr>
        <w:t>, в силу которого владельцы облигаций вправе</w:t>
      </w:r>
      <w:r w:rsidRPr="004622DD">
        <w:rPr>
          <w:rFonts w:ascii="Times New Roman" w:hAnsi="Times New Roman"/>
          <w:kern w:val="0"/>
          <w:lang w:eastAsia="ru-RU" w:bidi="ar-SA"/>
        </w:rPr>
        <w:t xml:space="preserve"> требовать от </w:t>
      </w:r>
      <w:r w:rsidR="002A13C7" w:rsidRPr="004622DD">
        <w:rPr>
          <w:rFonts w:ascii="Times New Roman" w:hAnsi="Times New Roman"/>
          <w:kern w:val="0"/>
          <w:lang w:eastAsia="ru-RU" w:bidi="ar-SA"/>
        </w:rPr>
        <w:t>Э</w:t>
      </w:r>
      <w:r w:rsidRPr="004622DD">
        <w:rPr>
          <w:rFonts w:ascii="Times New Roman" w:hAnsi="Times New Roman"/>
          <w:kern w:val="0"/>
          <w:lang w:eastAsia="ru-RU" w:bidi="ar-SA"/>
        </w:rPr>
        <w:t xml:space="preserve">митента досрочного погашения/приобретения принадлежащих им </w:t>
      </w:r>
      <w:r w:rsidR="00FD0B0A" w:rsidRPr="004622DD">
        <w:rPr>
          <w:rFonts w:ascii="Times New Roman" w:hAnsi="Times New Roman"/>
          <w:kern w:val="0"/>
          <w:lang w:eastAsia="ru-RU" w:bidi="ar-SA"/>
        </w:rPr>
        <w:t>О</w:t>
      </w:r>
      <w:r w:rsidRPr="004622DD">
        <w:rPr>
          <w:rFonts w:ascii="Times New Roman" w:hAnsi="Times New Roman"/>
          <w:kern w:val="0"/>
          <w:lang w:eastAsia="ru-RU" w:bidi="ar-SA"/>
        </w:rPr>
        <w:t xml:space="preserve">блигаций </w:t>
      </w:r>
      <w:r w:rsidR="00387E4E" w:rsidRPr="004622DD">
        <w:rPr>
          <w:rFonts w:ascii="Times New Roman" w:hAnsi="Times New Roman"/>
          <w:kern w:val="0"/>
          <w:lang w:eastAsia="ru-RU" w:bidi="ar-SA"/>
        </w:rPr>
        <w:t>Э</w:t>
      </w:r>
      <w:r w:rsidRPr="004622DD">
        <w:rPr>
          <w:rFonts w:ascii="Times New Roman" w:hAnsi="Times New Roman"/>
          <w:kern w:val="0"/>
          <w:lang w:eastAsia="ru-RU" w:bidi="ar-SA"/>
        </w:rPr>
        <w:t xml:space="preserve">митента (не позднее </w:t>
      </w:r>
      <w:r w:rsidR="00387E4E" w:rsidRPr="004622DD">
        <w:rPr>
          <w:rFonts w:ascii="Times New Roman" w:hAnsi="Times New Roman"/>
          <w:kern w:val="0"/>
          <w:lang w:eastAsia="ru-RU" w:bidi="ar-SA"/>
        </w:rPr>
        <w:t>1 (</w:t>
      </w:r>
      <w:r w:rsidRPr="004622DD">
        <w:rPr>
          <w:rFonts w:ascii="Times New Roman" w:hAnsi="Times New Roman"/>
          <w:kern w:val="0"/>
          <w:lang w:eastAsia="ru-RU" w:bidi="ar-SA"/>
        </w:rPr>
        <w:t>одного</w:t>
      </w:r>
      <w:r w:rsidR="00387E4E"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A96C0C" w:rsidRPr="004622DD">
        <w:rPr>
          <w:rFonts w:ascii="Times New Roman" w:hAnsi="Times New Roman"/>
          <w:kern w:val="0"/>
          <w:lang w:eastAsia="ru-RU" w:bidi="ar-SA"/>
        </w:rPr>
        <w:t xml:space="preserve">рабочего </w:t>
      </w:r>
      <w:r w:rsidRPr="004622DD">
        <w:rPr>
          <w:rFonts w:ascii="Times New Roman" w:hAnsi="Times New Roman"/>
          <w:kern w:val="0"/>
          <w:lang w:eastAsia="ru-RU" w:bidi="ar-SA"/>
        </w:rPr>
        <w:t xml:space="preserve">дня с даты, в которую </w:t>
      </w:r>
      <w:r w:rsidR="002A13C7" w:rsidRPr="004622DD">
        <w:rPr>
          <w:rFonts w:ascii="Times New Roman" w:hAnsi="Times New Roman"/>
          <w:kern w:val="0"/>
          <w:lang w:eastAsia="ru-RU" w:bidi="ar-SA"/>
        </w:rPr>
        <w:t>Э</w:t>
      </w:r>
      <w:r w:rsidRPr="004622DD">
        <w:rPr>
          <w:rFonts w:ascii="Times New Roman" w:hAnsi="Times New Roman"/>
          <w:kern w:val="0"/>
          <w:lang w:eastAsia="ru-RU" w:bidi="ar-SA"/>
        </w:rPr>
        <w:t>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721D6EEB" w14:textId="2326D718" w:rsidR="009A7EEC" w:rsidRPr="004622DD" w:rsidRDefault="009A7EEC" w:rsidP="003D6376">
      <w:pPr>
        <w:pStyle w:val="33"/>
        <w:numPr>
          <w:ilvl w:val="1"/>
          <w:numId w:val="52"/>
        </w:numPr>
        <w:spacing w:before="120" w:after="200" w:line="276" w:lineRule="auto"/>
        <w:ind w:left="993" w:hanging="993"/>
        <w:jc w:val="both"/>
        <w:rPr>
          <w:rFonts w:ascii="Times New Roman" w:hAnsi="Times New Roman"/>
          <w:kern w:val="0"/>
          <w:lang w:eastAsia="ru-RU" w:bidi="ar-SA"/>
        </w:rPr>
      </w:pPr>
      <w:bookmarkStart w:id="424" w:name="_Ref123203891"/>
      <w:r w:rsidRPr="004622DD">
        <w:rPr>
          <w:rFonts w:ascii="Times New Roman" w:hAnsi="Times New Roman"/>
          <w:kern w:val="0"/>
          <w:lang w:eastAsia="ru-RU" w:bidi="ar-SA"/>
        </w:rPr>
        <w:t xml:space="preserve">В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Эмитент указывает дату фактического окончания приема документов, связанных с участием в Корпоративном действии, в соответствии с Эмиссионными документами, с учетом порядка исчисления сроков, предусмотренных Гражданским кодексом Российской Федерации и иных нормативных актов.</w:t>
      </w:r>
      <w:bookmarkEnd w:id="424"/>
    </w:p>
    <w:p w14:paraId="6E3521BB" w14:textId="5FBB0DC6" w:rsidR="009A7EEC" w:rsidRPr="004622DD" w:rsidRDefault="009A7EEC" w:rsidP="003D6376">
      <w:pPr>
        <w:pStyle w:val="33"/>
        <w:numPr>
          <w:ilvl w:val="1"/>
          <w:numId w:val="5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Pr="004622DD">
        <w:rPr>
          <w:rFonts w:ascii="Times New Roman" w:hAnsi="Times New Roman"/>
          <w:lang w:eastAsia="ru-RU"/>
        </w:rPr>
        <w:t xml:space="preserve">CANO (код формы </w:t>
      </w:r>
      <w:r w:rsidRPr="004622DD">
        <w:rPr>
          <w:rFonts w:ascii="Times New Roman" w:hAnsi="Times New Roman"/>
          <w:lang w:eastAsia="ru-RU"/>
        </w:rPr>
        <w:lastRenderedPageBreak/>
        <w:t xml:space="preserve">CA311), содержащего информацию, предусмотренную пунктом </w:t>
      </w:r>
      <w:r w:rsidRPr="004622DD">
        <w:rPr>
          <w:rFonts w:ascii="Times New Roman" w:hAnsi="Times New Roman"/>
          <w:lang w:eastAsia="ru-RU"/>
        </w:rPr>
        <w:fldChar w:fldCharType="begin"/>
      </w:r>
      <w:r w:rsidRPr="004622DD">
        <w:rPr>
          <w:rFonts w:ascii="Times New Roman" w:hAnsi="Times New Roman"/>
          <w:lang w:eastAsia="ru-RU"/>
        </w:rPr>
        <w:instrText xml:space="preserve"> REF _Ref123203891 \r \h </w:instrText>
      </w:r>
      <w:r w:rsidR="0077500F" w:rsidRPr="004622DD">
        <w:rPr>
          <w:rFonts w:ascii="Times New Roman" w:hAnsi="Times New Roman"/>
          <w:lang w:eastAsia="ru-RU"/>
        </w:rPr>
        <w:instrText xml:space="preserve">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23.4</w:t>
      </w:r>
      <w:r w:rsidRPr="004622DD">
        <w:rPr>
          <w:rFonts w:ascii="Times New Roman" w:hAnsi="Times New Roman"/>
          <w:lang w:eastAsia="ru-RU"/>
        </w:rPr>
        <w:fldChar w:fldCharType="end"/>
      </w:r>
      <w:r w:rsidRPr="004622DD">
        <w:rPr>
          <w:rFonts w:ascii="Times New Roman" w:hAnsi="Times New Roman"/>
          <w:lang w:eastAsia="ru-RU"/>
        </w:rPr>
        <w:t xml:space="preserve"> Правил,</w:t>
      </w:r>
      <w:r w:rsidRPr="004622DD">
        <w:rPr>
          <w:rFonts w:ascii="Times New Roman" w:hAnsi="Times New Roman"/>
          <w:kern w:val="0"/>
          <w:lang w:eastAsia="ru-RU" w:bidi="ar-SA"/>
        </w:rPr>
        <w:t xml:space="preserve"> </w:t>
      </w:r>
      <w:r w:rsidRPr="004622DD">
        <w:rPr>
          <w:rFonts w:ascii="Times New Roman" w:hAnsi="Times New Roman"/>
          <w:lang w:eastAsia="ru-RU"/>
        </w:rPr>
        <w:t>от Эмитента (согласно статье 8.9 Закона о РЦБ)</w:t>
      </w:r>
      <w:r w:rsidRPr="004622DD">
        <w:rPr>
          <w:rFonts w:ascii="Times New Roman" w:hAnsi="Times New Roman"/>
          <w:kern w:val="0"/>
          <w:lang w:eastAsia="ru-RU" w:bidi="ar-SA"/>
        </w:rPr>
        <w:t xml:space="preserve">, сообщает либо об отказе, либо о приеме </w:t>
      </w:r>
      <w:r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Pr="004622DD">
        <w:rPr>
          <w:rFonts w:ascii="Times New Roman" w:hAnsi="Times New Roman"/>
          <w:lang w:eastAsia="ru-RU"/>
        </w:rPr>
        <w:t>MR</w:t>
      </w:r>
      <w:r w:rsidRPr="004622DD">
        <w:rPr>
          <w:rFonts w:ascii="Times New Roman" w:hAnsi="Times New Roman"/>
          <w:kern w:val="0"/>
          <w:lang w:eastAsia="ru-RU" w:bidi="ar-SA"/>
        </w:rPr>
        <w:t xml:space="preserve"> или </w:t>
      </w:r>
      <w:r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 </w:t>
      </w:r>
    </w:p>
    <w:p w14:paraId="075C0696" w14:textId="2C153512" w:rsidR="009A7EEC" w:rsidRPr="004622DD" w:rsidRDefault="009A7EEC" w:rsidP="003D6376">
      <w:pPr>
        <w:pStyle w:val="33"/>
        <w:numPr>
          <w:ilvl w:val="1"/>
          <w:numId w:val="52"/>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В случае приема CANO (код формы CA311) НРД не позднее </w:t>
      </w:r>
      <w:r w:rsidR="00E55C28" w:rsidRPr="004622DD">
        <w:rPr>
          <w:rFonts w:ascii="Times New Roman" w:hAnsi="Times New Roman"/>
          <w:lang w:eastAsia="ru-RU"/>
        </w:rPr>
        <w:t>рабочего</w:t>
      </w:r>
      <w:r w:rsidRPr="004622DD">
        <w:rPr>
          <w:rFonts w:ascii="Times New Roman" w:hAnsi="Times New Roman"/>
          <w:lang w:eastAsia="ru-RU"/>
        </w:rPr>
        <w:t xml:space="preserve"> дня, следующего за днем его получения:</w:t>
      </w:r>
    </w:p>
    <w:p w14:paraId="70756183" w14:textId="16A5325C" w:rsidR="009A7EEC" w:rsidRPr="004622DD" w:rsidRDefault="009A7EEC"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присваивает </w:t>
      </w:r>
      <w:r w:rsidR="00B63EF8" w:rsidRPr="004622DD">
        <w:rPr>
          <w:rFonts w:ascii="Times New Roman" w:hAnsi="Times New Roman"/>
          <w:lang w:eastAsia="ru-RU"/>
        </w:rPr>
        <w:t>К</w:t>
      </w:r>
      <w:r w:rsidRPr="004622DD">
        <w:rPr>
          <w:rFonts w:ascii="Times New Roman" w:hAnsi="Times New Roman"/>
          <w:lang w:eastAsia="ru-RU"/>
        </w:rPr>
        <w:t xml:space="preserve">орпоративному действию Референс КД – направляет Эмитенту </w:t>
      </w:r>
      <w:r w:rsidRPr="004622DD">
        <w:rPr>
          <w:rFonts w:ascii="Times New Roman" w:hAnsi="Times New Roman"/>
          <w:kern w:val="0"/>
          <w:lang w:eastAsia="en-US" w:bidi="ar-SA"/>
        </w:rPr>
        <w:t>SEN (код формы SN042)</w:t>
      </w:r>
      <w:r w:rsidRPr="004622DD">
        <w:rPr>
          <w:rFonts w:ascii="Times New Roman" w:hAnsi="Times New Roman"/>
          <w:lang w:eastAsia="ru-RU"/>
        </w:rPr>
        <w:t>;</w:t>
      </w:r>
    </w:p>
    <w:p w14:paraId="622AC132" w14:textId="04AAE248" w:rsidR="009A7EEC" w:rsidRPr="004622DD" w:rsidRDefault="009A7EEC"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публикует информацию о Корпоративном действии в новостной ленте на Сайте NSDDATA</w:t>
      </w:r>
      <w:r w:rsidR="0019581E" w:rsidRPr="004622DD">
        <w:rPr>
          <w:rFonts w:ascii="Times New Roman" w:hAnsi="Times New Roman"/>
          <w:lang w:eastAsia="ru-RU"/>
        </w:rPr>
        <w:t>;</w:t>
      </w:r>
    </w:p>
    <w:p w14:paraId="0B505B8F" w14:textId="5836A0E6" w:rsidR="00017BAD" w:rsidRPr="004622DD" w:rsidRDefault="006F6EEA"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информирует Депонентов через </w:t>
      </w:r>
      <w:r w:rsidRPr="004622DD">
        <w:rPr>
          <w:rFonts w:ascii="Times New Roman" w:hAnsi="Times New Roman"/>
          <w:kern w:val="0"/>
          <w:lang w:eastAsia="ru-RU" w:bidi="ar-SA"/>
        </w:rPr>
        <w:t>Личный кабинет участника Финансовой платформы</w:t>
      </w:r>
      <w:r w:rsidR="00017BAD" w:rsidRPr="004622DD">
        <w:rPr>
          <w:rFonts w:ascii="Times New Roman" w:hAnsi="Times New Roman"/>
          <w:kern w:val="0"/>
          <w:lang w:eastAsia="ru-RU" w:bidi="ar-SA"/>
        </w:rPr>
        <w:t xml:space="preserve"> с учетом следующей особенности:</w:t>
      </w:r>
    </w:p>
    <w:p w14:paraId="2AB7910A" w14:textId="07B0CE6E" w:rsidR="006F6EEA" w:rsidRPr="004622DD" w:rsidRDefault="00017BAD" w:rsidP="00D66098">
      <w:pPr>
        <w:pStyle w:val="33"/>
        <w:spacing w:after="200" w:line="276" w:lineRule="auto"/>
        <w:ind w:left="992"/>
        <w:jc w:val="both"/>
        <w:rPr>
          <w:rFonts w:ascii="Times New Roman" w:hAnsi="Times New Roman"/>
          <w:lang w:eastAsia="ru-RU"/>
        </w:rPr>
      </w:pPr>
      <w:r w:rsidRPr="004622DD">
        <w:rPr>
          <w:rFonts w:ascii="Times New Roman" w:hAnsi="Times New Roman"/>
          <w:lang w:eastAsia="ru-RU"/>
        </w:rPr>
        <w:t xml:space="preserve">сообщение в формате HTML направляется в Личный Кабинет каждого покупателя </w:t>
      </w:r>
      <w:r w:rsidR="00F204F9" w:rsidRPr="004622DD">
        <w:rPr>
          <w:rFonts w:ascii="Times New Roman" w:hAnsi="Times New Roman"/>
          <w:lang w:eastAsia="ru-RU"/>
        </w:rPr>
        <w:t>О</w:t>
      </w:r>
      <w:r w:rsidRPr="004622DD">
        <w:rPr>
          <w:rFonts w:ascii="Times New Roman" w:hAnsi="Times New Roman"/>
          <w:lang w:eastAsia="ru-RU"/>
        </w:rPr>
        <w:t>блигаций при первой покупке.</w:t>
      </w:r>
    </w:p>
    <w:p w14:paraId="090CBB28" w14:textId="7DCAB663" w:rsidR="0019581E" w:rsidRPr="004622DD" w:rsidRDefault="0019581E" w:rsidP="003D6376">
      <w:pPr>
        <w:pStyle w:val="33"/>
        <w:numPr>
          <w:ilvl w:val="2"/>
          <w:numId w:val="5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направляет CANO (код формы CA311) Эмитенту.</w:t>
      </w:r>
    </w:p>
    <w:p w14:paraId="07411481" w14:textId="5CF4EBB8" w:rsidR="00B852C1" w:rsidRPr="004622DD" w:rsidRDefault="00B852C1" w:rsidP="00511043">
      <w:pPr>
        <w:pStyle w:val="33"/>
        <w:spacing w:before="120" w:after="200" w:line="276" w:lineRule="auto"/>
        <w:ind w:left="0"/>
        <w:jc w:val="both"/>
        <w:rPr>
          <w:rFonts w:ascii="Times New Roman" w:hAnsi="Times New Roman"/>
          <w:lang w:eastAsia="ru-RU"/>
        </w:rPr>
      </w:pPr>
      <w:r w:rsidRPr="004622DD">
        <w:rPr>
          <w:rFonts w:ascii="Times New Roman" w:hAnsi="Times New Roman"/>
          <w:lang w:eastAsia="ru-RU"/>
        </w:rPr>
        <w:t xml:space="preserve">23.7. </w:t>
      </w:r>
      <w:r w:rsidR="0077500F" w:rsidRPr="004622DD">
        <w:rPr>
          <w:rFonts w:ascii="Times New Roman" w:hAnsi="Times New Roman"/>
          <w:lang w:eastAsia="ru-RU"/>
        </w:rPr>
        <w:t xml:space="preserve"> </w:t>
      </w:r>
      <w:r w:rsidR="00017BAD" w:rsidRPr="004622DD">
        <w:rPr>
          <w:rFonts w:ascii="Times New Roman" w:hAnsi="Times New Roman"/>
          <w:lang w:eastAsia="ru-RU"/>
        </w:rPr>
        <w:t>НРД вправе указать в направляемом Депонентам и Эмитенту сообщении дату и время окончания приема от оператора Финансовой платформы требований. При этом НРД вправе не исполнять требования после указанного времени.</w:t>
      </w:r>
    </w:p>
    <w:p w14:paraId="5DE711F8" w14:textId="77777777" w:rsidR="00F204F9" w:rsidRPr="004622DD" w:rsidRDefault="00B852C1" w:rsidP="00511043">
      <w:pPr>
        <w:pStyle w:val="33"/>
        <w:spacing w:before="120" w:after="200" w:line="276" w:lineRule="auto"/>
        <w:ind w:left="0"/>
        <w:jc w:val="both"/>
        <w:rPr>
          <w:rFonts w:ascii="Times New Roman" w:hAnsi="Times New Roman"/>
          <w:kern w:val="0"/>
          <w:lang w:eastAsia="ru-RU" w:bidi="ar-SA"/>
        </w:rPr>
      </w:pPr>
      <w:r w:rsidRPr="004622DD">
        <w:rPr>
          <w:rFonts w:ascii="Times New Roman" w:hAnsi="Times New Roman"/>
          <w:kern w:val="0"/>
          <w:lang w:eastAsia="ru-RU" w:bidi="ar-SA"/>
        </w:rPr>
        <w:t>23.8</w:t>
      </w:r>
      <w:r w:rsidR="0077500F" w:rsidRPr="004622DD">
        <w:rPr>
          <w:rFonts w:ascii="Times New Roman" w:hAnsi="Times New Roman"/>
          <w:kern w:val="0"/>
          <w:lang w:eastAsia="ru-RU" w:bidi="ar-SA"/>
        </w:rPr>
        <w:t xml:space="preserve">. </w:t>
      </w:r>
      <w:r w:rsidR="00E60A69" w:rsidRPr="004622DD">
        <w:rPr>
          <w:rFonts w:ascii="Times New Roman" w:hAnsi="Times New Roman"/>
          <w:kern w:val="0"/>
          <w:lang w:eastAsia="ru-RU" w:bidi="ar-SA"/>
        </w:rPr>
        <w:t>Проведение Корпоративного действия по приобретени</w:t>
      </w:r>
      <w:r w:rsidR="00FE482F" w:rsidRPr="004622DD">
        <w:rPr>
          <w:rFonts w:ascii="Times New Roman" w:hAnsi="Times New Roman"/>
          <w:kern w:val="0"/>
          <w:lang w:eastAsia="ru-RU" w:bidi="ar-SA"/>
        </w:rPr>
        <w:t xml:space="preserve">ю </w:t>
      </w:r>
      <w:r w:rsidR="00B63EF8" w:rsidRPr="004622DD">
        <w:rPr>
          <w:rFonts w:ascii="Times New Roman" w:hAnsi="Times New Roman"/>
          <w:kern w:val="0"/>
          <w:lang w:eastAsia="ru-RU" w:bidi="ar-SA"/>
        </w:rPr>
        <w:t>О</w:t>
      </w:r>
      <w:r w:rsidR="00FE482F" w:rsidRPr="004622DD">
        <w:rPr>
          <w:rFonts w:ascii="Times New Roman" w:hAnsi="Times New Roman"/>
          <w:kern w:val="0"/>
          <w:lang w:eastAsia="ru-RU" w:bidi="ar-SA"/>
        </w:rPr>
        <w:t>блигаций</w:t>
      </w:r>
      <w:r w:rsidR="00E60A69" w:rsidRPr="004622DD">
        <w:rPr>
          <w:rFonts w:ascii="Times New Roman" w:hAnsi="Times New Roman"/>
          <w:kern w:val="0"/>
          <w:lang w:eastAsia="ru-RU" w:bidi="ar-SA"/>
        </w:rPr>
        <w:t xml:space="preserve"> </w:t>
      </w:r>
      <w:r w:rsidR="00FE482F" w:rsidRPr="004622DD">
        <w:rPr>
          <w:rFonts w:ascii="Times New Roman" w:hAnsi="Times New Roman"/>
          <w:lang w:eastAsia="ru-RU"/>
        </w:rPr>
        <w:t>по требованию владельцев в соответствии со статьей 17.2 Закона о РЦБ</w:t>
      </w:r>
      <w:r w:rsidR="00FE482F" w:rsidRPr="004622DD">
        <w:rPr>
          <w:rFonts w:ascii="Times New Roman" w:hAnsi="Times New Roman"/>
          <w:kern w:val="0"/>
          <w:lang w:eastAsia="ru-RU" w:bidi="ar-SA"/>
        </w:rPr>
        <w:t xml:space="preserve"> </w:t>
      </w:r>
      <w:r w:rsidR="00E60A69" w:rsidRPr="004622DD">
        <w:rPr>
          <w:rFonts w:ascii="Times New Roman" w:hAnsi="Times New Roman"/>
          <w:kern w:val="0"/>
          <w:lang w:eastAsia="ru-RU" w:bidi="ar-SA"/>
        </w:rPr>
        <w:t xml:space="preserve">осуществляется в следующие сроки: </w:t>
      </w:r>
    </w:p>
    <w:p w14:paraId="5F66D7FF" w14:textId="56D5A9FC" w:rsidR="00E60A69" w:rsidRPr="004622DD" w:rsidRDefault="00B852C1" w:rsidP="00D66098">
      <w:pPr>
        <w:pStyle w:val="33"/>
        <w:spacing w:after="200" w:line="276" w:lineRule="auto"/>
        <w:ind w:left="992"/>
        <w:jc w:val="both"/>
        <w:rPr>
          <w:rFonts w:ascii="Times New Roman" w:hAnsi="Times New Roman"/>
          <w:lang w:eastAsia="ru-RU"/>
        </w:rPr>
      </w:pPr>
      <w:r w:rsidRPr="004622DD">
        <w:rPr>
          <w:rFonts w:ascii="Times New Roman" w:hAnsi="Times New Roman"/>
          <w:lang w:eastAsia="ru-RU"/>
        </w:rPr>
        <w:t>23.8.1</w:t>
      </w:r>
      <w:r w:rsidR="0077500F" w:rsidRPr="004622DD">
        <w:rPr>
          <w:rFonts w:ascii="Times New Roman" w:hAnsi="Times New Roman"/>
          <w:lang w:eastAsia="ru-RU"/>
        </w:rPr>
        <w:t>. В</w:t>
      </w:r>
      <w:r w:rsidR="00E60A69" w:rsidRPr="004622DD">
        <w:rPr>
          <w:rFonts w:ascii="Times New Roman" w:hAnsi="Times New Roman"/>
          <w:lang w:eastAsia="ru-RU"/>
        </w:rPr>
        <w:t xml:space="preserve"> случае получения НРД требования о приобретении в рабочий день с </w:t>
      </w:r>
      <w:r w:rsidR="0086036F" w:rsidRPr="004622DD">
        <w:rPr>
          <w:rFonts w:ascii="Times New Roman" w:hAnsi="Times New Roman"/>
          <w:lang w:eastAsia="ru-RU"/>
        </w:rPr>
        <w:t>08</w:t>
      </w:r>
      <w:r w:rsidR="00E60A69" w:rsidRPr="004622DD">
        <w:rPr>
          <w:rFonts w:ascii="Times New Roman" w:hAnsi="Times New Roman"/>
          <w:lang w:eastAsia="ru-RU"/>
        </w:rPr>
        <w:t>:</w:t>
      </w:r>
      <w:r w:rsidR="0086036F" w:rsidRPr="004622DD">
        <w:rPr>
          <w:rFonts w:ascii="Times New Roman" w:hAnsi="Times New Roman"/>
          <w:lang w:eastAsia="ru-RU"/>
        </w:rPr>
        <w:t>3</w:t>
      </w:r>
      <w:r w:rsidR="00E60A69" w:rsidRPr="004622DD">
        <w:rPr>
          <w:rFonts w:ascii="Times New Roman" w:hAnsi="Times New Roman"/>
          <w:lang w:eastAsia="ru-RU"/>
        </w:rPr>
        <w:t>0 до 16:00</w:t>
      </w:r>
      <w:r w:rsidR="00387E4E" w:rsidRPr="004622DD">
        <w:rPr>
          <w:rFonts w:ascii="Times New Roman" w:hAnsi="Times New Roman"/>
          <w:lang w:eastAsia="ru-RU"/>
        </w:rPr>
        <w:t>,</w:t>
      </w:r>
      <w:r w:rsidR="00E60A69" w:rsidRPr="004622DD">
        <w:rPr>
          <w:rFonts w:ascii="Times New Roman" w:hAnsi="Times New Roman"/>
          <w:lang w:eastAsia="ru-RU"/>
        </w:rPr>
        <w:t xml:space="preserve"> – не позднее следующего рабочего дня; </w:t>
      </w:r>
    </w:p>
    <w:p w14:paraId="3DAFE06E" w14:textId="1E3669EC" w:rsidR="0077500F" w:rsidRPr="004622DD" w:rsidRDefault="0077500F" w:rsidP="00D66098">
      <w:pPr>
        <w:pStyle w:val="33"/>
        <w:tabs>
          <w:tab w:val="left" w:pos="709"/>
        </w:tabs>
        <w:spacing w:after="200" w:line="276" w:lineRule="auto"/>
        <w:ind w:left="992"/>
        <w:jc w:val="both"/>
        <w:rPr>
          <w:rFonts w:ascii="Times New Roman" w:hAnsi="Times New Roman"/>
          <w:kern w:val="0"/>
          <w:lang w:eastAsia="ru-RU" w:bidi="ar-SA"/>
        </w:rPr>
      </w:pPr>
      <w:r w:rsidRPr="004622DD">
        <w:rPr>
          <w:rFonts w:ascii="Times New Roman" w:hAnsi="Times New Roman"/>
          <w:lang w:eastAsia="ru-RU"/>
        </w:rPr>
        <w:t>23.8.2. В</w:t>
      </w:r>
      <w:r w:rsidR="00E60A69" w:rsidRPr="004622DD">
        <w:rPr>
          <w:rFonts w:ascii="Times New Roman" w:hAnsi="Times New Roman"/>
          <w:lang w:eastAsia="ru-RU"/>
        </w:rPr>
        <w:t xml:space="preserve"> случае получения НРД требования о приобретении в иное время – не позднее, чем на </w:t>
      </w:r>
      <w:r w:rsidR="00387E4E" w:rsidRPr="004622DD">
        <w:rPr>
          <w:rFonts w:ascii="Times New Roman" w:hAnsi="Times New Roman"/>
          <w:lang w:eastAsia="ru-RU"/>
        </w:rPr>
        <w:t>2 (</w:t>
      </w:r>
      <w:r w:rsidR="00E60A69" w:rsidRPr="004622DD">
        <w:rPr>
          <w:rFonts w:ascii="Times New Roman" w:hAnsi="Times New Roman"/>
          <w:lang w:eastAsia="ru-RU"/>
        </w:rPr>
        <w:t>второй</w:t>
      </w:r>
      <w:r w:rsidR="00387E4E" w:rsidRPr="004622DD">
        <w:rPr>
          <w:rFonts w:ascii="Times New Roman" w:hAnsi="Times New Roman"/>
          <w:lang w:eastAsia="ru-RU"/>
        </w:rPr>
        <w:t>)</w:t>
      </w:r>
      <w:r w:rsidR="00E60A69" w:rsidRPr="004622DD">
        <w:rPr>
          <w:rFonts w:ascii="Times New Roman" w:hAnsi="Times New Roman"/>
          <w:lang w:eastAsia="ru-RU"/>
        </w:rPr>
        <w:t xml:space="preserve"> рабочий день. </w:t>
      </w:r>
    </w:p>
    <w:p w14:paraId="3B4DE08E" w14:textId="2C485ECA" w:rsidR="00BC550D" w:rsidRPr="004622DD" w:rsidRDefault="0077500F" w:rsidP="00511043">
      <w:pPr>
        <w:pStyle w:val="33"/>
        <w:tabs>
          <w:tab w:val="left" w:pos="709"/>
        </w:tabs>
        <w:spacing w:before="120" w:after="200" w:line="276" w:lineRule="auto"/>
        <w:ind w:left="0"/>
        <w:jc w:val="both"/>
        <w:rPr>
          <w:rFonts w:ascii="Times New Roman" w:hAnsi="Times New Roman"/>
          <w:lang w:eastAsia="ru-RU"/>
        </w:rPr>
      </w:pPr>
      <w:r w:rsidRPr="004622DD">
        <w:rPr>
          <w:rFonts w:ascii="Times New Roman" w:hAnsi="Times New Roman"/>
          <w:kern w:val="0"/>
          <w:lang w:eastAsia="ru-RU" w:bidi="ar-SA"/>
        </w:rPr>
        <w:t>23.9. Депонент</w:t>
      </w:r>
      <w:r w:rsidR="00BC550D" w:rsidRPr="004622DD">
        <w:rPr>
          <w:rFonts w:ascii="Times New Roman" w:hAnsi="Times New Roman"/>
          <w:kern w:val="0"/>
          <w:lang w:eastAsia="ru-RU" w:bidi="ar-SA"/>
        </w:rPr>
        <w:t xml:space="preserve"> предъявляет требование о приобретении </w:t>
      </w:r>
      <w:r w:rsidR="00F204F9" w:rsidRPr="004622DD">
        <w:rPr>
          <w:rFonts w:ascii="Times New Roman" w:hAnsi="Times New Roman"/>
          <w:kern w:val="0"/>
          <w:lang w:eastAsia="ru-RU" w:bidi="ar-SA"/>
        </w:rPr>
        <w:t>О</w:t>
      </w:r>
      <w:r w:rsidR="00BC550D" w:rsidRPr="004622DD">
        <w:rPr>
          <w:rFonts w:ascii="Times New Roman" w:hAnsi="Times New Roman"/>
          <w:kern w:val="0"/>
          <w:lang w:eastAsia="ru-RU" w:bidi="ar-SA"/>
        </w:rPr>
        <w:t xml:space="preserve">блигаций путем подачи через Личный кабинет участника Финансовой платформы оператору Финансовой платформы соответствующей заявки. На основании указанной заявки оператор Финансовой платформы как Оператор Счета депо владельца формирует и направляет в Депозитарий в электронной форме требование о приобретении </w:t>
      </w:r>
      <w:r w:rsidR="00B63EF8" w:rsidRPr="004622DD">
        <w:rPr>
          <w:rFonts w:ascii="Times New Roman" w:hAnsi="Times New Roman"/>
          <w:kern w:val="0"/>
          <w:lang w:eastAsia="ru-RU" w:bidi="ar-SA"/>
        </w:rPr>
        <w:t>О</w:t>
      </w:r>
      <w:r w:rsidR="00BC550D" w:rsidRPr="004622DD">
        <w:rPr>
          <w:rFonts w:ascii="Times New Roman" w:hAnsi="Times New Roman"/>
          <w:kern w:val="0"/>
          <w:lang w:eastAsia="ru-RU" w:bidi="ar-SA"/>
        </w:rPr>
        <w:t xml:space="preserve">блигаций по форме Поручения (инструкции) на перевод </w:t>
      </w:r>
      <w:r w:rsidR="00B63EF8" w:rsidRPr="004622DD">
        <w:rPr>
          <w:rFonts w:ascii="Times New Roman" w:hAnsi="Times New Roman"/>
          <w:kern w:val="0"/>
          <w:lang w:eastAsia="ru-RU" w:bidi="ar-SA"/>
        </w:rPr>
        <w:t>О</w:t>
      </w:r>
      <w:r w:rsidR="00BC550D" w:rsidRPr="004622DD">
        <w:rPr>
          <w:rFonts w:ascii="Times New Roman" w:hAnsi="Times New Roman"/>
          <w:kern w:val="0"/>
          <w:lang w:eastAsia="ru-RU" w:bidi="ar-SA"/>
        </w:rPr>
        <w:t xml:space="preserve">блигаций с раздела «Основной» Счета депо владельца Депонента-физического лица на раздел «Выкуплено» Казначейского счета депо эмитента (лица, обязанного по ценным бумагам) (код операции - 16/4F) и зачисление поступивших от </w:t>
      </w:r>
      <w:r w:rsidR="00B63EF8" w:rsidRPr="004622DD">
        <w:rPr>
          <w:rFonts w:ascii="Times New Roman" w:hAnsi="Times New Roman"/>
          <w:kern w:val="0"/>
          <w:lang w:eastAsia="ru-RU" w:bidi="ar-SA"/>
        </w:rPr>
        <w:t>Э</w:t>
      </w:r>
      <w:r w:rsidR="00BC550D" w:rsidRPr="004622DD">
        <w:rPr>
          <w:rFonts w:ascii="Times New Roman" w:hAnsi="Times New Roman"/>
          <w:kern w:val="0"/>
          <w:lang w:eastAsia="ru-RU" w:bidi="ar-SA"/>
        </w:rPr>
        <w:t xml:space="preserve">митента денежных средств в пользу Депонента-физического лица на Специальный счет. </w:t>
      </w:r>
    </w:p>
    <w:p w14:paraId="35AC7F41" w14:textId="1A1BF086" w:rsidR="00BC550D" w:rsidRPr="004622DD" w:rsidRDefault="0077500F" w:rsidP="00511043">
      <w:pPr>
        <w:pStyle w:val="33"/>
        <w:spacing w:before="120" w:after="200" w:line="276" w:lineRule="auto"/>
        <w:ind w:left="0"/>
        <w:jc w:val="both"/>
        <w:rPr>
          <w:rFonts w:ascii="Times New Roman" w:hAnsi="Times New Roman"/>
          <w:kern w:val="0"/>
          <w:lang w:eastAsia="ru-RU" w:bidi="ar-SA"/>
        </w:rPr>
      </w:pPr>
      <w:r w:rsidRPr="004622DD">
        <w:rPr>
          <w:rFonts w:ascii="Times New Roman" w:hAnsi="Times New Roman"/>
          <w:kern w:val="0"/>
          <w:lang w:eastAsia="ru-RU" w:bidi="ar-SA"/>
        </w:rPr>
        <w:t xml:space="preserve">23.10. </w:t>
      </w:r>
      <w:r w:rsidR="00BC550D" w:rsidRPr="004622DD">
        <w:rPr>
          <w:rFonts w:ascii="Times New Roman" w:hAnsi="Times New Roman"/>
          <w:kern w:val="0"/>
          <w:lang w:eastAsia="ru-RU" w:bidi="ar-SA"/>
        </w:rPr>
        <w:t xml:space="preserve">Со дня получения Депозитарием требования о приобретении </w:t>
      </w:r>
      <w:r w:rsidR="00B63EF8" w:rsidRPr="004622DD">
        <w:rPr>
          <w:rFonts w:ascii="Times New Roman" w:hAnsi="Times New Roman"/>
          <w:kern w:val="0"/>
          <w:lang w:eastAsia="ru-RU" w:bidi="ar-SA"/>
        </w:rPr>
        <w:t>О</w:t>
      </w:r>
      <w:r w:rsidR="00BC550D" w:rsidRPr="004622DD">
        <w:rPr>
          <w:rFonts w:ascii="Times New Roman" w:hAnsi="Times New Roman"/>
          <w:kern w:val="0"/>
          <w:lang w:eastAsia="ru-RU" w:bidi="ar-SA"/>
        </w:rPr>
        <w:t xml:space="preserve">блигаций и до дня внесения по Счету депо владельца Депонента записей, связанных с приобретением, либо до дня получения информации об отзыве владельцем своего требования Депонент не вправе распоряжаться </w:t>
      </w:r>
      <w:r w:rsidR="00B63EF8" w:rsidRPr="004622DD">
        <w:rPr>
          <w:rFonts w:ascii="Times New Roman" w:hAnsi="Times New Roman"/>
          <w:kern w:val="0"/>
          <w:lang w:eastAsia="ru-RU" w:bidi="ar-SA"/>
        </w:rPr>
        <w:t>О</w:t>
      </w:r>
      <w:r w:rsidR="00BC550D" w:rsidRPr="004622DD">
        <w:rPr>
          <w:rFonts w:ascii="Times New Roman" w:hAnsi="Times New Roman"/>
          <w:kern w:val="0"/>
          <w:lang w:eastAsia="ru-RU" w:bidi="ar-SA"/>
        </w:rPr>
        <w:t xml:space="preserve">блигациями, предъявленными для приобретения </w:t>
      </w:r>
      <w:r w:rsidR="00B63EF8" w:rsidRPr="004622DD">
        <w:rPr>
          <w:rFonts w:ascii="Times New Roman" w:hAnsi="Times New Roman"/>
          <w:kern w:val="0"/>
          <w:lang w:eastAsia="ru-RU" w:bidi="ar-SA"/>
        </w:rPr>
        <w:t>Э</w:t>
      </w:r>
      <w:r w:rsidR="00BC550D" w:rsidRPr="004622DD">
        <w:rPr>
          <w:rFonts w:ascii="Times New Roman" w:hAnsi="Times New Roman"/>
          <w:kern w:val="0"/>
          <w:lang w:eastAsia="ru-RU" w:bidi="ar-SA"/>
        </w:rPr>
        <w:t xml:space="preserve">митентом. Указанное ограничение устанавливается в процессе исполнения Поручения на перевод </w:t>
      </w:r>
      <w:r w:rsidR="00B63EF8" w:rsidRPr="004622DD">
        <w:rPr>
          <w:rFonts w:ascii="Times New Roman" w:hAnsi="Times New Roman"/>
          <w:kern w:val="0"/>
          <w:lang w:eastAsia="ru-RU" w:bidi="ar-SA"/>
        </w:rPr>
        <w:t>О</w:t>
      </w:r>
      <w:r w:rsidR="00BC550D" w:rsidRPr="004622DD">
        <w:rPr>
          <w:rFonts w:ascii="Times New Roman" w:hAnsi="Times New Roman"/>
          <w:kern w:val="0"/>
          <w:lang w:eastAsia="ru-RU" w:bidi="ar-SA"/>
        </w:rPr>
        <w:t>блигаций как отдельный этап исполнения Поручения.</w:t>
      </w:r>
    </w:p>
    <w:p w14:paraId="439BEEE4" w14:textId="50E305D0" w:rsidR="005B3181" w:rsidRPr="004622DD" w:rsidRDefault="0077500F" w:rsidP="003D6376">
      <w:pPr>
        <w:pStyle w:val="33"/>
        <w:numPr>
          <w:ilvl w:val="1"/>
          <w:numId w:val="30"/>
        </w:numPr>
        <w:spacing w:before="120" w:after="200" w:line="276" w:lineRule="auto"/>
        <w:jc w:val="both"/>
        <w:rPr>
          <w:rFonts w:ascii="Times New Roman" w:hAnsi="Times New Roman"/>
          <w:kern w:val="0"/>
          <w:lang w:eastAsia="ru-RU" w:bidi="ar-SA"/>
        </w:rPr>
      </w:pPr>
      <w:r w:rsidRPr="004622DD">
        <w:rPr>
          <w:rFonts w:ascii="Times New Roman" w:hAnsi="Times New Roman"/>
          <w:kern w:val="0"/>
          <w:lang w:eastAsia="ru-RU" w:bidi="ar-SA"/>
        </w:rPr>
        <w:t>П</w:t>
      </w:r>
      <w:r w:rsidR="005B3181" w:rsidRPr="004622DD">
        <w:rPr>
          <w:rFonts w:ascii="Times New Roman" w:hAnsi="Times New Roman"/>
          <w:kern w:val="0"/>
          <w:lang w:eastAsia="ru-RU" w:bidi="ar-SA"/>
        </w:rPr>
        <w:t>ри поступлении денежных средств от Эмитента Депозитарий не позднее текущего операционного дня:</w:t>
      </w:r>
    </w:p>
    <w:p w14:paraId="502884EF" w14:textId="10C1D450" w:rsidR="005B3181" w:rsidRPr="004622DD" w:rsidRDefault="005B3181" w:rsidP="003D6376">
      <w:pPr>
        <w:pStyle w:val="33"/>
        <w:numPr>
          <w:ilvl w:val="2"/>
          <w:numId w:val="31"/>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выплачивает денежные средства Депоненту путем их перевода на Специальный счет Финансовой платформы</w:t>
      </w:r>
      <w:r w:rsidR="005A1BD9" w:rsidRPr="004622DD">
        <w:rPr>
          <w:rFonts w:ascii="Times New Roman" w:hAnsi="Times New Roman"/>
          <w:kern w:val="0"/>
          <w:lang w:eastAsia="ru-RU" w:bidi="ar-SA"/>
        </w:rPr>
        <w:t xml:space="preserve"> (с учетом проведенной в необходимых случаях корректировки по налогам)</w:t>
      </w:r>
      <w:r w:rsidRPr="004622DD">
        <w:rPr>
          <w:rFonts w:ascii="Times New Roman" w:hAnsi="Times New Roman"/>
          <w:kern w:val="0"/>
          <w:lang w:eastAsia="ru-RU" w:bidi="ar-SA"/>
        </w:rPr>
        <w:t>;</w:t>
      </w:r>
    </w:p>
    <w:p w14:paraId="3D809213" w14:textId="44A1B5ED" w:rsidR="005B3181" w:rsidRPr="004622DD" w:rsidRDefault="0077500F" w:rsidP="00D66098">
      <w:pPr>
        <w:pStyle w:val="33"/>
        <w:spacing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23.11.2.</w:t>
      </w:r>
      <w:r w:rsidR="0014247F" w:rsidRPr="004622DD">
        <w:rPr>
          <w:rFonts w:ascii="Times New Roman" w:hAnsi="Times New Roman"/>
          <w:kern w:val="0"/>
          <w:lang w:eastAsia="ru-RU" w:bidi="ar-SA"/>
        </w:rPr>
        <w:t xml:space="preserve"> </w:t>
      </w:r>
      <w:r w:rsidR="005B3181" w:rsidRPr="004622DD">
        <w:rPr>
          <w:rFonts w:ascii="Times New Roman" w:hAnsi="Times New Roman"/>
          <w:kern w:val="0"/>
          <w:lang w:eastAsia="ru-RU" w:bidi="ar-SA"/>
        </w:rPr>
        <w:t xml:space="preserve">списывает приобретенные </w:t>
      </w:r>
      <w:r w:rsidR="00B63EF8" w:rsidRPr="004622DD">
        <w:rPr>
          <w:rFonts w:ascii="Times New Roman" w:hAnsi="Times New Roman"/>
          <w:kern w:val="0"/>
          <w:lang w:eastAsia="ru-RU" w:bidi="ar-SA"/>
        </w:rPr>
        <w:t>О</w:t>
      </w:r>
      <w:r w:rsidR="005B3181" w:rsidRPr="004622DD">
        <w:rPr>
          <w:rFonts w:ascii="Times New Roman" w:hAnsi="Times New Roman"/>
          <w:kern w:val="0"/>
          <w:lang w:eastAsia="ru-RU" w:bidi="ar-SA"/>
        </w:rPr>
        <w:t xml:space="preserve">блигации со счетов депо Депонента в количестве, указанном в требованиях о приобретении, осуществляя одновременно Разблокирование </w:t>
      </w:r>
      <w:r w:rsidR="00DE4A72" w:rsidRPr="004622DD">
        <w:rPr>
          <w:rFonts w:ascii="Times New Roman" w:hAnsi="Times New Roman"/>
          <w:kern w:val="0"/>
          <w:lang w:eastAsia="ru-RU" w:bidi="ar-SA"/>
        </w:rPr>
        <w:t>ценных бумаг</w:t>
      </w:r>
      <w:r w:rsidR="005B3181" w:rsidRPr="004622DD">
        <w:rPr>
          <w:rFonts w:ascii="Times New Roman" w:hAnsi="Times New Roman"/>
          <w:kern w:val="0"/>
          <w:lang w:eastAsia="ru-RU" w:bidi="ar-SA"/>
        </w:rPr>
        <w:t>. Основанием перевода являются встречные Поручения Депозитария (сформированное им как Оператором Казначейского счета депо эмитента)</w:t>
      </w:r>
      <w:r w:rsidR="005A1BD9" w:rsidRPr="004622DD">
        <w:rPr>
          <w:rFonts w:ascii="Times New Roman" w:hAnsi="Times New Roman"/>
          <w:kern w:val="0"/>
          <w:lang w:eastAsia="ru-RU" w:bidi="ar-SA"/>
        </w:rPr>
        <w:t xml:space="preserve"> </w:t>
      </w:r>
      <w:r w:rsidR="005B3181" w:rsidRPr="004622DD">
        <w:rPr>
          <w:rFonts w:ascii="Times New Roman" w:hAnsi="Times New Roman"/>
          <w:kern w:val="0"/>
          <w:lang w:eastAsia="ru-RU" w:bidi="ar-SA"/>
        </w:rPr>
        <w:t>и оператора Финансовой платформы</w:t>
      </w:r>
      <w:r w:rsidR="00A27AFD" w:rsidRPr="004622DD">
        <w:rPr>
          <w:rFonts w:ascii="Times New Roman" w:hAnsi="Times New Roman"/>
          <w:kern w:val="0"/>
          <w:lang w:eastAsia="ru-RU" w:bidi="ar-SA"/>
        </w:rPr>
        <w:t xml:space="preserve"> (коды операций – 16/4</w:t>
      </w:r>
      <w:r w:rsidR="00A27AFD" w:rsidRPr="004622DD">
        <w:rPr>
          <w:rFonts w:ascii="Times New Roman" w:hAnsi="Times New Roman"/>
          <w:kern w:val="0"/>
          <w:lang w:val="en-US" w:eastAsia="ru-RU" w:bidi="ar-SA"/>
        </w:rPr>
        <w:t>F</w:t>
      </w:r>
      <w:r w:rsidR="00A27AFD" w:rsidRPr="004622DD">
        <w:rPr>
          <w:rFonts w:ascii="Times New Roman" w:hAnsi="Times New Roman"/>
          <w:kern w:val="0"/>
          <w:lang w:eastAsia="ru-RU" w:bidi="ar-SA"/>
        </w:rPr>
        <w:t xml:space="preserve"> </w:t>
      </w:r>
      <w:r w:rsidR="006D50E6" w:rsidRPr="004622DD">
        <w:rPr>
          <w:rFonts w:ascii="Times New Roman" w:hAnsi="Times New Roman"/>
          <w:kern w:val="0"/>
          <w:lang w:eastAsia="ru-RU" w:bidi="ar-SA"/>
        </w:rPr>
        <w:t xml:space="preserve">и </w:t>
      </w:r>
      <w:r w:rsidR="00A27AFD" w:rsidRPr="004622DD">
        <w:rPr>
          <w:rFonts w:ascii="Times New Roman" w:hAnsi="Times New Roman"/>
          <w:kern w:val="0"/>
          <w:lang w:eastAsia="ru-RU" w:bidi="ar-SA"/>
        </w:rPr>
        <w:t>16</w:t>
      </w:r>
      <w:r w:rsidR="006D50E6" w:rsidRPr="004622DD">
        <w:rPr>
          <w:rFonts w:ascii="Times New Roman" w:hAnsi="Times New Roman"/>
          <w:kern w:val="0"/>
          <w:lang w:eastAsia="ru-RU" w:bidi="ar-SA"/>
        </w:rPr>
        <w:t>/5</w:t>
      </w:r>
      <w:r w:rsidR="006D50E6" w:rsidRPr="004622DD">
        <w:rPr>
          <w:rFonts w:ascii="Times New Roman" w:hAnsi="Times New Roman"/>
          <w:kern w:val="0"/>
          <w:lang w:val="en-US" w:eastAsia="ru-RU" w:bidi="ar-SA"/>
        </w:rPr>
        <w:t>F</w:t>
      </w:r>
      <w:r w:rsidR="006D50E6" w:rsidRPr="004622DD">
        <w:rPr>
          <w:rFonts w:ascii="Times New Roman" w:hAnsi="Times New Roman"/>
          <w:kern w:val="0"/>
          <w:lang w:eastAsia="ru-RU" w:bidi="ar-SA"/>
        </w:rPr>
        <w:t>)</w:t>
      </w:r>
      <w:r w:rsidR="005B3181" w:rsidRPr="004622DD">
        <w:rPr>
          <w:rFonts w:ascii="Times New Roman" w:hAnsi="Times New Roman"/>
          <w:kern w:val="0"/>
          <w:lang w:eastAsia="ru-RU" w:bidi="ar-SA"/>
        </w:rPr>
        <w:t>.</w:t>
      </w:r>
    </w:p>
    <w:p w14:paraId="4D826EA0" w14:textId="031E6FF7" w:rsidR="00353BD0" w:rsidRPr="004622DD" w:rsidRDefault="00BC550D" w:rsidP="003D6376">
      <w:pPr>
        <w:pStyle w:val="33"/>
        <w:numPr>
          <w:ilvl w:val="1"/>
          <w:numId w:val="30"/>
        </w:numPr>
        <w:spacing w:before="120" w:after="200" w:line="276" w:lineRule="auto"/>
        <w:jc w:val="both"/>
        <w:rPr>
          <w:rFonts w:ascii="Times New Roman" w:hAnsi="Times New Roman"/>
          <w:kern w:val="0"/>
          <w:lang w:eastAsia="ru-RU" w:bidi="ar-SA"/>
        </w:rPr>
      </w:pPr>
      <w:r w:rsidRPr="004622DD">
        <w:rPr>
          <w:rFonts w:ascii="Times New Roman" w:hAnsi="Times New Roman"/>
          <w:kern w:val="0"/>
          <w:lang w:eastAsia="ru-RU" w:bidi="ar-SA"/>
        </w:rPr>
        <w:t xml:space="preserve">По результатам исполнения операции перевода </w:t>
      </w:r>
      <w:r w:rsidR="00B63EF8" w:rsidRPr="004622DD">
        <w:rPr>
          <w:rFonts w:ascii="Times New Roman" w:hAnsi="Times New Roman"/>
          <w:kern w:val="0"/>
          <w:lang w:eastAsia="ru-RU" w:bidi="ar-SA"/>
        </w:rPr>
        <w:t>О</w:t>
      </w:r>
      <w:r w:rsidRPr="004622DD">
        <w:rPr>
          <w:rFonts w:ascii="Times New Roman" w:hAnsi="Times New Roman"/>
          <w:kern w:val="0"/>
          <w:lang w:eastAsia="ru-RU" w:bidi="ar-SA"/>
        </w:rPr>
        <w:t xml:space="preserve">блигаций Депозитарий направляет </w:t>
      </w:r>
      <w:r w:rsidR="005A1BD9" w:rsidRPr="004622DD">
        <w:rPr>
          <w:rFonts w:ascii="Times New Roman" w:hAnsi="Times New Roman"/>
          <w:kern w:val="0"/>
          <w:lang w:eastAsia="ru-RU" w:bidi="ar-SA"/>
        </w:rPr>
        <w:t>отчет по форме MS55F Эмитенту и оператору Финансовой платформы. Оператор Финансовой платформы направляет указанный отчет Депоненту</w:t>
      </w:r>
      <w:r w:rsidRPr="004622DD">
        <w:rPr>
          <w:rFonts w:ascii="Times New Roman" w:hAnsi="Times New Roman"/>
          <w:kern w:val="0"/>
          <w:lang w:eastAsia="ru-RU" w:bidi="ar-SA"/>
        </w:rPr>
        <w:t xml:space="preserve"> через Личный кабинет участника Финансовой платформы</w:t>
      </w:r>
      <w:r w:rsidR="005A1BD9"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p>
    <w:p w14:paraId="1FDADA13" w14:textId="41BA1AD7" w:rsidR="00353BD0" w:rsidRPr="004622DD" w:rsidRDefault="00353BD0" w:rsidP="003D6376">
      <w:pPr>
        <w:pStyle w:val="33"/>
        <w:numPr>
          <w:ilvl w:val="1"/>
          <w:numId w:val="3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невозможности перечисления денежных средств </w:t>
      </w:r>
      <w:r w:rsidR="00D071F2" w:rsidRPr="004622DD">
        <w:rPr>
          <w:rFonts w:ascii="Times New Roman" w:hAnsi="Times New Roman"/>
          <w:kern w:val="0"/>
          <w:lang w:eastAsia="ru-RU" w:bidi="ar-SA"/>
        </w:rPr>
        <w:t xml:space="preserve">Депоненту </w:t>
      </w:r>
      <w:r w:rsidRPr="004622DD">
        <w:rPr>
          <w:rFonts w:ascii="Times New Roman" w:hAnsi="Times New Roman"/>
          <w:kern w:val="0"/>
          <w:lang w:eastAsia="ru-RU" w:bidi="ar-SA"/>
        </w:rPr>
        <w:t xml:space="preserve">при исполнении </w:t>
      </w:r>
      <w:r w:rsidR="00D071F2" w:rsidRPr="004622DD">
        <w:rPr>
          <w:rFonts w:ascii="Times New Roman" w:hAnsi="Times New Roman"/>
          <w:kern w:val="0"/>
          <w:lang w:eastAsia="ru-RU" w:bidi="ar-SA"/>
        </w:rPr>
        <w:t xml:space="preserve">требования о приобретении Облигаций </w:t>
      </w:r>
      <w:r w:rsidR="00B63EF8" w:rsidRPr="004622DD">
        <w:rPr>
          <w:rFonts w:ascii="Times New Roman" w:hAnsi="Times New Roman"/>
          <w:kern w:val="0"/>
          <w:lang w:eastAsia="ru-RU" w:bidi="ar-SA"/>
        </w:rPr>
        <w:t>Д</w:t>
      </w:r>
      <w:r w:rsidR="00D071F2" w:rsidRPr="004622DD">
        <w:rPr>
          <w:rFonts w:ascii="Times New Roman" w:hAnsi="Times New Roman"/>
          <w:kern w:val="0"/>
          <w:lang w:eastAsia="ru-RU" w:bidi="ar-SA"/>
        </w:rPr>
        <w:t>епозитарий во</w:t>
      </w:r>
      <w:r w:rsidRPr="004622DD">
        <w:rPr>
          <w:rFonts w:ascii="Times New Roman" w:hAnsi="Times New Roman"/>
          <w:kern w:val="0"/>
          <w:lang w:eastAsia="ru-RU" w:bidi="ar-SA"/>
        </w:rPr>
        <w:t xml:space="preserve">звращает денежные средства </w:t>
      </w:r>
      <w:r w:rsidR="00D071F2" w:rsidRPr="004622DD">
        <w:rPr>
          <w:rFonts w:ascii="Times New Roman" w:hAnsi="Times New Roman"/>
          <w:kern w:val="0"/>
          <w:lang w:eastAsia="ru-RU" w:bidi="ar-SA"/>
        </w:rPr>
        <w:t xml:space="preserve">Эмитенту </w:t>
      </w:r>
      <w:r w:rsidRPr="004622DD">
        <w:rPr>
          <w:rFonts w:ascii="Times New Roman" w:hAnsi="Times New Roman"/>
          <w:kern w:val="0"/>
          <w:lang w:eastAsia="ru-RU" w:bidi="ar-SA"/>
        </w:rPr>
        <w:t xml:space="preserve">путем их перечисления на счет </w:t>
      </w:r>
      <w:r w:rsidR="00D071F2" w:rsidRPr="004622DD">
        <w:rPr>
          <w:rFonts w:ascii="Times New Roman" w:hAnsi="Times New Roman"/>
          <w:kern w:val="0"/>
          <w:lang w:eastAsia="ru-RU" w:bidi="ar-SA"/>
        </w:rPr>
        <w:t>Эмитента,</w:t>
      </w:r>
      <w:r w:rsidRPr="004622DD">
        <w:rPr>
          <w:rFonts w:ascii="Times New Roman" w:hAnsi="Times New Roman"/>
          <w:kern w:val="0"/>
          <w:lang w:eastAsia="ru-RU" w:bidi="ar-SA"/>
        </w:rPr>
        <w:t xml:space="preserve"> с которого они поступили.  </w:t>
      </w:r>
    </w:p>
    <w:p w14:paraId="0FF36EF7" w14:textId="3B2D6243" w:rsidR="00FE482F" w:rsidRPr="004622DD" w:rsidRDefault="00FE482F" w:rsidP="003D6376">
      <w:pPr>
        <w:pStyle w:val="33"/>
        <w:numPr>
          <w:ilvl w:val="1"/>
          <w:numId w:val="3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Досрочное погашение </w:t>
      </w:r>
      <w:r w:rsidR="00AE2F4A" w:rsidRPr="004622DD">
        <w:rPr>
          <w:rFonts w:ascii="Times New Roman" w:hAnsi="Times New Roman"/>
          <w:kern w:val="0"/>
          <w:lang w:eastAsia="ru-RU" w:bidi="ar-SA"/>
        </w:rPr>
        <w:t>О</w:t>
      </w:r>
      <w:r w:rsidRPr="004622DD">
        <w:rPr>
          <w:rFonts w:ascii="Times New Roman" w:hAnsi="Times New Roman"/>
          <w:kern w:val="0"/>
          <w:lang w:eastAsia="ru-RU" w:bidi="ar-SA"/>
        </w:rPr>
        <w:t xml:space="preserve">блигаций Эмитентом по требованию владельцев в соответствии с пунктом 4 статьи 17.1 Закона о РЦБ осуществляется в порядке аналогичном порядку приобретения </w:t>
      </w:r>
      <w:r w:rsidR="00B63EF8" w:rsidRPr="004622DD">
        <w:rPr>
          <w:rFonts w:ascii="Times New Roman" w:hAnsi="Times New Roman"/>
          <w:kern w:val="0"/>
          <w:lang w:eastAsia="ru-RU" w:bidi="ar-SA"/>
        </w:rPr>
        <w:t>О</w:t>
      </w:r>
      <w:r w:rsidRPr="004622DD">
        <w:rPr>
          <w:rFonts w:ascii="Times New Roman" w:hAnsi="Times New Roman"/>
          <w:kern w:val="0"/>
          <w:lang w:eastAsia="ru-RU" w:bidi="ar-SA"/>
        </w:rPr>
        <w:t>блигаций по требованию владельцев с учетом особенностей, установленных Депозитарием по согласованию Депонентом и оператором Финансовой платформы.</w:t>
      </w:r>
    </w:p>
    <w:p w14:paraId="748358E2" w14:textId="68D77E22" w:rsidR="004B37DD" w:rsidRPr="004622DD" w:rsidRDefault="005000AE" w:rsidP="003D6376">
      <w:pPr>
        <w:pStyle w:val="1"/>
        <w:numPr>
          <w:ilvl w:val="0"/>
          <w:numId w:val="30"/>
        </w:numPr>
        <w:spacing w:after="240"/>
        <w:ind w:left="993" w:hanging="993"/>
        <w:jc w:val="both"/>
        <w:rPr>
          <w:color w:val="auto"/>
          <w:szCs w:val="24"/>
        </w:rPr>
      </w:pPr>
      <w:bookmarkStart w:id="425" w:name="_Toc221701932"/>
      <w:r w:rsidRPr="004622DD">
        <w:rPr>
          <w:color w:val="auto"/>
          <w:szCs w:val="24"/>
        </w:rPr>
        <w:t>Корпоративные действия</w:t>
      </w:r>
      <w:r w:rsidR="000B5D25" w:rsidRPr="004622DD">
        <w:rPr>
          <w:color w:val="auto"/>
          <w:szCs w:val="24"/>
        </w:rPr>
        <w:t xml:space="preserve"> по </w:t>
      </w:r>
      <w:r w:rsidR="003C5158" w:rsidRPr="004622DD">
        <w:rPr>
          <w:color w:val="auto"/>
          <w:szCs w:val="24"/>
        </w:rPr>
        <w:t>с</w:t>
      </w:r>
      <w:r w:rsidR="000B5D25" w:rsidRPr="004622DD">
        <w:rPr>
          <w:color w:val="auto"/>
          <w:szCs w:val="24"/>
        </w:rPr>
        <w:t xml:space="preserve">труктурным </w:t>
      </w:r>
      <w:r w:rsidR="00FD0750" w:rsidRPr="004622DD">
        <w:rPr>
          <w:color w:val="auto"/>
          <w:szCs w:val="24"/>
        </w:rPr>
        <w:t>О</w:t>
      </w:r>
      <w:r w:rsidR="000B5D25" w:rsidRPr="004622DD">
        <w:rPr>
          <w:color w:val="auto"/>
          <w:szCs w:val="24"/>
        </w:rPr>
        <w:t>блигациям</w:t>
      </w:r>
      <w:bookmarkEnd w:id="425"/>
      <w:r w:rsidR="00533203" w:rsidRPr="004622DD">
        <w:rPr>
          <w:color w:val="auto"/>
          <w:szCs w:val="24"/>
        </w:rPr>
        <w:t xml:space="preserve"> </w:t>
      </w:r>
    </w:p>
    <w:p w14:paraId="6DF5C6B7" w14:textId="7846CA54" w:rsidR="0076132B" w:rsidRPr="004622DD" w:rsidRDefault="000B5D25" w:rsidP="003D6376">
      <w:pPr>
        <w:pStyle w:val="33"/>
        <w:numPr>
          <w:ilvl w:val="1"/>
          <w:numId w:val="3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Настоящий раздел</w:t>
      </w:r>
      <w:r w:rsidR="005A24DB"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устанавливает порядок взаимодействия при обмене информацией, связанной со следующими Корпоративными действиями</w:t>
      </w:r>
      <w:r w:rsidR="004B42F8" w:rsidRPr="004622DD">
        <w:rPr>
          <w:rFonts w:ascii="Times New Roman" w:hAnsi="Times New Roman"/>
          <w:kern w:val="0"/>
          <w:lang w:eastAsia="ru-RU" w:bidi="ar-SA"/>
        </w:rPr>
        <w:t xml:space="preserve"> по Облигациям</w:t>
      </w:r>
      <w:r w:rsidR="0076132B" w:rsidRPr="004622DD">
        <w:rPr>
          <w:rFonts w:ascii="Times New Roman" w:hAnsi="Times New Roman"/>
          <w:kern w:val="0"/>
          <w:lang w:eastAsia="ru-RU" w:bidi="ar-SA"/>
        </w:rPr>
        <w:t xml:space="preserve">, </w:t>
      </w:r>
      <w:r w:rsidR="009B11B6" w:rsidRPr="004622DD">
        <w:rPr>
          <w:rFonts w:ascii="Times New Roman" w:hAnsi="Times New Roman"/>
          <w:kern w:val="0"/>
          <w:lang w:eastAsia="ru-RU" w:bidi="ar-SA"/>
        </w:rPr>
        <w:t xml:space="preserve">выплаты по которым </w:t>
      </w:r>
      <w:r w:rsidR="0076132B" w:rsidRPr="004622DD">
        <w:rPr>
          <w:rFonts w:ascii="Times New Roman" w:hAnsi="Times New Roman"/>
          <w:kern w:val="0"/>
          <w:lang w:eastAsia="ru-RU" w:bidi="ar-SA"/>
        </w:rPr>
        <w:t>завис</w:t>
      </w:r>
      <w:r w:rsidR="009B11B6" w:rsidRPr="004622DD">
        <w:rPr>
          <w:rFonts w:ascii="Times New Roman" w:hAnsi="Times New Roman"/>
          <w:kern w:val="0"/>
          <w:lang w:eastAsia="ru-RU" w:bidi="ar-SA"/>
        </w:rPr>
        <w:t>и</w:t>
      </w:r>
      <w:r w:rsidR="00533203" w:rsidRPr="004622DD">
        <w:rPr>
          <w:rFonts w:ascii="Times New Roman" w:hAnsi="Times New Roman"/>
          <w:kern w:val="0"/>
          <w:lang w:eastAsia="ru-RU" w:bidi="ar-SA"/>
        </w:rPr>
        <w:t xml:space="preserve">т </w:t>
      </w:r>
      <w:r w:rsidR="0076132B" w:rsidRPr="004622DD">
        <w:rPr>
          <w:rFonts w:ascii="Times New Roman" w:hAnsi="Times New Roman"/>
          <w:kern w:val="0"/>
          <w:lang w:eastAsia="ru-RU" w:bidi="ar-SA"/>
        </w:rPr>
        <w:t>от наступления или ненаступления обстоятельств</w:t>
      </w:r>
      <w:r w:rsidR="001E717C" w:rsidRPr="004622DD">
        <w:rPr>
          <w:rFonts w:ascii="Times New Roman" w:hAnsi="Times New Roman"/>
          <w:kern w:val="0"/>
          <w:lang w:eastAsia="ru-RU" w:bidi="ar-SA"/>
        </w:rPr>
        <w:t>, предусмотренных Эмиссионными документами</w:t>
      </w:r>
      <w:r w:rsidR="005A627C" w:rsidRPr="004622DD">
        <w:rPr>
          <w:rFonts w:ascii="Times New Roman" w:hAnsi="Times New Roman"/>
          <w:kern w:val="0"/>
          <w:lang w:eastAsia="ru-RU" w:bidi="ar-SA"/>
        </w:rPr>
        <w:t xml:space="preserve"> (далее – структурные Облигации)</w:t>
      </w:r>
      <w:r w:rsidR="00F30623" w:rsidRPr="004622DD">
        <w:rPr>
          <w:rFonts w:ascii="Times New Roman" w:hAnsi="Times New Roman"/>
          <w:kern w:val="0"/>
          <w:lang w:eastAsia="ru-RU" w:bidi="ar-SA"/>
        </w:rPr>
        <w:t>:</w:t>
      </w:r>
    </w:p>
    <w:p w14:paraId="08D55AFC" w14:textId="544AE461" w:rsidR="00184504" w:rsidRPr="004622DD" w:rsidRDefault="004A7574" w:rsidP="00D66098">
      <w:pPr>
        <w:pStyle w:val="33"/>
        <w:spacing w:after="200" w:line="276" w:lineRule="auto"/>
        <w:ind w:left="992"/>
        <w:jc w:val="both"/>
        <w:rPr>
          <w:rFonts w:ascii="Times New Roman" w:hAnsi="Times New Roman"/>
        </w:rPr>
      </w:pPr>
      <w:bookmarkStart w:id="426" w:name="_Ref535942046"/>
      <w:r w:rsidRPr="004622DD">
        <w:rPr>
          <w:rFonts w:ascii="Times New Roman" w:hAnsi="Times New Roman"/>
        </w:rPr>
        <w:t xml:space="preserve">24.1.1. </w:t>
      </w:r>
      <w:r w:rsidR="00184504" w:rsidRPr="004622DD">
        <w:rPr>
          <w:rFonts w:ascii="Times New Roman" w:hAnsi="Times New Roman"/>
        </w:rPr>
        <w:t xml:space="preserve">выплата дохода по структурным </w:t>
      </w:r>
      <w:r w:rsidR="004B42F8" w:rsidRPr="004622DD">
        <w:rPr>
          <w:rFonts w:ascii="Times New Roman" w:hAnsi="Times New Roman"/>
        </w:rPr>
        <w:t>О</w:t>
      </w:r>
      <w:r w:rsidR="00184504" w:rsidRPr="004622DD">
        <w:rPr>
          <w:rFonts w:ascii="Times New Roman" w:hAnsi="Times New Roman"/>
        </w:rPr>
        <w:t>блигациям;</w:t>
      </w:r>
    </w:p>
    <w:p w14:paraId="7C103CCD" w14:textId="0AA359DE" w:rsidR="001A343B" w:rsidRPr="004622DD" w:rsidRDefault="001A343B" w:rsidP="00AF7740">
      <w:pPr>
        <w:pStyle w:val="33"/>
        <w:numPr>
          <w:ilvl w:val="2"/>
          <w:numId w:val="78"/>
        </w:numPr>
        <w:spacing w:after="200" w:line="276" w:lineRule="auto"/>
        <w:jc w:val="both"/>
        <w:rPr>
          <w:rFonts w:ascii="Times New Roman" w:hAnsi="Times New Roman"/>
          <w:kern w:val="0"/>
          <w:lang w:eastAsia="ru-RU" w:bidi="ar-SA"/>
        </w:rPr>
      </w:pPr>
      <w:r w:rsidRPr="004622DD">
        <w:rPr>
          <w:rFonts w:ascii="Times New Roman" w:hAnsi="Times New Roman"/>
          <w:kern w:val="0"/>
          <w:lang w:eastAsia="ru-RU" w:bidi="ar-SA"/>
        </w:rPr>
        <w:t xml:space="preserve">погашение </w:t>
      </w:r>
      <w:r w:rsidR="00184504" w:rsidRPr="004622DD">
        <w:rPr>
          <w:rFonts w:ascii="Times New Roman" w:hAnsi="Times New Roman"/>
          <w:kern w:val="0"/>
          <w:lang w:eastAsia="ru-RU" w:bidi="ar-SA"/>
        </w:rPr>
        <w:t xml:space="preserve">структурных </w:t>
      </w:r>
      <w:r w:rsidR="004B42F8" w:rsidRPr="004622DD">
        <w:rPr>
          <w:rFonts w:ascii="Times New Roman" w:hAnsi="Times New Roman"/>
          <w:kern w:val="0"/>
          <w:lang w:eastAsia="ru-RU" w:bidi="ar-SA"/>
        </w:rPr>
        <w:t>О</w:t>
      </w:r>
      <w:r w:rsidRPr="004622DD">
        <w:rPr>
          <w:rFonts w:ascii="Times New Roman" w:hAnsi="Times New Roman"/>
          <w:kern w:val="0"/>
          <w:lang w:eastAsia="ru-RU" w:bidi="ar-SA"/>
        </w:rPr>
        <w:t>блигаций;</w:t>
      </w:r>
      <w:bookmarkEnd w:id="426"/>
    </w:p>
    <w:p w14:paraId="19748CF4" w14:textId="4DFABE2D" w:rsidR="00563B69" w:rsidRPr="00563B69" w:rsidRDefault="001A343B" w:rsidP="00563B69">
      <w:pPr>
        <w:pStyle w:val="33"/>
        <w:numPr>
          <w:ilvl w:val="2"/>
          <w:numId w:val="78"/>
        </w:numPr>
        <w:spacing w:after="200" w:line="276" w:lineRule="auto"/>
        <w:jc w:val="both"/>
        <w:rPr>
          <w:rFonts w:ascii="Times New Roman" w:hAnsi="Times New Roman"/>
          <w:kern w:val="0"/>
          <w:lang w:eastAsia="ru-RU" w:bidi="ar-SA"/>
        </w:rPr>
      </w:pPr>
      <w:bookmarkStart w:id="427" w:name="_Ref535942227"/>
      <w:r w:rsidRPr="004622DD">
        <w:rPr>
          <w:rFonts w:ascii="Times New Roman" w:hAnsi="Times New Roman"/>
          <w:kern w:val="0"/>
          <w:lang w:eastAsia="ru-RU" w:bidi="ar-SA"/>
        </w:rPr>
        <w:t xml:space="preserve">досрочное погашение </w:t>
      </w:r>
      <w:r w:rsidR="00184504" w:rsidRPr="004622DD">
        <w:rPr>
          <w:rFonts w:ascii="Times New Roman" w:hAnsi="Times New Roman"/>
          <w:kern w:val="0"/>
          <w:lang w:eastAsia="ru-RU" w:bidi="ar-SA"/>
        </w:rPr>
        <w:t xml:space="preserve">структурных </w:t>
      </w:r>
      <w:r w:rsidR="004B42F8" w:rsidRPr="004622DD">
        <w:rPr>
          <w:rFonts w:ascii="Times New Roman" w:hAnsi="Times New Roman"/>
          <w:kern w:val="0"/>
          <w:lang w:eastAsia="ru-RU" w:bidi="ar-SA"/>
        </w:rPr>
        <w:t>О</w:t>
      </w:r>
      <w:r w:rsidRPr="004622DD">
        <w:rPr>
          <w:rFonts w:ascii="Times New Roman" w:hAnsi="Times New Roman"/>
          <w:kern w:val="0"/>
          <w:lang w:eastAsia="ru-RU" w:bidi="ar-SA"/>
        </w:rPr>
        <w:t>блигаций по усмотрению Эмитента в случаях, не зависящих от воли Эмитента, указанных в Эмиссионных документах.</w:t>
      </w:r>
      <w:bookmarkEnd w:id="427"/>
      <w:r w:rsidRPr="004622DD">
        <w:rPr>
          <w:rFonts w:ascii="Times New Roman" w:hAnsi="Times New Roman"/>
          <w:kern w:val="0"/>
          <w:lang w:eastAsia="ru-RU" w:bidi="ar-SA"/>
        </w:rPr>
        <w:t xml:space="preserve"> </w:t>
      </w:r>
    </w:p>
    <w:p w14:paraId="1EE563DF" w14:textId="3F5BAB3B"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184504" w:rsidRPr="004622DD">
        <w:rPr>
          <w:rFonts w:ascii="Times New Roman" w:hAnsi="Times New Roman"/>
          <w:kern w:val="0"/>
          <w:lang w:eastAsia="ru-RU" w:bidi="ar-SA"/>
        </w:rPr>
        <w:fldChar w:fldCharType="begin"/>
      </w:r>
      <w:r w:rsidR="00184504" w:rsidRPr="004622DD">
        <w:rPr>
          <w:rFonts w:ascii="Times New Roman" w:hAnsi="Times New Roman"/>
          <w:kern w:val="0"/>
          <w:lang w:eastAsia="ru-RU" w:bidi="ar-SA"/>
        </w:rPr>
        <w:instrText xml:space="preserve"> REF _Ref535942046 \r \h </w:instrText>
      </w:r>
      <w:r w:rsidR="005456CB" w:rsidRPr="004622DD">
        <w:rPr>
          <w:rFonts w:ascii="Times New Roman" w:hAnsi="Times New Roman"/>
          <w:kern w:val="0"/>
          <w:lang w:eastAsia="ru-RU" w:bidi="ar-SA"/>
        </w:rPr>
        <w:instrText xml:space="preserve"> \* MERGEFORMAT </w:instrText>
      </w:r>
      <w:r w:rsidR="00184504" w:rsidRPr="004622DD">
        <w:rPr>
          <w:rFonts w:ascii="Times New Roman" w:hAnsi="Times New Roman"/>
          <w:kern w:val="0"/>
          <w:lang w:eastAsia="ru-RU" w:bidi="ar-SA"/>
        </w:rPr>
      </w:r>
      <w:r w:rsidR="0018450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24.1.1</w:t>
      </w:r>
      <w:r w:rsidR="00184504" w:rsidRPr="004622DD">
        <w:rPr>
          <w:rFonts w:ascii="Times New Roman" w:hAnsi="Times New Roman"/>
          <w:kern w:val="0"/>
          <w:lang w:eastAsia="ru-RU" w:bidi="ar-SA"/>
        </w:rPr>
        <w:fldChar w:fldCharType="end"/>
      </w:r>
      <w:r w:rsidR="00184504"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 </w:t>
      </w:r>
      <w:r w:rsidR="00184504" w:rsidRPr="004622DD">
        <w:rPr>
          <w:rFonts w:ascii="Times New Roman" w:hAnsi="Times New Roman"/>
          <w:kern w:val="0"/>
          <w:lang w:eastAsia="ru-RU" w:bidi="ar-SA"/>
        </w:rPr>
        <w:fldChar w:fldCharType="begin"/>
      </w:r>
      <w:r w:rsidR="00184504" w:rsidRPr="004622DD">
        <w:rPr>
          <w:rFonts w:ascii="Times New Roman" w:hAnsi="Times New Roman"/>
          <w:kern w:val="0"/>
          <w:lang w:eastAsia="ru-RU" w:bidi="ar-SA"/>
        </w:rPr>
        <w:instrText xml:space="preserve"> REF _Ref535942227 \r \h </w:instrText>
      </w:r>
      <w:r w:rsidR="005456CB" w:rsidRPr="004622DD">
        <w:rPr>
          <w:rFonts w:ascii="Times New Roman" w:hAnsi="Times New Roman"/>
          <w:kern w:val="0"/>
          <w:lang w:eastAsia="ru-RU" w:bidi="ar-SA"/>
        </w:rPr>
        <w:instrText xml:space="preserve"> \* MERGEFORMAT </w:instrText>
      </w:r>
      <w:r w:rsidR="00184504" w:rsidRPr="004622DD">
        <w:rPr>
          <w:rFonts w:ascii="Times New Roman" w:hAnsi="Times New Roman"/>
          <w:kern w:val="0"/>
          <w:lang w:eastAsia="ru-RU" w:bidi="ar-SA"/>
        </w:rPr>
      </w:r>
      <w:r w:rsidR="0018450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24.1.3</w:t>
      </w:r>
      <w:r w:rsidR="00184504" w:rsidRPr="004622DD">
        <w:rPr>
          <w:rFonts w:ascii="Times New Roman" w:hAnsi="Times New Roman"/>
          <w:kern w:val="0"/>
          <w:lang w:eastAsia="ru-RU" w:bidi="ar-SA"/>
        </w:rPr>
        <w:fldChar w:fldCharType="end"/>
      </w:r>
      <w:r w:rsidR="00184504" w:rsidRPr="004622DD">
        <w:rPr>
          <w:rFonts w:ascii="Times New Roman" w:hAnsi="Times New Roman"/>
          <w:kern w:val="0"/>
          <w:lang w:eastAsia="ru-RU" w:bidi="ar-SA"/>
        </w:rPr>
        <w:t xml:space="preserve"> </w:t>
      </w:r>
      <w:r w:rsidRPr="004622DD">
        <w:rPr>
          <w:rFonts w:ascii="Times New Roman" w:hAnsi="Times New Roman"/>
          <w:kern w:val="0"/>
          <w:lang w:eastAsia="ru-RU" w:bidi="ar-SA"/>
        </w:rPr>
        <w:t>Правил, используются, в том числе следующие электронные документы:</w:t>
      </w:r>
    </w:p>
    <w:p w14:paraId="61352DFD" w14:textId="77777777" w:rsidR="00E93B85" w:rsidRPr="004622DD" w:rsidRDefault="00E93B8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503223CB" w14:textId="77777777" w:rsidR="00E93B85" w:rsidRPr="004622DD" w:rsidRDefault="00E93B8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CACS</w:t>
      </w:r>
      <w:r w:rsidRPr="004622DD">
        <w:rPr>
          <w:rFonts w:ascii="Times New Roman" w:hAnsi="Times New Roman"/>
          <w:lang w:eastAsia="ru-RU"/>
        </w:rPr>
        <w:t>;</w:t>
      </w:r>
    </w:p>
    <w:p w14:paraId="2E93F744" w14:textId="77B30010" w:rsidR="00E93B85" w:rsidRPr="004622DD" w:rsidRDefault="00E93B8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Pr="004622DD">
        <w:rPr>
          <w:rFonts w:ascii="Times New Roman" w:hAnsi="Times New Roman"/>
          <w:kern w:val="0"/>
          <w:lang w:eastAsia="ru-RU" w:bidi="ar-SA"/>
        </w:rPr>
        <w:t>)</w:t>
      </w:r>
      <w:r w:rsidRPr="004622DD">
        <w:rPr>
          <w:rFonts w:ascii="Times New Roman" w:hAnsi="Times New Roman"/>
          <w:lang w:eastAsia="ru-RU"/>
        </w:rPr>
        <w:t>;</w:t>
      </w:r>
    </w:p>
    <w:p w14:paraId="7D81C158" w14:textId="29166FE8" w:rsidR="00E93B85" w:rsidRPr="004622DD" w:rsidRDefault="00E93B8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CAIN (код формы </w:t>
      </w:r>
      <w:r w:rsidR="00C32B99" w:rsidRPr="004622DD">
        <w:rPr>
          <w:rFonts w:ascii="Times New Roman" w:hAnsi="Times New Roman"/>
          <w:kern w:val="0"/>
          <w:lang w:eastAsia="ru-RU" w:bidi="ar-SA"/>
        </w:rPr>
        <w:t>CA333</w:t>
      </w:r>
      <w:r w:rsidRPr="004622DD">
        <w:rPr>
          <w:rFonts w:ascii="Times New Roman" w:hAnsi="Times New Roman"/>
          <w:kern w:val="0"/>
          <w:lang w:eastAsia="ru-RU" w:bidi="ar-SA"/>
        </w:rPr>
        <w:t>)</w:t>
      </w:r>
      <w:r w:rsidRPr="004622DD">
        <w:rPr>
          <w:rFonts w:ascii="Times New Roman" w:hAnsi="Times New Roman"/>
          <w:lang w:eastAsia="ru-RU"/>
        </w:rPr>
        <w:t xml:space="preserve">; </w:t>
      </w:r>
    </w:p>
    <w:p w14:paraId="75E33E68" w14:textId="77777777" w:rsidR="00E93B85" w:rsidRPr="004622DD" w:rsidRDefault="00E93B8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lang w:eastAsia="ru-RU"/>
        </w:rPr>
        <w:t>;</w:t>
      </w:r>
    </w:p>
    <w:p w14:paraId="29DE1C49" w14:textId="77777777" w:rsidR="000B5D25" w:rsidRPr="004622DD" w:rsidRDefault="00F70E23"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r w:rsidR="000B5D25" w:rsidRPr="004622DD">
        <w:rPr>
          <w:rFonts w:ascii="Times New Roman" w:hAnsi="Times New Roman"/>
          <w:lang w:eastAsia="ru-RU"/>
        </w:rPr>
        <w:t>;</w:t>
      </w:r>
    </w:p>
    <w:p w14:paraId="48EFE3C7" w14:textId="77777777" w:rsidR="00E93B85" w:rsidRPr="004622DD" w:rsidRDefault="00E93B8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lastRenderedPageBreak/>
        <w:t>MR</w:t>
      </w:r>
      <w:r w:rsidRPr="004622DD">
        <w:rPr>
          <w:rFonts w:ascii="Times New Roman" w:hAnsi="Times New Roman"/>
          <w:lang w:eastAsia="ru-RU"/>
        </w:rPr>
        <w:t>;</w:t>
      </w:r>
    </w:p>
    <w:p w14:paraId="3602192B" w14:textId="77777777" w:rsidR="000B5D25" w:rsidRPr="004622DD" w:rsidRDefault="00217B11"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000B5D25" w:rsidRPr="004622DD">
        <w:rPr>
          <w:rFonts w:ascii="Times New Roman" w:hAnsi="Times New Roman"/>
          <w:lang w:eastAsia="ru-RU"/>
        </w:rPr>
        <w:t xml:space="preserve">; </w:t>
      </w:r>
    </w:p>
    <w:p w14:paraId="098C523A" w14:textId="77777777" w:rsidR="000B5D25" w:rsidRPr="004622DD" w:rsidRDefault="00217B11"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00E93B85" w:rsidRPr="004622DD">
        <w:rPr>
          <w:rFonts w:ascii="Times New Roman" w:hAnsi="Times New Roman"/>
          <w:lang w:eastAsia="ru-RU"/>
        </w:rPr>
        <w:t>.</w:t>
      </w:r>
    </w:p>
    <w:p w14:paraId="673B391C" w14:textId="41B20368" w:rsidR="000B5D25" w:rsidRPr="004622DD" w:rsidRDefault="001C2637"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отношении </w:t>
      </w:r>
      <w:r w:rsidR="004E4338" w:rsidRPr="004622DD">
        <w:rPr>
          <w:rFonts w:ascii="Times New Roman" w:hAnsi="Times New Roman"/>
          <w:kern w:val="0"/>
          <w:lang w:eastAsia="ru-RU" w:bidi="ar-SA"/>
        </w:rPr>
        <w:t>любо</w:t>
      </w:r>
      <w:r w:rsidRPr="004622DD">
        <w:rPr>
          <w:rFonts w:ascii="Times New Roman" w:hAnsi="Times New Roman"/>
          <w:kern w:val="0"/>
          <w:lang w:eastAsia="ru-RU" w:bidi="ar-SA"/>
        </w:rPr>
        <w:t>го</w:t>
      </w:r>
      <w:r w:rsidR="004E4338" w:rsidRPr="004622DD">
        <w:rPr>
          <w:rFonts w:ascii="Times New Roman" w:hAnsi="Times New Roman"/>
          <w:kern w:val="0"/>
          <w:lang w:eastAsia="ru-RU" w:bidi="ar-SA"/>
        </w:rPr>
        <w:t xml:space="preserve"> </w:t>
      </w:r>
      <w:r w:rsidR="0076132B" w:rsidRPr="004622DD">
        <w:rPr>
          <w:rFonts w:ascii="Times New Roman" w:hAnsi="Times New Roman"/>
          <w:kern w:val="0"/>
          <w:lang w:eastAsia="ru-RU" w:bidi="ar-SA"/>
        </w:rPr>
        <w:t>К</w:t>
      </w:r>
      <w:r w:rsidR="004E4338" w:rsidRPr="004622DD">
        <w:rPr>
          <w:rFonts w:ascii="Times New Roman" w:hAnsi="Times New Roman"/>
          <w:kern w:val="0"/>
          <w:lang w:eastAsia="ru-RU" w:bidi="ar-SA"/>
        </w:rPr>
        <w:t>ор</w:t>
      </w:r>
      <w:r w:rsidR="0076132B" w:rsidRPr="004622DD">
        <w:rPr>
          <w:rFonts w:ascii="Times New Roman" w:hAnsi="Times New Roman"/>
          <w:kern w:val="0"/>
          <w:lang w:eastAsia="ru-RU" w:bidi="ar-SA"/>
        </w:rPr>
        <w:t>поративно</w:t>
      </w:r>
      <w:r w:rsidRPr="004622DD">
        <w:rPr>
          <w:rFonts w:ascii="Times New Roman" w:hAnsi="Times New Roman"/>
          <w:kern w:val="0"/>
          <w:lang w:eastAsia="ru-RU" w:bidi="ar-SA"/>
        </w:rPr>
        <w:t>го</w:t>
      </w:r>
      <w:r w:rsidR="004E4338" w:rsidRPr="004622DD">
        <w:rPr>
          <w:rFonts w:ascii="Times New Roman" w:hAnsi="Times New Roman"/>
          <w:kern w:val="0"/>
          <w:lang w:eastAsia="ru-RU" w:bidi="ar-SA"/>
        </w:rPr>
        <w:t xml:space="preserve"> действи</w:t>
      </w:r>
      <w:r w:rsidRPr="004622DD">
        <w:rPr>
          <w:rFonts w:ascii="Times New Roman" w:hAnsi="Times New Roman"/>
          <w:kern w:val="0"/>
          <w:lang w:eastAsia="ru-RU" w:bidi="ar-SA"/>
        </w:rPr>
        <w:t>я</w:t>
      </w:r>
      <w:r w:rsidR="000954B5" w:rsidRPr="004622DD">
        <w:rPr>
          <w:rFonts w:ascii="Times New Roman" w:hAnsi="Times New Roman"/>
          <w:kern w:val="0"/>
          <w:lang w:eastAsia="ru-RU" w:bidi="ar-SA"/>
        </w:rPr>
        <w:t>, указанно</w:t>
      </w:r>
      <w:r w:rsidRPr="004622DD">
        <w:rPr>
          <w:rFonts w:ascii="Times New Roman" w:hAnsi="Times New Roman"/>
          <w:kern w:val="0"/>
          <w:lang w:eastAsia="ru-RU" w:bidi="ar-SA"/>
        </w:rPr>
        <w:t>го</w:t>
      </w:r>
      <w:r w:rsidR="000954B5" w:rsidRPr="004622DD">
        <w:rPr>
          <w:rFonts w:ascii="Times New Roman" w:hAnsi="Times New Roman"/>
          <w:kern w:val="0"/>
          <w:lang w:eastAsia="ru-RU" w:bidi="ar-SA"/>
        </w:rPr>
        <w:t xml:space="preserve"> в пунктах </w:t>
      </w:r>
      <w:r w:rsidR="000954B5" w:rsidRPr="004622DD">
        <w:rPr>
          <w:rFonts w:ascii="Times New Roman" w:hAnsi="Times New Roman"/>
          <w:kern w:val="0"/>
          <w:lang w:eastAsia="ru-RU" w:bidi="ar-SA"/>
        </w:rPr>
        <w:fldChar w:fldCharType="begin"/>
      </w:r>
      <w:r w:rsidR="000954B5" w:rsidRPr="004622DD">
        <w:rPr>
          <w:rFonts w:ascii="Times New Roman" w:hAnsi="Times New Roman"/>
          <w:kern w:val="0"/>
          <w:lang w:eastAsia="ru-RU" w:bidi="ar-SA"/>
        </w:rPr>
        <w:instrText xml:space="preserve"> REF _Ref535942046 \r \h  \* MERGEFORMAT </w:instrText>
      </w:r>
      <w:r w:rsidR="000954B5" w:rsidRPr="004622DD">
        <w:rPr>
          <w:rFonts w:ascii="Times New Roman" w:hAnsi="Times New Roman"/>
          <w:kern w:val="0"/>
          <w:lang w:eastAsia="ru-RU" w:bidi="ar-SA"/>
        </w:rPr>
      </w:r>
      <w:r w:rsidR="000954B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24.1.1</w:t>
      </w:r>
      <w:r w:rsidR="000954B5" w:rsidRPr="004622DD">
        <w:rPr>
          <w:rFonts w:ascii="Times New Roman" w:hAnsi="Times New Roman"/>
          <w:kern w:val="0"/>
          <w:lang w:eastAsia="ru-RU" w:bidi="ar-SA"/>
        </w:rPr>
        <w:fldChar w:fldCharType="end"/>
      </w:r>
      <w:r w:rsidR="000954B5" w:rsidRPr="004622DD">
        <w:rPr>
          <w:rFonts w:ascii="Times New Roman" w:hAnsi="Times New Roman"/>
          <w:kern w:val="0"/>
          <w:lang w:eastAsia="ru-RU" w:bidi="ar-SA"/>
        </w:rPr>
        <w:t xml:space="preserve"> - </w:t>
      </w:r>
      <w:r w:rsidR="000954B5" w:rsidRPr="004622DD">
        <w:rPr>
          <w:rFonts w:ascii="Times New Roman" w:hAnsi="Times New Roman"/>
          <w:kern w:val="0"/>
          <w:lang w:eastAsia="ru-RU" w:bidi="ar-SA"/>
        </w:rPr>
        <w:fldChar w:fldCharType="begin"/>
      </w:r>
      <w:r w:rsidR="000954B5" w:rsidRPr="004622DD">
        <w:rPr>
          <w:rFonts w:ascii="Times New Roman" w:hAnsi="Times New Roman"/>
          <w:kern w:val="0"/>
          <w:lang w:eastAsia="ru-RU" w:bidi="ar-SA"/>
        </w:rPr>
        <w:instrText xml:space="preserve"> REF _Ref535942227 \r \h  \* MERGEFORMAT </w:instrText>
      </w:r>
      <w:r w:rsidR="000954B5" w:rsidRPr="004622DD">
        <w:rPr>
          <w:rFonts w:ascii="Times New Roman" w:hAnsi="Times New Roman"/>
          <w:kern w:val="0"/>
          <w:lang w:eastAsia="ru-RU" w:bidi="ar-SA"/>
        </w:rPr>
      </w:r>
      <w:r w:rsidR="000954B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24.1.3</w:t>
      </w:r>
      <w:r w:rsidR="000954B5" w:rsidRPr="004622DD">
        <w:rPr>
          <w:rFonts w:ascii="Times New Roman" w:hAnsi="Times New Roman"/>
          <w:kern w:val="0"/>
          <w:lang w:eastAsia="ru-RU" w:bidi="ar-SA"/>
        </w:rPr>
        <w:fldChar w:fldCharType="end"/>
      </w:r>
      <w:r w:rsidR="000954B5" w:rsidRPr="004622DD">
        <w:rPr>
          <w:rFonts w:ascii="Times New Roman" w:hAnsi="Times New Roman"/>
          <w:kern w:val="0"/>
          <w:lang w:eastAsia="ru-RU" w:bidi="ar-SA"/>
        </w:rPr>
        <w:t xml:space="preserve"> Правил, </w:t>
      </w:r>
      <w:r w:rsidR="000B5D25" w:rsidRPr="004622DD">
        <w:rPr>
          <w:rFonts w:ascii="Times New Roman" w:hAnsi="Times New Roman"/>
          <w:kern w:val="0"/>
          <w:lang w:eastAsia="ru-RU" w:bidi="ar-SA"/>
        </w:rPr>
        <w:t xml:space="preserve">Эмитент направляет в НРД </w:t>
      </w:r>
      <w:r w:rsidR="00F70E23" w:rsidRPr="004622DD">
        <w:rPr>
          <w:rFonts w:ascii="Times New Roman" w:hAnsi="Times New Roman"/>
          <w:lang w:eastAsia="ru-RU"/>
        </w:rPr>
        <w:t>CANO (код формы CA311)</w:t>
      </w:r>
      <w:r w:rsidR="001F799A" w:rsidRPr="004622DD">
        <w:rPr>
          <w:rFonts w:ascii="Times New Roman" w:hAnsi="Times New Roman"/>
          <w:kern w:val="0"/>
          <w:lang w:eastAsia="ru-RU" w:bidi="ar-SA"/>
        </w:rPr>
        <w:t>,</w:t>
      </w:r>
      <w:r w:rsidR="000B5D25" w:rsidRPr="004622DD">
        <w:rPr>
          <w:rFonts w:ascii="Times New Roman" w:hAnsi="Times New Roman"/>
          <w:kern w:val="0"/>
          <w:lang w:eastAsia="ru-RU" w:bidi="ar-SA"/>
        </w:rPr>
        <w:t xml:space="preserve"> </w:t>
      </w:r>
      <w:r w:rsidR="001F799A" w:rsidRPr="004622DD">
        <w:rPr>
          <w:rFonts w:ascii="Times New Roman" w:hAnsi="Times New Roman"/>
          <w:kern w:val="0"/>
          <w:lang w:eastAsia="ru-RU" w:bidi="ar-SA"/>
        </w:rPr>
        <w:t xml:space="preserve">содержащее Референс КД (если он был присвоен НРД ранее), </w:t>
      </w:r>
      <w:r w:rsidR="000B5D25" w:rsidRPr="004622DD">
        <w:rPr>
          <w:rFonts w:ascii="Times New Roman" w:hAnsi="Times New Roman"/>
          <w:kern w:val="0"/>
          <w:lang w:eastAsia="ru-RU" w:bidi="ar-SA"/>
        </w:rPr>
        <w:t>в следующие сроки:</w:t>
      </w:r>
    </w:p>
    <w:p w14:paraId="660AD04B" w14:textId="6F7637A5" w:rsidR="000954B5" w:rsidRPr="004622DD" w:rsidRDefault="00781C67" w:rsidP="00563B69">
      <w:pPr>
        <w:pStyle w:val="33"/>
        <w:numPr>
          <w:ilvl w:val="2"/>
          <w:numId w:val="78"/>
        </w:numPr>
        <w:spacing w:after="200" w:line="276" w:lineRule="auto"/>
        <w:ind w:left="992" w:firstLine="0"/>
        <w:jc w:val="both"/>
        <w:rPr>
          <w:rFonts w:ascii="Times New Roman" w:hAnsi="Times New Roman"/>
          <w:lang w:eastAsia="ru-RU"/>
        </w:rPr>
      </w:pPr>
      <w:bookmarkStart w:id="428" w:name="_Ref535948864"/>
      <w:r w:rsidRPr="004622DD">
        <w:rPr>
          <w:rFonts w:ascii="Times New Roman" w:hAnsi="Times New Roman"/>
          <w:lang w:eastAsia="ru-RU"/>
        </w:rPr>
        <w:t xml:space="preserve">не позднее </w:t>
      </w:r>
      <w:r w:rsidR="00387E4E" w:rsidRPr="004622DD">
        <w:rPr>
          <w:rFonts w:ascii="Times New Roman" w:hAnsi="Times New Roman"/>
          <w:lang w:eastAsia="ru-RU"/>
        </w:rPr>
        <w:t>1 (</w:t>
      </w:r>
      <w:r w:rsidRPr="004622DD">
        <w:rPr>
          <w:rFonts w:ascii="Times New Roman" w:hAnsi="Times New Roman"/>
          <w:lang w:eastAsia="ru-RU"/>
        </w:rPr>
        <w:t>одного</w:t>
      </w:r>
      <w:r w:rsidR="00387E4E" w:rsidRPr="004622DD">
        <w:rPr>
          <w:rFonts w:ascii="Times New Roman" w:hAnsi="Times New Roman"/>
          <w:lang w:eastAsia="ru-RU"/>
        </w:rPr>
        <w:t>)</w:t>
      </w:r>
      <w:r w:rsidRPr="004622DD">
        <w:rPr>
          <w:rFonts w:ascii="Times New Roman" w:hAnsi="Times New Roman"/>
          <w:lang w:eastAsia="ru-RU"/>
        </w:rPr>
        <w:t xml:space="preserve"> рабочего дня с даты наступления или не</w:t>
      </w:r>
      <w:r w:rsidR="00387E4E" w:rsidRPr="004622DD">
        <w:rPr>
          <w:rFonts w:ascii="Times New Roman" w:hAnsi="Times New Roman"/>
          <w:lang w:eastAsia="ru-RU"/>
        </w:rPr>
        <w:t xml:space="preserve"> </w:t>
      </w:r>
      <w:r w:rsidRPr="004622DD">
        <w:rPr>
          <w:rFonts w:ascii="Times New Roman" w:hAnsi="Times New Roman"/>
          <w:lang w:eastAsia="ru-RU"/>
        </w:rPr>
        <w:t>наступления обстоятельств, в зависимости от которых осуществляются</w:t>
      </w:r>
      <w:r w:rsidR="00136338" w:rsidRPr="004622DD">
        <w:rPr>
          <w:rFonts w:ascii="Times New Roman" w:hAnsi="Times New Roman"/>
          <w:lang w:eastAsia="ru-RU"/>
        </w:rPr>
        <w:t xml:space="preserve"> (в том числе в неполном объеме)</w:t>
      </w:r>
      <w:r w:rsidRPr="004622DD">
        <w:rPr>
          <w:rFonts w:ascii="Times New Roman" w:hAnsi="Times New Roman"/>
          <w:lang w:eastAsia="ru-RU"/>
        </w:rPr>
        <w:t xml:space="preserve"> либо не осуществляются выплаты по структурной </w:t>
      </w:r>
      <w:r w:rsidR="004B42F8" w:rsidRPr="004622DD">
        <w:rPr>
          <w:rFonts w:ascii="Times New Roman" w:hAnsi="Times New Roman"/>
          <w:lang w:eastAsia="ru-RU"/>
        </w:rPr>
        <w:t>О</w:t>
      </w:r>
      <w:r w:rsidRPr="004622DD">
        <w:rPr>
          <w:rFonts w:ascii="Times New Roman" w:hAnsi="Times New Roman"/>
          <w:lang w:eastAsia="ru-RU"/>
        </w:rPr>
        <w:t>блигации</w:t>
      </w:r>
      <w:r w:rsidR="000954B5" w:rsidRPr="004622DD">
        <w:rPr>
          <w:rFonts w:ascii="Times New Roman" w:hAnsi="Times New Roman"/>
          <w:lang w:eastAsia="ru-RU"/>
        </w:rPr>
        <w:t>. П</w:t>
      </w:r>
      <w:r w:rsidR="00533203" w:rsidRPr="004622DD">
        <w:rPr>
          <w:rFonts w:ascii="Times New Roman" w:hAnsi="Times New Roman"/>
          <w:lang w:eastAsia="ru-RU"/>
        </w:rPr>
        <w:t>ри этом</w:t>
      </w:r>
      <w:r w:rsidR="000954B5" w:rsidRPr="004622DD">
        <w:rPr>
          <w:rFonts w:ascii="Times New Roman" w:hAnsi="Times New Roman"/>
          <w:kern w:val="0"/>
          <w:lang w:eastAsia="ru-RU" w:bidi="ar-SA"/>
        </w:rPr>
        <w:t xml:space="preserve"> </w:t>
      </w:r>
      <w:r w:rsidR="00F70E23" w:rsidRPr="004622DD">
        <w:rPr>
          <w:rFonts w:ascii="Times New Roman" w:hAnsi="Times New Roman"/>
          <w:lang w:eastAsia="ru-RU"/>
        </w:rPr>
        <w:t>CANO (код формы CA311)</w:t>
      </w:r>
      <w:r w:rsidR="000954B5" w:rsidRPr="004622DD">
        <w:rPr>
          <w:rFonts w:ascii="Times New Roman" w:hAnsi="Times New Roman"/>
          <w:kern w:val="0"/>
          <w:lang w:eastAsia="ru-RU" w:bidi="ar-SA"/>
        </w:rPr>
        <w:t xml:space="preserve"> </w:t>
      </w:r>
      <w:bookmarkStart w:id="429" w:name="_Ref536006312"/>
      <w:r w:rsidR="000954B5" w:rsidRPr="004622DD">
        <w:rPr>
          <w:rFonts w:ascii="Times New Roman" w:hAnsi="Times New Roman"/>
          <w:lang w:eastAsia="ru-RU"/>
        </w:rPr>
        <w:t xml:space="preserve">должно содержать дополнительное вложение в формате </w:t>
      </w:r>
      <w:r w:rsidR="00350C91" w:rsidRPr="004622DD">
        <w:rPr>
          <w:rFonts w:ascii="Times New Roman" w:hAnsi="Times New Roman"/>
        </w:rPr>
        <w:t xml:space="preserve">DOC, DOCX, </w:t>
      </w:r>
      <w:r w:rsidR="001544A6" w:rsidRPr="004622DD">
        <w:rPr>
          <w:rFonts w:ascii="Times New Roman" w:hAnsi="Times New Roman"/>
          <w:lang w:val="en-US" w:eastAsia="ru-RU"/>
        </w:rPr>
        <w:t>PDF</w:t>
      </w:r>
      <w:r w:rsidR="000954B5" w:rsidRPr="004622DD">
        <w:rPr>
          <w:rFonts w:ascii="Times New Roman" w:hAnsi="Times New Roman"/>
          <w:lang w:eastAsia="ru-RU"/>
        </w:rPr>
        <w:t xml:space="preserve"> по форме, предусмотренной Приложением № 8 к Правилам;</w:t>
      </w:r>
    </w:p>
    <w:p w14:paraId="2D3D8DEF" w14:textId="47115447" w:rsidR="00155EE8" w:rsidRPr="004622DD" w:rsidRDefault="002C1CA5" w:rsidP="00563B69">
      <w:pPr>
        <w:pStyle w:val="33"/>
        <w:numPr>
          <w:ilvl w:val="2"/>
          <w:numId w:val="78"/>
        </w:numPr>
        <w:spacing w:after="200" w:line="276" w:lineRule="auto"/>
        <w:ind w:left="992" w:firstLine="0"/>
        <w:jc w:val="both"/>
        <w:rPr>
          <w:rFonts w:ascii="Times New Roman" w:hAnsi="Times New Roman"/>
          <w:kern w:val="0"/>
          <w:lang w:eastAsia="ru-RU" w:bidi="ar-SA"/>
        </w:rPr>
      </w:pPr>
      <w:bookmarkStart w:id="430" w:name="_Ref55244737"/>
      <w:r w:rsidRPr="004622DD">
        <w:rPr>
          <w:rFonts w:ascii="Times New Roman" w:hAnsi="Times New Roman"/>
          <w:lang w:eastAsia="ru-RU"/>
        </w:rPr>
        <w:t xml:space="preserve">не позднее </w:t>
      </w:r>
      <w:r w:rsidR="00387E4E" w:rsidRPr="004622DD">
        <w:rPr>
          <w:rFonts w:ascii="Times New Roman" w:hAnsi="Times New Roman"/>
          <w:lang w:eastAsia="ru-RU"/>
        </w:rPr>
        <w:t>1 (</w:t>
      </w:r>
      <w:r w:rsidRPr="004622DD">
        <w:rPr>
          <w:rFonts w:ascii="Times New Roman" w:hAnsi="Times New Roman"/>
          <w:lang w:eastAsia="ru-RU"/>
        </w:rPr>
        <w:t>одного</w:t>
      </w:r>
      <w:r w:rsidR="00387E4E" w:rsidRPr="004622DD">
        <w:rPr>
          <w:rFonts w:ascii="Times New Roman" w:hAnsi="Times New Roman"/>
          <w:lang w:eastAsia="ru-RU"/>
        </w:rPr>
        <w:t>)</w:t>
      </w:r>
      <w:r w:rsidRPr="004622DD">
        <w:rPr>
          <w:rFonts w:ascii="Times New Roman" w:hAnsi="Times New Roman"/>
          <w:lang w:eastAsia="ru-RU"/>
        </w:rPr>
        <w:t xml:space="preserve"> рабочего дня с даты</w:t>
      </w:r>
      <w:r w:rsidR="00B5094B" w:rsidRPr="004622DD">
        <w:rPr>
          <w:rFonts w:ascii="Times New Roman" w:hAnsi="Times New Roman"/>
          <w:lang w:eastAsia="ru-RU"/>
        </w:rPr>
        <w:t xml:space="preserve"> </w:t>
      </w:r>
      <w:r w:rsidR="00444AD8" w:rsidRPr="004622DD">
        <w:rPr>
          <w:rFonts w:ascii="Times New Roman" w:hAnsi="Times New Roman"/>
          <w:lang w:eastAsia="ru-RU"/>
        </w:rPr>
        <w:t>определения Эмитентом ф</w:t>
      </w:r>
      <w:r w:rsidR="00B5094B" w:rsidRPr="004622DD">
        <w:rPr>
          <w:rFonts w:ascii="Times New Roman" w:hAnsi="Times New Roman"/>
          <w:lang w:eastAsia="ru-RU"/>
        </w:rPr>
        <w:t>орм</w:t>
      </w:r>
      <w:r w:rsidR="00444AD8" w:rsidRPr="004622DD">
        <w:rPr>
          <w:rFonts w:ascii="Times New Roman" w:hAnsi="Times New Roman"/>
          <w:lang w:eastAsia="ru-RU"/>
        </w:rPr>
        <w:t>ы</w:t>
      </w:r>
      <w:r w:rsidR="00B5094B" w:rsidRPr="004622DD">
        <w:rPr>
          <w:rFonts w:ascii="Times New Roman" w:hAnsi="Times New Roman"/>
          <w:lang w:eastAsia="ru-RU"/>
        </w:rPr>
        <w:t xml:space="preserve"> погашения </w:t>
      </w:r>
      <w:r w:rsidR="00444AD8" w:rsidRPr="004622DD">
        <w:rPr>
          <w:rFonts w:ascii="Times New Roman" w:hAnsi="Times New Roman"/>
          <w:lang w:eastAsia="ru-RU"/>
        </w:rPr>
        <w:t xml:space="preserve">структурных </w:t>
      </w:r>
      <w:r w:rsidR="004B42F8" w:rsidRPr="004622DD">
        <w:rPr>
          <w:rFonts w:ascii="Times New Roman" w:hAnsi="Times New Roman"/>
          <w:lang w:eastAsia="ru-RU"/>
        </w:rPr>
        <w:t>О</w:t>
      </w:r>
      <w:r w:rsidR="00444AD8" w:rsidRPr="004622DD">
        <w:rPr>
          <w:rFonts w:ascii="Times New Roman" w:hAnsi="Times New Roman"/>
          <w:lang w:eastAsia="ru-RU"/>
        </w:rPr>
        <w:t>блигаций</w:t>
      </w:r>
      <w:r w:rsidR="00AB41D9" w:rsidRPr="004622DD">
        <w:rPr>
          <w:rFonts w:ascii="Times New Roman" w:hAnsi="Times New Roman"/>
          <w:lang w:eastAsia="ru-RU"/>
        </w:rPr>
        <w:t xml:space="preserve"> (если конкретная форма погашения не определена Эмиссионными документами)</w:t>
      </w:r>
      <w:r w:rsidR="00080B9F" w:rsidRPr="004622DD">
        <w:rPr>
          <w:rFonts w:ascii="Times New Roman" w:hAnsi="Times New Roman"/>
          <w:lang w:eastAsia="ru-RU"/>
        </w:rPr>
        <w:t>.</w:t>
      </w:r>
      <w:bookmarkEnd w:id="429"/>
      <w:r w:rsidR="00533203" w:rsidRPr="004622DD">
        <w:rPr>
          <w:rFonts w:ascii="Times New Roman" w:hAnsi="Times New Roman"/>
          <w:lang w:eastAsia="ru-RU"/>
        </w:rPr>
        <w:t xml:space="preserve"> При этом </w:t>
      </w:r>
      <w:bookmarkEnd w:id="428"/>
      <w:r w:rsidR="000954B5" w:rsidRPr="004622DD">
        <w:rPr>
          <w:rFonts w:ascii="Times New Roman" w:hAnsi="Times New Roman"/>
          <w:kern w:val="0"/>
          <w:lang w:eastAsia="ru-RU" w:bidi="ar-SA"/>
        </w:rPr>
        <w:t>в</w:t>
      </w:r>
      <w:r w:rsidR="000B5D25" w:rsidRPr="004622DD">
        <w:rPr>
          <w:rFonts w:ascii="Times New Roman" w:hAnsi="Times New Roman"/>
          <w:lang w:eastAsia="ru-RU"/>
        </w:rPr>
        <w:t xml:space="preserve"> </w:t>
      </w:r>
      <w:r w:rsidR="009A5345" w:rsidRPr="004622DD">
        <w:rPr>
          <w:rFonts w:ascii="Times New Roman" w:hAnsi="Times New Roman"/>
          <w:lang w:eastAsia="ru-RU"/>
        </w:rPr>
        <w:t>CANO (код формы CA311)</w:t>
      </w:r>
      <w:r w:rsidR="0074641F" w:rsidRPr="004622DD">
        <w:rPr>
          <w:rFonts w:ascii="Times New Roman" w:hAnsi="Times New Roman"/>
          <w:lang w:eastAsia="ru-RU"/>
        </w:rPr>
        <w:t xml:space="preserve"> </w:t>
      </w:r>
      <w:r w:rsidR="000B5D25" w:rsidRPr="004622DD">
        <w:rPr>
          <w:rFonts w:ascii="Times New Roman" w:hAnsi="Times New Roman"/>
          <w:lang w:eastAsia="ru-RU"/>
        </w:rPr>
        <w:t xml:space="preserve">Эмитент указывает </w:t>
      </w:r>
      <w:r w:rsidR="00DD0D57" w:rsidRPr="004622DD">
        <w:rPr>
          <w:rFonts w:ascii="Times New Roman" w:hAnsi="Times New Roman"/>
          <w:lang w:eastAsia="ru-RU"/>
        </w:rPr>
        <w:t xml:space="preserve">о необходимости направления Депонентами </w:t>
      </w:r>
      <w:r w:rsidR="00B67380" w:rsidRPr="004622DD">
        <w:rPr>
          <w:rFonts w:ascii="Times New Roman" w:hAnsi="Times New Roman"/>
          <w:kern w:val="0"/>
          <w:lang w:eastAsia="ru-RU" w:bidi="ar-SA"/>
        </w:rPr>
        <w:t>CAIN (код формы CA33</w:t>
      </w:r>
      <w:r w:rsidR="00EC677A"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00DD0D57" w:rsidRPr="004622DD">
        <w:rPr>
          <w:rFonts w:ascii="Times New Roman" w:hAnsi="Times New Roman"/>
          <w:lang w:eastAsia="ru-RU"/>
        </w:rPr>
        <w:t xml:space="preserve">, а также </w:t>
      </w:r>
      <w:r w:rsidR="000B5D25" w:rsidRPr="004622DD">
        <w:rPr>
          <w:rFonts w:ascii="Times New Roman" w:hAnsi="Times New Roman"/>
          <w:lang w:eastAsia="ru-RU"/>
        </w:rPr>
        <w:t xml:space="preserve">дату и время фактического окончания </w:t>
      </w:r>
      <w:r w:rsidR="00DD0D57" w:rsidRPr="004622DD">
        <w:rPr>
          <w:rFonts w:ascii="Times New Roman" w:hAnsi="Times New Roman"/>
          <w:lang w:eastAsia="ru-RU"/>
        </w:rPr>
        <w:t xml:space="preserve">их </w:t>
      </w:r>
      <w:r w:rsidR="000B5D25" w:rsidRPr="004622DD">
        <w:rPr>
          <w:rFonts w:ascii="Times New Roman" w:hAnsi="Times New Roman"/>
          <w:lang w:eastAsia="ru-RU"/>
        </w:rPr>
        <w:t xml:space="preserve">приема в соответствии с Эмиссионными документами, с учетом порядка исчисления сроков, предусмотренных Гражданским кодексом Российской Федерации и иных нормативных актов. НРД вправе не исполнять </w:t>
      </w:r>
      <w:r w:rsidR="00B67380" w:rsidRPr="004622DD">
        <w:rPr>
          <w:rFonts w:ascii="Times New Roman" w:hAnsi="Times New Roman"/>
          <w:kern w:val="0"/>
          <w:lang w:eastAsia="ru-RU" w:bidi="ar-SA"/>
        </w:rPr>
        <w:t>CAIN (код формы CA33</w:t>
      </w:r>
      <w:r w:rsidR="00EC677A"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000B5D25" w:rsidRPr="004622DD">
        <w:rPr>
          <w:rFonts w:ascii="Times New Roman" w:hAnsi="Times New Roman"/>
          <w:lang w:eastAsia="ru-RU"/>
        </w:rPr>
        <w:t xml:space="preserve"> при получении </w:t>
      </w:r>
      <w:r w:rsidR="00B67380" w:rsidRPr="004622DD">
        <w:rPr>
          <w:rFonts w:ascii="Times New Roman" w:hAnsi="Times New Roman"/>
          <w:lang w:eastAsia="ru-RU"/>
        </w:rPr>
        <w:t>его</w:t>
      </w:r>
      <w:r w:rsidR="000B5D25" w:rsidRPr="004622DD">
        <w:rPr>
          <w:rFonts w:ascii="Times New Roman" w:hAnsi="Times New Roman"/>
          <w:lang w:eastAsia="ru-RU"/>
        </w:rPr>
        <w:t xml:space="preserve"> от Депонента после указанного времени.</w:t>
      </w:r>
      <w:bookmarkEnd w:id="430"/>
      <w:r w:rsidR="00DD0D57" w:rsidRPr="004622DD">
        <w:rPr>
          <w:rFonts w:ascii="Times New Roman" w:hAnsi="Times New Roman"/>
          <w:lang w:eastAsia="ru-RU"/>
        </w:rPr>
        <w:t xml:space="preserve"> </w:t>
      </w:r>
      <w:r w:rsidR="009A5345" w:rsidRPr="004622DD">
        <w:rPr>
          <w:rFonts w:ascii="Times New Roman" w:hAnsi="Times New Roman"/>
          <w:lang w:eastAsia="ru-RU"/>
        </w:rPr>
        <w:t xml:space="preserve"> </w:t>
      </w:r>
    </w:p>
    <w:p w14:paraId="551EB0EC" w14:textId="528C5B38"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w:t>
      </w:r>
      <w:r w:rsidR="009A5345"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w:t>
      </w:r>
      <w:r w:rsidR="00F8206E" w:rsidRPr="004622DD">
        <w:rPr>
          <w:rFonts w:ascii="Times New Roman" w:hAnsi="Times New Roman"/>
          <w:kern w:val="0"/>
          <w:lang w:eastAsia="ru-RU" w:bidi="ar-SA"/>
        </w:rPr>
        <w:t xml:space="preserve">содержащего информацию, предусмотренную </w:t>
      </w:r>
      <w:r w:rsidR="00BD6725" w:rsidRPr="004622DD">
        <w:rPr>
          <w:rFonts w:ascii="Times New Roman" w:hAnsi="Times New Roman"/>
          <w:kern w:val="0"/>
          <w:lang w:eastAsia="ru-RU" w:bidi="ar-SA"/>
        </w:rPr>
        <w:t>под</w:t>
      </w:r>
      <w:r w:rsidR="00F8206E" w:rsidRPr="004622DD">
        <w:rPr>
          <w:rFonts w:ascii="Times New Roman" w:hAnsi="Times New Roman"/>
          <w:kern w:val="0"/>
          <w:lang w:eastAsia="ru-RU" w:bidi="ar-SA"/>
        </w:rPr>
        <w:t xml:space="preserve">пунктом </w:t>
      </w:r>
      <w:r w:rsidR="00F8206E" w:rsidRPr="004622DD">
        <w:rPr>
          <w:rFonts w:ascii="Times New Roman" w:hAnsi="Times New Roman"/>
          <w:kern w:val="0"/>
          <w:lang w:eastAsia="ru-RU" w:bidi="ar-SA"/>
        </w:rPr>
        <w:fldChar w:fldCharType="begin"/>
      </w:r>
      <w:r w:rsidR="00F8206E" w:rsidRPr="004622DD">
        <w:rPr>
          <w:rFonts w:ascii="Times New Roman" w:hAnsi="Times New Roman"/>
          <w:kern w:val="0"/>
          <w:lang w:eastAsia="ru-RU" w:bidi="ar-SA"/>
        </w:rPr>
        <w:instrText xml:space="preserve"> REF _Ref55244737 \r \h </w:instrText>
      </w:r>
      <w:r w:rsidR="002B1605" w:rsidRPr="004622DD">
        <w:rPr>
          <w:rFonts w:ascii="Times New Roman" w:hAnsi="Times New Roman"/>
          <w:kern w:val="0"/>
          <w:lang w:eastAsia="ru-RU" w:bidi="ar-SA"/>
        </w:rPr>
        <w:instrText xml:space="preserve"> \* MERGEFORMAT </w:instrText>
      </w:r>
      <w:r w:rsidR="00F8206E" w:rsidRPr="004622DD">
        <w:rPr>
          <w:rFonts w:ascii="Times New Roman" w:hAnsi="Times New Roman"/>
          <w:kern w:val="0"/>
          <w:lang w:eastAsia="ru-RU" w:bidi="ar-SA"/>
        </w:rPr>
      </w:r>
      <w:r w:rsidR="00F8206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24.3.2</w:t>
      </w:r>
      <w:r w:rsidR="00F8206E" w:rsidRPr="004622DD">
        <w:rPr>
          <w:rFonts w:ascii="Times New Roman" w:hAnsi="Times New Roman"/>
          <w:kern w:val="0"/>
          <w:lang w:eastAsia="ru-RU" w:bidi="ar-SA"/>
        </w:rPr>
        <w:fldChar w:fldCharType="end"/>
      </w:r>
      <w:r w:rsidR="00F8206E" w:rsidRPr="004622DD">
        <w:rPr>
          <w:rFonts w:ascii="Times New Roman" w:hAnsi="Times New Roman"/>
          <w:kern w:val="0"/>
          <w:lang w:eastAsia="ru-RU" w:bidi="ar-SA"/>
        </w:rPr>
        <w:t xml:space="preserve"> Правил, </w:t>
      </w:r>
      <w:r w:rsidRPr="004622DD">
        <w:rPr>
          <w:rFonts w:ascii="Times New Roman" w:hAnsi="Times New Roman"/>
          <w:kern w:val="0"/>
          <w:lang w:eastAsia="ru-RU" w:bidi="ar-SA"/>
        </w:rPr>
        <w:t xml:space="preserve">сообщает Эмитенту либо об отказе, либо о приеме </w:t>
      </w:r>
      <w:r w:rsidR="009A5345"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направляя </w:t>
      </w:r>
      <w:r w:rsidR="003F3027" w:rsidRPr="004622DD">
        <w:rPr>
          <w:rFonts w:ascii="Times New Roman" w:hAnsi="Times New Roman"/>
          <w:lang w:eastAsia="ru-RU"/>
        </w:rPr>
        <w:t>MR</w:t>
      </w:r>
      <w:r w:rsidRPr="004622DD">
        <w:rPr>
          <w:rFonts w:ascii="Times New Roman" w:hAnsi="Times New Roman"/>
          <w:kern w:val="0"/>
          <w:lang w:eastAsia="ru-RU" w:bidi="ar-SA"/>
        </w:rPr>
        <w:t xml:space="preserve"> или </w:t>
      </w:r>
      <w:r w:rsidR="00217B11" w:rsidRPr="004622DD">
        <w:rPr>
          <w:rFonts w:ascii="Times New Roman" w:hAnsi="Times New Roman"/>
          <w:kern w:val="0"/>
          <w:lang w:eastAsia="en-US" w:bidi="ar-SA"/>
        </w:rPr>
        <w:t>SEN (код формы SN041)</w:t>
      </w:r>
      <w:r w:rsidRPr="004622DD">
        <w:rPr>
          <w:rFonts w:ascii="Times New Roman" w:hAnsi="Times New Roman"/>
          <w:kern w:val="0"/>
          <w:lang w:eastAsia="ru-RU" w:bidi="ar-SA"/>
        </w:rPr>
        <w:t xml:space="preserve"> соответственно. В случае приема </w:t>
      </w:r>
      <w:r w:rsidR="009A5345"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НРД в определенный настоящим пунктом срок:</w:t>
      </w:r>
      <w:r w:rsidR="009A5345" w:rsidRPr="004622DD">
        <w:rPr>
          <w:rFonts w:ascii="Times New Roman" w:hAnsi="Times New Roman"/>
          <w:kern w:val="0"/>
          <w:lang w:eastAsia="ru-RU" w:bidi="ar-SA"/>
        </w:rPr>
        <w:t xml:space="preserve">  </w:t>
      </w:r>
    </w:p>
    <w:p w14:paraId="15764207" w14:textId="1016ADBB" w:rsidR="000B5D25" w:rsidRPr="004622DD" w:rsidRDefault="00DD0D57"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в случае если </w:t>
      </w:r>
      <w:r w:rsidR="00B63EF8" w:rsidRPr="004622DD">
        <w:rPr>
          <w:rFonts w:ascii="Times New Roman" w:hAnsi="Times New Roman"/>
          <w:lang w:eastAsia="ru-RU"/>
        </w:rPr>
        <w:t>К</w:t>
      </w:r>
      <w:r w:rsidRPr="004622DD">
        <w:rPr>
          <w:rFonts w:ascii="Times New Roman" w:hAnsi="Times New Roman"/>
          <w:lang w:eastAsia="ru-RU"/>
        </w:rPr>
        <w:t xml:space="preserve">орпоративному действию ранее не был присвоен Референс КД, </w:t>
      </w:r>
      <w:r w:rsidR="000B5D25" w:rsidRPr="004622DD">
        <w:rPr>
          <w:rFonts w:ascii="Times New Roman" w:hAnsi="Times New Roman"/>
          <w:lang w:eastAsia="ru-RU"/>
        </w:rPr>
        <w:t xml:space="preserve">присваивает Референс КД – направляет Эмитенту </w:t>
      </w:r>
      <w:r w:rsidR="009A5345" w:rsidRPr="004622DD">
        <w:rPr>
          <w:rFonts w:ascii="Times New Roman" w:hAnsi="Times New Roman"/>
          <w:kern w:val="0"/>
          <w:lang w:eastAsia="en-US" w:bidi="ar-SA"/>
        </w:rPr>
        <w:t>SEN (код формы SN042)</w:t>
      </w:r>
      <w:r w:rsidR="000B5D25" w:rsidRPr="004622DD">
        <w:rPr>
          <w:rFonts w:ascii="Times New Roman" w:hAnsi="Times New Roman"/>
          <w:lang w:eastAsia="ru-RU"/>
        </w:rPr>
        <w:t>;</w:t>
      </w:r>
      <w:r w:rsidR="009A5345" w:rsidRPr="004622DD">
        <w:rPr>
          <w:rFonts w:ascii="Times New Roman" w:hAnsi="Times New Roman"/>
          <w:lang w:eastAsia="ru-RU"/>
        </w:rPr>
        <w:t xml:space="preserve"> </w:t>
      </w:r>
    </w:p>
    <w:p w14:paraId="74CFB66B" w14:textId="53422CC6" w:rsidR="000B5D25" w:rsidRPr="004622DD" w:rsidRDefault="000B5D2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lang w:eastAsia="ru-RU"/>
        </w:rPr>
        <w:t>;</w:t>
      </w:r>
    </w:p>
    <w:p w14:paraId="5F9629B2" w14:textId="41659175" w:rsidR="000B5D25" w:rsidRPr="004622DD" w:rsidRDefault="000B5D2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Депонентам. Информирование Депонентов осуществляется с учетом особенностей, предусмотренных </w:t>
      </w:r>
      <w:r w:rsidR="00BD6725" w:rsidRPr="004622DD">
        <w:rPr>
          <w:rFonts w:ascii="Times New Roman" w:hAnsi="Times New Roman"/>
          <w:lang w:eastAsia="ru-RU"/>
        </w:rPr>
        <w:t>под</w:t>
      </w:r>
      <w:r w:rsidRPr="004622DD">
        <w:rPr>
          <w:rFonts w:ascii="Times New Roman" w:hAnsi="Times New Roman"/>
          <w:lang w:eastAsia="ru-RU"/>
        </w:rPr>
        <w:t xml:space="preserve">пунктом </w:t>
      </w:r>
      <w:r w:rsidR="006C792D" w:rsidRPr="004622DD">
        <w:rPr>
          <w:rFonts w:ascii="Times New Roman" w:hAnsi="Times New Roman"/>
          <w:lang w:eastAsia="ru-RU"/>
        </w:rPr>
        <w:fldChar w:fldCharType="begin"/>
      </w:r>
      <w:r w:rsidR="006C792D" w:rsidRPr="004622DD">
        <w:rPr>
          <w:rFonts w:ascii="Times New Roman" w:hAnsi="Times New Roman"/>
          <w:lang w:eastAsia="ru-RU"/>
        </w:rPr>
        <w:instrText xml:space="preserve"> REF _Ref33181005 \r \h </w:instrText>
      </w:r>
      <w:r w:rsidR="002B1605" w:rsidRPr="004622DD">
        <w:rPr>
          <w:rFonts w:ascii="Times New Roman" w:hAnsi="Times New Roman"/>
          <w:lang w:eastAsia="ru-RU"/>
        </w:rPr>
        <w:instrText xml:space="preserve"> \* MERGEFORMAT </w:instrText>
      </w:r>
      <w:r w:rsidR="006C792D" w:rsidRPr="004622DD">
        <w:rPr>
          <w:rFonts w:ascii="Times New Roman" w:hAnsi="Times New Roman"/>
          <w:lang w:eastAsia="ru-RU"/>
        </w:rPr>
      </w:r>
      <w:r w:rsidR="006C792D" w:rsidRPr="004622DD">
        <w:rPr>
          <w:rFonts w:ascii="Times New Roman" w:hAnsi="Times New Roman"/>
          <w:lang w:eastAsia="ru-RU"/>
        </w:rPr>
        <w:fldChar w:fldCharType="separate"/>
      </w:r>
      <w:r w:rsidR="00B13FE4" w:rsidRPr="004622DD">
        <w:rPr>
          <w:rFonts w:ascii="Times New Roman" w:hAnsi="Times New Roman"/>
          <w:lang w:eastAsia="ru-RU"/>
        </w:rPr>
        <w:t>9.6.2</w:t>
      </w:r>
      <w:r w:rsidR="006C792D" w:rsidRPr="004622DD">
        <w:rPr>
          <w:rFonts w:ascii="Times New Roman" w:hAnsi="Times New Roman"/>
          <w:lang w:eastAsia="ru-RU"/>
        </w:rPr>
        <w:fldChar w:fldCharType="end"/>
      </w:r>
      <w:r w:rsidRPr="004622DD">
        <w:rPr>
          <w:rFonts w:ascii="Times New Roman" w:hAnsi="Times New Roman"/>
          <w:lang w:eastAsia="ru-RU"/>
        </w:rPr>
        <w:t xml:space="preserve"> Правил;</w:t>
      </w:r>
      <w:r w:rsidR="009A5345" w:rsidRPr="004622DD">
        <w:rPr>
          <w:rFonts w:ascii="Times New Roman" w:hAnsi="Times New Roman"/>
          <w:lang w:eastAsia="ru-RU"/>
        </w:rPr>
        <w:t xml:space="preserve"> </w:t>
      </w:r>
    </w:p>
    <w:p w14:paraId="1ECA7133" w14:textId="77777777" w:rsidR="000B5D25" w:rsidRPr="004622DD" w:rsidRDefault="000B5D25" w:rsidP="00563B69">
      <w:pPr>
        <w:pStyle w:val="33"/>
        <w:numPr>
          <w:ilvl w:val="2"/>
          <w:numId w:val="78"/>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в день направления </w:t>
      </w:r>
      <w:r w:rsidR="009A5345" w:rsidRPr="004622DD">
        <w:rPr>
          <w:rFonts w:ascii="Times New Roman" w:hAnsi="Times New Roman"/>
          <w:lang w:eastAsia="ru-RU"/>
        </w:rPr>
        <w:t>CANO (код формы CA311)</w:t>
      </w:r>
      <w:r w:rsidRPr="004622DD">
        <w:rPr>
          <w:rFonts w:ascii="Times New Roman" w:hAnsi="Times New Roman"/>
          <w:lang w:eastAsia="ru-RU"/>
        </w:rPr>
        <w:t xml:space="preserve"> Депонентам направляет </w:t>
      </w:r>
      <w:r w:rsidR="009A5345" w:rsidRPr="004622DD">
        <w:rPr>
          <w:rFonts w:ascii="Times New Roman" w:hAnsi="Times New Roman"/>
          <w:lang w:eastAsia="ru-RU"/>
        </w:rPr>
        <w:t>его</w:t>
      </w:r>
      <w:r w:rsidRPr="004622DD">
        <w:rPr>
          <w:rFonts w:ascii="Times New Roman" w:hAnsi="Times New Roman"/>
          <w:lang w:eastAsia="ru-RU"/>
        </w:rPr>
        <w:t xml:space="preserve"> Эмитенту.</w:t>
      </w:r>
    </w:p>
    <w:p w14:paraId="57657BB5" w14:textId="798E772C" w:rsidR="000B5D25" w:rsidRPr="004622DD" w:rsidRDefault="00533203"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необх</w:t>
      </w:r>
      <w:r w:rsidR="000954B5" w:rsidRPr="004622DD">
        <w:rPr>
          <w:rFonts w:ascii="Times New Roman" w:hAnsi="Times New Roman"/>
          <w:kern w:val="0"/>
          <w:lang w:eastAsia="ru-RU" w:bidi="ar-SA"/>
        </w:rPr>
        <w:t xml:space="preserve">одимости </w:t>
      </w:r>
      <w:r w:rsidRPr="004622DD">
        <w:rPr>
          <w:rFonts w:ascii="Times New Roman" w:hAnsi="Times New Roman"/>
          <w:kern w:val="0"/>
          <w:lang w:eastAsia="ru-RU" w:bidi="ar-SA"/>
        </w:rPr>
        <w:t xml:space="preserve">направления </w:t>
      </w:r>
      <w:r w:rsidR="00B67380" w:rsidRPr="004622DD">
        <w:rPr>
          <w:rFonts w:ascii="Times New Roman" w:hAnsi="Times New Roman"/>
          <w:kern w:val="0"/>
          <w:lang w:eastAsia="ru-RU" w:bidi="ar-SA"/>
        </w:rPr>
        <w:t>CAIN (код формы CA33</w:t>
      </w:r>
      <w:r w:rsidR="00EC677A"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000954B5" w:rsidRPr="004622DD">
        <w:rPr>
          <w:rFonts w:ascii="Times New Roman" w:hAnsi="Times New Roman"/>
          <w:kern w:val="0"/>
          <w:lang w:eastAsia="ru-RU" w:bidi="ar-SA"/>
        </w:rPr>
        <w:t xml:space="preserve"> </w:t>
      </w:r>
      <w:r w:rsidR="000B5D25" w:rsidRPr="004622DD">
        <w:rPr>
          <w:rFonts w:ascii="Times New Roman" w:hAnsi="Times New Roman"/>
          <w:kern w:val="0"/>
          <w:lang w:eastAsia="ru-RU" w:bidi="ar-SA"/>
        </w:rPr>
        <w:t xml:space="preserve">Депонент </w:t>
      </w:r>
      <w:r w:rsidR="000954B5" w:rsidRPr="004622DD">
        <w:rPr>
          <w:rFonts w:ascii="Times New Roman" w:hAnsi="Times New Roman"/>
          <w:kern w:val="0"/>
          <w:lang w:eastAsia="ru-RU" w:bidi="ar-SA"/>
        </w:rPr>
        <w:t xml:space="preserve">после получения </w:t>
      </w:r>
      <w:r w:rsidR="009A5345" w:rsidRPr="004622DD">
        <w:rPr>
          <w:rFonts w:ascii="Times New Roman" w:hAnsi="Times New Roman"/>
          <w:lang w:eastAsia="ru-RU"/>
        </w:rPr>
        <w:t>CANO (код формы CA311)</w:t>
      </w:r>
      <w:r w:rsidR="000954B5" w:rsidRPr="004622DD">
        <w:rPr>
          <w:rFonts w:ascii="Times New Roman" w:hAnsi="Times New Roman"/>
          <w:kern w:val="0"/>
          <w:lang w:eastAsia="ru-RU" w:bidi="ar-SA"/>
        </w:rPr>
        <w:t xml:space="preserve"> </w:t>
      </w:r>
      <w:r w:rsidR="000B5D25" w:rsidRPr="004622DD">
        <w:rPr>
          <w:rFonts w:ascii="Times New Roman" w:hAnsi="Times New Roman"/>
          <w:kern w:val="0"/>
          <w:lang w:eastAsia="ru-RU" w:bidi="ar-SA"/>
        </w:rPr>
        <w:t xml:space="preserve">направляет НРД </w:t>
      </w:r>
      <w:r w:rsidR="00B67380" w:rsidRPr="004622DD">
        <w:rPr>
          <w:rFonts w:ascii="Times New Roman" w:hAnsi="Times New Roman"/>
          <w:kern w:val="0"/>
          <w:lang w:eastAsia="ru-RU" w:bidi="ar-SA"/>
        </w:rPr>
        <w:t xml:space="preserve">отдельно </w:t>
      </w:r>
      <w:r w:rsidR="000B5D25" w:rsidRPr="004622DD">
        <w:rPr>
          <w:rFonts w:ascii="Times New Roman" w:hAnsi="Times New Roman"/>
          <w:kern w:val="0"/>
          <w:lang w:eastAsia="ru-RU" w:bidi="ar-SA"/>
        </w:rPr>
        <w:t xml:space="preserve">по каждому владельцу ценных бумаг </w:t>
      </w:r>
      <w:r w:rsidR="00B67380" w:rsidRPr="004622DD">
        <w:rPr>
          <w:rFonts w:ascii="Times New Roman" w:hAnsi="Times New Roman"/>
          <w:kern w:val="0"/>
          <w:lang w:eastAsia="ru-RU" w:bidi="ar-SA"/>
        </w:rPr>
        <w:t>CAIN (код формы CA33</w:t>
      </w:r>
      <w:r w:rsidR="00EC677A"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000B5D25" w:rsidRPr="004622DD">
        <w:rPr>
          <w:rFonts w:ascii="Times New Roman" w:hAnsi="Times New Roman"/>
          <w:kern w:val="0"/>
          <w:lang w:eastAsia="ru-RU" w:bidi="ar-SA"/>
        </w:rPr>
        <w:t>, содержащ</w:t>
      </w:r>
      <w:r w:rsidR="00B67380" w:rsidRPr="004622DD">
        <w:rPr>
          <w:rFonts w:ascii="Times New Roman" w:hAnsi="Times New Roman"/>
          <w:kern w:val="0"/>
          <w:lang w:eastAsia="ru-RU" w:bidi="ar-SA"/>
        </w:rPr>
        <w:t>ий</w:t>
      </w:r>
      <w:r w:rsidR="000B5D25" w:rsidRPr="004622DD">
        <w:rPr>
          <w:rFonts w:ascii="Times New Roman" w:hAnsi="Times New Roman"/>
          <w:kern w:val="0"/>
          <w:lang w:eastAsia="ru-RU" w:bidi="ar-SA"/>
        </w:rPr>
        <w:t xml:space="preserve"> Референс КД и </w:t>
      </w:r>
      <w:r w:rsidR="00C451C4" w:rsidRPr="004622DD">
        <w:rPr>
          <w:rFonts w:ascii="Times New Roman" w:hAnsi="Times New Roman"/>
          <w:kern w:val="0"/>
          <w:lang w:eastAsia="ru-RU" w:bidi="ar-SA"/>
        </w:rPr>
        <w:t>запрашиваемую Эмитентом информацию</w:t>
      </w:r>
      <w:r w:rsidR="000B5D25" w:rsidRPr="004622DD">
        <w:rPr>
          <w:rFonts w:ascii="Times New Roman" w:hAnsi="Times New Roman"/>
          <w:kern w:val="0"/>
          <w:lang w:eastAsia="ru-RU" w:bidi="ar-SA"/>
        </w:rPr>
        <w:t xml:space="preserve">. Количество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000B5D25" w:rsidRPr="004622DD">
        <w:rPr>
          <w:rFonts w:ascii="Times New Roman" w:hAnsi="Times New Roman"/>
          <w:kern w:val="0"/>
          <w:lang w:eastAsia="ru-RU" w:bidi="ar-SA"/>
        </w:rPr>
        <w:t xml:space="preserve">, содержащих </w:t>
      </w:r>
      <w:r w:rsidR="00C451C4" w:rsidRPr="004622DD">
        <w:rPr>
          <w:rFonts w:ascii="Times New Roman" w:hAnsi="Times New Roman"/>
          <w:kern w:val="0"/>
          <w:lang w:eastAsia="ru-RU" w:bidi="ar-SA"/>
        </w:rPr>
        <w:t xml:space="preserve">запрашиваемую Эмитентом информацию от </w:t>
      </w:r>
      <w:r w:rsidR="000B5D25" w:rsidRPr="004622DD">
        <w:rPr>
          <w:rFonts w:ascii="Times New Roman" w:hAnsi="Times New Roman"/>
          <w:kern w:val="0"/>
          <w:lang w:eastAsia="ru-RU" w:bidi="ar-SA"/>
        </w:rPr>
        <w:t>одного и того же владельца ценных бумаг, не ограничено.</w:t>
      </w:r>
    </w:p>
    <w:p w14:paraId="6B47A1D9" w14:textId="697ED92E" w:rsidR="000B5D25" w:rsidRPr="004622DD" w:rsidRDefault="00B67380"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Pr="004622DD">
        <w:rPr>
          <w:rFonts w:ascii="Times New Roman" w:hAnsi="Times New Roman"/>
          <w:kern w:val="0"/>
          <w:lang w:eastAsia="ru-RU" w:bidi="ar-SA"/>
        </w:rPr>
        <w:t>)</w:t>
      </w:r>
      <w:r w:rsidR="000B5D25" w:rsidRPr="004622DD">
        <w:rPr>
          <w:rFonts w:ascii="Times New Roman" w:hAnsi="Times New Roman"/>
          <w:kern w:val="0"/>
          <w:lang w:eastAsia="ru-RU" w:bidi="ar-SA"/>
        </w:rPr>
        <w:t xml:space="preserve"> подается Депонентом к счетам депо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w:t>
      </w:r>
      <w:r w:rsidR="00340533" w:rsidRPr="004622DD">
        <w:rPr>
          <w:rFonts w:ascii="Times New Roman" w:hAnsi="Times New Roman"/>
          <w:kern w:val="0"/>
          <w:lang w:eastAsia="ru-RU" w:bidi="ar-SA"/>
        </w:rPr>
        <w:t>«</w:t>
      </w:r>
      <w:r w:rsidR="000B5D25" w:rsidRPr="004622DD">
        <w:rPr>
          <w:rFonts w:ascii="Times New Roman" w:hAnsi="Times New Roman"/>
          <w:kern w:val="0"/>
          <w:lang w:eastAsia="ru-RU" w:bidi="ar-SA"/>
        </w:rPr>
        <w:t>Национальный расчетный депозитарий</w:t>
      </w:r>
      <w:r w:rsidR="00340533" w:rsidRPr="004622DD">
        <w:rPr>
          <w:rFonts w:ascii="Times New Roman" w:hAnsi="Times New Roman"/>
          <w:kern w:val="0"/>
          <w:lang w:eastAsia="ru-RU" w:bidi="ar-SA"/>
        </w:rPr>
        <w:t>»</w:t>
      </w:r>
      <w:r w:rsidR="000B5D25" w:rsidRPr="004622DD">
        <w:rPr>
          <w:rFonts w:ascii="Times New Roman" w:hAnsi="Times New Roman"/>
          <w:kern w:val="0"/>
          <w:lang w:eastAsia="ru-RU" w:bidi="ar-SA"/>
        </w:rPr>
        <w:t>.</w:t>
      </w:r>
    </w:p>
    <w:p w14:paraId="3618EC88" w14:textId="0ACD1C65"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НРД не позднее операционного дня, следующего за днем получения от Депонента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Депоненту </w:t>
      </w:r>
      <w:r w:rsidR="003566A6"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которым сообщает либо об отказе, либо о приеме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В случае получения Депонентом </w:t>
      </w:r>
      <w:r w:rsidR="009A5345"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 Депонент вправе повторно направить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B67380" w:rsidRPr="004622DD">
        <w:rPr>
          <w:rFonts w:ascii="Times New Roman" w:hAnsi="Times New Roman"/>
          <w:kern w:val="0"/>
          <w:lang w:eastAsia="ru-RU" w:bidi="ar-SA"/>
        </w:rPr>
        <w:t xml:space="preserve"> </w:t>
      </w:r>
    </w:p>
    <w:p w14:paraId="7536EA0E" w14:textId="606EF707"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операционного дня, следующего за днем получения от Депонента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w:t>
      </w:r>
      <w:r w:rsidR="00B67380" w:rsidRPr="004622DD">
        <w:rPr>
          <w:rFonts w:ascii="Times New Roman" w:hAnsi="Times New Roman"/>
          <w:kern w:val="0"/>
          <w:lang w:eastAsia="ru-RU" w:bidi="ar-SA"/>
        </w:rPr>
        <w:t>его</w:t>
      </w:r>
      <w:r w:rsidRPr="004622DD">
        <w:rPr>
          <w:rFonts w:ascii="Times New Roman" w:hAnsi="Times New Roman"/>
          <w:kern w:val="0"/>
          <w:lang w:eastAsia="ru-RU" w:bidi="ar-SA"/>
        </w:rPr>
        <w:t xml:space="preserve"> Эмитенту.</w:t>
      </w:r>
      <w:r w:rsidRPr="004622DD">
        <w:rPr>
          <w:rFonts w:ascii="Times New Roman" w:hAnsi="Times New Roman"/>
          <w:lang w:eastAsia="ru-RU"/>
        </w:rPr>
        <w:t xml:space="preserve"> Если Эмитент не является участником СЭД НРД, НРД направляет полученн</w:t>
      </w:r>
      <w:r w:rsidR="00B67380" w:rsidRPr="004622DD">
        <w:rPr>
          <w:rFonts w:ascii="Times New Roman" w:hAnsi="Times New Roman"/>
          <w:lang w:eastAsia="ru-RU"/>
        </w:rPr>
        <w:t>ый</w:t>
      </w:r>
      <w:r w:rsidRPr="004622DD">
        <w:rPr>
          <w:rFonts w:ascii="Times New Roman" w:hAnsi="Times New Roman"/>
          <w:lang w:eastAsia="ru-RU"/>
        </w:rPr>
        <w:t xml:space="preserve">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lang w:eastAsia="ru-RU"/>
        </w:rPr>
        <w:t xml:space="preserve"> по адресу электронной почты Эмитента, указанному в анкете юридического лица</w:t>
      </w:r>
      <w:r w:rsidR="00CA1B10" w:rsidRPr="004622DD">
        <w:rPr>
          <w:rFonts w:ascii="Times New Roman" w:hAnsi="Times New Roman"/>
          <w:lang w:eastAsia="ru-RU"/>
        </w:rPr>
        <w:t>,</w:t>
      </w:r>
      <w:r w:rsidR="00CA1B10" w:rsidRPr="004622DD">
        <w:rPr>
          <w:rFonts w:ascii="Times New Roman" w:hAnsi="Times New Roman"/>
          <w:kern w:val="0"/>
          <w:lang w:eastAsia="ru-RU" w:bidi="ar-SA"/>
        </w:rPr>
        <w:t xml:space="preserve"> не позднее рабочего дня, следующего за днем его получения</w:t>
      </w:r>
      <w:r w:rsidRPr="004622DD">
        <w:rPr>
          <w:rFonts w:ascii="Times New Roman" w:hAnsi="Times New Roman"/>
          <w:lang w:eastAsia="ru-RU"/>
        </w:rPr>
        <w:t>.</w:t>
      </w:r>
      <w:r w:rsidR="00B82254" w:rsidRPr="004622DD">
        <w:rPr>
          <w:rFonts w:ascii="Times New Roman" w:hAnsi="Times New Roman"/>
          <w:lang w:eastAsia="ru-RU"/>
        </w:rPr>
        <w:t xml:space="preserve">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00B82254" w:rsidRPr="004622DD">
        <w:rPr>
          <w:rFonts w:ascii="Times New Roman" w:hAnsi="Times New Roman"/>
          <w:lang w:eastAsia="ru-RU"/>
        </w:rPr>
        <w:t xml:space="preserve"> считается полученн</w:t>
      </w:r>
      <w:r w:rsidR="00B67380" w:rsidRPr="004622DD">
        <w:rPr>
          <w:rFonts w:ascii="Times New Roman" w:hAnsi="Times New Roman"/>
          <w:lang w:eastAsia="ru-RU"/>
        </w:rPr>
        <w:t>ым</w:t>
      </w:r>
      <w:r w:rsidR="00B82254" w:rsidRPr="004622DD">
        <w:rPr>
          <w:rFonts w:ascii="Times New Roman" w:hAnsi="Times New Roman"/>
          <w:lang w:eastAsia="ru-RU"/>
        </w:rPr>
        <w:t xml:space="preserve"> Эмитентом в </w:t>
      </w:r>
      <w:r w:rsidR="00F93697" w:rsidRPr="004622DD">
        <w:rPr>
          <w:rFonts w:ascii="Times New Roman" w:hAnsi="Times New Roman"/>
          <w:lang w:eastAsia="ru-RU"/>
        </w:rPr>
        <w:t>день</w:t>
      </w:r>
      <w:r w:rsidR="00B82254" w:rsidRPr="004622DD">
        <w:rPr>
          <w:rFonts w:ascii="Times New Roman" w:hAnsi="Times New Roman"/>
          <w:lang w:eastAsia="ru-RU"/>
        </w:rPr>
        <w:t xml:space="preserve"> </w:t>
      </w:r>
      <w:r w:rsidR="00B67380" w:rsidRPr="004622DD">
        <w:rPr>
          <w:rFonts w:ascii="Times New Roman" w:hAnsi="Times New Roman"/>
          <w:lang w:eastAsia="ru-RU"/>
        </w:rPr>
        <w:t>его</w:t>
      </w:r>
      <w:r w:rsidR="000B4359" w:rsidRPr="004622DD">
        <w:rPr>
          <w:rFonts w:ascii="Times New Roman" w:hAnsi="Times New Roman"/>
          <w:lang w:eastAsia="ru-RU"/>
        </w:rPr>
        <w:t xml:space="preserve"> </w:t>
      </w:r>
      <w:r w:rsidR="00425DB4" w:rsidRPr="004622DD">
        <w:rPr>
          <w:rFonts w:ascii="Times New Roman" w:hAnsi="Times New Roman"/>
          <w:lang w:eastAsia="ru-RU"/>
        </w:rPr>
        <w:t xml:space="preserve">получения </w:t>
      </w:r>
      <w:r w:rsidR="00B82254" w:rsidRPr="004622DD">
        <w:rPr>
          <w:rFonts w:ascii="Times New Roman" w:hAnsi="Times New Roman"/>
          <w:lang w:eastAsia="ru-RU"/>
        </w:rPr>
        <w:t>НРД.</w:t>
      </w:r>
    </w:p>
    <w:p w14:paraId="56BE1452" w14:textId="1C861691"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 xml:space="preserve">Эмитент после получения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сообщает либо о приеме, либо об отказе в приеме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направляя в НРД соответствующий </w:t>
      </w:r>
      <w:r w:rsidR="003566A6"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Если Эмитент не является Участником СЭД НРД, Эмитент сообщает НРД либо о приеме, либо об отказе в приеме </w:t>
      </w:r>
      <w:r w:rsidR="00E9419D"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E9419D" w:rsidRPr="004622DD">
        <w:rPr>
          <w:rFonts w:ascii="Times New Roman" w:hAnsi="Times New Roman"/>
          <w:kern w:val="0"/>
          <w:lang w:eastAsia="ru-RU" w:bidi="ar-SA"/>
        </w:rPr>
        <w:t>)</w:t>
      </w:r>
      <w:r w:rsidRPr="004622DD">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4622DD">
        <w:rPr>
          <w:rFonts w:ascii="Times New Roman" w:hAnsi="Times New Roman"/>
          <w:kern w:val="0"/>
          <w:lang w:eastAsia="ru-RU" w:bidi="ar-SA"/>
        </w:rPr>
        <w:t xml:space="preserve"> </w:t>
      </w:r>
      <w:r w:rsidRPr="004622DD">
        <w:rPr>
          <w:rFonts w:ascii="Times New Roman" w:hAnsi="Times New Roman"/>
          <w:lang w:eastAsia="ru-RU"/>
        </w:rPr>
        <w:t xml:space="preserve">по адресу электронной почты: </w:t>
      </w:r>
      <w:hyperlink r:id="rId20" w:history="1">
        <w:r w:rsidRPr="004622DD">
          <w:rPr>
            <w:rStyle w:val="af1"/>
            <w:rFonts w:ascii="Times New Roman" w:hAnsi="Times New Roman"/>
            <w:color w:val="auto"/>
            <w:lang w:eastAsia="ru-RU"/>
          </w:rPr>
          <w:t>bonds@nsd.ru</w:t>
        </w:r>
      </w:hyperlink>
      <w:r w:rsidRPr="004622DD">
        <w:rPr>
          <w:rFonts w:ascii="Times New Roman" w:hAnsi="Times New Roman"/>
          <w:lang w:eastAsia="ru-RU"/>
        </w:rPr>
        <w:t>, с последующей досылкой оригинала документа по адресу места нахождения НРД.</w:t>
      </w:r>
    </w:p>
    <w:p w14:paraId="551E63BB" w14:textId="1C07AF79"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221678"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w:t>
      </w:r>
      <w:r w:rsidR="00E9419D"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или сообщения о приеме, либо об отказе в приеме </w:t>
      </w:r>
      <w:r w:rsidR="00E9419D"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E9419D"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Депоненту </w:t>
      </w:r>
      <w:r w:rsidR="003566A6"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w:t>
      </w:r>
      <w:r w:rsidR="00E9419D" w:rsidRPr="004622DD">
        <w:rPr>
          <w:rFonts w:ascii="Times New Roman" w:hAnsi="Times New Roman"/>
          <w:kern w:val="0"/>
          <w:lang w:eastAsia="ru-RU" w:bidi="ar-SA"/>
        </w:rPr>
        <w:t xml:space="preserve"> </w:t>
      </w:r>
    </w:p>
    <w:p w14:paraId="09E4E3E4" w14:textId="47926586"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до даты окончания приема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инициировать отмену </w:t>
      </w:r>
      <w:r w:rsidR="00B67380" w:rsidRPr="004622DD">
        <w:rPr>
          <w:rFonts w:ascii="Times New Roman" w:hAnsi="Times New Roman"/>
          <w:kern w:val="0"/>
          <w:lang w:eastAsia="ru-RU" w:bidi="ar-SA"/>
        </w:rPr>
        <w:t>CAIN (код формы CA33</w:t>
      </w:r>
      <w:r w:rsidR="00970214" w:rsidRPr="004622DD">
        <w:rPr>
          <w:rFonts w:ascii="Times New Roman" w:hAnsi="Times New Roman"/>
          <w:kern w:val="0"/>
          <w:lang w:eastAsia="ru-RU" w:bidi="ar-SA"/>
        </w:rPr>
        <w:t>3</w:t>
      </w:r>
      <w:r w:rsidR="00B67380"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направив в НРД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CC1E9F"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397669" w:rsidRPr="004622DD">
        <w:rPr>
          <w:rFonts w:ascii="Times New Roman" w:hAnsi="Times New Roman"/>
          <w:kern w:val="0"/>
          <w:lang w:eastAsia="ru-RU" w:bidi="ar-SA"/>
        </w:rPr>
        <w:t xml:space="preserve"> </w:t>
      </w:r>
    </w:p>
    <w:p w14:paraId="2D0744F9" w14:textId="21179571"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397669" w:rsidRPr="004622DD">
        <w:rPr>
          <w:rFonts w:ascii="Times New Roman" w:hAnsi="Times New Roman"/>
          <w:kern w:val="0"/>
          <w:lang w:val="en-US" w:eastAsia="ru-RU" w:bidi="ar-SA"/>
        </w:rPr>
        <w:t>CAIC</w:t>
      </w:r>
      <w:r w:rsidR="00397669" w:rsidRPr="004622DD">
        <w:rPr>
          <w:rFonts w:ascii="Times New Roman" w:hAnsi="Times New Roman"/>
          <w:kern w:val="0"/>
          <w:lang w:eastAsia="ru-RU" w:bidi="ar-SA"/>
        </w:rPr>
        <w:t xml:space="preserve"> (код формы </w:t>
      </w:r>
      <w:r w:rsidR="00397669" w:rsidRPr="004622DD">
        <w:rPr>
          <w:rFonts w:ascii="Times New Roman" w:hAnsi="Times New Roman"/>
          <w:kern w:val="0"/>
          <w:lang w:val="en-US" w:eastAsia="ru-RU" w:bidi="ar-SA"/>
        </w:rPr>
        <w:t>CA</w:t>
      </w:r>
      <w:r w:rsidR="00397669"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397669"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w:t>
      </w:r>
      <w:r w:rsidR="00015B7E" w:rsidRPr="004622DD">
        <w:rPr>
          <w:rFonts w:ascii="Times New Roman" w:hAnsi="Times New Roman"/>
          <w:kern w:val="0"/>
          <w:lang w:eastAsia="ru-RU" w:bidi="ar-SA"/>
        </w:rPr>
        <w:t>CACS</w:t>
      </w:r>
      <w:r w:rsidRPr="004622DD">
        <w:rPr>
          <w:rFonts w:ascii="Times New Roman" w:hAnsi="Times New Roman"/>
          <w:kern w:val="0"/>
          <w:lang w:eastAsia="ru-RU" w:bidi="ar-SA"/>
        </w:rPr>
        <w:t xml:space="preserve">, которым сообщает либо об отказе, либо о приеме </w:t>
      </w:r>
      <w:r w:rsidR="00015B7E" w:rsidRPr="004622DD">
        <w:rPr>
          <w:rFonts w:ascii="Times New Roman" w:hAnsi="Times New Roman"/>
          <w:kern w:val="0"/>
          <w:lang w:val="en-US" w:eastAsia="ru-RU" w:bidi="ar-SA"/>
        </w:rPr>
        <w:t>CAIC</w:t>
      </w:r>
      <w:r w:rsidR="00015B7E" w:rsidRPr="004622DD">
        <w:rPr>
          <w:rFonts w:ascii="Times New Roman" w:hAnsi="Times New Roman"/>
          <w:kern w:val="0"/>
          <w:lang w:eastAsia="ru-RU" w:bidi="ar-SA"/>
        </w:rPr>
        <w:t xml:space="preserve"> (код формы </w:t>
      </w:r>
      <w:r w:rsidR="00015B7E" w:rsidRPr="004622DD">
        <w:rPr>
          <w:rFonts w:ascii="Times New Roman" w:hAnsi="Times New Roman"/>
          <w:kern w:val="0"/>
          <w:lang w:val="en-US" w:eastAsia="ru-RU" w:bidi="ar-SA"/>
        </w:rPr>
        <w:t>CA</w:t>
      </w:r>
      <w:r w:rsidR="00015B7E"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015B7E"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В случае получения отказа в приеме </w:t>
      </w:r>
      <w:r w:rsidR="00015B7E" w:rsidRPr="004622DD">
        <w:rPr>
          <w:rFonts w:ascii="Times New Roman" w:hAnsi="Times New Roman"/>
          <w:kern w:val="0"/>
          <w:lang w:val="en-US" w:eastAsia="ru-RU" w:bidi="ar-SA"/>
        </w:rPr>
        <w:t>CAIC</w:t>
      </w:r>
      <w:r w:rsidR="00015B7E" w:rsidRPr="004622DD">
        <w:rPr>
          <w:rFonts w:ascii="Times New Roman" w:hAnsi="Times New Roman"/>
          <w:kern w:val="0"/>
          <w:lang w:eastAsia="ru-RU" w:bidi="ar-SA"/>
        </w:rPr>
        <w:t xml:space="preserve"> (код формы </w:t>
      </w:r>
      <w:r w:rsidR="00015B7E" w:rsidRPr="004622DD">
        <w:rPr>
          <w:rFonts w:ascii="Times New Roman" w:hAnsi="Times New Roman"/>
          <w:kern w:val="0"/>
          <w:lang w:val="en-US" w:eastAsia="ru-RU" w:bidi="ar-SA"/>
        </w:rPr>
        <w:t>CA</w:t>
      </w:r>
      <w:r w:rsidR="00015B7E"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015B7E" w:rsidRPr="004622DD">
        <w:rPr>
          <w:rFonts w:ascii="Times New Roman" w:hAnsi="Times New Roman"/>
          <w:kern w:val="0"/>
          <w:lang w:eastAsia="ru-RU" w:bidi="ar-SA"/>
        </w:rPr>
        <w:t>)</w:t>
      </w:r>
      <w:r w:rsidRPr="004622DD">
        <w:rPr>
          <w:rFonts w:ascii="Times New Roman" w:hAnsi="Times New Roman"/>
          <w:kern w:val="0"/>
          <w:lang w:eastAsia="ru-RU" w:bidi="ar-SA"/>
        </w:rPr>
        <w:t xml:space="preserve"> Депонент вправе повторно направить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CC1E9F"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015B7E" w:rsidRPr="004622DD">
        <w:rPr>
          <w:rFonts w:ascii="Times New Roman" w:hAnsi="Times New Roman"/>
          <w:kern w:val="0"/>
          <w:lang w:eastAsia="ru-RU" w:bidi="ar-SA"/>
        </w:rPr>
        <w:t xml:space="preserve"> </w:t>
      </w:r>
      <w:r w:rsidR="00D21617" w:rsidRPr="004622DD">
        <w:rPr>
          <w:rFonts w:ascii="Times New Roman" w:hAnsi="Times New Roman"/>
          <w:kern w:val="0"/>
          <w:lang w:eastAsia="ru-RU" w:bidi="ar-SA"/>
        </w:rPr>
        <w:t xml:space="preserve"> </w:t>
      </w:r>
    </w:p>
    <w:p w14:paraId="0AEDBF34" w14:textId="6038D8B5"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00D21617" w:rsidRPr="004622DD">
        <w:rPr>
          <w:rFonts w:ascii="Times New Roman" w:hAnsi="Times New Roman"/>
          <w:kern w:val="0"/>
          <w:lang w:val="en-US" w:eastAsia="ru-RU" w:bidi="ar-SA"/>
        </w:rPr>
        <w:t>CAIC</w:t>
      </w:r>
      <w:r w:rsidR="00D21617" w:rsidRPr="004622DD">
        <w:rPr>
          <w:rFonts w:ascii="Times New Roman" w:hAnsi="Times New Roman"/>
          <w:kern w:val="0"/>
          <w:lang w:eastAsia="ru-RU" w:bidi="ar-SA"/>
        </w:rPr>
        <w:t xml:space="preserve"> (код формы </w:t>
      </w:r>
      <w:r w:rsidR="00D21617" w:rsidRPr="004622DD">
        <w:rPr>
          <w:rFonts w:ascii="Times New Roman" w:hAnsi="Times New Roman"/>
          <w:kern w:val="0"/>
          <w:lang w:val="en-US" w:eastAsia="ru-RU" w:bidi="ar-SA"/>
        </w:rPr>
        <w:t>CA</w:t>
      </w:r>
      <w:r w:rsidR="00D21617"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D21617" w:rsidRPr="004622DD">
        <w:rPr>
          <w:rFonts w:ascii="Times New Roman" w:hAnsi="Times New Roman"/>
          <w:kern w:val="0"/>
          <w:lang w:eastAsia="ru-RU" w:bidi="ar-SA"/>
        </w:rPr>
        <w:t>)</w:t>
      </w:r>
      <w:r w:rsidRPr="004622DD">
        <w:rPr>
          <w:rFonts w:ascii="Times New Roman" w:hAnsi="Times New Roman"/>
          <w:kern w:val="0"/>
          <w:lang w:eastAsia="ru-RU" w:bidi="ar-SA"/>
        </w:rPr>
        <w:t xml:space="preserve"> НРД не позднее операционного дня, следующего за днем получения от Депонента </w:t>
      </w:r>
      <w:r w:rsidR="00D21617" w:rsidRPr="004622DD">
        <w:rPr>
          <w:rFonts w:ascii="Times New Roman" w:hAnsi="Times New Roman"/>
          <w:kern w:val="0"/>
          <w:lang w:val="en-US" w:eastAsia="ru-RU" w:bidi="ar-SA"/>
        </w:rPr>
        <w:t>CAIC</w:t>
      </w:r>
      <w:r w:rsidR="00D21617" w:rsidRPr="004622DD">
        <w:rPr>
          <w:rFonts w:ascii="Times New Roman" w:hAnsi="Times New Roman"/>
          <w:kern w:val="0"/>
          <w:lang w:eastAsia="ru-RU" w:bidi="ar-SA"/>
        </w:rPr>
        <w:t xml:space="preserve"> (код формы </w:t>
      </w:r>
      <w:r w:rsidR="00D21617" w:rsidRPr="004622DD">
        <w:rPr>
          <w:rFonts w:ascii="Times New Roman" w:hAnsi="Times New Roman"/>
          <w:kern w:val="0"/>
          <w:lang w:val="en-US" w:eastAsia="ru-RU" w:bidi="ar-SA"/>
        </w:rPr>
        <w:t>CA</w:t>
      </w:r>
      <w:r w:rsidR="00D21617"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D21617"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Эмитенту. </w:t>
      </w:r>
      <w:r w:rsidR="00133E39" w:rsidRPr="004622DD">
        <w:rPr>
          <w:rFonts w:ascii="Times New Roman" w:hAnsi="Times New Roman"/>
          <w:lang w:eastAsia="ru-RU"/>
        </w:rPr>
        <w:t xml:space="preserve">Если Эмитент не является участником СЭД НРД, НРД направляет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CC1E9F" w:rsidRPr="004622DD">
        <w:rPr>
          <w:rFonts w:ascii="Times New Roman" w:hAnsi="Times New Roman"/>
          <w:kern w:val="0"/>
          <w:lang w:eastAsia="ru-RU" w:bidi="ar-SA"/>
        </w:rPr>
        <w:t>)</w:t>
      </w:r>
      <w:r w:rsidR="00133E39" w:rsidRPr="004622DD">
        <w:rPr>
          <w:rFonts w:ascii="Times New Roman" w:hAnsi="Times New Roman"/>
          <w:lang w:eastAsia="ru-RU"/>
        </w:rPr>
        <w:t xml:space="preserve"> по адресу электронной почты Эмитента, указанному в анкете юридического лица</w:t>
      </w:r>
      <w:r w:rsidR="00221678" w:rsidRPr="004622DD">
        <w:rPr>
          <w:rFonts w:ascii="Times New Roman" w:hAnsi="Times New Roman"/>
          <w:lang w:eastAsia="ru-RU"/>
        </w:rPr>
        <w:t>,</w:t>
      </w:r>
      <w:r w:rsidR="00221678" w:rsidRPr="004622DD">
        <w:rPr>
          <w:rFonts w:ascii="Times New Roman" w:hAnsi="Times New Roman"/>
          <w:kern w:val="0"/>
          <w:lang w:eastAsia="ru-RU" w:bidi="ar-SA"/>
        </w:rPr>
        <w:t xml:space="preserve"> не позднее рабочего дня, следующего за днем его получения</w:t>
      </w:r>
      <w:r w:rsidR="00133E39" w:rsidRPr="004622DD">
        <w:rPr>
          <w:rFonts w:ascii="Times New Roman" w:hAnsi="Times New Roman"/>
          <w:lang w:eastAsia="ru-RU"/>
        </w:rPr>
        <w:t xml:space="preserve">. </w:t>
      </w:r>
      <w:r w:rsidR="00CC1E9F" w:rsidRPr="004622DD">
        <w:rPr>
          <w:rFonts w:ascii="Times New Roman" w:hAnsi="Times New Roman"/>
          <w:kern w:val="0"/>
          <w:lang w:val="en-US" w:eastAsia="ru-RU" w:bidi="ar-SA"/>
        </w:rPr>
        <w:t>CAIC</w:t>
      </w:r>
      <w:r w:rsidR="00CC1E9F" w:rsidRPr="004622DD">
        <w:rPr>
          <w:rFonts w:ascii="Times New Roman" w:hAnsi="Times New Roman"/>
          <w:kern w:val="0"/>
          <w:lang w:eastAsia="ru-RU" w:bidi="ar-SA"/>
        </w:rPr>
        <w:t xml:space="preserve"> (код формы </w:t>
      </w:r>
      <w:r w:rsidR="00CC1E9F" w:rsidRPr="004622DD">
        <w:rPr>
          <w:rFonts w:ascii="Times New Roman" w:hAnsi="Times New Roman"/>
          <w:kern w:val="0"/>
          <w:lang w:val="en-US" w:eastAsia="ru-RU" w:bidi="ar-SA"/>
        </w:rPr>
        <w:t>CA</w:t>
      </w:r>
      <w:r w:rsidR="00CC1E9F"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CC1E9F" w:rsidRPr="004622DD">
        <w:rPr>
          <w:rFonts w:ascii="Times New Roman" w:hAnsi="Times New Roman"/>
          <w:kern w:val="0"/>
          <w:lang w:eastAsia="ru-RU" w:bidi="ar-SA"/>
        </w:rPr>
        <w:t>)</w:t>
      </w:r>
      <w:r w:rsidR="00133E39" w:rsidRPr="004622DD">
        <w:rPr>
          <w:rFonts w:ascii="Times New Roman" w:hAnsi="Times New Roman"/>
          <w:lang w:eastAsia="ru-RU"/>
        </w:rPr>
        <w:t xml:space="preserve"> считается полученным Эмитентом </w:t>
      </w:r>
      <w:r w:rsidR="00F93697" w:rsidRPr="004622DD">
        <w:rPr>
          <w:rFonts w:ascii="Times New Roman" w:hAnsi="Times New Roman"/>
          <w:lang w:eastAsia="ru-RU"/>
        </w:rPr>
        <w:t>в день</w:t>
      </w:r>
      <w:r w:rsidR="00133E39" w:rsidRPr="004622DD">
        <w:rPr>
          <w:rFonts w:ascii="Times New Roman" w:hAnsi="Times New Roman"/>
          <w:lang w:eastAsia="ru-RU"/>
        </w:rPr>
        <w:t xml:space="preserve"> его </w:t>
      </w:r>
      <w:r w:rsidR="00425DB4" w:rsidRPr="004622DD">
        <w:rPr>
          <w:rFonts w:ascii="Times New Roman" w:hAnsi="Times New Roman"/>
          <w:lang w:eastAsia="ru-RU"/>
        </w:rPr>
        <w:t xml:space="preserve">получения </w:t>
      </w:r>
      <w:r w:rsidR="00133E39" w:rsidRPr="004622DD">
        <w:rPr>
          <w:rFonts w:ascii="Times New Roman" w:hAnsi="Times New Roman"/>
          <w:lang w:eastAsia="ru-RU"/>
        </w:rPr>
        <w:t>НРД.</w:t>
      </w:r>
      <w:r w:rsidR="00EC442B" w:rsidRPr="004622DD">
        <w:rPr>
          <w:rFonts w:ascii="Times New Roman" w:hAnsi="Times New Roman"/>
          <w:lang w:eastAsia="ru-RU"/>
        </w:rPr>
        <w:t xml:space="preserve"> </w:t>
      </w:r>
      <w:r w:rsidR="00D21617" w:rsidRPr="004622DD">
        <w:rPr>
          <w:rFonts w:ascii="Times New Roman" w:hAnsi="Times New Roman"/>
          <w:lang w:eastAsia="ru-RU"/>
        </w:rPr>
        <w:t xml:space="preserve"> </w:t>
      </w:r>
    </w:p>
    <w:p w14:paraId="5DCCF0F3" w14:textId="65070B0F" w:rsidR="00EC442B"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после получения </w:t>
      </w:r>
      <w:r w:rsidR="00D21617" w:rsidRPr="004622DD">
        <w:rPr>
          <w:rFonts w:ascii="Times New Roman" w:hAnsi="Times New Roman"/>
          <w:kern w:val="0"/>
          <w:lang w:val="en-US" w:eastAsia="ru-RU" w:bidi="ar-SA"/>
        </w:rPr>
        <w:t>CAIC</w:t>
      </w:r>
      <w:r w:rsidR="00D21617" w:rsidRPr="004622DD">
        <w:rPr>
          <w:rFonts w:ascii="Times New Roman" w:hAnsi="Times New Roman"/>
          <w:kern w:val="0"/>
          <w:lang w:eastAsia="ru-RU" w:bidi="ar-SA"/>
        </w:rPr>
        <w:t xml:space="preserve"> (код формы </w:t>
      </w:r>
      <w:r w:rsidR="00D21617" w:rsidRPr="004622DD">
        <w:rPr>
          <w:rFonts w:ascii="Times New Roman" w:hAnsi="Times New Roman"/>
          <w:kern w:val="0"/>
          <w:lang w:val="en-US" w:eastAsia="ru-RU" w:bidi="ar-SA"/>
        </w:rPr>
        <w:t>CA</w:t>
      </w:r>
      <w:r w:rsidR="00D21617"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D21617" w:rsidRPr="004622DD">
        <w:rPr>
          <w:rFonts w:ascii="Times New Roman" w:hAnsi="Times New Roman"/>
          <w:kern w:val="0"/>
          <w:lang w:eastAsia="ru-RU" w:bidi="ar-SA"/>
        </w:rPr>
        <w:t>)</w:t>
      </w:r>
      <w:r w:rsidRPr="004622DD">
        <w:rPr>
          <w:rFonts w:ascii="Times New Roman" w:hAnsi="Times New Roman"/>
          <w:kern w:val="0"/>
          <w:lang w:eastAsia="ru-RU" w:bidi="ar-SA"/>
        </w:rPr>
        <w:t xml:space="preserve"> сообщает либо о приеме, либо об отказе в приеме </w:t>
      </w:r>
      <w:r w:rsidR="00D21617" w:rsidRPr="004622DD">
        <w:rPr>
          <w:rFonts w:ascii="Times New Roman" w:hAnsi="Times New Roman"/>
          <w:kern w:val="0"/>
          <w:lang w:val="en-US" w:eastAsia="ru-RU" w:bidi="ar-SA"/>
        </w:rPr>
        <w:t>CAIC</w:t>
      </w:r>
      <w:r w:rsidR="00D21617" w:rsidRPr="004622DD">
        <w:rPr>
          <w:rFonts w:ascii="Times New Roman" w:hAnsi="Times New Roman"/>
          <w:kern w:val="0"/>
          <w:lang w:eastAsia="ru-RU" w:bidi="ar-SA"/>
        </w:rPr>
        <w:t xml:space="preserve"> (код формы </w:t>
      </w:r>
      <w:r w:rsidR="00D21617" w:rsidRPr="004622DD">
        <w:rPr>
          <w:rFonts w:ascii="Times New Roman" w:hAnsi="Times New Roman"/>
          <w:kern w:val="0"/>
          <w:lang w:val="en-US" w:eastAsia="ru-RU" w:bidi="ar-SA"/>
        </w:rPr>
        <w:t>CA</w:t>
      </w:r>
      <w:r w:rsidR="00D21617"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D21617"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направляя в НРД </w:t>
      </w:r>
      <w:r w:rsidR="00410A12" w:rsidRPr="004622DD">
        <w:rPr>
          <w:rFonts w:ascii="Times New Roman" w:hAnsi="Times New Roman"/>
          <w:kern w:val="0"/>
          <w:lang w:eastAsia="ru-RU" w:bidi="ar-SA"/>
        </w:rPr>
        <w:t>CACS</w:t>
      </w:r>
      <w:r w:rsidRPr="004622DD">
        <w:rPr>
          <w:rFonts w:ascii="Times New Roman" w:hAnsi="Times New Roman"/>
          <w:kern w:val="0"/>
          <w:lang w:eastAsia="ru-RU" w:bidi="ar-SA"/>
        </w:rPr>
        <w:t xml:space="preserve">. В случае приема </w:t>
      </w:r>
      <w:r w:rsidR="00D21617" w:rsidRPr="004622DD">
        <w:rPr>
          <w:rFonts w:ascii="Times New Roman" w:hAnsi="Times New Roman"/>
          <w:kern w:val="0"/>
          <w:lang w:val="en-US" w:eastAsia="ru-RU" w:bidi="ar-SA"/>
        </w:rPr>
        <w:t>CAIC</w:t>
      </w:r>
      <w:r w:rsidR="00D21617" w:rsidRPr="004622DD">
        <w:rPr>
          <w:rFonts w:ascii="Times New Roman" w:hAnsi="Times New Roman"/>
          <w:kern w:val="0"/>
          <w:lang w:eastAsia="ru-RU" w:bidi="ar-SA"/>
        </w:rPr>
        <w:t xml:space="preserve"> (код формы </w:t>
      </w:r>
      <w:r w:rsidR="00D21617" w:rsidRPr="004622DD">
        <w:rPr>
          <w:rFonts w:ascii="Times New Roman" w:hAnsi="Times New Roman"/>
          <w:kern w:val="0"/>
          <w:lang w:val="en-US" w:eastAsia="ru-RU" w:bidi="ar-SA"/>
        </w:rPr>
        <w:t>CA</w:t>
      </w:r>
      <w:r w:rsidR="00D21617"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D21617" w:rsidRPr="004622DD">
        <w:rPr>
          <w:rFonts w:ascii="Times New Roman" w:hAnsi="Times New Roman"/>
          <w:kern w:val="0"/>
          <w:lang w:eastAsia="ru-RU" w:bidi="ar-SA"/>
        </w:rPr>
        <w:t>)</w:t>
      </w:r>
      <w:r w:rsidRPr="004622DD">
        <w:rPr>
          <w:rFonts w:ascii="Times New Roman" w:hAnsi="Times New Roman"/>
          <w:kern w:val="0"/>
          <w:lang w:eastAsia="ru-RU" w:bidi="ar-SA"/>
        </w:rPr>
        <w:t xml:space="preserve"> Эмитент направляет НРД </w:t>
      </w:r>
      <w:r w:rsidR="00410A12" w:rsidRPr="004622DD">
        <w:rPr>
          <w:rFonts w:ascii="Times New Roman" w:hAnsi="Times New Roman"/>
          <w:kern w:val="0"/>
          <w:lang w:eastAsia="ru-RU" w:bidi="ar-SA"/>
        </w:rPr>
        <w:t>CACS</w:t>
      </w:r>
      <w:r w:rsidRPr="004622DD">
        <w:rPr>
          <w:rFonts w:ascii="Times New Roman" w:hAnsi="Times New Roman"/>
          <w:kern w:val="0"/>
          <w:lang w:eastAsia="ru-RU" w:bidi="ar-SA"/>
        </w:rPr>
        <w:t xml:space="preserve"> и/или </w:t>
      </w:r>
      <w:r w:rsidR="003566A6"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Pr="004622DD">
        <w:rPr>
          <w:rFonts w:ascii="Times New Roman" w:hAnsi="Times New Roman"/>
          <w:kern w:val="0"/>
          <w:lang w:eastAsia="ru-RU" w:bidi="ar-SA"/>
        </w:rPr>
        <w:t xml:space="preserve"> с отказом. </w:t>
      </w:r>
      <w:r w:rsidR="00EC442B" w:rsidRPr="004622DD">
        <w:rPr>
          <w:rFonts w:ascii="Times New Roman" w:hAnsi="Times New Roman"/>
          <w:kern w:val="0"/>
          <w:lang w:eastAsia="ru-RU" w:bidi="ar-SA"/>
        </w:rPr>
        <w:t xml:space="preserve">Если Эмитент не является Участником СЭД НРД, Эмитент сообщает НРД либо о приеме, либо об отказе в приеме </w:t>
      </w:r>
      <w:r w:rsidR="001E15B5" w:rsidRPr="004622DD">
        <w:rPr>
          <w:rFonts w:ascii="Times New Roman" w:hAnsi="Times New Roman"/>
          <w:kern w:val="0"/>
          <w:lang w:val="en-US" w:eastAsia="ru-RU" w:bidi="ar-SA"/>
        </w:rPr>
        <w:t>CAIC</w:t>
      </w:r>
      <w:r w:rsidR="001E15B5" w:rsidRPr="004622DD">
        <w:rPr>
          <w:rFonts w:ascii="Times New Roman" w:hAnsi="Times New Roman"/>
          <w:kern w:val="0"/>
          <w:lang w:eastAsia="ru-RU" w:bidi="ar-SA"/>
        </w:rPr>
        <w:t xml:space="preserve"> (код формы </w:t>
      </w:r>
      <w:r w:rsidR="001E15B5" w:rsidRPr="004622DD">
        <w:rPr>
          <w:rFonts w:ascii="Times New Roman" w:hAnsi="Times New Roman"/>
          <w:kern w:val="0"/>
          <w:lang w:val="en-US" w:eastAsia="ru-RU" w:bidi="ar-SA"/>
        </w:rPr>
        <w:t>CA</w:t>
      </w:r>
      <w:r w:rsidR="001E15B5" w:rsidRPr="004622DD">
        <w:rPr>
          <w:rFonts w:ascii="Times New Roman" w:hAnsi="Times New Roman"/>
          <w:kern w:val="0"/>
          <w:lang w:eastAsia="ru-RU" w:bidi="ar-SA"/>
        </w:rPr>
        <w:t>40</w:t>
      </w:r>
      <w:r w:rsidR="004F07F6" w:rsidRPr="004622DD">
        <w:rPr>
          <w:rFonts w:ascii="Times New Roman" w:hAnsi="Times New Roman"/>
          <w:kern w:val="0"/>
          <w:lang w:eastAsia="ru-RU" w:bidi="ar-SA"/>
        </w:rPr>
        <w:t>2</w:t>
      </w:r>
      <w:r w:rsidR="001E15B5" w:rsidRPr="004622DD">
        <w:rPr>
          <w:rFonts w:ascii="Times New Roman" w:hAnsi="Times New Roman"/>
          <w:kern w:val="0"/>
          <w:lang w:eastAsia="ru-RU" w:bidi="ar-SA"/>
        </w:rPr>
        <w:t>)</w:t>
      </w:r>
      <w:r w:rsidR="00EC442B" w:rsidRPr="004622DD">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00EC442B" w:rsidRPr="004622DD">
        <w:rPr>
          <w:rFonts w:ascii="Times New Roman" w:hAnsi="Times New Roman"/>
          <w:kern w:val="0"/>
          <w:lang w:eastAsia="ru-RU" w:bidi="ar-SA"/>
        </w:rPr>
        <w:t xml:space="preserve"> </w:t>
      </w:r>
      <w:r w:rsidR="00EC442B" w:rsidRPr="004622DD">
        <w:rPr>
          <w:rFonts w:ascii="Times New Roman" w:hAnsi="Times New Roman"/>
          <w:lang w:eastAsia="ru-RU"/>
        </w:rPr>
        <w:t xml:space="preserve">по адресу электронной почты: </w:t>
      </w:r>
      <w:hyperlink r:id="rId21" w:history="1">
        <w:r w:rsidR="00EC442B" w:rsidRPr="004622DD">
          <w:rPr>
            <w:rStyle w:val="af1"/>
            <w:rFonts w:ascii="Times New Roman" w:hAnsi="Times New Roman"/>
            <w:color w:val="auto"/>
            <w:lang w:eastAsia="ru-RU"/>
          </w:rPr>
          <w:t>bonds@nsd.ru</w:t>
        </w:r>
      </w:hyperlink>
      <w:r w:rsidR="00EC442B" w:rsidRPr="004622DD">
        <w:rPr>
          <w:rFonts w:ascii="Times New Roman" w:hAnsi="Times New Roman"/>
          <w:lang w:eastAsia="ru-RU"/>
        </w:rPr>
        <w:t>, с последующей досылкой оригинала документа по адресу места нахождения НРД.</w:t>
      </w:r>
    </w:p>
    <w:p w14:paraId="1A4489EC" w14:textId="7FDE86F2" w:rsidR="000B5D25" w:rsidRPr="004622DD" w:rsidRDefault="000B5D25" w:rsidP="00563B69">
      <w:pPr>
        <w:pStyle w:val="33"/>
        <w:numPr>
          <w:ilvl w:val="1"/>
          <w:numId w:val="7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221678"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w:t>
      </w:r>
      <w:r w:rsidR="00410A12" w:rsidRPr="004622DD">
        <w:rPr>
          <w:rFonts w:ascii="Times New Roman" w:hAnsi="Times New Roman"/>
          <w:kern w:val="0"/>
          <w:lang w:eastAsia="ru-RU" w:bidi="ar-SA"/>
        </w:rPr>
        <w:t>CACS</w:t>
      </w:r>
      <w:r w:rsidRPr="004622DD">
        <w:rPr>
          <w:rFonts w:ascii="Times New Roman" w:hAnsi="Times New Roman"/>
          <w:kern w:val="0"/>
          <w:lang w:eastAsia="ru-RU" w:bidi="ar-SA"/>
        </w:rPr>
        <w:t xml:space="preserve"> и/или </w:t>
      </w:r>
      <w:r w:rsidR="001E15B5" w:rsidRPr="004622DD">
        <w:rPr>
          <w:rFonts w:ascii="Times New Roman" w:hAnsi="Times New Roman"/>
          <w:kern w:val="0"/>
          <w:lang w:eastAsia="ru-RU" w:bidi="ar-SA"/>
        </w:rPr>
        <w:t>CAIS</w:t>
      </w:r>
      <w:r w:rsidR="00355EA2" w:rsidRPr="004622DD">
        <w:rPr>
          <w:rFonts w:ascii="Times New Roman" w:hAnsi="Times New Roman"/>
          <w:kern w:val="0"/>
          <w:lang w:eastAsia="ru-RU" w:bidi="ar-SA"/>
        </w:rPr>
        <w:t xml:space="preserve"> (код формы CA341)</w:t>
      </w:r>
      <w:r w:rsidR="001E15B5" w:rsidRPr="004622DD">
        <w:rPr>
          <w:rFonts w:ascii="Times New Roman" w:hAnsi="Times New Roman"/>
          <w:kern w:val="0"/>
          <w:lang w:eastAsia="ru-RU" w:bidi="ar-SA"/>
        </w:rPr>
        <w:t xml:space="preserve"> </w:t>
      </w:r>
      <w:r w:rsidRPr="004622DD">
        <w:rPr>
          <w:rFonts w:ascii="Times New Roman" w:hAnsi="Times New Roman"/>
          <w:kern w:val="0"/>
          <w:lang w:eastAsia="ru-RU" w:bidi="ar-SA"/>
        </w:rPr>
        <w:t>направляет его Депоненту.</w:t>
      </w:r>
    </w:p>
    <w:p w14:paraId="0E57A030" w14:textId="2FE571C5" w:rsidR="00701104" w:rsidRPr="004622DD" w:rsidRDefault="007F31EB" w:rsidP="00563B69">
      <w:pPr>
        <w:pStyle w:val="33"/>
        <w:numPr>
          <w:ilvl w:val="1"/>
          <w:numId w:val="78"/>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В случае если выплата при погашении структурных Облигаций не осуществляется (равна 0), </w:t>
      </w:r>
      <w:r w:rsidR="00701104" w:rsidRPr="004622DD">
        <w:rPr>
          <w:rFonts w:ascii="Times New Roman" w:hAnsi="Times New Roman"/>
          <w:kern w:val="0"/>
          <w:lang w:eastAsia="ru-RU" w:bidi="ar-SA"/>
        </w:rPr>
        <w:t>НРД перевод</w:t>
      </w:r>
      <w:r w:rsidRPr="004622DD">
        <w:rPr>
          <w:rFonts w:ascii="Times New Roman" w:hAnsi="Times New Roman"/>
          <w:kern w:val="0"/>
          <w:lang w:eastAsia="ru-RU" w:bidi="ar-SA"/>
        </w:rPr>
        <w:t>ит</w:t>
      </w:r>
      <w:r w:rsidR="00701104" w:rsidRPr="004622DD">
        <w:rPr>
          <w:rFonts w:ascii="Times New Roman" w:hAnsi="Times New Roman"/>
          <w:kern w:val="0"/>
          <w:lang w:eastAsia="ru-RU" w:bidi="ar-SA"/>
        </w:rPr>
        <w:t xml:space="preserve"> ценны</w:t>
      </w:r>
      <w:r w:rsidRPr="004622DD">
        <w:rPr>
          <w:rFonts w:ascii="Times New Roman" w:hAnsi="Times New Roman"/>
          <w:kern w:val="0"/>
          <w:lang w:eastAsia="ru-RU" w:bidi="ar-SA"/>
        </w:rPr>
        <w:t>е</w:t>
      </w:r>
      <w:r w:rsidR="00701104" w:rsidRPr="004622DD">
        <w:rPr>
          <w:rFonts w:ascii="Times New Roman" w:hAnsi="Times New Roman"/>
          <w:kern w:val="0"/>
          <w:lang w:eastAsia="ru-RU" w:bidi="ar-SA"/>
        </w:rPr>
        <w:t xml:space="preserve"> бумаг</w:t>
      </w:r>
      <w:r w:rsidRPr="004622DD">
        <w:rPr>
          <w:rFonts w:ascii="Times New Roman" w:hAnsi="Times New Roman"/>
          <w:kern w:val="0"/>
          <w:lang w:eastAsia="ru-RU" w:bidi="ar-SA"/>
        </w:rPr>
        <w:t>и</w:t>
      </w:r>
      <w:r w:rsidR="00701104" w:rsidRPr="004622DD">
        <w:rPr>
          <w:rFonts w:ascii="Times New Roman" w:hAnsi="Times New Roman"/>
          <w:kern w:val="0"/>
          <w:lang w:eastAsia="ru-RU" w:bidi="ar-SA"/>
        </w:rPr>
        <w:t xml:space="preserve"> со счетов </w:t>
      </w:r>
      <w:r w:rsidR="000279FA" w:rsidRPr="004622DD">
        <w:rPr>
          <w:rFonts w:ascii="Times New Roman" w:hAnsi="Times New Roman"/>
          <w:kern w:val="0"/>
          <w:lang w:eastAsia="ru-RU" w:bidi="ar-SA"/>
        </w:rPr>
        <w:t xml:space="preserve">депо </w:t>
      </w:r>
      <w:r w:rsidR="00701104" w:rsidRPr="004622DD">
        <w:rPr>
          <w:rFonts w:ascii="Times New Roman" w:hAnsi="Times New Roman"/>
          <w:kern w:val="0"/>
          <w:lang w:eastAsia="ru-RU" w:bidi="ar-SA"/>
        </w:rPr>
        <w:t>Депонентов на основании</w:t>
      </w:r>
      <w:r w:rsidR="00934B3F" w:rsidRPr="004622DD">
        <w:rPr>
          <w:rFonts w:ascii="Times New Roman" w:hAnsi="Times New Roman"/>
          <w:kern w:val="0"/>
          <w:lang w:eastAsia="ru-RU" w:bidi="ar-SA"/>
        </w:rPr>
        <w:t xml:space="preserve">, в том числе </w:t>
      </w:r>
      <w:r w:rsidR="000279FA" w:rsidRPr="004622DD">
        <w:rPr>
          <w:rFonts w:ascii="Times New Roman" w:hAnsi="Times New Roman"/>
          <w:kern w:val="0"/>
          <w:lang w:eastAsia="ru-RU" w:bidi="ar-SA"/>
        </w:rPr>
        <w:t xml:space="preserve">полученного от Эмитента </w:t>
      </w:r>
      <w:r w:rsidR="00701104" w:rsidRPr="004622DD">
        <w:rPr>
          <w:rFonts w:ascii="Times New Roman" w:hAnsi="Times New Roman"/>
          <w:kern w:val="0"/>
          <w:lang w:eastAsia="ru-RU" w:bidi="ar-SA"/>
        </w:rPr>
        <w:t>Уведомления об обстоятельствах по структурным облигациям по форме Приложения № 8 к Правилам.</w:t>
      </w:r>
    </w:p>
    <w:p w14:paraId="526BEEF0" w14:textId="5E3FF96F" w:rsidR="005C331E" w:rsidRPr="004622DD" w:rsidRDefault="005000AE" w:rsidP="00563B69">
      <w:pPr>
        <w:pStyle w:val="1"/>
        <w:numPr>
          <w:ilvl w:val="0"/>
          <w:numId w:val="78"/>
        </w:numPr>
        <w:spacing w:after="240"/>
        <w:ind w:left="993" w:hanging="993"/>
        <w:jc w:val="both"/>
        <w:rPr>
          <w:color w:val="auto"/>
          <w:szCs w:val="24"/>
        </w:rPr>
      </w:pPr>
      <w:bookmarkStart w:id="431" w:name="_Toc455139433"/>
      <w:bookmarkStart w:id="432" w:name="_Toc221701933"/>
      <w:bookmarkStart w:id="433" w:name="_Toc468784571"/>
      <w:bookmarkEnd w:id="411"/>
      <w:bookmarkEnd w:id="412"/>
      <w:bookmarkEnd w:id="431"/>
      <w:r w:rsidRPr="004622DD">
        <w:rPr>
          <w:color w:val="auto"/>
          <w:szCs w:val="24"/>
        </w:rPr>
        <w:t>Реорганизация</w:t>
      </w:r>
      <w:r w:rsidR="005C331E" w:rsidRPr="004622DD">
        <w:rPr>
          <w:color w:val="auto"/>
          <w:szCs w:val="24"/>
        </w:rPr>
        <w:t xml:space="preserve"> </w:t>
      </w:r>
      <w:r w:rsidR="00BE56C2" w:rsidRPr="004622DD">
        <w:rPr>
          <w:color w:val="auto"/>
          <w:szCs w:val="24"/>
        </w:rPr>
        <w:t>юридических лиц</w:t>
      </w:r>
      <w:r w:rsidR="005C331E" w:rsidRPr="004622DD">
        <w:rPr>
          <w:color w:val="auto"/>
          <w:szCs w:val="24"/>
        </w:rPr>
        <w:t xml:space="preserve"> в форме слияния</w:t>
      </w:r>
      <w:bookmarkEnd w:id="432"/>
    </w:p>
    <w:p w14:paraId="11BA3C9D" w14:textId="77777777" w:rsidR="005C331E" w:rsidRPr="004622DD" w:rsidRDefault="005C331E" w:rsidP="00563B69">
      <w:pPr>
        <w:pStyle w:val="33"/>
        <w:numPr>
          <w:ilvl w:val="1"/>
          <w:numId w:val="78"/>
        </w:numPr>
        <w:spacing w:before="120" w:after="200" w:line="276" w:lineRule="auto"/>
        <w:ind w:left="993" w:hanging="993"/>
        <w:jc w:val="both"/>
        <w:rPr>
          <w:rFonts w:ascii="Times New Roman" w:hAnsi="Times New Roman"/>
        </w:rPr>
      </w:pPr>
      <w:r w:rsidRPr="004622DD">
        <w:rPr>
          <w:rFonts w:ascii="Times New Roman" w:hAnsi="Times New Roman"/>
        </w:rPr>
        <w:t>При обмене информацией, связанной с проведением реорганизации акционерных обществ в форме слияния, используются в том числе следующие электронные документы:</w:t>
      </w:r>
    </w:p>
    <w:p w14:paraId="30B41B31" w14:textId="77777777" w:rsidR="00160741" w:rsidRPr="004622DD" w:rsidRDefault="00160741" w:rsidP="00563B69">
      <w:pPr>
        <w:pStyle w:val="33"/>
        <w:numPr>
          <w:ilvl w:val="2"/>
          <w:numId w:val="78"/>
        </w:numPr>
        <w:spacing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0883FD92" w14:textId="77777777" w:rsidR="005C331E" w:rsidRPr="004622DD" w:rsidRDefault="005C331E" w:rsidP="00563B69">
      <w:pPr>
        <w:pStyle w:val="33"/>
        <w:numPr>
          <w:ilvl w:val="2"/>
          <w:numId w:val="78"/>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4AA38A8D" w14:textId="77777777" w:rsidR="005C331E" w:rsidRPr="004622DD" w:rsidRDefault="005C331E" w:rsidP="00563B69">
      <w:pPr>
        <w:pStyle w:val="33"/>
        <w:numPr>
          <w:ilvl w:val="2"/>
          <w:numId w:val="78"/>
        </w:numPr>
        <w:spacing w:after="200" w:line="276" w:lineRule="auto"/>
        <w:ind w:left="992" w:firstLine="0"/>
        <w:jc w:val="both"/>
        <w:rPr>
          <w:rFonts w:ascii="Times New Roman" w:hAnsi="Times New Roman"/>
        </w:rPr>
      </w:pPr>
      <w:r w:rsidRPr="004622DD">
        <w:rPr>
          <w:rFonts w:ascii="Times New Roman" w:hAnsi="Times New Roman"/>
        </w:rPr>
        <w:t>MR;</w:t>
      </w:r>
    </w:p>
    <w:p w14:paraId="7F072C1E" w14:textId="77777777" w:rsidR="005C331E" w:rsidRPr="004622DD" w:rsidRDefault="005C331E" w:rsidP="00563B69">
      <w:pPr>
        <w:pStyle w:val="33"/>
        <w:numPr>
          <w:ilvl w:val="2"/>
          <w:numId w:val="78"/>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5134867D" w14:textId="77777777" w:rsidR="005C331E" w:rsidRPr="004622DD" w:rsidRDefault="005C331E" w:rsidP="00563B69">
      <w:pPr>
        <w:pStyle w:val="a4"/>
        <w:numPr>
          <w:ilvl w:val="2"/>
          <w:numId w:val="7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67185288" w14:textId="16EBE109" w:rsidR="005C331E" w:rsidRPr="004622DD" w:rsidRDefault="005C331E" w:rsidP="00563B69">
      <w:pPr>
        <w:pStyle w:val="33"/>
        <w:numPr>
          <w:ilvl w:val="1"/>
          <w:numId w:val="78"/>
        </w:numPr>
        <w:spacing w:before="120" w:after="200" w:line="276" w:lineRule="auto"/>
        <w:ind w:left="993" w:hanging="993"/>
        <w:jc w:val="both"/>
        <w:rPr>
          <w:rFonts w:ascii="Times New Roman" w:hAnsi="Times New Roman"/>
        </w:rPr>
      </w:pPr>
      <w:bookmarkStart w:id="434" w:name="_Ref65588141"/>
      <w:bookmarkStart w:id="435" w:name="_Ref65487467"/>
      <w:r w:rsidRPr="004622DD">
        <w:rPr>
          <w:rFonts w:ascii="Times New Roman" w:hAnsi="Times New Roman"/>
        </w:rPr>
        <w:t xml:space="preserve">Держатель реестра реорганизуемого Эмитента (каждый из Держателей реестра, если реестры акционеров реорганизуемых Эмитентов ведут разные Держатели реестра) в </w:t>
      </w:r>
      <w:r w:rsidR="00F93697" w:rsidRPr="004622DD">
        <w:rPr>
          <w:rFonts w:ascii="Times New Roman" w:hAnsi="Times New Roman"/>
        </w:rPr>
        <w:t>день</w:t>
      </w:r>
      <w:r w:rsidRPr="004622DD">
        <w:rPr>
          <w:rFonts w:ascii="Times New Roman" w:hAnsi="Times New Roman"/>
        </w:rPr>
        <w:t xml:space="preserve"> получения сведений о факте подачи документов на государственную регистрацию Эмитента, создаваемого в результате слияния,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2B23258A" w14:textId="4645F73E" w:rsidR="005C331E" w:rsidRPr="004622DD" w:rsidRDefault="004A7574" w:rsidP="00603730">
      <w:pPr>
        <w:pStyle w:val="33"/>
        <w:spacing w:after="200" w:line="276" w:lineRule="auto"/>
        <w:ind w:left="992"/>
        <w:jc w:val="both"/>
        <w:rPr>
          <w:rFonts w:ascii="Times New Roman" w:hAnsi="Times New Roman"/>
        </w:rPr>
      </w:pPr>
      <w:bookmarkStart w:id="436" w:name="_Ref73538420"/>
      <w:r w:rsidRPr="004622DD">
        <w:rPr>
          <w:rFonts w:ascii="Times New Roman" w:hAnsi="Times New Roman"/>
          <w:lang w:eastAsia="ru-RU"/>
        </w:rPr>
        <w:t xml:space="preserve">25.2.1. </w:t>
      </w:r>
      <w:r w:rsidR="005C331E" w:rsidRPr="004622DD">
        <w:rPr>
          <w:rFonts w:ascii="Times New Roman" w:hAnsi="Times New Roman"/>
          <w:lang w:eastAsia="ru-RU"/>
        </w:rPr>
        <w:t>отдельное</w:t>
      </w:r>
      <w:r w:rsidR="005C331E" w:rsidRPr="004622DD">
        <w:rPr>
          <w:rFonts w:ascii="Times New Roman" w:hAnsi="Times New Roman"/>
        </w:rPr>
        <w:t xml:space="preserve"> CANO (код формы CA311)</w:t>
      </w:r>
      <w:r w:rsidR="00691601" w:rsidRPr="004622DD">
        <w:rPr>
          <w:rFonts w:ascii="Times New Roman" w:hAnsi="Times New Roman"/>
        </w:rPr>
        <w:t xml:space="preserve"> </w:t>
      </w:r>
      <w:r w:rsidR="00691601" w:rsidRPr="004622DD">
        <w:rPr>
          <w:rFonts w:ascii="Times New Roman" w:hAnsi="Times New Roman"/>
          <w:lang w:eastAsia="ru-RU"/>
        </w:rPr>
        <w:t xml:space="preserve">с указанием в нем сведений </w:t>
      </w:r>
      <w:r w:rsidR="00691601" w:rsidRPr="004622DD">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005C331E" w:rsidRPr="004622DD">
        <w:rPr>
          <w:rFonts w:ascii="Times New Roman" w:hAnsi="Times New Roman"/>
        </w:rPr>
        <w:t>;</w:t>
      </w:r>
      <w:bookmarkEnd w:id="436"/>
    </w:p>
    <w:p w14:paraId="7E63FBD1" w14:textId="668F3A3B" w:rsidR="005C331E" w:rsidRPr="004622DD" w:rsidRDefault="005C331E" w:rsidP="00563B69">
      <w:pPr>
        <w:pStyle w:val="33"/>
        <w:numPr>
          <w:ilvl w:val="2"/>
          <w:numId w:val="78"/>
        </w:numPr>
        <w:spacing w:after="200" w:line="276" w:lineRule="auto"/>
        <w:ind w:left="992" w:firstLine="0"/>
        <w:jc w:val="both"/>
        <w:rPr>
          <w:rFonts w:ascii="Times New Roman" w:hAnsi="Times New Roman"/>
        </w:rPr>
      </w:pPr>
      <w:bookmarkStart w:id="437" w:name="_Ref66695251"/>
      <w:r w:rsidRPr="004622DD">
        <w:rPr>
          <w:rFonts w:ascii="Times New Roman" w:hAnsi="Times New Roman"/>
        </w:rPr>
        <w:t xml:space="preserve">договор о слиянии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w:t>
      </w:r>
      <w:bookmarkEnd w:id="437"/>
    </w:p>
    <w:p w14:paraId="5CC07537" w14:textId="000DCF9A" w:rsidR="005C331E" w:rsidRPr="004622DD" w:rsidRDefault="005C331E" w:rsidP="00563B69">
      <w:pPr>
        <w:pStyle w:val="33"/>
        <w:numPr>
          <w:ilvl w:val="2"/>
          <w:numId w:val="78"/>
        </w:numPr>
        <w:spacing w:after="200" w:line="276" w:lineRule="auto"/>
        <w:ind w:left="992" w:firstLine="0"/>
        <w:jc w:val="both"/>
        <w:rPr>
          <w:rFonts w:ascii="Times New Roman" w:hAnsi="Times New Roman"/>
        </w:rPr>
      </w:pPr>
      <w:bookmarkStart w:id="438" w:name="_Ref66689070"/>
      <w:r w:rsidRPr="004622DD">
        <w:rPr>
          <w:rFonts w:ascii="Times New Roman" w:hAnsi="Times New Roman"/>
        </w:rPr>
        <w:t xml:space="preserve">документ о </w:t>
      </w:r>
      <w:r w:rsidR="003A754E" w:rsidRPr="004622DD">
        <w:rPr>
          <w:rFonts w:ascii="Times New Roman" w:hAnsi="Times New Roman"/>
        </w:rPr>
        <w:t>Блокировании</w:t>
      </w:r>
      <w:r w:rsidRPr="004622DD">
        <w:rPr>
          <w:rFonts w:ascii="Times New Roman" w:hAnsi="Times New Roman"/>
        </w:rPr>
        <w:t xml:space="preserve"> </w:t>
      </w:r>
      <w:r w:rsidR="000D4D28" w:rsidRPr="004622DD">
        <w:rPr>
          <w:rFonts w:ascii="Times New Roman" w:hAnsi="Times New Roman"/>
        </w:rPr>
        <w:t xml:space="preserve">ценных бумаг </w:t>
      </w:r>
      <w:r w:rsidR="008F53FD" w:rsidRPr="004622DD">
        <w:rPr>
          <w:rFonts w:ascii="Times New Roman" w:hAnsi="Times New Roman"/>
        </w:rPr>
        <w:t>на</w:t>
      </w:r>
      <w:r w:rsidR="00647490" w:rsidRPr="004622DD">
        <w:rPr>
          <w:rFonts w:ascii="Times New Roman" w:hAnsi="Times New Roman"/>
        </w:rPr>
        <w:t xml:space="preserve"> </w:t>
      </w:r>
      <w:r w:rsidRPr="004622DD">
        <w:rPr>
          <w:rFonts w:ascii="Times New Roman" w:hAnsi="Times New Roman"/>
        </w:rPr>
        <w:t>Лицевом счет</w:t>
      </w:r>
      <w:r w:rsidR="008F53FD" w:rsidRPr="004622DD">
        <w:rPr>
          <w:rFonts w:ascii="Times New Roman" w:hAnsi="Times New Roman"/>
        </w:rPr>
        <w:t>е</w:t>
      </w:r>
      <w:r w:rsidRPr="004622DD">
        <w:rPr>
          <w:rFonts w:ascii="Times New Roman" w:hAnsi="Times New Roman"/>
        </w:rPr>
        <w:t xml:space="preserve"> НД или Лицевом счет</w:t>
      </w:r>
      <w:r w:rsidR="008F53FD" w:rsidRPr="004622DD">
        <w:rPr>
          <w:rFonts w:ascii="Times New Roman" w:hAnsi="Times New Roman"/>
        </w:rPr>
        <w:t>е</w:t>
      </w:r>
      <w:r w:rsidRPr="004622DD">
        <w:rPr>
          <w:rFonts w:ascii="Times New Roman" w:hAnsi="Times New Roman"/>
        </w:rPr>
        <w:t xml:space="preserve"> НДЦД</w:t>
      </w:r>
      <w:r w:rsidR="00691601" w:rsidRPr="004622DD">
        <w:rPr>
          <w:rFonts w:ascii="Times New Roman" w:hAnsi="Times New Roman"/>
        </w:rPr>
        <w:t xml:space="preserve"> (по усмотрению Держателя реестра)</w:t>
      </w:r>
      <w:r w:rsidRPr="004622DD">
        <w:rPr>
          <w:rFonts w:ascii="Times New Roman" w:hAnsi="Times New Roman"/>
        </w:rPr>
        <w:t>.</w:t>
      </w:r>
      <w:bookmarkEnd w:id="434"/>
      <w:bookmarkEnd w:id="438"/>
    </w:p>
    <w:bookmarkEnd w:id="435"/>
    <w:p w14:paraId="5E5D9539" w14:textId="7224D821" w:rsidR="005C331E" w:rsidRPr="004622DD" w:rsidRDefault="005C331E" w:rsidP="00563B69">
      <w:pPr>
        <w:pStyle w:val="33"/>
        <w:numPr>
          <w:ilvl w:val="1"/>
          <w:numId w:val="78"/>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сообщает либо об отказе, либо о приеме CANO (код формы CA311), направляя MR или SEN (код формы SN041) соответственно. </w:t>
      </w:r>
    </w:p>
    <w:p w14:paraId="4732882B" w14:textId="0A845D3B" w:rsidR="005C331E" w:rsidRPr="004622DD" w:rsidRDefault="005C331E" w:rsidP="00563B69">
      <w:pPr>
        <w:pStyle w:val="33"/>
        <w:numPr>
          <w:ilvl w:val="1"/>
          <w:numId w:val="78"/>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в </w:t>
      </w:r>
      <w:r w:rsidR="00F93697" w:rsidRPr="004622DD">
        <w:rPr>
          <w:rFonts w:ascii="Times New Roman" w:hAnsi="Times New Roman"/>
        </w:rPr>
        <w:t>день</w:t>
      </w:r>
      <w:r w:rsidRPr="004622DD">
        <w:rPr>
          <w:rFonts w:ascii="Times New Roman" w:hAnsi="Times New Roman"/>
        </w:rPr>
        <w:t xml:space="preserve"> его получения:</w:t>
      </w:r>
    </w:p>
    <w:p w14:paraId="789EB900" w14:textId="5A4038BB" w:rsidR="005C331E" w:rsidRPr="004622DD" w:rsidRDefault="005C331E" w:rsidP="00563B69">
      <w:pPr>
        <w:pStyle w:val="a4"/>
        <w:numPr>
          <w:ilvl w:val="2"/>
          <w:numId w:val="7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B63EF8"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 – направляет SEN (код формы SN042);</w:t>
      </w:r>
    </w:p>
    <w:p w14:paraId="7C2C3DF7" w14:textId="32773012" w:rsidR="005C331E" w:rsidRPr="004622DD" w:rsidRDefault="005C331E" w:rsidP="00563B69">
      <w:pPr>
        <w:pStyle w:val="a4"/>
        <w:numPr>
          <w:ilvl w:val="2"/>
          <w:numId w:val="7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48522E6E" w14:textId="77777777" w:rsidR="005C331E" w:rsidRPr="004622DD" w:rsidRDefault="005C331E" w:rsidP="00563B69">
      <w:pPr>
        <w:pStyle w:val="a4"/>
        <w:numPr>
          <w:ilvl w:val="2"/>
          <w:numId w:val="7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13CC1BFD" w14:textId="58C4D8B7" w:rsidR="005C331E" w:rsidRPr="004622DD" w:rsidRDefault="00AF7740" w:rsidP="00603730">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25.4</w:t>
      </w:r>
      <w:r w:rsidR="00D92334" w:rsidRPr="004622DD">
        <w:rPr>
          <w:rFonts w:ascii="Times New Roman" w:hAnsi="Times New Roman"/>
          <w:sz w:val="24"/>
          <w:szCs w:val="24"/>
          <w:lang w:eastAsia="ru-RU"/>
        </w:rPr>
        <w:t>.</w:t>
      </w:r>
      <w:r w:rsidR="00330A64">
        <w:rPr>
          <w:rFonts w:ascii="Times New Roman" w:hAnsi="Times New Roman"/>
          <w:sz w:val="24"/>
          <w:szCs w:val="24"/>
          <w:lang w:eastAsia="ru-RU"/>
        </w:rPr>
        <w:t>3.</w:t>
      </w:r>
      <w:r w:rsidR="00D92334" w:rsidRPr="004622DD">
        <w:rPr>
          <w:rFonts w:ascii="Times New Roman" w:hAnsi="Times New Roman"/>
          <w:sz w:val="24"/>
          <w:szCs w:val="24"/>
          <w:lang w:eastAsia="ru-RU"/>
        </w:rPr>
        <w:t xml:space="preserve">1. </w:t>
      </w:r>
      <w:r w:rsidR="005C331E" w:rsidRPr="004622DD">
        <w:rPr>
          <w:rFonts w:ascii="Times New Roman" w:hAnsi="Times New Roman"/>
          <w:sz w:val="24"/>
          <w:szCs w:val="24"/>
          <w:lang w:eastAsia="ru-RU"/>
        </w:rPr>
        <w:t xml:space="preserve">в </w:t>
      </w:r>
      <w:r w:rsidR="00F93697" w:rsidRPr="004622DD">
        <w:rPr>
          <w:rFonts w:ascii="Times New Roman" w:hAnsi="Times New Roman"/>
          <w:sz w:val="24"/>
          <w:szCs w:val="24"/>
          <w:lang w:eastAsia="ru-RU"/>
        </w:rPr>
        <w:t>день</w:t>
      </w:r>
      <w:r w:rsidR="005C331E" w:rsidRPr="004622DD">
        <w:rPr>
          <w:rFonts w:ascii="Times New Roman" w:hAnsi="Times New Roman"/>
          <w:sz w:val="24"/>
          <w:szCs w:val="24"/>
          <w:lang w:eastAsia="ru-RU"/>
        </w:rPr>
        <w:t xml:space="preserve">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w:t>
      </w:r>
      <w:r w:rsidR="00D171CE" w:rsidRPr="004622DD">
        <w:rPr>
          <w:rFonts w:ascii="Times New Roman" w:hAnsi="Times New Roman"/>
          <w:sz w:val="24"/>
          <w:szCs w:val="24"/>
          <w:lang w:eastAsia="ru-RU"/>
        </w:rPr>
        <w:t>приостановления</w:t>
      </w:r>
      <w:r w:rsidR="00AA32EE" w:rsidRPr="004622DD">
        <w:rPr>
          <w:rFonts w:ascii="Times New Roman" w:hAnsi="Times New Roman"/>
          <w:sz w:val="24"/>
          <w:szCs w:val="24"/>
          <w:lang w:eastAsia="ru-RU"/>
        </w:rPr>
        <w:t xml:space="preserve"> операций с ценными бумагами</w:t>
      </w:r>
      <w:r w:rsidR="00AA2A92" w:rsidRPr="004622DD">
        <w:rPr>
          <w:rFonts w:ascii="Times New Roman" w:hAnsi="Times New Roman"/>
          <w:sz w:val="24"/>
          <w:szCs w:val="24"/>
          <w:lang w:eastAsia="ru-RU"/>
        </w:rPr>
        <w:t xml:space="preserve"> (если применимо)</w:t>
      </w:r>
      <w:r w:rsidR="005C331E" w:rsidRPr="004622DD">
        <w:rPr>
          <w:rFonts w:ascii="Times New Roman" w:hAnsi="Times New Roman"/>
          <w:sz w:val="24"/>
          <w:szCs w:val="24"/>
          <w:lang w:eastAsia="ru-RU"/>
        </w:rPr>
        <w:t xml:space="preserve">; </w:t>
      </w:r>
    </w:p>
    <w:p w14:paraId="185A6D36" w14:textId="3060EE67" w:rsidR="005C331E" w:rsidRPr="004622DD" w:rsidRDefault="00AF7740" w:rsidP="00603730">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lastRenderedPageBreak/>
        <w:t>25.4</w:t>
      </w:r>
      <w:r w:rsidR="00D92334" w:rsidRPr="004622DD">
        <w:rPr>
          <w:rFonts w:ascii="Times New Roman" w:hAnsi="Times New Roman"/>
          <w:sz w:val="24"/>
          <w:szCs w:val="24"/>
          <w:lang w:eastAsia="ru-RU"/>
        </w:rPr>
        <w:t>.</w:t>
      </w:r>
      <w:r w:rsidR="00330A64">
        <w:rPr>
          <w:rFonts w:ascii="Times New Roman" w:hAnsi="Times New Roman"/>
          <w:sz w:val="24"/>
          <w:szCs w:val="24"/>
          <w:lang w:eastAsia="ru-RU"/>
        </w:rPr>
        <w:t>3.</w:t>
      </w:r>
      <w:r w:rsidR="00D92334" w:rsidRPr="004622DD">
        <w:rPr>
          <w:rFonts w:ascii="Times New Roman" w:hAnsi="Times New Roman"/>
          <w:sz w:val="24"/>
          <w:szCs w:val="24"/>
          <w:lang w:eastAsia="ru-RU"/>
        </w:rPr>
        <w:t xml:space="preserve">2. </w:t>
      </w:r>
      <w:r w:rsidR="005C331E" w:rsidRPr="004622DD">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00C81E11" w:rsidRPr="004622DD">
        <w:rPr>
          <w:rFonts w:ascii="Times New Roman" w:hAnsi="Times New Roman"/>
          <w:sz w:val="24"/>
          <w:szCs w:val="24"/>
          <w:lang w:eastAsia="ru-RU"/>
        </w:rPr>
        <w:t>.</w:t>
      </w:r>
    </w:p>
    <w:p w14:paraId="601C8236" w14:textId="5653459E" w:rsidR="005C331E" w:rsidRPr="004622DD" w:rsidRDefault="00603730" w:rsidP="00AF7740">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2</w:t>
      </w:r>
      <w:r w:rsidR="00AF7740">
        <w:rPr>
          <w:rFonts w:ascii="Times New Roman" w:hAnsi="Times New Roman"/>
          <w:sz w:val="24"/>
          <w:szCs w:val="24"/>
          <w:lang w:eastAsia="ru-RU"/>
        </w:rPr>
        <w:t>5.5</w:t>
      </w:r>
      <w:r w:rsidRPr="004622DD">
        <w:rPr>
          <w:rFonts w:ascii="Times New Roman" w:hAnsi="Times New Roman"/>
          <w:sz w:val="24"/>
          <w:szCs w:val="24"/>
          <w:lang w:eastAsia="ru-RU"/>
        </w:rPr>
        <w:t xml:space="preserve">. </w:t>
      </w:r>
      <w:r w:rsidR="00AF7740">
        <w:rPr>
          <w:rFonts w:ascii="Times New Roman" w:hAnsi="Times New Roman"/>
          <w:sz w:val="24"/>
          <w:szCs w:val="24"/>
          <w:lang w:eastAsia="ru-RU"/>
        </w:rPr>
        <w:t xml:space="preserve">    </w:t>
      </w:r>
      <w:r w:rsidRPr="004622DD">
        <w:rPr>
          <w:rFonts w:ascii="Times New Roman" w:hAnsi="Times New Roman"/>
          <w:sz w:val="24"/>
          <w:szCs w:val="24"/>
          <w:lang w:eastAsia="ru-RU"/>
        </w:rPr>
        <w:t>В</w:t>
      </w:r>
      <w:r w:rsidR="005C331E" w:rsidRPr="004622DD">
        <w:rPr>
          <w:rFonts w:ascii="Times New Roman" w:hAnsi="Times New Roman"/>
          <w:sz w:val="24"/>
          <w:szCs w:val="24"/>
          <w:lang w:eastAsia="ru-RU"/>
        </w:rPr>
        <w:t xml:space="preserve"> день направления CANO (код формы CA311) Депонентам направляет его Держател</w:t>
      </w:r>
      <w:r w:rsidR="001C0E9E" w:rsidRPr="004622DD">
        <w:rPr>
          <w:rFonts w:ascii="Times New Roman" w:hAnsi="Times New Roman"/>
          <w:sz w:val="24"/>
          <w:szCs w:val="24"/>
          <w:lang w:eastAsia="ru-RU"/>
        </w:rPr>
        <w:t>ям</w:t>
      </w:r>
      <w:r w:rsidR="005C331E" w:rsidRPr="004622DD">
        <w:rPr>
          <w:rFonts w:ascii="Times New Roman" w:hAnsi="Times New Roman"/>
          <w:sz w:val="24"/>
          <w:szCs w:val="24"/>
          <w:lang w:eastAsia="ru-RU"/>
        </w:rPr>
        <w:t xml:space="preserve"> реестра</w:t>
      </w:r>
      <w:r w:rsidR="00115EE6" w:rsidRPr="004622DD">
        <w:rPr>
          <w:rFonts w:ascii="Times New Roman" w:hAnsi="Times New Roman"/>
          <w:sz w:val="24"/>
          <w:szCs w:val="24"/>
          <w:lang w:eastAsia="ru-RU"/>
        </w:rPr>
        <w:t xml:space="preserve">, </w:t>
      </w:r>
      <w:r w:rsidR="005C331E" w:rsidRPr="004622DD">
        <w:rPr>
          <w:rFonts w:ascii="Times New Roman" w:hAnsi="Times New Roman"/>
          <w:sz w:val="24"/>
          <w:szCs w:val="24"/>
          <w:lang w:eastAsia="ru-RU"/>
        </w:rPr>
        <w:t>всем реорганизуемым Эмитентам (при наличии Договора ЭДО). Держатель реестра вправе направить такой электронный документ зарегистрированным в реестре лицам.</w:t>
      </w:r>
    </w:p>
    <w:p w14:paraId="40BC4A67" w14:textId="794068E1" w:rsidR="005C331E" w:rsidRPr="004622DD" w:rsidRDefault="00AF7740" w:rsidP="00AF7740">
      <w:pPr>
        <w:pStyle w:val="33"/>
        <w:numPr>
          <w:ilvl w:val="1"/>
          <w:numId w:val="79"/>
        </w:numPr>
        <w:spacing w:before="120" w:after="200" w:line="276" w:lineRule="auto"/>
        <w:ind w:left="992" w:hanging="992"/>
        <w:jc w:val="both"/>
        <w:rPr>
          <w:rFonts w:ascii="Times New Roman" w:hAnsi="Times New Roman"/>
        </w:rPr>
      </w:pPr>
      <w:bookmarkStart w:id="439" w:name="_Ref65589358"/>
      <w:r>
        <w:rPr>
          <w:rFonts w:ascii="Times New Roman" w:hAnsi="Times New Roman"/>
        </w:rPr>
        <w:t xml:space="preserve"> </w:t>
      </w:r>
      <w:r w:rsidR="00500C5B" w:rsidRPr="004622DD">
        <w:rPr>
          <w:rFonts w:ascii="Times New Roman" w:hAnsi="Times New Roman"/>
        </w:rPr>
        <w:t xml:space="preserve">На основании </w:t>
      </w:r>
      <w:r w:rsidR="005C331E" w:rsidRPr="004622DD">
        <w:rPr>
          <w:rFonts w:ascii="Times New Roman" w:hAnsi="Times New Roman"/>
        </w:rPr>
        <w:t>документ</w:t>
      </w:r>
      <w:r w:rsidR="001F05CD" w:rsidRPr="004622DD">
        <w:rPr>
          <w:rFonts w:ascii="Times New Roman" w:hAnsi="Times New Roman"/>
        </w:rPr>
        <w:t>ов</w:t>
      </w:r>
      <w:r w:rsidR="005C331E" w:rsidRPr="004622DD">
        <w:rPr>
          <w:rFonts w:ascii="Times New Roman" w:hAnsi="Times New Roman"/>
        </w:rPr>
        <w:t>, предусмотренн</w:t>
      </w:r>
      <w:r w:rsidR="001F05CD" w:rsidRPr="004622DD">
        <w:rPr>
          <w:rFonts w:ascii="Times New Roman" w:hAnsi="Times New Roman"/>
        </w:rPr>
        <w:t>ых</w:t>
      </w:r>
      <w:r w:rsidR="005C331E" w:rsidRPr="004622DD">
        <w:rPr>
          <w:rFonts w:ascii="Times New Roman" w:hAnsi="Times New Roman"/>
        </w:rPr>
        <w:t xml:space="preserve"> </w:t>
      </w:r>
      <w:r w:rsidR="00BD6725" w:rsidRPr="004622DD">
        <w:rPr>
          <w:rFonts w:ascii="Times New Roman" w:hAnsi="Times New Roman"/>
        </w:rPr>
        <w:t>под</w:t>
      </w:r>
      <w:r w:rsidR="00691601" w:rsidRPr="004622DD">
        <w:rPr>
          <w:rFonts w:ascii="Times New Roman" w:hAnsi="Times New Roman"/>
        </w:rPr>
        <w:t xml:space="preserve">пунктом </w:t>
      </w:r>
      <w:r w:rsidR="00691601" w:rsidRPr="004622DD">
        <w:rPr>
          <w:rFonts w:ascii="Times New Roman" w:hAnsi="Times New Roman"/>
        </w:rPr>
        <w:fldChar w:fldCharType="begin"/>
      </w:r>
      <w:r w:rsidR="00691601" w:rsidRPr="004622DD">
        <w:rPr>
          <w:rFonts w:ascii="Times New Roman" w:hAnsi="Times New Roman"/>
        </w:rPr>
        <w:instrText xml:space="preserve"> REF _Ref73538420 \r \h </w:instrText>
      </w:r>
      <w:r w:rsidR="002B1605" w:rsidRPr="004622DD">
        <w:rPr>
          <w:rFonts w:ascii="Times New Roman" w:hAnsi="Times New Roman"/>
        </w:rPr>
        <w:instrText xml:space="preserve"> \* MERGEFORMAT </w:instrText>
      </w:r>
      <w:r w:rsidR="00691601" w:rsidRPr="004622DD">
        <w:rPr>
          <w:rFonts w:ascii="Times New Roman" w:hAnsi="Times New Roman"/>
        </w:rPr>
      </w:r>
      <w:r w:rsidR="00691601" w:rsidRPr="004622DD">
        <w:rPr>
          <w:rFonts w:ascii="Times New Roman" w:hAnsi="Times New Roman"/>
        </w:rPr>
        <w:fldChar w:fldCharType="separate"/>
      </w:r>
      <w:r w:rsidR="00B13FE4" w:rsidRPr="004622DD">
        <w:rPr>
          <w:rFonts w:ascii="Times New Roman" w:hAnsi="Times New Roman"/>
        </w:rPr>
        <w:t>25.2.1</w:t>
      </w:r>
      <w:r w:rsidR="00691601" w:rsidRPr="004622DD">
        <w:rPr>
          <w:rFonts w:ascii="Times New Roman" w:hAnsi="Times New Roman"/>
        </w:rPr>
        <w:fldChar w:fldCharType="end"/>
      </w:r>
      <w:r w:rsidR="00691601" w:rsidRPr="004622DD">
        <w:rPr>
          <w:rFonts w:ascii="Times New Roman" w:hAnsi="Times New Roman"/>
        </w:rPr>
        <w:t xml:space="preserve"> и (или) </w:t>
      </w:r>
      <w:r w:rsidR="005C331E" w:rsidRPr="004622DD">
        <w:rPr>
          <w:rFonts w:ascii="Times New Roman" w:hAnsi="Times New Roman"/>
        </w:rPr>
        <w:t xml:space="preserve">пунктом </w:t>
      </w:r>
      <w:r w:rsidR="005C331E" w:rsidRPr="004622DD">
        <w:rPr>
          <w:rFonts w:ascii="Times New Roman" w:hAnsi="Times New Roman"/>
        </w:rPr>
        <w:fldChar w:fldCharType="begin"/>
      </w:r>
      <w:r w:rsidR="005C331E" w:rsidRPr="004622DD">
        <w:rPr>
          <w:rFonts w:ascii="Times New Roman" w:hAnsi="Times New Roman"/>
        </w:rPr>
        <w:instrText xml:space="preserve"> REF _Ref66689070 \r \h </w:instrText>
      </w:r>
      <w:r w:rsidR="002B1605" w:rsidRPr="004622DD">
        <w:rPr>
          <w:rFonts w:ascii="Times New Roman" w:hAnsi="Times New Roman"/>
        </w:rPr>
        <w:instrText xml:space="preserve"> \* MERGEFORMAT </w:instrText>
      </w:r>
      <w:r w:rsidR="005C331E" w:rsidRPr="004622DD">
        <w:rPr>
          <w:rFonts w:ascii="Times New Roman" w:hAnsi="Times New Roman"/>
        </w:rPr>
      </w:r>
      <w:r w:rsidR="005C331E" w:rsidRPr="004622DD">
        <w:rPr>
          <w:rFonts w:ascii="Times New Roman" w:hAnsi="Times New Roman"/>
        </w:rPr>
        <w:fldChar w:fldCharType="separate"/>
      </w:r>
      <w:r w:rsidR="00B13FE4" w:rsidRPr="004622DD">
        <w:rPr>
          <w:rFonts w:ascii="Times New Roman" w:hAnsi="Times New Roman"/>
        </w:rPr>
        <w:t>25.2.3</w:t>
      </w:r>
      <w:r w:rsidR="005C331E" w:rsidRPr="004622DD">
        <w:rPr>
          <w:rFonts w:ascii="Times New Roman" w:hAnsi="Times New Roman"/>
        </w:rPr>
        <w:fldChar w:fldCharType="end"/>
      </w:r>
      <w:r w:rsidR="005C331E" w:rsidRPr="004622DD">
        <w:rPr>
          <w:rFonts w:ascii="Times New Roman" w:hAnsi="Times New Roman"/>
        </w:rPr>
        <w:t xml:space="preserve"> Правил, НРД осуществляет </w:t>
      </w:r>
      <w:r w:rsidR="00AF27EB" w:rsidRPr="004622DD">
        <w:rPr>
          <w:rFonts w:ascii="Times New Roman" w:hAnsi="Times New Roman"/>
        </w:rPr>
        <w:t xml:space="preserve">Блокирование </w:t>
      </w:r>
      <w:r w:rsidR="000D4D28" w:rsidRPr="004622DD">
        <w:rPr>
          <w:rFonts w:ascii="Times New Roman" w:hAnsi="Times New Roman"/>
        </w:rPr>
        <w:t xml:space="preserve">ценных бумаг </w:t>
      </w:r>
      <w:r w:rsidR="002A5511" w:rsidRPr="004622DD">
        <w:rPr>
          <w:rFonts w:ascii="Times New Roman" w:hAnsi="Times New Roman"/>
        </w:rPr>
        <w:t xml:space="preserve">путем </w:t>
      </w:r>
      <w:r w:rsidR="005F4D43" w:rsidRPr="004622DD">
        <w:rPr>
          <w:rFonts w:ascii="Times New Roman" w:hAnsi="Times New Roman"/>
        </w:rPr>
        <w:t xml:space="preserve">внесения записи об ограничении распоряжения ценными бумагами </w:t>
      </w:r>
      <w:r w:rsidR="005C331E" w:rsidRPr="004622DD">
        <w:rPr>
          <w:rFonts w:ascii="Times New Roman" w:hAnsi="Times New Roman"/>
        </w:rPr>
        <w:t>и предоставляет Депоненту отчет о выполненной операции по форме GS037.</w:t>
      </w:r>
    </w:p>
    <w:p w14:paraId="127F23C4" w14:textId="72173742" w:rsidR="005C331E" w:rsidRPr="004622DD" w:rsidRDefault="001C0E9E" w:rsidP="00AF7740">
      <w:pPr>
        <w:pStyle w:val="33"/>
        <w:numPr>
          <w:ilvl w:val="1"/>
          <w:numId w:val="79"/>
        </w:numPr>
        <w:spacing w:after="200" w:line="276" w:lineRule="auto"/>
        <w:ind w:left="992" w:hanging="992"/>
        <w:jc w:val="both"/>
        <w:rPr>
          <w:rFonts w:ascii="Times New Roman" w:hAnsi="Times New Roman"/>
          <w:kern w:val="0"/>
          <w:lang w:eastAsia="ru-RU" w:bidi="ar-SA"/>
        </w:rPr>
      </w:pPr>
      <w:r w:rsidRPr="004622DD">
        <w:rPr>
          <w:rFonts w:ascii="Times New Roman" w:hAnsi="Times New Roman"/>
        </w:rPr>
        <w:t>Держатели реестра реорганизуемых Эмитентов</w:t>
      </w:r>
      <w:r w:rsidR="005C331E" w:rsidRPr="004622DD">
        <w:rPr>
          <w:rFonts w:ascii="Times New Roman" w:hAnsi="Times New Roman"/>
        </w:rPr>
        <w:t xml:space="preserve"> в </w:t>
      </w:r>
      <w:r w:rsidR="00F93697" w:rsidRPr="004622DD">
        <w:rPr>
          <w:rFonts w:ascii="Times New Roman" w:hAnsi="Times New Roman"/>
        </w:rPr>
        <w:t>день</w:t>
      </w:r>
      <w:r w:rsidR="005C331E" w:rsidRPr="004622DD">
        <w:rPr>
          <w:rFonts w:ascii="Times New Roman" w:hAnsi="Times New Roman"/>
        </w:rPr>
        <w:t xml:space="preserve"> получения сведений о факте государственной регистрации Эмитента, созданного</w:t>
      </w:r>
      <w:r w:rsidR="00293EDD" w:rsidRPr="004622DD">
        <w:rPr>
          <w:rFonts w:ascii="Times New Roman" w:hAnsi="Times New Roman"/>
        </w:rPr>
        <w:t xml:space="preserve"> в результате слияния, направляю</w:t>
      </w:r>
      <w:r w:rsidR="005C331E" w:rsidRPr="004622DD">
        <w:rPr>
          <w:rFonts w:ascii="Times New Roman" w:hAnsi="Times New Roman"/>
        </w:rPr>
        <w:t xml:space="preserve">т в НРД </w:t>
      </w:r>
      <w:r w:rsidR="005C331E" w:rsidRPr="004622DD">
        <w:rPr>
          <w:rFonts w:ascii="Times New Roman" w:hAnsi="Times New Roman"/>
          <w:lang w:eastAsia="ru-RU"/>
        </w:rPr>
        <w:t xml:space="preserve">по каждому </w:t>
      </w:r>
      <w:r w:rsidR="005C331E" w:rsidRPr="004622DD">
        <w:rPr>
          <w:rFonts w:ascii="Times New Roman" w:hAnsi="Times New Roman"/>
          <w:lang w:val="en-US" w:eastAsia="ru-RU"/>
        </w:rPr>
        <w:t>ISIN</w:t>
      </w:r>
      <w:r w:rsidR="005C331E" w:rsidRPr="004622DD">
        <w:rPr>
          <w:rFonts w:ascii="Times New Roman" w:hAnsi="Times New Roman"/>
          <w:lang w:eastAsia="ru-RU"/>
        </w:rPr>
        <w:t xml:space="preserve"> выпуска ценных бумаг:</w:t>
      </w:r>
    </w:p>
    <w:p w14:paraId="328BE195" w14:textId="22C5B94E"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bookmarkStart w:id="440" w:name="_Ref66263213"/>
      <w:r w:rsidRPr="004622DD">
        <w:rPr>
          <w:rFonts w:ascii="Times New Roman" w:hAnsi="Times New Roman"/>
          <w:lang w:eastAsia="ru-RU"/>
        </w:rPr>
        <w:t>отдельное</w:t>
      </w:r>
      <w:r w:rsidRPr="004622DD">
        <w:rPr>
          <w:rFonts w:ascii="Times New Roman" w:hAnsi="Times New Roman"/>
        </w:rPr>
        <w:t xml:space="preserve"> CANO (код формы CA311)</w:t>
      </w:r>
      <w:r w:rsidR="00691601" w:rsidRPr="004622DD">
        <w:rPr>
          <w:rFonts w:ascii="Times New Roman" w:hAnsi="Times New Roman"/>
        </w:rPr>
        <w:t xml:space="preserve"> с указанием в нем сведений о возобновлении операций с эмиссионными ценными бумагами реорганизуемого Эмитента, подтверждающих прекращение Блокирование ценных бумаг на Лицевом счете НД или Лицевом счете НДЦД</w:t>
      </w:r>
      <w:r w:rsidRPr="004622DD">
        <w:rPr>
          <w:rFonts w:ascii="Times New Roman" w:hAnsi="Times New Roman"/>
        </w:rPr>
        <w:t>;</w:t>
      </w:r>
      <w:bookmarkEnd w:id="440"/>
    </w:p>
    <w:p w14:paraId="3B59E0A1" w14:textId="4B18A912"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bookmarkStart w:id="441" w:name="_Ref66695299"/>
      <w:r w:rsidRPr="004622DD">
        <w:rPr>
          <w:rFonts w:ascii="Times New Roman" w:hAnsi="Times New Roman"/>
          <w:lang w:eastAsia="ru-RU"/>
        </w:rPr>
        <w:t xml:space="preserve">решение о выпуске размещаемых ценных бумаг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w:t>
      </w:r>
      <w:bookmarkEnd w:id="441"/>
    </w:p>
    <w:p w14:paraId="020B4F9E" w14:textId="09E4D270"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о </w:t>
      </w:r>
      <w:r w:rsidRPr="004622DD">
        <w:rPr>
          <w:rFonts w:ascii="Times New Roman" w:hAnsi="Times New Roman"/>
        </w:rPr>
        <w:t xml:space="preserve">государственной регистрации </w:t>
      </w:r>
      <w:r w:rsidRPr="004622DD">
        <w:rPr>
          <w:rFonts w:ascii="Times New Roman" w:hAnsi="Times New Roman"/>
          <w:lang w:eastAsia="ru-RU"/>
        </w:rPr>
        <w:t xml:space="preserve">Эмитента, созданного в результате слияния, </w:t>
      </w:r>
      <w:r w:rsidR="00AD57E2" w:rsidRPr="004622DD">
        <w:rPr>
          <w:rFonts w:ascii="Times New Roman" w:hAnsi="Times New Roman"/>
          <w:lang w:eastAsia="ru-RU"/>
        </w:rPr>
        <w:t xml:space="preserve">и </w:t>
      </w:r>
      <w:r w:rsidR="00A331E7" w:rsidRPr="004622DD">
        <w:rPr>
          <w:rFonts w:ascii="Times New Roman" w:hAnsi="Times New Roman"/>
          <w:lang w:eastAsia="ru-RU"/>
        </w:rPr>
        <w:t xml:space="preserve">о </w:t>
      </w:r>
      <w:r w:rsidR="00AD57E2" w:rsidRPr="004622DD">
        <w:rPr>
          <w:rFonts w:ascii="Times New Roman" w:hAnsi="Times New Roman"/>
          <w:lang w:eastAsia="ru-RU"/>
        </w:rPr>
        <w:t xml:space="preserve">прекращении деятельности </w:t>
      </w:r>
      <w:r w:rsidR="00AD57E2" w:rsidRPr="004622DD">
        <w:rPr>
          <w:rFonts w:ascii="Times New Roman" w:hAnsi="Times New Roman"/>
        </w:rPr>
        <w:t xml:space="preserve">реорганизуемых Эмитентов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bookmarkEnd w:id="439"/>
      <w:r w:rsidRPr="004622DD">
        <w:rPr>
          <w:rFonts w:ascii="Times New Roman" w:hAnsi="Times New Roman"/>
        </w:rPr>
        <w:t>;</w:t>
      </w:r>
    </w:p>
    <w:p w14:paraId="41C55677" w14:textId="5EE9CFAA"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bookmarkStart w:id="442" w:name="_Ref66694804"/>
      <w:bookmarkStart w:id="443" w:name="_Ref66689439"/>
      <w:r w:rsidRPr="004622DD">
        <w:rPr>
          <w:rFonts w:ascii="Times New Roman" w:hAnsi="Times New Roman"/>
        </w:rPr>
        <w:t xml:space="preserve">документ о </w:t>
      </w:r>
      <w:r w:rsidR="00AF27EB" w:rsidRPr="004622DD">
        <w:rPr>
          <w:rFonts w:ascii="Times New Roman" w:hAnsi="Times New Roman"/>
        </w:rPr>
        <w:t xml:space="preserve">Разблокировании </w:t>
      </w:r>
      <w:r w:rsidR="000D4D28" w:rsidRPr="004622DD">
        <w:rPr>
          <w:rFonts w:ascii="Times New Roman" w:hAnsi="Times New Roman"/>
        </w:rPr>
        <w:t xml:space="preserve">ценных бумаг </w:t>
      </w:r>
      <w:r w:rsidR="008F53FD" w:rsidRPr="004622DD">
        <w:rPr>
          <w:rFonts w:ascii="Times New Roman" w:hAnsi="Times New Roman"/>
        </w:rPr>
        <w:t>на</w:t>
      </w:r>
      <w:r w:rsidRPr="004622DD">
        <w:rPr>
          <w:rFonts w:ascii="Times New Roman" w:hAnsi="Times New Roman"/>
        </w:rPr>
        <w:t xml:space="preserve"> Лицевом счет</w:t>
      </w:r>
      <w:r w:rsidR="008F53FD" w:rsidRPr="004622DD">
        <w:rPr>
          <w:rFonts w:ascii="Times New Roman" w:hAnsi="Times New Roman"/>
        </w:rPr>
        <w:t>е</w:t>
      </w:r>
      <w:r w:rsidRPr="004622DD">
        <w:rPr>
          <w:rFonts w:ascii="Times New Roman" w:hAnsi="Times New Roman"/>
        </w:rPr>
        <w:t xml:space="preserve"> НД или Лицевом счет</w:t>
      </w:r>
      <w:r w:rsidR="008F53FD" w:rsidRPr="004622DD">
        <w:rPr>
          <w:rFonts w:ascii="Times New Roman" w:hAnsi="Times New Roman"/>
        </w:rPr>
        <w:t>е</w:t>
      </w:r>
      <w:r w:rsidRPr="004622DD">
        <w:rPr>
          <w:rFonts w:ascii="Times New Roman" w:hAnsi="Times New Roman"/>
        </w:rPr>
        <w:t xml:space="preserve"> НДЦД</w:t>
      </w:r>
      <w:bookmarkEnd w:id="442"/>
      <w:r w:rsidR="00691601" w:rsidRPr="004622DD">
        <w:rPr>
          <w:rFonts w:ascii="Times New Roman" w:hAnsi="Times New Roman"/>
        </w:rPr>
        <w:t xml:space="preserve"> (по усмотрению Держателя реестра)</w:t>
      </w:r>
      <w:r w:rsidRPr="004622DD">
        <w:rPr>
          <w:rFonts w:ascii="Times New Roman" w:hAnsi="Times New Roman"/>
        </w:rPr>
        <w:t>.</w:t>
      </w:r>
      <w:bookmarkEnd w:id="443"/>
    </w:p>
    <w:p w14:paraId="0877F1DB" w14:textId="7BAC2CFA" w:rsidR="00400366" w:rsidRPr="004622DD" w:rsidRDefault="00400366" w:rsidP="00AF7740">
      <w:pPr>
        <w:pStyle w:val="33"/>
        <w:numPr>
          <w:ilvl w:val="1"/>
          <w:numId w:val="79"/>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w:t>
      </w:r>
      <w:r w:rsidR="00647490" w:rsidRPr="004622DD">
        <w:rPr>
          <w:rFonts w:ascii="Times New Roman" w:hAnsi="Times New Roman"/>
        </w:rPr>
        <w:t>,</w:t>
      </w:r>
      <w:r w:rsidRPr="004622DD">
        <w:rPr>
          <w:rFonts w:ascii="Times New Roman" w:hAnsi="Times New Roman"/>
        </w:rPr>
        <w:t xml:space="preserve"> предусмотренного </w:t>
      </w:r>
      <w:r w:rsidR="00BD6725"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_Ref66263213 \r \h  \* MERGEFORMAT </w:instrText>
      </w:r>
      <w:r w:rsidRPr="004622DD">
        <w:rPr>
          <w:rFonts w:ascii="Times New Roman" w:hAnsi="Times New Roman"/>
        </w:rPr>
      </w:r>
      <w:r w:rsidRPr="004622DD">
        <w:rPr>
          <w:rFonts w:ascii="Times New Roman" w:hAnsi="Times New Roman"/>
        </w:rPr>
        <w:fldChar w:fldCharType="separate"/>
      </w:r>
      <w:r w:rsidR="00E24E63">
        <w:rPr>
          <w:rFonts w:ascii="Times New Roman" w:hAnsi="Times New Roman"/>
        </w:rPr>
        <w:t>25.7</w:t>
      </w:r>
      <w:r w:rsidR="00B13FE4" w:rsidRPr="004622DD">
        <w:rPr>
          <w:rFonts w:ascii="Times New Roman" w:hAnsi="Times New Roman"/>
        </w:rPr>
        <w:t>.1</w:t>
      </w:r>
      <w:r w:rsidRPr="004622DD">
        <w:rPr>
          <w:rFonts w:ascii="Times New Roman" w:hAnsi="Times New Roman"/>
        </w:rPr>
        <w:fldChar w:fldCharType="end"/>
      </w:r>
      <w:r w:rsidRPr="004622DD">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4A92E93D" w14:textId="1662B84B" w:rsidR="005C331E" w:rsidRPr="004622DD" w:rsidRDefault="005C331E" w:rsidP="00AF7740">
      <w:pPr>
        <w:pStyle w:val="33"/>
        <w:numPr>
          <w:ilvl w:val="1"/>
          <w:numId w:val="7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400366" w:rsidRPr="004622DD">
        <w:rPr>
          <w:rFonts w:ascii="Times New Roman" w:hAnsi="Times New Roman"/>
          <w:kern w:val="0"/>
          <w:lang w:eastAsia="ru-RU" w:bidi="ar-SA"/>
        </w:rPr>
        <w:t>случае приема</w:t>
      </w:r>
      <w:r w:rsidRPr="004622DD">
        <w:rPr>
          <w:rFonts w:ascii="Times New Roman" w:hAnsi="Times New Roman"/>
          <w:kern w:val="0"/>
          <w:lang w:eastAsia="ru-RU" w:bidi="ar-SA"/>
        </w:rPr>
        <w:t xml:space="preserve"> </w:t>
      </w:r>
      <w:r w:rsidRPr="004622DD">
        <w:rPr>
          <w:rFonts w:ascii="Times New Roman" w:hAnsi="Times New Roman"/>
        </w:rPr>
        <w:t>CANO (код формы CA311)</w:t>
      </w:r>
      <w:r w:rsidR="00400366" w:rsidRPr="004622DD">
        <w:rPr>
          <w:rFonts w:ascii="Times New Roman" w:hAnsi="Times New Roman"/>
        </w:rPr>
        <w:t xml:space="preserve"> </w:t>
      </w:r>
      <w:r w:rsidRPr="004622DD">
        <w:rPr>
          <w:rFonts w:ascii="Times New Roman" w:hAnsi="Times New Roman"/>
          <w:kern w:val="0"/>
          <w:lang w:eastAsia="ru-RU" w:bidi="ar-SA"/>
        </w:rPr>
        <w:t>НРД</w:t>
      </w:r>
      <w:r w:rsidR="00400366" w:rsidRPr="004622DD">
        <w:rPr>
          <w:rFonts w:ascii="Times New Roman" w:hAnsi="Times New Roman"/>
          <w:kern w:val="0"/>
          <w:lang w:eastAsia="ru-RU" w:bidi="ar-SA"/>
        </w:rPr>
        <w:t xml:space="preserve"> в </w:t>
      </w:r>
      <w:r w:rsidR="00F93697" w:rsidRPr="004622DD">
        <w:rPr>
          <w:rFonts w:ascii="Times New Roman" w:hAnsi="Times New Roman"/>
          <w:kern w:val="0"/>
          <w:lang w:eastAsia="ru-RU" w:bidi="ar-SA"/>
        </w:rPr>
        <w:t>день</w:t>
      </w:r>
      <w:r w:rsidR="00400366" w:rsidRPr="004622DD">
        <w:rPr>
          <w:rFonts w:ascii="Times New Roman" w:hAnsi="Times New Roman"/>
          <w:kern w:val="0"/>
          <w:lang w:eastAsia="ru-RU" w:bidi="ar-SA"/>
        </w:rPr>
        <w:t xml:space="preserve"> его получения</w:t>
      </w:r>
      <w:r w:rsidRPr="004622DD">
        <w:rPr>
          <w:rFonts w:ascii="Times New Roman" w:hAnsi="Times New Roman"/>
          <w:kern w:val="0"/>
          <w:lang w:eastAsia="ru-RU" w:bidi="ar-SA"/>
        </w:rPr>
        <w:t>:</w:t>
      </w:r>
    </w:p>
    <w:p w14:paraId="010AA7CC" w14:textId="77777777" w:rsidR="005C331E" w:rsidRPr="004622DD" w:rsidRDefault="005C331E" w:rsidP="00AF7740">
      <w:pPr>
        <w:pStyle w:val="33"/>
        <w:numPr>
          <w:ilvl w:val="2"/>
          <w:numId w:val="7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Pr="004622DD">
        <w:rPr>
          <w:rFonts w:ascii="Times New Roman" w:hAnsi="Times New Roman"/>
          <w:kern w:val="0"/>
          <w:lang w:eastAsia="ru-RU" w:bidi="ar-SA"/>
        </w:rPr>
        <w:t xml:space="preserve"> </w:t>
      </w:r>
    </w:p>
    <w:p w14:paraId="10D40066" w14:textId="37D20FAE" w:rsidR="005C331E" w:rsidRPr="004622DD" w:rsidRDefault="00E90C97" w:rsidP="00AF7740">
      <w:pPr>
        <w:pStyle w:val="33"/>
        <w:numPr>
          <w:ilvl w:val="2"/>
          <w:numId w:val="7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при наличии соответствующего запроса Держателя реестра </w:t>
      </w:r>
      <w:r w:rsidR="005C331E" w:rsidRPr="004622DD">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302000E1" w14:textId="14ECBCC9" w:rsidR="005C331E" w:rsidRPr="004622DD" w:rsidRDefault="005C331E" w:rsidP="00AF7740">
      <w:pPr>
        <w:pStyle w:val="33"/>
        <w:numPr>
          <w:ilvl w:val="2"/>
          <w:numId w:val="79"/>
        </w:numPr>
        <w:spacing w:after="200" w:line="276" w:lineRule="auto"/>
        <w:ind w:left="992" w:firstLine="0"/>
        <w:jc w:val="both"/>
        <w:rPr>
          <w:rFonts w:ascii="Times New Roman" w:hAnsi="Times New Roman"/>
          <w:lang w:eastAsia="ru-RU"/>
        </w:rPr>
      </w:pPr>
      <w:bookmarkStart w:id="444" w:name="_Ref68268804"/>
      <w:r w:rsidRPr="004622DD">
        <w:rPr>
          <w:rFonts w:ascii="Times New Roman" w:hAnsi="Times New Roman"/>
          <w:lang w:eastAsia="ru-RU"/>
        </w:rPr>
        <w:t xml:space="preserve">направляет CANO (код формы CA311) с указанием нового депозитарного кода </w:t>
      </w:r>
      <w:r w:rsidR="00AA0B65" w:rsidRPr="004622DD">
        <w:rPr>
          <w:rFonts w:ascii="Times New Roman" w:hAnsi="Times New Roman"/>
          <w:lang w:eastAsia="ru-RU"/>
        </w:rPr>
        <w:t>Депонентам</w:t>
      </w:r>
      <w:r w:rsidRPr="004622DD">
        <w:rPr>
          <w:rFonts w:ascii="Times New Roman" w:hAnsi="Times New Roman"/>
          <w:lang w:eastAsia="ru-RU"/>
        </w:rPr>
        <w:t xml:space="preserve">, </w:t>
      </w:r>
      <w:r w:rsidR="009C764E" w:rsidRPr="004622DD">
        <w:rPr>
          <w:rFonts w:ascii="Times New Roman" w:hAnsi="Times New Roman"/>
          <w:lang w:eastAsia="ru-RU"/>
        </w:rPr>
        <w:t xml:space="preserve">на счетах депо которых имеется остаток соответствующих ценных бумаг на дату его направления, </w:t>
      </w:r>
      <w:r w:rsidRPr="004622DD">
        <w:rPr>
          <w:rFonts w:ascii="Times New Roman" w:hAnsi="Times New Roman"/>
          <w:lang w:eastAsia="ru-RU"/>
        </w:rPr>
        <w:t>всем реорганизуемым Эмитентам и Эмитенту, созданному в результате слияния (при наличии Договора ЭДО), Держател</w:t>
      </w:r>
      <w:r w:rsidR="001C0E9E" w:rsidRPr="004622DD">
        <w:rPr>
          <w:rFonts w:ascii="Times New Roman" w:hAnsi="Times New Roman"/>
          <w:lang w:eastAsia="ru-RU"/>
        </w:rPr>
        <w:t xml:space="preserve">ям </w:t>
      </w:r>
      <w:r w:rsidRPr="004622DD">
        <w:rPr>
          <w:rFonts w:ascii="Times New Roman" w:hAnsi="Times New Roman"/>
          <w:lang w:eastAsia="ru-RU"/>
        </w:rPr>
        <w:t>реестр</w:t>
      </w:r>
      <w:r w:rsidR="001C0E9E" w:rsidRPr="004622DD">
        <w:rPr>
          <w:rFonts w:ascii="Times New Roman" w:hAnsi="Times New Roman"/>
          <w:lang w:eastAsia="ru-RU"/>
        </w:rPr>
        <w:t>а</w:t>
      </w:r>
      <w:r w:rsidRPr="004622DD">
        <w:rPr>
          <w:rFonts w:ascii="Times New Roman" w:hAnsi="Times New Roman"/>
          <w:lang w:eastAsia="ru-RU"/>
        </w:rPr>
        <w:t>.</w:t>
      </w:r>
      <w:bookmarkEnd w:id="444"/>
    </w:p>
    <w:p w14:paraId="4B877576" w14:textId="427CA631" w:rsidR="005C331E" w:rsidRPr="004622DD" w:rsidRDefault="00767F49" w:rsidP="00AF7740">
      <w:pPr>
        <w:pStyle w:val="33"/>
        <w:numPr>
          <w:ilvl w:val="1"/>
          <w:numId w:val="79"/>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Для</w:t>
      </w:r>
      <w:r w:rsidR="009C764E" w:rsidRPr="004622DD">
        <w:rPr>
          <w:rFonts w:ascii="Times New Roman" w:hAnsi="Times New Roman"/>
          <w:kern w:val="0"/>
          <w:lang w:eastAsia="ru-RU" w:bidi="ar-SA"/>
        </w:rPr>
        <w:t xml:space="preserve"> предоставления Списка Держатель реестра направляет в НРД </w:t>
      </w:r>
      <w:r w:rsidR="009C764E" w:rsidRPr="004622DD">
        <w:rPr>
          <w:rFonts w:ascii="Times New Roman" w:hAnsi="Times New Roman"/>
        </w:rPr>
        <w:t xml:space="preserve">документ, необходимый для </w:t>
      </w:r>
      <w:r w:rsidRPr="004622DD">
        <w:rPr>
          <w:rFonts w:ascii="Times New Roman" w:hAnsi="Times New Roman"/>
        </w:rPr>
        <w:t xml:space="preserve">его </w:t>
      </w:r>
      <w:r w:rsidR="00400366" w:rsidRPr="004622DD">
        <w:rPr>
          <w:rFonts w:ascii="Times New Roman" w:hAnsi="Times New Roman"/>
        </w:rPr>
        <w:t>составления</w:t>
      </w:r>
      <w:r w:rsidR="009C764E" w:rsidRPr="004622DD">
        <w:rPr>
          <w:rFonts w:ascii="Times New Roman" w:hAnsi="Times New Roman"/>
        </w:rPr>
        <w:t xml:space="preserve"> в соответствии с Правилами. </w:t>
      </w:r>
      <w:r w:rsidR="005C331E" w:rsidRPr="004622DD">
        <w:rPr>
          <w:rFonts w:ascii="Times New Roman" w:hAnsi="Times New Roman"/>
        </w:rPr>
        <w:t xml:space="preserve">Порядок взаимодействия при составлении Списка осуществляется в порядке, предусмотренном </w:t>
      </w:r>
      <w:r w:rsidR="00343279" w:rsidRPr="004622DD">
        <w:rPr>
          <w:rFonts w:ascii="Times New Roman" w:hAnsi="Times New Roman"/>
        </w:rPr>
        <w:t>раздел</w:t>
      </w:r>
      <w:r w:rsidR="005078B6" w:rsidRPr="004622DD">
        <w:rPr>
          <w:rFonts w:ascii="Times New Roman" w:hAnsi="Times New Roman"/>
        </w:rPr>
        <w:t>ом</w:t>
      </w:r>
      <w:r w:rsidR="005C331E" w:rsidRPr="004622DD">
        <w:rPr>
          <w:rFonts w:ascii="Times New Roman" w:hAnsi="Times New Roman"/>
        </w:rPr>
        <w:t xml:space="preserve"> </w:t>
      </w:r>
      <w:r w:rsidR="00765107" w:rsidRPr="004622DD">
        <w:rPr>
          <w:rFonts w:ascii="Times New Roman" w:hAnsi="Times New Roman"/>
        </w:rPr>
        <w:fldChar w:fldCharType="begin"/>
      </w:r>
      <w:r w:rsidR="00765107" w:rsidRPr="004622DD">
        <w:rPr>
          <w:rFonts w:ascii="Times New Roman" w:hAnsi="Times New Roman"/>
        </w:rPr>
        <w:instrText xml:space="preserve"> REF _Ref66778924 \r \h </w:instrText>
      </w:r>
      <w:r w:rsidR="009C764E" w:rsidRPr="004622DD">
        <w:rPr>
          <w:rFonts w:ascii="Times New Roman" w:hAnsi="Times New Roman"/>
        </w:rPr>
        <w:instrText xml:space="preserve"> \* MERGEFORMAT </w:instrText>
      </w:r>
      <w:r w:rsidR="00765107" w:rsidRPr="004622DD">
        <w:rPr>
          <w:rFonts w:ascii="Times New Roman" w:hAnsi="Times New Roman"/>
        </w:rPr>
      </w:r>
      <w:r w:rsidR="00765107" w:rsidRPr="004622DD">
        <w:rPr>
          <w:rFonts w:ascii="Times New Roman" w:hAnsi="Times New Roman"/>
        </w:rPr>
        <w:fldChar w:fldCharType="separate"/>
      </w:r>
      <w:r w:rsidR="00B13FE4" w:rsidRPr="004622DD">
        <w:rPr>
          <w:rFonts w:ascii="Times New Roman" w:hAnsi="Times New Roman"/>
        </w:rPr>
        <w:t>37</w:t>
      </w:r>
      <w:r w:rsidR="00765107" w:rsidRPr="004622DD">
        <w:rPr>
          <w:rFonts w:ascii="Times New Roman" w:hAnsi="Times New Roman"/>
        </w:rPr>
        <w:fldChar w:fldCharType="end"/>
      </w:r>
      <w:r w:rsidR="00765107" w:rsidRPr="004622DD">
        <w:rPr>
          <w:rFonts w:ascii="Times New Roman" w:hAnsi="Times New Roman"/>
        </w:rPr>
        <w:t xml:space="preserve"> </w:t>
      </w:r>
      <w:r w:rsidR="005C331E" w:rsidRPr="004622DD">
        <w:rPr>
          <w:rFonts w:ascii="Times New Roman" w:hAnsi="Times New Roman"/>
        </w:rPr>
        <w:t>Правил.</w:t>
      </w:r>
    </w:p>
    <w:p w14:paraId="3EE4AE89" w14:textId="4335219D" w:rsidR="001D52D0" w:rsidRPr="004622DD" w:rsidRDefault="001D52D0" w:rsidP="00AF7740">
      <w:pPr>
        <w:pStyle w:val="33"/>
        <w:numPr>
          <w:ilvl w:val="1"/>
          <w:numId w:val="79"/>
        </w:numPr>
        <w:spacing w:before="120" w:after="200" w:line="276" w:lineRule="auto"/>
        <w:ind w:left="993" w:hanging="993"/>
        <w:jc w:val="both"/>
        <w:rPr>
          <w:rFonts w:ascii="Times New Roman" w:hAnsi="Times New Roman"/>
        </w:rPr>
      </w:pPr>
      <w:r w:rsidRPr="004622DD">
        <w:rPr>
          <w:rFonts w:ascii="Times New Roman" w:hAnsi="Times New Roman"/>
        </w:rPr>
        <w:t>На основании документ</w:t>
      </w:r>
      <w:r w:rsidR="001F05CD" w:rsidRPr="004622DD">
        <w:rPr>
          <w:rFonts w:ascii="Times New Roman" w:hAnsi="Times New Roman"/>
        </w:rPr>
        <w:t>ов</w:t>
      </w:r>
      <w:r w:rsidRPr="004622DD">
        <w:rPr>
          <w:rFonts w:ascii="Times New Roman" w:hAnsi="Times New Roman"/>
        </w:rPr>
        <w:t>, предусмотренн</w:t>
      </w:r>
      <w:r w:rsidR="001F05CD" w:rsidRPr="004622DD">
        <w:rPr>
          <w:rFonts w:ascii="Times New Roman" w:hAnsi="Times New Roman"/>
        </w:rPr>
        <w:t>ых</w:t>
      </w:r>
      <w:r w:rsidRPr="004622DD">
        <w:rPr>
          <w:rFonts w:ascii="Times New Roman" w:hAnsi="Times New Roman"/>
        </w:rPr>
        <w:t xml:space="preserve"> </w:t>
      </w:r>
      <w:r w:rsidR="00BD6725" w:rsidRPr="004622DD">
        <w:rPr>
          <w:rFonts w:ascii="Times New Roman" w:hAnsi="Times New Roman"/>
        </w:rPr>
        <w:t>под</w:t>
      </w:r>
      <w:r w:rsidR="00691601" w:rsidRPr="004622DD">
        <w:rPr>
          <w:rFonts w:ascii="Times New Roman" w:hAnsi="Times New Roman"/>
        </w:rPr>
        <w:t xml:space="preserve">пунктом </w:t>
      </w:r>
      <w:r w:rsidR="00691601" w:rsidRPr="004622DD">
        <w:rPr>
          <w:rFonts w:ascii="Times New Roman" w:hAnsi="Times New Roman"/>
        </w:rPr>
        <w:fldChar w:fldCharType="begin"/>
      </w:r>
      <w:r w:rsidR="00691601" w:rsidRPr="004622DD">
        <w:rPr>
          <w:rFonts w:ascii="Times New Roman" w:hAnsi="Times New Roman"/>
        </w:rPr>
        <w:instrText xml:space="preserve"> REF _Ref66777995 \r \h </w:instrText>
      </w:r>
      <w:r w:rsidR="002B1605" w:rsidRPr="004622DD">
        <w:rPr>
          <w:rFonts w:ascii="Times New Roman" w:hAnsi="Times New Roman"/>
        </w:rPr>
        <w:instrText xml:space="preserve"> \* MERGEFORMAT </w:instrText>
      </w:r>
      <w:r w:rsidR="00691601" w:rsidRPr="004622DD">
        <w:rPr>
          <w:rFonts w:ascii="Times New Roman" w:hAnsi="Times New Roman"/>
        </w:rPr>
      </w:r>
      <w:r w:rsidR="00691601" w:rsidRPr="004622DD">
        <w:rPr>
          <w:rFonts w:ascii="Times New Roman" w:hAnsi="Times New Roman"/>
        </w:rPr>
        <w:fldChar w:fldCharType="separate"/>
      </w:r>
      <w:r w:rsidR="00C41AE3">
        <w:rPr>
          <w:rFonts w:ascii="Times New Roman" w:hAnsi="Times New Roman"/>
        </w:rPr>
        <w:t>25</w:t>
      </w:r>
      <w:r w:rsidR="00E24E63">
        <w:rPr>
          <w:rFonts w:ascii="Times New Roman" w:hAnsi="Times New Roman"/>
        </w:rPr>
        <w:t>.7</w:t>
      </w:r>
      <w:r w:rsidR="00B13FE4" w:rsidRPr="004622DD">
        <w:rPr>
          <w:rFonts w:ascii="Times New Roman" w:hAnsi="Times New Roman"/>
        </w:rPr>
        <w:t>.1</w:t>
      </w:r>
      <w:r w:rsidR="00691601" w:rsidRPr="004622DD">
        <w:rPr>
          <w:rFonts w:ascii="Times New Roman" w:hAnsi="Times New Roman"/>
        </w:rPr>
        <w:fldChar w:fldCharType="end"/>
      </w:r>
      <w:r w:rsidR="00691601" w:rsidRPr="004622DD">
        <w:rPr>
          <w:rFonts w:ascii="Times New Roman" w:hAnsi="Times New Roman"/>
        </w:rPr>
        <w:t xml:space="preserve"> и (или) </w:t>
      </w:r>
      <w:r w:rsidR="00BD6725"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_Ref66694804 \r \h </w:instrText>
      </w:r>
      <w:r w:rsidR="00B212E3"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E24E63">
        <w:rPr>
          <w:rFonts w:ascii="Times New Roman" w:hAnsi="Times New Roman"/>
        </w:rPr>
        <w:t>25.7</w:t>
      </w:r>
      <w:r w:rsidR="00B13FE4" w:rsidRPr="004622DD">
        <w:rPr>
          <w:rFonts w:ascii="Times New Roman" w:hAnsi="Times New Roman"/>
        </w:rPr>
        <w:t>.4</w:t>
      </w:r>
      <w:r w:rsidRPr="004622DD">
        <w:rPr>
          <w:rFonts w:ascii="Times New Roman" w:hAnsi="Times New Roman"/>
        </w:rPr>
        <w:fldChar w:fldCharType="end"/>
      </w:r>
      <w:r w:rsidRPr="004622DD">
        <w:rPr>
          <w:rFonts w:ascii="Times New Roman" w:hAnsi="Times New Roman"/>
        </w:rPr>
        <w:t xml:space="preserve"> </w:t>
      </w:r>
      <w:r w:rsidRPr="004622DD">
        <w:rPr>
          <w:rFonts w:ascii="Times New Roman" w:hAnsi="Times New Roman"/>
        </w:rPr>
        <w:lastRenderedPageBreak/>
        <w:t xml:space="preserve">Правил, НРД осуществляет </w:t>
      </w:r>
      <w:r w:rsidR="00F36FA6" w:rsidRPr="004622DD">
        <w:rPr>
          <w:rFonts w:ascii="Times New Roman" w:hAnsi="Times New Roman"/>
        </w:rPr>
        <w:t>Разблокирование</w:t>
      </w:r>
      <w:r w:rsidRPr="004622DD">
        <w:rPr>
          <w:rFonts w:ascii="Times New Roman" w:hAnsi="Times New Roman"/>
        </w:rPr>
        <w:t xml:space="preserve"> </w:t>
      </w:r>
      <w:r w:rsidR="000D4D28" w:rsidRPr="004622DD">
        <w:rPr>
          <w:rFonts w:ascii="Times New Roman" w:hAnsi="Times New Roman"/>
        </w:rPr>
        <w:t xml:space="preserve">ценных бумаг </w:t>
      </w:r>
      <w:r w:rsidRPr="004622DD">
        <w:rPr>
          <w:rFonts w:ascii="Times New Roman" w:hAnsi="Times New Roman"/>
        </w:rPr>
        <w:t xml:space="preserve">и информирует </w:t>
      </w:r>
      <w:r w:rsidR="00C47232" w:rsidRPr="004622DD">
        <w:rPr>
          <w:rFonts w:ascii="Times New Roman" w:hAnsi="Times New Roman"/>
        </w:rPr>
        <w:t xml:space="preserve">об этом </w:t>
      </w:r>
      <w:r w:rsidRPr="004622DD">
        <w:rPr>
          <w:rFonts w:ascii="Times New Roman" w:hAnsi="Times New Roman"/>
        </w:rPr>
        <w:t xml:space="preserve">Депонентов путем предоставления CANO (код формы CA311) в порядке, предусмотренном </w:t>
      </w:r>
      <w:r w:rsidR="00BD6725"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_Ref68268804 \r \h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25.</w:t>
      </w:r>
      <w:r w:rsidR="00D84DD1">
        <w:rPr>
          <w:rFonts w:ascii="Times New Roman" w:hAnsi="Times New Roman"/>
        </w:rPr>
        <w:t>9</w:t>
      </w:r>
      <w:r w:rsidR="00B13FE4" w:rsidRPr="004622DD">
        <w:rPr>
          <w:rFonts w:ascii="Times New Roman" w:hAnsi="Times New Roman"/>
        </w:rPr>
        <w:t>.3</w:t>
      </w:r>
      <w:r w:rsidRPr="004622DD">
        <w:rPr>
          <w:rFonts w:ascii="Times New Roman" w:hAnsi="Times New Roman"/>
        </w:rPr>
        <w:fldChar w:fldCharType="end"/>
      </w:r>
      <w:r w:rsidRPr="004622DD">
        <w:rPr>
          <w:rFonts w:ascii="Times New Roman" w:hAnsi="Times New Roman"/>
        </w:rPr>
        <w:t xml:space="preserve"> Правил.</w:t>
      </w:r>
      <w:r w:rsidR="00C47232" w:rsidRPr="004622DD">
        <w:rPr>
          <w:rFonts w:ascii="Times New Roman" w:hAnsi="Times New Roman"/>
        </w:rPr>
        <w:t xml:space="preserve"> </w:t>
      </w:r>
    </w:p>
    <w:p w14:paraId="18C08432" w14:textId="762EDDEE" w:rsidR="005C331E" w:rsidRPr="004622DD" w:rsidRDefault="00D92539" w:rsidP="00AF7740">
      <w:pPr>
        <w:pStyle w:val="33"/>
        <w:numPr>
          <w:ilvl w:val="1"/>
          <w:numId w:val="7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проведении КД по Лицевому счету НД</w:t>
      </w:r>
      <w:r w:rsidRPr="004622DD">
        <w:rPr>
          <w:rFonts w:ascii="Times New Roman" w:hAnsi="Times New Roman"/>
          <w:lang w:eastAsia="ru-RU"/>
        </w:rPr>
        <w:t xml:space="preserve"> </w:t>
      </w:r>
      <w:r w:rsidRPr="004622DD">
        <w:rPr>
          <w:rFonts w:ascii="Times New Roman" w:hAnsi="Times New Roman"/>
          <w:kern w:val="0"/>
          <w:lang w:eastAsia="ru-RU" w:bidi="ar-SA"/>
        </w:rPr>
        <w:t xml:space="preserve">Держатели реестра </w:t>
      </w:r>
      <w:r w:rsidR="00B405DC" w:rsidRPr="004622DD">
        <w:rPr>
          <w:rFonts w:ascii="Times New Roman" w:hAnsi="Times New Roman"/>
          <w:lang w:eastAsia="ru-RU"/>
        </w:rPr>
        <w:t>осуществляю</w:t>
      </w:r>
      <w:r w:rsidR="005C331E" w:rsidRPr="004622DD">
        <w:rPr>
          <w:rFonts w:ascii="Times New Roman" w:hAnsi="Times New Roman"/>
          <w:lang w:eastAsia="ru-RU"/>
        </w:rPr>
        <w:t>т следующие действия (в зависимости от того, что применимо):</w:t>
      </w:r>
    </w:p>
    <w:p w14:paraId="67CC2995" w14:textId="3BBCEA81" w:rsidR="001D52D0" w:rsidRPr="004622DD" w:rsidRDefault="001D52D0" w:rsidP="00AF7740">
      <w:pPr>
        <w:pStyle w:val="33"/>
        <w:numPr>
          <w:ilvl w:val="2"/>
          <w:numId w:val="7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00A438EF"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00A438EF" w:rsidRPr="004622DD">
        <w:rPr>
          <w:rFonts w:ascii="Times New Roman" w:hAnsi="Times New Roman"/>
        </w:rPr>
        <w:t>)</w:t>
      </w:r>
      <w:r w:rsidR="00F8123A" w:rsidRPr="004622DD">
        <w:rPr>
          <w:rFonts w:ascii="Times New Roman" w:hAnsi="Times New Roman"/>
        </w:rPr>
        <w:t>,</w:t>
      </w:r>
      <w:r w:rsidR="00A438EF" w:rsidRPr="004622DD">
        <w:rPr>
          <w:rFonts w:ascii="Times New Roman" w:hAnsi="Times New Roman"/>
        </w:rPr>
        <w:t xml:space="preserve"> </w:t>
      </w:r>
      <w:r w:rsidRPr="004622DD">
        <w:rPr>
          <w:rFonts w:ascii="Times New Roman" w:hAnsi="Times New Roman"/>
        </w:rPr>
        <w:t xml:space="preserve">и </w:t>
      </w:r>
      <w:r w:rsidRPr="004622DD">
        <w:rPr>
          <w:rFonts w:ascii="Times New Roman" w:hAnsi="Times New Roman"/>
          <w:kern w:val="0"/>
          <w:lang w:eastAsia="ru-RU" w:bidi="ar-SA"/>
        </w:rPr>
        <w:t xml:space="preserve">документы, предусмотренные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_Ref66695251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25.2.2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_Ref66695299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E24E63">
        <w:rPr>
          <w:rFonts w:ascii="Times New Roman" w:hAnsi="Times New Roman"/>
          <w:kern w:val="0"/>
          <w:lang w:eastAsia="ru-RU" w:bidi="ar-SA"/>
        </w:rPr>
        <w:t>25.7</w:t>
      </w:r>
      <w:r w:rsidR="00B13FE4" w:rsidRPr="004622DD">
        <w:rPr>
          <w:rFonts w:ascii="Times New Roman" w:hAnsi="Times New Roman"/>
          <w:kern w:val="0"/>
          <w:lang w:eastAsia="ru-RU" w:bidi="ar-SA"/>
        </w:rPr>
        <w:t>.2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(если они не были направлены ранее в соответствии с Правилами);</w:t>
      </w:r>
    </w:p>
    <w:p w14:paraId="2C9C1F92" w14:textId="7B011195"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w:t>
      </w:r>
      <w:r w:rsidR="00293EDD" w:rsidRPr="004622DD">
        <w:rPr>
          <w:rFonts w:ascii="Times New Roman" w:hAnsi="Times New Roman"/>
          <w:kern w:val="0"/>
          <w:lang w:eastAsia="ru-RU" w:bidi="ar-SA"/>
        </w:rPr>
        <w:t>ю</w:t>
      </w:r>
      <w:r w:rsidRPr="004622DD">
        <w:rPr>
          <w:rFonts w:ascii="Times New Roman" w:hAnsi="Times New Roman"/>
          <w:kern w:val="0"/>
          <w:lang w:eastAsia="ru-RU" w:bidi="ar-SA"/>
        </w:rPr>
        <w:t xml:space="preserve">т </w:t>
      </w:r>
      <w:r w:rsidR="00293EDD" w:rsidRPr="004622DD">
        <w:rPr>
          <w:rFonts w:ascii="Times New Roman" w:hAnsi="Times New Roman"/>
          <w:kern w:val="0"/>
          <w:lang w:eastAsia="ru-RU" w:bidi="ar-SA"/>
        </w:rPr>
        <w:t>конвертируемые акции и направляю</w:t>
      </w:r>
      <w:r w:rsidR="00131887" w:rsidRPr="004622DD">
        <w:rPr>
          <w:rFonts w:ascii="Times New Roman" w:hAnsi="Times New Roman"/>
          <w:kern w:val="0"/>
          <w:lang w:eastAsia="ru-RU" w:bidi="ar-SA"/>
        </w:rPr>
        <w:t xml:space="preserve">т в </w:t>
      </w:r>
      <w:r w:rsidRPr="004622DD">
        <w:rPr>
          <w:rFonts w:ascii="Times New Roman" w:hAnsi="Times New Roman"/>
          <w:kern w:val="0"/>
          <w:lang w:eastAsia="ru-RU" w:bidi="ar-SA"/>
        </w:rPr>
        <w:t>НРД документы о списании акций</w:t>
      </w:r>
      <w:r w:rsidR="00B405DC" w:rsidRPr="004622DD">
        <w:rPr>
          <w:rFonts w:ascii="Times New Roman" w:hAnsi="Times New Roman"/>
          <w:kern w:val="0"/>
          <w:lang w:eastAsia="ru-RU" w:bidi="ar-SA"/>
        </w:rPr>
        <w:t xml:space="preserve">, а также документы, предусмотренные пунктами </w:t>
      </w:r>
      <w:r w:rsidR="00B405DC" w:rsidRPr="004622DD">
        <w:rPr>
          <w:rFonts w:ascii="Times New Roman" w:hAnsi="Times New Roman"/>
          <w:kern w:val="0"/>
          <w:lang w:eastAsia="ru-RU" w:bidi="ar-SA"/>
        </w:rPr>
        <w:fldChar w:fldCharType="begin"/>
      </w:r>
      <w:r w:rsidR="00B405DC" w:rsidRPr="004622DD">
        <w:rPr>
          <w:rFonts w:ascii="Times New Roman" w:hAnsi="Times New Roman"/>
          <w:kern w:val="0"/>
          <w:lang w:eastAsia="ru-RU" w:bidi="ar-SA"/>
        </w:rPr>
        <w:instrText xml:space="preserve"> REF _Ref66695251 \r \h  \* MERGEFORMAT </w:instrText>
      </w:r>
      <w:r w:rsidR="00B405DC" w:rsidRPr="004622DD">
        <w:rPr>
          <w:rFonts w:ascii="Times New Roman" w:hAnsi="Times New Roman"/>
          <w:kern w:val="0"/>
          <w:lang w:eastAsia="ru-RU" w:bidi="ar-SA"/>
        </w:rPr>
      </w:r>
      <w:r w:rsidR="00B405DC"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25.2.2</w:t>
      </w:r>
      <w:r w:rsidR="00B405DC" w:rsidRPr="004622DD">
        <w:rPr>
          <w:rFonts w:ascii="Times New Roman" w:hAnsi="Times New Roman"/>
          <w:kern w:val="0"/>
          <w:lang w:eastAsia="ru-RU" w:bidi="ar-SA"/>
        </w:rPr>
        <w:fldChar w:fldCharType="end"/>
      </w:r>
      <w:r w:rsidR="00B405DC" w:rsidRPr="004622DD">
        <w:rPr>
          <w:rFonts w:ascii="Times New Roman" w:hAnsi="Times New Roman"/>
          <w:kern w:val="0"/>
          <w:lang w:eastAsia="ru-RU" w:bidi="ar-SA"/>
        </w:rPr>
        <w:t xml:space="preserve"> и </w:t>
      </w:r>
      <w:r w:rsidR="00B405DC" w:rsidRPr="004622DD">
        <w:rPr>
          <w:rFonts w:ascii="Times New Roman" w:hAnsi="Times New Roman"/>
          <w:kern w:val="0"/>
          <w:lang w:eastAsia="ru-RU" w:bidi="ar-SA"/>
        </w:rPr>
        <w:fldChar w:fldCharType="begin"/>
      </w:r>
      <w:r w:rsidR="00B405DC" w:rsidRPr="004622DD">
        <w:rPr>
          <w:rFonts w:ascii="Times New Roman" w:hAnsi="Times New Roman"/>
          <w:kern w:val="0"/>
          <w:lang w:eastAsia="ru-RU" w:bidi="ar-SA"/>
        </w:rPr>
        <w:instrText xml:space="preserve"> REF _Ref66695299 \r \h  \* MERGEFORMAT </w:instrText>
      </w:r>
      <w:r w:rsidR="00B405DC" w:rsidRPr="004622DD">
        <w:rPr>
          <w:rFonts w:ascii="Times New Roman" w:hAnsi="Times New Roman"/>
          <w:kern w:val="0"/>
          <w:lang w:eastAsia="ru-RU" w:bidi="ar-SA"/>
        </w:rPr>
      </w:r>
      <w:r w:rsidR="00B405DC" w:rsidRPr="004622DD">
        <w:rPr>
          <w:rFonts w:ascii="Times New Roman" w:hAnsi="Times New Roman"/>
          <w:kern w:val="0"/>
          <w:lang w:eastAsia="ru-RU" w:bidi="ar-SA"/>
        </w:rPr>
        <w:fldChar w:fldCharType="separate"/>
      </w:r>
      <w:r w:rsidR="00E24E63">
        <w:rPr>
          <w:rFonts w:ascii="Times New Roman" w:hAnsi="Times New Roman"/>
          <w:kern w:val="0"/>
          <w:lang w:eastAsia="ru-RU" w:bidi="ar-SA"/>
        </w:rPr>
        <w:t>25.7</w:t>
      </w:r>
      <w:r w:rsidR="00B13FE4" w:rsidRPr="004622DD">
        <w:rPr>
          <w:rFonts w:ascii="Times New Roman" w:hAnsi="Times New Roman"/>
          <w:kern w:val="0"/>
          <w:lang w:eastAsia="ru-RU" w:bidi="ar-SA"/>
        </w:rPr>
        <w:t>.2</w:t>
      </w:r>
      <w:r w:rsidR="00B405DC" w:rsidRPr="004622DD">
        <w:rPr>
          <w:rFonts w:ascii="Times New Roman" w:hAnsi="Times New Roman"/>
          <w:kern w:val="0"/>
          <w:lang w:eastAsia="ru-RU" w:bidi="ar-SA"/>
        </w:rPr>
        <w:fldChar w:fldCharType="end"/>
      </w:r>
      <w:r w:rsidR="00B405DC" w:rsidRPr="004622DD">
        <w:rPr>
          <w:rFonts w:ascii="Times New Roman" w:hAnsi="Times New Roman"/>
          <w:kern w:val="0"/>
          <w:lang w:eastAsia="ru-RU" w:bidi="ar-SA"/>
        </w:rPr>
        <w:t xml:space="preserve"> Правил (если они не были направлены ранее в соответствии с Правилами)</w:t>
      </w:r>
      <w:r w:rsidR="001D52D0" w:rsidRPr="004622DD">
        <w:rPr>
          <w:rFonts w:ascii="Times New Roman" w:hAnsi="Times New Roman"/>
          <w:kern w:val="0"/>
          <w:lang w:eastAsia="ru-RU" w:bidi="ar-SA"/>
        </w:rPr>
        <w:t>.</w:t>
      </w:r>
    </w:p>
    <w:p w14:paraId="08672917" w14:textId="7EE88DDF" w:rsidR="005C331E" w:rsidRPr="004622DD" w:rsidRDefault="007523C0" w:rsidP="00AF7740">
      <w:pPr>
        <w:pStyle w:val="33"/>
        <w:numPr>
          <w:ilvl w:val="1"/>
          <w:numId w:val="79"/>
        </w:numPr>
        <w:spacing w:before="120" w:after="200" w:line="276" w:lineRule="auto"/>
        <w:ind w:left="993" w:hanging="993"/>
        <w:jc w:val="both"/>
        <w:rPr>
          <w:rFonts w:ascii="Times New Roman" w:hAnsi="Times New Roman"/>
          <w:kern w:val="0"/>
          <w:lang w:eastAsia="ru-RU" w:bidi="ar-SA"/>
        </w:rPr>
      </w:pPr>
      <w:bookmarkStart w:id="445" w:name="_Ref65758146"/>
      <w:r w:rsidRPr="004622DD">
        <w:rPr>
          <w:rFonts w:ascii="Times New Roman" w:hAnsi="Times New Roman"/>
          <w:kern w:val="0"/>
          <w:lang w:eastAsia="ru-RU" w:bidi="ar-SA"/>
        </w:rPr>
        <w:t>При проведении</w:t>
      </w:r>
      <w:r w:rsidR="005C331E" w:rsidRPr="004622DD">
        <w:rPr>
          <w:rFonts w:ascii="Times New Roman" w:hAnsi="Times New Roman"/>
          <w:kern w:val="0"/>
          <w:lang w:eastAsia="ru-RU" w:bidi="ar-SA"/>
        </w:rPr>
        <w:t xml:space="preserve"> КД </w:t>
      </w:r>
      <w:r w:rsidR="00D92539" w:rsidRPr="004622DD">
        <w:rPr>
          <w:rFonts w:ascii="Times New Roman" w:hAnsi="Times New Roman"/>
          <w:kern w:val="0"/>
          <w:lang w:eastAsia="ru-RU" w:bidi="ar-SA"/>
        </w:rPr>
        <w:t>по Лицевому счету НДЦД</w:t>
      </w:r>
      <w:r w:rsidR="00D92539" w:rsidRPr="004622DD">
        <w:rPr>
          <w:rFonts w:ascii="Times New Roman" w:hAnsi="Times New Roman"/>
          <w:lang w:eastAsia="ru-RU"/>
        </w:rPr>
        <w:t xml:space="preserve"> </w:t>
      </w:r>
      <w:r w:rsidR="00D92539" w:rsidRPr="004622DD">
        <w:rPr>
          <w:rFonts w:ascii="Times New Roman" w:hAnsi="Times New Roman"/>
          <w:kern w:val="0"/>
          <w:lang w:eastAsia="ru-RU" w:bidi="ar-SA"/>
        </w:rPr>
        <w:t xml:space="preserve">Держатели реестра </w:t>
      </w:r>
      <w:bookmarkStart w:id="446" w:name="_Ref65590491"/>
      <w:r w:rsidR="00767374" w:rsidRPr="004622DD">
        <w:rPr>
          <w:rFonts w:ascii="Times New Roman" w:hAnsi="Times New Roman"/>
          <w:kern w:val="0"/>
          <w:lang w:eastAsia="ru-RU" w:bidi="ar-SA"/>
        </w:rPr>
        <w:t>направляю</w:t>
      </w:r>
      <w:r w:rsidR="005C331E" w:rsidRPr="004622DD">
        <w:rPr>
          <w:rFonts w:ascii="Times New Roman" w:hAnsi="Times New Roman"/>
          <w:kern w:val="0"/>
          <w:lang w:eastAsia="ru-RU" w:bidi="ar-SA"/>
        </w:rPr>
        <w:t xml:space="preserve">т в НРД </w:t>
      </w:r>
      <w:r w:rsidR="005C331E" w:rsidRPr="004622DD">
        <w:rPr>
          <w:rFonts w:ascii="Times New Roman" w:hAnsi="Times New Roman"/>
          <w:lang w:eastAsia="ru-RU"/>
        </w:rPr>
        <w:t>(в зависимости от того, что применимо)</w:t>
      </w:r>
      <w:r w:rsidR="005C331E" w:rsidRPr="004622DD">
        <w:rPr>
          <w:rFonts w:ascii="Times New Roman" w:hAnsi="Times New Roman"/>
          <w:kern w:val="0"/>
          <w:lang w:eastAsia="ru-RU" w:bidi="ar-SA"/>
        </w:rPr>
        <w:t>:</w:t>
      </w:r>
      <w:bookmarkEnd w:id="445"/>
      <w:r w:rsidR="005C331E" w:rsidRPr="004622DD">
        <w:rPr>
          <w:rFonts w:ascii="Times New Roman" w:hAnsi="Times New Roman"/>
          <w:kern w:val="0"/>
          <w:lang w:eastAsia="ru-RU" w:bidi="ar-SA"/>
        </w:rPr>
        <w:t xml:space="preserve"> </w:t>
      </w:r>
    </w:p>
    <w:p w14:paraId="78A01AF0" w14:textId="17904F98"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Запрос сверки при глобальной/комплексной операции (</w:t>
      </w:r>
      <w:r w:rsidRPr="004622DD">
        <w:rPr>
          <w:rFonts w:ascii="Times New Roman" w:hAnsi="Times New Roman"/>
        </w:rPr>
        <w:t>при зачислении ценных бумаг</w:t>
      </w:r>
      <w:r w:rsidRPr="004622DD">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w:t>
      </w:r>
    </w:p>
    <w:p w14:paraId="3136633F" w14:textId="164A2A07"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в виде электронного документа FREE_FORMAT_MESSAGE_V02</w:t>
      </w:r>
      <w:r w:rsidR="00273284" w:rsidRPr="004622DD">
        <w:rPr>
          <w:rFonts w:ascii="Times New Roman" w:hAnsi="Times New Roman"/>
          <w:kern w:val="0"/>
          <w:lang w:eastAsia="ru-RU" w:bidi="ar-SA"/>
        </w:rPr>
        <w:t xml:space="preserve"> «Сообщение, письмо в свободном формате»</w:t>
      </w:r>
      <w:r w:rsidRPr="004622DD">
        <w:rPr>
          <w:rFonts w:ascii="Times New Roman" w:hAnsi="Times New Roman"/>
          <w:kern w:val="0"/>
          <w:lang w:eastAsia="ru-RU" w:bidi="ar-SA"/>
        </w:rPr>
        <w:t xml:space="preserve"> 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Pr="004622DD">
        <w:rPr>
          <w:rFonts w:ascii="Times New Roman" w:hAnsi="Times New Roman"/>
        </w:rPr>
        <w:t xml:space="preserve"> (при зачислении ценных бумаг)</w:t>
      </w:r>
      <w:r w:rsidRPr="004622DD">
        <w:rPr>
          <w:rFonts w:ascii="Times New Roman" w:hAnsi="Times New Roman"/>
          <w:kern w:val="0"/>
          <w:lang w:eastAsia="ru-RU" w:bidi="ar-SA"/>
        </w:rPr>
        <w:t>;</w:t>
      </w:r>
    </w:p>
    <w:p w14:paraId="0E8A3DAF" w14:textId="4D6D32EA" w:rsidR="005C331E" w:rsidRPr="004622DD" w:rsidRDefault="005C331E" w:rsidP="00AF7740">
      <w:pPr>
        <w:pStyle w:val="33"/>
        <w:numPr>
          <w:ilvl w:val="2"/>
          <w:numId w:val="7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документы, предусмотренные пунктами </w:t>
      </w:r>
      <w:r w:rsidR="00F47603" w:rsidRPr="004622DD">
        <w:rPr>
          <w:rFonts w:ascii="Times New Roman" w:hAnsi="Times New Roman"/>
          <w:kern w:val="0"/>
          <w:lang w:eastAsia="ru-RU" w:bidi="ar-SA"/>
        </w:rPr>
        <w:fldChar w:fldCharType="begin"/>
      </w:r>
      <w:r w:rsidR="00F47603" w:rsidRPr="004622DD">
        <w:rPr>
          <w:rFonts w:ascii="Times New Roman" w:hAnsi="Times New Roman"/>
          <w:kern w:val="0"/>
          <w:lang w:eastAsia="ru-RU" w:bidi="ar-SA"/>
        </w:rPr>
        <w:instrText xml:space="preserve"> REF _Ref66695251 \r \h </w:instrText>
      </w:r>
      <w:r w:rsidR="002F4D23" w:rsidRPr="004622DD">
        <w:rPr>
          <w:rFonts w:ascii="Times New Roman" w:hAnsi="Times New Roman"/>
          <w:kern w:val="0"/>
          <w:lang w:eastAsia="ru-RU" w:bidi="ar-SA"/>
        </w:rPr>
        <w:instrText xml:space="preserve"> \* MERGEFORMAT </w:instrText>
      </w:r>
      <w:r w:rsidR="00F47603" w:rsidRPr="004622DD">
        <w:rPr>
          <w:rFonts w:ascii="Times New Roman" w:hAnsi="Times New Roman"/>
          <w:kern w:val="0"/>
          <w:lang w:eastAsia="ru-RU" w:bidi="ar-SA"/>
        </w:rPr>
      </w:r>
      <w:r w:rsidR="00F47603"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25.2.2</w:t>
      </w:r>
      <w:r w:rsidR="00F47603"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00F47603" w:rsidRPr="004622DD">
        <w:rPr>
          <w:rFonts w:ascii="Times New Roman" w:hAnsi="Times New Roman"/>
          <w:kern w:val="0"/>
          <w:lang w:eastAsia="ru-RU" w:bidi="ar-SA"/>
        </w:rPr>
        <w:fldChar w:fldCharType="begin"/>
      </w:r>
      <w:r w:rsidR="00F47603" w:rsidRPr="004622DD">
        <w:rPr>
          <w:rFonts w:ascii="Times New Roman" w:hAnsi="Times New Roman"/>
          <w:kern w:val="0"/>
          <w:lang w:eastAsia="ru-RU" w:bidi="ar-SA"/>
        </w:rPr>
        <w:instrText xml:space="preserve"> REF _Ref66695299 \r \h </w:instrText>
      </w:r>
      <w:r w:rsidR="002F4D23" w:rsidRPr="004622DD">
        <w:rPr>
          <w:rFonts w:ascii="Times New Roman" w:hAnsi="Times New Roman"/>
          <w:kern w:val="0"/>
          <w:lang w:eastAsia="ru-RU" w:bidi="ar-SA"/>
        </w:rPr>
        <w:instrText xml:space="preserve"> \* MERGEFORMAT </w:instrText>
      </w:r>
      <w:r w:rsidR="00F47603" w:rsidRPr="004622DD">
        <w:rPr>
          <w:rFonts w:ascii="Times New Roman" w:hAnsi="Times New Roman"/>
          <w:kern w:val="0"/>
          <w:lang w:eastAsia="ru-RU" w:bidi="ar-SA"/>
        </w:rPr>
      </w:r>
      <w:r w:rsidR="00F47603" w:rsidRPr="004622DD">
        <w:rPr>
          <w:rFonts w:ascii="Times New Roman" w:hAnsi="Times New Roman"/>
          <w:kern w:val="0"/>
          <w:lang w:eastAsia="ru-RU" w:bidi="ar-SA"/>
        </w:rPr>
        <w:fldChar w:fldCharType="separate"/>
      </w:r>
      <w:r w:rsidR="00E24E63">
        <w:rPr>
          <w:rFonts w:ascii="Times New Roman" w:hAnsi="Times New Roman"/>
          <w:kern w:val="0"/>
          <w:lang w:eastAsia="ru-RU" w:bidi="ar-SA"/>
        </w:rPr>
        <w:t>25.7</w:t>
      </w:r>
      <w:r w:rsidR="00B13FE4" w:rsidRPr="004622DD">
        <w:rPr>
          <w:rFonts w:ascii="Times New Roman" w:hAnsi="Times New Roman"/>
          <w:kern w:val="0"/>
          <w:lang w:eastAsia="ru-RU" w:bidi="ar-SA"/>
        </w:rPr>
        <w:t>.2</w:t>
      </w:r>
      <w:r w:rsidR="00F47603"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(если они не были направлены ранее</w:t>
      </w:r>
      <w:bookmarkEnd w:id="446"/>
      <w:r w:rsidRPr="004622DD">
        <w:rPr>
          <w:rFonts w:ascii="Times New Roman" w:hAnsi="Times New Roman"/>
          <w:kern w:val="0"/>
          <w:lang w:eastAsia="ru-RU" w:bidi="ar-SA"/>
        </w:rPr>
        <w:t xml:space="preserve"> в соответствии с Правилами).</w:t>
      </w:r>
    </w:p>
    <w:p w14:paraId="3BD423D1" w14:textId="115B4C09" w:rsidR="005C331E" w:rsidRPr="004622DD" w:rsidRDefault="00D92539" w:rsidP="00AF7740">
      <w:pPr>
        <w:pStyle w:val="33"/>
        <w:numPr>
          <w:ilvl w:val="1"/>
          <w:numId w:val="7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поступления </w:t>
      </w:r>
      <w:r w:rsidR="00AA0B65" w:rsidRPr="004622DD">
        <w:rPr>
          <w:rFonts w:ascii="Times New Roman" w:hAnsi="Times New Roman"/>
          <w:kern w:val="0"/>
          <w:lang w:eastAsia="ru-RU" w:bidi="ar-SA"/>
        </w:rPr>
        <w:t>документов</w:t>
      </w:r>
      <w:r w:rsidR="00767374" w:rsidRPr="004622DD">
        <w:rPr>
          <w:rFonts w:ascii="Times New Roman" w:hAnsi="Times New Roman"/>
          <w:kern w:val="0"/>
          <w:lang w:eastAsia="ru-RU" w:bidi="ar-SA"/>
        </w:rPr>
        <w:t>,</w:t>
      </w:r>
      <w:r w:rsidR="00AA0B65"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_Ref65758146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25.12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767374" w:rsidRPr="004622DD">
        <w:rPr>
          <w:rFonts w:ascii="Times New Roman" w:hAnsi="Times New Roman"/>
          <w:kern w:val="0"/>
          <w:lang w:eastAsia="ru-RU" w:bidi="ar-SA"/>
        </w:rPr>
        <w:t>,</w:t>
      </w:r>
      <w:r w:rsidRPr="004622DD">
        <w:rPr>
          <w:rFonts w:ascii="Times New Roman" w:hAnsi="Times New Roman"/>
          <w:kern w:val="0"/>
          <w:lang w:eastAsia="ru-RU" w:bidi="ar-SA"/>
        </w:rPr>
        <w:t xml:space="preserve"> по Лицевому счету НДЦД</w:t>
      </w:r>
      <w:r w:rsidRPr="004622DD">
        <w:rPr>
          <w:rFonts w:ascii="Times New Roman" w:hAnsi="Times New Roman"/>
          <w:lang w:eastAsia="ru-RU"/>
        </w:rPr>
        <w:t xml:space="preserve"> </w:t>
      </w:r>
      <w:r w:rsidR="005C331E" w:rsidRPr="004622DD">
        <w:rPr>
          <w:rFonts w:ascii="Times New Roman" w:hAnsi="Times New Roman"/>
          <w:kern w:val="0"/>
          <w:lang w:eastAsia="ru-RU" w:bidi="ar-SA"/>
        </w:rPr>
        <w:t>НРД</w:t>
      </w:r>
      <w:r w:rsidRPr="004622DD">
        <w:rPr>
          <w:rFonts w:ascii="Times New Roman" w:hAnsi="Times New Roman"/>
          <w:kern w:val="0"/>
          <w:lang w:eastAsia="ru-RU" w:bidi="ar-SA"/>
        </w:rPr>
        <w:t xml:space="preserve"> </w:t>
      </w:r>
      <w:r w:rsidR="005C331E" w:rsidRPr="004622DD">
        <w:rPr>
          <w:rFonts w:ascii="Times New Roman" w:hAnsi="Times New Roman"/>
          <w:kern w:val="0"/>
          <w:lang w:eastAsia="ru-RU" w:bidi="ar-SA"/>
        </w:rPr>
        <w:t>направляет Держателю реестра Подтверждение сверки либо Отказ в сверке</w:t>
      </w:r>
      <w:r w:rsidRPr="004622DD">
        <w:rPr>
          <w:rFonts w:ascii="Times New Roman" w:hAnsi="Times New Roman"/>
          <w:kern w:val="0"/>
          <w:lang w:eastAsia="ru-RU" w:bidi="ar-SA"/>
        </w:rPr>
        <w:t>.</w:t>
      </w:r>
    </w:p>
    <w:p w14:paraId="00B99546" w14:textId="7680C0B8" w:rsidR="00D92539" w:rsidRPr="004622DD" w:rsidRDefault="00D92539" w:rsidP="00AF7740">
      <w:pPr>
        <w:pStyle w:val="33"/>
        <w:numPr>
          <w:ilvl w:val="1"/>
          <w:numId w:val="7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Держателей реестра документов о </w:t>
      </w:r>
      <w:r w:rsidR="007E4F71" w:rsidRPr="004622DD">
        <w:rPr>
          <w:rFonts w:ascii="Times New Roman" w:hAnsi="Times New Roman"/>
          <w:kern w:val="0"/>
          <w:lang w:eastAsia="ru-RU" w:bidi="ar-SA"/>
        </w:rPr>
        <w:t xml:space="preserve">зачислении и </w:t>
      </w:r>
      <w:r w:rsidRPr="004622DD">
        <w:rPr>
          <w:rFonts w:ascii="Times New Roman" w:hAnsi="Times New Roman"/>
          <w:kern w:val="0"/>
          <w:lang w:eastAsia="ru-RU" w:bidi="ar-SA"/>
        </w:rPr>
        <w:t>списании акций</w:t>
      </w:r>
      <w:r w:rsidRPr="004622DD">
        <w:rPr>
          <w:rFonts w:ascii="Times New Roman" w:hAnsi="Times New Roman"/>
          <w:lang w:eastAsia="ru-RU"/>
        </w:rPr>
        <w:t xml:space="preserve">, а также при условии направления Подтверждения сверки </w:t>
      </w:r>
      <w:r w:rsidRPr="004622DD">
        <w:rPr>
          <w:rFonts w:ascii="Times New Roman" w:hAnsi="Times New Roman"/>
          <w:kern w:val="0"/>
          <w:lang w:eastAsia="ru-RU" w:bidi="ar-SA"/>
        </w:rPr>
        <w:t xml:space="preserve">по Лицевому счету НДЦД (если применимо) НРД: </w:t>
      </w:r>
    </w:p>
    <w:p w14:paraId="6AA05B32" w14:textId="77777777" w:rsidR="00D92539" w:rsidRPr="004622DD" w:rsidRDefault="00D92539" w:rsidP="00AF7740">
      <w:pPr>
        <w:pStyle w:val="33"/>
        <w:numPr>
          <w:ilvl w:val="2"/>
          <w:numId w:val="7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зачисляет размещаемые </w:t>
      </w:r>
      <w:r w:rsidRPr="004622DD">
        <w:rPr>
          <w:rFonts w:ascii="Times New Roman" w:hAnsi="Times New Roman"/>
          <w:kern w:val="0"/>
          <w:lang w:eastAsia="ru-RU" w:bidi="ar-SA"/>
        </w:rPr>
        <w:t xml:space="preserve">акции </w:t>
      </w:r>
      <w:r w:rsidRPr="004622DD">
        <w:rPr>
          <w:rFonts w:ascii="Times New Roman" w:hAnsi="Times New Roman"/>
          <w:lang w:eastAsia="ru-RU"/>
        </w:rPr>
        <w:t xml:space="preserve">на счета депо Депонентов и иные счета; </w:t>
      </w:r>
    </w:p>
    <w:p w14:paraId="24D772EB" w14:textId="77777777" w:rsidR="00D92539" w:rsidRPr="004622DD" w:rsidRDefault="00D92539" w:rsidP="00AF7740">
      <w:pPr>
        <w:pStyle w:val="33"/>
        <w:numPr>
          <w:ilvl w:val="2"/>
          <w:numId w:val="7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списывает конвертируемые акции со счетов депо Депонентов и иных счетов;</w:t>
      </w:r>
    </w:p>
    <w:p w14:paraId="2832BA7D" w14:textId="40BE07B4" w:rsidR="00D92539" w:rsidRPr="004622DD" w:rsidRDefault="00D92539" w:rsidP="00AF7740">
      <w:pPr>
        <w:pStyle w:val="33"/>
        <w:numPr>
          <w:ilvl w:val="2"/>
          <w:numId w:val="79"/>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направляет Депонентам отчеты по форм</w:t>
      </w:r>
      <w:r w:rsidRPr="004622DD">
        <w:rPr>
          <w:rFonts w:ascii="Times New Roman" w:hAnsi="Times New Roman"/>
          <w:kern w:val="0"/>
          <w:lang w:eastAsia="ru-RU" w:bidi="ar-SA"/>
        </w:rPr>
        <w:t>е MS101.</w:t>
      </w:r>
    </w:p>
    <w:p w14:paraId="553A5FBA" w14:textId="3406CC60" w:rsidR="008008B5" w:rsidRPr="004622DD" w:rsidRDefault="008008B5" w:rsidP="00AF7740">
      <w:pPr>
        <w:pStyle w:val="33"/>
        <w:numPr>
          <w:ilvl w:val="1"/>
          <w:numId w:val="79"/>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Операции списания акций со счетов депо Депонентов и иных счетов и зачисления акций на </w:t>
      </w:r>
      <w:r w:rsidRPr="004622DD">
        <w:rPr>
          <w:rFonts w:ascii="Times New Roman" w:hAnsi="Times New Roman"/>
          <w:kern w:val="0"/>
          <w:lang w:eastAsia="ru-RU" w:bidi="ar-SA"/>
        </w:rPr>
        <w:lastRenderedPageBreak/>
        <w:t>счета</w:t>
      </w:r>
      <w:r w:rsidRPr="004622DD">
        <w:rPr>
          <w:rFonts w:ascii="Times New Roman" w:hAnsi="Times New Roman"/>
          <w:lang w:eastAsia="ru-RU"/>
        </w:rPr>
        <w:t xml:space="preserve"> депо Депонентов и иные счета проводятся НРД независимо друг от друга.</w:t>
      </w:r>
    </w:p>
    <w:p w14:paraId="07417DE5" w14:textId="5A070A3A" w:rsidR="005C331E" w:rsidRPr="004622DD" w:rsidRDefault="00293EDD" w:rsidP="00AF7740">
      <w:pPr>
        <w:pStyle w:val="33"/>
        <w:numPr>
          <w:ilvl w:val="1"/>
          <w:numId w:val="7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Держатели</w:t>
      </w:r>
      <w:r w:rsidR="005C331E" w:rsidRPr="004622DD">
        <w:rPr>
          <w:rFonts w:ascii="Times New Roman" w:hAnsi="Times New Roman"/>
          <w:kern w:val="0"/>
          <w:lang w:eastAsia="ru-RU" w:bidi="ar-SA"/>
        </w:rPr>
        <w:t xml:space="preserve"> реестра не позднее рабочего дня, следующего за днем получения информации об отказе в государственной регистрации юридического лица, создаваемого в результате </w:t>
      </w:r>
      <w:r w:rsidR="00AA0B65" w:rsidRPr="004622DD">
        <w:rPr>
          <w:rFonts w:ascii="Times New Roman" w:hAnsi="Times New Roman"/>
          <w:kern w:val="0"/>
          <w:lang w:eastAsia="ru-RU" w:bidi="ar-SA"/>
        </w:rPr>
        <w:t>реорганизации</w:t>
      </w:r>
      <w:r w:rsidR="005C331E" w:rsidRPr="004622DD">
        <w:rPr>
          <w:rFonts w:ascii="Times New Roman" w:hAnsi="Times New Roman"/>
          <w:kern w:val="0"/>
          <w:lang w:eastAsia="ru-RU" w:bidi="ar-SA"/>
        </w:rPr>
        <w:t>, направля</w:t>
      </w:r>
      <w:r w:rsidR="00767374" w:rsidRPr="004622DD">
        <w:rPr>
          <w:rFonts w:ascii="Times New Roman" w:hAnsi="Times New Roman"/>
          <w:kern w:val="0"/>
          <w:lang w:eastAsia="ru-RU" w:bidi="ar-SA"/>
        </w:rPr>
        <w:t>ю</w:t>
      </w:r>
      <w:r w:rsidR="005C331E" w:rsidRPr="004622DD">
        <w:rPr>
          <w:rFonts w:ascii="Times New Roman" w:hAnsi="Times New Roman"/>
          <w:kern w:val="0"/>
          <w:lang w:eastAsia="ru-RU" w:bidi="ar-SA"/>
        </w:rPr>
        <w:t xml:space="preserve">т в НРД CACN. </w:t>
      </w:r>
    </w:p>
    <w:p w14:paraId="76877130" w14:textId="7497ED17" w:rsidR="005C331E" w:rsidRPr="004622DD" w:rsidRDefault="005C331E" w:rsidP="00AF7740">
      <w:pPr>
        <w:pStyle w:val="33"/>
        <w:numPr>
          <w:ilvl w:val="1"/>
          <w:numId w:val="7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E55C28"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w:t>
      </w:r>
      <w:r w:rsidR="0030008A" w:rsidRPr="004622DD">
        <w:rPr>
          <w:rFonts w:ascii="Times New Roman" w:hAnsi="Times New Roman"/>
          <w:kern w:val="0"/>
          <w:lang w:eastAsia="ru-RU" w:bidi="ar-SA"/>
        </w:rPr>
        <w:t xml:space="preserve">днем </w:t>
      </w:r>
      <w:r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Pr="004622DD">
        <w:rPr>
          <w:rFonts w:ascii="Times New Roman" w:hAnsi="Times New Roman"/>
          <w:kern w:val="0"/>
          <w:lang w:eastAsia="ru-RU" w:bidi="ar-SA"/>
        </w:rPr>
        <w:t xml:space="preserve"> CACN:</w:t>
      </w:r>
    </w:p>
    <w:p w14:paraId="450E24B7" w14:textId="5921890B" w:rsidR="005C331E" w:rsidRPr="004622DD" w:rsidRDefault="005C331E" w:rsidP="00AF7740">
      <w:pPr>
        <w:pStyle w:val="a4"/>
        <w:numPr>
          <w:ilvl w:val="2"/>
          <w:numId w:val="7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4AA35812" w14:textId="535CBFF5" w:rsidR="005C331E" w:rsidRPr="004622DD" w:rsidRDefault="005C331E" w:rsidP="00AF7740">
      <w:pPr>
        <w:pStyle w:val="a4"/>
        <w:numPr>
          <w:ilvl w:val="2"/>
          <w:numId w:val="7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w:t>
      </w:r>
      <w:r w:rsidR="00AA0B65" w:rsidRPr="004622DD">
        <w:rPr>
          <w:rFonts w:ascii="Times New Roman" w:hAnsi="Times New Roman"/>
          <w:sz w:val="24"/>
          <w:szCs w:val="24"/>
          <w:lang w:eastAsia="ru-RU"/>
        </w:rPr>
        <w:t xml:space="preserve"> Депонентам</w:t>
      </w:r>
      <w:r w:rsidRPr="004622DD">
        <w:rPr>
          <w:rFonts w:ascii="Times New Roman" w:hAnsi="Times New Roman"/>
          <w:sz w:val="24"/>
          <w:szCs w:val="24"/>
          <w:lang w:eastAsia="ru-RU"/>
        </w:rPr>
        <w:t>;</w:t>
      </w:r>
    </w:p>
    <w:p w14:paraId="47028831" w14:textId="6FDFB46C" w:rsidR="00803F4A" w:rsidRPr="004622DD" w:rsidRDefault="00803F4A" w:rsidP="00AF7740">
      <w:pPr>
        <w:pStyle w:val="a4"/>
        <w:numPr>
          <w:ilvl w:val="2"/>
          <w:numId w:val="79"/>
        </w:numPr>
        <w:ind w:left="992" w:firstLine="0"/>
        <w:rPr>
          <w:rFonts w:ascii="Times New Roman" w:hAnsi="Times New Roman"/>
          <w:sz w:val="24"/>
          <w:szCs w:val="24"/>
          <w:lang w:eastAsia="ru-RU"/>
        </w:rPr>
      </w:pPr>
      <w:r w:rsidRPr="004622DD">
        <w:rPr>
          <w:rFonts w:ascii="Times New Roman" w:hAnsi="Times New Roman"/>
          <w:sz w:val="24"/>
          <w:szCs w:val="24"/>
          <w:lang w:eastAsia="ru-RU"/>
        </w:rPr>
        <w:t>осуществляет Разблокирование инвестиционных паев, заблокированных ранее на основании пункта 25.5.</w:t>
      </w:r>
      <w:r w:rsidR="006353EC" w:rsidRPr="004622DD">
        <w:rPr>
          <w:rFonts w:ascii="Times New Roman" w:hAnsi="Times New Roman"/>
          <w:sz w:val="24"/>
          <w:szCs w:val="24"/>
          <w:lang w:eastAsia="ru-RU"/>
        </w:rPr>
        <w:t xml:space="preserve"> </w:t>
      </w:r>
      <w:r w:rsidR="003B272D" w:rsidRPr="004622DD">
        <w:rPr>
          <w:rFonts w:ascii="Times New Roman" w:hAnsi="Times New Roman"/>
          <w:sz w:val="24"/>
          <w:szCs w:val="24"/>
          <w:lang w:eastAsia="ru-RU"/>
        </w:rPr>
        <w:t xml:space="preserve">Правил </w:t>
      </w:r>
      <w:r w:rsidR="006353EC" w:rsidRPr="004622DD">
        <w:rPr>
          <w:rFonts w:ascii="Times New Roman" w:hAnsi="Times New Roman"/>
          <w:sz w:val="24"/>
          <w:szCs w:val="24"/>
          <w:lang w:eastAsia="ru-RU"/>
        </w:rPr>
        <w:t>при поступлении документов от Регистратора.</w:t>
      </w:r>
    </w:p>
    <w:p w14:paraId="77769156" w14:textId="434B213F" w:rsidR="005C331E" w:rsidRPr="004622DD" w:rsidRDefault="00E822A0" w:rsidP="00E822A0">
      <w:pPr>
        <w:spacing w:before="120"/>
        <w:ind w:left="993" w:hanging="993"/>
        <w:jc w:val="both"/>
        <w:rPr>
          <w:rFonts w:ascii="Times New Roman" w:hAnsi="Times New Roman"/>
          <w:sz w:val="24"/>
          <w:szCs w:val="24"/>
          <w:lang w:eastAsia="ru-RU"/>
        </w:rPr>
      </w:pPr>
      <w:r>
        <w:rPr>
          <w:rFonts w:ascii="Times New Roman" w:hAnsi="Times New Roman"/>
          <w:sz w:val="24"/>
          <w:szCs w:val="24"/>
          <w:lang w:eastAsia="ru-RU"/>
        </w:rPr>
        <w:t>25.19</w:t>
      </w:r>
      <w:r w:rsidR="00A4100E" w:rsidRPr="004622DD">
        <w:rPr>
          <w:rFonts w:ascii="Times New Roman" w:hAnsi="Times New Roman"/>
          <w:sz w:val="24"/>
          <w:szCs w:val="24"/>
          <w:lang w:eastAsia="ru-RU"/>
        </w:rPr>
        <w:t xml:space="preserve">. </w:t>
      </w:r>
      <w:r>
        <w:rPr>
          <w:rFonts w:ascii="Times New Roman" w:hAnsi="Times New Roman"/>
          <w:sz w:val="24"/>
          <w:szCs w:val="24"/>
          <w:lang w:eastAsia="ru-RU"/>
        </w:rPr>
        <w:tab/>
      </w:r>
      <w:r w:rsidR="00A4100E" w:rsidRPr="004622DD">
        <w:rPr>
          <w:rFonts w:ascii="Times New Roman" w:hAnsi="Times New Roman"/>
          <w:sz w:val="24"/>
          <w:szCs w:val="24"/>
          <w:lang w:eastAsia="ru-RU"/>
        </w:rPr>
        <w:t>В</w:t>
      </w:r>
      <w:r w:rsidR="005C331E" w:rsidRPr="004622DD">
        <w:rPr>
          <w:rFonts w:ascii="Times New Roman" w:hAnsi="Times New Roman"/>
          <w:sz w:val="24"/>
          <w:szCs w:val="24"/>
          <w:lang w:eastAsia="ru-RU"/>
        </w:rPr>
        <w:t xml:space="preserve"> день направления CACN Депонентам </w:t>
      </w:r>
      <w:r w:rsidR="00BC60E6" w:rsidRPr="004622DD">
        <w:rPr>
          <w:rFonts w:ascii="Times New Roman" w:hAnsi="Times New Roman"/>
          <w:sz w:val="24"/>
          <w:szCs w:val="24"/>
          <w:lang w:eastAsia="ru-RU"/>
        </w:rPr>
        <w:t xml:space="preserve">НРД </w:t>
      </w:r>
      <w:r w:rsidR="005C331E" w:rsidRPr="004622DD">
        <w:rPr>
          <w:rFonts w:ascii="Times New Roman" w:hAnsi="Times New Roman"/>
          <w:sz w:val="24"/>
          <w:szCs w:val="24"/>
          <w:lang w:eastAsia="ru-RU"/>
        </w:rPr>
        <w:t>направляет его</w:t>
      </w:r>
      <w:r w:rsidR="00293EDD" w:rsidRPr="004622DD">
        <w:rPr>
          <w:rFonts w:ascii="Times New Roman" w:hAnsi="Times New Roman"/>
          <w:sz w:val="24"/>
          <w:szCs w:val="24"/>
          <w:lang w:eastAsia="ru-RU"/>
        </w:rPr>
        <w:t xml:space="preserve"> Держателям</w:t>
      </w:r>
      <w:r w:rsidR="005C331E" w:rsidRPr="004622DD">
        <w:rPr>
          <w:rFonts w:ascii="Times New Roman" w:hAnsi="Times New Roman"/>
          <w:sz w:val="24"/>
          <w:szCs w:val="24"/>
          <w:lang w:eastAsia="ru-RU"/>
        </w:rPr>
        <w:t xml:space="preserve"> реестра</w:t>
      </w:r>
      <w:r w:rsidR="00293EDD" w:rsidRPr="004622DD">
        <w:rPr>
          <w:rFonts w:ascii="Times New Roman" w:hAnsi="Times New Roman"/>
          <w:sz w:val="24"/>
          <w:szCs w:val="24"/>
          <w:lang w:eastAsia="ru-RU"/>
        </w:rPr>
        <w:t xml:space="preserve">, </w:t>
      </w:r>
      <w:r w:rsidR="005C331E" w:rsidRPr="004622DD">
        <w:rPr>
          <w:rFonts w:ascii="Times New Roman" w:hAnsi="Times New Roman"/>
          <w:sz w:val="24"/>
          <w:szCs w:val="24"/>
          <w:lang w:eastAsia="ru-RU"/>
        </w:rPr>
        <w:t>всем реорганизуемым Эмитентам (при наличии Договора ЭДО). Держатель реестра вправе направить такой электронный документ зарегистрированным в реестре лицам.</w:t>
      </w:r>
    </w:p>
    <w:p w14:paraId="41C61ECC" w14:textId="7B57DC61" w:rsidR="009C710B" w:rsidRPr="004622DD" w:rsidRDefault="00E822A0" w:rsidP="00222DFF">
      <w:pPr>
        <w:pStyle w:val="33"/>
        <w:spacing w:before="120" w:after="200" w:line="276" w:lineRule="auto"/>
        <w:ind w:left="992" w:hanging="992"/>
        <w:jc w:val="both"/>
        <w:rPr>
          <w:rFonts w:ascii="Times New Roman" w:hAnsi="Times New Roman"/>
          <w:kern w:val="0"/>
          <w:lang w:eastAsia="ru-RU" w:bidi="ar-SA"/>
        </w:rPr>
      </w:pPr>
      <w:r>
        <w:rPr>
          <w:rFonts w:ascii="Times New Roman" w:hAnsi="Times New Roman"/>
          <w:kern w:val="0"/>
          <w:lang w:eastAsia="ru-RU" w:bidi="ar-SA"/>
        </w:rPr>
        <w:t>25.20</w:t>
      </w:r>
      <w:r w:rsidR="00A4100E" w:rsidRPr="004622DD">
        <w:rPr>
          <w:rFonts w:ascii="Times New Roman" w:hAnsi="Times New Roman"/>
          <w:kern w:val="0"/>
          <w:lang w:eastAsia="ru-RU" w:bidi="ar-SA"/>
        </w:rPr>
        <w:t xml:space="preserve">. </w:t>
      </w:r>
      <w:r>
        <w:rPr>
          <w:rFonts w:ascii="Times New Roman" w:hAnsi="Times New Roman"/>
          <w:kern w:val="0"/>
          <w:lang w:eastAsia="ru-RU" w:bidi="ar-SA"/>
        </w:rPr>
        <w:tab/>
      </w:r>
      <w:r w:rsidR="009C710B" w:rsidRPr="004622DD">
        <w:rPr>
          <w:rFonts w:ascii="Times New Roman" w:hAnsi="Times New Roman"/>
          <w:kern w:val="0"/>
          <w:lang w:eastAsia="ru-RU" w:bidi="ar-SA"/>
        </w:rPr>
        <w:t xml:space="preserve">Взаимодействие при проведении реорганизации в форме слияния юридических лиц различных организационно-правовых форм осуществляется в порядке, установленном настоящим разделом Правил, с учетом соответствующих особенностей (в зависимости от того, что применимо). </w:t>
      </w:r>
    </w:p>
    <w:p w14:paraId="1AB2988A" w14:textId="0BF5DAB5" w:rsidR="00735F6C" w:rsidRPr="004622DD" w:rsidRDefault="005000AE" w:rsidP="00AF7740">
      <w:pPr>
        <w:pStyle w:val="1"/>
        <w:numPr>
          <w:ilvl w:val="0"/>
          <w:numId w:val="79"/>
        </w:numPr>
        <w:spacing w:after="240"/>
        <w:ind w:left="993" w:hanging="993"/>
        <w:jc w:val="both"/>
        <w:rPr>
          <w:color w:val="auto"/>
          <w:szCs w:val="24"/>
        </w:rPr>
      </w:pPr>
      <w:bookmarkStart w:id="447" w:name="_Toc221701934"/>
      <w:r w:rsidRPr="004622DD">
        <w:rPr>
          <w:color w:val="auto"/>
          <w:szCs w:val="24"/>
        </w:rPr>
        <w:t>Реорганизация</w:t>
      </w:r>
      <w:r w:rsidR="00735F6C" w:rsidRPr="004622DD">
        <w:rPr>
          <w:color w:val="auto"/>
          <w:szCs w:val="24"/>
        </w:rPr>
        <w:t xml:space="preserve"> </w:t>
      </w:r>
      <w:r w:rsidR="00BE56C2" w:rsidRPr="004622DD">
        <w:rPr>
          <w:color w:val="auto"/>
          <w:szCs w:val="24"/>
        </w:rPr>
        <w:t>юридических лиц</w:t>
      </w:r>
      <w:r w:rsidR="00735F6C" w:rsidRPr="004622DD">
        <w:rPr>
          <w:color w:val="auto"/>
          <w:szCs w:val="24"/>
        </w:rPr>
        <w:t xml:space="preserve"> в форме разделения</w:t>
      </w:r>
      <w:bookmarkEnd w:id="447"/>
    </w:p>
    <w:p w14:paraId="5092A931" w14:textId="4DD4A351" w:rsidR="00735F6C" w:rsidRPr="004622DD" w:rsidRDefault="00735F6C"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При обмене информацией, связанной с проведением реорганизации акционерных обществ в форме разделения, используются в том числе следующие электронные документы:</w:t>
      </w:r>
    </w:p>
    <w:p w14:paraId="2571AC72" w14:textId="77777777" w:rsidR="00735F6C" w:rsidRPr="004622DD" w:rsidRDefault="00735F6C"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14F15D9E" w14:textId="77777777" w:rsidR="00735F6C" w:rsidRPr="004622DD" w:rsidRDefault="00735F6C"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0AA145D3" w14:textId="77777777" w:rsidR="00735F6C" w:rsidRPr="004622DD" w:rsidRDefault="00735F6C"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MR;</w:t>
      </w:r>
    </w:p>
    <w:p w14:paraId="680077CE" w14:textId="77777777" w:rsidR="00735F6C" w:rsidRPr="004622DD" w:rsidRDefault="00735F6C"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750116F7" w14:textId="77777777" w:rsidR="00735F6C" w:rsidRPr="004622DD" w:rsidRDefault="00735F6C"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45DAE89B" w14:textId="45A2B44C" w:rsidR="00735F6C" w:rsidRPr="004622DD" w:rsidRDefault="00735F6C"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Держатель реестра реорганизуемого Эмитента в </w:t>
      </w:r>
      <w:r w:rsidR="00F93697" w:rsidRPr="004622DD">
        <w:rPr>
          <w:rFonts w:ascii="Times New Roman" w:hAnsi="Times New Roman"/>
        </w:rPr>
        <w:t>день</w:t>
      </w:r>
      <w:r w:rsidRPr="004622DD">
        <w:rPr>
          <w:rFonts w:ascii="Times New Roman" w:hAnsi="Times New Roman"/>
        </w:rPr>
        <w:t xml:space="preserve"> получения сведений о факте подачи документов на государственную регистрацию Эмитента</w:t>
      </w:r>
      <w:r w:rsidR="00F850C6" w:rsidRPr="004622DD">
        <w:rPr>
          <w:rFonts w:ascii="Times New Roman" w:hAnsi="Times New Roman"/>
        </w:rPr>
        <w:t xml:space="preserve"> (Эмитентов)</w:t>
      </w:r>
      <w:r w:rsidRPr="004622DD">
        <w:rPr>
          <w:rFonts w:ascii="Times New Roman" w:hAnsi="Times New Roman"/>
        </w:rPr>
        <w:t>, создаваемого</w:t>
      </w:r>
      <w:r w:rsidR="00F850C6" w:rsidRPr="004622DD">
        <w:rPr>
          <w:rFonts w:ascii="Times New Roman" w:hAnsi="Times New Roman"/>
        </w:rPr>
        <w:t xml:space="preserve"> (создаваемых)</w:t>
      </w:r>
      <w:r w:rsidRPr="004622DD">
        <w:rPr>
          <w:rFonts w:ascii="Times New Roman" w:hAnsi="Times New Roman"/>
        </w:rPr>
        <w:t xml:space="preserve"> в результате разделения,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7A1A6B48" w14:textId="152FCB50" w:rsidR="00735F6C" w:rsidRPr="004622DD" w:rsidRDefault="00735F6C" w:rsidP="00E822A0">
      <w:pPr>
        <w:pStyle w:val="33"/>
        <w:numPr>
          <w:ilvl w:val="2"/>
          <w:numId w:val="80"/>
        </w:numPr>
        <w:spacing w:after="200" w:line="276" w:lineRule="auto"/>
        <w:ind w:left="992" w:firstLine="0"/>
        <w:jc w:val="both"/>
        <w:rPr>
          <w:rFonts w:ascii="Times New Roman" w:hAnsi="Times New Roman"/>
        </w:rPr>
      </w:pPr>
      <w:bookmarkStart w:id="448" w:name="_Ref73538324"/>
      <w:r w:rsidRPr="004622DD">
        <w:rPr>
          <w:rFonts w:ascii="Times New Roman" w:hAnsi="Times New Roman"/>
          <w:lang w:eastAsia="ru-RU"/>
        </w:rPr>
        <w:t>отдельное</w:t>
      </w:r>
      <w:r w:rsidRPr="004622DD">
        <w:rPr>
          <w:rFonts w:ascii="Times New Roman" w:hAnsi="Times New Roman"/>
        </w:rPr>
        <w:t xml:space="preserve"> CANO (код формы CA311)</w:t>
      </w:r>
      <w:r w:rsidR="00E934E1" w:rsidRPr="004622DD">
        <w:rPr>
          <w:rFonts w:ascii="Times New Roman" w:hAnsi="Times New Roman"/>
        </w:rPr>
        <w:t xml:space="preserve"> </w:t>
      </w:r>
      <w:r w:rsidR="00E934E1" w:rsidRPr="004622DD">
        <w:rPr>
          <w:rFonts w:ascii="Times New Roman" w:hAnsi="Times New Roman"/>
          <w:lang w:eastAsia="ru-RU"/>
        </w:rPr>
        <w:t xml:space="preserve">с указанием в нем сведений </w:t>
      </w:r>
      <w:r w:rsidR="00E934E1" w:rsidRPr="004622DD">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Pr="004622DD">
        <w:rPr>
          <w:rFonts w:ascii="Times New Roman" w:hAnsi="Times New Roman"/>
        </w:rPr>
        <w:t>;</w:t>
      </w:r>
      <w:bookmarkEnd w:id="448"/>
    </w:p>
    <w:p w14:paraId="6292955A" w14:textId="7343AED8" w:rsidR="00735F6C" w:rsidRPr="004622DD" w:rsidRDefault="00222085" w:rsidP="00E822A0">
      <w:pPr>
        <w:pStyle w:val="33"/>
        <w:numPr>
          <w:ilvl w:val="2"/>
          <w:numId w:val="80"/>
        </w:numPr>
        <w:spacing w:after="200" w:line="276" w:lineRule="auto"/>
        <w:ind w:left="992" w:firstLine="0"/>
        <w:jc w:val="both"/>
        <w:rPr>
          <w:rFonts w:ascii="Times New Roman" w:hAnsi="Times New Roman"/>
        </w:rPr>
      </w:pPr>
      <w:bookmarkStart w:id="449" w:name="_Ref66703898"/>
      <w:r w:rsidRPr="004622DD">
        <w:rPr>
          <w:rFonts w:ascii="Times New Roman" w:hAnsi="Times New Roman"/>
        </w:rPr>
        <w:t>решение о реорганизации в форме разделения</w:t>
      </w:r>
      <w:r w:rsidR="00735F6C" w:rsidRPr="004622DD">
        <w:rPr>
          <w:rFonts w:ascii="Times New Roman" w:hAnsi="Times New Roman"/>
        </w:rPr>
        <w:t xml:space="preserve"> в формате PDF;</w:t>
      </w:r>
      <w:bookmarkEnd w:id="449"/>
    </w:p>
    <w:p w14:paraId="2C7882A0" w14:textId="6B02CC47" w:rsidR="00735F6C" w:rsidRPr="004622DD" w:rsidRDefault="00735F6C" w:rsidP="00E822A0">
      <w:pPr>
        <w:pStyle w:val="33"/>
        <w:numPr>
          <w:ilvl w:val="2"/>
          <w:numId w:val="80"/>
        </w:numPr>
        <w:spacing w:after="200" w:line="276" w:lineRule="auto"/>
        <w:ind w:left="992" w:firstLine="0"/>
        <w:jc w:val="both"/>
        <w:rPr>
          <w:rFonts w:ascii="Times New Roman" w:hAnsi="Times New Roman"/>
        </w:rPr>
      </w:pPr>
      <w:bookmarkStart w:id="450" w:name="_Ref66702916"/>
      <w:r w:rsidRPr="004622DD">
        <w:rPr>
          <w:rFonts w:ascii="Times New Roman" w:hAnsi="Times New Roman"/>
        </w:rPr>
        <w:t xml:space="preserve">документ о </w:t>
      </w:r>
      <w:r w:rsidR="007D51F6" w:rsidRPr="004622DD">
        <w:rPr>
          <w:rFonts w:ascii="Times New Roman" w:hAnsi="Times New Roman"/>
        </w:rPr>
        <w:t>Б</w:t>
      </w:r>
      <w:r w:rsidRPr="004622DD">
        <w:rPr>
          <w:rFonts w:ascii="Times New Roman" w:hAnsi="Times New Roman"/>
        </w:rPr>
        <w:t>локировани</w:t>
      </w:r>
      <w:r w:rsidR="00647490" w:rsidRPr="004622DD">
        <w:rPr>
          <w:rFonts w:ascii="Times New Roman" w:hAnsi="Times New Roman"/>
        </w:rPr>
        <w:t>и</w:t>
      </w:r>
      <w:r w:rsidRPr="004622DD">
        <w:rPr>
          <w:rFonts w:ascii="Times New Roman" w:hAnsi="Times New Roman"/>
        </w:rPr>
        <w:t xml:space="preserve"> </w:t>
      </w:r>
      <w:r w:rsidR="000D4D28" w:rsidRPr="004622DD">
        <w:rPr>
          <w:rFonts w:ascii="Times New Roman" w:hAnsi="Times New Roman"/>
        </w:rPr>
        <w:t xml:space="preserve">ценных бумаг </w:t>
      </w:r>
      <w:r w:rsidR="008F53FD" w:rsidRPr="004622DD">
        <w:rPr>
          <w:rFonts w:ascii="Times New Roman" w:hAnsi="Times New Roman"/>
        </w:rPr>
        <w:t>на</w:t>
      </w:r>
      <w:r w:rsidRPr="004622DD">
        <w:rPr>
          <w:rFonts w:ascii="Times New Roman" w:hAnsi="Times New Roman"/>
        </w:rPr>
        <w:t xml:space="preserve"> Лицевом счет</w:t>
      </w:r>
      <w:r w:rsidR="008F53FD" w:rsidRPr="004622DD">
        <w:rPr>
          <w:rFonts w:ascii="Times New Roman" w:hAnsi="Times New Roman"/>
        </w:rPr>
        <w:t>е</w:t>
      </w:r>
      <w:r w:rsidRPr="004622DD">
        <w:rPr>
          <w:rFonts w:ascii="Times New Roman" w:hAnsi="Times New Roman"/>
        </w:rPr>
        <w:t xml:space="preserve"> НД или Лицевом счет</w:t>
      </w:r>
      <w:r w:rsidR="008F53FD" w:rsidRPr="004622DD">
        <w:rPr>
          <w:rFonts w:ascii="Times New Roman" w:hAnsi="Times New Roman"/>
        </w:rPr>
        <w:t>е</w:t>
      </w:r>
      <w:r w:rsidRPr="004622DD">
        <w:rPr>
          <w:rFonts w:ascii="Times New Roman" w:hAnsi="Times New Roman"/>
        </w:rPr>
        <w:t xml:space="preserve"> НДЦД</w:t>
      </w:r>
      <w:r w:rsidR="00E934E1" w:rsidRPr="004622DD">
        <w:rPr>
          <w:rFonts w:ascii="Times New Roman" w:hAnsi="Times New Roman"/>
        </w:rPr>
        <w:t xml:space="preserve"> (по усмотрению Держателя реестра)</w:t>
      </w:r>
      <w:r w:rsidRPr="004622DD">
        <w:rPr>
          <w:rFonts w:ascii="Times New Roman" w:hAnsi="Times New Roman"/>
        </w:rPr>
        <w:t>.</w:t>
      </w:r>
      <w:bookmarkEnd w:id="450"/>
    </w:p>
    <w:p w14:paraId="2638014E" w14:textId="0DEB9311" w:rsidR="00735F6C" w:rsidRPr="004622DD" w:rsidRDefault="00735F6C"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lastRenderedPageBreak/>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сообщает либо об отказе, либо о приеме CANO (код формы CA311), направляя MR или SEN (код формы SN041) соответственно. </w:t>
      </w:r>
    </w:p>
    <w:p w14:paraId="4D96C442" w14:textId="2175A348" w:rsidR="00735F6C" w:rsidRPr="004622DD" w:rsidRDefault="00735F6C"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в </w:t>
      </w:r>
      <w:r w:rsidR="00F93697" w:rsidRPr="004622DD">
        <w:rPr>
          <w:rFonts w:ascii="Times New Roman" w:hAnsi="Times New Roman"/>
        </w:rPr>
        <w:t>день</w:t>
      </w:r>
      <w:r w:rsidRPr="004622DD">
        <w:rPr>
          <w:rFonts w:ascii="Times New Roman" w:hAnsi="Times New Roman"/>
        </w:rPr>
        <w:t xml:space="preserve"> его получения:</w:t>
      </w:r>
    </w:p>
    <w:p w14:paraId="2BF3F749" w14:textId="6CCD488E" w:rsidR="00735F6C" w:rsidRPr="004622DD" w:rsidRDefault="00735F6C"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B63EF8"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 – направляет SEN (код формы SN042);</w:t>
      </w:r>
    </w:p>
    <w:p w14:paraId="49628728" w14:textId="039EA42E" w:rsidR="00735F6C" w:rsidRPr="004622DD" w:rsidRDefault="00735F6C"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63E7E8FD" w14:textId="77777777" w:rsidR="00735F6C" w:rsidRPr="004622DD" w:rsidRDefault="00735F6C"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52E21B7C" w14:textId="3905CC29" w:rsidR="00735F6C" w:rsidRPr="004622DD" w:rsidRDefault="00C80D9D" w:rsidP="00603730">
      <w:pPr>
        <w:pStyle w:val="a4"/>
        <w:ind w:left="136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26.4.3.1. </w:t>
      </w:r>
      <w:r w:rsidR="00735F6C" w:rsidRPr="004622DD">
        <w:rPr>
          <w:rFonts w:ascii="Times New Roman" w:hAnsi="Times New Roman"/>
          <w:sz w:val="24"/>
          <w:szCs w:val="24"/>
          <w:lang w:eastAsia="ru-RU"/>
        </w:rPr>
        <w:t xml:space="preserve">в </w:t>
      </w:r>
      <w:r w:rsidR="00F93697" w:rsidRPr="004622DD">
        <w:rPr>
          <w:rFonts w:ascii="Times New Roman" w:hAnsi="Times New Roman"/>
          <w:sz w:val="24"/>
          <w:szCs w:val="24"/>
          <w:lang w:eastAsia="ru-RU"/>
        </w:rPr>
        <w:t>день</w:t>
      </w:r>
      <w:r w:rsidR="00735F6C" w:rsidRPr="004622DD">
        <w:rPr>
          <w:rFonts w:ascii="Times New Roman" w:hAnsi="Times New Roman"/>
          <w:sz w:val="24"/>
          <w:szCs w:val="24"/>
          <w:lang w:eastAsia="ru-RU"/>
        </w:rPr>
        <w:t xml:space="preserve">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w:t>
      </w:r>
      <w:r w:rsidR="00D171CE" w:rsidRPr="004622DD">
        <w:rPr>
          <w:rFonts w:ascii="Times New Roman" w:hAnsi="Times New Roman"/>
          <w:sz w:val="24"/>
          <w:szCs w:val="24"/>
          <w:lang w:eastAsia="ru-RU"/>
        </w:rPr>
        <w:t>даты приостановления операций с ценными бумагами</w:t>
      </w:r>
      <w:r w:rsidR="00D65750" w:rsidRPr="004622DD">
        <w:rPr>
          <w:rFonts w:ascii="Times New Roman" w:hAnsi="Times New Roman"/>
          <w:sz w:val="24"/>
          <w:szCs w:val="24"/>
          <w:lang w:eastAsia="ru-RU"/>
        </w:rPr>
        <w:t xml:space="preserve"> (если применимо)</w:t>
      </w:r>
      <w:r w:rsidR="00735F6C" w:rsidRPr="004622DD">
        <w:rPr>
          <w:rFonts w:ascii="Times New Roman" w:hAnsi="Times New Roman"/>
          <w:sz w:val="24"/>
          <w:szCs w:val="24"/>
          <w:lang w:eastAsia="ru-RU"/>
        </w:rPr>
        <w:t xml:space="preserve">; </w:t>
      </w:r>
    </w:p>
    <w:p w14:paraId="47453B43" w14:textId="016792E4" w:rsidR="00735F6C" w:rsidRPr="004622DD" w:rsidRDefault="00C80D9D" w:rsidP="00603730">
      <w:pPr>
        <w:pStyle w:val="a4"/>
        <w:ind w:left="136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26.4.3.2. </w:t>
      </w:r>
      <w:r w:rsidR="00735F6C" w:rsidRPr="004622DD">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00A4100E" w:rsidRPr="004622DD">
        <w:rPr>
          <w:rFonts w:ascii="Times New Roman" w:hAnsi="Times New Roman"/>
          <w:sz w:val="24"/>
          <w:szCs w:val="24"/>
          <w:lang w:eastAsia="ru-RU"/>
        </w:rPr>
        <w:t>.</w:t>
      </w:r>
    </w:p>
    <w:p w14:paraId="45FF63AA" w14:textId="66FDA71D" w:rsidR="00735F6C" w:rsidRPr="004622DD" w:rsidRDefault="00A4100E"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735F6C" w:rsidRPr="004622DD">
        <w:rPr>
          <w:rFonts w:ascii="Times New Roman" w:hAnsi="Times New Roman"/>
          <w:sz w:val="24"/>
          <w:szCs w:val="24"/>
          <w:lang w:eastAsia="ru-RU"/>
        </w:rPr>
        <w:t xml:space="preserve"> день направления CANO (код формы CA311) Депонентам направляет его Держателю реестра</w:t>
      </w:r>
      <w:r w:rsidR="00CE4B29" w:rsidRPr="004622DD">
        <w:rPr>
          <w:rFonts w:ascii="Times New Roman" w:hAnsi="Times New Roman"/>
          <w:sz w:val="24"/>
          <w:szCs w:val="24"/>
          <w:lang w:eastAsia="ru-RU"/>
        </w:rPr>
        <w:t xml:space="preserve">, </w:t>
      </w:r>
      <w:r w:rsidR="00F850C6" w:rsidRPr="004622DD">
        <w:rPr>
          <w:rFonts w:ascii="Times New Roman" w:hAnsi="Times New Roman"/>
          <w:sz w:val="24"/>
          <w:szCs w:val="24"/>
          <w:lang w:eastAsia="ru-RU"/>
        </w:rPr>
        <w:t>реорганизуемому</w:t>
      </w:r>
      <w:r w:rsidR="00735F6C" w:rsidRPr="004622DD">
        <w:rPr>
          <w:rFonts w:ascii="Times New Roman" w:hAnsi="Times New Roman"/>
          <w:sz w:val="24"/>
          <w:szCs w:val="24"/>
          <w:lang w:eastAsia="ru-RU"/>
        </w:rPr>
        <w:t xml:space="preserve"> Эмитент</w:t>
      </w:r>
      <w:r w:rsidR="00F850C6" w:rsidRPr="004622DD">
        <w:rPr>
          <w:rFonts w:ascii="Times New Roman" w:hAnsi="Times New Roman"/>
          <w:sz w:val="24"/>
          <w:szCs w:val="24"/>
          <w:lang w:eastAsia="ru-RU"/>
        </w:rPr>
        <w:t>у</w:t>
      </w:r>
      <w:r w:rsidR="00735F6C" w:rsidRPr="004622DD">
        <w:rPr>
          <w:rFonts w:ascii="Times New Roman" w:hAnsi="Times New Roman"/>
          <w:sz w:val="24"/>
          <w:szCs w:val="24"/>
          <w:lang w:eastAsia="ru-RU"/>
        </w:rPr>
        <w:t xml:space="preserve"> (при наличии Договора ЭДО). Держатель реестра вправе направить такой электронный документ зарегистрированным в реестре лицам.</w:t>
      </w:r>
    </w:p>
    <w:p w14:paraId="719F40EE" w14:textId="4A3F1C31" w:rsidR="00735F6C" w:rsidRPr="004622DD" w:rsidRDefault="00CE4B29"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На основании </w:t>
      </w:r>
      <w:r w:rsidR="00735F6C" w:rsidRPr="004622DD">
        <w:rPr>
          <w:rFonts w:ascii="Times New Roman" w:hAnsi="Times New Roman"/>
        </w:rPr>
        <w:t>документ</w:t>
      </w:r>
      <w:r w:rsidR="001F05CD" w:rsidRPr="004622DD">
        <w:rPr>
          <w:rFonts w:ascii="Times New Roman" w:hAnsi="Times New Roman"/>
        </w:rPr>
        <w:t>ов</w:t>
      </w:r>
      <w:r w:rsidR="00735F6C" w:rsidRPr="004622DD">
        <w:rPr>
          <w:rFonts w:ascii="Times New Roman" w:hAnsi="Times New Roman"/>
        </w:rPr>
        <w:t>, предусмотренн</w:t>
      </w:r>
      <w:r w:rsidR="001F05CD" w:rsidRPr="004622DD">
        <w:rPr>
          <w:rFonts w:ascii="Times New Roman" w:hAnsi="Times New Roman"/>
        </w:rPr>
        <w:t>ых</w:t>
      </w:r>
      <w:r w:rsidR="00735F6C" w:rsidRPr="004622DD">
        <w:rPr>
          <w:rFonts w:ascii="Times New Roman" w:hAnsi="Times New Roman"/>
        </w:rPr>
        <w:t xml:space="preserve"> </w:t>
      </w:r>
      <w:r w:rsidR="00BE74B3" w:rsidRPr="004622DD">
        <w:rPr>
          <w:rFonts w:ascii="Times New Roman" w:hAnsi="Times New Roman"/>
        </w:rPr>
        <w:t>под</w:t>
      </w:r>
      <w:r w:rsidR="00E934E1" w:rsidRPr="004622DD">
        <w:rPr>
          <w:rFonts w:ascii="Times New Roman" w:hAnsi="Times New Roman"/>
        </w:rPr>
        <w:t xml:space="preserve">пунктом </w:t>
      </w:r>
      <w:r w:rsidR="001F05CD" w:rsidRPr="004622DD">
        <w:rPr>
          <w:rFonts w:ascii="Times New Roman" w:hAnsi="Times New Roman"/>
        </w:rPr>
        <w:fldChar w:fldCharType="begin"/>
      </w:r>
      <w:r w:rsidR="001F05CD" w:rsidRPr="004622DD">
        <w:rPr>
          <w:rFonts w:ascii="Times New Roman" w:hAnsi="Times New Roman"/>
        </w:rPr>
        <w:instrText xml:space="preserve"> REF _Ref73538324 \r \h </w:instrText>
      </w:r>
      <w:r w:rsidR="002B1605" w:rsidRPr="004622DD">
        <w:rPr>
          <w:rFonts w:ascii="Times New Roman" w:hAnsi="Times New Roman"/>
        </w:rPr>
        <w:instrText xml:space="preserve"> \* MERGEFORMAT </w:instrText>
      </w:r>
      <w:r w:rsidR="001F05CD" w:rsidRPr="004622DD">
        <w:rPr>
          <w:rFonts w:ascii="Times New Roman" w:hAnsi="Times New Roman"/>
        </w:rPr>
      </w:r>
      <w:r w:rsidR="001F05CD" w:rsidRPr="004622DD">
        <w:rPr>
          <w:rFonts w:ascii="Times New Roman" w:hAnsi="Times New Roman"/>
        </w:rPr>
        <w:fldChar w:fldCharType="separate"/>
      </w:r>
      <w:r w:rsidR="00B13FE4" w:rsidRPr="004622DD">
        <w:rPr>
          <w:rFonts w:ascii="Times New Roman" w:hAnsi="Times New Roman"/>
        </w:rPr>
        <w:t>26.2.1</w:t>
      </w:r>
      <w:r w:rsidR="001F05CD" w:rsidRPr="004622DD">
        <w:rPr>
          <w:rFonts w:ascii="Times New Roman" w:hAnsi="Times New Roman"/>
        </w:rPr>
        <w:fldChar w:fldCharType="end"/>
      </w:r>
      <w:r w:rsidR="00E934E1" w:rsidRPr="004622DD">
        <w:rPr>
          <w:rFonts w:ascii="Times New Roman" w:hAnsi="Times New Roman"/>
        </w:rPr>
        <w:t xml:space="preserve"> и (или) </w:t>
      </w:r>
      <w:r w:rsidR="00BE74B3" w:rsidRPr="004622DD">
        <w:rPr>
          <w:rFonts w:ascii="Times New Roman" w:hAnsi="Times New Roman"/>
        </w:rPr>
        <w:t>под</w:t>
      </w:r>
      <w:r w:rsidR="00735F6C" w:rsidRPr="004622DD">
        <w:rPr>
          <w:rFonts w:ascii="Times New Roman" w:hAnsi="Times New Roman"/>
        </w:rPr>
        <w:t xml:space="preserve">пунктом </w:t>
      </w:r>
      <w:r w:rsidR="000839AC" w:rsidRPr="004622DD">
        <w:rPr>
          <w:rFonts w:ascii="Times New Roman" w:hAnsi="Times New Roman"/>
        </w:rPr>
        <w:fldChar w:fldCharType="begin"/>
      </w:r>
      <w:r w:rsidR="000839AC" w:rsidRPr="004622DD">
        <w:rPr>
          <w:rFonts w:ascii="Times New Roman" w:hAnsi="Times New Roman"/>
        </w:rPr>
        <w:instrText xml:space="preserve"> REF _Ref66702916 \r \h </w:instrText>
      </w:r>
      <w:r w:rsidR="002B1605" w:rsidRPr="004622DD">
        <w:rPr>
          <w:rFonts w:ascii="Times New Roman" w:hAnsi="Times New Roman"/>
        </w:rPr>
        <w:instrText xml:space="preserve"> \* MERGEFORMAT </w:instrText>
      </w:r>
      <w:r w:rsidR="000839AC" w:rsidRPr="004622DD">
        <w:rPr>
          <w:rFonts w:ascii="Times New Roman" w:hAnsi="Times New Roman"/>
        </w:rPr>
      </w:r>
      <w:r w:rsidR="000839AC" w:rsidRPr="004622DD">
        <w:rPr>
          <w:rFonts w:ascii="Times New Roman" w:hAnsi="Times New Roman"/>
        </w:rPr>
        <w:fldChar w:fldCharType="separate"/>
      </w:r>
      <w:r w:rsidR="00B13FE4" w:rsidRPr="004622DD">
        <w:rPr>
          <w:rFonts w:ascii="Times New Roman" w:hAnsi="Times New Roman"/>
        </w:rPr>
        <w:t>26.2.3</w:t>
      </w:r>
      <w:r w:rsidR="000839AC" w:rsidRPr="004622DD">
        <w:rPr>
          <w:rFonts w:ascii="Times New Roman" w:hAnsi="Times New Roman"/>
        </w:rPr>
        <w:fldChar w:fldCharType="end"/>
      </w:r>
      <w:r w:rsidR="00735F6C" w:rsidRPr="004622DD">
        <w:rPr>
          <w:rFonts w:ascii="Times New Roman" w:hAnsi="Times New Roman"/>
        </w:rPr>
        <w:t xml:space="preserve"> Правил, НРД осуществляет </w:t>
      </w:r>
      <w:r w:rsidR="00647490" w:rsidRPr="004622DD">
        <w:rPr>
          <w:rFonts w:ascii="Times New Roman" w:hAnsi="Times New Roman"/>
        </w:rPr>
        <w:t>Блокирование</w:t>
      </w:r>
      <w:r w:rsidR="00735F6C" w:rsidRPr="004622DD">
        <w:rPr>
          <w:rFonts w:ascii="Times New Roman" w:hAnsi="Times New Roman"/>
        </w:rPr>
        <w:t xml:space="preserve"> </w:t>
      </w:r>
      <w:r w:rsidR="000D4D28" w:rsidRPr="004622DD">
        <w:rPr>
          <w:rFonts w:ascii="Times New Roman" w:hAnsi="Times New Roman"/>
        </w:rPr>
        <w:t xml:space="preserve">ценных бумаг </w:t>
      </w:r>
      <w:r w:rsidR="002A5511" w:rsidRPr="004622DD">
        <w:rPr>
          <w:rFonts w:ascii="Times New Roman" w:hAnsi="Times New Roman"/>
        </w:rPr>
        <w:t xml:space="preserve">путем </w:t>
      </w:r>
      <w:r w:rsidR="005F4D43" w:rsidRPr="004622DD">
        <w:rPr>
          <w:rFonts w:ascii="Times New Roman" w:hAnsi="Times New Roman"/>
        </w:rPr>
        <w:t>внесения записи об ограничении распоряжения ценными бумагами</w:t>
      </w:r>
      <w:r w:rsidR="002A5511" w:rsidRPr="004622DD">
        <w:rPr>
          <w:rFonts w:ascii="Times New Roman" w:hAnsi="Times New Roman"/>
        </w:rPr>
        <w:t xml:space="preserve"> </w:t>
      </w:r>
      <w:r w:rsidR="00735F6C" w:rsidRPr="004622DD">
        <w:rPr>
          <w:rFonts w:ascii="Times New Roman" w:hAnsi="Times New Roman"/>
        </w:rPr>
        <w:t>и предоставляет Депоненту отчет о выполненной операции по форме GS037.</w:t>
      </w:r>
    </w:p>
    <w:p w14:paraId="058AD1F1" w14:textId="2E7613EB" w:rsidR="00735F6C" w:rsidRPr="004622DD" w:rsidRDefault="00735F6C"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Держатель реестра реорганизуемого Эмитента в </w:t>
      </w:r>
      <w:r w:rsidR="00F93697" w:rsidRPr="004622DD">
        <w:rPr>
          <w:rFonts w:ascii="Times New Roman" w:hAnsi="Times New Roman"/>
        </w:rPr>
        <w:t>день</w:t>
      </w:r>
      <w:r w:rsidRPr="004622DD">
        <w:rPr>
          <w:rFonts w:ascii="Times New Roman" w:hAnsi="Times New Roman"/>
        </w:rPr>
        <w:t xml:space="preserve"> получения сведений о факте государственной регистрации Эмитента</w:t>
      </w:r>
      <w:r w:rsidR="000839AC" w:rsidRPr="004622DD">
        <w:rPr>
          <w:rFonts w:ascii="Times New Roman" w:hAnsi="Times New Roman"/>
        </w:rPr>
        <w:t xml:space="preserve"> (Эмитентов)</w:t>
      </w:r>
      <w:r w:rsidRPr="004622DD">
        <w:rPr>
          <w:rFonts w:ascii="Times New Roman" w:hAnsi="Times New Roman"/>
        </w:rPr>
        <w:t xml:space="preserve">, созданного </w:t>
      </w:r>
      <w:r w:rsidR="000839AC" w:rsidRPr="004622DD">
        <w:rPr>
          <w:rFonts w:ascii="Times New Roman" w:hAnsi="Times New Roman"/>
        </w:rPr>
        <w:t>(созданных) в результате разделения</w:t>
      </w:r>
      <w:r w:rsidRPr="004622DD">
        <w:rPr>
          <w:rFonts w:ascii="Times New Roman" w:hAnsi="Times New Roman"/>
        </w:rPr>
        <w:t xml:space="preserve">,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39A4B82F" w14:textId="6AF1B3C3" w:rsidR="00735F6C" w:rsidRPr="004622DD" w:rsidRDefault="00735F6C" w:rsidP="00E822A0">
      <w:pPr>
        <w:pStyle w:val="33"/>
        <w:numPr>
          <w:ilvl w:val="2"/>
          <w:numId w:val="80"/>
        </w:numPr>
        <w:spacing w:before="240" w:after="200" w:line="276" w:lineRule="auto"/>
        <w:ind w:left="992" w:firstLine="0"/>
        <w:jc w:val="both"/>
        <w:rPr>
          <w:rFonts w:ascii="Times New Roman" w:hAnsi="Times New Roman"/>
          <w:kern w:val="0"/>
          <w:lang w:eastAsia="ru-RU" w:bidi="ar-SA"/>
        </w:rPr>
      </w:pPr>
      <w:bookmarkStart w:id="451" w:name="_Ref66703093"/>
      <w:r w:rsidRPr="004622DD">
        <w:rPr>
          <w:rFonts w:ascii="Times New Roman" w:hAnsi="Times New Roman"/>
          <w:lang w:eastAsia="ru-RU"/>
        </w:rPr>
        <w:t>отдельное</w:t>
      </w:r>
      <w:r w:rsidRPr="004622DD">
        <w:rPr>
          <w:rFonts w:ascii="Times New Roman" w:hAnsi="Times New Roman"/>
        </w:rPr>
        <w:t xml:space="preserve"> CANO (код формы CA311)</w:t>
      </w:r>
      <w:r w:rsidR="00E934E1" w:rsidRPr="004622DD">
        <w:rPr>
          <w:rFonts w:ascii="Times New Roman" w:hAnsi="Times New Roman"/>
        </w:rPr>
        <w:t xml:space="preserve"> с указанием в нем сведений о возобновлении операций с эмиссионными ценными бумагами реорганизуемого Эмитента, подтверждающих прекращение Блокирование ценных бумаг на Лицевом счете НД или Лицевом счете НДЦД</w:t>
      </w:r>
      <w:r w:rsidRPr="004622DD">
        <w:rPr>
          <w:rFonts w:ascii="Times New Roman" w:hAnsi="Times New Roman"/>
        </w:rPr>
        <w:t>;</w:t>
      </w:r>
      <w:bookmarkEnd w:id="451"/>
    </w:p>
    <w:p w14:paraId="7F3AAE4C" w14:textId="54A14010" w:rsidR="00735F6C" w:rsidRPr="004622DD" w:rsidRDefault="00735F6C" w:rsidP="00E822A0">
      <w:pPr>
        <w:pStyle w:val="33"/>
        <w:numPr>
          <w:ilvl w:val="2"/>
          <w:numId w:val="80"/>
        </w:numPr>
        <w:spacing w:before="240" w:after="200" w:line="276" w:lineRule="auto"/>
        <w:ind w:left="992" w:firstLine="0"/>
        <w:jc w:val="both"/>
        <w:rPr>
          <w:rFonts w:ascii="Times New Roman" w:hAnsi="Times New Roman"/>
          <w:kern w:val="0"/>
          <w:lang w:eastAsia="ru-RU" w:bidi="ar-SA"/>
        </w:rPr>
      </w:pPr>
      <w:bookmarkStart w:id="452" w:name="_Ref66703920"/>
      <w:r w:rsidRPr="004622DD">
        <w:rPr>
          <w:rFonts w:ascii="Times New Roman" w:hAnsi="Times New Roman"/>
          <w:lang w:eastAsia="ru-RU"/>
        </w:rPr>
        <w:t xml:space="preserve">решение о выпуске размещаемых ценных бумаг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w:t>
      </w:r>
      <w:bookmarkEnd w:id="452"/>
    </w:p>
    <w:p w14:paraId="093DA7E7" w14:textId="1FCCF6EA" w:rsidR="00735F6C" w:rsidRPr="004622DD" w:rsidRDefault="00735F6C" w:rsidP="00E822A0">
      <w:pPr>
        <w:pStyle w:val="33"/>
        <w:numPr>
          <w:ilvl w:val="2"/>
          <w:numId w:val="80"/>
        </w:numPr>
        <w:spacing w:before="240"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о </w:t>
      </w:r>
      <w:r w:rsidRPr="004622DD">
        <w:rPr>
          <w:rFonts w:ascii="Times New Roman" w:hAnsi="Times New Roman"/>
        </w:rPr>
        <w:t xml:space="preserve">государственной регистрации </w:t>
      </w:r>
      <w:r w:rsidRPr="004622DD">
        <w:rPr>
          <w:rFonts w:ascii="Times New Roman" w:hAnsi="Times New Roman"/>
          <w:lang w:eastAsia="ru-RU"/>
        </w:rPr>
        <w:t>Эмитента</w:t>
      </w:r>
      <w:r w:rsidR="005614A2" w:rsidRPr="004622DD">
        <w:rPr>
          <w:rFonts w:ascii="Times New Roman" w:hAnsi="Times New Roman"/>
          <w:lang w:eastAsia="ru-RU"/>
        </w:rPr>
        <w:t xml:space="preserve"> (Эмитентов)</w:t>
      </w:r>
      <w:r w:rsidRPr="004622DD">
        <w:rPr>
          <w:rFonts w:ascii="Times New Roman" w:hAnsi="Times New Roman"/>
          <w:lang w:eastAsia="ru-RU"/>
        </w:rPr>
        <w:t>, созданного</w:t>
      </w:r>
      <w:r w:rsidR="005614A2" w:rsidRPr="004622DD">
        <w:rPr>
          <w:rFonts w:ascii="Times New Roman" w:hAnsi="Times New Roman"/>
          <w:lang w:eastAsia="ru-RU"/>
        </w:rPr>
        <w:t xml:space="preserve"> (созданных)</w:t>
      </w:r>
      <w:r w:rsidRPr="004622DD">
        <w:rPr>
          <w:rFonts w:ascii="Times New Roman" w:hAnsi="Times New Roman"/>
          <w:lang w:eastAsia="ru-RU"/>
        </w:rPr>
        <w:t xml:space="preserve"> в результате </w:t>
      </w:r>
      <w:r w:rsidR="005614A2" w:rsidRPr="004622DD">
        <w:rPr>
          <w:rFonts w:ascii="Times New Roman" w:hAnsi="Times New Roman"/>
          <w:lang w:eastAsia="ru-RU"/>
        </w:rPr>
        <w:t>разделения</w:t>
      </w:r>
      <w:r w:rsidRPr="004622DD">
        <w:rPr>
          <w:rFonts w:ascii="Times New Roman" w:hAnsi="Times New Roman"/>
          <w:lang w:eastAsia="ru-RU"/>
        </w:rPr>
        <w:t xml:space="preserve">, </w:t>
      </w:r>
      <w:r w:rsidR="007265DC" w:rsidRPr="004622DD">
        <w:rPr>
          <w:rFonts w:ascii="Times New Roman" w:hAnsi="Times New Roman"/>
          <w:lang w:eastAsia="ru-RU"/>
        </w:rPr>
        <w:t xml:space="preserve">и о прекращении деятельности </w:t>
      </w:r>
      <w:r w:rsidR="007265DC" w:rsidRPr="004622DD">
        <w:rPr>
          <w:rFonts w:ascii="Times New Roman" w:hAnsi="Times New Roman"/>
        </w:rPr>
        <w:t xml:space="preserve">реорганизуемых Эмитентов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p>
    <w:p w14:paraId="5FA98480" w14:textId="29023AFE" w:rsidR="00735F6C" w:rsidRPr="004622DD" w:rsidRDefault="00735F6C" w:rsidP="00E822A0">
      <w:pPr>
        <w:pStyle w:val="33"/>
        <w:numPr>
          <w:ilvl w:val="2"/>
          <w:numId w:val="80"/>
        </w:numPr>
        <w:spacing w:before="240" w:after="200" w:line="276" w:lineRule="auto"/>
        <w:ind w:left="992" w:firstLine="0"/>
        <w:jc w:val="both"/>
        <w:rPr>
          <w:rFonts w:ascii="Times New Roman" w:hAnsi="Times New Roman"/>
          <w:kern w:val="0"/>
          <w:lang w:eastAsia="ru-RU" w:bidi="ar-SA"/>
        </w:rPr>
      </w:pPr>
      <w:bookmarkStart w:id="453" w:name="_Ref66703352"/>
      <w:r w:rsidRPr="004622DD">
        <w:rPr>
          <w:rFonts w:ascii="Times New Roman" w:hAnsi="Times New Roman"/>
        </w:rPr>
        <w:t xml:space="preserve">документ о </w:t>
      </w:r>
      <w:r w:rsidR="00647490" w:rsidRPr="004622DD">
        <w:rPr>
          <w:rFonts w:ascii="Times New Roman" w:hAnsi="Times New Roman"/>
        </w:rPr>
        <w:t xml:space="preserve">Разблокировании </w:t>
      </w:r>
      <w:r w:rsidR="000D4D28" w:rsidRPr="004622DD">
        <w:rPr>
          <w:rFonts w:ascii="Times New Roman" w:hAnsi="Times New Roman"/>
        </w:rPr>
        <w:t xml:space="preserve">ценных бумаг </w:t>
      </w:r>
      <w:r w:rsidR="008F53FD" w:rsidRPr="004622DD">
        <w:rPr>
          <w:rFonts w:ascii="Times New Roman" w:hAnsi="Times New Roman"/>
        </w:rPr>
        <w:t>на</w:t>
      </w:r>
      <w:r w:rsidR="00647490" w:rsidRPr="004622DD">
        <w:rPr>
          <w:rFonts w:ascii="Times New Roman" w:hAnsi="Times New Roman"/>
        </w:rPr>
        <w:t xml:space="preserve"> </w:t>
      </w:r>
      <w:r w:rsidRPr="004622DD">
        <w:rPr>
          <w:rFonts w:ascii="Times New Roman" w:hAnsi="Times New Roman"/>
        </w:rPr>
        <w:t>Лицевом счет</w:t>
      </w:r>
      <w:r w:rsidR="008F53FD" w:rsidRPr="004622DD">
        <w:rPr>
          <w:rFonts w:ascii="Times New Roman" w:hAnsi="Times New Roman"/>
        </w:rPr>
        <w:t>е</w:t>
      </w:r>
      <w:r w:rsidRPr="004622DD">
        <w:rPr>
          <w:rFonts w:ascii="Times New Roman" w:hAnsi="Times New Roman"/>
        </w:rPr>
        <w:t xml:space="preserve"> НД или Лицевом счет</w:t>
      </w:r>
      <w:r w:rsidR="008F53FD" w:rsidRPr="004622DD">
        <w:rPr>
          <w:rFonts w:ascii="Times New Roman" w:hAnsi="Times New Roman"/>
        </w:rPr>
        <w:t>е</w:t>
      </w:r>
      <w:r w:rsidRPr="004622DD">
        <w:rPr>
          <w:rFonts w:ascii="Times New Roman" w:hAnsi="Times New Roman"/>
        </w:rPr>
        <w:t xml:space="preserve"> НДЦД</w:t>
      </w:r>
      <w:bookmarkEnd w:id="453"/>
      <w:r w:rsidR="00E934E1" w:rsidRPr="004622DD">
        <w:rPr>
          <w:rFonts w:ascii="Times New Roman" w:hAnsi="Times New Roman"/>
        </w:rPr>
        <w:t xml:space="preserve"> (по усмотрению Держателя реестра)</w:t>
      </w:r>
      <w:r w:rsidRPr="004622DD">
        <w:rPr>
          <w:rFonts w:ascii="Times New Roman" w:hAnsi="Times New Roman"/>
        </w:rPr>
        <w:t>.</w:t>
      </w:r>
    </w:p>
    <w:p w14:paraId="7B5B66D4" w14:textId="0FFDDA89" w:rsidR="006874AC" w:rsidRPr="004622DD" w:rsidRDefault="006874AC"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6353EC" w:rsidRPr="004622DD">
        <w:rPr>
          <w:rFonts w:ascii="Times New Roman" w:hAnsi="Times New Roman"/>
        </w:rPr>
        <w:t>д</w:t>
      </w:r>
      <w:r w:rsidR="00F93697" w:rsidRPr="004622DD">
        <w:rPr>
          <w:rFonts w:ascii="Times New Roman" w:hAnsi="Times New Roman"/>
        </w:rPr>
        <w:t>ень</w:t>
      </w:r>
      <w:r w:rsidRPr="004622DD">
        <w:rPr>
          <w:rFonts w:ascii="Times New Roman" w:hAnsi="Times New Roman"/>
        </w:rPr>
        <w:t xml:space="preserve"> получения CANO (код формы CA311), предусмотренного </w:t>
      </w:r>
      <w:r w:rsidR="006C50EC"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_Ref66703093 \r \h  \* MERGEFORMAT </w:instrText>
      </w:r>
      <w:r w:rsidRPr="004622DD">
        <w:rPr>
          <w:rFonts w:ascii="Times New Roman" w:hAnsi="Times New Roman"/>
        </w:rPr>
      </w:r>
      <w:r w:rsidRPr="004622DD">
        <w:rPr>
          <w:rFonts w:ascii="Times New Roman" w:hAnsi="Times New Roman"/>
        </w:rPr>
        <w:fldChar w:fldCharType="separate"/>
      </w:r>
      <w:r w:rsidR="00E822A0">
        <w:rPr>
          <w:rFonts w:ascii="Times New Roman" w:hAnsi="Times New Roman"/>
        </w:rPr>
        <w:t>26.7</w:t>
      </w:r>
      <w:r w:rsidR="00B13FE4" w:rsidRPr="004622DD">
        <w:rPr>
          <w:rFonts w:ascii="Times New Roman" w:hAnsi="Times New Roman"/>
        </w:rPr>
        <w:t>.1</w:t>
      </w:r>
      <w:r w:rsidRPr="004622DD">
        <w:rPr>
          <w:rFonts w:ascii="Times New Roman" w:hAnsi="Times New Roman"/>
        </w:rPr>
        <w:fldChar w:fldCharType="end"/>
      </w:r>
      <w:r w:rsidRPr="004622DD">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054D0CAD" w14:textId="6D88B26E" w:rsidR="00735F6C" w:rsidRPr="004622DD" w:rsidRDefault="006874AC"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В случае приема </w:t>
      </w:r>
      <w:r w:rsidR="00735F6C" w:rsidRPr="004622DD">
        <w:rPr>
          <w:rFonts w:ascii="Times New Roman" w:hAnsi="Times New Roman"/>
        </w:rPr>
        <w:t>CANO (код формы CA311)</w:t>
      </w:r>
      <w:r w:rsidRPr="004622DD">
        <w:rPr>
          <w:rFonts w:ascii="Times New Roman" w:hAnsi="Times New Roman"/>
        </w:rPr>
        <w:t xml:space="preserve"> </w:t>
      </w:r>
      <w:r w:rsidR="00735F6C" w:rsidRPr="004622DD">
        <w:rPr>
          <w:rFonts w:ascii="Times New Roman" w:hAnsi="Times New Roman"/>
          <w:kern w:val="0"/>
          <w:lang w:eastAsia="ru-RU" w:bidi="ar-SA"/>
        </w:rPr>
        <w:t>НРД</w:t>
      </w:r>
      <w:r w:rsidR="00A20298" w:rsidRPr="004622DD">
        <w:rPr>
          <w:rFonts w:ascii="Times New Roman" w:hAnsi="Times New Roman"/>
          <w:kern w:val="0"/>
          <w:lang w:eastAsia="ru-RU" w:bidi="ar-SA"/>
        </w:rPr>
        <w:t xml:space="preserve"> в </w:t>
      </w:r>
      <w:r w:rsidR="00F93697" w:rsidRPr="004622DD">
        <w:rPr>
          <w:rFonts w:ascii="Times New Roman" w:hAnsi="Times New Roman"/>
          <w:kern w:val="0"/>
          <w:lang w:eastAsia="ru-RU" w:bidi="ar-SA"/>
        </w:rPr>
        <w:t>день</w:t>
      </w:r>
      <w:r w:rsidR="00A20298" w:rsidRPr="004622DD">
        <w:rPr>
          <w:rFonts w:ascii="Times New Roman" w:hAnsi="Times New Roman"/>
          <w:kern w:val="0"/>
          <w:lang w:eastAsia="ru-RU" w:bidi="ar-SA"/>
        </w:rPr>
        <w:t xml:space="preserve"> его получения</w:t>
      </w:r>
      <w:r w:rsidR="00735F6C" w:rsidRPr="004622DD">
        <w:rPr>
          <w:rFonts w:ascii="Times New Roman" w:hAnsi="Times New Roman"/>
          <w:kern w:val="0"/>
          <w:lang w:eastAsia="ru-RU" w:bidi="ar-SA"/>
        </w:rPr>
        <w:t>:</w:t>
      </w:r>
    </w:p>
    <w:p w14:paraId="77EC0B15" w14:textId="77777777" w:rsidR="00735F6C" w:rsidRPr="004622DD" w:rsidRDefault="00735F6C" w:rsidP="00E822A0">
      <w:pPr>
        <w:pStyle w:val="33"/>
        <w:numPr>
          <w:ilvl w:val="2"/>
          <w:numId w:val="80"/>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Pr="004622DD">
        <w:rPr>
          <w:rFonts w:ascii="Times New Roman" w:hAnsi="Times New Roman"/>
          <w:kern w:val="0"/>
          <w:lang w:eastAsia="ru-RU" w:bidi="ar-SA"/>
        </w:rPr>
        <w:t xml:space="preserve"> </w:t>
      </w:r>
    </w:p>
    <w:p w14:paraId="35721459" w14:textId="4D4C3D40" w:rsidR="00735F6C" w:rsidRPr="004622DD" w:rsidRDefault="009C764E" w:rsidP="00E822A0">
      <w:pPr>
        <w:pStyle w:val="33"/>
        <w:numPr>
          <w:ilvl w:val="2"/>
          <w:numId w:val="80"/>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при наличии соответствующего запроса Держателя реестра </w:t>
      </w:r>
      <w:r w:rsidR="00735F6C" w:rsidRPr="004622DD">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74836D93" w14:textId="5234AD3C" w:rsidR="00735F6C" w:rsidRPr="004622DD" w:rsidRDefault="00735F6C" w:rsidP="00E822A0">
      <w:pPr>
        <w:pStyle w:val="33"/>
        <w:numPr>
          <w:ilvl w:val="2"/>
          <w:numId w:val="80"/>
        </w:numPr>
        <w:spacing w:after="200" w:line="276" w:lineRule="auto"/>
        <w:ind w:left="992" w:firstLine="0"/>
        <w:jc w:val="both"/>
        <w:rPr>
          <w:rFonts w:ascii="Times New Roman" w:hAnsi="Times New Roman"/>
          <w:lang w:eastAsia="ru-RU"/>
        </w:rPr>
      </w:pPr>
      <w:bookmarkStart w:id="454" w:name="_Ref68287768"/>
      <w:r w:rsidRPr="004622DD">
        <w:rPr>
          <w:rFonts w:ascii="Times New Roman" w:hAnsi="Times New Roman"/>
          <w:lang w:eastAsia="ru-RU"/>
        </w:rPr>
        <w:t>направляет CANO (код формы CA311) с указанием нового депозитарного кода Депонентам</w:t>
      </w:r>
      <w:r w:rsidR="00FB459B" w:rsidRPr="004622DD">
        <w:rPr>
          <w:rFonts w:ascii="Times New Roman" w:hAnsi="Times New Roman"/>
          <w:lang w:eastAsia="ru-RU"/>
        </w:rPr>
        <w:t>,</w:t>
      </w:r>
      <w:r w:rsidRPr="004622DD">
        <w:rPr>
          <w:rFonts w:ascii="Times New Roman" w:hAnsi="Times New Roman"/>
          <w:lang w:eastAsia="ru-RU"/>
        </w:rPr>
        <w:t xml:space="preserve"> </w:t>
      </w:r>
      <w:r w:rsidR="009C764E" w:rsidRPr="004622DD">
        <w:rPr>
          <w:rFonts w:ascii="Times New Roman" w:hAnsi="Times New Roman"/>
          <w:lang w:eastAsia="ru-RU"/>
        </w:rPr>
        <w:t xml:space="preserve">на счетах депо которых имеется остаток соответствующих ценных бумаг на дату его направления, </w:t>
      </w:r>
      <w:r w:rsidR="000839AC" w:rsidRPr="004622DD">
        <w:rPr>
          <w:rFonts w:ascii="Times New Roman" w:hAnsi="Times New Roman"/>
          <w:lang w:eastAsia="ru-RU"/>
        </w:rPr>
        <w:t>реорганизуемому</w:t>
      </w:r>
      <w:r w:rsidRPr="004622DD">
        <w:rPr>
          <w:rFonts w:ascii="Times New Roman" w:hAnsi="Times New Roman"/>
          <w:lang w:eastAsia="ru-RU"/>
        </w:rPr>
        <w:t xml:space="preserve"> Эмитент</w:t>
      </w:r>
      <w:r w:rsidR="000839AC" w:rsidRPr="004622DD">
        <w:rPr>
          <w:rFonts w:ascii="Times New Roman" w:hAnsi="Times New Roman"/>
          <w:lang w:eastAsia="ru-RU"/>
        </w:rPr>
        <w:t>у и Эмитентам</w:t>
      </w:r>
      <w:r w:rsidRPr="004622DD">
        <w:rPr>
          <w:rFonts w:ascii="Times New Roman" w:hAnsi="Times New Roman"/>
          <w:lang w:eastAsia="ru-RU"/>
        </w:rPr>
        <w:t>, созданн</w:t>
      </w:r>
      <w:r w:rsidR="000839AC" w:rsidRPr="004622DD">
        <w:rPr>
          <w:rFonts w:ascii="Times New Roman" w:hAnsi="Times New Roman"/>
          <w:lang w:eastAsia="ru-RU"/>
        </w:rPr>
        <w:t xml:space="preserve">ым </w:t>
      </w:r>
      <w:r w:rsidRPr="004622DD">
        <w:rPr>
          <w:rFonts w:ascii="Times New Roman" w:hAnsi="Times New Roman"/>
          <w:lang w:eastAsia="ru-RU"/>
        </w:rPr>
        <w:t xml:space="preserve">в результате </w:t>
      </w:r>
      <w:r w:rsidR="000839AC" w:rsidRPr="004622DD">
        <w:rPr>
          <w:rFonts w:ascii="Times New Roman" w:hAnsi="Times New Roman"/>
          <w:lang w:eastAsia="ru-RU"/>
        </w:rPr>
        <w:t>разделения</w:t>
      </w:r>
      <w:r w:rsidRPr="004622DD">
        <w:rPr>
          <w:rFonts w:ascii="Times New Roman" w:hAnsi="Times New Roman"/>
          <w:lang w:eastAsia="ru-RU"/>
        </w:rPr>
        <w:t xml:space="preserve"> (при наличии Договора ЭДО), Держател</w:t>
      </w:r>
      <w:r w:rsidR="007146E7" w:rsidRPr="004622DD">
        <w:rPr>
          <w:rFonts w:ascii="Times New Roman" w:hAnsi="Times New Roman"/>
          <w:lang w:eastAsia="ru-RU"/>
        </w:rPr>
        <w:t>ю</w:t>
      </w:r>
      <w:r w:rsidR="00FB459B" w:rsidRPr="004622DD">
        <w:rPr>
          <w:rFonts w:ascii="Times New Roman" w:hAnsi="Times New Roman"/>
          <w:lang w:eastAsia="ru-RU"/>
        </w:rPr>
        <w:t xml:space="preserve"> </w:t>
      </w:r>
      <w:r w:rsidRPr="004622DD">
        <w:rPr>
          <w:rFonts w:ascii="Times New Roman" w:hAnsi="Times New Roman"/>
          <w:lang w:eastAsia="ru-RU"/>
        </w:rPr>
        <w:t>реестра</w:t>
      </w:r>
      <w:r w:rsidR="007146E7" w:rsidRPr="004622DD">
        <w:rPr>
          <w:rFonts w:ascii="Times New Roman" w:hAnsi="Times New Roman"/>
          <w:lang w:eastAsia="ru-RU"/>
        </w:rPr>
        <w:t xml:space="preserve"> (Держателям реестра, если реестры акционеров реорганизуемого Эмитента и Эмитента (Эмитентов), созданного (созданных) в результате разделения, ведут разные Держатели реестра)</w:t>
      </w:r>
      <w:r w:rsidRPr="004622DD">
        <w:rPr>
          <w:rFonts w:ascii="Times New Roman" w:hAnsi="Times New Roman"/>
          <w:lang w:eastAsia="ru-RU"/>
        </w:rPr>
        <w:t>.</w:t>
      </w:r>
      <w:bookmarkEnd w:id="454"/>
    </w:p>
    <w:p w14:paraId="75B0C10E" w14:textId="5BD21913" w:rsidR="00767F49" w:rsidRPr="004622DD" w:rsidRDefault="00767F49"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 xml:space="preserve">Для предоставления Списка Держатель реестра направляет в НРД </w:t>
      </w:r>
      <w:r w:rsidRPr="004622DD">
        <w:rPr>
          <w:rFonts w:ascii="Times New Roman" w:hAnsi="Times New Roman"/>
        </w:rPr>
        <w:t xml:space="preserve">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w:t>
      </w:r>
      <w:r w:rsidR="00343279" w:rsidRPr="004622DD">
        <w:rPr>
          <w:rFonts w:ascii="Times New Roman" w:hAnsi="Times New Roman"/>
        </w:rPr>
        <w:t>раздел</w:t>
      </w:r>
      <w:r w:rsidR="005078B6" w:rsidRPr="004622DD">
        <w:rPr>
          <w:rFonts w:ascii="Times New Roman" w:hAnsi="Times New Roman"/>
        </w:rPr>
        <w:t>ом</w:t>
      </w:r>
      <w:r w:rsidRPr="004622DD">
        <w:rPr>
          <w:rFonts w:ascii="Times New Roman" w:hAnsi="Times New Roman"/>
        </w:rPr>
        <w:t xml:space="preserve"> </w:t>
      </w:r>
      <w:r w:rsidRPr="004622DD">
        <w:rPr>
          <w:rFonts w:ascii="Times New Roman" w:hAnsi="Times New Roman"/>
        </w:rPr>
        <w:fldChar w:fldCharType="begin"/>
      </w:r>
      <w:r w:rsidRPr="004622DD">
        <w:rPr>
          <w:rFonts w:ascii="Times New Roman" w:hAnsi="Times New Roman"/>
        </w:rPr>
        <w:instrText xml:space="preserve"> REF _Ref66778924 \r \h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37</w:t>
      </w:r>
      <w:r w:rsidRPr="004622DD">
        <w:rPr>
          <w:rFonts w:ascii="Times New Roman" w:hAnsi="Times New Roman"/>
        </w:rPr>
        <w:fldChar w:fldCharType="end"/>
      </w:r>
      <w:r w:rsidRPr="004622DD">
        <w:rPr>
          <w:rFonts w:ascii="Times New Roman" w:hAnsi="Times New Roman"/>
        </w:rPr>
        <w:t xml:space="preserve"> Правил.</w:t>
      </w:r>
    </w:p>
    <w:p w14:paraId="07921EEA" w14:textId="3A863785" w:rsidR="00D56713" w:rsidRPr="004622DD" w:rsidRDefault="00D56713"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На основании документ</w:t>
      </w:r>
      <w:r w:rsidR="001F05CD" w:rsidRPr="004622DD">
        <w:rPr>
          <w:rFonts w:ascii="Times New Roman" w:hAnsi="Times New Roman"/>
        </w:rPr>
        <w:t>ов</w:t>
      </w:r>
      <w:r w:rsidRPr="004622DD">
        <w:rPr>
          <w:rFonts w:ascii="Times New Roman" w:hAnsi="Times New Roman"/>
        </w:rPr>
        <w:t>, предусмотренн</w:t>
      </w:r>
      <w:r w:rsidR="001F05CD" w:rsidRPr="004622DD">
        <w:rPr>
          <w:rFonts w:ascii="Times New Roman" w:hAnsi="Times New Roman"/>
        </w:rPr>
        <w:t>ых</w:t>
      </w:r>
      <w:r w:rsidRPr="004622DD">
        <w:rPr>
          <w:rFonts w:ascii="Times New Roman" w:hAnsi="Times New Roman"/>
        </w:rPr>
        <w:t xml:space="preserve"> </w:t>
      </w:r>
      <w:r w:rsidR="00BE74B3" w:rsidRPr="004622DD">
        <w:rPr>
          <w:rFonts w:ascii="Times New Roman" w:hAnsi="Times New Roman"/>
        </w:rPr>
        <w:t>под</w:t>
      </w:r>
      <w:r w:rsidR="00E934E1" w:rsidRPr="004622DD">
        <w:rPr>
          <w:rFonts w:ascii="Times New Roman" w:hAnsi="Times New Roman"/>
        </w:rPr>
        <w:t xml:space="preserve">пунктом </w:t>
      </w:r>
      <w:r w:rsidR="001F05CD" w:rsidRPr="004622DD">
        <w:rPr>
          <w:rFonts w:ascii="Times New Roman" w:hAnsi="Times New Roman"/>
        </w:rPr>
        <w:fldChar w:fldCharType="begin"/>
      </w:r>
      <w:r w:rsidR="001F05CD" w:rsidRPr="004622DD">
        <w:rPr>
          <w:rFonts w:ascii="Times New Roman" w:hAnsi="Times New Roman"/>
        </w:rPr>
        <w:instrText xml:space="preserve"> REF _Ref66703093 \r \h </w:instrText>
      </w:r>
      <w:r w:rsidR="002B1605" w:rsidRPr="004622DD">
        <w:rPr>
          <w:rFonts w:ascii="Times New Roman" w:hAnsi="Times New Roman"/>
        </w:rPr>
        <w:instrText xml:space="preserve"> \* MERGEFORMAT </w:instrText>
      </w:r>
      <w:r w:rsidR="001F05CD" w:rsidRPr="004622DD">
        <w:rPr>
          <w:rFonts w:ascii="Times New Roman" w:hAnsi="Times New Roman"/>
        </w:rPr>
      </w:r>
      <w:r w:rsidR="001F05CD" w:rsidRPr="004622DD">
        <w:rPr>
          <w:rFonts w:ascii="Times New Roman" w:hAnsi="Times New Roman"/>
        </w:rPr>
        <w:fldChar w:fldCharType="separate"/>
      </w:r>
      <w:r w:rsidR="00E822A0">
        <w:rPr>
          <w:rFonts w:ascii="Times New Roman" w:hAnsi="Times New Roman"/>
        </w:rPr>
        <w:t>26.7</w:t>
      </w:r>
      <w:r w:rsidR="00B13FE4" w:rsidRPr="004622DD">
        <w:rPr>
          <w:rFonts w:ascii="Times New Roman" w:hAnsi="Times New Roman"/>
        </w:rPr>
        <w:t>.1</w:t>
      </w:r>
      <w:r w:rsidR="001F05CD" w:rsidRPr="004622DD">
        <w:rPr>
          <w:rFonts w:ascii="Times New Roman" w:hAnsi="Times New Roman"/>
        </w:rPr>
        <w:fldChar w:fldCharType="end"/>
      </w:r>
      <w:r w:rsidR="00E934E1" w:rsidRPr="004622DD">
        <w:rPr>
          <w:rFonts w:ascii="Times New Roman" w:hAnsi="Times New Roman"/>
        </w:rPr>
        <w:t xml:space="preserve"> и (или) </w:t>
      </w:r>
      <w:r w:rsidR="00BE74B3"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_Ref66703352 \r \h </w:instrText>
      </w:r>
      <w:r w:rsidR="00B212E3"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E822A0">
        <w:rPr>
          <w:rFonts w:ascii="Times New Roman" w:hAnsi="Times New Roman"/>
        </w:rPr>
        <w:t>26.7</w:t>
      </w:r>
      <w:r w:rsidR="00B13FE4" w:rsidRPr="004622DD">
        <w:rPr>
          <w:rFonts w:ascii="Times New Roman" w:hAnsi="Times New Roman"/>
        </w:rPr>
        <w:t>.4</w:t>
      </w:r>
      <w:r w:rsidRPr="004622DD">
        <w:rPr>
          <w:rFonts w:ascii="Times New Roman" w:hAnsi="Times New Roman"/>
        </w:rPr>
        <w:fldChar w:fldCharType="end"/>
      </w:r>
      <w:r w:rsidRPr="004622DD">
        <w:rPr>
          <w:rFonts w:ascii="Times New Roman" w:hAnsi="Times New Roman"/>
        </w:rPr>
        <w:t xml:space="preserve"> Правил, НРД осуществляет </w:t>
      </w:r>
      <w:r w:rsidR="00647490" w:rsidRPr="004622DD">
        <w:rPr>
          <w:rFonts w:ascii="Times New Roman" w:hAnsi="Times New Roman"/>
        </w:rPr>
        <w:t>Разблокирование</w:t>
      </w:r>
      <w:r w:rsidR="000D4D28" w:rsidRPr="004622DD">
        <w:rPr>
          <w:rFonts w:ascii="Times New Roman" w:hAnsi="Times New Roman"/>
        </w:rPr>
        <w:t xml:space="preserve"> ценных бумаг</w:t>
      </w:r>
      <w:r w:rsidR="00647490" w:rsidRPr="004622DD">
        <w:rPr>
          <w:rFonts w:ascii="Times New Roman" w:hAnsi="Times New Roman"/>
        </w:rPr>
        <w:t xml:space="preserve"> </w:t>
      </w:r>
      <w:r w:rsidRPr="004622DD">
        <w:rPr>
          <w:rFonts w:ascii="Times New Roman" w:hAnsi="Times New Roman"/>
        </w:rPr>
        <w:t xml:space="preserve">и информирует об этом Депонентов путем предоставления CANO (код формы CA311) в порядке, предусмотренном </w:t>
      </w:r>
      <w:r w:rsidR="00BE74B3"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_Ref68287768 \r \h </w:instrText>
      </w:r>
      <w:r w:rsidR="00B212E3"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E822A0">
        <w:rPr>
          <w:rFonts w:ascii="Times New Roman" w:hAnsi="Times New Roman"/>
        </w:rPr>
        <w:t>26.9</w:t>
      </w:r>
      <w:r w:rsidR="00B13FE4" w:rsidRPr="004622DD">
        <w:rPr>
          <w:rFonts w:ascii="Times New Roman" w:hAnsi="Times New Roman"/>
        </w:rPr>
        <w:t>.3</w:t>
      </w:r>
      <w:r w:rsidRPr="004622DD">
        <w:rPr>
          <w:rFonts w:ascii="Times New Roman" w:hAnsi="Times New Roman"/>
        </w:rPr>
        <w:fldChar w:fldCharType="end"/>
      </w:r>
      <w:r w:rsidRPr="004622DD">
        <w:rPr>
          <w:rFonts w:ascii="Times New Roman" w:hAnsi="Times New Roman"/>
        </w:rPr>
        <w:t xml:space="preserve"> Правил.</w:t>
      </w:r>
    </w:p>
    <w:p w14:paraId="742985DF" w14:textId="61D01A69" w:rsidR="00735F6C" w:rsidRPr="004622DD" w:rsidRDefault="00131887"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проведении КД по Лицевому счету НД </w:t>
      </w:r>
      <w:r w:rsidR="007146E7" w:rsidRPr="004622DD">
        <w:rPr>
          <w:rFonts w:ascii="Times New Roman" w:hAnsi="Times New Roman"/>
        </w:rPr>
        <w:t xml:space="preserve">Держатели реестра </w:t>
      </w:r>
      <w:r w:rsidR="007146E7" w:rsidRPr="004622DD">
        <w:rPr>
          <w:rFonts w:ascii="Times New Roman" w:hAnsi="Times New Roman"/>
          <w:lang w:eastAsia="ru-RU"/>
        </w:rPr>
        <w:t>осуществляю</w:t>
      </w:r>
      <w:r w:rsidR="00735F6C" w:rsidRPr="004622DD">
        <w:rPr>
          <w:rFonts w:ascii="Times New Roman" w:hAnsi="Times New Roman"/>
          <w:lang w:eastAsia="ru-RU"/>
        </w:rPr>
        <w:t>т следующие действия (в зависимости от того, что применимо):</w:t>
      </w:r>
    </w:p>
    <w:p w14:paraId="649AA8F4" w14:textId="5CA513BF" w:rsidR="008673C2" w:rsidRPr="004622DD" w:rsidRDefault="008673C2"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00A438EF"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00A438EF" w:rsidRPr="004622DD">
        <w:rPr>
          <w:rFonts w:ascii="Times New Roman" w:hAnsi="Times New Roman"/>
        </w:rPr>
        <w:t>)</w:t>
      </w:r>
      <w:r w:rsidRPr="004622DD">
        <w:rPr>
          <w:rFonts w:ascii="Times New Roman" w:hAnsi="Times New Roman"/>
        </w:rPr>
        <w:t xml:space="preserve"> и</w:t>
      </w:r>
      <w:r w:rsidRPr="004622DD">
        <w:rPr>
          <w:rFonts w:ascii="Times New Roman" w:hAnsi="Times New Roman"/>
          <w:kern w:val="0"/>
          <w:lang w:eastAsia="ru-RU" w:bidi="ar-SA"/>
        </w:rPr>
        <w:t xml:space="preserve"> документы, предусмотренные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_Ref66703898 \r \h </w:instrText>
      </w:r>
      <w:r w:rsidR="00B212E3"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26.2.2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_Ref66703920 \r \h </w:instrText>
      </w:r>
      <w:r w:rsidR="00B212E3"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E822A0">
        <w:rPr>
          <w:rFonts w:ascii="Times New Roman" w:hAnsi="Times New Roman"/>
          <w:kern w:val="0"/>
          <w:lang w:eastAsia="ru-RU" w:bidi="ar-SA"/>
        </w:rPr>
        <w:t>26.7</w:t>
      </w:r>
      <w:r w:rsidR="00B13FE4" w:rsidRPr="004622DD">
        <w:rPr>
          <w:rFonts w:ascii="Times New Roman" w:hAnsi="Times New Roman"/>
          <w:kern w:val="0"/>
          <w:lang w:eastAsia="ru-RU" w:bidi="ar-SA"/>
        </w:rPr>
        <w:t>.2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(если они не были направлены ранее в соответствии с Правилами);</w:t>
      </w:r>
    </w:p>
    <w:p w14:paraId="7801BC36" w14:textId="4E163EE9" w:rsidR="00735F6C" w:rsidRPr="004622DD" w:rsidRDefault="00FB459B"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списываю</w:t>
      </w:r>
      <w:r w:rsidR="00735F6C" w:rsidRPr="004622DD">
        <w:rPr>
          <w:rFonts w:ascii="Times New Roman" w:hAnsi="Times New Roman"/>
          <w:kern w:val="0"/>
          <w:lang w:eastAsia="ru-RU" w:bidi="ar-SA"/>
        </w:rPr>
        <w:t xml:space="preserve">т </w:t>
      </w:r>
      <w:r w:rsidRPr="004622DD">
        <w:rPr>
          <w:rFonts w:ascii="Times New Roman" w:hAnsi="Times New Roman"/>
          <w:kern w:val="0"/>
          <w:lang w:eastAsia="ru-RU" w:bidi="ar-SA"/>
        </w:rPr>
        <w:t>конвертируемые акции и направляю</w:t>
      </w:r>
      <w:r w:rsidR="00735F6C" w:rsidRPr="004622DD">
        <w:rPr>
          <w:rFonts w:ascii="Times New Roman" w:hAnsi="Times New Roman"/>
          <w:kern w:val="0"/>
          <w:lang w:eastAsia="ru-RU" w:bidi="ar-SA"/>
        </w:rPr>
        <w:t>т в НРД документы о списании акций</w:t>
      </w:r>
      <w:r w:rsidR="00AA3295" w:rsidRPr="004622DD">
        <w:rPr>
          <w:rFonts w:ascii="Times New Roman" w:hAnsi="Times New Roman"/>
          <w:kern w:val="0"/>
          <w:lang w:eastAsia="ru-RU" w:bidi="ar-SA"/>
        </w:rPr>
        <w:t xml:space="preserve">, а также документы, предусмотренные пунктами </w:t>
      </w:r>
      <w:r w:rsidR="00AA3295" w:rsidRPr="004622DD">
        <w:rPr>
          <w:rFonts w:ascii="Times New Roman" w:hAnsi="Times New Roman"/>
          <w:kern w:val="0"/>
          <w:lang w:eastAsia="ru-RU" w:bidi="ar-SA"/>
        </w:rPr>
        <w:fldChar w:fldCharType="begin"/>
      </w:r>
      <w:r w:rsidR="00AA3295" w:rsidRPr="004622DD">
        <w:rPr>
          <w:rFonts w:ascii="Times New Roman" w:hAnsi="Times New Roman"/>
          <w:kern w:val="0"/>
          <w:lang w:eastAsia="ru-RU" w:bidi="ar-SA"/>
        </w:rPr>
        <w:instrText xml:space="preserve"> REF _Ref66703898 \r \h </w:instrText>
      </w:r>
      <w:r w:rsidR="00B10761" w:rsidRPr="004622DD">
        <w:rPr>
          <w:rFonts w:ascii="Times New Roman" w:hAnsi="Times New Roman"/>
          <w:kern w:val="0"/>
          <w:lang w:eastAsia="ru-RU" w:bidi="ar-SA"/>
        </w:rPr>
        <w:instrText xml:space="preserve"> \* MERGEFORMAT </w:instrText>
      </w:r>
      <w:r w:rsidR="00AA3295" w:rsidRPr="004622DD">
        <w:rPr>
          <w:rFonts w:ascii="Times New Roman" w:hAnsi="Times New Roman"/>
          <w:kern w:val="0"/>
          <w:lang w:eastAsia="ru-RU" w:bidi="ar-SA"/>
        </w:rPr>
      </w:r>
      <w:r w:rsidR="00AA3295"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26.2.2</w:t>
      </w:r>
      <w:r w:rsidR="00AA3295" w:rsidRPr="004622DD">
        <w:rPr>
          <w:rFonts w:ascii="Times New Roman" w:hAnsi="Times New Roman"/>
          <w:kern w:val="0"/>
          <w:lang w:eastAsia="ru-RU" w:bidi="ar-SA"/>
        </w:rPr>
        <w:fldChar w:fldCharType="end"/>
      </w:r>
      <w:r w:rsidR="00AA3295" w:rsidRPr="004622DD">
        <w:rPr>
          <w:rFonts w:ascii="Times New Roman" w:hAnsi="Times New Roman"/>
          <w:kern w:val="0"/>
          <w:lang w:eastAsia="ru-RU" w:bidi="ar-SA"/>
        </w:rPr>
        <w:t xml:space="preserve"> и </w:t>
      </w:r>
      <w:r w:rsidR="00AA3295" w:rsidRPr="004622DD">
        <w:rPr>
          <w:rFonts w:ascii="Times New Roman" w:hAnsi="Times New Roman"/>
          <w:kern w:val="0"/>
          <w:lang w:eastAsia="ru-RU" w:bidi="ar-SA"/>
        </w:rPr>
        <w:fldChar w:fldCharType="begin"/>
      </w:r>
      <w:r w:rsidR="00AA3295" w:rsidRPr="004622DD">
        <w:rPr>
          <w:rFonts w:ascii="Times New Roman" w:hAnsi="Times New Roman"/>
          <w:kern w:val="0"/>
          <w:lang w:eastAsia="ru-RU" w:bidi="ar-SA"/>
        </w:rPr>
        <w:instrText xml:space="preserve"> REF _Ref66703920 \r \h </w:instrText>
      </w:r>
      <w:r w:rsidR="00B10761" w:rsidRPr="004622DD">
        <w:rPr>
          <w:rFonts w:ascii="Times New Roman" w:hAnsi="Times New Roman"/>
          <w:kern w:val="0"/>
          <w:lang w:eastAsia="ru-RU" w:bidi="ar-SA"/>
        </w:rPr>
        <w:instrText xml:space="preserve"> \* MERGEFORMAT </w:instrText>
      </w:r>
      <w:r w:rsidR="00AA3295" w:rsidRPr="004622DD">
        <w:rPr>
          <w:rFonts w:ascii="Times New Roman" w:hAnsi="Times New Roman"/>
          <w:kern w:val="0"/>
          <w:lang w:eastAsia="ru-RU" w:bidi="ar-SA"/>
        </w:rPr>
      </w:r>
      <w:r w:rsidR="00AA3295" w:rsidRPr="004622DD">
        <w:rPr>
          <w:rFonts w:ascii="Times New Roman" w:hAnsi="Times New Roman"/>
          <w:kern w:val="0"/>
          <w:lang w:eastAsia="ru-RU" w:bidi="ar-SA"/>
        </w:rPr>
        <w:fldChar w:fldCharType="separate"/>
      </w:r>
      <w:r w:rsidR="00E822A0">
        <w:rPr>
          <w:rFonts w:ascii="Times New Roman" w:hAnsi="Times New Roman"/>
          <w:kern w:val="0"/>
          <w:lang w:eastAsia="ru-RU" w:bidi="ar-SA"/>
        </w:rPr>
        <w:t>26.7</w:t>
      </w:r>
      <w:r w:rsidR="00B13FE4" w:rsidRPr="004622DD">
        <w:rPr>
          <w:rFonts w:ascii="Times New Roman" w:hAnsi="Times New Roman"/>
          <w:kern w:val="0"/>
          <w:lang w:eastAsia="ru-RU" w:bidi="ar-SA"/>
        </w:rPr>
        <w:t>.2</w:t>
      </w:r>
      <w:r w:rsidR="00AA3295" w:rsidRPr="004622DD">
        <w:rPr>
          <w:rFonts w:ascii="Times New Roman" w:hAnsi="Times New Roman"/>
          <w:kern w:val="0"/>
          <w:lang w:eastAsia="ru-RU" w:bidi="ar-SA"/>
        </w:rPr>
        <w:fldChar w:fldCharType="end"/>
      </w:r>
      <w:r w:rsidR="00AA3295" w:rsidRPr="004622DD">
        <w:rPr>
          <w:rFonts w:ascii="Times New Roman" w:hAnsi="Times New Roman"/>
          <w:kern w:val="0"/>
          <w:lang w:eastAsia="ru-RU" w:bidi="ar-SA"/>
        </w:rPr>
        <w:t xml:space="preserve"> Правил (если они не были направлены ранее в соответствии с Правилами)</w:t>
      </w:r>
      <w:r w:rsidR="008673C2" w:rsidRPr="004622DD">
        <w:rPr>
          <w:rFonts w:ascii="Times New Roman" w:hAnsi="Times New Roman"/>
          <w:kern w:val="0"/>
          <w:lang w:eastAsia="ru-RU" w:bidi="ar-SA"/>
        </w:rPr>
        <w:t>.</w:t>
      </w:r>
    </w:p>
    <w:p w14:paraId="6FC57158" w14:textId="6827893C" w:rsidR="00735F6C" w:rsidRPr="004622DD" w:rsidRDefault="00AA3295" w:rsidP="00E822A0">
      <w:pPr>
        <w:pStyle w:val="33"/>
        <w:numPr>
          <w:ilvl w:val="1"/>
          <w:numId w:val="80"/>
        </w:numPr>
        <w:spacing w:before="120" w:after="200" w:line="276" w:lineRule="auto"/>
        <w:ind w:left="993" w:hanging="993"/>
        <w:jc w:val="both"/>
        <w:rPr>
          <w:rFonts w:ascii="Times New Roman" w:hAnsi="Times New Roman"/>
          <w:kern w:val="0"/>
          <w:lang w:eastAsia="ru-RU" w:bidi="ar-SA"/>
        </w:rPr>
      </w:pPr>
      <w:bookmarkStart w:id="455" w:name="_Ref66798653"/>
      <w:r w:rsidRPr="004622DD">
        <w:rPr>
          <w:rFonts w:ascii="Times New Roman" w:hAnsi="Times New Roman"/>
          <w:kern w:val="0"/>
          <w:lang w:eastAsia="ru-RU" w:bidi="ar-SA"/>
        </w:rPr>
        <w:t>При проведении КД по Лицевому счету НДЦД Держатели</w:t>
      </w:r>
      <w:r w:rsidR="00735F6C" w:rsidRPr="004622DD">
        <w:rPr>
          <w:rFonts w:ascii="Times New Roman" w:hAnsi="Times New Roman"/>
          <w:kern w:val="0"/>
          <w:lang w:eastAsia="ru-RU" w:bidi="ar-SA"/>
        </w:rPr>
        <w:t xml:space="preserve"> реестра </w:t>
      </w:r>
      <w:r w:rsidRPr="004622DD">
        <w:rPr>
          <w:rFonts w:ascii="Times New Roman" w:hAnsi="Times New Roman"/>
          <w:kern w:val="0"/>
          <w:lang w:eastAsia="ru-RU" w:bidi="ar-SA"/>
        </w:rPr>
        <w:t>направляю</w:t>
      </w:r>
      <w:r w:rsidR="00735F6C" w:rsidRPr="004622DD">
        <w:rPr>
          <w:rFonts w:ascii="Times New Roman" w:hAnsi="Times New Roman"/>
          <w:kern w:val="0"/>
          <w:lang w:eastAsia="ru-RU" w:bidi="ar-SA"/>
        </w:rPr>
        <w:t xml:space="preserve">т в НРД </w:t>
      </w:r>
      <w:r w:rsidR="00735F6C" w:rsidRPr="004622DD">
        <w:rPr>
          <w:rFonts w:ascii="Times New Roman" w:hAnsi="Times New Roman"/>
          <w:lang w:eastAsia="ru-RU"/>
        </w:rPr>
        <w:t>(в зависимости от того, что применимо)</w:t>
      </w:r>
      <w:r w:rsidR="00735F6C" w:rsidRPr="004622DD">
        <w:rPr>
          <w:rFonts w:ascii="Times New Roman" w:hAnsi="Times New Roman"/>
          <w:kern w:val="0"/>
          <w:lang w:eastAsia="ru-RU" w:bidi="ar-SA"/>
        </w:rPr>
        <w:t>:</w:t>
      </w:r>
      <w:bookmarkEnd w:id="455"/>
      <w:r w:rsidR="00735F6C" w:rsidRPr="004622DD">
        <w:rPr>
          <w:rFonts w:ascii="Times New Roman" w:hAnsi="Times New Roman"/>
          <w:kern w:val="0"/>
          <w:lang w:eastAsia="ru-RU" w:bidi="ar-SA"/>
        </w:rPr>
        <w:t xml:space="preserve"> </w:t>
      </w:r>
    </w:p>
    <w:p w14:paraId="049A3B01" w14:textId="102292FE" w:rsidR="00735F6C" w:rsidRPr="004622DD" w:rsidRDefault="00735F6C"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Запрос сверки при глобальной/комплексной операции (</w:t>
      </w:r>
      <w:r w:rsidRPr="004622DD">
        <w:rPr>
          <w:rFonts w:ascii="Times New Roman" w:hAnsi="Times New Roman"/>
        </w:rPr>
        <w:t>при зачислении ценных бумаг</w:t>
      </w:r>
      <w:r w:rsidRPr="004622DD">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w:t>
      </w:r>
    </w:p>
    <w:p w14:paraId="2BD6368F" w14:textId="196DD625" w:rsidR="00735F6C" w:rsidRPr="004622DD" w:rsidRDefault="00735F6C"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w:t>
      </w:r>
      <w:r w:rsidRPr="004622DD">
        <w:rPr>
          <w:rFonts w:ascii="Times New Roman" w:hAnsi="Times New Roman"/>
        </w:rPr>
        <w:lastRenderedPageBreak/>
        <w:t xml:space="preserve">или </w:t>
      </w:r>
      <w:r w:rsidRPr="004622DD">
        <w:rPr>
          <w:rFonts w:ascii="Times New Roman" w:hAnsi="Times New Roman"/>
          <w:lang w:val="en-US"/>
        </w:rPr>
        <w:t>XLSX</w:t>
      </w:r>
      <w:r w:rsidRPr="004622DD">
        <w:rPr>
          <w:rFonts w:ascii="Times New Roman" w:hAnsi="Times New Roman"/>
        </w:rPr>
        <w:t xml:space="preserve"> (при зачислении ценных бумаг)</w:t>
      </w:r>
      <w:r w:rsidRPr="004622DD">
        <w:rPr>
          <w:rFonts w:ascii="Times New Roman" w:hAnsi="Times New Roman"/>
          <w:kern w:val="0"/>
          <w:lang w:eastAsia="ru-RU" w:bidi="ar-SA"/>
        </w:rPr>
        <w:t>;</w:t>
      </w:r>
    </w:p>
    <w:p w14:paraId="53F7D155" w14:textId="064EFE44" w:rsidR="00735F6C" w:rsidRPr="004622DD" w:rsidRDefault="00735F6C"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документы, предусмотренные пунктами </w:t>
      </w:r>
      <w:r w:rsidR="001A0C7B" w:rsidRPr="004622DD">
        <w:rPr>
          <w:rFonts w:ascii="Times New Roman" w:hAnsi="Times New Roman"/>
          <w:kern w:val="0"/>
          <w:lang w:eastAsia="ru-RU" w:bidi="ar-SA"/>
        </w:rPr>
        <w:fldChar w:fldCharType="begin"/>
      </w:r>
      <w:r w:rsidR="001A0C7B" w:rsidRPr="004622DD">
        <w:rPr>
          <w:rFonts w:ascii="Times New Roman" w:hAnsi="Times New Roman"/>
          <w:kern w:val="0"/>
          <w:lang w:eastAsia="ru-RU" w:bidi="ar-SA"/>
        </w:rPr>
        <w:instrText xml:space="preserve"> REF _Ref66703898 \r \h </w:instrText>
      </w:r>
      <w:r w:rsidR="00B10761" w:rsidRPr="004622DD">
        <w:rPr>
          <w:rFonts w:ascii="Times New Roman" w:hAnsi="Times New Roman"/>
          <w:kern w:val="0"/>
          <w:lang w:eastAsia="ru-RU" w:bidi="ar-SA"/>
        </w:rPr>
        <w:instrText xml:space="preserve"> \* MERGEFORMAT </w:instrText>
      </w:r>
      <w:r w:rsidR="001A0C7B" w:rsidRPr="004622DD">
        <w:rPr>
          <w:rFonts w:ascii="Times New Roman" w:hAnsi="Times New Roman"/>
          <w:kern w:val="0"/>
          <w:lang w:eastAsia="ru-RU" w:bidi="ar-SA"/>
        </w:rPr>
      </w:r>
      <w:r w:rsidR="001A0C7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26.2.2</w:t>
      </w:r>
      <w:r w:rsidR="001A0C7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001A0C7B" w:rsidRPr="004622DD">
        <w:rPr>
          <w:rFonts w:ascii="Times New Roman" w:hAnsi="Times New Roman"/>
          <w:kern w:val="0"/>
          <w:lang w:eastAsia="ru-RU" w:bidi="ar-SA"/>
        </w:rPr>
        <w:fldChar w:fldCharType="begin"/>
      </w:r>
      <w:r w:rsidR="001A0C7B" w:rsidRPr="004622DD">
        <w:rPr>
          <w:rFonts w:ascii="Times New Roman" w:hAnsi="Times New Roman"/>
          <w:kern w:val="0"/>
          <w:lang w:eastAsia="ru-RU" w:bidi="ar-SA"/>
        </w:rPr>
        <w:instrText xml:space="preserve"> REF _Ref66703920 \r \h </w:instrText>
      </w:r>
      <w:r w:rsidR="00B10761" w:rsidRPr="004622DD">
        <w:rPr>
          <w:rFonts w:ascii="Times New Roman" w:hAnsi="Times New Roman"/>
          <w:kern w:val="0"/>
          <w:lang w:eastAsia="ru-RU" w:bidi="ar-SA"/>
        </w:rPr>
        <w:instrText xml:space="preserve"> \* MERGEFORMAT </w:instrText>
      </w:r>
      <w:r w:rsidR="001A0C7B" w:rsidRPr="004622DD">
        <w:rPr>
          <w:rFonts w:ascii="Times New Roman" w:hAnsi="Times New Roman"/>
          <w:kern w:val="0"/>
          <w:lang w:eastAsia="ru-RU" w:bidi="ar-SA"/>
        </w:rPr>
      </w:r>
      <w:r w:rsidR="001A0C7B" w:rsidRPr="004622DD">
        <w:rPr>
          <w:rFonts w:ascii="Times New Roman" w:hAnsi="Times New Roman"/>
          <w:kern w:val="0"/>
          <w:lang w:eastAsia="ru-RU" w:bidi="ar-SA"/>
        </w:rPr>
        <w:fldChar w:fldCharType="separate"/>
      </w:r>
      <w:r w:rsidR="00E822A0">
        <w:rPr>
          <w:rFonts w:ascii="Times New Roman" w:hAnsi="Times New Roman"/>
          <w:kern w:val="0"/>
          <w:lang w:eastAsia="ru-RU" w:bidi="ar-SA"/>
        </w:rPr>
        <w:t>26.7</w:t>
      </w:r>
      <w:r w:rsidR="00B13FE4" w:rsidRPr="004622DD">
        <w:rPr>
          <w:rFonts w:ascii="Times New Roman" w:hAnsi="Times New Roman"/>
          <w:kern w:val="0"/>
          <w:lang w:eastAsia="ru-RU" w:bidi="ar-SA"/>
        </w:rPr>
        <w:t>.2</w:t>
      </w:r>
      <w:r w:rsidR="001A0C7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(в случае если они не были направлены ранее в соответствии с Правилами).</w:t>
      </w:r>
    </w:p>
    <w:p w14:paraId="7EA70130" w14:textId="189E9C0C" w:rsidR="00735F6C" w:rsidRPr="004622DD" w:rsidRDefault="00AA3295"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поступления документов, 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_Ref66798653 \r \h </w:instrText>
      </w:r>
      <w:r w:rsidR="002B160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26.12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по Лицевому счету НДЦД </w:t>
      </w:r>
      <w:r w:rsidR="00735F6C" w:rsidRPr="004622DD">
        <w:rPr>
          <w:rFonts w:ascii="Times New Roman" w:hAnsi="Times New Roman"/>
          <w:kern w:val="0"/>
          <w:lang w:eastAsia="ru-RU" w:bidi="ar-SA"/>
        </w:rPr>
        <w:t>НРД</w:t>
      </w:r>
      <w:r w:rsidRPr="004622DD">
        <w:rPr>
          <w:rFonts w:ascii="Times New Roman" w:hAnsi="Times New Roman"/>
          <w:kern w:val="0"/>
          <w:lang w:eastAsia="ru-RU" w:bidi="ar-SA"/>
        </w:rPr>
        <w:t xml:space="preserve"> </w:t>
      </w:r>
      <w:r w:rsidR="00735F6C" w:rsidRPr="004622DD">
        <w:rPr>
          <w:rFonts w:ascii="Times New Roman" w:hAnsi="Times New Roman"/>
          <w:kern w:val="0"/>
          <w:lang w:eastAsia="ru-RU" w:bidi="ar-SA"/>
        </w:rPr>
        <w:t>направляет Держателю реестра Подтверждение сверки либо Отказ в сверке</w:t>
      </w:r>
      <w:r w:rsidR="00055A37" w:rsidRPr="004622DD">
        <w:rPr>
          <w:rFonts w:ascii="Times New Roman" w:hAnsi="Times New Roman"/>
          <w:kern w:val="0"/>
          <w:lang w:eastAsia="ru-RU" w:bidi="ar-SA"/>
        </w:rPr>
        <w:t>.</w:t>
      </w:r>
    </w:p>
    <w:p w14:paraId="7BEF6617" w14:textId="17D53488" w:rsidR="00055A37" w:rsidRPr="004622DD" w:rsidRDefault="00055A37"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На основании полученных от Держателей реестра документов о списании и зачислении акций</w:t>
      </w:r>
      <w:r w:rsidRPr="004622DD">
        <w:rPr>
          <w:rFonts w:ascii="Times New Roman" w:hAnsi="Times New Roman"/>
          <w:lang w:eastAsia="ru-RU"/>
        </w:rPr>
        <w:t xml:space="preserve">, а также при условии направления Подтверждения сверки </w:t>
      </w:r>
      <w:r w:rsidRPr="004622DD">
        <w:rPr>
          <w:rFonts w:ascii="Times New Roman" w:hAnsi="Times New Roman"/>
          <w:kern w:val="0"/>
          <w:lang w:eastAsia="ru-RU" w:bidi="ar-SA"/>
        </w:rPr>
        <w:t xml:space="preserve">по Лицевому счету НДЦД (если применимо) НРД: </w:t>
      </w:r>
    </w:p>
    <w:p w14:paraId="67E582E0" w14:textId="77777777" w:rsidR="00735F6C" w:rsidRPr="004622DD" w:rsidRDefault="00735F6C"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зачисляет размещаемые акции на счета депо Депонентов и иные счета; </w:t>
      </w:r>
    </w:p>
    <w:p w14:paraId="6ADAAFB4" w14:textId="77777777" w:rsidR="00735F6C" w:rsidRPr="004622DD" w:rsidRDefault="00735F6C"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списывает конвертируемые акции со счетов депо Депонентов и иных счетов;</w:t>
      </w:r>
    </w:p>
    <w:p w14:paraId="62936E8B" w14:textId="2BAA01EB" w:rsidR="00735F6C" w:rsidRPr="004622DD" w:rsidRDefault="00735F6C"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направляет Депонентам отчеты по форме MS101.</w:t>
      </w:r>
    </w:p>
    <w:p w14:paraId="34184F91" w14:textId="1DA2D618" w:rsidR="00721A50" w:rsidRPr="004622DD" w:rsidRDefault="00721A50"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Операции списания акций со счетов депо Депонентов и иных счетов и зачисления акций на счета депо Депонентов и иные счета проводятся НРД независимо друг от друга.</w:t>
      </w:r>
    </w:p>
    <w:p w14:paraId="4D04C8E6" w14:textId="73416ED7" w:rsidR="00735F6C" w:rsidRPr="004622DD" w:rsidRDefault="00735F6C"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информации об отказе в государственной регистрации юридического лица</w:t>
      </w:r>
      <w:r w:rsidR="001A0C7B" w:rsidRPr="004622DD">
        <w:rPr>
          <w:rFonts w:ascii="Times New Roman" w:hAnsi="Times New Roman"/>
          <w:kern w:val="0"/>
          <w:lang w:eastAsia="ru-RU" w:bidi="ar-SA"/>
        </w:rPr>
        <w:t xml:space="preserve"> (юридических лиц)</w:t>
      </w:r>
      <w:r w:rsidRPr="004622DD">
        <w:rPr>
          <w:rFonts w:ascii="Times New Roman" w:hAnsi="Times New Roman"/>
          <w:kern w:val="0"/>
          <w:lang w:eastAsia="ru-RU" w:bidi="ar-SA"/>
        </w:rPr>
        <w:t>, создаваемого</w:t>
      </w:r>
      <w:r w:rsidR="001A0C7B" w:rsidRPr="004622DD">
        <w:rPr>
          <w:rFonts w:ascii="Times New Roman" w:hAnsi="Times New Roman"/>
          <w:kern w:val="0"/>
          <w:lang w:eastAsia="ru-RU" w:bidi="ar-SA"/>
        </w:rPr>
        <w:t xml:space="preserve"> (создаваемых)</w:t>
      </w:r>
      <w:r w:rsidRPr="004622DD">
        <w:rPr>
          <w:rFonts w:ascii="Times New Roman" w:hAnsi="Times New Roman"/>
          <w:kern w:val="0"/>
          <w:lang w:eastAsia="ru-RU" w:bidi="ar-SA"/>
        </w:rPr>
        <w:t xml:space="preserve"> в ре</w:t>
      </w:r>
      <w:r w:rsidR="00FB459B" w:rsidRPr="004622DD">
        <w:rPr>
          <w:rFonts w:ascii="Times New Roman" w:hAnsi="Times New Roman"/>
          <w:kern w:val="0"/>
          <w:lang w:eastAsia="ru-RU" w:bidi="ar-SA"/>
        </w:rPr>
        <w:t xml:space="preserve">зультате реорганизации, </w:t>
      </w:r>
      <w:r w:rsidRPr="004622DD">
        <w:rPr>
          <w:rFonts w:ascii="Times New Roman" w:hAnsi="Times New Roman"/>
          <w:kern w:val="0"/>
          <w:lang w:eastAsia="ru-RU" w:bidi="ar-SA"/>
        </w:rPr>
        <w:t xml:space="preserve">направляет в НРД CACN. </w:t>
      </w:r>
    </w:p>
    <w:p w14:paraId="30B74E62" w14:textId="5C47D260" w:rsidR="00E1698D" w:rsidRPr="004622DD" w:rsidRDefault="00E1698D"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t xml:space="preserve">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4B9C09CD" w14:textId="4822F137" w:rsidR="00735F6C" w:rsidRPr="004622DD" w:rsidRDefault="00E1698D"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w:t>
      </w:r>
      <w:r w:rsidR="00735F6C" w:rsidRPr="004622DD">
        <w:rPr>
          <w:rFonts w:ascii="Times New Roman" w:hAnsi="Times New Roman"/>
          <w:kern w:val="0"/>
          <w:lang w:eastAsia="ru-RU" w:bidi="ar-SA"/>
        </w:rPr>
        <w:t xml:space="preserve">НРД не позднее </w:t>
      </w:r>
      <w:r w:rsidR="00F93697" w:rsidRPr="004622DD">
        <w:rPr>
          <w:rFonts w:ascii="Times New Roman" w:hAnsi="Times New Roman"/>
          <w:lang w:eastAsia="ru-RU"/>
        </w:rPr>
        <w:t>рабочего</w:t>
      </w:r>
      <w:r w:rsidR="00F93697" w:rsidRPr="004622DD" w:rsidDel="00EE3391">
        <w:rPr>
          <w:rFonts w:ascii="Times New Roman" w:hAnsi="Times New Roman"/>
          <w:kern w:val="0"/>
          <w:lang w:eastAsia="ru-RU" w:bidi="ar-SA"/>
        </w:rPr>
        <w:t xml:space="preserve"> </w:t>
      </w:r>
      <w:r w:rsidR="00735F6C" w:rsidRPr="004622DD">
        <w:rPr>
          <w:rFonts w:ascii="Times New Roman" w:hAnsi="Times New Roman"/>
          <w:kern w:val="0"/>
          <w:lang w:eastAsia="ru-RU" w:bidi="ar-SA"/>
        </w:rPr>
        <w:t xml:space="preserve">дня, следующего за </w:t>
      </w:r>
      <w:r w:rsidR="0030008A" w:rsidRPr="004622DD">
        <w:rPr>
          <w:rFonts w:ascii="Times New Roman" w:hAnsi="Times New Roman"/>
          <w:kern w:val="0"/>
          <w:lang w:eastAsia="ru-RU" w:bidi="ar-SA"/>
        </w:rPr>
        <w:t xml:space="preserve">днем </w:t>
      </w:r>
      <w:r w:rsidR="00735F6C"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00735F6C" w:rsidRPr="004622DD">
        <w:rPr>
          <w:rFonts w:ascii="Times New Roman" w:hAnsi="Times New Roman"/>
          <w:kern w:val="0"/>
          <w:lang w:eastAsia="ru-RU" w:bidi="ar-SA"/>
        </w:rPr>
        <w:t xml:space="preserve"> CACN:</w:t>
      </w:r>
    </w:p>
    <w:p w14:paraId="3C30ED0B" w14:textId="6647292C" w:rsidR="00735F6C" w:rsidRPr="004622DD" w:rsidRDefault="00735F6C"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3C02843B" w14:textId="7F8C9E4C" w:rsidR="00735F6C" w:rsidRPr="004622DD" w:rsidRDefault="00735F6C"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Депонентам</w:t>
      </w:r>
      <w:r w:rsidR="00C80D9D" w:rsidRPr="004622DD">
        <w:rPr>
          <w:rFonts w:ascii="Times New Roman" w:hAnsi="Times New Roman"/>
          <w:sz w:val="24"/>
          <w:szCs w:val="24"/>
          <w:lang w:eastAsia="ru-RU"/>
        </w:rPr>
        <w:t>.</w:t>
      </w:r>
    </w:p>
    <w:p w14:paraId="656732AD" w14:textId="4F505D8D" w:rsidR="005078B6" w:rsidRPr="004622DD" w:rsidRDefault="005078B6"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осуществляет Разблокирование инвестиционных паев, заблокированных ранее на основании пункта 26.6</w:t>
      </w:r>
      <w:r w:rsidR="003B272D" w:rsidRPr="004622DD">
        <w:rPr>
          <w:rFonts w:ascii="Times New Roman" w:hAnsi="Times New Roman"/>
          <w:sz w:val="24"/>
          <w:szCs w:val="24"/>
          <w:lang w:eastAsia="ru-RU"/>
        </w:rPr>
        <w:t>. Правил при поступлении документов от Регистратора.</w:t>
      </w:r>
    </w:p>
    <w:p w14:paraId="47979EFA" w14:textId="50A1C936" w:rsidR="00735F6C" w:rsidRPr="004622DD" w:rsidRDefault="00E1698D"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735F6C" w:rsidRPr="004622DD">
        <w:rPr>
          <w:rFonts w:ascii="Times New Roman" w:hAnsi="Times New Roman"/>
          <w:sz w:val="24"/>
          <w:szCs w:val="24"/>
          <w:lang w:eastAsia="ru-RU"/>
        </w:rPr>
        <w:t xml:space="preserve"> день направления CACN Депонентам </w:t>
      </w:r>
      <w:r w:rsidRPr="004622DD">
        <w:rPr>
          <w:rFonts w:ascii="Times New Roman" w:hAnsi="Times New Roman"/>
          <w:sz w:val="24"/>
          <w:szCs w:val="24"/>
          <w:lang w:eastAsia="ru-RU"/>
        </w:rPr>
        <w:t xml:space="preserve">НРД </w:t>
      </w:r>
      <w:r w:rsidR="00735F6C" w:rsidRPr="004622DD">
        <w:rPr>
          <w:rFonts w:ascii="Times New Roman" w:hAnsi="Times New Roman"/>
          <w:sz w:val="24"/>
          <w:szCs w:val="24"/>
          <w:lang w:eastAsia="ru-RU"/>
        </w:rPr>
        <w:t>направляет его Держателю реестра</w:t>
      </w:r>
      <w:r w:rsidR="00055A37" w:rsidRPr="004622DD">
        <w:rPr>
          <w:rFonts w:ascii="Times New Roman" w:hAnsi="Times New Roman"/>
          <w:sz w:val="24"/>
          <w:szCs w:val="24"/>
          <w:lang w:eastAsia="ru-RU"/>
        </w:rPr>
        <w:t xml:space="preserve">, </w:t>
      </w:r>
      <w:r w:rsidR="001A0C7B" w:rsidRPr="004622DD">
        <w:rPr>
          <w:rFonts w:ascii="Times New Roman" w:hAnsi="Times New Roman"/>
          <w:sz w:val="24"/>
          <w:szCs w:val="24"/>
          <w:lang w:eastAsia="ru-RU"/>
        </w:rPr>
        <w:t>Эмитенту</w:t>
      </w:r>
      <w:r w:rsidR="00735F6C" w:rsidRPr="004622DD">
        <w:rPr>
          <w:rFonts w:ascii="Times New Roman" w:hAnsi="Times New Roman"/>
          <w:sz w:val="24"/>
          <w:szCs w:val="24"/>
          <w:lang w:eastAsia="ru-RU"/>
        </w:rPr>
        <w:t xml:space="preserve"> (при наличии Договора ЭДО). Держатель реестра вправе направить такой электронный документ зарегистрированным в реестре лицам.</w:t>
      </w:r>
    </w:p>
    <w:p w14:paraId="19D16F0A" w14:textId="059B0B32" w:rsidR="00BE56C2" w:rsidRPr="004622DD" w:rsidRDefault="00BE56C2"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Взаимодействие при проведении реорганизации в форме </w:t>
      </w:r>
      <w:r w:rsidR="009C710B" w:rsidRPr="004622DD">
        <w:rPr>
          <w:rFonts w:ascii="Times New Roman" w:hAnsi="Times New Roman"/>
          <w:kern w:val="0"/>
          <w:lang w:eastAsia="ru-RU" w:bidi="ar-SA"/>
        </w:rPr>
        <w:t>раз</w:t>
      </w:r>
      <w:r w:rsidRPr="004622DD">
        <w:rPr>
          <w:rFonts w:ascii="Times New Roman" w:hAnsi="Times New Roman"/>
          <w:kern w:val="0"/>
          <w:lang w:eastAsia="ru-RU" w:bidi="ar-SA"/>
        </w:rPr>
        <w:t xml:space="preserve">деления юридических лиц различных организационно-правовых форм осуществляется в порядке, установленном настоящим разделом Правил, с учетом соответствующих особенностей (в зависимости от того, что применимо). </w:t>
      </w:r>
    </w:p>
    <w:p w14:paraId="1EBACAF8" w14:textId="35716FC8" w:rsidR="003D4E65" w:rsidRPr="004622DD" w:rsidRDefault="005000AE" w:rsidP="00E822A0">
      <w:pPr>
        <w:pStyle w:val="1"/>
        <w:numPr>
          <w:ilvl w:val="0"/>
          <w:numId w:val="80"/>
        </w:numPr>
        <w:spacing w:after="240"/>
        <w:ind w:left="993" w:hanging="993"/>
        <w:jc w:val="both"/>
        <w:rPr>
          <w:color w:val="auto"/>
          <w:szCs w:val="24"/>
        </w:rPr>
      </w:pPr>
      <w:bookmarkStart w:id="456" w:name="_Toc221701935"/>
      <w:r w:rsidRPr="004622DD">
        <w:rPr>
          <w:color w:val="auto"/>
          <w:szCs w:val="24"/>
        </w:rPr>
        <w:t>Реорганизация</w:t>
      </w:r>
      <w:r w:rsidR="003D4E65" w:rsidRPr="004622DD">
        <w:rPr>
          <w:color w:val="auto"/>
          <w:szCs w:val="24"/>
        </w:rPr>
        <w:t xml:space="preserve"> </w:t>
      </w:r>
      <w:r w:rsidR="00305795" w:rsidRPr="004622DD">
        <w:rPr>
          <w:color w:val="auto"/>
          <w:szCs w:val="24"/>
        </w:rPr>
        <w:t xml:space="preserve">юридических лиц </w:t>
      </w:r>
      <w:r w:rsidR="003D4E65" w:rsidRPr="004622DD">
        <w:rPr>
          <w:color w:val="auto"/>
          <w:szCs w:val="24"/>
        </w:rPr>
        <w:t>в форме выделения</w:t>
      </w:r>
      <w:bookmarkEnd w:id="456"/>
    </w:p>
    <w:p w14:paraId="7F094004" w14:textId="77777777" w:rsidR="003D4E65" w:rsidRPr="004622DD" w:rsidRDefault="003D4E65"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При обмене информацией, связанной с проведением реорганизации акционерных обществ в </w:t>
      </w:r>
      <w:r w:rsidRPr="004622DD">
        <w:rPr>
          <w:rFonts w:ascii="Times New Roman" w:hAnsi="Times New Roman"/>
        </w:rPr>
        <w:lastRenderedPageBreak/>
        <w:t xml:space="preserve">форме </w:t>
      </w:r>
      <w:r w:rsidR="005614A2" w:rsidRPr="004622DD">
        <w:rPr>
          <w:rFonts w:ascii="Times New Roman" w:hAnsi="Times New Roman"/>
        </w:rPr>
        <w:t>вы</w:t>
      </w:r>
      <w:r w:rsidRPr="004622DD">
        <w:rPr>
          <w:rFonts w:ascii="Times New Roman" w:hAnsi="Times New Roman"/>
        </w:rPr>
        <w:t>деления, используются в том числе следующие электронные документы:</w:t>
      </w:r>
    </w:p>
    <w:p w14:paraId="20E9D4F0" w14:textId="77777777" w:rsidR="003D4E65" w:rsidRPr="004622DD" w:rsidRDefault="003D4E65"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459ABBDA" w14:textId="77777777" w:rsidR="003D4E65" w:rsidRPr="004622DD" w:rsidRDefault="003D4E65"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5C256AAB" w14:textId="77777777" w:rsidR="003D4E65" w:rsidRPr="004622DD" w:rsidRDefault="003D4E65"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MR;</w:t>
      </w:r>
    </w:p>
    <w:p w14:paraId="2279FF1C" w14:textId="77777777" w:rsidR="003D4E65" w:rsidRPr="004622DD" w:rsidRDefault="003D4E65"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3D3C989C" w14:textId="77777777" w:rsidR="003D4E65" w:rsidRPr="004622DD" w:rsidRDefault="003D4E65"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58B75E6E" w14:textId="69B10357" w:rsidR="003D4E65" w:rsidRPr="004622DD" w:rsidRDefault="003D4E65"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Держатель реестра реорганизуемого Эмитента в </w:t>
      </w:r>
      <w:r w:rsidR="00F93697" w:rsidRPr="004622DD">
        <w:rPr>
          <w:rFonts w:ascii="Times New Roman" w:hAnsi="Times New Roman"/>
        </w:rPr>
        <w:t>день</w:t>
      </w:r>
      <w:r w:rsidRPr="004622DD">
        <w:rPr>
          <w:rFonts w:ascii="Times New Roman" w:hAnsi="Times New Roman"/>
        </w:rPr>
        <w:t xml:space="preserve"> получения сведений о факте подачи документов на государственную регистрацию Эмитента (Эмитентов), создаваемого (создаваемых) в результате </w:t>
      </w:r>
      <w:r w:rsidR="00FC0E84" w:rsidRPr="004622DD">
        <w:rPr>
          <w:rFonts w:ascii="Times New Roman" w:hAnsi="Times New Roman"/>
        </w:rPr>
        <w:t>вы</w:t>
      </w:r>
      <w:r w:rsidRPr="004622DD">
        <w:rPr>
          <w:rFonts w:ascii="Times New Roman" w:hAnsi="Times New Roman"/>
        </w:rPr>
        <w:t xml:space="preserve">деления,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0DAE7FED" w14:textId="27FCEBC8" w:rsidR="003D4E65" w:rsidRPr="004622DD" w:rsidRDefault="003D4E65" w:rsidP="00E822A0">
      <w:pPr>
        <w:pStyle w:val="33"/>
        <w:numPr>
          <w:ilvl w:val="2"/>
          <w:numId w:val="80"/>
        </w:numPr>
        <w:spacing w:after="200" w:line="276" w:lineRule="auto"/>
        <w:ind w:left="992" w:firstLine="0"/>
        <w:jc w:val="both"/>
        <w:rPr>
          <w:rFonts w:ascii="Times New Roman" w:hAnsi="Times New Roman"/>
        </w:rPr>
      </w:pPr>
      <w:bookmarkStart w:id="457" w:name="_Ref73539805"/>
      <w:r w:rsidRPr="004622DD">
        <w:rPr>
          <w:rFonts w:ascii="Times New Roman" w:hAnsi="Times New Roman"/>
          <w:lang w:eastAsia="ru-RU"/>
        </w:rPr>
        <w:t>отдельное</w:t>
      </w:r>
      <w:r w:rsidRPr="004622DD">
        <w:rPr>
          <w:rFonts w:ascii="Times New Roman" w:hAnsi="Times New Roman"/>
        </w:rPr>
        <w:t xml:space="preserve"> CANO (код формы CA311)</w:t>
      </w:r>
      <w:r w:rsidR="00E934E1" w:rsidRPr="004622DD">
        <w:rPr>
          <w:rFonts w:ascii="Times New Roman" w:hAnsi="Times New Roman"/>
        </w:rPr>
        <w:t xml:space="preserve"> </w:t>
      </w:r>
      <w:r w:rsidR="00E934E1" w:rsidRPr="004622DD">
        <w:rPr>
          <w:rFonts w:ascii="Times New Roman" w:hAnsi="Times New Roman"/>
          <w:lang w:eastAsia="ru-RU"/>
        </w:rPr>
        <w:t xml:space="preserve">с указанием в нем сведений </w:t>
      </w:r>
      <w:r w:rsidR="00E934E1" w:rsidRPr="004622DD">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Pr="004622DD">
        <w:rPr>
          <w:rFonts w:ascii="Times New Roman" w:hAnsi="Times New Roman"/>
        </w:rPr>
        <w:t>;</w:t>
      </w:r>
      <w:bookmarkEnd w:id="457"/>
    </w:p>
    <w:p w14:paraId="7A6E5207" w14:textId="1FB5DC7C" w:rsidR="003D4E65" w:rsidRPr="004622DD" w:rsidRDefault="003D4E65" w:rsidP="00E822A0">
      <w:pPr>
        <w:pStyle w:val="33"/>
        <w:numPr>
          <w:ilvl w:val="2"/>
          <w:numId w:val="80"/>
        </w:numPr>
        <w:spacing w:after="200" w:line="276" w:lineRule="auto"/>
        <w:ind w:left="992" w:firstLine="0"/>
        <w:jc w:val="both"/>
        <w:rPr>
          <w:rFonts w:ascii="Times New Roman" w:hAnsi="Times New Roman"/>
        </w:rPr>
      </w:pPr>
      <w:bookmarkStart w:id="458" w:name="_Ref66778293"/>
      <w:r w:rsidRPr="004622DD">
        <w:rPr>
          <w:rFonts w:ascii="Times New Roman" w:hAnsi="Times New Roman"/>
        </w:rPr>
        <w:t xml:space="preserve">решение о реорганизации в форме </w:t>
      </w:r>
      <w:r w:rsidR="005614A2" w:rsidRPr="004622DD">
        <w:rPr>
          <w:rFonts w:ascii="Times New Roman" w:hAnsi="Times New Roman"/>
        </w:rPr>
        <w:t>вы</w:t>
      </w:r>
      <w:r w:rsidRPr="004622DD">
        <w:rPr>
          <w:rFonts w:ascii="Times New Roman" w:hAnsi="Times New Roman"/>
        </w:rPr>
        <w:t>деления в формате PDF;</w:t>
      </w:r>
      <w:bookmarkEnd w:id="458"/>
    </w:p>
    <w:p w14:paraId="754DD9D0" w14:textId="5C843EF3" w:rsidR="003D4E65" w:rsidRPr="004622DD" w:rsidRDefault="003D4E65" w:rsidP="00E822A0">
      <w:pPr>
        <w:pStyle w:val="33"/>
        <w:numPr>
          <w:ilvl w:val="2"/>
          <w:numId w:val="80"/>
        </w:numPr>
        <w:spacing w:after="200" w:line="276" w:lineRule="auto"/>
        <w:ind w:left="992" w:firstLine="0"/>
        <w:jc w:val="both"/>
        <w:rPr>
          <w:rFonts w:ascii="Times New Roman" w:hAnsi="Times New Roman"/>
        </w:rPr>
      </w:pPr>
      <w:bookmarkStart w:id="459" w:name="_Ref66708769"/>
      <w:r w:rsidRPr="004622DD">
        <w:rPr>
          <w:rFonts w:ascii="Times New Roman" w:hAnsi="Times New Roman"/>
        </w:rPr>
        <w:t xml:space="preserve">документ о </w:t>
      </w:r>
      <w:r w:rsidR="00647490" w:rsidRPr="004622DD">
        <w:rPr>
          <w:rFonts w:ascii="Times New Roman" w:hAnsi="Times New Roman"/>
        </w:rPr>
        <w:t xml:space="preserve">Блокировании </w:t>
      </w:r>
      <w:r w:rsidR="000D4D28" w:rsidRPr="004622DD">
        <w:rPr>
          <w:rFonts w:ascii="Times New Roman" w:hAnsi="Times New Roman"/>
        </w:rPr>
        <w:t xml:space="preserve">ценных бумаг </w:t>
      </w:r>
      <w:r w:rsidR="008F53FD" w:rsidRPr="004622DD">
        <w:rPr>
          <w:rFonts w:ascii="Times New Roman" w:hAnsi="Times New Roman"/>
        </w:rPr>
        <w:t>на</w:t>
      </w:r>
      <w:r w:rsidR="00647490" w:rsidRPr="004622DD">
        <w:rPr>
          <w:rFonts w:ascii="Times New Roman" w:hAnsi="Times New Roman"/>
        </w:rPr>
        <w:t xml:space="preserve"> </w:t>
      </w:r>
      <w:r w:rsidRPr="004622DD">
        <w:rPr>
          <w:rFonts w:ascii="Times New Roman" w:hAnsi="Times New Roman"/>
        </w:rPr>
        <w:t>Лицевом счет</w:t>
      </w:r>
      <w:r w:rsidR="008F53FD" w:rsidRPr="004622DD">
        <w:rPr>
          <w:rFonts w:ascii="Times New Roman" w:hAnsi="Times New Roman"/>
        </w:rPr>
        <w:t>е</w:t>
      </w:r>
      <w:r w:rsidRPr="004622DD">
        <w:rPr>
          <w:rFonts w:ascii="Times New Roman" w:hAnsi="Times New Roman"/>
        </w:rPr>
        <w:t xml:space="preserve"> НД или Лицевом счет</w:t>
      </w:r>
      <w:r w:rsidR="008F53FD" w:rsidRPr="004622DD">
        <w:rPr>
          <w:rFonts w:ascii="Times New Roman" w:hAnsi="Times New Roman"/>
        </w:rPr>
        <w:t>е</w:t>
      </w:r>
      <w:r w:rsidRPr="004622DD">
        <w:rPr>
          <w:rFonts w:ascii="Times New Roman" w:hAnsi="Times New Roman"/>
        </w:rPr>
        <w:t xml:space="preserve"> НДЦД</w:t>
      </w:r>
      <w:r w:rsidR="00E934E1" w:rsidRPr="004622DD">
        <w:rPr>
          <w:rFonts w:ascii="Times New Roman" w:hAnsi="Times New Roman"/>
        </w:rPr>
        <w:t xml:space="preserve"> (по усмотрению Держателя реестра)</w:t>
      </w:r>
      <w:r w:rsidRPr="004622DD">
        <w:rPr>
          <w:rFonts w:ascii="Times New Roman" w:hAnsi="Times New Roman"/>
        </w:rPr>
        <w:t>.</w:t>
      </w:r>
      <w:bookmarkEnd w:id="459"/>
    </w:p>
    <w:p w14:paraId="46AA09C2" w14:textId="46DA21EE" w:rsidR="003D4E65" w:rsidRPr="004622DD" w:rsidRDefault="003D4E65"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сообщает либо об отказе, либо о приеме CANO (код формы CA311), направляя MR или SEN (код формы SN041) соответственно. </w:t>
      </w:r>
    </w:p>
    <w:p w14:paraId="0445216F" w14:textId="395494EF" w:rsidR="003D4E65" w:rsidRPr="004622DD" w:rsidRDefault="003D4E65"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в </w:t>
      </w:r>
      <w:r w:rsidR="00F93697" w:rsidRPr="004622DD">
        <w:rPr>
          <w:rFonts w:ascii="Times New Roman" w:hAnsi="Times New Roman"/>
        </w:rPr>
        <w:t>день</w:t>
      </w:r>
      <w:r w:rsidRPr="004622DD">
        <w:rPr>
          <w:rFonts w:ascii="Times New Roman" w:hAnsi="Times New Roman"/>
        </w:rPr>
        <w:t xml:space="preserve"> его получения:</w:t>
      </w:r>
    </w:p>
    <w:p w14:paraId="6B205D83" w14:textId="1A655BA3" w:rsidR="003D4E65" w:rsidRPr="004622DD" w:rsidRDefault="003D4E65"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B63EF8"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 – направляет SEN (код формы SN042);</w:t>
      </w:r>
    </w:p>
    <w:p w14:paraId="53B061A6" w14:textId="5D308602" w:rsidR="003D4E65" w:rsidRPr="004622DD" w:rsidRDefault="003D4E65"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309F0F46" w14:textId="77777777" w:rsidR="003D4E65" w:rsidRPr="004622DD" w:rsidRDefault="003D4E65"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6119AE78" w14:textId="7CE256C2" w:rsidR="003D4E65" w:rsidRPr="004622DD" w:rsidRDefault="00A4100E" w:rsidP="00603730">
      <w:pPr>
        <w:pStyle w:val="a4"/>
        <w:ind w:left="136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27.4.3.1. </w:t>
      </w:r>
      <w:r w:rsidR="003D4E65" w:rsidRPr="004622DD">
        <w:rPr>
          <w:rFonts w:ascii="Times New Roman" w:hAnsi="Times New Roman"/>
          <w:sz w:val="24"/>
          <w:szCs w:val="24"/>
          <w:lang w:eastAsia="ru-RU"/>
        </w:rPr>
        <w:t xml:space="preserve">в </w:t>
      </w:r>
      <w:r w:rsidR="00F93697" w:rsidRPr="004622DD">
        <w:rPr>
          <w:rFonts w:ascii="Times New Roman" w:hAnsi="Times New Roman"/>
          <w:sz w:val="24"/>
          <w:szCs w:val="24"/>
          <w:lang w:eastAsia="ru-RU"/>
        </w:rPr>
        <w:t>день</w:t>
      </w:r>
      <w:r w:rsidR="003D4E65" w:rsidRPr="004622DD">
        <w:rPr>
          <w:rFonts w:ascii="Times New Roman" w:hAnsi="Times New Roman"/>
          <w:sz w:val="24"/>
          <w:szCs w:val="24"/>
          <w:lang w:eastAsia="ru-RU"/>
        </w:rPr>
        <w:t xml:space="preserve">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w:t>
      </w:r>
      <w:r w:rsidR="00D171CE" w:rsidRPr="004622DD">
        <w:rPr>
          <w:rFonts w:ascii="Times New Roman" w:hAnsi="Times New Roman"/>
          <w:sz w:val="24"/>
          <w:szCs w:val="24"/>
          <w:lang w:eastAsia="ru-RU"/>
        </w:rPr>
        <w:t>до даты приостановления операций с ценными бумагами</w:t>
      </w:r>
      <w:r w:rsidR="003B1936" w:rsidRPr="004622DD">
        <w:rPr>
          <w:rFonts w:ascii="Times New Roman" w:hAnsi="Times New Roman"/>
          <w:sz w:val="24"/>
          <w:szCs w:val="24"/>
          <w:lang w:eastAsia="ru-RU"/>
        </w:rPr>
        <w:t xml:space="preserve"> (если применимо)</w:t>
      </w:r>
      <w:r w:rsidR="003D4E65" w:rsidRPr="004622DD">
        <w:rPr>
          <w:rFonts w:ascii="Times New Roman" w:hAnsi="Times New Roman"/>
          <w:sz w:val="24"/>
          <w:szCs w:val="24"/>
          <w:lang w:eastAsia="ru-RU"/>
        </w:rPr>
        <w:t xml:space="preserve">; </w:t>
      </w:r>
    </w:p>
    <w:p w14:paraId="31471AB8" w14:textId="49D36054" w:rsidR="003D4E65" w:rsidRPr="004622DD" w:rsidRDefault="00A4100E" w:rsidP="00603730">
      <w:pPr>
        <w:pStyle w:val="a4"/>
        <w:ind w:left="136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27.4.3.2. </w:t>
      </w:r>
      <w:r w:rsidR="003D4E65" w:rsidRPr="004622DD">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00603730" w:rsidRPr="004622DD">
        <w:rPr>
          <w:rFonts w:ascii="Times New Roman" w:hAnsi="Times New Roman"/>
          <w:sz w:val="24"/>
          <w:szCs w:val="24"/>
          <w:lang w:eastAsia="ru-RU"/>
        </w:rPr>
        <w:t>.</w:t>
      </w:r>
    </w:p>
    <w:p w14:paraId="0FD8D89E" w14:textId="5A502767" w:rsidR="003D4E65" w:rsidRPr="004622DD" w:rsidRDefault="00A4100E"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3D4E65" w:rsidRPr="004622DD">
        <w:rPr>
          <w:rFonts w:ascii="Times New Roman" w:hAnsi="Times New Roman"/>
          <w:sz w:val="24"/>
          <w:szCs w:val="24"/>
          <w:lang w:eastAsia="ru-RU"/>
        </w:rPr>
        <w:t xml:space="preserve"> день направления CANO (код формы CA311) Депонентам направляет его Держателю реестра</w:t>
      </w:r>
      <w:r w:rsidR="00FB459B" w:rsidRPr="004622DD">
        <w:rPr>
          <w:rFonts w:ascii="Times New Roman" w:hAnsi="Times New Roman"/>
          <w:sz w:val="24"/>
          <w:szCs w:val="24"/>
          <w:lang w:eastAsia="ru-RU"/>
        </w:rPr>
        <w:t xml:space="preserve">, </w:t>
      </w:r>
      <w:r w:rsidR="003D4E65" w:rsidRPr="004622DD">
        <w:rPr>
          <w:rFonts w:ascii="Times New Roman" w:hAnsi="Times New Roman"/>
          <w:sz w:val="24"/>
          <w:szCs w:val="24"/>
          <w:lang w:eastAsia="ru-RU"/>
        </w:rPr>
        <w:t>реорганизуемому Эмитенту (при наличии Договора ЭДО). Держатель реестра вправе направить такой электронный документ зарегистрированным в реестре лицам.</w:t>
      </w:r>
    </w:p>
    <w:p w14:paraId="0CFADBBA" w14:textId="4CAA71FF" w:rsidR="003D4E65" w:rsidRPr="004622DD" w:rsidRDefault="00FB459B"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На основании </w:t>
      </w:r>
      <w:r w:rsidR="003D4E65" w:rsidRPr="004622DD">
        <w:rPr>
          <w:rFonts w:ascii="Times New Roman" w:hAnsi="Times New Roman"/>
        </w:rPr>
        <w:t>документ</w:t>
      </w:r>
      <w:r w:rsidR="001F05CD" w:rsidRPr="004622DD">
        <w:rPr>
          <w:rFonts w:ascii="Times New Roman" w:hAnsi="Times New Roman"/>
        </w:rPr>
        <w:t>ов</w:t>
      </w:r>
      <w:r w:rsidR="003D4E65" w:rsidRPr="004622DD">
        <w:rPr>
          <w:rFonts w:ascii="Times New Roman" w:hAnsi="Times New Roman"/>
        </w:rPr>
        <w:t>, предусмотренн</w:t>
      </w:r>
      <w:r w:rsidR="001F05CD" w:rsidRPr="004622DD">
        <w:rPr>
          <w:rFonts w:ascii="Times New Roman" w:hAnsi="Times New Roman"/>
        </w:rPr>
        <w:t>ых</w:t>
      </w:r>
      <w:r w:rsidR="003D4E65" w:rsidRPr="004622DD">
        <w:rPr>
          <w:rFonts w:ascii="Times New Roman" w:hAnsi="Times New Roman"/>
        </w:rPr>
        <w:t xml:space="preserve"> </w:t>
      </w:r>
      <w:r w:rsidR="00BE74B3" w:rsidRPr="004622DD">
        <w:rPr>
          <w:rFonts w:ascii="Times New Roman" w:hAnsi="Times New Roman"/>
        </w:rPr>
        <w:t>под</w:t>
      </w:r>
      <w:r w:rsidR="00E934E1" w:rsidRPr="004622DD">
        <w:rPr>
          <w:rFonts w:ascii="Times New Roman" w:hAnsi="Times New Roman"/>
        </w:rPr>
        <w:t xml:space="preserve">пунктом </w:t>
      </w:r>
      <w:r w:rsidR="00E934E1" w:rsidRPr="004622DD">
        <w:rPr>
          <w:rFonts w:ascii="Times New Roman" w:hAnsi="Times New Roman"/>
        </w:rPr>
        <w:fldChar w:fldCharType="begin"/>
      </w:r>
      <w:r w:rsidR="00E934E1" w:rsidRPr="004622DD">
        <w:rPr>
          <w:rFonts w:ascii="Times New Roman" w:hAnsi="Times New Roman"/>
        </w:rPr>
        <w:instrText xml:space="preserve"> REF _Ref73539805 \r \h </w:instrText>
      </w:r>
      <w:r w:rsidR="002B1605" w:rsidRPr="004622DD">
        <w:rPr>
          <w:rFonts w:ascii="Times New Roman" w:hAnsi="Times New Roman"/>
        </w:rPr>
        <w:instrText xml:space="preserve"> \* MERGEFORMAT </w:instrText>
      </w:r>
      <w:r w:rsidR="00E934E1" w:rsidRPr="004622DD">
        <w:rPr>
          <w:rFonts w:ascii="Times New Roman" w:hAnsi="Times New Roman"/>
        </w:rPr>
      </w:r>
      <w:r w:rsidR="00E934E1" w:rsidRPr="004622DD">
        <w:rPr>
          <w:rFonts w:ascii="Times New Roman" w:hAnsi="Times New Roman"/>
        </w:rPr>
        <w:fldChar w:fldCharType="separate"/>
      </w:r>
      <w:r w:rsidR="00B13FE4" w:rsidRPr="004622DD">
        <w:rPr>
          <w:rFonts w:ascii="Times New Roman" w:hAnsi="Times New Roman"/>
        </w:rPr>
        <w:t>27.2.1</w:t>
      </w:r>
      <w:r w:rsidR="00E934E1" w:rsidRPr="004622DD">
        <w:rPr>
          <w:rFonts w:ascii="Times New Roman" w:hAnsi="Times New Roman"/>
        </w:rPr>
        <w:fldChar w:fldCharType="end"/>
      </w:r>
      <w:r w:rsidR="00E934E1" w:rsidRPr="004622DD">
        <w:rPr>
          <w:rFonts w:ascii="Times New Roman" w:hAnsi="Times New Roman"/>
        </w:rPr>
        <w:t xml:space="preserve"> и (или) </w:t>
      </w:r>
      <w:r w:rsidR="00BE74B3" w:rsidRPr="004622DD">
        <w:rPr>
          <w:rFonts w:ascii="Times New Roman" w:hAnsi="Times New Roman"/>
        </w:rPr>
        <w:t>под</w:t>
      </w:r>
      <w:r w:rsidR="003D4E65" w:rsidRPr="004622DD">
        <w:rPr>
          <w:rFonts w:ascii="Times New Roman" w:hAnsi="Times New Roman"/>
        </w:rPr>
        <w:t xml:space="preserve">пунктом </w:t>
      </w:r>
      <w:r w:rsidR="005614A2" w:rsidRPr="004622DD">
        <w:rPr>
          <w:rFonts w:ascii="Times New Roman" w:hAnsi="Times New Roman"/>
        </w:rPr>
        <w:fldChar w:fldCharType="begin"/>
      </w:r>
      <w:r w:rsidR="005614A2" w:rsidRPr="004622DD">
        <w:rPr>
          <w:rFonts w:ascii="Times New Roman" w:hAnsi="Times New Roman"/>
        </w:rPr>
        <w:instrText xml:space="preserve"> REF _Ref66708769 \r \h </w:instrText>
      </w:r>
      <w:r w:rsidR="002B1605" w:rsidRPr="004622DD">
        <w:rPr>
          <w:rFonts w:ascii="Times New Roman" w:hAnsi="Times New Roman"/>
        </w:rPr>
        <w:instrText xml:space="preserve"> \* MERGEFORMAT </w:instrText>
      </w:r>
      <w:r w:rsidR="005614A2" w:rsidRPr="004622DD">
        <w:rPr>
          <w:rFonts w:ascii="Times New Roman" w:hAnsi="Times New Roman"/>
        </w:rPr>
      </w:r>
      <w:r w:rsidR="005614A2" w:rsidRPr="004622DD">
        <w:rPr>
          <w:rFonts w:ascii="Times New Roman" w:hAnsi="Times New Roman"/>
        </w:rPr>
        <w:fldChar w:fldCharType="separate"/>
      </w:r>
      <w:r w:rsidR="00B13FE4" w:rsidRPr="004622DD">
        <w:rPr>
          <w:rFonts w:ascii="Times New Roman" w:hAnsi="Times New Roman"/>
        </w:rPr>
        <w:t>27.2.3</w:t>
      </w:r>
      <w:r w:rsidR="005614A2" w:rsidRPr="004622DD">
        <w:rPr>
          <w:rFonts w:ascii="Times New Roman" w:hAnsi="Times New Roman"/>
        </w:rPr>
        <w:fldChar w:fldCharType="end"/>
      </w:r>
      <w:r w:rsidR="003D4E65" w:rsidRPr="004622DD">
        <w:rPr>
          <w:rFonts w:ascii="Times New Roman" w:hAnsi="Times New Roman"/>
        </w:rPr>
        <w:t xml:space="preserve"> </w:t>
      </w:r>
      <w:r w:rsidR="003D4E65" w:rsidRPr="004622DD">
        <w:rPr>
          <w:rFonts w:ascii="Times New Roman" w:hAnsi="Times New Roman"/>
        </w:rPr>
        <w:lastRenderedPageBreak/>
        <w:t xml:space="preserve">Правил, НРД осуществляет </w:t>
      </w:r>
      <w:r w:rsidR="00647490" w:rsidRPr="004622DD">
        <w:rPr>
          <w:rFonts w:ascii="Times New Roman" w:hAnsi="Times New Roman"/>
        </w:rPr>
        <w:t xml:space="preserve">Блокирование </w:t>
      </w:r>
      <w:r w:rsidR="000D4D28" w:rsidRPr="004622DD">
        <w:rPr>
          <w:rFonts w:ascii="Times New Roman" w:hAnsi="Times New Roman"/>
        </w:rPr>
        <w:t xml:space="preserve">ценных бумаг </w:t>
      </w:r>
      <w:r w:rsidR="002A5511" w:rsidRPr="004622DD">
        <w:rPr>
          <w:rFonts w:ascii="Times New Roman" w:hAnsi="Times New Roman"/>
        </w:rPr>
        <w:t xml:space="preserve">путем </w:t>
      </w:r>
      <w:r w:rsidR="005F4D43" w:rsidRPr="004622DD">
        <w:rPr>
          <w:rFonts w:ascii="Times New Roman" w:hAnsi="Times New Roman"/>
        </w:rPr>
        <w:t xml:space="preserve">внесения записи об ограничении распоряжения ценными бумагами </w:t>
      </w:r>
      <w:r w:rsidR="003D4E65" w:rsidRPr="004622DD">
        <w:rPr>
          <w:rFonts w:ascii="Times New Roman" w:hAnsi="Times New Roman"/>
        </w:rPr>
        <w:t>и предоставляет Депоненту отчет о выполненной операции по форме GS037.</w:t>
      </w:r>
    </w:p>
    <w:p w14:paraId="0ECC1623" w14:textId="12274AB0" w:rsidR="003D4E65" w:rsidRPr="004622DD" w:rsidRDefault="003D4E65"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Держатель реестра реорганизуемого Эмитента в </w:t>
      </w:r>
      <w:r w:rsidR="00F93697" w:rsidRPr="004622DD">
        <w:rPr>
          <w:rFonts w:ascii="Times New Roman" w:hAnsi="Times New Roman"/>
        </w:rPr>
        <w:t>день</w:t>
      </w:r>
      <w:r w:rsidRPr="004622DD">
        <w:rPr>
          <w:rFonts w:ascii="Times New Roman" w:hAnsi="Times New Roman"/>
        </w:rPr>
        <w:t xml:space="preserve"> получения сведений о факте государственной регистрации Эмитента (Эмитентов), созданного </w:t>
      </w:r>
      <w:r w:rsidR="005614A2" w:rsidRPr="004622DD">
        <w:rPr>
          <w:rFonts w:ascii="Times New Roman" w:hAnsi="Times New Roman"/>
        </w:rPr>
        <w:t>(созданных) в результате вы</w:t>
      </w:r>
      <w:r w:rsidRPr="004622DD">
        <w:rPr>
          <w:rFonts w:ascii="Times New Roman" w:hAnsi="Times New Roman"/>
        </w:rPr>
        <w:t xml:space="preserve">деления,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4679EC98" w14:textId="2AA68948" w:rsidR="003D4E65" w:rsidRPr="004622DD" w:rsidRDefault="003D4E65" w:rsidP="00E822A0">
      <w:pPr>
        <w:pStyle w:val="33"/>
        <w:numPr>
          <w:ilvl w:val="2"/>
          <w:numId w:val="80"/>
        </w:numPr>
        <w:spacing w:after="200" w:line="276" w:lineRule="auto"/>
        <w:ind w:left="992" w:firstLine="0"/>
        <w:jc w:val="both"/>
        <w:rPr>
          <w:rFonts w:ascii="Times New Roman" w:hAnsi="Times New Roman"/>
          <w:kern w:val="0"/>
          <w:lang w:eastAsia="ru-RU" w:bidi="ar-SA"/>
        </w:rPr>
      </w:pPr>
      <w:bookmarkStart w:id="460" w:name="_Ref66777995"/>
      <w:r w:rsidRPr="004622DD">
        <w:rPr>
          <w:rFonts w:ascii="Times New Roman" w:hAnsi="Times New Roman"/>
          <w:lang w:eastAsia="ru-RU"/>
        </w:rPr>
        <w:t>отдельное</w:t>
      </w:r>
      <w:r w:rsidRPr="004622DD">
        <w:rPr>
          <w:rFonts w:ascii="Times New Roman" w:hAnsi="Times New Roman"/>
        </w:rPr>
        <w:t xml:space="preserve"> CANO (код формы CA311)</w:t>
      </w:r>
      <w:r w:rsidR="00E934E1" w:rsidRPr="004622DD">
        <w:rPr>
          <w:rFonts w:ascii="Times New Roman" w:hAnsi="Times New Roman"/>
        </w:rPr>
        <w:t xml:space="preserve"> с указанием в нем сведений о возобновлении операций с эмиссионными ценными бумагами реорганизуемого Эмитента, подтверждающих прекращение Блокирование ценных бумаг на Лицевом счете НД или Лицевом счете НДЦД</w:t>
      </w:r>
      <w:r w:rsidRPr="004622DD">
        <w:rPr>
          <w:rFonts w:ascii="Times New Roman" w:hAnsi="Times New Roman"/>
        </w:rPr>
        <w:t>;</w:t>
      </w:r>
      <w:bookmarkEnd w:id="460"/>
    </w:p>
    <w:p w14:paraId="4E765FAE" w14:textId="764CBA92" w:rsidR="003D4E65" w:rsidRPr="004622DD" w:rsidRDefault="003D4E65" w:rsidP="00E822A0">
      <w:pPr>
        <w:pStyle w:val="33"/>
        <w:numPr>
          <w:ilvl w:val="2"/>
          <w:numId w:val="80"/>
        </w:numPr>
        <w:spacing w:after="200" w:line="276" w:lineRule="auto"/>
        <w:ind w:left="992" w:firstLine="0"/>
        <w:jc w:val="both"/>
        <w:rPr>
          <w:rFonts w:ascii="Times New Roman" w:hAnsi="Times New Roman"/>
          <w:kern w:val="0"/>
          <w:lang w:eastAsia="ru-RU" w:bidi="ar-SA"/>
        </w:rPr>
      </w:pPr>
      <w:bookmarkStart w:id="461" w:name="_Ref66778312"/>
      <w:r w:rsidRPr="004622DD">
        <w:rPr>
          <w:rFonts w:ascii="Times New Roman" w:hAnsi="Times New Roman"/>
          <w:lang w:eastAsia="ru-RU"/>
        </w:rPr>
        <w:t xml:space="preserve">решение о выпуске размещаемых ценных бумаг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w:t>
      </w:r>
      <w:bookmarkEnd w:id="461"/>
    </w:p>
    <w:p w14:paraId="2E417599" w14:textId="77777777" w:rsidR="003D4E65" w:rsidRPr="004622DD" w:rsidRDefault="003D4E65"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о </w:t>
      </w:r>
      <w:r w:rsidRPr="004622DD">
        <w:rPr>
          <w:rFonts w:ascii="Times New Roman" w:hAnsi="Times New Roman"/>
        </w:rPr>
        <w:t xml:space="preserve">государственной регистрации </w:t>
      </w:r>
      <w:r w:rsidRPr="004622DD">
        <w:rPr>
          <w:rFonts w:ascii="Times New Roman" w:hAnsi="Times New Roman"/>
          <w:lang w:eastAsia="ru-RU"/>
        </w:rPr>
        <w:t>Эмитента</w:t>
      </w:r>
      <w:r w:rsidR="00B51CCB" w:rsidRPr="004622DD">
        <w:rPr>
          <w:rFonts w:ascii="Times New Roman" w:hAnsi="Times New Roman"/>
          <w:lang w:eastAsia="ru-RU"/>
        </w:rPr>
        <w:t xml:space="preserve"> (Эмитентов)</w:t>
      </w:r>
      <w:r w:rsidRPr="004622DD">
        <w:rPr>
          <w:rFonts w:ascii="Times New Roman" w:hAnsi="Times New Roman"/>
          <w:lang w:eastAsia="ru-RU"/>
        </w:rPr>
        <w:t>, созданного</w:t>
      </w:r>
      <w:r w:rsidR="00B51CCB" w:rsidRPr="004622DD">
        <w:rPr>
          <w:rFonts w:ascii="Times New Roman" w:hAnsi="Times New Roman"/>
          <w:lang w:eastAsia="ru-RU"/>
        </w:rPr>
        <w:t xml:space="preserve"> (созданных)</w:t>
      </w:r>
      <w:r w:rsidRPr="004622DD">
        <w:rPr>
          <w:rFonts w:ascii="Times New Roman" w:hAnsi="Times New Roman"/>
          <w:lang w:eastAsia="ru-RU"/>
        </w:rPr>
        <w:t xml:space="preserve"> в результате </w:t>
      </w:r>
      <w:r w:rsidR="00B51CCB" w:rsidRPr="004622DD">
        <w:rPr>
          <w:rFonts w:ascii="Times New Roman" w:hAnsi="Times New Roman"/>
          <w:lang w:eastAsia="ru-RU"/>
        </w:rPr>
        <w:t>выделения</w:t>
      </w:r>
      <w:r w:rsidRPr="004622DD">
        <w:rPr>
          <w:rFonts w:ascii="Times New Roman" w:hAnsi="Times New Roman"/>
          <w:lang w:eastAsia="ru-RU"/>
        </w:rPr>
        <w:t xml:space="preserve">,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p>
    <w:p w14:paraId="31FCBBFE" w14:textId="60958318" w:rsidR="003D4E65" w:rsidRPr="004622DD" w:rsidRDefault="003D4E65" w:rsidP="00E822A0">
      <w:pPr>
        <w:pStyle w:val="33"/>
        <w:numPr>
          <w:ilvl w:val="2"/>
          <w:numId w:val="80"/>
        </w:numPr>
        <w:spacing w:after="200" w:line="276" w:lineRule="auto"/>
        <w:ind w:left="992" w:firstLine="0"/>
        <w:jc w:val="both"/>
        <w:rPr>
          <w:rFonts w:ascii="Times New Roman" w:hAnsi="Times New Roman"/>
          <w:kern w:val="0"/>
          <w:lang w:eastAsia="ru-RU" w:bidi="ar-SA"/>
        </w:rPr>
      </w:pPr>
      <w:bookmarkStart w:id="462" w:name="_Ref68288721"/>
      <w:r w:rsidRPr="004622DD">
        <w:rPr>
          <w:rFonts w:ascii="Times New Roman" w:hAnsi="Times New Roman"/>
        </w:rPr>
        <w:t xml:space="preserve">документ о </w:t>
      </w:r>
      <w:r w:rsidR="0051373F" w:rsidRPr="004622DD">
        <w:rPr>
          <w:rFonts w:ascii="Times New Roman" w:hAnsi="Times New Roman"/>
        </w:rPr>
        <w:t xml:space="preserve">Разблокировании </w:t>
      </w:r>
      <w:r w:rsidR="000D4D28" w:rsidRPr="004622DD">
        <w:rPr>
          <w:rFonts w:ascii="Times New Roman" w:hAnsi="Times New Roman"/>
        </w:rPr>
        <w:t xml:space="preserve">ценных бумаг </w:t>
      </w:r>
      <w:r w:rsidR="008F53FD" w:rsidRPr="004622DD">
        <w:rPr>
          <w:rFonts w:ascii="Times New Roman" w:hAnsi="Times New Roman"/>
        </w:rPr>
        <w:t>на</w:t>
      </w:r>
      <w:r w:rsidR="0051373F" w:rsidRPr="004622DD">
        <w:rPr>
          <w:rFonts w:ascii="Times New Roman" w:hAnsi="Times New Roman"/>
        </w:rPr>
        <w:t xml:space="preserve"> </w:t>
      </w:r>
      <w:r w:rsidRPr="004622DD">
        <w:rPr>
          <w:rFonts w:ascii="Times New Roman" w:hAnsi="Times New Roman"/>
        </w:rPr>
        <w:t>Лицевом счет</w:t>
      </w:r>
      <w:r w:rsidR="008F53FD" w:rsidRPr="004622DD">
        <w:rPr>
          <w:rFonts w:ascii="Times New Roman" w:hAnsi="Times New Roman"/>
        </w:rPr>
        <w:t>е</w:t>
      </w:r>
      <w:r w:rsidRPr="004622DD">
        <w:rPr>
          <w:rFonts w:ascii="Times New Roman" w:hAnsi="Times New Roman"/>
        </w:rPr>
        <w:t xml:space="preserve"> НД или Лицевом счет</w:t>
      </w:r>
      <w:r w:rsidR="008F53FD" w:rsidRPr="004622DD">
        <w:rPr>
          <w:rFonts w:ascii="Times New Roman" w:hAnsi="Times New Roman"/>
        </w:rPr>
        <w:t>е</w:t>
      </w:r>
      <w:r w:rsidRPr="004622DD">
        <w:rPr>
          <w:rFonts w:ascii="Times New Roman" w:hAnsi="Times New Roman"/>
        </w:rPr>
        <w:t xml:space="preserve"> НДЦД</w:t>
      </w:r>
      <w:r w:rsidR="00E934E1" w:rsidRPr="004622DD">
        <w:rPr>
          <w:rFonts w:ascii="Times New Roman" w:hAnsi="Times New Roman"/>
        </w:rPr>
        <w:t xml:space="preserve"> (по усмотрению Держателя реестра)</w:t>
      </w:r>
      <w:r w:rsidRPr="004622DD">
        <w:rPr>
          <w:rFonts w:ascii="Times New Roman" w:hAnsi="Times New Roman"/>
        </w:rPr>
        <w:t>.</w:t>
      </w:r>
      <w:bookmarkEnd w:id="462"/>
    </w:p>
    <w:p w14:paraId="78ADD493" w14:textId="7DF8506B" w:rsidR="003B1936" w:rsidRPr="004622DD" w:rsidRDefault="003B1936"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предусмотренного </w:t>
      </w:r>
      <w:r w:rsidR="00BE74B3"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_Ref66777995 \r \h  \* MERGEFORMAT </w:instrText>
      </w:r>
      <w:r w:rsidRPr="004622DD">
        <w:rPr>
          <w:rFonts w:ascii="Times New Roman" w:hAnsi="Times New Roman"/>
        </w:rPr>
      </w:r>
      <w:r w:rsidRPr="004622DD">
        <w:rPr>
          <w:rFonts w:ascii="Times New Roman" w:hAnsi="Times New Roman"/>
        </w:rPr>
        <w:fldChar w:fldCharType="separate"/>
      </w:r>
      <w:r w:rsidR="00E822A0">
        <w:rPr>
          <w:rFonts w:ascii="Times New Roman" w:hAnsi="Times New Roman"/>
        </w:rPr>
        <w:t>27.7</w:t>
      </w:r>
      <w:r w:rsidR="00B13FE4" w:rsidRPr="004622DD">
        <w:rPr>
          <w:rFonts w:ascii="Times New Roman" w:hAnsi="Times New Roman"/>
        </w:rPr>
        <w:t>.1</w:t>
      </w:r>
      <w:r w:rsidRPr="004622DD">
        <w:rPr>
          <w:rFonts w:ascii="Times New Roman" w:hAnsi="Times New Roman"/>
        </w:rPr>
        <w:fldChar w:fldCharType="end"/>
      </w:r>
      <w:r w:rsidRPr="004622DD">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47C4C2DC" w14:textId="3F17241C" w:rsidR="003D4E65" w:rsidRPr="004622DD" w:rsidRDefault="003D4E65"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3B1936" w:rsidRPr="004622DD">
        <w:rPr>
          <w:rFonts w:ascii="Times New Roman" w:hAnsi="Times New Roman"/>
          <w:kern w:val="0"/>
          <w:lang w:eastAsia="ru-RU" w:bidi="ar-SA"/>
        </w:rPr>
        <w:t>случае приема</w:t>
      </w:r>
      <w:r w:rsidRPr="004622DD">
        <w:rPr>
          <w:rFonts w:ascii="Times New Roman" w:hAnsi="Times New Roman"/>
          <w:kern w:val="0"/>
          <w:lang w:eastAsia="ru-RU" w:bidi="ar-SA"/>
        </w:rPr>
        <w:t xml:space="preserve"> </w:t>
      </w:r>
      <w:r w:rsidRPr="004622DD">
        <w:rPr>
          <w:rFonts w:ascii="Times New Roman" w:hAnsi="Times New Roman"/>
        </w:rPr>
        <w:t>CANO (код формы CA311)</w:t>
      </w:r>
      <w:r w:rsidR="003B1936" w:rsidRPr="004622DD">
        <w:rPr>
          <w:rFonts w:ascii="Times New Roman" w:hAnsi="Times New Roman"/>
        </w:rPr>
        <w:t xml:space="preserve"> </w:t>
      </w:r>
      <w:r w:rsidRPr="004622DD">
        <w:rPr>
          <w:rFonts w:ascii="Times New Roman" w:hAnsi="Times New Roman"/>
          <w:kern w:val="0"/>
          <w:lang w:eastAsia="ru-RU" w:bidi="ar-SA"/>
        </w:rPr>
        <w:t>НРД</w:t>
      </w:r>
      <w:r w:rsidR="00A20298" w:rsidRPr="004622DD">
        <w:rPr>
          <w:rFonts w:ascii="Times New Roman" w:hAnsi="Times New Roman"/>
          <w:kern w:val="0"/>
          <w:lang w:eastAsia="ru-RU" w:bidi="ar-SA"/>
        </w:rPr>
        <w:t xml:space="preserve"> в </w:t>
      </w:r>
      <w:r w:rsidR="00F93697" w:rsidRPr="004622DD">
        <w:rPr>
          <w:rFonts w:ascii="Times New Roman" w:hAnsi="Times New Roman"/>
          <w:kern w:val="0"/>
          <w:lang w:eastAsia="ru-RU" w:bidi="ar-SA"/>
        </w:rPr>
        <w:t>день</w:t>
      </w:r>
      <w:r w:rsidR="00A20298" w:rsidRPr="004622DD">
        <w:rPr>
          <w:rFonts w:ascii="Times New Roman" w:hAnsi="Times New Roman"/>
          <w:kern w:val="0"/>
          <w:lang w:eastAsia="ru-RU" w:bidi="ar-SA"/>
        </w:rPr>
        <w:t xml:space="preserve"> его получения</w:t>
      </w:r>
      <w:r w:rsidRPr="004622DD">
        <w:rPr>
          <w:rFonts w:ascii="Times New Roman" w:hAnsi="Times New Roman"/>
          <w:kern w:val="0"/>
          <w:lang w:eastAsia="ru-RU" w:bidi="ar-SA"/>
        </w:rPr>
        <w:t>:</w:t>
      </w:r>
    </w:p>
    <w:p w14:paraId="6274459D" w14:textId="77777777" w:rsidR="003D4E65" w:rsidRPr="004622DD" w:rsidRDefault="003D4E65" w:rsidP="00E822A0">
      <w:pPr>
        <w:pStyle w:val="33"/>
        <w:numPr>
          <w:ilvl w:val="2"/>
          <w:numId w:val="80"/>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Pr="004622DD">
        <w:rPr>
          <w:rFonts w:ascii="Times New Roman" w:hAnsi="Times New Roman"/>
          <w:kern w:val="0"/>
          <w:lang w:eastAsia="ru-RU" w:bidi="ar-SA"/>
        </w:rPr>
        <w:t xml:space="preserve"> </w:t>
      </w:r>
    </w:p>
    <w:p w14:paraId="219F941E" w14:textId="4D1D892F" w:rsidR="003D4E65" w:rsidRPr="004622DD" w:rsidRDefault="009C764E" w:rsidP="00E822A0">
      <w:pPr>
        <w:pStyle w:val="33"/>
        <w:numPr>
          <w:ilvl w:val="2"/>
          <w:numId w:val="80"/>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при наличии соответствующего запроса Держателя реестра </w:t>
      </w:r>
      <w:r w:rsidR="003D4E65" w:rsidRPr="004622DD">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020214F3" w14:textId="6C9AB610" w:rsidR="003D4E65" w:rsidRPr="004622DD" w:rsidRDefault="003D4E65" w:rsidP="00E822A0">
      <w:pPr>
        <w:pStyle w:val="33"/>
        <w:numPr>
          <w:ilvl w:val="2"/>
          <w:numId w:val="80"/>
        </w:numPr>
        <w:spacing w:after="200" w:line="276" w:lineRule="auto"/>
        <w:ind w:left="992" w:firstLine="0"/>
        <w:jc w:val="both"/>
        <w:rPr>
          <w:rFonts w:ascii="Times New Roman" w:hAnsi="Times New Roman"/>
          <w:lang w:eastAsia="ru-RU"/>
        </w:rPr>
      </w:pPr>
      <w:bookmarkStart w:id="463" w:name="_Ref68288764"/>
      <w:r w:rsidRPr="004622DD">
        <w:rPr>
          <w:rFonts w:ascii="Times New Roman" w:hAnsi="Times New Roman"/>
          <w:lang w:eastAsia="ru-RU"/>
        </w:rPr>
        <w:t xml:space="preserve">направляет CANO (код формы CA311) с указанием нового депозитарного кода Депонентам, </w:t>
      </w:r>
      <w:r w:rsidR="009C764E" w:rsidRPr="004622DD">
        <w:rPr>
          <w:rFonts w:ascii="Times New Roman" w:hAnsi="Times New Roman"/>
          <w:lang w:eastAsia="ru-RU"/>
        </w:rPr>
        <w:t xml:space="preserve">на счетах депо которых имеется остаток соответствующих ценных бумаг на дату его направления, </w:t>
      </w:r>
      <w:r w:rsidRPr="004622DD">
        <w:rPr>
          <w:rFonts w:ascii="Times New Roman" w:hAnsi="Times New Roman"/>
          <w:lang w:eastAsia="ru-RU"/>
        </w:rPr>
        <w:t xml:space="preserve">реорганизуемому Эмитенту и </w:t>
      </w:r>
      <w:r w:rsidR="00B51CCB" w:rsidRPr="004622DD">
        <w:rPr>
          <w:rFonts w:ascii="Times New Roman" w:hAnsi="Times New Roman"/>
          <w:lang w:eastAsia="ru-RU"/>
        </w:rPr>
        <w:t>Эмитенту (</w:t>
      </w:r>
      <w:r w:rsidRPr="004622DD">
        <w:rPr>
          <w:rFonts w:ascii="Times New Roman" w:hAnsi="Times New Roman"/>
          <w:lang w:eastAsia="ru-RU"/>
        </w:rPr>
        <w:t>Эмитентам</w:t>
      </w:r>
      <w:r w:rsidR="00B51CCB" w:rsidRPr="004622DD">
        <w:rPr>
          <w:rFonts w:ascii="Times New Roman" w:hAnsi="Times New Roman"/>
          <w:lang w:eastAsia="ru-RU"/>
        </w:rPr>
        <w:t>)</w:t>
      </w:r>
      <w:r w:rsidRPr="004622DD">
        <w:rPr>
          <w:rFonts w:ascii="Times New Roman" w:hAnsi="Times New Roman"/>
          <w:lang w:eastAsia="ru-RU"/>
        </w:rPr>
        <w:t xml:space="preserve">, </w:t>
      </w:r>
      <w:r w:rsidR="00B51CCB" w:rsidRPr="004622DD">
        <w:rPr>
          <w:rFonts w:ascii="Times New Roman" w:hAnsi="Times New Roman"/>
          <w:lang w:eastAsia="ru-RU"/>
        </w:rPr>
        <w:t>созданному (</w:t>
      </w:r>
      <w:r w:rsidRPr="004622DD">
        <w:rPr>
          <w:rFonts w:ascii="Times New Roman" w:hAnsi="Times New Roman"/>
          <w:lang w:eastAsia="ru-RU"/>
        </w:rPr>
        <w:t>созданным</w:t>
      </w:r>
      <w:r w:rsidR="00B51CCB" w:rsidRPr="004622DD">
        <w:rPr>
          <w:rFonts w:ascii="Times New Roman" w:hAnsi="Times New Roman"/>
          <w:lang w:eastAsia="ru-RU"/>
        </w:rPr>
        <w:t>)</w:t>
      </w:r>
      <w:r w:rsidRPr="004622DD">
        <w:rPr>
          <w:rFonts w:ascii="Times New Roman" w:hAnsi="Times New Roman"/>
          <w:lang w:eastAsia="ru-RU"/>
        </w:rPr>
        <w:t xml:space="preserve"> в результате </w:t>
      </w:r>
      <w:r w:rsidR="00FB459B" w:rsidRPr="004622DD">
        <w:rPr>
          <w:rFonts w:ascii="Times New Roman" w:hAnsi="Times New Roman"/>
          <w:lang w:eastAsia="ru-RU"/>
        </w:rPr>
        <w:t>вы</w:t>
      </w:r>
      <w:r w:rsidRPr="004622DD">
        <w:rPr>
          <w:rFonts w:ascii="Times New Roman" w:hAnsi="Times New Roman"/>
          <w:lang w:eastAsia="ru-RU"/>
        </w:rPr>
        <w:t xml:space="preserve">деления (при наличии Договора ЭДО), </w:t>
      </w:r>
      <w:r w:rsidR="00FB459B" w:rsidRPr="004622DD">
        <w:rPr>
          <w:rFonts w:ascii="Times New Roman" w:hAnsi="Times New Roman"/>
          <w:lang w:eastAsia="ru-RU"/>
        </w:rPr>
        <w:t>Держател</w:t>
      </w:r>
      <w:r w:rsidR="00280D69" w:rsidRPr="004622DD">
        <w:rPr>
          <w:rFonts w:ascii="Times New Roman" w:hAnsi="Times New Roman"/>
          <w:lang w:eastAsia="ru-RU"/>
        </w:rPr>
        <w:t>ю</w:t>
      </w:r>
      <w:r w:rsidR="00FB459B" w:rsidRPr="004622DD">
        <w:rPr>
          <w:rFonts w:ascii="Times New Roman" w:hAnsi="Times New Roman"/>
          <w:lang w:eastAsia="ru-RU"/>
        </w:rPr>
        <w:t xml:space="preserve"> </w:t>
      </w:r>
      <w:r w:rsidRPr="004622DD">
        <w:rPr>
          <w:rFonts w:ascii="Times New Roman" w:hAnsi="Times New Roman"/>
          <w:lang w:eastAsia="ru-RU"/>
        </w:rPr>
        <w:t>реестра</w:t>
      </w:r>
      <w:r w:rsidR="00280D69" w:rsidRPr="004622DD">
        <w:rPr>
          <w:rFonts w:ascii="Times New Roman" w:hAnsi="Times New Roman"/>
          <w:lang w:eastAsia="ru-RU"/>
        </w:rPr>
        <w:t xml:space="preserve"> (Держателям реестра, если реестры акционеров реорганизуемого Эмитента и Эмитента (Эмитентов), созданного (созданных) в результате выделения, ведут разные Держатели реестра)</w:t>
      </w:r>
      <w:r w:rsidRPr="004622DD">
        <w:rPr>
          <w:rFonts w:ascii="Times New Roman" w:hAnsi="Times New Roman"/>
          <w:lang w:eastAsia="ru-RU"/>
        </w:rPr>
        <w:t>.</w:t>
      </w:r>
      <w:bookmarkEnd w:id="463"/>
    </w:p>
    <w:p w14:paraId="2BD754AA" w14:textId="3FA678B6" w:rsidR="003B1936" w:rsidRPr="004622DD" w:rsidRDefault="003B1936"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 xml:space="preserve">Для предоставления Списка Держатель реестра направляет в НРД </w:t>
      </w:r>
      <w:r w:rsidRPr="004622DD">
        <w:rPr>
          <w:rFonts w:ascii="Times New Roman" w:hAnsi="Times New Roman"/>
        </w:rPr>
        <w:t xml:space="preserve">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w:t>
      </w:r>
      <w:r w:rsidR="00343279" w:rsidRPr="004622DD">
        <w:rPr>
          <w:rFonts w:ascii="Times New Roman" w:hAnsi="Times New Roman"/>
        </w:rPr>
        <w:t>раздел</w:t>
      </w:r>
      <w:r w:rsidR="005078B6" w:rsidRPr="004622DD">
        <w:rPr>
          <w:rFonts w:ascii="Times New Roman" w:hAnsi="Times New Roman"/>
        </w:rPr>
        <w:t>о</w:t>
      </w:r>
      <w:r w:rsidR="00343279" w:rsidRPr="004622DD">
        <w:rPr>
          <w:rFonts w:ascii="Times New Roman" w:hAnsi="Times New Roman"/>
        </w:rPr>
        <w:t>м</w:t>
      </w:r>
      <w:r w:rsidRPr="004622DD">
        <w:rPr>
          <w:rFonts w:ascii="Times New Roman" w:hAnsi="Times New Roman"/>
        </w:rPr>
        <w:t xml:space="preserve"> </w:t>
      </w:r>
      <w:r w:rsidRPr="004622DD">
        <w:rPr>
          <w:rFonts w:ascii="Times New Roman" w:hAnsi="Times New Roman"/>
        </w:rPr>
        <w:fldChar w:fldCharType="begin"/>
      </w:r>
      <w:r w:rsidRPr="004622DD">
        <w:rPr>
          <w:rFonts w:ascii="Times New Roman" w:hAnsi="Times New Roman"/>
        </w:rPr>
        <w:instrText xml:space="preserve"> REF _Ref66778924 \r \h </w:instrText>
      </w:r>
      <w:r w:rsidR="00B212E3"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37</w:t>
      </w:r>
      <w:r w:rsidRPr="004622DD">
        <w:rPr>
          <w:rFonts w:ascii="Times New Roman" w:hAnsi="Times New Roman"/>
        </w:rPr>
        <w:fldChar w:fldCharType="end"/>
      </w:r>
      <w:r w:rsidRPr="004622DD">
        <w:rPr>
          <w:rFonts w:ascii="Times New Roman" w:hAnsi="Times New Roman"/>
        </w:rPr>
        <w:t xml:space="preserve"> Правил .</w:t>
      </w:r>
    </w:p>
    <w:p w14:paraId="24EA5DC9" w14:textId="7148E632" w:rsidR="003D4E65" w:rsidRPr="004622DD" w:rsidRDefault="00FB459B"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На основании </w:t>
      </w:r>
      <w:r w:rsidR="003D4E65" w:rsidRPr="004622DD">
        <w:rPr>
          <w:rFonts w:ascii="Times New Roman" w:hAnsi="Times New Roman"/>
        </w:rPr>
        <w:t>документ</w:t>
      </w:r>
      <w:r w:rsidR="001F05CD" w:rsidRPr="004622DD">
        <w:rPr>
          <w:rFonts w:ascii="Times New Roman" w:hAnsi="Times New Roman"/>
        </w:rPr>
        <w:t>ов</w:t>
      </w:r>
      <w:r w:rsidR="003D4E65" w:rsidRPr="004622DD">
        <w:rPr>
          <w:rFonts w:ascii="Times New Roman" w:hAnsi="Times New Roman"/>
        </w:rPr>
        <w:t>, предусмотренн</w:t>
      </w:r>
      <w:r w:rsidR="001F05CD" w:rsidRPr="004622DD">
        <w:rPr>
          <w:rFonts w:ascii="Times New Roman" w:hAnsi="Times New Roman"/>
        </w:rPr>
        <w:t>ых</w:t>
      </w:r>
      <w:r w:rsidR="003D4E65" w:rsidRPr="004622DD">
        <w:rPr>
          <w:rFonts w:ascii="Times New Roman" w:hAnsi="Times New Roman"/>
        </w:rPr>
        <w:t xml:space="preserve"> </w:t>
      </w:r>
      <w:r w:rsidR="00BE74B3" w:rsidRPr="004622DD">
        <w:rPr>
          <w:rFonts w:ascii="Times New Roman" w:hAnsi="Times New Roman"/>
        </w:rPr>
        <w:t>под</w:t>
      </w:r>
      <w:r w:rsidR="00E934E1" w:rsidRPr="004622DD">
        <w:rPr>
          <w:rFonts w:ascii="Times New Roman" w:hAnsi="Times New Roman"/>
        </w:rPr>
        <w:t xml:space="preserve">пунктом </w:t>
      </w:r>
      <w:r w:rsidR="00E934E1" w:rsidRPr="004622DD">
        <w:rPr>
          <w:rFonts w:ascii="Times New Roman" w:hAnsi="Times New Roman"/>
        </w:rPr>
        <w:fldChar w:fldCharType="begin"/>
      </w:r>
      <w:r w:rsidR="00E934E1" w:rsidRPr="004622DD">
        <w:rPr>
          <w:rFonts w:ascii="Times New Roman" w:hAnsi="Times New Roman"/>
        </w:rPr>
        <w:instrText xml:space="preserve"> REF _Ref66777995 \r \h </w:instrText>
      </w:r>
      <w:r w:rsidR="002B1605" w:rsidRPr="004622DD">
        <w:rPr>
          <w:rFonts w:ascii="Times New Roman" w:hAnsi="Times New Roman"/>
        </w:rPr>
        <w:instrText xml:space="preserve"> \* MERGEFORMAT </w:instrText>
      </w:r>
      <w:r w:rsidR="00E934E1" w:rsidRPr="004622DD">
        <w:rPr>
          <w:rFonts w:ascii="Times New Roman" w:hAnsi="Times New Roman"/>
        </w:rPr>
      </w:r>
      <w:r w:rsidR="00E934E1" w:rsidRPr="004622DD">
        <w:rPr>
          <w:rFonts w:ascii="Times New Roman" w:hAnsi="Times New Roman"/>
        </w:rPr>
        <w:fldChar w:fldCharType="separate"/>
      </w:r>
      <w:r w:rsidR="00E822A0">
        <w:rPr>
          <w:rFonts w:ascii="Times New Roman" w:hAnsi="Times New Roman"/>
        </w:rPr>
        <w:t>27.7</w:t>
      </w:r>
      <w:r w:rsidR="00B13FE4" w:rsidRPr="004622DD">
        <w:rPr>
          <w:rFonts w:ascii="Times New Roman" w:hAnsi="Times New Roman"/>
        </w:rPr>
        <w:t>.1</w:t>
      </w:r>
      <w:r w:rsidR="00E934E1" w:rsidRPr="004622DD">
        <w:rPr>
          <w:rFonts w:ascii="Times New Roman" w:hAnsi="Times New Roman"/>
        </w:rPr>
        <w:fldChar w:fldCharType="end"/>
      </w:r>
      <w:r w:rsidR="00E934E1" w:rsidRPr="004622DD">
        <w:rPr>
          <w:rFonts w:ascii="Times New Roman" w:hAnsi="Times New Roman"/>
        </w:rPr>
        <w:t xml:space="preserve"> и (или) </w:t>
      </w:r>
      <w:r w:rsidR="00BE74B3" w:rsidRPr="004622DD">
        <w:rPr>
          <w:rFonts w:ascii="Times New Roman" w:hAnsi="Times New Roman"/>
        </w:rPr>
        <w:t>под</w:t>
      </w:r>
      <w:r w:rsidR="003D4E65" w:rsidRPr="004622DD">
        <w:rPr>
          <w:rFonts w:ascii="Times New Roman" w:hAnsi="Times New Roman"/>
        </w:rPr>
        <w:t xml:space="preserve">пунктом </w:t>
      </w:r>
      <w:r w:rsidR="003B1936" w:rsidRPr="004622DD">
        <w:rPr>
          <w:rFonts w:ascii="Times New Roman" w:hAnsi="Times New Roman"/>
        </w:rPr>
        <w:fldChar w:fldCharType="begin"/>
      </w:r>
      <w:r w:rsidR="003B1936" w:rsidRPr="004622DD">
        <w:rPr>
          <w:rFonts w:ascii="Times New Roman" w:hAnsi="Times New Roman"/>
        </w:rPr>
        <w:instrText xml:space="preserve"> REF _Ref68288721 \r \h </w:instrText>
      </w:r>
      <w:r w:rsidR="00B212E3" w:rsidRPr="004622DD">
        <w:rPr>
          <w:rFonts w:ascii="Times New Roman" w:hAnsi="Times New Roman"/>
        </w:rPr>
        <w:instrText xml:space="preserve"> \* MERGEFORMAT </w:instrText>
      </w:r>
      <w:r w:rsidR="003B1936" w:rsidRPr="004622DD">
        <w:rPr>
          <w:rFonts w:ascii="Times New Roman" w:hAnsi="Times New Roman"/>
        </w:rPr>
      </w:r>
      <w:r w:rsidR="003B1936" w:rsidRPr="004622DD">
        <w:rPr>
          <w:rFonts w:ascii="Times New Roman" w:hAnsi="Times New Roman"/>
        </w:rPr>
        <w:fldChar w:fldCharType="separate"/>
      </w:r>
      <w:r w:rsidR="00B13FE4" w:rsidRPr="004622DD">
        <w:rPr>
          <w:rFonts w:ascii="Times New Roman" w:hAnsi="Times New Roman"/>
        </w:rPr>
        <w:t>27.</w:t>
      </w:r>
      <w:r w:rsidR="00E822A0">
        <w:rPr>
          <w:rFonts w:ascii="Times New Roman" w:hAnsi="Times New Roman"/>
        </w:rPr>
        <w:t>7</w:t>
      </w:r>
      <w:r w:rsidR="00B13FE4" w:rsidRPr="004622DD">
        <w:rPr>
          <w:rFonts w:ascii="Times New Roman" w:hAnsi="Times New Roman"/>
        </w:rPr>
        <w:t>.4</w:t>
      </w:r>
      <w:r w:rsidR="003B1936" w:rsidRPr="004622DD">
        <w:rPr>
          <w:rFonts w:ascii="Times New Roman" w:hAnsi="Times New Roman"/>
        </w:rPr>
        <w:fldChar w:fldCharType="end"/>
      </w:r>
      <w:r w:rsidR="003D4E65" w:rsidRPr="004622DD">
        <w:rPr>
          <w:rFonts w:ascii="Times New Roman" w:hAnsi="Times New Roman"/>
        </w:rPr>
        <w:t xml:space="preserve"> Правил, НРД осуществляет </w:t>
      </w:r>
      <w:r w:rsidR="0051373F" w:rsidRPr="004622DD">
        <w:rPr>
          <w:rFonts w:ascii="Times New Roman" w:hAnsi="Times New Roman"/>
        </w:rPr>
        <w:t xml:space="preserve">Разблокирование </w:t>
      </w:r>
      <w:r w:rsidR="000D4D28" w:rsidRPr="004622DD">
        <w:rPr>
          <w:rFonts w:ascii="Times New Roman" w:hAnsi="Times New Roman"/>
        </w:rPr>
        <w:t xml:space="preserve">ценных бумаг </w:t>
      </w:r>
      <w:r w:rsidR="003B1936" w:rsidRPr="004622DD">
        <w:rPr>
          <w:rFonts w:ascii="Times New Roman" w:hAnsi="Times New Roman"/>
        </w:rPr>
        <w:t xml:space="preserve">и информирует об этом Депонентов путем предоставления CANO (код формы CA311) в порядке, предусмотренном </w:t>
      </w:r>
      <w:r w:rsidR="00BE74B3" w:rsidRPr="004622DD">
        <w:rPr>
          <w:rFonts w:ascii="Times New Roman" w:hAnsi="Times New Roman"/>
        </w:rPr>
        <w:t>под</w:t>
      </w:r>
      <w:r w:rsidR="003B1936" w:rsidRPr="004622DD">
        <w:rPr>
          <w:rFonts w:ascii="Times New Roman" w:hAnsi="Times New Roman"/>
        </w:rPr>
        <w:t xml:space="preserve">пунктом </w:t>
      </w:r>
      <w:r w:rsidR="003B1936" w:rsidRPr="004622DD">
        <w:rPr>
          <w:rFonts w:ascii="Times New Roman" w:hAnsi="Times New Roman"/>
        </w:rPr>
        <w:fldChar w:fldCharType="begin"/>
      </w:r>
      <w:r w:rsidR="003B1936" w:rsidRPr="004622DD">
        <w:rPr>
          <w:rFonts w:ascii="Times New Roman" w:hAnsi="Times New Roman"/>
        </w:rPr>
        <w:instrText xml:space="preserve"> REF _Ref68288764 \r \h </w:instrText>
      </w:r>
      <w:r w:rsidR="00B212E3" w:rsidRPr="004622DD">
        <w:rPr>
          <w:rFonts w:ascii="Times New Roman" w:hAnsi="Times New Roman"/>
        </w:rPr>
        <w:instrText xml:space="preserve"> \* MERGEFORMAT </w:instrText>
      </w:r>
      <w:r w:rsidR="003B1936" w:rsidRPr="004622DD">
        <w:rPr>
          <w:rFonts w:ascii="Times New Roman" w:hAnsi="Times New Roman"/>
        </w:rPr>
      </w:r>
      <w:r w:rsidR="003B1936" w:rsidRPr="004622DD">
        <w:rPr>
          <w:rFonts w:ascii="Times New Roman" w:hAnsi="Times New Roman"/>
        </w:rPr>
        <w:fldChar w:fldCharType="separate"/>
      </w:r>
      <w:r w:rsidR="00B13FE4" w:rsidRPr="004622DD">
        <w:rPr>
          <w:rFonts w:ascii="Times New Roman" w:hAnsi="Times New Roman"/>
        </w:rPr>
        <w:t>27.</w:t>
      </w:r>
      <w:r w:rsidR="00E822A0">
        <w:rPr>
          <w:rFonts w:ascii="Times New Roman" w:hAnsi="Times New Roman"/>
        </w:rPr>
        <w:t>9</w:t>
      </w:r>
      <w:r w:rsidR="00B13FE4" w:rsidRPr="004622DD">
        <w:rPr>
          <w:rFonts w:ascii="Times New Roman" w:hAnsi="Times New Roman"/>
        </w:rPr>
        <w:t>.3</w:t>
      </w:r>
      <w:r w:rsidR="003B1936" w:rsidRPr="004622DD">
        <w:rPr>
          <w:rFonts w:ascii="Times New Roman" w:hAnsi="Times New Roman"/>
        </w:rPr>
        <w:fldChar w:fldCharType="end"/>
      </w:r>
      <w:r w:rsidR="003B1936" w:rsidRPr="004622DD">
        <w:rPr>
          <w:rFonts w:ascii="Times New Roman" w:hAnsi="Times New Roman"/>
        </w:rPr>
        <w:t xml:space="preserve"> Правил.</w:t>
      </w:r>
    </w:p>
    <w:p w14:paraId="1DD8C9EC" w14:textId="7437E0CA" w:rsidR="003D4E65" w:rsidRPr="004622DD" w:rsidRDefault="007146E7"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проведении КД по Лицевому счету НД </w:t>
      </w:r>
      <w:r w:rsidR="00570D29" w:rsidRPr="004622DD">
        <w:rPr>
          <w:rFonts w:ascii="Times New Roman" w:hAnsi="Times New Roman"/>
          <w:kern w:val="0"/>
          <w:lang w:eastAsia="ru-RU" w:bidi="ar-SA"/>
        </w:rPr>
        <w:t xml:space="preserve">Держатели реестра </w:t>
      </w:r>
      <w:r w:rsidR="003D4E65" w:rsidRPr="004622DD">
        <w:rPr>
          <w:rFonts w:ascii="Times New Roman" w:hAnsi="Times New Roman"/>
          <w:lang w:eastAsia="ru-RU"/>
        </w:rPr>
        <w:t>осуществляет следующие действия (в зависимости от того, что применимо):</w:t>
      </w:r>
    </w:p>
    <w:p w14:paraId="434C67E2" w14:textId="69AF1073" w:rsidR="003B1936" w:rsidRPr="004622DD" w:rsidRDefault="003B1936"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Pr="004622DD">
        <w:rPr>
          <w:rFonts w:ascii="Times New Roman" w:hAnsi="Times New Roman"/>
        </w:rPr>
        <w:t>)</w:t>
      </w:r>
      <w:r w:rsidR="00494319" w:rsidRPr="004622DD">
        <w:rPr>
          <w:rFonts w:ascii="Times New Roman" w:hAnsi="Times New Roman"/>
        </w:rPr>
        <w:t xml:space="preserve"> и</w:t>
      </w:r>
      <w:r w:rsidRPr="004622DD">
        <w:rPr>
          <w:rFonts w:ascii="Times New Roman" w:hAnsi="Times New Roman"/>
        </w:rPr>
        <w:t xml:space="preserve"> </w:t>
      </w:r>
      <w:r w:rsidRPr="004622DD">
        <w:rPr>
          <w:rFonts w:ascii="Times New Roman" w:hAnsi="Times New Roman"/>
          <w:kern w:val="0"/>
          <w:lang w:eastAsia="ru-RU" w:bidi="ar-SA"/>
        </w:rPr>
        <w:t xml:space="preserve">документы, предусмотренные </w:t>
      </w:r>
      <w:r w:rsidR="00BE74B3"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_Ref66778293 \r \h </w:instrText>
      </w:r>
      <w:r w:rsidR="00B212E3"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27.2.2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_Ref66778312 \r \h </w:instrText>
      </w:r>
      <w:r w:rsidR="00B212E3"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E822A0">
        <w:rPr>
          <w:rFonts w:ascii="Times New Roman" w:hAnsi="Times New Roman"/>
          <w:kern w:val="0"/>
          <w:lang w:eastAsia="ru-RU" w:bidi="ar-SA"/>
        </w:rPr>
        <w:t>27.7</w:t>
      </w:r>
      <w:r w:rsidR="00B13FE4" w:rsidRPr="004622DD">
        <w:rPr>
          <w:rFonts w:ascii="Times New Roman" w:hAnsi="Times New Roman"/>
          <w:kern w:val="0"/>
          <w:lang w:eastAsia="ru-RU" w:bidi="ar-SA"/>
        </w:rPr>
        <w:t>.2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(если они не были направлены ранее в соответствии с Правилами);</w:t>
      </w:r>
    </w:p>
    <w:p w14:paraId="20C72A25" w14:textId="035B2A57" w:rsidR="003D4E65" w:rsidRPr="004622DD" w:rsidRDefault="00483786"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размещения акций </w:t>
      </w:r>
      <w:r w:rsidRPr="004622DD">
        <w:rPr>
          <w:rFonts w:ascii="Times New Roman" w:hAnsi="Times New Roman"/>
          <w:lang w:eastAsia="ru-RU"/>
        </w:rPr>
        <w:t>Эмитента (Эмитентов), созданного (созданных) в результате выделения, путем конвертации в них акций</w:t>
      </w:r>
      <w:r w:rsidRPr="004622DD">
        <w:rPr>
          <w:rFonts w:ascii="Times New Roman" w:hAnsi="Times New Roman"/>
          <w:kern w:val="0"/>
          <w:lang w:eastAsia="ru-RU" w:bidi="ar-SA"/>
        </w:rPr>
        <w:t xml:space="preserve"> </w:t>
      </w:r>
      <w:r w:rsidRPr="004622DD">
        <w:rPr>
          <w:rFonts w:ascii="Times New Roman" w:hAnsi="Times New Roman"/>
        </w:rPr>
        <w:t xml:space="preserve">реорганизуемого Эмитента </w:t>
      </w:r>
      <w:r w:rsidR="00F9472A" w:rsidRPr="004622DD">
        <w:rPr>
          <w:rFonts w:ascii="Times New Roman" w:hAnsi="Times New Roman"/>
          <w:kern w:val="0"/>
          <w:lang w:eastAsia="ru-RU" w:bidi="ar-SA"/>
        </w:rPr>
        <w:t>списываю</w:t>
      </w:r>
      <w:r w:rsidR="003D4E65" w:rsidRPr="004622DD">
        <w:rPr>
          <w:rFonts w:ascii="Times New Roman" w:hAnsi="Times New Roman"/>
          <w:kern w:val="0"/>
          <w:lang w:eastAsia="ru-RU" w:bidi="ar-SA"/>
        </w:rPr>
        <w:t xml:space="preserve">т </w:t>
      </w:r>
      <w:r w:rsidR="00F9472A" w:rsidRPr="004622DD">
        <w:rPr>
          <w:rFonts w:ascii="Times New Roman" w:hAnsi="Times New Roman"/>
          <w:kern w:val="0"/>
          <w:lang w:eastAsia="ru-RU" w:bidi="ar-SA"/>
        </w:rPr>
        <w:t>конвертируемые акции и направля</w:t>
      </w:r>
      <w:r w:rsidR="00280D69" w:rsidRPr="004622DD">
        <w:rPr>
          <w:rFonts w:ascii="Times New Roman" w:hAnsi="Times New Roman"/>
          <w:kern w:val="0"/>
          <w:lang w:eastAsia="ru-RU" w:bidi="ar-SA"/>
        </w:rPr>
        <w:t>ю</w:t>
      </w:r>
      <w:r w:rsidR="003D4E65" w:rsidRPr="004622DD">
        <w:rPr>
          <w:rFonts w:ascii="Times New Roman" w:hAnsi="Times New Roman"/>
          <w:kern w:val="0"/>
          <w:lang w:eastAsia="ru-RU" w:bidi="ar-SA"/>
        </w:rPr>
        <w:t>т в НРД документы о списании акций</w:t>
      </w:r>
      <w:r w:rsidR="00570D29" w:rsidRPr="004622DD">
        <w:rPr>
          <w:rFonts w:ascii="Times New Roman" w:hAnsi="Times New Roman"/>
          <w:kern w:val="0"/>
          <w:lang w:eastAsia="ru-RU" w:bidi="ar-SA"/>
        </w:rPr>
        <w:t xml:space="preserve">, а также документы, предусмотренные </w:t>
      </w:r>
      <w:r w:rsidR="00BE74B3" w:rsidRPr="004622DD">
        <w:rPr>
          <w:rFonts w:ascii="Times New Roman" w:hAnsi="Times New Roman"/>
          <w:kern w:val="0"/>
          <w:lang w:eastAsia="ru-RU" w:bidi="ar-SA"/>
        </w:rPr>
        <w:t>под</w:t>
      </w:r>
      <w:r w:rsidR="00570D29" w:rsidRPr="004622DD">
        <w:rPr>
          <w:rFonts w:ascii="Times New Roman" w:hAnsi="Times New Roman"/>
          <w:kern w:val="0"/>
          <w:lang w:eastAsia="ru-RU" w:bidi="ar-SA"/>
        </w:rPr>
        <w:t xml:space="preserve">пунктами </w:t>
      </w:r>
      <w:r w:rsidR="00570D29" w:rsidRPr="004622DD">
        <w:rPr>
          <w:rFonts w:ascii="Times New Roman" w:hAnsi="Times New Roman"/>
          <w:kern w:val="0"/>
          <w:lang w:eastAsia="ru-RU" w:bidi="ar-SA"/>
        </w:rPr>
        <w:fldChar w:fldCharType="begin"/>
      </w:r>
      <w:r w:rsidR="00570D29" w:rsidRPr="004622DD">
        <w:rPr>
          <w:rFonts w:ascii="Times New Roman" w:hAnsi="Times New Roman"/>
          <w:kern w:val="0"/>
          <w:lang w:eastAsia="ru-RU" w:bidi="ar-SA"/>
        </w:rPr>
        <w:instrText xml:space="preserve"> REF _Ref66778293 \r \h </w:instrText>
      </w:r>
      <w:r w:rsidR="00B212E3" w:rsidRPr="004622DD">
        <w:rPr>
          <w:rFonts w:ascii="Times New Roman" w:hAnsi="Times New Roman"/>
          <w:kern w:val="0"/>
          <w:lang w:eastAsia="ru-RU" w:bidi="ar-SA"/>
        </w:rPr>
        <w:instrText xml:space="preserve"> \* MERGEFORMAT </w:instrText>
      </w:r>
      <w:r w:rsidR="00570D29" w:rsidRPr="004622DD">
        <w:rPr>
          <w:rFonts w:ascii="Times New Roman" w:hAnsi="Times New Roman"/>
          <w:kern w:val="0"/>
          <w:lang w:eastAsia="ru-RU" w:bidi="ar-SA"/>
        </w:rPr>
      </w:r>
      <w:r w:rsidR="00570D29"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27.2.2</w:t>
      </w:r>
      <w:r w:rsidR="00570D29" w:rsidRPr="004622DD">
        <w:rPr>
          <w:rFonts w:ascii="Times New Roman" w:hAnsi="Times New Roman"/>
          <w:kern w:val="0"/>
          <w:lang w:eastAsia="ru-RU" w:bidi="ar-SA"/>
        </w:rPr>
        <w:fldChar w:fldCharType="end"/>
      </w:r>
      <w:r w:rsidR="00570D29" w:rsidRPr="004622DD">
        <w:rPr>
          <w:rFonts w:ascii="Times New Roman" w:hAnsi="Times New Roman"/>
          <w:kern w:val="0"/>
          <w:lang w:eastAsia="ru-RU" w:bidi="ar-SA"/>
        </w:rPr>
        <w:t xml:space="preserve"> и </w:t>
      </w:r>
      <w:r w:rsidR="00570D29" w:rsidRPr="004622DD">
        <w:rPr>
          <w:rFonts w:ascii="Times New Roman" w:hAnsi="Times New Roman"/>
          <w:kern w:val="0"/>
          <w:lang w:eastAsia="ru-RU" w:bidi="ar-SA"/>
        </w:rPr>
        <w:fldChar w:fldCharType="begin"/>
      </w:r>
      <w:r w:rsidR="00570D29" w:rsidRPr="004622DD">
        <w:rPr>
          <w:rFonts w:ascii="Times New Roman" w:hAnsi="Times New Roman"/>
          <w:kern w:val="0"/>
          <w:lang w:eastAsia="ru-RU" w:bidi="ar-SA"/>
        </w:rPr>
        <w:instrText xml:space="preserve"> REF _Ref66778312 \r \h </w:instrText>
      </w:r>
      <w:r w:rsidR="00B212E3" w:rsidRPr="004622DD">
        <w:rPr>
          <w:rFonts w:ascii="Times New Roman" w:hAnsi="Times New Roman"/>
          <w:kern w:val="0"/>
          <w:lang w:eastAsia="ru-RU" w:bidi="ar-SA"/>
        </w:rPr>
        <w:instrText xml:space="preserve"> \* MERGEFORMAT </w:instrText>
      </w:r>
      <w:r w:rsidR="00570D29" w:rsidRPr="004622DD">
        <w:rPr>
          <w:rFonts w:ascii="Times New Roman" w:hAnsi="Times New Roman"/>
          <w:kern w:val="0"/>
          <w:lang w:eastAsia="ru-RU" w:bidi="ar-SA"/>
        </w:rPr>
      </w:r>
      <w:r w:rsidR="00570D29" w:rsidRPr="004622DD">
        <w:rPr>
          <w:rFonts w:ascii="Times New Roman" w:hAnsi="Times New Roman"/>
          <w:kern w:val="0"/>
          <w:lang w:eastAsia="ru-RU" w:bidi="ar-SA"/>
        </w:rPr>
        <w:fldChar w:fldCharType="separate"/>
      </w:r>
      <w:r w:rsidR="00E822A0">
        <w:rPr>
          <w:rFonts w:ascii="Times New Roman" w:hAnsi="Times New Roman"/>
          <w:kern w:val="0"/>
          <w:lang w:eastAsia="ru-RU" w:bidi="ar-SA"/>
        </w:rPr>
        <w:t>27.7</w:t>
      </w:r>
      <w:r w:rsidR="00B13FE4" w:rsidRPr="004622DD">
        <w:rPr>
          <w:rFonts w:ascii="Times New Roman" w:hAnsi="Times New Roman"/>
          <w:kern w:val="0"/>
          <w:lang w:eastAsia="ru-RU" w:bidi="ar-SA"/>
        </w:rPr>
        <w:t>.2</w:t>
      </w:r>
      <w:r w:rsidR="00570D29" w:rsidRPr="004622DD">
        <w:rPr>
          <w:rFonts w:ascii="Times New Roman" w:hAnsi="Times New Roman"/>
          <w:kern w:val="0"/>
          <w:lang w:eastAsia="ru-RU" w:bidi="ar-SA"/>
        </w:rPr>
        <w:fldChar w:fldCharType="end"/>
      </w:r>
      <w:r w:rsidR="00570D29" w:rsidRPr="004622DD">
        <w:rPr>
          <w:rFonts w:ascii="Times New Roman" w:hAnsi="Times New Roman"/>
          <w:kern w:val="0"/>
          <w:lang w:eastAsia="ru-RU" w:bidi="ar-SA"/>
        </w:rPr>
        <w:t xml:space="preserve"> (если они не были направлены ранее в соответствии с Правилами)</w:t>
      </w:r>
      <w:r w:rsidR="003B1936" w:rsidRPr="004622DD">
        <w:rPr>
          <w:rFonts w:ascii="Times New Roman" w:hAnsi="Times New Roman"/>
          <w:kern w:val="0"/>
          <w:lang w:eastAsia="ru-RU" w:bidi="ar-SA"/>
        </w:rPr>
        <w:t>.</w:t>
      </w:r>
    </w:p>
    <w:p w14:paraId="39695775" w14:textId="43B86CC5" w:rsidR="003D4E65" w:rsidRPr="004622DD" w:rsidRDefault="00F13866" w:rsidP="00E822A0">
      <w:pPr>
        <w:pStyle w:val="33"/>
        <w:numPr>
          <w:ilvl w:val="1"/>
          <w:numId w:val="80"/>
        </w:numPr>
        <w:spacing w:before="120" w:after="200" w:line="276" w:lineRule="auto"/>
        <w:ind w:left="993" w:hanging="993"/>
        <w:jc w:val="both"/>
        <w:rPr>
          <w:rFonts w:ascii="Times New Roman" w:hAnsi="Times New Roman"/>
          <w:kern w:val="0"/>
          <w:lang w:eastAsia="ru-RU" w:bidi="ar-SA"/>
        </w:rPr>
      </w:pPr>
      <w:bookmarkStart w:id="464" w:name="_Ref66798808"/>
      <w:r w:rsidRPr="004622DD">
        <w:rPr>
          <w:rFonts w:ascii="Times New Roman" w:hAnsi="Times New Roman"/>
          <w:kern w:val="0"/>
          <w:lang w:eastAsia="ru-RU" w:bidi="ar-SA"/>
        </w:rPr>
        <w:t>При проведении КД по Лицевому счету НДЦД</w:t>
      </w:r>
      <w:r w:rsidRPr="004622DD">
        <w:rPr>
          <w:rFonts w:ascii="Times New Roman" w:hAnsi="Times New Roman"/>
          <w:lang w:eastAsia="ru-RU"/>
        </w:rPr>
        <w:t xml:space="preserve"> </w:t>
      </w:r>
      <w:r w:rsidRPr="004622DD">
        <w:rPr>
          <w:rFonts w:ascii="Times New Roman" w:hAnsi="Times New Roman"/>
          <w:kern w:val="0"/>
          <w:lang w:eastAsia="ru-RU" w:bidi="ar-SA"/>
        </w:rPr>
        <w:t xml:space="preserve">Держатели реестра направляют в НРД </w:t>
      </w:r>
      <w:r w:rsidRPr="004622DD">
        <w:rPr>
          <w:rFonts w:ascii="Times New Roman" w:hAnsi="Times New Roman"/>
          <w:lang w:eastAsia="ru-RU"/>
        </w:rPr>
        <w:t xml:space="preserve">(в зависимости </w:t>
      </w:r>
      <w:r w:rsidR="003D4E65" w:rsidRPr="004622DD">
        <w:rPr>
          <w:rFonts w:ascii="Times New Roman" w:hAnsi="Times New Roman"/>
          <w:lang w:eastAsia="ru-RU"/>
        </w:rPr>
        <w:t>от того, что применимо</w:t>
      </w:r>
      <w:r w:rsidRPr="004622DD">
        <w:rPr>
          <w:rFonts w:ascii="Times New Roman" w:hAnsi="Times New Roman"/>
          <w:lang w:eastAsia="ru-RU"/>
        </w:rPr>
        <w:t>)</w:t>
      </w:r>
      <w:r w:rsidR="003D4E65" w:rsidRPr="004622DD">
        <w:rPr>
          <w:rFonts w:ascii="Times New Roman" w:hAnsi="Times New Roman"/>
          <w:kern w:val="0"/>
          <w:lang w:eastAsia="ru-RU" w:bidi="ar-SA"/>
        </w:rPr>
        <w:t>:</w:t>
      </w:r>
      <w:bookmarkEnd w:id="464"/>
      <w:r w:rsidR="003D4E65" w:rsidRPr="004622DD">
        <w:rPr>
          <w:rFonts w:ascii="Times New Roman" w:hAnsi="Times New Roman"/>
          <w:kern w:val="0"/>
          <w:lang w:eastAsia="ru-RU" w:bidi="ar-SA"/>
        </w:rPr>
        <w:t xml:space="preserve"> </w:t>
      </w:r>
    </w:p>
    <w:p w14:paraId="194CF27B" w14:textId="5F002C60" w:rsidR="003D4E65" w:rsidRPr="004622DD" w:rsidRDefault="003D4E65" w:rsidP="00E822A0">
      <w:pPr>
        <w:pStyle w:val="33"/>
        <w:numPr>
          <w:ilvl w:val="2"/>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Запрос сверки при глобальной/комплексной операции (</w:t>
      </w:r>
      <w:r w:rsidRPr="004622DD">
        <w:rPr>
          <w:rFonts w:ascii="Times New Roman" w:hAnsi="Times New Roman"/>
        </w:rPr>
        <w:t>при зачислении ценных бумаг</w:t>
      </w:r>
      <w:r w:rsidRPr="004622DD">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w:t>
      </w:r>
    </w:p>
    <w:p w14:paraId="37FF1D65" w14:textId="24B35710" w:rsidR="003D4E65" w:rsidRPr="004622DD" w:rsidRDefault="003D4E65"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Pr="004622DD">
        <w:rPr>
          <w:rFonts w:ascii="Times New Roman" w:hAnsi="Times New Roman"/>
        </w:rPr>
        <w:t xml:space="preserve"> (при зачислении ценных бумаг)</w:t>
      </w:r>
      <w:r w:rsidRPr="004622DD">
        <w:rPr>
          <w:rFonts w:ascii="Times New Roman" w:hAnsi="Times New Roman"/>
          <w:kern w:val="0"/>
          <w:lang w:eastAsia="ru-RU" w:bidi="ar-SA"/>
        </w:rPr>
        <w:t>;</w:t>
      </w:r>
    </w:p>
    <w:p w14:paraId="511774D2" w14:textId="45B2ABEA" w:rsidR="003D4E65" w:rsidRPr="004622DD" w:rsidRDefault="003D4E65" w:rsidP="00E822A0">
      <w:pPr>
        <w:pStyle w:val="33"/>
        <w:numPr>
          <w:ilvl w:val="2"/>
          <w:numId w:val="80"/>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документы, предусмотренные </w:t>
      </w:r>
      <w:r w:rsidR="00BE74B3"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пунктами </w:t>
      </w:r>
      <w:r w:rsidR="00B51CCB" w:rsidRPr="004622DD">
        <w:rPr>
          <w:rFonts w:ascii="Times New Roman" w:hAnsi="Times New Roman"/>
          <w:kern w:val="0"/>
          <w:lang w:eastAsia="ru-RU" w:bidi="ar-SA"/>
        </w:rPr>
        <w:fldChar w:fldCharType="begin"/>
      </w:r>
      <w:r w:rsidR="00B51CCB" w:rsidRPr="004622DD">
        <w:rPr>
          <w:rFonts w:ascii="Times New Roman" w:hAnsi="Times New Roman"/>
          <w:kern w:val="0"/>
          <w:lang w:eastAsia="ru-RU" w:bidi="ar-SA"/>
        </w:rPr>
        <w:instrText xml:space="preserve"> REF _Ref66778293 \r \h </w:instrText>
      </w:r>
      <w:r w:rsidR="0043188E" w:rsidRPr="004622DD">
        <w:rPr>
          <w:rFonts w:ascii="Times New Roman" w:hAnsi="Times New Roman"/>
          <w:kern w:val="0"/>
          <w:lang w:eastAsia="ru-RU" w:bidi="ar-SA"/>
        </w:rPr>
        <w:instrText xml:space="preserve"> \* MERGEFORMAT </w:instrText>
      </w:r>
      <w:r w:rsidR="00B51CCB" w:rsidRPr="004622DD">
        <w:rPr>
          <w:rFonts w:ascii="Times New Roman" w:hAnsi="Times New Roman"/>
          <w:kern w:val="0"/>
          <w:lang w:eastAsia="ru-RU" w:bidi="ar-SA"/>
        </w:rPr>
      </w:r>
      <w:r w:rsidR="00B51CCB"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27.2.2</w:t>
      </w:r>
      <w:r w:rsidR="00B51CC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00B51CCB" w:rsidRPr="004622DD">
        <w:rPr>
          <w:rFonts w:ascii="Times New Roman" w:hAnsi="Times New Roman"/>
          <w:kern w:val="0"/>
          <w:lang w:eastAsia="ru-RU" w:bidi="ar-SA"/>
        </w:rPr>
        <w:fldChar w:fldCharType="begin"/>
      </w:r>
      <w:r w:rsidR="00B51CCB" w:rsidRPr="004622DD">
        <w:rPr>
          <w:rFonts w:ascii="Times New Roman" w:hAnsi="Times New Roman"/>
          <w:kern w:val="0"/>
          <w:lang w:eastAsia="ru-RU" w:bidi="ar-SA"/>
        </w:rPr>
        <w:instrText xml:space="preserve"> REF _Ref66778312 \r \h </w:instrText>
      </w:r>
      <w:r w:rsidR="0043188E" w:rsidRPr="004622DD">
        <w:rPr>
          <w:rFonts w:ascii="Times New Roman" w:hAnsi="Times New Roman"/>
          <w:kern w:val="0"/>
          <w:lang w:eastAsia="ru-RU" w:bidi="ar-SA"/>
        </w:rPr>
        <w:instrText xml:space="preserve"> \* MERGEFORMAT </w:instrText>
      </w:r>
      <w:r w:rsidR="00B51CCB" w:rsidRPr="004622DD">
        <w:rPr>
          <w:rFonts w:ascii="Times New Roman" w:hAnsi="Times New Roman"/>
          <w:kern w:val="0"/>
          <w:lang w:eastAsia="ru-RU" w:bidi="ar-SA"/>
        </w:rPr>
      </w:r>
      <w:r w:rsidR="00B51CCB" w:rsidRPr="004622DD">
        <w:rPr>
          <w:rFonts w:ascii="Times New Roman" w:hAnsi="Times New Roman"/>
          <w:kern w:val="0"/>
          <w:lang w:eastAsia="ru-RU" w:bidi="ar-SA"/>
        </w:rPr>
        <w:fldChar w:fldCharType="separate"/>
      </w:r>
      <w:r w:rsidR="00E822A0">
        <w:rPr>
          <w:rFonts w:ascii="Times New Roman" w:hAnsi="Times New Roman"/>
          <w:kern w:val="0"/>
          <w:lang w:eastAsia="ru-RU" w:bidi="ar-SA"/>
        </w:rPr>
        <w:t>27.7</w:t>
      </w:r>
      <w:r w:rsidR="00B13FE4" w:rsidRPr="004622DD">
        <w:rPr>
          <w:rFonts w:ascii="Times New Roman" w:hAnsi="Times New Roman"/>
          <w:kern w:val="0"/>
          <w:lang w:eastAsia="ru-RU" w:bidi="ar-SA"/>
        </w:rPr>
        <w:t>.2</w:t>
      </w:r>
      <w:r w:rsidR="00B51CCB"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(если они не были направлены ранее в соответствии с Правилами).</w:t>
      </w:r>
    </w:p>
    <w:p w14:paraId="18038F0A" w14:textId="1FF39A3C" w:rsidR="003D4E65" w:rsidRPr="004622DD" w:rsidRDefault="00F93697"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день</w:t>
      </w:r>
      <w:r w:rsidR="00F13866" w:rsidRPr="004622DD">
        <w:rPr>
          <w:rFonts w:ascii="Times New Roman" w:hAnsi="Times New Roman"/>
          <w:kern w:val="0"/>
          <w:lang w:eastAsia="ru-RU" w:bidi="ar-SA"/>
        </w:rPr>
        <w:t xml:space="preserve"> поступления документов, предусмотренных пунктом </w:t>
      </w:r>
      <w:r w:rsidR="00F13866" w:rsidRPr="004622DD">
        <w:rPr>
          <w:rFonts w:ascii="Times New Roman" w:hAnsi="Times New Roman"/>
          <w:kern w:val="0"/>
          <w:lang w:eastAsia="ru-RU" w:bidi="ar-SA"/>
        </w:rPr>
        <w:fldChar w:fldCharType="begin"/>
      </w:r>
      <w:r w:rsidR="00F13866" w:rsidRPr="004622DD">
        <w:rPr>
          <w:rFonts w:ascii="Times New Roman" w:hAnsi="Times New Roman"/>
          <w:kern w:val="0"/>
          <w:lang w:eastAsia="ru-RU" w:bidi="ar-SA"/>
        </w:rPr>
        <w:instrText xml:space="preserve"> REF _Ref66798808 \r \h </w:instrText>
      </w:r>
      <w:r w:rsidR="002B1605" w:rsidRPr="004622DD">
        <w:rPr>
          <w:rFonts w:ascii="Times New Roman" w:hAnsi="Times New Roman"/>
          <w:kern w:val="0"/>
          <w:lang w:eastAsia="ru-RU" w:bidi="ar-SA"/>
        </w:rPr>
        <w:instrText xml:space="preserve"> \* MERGEFORMAT </w:instrText>
      </w:r>
      <w:r w:rsidR="00F13866" w:rsidRPr="004622DD">
        <w:rPr>
          <w:rFonts w:ascii="Times New Roman" w:hAnsi="Times New Roman"/>
          <w:kern w:val="0"/>
          <w:lang w:eastAsia="ru-RU" w:bidi="ar-SA"/>
        </w:rPr>
      </w:r>
      <w:r w:rsidR="00F13866"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27.1</w:t>
      </w:r>
      <w:r w:rsidR="00F13866" w:rsidRPr="004622DD">
        <w:rPr>
          <w:rFonts w:ascii="Times New Roman" w:hAnsi="Times New Roman"/>
          <w:kern w:val="0"/>
          <w:lang w:eastAsia="ru-RU" w:bidi="ar-SA"/>
        </w:rPr>
        <w:fldChar w:fldCharType="end"/>
      </w:r>
      <w:r w:rsidR="00E822A0">
        <w:rPr>
          <w:rFonts w:ascii="Times New Roman" w:hAnsi="Times New Roman"/>
          <w:kern w:val="0"/>
          <w:lang w:eastAsia="ru-RU" w:bidi="ar-SA"/>
        </w:rPr>
        <w:t>3</w:t>
      </w:r>
      <w:r w:rsidR="00F13866" w:rsidRPr="004622DD">
        <w:rPr>
          <w:rFonts w:ascii="Times New Roman" w:hAnsi="Times New Roman"/>
          <w:kern w:val="0"/>
          <w:lang w:eastAsia="ru-RU" w:bidi="ar-SA"/>
        </w:rPr>
        <w:t xml:space="preserve"> Правил, </w:t>
      </w:r>
      <w:r w:rsidR="003D4E65" w:rsidRPr="004622DD">
        <w:rPr>
          <w:rFonts w:ascii="Times New Roman" w:hAnsi="Times New Roman"/>
          <w:kern w:val="0"/>
          <w:lang w:eastAsia="ru-RU" w:bidi="ar-SA"/>
        </w:rPr>
        <w:t>НРД</w:t>
      </w:r>
      <w:r w:rsidR="00F13866" w:rsidRPr="004622DD">
        <w:rPr>
          <w:rFonts w:ascii="Times New Roman" w:hAnsi="Times New Roman"/>
          <w:kern w:val="0"/>
          <w:lang w:eastAsia="ru-RU" w:bidi="ar-SA"/>
        </w:rPr>
        <w:t xml:space="preserve"> </w:t>
      </w:r>
      <w:r w:rsidR="003D4E65" w:rsidRPr="004622DD">
        <w:rPr>
          <w:rFonts w:ascii="Times New Roman" w:hAnsi="Times New Roman"/>
          <w:kern w:val="0"/>
          <w:lang w:eastAsia="ru-RU" w:bidi="ar-SA"/>
        </w:rPr>
        <w:t>направляет Держателю реестра Подтверждение сверки либо Отказ в сверке</w:t>
      </w:r>
      <w:r w:rsidR="00F13866" w:rsidRPr="004622DD">
        <w:rPr>
          <w:rFonts w:ascii="Times New Roman" w:hAnsi="Times New Roman"/>
          <w:kern w:val="0"/>
          <w:lang w:eastAsia="ru-RU" w:bidi="ar-SA"/>
        </w:rPr>
        <w:t>.</w:t>
      </w:r>
    </w:p>
    <w:p w14:paraId="58B8980A" w14:textId="5765AFC2" w:rsidR="00F13866" w:rsidRPr="004622DD" w:rsidRDefault="00F13866"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На основании полученных от Держателей реестра документов о списании и зачислении акций</w:t>
      </w:r>
      <w:r w:rsidRPr="004622DD">
        <w:rPr>
          <w:rFonts w:ascii="Times New Roman" w:hAnsi="Times New Roman"/>
          <w:lang w:eastAsia="ru-RU"/>
        </w:rPr>
        <w:t xml:space="preserve">, а также при условии направления Подтверждения сверки </w:t>
      </w:r>
      <w:r w:rsidRPr="004622DD">
        <w:rPr>
          <w:rFonts w:ascii="Times New Roman" w:hAnsi="Times New Roman"/>
          <w:kern w:val="0"/>
          <w:lang w:eastAsia="ru-RU" w:bidi="ar-SA"/>
        </w:rPr>
        <w:t xml:space="preserve">по Лицевому счету НДЦД (если применимо) НРД: </w:t>
      </w:r>
    </w:p>
    <w:p w14:paraId="3A266F72" w14:textId="73149065" w:rsidR="003D4E65" w:rsidRPr="004622DD" w:rsidRDefault="00222DFF" w:rsidP="00BF4F01">
      <w:pPr>
        <w:pStyle w:val="33"/>
        <w:spacing w:after="200" w:line="276" w:lineRule="auto"/>
        <w:ind w:left="992"/>
        <w:jc w:val="both"/>
        <w:rPr>
          <w:rFonts w:ascii="Times New Roman" w:hAnsi="Times New Roman"/>
          <w:lang w:eastAsia="ru-RU"/>
        </w:rPr>
      </w:pPr>
      <w:r w:rsidRPr="004622DD">
        <w:rPr>
          <w:rFonts w:ascii="Times New Roman" w:hAnsi="Times New Roman"/>
          <w:lang w:eastAsia="ru-RU"/>
        </w:rPr>
        <w:t xml:space="preserve">27.15.1. </w:t>
      </w:r>
      <w:r w:rsidR="003D4E65" w:rsidRPr="004622DD">
        <w:rPr>
          <w:rFonts w:ascii="Times New Roman" w:hAnsi="Times New Roman"/>
          <w:lang w:eastAsia="ru-RU"/>
        </w:rPr>
        <w:t xml:space="preserve">зачисляет размещаемые </w:t>
      </w:r>
      <w:r w:rsidR="003D4E65" w:rsidRPr="004622DD">
        <w:rPr>
          <w:rFonts w:ascii="Times New Roman" w:hAnsi="Times New Roman"/>
          <w:kern w:val="0"/>
          <w:lang w:eastAsia="ru-RU" w:bidi="ar-SA"/>
        </w:rPr>
        <w:t xml:space="preserve">акции </w:t>
      </w:r>
      <w:r w:rsidR="003D4E65" w:rsidRPr="004622DD">
        <w:rPr>
          <w:rFonts w:ascii="Times New Roman" w:hAnsi="Times New Roman"/>
          <w:lang w:eastAsia="ru-RU"/>
        </w:rPr>
        <w:t xml:space="preserve">на счета депо Депонентов и иные счета; </w:t>
      </w:r>
    </w:p>
    <w:p w14:paraId="6F8E2BC6" w14:textId="76F47A9C" w:rsidR="003D4E65" w:rsidRPr="004622DD" w:rsidRDefault="00222DFF" w:rsidP="00BF4F01">
      <w:pPr>
        <w:pStyle w:val="33"/>
        <w:spacing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27.15.2. </w:t>
      </w:r>
      <w:r w:rsidR="003D4E65" w:rsidRPr="004622DD">
        <w:rPr>
          <w:rFonts w:ascii="Times New Roman" w:hAnsi="Times New Roman"/>
          <w:kern w:val="0"/>
          <w:lang w:eastAsia="ru-RU" w:bidi="ar-SA"/>
        </w:rPr>
        <w:t>списывает конвертируемые акции со счетов депо Депонентов и иных счетов;</w:t>
      </w:r>
    </w:p>
    <w:p w14:paraId="3C323015" w14:textId="1C109FB2" w:rsidR="003D4E65" w:rsidRPr="004622DD" w:rsidRDefault="00222DFF" w:rsidP="00BF4F01">
      <w:pPr>
        <w:pStyle w:val="33"/>
        <w:spacing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27.15.3. </w:t>
      </w:r>
      <w:r w:rsidR="003D4E65" w:rsidRPr="004622DD">
        <w:rPr>
          <w:rFonts w:ascii="Times New Roman" w:hAnsi="Times New Roman"/>
          <w:kern w:val="0"/>
          <w:lang w:eastAsia="ru-RU" w:bidi="ar-SA"/>
        </w:rPr>
        <w:t>направляет Депонентам отчеты по форме MS101.</w:t>
      </w:r>
    </w:p>
    <w:p w14:paraId="36774CE5" w14:textId="49BA68FF" w:rsidR="005D5694" w:rsidRPr="004622DD" w:rsidRDefault="005D5694"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Операции списания акций со счетов депо Депонентов и иных счетов и зачисления акций на счета депо Депонентов и иные счета проводятся НРД независимо друг от друга.</w:t>
      </w:r>
    </w:p>
    <w:p w14:paraId="6C6B77DC" w14:textId="210E5DD4" w:rsidR="003D4E65" w:rsidRPr="004622DD" w:rsidRDefault="003D4E65"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рабочего дня, следующего за днем получения информации об отказе в государственной регистрации юридического лица (юридических лиц), создаваемого (создаваемых) в результате реорганизации, направляет в НРД CACN. </w:t>
      </w:r>
    </w:p>
    <w:p w14:paraId="12617517" w14:textId="60893947" w:rsidR="00E1698D" w:rsidRPr="004622DD" w:rsidRDefault="00E1698D"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lastRenderedPageBreak/>
        <w:t xml:space="preserve">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71E211C7" w14:textId="7E2A3CEF" w:rsidR="003D4E65" w:rsidRPr="004622DD" w:rsidRDefault="00E1698D"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3D4E65" w:rsidRPr="004622DD">
        <w:rPr>
          <w:rFonts w:ascii="Times New Roman" w:hAnsi="Times New Roman"/>
          <w:kern w:val="0"/>
          <w:lang w:eastAsia="ru-RU" w:bidi="ar-SA"/>
        </w:rPr>
        <w:t xml:space="preserve">НРД не позднее </w:t>
      </w:r>
      <w:r w:rsidR="00F93697" w:rsidRPr="004622DD">
        <w:rPr>
          <w:rFonts w:ascii="Times New Roman" w:hAnsi="Times New Roman"/>
          <w:lang w:eastAsia="ru-RU"/>
        </w:rPr>
        <w:t>рабочего</w:t>
      </w:r>
      <w:r w:rsidR="003D4E65" w:rsidRPr="004622DD">
        <w:rPr>
          <w:rFonts w:ascii="Times New Roman" w:hAnsi="Times New Roman"/>
          <w:kern w:val="0"/>
          <w:lang w:eastAsia="ru-RU" w:bidi="ar-SA"/>
        </w:rPr>
        <w:t xml:space="preserve"> дня, следующего за </w:t>
      </w:r>
      <w:r w:rsidR="0030008A" w:rsidRPr="004622DD">
        <w:rPr>
          <w:rFonts w:ascii="Times New Roman" w:hAnsi="Times New Roman"/>
          <w:kern w:val="0"/>
          <w:lang w:eastAsia="ru-RU" w:bidi="ar-SA"/>
        </w:rPr>
        <w:t xml:space="preserve">днем </w:t>
      </w:r>
      <w:r w:rsidR="003D4E65"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003D4E65" w:rsidRPr="004622DD">
        <w:rPr>
          <w:rFonts w:ascii="Times New Roman" w:hAnsi="Times New Roman"/>
          <w:kern w:val="0"/>
          <w:lang w:eastAsia="ru-RU" w:bidi="ar-SA"/>
        </w:rPr>
        <w:t xml:space="preserve"> CACN:</w:t>
      </w:r>
    </w:p>
    <w:p w14:paraId="08D0FE00" w14:textId="0EA359E6" w:rsidR="003D4E65" w:rsidRPr="004622DD" w:rsidRDefault="003D4E65"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54ACFF78" w14:textId="7ED5EFF4" w:rsidR="003D4E65" w:rsidRPr="004622DD" w:rsidRDefault="003D4E65"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Депонентам;</w:t>
      </w:r>
    </w:p>
    <w:p w14:paraId="22245CEB" w14:textId="2A0F8D03" w:rsidR="005078B6" w:rsidRPr="004622DD" w:rsidRDefault="005078B6"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осуществляет Разблокирование инвестиционных паев, заблокированных ранее на основании пункта 27.6.</w:t>
      </w:r>
      <w:r w:rsidR="00F32BA7" w:rsidRPr="004622DD">
        <w:rPr>
          <w:rFonts w:ascii="Times New Roman" w:hAnsi="Times New Roman"/>
          <w:sz w:val="24"/>
          <w:szCs w:val="24"/>
          <w:lang w:eastAsia="ru-RU"/>
        </w:rPr>
        <w:t xml:space="preserve"> Правил</w:t>
      </w:r>
      <w:r w:rsidR="00287BDC" w:rsidRPr="004622DD">
        <w:rPr>
          <w:rFonts w:ascii="Times New Roman" w:hAnsi="Times New Roman"/>
          <w:sz w:val="24"/>
          <w:szCs w:val="24"/>
          <w:lang w:eastAsia="ru-RU"/>
        </w:rPr>
        <w:t>,</w:t>
      </w:r>
      <w:r w:rsidR="00F32BA7" w:rsidRPr="004622DD">
        <w:rPr>
          <w:rFonts w:ascii="Times New Roman" w:hAnsi="Times New Roman"/>
          <w:sz w:val="24"/>
          <w:szCs w:val="24"/>
          <w:lang w:eastAsia="ru-RU"/>
        </w:rPr>
        <w:t xml:space="preserve"> при поступлении документов от Регистратора.</w:t>
      </w:r>
    </w:p>
    <w:p w14:paraId="0BD184A6" w14:textId="7063694F" w:rsidR="003D4E65" w:rsidRPr="004622DD" w:rsidRDefault="00E1698D"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3D4E65" w:rsidRPr="004622DD">
        <w:rPr>
          <w:rFonts w:ascii="Times New Roman" w:hAnsi="Times New Roman"/>
          <w:sz w:val="24"/>
          <w:szCs w:val="24"/>
          <w:lang w:eastAsia="ru-RU"/>
        </w:rPr>
        <w:t xml:space="preserve"> день направления CACN Депонентам </w:t>
      </w:r>
      <w:r w:rsidR="0071210B" w:rsidRPr="004622DD">
        <w:rPr>
          <w:rFonts w:ascii="Times New Roman" w:hAnsi="Times New Roman"/>
          <w:sz w:val="24"/>
          <w:szCs w:val="24"/>
          <w:lang w:eastAsia="ru-RU"/>
        </w:rPr>
        <w:t xml:space="preserve">НРД </w:t>
      </w:r>
      <w:r w:rsidR="003D4E65" w:rsidRPr="004622DD">
        <w:rPr>
          <w:rFonts w:ascii="Times New Roman" w:hAnsi="Times New Roman"/>
          <w:sz w:val="24"/>
          <w:szCs w:val="24"/>
          <w:lang w:eastAsia="ru-RU"/>
        </w:rPr>
        <w:t>направляет его Держателю реестра</w:t>
      </w:r>
      <w:r w:rsidR="00F13866" w:rsidRPr="004622DD">
        <w:rPr>
          <w:rFonts w:ascii="Times New Roman" w:hAnsi="Times New Roman"/>
          <w:sz w:val="24"/>
          <w:szCs w:val="24"/>
          <w:lang w:eastAsia="ru-RU"/>
        </w:rPr>
        <w:t xml:space="preserve">, </w:t>
      </w:r>
      <w:r w:rsidR="003D4E65" w:rsidRPr="004622DD">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7FDA96EA" w14:textId="64AEF6DE" w:rsidR="00305795" w:rsidRPr="004622DD" w:rsidRDefault="00305795"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Взаимодействие при проведении реорганизации </w:t>
      </w:r>
      <w:r w:rsidR="009F2BB3" w:rsidRPr="004622DD">
        <w:rPr>
          <w:rFonts w:ascii="Times New Roman" w:hAnsi="Times New Roman"/>
          <w:kern w:val="0"/>
          <w:lang w:eastAsia="ru-RU" w:bidi="ar-SA"/>
        </w:rPr>
        <w:t xml:space="preserve">в форме выделения </w:t>
      </w:r>
      <w:r w:rsidRPr="004622DD">
        <w:rPr>
          <w:rFonts w:ascii="Times New Roman" w:hAnsi="Times New Roman"/>
          <w:kern w:val="0"/>
          <w:lang w:eastAsia="ru-RU" w:bidi="ar-SA"/>
        </w:rPr>
        <w:t>юридических лиц различных организационно-правовых форм осуществляется в порядке, установленном настоящим разделом Правил</w:t>
      </w:r>
      <w:r w:rsidR="00446BB2" w:rsidRPr="004622DD">
        <w:rPr>
          <w:rFonts w:ascii="Times New Roman" w:hAnsi="Times New Roman"/>
          <w:kern w:val="0"/>
          <w:lang w:eastAsia="ru-RU" w:bidi="ar-SA"/>
        </w:rPr>
        <w:t>,</w:t>
      </w:r>
      <w:r w:rsidRPr="004622DD">
        <w:rPr>
          <w:rFonts w:ascii="Times New Roman" w:hAnsi="Times New Roman"/>
          <w:kern w:val="0"/>
          <w:lang w:eastAsia="ru-RU" w:bidi="ar-SA"/>
        </w:rPr>
        <w:t xml:space="preserve"> с учетом соответствующих особенностей (в зависимости от того, что применимо).</w:t>
      </w:r>
      <w:r w:rsidR="009F2BB3" w:rsidRPr="004622DD">
        <w:rPr>
          <w:rFonts w:ascii="Times New Roman" w:hAnsi="Times New Roman"/>
          <w:kern w:val="0"/>
          <w:lang w:eastAsia="ru-RU" w:bidi="ar-SA"/>
        </w:rPr>
        <w:t xml:space="preserve"> </w:t>
      </w:r>
    </w:p>
    <w:p w14:paraId="7FDC7B33" w14:textId="2A62B085" w:rsidR="00765107" w:rsidRPr="004622DD" w:rsidRDefault="005000AE" w:rsidP="00E822A0">
      <w:pPr>
        <w:pStyle w:val="1"/>
        <w:numPr>
          <w:ilvl w:val="0"/>
          <w:numId w:val="80"/>
        </w:numPr>
        <w:spacing w:after="240"/>
        <w:ind w:left="993" w:hanging="993"/>
        <w:jc w:val="both"/>
        <w:rPr>
          <w:color w:val="auto"/>
          <w:szCs w:val="24"/>
        </w:rPr>
      </w:pPr>
      <w:bookmarkStart w:id="465" w:name="_Toc221701936"/>
      <w:r w:rsidRPr="004622DD">
        <w:rPr>
          <w:color w:val="auto"/>
          <w:szCs w:val="24"/>
        </w:rPr>
        <w:t>Реорганизация</w:t>
      </w:r>
      <w:r w:rsidR="00765107" w:rsidRPr="004622DD">
        <w:rPr>
          <w:color w:val="auto"/>
          <w:szCs w:val="24"/>
        </w:rPr>
        <w:t xml:space="preserve"> </w:t>
      </w:r>
      <w:r w:rsidR="00740C54" w:rsidRPr="004622DD">
        <w:rPr>
          <w:color w:val="auto"/>
          <w:szCs w:val="24"/>
        </w:rPr>
        <w:t>юридических лиц</w:t>
      </w:r>
      <w:r w:rsidR="00305795" w:rsidRPr="004622DD">
        <w:rPr>
          <w:color w:val="auto"/>
          <w:szCs w:val="24"/>
        </w:rPr>
        <w:t xml:space="preserve"> </w:t>
      </w:r>
      <w:r w:rsidR="00765107" w:rsidRPr="004622DD">
        <w:rPr>
          <w:color w:val="auto"/>
          <w:szCs w:val="24"/>
        </w:rPr>
        <w:t>в форме присоединения</w:t>
      </w:r>
      <w:bookmarkEnd w:id="465"/>
    </w:p>
    <w:p w14:paraId="486F5ED2" w14:textId="77777777"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При обмене информацией, связанной с проведением реорганизации акционерных обществ в форме </w:t>
      </w:r>
      <w:r w:rsidR="00305795" w:rsidRPr="004622DD">
        <w:rPr>
          <w:rFonts w:ascii="Times New Roman" w:hAnsi="Times New Roman"/>
        </w:rPr>
        <w:t>присоединения</w:t>
      </w:r>
      <w:r w:rsidRPr="004622DD">
        <w:rPr>
          <w:rFonts w:ascii="Times New Roman" w:hAnsi="Times New Roman"/>
        </w:rPr>
        <w:t>, используются в том числе следующие электронные документы:</w:t>
      </w:r>
    </w:p>
    <w:p w14:paraId="73956B8A" w14:textId="77777777"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464B7163" w14:textId="77777777"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rPr>
      </w:pPr>
      <w:r w:rsidRPr="004622DD">
        <w:rPr>
          <w:rFonts w:ascii="Times New Roman" w:hAnsi="Times New Roman"/>
        </w:rPr>
        <w:t>CANO (код формы CA311);</w:t>
      </w:r>
    </w:p>
    <w:p w14:paraId="5749BE4D" w14:textId="77777777"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rPr>
      </w:pPr>
      <w:r w:rsidRPr="004622DD">
        <w:rPr>
          <w:rFonts w:ascii="Times New Roman" w:hAnsi="Times New Roman"/>
        </w:rPr>
        <w:t>MR;</w:t>
      </w:r>
    </w:p>
    <w:p w14:paraId="431679EC" w14:textId="77777777"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rPr>
      </w:pPr>
      <w:r w:rsidRPr="004622DD">
        <w:rPr>
          <w:rFonts w:ascii="Times New Roman" w:hAnsi="Times New Roman"/>
        </w:rPr>
        <w:t>SEN (код формы SN041);</w:t>
      </w:r>
    </w:p>
    <w:p w14:paraId="5050266E" w14:textId="77777777" w:rsidR="00765107" w:rsidRPr="004622DD" w:rsidRDefault="00765107"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3B9B714D" w14:textId="05BB2043" w:rsidR="00766434" w:rsidRPr="004622DD" w:rsidRDefault="00115B9A"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lang w:eastAsia="ru-RU"/>
        </w:rPr>
        <w:t xml:space="preserve">НРД не позднее операционного дня, следующего за днем </w:t>
      </w:r>
      <w:r w:rsidRPr="004622DD">
        <w:rPr>
          <w:rFonts w:ascii="Times New Roman" w:hAnsi="Times New Roman"/>
        </w:rPr>
        <w:t>получения</w:t>
      </w:r>
      <w:r w:rsidR="00766434" w:rsidRPr="004622DD">
        <w:rPr>
          <w:rFonts w:ascii="Times New Roman" w:hAnsi="Times New Roman"/>
        </w:rPr>
        <w:t xml:space="preserve"> CANO (код формы CA311) </w:t>
      </w:r>
      <w:r w:rsidR="007031DC" w:rsidRPr="004622DD">
        <w:rPr>
          <w:rFonts w:ascii="Times New Roman" w:hAnsi="Times New Roman"/>
        </w:rPr>
        <w:t xml:space="preserve">от </w:t>
      </w:r>
      <w:r w:rsidR="007031DC" w:rsidRPr="004622DD">
        <w:rPr>
          <w:rFonts w:ascii="Times New Roman" w:hAnsi="Times New Roman"/>
          <w:lang w:eastAsia="ru-RU"/>
        </w:rPr>
        <w:t>Держателя реестра и (или) Эмитента и (или) Информационного агентства</w:t>
      </w:r>
      <w:r w:rsidR="007031DC" w:rsidRPr="004622DD">
        <w:rPr>
          <w:rFonts w:ascii="Times New Roman" w:hAnsi="Times New Roman"/>
        </w:rPr>
        <w:t xml:space="preserve"> </w:t>
      </w:r>
      <w:r w:rsidR="00766434" w:rsidRPr="004622DD">
        <w:rPr>
          <w:rFonts w:ascii="Times New Roman" w:hAnsi="Times New Roman"/>
        </w:rPr>
        <w:t>согласно статье 30.3 Закона о РЦБ</w:t>
      </w:r>
      <w:r w:rsidRPr="004622DD">
        <w:rPr>
          <w:rFonts w:ascii="Times New Roman" w:hAnsi="Times New Roman"/>
        </w:rPr>
        <w:t>,</w:t>
      </w:r>
      <w:r w:rsidR="00766434" w:rsidRPr="004622DD">
        <w:rPr>
          <w:rFonts w:ascii="Times New Roman" w:hAnsi="Times New Roman"/>
        </w:rPr>
        <w:t xml:space="preserve"> сообщает либо об отказе, либо о приеме CANO (код формы CA311), направляя MR или SEN (код формы SN041) соответственно.  </w:t>
      </w:r>
    </w:p>
    <w:p w14:paraId="4022207E" w14:textId="30CBFDB3" w:rsidR="00DA0B07" w:rsidRPr="004622DD" w:rsidRDefault="00DA0B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w:t>
      </w:r>
      <w:r w:rsidR="00115B9A" w:rsidRPr="004622DD">
        <w:rPr>
          <w:rFonts w:ascii="Times New Roman" w:hAnsi="Times New Roman"/>
        </w:rPr>
        <w:t xml:space="preserve">не позднее </w:t>
      </w:r>
      <w:r w:rsidR="00F93697" w:rsidRPr="004622DD">
        <w:rPr>
          <w:rFonts w:ascii="Times New Roman" w:hAnsi="Times New Roman"/>
          <w:lang w:eastAsia="ru-RU"/>
        </w:rPr>
        <w:t>рабочего</w:t>
      </w:r>
      <w:r w:rsidR="00115B9A" w:rsidRPr="004622DD">
        <w:rPr>
          <w:rFonts w:ascii="Times New Roman" w:hAnsi="Times New Roman"/>
        </w:rPr>
        <w:t xml:space="preserve"> дня, следующего за днем </w:t>
      </w:r>
      <w:r w:rsidRPr="004622DD">
        <w:rPr>
          <w:rFonts w:ascii="Times New Roman" w:hAnsi="Times New Roman"/>
        </w:rPr>
        <w:t>его получения:</w:t>
      </w:r>
    </w:p>
    <w:p w14:paraId="784559E3" w14:textId="301C07E6" w:rsidR="00DA0B07" w:rsidRPr="004622DD" w:rsidRDefault="00DA0B07" w:rsidP="00E822A0">
      <w:pPr>
        <w:pStyle w:val="a4"/>
        <w:numPr>
          <w:ilvl w:val="2"/>
          <w:numId w:val="80"/>
        </w:numPr>
        <w:spacing w:before="120"/>
        <w:ind w:left="992" w:firstLine="0"/>
        <w:contextualSpacing w:val="0"/>
        <w:jc w:val="both"/>
        <w:rPr>
          <w:rFonts w:ascii="Times New Roman" w:hAnsi="Times New Roman"/>
          <w:sz w:val="24"/>
          <w:szCs w:val="24"/>
          <w:lang w:eastAsia="ru-RU"/>
        </w:rPr>
      </w:pPr>
      <w:bookmarkStart w:id="466" w:name="_Ref67066531"/>
      <w:r w:rsidRPr="004622DD">
        <w:rPr>
          <w:rFonts w:ascii="Times New Roman" w:hAnsi="Times New Roman"/>
          <w:sz w:val="24"/>
          <w:szCs w:val="24"/>
          <w:lang w:eastAsia="ru-RU"/>
        </w:rPr>
        <w:t xml:space="preserve">присваивает </w:t>
      </w:r>
      <w:r w:rsidR="00B63EF8"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 – направляет SEN (код формы SN042);</w:t>
      </w:r>
      <w:bookmarkEnd w:id="466"/>
    </w:p>
    <w:p w14:paraId="17964AAF" w14:textId="5F9CFE83" w:rsidR="00DA0B07" w:rsidRPr="004622DD" w:rsidRDefault="00DA0B07" w:rsidP="00E822A0">
      <w:pPr>
        <w:pStyle w:val="a4"/>
        <w:numPr>
          <w:ilvl w:val="2"/>
          <w:numId w:val="80"/>
        </w:numPr>
        <w:spacing w:before="120"/>
        <w:ind w:left="992" w:firstLine="0"/>
        <w:contextualSpacing w:val="0"/>
        <w:jc w:val="both"/>
        <w:rPr>
          <w:rFonts w:ascii="Times New Roman" w:hAnsi="Times New Roman"/>
          <w:sz w:val="24"/>
          <w:szCs w:val="24"/>
          <w:lang w:eastAsia="ru-RU"/>
        </w:rPr>
      </w:pPr>
      <w:bookmarkStart w:id="467" w:name="_Ref67066574"/>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bookmarkEnd w:id="467"/>
    </w:p>
    <w:p w14:paraId="7BBBE0BB" w14:textId="5BCF8E53" w:rsidR="00DA0B07" w:rsidRPr="004622DD" w:rsidRDefault="00DA0B07" w:rsidP="00E822A0">
      <w:pPr>
        <w:pStyle w:val="a4"/>
        <w:numPr>
          <w:ilvl w:val="2"/>
          <w:numId w:val="80"/>
        </w:numPr>
        <w:spacing w:before="120"/>
        <w:ind w:left="992" w:firstLine="0"/>
        <w:contextualSpacing w:val="0"/>
        <w:jc w:val="both"/>
        <w:rPr>
          <w:rFonts w:ascii="Times New Roman" w:hAnsi="Times New Roman"/>
          <w:sz w:val="24"/>
          <w:szCs w:val="24"/>
          <w:lang w:eastAsia="ru-RU"/>
        </w:rPr>
      </w:pPr>
      <w:bookmarkStart w:id="468" w:name="_Ref67066766"/>
      <w:r w:rsidRPr="004622DD">
        <w:rPr>
          <w:rFonts w:ascii="Times New Roman" w:hAnsi="Times New Roman"/>
          <w:sz w:val="24"/>
          <w:szCs w:val="24"/>
          <w:lang w:eastAsia="ru-RU"/>
        </w:rPr>
        <w:lastRenderedPageBreak/>
        <w:t>направляет CANO (код формы CA311) Депонентам в порядке и сроки, установленные Договором ЭДО и Договором счета депо, с учетом следующих особенностей:</w:t>
      </w:r>
      <w:bookmarkEnd w:id="468"/>
      <w:r w:rsidRPr="004622DD">
        <w:rPr>
          <w:rFonts w:ascii="Times New Roman" w:hAnsi="Times New Roman"/>
          <w:sz w:val="24"/>
          <w:szCs w:val="24"/>
          <w:lang w:eastAsia="ru-RU"/>
        </w:rPr>
        <w:t xml:space="preserve"> </w:t>
      </w:r>
    </w:p>
    <w:p w14:paraId="71A958DF" w14:textId="1CD09B90" w:rsidR="00DA0B07" w:rsidRPr="004622DD" w:rsidRDefault="003C7752" w:rsidP="003C7752">
      <w:pPr>
        <w:pStyle w:val="a4"/>
        <w:ind w:left="136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28.3.3.1. </w:t>
      </w:r>
      <w:r w:rsidR="00DA0B07" w:rsidRPr="004622DD">
        <w:rPr>
          <w:rFonts w:ascii="Times New Roman" w:hAnsi="Times New Roman"/>
          <w:sz w:val="24"/>
          <w:szCs w:val="24"/>
          <w:lang w:eastAsia="ru-RU"/>
        </w:rPr>
        <w:t xml:space="preserve">в </w:t>
      </w:r>
      <w:r w:rsidR="00F93697" w:rsidRPr="004622DD">
        <w:rPr>
          <w:rFonts w:ascii="Times New Roman" w:hAnsi="Times New Roman"/>
          <w:sz w:val="24"/>
          <w:szCs w:val="24"/>
          <w:lang w:eastAsia="ru-RU"/>
        </w:rPr>
        <w:t>день</w:t>
      </w:r>
      <w:r w:rsidR="00DA0B07" w:rsidRPr="004622DD">
        <w:rPr>
          <w:rFonts w:ascii="Times New Roman" w:hAnsi="Times New Roman"/>
          <w:sz w:val="24"/>
          <w:szCs w:val="24"/>
          <w:lang w:eastAsia="ru-RU"/>
        </w:rPr>
        <w:t xml:space="preserve"> получения CANO (код формы CA311) информируются Депоненты, на счетах депо которых имеется остаток ценных бумаг </w:t>
      </w:r>
      <w:r w:rsidR="00546EAE" w:rsidRPr="004622DD">
        <w:rPr>
          <w:rFonts w:ascii="Times New Roman" w:hAnsi="Times New Roman"/>
          <w:sz w:val="24"/>
          <w:szCs w:val="24"/>
          <w:lang w:eastAsia="ru-RU"/>
        </w:rPr>
        <w:t xml:space="preserve">присоединяемого Эмитента, участвующих в Корпоративном действии, а также остаток </w:t>
      </w:r>
      <w:r w:rsidR="00E24E8A" w:rsidRPr="004622DD">
        <w:rPr>
          <w:rFonts w:ascii="Times New Roman" w:hAnsi="Times New Roman"/>
          <w:sz w:val="24"/>
          <w:szCs w:val="24"/>
          <w:lang w:eastAsia="ru-RU"/>
        </w:rPr>
        <w:t xml:space="preserve">любого выпуска </w:t>
      </w:r>
      <w:r w:rsidR="00546EAE" w:rsidRPr="004622DD">
        <w:rPr>
          <w:rFonts w:ascii="Times New Roman" w:hAnsi="Times New Roman"/>
          <w:sz w:val="24"/>
          <w:szCs w:val="24"/>
          <w:lang w:eastAsia="ru-RU"/>
        </w:rPr>
        <w:t xml:space="preserve">ценных бумаг Эмитента, к которому осуществляется присоединение, </w:t>
      </w:r>
      <w:r w:rsidR="00DA0B07" w:rsidRPr="004622DD">
        <w:rPr>
          <w:rFonts w:ascii="Times New Roman" w:hAnsi="Times New Roman"/>
          <w:sz w:val="24"/>
          <w:szCs w:val="24"/>
          <w:lang w:eastAsia="ru-RU"/>
        </w:rPr>
        <w:t xml:space="preserve">на дату его направления, при этом CANO (код формы CA311) направляется в режиме циклической рассылки </w:t>
      </w:r>
      <w:r w:rsidR="00D171CE" w:rsidRPr="004622DD">
        <w:rPr>
          <w:rFonts w:ascii="Times New Roman" w:hAnsi="Times New Roman"/>
          <w:sz w:val="24"/>
          <w:szCs w:val="24"/>
          <w:lang w:eastAsia="ru-RU"/>
        </w:rPr>
        <w:t>до даты приостановления операций с ценными бумагами</w:t>
      </w:r>
      <w:r w:rsidR="00DA0B07" w:rsidRPr="004622DD">
        <w:rPr>
          <w:rFonts w:ascii="Times New Roman" w:hAnsi="Times New Roman"/>
          <w:sz w:val="24"/>
          <w:szCs w:val="24"/>
          <w:lang w:eastAsia="ru-RU"/>
        </w:rPr>
        <w:t xml:space="preserve">; </w:t>
      </w:r>
    </w:p>
    <w:p w14:paraId="08C3556E" w14:textId="686D70EB" w:rsidR="00DA0B07" w:rsidRPr="004622DD" w:rsidRDefault="003C7752" w:rsidP="003C7752">
      <w:pPr>
        <w:pStyle w:val="a4"/>
        <w:ind w:left="136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28.3.3.2. </w:t>
      </w:r>
      <w:r w:rsidR="00DA0B07" w:rsidRPr="004622DD">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48B11E86" w14:textId="5E2AEFF5" w:rsidR="00DA0B07" w:rsidRPr="004622DD" w:rsidRDefault="00DA0B07"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 день направления CANO (код формы CA311) Депонентам направляет его Держателю реестра (Держателям реестра, если реестры присоединяемого Эмитента и Эмитента, к которому осуществляется присоединение, ведут разные Держатели реестра), присоединяемому Эмитенту и Эмитенту, к которому осуществляется присоединение (при наличии Договора ЭДО). Держатель реестра вправе направить такой электронный документ зарегистрированным в реестре лицам.</w:t>
      </w:r>
    </w:p>
    <w:p w14:paraId="63CF2841" w14:textId="09ECAD7F"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Держатель реестра </w:t>
      </w:r>
      <w:r w:rsidR="001B07C0" w:rsidRPr="004622DD">
        <w:rPr>
          <w:rFonts w:ascii="Times New Roman" w:hAnsi="Times New Roman"/>
        </w:rPr>
        <w:t>присоединяемого</w:t>
      </w:r>
      <w:r w:rsidRPr="004622DD">
        <w:rPr>
          <w:rFonts w:ascii="Times New Roman" w:hAnsi="Times New Roman"/>
        </w:rPr>
        <w:t xml:space="preserve"> Эмитента в </w:t>
      </w:r>
      <w:r w:rsidR="00F93697" w:rsidRPr="004622DD">
        <w:rPr>
          <w:rFonts w:ascii="Times New Roman" w:hAnsi="Times New Roman"/>
        </w:rPr>
        <w:t>день</w:t>
      </w:r>
      <w:r w:rsidRPr="004622DD">
        <w:rPr>
          <w:rFonts w:ascii="Times New Roman" w:hAnsi="Times New Roman"/>
        </w:rPr>
        <w:t xml:space="preserve"> получения сведений о факте подачи документов </w:t>
      </w:r>
      <w:r w:rsidR="00AA6932" w:rsidRPr="004622DD">
        <w:rPr>
          <w:rFonts w:ascii="Times New Roman" w:hAnsi="Times New Roman"/>
        </w:rPr>
        <w:t>о внесении в единый государственный реестр юридических лиц записи о прекращении деятельности</w:t>
      </w:r>
      <w:r w:rsidR="00E27396" w:rsidRPr="004622DD">
        <w:rPr>
          <w:rFonts w:ascii="Times New Roman" w:hAnsi="Times New Roman"/>
        </w:rPr>
        <w:t xml:space="preserve"> Эмитента</w:t>
      </w:r>
      <w:r w:rsidRPr="004622DD">
        <w:rPr>
          <w:rFonts w:ascii="Times New Roman" w:hAnsi="Times New Roman"/>
        </w:rPr>
        <w:t xml:space="preserve">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1D4841D9" w14:textId="3510DB0C"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rPr>
      </w:pPr>
      <w:bookmarkStart w:id="469" w:name="_Ref73539985"/>
      <w:r w:rsidRPr="004622DD">
        <w:rPr>
          <w:rFonts w:ascii="Times New Roman" w:hAnsi="Times New Roman"/>
          <w:lang w:eastAsia="ru-RU"/>
        </w:rPr>
        <w:t>отдельное</w:t>
      </w:r>
      <w:r w:rsidRPr="004622DD">
        <w:rPr>
          <w:rFonts w:ascii="Times New Roman" w:hAnsi="Times New Roman"/>
        </w:rPr>
        <w:t xml:space="preserve"> CANO (код формы CA311)</w:t>
      </w:r>
      <w:r w:rsidR="00E934E1" w:rsidRPr="004622DD">
        <w:rPr>
          <w:rFonts w:ascii="Times New Roman" w:hAnsi="Times New Roman"/>
        </w:rPr>
        <w:t xml:space="preserve"> </w:t>
      </w:r>
      <w:r w:rsidR="00E934E1" w:rsidRPr="004622DD">
        <w:rPr>
          <w:rFonts w:ascii="Times New Roman" w:hAnsi="Times New Roman"/>
          <w:lang w:eastAsia="ru-RU"/>
        </w:rPr>
        <w:t xml:space="preserve">с указанием в нем сведений </w:t>
      </w:r>
      <w:r w:rsidR="00E934E1" w:rsidRPr="004622DD">
        <w:rPr>
          <w:rFonts w:ascii="Times New Roman" w:hAnsi="Times New Roman"/>
        </w:rPr>
        <w:t xml:space="preserve">о приостановлении операций с эмиссионными ценными бумагами </w:t>
      </w:r>
      <w:r w:rsidR="001F05CD" w:rsidRPr="004622DD">
        <w:rPr>
          <w:rFonts w:ascii="Times New Roman" w:hAnsi="Times New Roman"/>
        </w:rPr>
        <w:t>присоединяемого</w:t>
      </w:r>
      <w:r w:rsidR="00E934E1" w:rsidRPr="004622DD">
        <w:rPr>
          <w:rFonts w:ascii="Times New Roman" w:hAnsi="Times New Roman"/>
        </w:rPr>
        <w:t xml:space="preserve"> Эмитента, подтверждающих Блокирование ценных бумаг на Лицевом счете НД или Лицевом счете НДЦД</w:t>
      </w:r>
      <w:r w:rsidRPr="004622DD">
        <w:rPr>
          <w:rFonts w:ascii="Times New Roman" w:hAnsi="Times New Roman"/>
        </w:rPr>
        <w:t>;</w:t>
      </w:r>
      <w:bookmarkEnd w:id="469"/>
      <w:r w:rsidR="001F05CD" w:rsidRPr="004622DD">
        <w:rPr>
          <w:rFonts w:ascii="Times New Roman" w:hAnsi="Times New Roman"/>
        </w:rPr>
        <w:t xml:space="preserve"> </w:t>
      </w:r>
    </w:p>
    <w:p w14:paraId="7812DB73" w14:textId="18791CC5" w:rsidR="00765107" w:rsidRPr="004622DD" w:rsidRDefault="00C32044" w:rsidP="00E822A0">
      <w:pPr>
        <w:pStyle w:val="33"/>
        <w:numPr>
          <w:ilvl w:val="2"/>
          <w:numId w:val="80"/>
        </w:numPr>
        <w:spacing w:before="120" w:after="200" w:line="276" w:lineRule="auto"/>
        <w:ind w:left="992" w:firstLine="0"/>
        <w:jc w:val="both"/>
        <w:rPr>
          <w:rFonts w:ascii="Times New Roman" w:hAnsi="Times New Roman"/>
        </w:rPr>
      </w:pPr>
      <w:bookmarkStart w:id="470" w:name="_Ref66796506"/>
      <w:r w:rsidRPr="004622DD">
        <w:rPr>
          <w:rFonts w:ascii="Times New Roman" w:hAnsi="Times New Roman"/>
        </w:rPr>
        <w:t>договор о присоединении</w:t>
      </w:r>
      <w:r w:rsidR="00765107" w:rsidRPr="004622DD">
        <w:rPr>
          <w:rFonts w:ascii="Times New Roman" w:hAnsi="Times New Roman"/>
        </w:rPr>
        <w:t xml:space="preserve"> в формате PDF;</w:t>
      </w:r>
      <w:bookmarkEnd w:id="470"/>
    </w:p>
    <w:p w14:paraId="26EACB61" w14:textId="413D16D8" w:rsidR="00D650D1" w:rsidRPr="004622DD" w:rsidRDefault="00D650D1" w:rsidP="00E822A0">
      <w:pPr>
        <w:pStyle w:val="33"/>
        <w:numPr>
          <w:ilvl w:val="2"/>
          <w:numId w:val="80"/>
        </w:numPr>
        <w:spacing w:before="120" w:after="200" w:line="276" w:lineRule="auto"/>
        <w:ind w:left="992" w:firstLine="0"/>
        <w:jc w:val="both"/>
        <w:rPr>
          <w:rFonts w:ascii="Times New Roman" w:hAnsi="Times New Roman"/>
        </w:rPr>
      </w:pPr>
      <w:bookmarkStart w:id="471" w:name="_Ref74934542"/>
      <w:r w:rsidRPr="004622DD">
        <w:rPr>
          <w:rFonts w:ascii="Times New Roman" w:hAnsi="Times New Roman"/>
        </w:rPr>
        <w:t>решение о выпуске размещаемых ценных бумаг в формате PDF (при наличии);</w:t>
      </w:r>
      <w:bookmarkEnd w:id="471"/>
    </w:p>
    <w:p w14:paraId="0679BEC5" w14:textId="06CBDAF6"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rPr>
      </w:pPr>
      <w:bookmarkStart w:id="472" w:name="_Ref67130490"/>
      <w:r w:rsidRPr="004622DD">
        <w:rPr>
          <w:rFonts w:ascii="Times New Roman" w:hAnsi="Times New Roman"/>
        </w:rPr>
        <w:t xml:space="preserve">документ о </w:t>
      </w:r>
      <w:r w:rsidR="0051373F" w:rsidRPr="004622DD">
        <w:rPr>
          <w:rFonts w:ascii="Times New Roman" w:hAnsi="Times New Roman"/>
        </w:rPr>
        <w:t>Блокировании</w:t>
      </w:r>
      <w:r w:rsidR="000D4D28" w:rsidRPr="004622DD">
        <w:rPr>
          <w:rFonts w:ascii="Times New Roman" w:hAnsi="Times New Roman"/>
        </w:rPr>
        <w:t xml:space="preserve"> ценных бумаг</w:t>
      </w:r>
      <w:r w:rsidR="0051373F" w:rsidRPr="004622DD">
        <w:rPr>
          <w:rFonts w:ascii="Times New Roman" w:hAnsi="Times New Roman"/>
        </w:rPr>
        <w:t xml:space="preserve"> </w:t>
      </w:r>
      <w:r w:rsidR="002F2AED" w:rsidRPr="004622DD">
        <w:rPr>
          <w:rFonts w:ascii="Times New Roman" w:hAnsi="Times New Roman"/>
        </w:rPr>
        <w:t>на</w:t>
      </w:r>
      <w:r w:rsidRPr="004622DD">
        <w:rPr>
          <w:rFonts w:ascii="Times New Roman" w:hAnsi="Times New Roman"/>
        </w:rPr>
        <w:t xml:space="preserve"> Лицевом счет</w:t>
      </w:r>
      <w:r w:rsidR="002F2AED" w:rsidRPr="004622DD">
        <w:rPr>
          <w:rFonts w:ascii="Times New Roman" w:hAnsi="Times New Roman"/>
        </w:rPr>
        <w:t>е</w:t>
      </w:r>
      <w:r w:rsidRPr="004622DD">
        <w:rPr>
          <w:rFonts w:ascii="Times New Roman" w:hAnsi="Times New Roman"/>
        </w:rPr>
        <w:t xml:space="preserve"> НД или Лицевом счет</w:t>
      </w:r>
      <w:r w:rsidR="002F2AED" w:rsidRPr="004622DD">
        <w:rPr>
          <w:rFonts w:ascii="Times New Roman" w:hAnsi="Times New Roman"/>
        </w:rPr>
        <w:t>е</w:t>
      </w:r>
      <w:r w:rsidRPr="004622DD">
        <w:rPr>
          <w:rFonts w:ascii="Times New Roman" w:hAnsi="Times New Roman"/>
        </w:rPr>
        <w:t xml:space="preserve"> НДЦД</w:t>
      </w:r>
      <w:r w:rsidR="00E934E1" w:rsidRPr="004622DD">
        <w:rPr>
          <w:rFonts w:ascii="Times New Roman" w:hAnsi="Times New Roman"/>
        </w:rPr>
        <w:t xml:space="preserve"> (по усмотрению Держателя реестра)</w:t>
      </w:r>
      <w:r w:rsidRPr="004622DD">
        <w:rPr>
          <w:rFonts w:ascii="Times New Roman" w:hAnsi="Times New Roman"/>
        </w:rPr>
        <w:t>.</w:t>
      </w:r>
      <w:bookmarkEnd w:id="472"/>
    </w:p>
    <w:p w14:paraId="079845F0" w14:textId="57C88DDE"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сообщает либо об отказе, либо о приеме CANO (код формы CA311), направляя MR или SEN (код формы SN041) соответственно. </w:t>
      </w:r>
    </w:p>
    <w:p w14:paraId="77BFCEC4" w14:textId="43F76859"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в </w:t>
      </w:r>
      <w:r w:rsidR="00F93697" w:rsidRPr="004622DD">
        <w:rPr>
          <w:rFonts w:ascii="Times New Roman" w:hAnsi="Times New Roman"/>
        </w:rPr>
        <w:t>день</w:t>
      </w:r>
      <w:r w:rsidRPr="004622DD">
        <w:rPr>
          <w:rFonts w:ascii="Times New Roman" w:hAnsi="Times New Roman"/>
        </w:rPr>
        <w:t xml:space="preserve"> его получения:</w:t>
      </w:r>
    </w:p>
    <w:p w14:paraId="146C3974" w14:textId="056AEAFD" w:rsidR="00765107" w:rsidRPr="004622DD" w:rsidRDefault="00DA0B07"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осуществляет действия, предусмотренные пунктами </w:t>
      </w:r>
      <w:r w:rsidR="00CE273D" w:rsidRPr="004622DD">
        <w:rPr>
          <w:rFonts w:ascii="Times New Roman" w:hAnsi="Times New Roman"/>
          <w:sz w:val="24"/>
          <w:szCs w:val="24"/>
          <w:lang w:eastAsia="ru-RU"/>
        </w:rPr>
        <w:fldChar w:fldCharType="begin"/>
      </w:r>
      <w:r w:rsidR="00CE273D" w:rsidRPr="004622DD">
        <w:rPr>
          <w:rFonts w:ascii="Times New Roman" w:hAnsi="Times New Roman"/>
          <w:sz w:val="24"/>
          <w:szCs w:val="24"/>
          <w:lang w:eastAsia="ru-RU"/>
        </w:rPr>
        <w:instrText xml:space="preserve"> REF _Ref67066531 \r \h </w:instrText>
      </w:r>
      <w:r w:rsidR="002B1605" w:rsidRPr="004622DD">
        <w:rPr>
          <w:rFonts w:ascii="Times New Roman" w:hAnsi="Times New Roman"/>
          <w:sz w:val="24"/>
          <w:szCs w:val="24"/>
          <w:lang w:eastAsia="ru-RU"/>
        </w:rPr>
        <w:instrText xml:space="preserve"> \* MERGEFORMAT </w:instrText>
      </w:r>
      <w:r w:rsidR="00CE273D" w:rsidRPr="004622DD">
        <w:rPr>
          <w:rFonts w:ascii="Times New Roman" w:hAnsi="Times New Roman"/>
          <w:sz w:val="24"/>
          <w:szCs w:val="24"/>
          <w:lang w:eastAsia="ru-RU"/>
        </w:rPr>
      </w:r>
      <w:r w:rsidR="00CE273D"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28.3.1</w:t>
      </w:r>
      <w:r w:rsidR="00CE273D" w:rsidRPr="004622DD">
        <w:rPr>
          <w:rFonts w:ascii="Times New Roman" w:hAnsi="Times New Roman"/>
          <w:sz w:val="24"/>
          <w:szCs w:val="24"/>
          <w:lang w:eastAsia="ru-RU"/>
        </w:rPr>
        <w:fldChar w:fldCharType="end"/>
      </w:r>
      <w:r w:rsidR="00CE273D" w:rsidRPr="004622DD">
        <w:rPr>
          <w:rFonts w:ascii="Times New Roman" w:hAnsi="Times New Roman"/>
          <w:sz w:val="24"/>
          <w:szCs w:val="24"/>
          <w:lang w:eastAsia="ru-RU"/>
        </w:rPr>
        <w:t xml:space="preserve"> - </w:t>
      </w:r>
      <w:r w:rsidR="00CE273D" w:rsidRPr="004622DD">
        <w:rPr>
          <w:rFonts w:ascii="Times New Roman" w:hAnsi="Times New Roman"/>
          <w:sz w:val="24"/>
          <w:szCs w:val="24"/>
          <w:lang w:eastAsia="ru-RU"/>
        </w:rPr>
        <w:fldChar w:fldCharType="begin"/>
      </w:r>
      <w:r w:rsidR="00CE273D" w:rsidRPr="004622DD">
        <w:rPr>
          <w:rFonts w:ascii="Times New Roman" w:hAnsi="Times New Roman"/>
          <w:sz w:val="24"/>
          <w:szCs w:val="24"/>
          <w:lang w:eastAsia="ru-RU"/>
        </w:rPr>
        <w:instrText xml:space="preserve"> REF _Ref67066574 \r \h </w:instrText>
      </w:r>
      <w:r w:rsidR="002B1605" w:rsidRPr="004622DD">
        <w:rPr>
          <w:rFonts w:ascii="Times New Roman" w:hAnsi="Times New Roman"/>
          <w:sz w:val="24"/>
          <w:szCs w:val="24"/>
          <w:lang w:eastAsia="ru-RU"/>
        </w:rPr>
        <w:instrText xml:space="preserve"> \* MERGEFORMAT </w:instrText>
      </w:r>
      <w:r w:rsidR="00CE273D" w:rsidRPr="004622DD">
        <w:rPr>
          <w:rFonts w:ascii="Times New Roman" w:hAnsi="Times New Roman"/>
          <w:sz w:val="24"/>
          <w:szCs w:val="24"/>
          <w:lang w:eastAsia="ru-RU"/>
        </w:rPr>
      </w:r>
      <w:r w:rsidR="00CE273D"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28.3.2</w:t>
      </w:r>
      <w:r w:rsidR="00CE273D" w:rsidRPr="004622DD">
        <w:rPr>
          <w:rFonts w:ascii="Times New Roman" w:hAnsi="Times New Roman"/>
          <w:sz w:val="24"/>
          <w:szCs w:val="24"/>
          <w:lang w:eastAsia="ru-RU"/>
        </w:rPr>
        <w:fldChar w:fldCharType="end"/>
      </w:r>
      <w:r w:rsidRPr="004622DD">
        <w:rPr>
          <w:rFonts w:ascii="Times New Roman" w:hAnsi="Times New Roman"/>
          <w:sz w:val="24"/>
          <w:szCs w:val="24"/>
          <w:lang w:eastAsia="ru-RU"/>
        </w:rPr>
        <w:t xml:space="preserve"> Правил (если они не были осуществлены ранее</w:t>
      </w:r>
      <w:r w:rsidR="00CE273D" w:rsidRPr="004622DD">
        <w:rPr>
          <w:rFonts w:ascii="Times New Roman" w:hAnsi="Times New Roman"/>
          <w:sz w:val="24"/>
          <w:szCs w:val="24"/>
          <w:lang w:eastAsia="ru-RU"/>
        </w:rPr>
        <w:t xml:space="preserve"> в соответствии с Правилами</w:t>
      </w:r>
      <w:r w:rsidRPr="004622DD">
        <w:rPr>
          <w:rFonts w:ascii="Times New Roman" w:hAnsi="Times New Roman"/>
          <w:sz w:val="24"/>
          <w:szCs w:val="24"/>
          <w:lang w:eastAsia="ru-RU"/>
        </w:rPr>
        <w:t>)</w:t>
      </w:r>
      <w:r w:rsidR="00CE273D" w:rsidRPr="004622DD">
        <w:rPr>
          <w:rFonts w:ascii="Times New Roman" w:hAnsi="Times New Roman"/>
          <w:sz w:val="24"/>
          <w:szCs w:val="24"/>
          <w:lang w:eastAsia="ru-RU"/>
        </w:rPr>
        <w:t>;</w:t>
      </w:r>
    </w:p>
    <w:p w14:paraId="7EF57608" w14:textId="543B6C02" w:rsidR="00D650D1" w:rsidRPr="004622DD" w:rsidRDefault="00D650D1" w:rsidP="00E822A0">
      <w:pPr>
        <w:pStyle w:val="33"/>
        <w:numPr>
          <w:ilvl w:val="2"/>
          <w:numId w:val="80"/>
        </w:numPr>
        <w:spacing w:before="120" w:after="200" w:line="276" w:lineRule="auto"/>
        <w:ind w:left="992" w:firstLine="0"/>
        <w:jc w:val="both"/>
        <w:rPr>
          <w:rFonts w:ascii="Times New Roman" w:hAnsi="Times New Roman"/>
          <w:lang w:eastAsia="ru-RU"/>
        </w:rPr>
      </w:pPr>
      <w:r w:rsidRPr="004622DD">
        <w:rPr>
          <w:rFonts w:ascii="Times New Roman" w:hAnsi="Times New Roman"/>
        </w:rPr>
        <w:t xml:space="preserve">в случае получения документа, предусмотренного </w:t>
      </w:r>
      <w:r w:rsidR="00D3066D"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_Ref74934542 \r \h </w:instrText>
      </w:r>
      <w:r w:rsidR="002B1605"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28.4.3</w:t>
      </w:r>
      <w:r w:rsidRPr="004622DD">
        <w:rPr>
          <w:rFonts w:ascii="Times New Roman" w:hAnsi="Times New Roman"/>
        </w:rPr>
        <w:fldChar w:fldCharType="end"/>
      </w:r>
      <w:r w:rsidRPr="004622DD">
        <w:rPr>
          <w:rFonts w:ascii="Times New Roman" w:hAnsi="Times New Roman"/>
        </w:rPr>
        <w:t xml:space="preserve"> Правил,</w:t>
      </w:r>
      <w:r w:rsidRPr="004622DD">
        <w:rPr>
          <w:rFonts w:ascii="Times New Roman" w:hAnsi="Times New Roman"/>
          <w:lang w:eastAsia="ru-RU"/>
        </w:rPr>
        <w:t xml:space="preserve"> присваивает размещаемым акциям в системе депозитарного учета НРД новый код ценной бумаги (депозитарный код ценной бумаги);</w:t>
      </w:r>
      <w:r w:rsidRPr="004622DD">
        <w:rPr>
          <w:rFonts w:ascii="Times New Roman" w:hAnsi="Times New Roman"/>
          <w:kern w:val="0"/>
          <w:lang w:eastAsia="ru-RU" w:bidi="ar-SA"/>
        </w:rPr>
        <w:t xml:space="preserve"> </w:t>
      </w:r>
    </w:p>
    <w:p w14:paraId="37B5AF1F" w14:textId="45335B86" w:rsidR="00D650D1" w:rsidRPr="004622DD" w:rsidRDefault="00D650D1" w:rsidP="00E822A0">
      <w:pPr>
        <w:pStyle w:val="33"/>
        <w:numPr>
          <w:ilvl w:val="2"/>
          <w:numId w:val="80"/>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при наличии соответствующего запроса Держателя реестра проводит с Держателем реестра необходимые процедуры по обмену информацией о депозитарном коде </w:t>
      </w:r>
      <w:r w:rsidRPr="004622DD">
        <w:rPr>
          <w:rFonts w:ascii="Times New Roman" w:hAnsi="Times New Roman"/>
          <w:kern w:val="0"/>
          <w:lang w:eastAsia="ru-RU" w:bidi="ar-SA"/>
        </w:rPr>
        <w:lastRenderedPageBreak/>
        <w:t>размещаемых акций;</w:t>
      </w:r>
    </w:p>
    <w:p w14:paraId="73EC2537" w14:textId="03F4482E" w:rsidR="00CE273D" w:rsidRPr="004622DD" w:rsidRDefault="00765107"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CANO (код формы CA311) Депонентам</w:t>
      </w:r>
      <w:r w:rsidR="00D650D1" w:rsidRPr="004622DD">
        <w:rPr>
          <w:rFonts w:ascii="Times New Roman" w:hAnsi="Times New Roman"/>
          <w:sz w:val="24"/>
          <w:szCs w:val="24"/>
          <w:lang w:eastAsia="ru-RU"/>
        </w:rPr>
        <w:t xml:space="preserve"> (с указанием нового депозитарного кода в случае получения документа, предусмотренного </w:t>
      </w:r>
      <w:r w:rsidR="00D3066D" w:rsidRPr="004622DD">
        <w:rPr>
          <w:rFonts w:ascii="Times New Roman" w:hAnsi="Times New Roman"/>
          <w:sz w:val="24"/>
          <w:szCs w:val="24"/>
          <w:lang w:eastAsia="ru-RU"/>
        </w:rPr>
        <w:t>под</w:t>
      </w:r>
      <w:r w:rsidR="00D650D1" w:rsidRPr="004622DD">
        <w:rPr>
          <w:rFonts w:ascii="Times New Roman" w:hAnsi="Times New Roman"/>
          <w:sz w:val="24"/>
          <w:szCs w:val="24"/>
          <w:lang w:eastAsia="ru-RU"/>
        </w:rPr>
        <w:t xml:space="preserve">пунктом </w:t>
      </w:r>
      <w:r w:rsidR="00D650D1" w:rsidRPr="004622DD">
        <w:rPr>
          <w:rFonts w:ascii="Times New Roman" w:hAnsi="Times New Roman"/>
          <w:sz w:val="24"/>
          <w:szCs w:val="24"/>
          <w:lang w:eastAsia="ru-RU"/>
        </w:rPr>
        <w:fldChar w:fldCharType="begin"/>
      </w:r>
      <w:r w:rsidR="00D650D1" w:rsidRPr="004622DD">
        <w:rPr>
          <w:rFonts w:ascii="Times New Roman" w:hAnsi="Times New Roman"/>
          <w:sz w:val="24"/>
          <w:szCs w:val="24"/>
          <w:lang w:eastAsia="ru-RU"/>
        </w:rPr>
        <w:instrText xml:space="preserve"> REF _Ref74934542 \r \h  \* MERGEFORMAT </w:instrText>
      </w:r>
      <w:r w:rsidR="00D650D1" w:rsidRPr="004622DD">
        <w:rPr>
          <w:rFonts w:ascii="Times New Roman" w:hAnsi="Times New Roman"/>
          <w:sz w:val="24"/>
          <w:szCs w:val="24"/>
          <w:lang w:eastAsia="ru-RU"/>
        </w:rPr>
      </w:r>
      <w:r w:rsidR="00D650D1"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28.4.3</w:t>
      </w:r>
      <w:r w:rsidR="00D650D1" w:rsidRPr="004622DD">
        <w:rPr>
          <w:rFonts w:ascii="Times New Roman" w:hAnsi="Times New Roman"/>
          <w:sz w:val="24"/>
          <w:szCs w:val="24"/>
          <w:lang w:eastAsia="ru-RU"/>
        </w:rPr>
        <w:fldChar w:fldCharType="end"/>
      </w:r>
      <w:r w:rsidR="00D650D1" w:rsidRPr="004622DD">
        <w:rPr>
          <w:rFonts w:ascii="Times New Roman" w:hAnsi="Times New Roman"/>
          <w:sz w:val="24"/>
          <w:szCs w:val="24"/>
          <w:lang w:eastAsia="ru-RU"/>
        </w:rPr>
        <w:t xml:space="preserve"> Правил)</w:t>
      </w:r>
      <w:r w:rsidRPr="004622DD">
        <w:rPr>
          <w:rFonts w:ascii="Times New Roman" w:hAnsi="Times New Roman"/>
          <w:sz w:val="24"/>
          <w:szCs w:val="24"/>
          <w:lang w:eastAsia="ru-RU"/>
        </w:rPr>
        <w:t xml:space="preserve"> </w:t>
      </w:r>
      <w:r w:rsidR="00CE273D" w:rsidRPr="004622DD">
        <w:rPr>
          <w:rFonts w:ascii="Times New Roman" w:hAnsi="Times New Roman"/>
          <w:sz w:val="24"/>
          <w:szCs w:val="24"/>
          <w:lang w:eastAsia="ru-RU"/>
        </w:rPr>
        <w:t xml:space="preserve">в порядке, предусмотренном </w:t>
      </w:r>
      <w:r w:rsidR="00D3066D" w:rsidRPr="004622DD">
        <w:rPr>
          <w:rFonts w:ascii="Times New Roman" w:hAnsi="Times New Roman"/>
          <w:sz w:val="24"/>
          <w:szCs w:val="24"/>
          <w:lang w:eastAsia="ru-RU"/>
        </w:rPr>
        <w:t>под</w:t>
      </w:r>
      <w:r w:rsidR="00CE273D" w:rsidRPr="004622DD">
        <w:rPr>
          <w:rFonts w:ascii="Times New Roman" w:hAnsi="Times New Roman"/>
          <w:sz w:val="24"/>
          <w:szCs w:val="24"/>
          <w:lang w:eastAsia="ru-RU"/>
        </w:rPr>
        <w:t xml:space="preserve">пунктом </w:t>
      </w:r>
      <w:r w:rsidR="00CE273D" w:rsidRPr="004622DD">
        <w:rPr>
          <w:rFonts w:ascii="Times New Roman" w:hAnsi="Times New Roman"/>
          <w:sz w:val="24"/>
          <w:szCs w:val="24"/>
          <w:lang w:eastAsia="ru-RU"/>
        </w:rPr>
        <w:fldChar w:fldCharType="begin"/>
      </w:r>
      <w:r w:rsidR="00CE273D" w:rsidRPr="004622DD">
        <w:rPr>
          <w:rFonts w:ascii="Times New Roman" w:hAnsi="Times New Roman"/>
          <w:sz w:val="24"/>
          <w:szCs w:val="24"/>
          <w:lang w:eastAsia="ru-RU"/>
        </w:rPr>
        <w:instrText xml:space="preserve"> REF _Ref67066766 \r \h </w:instrText>
      </w:r>
      <w:r w:rsidR="00D650D1" w:rsidRPr="004622DD">
        <w:rPr>
          <w:rFonts w:ascii="Times New Roman" w:hAnsi="Times New Roman"/>
          <w:sz w:val="24"/>
          <w:szCs w:val="24"/>
          <w:lang w:eastAsia="ru-RU"/>
        </w:rPr>
        <w:instrText xml:space="preserve"> \* MERGEFORMAT </w:instrText>
      </w:r>
      <w:r w:rsidR="00CE273D" w:rsidRPr="004622DD">
        <w:rPr>
          <w:rFonts w:ascii="Times New Roman" w:hAnsi="Times New Roman"/>
          <w:sz w:val="24"/>
          <w:szCs w:val="24"/>
          <w:lang w:eastAsia="ru-RU"/>
        </w:rPr>
      </w:r>
      <w:r w:rsidR="00CE273D" w:rsidRPr="004622DD">
        <w:rPr>
          <w:rFonts w:ascii="Times New Roman" w:hAnsi="Times New Roman"/>
          <w:sz w:val="24"/>
          <w:szCs w:val="24"/>
          <w:lang w:eastAsia="ru-RU"/>
        </w:rPr>
        <w:fldChar w:fldCharType="separate"/>
      </w:r>
      <w:r w:rsidR="00B13FE4" w:rsidRPr="004622DD">
        <w:rPr>
          <w:rFonts w:ascii="Times New Roman" w:hAnsi="Times New Roman"/>
          <w:sz w:val="24"/>
          <w:szCs w:val="24"/>
          <w:lang w:eastAsia="ru-RU"/>
        </w:rPr>
        <w:t>28.3.3</w:t>
      </w:r>
      <w:r w:rsidR="00CE273D" w:rsidRPr="004622DD">
        <w:rPr>
          <w:rFonts w:ascii="Times New Roman" w:hAnsi="Times New Roman"/>
          <w:sz w:val="24"/>
          <w:szCs w:val="24"/>
          <w:lang w:eastAsia="ru-RU"/>
        </w:rPr>
        <w:fldChar w:fldCharType="end"/>
      </w:r>
      <w:r w:rsidR="00CE273D" w:rsidRPr="004622DD">
        <w:rPr>
          <w:rFonts w:ascii="Times New Roman" w:hAnsi="Times New Roman"/>
          <w:sz w:val="24"/>
          <w:szCs w:val="24"/>
          <w:lang w:eastAsia="ru-RU"/>
        </w:rPr>
        <w:t xml:space="preserve"> Правил</w:t>
      </w:r>
      <w:r w:rsidR="00DE0A9C" w:rsidRPr="004622DD">
        <w:rPr>
          <w:rFonts w:ascii="Times New Roman" w:hAnsi="Times New Roman"/>
          <w:sz w:val="24"/>
          <w:szCs w:val="24"/>
          <w:lang w:eastAsia="ru-RU"/>
        </w:rPr>
        <w:t xml:space="preserve">; </w:t>
      </w:r>
      <w:r w:rsidR="00CE273D" w:rsidRPr="004622DD">
        <w:rPr>
          <w:rFonts w:ascii="Times New Roman" w:hAnsi="Times New Roman"/>
          <w:sz w:val="24"/>
          <w:szCs w:val="24"/>
          <w:lang w:eastAsia="ru-RU"/>
        </w:rPr>
        <w:t xml:space="preserve"> </w:t>
      </w:r>
    </w:p>
    <w:p w14:paraId="3DA4BA9A" w14:textId="55D2B743" w:rsidR="00765107" w:rsidRPr="004622DD" w:rsidRDefault="00765107"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 день направления CANO (код формы CA311) Депонентам направляет его</w:t>
      </w:r>
      <w:r w:rsidR="00DE0A9C" w:rsidRPr="004622DD">
        <w:rPr>
          <w:rFonts w:ascii="Times New Roman" w:hAnsi="Times New Roman"/>
          <w:sz w:val="24"/>
          <w:szCs w:val="24"/>
          <w:lang w:eastAsia="ru-RU"/>
        </w:rPr>
        <w:t xml:space="preserve"> Держателям</w:t>
      </w:r>
      <w:r w:rsidRPr="004622DD">
        <w:rPr>
          <w:rFonts w:ascii="Times New Roman" w:hAnsi="Times New Roman"/>
          <w:sz w:val="24"/>
          <w:szCs w:val="24"/>
          <w:lang w:eastAsia="ru-RU"/>
        </w:rPr>
        <w:t xml:space="preserve"> реестра</w:t>
      </w:r>
      <w:r w:rsidR="001F3869" w:rsidRPr="004622DD">
        <w:rPr>
          <w:rFonts w:ascii="Times New Roman" w:hAnsi="Times New Roman"/>
          <w:sz w:val="24"/>
          <w:szCs w:val="24"/>
          <w:lang w:eastAsia="ru-RU"/>
        </w:rPr>
        <w:t>, присоединяемому Эмитенту и Эмитенту, к которому осуществляется присоединение</w:t>
      </w:r>
      <w:r w:rsidRPr="004622DD">
        <w:rPr>
          <w:rFonts w:ascii="Times New Roman" w:hAnsi="Times New Roman"/>
          <w:sz w:val="24"/>
          <w:szCs w:val="24"/>
          <w:lang w:eastAsia="ru-RU"/>
        </w:rPr>
        <w:t>. Держатель реестра вправе направить такой электронный документ зарегистрированным в реестре лицам.</w:t>
      </w:r>
    </w:p>
    <w:p w14:paraId="73978AA5" w14:textId="638059A9" w:rsidR="00765107" w:rsidRPr="004622DD" w:rsidRDefault="00DE0A9C"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На основании </w:t>
      </w:r>
      <w:r w:rsidR="00765107" w:rsidRPr="004622DD">
        <w:rPr>
          <w:rFonts w:ascii="Times New Roman" w:hAnsi="Times New Roman"/>
        </w:rPr>
        <w:t>документ</w:t>
      </w:r>
      <w:r w:rsidR="001F05CD" w:rsidRPr="004622DD">
        <w:rPr>
          <w:rFonts w:ascii="Times New Roman" w:hAnsi="Times New Roman"/>
        </w:rPr>
        <w:t>ов</w:t>
      </w:r>
      <w:r w:rsidR="00765107" w:rsidRPr="004622DD">
        <w:rPr>
          <w:rFonts w:ascii="Times New Roman" w:hAnsi="Times New Roman"/>
        </w:rPr>
        <w:t>, предусмотренн</w:t>
      </w:r>
      <w:r w:rsidR="001F05CD" w:rsidRPr="004622DD">
        <w:rPr>
          <w:rFonts w:ascii="Times New Roman" w:hAnsi="Times New Roman"/>
        </w:rPr>
        <w:t>ых</w:t>
      </w:r>
      <w:r w:rsidR="00765107" w:rsidRPr="004622DD">
        <w:rPr>
          <w:rFonts w:ascii="Times New Roman" w:hAnsi="Times New Roman"/>
        </w:rPr>
        <w:t xml:space="preserve"> </w:t>
      </w:r>
      <w:r w:rsidR="00BE74B3" w:rsidRPr="004622DD">
        <w:rPr>
          <w:rFonts w:ascii="Times New Roman" w:hAnsi="Times New Roman"/>
        </w:rPr>
        <w:t>под</w:t>
      </w:r>
      <w:r w:rsidR="00E934E1" w:rsidRPr="004622DD">
        <w:rPr>
          <w:rFonts w:ascii="Times New Roman" w:hAnsi="Times New Roman"/>
        </w:rPr>
        <w:t xml:space="preserve">пунктом </w:t>
      </w:r>
      <w:r w:rsidR="00E934E1" w:rsidRPr="004622DD">
        <w:rPr>
          <w:rFonts w:ascii="Times New Roman" w:hAnsi="Times New Roman"/>
        </w:rPr>
        <w:fldChar w:fldCharType="begin"/>
      </w:r>
      <w:r w:rsidR="00E934E1" w:rsidRPr="004622DD">
        <w:rPr>
          <w:rFonts w:ascii="Times New Roman" w:hAnsi="Times New Roman"/>
        </w:rPr>
        <w:instrText xml:space="preserve"> REF _Ref73539985 \r \h </w:instrText>
      </w:r>
      <w:r w:rsidR="002B1605" w:rsidRPr="004622DD">
        <w:rPr>
          <w:rFonts w:ascii="Times New Roman" w:hAnsi="Times New Roman"/>
        </w:rPr>
        <w:instrText xml:space="preserve"> \* MERGEFORMAT </w:instrText>
      </w:r>
      <w:r w:rsidR="00E934E1" w:rsidRPr="004622DD">
        <w:rPr>
          <w:rFonts w:ascii="Times New Roman" w:hAnsi="Times New Roman"/>
        </w:rPr>
      </w:r>
      <w:r w:rsidR="00E934E1" w:rsidRPr="004622DD">
        <w:rPr>
          <w:rFonts w:ascii="Times New Roman" w:hAnsi="Times New Roman"/>
        </w:rPr>
        <w:fldChar w:fldCharType="separate"/>
      </w:r>
      <w:r w:rsidR="00B13FE4" w:rsidRPr="004622DD">
        <w:rPr>
          <w:rFonts w:ascii="Times New Roman" w:hAnsi="Times New Roman"/>
        </w:rPr>
        <w:t>28.4.1</w:t>
      </w:r>
      <w:r w:rsidR="00E934E1" w:rsidRPr="004622DD">
        <w:rPr>
          <w:rFonts w:ascii="Times New Roman" w:hAnsi="Times New Roman"/>
        </w:rPr>
        <w:fldChar w:fldCharType="end"/>
      </w:r>
      <w:r w:rsidR="00E934E1" w:rsidRPr="004622DD">
        <w:rPr>
          <w:rFonts w:ascii="Times New Roman" w:hAnsi="Times New Roman"/>
        </w:rPr>
        <w:t xml:space="preserve"> и (или) </w:t>
      </w:r>
      <w:r w:rsidR="00BE74B3" w:rsidRPr="004622DD">
        <w:rPr>
          <w:rFonts w:ascii="Times New Roman" w:hAnsi="Times New Roman"/>
        </w:rPr>
        <w:t>под</w:t>
      </w:r>
      <w:r w:rsidR="00765107" w:rsidRPr="004622DD">
        <w:rPr>
          <w:rFonts w:ascii="Times New Roman" w:hAnsi="Times New Roman"/>
        </w:rPr>
        <w:t xml:space="preserve">пунктом </w:t>
      </w:r>
      <w:r w:rsidR="001F3869" w:rsidRPr="004622DD">
        <w:rPr>
          <w:rFonts w:ascii="Times New Roman" w:hAnsi="Times New Roman"/>
        </w:rPr>
        <w:fldChar w:fldCharType="begin"/>
      </w:r>
      <w:r w:rsidR="001F3869" w:rsidRPr="004622DD">
        <w:rPr>
          <w:rFonts w:ascii="Times New Roman" w:hAnsi="Times New Roman"/>
        </w:rPr>
        <w:instrText xml:space="preserve"> REF _Ref67130490 \r \h  \* MERGEFORMAT </w:instrText>
      </w:r>
      <w:r w:rsidR="001F3869" w:rsidRPr="004622DD">
        <w:rPr>
          <w:rFonts w:ascii="Times New Roman" w:hAnsi="Times New Roman"/>
        </w:rPr>
      </w:r>
      <w:r w:rsidR="001F3869" w:rsidRPr="004622DD">
        <w:rPr>
          <w:rFonts w:ascii="Times New Roman" w:hAnsi="Times New Roman"/>
        </w:rPr>
        <w:fldChar w:fldCharType="separate"/>
      </w:r>
      <w:r w:rsidR="00B13FE4" w:rsidRPr="004622DD">
        <w:rPr>
          <w:rFonts w:ascii="Times New Roman" w:hAnsi="Times New Roman"/>
        </w:rPr>
        <w:t>28.4.4</w:t>
      </w:r>
      <w:r w:rsidR="001F3869" w:rsidRPr="004622DD">
        <w:rPr>
          <w:rFonts w:ascii="Times New Roman" w:hAnsi="Times New Roman"/>
        </w:rPr>
        <w:fldChar w:fldCharType="end"/>
      </w:r>
      <w:r w:rsidR="00765107" w:rsidRPr="004622DD">
        <w:rPr>
          <w:rFonts w:ascii="Times New Roman" w:hAnsi="Times New Roman"/>
        </w:rPr>
        <w:t xml:space="preserve"> Правил, НРД осуществляет </w:t>
      </w:r>
      <w:r w:rsidR="0051373F" w:rsidRPr="004622DD">
        <w:rPr>
          <w:rFonts w:ascii="Times New Roman" w:hAnsi="Times New Roman"/>
        </w:rPr>
        <w:t xml:space="preserve">Блокирование </w:t>
      </w:r>
      <w:r w:rsidR="000D4D28" w:rsidRPr="004622DD">
        <w:rPr>
          <w:rFonts w:ascii="Times New Roman" w:hAnsi="Times New Roman"/>
        </w:rPr>
        <w:t xml:space="preserve">ценных бумаг </w:t>
      </w:r>
      <w:r w:rsidR="00D463E4" w:rsidRPr="004622DD">
        <w:rPr>
          <w:rFonts w:ascii="Times New Roman" w:hAnsi="Times New Roman"/>
        </w:rPr>
        <w:t xml:space="preserve">путем </w:t>
      </w:r>
      <w:r w:rsidR="0083044B" w:rsidRPr="004622DD">
        <w:rPr>
          <w:rFonts w:ascii="Times New Roman" w:hAnsi="Times New Roman"/>
        </w:rPr>
        <w:t xml:space="preserve">внесения записи об ограничении распоряжения ценными бумагами </w:t>
      </w:r>
      <w:r w:rsidR="00765107" w:rsidRPr="004622DD">
        <w:rPr>
          <w:rFonts w:ascii="Times New Roman" w:hAnsi="Times New Roman"/>
        </w:rPr>
        <w:t>и предоставляет Депоненту отчет о выполненной операции по форме GS037.</w:t>
      </w:r>
    </w:p>
    <w:p w14:paraId="17AEE0F1" w14:textId="71C5986A" w:rsidR="00765107" w:rsidRPr="004622DD" w:rsidRDefault="001B07C0"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lang w:eastAsia="ru-RU"/>
        </w:rPr>
        <w:t>Держатель реестра (</w:t>
      </w:r>
      <w:r w:rsidR="00EB3B71" w:rsidRPr="004622DD">
        <w:rPr>
          <w:rFonts w:ascii="Times New Roman" w:hAnsi="Times New Roman"/>
          <w:lang w:eastAsia="ru-RU"/>
        </w:rPr>
        <w:t>каждый Держатель</w:t>
      </w:r>
      <w:r w:rsidRPr="004622DD">
        <w:rPr>
          <w:rFonts w:ascii="Times New Roman" w:hAnsi="Times New Roman"/>
          <w:lang w:eastAsia="ru-RU"/>
        </w:rPr>
        <w:t xml:space="preserve"> реестра, если реестры </w:t>
      </w:r>
      <w:r w:rsidR="00EB3B71" w:rsidRPr="004622DD">
        <w:rPr>
          <w:rFonts w:ascii="Times New Roman" w:hAnsi="Times New Roman"/>
          <w:lang w:eastAsia="ru-RU"/>
        </w:rPr>
        <w:t xml:space="preserve">акционеров </w:t>
      </w:r>
      <w:r w:rsidRPr="004622DD">
        <w:rPr>
          <w:rFonts w:ascii="Times New Roman" w:hAnsi="Times New Roman"/>
          <w:lang w:eastAsia="ru-RU"/>
        </w:rPr>
        <w:t xml:space="preserve">присоединяемого Эмитента и Эмитента, к которому осуществляется присоединение, ведут разные </w:t>
      </w:r>
      <w:r w:rsidR="00EB3B71" w:rsidRPr="004622DD">
        <w:rPr>
          <w:rFonts w:ascii="Times New Roman" w:hAnsi="Times New Roman"/>
          <w:lang w:eastAsia="ru-RU"/>
        </w:rPr>
        <w:t>Держатели реестра</w:t>
      </w:r>
      <w:r w:rsidRPr="004622DD">
        <w:rPr>
          <w:rFonts w:ascii="Times New Roman" w:hAnsi="Times New Roman"/>
          <w:lang w:eastAsia="ru-RU"/>
        </w:rPr>
        <w:t>)</w:t>
      </w:r>
      <w:r w:rsidR="003B016A" w:rsidRPr="004622DD">
        <w:rPr>
          <w:rFonts w:ascii="Times New Roman" w:hAnsi="Times New Roman"/>
        </w:rPr>
        <w:t>,</w:t>
      </w:r>
      <w:r w:rsidR="00765107" w:rsidRPr="004622DD">
        <w:rPr>
          <w:rFonts w:ascii="Times New Roman" w:hAnsi="Times New Roman"/>
        </w:rPr>
        <w:t xml:space="preserve"> в </w:t>
      </w:r>
      <w:r w:rsidR="00F93697" w:rsidRPr="004622DD">
        <w:rPr>
          <w:rFonts w:ascii="Times New Roman" w:hAnsi="Times New Roman"/>
        </w:rPr>
        <w:t>день</w:t>
      </w:r>
      <w:r w:rsidR="00765107" w:rsidRPr="004622DD">
        <w:rPr>
          <w:rFonts w:ascii="Times New Roman" w:hAnsi="Times New Roman"/>
        </w:rPr>
        <w:t xml:space="preserve"> получения сведений </w:t>
      </w:r>
      <w:r w:rsidR="003B016A" w:rsidRPr="004622DD">
        <w:rPr>
          <w:rFonts w:ascii="Times New Roman" w:hAnsi="Times New Roman"/>
        </w:rPr>
        <w:t>о внесении в единый государственный реестр юридических лиц записи о прекращении деятельности присоединяемого Эмитента</w:t>
      </w:r>
      <w:r w:rsidR="00765107" w:rsidRPr="004622DD">
        <w:rPr>
          <w:rFonts w:ascii="Times New Roman" w:hAnsi="Times New Roman"/>
        </w:rPr>
        <w:t>, направляет в НРД по каждому ISIN выпуска</w:t>
      </w:r>
      <w:r w:rsidR="00765107" w:rsidRPr="004622DD">
        <w:rPr>
          <w:rFonts w:ascii="Times New Roman" w:hAnsi="Times New Roman"/>
          <w:lang w:eastAsia="ru-RU"/>
        </w:rPr>
        <w:t xml:space="preserve"> ценных бумаг</w:t>
      </w:r>
      <w:r w:rsidRPr="004622DD">
        <w:rPr>
          <w:rFonts w:ascii="Times New Roman" w:hAnsi="Times New Roman"/>
          <w:lang w:eastAsia="ru-RU"/>
        </w:rPr>
        <w:t xml:space="preserve"> (в зависимости от того, что применимо)</w:t>
      </w:r>
      <w:r w:rsidR="00765107" w:rsidRPr="004622DD">
        <w:rPr>
          <w:rFonts w:ascii="Times New Roman" w:hAnsi="Times New Roman"/>
          <w:lang w:eastAsia="ru-RU"/>
        </w:rPr>
        <w:t>:</w:t>
      </w:r>
    </w:p>
    <w:p w14:paraId="2AF840EA" w14:textId="1982BCEB"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bookmarkStart w:id="473" w:name="_Ref66790795"/>
      <w:r w:rsidRPr="004622DD">
        <w:rPr>
          <w:rFonts w:ascii="Times New Roman" w:hAnsi="Times New Roman"/>
          <w:lang w:eastAsia="ru-RU"/>
        </w:rPr>
        <w:t>отдельное</w:t>
      </w:r>
      <w:r w:rsidRPr="004622DD">
        <w:rPr>
          <w:rFonts w:ascii="Times New Roman" w:hAnsi="Times New Roman"/>
        </w:rPr>
        <w:t xml:space="preserve"> CANO (код формы CA311)</w:t>
      </w:r>
      <w:r w:rsidR="00E934E1" w:rsidRPr="004622DD">
        <w:rPr>
          <w:rFonts w:ascii="Times New Roman" w:hAnsi="Times New Roman"/>
        </w:rPr>
        <w:t xml:space="preserve"> </w:t>
      </w:r>
      <w:r w:rsidR="00E40C06" w:rsidRPr="004622DD">
        <w:rPr>
          <w:rFonts w:ascii="Times New Roman" w:hAnsi="Times New Roman"/>
        </w:rPr>
        <w:t xml:space="preserve">(может быть направлено </w:t>
      </w:r>
      <w:r w:rsidR="00E934E1" w:rsidRPr="004622DD">
        <w:rPr>
          <w:rFonts w:ascii="Times New Roman" w:hAnsi="Times New Roman"/>
        </w:rPr>
        <w:t xml:space="preserve">с указанием в нем сведений о возобновлении операций с эмиссионными ценными бумагами </w:t>
      </w:r>
      <w:r w:rsidR="001F05CD" w:rsidRPr="004622DD">
        <w:rPr>
          <w:rFonts w:ascii="Times New Roman" w:hAnsi="Times New Roman"/>
          <w:lang w:eastAsia="ru-RU"/>
        </w:rPr>
        <w:t>присоединяемого</w:t>
      </w:r>
      <w:r w:rsidR="00E934E1" w:rsidRPr="004622DD">
        <w:rPr>
          <w:rFonts w:ascii="Times New Roman" w:hAnsi="Times New Roman"/>
        </w:rPr>
        <w:t xml:space="preserve"> Эмитента, подтверждающих прекращение Блокирование ценных бумаг на Лицевом счете НД или Лицевом счете НДЦД</w:t>
      </w:r>
      <w:r w:rsidR="00E40C06" w:rsidRPr="004622DD">
        <w:rPr>
          <w:rFonts w:ascii="Times New Roman" w:hAnsi="Times New Roman"/>
        </w:rPr>
        <w:t>, если применимо</w:t>
      </w:r>
      <w:r w:rsidR="00E934E1" w:rsidRPr="004622DD">
        <w:rPr>
          <w:rFonts w:ascii="Times New Roman" w:hAnsi="Times New Roman"/>
        </w:rPr>
        <w:t>)</w:t>
      </w:r>
      <w:r w:rsidRPr="004622DD">
        <w:rPr>
          <w:rFonts w:ascii="Times New Roman" w:hAnsi="Times New Roman"/>
        </w:rPr>
        <w:t>;</w:t>
      </w:r>
      <w:bookmarkEnd w:id="473"/>
    </w:p>
    <w:p w14:paraId="10DF0FCD" w14:textId="14B43718"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bookmarkStart w:id="474" w:name="_Ref66796543"/>
      <w:r w:rsidRPr="004622DD">
        <w:rPr>
          <w:rFonts w:ascii="Times New Roman" w:hAnsi="Times New Roman"/>
          <w:lang w:eastAsia="ru-RU"/>
        </w:rPr>
        <w:t xml:space="preserve">решение о выпуске размещаемых ценных бумаг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00D650D1" w:rsidRPr="004622DD">
        <w:rPr>
          <w:rFonts w:ascii="Times New Roman" w:hAnsi="Times New Roman"/>
          <w:kern w:val="0"/>
          <w:lang w:eastAsia="ru-RU" w:bidi="ar-SA"/>
        </w:rPr>
        <w:t xml:space="preserve"> (если оно не было направлено ранее в соответствии с Правилами)</w:t>
      </w:r>
      <w:r w:rsidRPr="004622DD">
        <w:rPr>
          <w:rFonts w:ascii="Times New Roman" w:hAnsi="Times New Roman"/>
          <w:kern w:val="0"/>
          <w:lang w:eastAsia="ru-RU" w:bidi="ar-SA"/>
        </w:rPr>
        <w:t>;</w:t>
      </w:r>
      <w:bookmarkEnd w:id="474"/>
    </w:p>
    <w:p w14:paraId="586DE730" w14:textId="77777777"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w:t>
      </w:r>
      <w:r w:rsidR="003B016A" w:rsidRPr="004622DD">
        <w:rPr>
          <w:rFonts w:ascii="Times New Roman" w:hAnsi="Times New Roman"/>
        </w:rPr>
        <w:t>о внесении в единый государственный реестр юридических лиц записи о прекращении деятельности присоединяемого Эмитента</w:t>
      </w:r>
      <w:r w:rsidRPr="004622DD">
        <w:rPr>
          <w:rFonts w:ascii="Times New Roman" w:hAnsi="Times New Roman"/>
          <w:lang w:eastAsia="ru-RU"/>
        </w:rPr>
        <w:t xml:space="preserve">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p>
    <w:p w14:paraId="5A4080A3" w14:textId="57BA6B98"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bookmarkStart w:id="475" w:name="_Ref66790872"/>
      <w:r w:rsidRPr="004622DD">
        <w:rPr>
          <w:rFonts w:ascii="Times New Roman" w:hAnsi="Times New Roman"/>
        </w:rPr>
        <w:t xml:space="preserve">документ о </w:t>
      </w:r>
      <w:r w:rsidR="0051373F" w:rsidRPr="004622DD">
        <w:rPr>
          <w:rFonts w:ascii="Times New Roman" w:hAnsi="Times New Roman"/>
        </w:rPr>
        <w:t xml:space="preserve">Разблокировании </w:t>
      </w:r>
      <w:r w:rsidR="000D4D28" w:rsidRPr="004622DD">
        <w:rPr>
          <w:rFonts w:ascii="Times New Roman" w:hAnsi="Times New Roman"/>
        </w:rPr>
        <w:t xml:space="preserve">ценных бумаг </w:t>
      </w:r>
      <w:r w:rsidR="002F2AED" w:rsidRPr="004622DD">
        <w:rPr>
          <w:rFonts w:ascii="Times New Roman" w:hAnsi="Times New Roman"/>
        </w:rPr>
        <w:t>на</w:t>
      </w:r>
      <w:r w:rsidRPr="004622DD">
        <w:rPr>
          <w:rFonts w:ascii="Times New Roman" w:hAnsi="Times New Roman"/>
        </w:rPr>
        <w:t xml:space="preserve"> Лицевом счет</w:t>
      </w:r>
      <w:r w:rsidR="002F2AED" w:rsidRPr="004622DD">
        <w:rPr>
          <w:rFonts w:ascii="Times New Roman" w:hAnsi="Times New Roman"/>
        </w:rPr>
        <w:t>е</w:t>
      </w:r>
      <w:r w:rsidRPr="004622DD">
        <w:rPr>
          <w:rFonts w:ascii="Times New Roman" w:hAnsi="Times New Roman"/>
        </w:rPr>
        <w:t xml:space="preserve"> НД или Лицевом счет</w:t>
      </w:r>
      <w:r w:rsidR="002F2AED" w:rsidRPr="004622DD">
        <w:rPr>
          <w:rFonts w:ascii="Times New Roman" w:hAnsi="Times New Roman"/>
        </w:rPr>
        <w:t>е</w:t>
      </w:r>
      <w:r w:rsidRPr="004622DD">
        <w:rPr>
          <w:rFonts w:ascii="Times New Roman" w:hAnsi="Times New Roman"/>
        </w:rPr>
        <w:t xml:space="preserve"> НДЦД</w:t>
      </w:r>
      <w:bookmarkEnd w:id="475"/>
      <w:r w:rsidR="00E40C06" w:rsidRPr="004622DD">
        <w:rPr>
          <w:rFonts w:ascii="Times New Roman" w:hAnsi="Times New Roman"/>
        </w:rPr>
        <w:t xml:space="preserve"> (по усмотрению Держателя реестра в случае указания в CANO (код формы CA311) сведений, предусмотренных </w:t>
      </w:r>
      <w:r w:rsidR="00D3066D" w:rsidRPr="004622DD">
        <w:rPr>
          <w:rFonts w:ascii="Times New Roman" w:hAnsi="Times New Roman"/>
        </w:rPr>
        <w:t>под</w:t>
      </w:r>
      <w:r w:rsidR="00E40C06" w:rsidRPr="004622DD">
        <w:rPr>
          <w:rFonts w:ascii="Times New Roman" w:hAnsi="Times New Roman"/>
        </w:rPr>
        <w:t xml:space="preserve">пунктом </w:t>
      </w:r>
      <w:r w:rsidR="00E40C06" w:rsidRPr="004622DD">
        <w:rPr>
          <w:rFonts w:ascii="Times New Roman" w:hAnsi="Times New Roman"/>
        </w:rPr>
        <w:fldChar w:fldCharType="begin"/>
      </w:r>
      <w:r w:rsidR="00E40C06" w:rsidRPr="004622DD">
        <w:rPr>
          <w:rFonts w:ascii="Times New Roman" w:hAnsi="Times New Roman"/>
        </w:rPr>
        <w:instrText xml:space="preserve"> REF _Ref66790795 \r \h </w:instrText>
      </w:r>
      <w:r w:rsidR="002B1605" w:rsidRPr="004622DD">
        <w:rPr>
          <w:rFonts w:ascii="Times New Roman" w:hAnsi="Times New Roman"/>
        </w:rPr>
        <w:instrText xml:space="preserve"> \* MERGEFORMAT </w:instrText>
      </w:r>
      <w:r w:rsidR="00E40C06" w:rsidRPr="004622DD">
        <w:rPr>
          <w:rFonts w:ascii="Times New Roman" w:hAnsi="Times New Roman"/>
        </w:rPr>
      </w:r>
      <w:r w:rsidR="00E40C06" w:rsidRPr="004622DD">
        <w:rPr>
          <w:rFonts w:ascii="Times New Roman" w:hAnsi="Times New Roman"/>
        </w:rPr>
        <w:fldChar w:fldCharType="separate"/>
      </w:r>
      <w:r w:rsidR="00B13FE4" w:rsidRPr="004622DD">
        <w:rPr>
          <w:rFonts w:ascii="Times New Roman" w:hAnsi="Times New Roman"/>
        </w:rPr>
        <w:t>28.8.1</w:t>
      </w:r>
      <w:r w:rsidR="00E40C06" w:rsidRPr="004622DD">
        <w:rPr>
          <w:rFonts w:ascii="Times New Roman" w:hAnsi="Times New Roman"/>
        </w:rPr>
        <w:fldChar w:fldCharType="end"/>
      </w:r>
      <w:r w:rsidR="00E40C06" w:rsidRPr="004622DD">
        <w:rPr>
          <w:rFonts w:ascii="Times New Roman" w:hAnsi="Times New Roman"/>
        </w:rPr>
        <w:t xml:space="preserve"> Правил)</w:t>
      </w:r>
      <w:r w:rsidRPr="004622DD">
        <w:rPr>
          <w:rFonts w:ascii="Times New Roman" w:hAnsi="Times New Roman"/>
        </w:rPr>
        <w:t>.</w:t>
      </w:r>
    </w:p>
    <w:p w14:paraId="640A34A3" w14:textId="447516AA" w:rsidR="005A15A5" w:rsidRPr="004622DD" w:rsidRDefault="005A15A5"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предусмотренного </w:t>
      </w:r>
      <w:r w:rsidR="00D3066D"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_Ref66790795 \r \h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28.8.1</w:t>
      </w:r>
      <w:r w:rsidRPr="004622DD">
        <w:rPr>
          <w:rFonts w:ascii="Times New Roman" w:hAnsi="Times New Roman"/>
        </w:rPr>
        <w:fldChar w:fldCharType="end"/>
      </w:r>
      <w:r w:rsidRPr="004622DD">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7793E4A6" w14:textId="5AF350D9"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5A15A5" w:rsidRPr="004622DD">
        <w:rPr>
          <w:rFonts w:ascii="Times New Roman" w:hAnsi="Times New Roman"/>
          <w:kern w:val="0"/>
          <w:lang w:eastAsia="ru-RU" w:bidi="ar-SA"/>
        </w:rPr>
        <w:t>случае приема</w:t>
      </w:r>
      <w:r w:rsidRPr="004622DD">
        <w:rPr>
          <w:rFonts w:ascii="Times New Roman" w:hAnsi="Times New Roman"/>
          <w:kern w:val="0"/>
          <w:lang w:eastAsia="ru-RU" w:bidi="ar-SA"/>
        </w:rPr>
        <w:t xml:space="preserve"> </w:t>
      </w:r>
      <w:r w:rsidR="00AD630E" w:rsidRPr="004622DD">
        <w:rPr>
          <w:rFonts w:ascii="Times New Roman" w:hAnsi="Times New Roman"/>
        </w:rPr>
        <w:t xml:space="preserve">CANO (код формы CA311) </w:t>
      </w:r>
      <w:r w:rsidRPr="004622DD">
        <w:rPr>
          <w:rFonts w:ascii="Times New Roman" w:hAnsi="Times New Roman"/>
          <w:kern w:val="0"/>
          <w:lang w:eastAsia="ru-RU" w:bidi="ar-SA"/>
        </w:rPr>
        <w:t>НРД</w:t>
      </w:r>
      <w:r w:rsidR="005A15A5" w:rsidRPr="004622DD">
        <w:rPr>
          <w:rFonts w:ascii="Times New Roman" w:hAnsi="Times New Roman"/>
          <w:kern w:val="0"/>
          <w:lang w:eastAsia="ru-RU" w:bidi="ar-SA"/>
        </w:rPr>
        <w:t xml:space="preserve"> в </w:t>
      </w:r>
      <w:r w:rsidR="00F93697" w:rsidRPr="004622DD">
        <w:rPr>
          <w:rFonts w:ascii="Times New Roman" w:hAnsi="Times New Roman"/>
          <w:kern w:val="0"/>
          <w:lang w:eastAsia="ru-RU" w:bidi="ar-SA"/>
        </w:rPr>
        <w:t>день</w:t>
      </w:r>
      <w:r w:rsidR="005A15A5" w:rsidRPr="004622DD">
        <w:rPr>
          <w:rFonts w:ascii="Times New Roman" w:hAnsi="Times New Roman"/>
          <w:kern w:val="0"/>
          <w:lang w:eastAsia="ru-RU" w:bidi="ar-SA"/>
        </w:rPr>
        <w:t xml:space="preserve"> его получения</w:t>
      </w:r>
      <w:r w:rsidR="00AD630E" w:rsidRPr="004622DD">
        <w:rPr>
          <w:rFonts w:ascii="Times New Roman" w:hAnsi="Times New Roman"/>
          <w:kern w:val="0"/>
          <w:lang w:eastAsia="ru-RU" w:bidi="ar-SA"/>
        </w:rPr>
        <w:t xml:space="preserve"> осуществляет следующие действия (если они не были осуществлены ранее </w:t>
      </w:r>
      <w:r w:rsidR="00D650D1" w:rsidRPr="004622DD">
        <w:rPr>
          <w:rFonts w:ascii="Times New Roman" w:hAnsi="Times New Roman"/>
          <w:kern w:val="0"/>
          <w:lang w:eastAsia="ru-RU" w:bidi="ar-SA"/>
        </w:rPr>
        <w:t>в соответствии с Правилами</w:t>
      </w:r>
      <w:r w:rsidR="00AD630E" w:rsidRPr="004622DD">
        <w:rPr>
          <w:rFonts w:ascii="Times New Roman" w:hAnsi="Times New Roman"/>
        </w:rPr>
        <w:t>)</w:t>
      </w:r>
      <w:r w:rsidRPr="004622DD">
        <w:rPr>
          <w:rFonts w:ascii="Times New Roman" w:hAnsi="Times New Roman"/>
          <w:kern w:val="0"/>
          <w:lang w:eastAsia="ru-RU" w:bidi="ar-SA"/>
        </w:rPr>
        <w:t>:</w:t>
      </w:r>
    </w:p>
    <w:p w14:paraId="7FB7A2AC" w14:textId="58CFBE7C"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lang w:eastAsia="ru-RU"/>
        </w:rPr>
      </w:pPr>
      <w:r w:rsidRPr="004622DD">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Pr="004622DD">
        <w:rPr>
          <w:rFonts w:ascii="Times New Roman" w:hAnsi="Times New Roman"/>
          <w:kern w:val="0"/>
          <w:lang w:eastAsia="ru-RU" w:bidi="ar-SA"/>
        </w:rPr>
        <w:t xml:space="preserve"> </w:t>
      </w:r>
    </w:p>
    <w:p w14:paraId="42E88FC1" w14:textId="097A3702" w:rsidR="00765107" w:rsidRPr="004622DD" w:rsidRDefault="009C764E" w:rsidP="00E822A0">
      <w:pPr>
        <w:pStyle w:val="33"/>
        <w:numPr>
          <w:ilvl w:val="2"/>
          <w:numId w:val="80"/>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при наличии соответствующего запроса Держателя реестра </w:t>
      </w:r>
      <w:r w:rsidR="00765107" w:rsidRPr="004622DD">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6EDFAEE9" w14:textId="31A863BF"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lang w:eastAsia="ru-RU"/>
        </w:rPr>
      </w:pPr>
      <w:bookmarkStart w:id="476" w:name="_Ref68291721"/>
      <w:r w:rsidRPr="004622DD">
        <w:rPr>
          <w:rFonts w:ascii="Times New Roman" w:hAnsi="Times New Roman"/>
          <w:lang w:eastAsia="ru-RU"/>
        </w:rPr>
        <w:lastRenderedPageBreak/>
        <w:t xml:space="preserve">направляет CANO (код формы CA311) </w:t>
      </w:r>
      <w:r w:rsidR="00F00500" w:rsidRPr="004622DD">
        <w:rPr>
          <w:rFonts w:ascii="Times New Roman" w:hAnsi="Times New Roman"/>
          <w:lang w:eastAsia="ru-RU"/>
        </w:rPr>
        <w:t>(</w:t>
      </w:r>
      <w:r w:rsidRPr="004622DD">
        <w:rPr>
          <w:rFonts w:ascii="Times New Roman" w:hAnsi="Times New Roman"/>
          <w:lang w:eastAsia="ru-RU"/>
        </w:rPr>
        <w:t>с указанием нового депозитарного кода</w:t>
      </w:r>
      <w:r w:rsidR="00F00500" w:rsidRPr="004622DD">
        <w:rPr>
          <w:rFonts w:ascii="Times New Roman" w:hAnsi="Times New Roman"/>
          <w:lang w:eastAsia="ru-RU"/>
        </w:rPr>
        <w:t>, если применимо)</w:t>
      </w:r>
      <w:r w:rsidRPr="004622DD">
        <w:rPr>
          <w:rFonts w:ascii="Times New Roman" w:hAnsi="Times New Roman"/>
          <w:lang w:eastAsia="ru-RU"/>
        </w:rPr>
        <w:t xml:space="preserve"> Депонентам, </w:t>
      </w:r>
      <w:r w:rsidR="009C764E" w:rsidRPr="004622DD">
        <w:rPr>
          <w:rFonts w:ascii="Times New Roman" w:hAnsi="Times New Roman"/>
          <w:lang w:eastAsia="ru-RU"/>
        </w:rPr>
        <w:t xml:space="preserve">на счетах депо которых имеется остаток ценных бумаг </w:t>
      </w:r>
      <w:r w:rsidR="006966B9" w:rsidRPr="004622DD">
        <w:rPr>
          <w:rFonts w:ascii="Times New Roman" w:hAnsi="Times New Roman"/>
          <w:lang w:eastAsia="ru-RU"/>
        </w:rPr>
        <w:t xml:space="preserve">присоединяемого Эмитента, участвующих в Корпоративном действии, а также остаток всех ценных бумаг Эмитента, к которому осуществляется присоединение, </w:t>
      </w:r>
      <w:r w:rsidR="009C764E" w:rsidRPr="004622DD">
        <w:rPr>
          <w:rFonts w:ascii="Times New Roman" w:hAnsi="Times New Roman"/>
          <w:lang w:eastAsia="ru-RU"/>
        </w:rPr>
        <w:t xml:space="preserve">на дату его направления, </w:t>
      </w:r>
      <w:r w:rsidRPr="004622DD">
        <w:rPr>
          <w:rFonts w:ascii="Times New Roman" w:hAnsi="Times New Roman"/>
          <w:lang w:eastAsia="ru-RU"/>
        </w:rPr>
        <w:t>Эмитенту</w:t>
      </w:r>
      <w:r w:rsidR="00271762" w:rsidRPr="004622DD">
        <w:rPr>
          <w:rFonts w:ascii="Times New Roman" w:hAnsi="Times New Roman"/>
          <w:lang w:eastAsia="ru-RU"/>
        </w:rPr>
        <w:t xml:space="preserve">, </w:t>
      </w:r>
      <w:r w:rsidR="00271762" w:rsidRPr="004622DD">
        <w:rPr>
          <w:rFonts w:ascii="Times New Roman" w:hAnsi="Times New Roman"/>
        </w:rPr>
        <w:t>к которому осуществлено присоединение</w:t>
      </w:r>
      <w:r w:rsidRPr="004622DD">
        <w:rPr>
          <w:rFonts w:ascii="Times New Roman" w:hAnsi="Times New Roman"/>
          <w:lang w:eastAsia="ru-RU"/>
        </w:rPr>
        <w:t xml:space="preserve"> (при наличии Договора ЭДО), Держател</w:t>
      </w:r>
      <w:r w:rsidR="00313524" w:rsidRPr="004622DD">
        <w:rPr>
          <w:rFonts w:ascii="Times New Roman" w:hAnsi="Times New Roman"/>
          <w:lang w:eastAsia="ru-RU"/>
        </w:rPr>
        <w:t>ям</w:t>
      </w:r>
      <w:r w:rsidRPr="004622DD">
        <w:rPr>
          <w:rFonts w:ascii="Times New Roman" w:hAnsi="Times New Roman"/>
          <w:lang w:eastAsia="ru-RU"/>
        </w:rPr>
        <w:t xml:space="preserve"> реестра.</w:t>
      </w:r>
      <w:bookmarkEnd w:id="476"/>
    </w:p>
    <w:p w14:paraId="719FDB37" w14:textId="6D69345D" w:rsidR="005A15A5" w:rsidRPr="004622DD" w:rsidRDefault="005A15A5"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Для предоставления Списка</w:t>
      </w:r>
      <w:r w:rsidR="00065B92" w:rsidRPr="004622DD">
        <w:rPr>
          <w:rFonts w:ascii="Times New Roman" w:hAnsi="Times New Roman"/>
          <w:kern w:val="0"/>
          <w:lang w:eastAsia="ru-RU" w:bidi="ar-SA"/>
        </w:rPr>
        <w:t xml:space="preserve"> (в том числе </w:t>
      </w:r>
      <w:r w:rsidR="00C32AA7" w:rsidRPr="004622DD">
        <w:rPr>
          <w:rFonts w:ascii="Times New Roman" w:hAnsi="Times New Roman"/>
          <w:kern w:val="0"/>
          <w:lang w:eastAsia="ru-RU" w:bidi="ar-SA"/>
        </w:rPr>
        <w:t xml:space="preserve">если это необходимо </w:t>
      </w:r>
      <w:r w:rsidR="00065B92" w:rsidRPr="004622DD">
        <w:rPr>
          <w:rFonts w:ascii="Times New Roman" w:hAnsi="Times New Roman"/>
          <w:kern w:val="0"/>
          <w:lang w:eastAsia="ru-RU" w:bidi="ar-SA"/>
        </w:rPr>
        <w:t xml:space="preserve">в отношении </w:t>
      </w:r>
      <w:r w:rsidR="00065B92" w:rsidRPr="004622DD">
        <w:rPr>
          <w:rFonts w:ascii="Times New Roman" w:hAnsi="Times New Roman"/>
          <w:lang w:eastAsia="ru-RU"/>
        </w:rPr>
        <w:t>Эмитента, к которому осуществляется присоединение)</w:t>
      </w:r>
      <w:r w:rsidRPr="004622DD">
        <w:rPr>
          <w:rFonts w:ascii="Times New Roman" w:hAnsi="Times New Roman"/>
          <w:kern w:val="0"/>
          <w:lang w:eastAsia="ru-RU" w:bidi="ar-SA"/>
        </w:rPr>
        <w:t xml:space="preserve"> Держатель реестра направляет в НРД </w:t>
      </w:r>
      <w:r w:rsidRPr="004622DD">
        <w:rPr>
          <w:rFonts w:ascii="Times New Roman" w:hAnsi="Times New Roman"/>
        </w:rPr>
        <w:t xml:space="preserve">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w:t>
      </w:r>
      <w:r w:rsidR="00343279" w:rsidRPr="004622DD">
        <w:rPr>
          <w:rFonts w:ascii="Times New Roman" w:hAnsi="Times New Roman"/>
        </w:rPr>
        <w:t>раздел</w:t>
      </w:r>
      <w:r w:rsidR="00EF6109" w:rsidRPr="004622DD">
        <w:rPr>
          <w:rFonts w:ascii="Times New Roman" w:hAnsi="Times New Roman"/>
        </w:rPr>
        <w:t>о</w:t>
      </w:r>
      <w:r w:rsidR="00343279" w:rsidRPr="004622DD">
        <w:rPr>
          <w:rFonts w:ascii="Times New Roman" w:hAnsi="Times New Roman"/>
        </w:rPr>
        <w:t>м</w:t>
      </w:r>
      <w:r w:rsidRPr="004622DD">
        <w:rPr>
          <w:rFonts w:ascii="Times New Roman" w:hAnsi="Times New Roman"/>
        </w:rPr>
        <w:t xml:space="preserve"> </w:t>
      </w:r>
      <w:r w:rsidRPr="004622DD">
        <w:rPr>
          <w:rFonts w:ascii="Times New Roman" w:hAnsi="Times New Roman"/>
        </w:rPr>
        <w:fldChar w:fldCharType="begin"/>
      </w:r>
      <w:r w:rsidRPr="004622DD">
        <w:rPr>
          <w:rFonts w:ascii="Times New Roman" w:hAnsi="Times New Roman"/>
        </w:rPr>
        <w:instrText xml:space="preserve"> REF _Ref66778924 \r \h </w:instrText>
      </w:r>
      <w:r w:rsidR="00DD043C"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37</w:t>
      </w:r>
      <w:r w:rsidRPr="004622DD">
        <w:rPr>
          <w:rFonts w:ascii="Times New Roman" w:hAnsi="Times New Roman"/>
        </w:rPr>
        <w:fldChar w:fldCharType="end"/>
      </w:r>
      <w:r w:rsidR="00172756">
        <w:rPr>
          <w:rFonts w:ascii="Times New Roman" w:hAnsi="Times New Roman"/>
        </w:rPr>
        <w:t xml:space="preserve"> Правил</w:t>
      </w:r>
      <w:r w:rsidRPr="004622DD">
        <w:rPr>
          <w:rFonts w:ascii="Times New Roman" w:hAnsi="Times New Roman"/>
        </w:rPr>
        <w:t>.</w:t>
      </w:r>
    </w:p>
    <w:p w14:paraId="0401BFAB" w14:textId="5D5B7BB8" w:rsidR="0015722F" w:rsidRPr="004622DD" w:rsidRDefault="00313524"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На основании </w:t>
      </w:r>
      <w:r w:rsidR="00765107" w:rsidRPr="004622DD">
        <w:rPr>
          <w:rFonts w:ascii="Times New Roman" w:hAnsi="Times New Roman"/>
        </w:rPr>
        <w:t xml:space="preserve"> документ</w:t>
      </w:r>
      <w:r w:rsidR="001F05CD" w:rsidRPr="004622DD">
        <w:rPr>
          <w:rFonts w:ascii="Times New Roman" w:hAnsi="Times New Roman"/>
        </w:rPr>
        <w:t>ов</w:t>
      </w:r>
      <w:r w:rsidR="00765107" w:rsidRPr="004622DD">
        <w:rPr>
          <w:rFonts w:ascii="Times New Roman" w:hAnsi="Times New Roman"/>
        </w:rPr>
        <w:t>, предусмотренн</w:t>
      </w:r>
      <w:r w:rsidR="001F05CD" w:rsidRPr="004622DD">
        <w:rPr>
          <w:rFonts w:ascii="Times New Roman" w:hAnsi="Times New Roman"/>
        </w:rPr>
        <w:t>ых</w:t>
      </w:r>
      <w:r w:rsidR="00765107" w:rsidRPr="004622DD">
        <w:rPr>
          <w:rFonts w:ascii="Times New Roman" w:hAnsi="Times New Roman"/>
        </w:rPr>
        <w:t xml:space="preserve"> </w:t>
      </w:r>
      <w:r w:rsidR="00BE74B3" w:rsidRPr="004622DD">
        <w:rPr>
          <w:rFonts w:ascii="Times New Roman" w:hAnsi="Times New Roman"/>
        </w:rPr>
        <w:t>под</w:t>
      </w:r>
      <w:r w:rsidR="00E40C06" w:rsidRPr="004622DD">
        <w:rPr>
          <w:rFonts w:ascii="Times New Roman" w:hAnsi="Times New Roman"/>
        </w:rPr>
        <w:t xml:space="preserve">пунктом </w:t>
      </w:r>
      <w:r w:rsidR="00E40C06" w:rsidRPr="004622DD">
        <w:rPr>
          <w:rFonts w:ascii="Times New Roman" w:hAnsi="Times New Roman"/>
        </w:rPr>
        <w:fldChar w:fldCharType="begin"/>
      </w:r>
      <w:r w:rsidR="00E40C06" w:rsidRPr="004622DD">
        <w:rPr>
          <w:rFonts w:ascii="Times New Roman" w:hAnsi="Times New Roman"/>
        </w:rPr>
        <w:instrText xml:space="preserve"> REF _Ref66790795 \r \h </w:instrText>
      </w:r>
      <w:r w:rsidR="00716C86" w:rsidRPr="004622DD">
        <w:rPr>
          <w:rFonts w:ascii="Times New Roman" w:hAnsi="Times New Roman"/>
        </w:rPr>
        <w:instrText xml:space="preserve"> \* MERGEFORMAT </w:instrText>
      </w:r>
      <w:r w:rsidR="00E40C06" w:rsidRPr="004622DD">
        <w:rPr>
          <w:rFonts w:ascii="Times New Roman" w:hAnsi="Times New Roman"/>
        </w:rPr>
      </w:r>
      <w:r w:rsidR="00E40C06" w:rsidRPr="004622DD">
        <w:rPr>
          <w:rFonts w:ascii="Times New Roman" w:hAnsi="Times New Roman"/>
        </w:rPr>
        <w:fldChar w:fldCharType="separate"/>
      </w:r>
      <w:r w:rsidR="00B13FE4" w:rsidRPr="004622DD">
        <w:rPr>
          <w:rFonts w:ascii="Times New Roman" w:hAnsi="Times New Roman"/>
        </w:rPr>
        <w:t>28.8.1</w:t>
      </w:r>
      <w:r w:rsidR="00E40C06" w:rsidRPr="004622DD">
        <w:rPr>
          <w:rFonts w:ascii="Times New Roman" w:hAnsi="Times New Roman"/>
        </w:rPr>
        <w:fldChar w:fldCharType="end"/>
      </w:r>
      <w:r w:rsidR="00E40C06" w:rsidRPr="004622DD">
        <w:rPr>
          <w:rFonts w:ascii="Times New Roman" w:hAnsi="Times New Roman"/>
        </w:rPr>
        <w:t xml:space="preserve"> Правил (в случае указания </w:t>
      </w:r>
      <w:r w:rsidR="001F05CD" w:rsidRPr="004622DD">
        <w:rPr>
          <w:rFonts w:ascii="Times New Roman" w:hAnsi="Times New Roman"/>
        </w:rPr>
        <w:t xml:space="preserve">в CANO (код формы CA311) </w:t>
      </w:r>
      <w:r w:rsidR="00E40C06" w:rsidRPr="004622DD">
        <w:rPr>
          <w:rFonts w:ascii="Times New Roman" w:hAnsi="Times New Roman"/>
        </w:rPr>
        <w:t xml:space="preserve">соответствующих сведений) и (или) </w:t>
      </w:r>
      <w:r w:rsidR="00BE74B3" w:rsidRPr="004622DD">
        <w:rPr>
          <w:rFonts w:ascii="Times New Roman" w:hAnsi="Times New Roman"/>
        </w:rPr>
        <w:t>под</w:t>
      </w:r>
      <w:r w:rsidR="00765107" w:rsidRPr="004622DD">
        <w:rPr>
          <w:rFonts w:ascii="Times New Roman" w:hAnsi="Times New Roman"/>
        </w:rPr>
        <w:t xml:space="preserve">пунктом </w:t>
      </w:r>
      <w:r w:rsidR="0010297D" w:rsidRPr="004622DD">
        <w:rPr>
          <w:rFonts w:ascii="Times New Roman" w:hAnsi="Times New Roman"/>
        </w:rPr>
        <w:fldChar w:fldCharType="begin"/>
      </w:r>
      <w:r w:rsidR="0010297D" w:rsidRPr="004622DD">
        <w:rPr>
          <w:rFonts w:ascii="Times New Roman" w:hAnsi="Times New Roman"/>
        </w:rPr>
        <w:instrText xml:space="preserve"> REF _Ref66790872 \r \h </w:instrText>
      </w:r>
      <w:r w:rsidR="00DD043C" w:rsidRPr="004622DD">
        <w:rPr>
          <w:rFonts w:ascii="Times New Roman" w:hAnsi="Times New Roman"/>
        </w:rPr>
        <w:instrText xml:space="preserve"> \* MERGEFORMAT </w:instrText>
      </w:r>
      <w:r w:rsidR="0010297D" w:rsidRPr="004622DD">
        <w:rPr>
          <w:rFonts w:ascii="Times New Roman" w:hAnsi="Times New Roman"/>
        </w:rPr>
      </w:r>
      <w:r w:rsidR="0010297D" w:rsidRPr="004622DD">
        <w:rPr>
          <w:rFonts w:ascii="Times New Roman" w:hAnsi="Times New Roman"/>
        </w:rPr>
        <w:fldChar w:fldCharType="separate"/>
      </w:r>
      <w:r w:rsidR="00B13FE4" w:rsidRPr="004622DD">
        <w:rPr>
          <w:rFonts w:ascii="Times New Roman" w:hAnsi="Times New Roman"/>
        </w:rPr>
        <w:t>28.8.4</w:t>
      </w:r>
      <w:r w:rsidR="0010297D" w:rsidRPr="004622DD">
        <w:rPr>
          <w:rFonts w:ascii="Times New Roman" w:hAnsi="Times New Roman"/>
        </w:rPr>
        <w:fldChar w:fldCharType="end"/>
      </w:r>
      <w:r w:rsidR="00765107" w:rsidRPr="004622DD">
        <w:rPr>
          <w:rFonts w:ascii="Times New Roman" w:hAnsi="Times New Roman"/>
        </w:rPr>
        <w:t xml:space="preserve"> Правил, НРД осуществляет </w:t>
      </w:r>
      <w:r w:rsidR="0051373F" w:rsidRPr="004622DD">
        <w:rPr>
          <w:rFonts w:ascii="Times New Roman" w:hAnsi="Times New Roman"/>
        </w:rPr>
        <w:t xml:space="preserve">Разблокирование </w:t>
      </w:r>
      <w:r w:rsidR="000D4D28" w:rsidRPr="004622DD">
        <w:rPr>
          <w:rFonts w:ascii="Times New Roman" w:hAnsi="Times New Roman"/>
        </w:rPr>
        <w:t xml:space="preserve">ценных бумаг </w:t>
      </w:r>
      <w:r w:rsidR="0015722F" w:rsidRPr="004622DD">
        <w:rPr>
          <w:rFonts w:ascii="Times New Roman" w:hAnsi="Times New Roman"/>
        </w:rPr>
        <w:t xml:space="preserve">и информирует об этом Депонентов путем предоставления CANO (код формы CA311) в порядке, предусмотренном </w:t>
      </w:r>
      <w:r w:rsidR="00BE74B3" w:rsidRPr="004622DD">
        <w:rPr>
          <w:rFonts w:ascii="Times New Roman" w:hAnsi="Times New Roman"/>
        </w:rPr>
        <w:t>под</w:t>
      </w:r>
      <w:r w:rsidR="0015722F" w:rsidRPr="004622DD">
        <w:rPr>
          <w:rFonts w:ascii="Times New Roman" w:hAnsi="Times New Roman"/>
        </w:rPr>
        <w:t xml:space="preserve">пунктом </w:t>
      </w:r>
      <w:r w:rsidR="0015722F" w:rsidRPr="004622DD">
        <w:rPr>
          <w:rFonts w:ascii="Times New Roman" w:hAnsi="Times New Roman"/>
        </w:rPr>
        <w:fldChar w:fldCharType="begin"/>
      </w:r>
      <w:r w:rsidR="0015722F" w:rsidRPr="004622DD">
        <w:rPr>
          <w:rFonts w:ascii="Times New Roman" w:hAnsi="Times New Roman"/>
        </w:rPr>
        <w:instrText xml:space="preserve"> REF _Ref68291721 \r \h </w:instrText>
      </w:r>
      <w:r w:rsidR="00DD043C" w:rsidRPr="004622DD">
        <w:rPr>
          <w:rFonts w:ascii="Times New Roman" w:hAnsi="Times New Roman"/>
        </w:rPr>
        <w:instrText xml:space="preserve"> \* MERGEFORMAT </w:instrText>
      </w:r>
      <w:r w:rsidR="0015722F" w:rsidRPr="004622DD">
        <w:rPr>
          <w:rFonts w:ascii="Times New Roman" w:hAnsi="Times New Roman"/>
        </w:rPr>
      </w:r>
      <w:r w:rsidR="0015722F" w:rsidRPr="004622DD">
        <w:rPr>
          <w:rFonts w:ascii="Times New Roman" w:hAnsi="Times New Roman"/>
        </w:rPr>
        <w:fldChar w:fldCharType="separate"/>
      </w:r>
      <w:r w:rsidR="00B13FE4" w:rsidRPr="004622DD">
        <w:rPr>
          <w:rFonts w:ascii="Times New Roman" w:hAnsi="Times New Roman"/>
        </w:rPr>
        <w:t>28.10.3</w:t>
      </w:r>
      <w:r w:rsidR="0015722F" w:rsidRPr="004622DD">
        <w:rPr>
          <w:rFonts w:ascii="Times New Roman" w:hAnsi="Times New Roman"/>
        </w:rPr>
        <w:fldChar w:fldCharType="end"/>
      </w:r>
      <w:r w:rsidR="0015722F" w:rsidRPr="004622DD">
        <w:rPr>
          <w:rFonts w:ascii="Times New Roman" w:hAnsi="Times New Roman"/>
        </w:rPr>
        <w:t xml:space="preserve"> Правил. </w:t>
      </w:r>
      <w:r w:rsidR="001F05CD" w:rsidRPr="004622DD">
        <w:rPr>
          <w:rFonts w:ascii="Times New Roman" w:hAnsi="Times New Roman"/>
        </w:rPr>
        <w:t xml:space="preserve"> </w:t>
      </w:r>
    </w:p>
    <w:p w14:paraId="28B3BE75" w14:textId="3AAC6019" w:rsidR="00765107" w:rsidRPr="004622DD" w:rsidRDefault="00313524"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w:t>
      </w:r>
      <w:r w:rsidR="00765107" w:rsidRPr="004622DD">
        <w:rPr>
          <w:rFonts w:ascii="Times New Roman" w:hAnsi="Times New Roman"/>
          <w:kern w:val="0"/>
          <w:lang w:eastAsia="ru-RU" w:bidi="ar-SA"/>
        </w:rPr>
        <w:t xml:space="preserve"> проведени</w:t>
      </w:r>
      <w:r w:rsidRPr="004622DD">
        <w:rPr>
          <w:rFonts w:ascii="Times New Roman" w:hAnsi="Times New Roman"/>
          <w:kern w:val="0"/>
          <w:lang w:eastAsia="ru-RU" w:bidi="ar-SA"/>
        </w:rPr>
        <w:t>и</w:t>
      </w:r>
      <w:r w:rsidR="00765107" w:rsidRPr="004622DD">
        <w:rPr>
          <w:rFonts w:ascii="Times New Roman" w:hAnsi="Times New Roman"/>
          <w:kern w:val="0"/>
          <w:lang w:eastAsia="ru-RU" w:bidi="ar-SA"/>
        </w:rPr>
        <w:t xml:space="preserve"> КД </w:t>
      </w:r>
      <w:r w:rsidRPr="004622DD">
        <w:rPr>
          <w:rFonts w:ascii="Times New Roman" w:hAnsi="Times New Roman"/>
          <w:kern w:val="0"/>
          <w:lang w:eastAsia="ru-RU" w:bidi="ar-SA"/>
        </w:rPr>
        <w:t xml:space="preserve">по Лицевому счету НД </w:t>
      </w:r>
      <w:r w:rsidR="00765107" w:rsidRPr="004622DD">
        <w:rPr>
          <w:rFonts w:ascii="Times New Roman" w:hAnsi="Times New Roman"/>
          <w:kern w:val="0"/>
          <w:lang w:eastAsia="ru-RU" w:bidi="ar-SA"/>
        </w:rPr>
        <w:t>Держател</w:t>
      </w:r>
      <w:r w:rsidRPr="004622DD">
        <w:rPr>
          <w:rFonts w:ascii="Times New Roman" w:hAnsi="Times New Roman"/>
          <w:kern w:val="0"/>
          <w:lang w:eastAsia="ru-RU" w:bidi="ar-SA"/>
        </w:rPr>
        <w:t>и</w:t>
      </w:r>
      <w:r w:rsidR="00765107" w:rsidRPr="004622DD">
        <w:rPr>
          <w:rFonts w:ascii="Times New Roman" w:hAnsi="Times New Roman"/>
          <w:kern w:val="0"/>
          <w:lang w:eastAsia="ru-RU" w:bidi="ar-SA"/>
        </w:rPr>
        <w:t xml:space="preserve"> реестра </w:t>
      </w:r>
      <w:r w:rsidR="00765107" w:rsidRPr="004622DD">
        <w:rPr>
          <w:rFonts w:ascii="Times New Roman" w:hAnsi="Times New Roman"/>
          <w:lang w:eastAsia="ru-RU"/>
        </w:rPr>
        <w:t>осуществляет следующие действия (в зависимости от того, что применимо):</w:t>
      </w:r>
    </w:p>
    <w:p w14:paraId="163332E8" w14:textId="5FFAE28E" w:rsidR="006C6149" w:rsidRPr="004622DD" w:rsidRDefault="006C6149"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Pr="004622DD">
        <w:rPr>
          <w:rFonts w:ascii="Times New Roman" w:hAnsi="Times New Roman"/>
        </w:rPr>
        <w:t xml:space="preserve">) и </w:t>
      </w:r>
      <w:r w:rsidRPr="004622DD">
        <w:rPr>
          <w:rFonts w:ascii="Times New Roman" w:hAnsi="Times New Roman"/>
          <w:kern w:val="0"/>
          <w:lang w:eastAsia="ru-RU" w:bidi="ar-SA"/>
        </w:rPr>
        <w:t xml:space="preserve">документы, предусмотренные </w:t>
      </w:r>
      <w:r w:rsidR="00BE74B3"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_Ref66796506 \r \h </w:instrText>
      </w:r>
      <w:r w:rsidR="00DD043C"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28.4.2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_Ref66796543 \r \h </w:instrText>
      </w:r>
      <w:r w:rsidR="00DD043C"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28.8.2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(если они не были направлены ранее в соответствии с Правилами);</w:t>
      </w:r>
    </w:p>
    <w:p w14:paraId="129E5983" w14:textId="1A14C14C" w:rsidR="00765107" w:rsidRPr="004622DD" w:rsidRDefault="00313524"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списываю</w:t>
      </w:r>
      <w:r w:rsidR="00765107" w:rsidRPr="004622DD">
        <w:rPr>
          <w:rFonts w:ascii="Times New Roman" w:hAnsi="Times New Roman"/>
          <w:kern w:val="0"/>
          <w:lang w:eastAsia="ru-RU" w:bidi="ar-SA"/>
        </w:rPr>
        <w:t xml:space="preserve">т </w:t>
      </w:r>
      <w:r w:rsidRPr="004622DD">
        <w:rPr>
          <w:rFonts w:ascii="Times New Roman" w:hAnsi="Times New Roman"/>
          <w:kern w:val="0"/>
          <w:lang w:eastAsia="ru-RU" w:bidi="ar-SA"/>
        </w:rPr>
        <w:t>конвертируемые акции и направляю</w:t>
      </w:r>
      <w:r w:rsidR="00765107" w:rsidRPr="004622DD">
        <w:rPr>
          <w:rFonts w:ascii="Times New Roman" w:hAnsi="Times New Roman"/>
          <w:kern w:val="0"/>
          <w:lang w:eastAsia="ru-RU" w:bidi="ar-SA"/>
        </w:rPr>
        <w:t>т в НРД документы о списании акций</w:t>
      </w:r>
      <w:r w:rsidRPr="004622DD">
        <w:rPr>
          <w:rFonts w:ascii="Times New Roman" w:hAnsi="Times New Roman"/>
          <w:kern w:val="0"/>
          <w:lang w:eastAsia="ru-RU" w:bidi="ar-SA"/>
        </w:rPr>
        <w:t xml:space="preserve">, а также документы, предусмотренные </w:t>
      </w:r>
      <w:r w:rsidR="00BE74B3"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_Ref66796506 \r \h </w:instrText>
      </w:r>
      <w:r w:rsidR="002B160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28.4.2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_Ref66796543 \r \h </w:instrText>
      </w:r>
      <w:r w:rsidR="002B160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28.8.2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(если они не были направлены ранее в соответствии с Правилами)</w:t>
      </w:r>
      <w:r w:rsidR="006C6149" w:rsidRPr="004622DD">
        <w:rPr>
          <w:rFonts w:ascii="Times New Roman" w:hAnsi="Times New Roman"/>
          <w:kern w:val="0"/>
          <w:lang w:eastAsia="ru-RU" w:bidi="ar-SA"/>
        </w:rPr>
        <w:t>.</w:t>
      </w:r>
    </w:p>
    <w:p w14:paraId="6C3EB09C" w14:textId="01E255B9" w:rsidR="00D22353" w:rsidRPr="004622DD" w:rsidRDefault="00D22353" w:rsidP="00E822A0">
      <w:pPr>
        <w:pStyle w:val="33"/>
        <w:numPr>
          <w:ilvl w:val="1"/>
          <w:numId w:val="80"/>
        </w:numPr>
        <w:spacing w:before="120" w:after="200" w:line="276" w:lineRule="auto"/>
        <w:ind w:left="993" w:hanging="993"/>
        <w:jc w:val="both"/>
        <w:rPr>
          <w:rFonts w:ascii="Times New Roman" w:hAnsi="Times New Roman"/>
          <w:kern w:val="0"/>
          <w:lang w:eastAsia="ru-RU" w:bidi="ar-SA"/>
        </w:rPr>
      </w:pPr>
      <w:bookmarkStart w:id="477" w:name="_Ref66799020"/>
      <w:r w:rsidRPr="004622DD">
        <w:rPr>
          <w:rFonts w:ascii="Times New Roman" w:hAnsi="Times New Roman"/>
          <w:kern w:val="0"/>
          <w:lang w:eastAsia="ru-RU" w:bidi="ar-SA"/>
        </w:rPr>
        <w:t>При проведении КД по Лицевому счету НДЦД</w:t>
      </w:r>
      <w:r w:rsidRPr="004622DD">
        <w:rPr>
          <w:rFonts w:ascii="Times New Roman" w:hAnsi="Times New Roman"/>
          <w:lang w:eastAsia="ru-RU"/>
        </w:rPr>
        <w:t xml:space="preserve"> </w:t>
      </w:r>
      <w:r w:rsidRPr="004622DD">
        <w:rPr>
          <w:rFonts w:ascii="Times New Roman" w:hAnsi="Times New Roman"/>
          <w:kern w:val="0"/>
          <w:lang w:eastAsia="ru-RU" w:bidi="ar-SA"/>
        </w:rPr>
        <w:t xml:space="preserve">Держатели реестра направляют в НРД </w:t>
      </w:r>
      <w:r w:rsidRPr="004622DD">
        <w:rPr>
          <w:rFonts w:ascii="Times New Roman" w:hAnsi="Times New Roman"/>
          <w:lang w:eastAsia="ru-RU"/>
        </w:rPr>
        <w:t>(в зависимости от того, что применимо)</w:t>
      </w:r>
      <w:r w:rsidRPr="004622DD">
        <w:rPr>
          <w:rFonts w:ascii="Times New Roman" w:hAnsi="Times New Roman"/>
          <w:kern w:val="0"/>
          <w:lang w:eastAsia="ru-RU" w:bidi="ar-SA"/>
        </w:rPr>
        <w:t xml:space="preserve">: </w:t>
      </w:r>
    </w:p>
    <w:bookmarkEnd w:id="477"/>
    <w:p w14:paraId="6272E7CC" w14:textId="5059B546"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Запрос сверки при глобальной/комплексной операции (</w:t>
      </w:r>
      <w:r w:rsidRPr="004622DD">
        <w:rPr>
          <w:rFonts w:ascii="Times New Roman" w:hAnsi="Times New Roman"/>
        </w:rPr>
        <w:t>при зачислении ценных бумаг</w:t>
      </w:r>
      <w:r w:rsidRPr="004622DD">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w:t>
      </w:r>
    </w:p>
    <w:p w14:paraId="6D336196" w14:textId="1C8C314C"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622DD">
        <w:rPr>
          <w:rFonts w:ascii="Times New Roman" w:hAnsi="Times New Roman"/>
          <w:kern w:val="0"/>
          <w:lang w:eastAsia="ru-RU" w:bidi="ar-SA"/>
        </w:rPr>
        <w:t>лицу, указанному в соответствующем Списке</w:t>
      </w:r>
      <w:r w:rsidRPr="004622DD">
        <w:rPr>
          <w:rFonts w:ascii="Times New Roman" w:hAnsi="Times New Roman"/>
          <w:kern w:val="0"/>
          <w:lang w:eastAsia="ru-RU" w:bidi="ar-SA"/>
        </w:rPr>
        <w:t xml:space="preserve">,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Pr="004622DD">
        <w:rPr>
          <w:rFonts w:ascii="Times New Roman" w:hAnsi="Times New Roman"/>
        </w:rPr>
        <w:t xml:space="preserve"> (при зачислении ценных бумаг)</w:t>
      </w:r>
      <w:r w:rsidRPr="004622DD">
        <w:rPr>
          <w:rFonts w:ascii="Times New Roman" w:hAnsi="Times New Roman"/>
          <w:kern w:val="0"/>
          <w:lang w:eastAsia="ru-RU" w:bidi="ar-SA"/>
        </w:rPr>
        <w:t>;</w:t>
      </w:r>
    </w:p>
    <w:p w14:paraId="6733A795" w14:textId="31B2E72B"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документы, предусмотренные </w:t>
      </w:r>
      <w:r w:rsidR="00F74D5B"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пунктами </w:t>
      </w:r>
      <w:r w:rsidR="00B81D02" w:rsidRPr="004622DD">
        <w:rPr>
          <w:rFonts w:ascii="Times New Roman" w:hAnsi="Times New Roman"/>
          <w:kern w:val="0"/>
          <w:lang w:eastAsia="ru-RU" w:bidi="ar-SA"/>
        </w:rPr>
        <w:fldChar w:fldCharType="begin"/>
      </w:r>
      <w:r w:rsidR="00B81D02" w:rsidRPr="004622DD">
        <w:rPr>
          <w:rFonts w:ascii="Times New Roman" w:hAnsi="Times New Roman"/>
          <w:kern w:val="0"/>
          <w:lang w:eastAsia="ru-RU" w:bidi="ar-SA"/>
        </w:rPr>
        <w:instrText xml:space="preserve"> REF _Ref66796506 \r \h </w:instrText>
      </w:r>
      <w:r w:rsidR="0043188E" w:rsidRPr="004622DD">
        <w:rPr>
          <w:rFonts w:ascii="Times New Roman" w:hAnsi="Times New Roman"/>
          <w:kern w:val="0"/>
          <w:lang w:eastAsia="ru-RU" w:bidi="ar-SA"/>
        </w:rPr>
        <w:instrText xml:space="preserve"> \* MERGEFORMAT </w:instrText>
      </w:r>
      <w:r w:rsidR="00B81D02" w:rsidRPr="004622DD">
        <w:rPr>
          <w:rFonts w:ascii="Times New Roman" w:hAnsi="Times New Roman"/>
          <w:kern w:val="0"/>
          <w:lang w:eastAsia="ru-RU" w:bidi="ar-SA"/>
        </w:rPr>
      </w:r>
      <w:r w:rsidR="00B81D0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28.4.2</w:t>
      </w:r>
      <w:r w:rsidR="00B81D02"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и </w:t>
      </w:r>
      <w:r w:rsidR="00B81D02" w:rsidRPr="004622DD">
        <w:rPr>
          <w:rFonts w:ascii="Times New Roman" w:hAnsi="Times New Roman"/>
          <w:kern w:val="0"/>
          <w:lang w:eastAsia="ru-RU" w:bidi="ar-SA"/>
        </w:rPr>
        <w:fldChar w:fldCharType="begin"/>
      </w:r>
      <w:r w:rsidR="00B81D02" w:rsidRPr="004622DD">
        <w:rPr>
          <w:rFonts w:ascii="Times New Roman" w:hAnsi="Times New Roman"/>
          <w:kern w:val="0"/>
          <w:lang w:eastAsia="ru-RU" w:bidi="ar-SA"/>
        </w:rPr>
        <w:instrText xml:space="preserve"> REF _Ref66796543 \r \h </w:instrText>
      </w:r>
      <w:r w:rsidR="0043188E" w:rsidRPr="004622DD">
        <w:rPr>
          <w:rFonts w:ascii="Times New Roman" w:hAnsi="Times New Roman"/>
          <w:kern w:val="0"/>
          <w:lang w:eastAsia="ru-RU" w:bidi="ar-SA"/>
        </w:rPr>
        <w:instrText xml:space="preserve"> \* MERGEFORMAT </w:instrText>
      </w:r>
      <w:r w:rsidR="00B81D02" w:rsidRPr="004622DD">
        <w:rPr>
          <w:rFonts w:ascii="Times New Roman" w:hAnsi="Times New Roman"/>
          <w:kern w:val="0"/>
          <w:lang w:eastAsia="ru-RU" w:bidi="ar-SA"/>
        </w:rPr>
      </w:r>
      <w:r w:rsidR="00B81D0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28.8.2</w:t>
      </w:r>
      <w:r w:rsidR="00B81D02"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(в случае если они не были направлены ранее в соответствии с Правилами).</w:t>
      </w:r>
    </w:p>
    <w:p w14:paraId="21E9EDA2" w14:textId="1E1CADE4" w:rsidR="00D22353" w:rsidRPr="004622DD" w:rsidRDefault="00D22353"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поступления документов, 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_Ref66799020 \r \h </w:instrText>
      </w:r>
      <w:r w:rsidR="002B160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28.14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по Лицевому счету НДЦД</w:t>
      </w:r>
      <w:r w:rsidRPr="004622DD">
        <w:rPr>
          <w:rFonts w:ascii="Times New Roman" w:hAnsi="Times New Roman"/>
          <w:lang w:eastAsia="ru-RU"/>
        </w:rPr>
        <w:t xml:space="preserve"> </w:t>
      </w:r>
      <w:r w:rsidRPr="004622DD">
        <w:rPr>
          <w:rFonts w:ascii="Times New Roman" w:hAnsi="Times New Roman"/>
          <w:kern w:val="0"/>
          <w:lang w:eastAsia="ru-RU" w:bidi="ar-SA"/>
        </w:rPr>
        <w:t>НРД направляет Держателю реестра Подтверждение сверки либо Отказ в сверке.</w:t>
      </w:r>
    </w:p>
    <w:p w14:paraId="40E49622" w14:textId="4D47C158" w:rsidR="0046668A" w:rsidRPr="004622DD" w:rsidRDefault="00765107"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w:t>
      </w:r>
      <w:r w:rsidR="0046668A" w:rsidRPr="004622DD">
        <w:rPr>
          <w:rFonts w:ascii="Times New Roman" w:hAnsi="Times New Roman"/>
          <w:kern w:val="0"/>
          <w:lang w:eastAsia="ru-RU" w:bidi="ar-SA"/>
        </w:rPr>
        <w:t>от Держателей реестра документов о списании и зачислении акций</w:t>
      </w:r>
      <w:r w:rsidR="0046668A" w:rsidRPr="004622DD">
        <w:rPr>
          <w:rFonts w:ascii="Times New Roman" w:hAnsi="Times New Roman"/>
          <w:lang w:eastAsia="ru-RU"/>
        </w:rPr>
        <w:t xml:space="preserve">, а также при условии направления Подтверждения сверки </w:t>
      </w:r>
      <w:r w:rsidR="0046668A" w:rsidRPr="004622DD">
        <w:rPr>
          <w:rFonts w:ascii="Times New Roman" w:hAnsi="Times New Roman"/>
          <w:kern w:val="0"/>
          <w:lang w:eastAsia="ru-RU" w:bidi="ar-SA"/>
        </w:rPr>
        <w:t xml:space="preserve">по Лицевому счету НДЦД (если применимо) НРД: </w:t>
      </w:r>
    </w:p>
    <w:p w14:paraId="1EA104C3" w14:textId="77777777"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зачисляет размещаемые акции на счета депо Депонентов и иные счета; </w:t>
      </w:r>
    </w:p>
    <w:p w14:paraId="22406BC8" w14:textId="77777777"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списывает конвертируемые акции со счетов депо Депонентов и иных счетов;</w:t>
      </w:r>
    </w:p>
    <w:p w14:paraId="1C73A150" w14:textId="727B2326" w:rsidR="00765107" w:rsidRPr="004622DD" w:rsidRDefault="00765107" w:rsidP="00E822A0">
      <w:pPr>
        <w:pStyle w:val="33"/>
        <w:numPr>
          <w:ilvl w:val="2"/>
          <w:numId w:val="80"/>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направляет Депонентам отчеты по форме MS101.</w:t>
      </w:r>
    </w:p>
    <w:p w14:paraId="79005A8B" w14:textId="020905ED" w:rsidR="00C5731A" w:rsidRPr="004622DD" w:rsidRDefault="00C5731A"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Операции списания акций со счетов депо Депонентов и иных счетов и зачисления акций на счета депо Депонентов и иные счета проводятся НРД независимо друг от друга.</w:t>
      </w:r>
    </w:p>
    <w:p w14:paraId="1B0042BF" w14:textId="77777777"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рабочего дня, следующего за днем получения информации об отказе </w:t>
      </w:r>
      <w:r w:rsidR="00B81D02" w:rsidRPr="004622DD">
        <w:rPr>
          <w:rFonts w:ascii="Times New Roman" w:hAnsi="Times New Roman"/>
          <w:kern w:val="0"/>
          <w:lang w:eastAsia="ru-RU" w:bidi="ar-SA"/>
        </w:rPr>
        <w:t xml:space="preserve">во внесении в единый государственный реестр юридических лиц записи о прекращении деятельности присоединяемого </w:t>
      </w:r>
      <w:r w:rsidRPr="004622DD">
        <w:rPr>
          <w:rFonts w:ascii="Times New Roman" w:hAnsi="Times New Roman"/>
          <w:kern w:val="0"/>
          <w:lang w:eastAsia="ru-RU" w:bidi="ar-SA"/>
        </w:rPr>
        <w:t xml:space="preserve">Эмитента, направляет в НРД CACN. </w:t>
      </w:r>
    </w:p>
    <w:p w14:paraId="7B3CF868" w14:textId="48030F1F" w:rsidR="0071210B" w:rsidRPr="004622DD" w:rsidRDefault="0071210B"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t xml:space="preserve">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740D5434" w14:textId="77857C76" w:rsidR="00765107" w:rsidRPr="004622DD" w:rsidRDefault="0071210B"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765107" w:rsidRPr="004622DD">
        <w:rPr>
          <w:rFonts w:ascii="Times New Roman" w:hAnsi="Times New Roman"/>
          <w:kern w:val="0"/>
          <w:lang w:eastAsia="ru-RU" w:bidi="ar-SA"/>
        </w:rPr>
        <w:t xml:space="preserve">НРД не позднее </w:t>
      </w:r>
      <w:r w:rsidR="00F93697" w:rsidRPr="004622DD">
        <w:rPr>
          <w:rFonts w:ascii="Times New Roman" w:hAnsi="Times New Roman"/>
          <w:lang w:eastAsia="ru-RU"/>
        </w:rPr>
        <w:t>рабочего</w:t>
      </w:r>
      <w:r w:rsidR="00F93697" w:rsidRPr="004622DD" w:rsidDel="00EE3391">
        <w:rPr>
          <w:rFonts w:ascii="Times New Roman" w:hAnsi="Times New Roman"/>
          <w:kern w:val="0"/>
          <w:lang w:eastAsia="ru-RU" w:bidi="ar-SA"/>
        </w:rPr>
        <w:t xml:space="preserve"> </w:t>
      </w:r>
      <w:r w:rsidR="00765107" w:rsidRPr="004622DD">
        <w:rPr>
          <w:rFonts w:ascii="Times New Roman" w:hAnsi="Times New Roman"/>
          <w:kern w:val="0"/>
          <w:lang w:eastAsia="ru-RU" w:bidi="ar-SA"/>
        </w:rPr>
        <w:t xml:space="preserve">дня, следующего за </w:t>
      </w:r>
      <w:r w:rsidR="0030008A" w:rsidRPr="004622DD">
        <w:rPr>
          <w:rFonts w:ascii="Times New Roman" w:hAnsi="Times New Roman"/>
          <w:kern w:val="0"/>
          <w:lang w:eastAsia="ru-RU" w:bidi="ar-SA"/>
        </w:rPr>
        <w:t xml:space="preserve">днем </w:t>
      </w:r>
      <w:r w:rsidR="00765107"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00765107" w:rsidRPr="004622DD">
        <w:rPr>
          <w:rFonts w:ascii="Times New Roman" w:hAnsi="Times New Roman"/>
          <w:kern w:val="0"/>
          <w:lang w:eastAsia="ru-RU" w:bidi="ar-SA"/>
        </w:rPr>
        <w:t xml:space="preserve"> CACN:</w:t>
      </w:r>
    </w:p>
    <w:p w14:paraId="3E643F49" w14:textId="046B1F0B" w:rsidR="00765107" w:rsidRPr="004622DD" w:rsidRDefault="00765107"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26DC98AE" w14:textId="5704BB4B" w:rsidR="00765107" w:rsidRPr="004622DD" w:rsidRDefault="00765107"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Депонентам</w:t>
      </w:r>
      <w:r w:rsidR="006966B9" w:rsidRPr="004622DD">
        <w:rPr>
          <w:rFonts w:ascii="Times New Roman" w:hAnsi="Times New Roman"/>
          <w:sz w:val="24"/>
          <w:szCs w:val="24"/>
          <w:lang w:eastAsia="ru-RU"/>
        </w:rPr>
        <w:t>,</w:t>
      </w:r>
      <w:r w:rsidR="00186B10" w:rsidRPr="004622DD">
        <w:rPr>
          <w:rFonts w:ascii="Times New Roman" w:hAnsi="Times New Roman"/>
          <w:sz w:val="24"/>
          <w:szCs w:val="24"/>
          <w:lang w:eastAsia="ru-RU"/>
        </w:rPr>
        <w:t xml:space="preserve"> </w:t>
      </w:r>
      <w:r w:rsidR="006966B9" w:rsidRPr="004622DD">
        <w:rPr>
          <w:rFonts w:ascii="Times New Roman" w:hAnsi="Times New Roman"/>
          <w:sz w:val="24"/>
          <w:szCs w:val="24"/>
          <w:lang w:eastAsia="ru-RU"/>
        </w:rPr>
        <w:t>на счетах депо которых имеется остаток ценных бумаг присоединяемого Эмитента, участвующих в Корпоративном действии, а также остаток всех ценных бумаг Эмитента, к которому осуществляется присоединение, на дату его направления</w:t>
      </w:r>
      <w:r w:rsidRPr="004622DD">
        <w:rPr>
          <w:rFonts w:ascii="Times New Roman" w:hAnsi="Times New Roman"/>
          <w:sz w:val="24"/>
          <w:szCs w:val="24"/>
          <w:lang w:eastAsia="ru-RU"/>
        </w:rPr>
        <w:t>;</w:t>
      </w:r>
    </w:p>
    <w:p w14:paraId="6BF73B3A" w14:textId="4DB8B490" w:rsidR="00EF6109" w:rsidRPr="004622DD" w:rsidRDefault="00EF6109" w:rsidP="00E822A0">
      <w:pPr>
        <w:pStyle w:val="a4"/>
        <w:numPr>
          <w:ilvl w:val="2"/>
          <w:numId w:val="80"/>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осуществляет Разблокирование инвестиционных паев, заблокированных ранее на основании пункта 28.7.</w:t>
      </w:r>
      <w:r w:rsidR="00643B96" w:rsidRPr="004622DD">
        <w:rPr>
          <w:rFonts w:ascii="Times New Roman" w:hAnsi="Times New Roman"/>
          <w:sz w:val="24"/>
          <w:szCs w:val="24"/>
          <w:lang w:eastAsia="ru-RU"/>
        </w:rPr>
        <w:t xml:space="preserve"> Правил при поступлении документов от Регистратора.</w:t>
      </w:r>
    </w:p>
    <w:p w14:paraId="77DA17C9" w14:textId="6B9212F8" w:rsidR="00765107" w:rsidRPr="004622DD" w:rsidRDefault="0071210B" w:rsidP="00E822A0">
      <w:pPr>
        <w:pStyle w:val="a4"/>
        <w:numPr>
          <w:ilvl w:val="1"/>
          <w:numId w:val="8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765107" w:rsidRPr="004622DD">
        <w:rPr>
          <w:rFonts w:ascii="Times New Roman" w:hAnsi="Times New Roman"/>
          <w:sz w:val="24"/>
          <w:szCs w:val="24"/>
          <w:lang w:eastAsia="ru-RU"/>
        </w:rPr>
        <w:t xml:space="preserve"> день направления CACN Депонентам </w:t>
      </w:r>
      <w:r w:rsidRPr="004622DD">
        <w:rPr>
          <w:rFonts w:ascii="Times New Roman" w:hAnsi="Times New Roman"/>
          <w:sz w:val="24"/>
          <w:szCs w:val="24"/>
          <w:lang w:eastAsia="ru-RU"/>
        </w:rPr>
        <w:t xml:space="preserve">НРД </w:t>
      </w:r>
      <w:r w:rsidR="00765107" w:rsidRPr="004622DD">
        <w:rPr>
          <w:rFonts w:ascii="Times New Roman" w:hAnsi="Times New Roman"/>
          <w:sz w:val="24"/>
          <w:szCs w:val="24"/>
          <w:lang w:eastAsia="ru-RU"/>
        </w:rPr>
        <w:t>направляет его</w:t>
      </w:r>
      <w:r w:rsidR="00986DD0" w:rsidRPr="004622DD">
        <w:rPr>
          <w:rFonts w:ascii="Times New Roman" w:hAnsi="Times New Roman"/>
          <w:sz w:val="24"/>
          <w:szCs w:val="24"/>
          <w:lang w:eastAsia="ru-RU"/>
        </w:rPr>
        <w:t xml:space="preserve"> Держателям</w:t>
      </w:r>
      <w:r w:rsidR="00765107" w:rsidRPr="004622DD">
        <w:rPr>
          <w:rFonts w:ascii="Times New Roman" w:hAnsi="Times New Roman"/>
          <w:sz w:val="24"/>
          <w:szCs w:val="24"/>
          <w:lang w:eastAsia="ru-RU"/>
        </w:rPr>
        <w:t xml:space="preserve"> реестра</w:t>
      </w:r>
      <w:r w:rsidR="00986DD0" w:rsidRPr="004622DD">
        <w:rPr>
          <w:rFonts w:ascii="Times New Roman" w:hAnsi="Times New Roman"/>
          <w:sz w:val="24"/>
          <w:szCs w:val="24"/>
          <w:lang w:eastAsia="ru-RU"/>
        </w:rPr>
        <w:t xml:space="preserve">, </w:t>
      </w:r>
      <w:r w:rsidR="00765107" w:rsidRPr="004622DD">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04CF6C4A" w14:textId="77777777" w:rsidR="00C32044" w:rsidRPr="004622DD" w:rsidRDefault="00C32044" w:rsidP="00E822A0">
      <w:pPr>
        <w:pStyle w:val="33"/>
        <w:numPr>
          <w:ilvl w:val="1"/>
          <w:numId w:val="80"/>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Взаимодействие </w:t>
      </w:r>
      <w:r w:rsidRPr="004622DD">
        <w:rPr>
          <w:rFonts w:ascii="Times New Roman" w:hAnsi="Times New Roman"/>
        </w:rPr>
        <w:t xml:space="preserve">при проведении реорганизации юридических лиц различных организационно-правовых форм в форме присоединения </w:t>
      </w:r>
      <w:r w:rsidRPr="004622DD">
        <w:rPr>
          <w:rFonts w:ascii="Times New Roman" w:hAnsi="Times New Roman"/>
          <w:kern w:val="0"/>
          <w:lang w:eastAsia="ru-RU" w:bidi="ar-SA"/>
        </w:rPr>
        <w:t>осуществляется в порядке, установленном настоящим разделом Правил</w:t>
      </w:r>
      <w:r w:rsidR="00520CCE" w:rsidRPr="004622DD">
        <w:rPr>
          <w:rFonts w:ascii="Times New Roman" w:hAnsi="Times New Roman"/>
          <w:kern w:val="0"/>
          <w:lang w:eastAsia="ru-RU" w:bidi="ar-SA"/>
        </w:rPr>
        <w:t>,</w:t>
      </w:r>
      <w:r w:rsidRPr="004622DD">
        <w:rPr>
          <w:rFonts w:ascii="Times New Roman" w:hAnsi="Times New Roman"/>
          <w:kern w:val="0"/>
          <w:lang w:eastAsia="ru-RU" w:bidi="ar-SA"/>
        </w:rPr>
        <w:t xml:space="preserve"> с учетом соответствующих особенностей (в зависимости от того, что применимо).</w:t>
      </w:r>
    </w:p>
    <w:p w14:paraId="247A0683" w14:textId="10921B71" w:rsidR="00765107" w:rsidRPr="004622DD" w:rsidRDefault="005000AE" w:rsidP="00E822A0">
      <w:pPr>
        <w:pStyle w:val="1"/>
        <w:numPr>
          <w:ilvl w:val="0"/>
          <w:numId w:val="80"/>
        </w:numPr>
        <w:spacing w:after="240"/>
        <w:ind w:left="993" w:hanging="993"/>
        <w:jc w:val="both"/>
        <w:rPr>
          <w:color w:val="auto"/>
          <w:szCs w:val="24"/>
        </w:rPr>
      </w:pPr>
      <w:bookmarkStart w:id="478" w:name="_Toc221701937"/>
      <w:r w:rsidRPr="004622DD">
        <w:rPr>
          <w:color w:val="auto"/>
          <w:szCs w:val="24"/>
        </w:rPr>
        <w:t>Реорганизация</w:t>
      </w:r>
      <w:r w:rsidR="00765107" w:rsidRPr="004622DD">
        <w:rPr>
          <w:color w:val="auto"/>
          <w:szCs w:val="24"/>
        </w:rPr>
        <w:t xml:space="preserve"> </w:t>
      </w:r>
      <w:r w:rsidR="00B81D02" w:rsidRPr="004622DD">
        <w:rPr>
          <w:color w:val="auto"/>
          <w:szCs w:val="24"/>
        </w:rPr>
        <w:t>юридических лиц</w:t>
      </w:r>
      <w:r w:rsidR="00765107" w:rsidRPr="004622DD">
        <w:rPr>
          <w:color w:val="auto"/>
          <w:szCs w:val="24"/>
        </w:rPr>
        <w:t xml:space="preserve"> в форме преобразования</w:t>
      </w:r>
      <w:bookmarkEnd w:id="478"/>
    </w:p>
    <w:p w14:paraId="785888D5" w14:textId="41F3A3D3"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При обмене информацией, связанной с проведением реорганизации </w:t>
      </w:r>
      <w:r w:rsidR="008C4851" w:rsidRPr="004622DD">
        <w:rPr>
          <w:rFonts w:ascii="Times New Roman" w:hAnsi="Times New Roman"/>
        </w:rPr>
        <w:t>юридических лиц</w:t>
      </w:r>
      <w:r w:rsidRPr="004622DD">
        <w:rPr>
          <w:rFonts w:ascii="Times New Roman" w:hAnsi="Times New Roman"/>
        </w:rPr>
        <w:t xml:space="preserve"> в форме </w:t>
      </w:r>
      <w:r w:rsidR="00B81D02" w:rsidRPr="004622DD">
        <w:rPr>
          <w:rFonts w:ascii="Times New Roman" w:hAnsi="Times New Roman"/>
        </w:rPr>
        <w:t>преобразования</w:t>
      </w:r>
      <w:r w:rsidRPr="004622DD">
        <w:rPr>
          <w:rFonts w:ascii="Times New Roman" w:hAnsi="Times New Roman"/>
        </w:rPr>
        <w:t>, используются в том числе следующие электронные документы:</w:t>
      </w:r>
    </w:p>
    <w:p w14:paraId="77864AE3" w14:textId="77777777" w:rsidR="00765107" w:rsidRPr="004622DD" w:rsidRDefault="00765107"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lang w:val="en-US"/>
        </w:rPr>
        <w:lastRenderedPageBreak/>
        <w:t>CACN</w:t>
      </w:r>
      <w:r w:rsidRPr="004622DD">
        <w:rPr>
          <w:rFonts w:ascii="Times New Roman" w:hAnsi="Times New Roman"/>
        </w:rPr>
        <w:t>;</w:t>
      </w:r>
    </w:p>
    <w:p w14:paraId="75F3DBE0" w14:textId="77777777" w:rsidR="00765107" w:rsidRPr="004622DD" w:rsidRDefault="00765107"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2747127E" w14:textId="77777777" w:rsidR="00765107" w:rsidRPr="004622DD" w:rsidRDefault="00765107"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MR;</w:t>
      </w:r>
    </w:p>
    <w:p w14:paraId="6C9D37D3" w14:textId="77777777" w:rsidR="00765107" w:rsidRPr="004622DD" w:rsidRDefault="00765107" w:rsidP="00E822A0">
      <w:pPr>
        <w:pStyle w:val="33"/>
        <w:numPr>
          <w:ilvl w:val="2"/>
          <w:numId w:val="80"/>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66738180" w14:textId="77777777" w:rsidR="00765107" w:rsidRPr="004622DD" w:rsidRDefault="00765107"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783C0268" w14:textId="1523F547" w:rsidR="006D0B27" w:rsidRPr="004622DD" w:rsidRDefault="006D0B27" w:rsidP="004C3866">
      <w:pPr>
        <w:pStyle w:val="33"/>
        <w:spacing w:before="120" w:after="200" w:line="276" w:lineRule="auto"/>
        <w:ind w:left="0"/>
        <w:jc w:val="both"/>
        <w:rPr>
          <w:rFonts w:ascii="Times New Roman" w:hAnsi="Times New Roman"/>
          <w:u w:val="single"/>
        </w:rPr>
      </w:pPr>
      <w:r w:rsidRPr="004622DD">
        <w:rPr>
          <w:rFonts w:ascii="Times New Roman" w:hAnsi="Times New Roman"/>
          <w:kern w:val="0"/>
          <w:u w:val="single"/>
          <w:lang w:eastAsia="ru-RU" w:bidi="ar-SA"/>
        </w:rPr>
        <w:t xml:space="preserve">Порядок </w:t>
      </w:r>
      <w:r w:rsidR="00FC73DB" w:rsidRPr="004622DD">
        <w:rPr>
          <w:rFonts w:ascii="Times New Roman" w:hAnsi="Times New Roman"/>
          <w:kern w:val="0"/>
          <w:u w:val="single"/>
          <w:lang w:eastAsia="ru-RU" w:bidi="ar-SA"/>
        </w:rPr>
        <w:t>взаимодействия при списании</w:t>
      </w:r>
      <w:r w:rsidR="007A25B3" w:rsidRPr="004622DD">
        <w:rPr>
          <w:rFonts w:ascii="Times New Roman" w:hAnsi="Times New Roman"/>
          <w:kern w:val="0"/>
          <w:u w:val="single"/>
          <w:lang w:eastAsia="ru-RU" w:bidi="ar-SA"/>
        </w:rPr>
        <w:t xml:space="preserve"> акций </w:t>
      </w:r>
      <w:r w:rsidR="00FC73DB" w:rsidRPr="004622DD">
        <w:rPr>
          <w:rFonts w:ascii="Times New Roman" w:hAnsi="Times New Roman"/>
          <w:kern w:val="0"/>
          <w:u w:val="single"/>
          <w:lang w:eastAsia="ru-RU" w:bidi="ar-SA"/>
        </w:rPr>
        <w:t xml:space="preserve">в случае </w:t>
      </w:r>
      <w:r w:rsidRPr="004622DD">
        <w:rPr>
          <w:rFonts w:ascii="Times New Roman" w:hAnsi="Times New Roman"/>
          <w:kern w:val="0"/>
          <w:u w:val="single"/>
          <w:lang w:eastAsia="ru-RU" w:bidi="ar-SA"/>
        </w:rPr>
        <w:t>п</w:t>
      </w:r>
      <w:r w:rsidRPr="004622DD">
        <w:rPr>
          <w:rFonts w:ascii="Times New Roman" w:hAnsi="Times New Roman"/>
          <w:u w:val="single"/>
        </w:rPr>
        <w:t>реобразовани</w:t>
      </w:r>
      <w:r w:rsidR="00FC73DB" w:rsidRPr="004622DD">
        <w:rPr>
          <w:rFonts w:ascii="Times New Roman" w:hAnsi="Times New Roman"/>
          <w:u w:val="single"/>
        </w:rPr>
        <w:t>я</w:t>
      </w:r>
      <w:r w:rsidRPr="004622DD">
        <w:rPr>
          <w:rFonts w:ascii="Times New Roman" w:hAnsi="Times New Roman"/>
          <w:u w:val="single"/>
        </w:rPr>
        <w:t xml:space="preserve"> акционерного общества </w:t>
      </w:r>
    </w:p>
    <w:p w14:paraId="31355A1A" w14:textId="5DEEB56B"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Держатель реестра реорганизуемого Эмитента в д</w:t>
      </w:r>
      <w:r w:rsidR="00F93697" w:rsidRPr="004622DD">
        <w:rPr>
          <w:rFonts w:ascii="Times New Roman" w:hAnsi="Times New Roman"/>
        </w:rPr>
        <w:t>ень</w:t>
      </w:r>
      <w:r w:rsidRPr="004622DD">
        <w:rPr>
          <w:rFonts w:ascii="Times New Roman" w:hAnsi="Times New Roman"/>
        </w:rPr>
        <w:t xml:space="preserve"> получения сведений о факте подачи документов на государственную регистрацию </w:t>
      </w:r>
      <w:r w:rsidR="00520CCE" w:rsidRPr="004622DD">
        <w:rPr>
          <w:rFonts w:ascii="Times New Roman" w:hAnsi="Times New Roman"/>
        </w:rPr>
        <w:t>юридического лица</w:t>
      </w:r>
      <w:r w:rsidRPr="004622DD">
        <w:rPr>
          <w:rFonts w:ascii="Times New Roman" w:hAnsi="Times New Roman"/>
        </w:rPr>
        <w:t xml:space="preserve">, создаваемого в результате </w:t>
      </w:r>
      <w:r w:rsidR="00B81D02" w:rsidRPr="004622DD">
        <w:rPr>
          <w:rFonts w:ascii="Times New Roman" w:hAnsi="Times New Roman"/>
        </w:rPr>
        <w:t>преобразования</w:t>
      </w:r>
      <w:r w:rsidRPr="004622DD">
        <w:rPr>
          <w:rFonts w:ascii="Times New Roman" w:hAnsi="Times New Roman"/>
        </w:rPr>
        <w:t xml:space="preserve">,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66CE56E8" w14:textId="5871D087" w:rsidR="00765107" w:rsidRPr="004622DD" w:rsidRDefault="00765107" w:rsidP="00E822A0">
      <w:pPr>
        <w:pStyle w:val="33"/>
        <w:numPr>
          <w:ilvl w:val="2"/>
          <w:numId w:val="80"/>
        </w:numPr>
        <w:spacing w:after="200" w:line="276" w:lineRule="auto"/>
        <w:ind w:left="992" w:firstLine="0"/>
        <w:jc w:val="both"/>
        <w:rPr>
          <w:rFonts w:ascii="Times New Roman" w:hAnsi="Times New Roman"/>
        </w:rPr>
      </w:pPr>
      <w:bookmarkStart w:id="479" w:name="_Ref73540710"/>
      <w:r w:rsidRPr="004622DD">
        <w:rPr>
          <w:rFonts w:ascii="Times New Roman" w:hAnsi="Times New Roman"/>
          <w:lang w:eastAsia="ru-RU"/>
        </w:rPr>
        <w:t>отдельное</w:t>
      </w:r>
      <w:r w:rsidRPr="004622DD">
        <w:rPr>
          <w:rFonts w:ascii="Times New Roman" w:hAnsi="Times New Roman"/>
        </w:rPr>
        <w:t xml:space="preserve"> CANO (код формы CA311)</w:t>
      </w:r>
      <w:r w:rsidR="001F05CD" w:rsidRPr="004622DD">
        <w:rPr>
          <w:rFonts w:ascii="Times New Roman" w:hAnsi="Times New Roman"/>
        </w:rPr>
        <w:t xml:space="preserve"> </w:t>
      </w:r>
      <w:r w:rsidR="001F05CD" w:rsidRPr="004622DD">
        <w:rPr>
          <w:rFonts w:ascii="Times New Roman" w:hAnsi="Times New Roman"/>
          <w:lang w:eastAsia="ru-RU"/>
        </w:rPr>
        <w:t xml:space="preserve">с указанием в нем сведений </w:t>
      </w:r>
      <w:r w:rsidR="001F05CD" w:rsidRPr="004622DD">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Pr="004622DD">
        <w:rPr>
          <w:rFonts w:ascii="Times New Roman" w:hAnsi="Times New Roman"/>
        </w:rPr>
        <w:t>;</w:t>
      </w:r>
      <w:bookmarkEnd w:id="479"/>
    </w:p>
    <w:p w14:paraId="14E8FCB8" w14:textId="7A1F1367" w:rsidR="00765107" w:rsidRPr="004622DD" w:rsidRDefault="00765107" w:rsidP="00E822A0">
      <w:pPr>
        <w:pStyle w:val="33"/>
        <w:numPr>
          <w:ilvl w:val="2"/>
          <w:numId w:val="80"/>
        </w:numPr>
        <w:spacing w:after="200" w:line="276" w:lineRule="auto"/>
        <w:ind w:left="992" w:firstLine="0"/>
        <w:jc w:val="both"/>
        <w:rPr>
          <w:rFonts w:ascii="Times New Roman" w:hAnsi="Times New Roman"/>
        </w:rPr>
      </w:pPr>
      <w:bookmarkStart w:id="480" w:name="_Ref66800214"/>
      <w:r w:rsidRPr="004622DD">
        <w:rPr>
          <w:rFonts w:ascii="Times New Roman" w:hAnsi="Times New Roman"/>
        </w:rPr>
        <w:t xml:space="preserve">решение о реорганизации в форме </w:t>
      </w:r>
      <w:r w:rsidR="00B81D02" w:rsidRPr="004622DD">
        <w:rPr>
          <w:rFonts w:ascii="Times New Roman" w:hAnsi="Times New Roman"/>
        </w:rPr>
        <w:t>преобразования</w:t>
      </w:r>
      <w:r w:rsidRPr="004622DD">
        <w:rPr>
          <w:rFonts w:ascii="Times New Roman" w:hAnsi="Times New Roman"/>
        </w:rPr>
        <w:t xml:space="preserve"> в формате PDF;</w:t>
      </w:r>
      <w:bookmarkEnd w:id="480"/>
    </w:p>
    <w:p w14:paraId="4933CAAD" w14:textId="379317D3" w:rsidR="00765107" w:rsidRPr="004622DD" w:rsidRDefault="00765107" w:rsidP="00E822A0">
      <w:pPr>
        <w:pStyle w:val="33"/>
        <w:numPr>
          <w:ilvl w:val="2"/>
          <w:numId w:val="80"/>
        </w:numPr>
        <w:spacing w:after="200" w:line="276" w:lineRule="auto"/>
        <w:ind w:left="992" w:firstLine="0"/>
        <w:jc w:val="both"/>
        <w:rPr>
          <w:rFonts w:ascii="Times New Roman" w:hAnsi="Times New Roman"/>
        </w:rPr>
      </w:pPr>
      <w:bookmarkStart w:id="481" w:name="_Ref66797287"/>
      <w:r w:rsidRPr="004622DD">
        <w:rPr>
          <w:rFonts w:ascii="Times New Roman" w:hAnsi="Times New Roman"/>
        </w:rPr>
        <w:t xml:space="preserve">документ о </w:t>
      </w:r>
      <w:r w:rsidR="0051373F" w:rsidRPr="004622DD">
        <w:rPr>
          <w:rFonts w:ascii="Times New Roman" w:hAnsi="Times New Roman"/>
        </w:rPr>
        <w:t xml:space="preserve">Блокировании </w:t>
      </w:r>
      <w:r w:rsidR="000D4D28" w:rsidRPr="004622DD">
        <w:rPr>
          <w:rFonts w:ascii="Times New Roman" w:hAnsi="Times New Roman"/>
        </w:rPr>
        <w:t xml:space="preserve">ценных бумаг </w:t>
      </w:r>
      <w:r w:rsidR="002F2AED" w:rsidRPr="004622DD">
        <w:rPr>
          <w:rFonts w:ascii="Times New Roman" w:hAnsi="Times New Roman"/>
        </w:rPr>
        <w:t>на</w:t>
      </w:r>
      <w:r w:rsidR="0051373F" w:rsidRPr="004622DD">
        <w:rPr>
          <w:rFonts w:ascii="Times New Roman" w:hAnsi="Times New Roman"/>
        </w:rPr>
        <w:t xml:space="preserve"> </w:t>
      </w:r>
      <w:r w:rsidRPr="004622DD">
        <w:rPr>
          <w:rFonts w:ascii="Times New Roman" w:hAnsi="Times New Roman"/>
        </w:rPr>
        <w:t>Лицевом счет</w:t>
      </w:r>
      <w:r w:rsidR="002F2AED" w:rsidRPr="004622DD">
        <w:rPr>
          <w:rFonts w:ascii="Times New Roman" w:hAnsi="Times New Roman"/>
        </w:rPr>
        <w:t>е</w:t>
      </w:r>
      <w:r w:rsidRPr="004622DD">
        <w:rPr>
          <w:rFonts w:ascii="Times New Roman" w:hAnsi="Times New Roman"/>
        </w:rPr>
        <w:t xml:space="preserve"> НД или Лицевом счет</w:t>
      </w:r>
      <w:r w:rsidR="002F2AED" w:rsidRPr="004622DD">
        <w:rPr>
          <w:rFonts w:ascii="Times New Roman" w:hAnsi="Times New Roman"/>
        </w:rPr>
        <w:t>е</w:t>
      </w:r>
      <w:r w:rsidRPr="004622DD">
        <w:rPr>
          <w:rFonts w:ascii="Times New Roman" w:hAnsi="Times New Roman"/>
        </w:rPr>
        <w:t xml:space="preserve"> НДЦД</w:t>
      </w:r>
      <w:r w:rsidR="00A04225" w:rsidRPr="004622DD">
        <w:rPr>
          <w:rFonts w:ascii="Times New Roman" w:hAnsi="Times New Roman"/>
        </w:rPr>
        <w:t xml:space="preserve"> (по усмотрению Держателя реестра)</w:t>
      </w:r>
      <w:r w:rsidRPr="004622DD">
        <w:rPr>
          <w:rFonts w:ascii="Times New Roman" w:hAnsi="Times New Roman"/>
        </w:rPr>
        <w:t>.</w:t>
      </w:r>
      <w:bookmarkEnd w:id="481"/>
    </w:p>
    <w:p w14:paraId="62F332A6" w14:textId="29B2B77E"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сообщает либо об отказе, либо о приеме CANO (код формы CA311), направляя MR или SEN (код формы SN041) соответственно. </w:t>
      </w:r>
    </w:p>
    <w:p w14:paraId="26EB0869" w14:textId="48362CA6" w:rsidR="00765107" w:rsidRPr="004622DD" w:rsidRDefault="00765107" w:rsidP="00E822A0">
      <w:pPr>
        <w:pStyle w:val="33"/>
        <w:numPr>
          <w:ilvl w:val="1"/>
          <w:numId w:val="80"/>
        </w:numPr>
        <w:spacing w:before="120" w:after="200" w:line="276" w:lineRule="auto"/>
        <w:ind w:left="993" w:hanging="993"/>
        <w:jc w:val="both"/>
        <w:rPr>
          <w:rFonts w:ascii="Times New Roman" w:hAnsi="Times New Roman"/>
        </w:rPr>
      </w:pPr>
      <w:r w:rsidRPr="004622DD">
        <w:rPr>
          <w:rFonts w:ascii="Times New Roman" w:hAnsi="Times New Roman"/>
        </w:rPr>
        <w:t>В случае приема CANO (код формы CA311) НРД в д</w:t>
      </w:r>
      <w:r w:rsidR="00F93697" w:rsidRPr="004622DD">
        <w:rPr>
          <w:rFonts w:ascii="Times New Roman" w:hAnsi="Times New Roman"/>
        </w:rPr>
        <w:t>ень</w:t>
      </w:r>
      <w:r w:rsidRPr="004622DD">
        <w:rPr>
          <w:rFonts w:ascii="Times New Roman" w:hAnsi="Times New Roman"/>
        </w:rPr>
        <w:t xml:space="preserve"> его получения:</w:t>
      </w:r>
    </w:p>
    <w:p w14:paraId="21AE7286" w14:textId="1A58C7C9" w:rsidR="00765107" w:rsidRPr="004622DD" w:rsidRDefault="00765107"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B63EF8"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 – направляет SEN (код формы SN042);</w:t>
      </w:r>
    </w:p>
    <w:p w14:paraId="3C6C3202" w14:textId="17EA94CD" w:rsidR="00765107" w:rsidRPr="004622DD" w:rsidRDefault="00765107"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1DC73A77" w14:textId="77777777" w:rsidR="00765107" w:rsidRPr="004622DD" w:rsidRDefault="00765107" w:rsidP="00E822A0">
      <w:pPr>
        <w:pStyle w:val="a4"/>
        <w:numPr>
          <w:ilvl w:val="2"/>
          <w:numId w:val="80"/>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7F1AA27F" w14:textId="615BA7E8" w:rsidR="00765107" w:rsidRPr="004622DD" w:rsidRDefault="00BF4F01" w:rsidP="00EF6109">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29.4.3.1. </w:t>
      </w:r>
      <w:r w:rsidR="00765107" w:rsidRPr="004622DD">
        <w:rPr>
          <w:rFonts w:ascii="Times New Roman" w:hAnsi="Times New Roman"/>
          <w:sz w:val="24"/>
          <w:szCs w:val="24"/>
          <w:lang w:eastAsia="ru-RU"/>
        </w:rPr>
        <w:t xml:space="preserve">в </w:t>
      </w:r>
      <w:r w:rsidR="00F93697" w:rsidRPr="004622DD">
        <w:rPr>
          <w:rFonts w:ascii="Times New Roman" w:hAnsi="Times New Roman"/>
          <w:sz w:val="24"/>
          <w:szCs w:val="24"/>
          <w:lang w:eastAsia="ru-RU"/>
        </w:rPr>
        <w:t>день</w:t>
      </w:r>
      <w:r w:rsidR="00765107" w:rsidRPr="004622DD">
        <w:rPr>
          <w:rFonts w:ascii="Times New Roman" w:hAnsi="Times New Roman"/>
          <w:sz w:val="24"/>
          <w:szCs w:val="24"/>
          <w:lang w:eastAsia="ru-RU"/>
        </w:rPr>
        <w:t xml:space="preserve">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w:t>
      </w:r>
      <w:r w:rsidR="00D171CE" w:rsidRPr="004622DD">
        <w:rPr>
          <w:rFonts w:ascii="Times New Roman" w:hAnsi="Times New Roman"/>
          <w:sz w:val="24"/>
          <w:szCs w:val="24"/>
          <w:lang w:eastAsia="ru-RU"/>
        </w:rPr>
        <w:t>до даты приостановления операций с ценными бумагами</w:t>
      </w:r>
      <w:r w:rsidR="006C6149" w:rsidRPr="004622DD">
        <w:rPr>
          <w:rFonts w:ascii="Times New Roman" w:hAnsi="Times New Roman"/>
          <w:sz w:val="24"/>
          <w:szCs w:val="24"/>
          <w:lang w:eastAsia="ru-RU"/>
        </w:rPr>
        <w:t xml:space="preserve"> (если применимо)</w:t>
      </w:r>
      <w:r w:rsidR="00765107" w:rsidRPr="004622DD">
        <w:rPr>
          <w:rFonts w:ascii="Times New Roman" w:hAnsi="Times New Roman"/>
          <w:sz w:val="24"/>
          <w:szCs w:val="24"/>
          <w:lang w:eastAsia="ru-RU"/>
        </w:rPr>
        <w:t xml:space="preserve">; </w:t>
      </w:r>
    </w:p>
    <w:p w14:paraId="3BD8D5FA" w14:textId="07A8E3A9" w:rsidR="00765107" w:rsidRPr="004622DD" w:rsidRDefault="00BF4F01" w:rsidP="00EF6109">
      <w:pPr>
        <w:pStyle w:val="a4"/>
        <w:ind w:left="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29.4.3.2. </w:t>
      </w:r>
      <w:r w:rsidR="00765107" w:rsidRPr="004622DD">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Pr="004622DD">
        <w:rPr>
          <w:rFonts w:ascii="Times New Roman" w:hAnsi="Times New Roman"/>
          <w:sz w:val="24"/>
          <w:szCs w:val="24"/>
          <w:lang w:eastAsia="ru-RU"/>
        </w:rPr>
        <w:t>.</w:t>
      </w:r>
    </w:p>
    <w:p w14:paraId="0895AAC5" w14:textId="144553B0" w:rsidR="00765107" w:rsidRPr="004622DD" w:rsidRDefault="00BF4F01" w:rsidP="003C7752">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29.5.</w:t>
      </w:r>
      <w:r w:rsidR="00EF6109" w:rsidRPr="004622DD">
        <w:rPr>
          <w:rFonts w:ascii="Times New Roman" w:hAnsi="Times New Roman"/>
          <w:sz w:val="24"/>
          <w:szCs w:val="24"/>
          <w:lang w:eastAsia="ru-RU"/>
        </w:rPr>
        <w:tab/>
      </w:r>
      <w:r w:rsidRPr="004622DD">
        <w:rPr>
          <w:rFonts w:ascii="Times New Roman" w:hAnsi="Times New Roman"/>
          <w:sz w:val="24"/>
          <w:szCs w:val="24"/>
          <w:lang w:eastAsia="ru-RU"/>
        </w:rPr>
        <w:t>В</w:t>
      </w:r>
      <w:r w:rsidR="00765107" w:rsidRPr="004622DD">
        <w:rPr>
          <w:rFonts w:ascii="Times New Roman" w:hAnsi="Times New Roman"/>
          <w:sz w:val="24"/>
          <w:szCs w:val="24"/>
          <w:lang w:eastAsia="ru-RU"/>
        </w:rPr>
        <w:t xml:space="preserve"> день направления CANO (код формы CA311) Депонентам направляет его Держателю реестра</w:t>
      </w:r>
      <w:r w:rsidR="007A25B3" w:rsidRPr="004622DD">
        <w:rPr>
          <w:rFonts w:ascii="Times New Roman" w:hAnsi="Times New Roman"/>
          <w:sz w:val="24"/>
          <w:szCs w:val="24"/>
          <w:lang w:eastAsia="ru-RU"/>
        </w:rPr>
        <w:t xml:space="preserve">, </w:t>
      </w:r>
      <w:r w:rsidR="00765107" w:rsidRPr="004622DD">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70C4FDF6" w14:textId="42A849B3" w:rsidR="00765107" w:rsidRPr="004622DD" w:rsidRDefault="007A25B3" w:rsidP="003D6376">
      <w:pPr>
        <w:pStyle w:val="33"/>
        <w:numPr>
          <w:ilvl w:val="1"/>
          <w:numId w:val="62"/>
        </w:numPr>
        <w:spacing w:before="120" w:after="200" w:line="276" w:lineRule="auto"/>
        <w:ind w:left="992" w:hanging="992"/>
        <w:jc w:val="both"/>
        <w:rPr>
          <w:rFonts w:ascii="Times New Roman" w:hAnsi="Times New Roman"/>
        </w:rPr>
      </w:pPr>
      <w:r w:rsidRPr="004622DD">
        <w:rPr>
          <w:rFonts w:ascii="Times New Roman" w:hAnsi="Times New Roman"/>
        </w:rPr>
        <w:t xml:space="preserve">На основании </w:t>
      </w:r>
      <w:r w:rsidR="00765107" w:rsidRPr="004622DD">
        <w:rPr>
          <w:rFonts w:ascii="Times New Roman" w:hAnsi="Times New Roman"/>
        </w:rPr>
        <w:t>документ</w:t>
      </w:r>
      <w:r w:rsidR="009B780B" w:rsidRPr="004622DD">
        <w:rPr>
          <w:rFonts w:ascii="Times New Roman" w:hAnsi="Times New Roman"/>
        </w:rPr>
        <w:t>ов</w:t>
      </w:r>
      <w:r w:rsidR="00765107" w:rsidRPr="004622DD">
        <w:rPr>
          <w:rFonts w:ascii="Times New Roman" w:hAnsi="Times New Roman"/>
        </w:rPr>
        <w:t>, предусмотренн</w:t>
      </w:r>
      <w:r w:rsidR="009B780B" w:rsidRPr="004622DD">
        <w:rPr>
          <w:rFonts w:ascii="Times New Roman" w:hAnsi="Times New Roman"/>
        </w:rPr>
        <w:t>ых</w:t>
      </w:r>
      <w:r w:rsidR="00765107" w:rsidRPr="004622DD">
        <w:rPr>
          <w:rFonts w:ascii="Times New Roman" w:hAnsi="Times New Roman"/>
        </w:rPr>
        <w:t xml:space="preserve"> </w:t>
      </w:r>
      <w:r w:rsidR="00F74D5B" w:rsidRPr="004622DD">
        <w:rPr>
          <w:rFonts w:ascii="Times New Roman" w:hAnsi="Times New Roman"/>
        </w:rPr>
        <w:t>под</w:t>
      </w:r>
      <w:r w:rsidR="009B780B" w:rsidRPr="004622DD">
        <w:rPr>
          <w:rFonts w:ascii="Times New Roman" w:hAnsi="Times New Roman"/>
        </w:rPr>
        <w:t xml:space="preserve">пунктом </w:t>
      </w:r>
      <w:r w:rsidR="009B780B" w:rsidRPr="004622DD">
        <w:rPr>
          <w:rFonts w:ascii="Times New Roman" w:hAnsi="Times New Roman"/>
        </w:rPr>
        <w:fldChar w:fldCharType="begin"/>
      </w:r>
      <w:r w:rsidR="009B780B" w:rsidRPr="004622DD">
        <w:rPr>
          <w:rFonts w:ascii="Times New Roman" w:hAnsi="Times New Roman"/>
        </w:rPr>
        <w:instrText xml:space="preserve"> REF _Ref73540710 \r \h </w:instrText>
      </w:r>
      <w:r w:rsidR="002B1605" w:rsidRPr="004622DD">
        <w:rPr>
          <w:rFonts w:ascii="Times New Roman" w:hAnsi="Times New Roman"/>
        </w:rPr>
        <w:instrText xml:space="preserve"> \* MERGEFORMAT </w:instrText>
      </w:r>
      <w:r w:rsidR="009B780B" w:rsidRPr="004622DD">
        <w:rPr>
          <w:rFonts w:ascii="Times New Roman" w:hAnsi="Times New Roman"/>
        </w:rPr>
      </w:r>
      <w:r w:rsidR="009B780B" w:rsidRPr="004622DD">
        <w:rPr>
          <w:rFonts w:ascii="Times New Roman" w:hAnsi="Times New Roman"/>
        </w:rPr>
        <w:fldChar w:fldCharType="separate"/>
      </w:r>
      <w:r w:rsidR="00B13FE4" w:rsidRPr="004622DD">
        <w:rPr>
          <w:rFonts w:ascii="Times New Roman" w:hAnsi="Times New Roman"/>
        </w:rPr>
        <w:t>29.2.1</w:t>
      </w:r>
      <w:r w:rsidR="009B780B" w:rsidRPr="004622DD">
        <w:rPr>
          <w:rFonts w:ascii="Times New Roman" w:hAnsi="Times New Roman"/>
        </w:rPr>
        <w:fldChar w:fldCharType="end"/>
      </w:r>
      <w:r w:rsidR="009B780B" w:rsidRPr="004622DD">
        <w:rPr>
          <w:rFonts w:ascii="Times New Roman" w:hAnsi="Times New Roman"/>
        </w:rPr>
        <w:t xml:space="preserve"> и (или) </w:t>
      </w:r>
      <w:r w:rsidR="00F74D5B" w:rsidRPr="004622DD">
        <w:rPr>
          <w:rFonts w:ascii="Times New Roman" w:hAnsi="Times New Roman"/>
        </w:rPr>
        <w:t>под</w:t>
      </w:r>
      <w:r w:rsidR="00765107" w:rsidRPr="004622DD">
        <w:rPr>
          <w:rFonts w:ascii="Times New Roman" w:hAnsi="Times New Roman"/>
        </w:rPr>
        <w:t xml:space="preserve">пунктом </w:t>
      </w:r>
      <w:r w:rsidR="008F181C" w:rsidRPr="004622DD">
        <w:rPr>
          <w:rFonts w:ascii="Times New Roman" w:hAnsi="Times New Roman"/>
        </w:rPr>
        <w:fldChar w:fldCharType="begin"/>
      </w:r>
      <w:r w:rsidR="008F181C" w:rsidRPr="004622DD">
        <w:rPr>
          <w:rFonts w:ascii="Times New Roman" w:hAnsi="Times New Roman"/>
        </w:rPr>
        <w:instrText xml:space="preserve"> REF _Ref66797287 \r \h </w:instrText>
      </w:r>
      <w:r w:rsidR="002B1605" w:rsidRPr="004622DD">
        <w:rPr>
          <w:rFonts w:ascii="Times New Roman" w:hAnsi="Times New Roman"/>
        </w:rPr>
        <w:instrText xml:space="preserve"> \* MERGEFORMAT </w:instrText>
      </w:r>
      <w:r w:rsidR="008F181C" w:rsidRPr="004622DD">
        <w:rPr>
          <w:rFonts w:ascii="Times New Roman" w:hAnsi="Times New Roman"/>
        </w:rPr>
      </w:r>
      <w:r w:rsidR="008F181C" w:rsidRPr="004622DD">
        <w:rPr>
          <w:rFonts w:ascii="Times New Roman" w:hAnsi="Times New Roman"/>
        </w:rPr>
        <w:fldChar w:fldCharType="separate"/>
      </w:r>
      <w:r w:rsidR="00B13FE4" w:rsidRPr="004622DD">
        <w:rPr>
          <w:rFonts w:ascii="Times New Roman" w:hAnsi="Times New Roman"/>
        </w:rPr>
        <w:t>29.2.3</w:t>
      </w:r>
      <w:r w:rsidR="008F181C" w:rsidRPr="004622DD">
        <w:rPr>
          <w:rFonts w:ascii="Times New Roman" w:hAnsi="Times New Roman"/>
        </w:rPr>
        <w:fldChar w:fldCharType="end"/>
      </w:r>
      <w:r w:rsidR="006D0B27" w:rsidRPr="004622DD">
        <w:rPr>
          <w:rFonts w:ascii="Times New Roman" w:hAnsi="Times New Roman"/>
        </w:rPr>
        <w:t xml:space="preserve"> </w:t>
      </w:r>
      <w:r w:rsidR="00765107" w:rsidRPr="004622DD">
        <w:rPr>
          <w:rFonts w:ascii="Times New Roman" w:hAnsi="Times New Roman"/>
        </w:rPr>
        <w:t xml:space="preserve">Правил, НРД осуществляет </w:t>
      </w:r>
      <w:r w:rsidR="0051373F" w:rsidRPr="004622DD">
        <w:rPr>
          <w:rFonts w:ascii="Times New Roman" w:hAnsi="Times New Roman"/>
        </w:rPr>
        <w:t xml:space="preserve">Блокирование </w:t>
      </w:r>
      <w:r w:rsidR="000D4D28" w:rsidRPr="004622DD">
        <w:rPr>
          <w:rFonts w:ascii="Times New Roman" w:hAnsi="Times New Roman"/>
        </w:rPr>
        <w:t xml:space="preserve">ценных бумаг </w:t>
      </w:r>
      <w:r w:rsidR="002A5511" w:rsidRPr="004622DD">
        <w:rPr>
          <w:rFonts w:ascii="Times New Roman" w:hAnsi="Times New Roman"/>
        </w:rPr>
        <w:t xml:space="preserve">путем </w:t>
      </w:r>
      <w:r w:rsidR="00EF6109" w:rsidRPr="004622DD">
        <w:rPr>
          <w:rFonts w:ascii="Times New Roman" w:hAnsi="Times New Roman"/>
        </w:rPr>
        <w:t xml:space="preserve">внесения записи об </w:t>
      </w:r>
      <w:r w:rsidR="00EF6109" w:rsidRPr="004622DD">
        <w:rPr>
          <w:rFonts w:ascii="Times New Roman" w:hAnsi="Times New Roman"/>
        </w:rPr>
        <w:lastRenderedPageBreak/>
        <w:t>ограничении распоряжения ценными бумагами</w:t>
      </w:r>
      <w:r w:rsidR="002A5511" w:rsidRPr="004622DD">
        <w:rPr>
          <w:rFonts w:ascii="Times New Roman" w:hAnsi="Times New Roman"/>
        </w:rPr>
        <w:t xml:space="preserve"> </w:t>
      </w:r>
      <w:r w:rsidR="00765107" w:rsidRPr="004622DD">
        <w:rPr>
          <w:rFonts w:ascii="Times New Roman" w:hAnsi="Times New Roman"/>
        </w:rPr>
        <w:t>и предоставляет Депоненту отчет о выполненной операции по форме GS037.</w:t>
      </w:r>
    </w:p>
    <w:p w14:paraId="504FC1A0" w14:textId="4D202BCC" w:rsidR="00765107" w:rsidRPr="004622DD" w:rsidRDefault="00765107"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Держатель реестра </w:t>
      </w:r>
      <w:r w:rsidR="00520CCE" w:rsidRPr="004622DD">
        <w:rPr>
          <w:rFonts w:ascii="Times New Roman" w:hAnsi="Times New Roman"/>
        </w:rPr>
        <w:t xml:space="preserve">реорганизуемого Эмитента </w:t>
      </w:r>
      <w:r w:rsidRPr="004622DD">
        <w:rPr>
          <w:rFonts w:ascii="Times New Roman" w:hAnsi="Times New Roman"/>
        </w:rPr>
        <w:t xml:space="preserve">в </w:t>
      </w:r>
      <w:r w:rsidR="00F93697" w:rsidRPr="004622DD">
        <w:rPr>
          <w:rFonts w:ascii="Times New Roman" w:hAnsi="Times New Roman"/>
        </w:rPr>
        <w:t>день</w:t>
      </w:r>
      <w:r w:rsidRPr="004622DD">
        <w:rPr>
          <w:rFonts w:ascii="Times New Roman" w:hAnsi="Times New Roman"/>
        </w:rPr>
        <w:t xml:space="preserve"> получения сведений о факте государственной регистрации </w:t>
      </w:r>
      <w:r w:rsidR="00520CCE" w:rsidRPr="004622DD">
        <w:rPr>
          <w:rFonts w:ascii="Times New Roman" w:hAnsi="Times New Roman"/>
        </w:rPr>
        <w:t>юридического лица</w:t>
      </w:r>
      <w:r w:rsidRPr="004622DD">
        <w:rPr>
          <w:rFonts w:ascii="Times New Roman" w:hAnsi="Times New Roman"/>
        </w:rPr>
        <w:t xml:space="preserve">, созданного в результате </w:t>
      </w:r>
      <w:r w:rsidR="00520CCE" w:rsidRPr="004622DD">
        <w:rPr>
          <w:rFonts w:ascii="Times New Roman" w:hAnsi="Times New Roman"/>
        </w:rPr>
        <w:t>преобразования</w:t>
      </w:r>
      <w:r w:rsidRPr="004622DD">
        <w:rPr>
          <w:rFonts w:ascii="Times New Roman" w:hAnsi="Times New Roman"/>
        </w:rPr>
        <w:t xml:space="preserve">,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1EC3E953" w14:textId="7C5C125B" w:rsidR="00765107" w:rsidRPr="004622DD" w:rsidRDefault="00765107" w:rsidP="003D6376">
      <w:pPr>
        <w:pStyle w:val="33"/>
        <w:numPr>
          <w:ilvl w:val="2"/>
          <w:numId w:val="62"/>
        </w:numPr>
        <w:spacing w:after="200" w:line="276" w:lineRule="auto"/>
        <w:ind w:left="992" w:firstLine="0"/>
        <w:jc w:val="both"/>
        <w:rPr>
          <w:rFonts w:ascii="Times New Roman" w:hAnsi="Times New Roman"/>
          <w:kern w:val="0"/>
          <w:lang w:eastAsia="ru-RU" w:bidi="ar-SA"/>
        </w:rPr>
      </w:pPr>
      <w:bookmarkStart w:id="482" w:name="_Ref66799861"/>
      <w:r w:rsidRPr="004622DD">
        <w:rPr>
          <w:rFonts w:ascii="Times New Roman" w:hAnsi="Times New Roman"/>
          <w:lang w:eastAsia="ru-RU"/>
        </w:rPr>
        <w:t>отдельное</w:t>
      </w:r>
      <w:r w:rsidRPr="004622DD">
        <w:rPr>
          <w:rFonts w:ascii="Times New Roman" w:hAnsi="Times New Roman"/>
        </w:rPr>
        <w:t xml:space="preserve"> CANO (код формы CA311)</w:t>
      </w:r>
      <w:r w:rsidR="009B780B" w:rsidRPr="004622DD">
        <w:rPr>
          <w:rFonts w:ascii="Times New Roman" w:hAnsi="Times New Roman"/>
        </w:rPr>
        <w:t xml:space="preserve"> с указанием в нем сведений о возобновлении операций с эмиссионными ценными бумагами </w:t>
      </w:r>
      <w:r w:rsidR="009B780B" w:rsidRPr="004622DD">
        <w:rPr>
          <w:rFonts w:ascii="Times New Roman" w:hAnsi="Times New Roman"/>
          <w:lang w:eastAsia="ru-RU"/>
        </w:rPr>
        <w:t xml:space="preserve">реорганизуемого </w:t>
      </w:r>
      <w:r w:rsidR="009B780B" w:rsidRPr="004622DD">
        <w:rPr>
          <w:rFonts w:ascii="Times New Roman" w:hAnsi="Times New Roman"/>
        </w:rPr>
        <w:t>Эмитента, подтверждающих прекращение Блокирование ценных бумаг на Лицевом счете НД или Лицевом счете НДЦД</w:t>
      </w:r>
      <w:r w:rsidRPr="004622DD">
        <w:rPr>
          <w:rFonts w:ascii="Times New Roman" w:hAnsi="Times New Roman"/>
        </w:rPr>
        <w:t>;</w:t>
      </w:r>
      <w:bookmarkEnd w:id="482"/>
    </w:p>
    <w:p w14:paraId="5CDAD298" w14:textId="77777777" w:rsidR="00765107" w:rsidRPr="004622DD" w:rsidRDefault="00765107"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о </w:t>
      </w:r>
      <w:r w:rsidRPr="004622DD">
        <w:rPr>
          <w:rFonts w:ascii="Times New Roman" w:hAnsi="Times New Roman"/>
        </w:rPr>
        <w:t xml:space="preserve">государственной регистрации </w:t>
      </w:r>
      <w:r w:rsidR="006D0B27" w:rsidRPr="004622DD">
        <w:rPr>
          <w:rFonts w:ascii="Times New Roman" w:hAnsi="Times New Roman"/>
          <w:lang w:eastAsia="ru-RU"/>
        </w:rPr>
        <w:t>юридического лица</w:t>
      </w:r>
      <w:r w:rsidRPr="004622DD">
        <w:rPr>
          <w:rFonts w:ascii="Times New Roman" w:hAnsi="Times New Roman"/>
          <w:lang w:eastAsia="ru-RU"/>
        </w:rPr>
        <w:t xml:space="preserve">, созданного в результате </w:t>
      </w:r>
      <w:r w:rsidR="006D0B27" w:rsidRPr="004622DD">
        <w:rPr>
          <w:rFonts w:ascii="Times New Roman" w:hAnsi="Times New Roman"/>
          <w:lang w:eastAsia="ru-RU"/>
        </w:rPr>
        <w:t>преобразования</w:t>
      </w:r>
      <w:r w:rsidRPr="004622DD">
        <w:rPr>
          <w:rFonts w:ascii="Times New Roman" w:hAnsi="Times New Roman"/>
          <w:lang w:eastAsia="ru-RU"/>
        </w:rPr>
        <w:t xml:space="preserve">,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p>
    <w:p w14:paraId="51CDE8F6" w14:textId="4591AE17" w:rsidR="00765107" w:rsidRPr="004622DD" w:rsidRDefault="00765107"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rPr>
        <w:t xml:space="preserve">документ о </w:t>
      </w:r>
      <w:r w:rsidR="00A96E21" w:rsidRPr="004622DD">
        <w:rPr>
          <w:rFonts w:ascii="Times New Roman" w:hAnsi="Times New Roman"/>
        </w:rPr>
        <w:t xml:space="preserve">Разблокировании </w:t>
      </w:r>
      <w:r w:rsidR="000D4D28" w:rsidRPr="004622DD">
        <w:rPr>
          <w:rFonts w:ascii="Times New Roman" w:hAnsi="Times New Roman"/>
        </w:rPr>
        <w:t xml:space="preserve">ценных бумаг </w:t>
      </w:r>
      <w:r w:rsidR="002F2AED" w:rsidRPr="004622DD">
        <w:rPr>
          <w:rFonts w:ascii="Times New Roman" w:hAnsi="Times New Roman"/>
        </w:rPr>
        <w:t>на</w:t>
      </w:r>
      <w:r w:rsidR="00A96E21" w:rsidRPr="004622DD">
        <w:rPr>
          <w:rFonts w:ascii="Times New Roman" w:hAnsi="Times New Roman"/>
        </w:rPr>
        <w:t xml:space="preserve"> </w:t>
      </w:r>
      <w:bookmarkStart w:id="483" w:name="_Ref66800027"/>
      <w:r w:rsidRPr="004622DD">
        <w:rPr>
          <w:rFonts w:ascii="Times New Roman" w:hAnsi="Times New Roman"/>
        </w:rPr>
        <w:t>Лицевом счет</w:t>
      </w:r>
      <w:r w:rsidR="002F2AED" w:rsidRPr="004622DD">
        <w:rPr>
          <w:rFonts w:ascii="Times New Roman" w:hAnsi="Times New Roman"/>
        </w:rPr>
        <w:t>е</w:t>
      </w:r>
      <w:r w:rsidRPr="004622DD">
        <w:rPr>
          <w:rFonts w:ascii="Times New Roman" w:hAnsi="Times New Roman"/>
        </w:rPr>
        <w:t xml:space="preserve"> НД или Лицевом счет</w:t>
      </w:r>
      <w:r w:rsidR="002F2AED" w:rsidRPr="004622DD">
        <w:rPr>
          <w:rFonts w:ascii="Times New Roman" w:hAnsi="Times New Roman"/>
        </w:rPr>
        <w:t>е</w:t>
      </w:r>
      <w:r w:rsidRPr="004622DD">
        <w:rPr>
          <w:rFonts w:ascii="Times New Roman" w:hAnsi="Times New Roman"/>
        </w:rPr>
        <w:t xml:space="preserve"> НДЦД</w:t>
      </w:r>
      <w:bookmarkEnd w:id="483"/>
      <w:r w:rsidR="009B780B" w:rsidRPr="004622DD">
        <w:rPr>
          <w:rFonts w:ascii="Times New Roman" w:hAnsi="Times New Roman"/>
        </w:rPr>
        <w:t xml:space="preserve"> (по усмотрению Держателя реестра)</w:t>
      </w:r>
      <w:r w:rsidR="007A25B3" w:rsidRPr="004622DD">
        <w:rPr>
          <w:rFonts w:ascii="Times New Roman" w:hAnsi="Times New Roman"/>
        </w:rPr>
        <w:t>.</w:t>
      </w:r>
    </w:p>
    <w:p w14:paraId="231D7BF1" w14:textId="2C7BB0B2" w:rsidR="006C6149" w:rsidRPr="004622DD" w:rsidRDefault="006C6149"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rPr>
        <w:t xml:space="preserve">НРД </w:t>
      </w:r>
      <w:r w:rsidR="00F93697" w:rsidRPr="004622DD">
        <w:rPr>
          <w:rFonts w:ascii="Times New Roman" w:hAnsi="Times New Roman"/>
        </w:rPr>
        <w:t>в день</w:t>
      </w:r>
      <w:r w:rsidRPr="004622DD">
        <w:rPr>
          <w:rFonts w:ascii="Times New Roman" w:hAnsi="Times New Roman"/>
        </w:rPr>
        <w:t xml:space="preserve"> получения CANO (код формы CA311) предусмотренного </w:t>
      </w:r>
      <w:r w:rsidR="00F74D5B"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_Ref66799861 \r \h  \* MERGEFORMAT </w:instrText>
      </w:r>
      <w:r w:rsidRPr="004622DD">
        <w:rPr>
          <w:rFonts w:ascii="Times New Roman" w:hAnsi="Times New Roman"/>
        </w:rPr>
      </w:r>
      <w:r w:rsidRPr="004622DD">
        <w:rPr>
          <w:rFonts w:ascii="Times New Roman" w:hAnsi="Times New Roman"/>
        </w:rPr>
        <w:fldChar w:fldCharType="separate"/>
      </w:r>
      <w:r w:rsidR="00BE4586">
        <w:rPr>
          <w:rFonts w:ascii="Times New Roman" w:hAnsi="Times New Roman"/>
        </w:rPr>
        <w:t>29.7</w:t>
      </w:r>
      <w:r w:rsidR="00B13FE4" w:rsidRPr="004622DD">
        <w:rPr>
          <w:rFonts w:ascii="Times New Roman" w:hAnsi="Times New Roman"/>
        </w:rPr>
        <w:t>.1</w:t>
      </w:r>
      <w:r w:rsidRPr="004622DD">
        <w:rPr>
          <w:rFonts w:ascii="Times New Roman" w:hAnsi="Times New Roman"/>
        </w:rPr>
        <w:fldChar w:fldCharType="end"/>
      </w:r>
      <w:r w:rsidRPr="004622DD">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328999B7" w14:textId="4F471909" w:rsidR="00765107" w:rsidRPr="004622DD" w:rsidRDefault="00765107" w:rsidP="003D6376">
      <w:pPr>
        <w:pStyle w:val="33"/>
        <w:numPr>
          <w:ilvl w:val="1"/>
          <w:numId w:val="62"/>
        </w:numPr>
        <w:spacing w:before="120" w:after="200" w:line="276" w:lineRule="auto"/>
        <w:ind w:left="993" w:hanging="993"/>
        <w:jc w:val="both"/>
        <w:rPr>
          <w:rFonts w:ascii="Times New Roman" w:hAnsi="Times New Roman"/>
          <w:kern w:val="0"/>
          <w:lang w:eastAsia="ru-RU" w:bidi="ar-SA"/>
        </w:rPr>
      </w:pPr>
      <w:bookmarkStart w:id="484" w:name="_Ref68292054"/>
      <w:r w:rsidRPr="004622DD">
        <w:rPr>
          <w:rFonts w:ascii="Times New Roman" w:hAnsi="Times New Roman"/>
          <w:kern w:val="0"/>
          <w:lang w:eastAsia="ru-RU" w:bidi="ar-SA"/>
        </w:rPr>
        <w:t xml:space="preserve">В </w:t>
      </w:r>
      <w:r w:rsidR="006C6149" w:rsidRPr="004622DD">
        <w:rPr>
          <w:rFonts w:ascii="Times New Roman" w:hAnsi="Times New Roman"/>
          <w:kern w:val="0"/>
          <w:lang w:eastAsia="ru-RU" w:bidi="ar-SA"/>
        </w:rPr>
        <w:t>случае приема</w:t>
      </w:r>
      <w:r w:rsidRPr="004622DD">
        <w:rPr>
          <w:rFonts w:ascii="Times New Roman" w:hAnsi="Times New Roman"/>
          <w:kern w:val="0"/>
          <w:lang w:eastAsia="ru-RU" w:bidi="ar-SA"/>
        </w:rPr>
        <w:t xml:space="preserve"> </w:t>
      </w:r>
      <w:r w:rsidRPr="004622DD">
        <w:rPr>
          <w:rFonts w:ascii="Times New Roman" w:hAnsi="Times New Roman"/>
        </w:rPr>
        <w:t>CANO (код формы CA311)</w:t>
      </w:r>
      <w:r w:rsidR="006C6149" w:rsidRPr="004622DD">
        <w:rPr>
          <w:rFonts w:ascii="Times New Roman" w:hAnsi="Times New Roman"/>
        </w:rPr>
        <w:t xml:space="preserve"> </w:t>
      </w:r>
      <w:r w:rsidRPr="004622DD">
        <w:rPr>
          <w:rFonts w:ascii="Times New Roman" w:hAnsi="Times New Roman"/>
          <w:kern w:val="0"/>
          <w:lang w:eastAsia="ru-RU" w:bidi="ar-SA"/>
        </w:rPr>
        <w:t>НРД</w:t>
      </w:r>
      <w:r w:rsidR="00D42DA2" w:rsidRPr="004622DD">
        <w:rPr>
          <w:rFonts w:ascii="Times New Roman" w:hAnsi="Times New Roman"/>
          <w:kern w:val="0"/>
          <w:lang w:eastAsia="ru-RU" w:bidi="ar-SA"/>
        </w:rPr>
        <w:t xml:space="preserve"> </w:t>
      </w:r>
      <w:r w:rsidR="006C6149"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006C6149" w:rsidRPr="004622DD">
        <w:rPr>
          <w:rFonts w:ascii="Times New Roman" w:hAnsi="Times New Roman"/>
          <w:kern w:val="0"/>
          <w:lang w:eastAsia="ru-RU" w:bidi="ar-SA"/>
        </w:rPr>
        <w:t xml:space="preserve"> его получения </w:t>
      </w:r>
      <w:r w:rsidRPr="004622DD">
        <w:rPr>
          <w:rFonts w:ascii="Times New Roman" w:hAnsi="Times New Roman"/>
          <w:kern w:val="0"/>
          <w:lang w:eastAsia="ru-RU" w:bidi="ar-SA"/>
        </w:rPr>
        <w:t>направляет CANO (код формы CA311) Депонентам, Эмитенту (при наличии Договора ЭДО), Держателю реестра.</w:t>
      </w:r>
      <w:bookmarkEnd w:id="484"/>
    </w:p>
    <w:p w14:paraId="43B0FA5F" w14:textId="6D89320D" w:rsidR="008802E4" w:rsidRPr="004622DD" w:rsidRDefault="007A25B3"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rPr>
        <w:t xml:space="preserve">На основании </w:t>
      </w:r>
      <w:r w:rsidR="00765107" w:rsidRPr="004622DD">
        <w:rPr>
          <w:rFonts w:ascii="Times New Roman" w:hAnsi="Times New Roman"/>
        </w:rPr>
        <w:t>документ</w:t>
      </w:r>
      <w:r w:rsidR="009B780B" w:rsidRPr="004622DD">
        <w:rPr>
          <w:rFonts w:ascii="Times New Roman" w:hAnsi="Times New Roman"/>
        </w:rPr>
        <w:t>ов</w:t>
      </w:r>
      <w:r w:rsidR="00765107" w:rsidRPr="004622DD">
        <w:rPr>
          <w:rFonts w:ascii="Times New Roman" w:hAnsi="Times New Roman"/>
        </w:rPr>
        <w:t>, предусмотренн</w:t>
      </w:r>
      <w:r w:rsidR="009B780B" w:rsidRPr="004622DD">
        <w:rPr>
          <w:rFonts w:ascii="Times New Roman" w:hAnsi="Times New Roman"/>
        </w:rPr>
        <w:t>ых</w:t>
      </w:r>
      <w:r w:rsidR="00765107" w:rsidRPr="004622DD">
        <w:rPr>
          <w:rFonts w:ascii="Times New Roman" w:hAnsi="Times New Roman"/>
        </w:rPr>
        <w:t xml:space="preserve"> </w:t>
      </w:r>
      <w:r w:rsidR="00F74D5B" w:rsidRPr="004622DD">
        <w:rPr>
          <w:rFonts w:ascii="Times New Roman" w:hAnsi="Times New Roman"/>
        </w:rPr>
        <w:t>под</w:t>
      </w:r>
      <w:r w:rsidR="009B780B" w:rsidRPr="004622DD">
        <w:rPr>
          <w:rFonts w:ascii="Times New Roman" w:hAnsi="Times New Roman"/>
        </w:rPr>
        <w:t xml:space="preserve">пунктом </w:t>
      </w:r>
      <w:r w:rsidR="009B780B" w:rsidRPr="004622DD">
        <w:rPr>
          <w:rFonts w:ascii="Times New Roman" w:hAnsi="Times New Roman"/>
        </w:rPr>
        <w:fldChar w:fldCharType="begin"/>
      </w:r>
      <w:r w:rsidR="009B780B" w:rsidRPr="004622DD">
        <w:rPr>
          <w:rFonts w:ascii="Times New Roman" w:hAnsi="Times New Roman"/>
        </w:rPr>
        <w:instrText xml:space="preserve"> REF _Ref66799861 \r \h </w:instrText>
      </w:r>
      <w:r w:rsidR="002B1605" w:rsidRPr="004622DD">
        <w:rPr>
          <w:rFonts w:ascii="Times New Roman" w:hAnsi="Times New Roman"/>
        </w:rPr>
        <w:instrText xml:space="preserve"> \* MERGEFORMAT </w:instrText>
      </w:r>
      <w:r w:rsidR="009B780B" w:rsidRPr="004622DD">
        <w:rPr>
          <w:rFonts w:ascii="Times New Roman" w:hAnsi="Times New Roman"/>
        </w:rPr>
      </w:r>
      <w:r w:rsidR="009B780B" w:rsidRPr="004622DD">
        <w:rPr>
          <w:rFonts w:ascii="Times New Roman" w:hAnsi="Times New Roman"/>
        </w:rPr>
        <w:fldChar w:fldCharType="separate"/>
      </w:r>
      <w:r w:rsidR="00B13FE4" w:rsidRPr="004622DD">
        <w:rPr>
          <w:rFonts w:ascii="Times New Roman" w:hAnsi="Times New Roman"/>
        </w:rPr>
        <w:t>29.</w:t>
      </w:r>
      <w:r w:rsidR="00353548" w:rsidRPr="004622DD">
        <w:rPr>
          <w:rFonts w:ascii="Times New Roman" w:hAnsi="Times New Roman"/>
        </w:rPr>
        <w:t>7</w:t>
      </w:r>
      <w:r w:rsidR="00B13FE4" w:rsidRPr="004622DD">
        <w:rPr>
          <w:rFonts w:ascii="Times New Roman" w:hAnsi="Times New Roman"/>
        </w:rPr>
        <w:t>.1</w:t>
      </w:r>
      <w:r w:rsidR="009B780B" w:rsidRPr="004622DD">
        <w:rPr>
          <w:rFonts w:ascii="Times New Roman" w:hAnsi="Times New Roman"/>
        </w:rPr>
        <w:fldChar w:fldCharType="end"/>
      </w:r>
      <w:r w:rsidR="009B780B" w:rsidRPr="004622DD">
        <w:rPr>
          <w:rFonts w:ascii="Times New Roman" w:hAnsi="Times New Roman"/>
        </w:rPr>
        <w:t xml:space="preserve"> и (или) </w:t>
      </w:r>
      <w:r w:rsidR="00F74D5B" w:rsidRPr="004622DD">
        <w:rPr>
          <w:rFonts w:ascii="Times New Roman" w:hAnsi="Times New Roman"/>
        </w:rPr>
        <w:t>под</w:t>
      </w:r>
      <w:r w:rsidR="00765107" w:rsidRPr="004622DD">
        <w:rPr>
          <w:rFonts w:ascii="Times New Roman" w:hAnsi="Times New Roman"/>
        </w:rPr>
        <w:t xml:space="preserve">пунктом </w:t>
      </w:r>
      <w:r w:rsidR="00F06731" w:rsidRPr="004622DD">
        <w:rPr>
          <w:rFonts w:ascii="Times New Roman" w:hAnsi="Times New Roman"/>
        </w:rPr>
        <w:fldChar w:fldCharType="begin"/>
      </w:r>
      <w:r w:rsidR="00F06731" w:rsidRPr="004622DD">
        <w:rPr>
          <w:rFonts w:ascii="Times New Roman" w:hAnsi="Times New Roman"/>
        </w:rPr>
        <w:instrText xml:space="preserve"> REF _Ref66800027 \r \h </w:instrText>
      </w:r>
      <w:r w:rsidR="00DD043C" w:rsidRPr="004622DD">
        <w:rPr>
          <w:rFonts w:ascii="Times New Roman" w:hAnsi="Times New Roman"/>
        </w:rPr>
        <w:instrText xml:space="preserve"> \* MERGEFORMAT </w:instrText>
      </w:r>
      <w:r w:rsidR="00F06731" w:rsidRPr="004622DD">
        <w:rPr>
          <w:rFonts w:ascii="Times New Roman" w:hAnsi="Times New Roman"/>
        </w:rPr>
      </w:r>
      <w:r w:rsidR="00F06731" w:rsidRPr="004622DD">
        <w:rPr>
          <w:rFonts w:ascii="Times New Roman" w:hAnsi="Times New Roman"/>
        </w:rPr>
        <w:fldChar w:fldCharType="separate"/>
      </w:r>
      <w:r w:rsidR="00B13FE4" w:rsidRPr="004622DD">
        <w:rPr>
          <w:rFonts w:ascii="Times New Roman" w:hAnsi="Times New Roman"/>
        </w:rPr>
        <w:t>29.</w:t>
      </w:r>
      <w:r w:rsidR="00353548" w:rsidRPr="004622DD">
        <w:rPr>
          <w:rFonts w:ascii="Times New Roman" w:hAnsi="Times New Roman"/>
        </w:rPr>
        <w:t>7</w:t>
      </w:r>
      <w:r w:rsidR="00B13FE4" w:rsidRPr="004622DD">
        <w:rPr>
          <w:rFonts w:ascii="Times New Roman" w:hAnsi="Times New Roman"/>
        </w:rPr>
        <w:t>.3</w:t>
      </w:r>
      <w:r w:rsidR="00F06731" w:rsidRPr="004622DD">
        <w:rPr>
          <w:rFonts w:ascii="Times New Roman" w:hAnsi="Times New Roman"/>
        </w:rPr>
        <w:fldChar w:fldCharType="end"/>
      </w:r>
      <w:r w:rsidR="00765107" w:rsidRPr="004622DD">
        <w:rPr>
          <w:rFonts w:ascii="Times New Roman" w:hAnsi="Times New Roman"/>
        </w:rPr>
        <w:t xml:space="preserve"> Правил, НРД осуществляет </w:t>
      </w:r>
      <w:r w:rsidR="00A96E21" w:rsidRPr="004622DD">
        <w:rPr>
          <w:rFonts w:ascii="Times New Roman" w:hAnsi="Times New Roman"/>
        </w:rPr>
        <w:t xml:space="preserve">Разблокирование </w:t>
      </w:r>
      <w:r w:rsidR="000D4D28" w:rsidRPr="004622DD">
        <w:rPr>
          <w:rFonts w:ascii="Times New Roman" w:hAnsi="Times New Roman"/>
        </w:rPr>
        <w:t xml:space="preserve">ценных бумаг </w:t>
      </w:r>
      <w:r w:rsidR="00765107" w:rsidRPr="004622DD">
        <w:rPr>
          <w:rFonts w:ascii="Times New Roman" w:hAnsi="Times New Roman"/>
        </w:rPr>
        <w:t xml:space="preserve">и </w:t>
      </w:r>
      <w:r w:rsidR="006C6149" w:rsidRPr="004622DD">
        <w:rPr>
          <w:rFonts w:ascii="Times New Roman" w:hAnsi="Times New Roman"/>
        </w:rPr>
        <w:t xml:space="preserve">информирует об этом Депонентов путем предоставления CANO (код формы CA311) в порядке, предусмотренном пунктом </w:t>
      </w:r>
      <w:r w:rsidR="006C6149" w:rsidRPr="004622DD">
        <w:rPr>
          <w:rFonts w:ascii="Times New Roman" w:hAnsi="Times New Roman"/>
        </w:rPr>
        <w:fldChar w:fldCharType="begin"/>
      </w:r>
      <w:r w:rsidR="006C6149" w:rsidRPr="004622DD">
        <w:rPr>
          <w:rFonts w:ascii="Times New Roman" w:hAnsi="Times New Roman"/>
        </w:rPr>
        <w:instrText xml:space="preserve"> REF _Ref68292054 \r \h </w:instrText>
      </w:r>
      <w:r w:rsidR="00DD043C" w:rsidRPr="004622DD">
        <w:rPr>
          <w:rFonts w:ascii="Times New Roman" w:hAnsi="Times New Roman"/>
        </w:rPr>
        <w:instrText xml:space="preserve"> \* MERGEFORMAT </w:instrText>
      </w:r>
      <w:r w:rsidR="006C6149" w:rsidRPr="004622DD">
        <w:rPr>
          <w:rFonts w:ascii="Times New Roman" w:hAnsi="Times New Roman"/>
        </w:rPr>
      </w:r>
      <w:r w:rsidR="006C6149" w:rsidRPr="004622DD">
        <w:rPr>
          <w:rFonts w:ascii="Times New Roman" w:hAnsi="Times New Roman"/>
        </w:rPr>
        <w:fldChar w:fldCharType="separate"/>
      </w:r>
      <w:r w:rsidR="00B13FE4" w:rsidRPr="004622DD">
        <w:rPr>
          <w:rFonts w:ascii="Times New Roman" w:hAnsi="Times New Roman"/>
        </w:rPr>
        <w:t>29.8</w:t>
      </w:r>
      <w:r w:rsidR="006C6149" w:rsidRPr="004622DD">
        <w:rPr>
          <w:rFonts w:ascii="Times New Roman" w:hAnsi="Times New Roman"/>
        </w:rPr>
        <w:fldChar w:fldCharType="end"/>
      </w:r>
      <w:r w:rsidR="006C6149" w:rsidRPr="004622DD">
        <w:rPr>
          <w:rFonts w:ascii="Times New Roman" w:hAnsi="Times New Roman"/>
        </w:rPr>
        <w:t xml:space="preserve"> Правил. </w:t>
      </w:r>
    </w:p>
    <w:p w14:paraId="14712863" w14:textId="6EA0618D" w:rsidR="00765107" w:rsidRPr="004622DD" w:rsidRDefault="007A25B3"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 xml:space="preserve">При </w:t>
      </w:r>
      <w:r w:rsidR="00765107" w:rsidRPr="004622DD">
        <w:rPr>
          <w:rFonts w:ascii="Times New Roman" w:hAnsi="Times New Roman"/>
          <w:kern w:val="0"/>
          <w:lang w:eastAsia="ru-RU" w:bidi="ar-SA"/>
        </w:rPr>
        <w:t>п</w:t>
      </w:r>
      <w:r w:rsidRPr="004622DD">
        <w:rPr>
          <w:rFonts w:ascii="Times New Roman" w:hAnsi="Times New Roman"/>
          <w:kern w:val="0"/>
          <w:lang w:eastAsia="ru-RU" w:bidi="ar-SA"/>
        </w:rPr>
        <w:t>роведении</w:t>
      </w:r>
      <w:r w:rsidR="00D42DA2" w:rsidRPr="004622DD">
        <w:rPr>
          <w:rFonts w:ascii="Times New Roman" w:hAnsi="Times New Roman"/>
          <w:kern w:val="0"/>
          <w:lang w:eastAsia="ru-RU" w:bidi="ar-SA"/>
        </w:rPr>
        <w:t xml:space="preserve"> КД </w:t>
      </w:r>
      <w:r w:rsidRPr="004622DD">
        <w:rPr>
          <w:rFonts w:ascii="Times New Roman" w:hAnsi="Times New Roman"/>
          <w:kern w:val="0"/>
          <w:lang w:eastAsia="ru-RU" w:bidi="ar-SA"/>
        </w:rPr>
        <w:t xml:space="preserve">по Лицевому счету НД </w:t>
      </w:r>
      <w:r w:rsidR="00D42DA2" w:rsidRPr="004622DD">
        <w:rPr>
          <w:rFonts w:ascii="Times New Roman" w:hAnsi="Times New Roman"/>
          <w:kern w:val="0"/>
          <w:lang w:eastAsia="ru-RU" w:bidi="ar-SA"/>
        </w:rPr>
        <w:t xml:space="preserve">Держатель реестра </w:t>
      </w:r>
      <w:r w:rsidR="00765107" w:rsidRPr="004622DD">
        <w:rPr>
          <w:rFonts w:ascii="Times New Roman" w:hAnsi="Times New Roman"/>
          <w:kern w:val="0"/>
          <w:lang w:eastAsia="ru-RU" w:bidi="ar-SA"/>
        </w:rPr>
        <w:t>списывает акции и направляет в НРД документы о списании акций</w:t>
      </w:r>
      <w:r w:rsidRPr="004622DD">
        <w:rPr>
          <w:rFonts w:ascii="Times New Roman" w:hAnsi="Times New Roman"/>
          <w:kern w:val="0"/>
          <w:lang w:eastAsia="ru-RU" w:bidi="ar-SA"/>
        </w:rPr>
        <w:t xml:space="preserve">, а также документ, предусмотренный </w:t>
      </w:r>
      <w:r w:rsidR="00F74D5B"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_Ref66800214 \r \h </w:instrText>
      </w:r>
      <w:r w:rsidR="00DD043C"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29.2.2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(если он</w:t>
      </w:r>
      <w:r w:rsidR="007E445F" w:rsidRPr="004622DD">
        <w:rPr>
          <w:rFonts w:ascii="Times New Roman" w:hAnsi="Times New Roman"/>
          <w:kern w:val="0"/>
          <w:lang w:eastAsia="ru-RU" w:bidi="ar-SA"/>
        </w:rPr>
        <w:t xml:space="preserve"> не был направлен</w:t>
      </w:r>
      <w:r w:rsidRPr="004622DD">
        <w:rPr>
          <w:rFonts w:ascii="Times New Roman" w:hAnsi="Times New Roman"/>
          <w:kern w:val="0"/>
          <w:lang w:eastAsia="ru-RU" w:bidi="ar-SA"/>
        </w:rPr>
        <w:t xml:space="preserve"> ранее в соответствии с Правилами)</w:t>
      </w:r>
      <w:r w:rsidR="00D42DA2" w:rsidRPr="004622DD">
        <w:rPr>
          <w:rFonts w:ascii="Times New Roman" w:hAnsi="Times New Roman"/>
          <w:kern w:val="0"/>
          <w:lang w:eastAsia="ru-RU" w:bidi="ar-SA"/>
        </w:rPr>
        <w:t>.</w:t>
      </w:r>
    </w:p>
    <w:p w14:paraId="215C0F95" w14:textId="0CD0D268" w:rsidR="00765107" w:rsidRPr="004622DD" w:rsidRDefault="007A25B3" w:rsidP="003D6376">
      <w:pPr>
        <w:pStyle w:val="33"/>
        <w:numPr>
          <w:ilvl w:val="1"/>
          <w:numId w:val="62"/>
        </w:numPr>
        <w:spacing w:before="120" w:after="200" w:line="276" w:lineRule="auto"/>
        <w:ind w:left="993" w:hanging="993"/>
        <w:jc w:val="both"/>
        <w:rPr>
          <w:rFonts w:ascii="Times New Roman" w:hAnsi="Times New Roman"/>
          <w:kern w:val="0"/>
          <w:lang w:eastAsia="ru-RU" w:bidi="ar-SA"/>
        </w:rPr>
      </w:pPr>
      <w:bookmarkStart w:id="485" w:name="_Ref66800271"/>
      <w:r w:rsidRPr="004622DD">
        <w:rPr>
          <w:rFonts w:ascii="Times New Roman" w:hAnsi="Times New Roman"/>
          <w:kern w:val="0"/>
          <w:lang w:eastAsia="ru-RU" w:bidi="ar-SA"/>
        </w:rPr>
        <w:t xml:space="preserve">При проведении КД по Лицевому счету НДЦД </w:t>
      </w:r>
      <w:r w:rsidR="00765107" w:rsidRPr="004622DD">
        <w:rPr>
          <w:rFonts w:ascii="Times New Roman" w:hAnsi="Times New Roman"/>
          <w:kern w:val="0"/>
          <w:lang w:eastAsia="ru-RU" w:bidi="ar-SA"/>
        </w:rPr>
        <w:t>Держатель реестра направляет в НРД</w:t>
      </w:r>
      <w:bookmarkEnd w:id="485"/>
      <w:r w:rsidR="007E445F" w:rsidRPr="004622DD">
        <w:rPr>
          <w:rFonts w:ascii="Times New Roman" w:hAnsi="Times New Roman"/>
          <w:kern w:val="0"/>
          <w:lang w:eastAsia="ru-RU" w:bidi="ar-SA"/>
        </w:rPr>
        <w:t>:</w:t>
      </w:r>
      <w:r w:rsidR="00765107" w:rsidRPr="004622DD">
        <w:rPr>
          <w:rFonts w:ascii="Times New Roman" w:hAnsi="Times New Roman"/>
          <w:kern w:val="0"/>
          <w:lang w:eastAsia="ru-RU" w:bidi="ar-SA"/>
        </w:rPr>
        <w:t xml:space="preserve"> </w:t>
      </w:r>
    </w:p>
    <w:p w14:paraId="63CE8518" w14:textId="77777777" w:rsidR="00765107" w:rsidRPr="004622DD" w:rsidRDefault="00765107"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Запрос сверки при глобальной/комплексной операции;  </w:t>
      </w:r>
    </w:p>
    <w:p w14:paraId="04D4CBE1" w14:textId="4A828ED4" w:rsidR="00765107" w:rsidRPr="004622DD" w:rsidRDefault="00765107"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документ, предусмотренны</w:t>
      </w:r>
      <w:r w:rsidR="00D42DA2" w:rsidRPr="004622DD">
        <w:rPr>
          <w:rFonts w:ascii="Times New Roman" w:hAnsi="Times New Roman"/>
          <w:kern w:val="0"/>
          <w:lang w:eastAsia="ru-RU" w:bidi="ar-SA"/>
        </w:rPr>
        <w:t>й</w:t>
      </w:r>
      <w:r w:rsidRPr="004622DD">
        <w:rPr>
          <w:rFonts w:ascii="Times New Roman" w:hAnsi="Times New Roman"/>
          <w:kern w:val="0"/>
          <w:lang w:eastAsia="ru-RU" w:bidi="ar-SA"/>
        </w:rPr>
        <w:t xml:space="preserve"> </w:t>
      </w:r>
      <w:r w:rsidR="00F74D5B" w:rsidRPr="004622DD">
        <w:rPr>
          <w:rFonts w:ascii="Times New Roman" w:hAnsi="Times New Roman"/>
          <w:kern w:val="0"/>
          <w:lang w:eastAsia="ru-RU" w:bidi="ar-SA"/>
        </w:rPr>
        <w:t>под</w:t>
      </w:r>
      <w:r w:rsidRPr="004622DD">
        <w:rPr>
          <w:rFonts w:ascii="Times New Roman" w:hAnsi="Times New Roman"/>
          <w:kern w:val="0"/>
          <w:lang w:eastAsia="ru-RU" w:bidi="ar-SA"/>
        </w:rPr>
        <w:t>пункт</w:t>
      </w:r>
      <w:r w:rsidR="00D42DA2" w:rsidRPr="004622DD">
        <w:rPr>
          <w:rFonts w:ascii="Times New Roman" w:hAnsi="Times New Roman"/>
          <w:kern w:val="0"/>
          <w:lang w:eastAsia="ru-RU" w:bidi="ar-SA"/>
        </w:rPr>
        <w:t xml:space="preserve">ом </w:t>
      </w:r>
      <w:r w:rsidR="00D42DA2" w:rsidRPr="004622DD">
        <w:rPr>
          <w:rFonts w:ascii="Times New Roman" w:hAnsi="Times New Roman"/>
          <w:kern w:val="0"/>
          <w:lang w:eastAsia="ru-RU" w:bidi="ar-SA"/>
        </w:rPr>
        <w:fldChar w:fldCharType="begin"/>
      </w:r>
      <w:r w:rsidR="00D42DA2" w:rsidRPr="004622DD">
        <w:rPr>
          <w:rFonts w:ascii="Times New Roman" w:hAnsi="Times New Roman"/>
          <w:kern w:val="0"/>
          <w:lang w:eastAsia="ru-RU" w:bidi="ar-SA"/>
        </w:rPr>
        <w:instrText xml:space="preserve"> REF _Ref66800214 \r \h </w:instrText>
      </w:r>
      <w:r w:rsidR="002B1605" w:rsidRPr="004622DD">
        <w:rPr>
          <w:rFonts w:ascii="Times New Roman" w:hAnsi="Times New Roman"/>
          <w:kern w:val="0"/>
          <w:lang w:eastAsia="ru-RU" w:bidi="ar-SA"/>
        </w:rPr>
        <w:instrText xml:space="preserve"> \* MERGEFORMAT </w:instrText>
      </w:r>
      <w:r w:rsidR="00D42DA2" w:rsidRPr="004622DD">
        <w:rPr>
          <w:rFonts w:ascii="Times New Roman" w:hAnsi="Times New Roman"/>
          <w:kern w:val="0"/>
          <w:lang w:eastAsia="ru-RU" w:bidi="ar-SA"/>
        </w:rPr>
      </w:r>
      <w:r w:rsidR="00D42DA2"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29.2.2</w:t>
      </w:r>
      <w:r w:rsidR="00D42DA2" w:rsidRPr="004622DD">
        <w:rPr>
          <w:rFonts w:ascii="Times New Roman" w:hAnsi="Times New Roman"/>
          <w:kern w:val="0"/>
          <w:lang w:eastAsia="ru-RU" w:bidi="ar-SA"/>
        </w:rPr>
        <w:fldChar w:fldCharType="end"/>
      </w:r>
      <w:r w:rsidR="00D42DA2" w:rsidRPr="004622DD">
        <w:rPr>
          <w:rFonts w:ascii="Times New Roman" w:hAnsi="Times New Roman"/>
          <w:kern w:val="0"/>
          <w:lang w:eastAsia="ru-RU" w:bidi="ar-SA"/>
        </w:rPr>
        <w:t xml:space="preserve"> Правил, необходимый</w:t>
      </w:r>
      <w:r w:rsidRPr="004622DD">
        <w:rPr>
          <w:rFonts w:ascii="Times New Roman" w:hAnsi="Times New Roman"/>
          <w:kern w:val="0"/>
          <w:lang w:eastAsia="ru-RU" w:bidi="ar-SA"/>
        </w:rPr>
        <w:t xml:space="preserve"> для установления соответствия количества ценных бумаг на всех счетах депо, которые ведет НРД, количеству ценных бумаг на Лицев</w:t>
      </w:r>
      <w:r w:rsidR="00D42DA2" w:rsidRPr="004622DD">
        <w:rPr>
          <w:rFonts w:ascii="Times New Roman" w:hAnsi="Times New Roman"/>
          <w:kern w:val="0"/>
          <w:lang w:eastAsia="ru-RU" w:bidi="ar-SA"/>
        </w:rPr>
        <w:t>ом счете НДЦД (если он не был</w:t>
      </w:r>
      <w:r w:rsidRPr="004622DD">
        <w:rPr>
          <w:rFonts w:ascii="Times New Roman" w:hAnsi="Times New Roman"/>
          <w:kern w:val="0"/>
          <w:lang w:eastAsia="ru-RU" w:bidi="ar-SA"/>
        </w:rPr>
        <w:t xml:space="preserve"> направлен ранее в соответствии с Правилами).</w:t>
      </w:r>
    </w:p>
    <w:p w14:paraId="0C6371BF" w14:textId="4351FC42" w:rsidR="007A25B3" w:rsidRPr="004622DD" w:rsidRDefault="00F93697"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день</w:t>
      </w:r>
      <w:r w:rsidR="007A25B3" w:rsidRPr="004622DD">
        <w:rPr>
          <w:rFonts w:ascii="Times New Roman" w:hAnsi="Times New Roman"/>
          <w:kern w:val="0"/>
          <w:lang w:eastAsia="ru-RU" w:bidi="ar-SA"/>
        </w:rPr>
        <w:t xml:space="preserve"> поступления документов, предусмотренных пунктом </w:t>
      </w:r>
      <w:r w:rsidR="007A25B3" w:rsidRPr="004622DD">
        <w:rPr>
          <w:rFonts w:ascii="Times New Roman" w:hAnsi="Times New Roman"/>
          <w:kern w:val="0"/>
          <w:lang w:eastAsia="ru-RU" w:bidi="ar-SA"/>
        </w:rPr>
        <w:fldChar w:fldCharType="begin"/>
      </w:r>
      <w:r w:rsidR="007A25B3" w:rsidRPr="004622DD">
        <w:rPr>
          <w:rFonts w:ascii="Times New Roman" w:hAnsi="Times New Roman"/>
          <w:kern w:val="0"/>
          <w:lang w:eastAsia="ru-RU" w:bidi="ar-SA"/>
        </w:rPr>
        <w:instrText xml:space="preserve"> REF _Ref66800271 \r \h </w:instrText>
      </w:r>
      <w:r w:rsidR="002B1605" w:rsidRPr="004622DD">
        <w:rPr>
          <w:rFonts w:ascii="Times New Roman" w:hAnsi="Times New Roman"/>
          <w:kern w:val="0"/>
          <w:lang w:eastAsia="ru-RU" w:bidi="ar-SA"/>
        </w:rPr>
        <w:instrText xml:space="preserve"> \* MERGEFORMAT </w:instrText>
      </w:r>
      <w:r w:rsidR="007A25B3" w:rsidRPr="004622DD">
        <w:rPr>
          <w:rFonts w:ascii="Times New Roman" w:hAnsi="Times New Roman"/>
          <w:kern w:val="0"/>
          <w:lang w:eastAsia="ru-RU" w:bidi="ar-SA"/>
        </w:rPr>
      </w:r>
      <w:r w:rsidR="007A25B3"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29.11</w:t>
      </w:r>
      <w:r w:rsidR="007A25B3" w:rsidRPr="004622DD">
        <w:rPr>
          <w:rFonts w:ascii="Times New Roman" w:hAnsi="Times New Roman"/>
          <w:kern w:val="0"/>
          <w:lang w:eastAsia="ru-RU" w:bidi="ar-SA"/>
        </w:rPr>
        <w:fldChar w:fldCharType="end"/>
      </w:r>
      <w:r w:rsidR="007A25B3" w:rsidRPr="004622DD">
        <w:rPr>
          <w:rFonts w:ascii="Times New Roman" w:hAnsi="Times New Roman"/>
          <w:kern w:val="0"/>
          <w:lang w:eastAsia="ru-RU" w:bidi="ar-SA"/>
        </w:rPr>
        <w:t xml:space="preserve"> Правил, по Лицевому счету НДЦД</w:t>
      </w:r>
      <w:r w:rsidR="007A25B3" w:rsidRPr="004622DD">
        <w:rPr>
          <w:rFonts w:ascii="Times New Roman" w:hAnsi="Times New Roman"/>
          <w:lang w:eastAsia="ru-RU"/>
        </w:rPr>
        <w:t xml:space="preserve"> </w:t>
      </w:r>
      <w:r w:rsidR="007A25B3" w:rsidRPr="004622DD">
        <w:rPr>
          <w:rFonts w:ascii="Times New Roman" w:hAnsi="Times New Roman"/>
          <w:kern w:val="0"/>
          <w:lang w:eastAsia="ru-RU" w:bidi="ar-SA"/>
        </w:rPr>
        <w:t>НРД направляет Держателю реестра Подтверждение сверки либо Отказ в сверке.</w:t>
      </w:r>
    </w:p>
    <w:p w14:paraId="624ED862" w14:textId="011E8F13" w:rsidR="007A25B3" w:rsidRPr="004622DD" w:rsidRDefault="00765107"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w:t>
      </w:r>
      <w:r w:rsidR="007A25B3" w:rsidRPr="004622DD">
        <w:rPr>
          <w:rFonts w:ascii="Times New Roman" w:hAnsi="Times New Roman"/>
          <w:kern w:val="0"/>
          <w:lang w:eastAsia="ru-RU" w:bidi="ar-SA"/>
        </w:rPr>
        <w:t>от Держателя реестра документов о списании акций</w:t>
      </w:r>
      <w:r w:rsidR="007A25B3" w:rsidRPr="004622DD">
        <w:rPr>
          <w:rFonts w:ascii="Times New Roman" w:hAnsi="Times New Roman"/>
          <w:lang w:eastAsia="ru-RU"/>
        </w:rPr>
        <w:t xml:space="preserve">, а также при условии направления Подтверждения сверки </w:t>
      </w:r>
      <w:r w:rsidR="007A25B3" w:rsidRPr="004622DD">
        <w:rPr>
          <w:rFonts w:ascii="Times New Roman" w:hAnsi="Times New Roman"/>
          <w:kern w:val="0"/>
          <w:lang w:eastAsia="ru-RU" w:bidi="ar-SA"/>
        </w:rPr>
        <w:t xml:space="preserve">по Лицевому счету НДЦД (если применимо) НРД: </w:t>
      </w:r>
    </w:p>
    <w:p w14:paraId="2DD3E167" w14:textId="77777777" w:rsidR="00765107" w:rsidRPr="004622DD" w:rsidRDefault="00765107"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списывает конвертируемые акции со счетов депо Депонентов и иных счетов;</w:t>
      </w:r>
    </w:p>
    <w:p w14:paraId="347B0728" w14:textId="77777777" w:rsidR="00765107" w:rsidRPr="004622DD" w:rsidRDefault="00765107"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направляет Депонентам отчеты по форме MS101.</w:t>
      </w:r>
    </w:p>
    <w:p w14:paraId="4FC200A3" w14:textId="68BECEAA" w:rsidR="000822C5" w:rsidRPr="004622DD" w:rsidRDefault="000822C5" w:rsidP="000822C5">
      <w:pPr>
        <w:pStyle w:val="33"/>
        <w:spacing w:before="120" w:after="200" w:line="276" w:lineRule="auto"/>
        <w:ind w:left="0"/>
        <w:jc w:val="both"/>
        <w:rPr>
          <w:rFonts w:ascii="Times New Roman" w:hAnsi="Times New Roman"/>
          <w:u w:val="single"/>
        </w:rPr>
      </w:pPr>
      <w:r w:rsidRPr="004622DD">
        <w:rPr>
          <w:rFonts w:ascii="Times New Roman" w:hAnsi="Times New Roman"/>
          <w:kern w:val="0"/>
          <w:u w:val="single"/>
          <w:lang w:eastAsia="ru-RU" w:bidi="ar-SA"/>
        </w:rPr>
        <w:t xml:space="preserve">Порядок взаимодействия при </w:t>
      </w:r>
      <w:r w:rsidR="007A25B3" w:rsidRPr="004622DD">
        <w:rPr>
          <w:rFonts w:ascii="Times New Roman" w:hAnsi="Times New Roman"/>
          <w:kern w:val="0"/>
          <w:u w:val="single"/>
          <w:lang w:eastAsia="ru-RU" w:bidi="ar-SA"/>
        </w:rPr>
        <w:t xml:space="preserve">зачислении акций в случае </w:t>
      </w:r>
      <w:r w:rsidRPr="004622DD">
        <w:rPr>
          <w:rFonts w:ascii="Times New Roman" w:hAnsi="Times New Roman"/>
          <w:kern w:val="0"/>
          <w:u w:val="single"/>
          <w:lang w:eastAsia="ru-RU" w:bidi="ar-SA"/>
        </w:rPr>
        <w:t>п</w:t>
      </w:r>
      <w:r w:rsidRPr="004622DD">
        <w:rPr>
          <w:rFonts w:ascii="Times New Roman" w:hAnsi="Times New Roman"/>
          <w:u w:val="single"/>
        </w:rPr>
        <w:t>реобразовани</w:t>
      </w:r>
      <w:r w:rsidR="00FC73DB" w:rsidRPr="004622DD">
        <w:rPr>
          <w:rFonts w:ascii="Times New Roman" w:hAnsi="Times New Roman"/>
          <w:u w:val="single"/>
        </w:rPr>
        <w:t>я</w:t>
      </w:r>
      <w:r w:rsidRPr="004622DD">
        <w:rPr>
          <w:rFonts w:ascii="Times New Roman" w:hAnsi="Times New Roman"/>
          <w:u w:val="single"/>
        </w:rPr>
        <w:t xml:space="preserve"> общества с ограниченной ответственностью </w:t>
      </w:r>
    </w:p>
    <w:p w14:paraId="609F5178" w14:textId="3B473A3B" w:rsidR="000822C5" w:rsidRPr="004622DD" w:rsidRDefault="000822C5"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Держатель реестра в </w:t>
      </w:r>
      <w:r w:rsidR="00F93697" w:rsidRPr="004622DD">
        <w:rPr>
          <w:rFonts w:ascii="Times New Roman" w:hAnsi="Times New Roman"/>
        </w:rPr>
        <w:t>день</w:t>
      </w:r>
      <w:r w:rsidRPr="004622DD">
        <w:rPr>
          <w:rFonts w:ascii="Times New Roman" w:hAnsi="Times New Roman"/>
        </w:rPr>
        <w:t xml:space="preserve"> получения сведений о факте государственной регистрации Эмитента, созданного в результате преобразования,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5B0543C8" w14:textId="77777777" w:rsidR="000822C5" w:rsidRPr="004622DD" w:rsidRDefault="000822C5"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отдельное</w:t>
      </w:r>
      <w:r w:rsidRPr="004622DD">
        <w:rPr>
          <w:rFonts w:ascii="Times New Roman" w:hAnsi="Times New Roman"/>
        </w:rPr>
        <w:t xml:space="preserve"> CANO (код формы CA311);</w:t>
      </w:r>
    </w:p>
    <w:p w14:paraId="74062BAA" w14:textId="5660F730" w:rsidR="000822C5" w:rsidRPr="004622DD" w:rsidRDefault="000822C5" w:rsidP="003D6376">
      <w:pPr>
        <w:pStyle w:val="33"/>
        <w:numPr>
          <w:ilvl w:val="2"/>
          <w:numId w:val="62"/>
        </w:numPr>
        <w:spacing w:after="200" w:line="276" w:lineRule="auto"/>
        <w:ind w:left="992" w:firstLine="0"/>
        <w:jc w:val="both"/>
        <w:rPr>
          <w:rFonts w:ascii="Times New Roman" w:hAnsi="Times New Roman"/>
        </w:rPr>
      </w:pPr>
      <w:bookmarkStart w:id="486" w:name="_Ref66894522"/>
      <w:r w:rsidRPr="004622DD">
        <w:rPr>
          <w:rFonts w:ascii="Times New Roman" w:hAnsi="Times New Roman"/>
        </w:rPr>
        <w:t>решение о реорганизации в форме преобразования в формате PDF;</w:t>
      </w:r>
      <w:bookmarkEnd w:id="486"/>
    </w:p>
    <w:p w14:paraId="2BC61B0F" w14:textId="3498ACF1" w:rsidR="0077145F" w:rsidRPr="004622DD" w:rsidRDefault="0077145F" w:rsidP="003D6376">
      <w:pPr>
        <w:pStyle w:val="33"/>
        <w:numPr>
          <w:ilvl w:val="2"/>
          <w:numId w:val="62"/>
        </w:numPr>
        <w:spacing w:after="200" w:line="276" w:lineRule="auto"/>
        <w:ind w:left="992" w:firstLine="0"/>
        <w:jc w:val="both"/>
        <w:rPr>
          <w:rFonts w:ascii="Times New Roman" w:hAnsi="Times New Roman"/>
          <w:kern w:val="0"/>
          <w:lang w:eastAsia="ru-RU" w:bidi="ar-SA"/>
        </w:rPr>
      </w:pPr>
      <w:bookmarkStart w:id="487" w:name="_Ref66894551"/>
      <w:r w:rsidRPr="004622DD">
        <w:rPr>
          <w:rFonts w:ascii="Times New Roman" w:hAnsi="Times New Roman"/>
          <w:lang w:eastAsia="ru-RU"/>
        </w:rPr>
        <w:t xml:space="preserve">решение о выпуске размещаемых ценных бумаг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w:t>
      </w:r>
      <w:bookmarkEnd w:id="487"/>
    </w:p>
    <w:p w14:paraId="6A08E37E" w14:textId="77777777" w:rsidR="000822C5" w:rsidRPr="004622DD" w:rsidRDefault="000822C5"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о </w:t>
      </w:r>
      <w:r w:rsidRPr="004622DD">
        <w:rPr>
          <w:rFonts w:ascii="Times New Roman" w:hAnsi="Times New Roman"/>
        </w:rPr>
        <w:t xml:space="preserve">государственной регистрации </w:t>
      </w:r>
      <w:r w:rsidRPr="004622DD">
        <w:rPr>
          <w:rFonts w:ascii="Times New Roman" w:hAnsi="Times New Roman"/>
          <w:lang w:eastAsia="ru-RU"/>
        </w:rPr>
        <w:t xml:space="preserve">Эмитента, созданного в результате преобразования,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p>
    <w:p w14:paraId="720C38D4" w14:textId="3691C380" w:rsidR="000822C5" w:rsidRPr="004622DD" w:rsidRDefault="000822C5"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сообщает либо об отказе, либо о приеме CANO (код формы CA311), направляя MR или SEN (код формы SN041) соответственно. </w:t>
      </w:r>
    </w:p>
    <w:p w14:paraId="59ED17F9" w14:textId="257ECA82" w:rsidR="000822C5" w:rsidRPr="004622DD" w:rsidRDefault="000822C5"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w:t>
      </w:r>
      <w:r w:rsidR="00F93697" w:rsidRPr="004622DD">
        <w:rPr>
          <w:rFonts w:ascii="Times New Roman" w:hAnsi="Times New Roman"/>
        </w:rPr>
        <w:t>день</w:t>
      </w:r>
      <w:r w:rsidRPr="004622DD">
        <w:rPr>
          <w:rFonts w:ascii="Times New Roman" w:hAnsi="Times New Roman"/>
        </w:rPr>
        <w:t xml:space="preserve"> его получения:</w:t>
      </w:r>
    </w:p>
    <w:p w14:paraId="77BD8824" w14:textId="5AF52AD5" w:rsidR="000822C5" w:rsidRPr="004622DD" w:rsidRDefault="000822C5"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присваивает </w:t>
      </w:r>
      <w:r w:rsidR="00B63EF8"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 – направляет SEN (код формы SN042);</w:t>
      </w:r>
    </w:p>
    <w:p w14:paraId="3D1CC15E" w14:textId="1EB1FC3E" w:rsidR="000822C5" w:rsidRPr="004622DD" w:rsidRDefault="000822C5"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13330965" w14:textId="009972DC" w:rsidR="000822C5" w:rsidRPr="004622DD" w:rsidRDefault="000822C5"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CANO (код формы CA311) Держателю реестра</w:t>
      </w:r>
      <w:r w:rsidR="00FC73DB" w:rsidRPr="004622DD">
        <w:rPr>
          <w:rFonts w:ascii="Times New Roman" w:hAnsi="Times New Roman"/>
          <w:sz w:val="24"/>
          <w:szCs w:val="24"/>
          <w:lang w:eastAsia="ru-RU"/>
        </w:rPr>
        <w:t xml:space="preserve">, </w:t>
      </w:r>
      <w:r w:rsidRPr="004622DD">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0E0FADC5" w14:textId="26A10772" w:rsidR="0077145F" w:rsidRPr="004622DD" w:rsidRDefault="00FC73DB"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rPr>
        <w:t>При проведении</w:t>
      </w:r>
      <w:r w:rsidR="0077145F" w:rsidRPr="004622DD">
        <w:rPr>
          <w:rFonts w:ascii="Times New Roman" w:hAnsi="Times New Roman"/>
        </w:rPr>
        <w:t xml:space="preserve"> КД </w:t>
      </w:r>
      <w:r w:rsidRPr="004622DD">
        <w:rPr>
          <w:rFonts w:ascii="Times New Roman" w:hAnsi="Times New Roman"/>
          <w:kern w:val="0"/>
          <w:lang w:eastAsia="ru-RU" w:bidi="ar-SA"/>
        </w:rPr>
        <w:t>по Лицевому счету НД</w:t>
      </w:r>
      <w:r w:rsidRPr="004622DD">
        <w:rPr>
          <w:rFonts w:ascii="Times New Roman" w:hAnsi="Times New Roman"/>
          <w:lang w:eastAsia="ru-RU"/>
        </w:rPr>
        <w:t xml:space="preserve"> </w:t>
      </w:r>
      <w:r w:rsidR="0077145F" w:rsidRPr="004622DD">
        <w:rPr>
          <w:rFonts w:ascii="Times New Roman" w:hAnsi="Times New Roman"/>
        </w:rPr>
        <w:t xml:space="preserve">Держатель реестра зачисляет размещаемые акции на Лицевой счет НД и направляет в НРД документы о зачислении акций, </w:t>
      </w:r>
      <w:r w:rsidR="006C6149" w:rsidRPr="004622DD">
        <w:rPr>
          <w:rFonts w:ascii="Times New Roman" w:hAnsi="Times New Roman"/>
        </w:rPr>
        <w:t xml:space="preserve">а также </w:t>
      </w:r>
      <w:r w:rsidR="0077145F" w:rsidRPr="004622DD">
        <w:rPr>
          <w:rFonts w:ascii="Times New Roman" w:hAnsi="Times New Roman"/>
        </w:rPr>
        <w:t xml:space="preserve">информацию о количестве ценных бумаг, подлежащих зачислению каждому </w:t>
      </w:r>
      <w:r w:rsidR="00A42C34" w:rsidRPr="004622DD">
        <w:rPr>
          <w:rFonts w:ascii="Times New Roman" w:hAnsi="Times New Roman"/>
        </w:rPr>
        <w:t>лицу</w:t>
      </w:r>
      <w:r w:rsidR="006C6149" w:rsidRPr="004622DD">
        <w:rPr>
          <w:rFonts w:ascii="Times New Roman" w:hAnsi="Times New Roman"/>
        </w:rPr>
        <w:t xml:space="preserve"> (</w:t>
      </w:r>
      <w:r w:rsidR="0077145F" w:rsidRPr="004622DD">
        <w:rPr>
          <w:rFonts w:ascii="Times New Roman" w:hAnsi="Times New Roman"/>
        </w:rPr>
        <w:t xml:space="preserve">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0077145F" w:rsidRPr="004622DD">
        <w:rPr>
          <w:rFonts w:ascii="Times New Roman" w:hAnsi="Times New Roman"/>
        </w:rPr>
        <w:t>или нетипизированного электронного документа с дополнительным вложением в формате XLS или XLSX</w:t>
      </w:r>
      <w:r w:rsidR="006C6149" w:rsidRPr="004622DD">
        <w:rPr>
          <w:rFonts w:ascii="Times New Roman" w:hAnsi="Times New Roman"/>
        </w:rPr>
        <w:t>) и</w:t>
      </w:r>
      <w:r w:rsidRPr="004622DD">
        <w:rPr>
          <w:rFonts w:ascii="Times New Roman" w:hAnsi="Times New Roman"/>
        </w:rPr>
        <w:t xml:space="preserve"> </w:t>
      </w:r>
      <w:r w:rsidRPr="004622DD">
        <w:rPr>
          <w:rFonts w:ascii="Times New Roman" w:hAnsi="Times New Roman"/>
          <w:kern w:val="0"/>
          <w:lang w:eastAsia="ru-RU" w:bidi="ar-SA"/>
        </w:rPr>
        <w:t xml:space="preserve">документы, предусмотренные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_Ref66894522 \r \h </w:instrText>
      </w:r>
      <w:r w:rsidR="00DD043C"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051BF">
        <w:rPr>
          <w:rFonts w:ascii="Times New Roman" w:hAnsi="Times New Roman"/>
          <w:kern w:val="0"/>
          <w:lang w:eastAsia="ru-RU" w:bidi="ar-SA"/>
        </w:rPr>
        <w:t>29.15</w:t>
      </w:r>
      <w:r w:rsidR="00B13FE4" w:rsidRPr="004622DD">
        <w:rPr>
          <w:rFonts w:ascii="Times New Roman" w:hAnsi="Times New Roman"/>
          <w:kern w:val="0"/>
          <w:lang w:eastAsia="ru-RU" w:bidi="ar-SA"/>
        </w:rPr>
        <w:t>.2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_Ref66894551 \r \h </w:instrText>
      </w:r>
      <w:r w:rsidR="00DD043C"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051BF">
        <w:rPr>
          <w:rFonts w:ascii="Times New Roman" w:hAnsi="Times New Roman"/>
          <w:kern w:val="0"/>
          <w:lang w:eastAsia="ru-RU" w:bidi="ar-SA"/>
        </w:rPr>
        <w:t>29.15</w:t>
      </w:r>
      <w:r w:rsidR="00B13FE4" w:rsidRPr="004622DD">
        <w:rPr>
          <w:rFonts w:ascii="Times New Roman" w:hAnsi="Times New Roman"/>
          <w:kern w:val="0"/>
          <w:lang w:eastAsia="ru-RU" w:bidi="ar-SA"/>
        </w:rPr>
        <w:t>.3</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(если они не были направлены ранее в соответствии с Правилами)</w:t>
      </w:r>
      <w:r w:rsidR="0077145F" w:rsidRPr="004622DD">
        <w:rPr>
          <w:rFonts w:ascii="Times New Roman" w:hAnsi="Times New Roman"/>
        </w:rPr>
        <w:t>.</w:t>
      </w:r>
      <w:r w:rsidRPr="004622DD">
        <w:rPr>
          <w:rFonts w:ascii="Times New Roman" w:hAnsi="Times New Roman"/>
        </w:rPr>
        <w:t xml:space="preserve"> </w:t>
      </w:r>
    </w:p>
    <w:p w14:paraId="1EB7A498" w14:textId="4EC9D063" w:rsidR="0077145F" w:rsidRPr="004622DD" w:rsidRDefault="00FC73DB" w:rsidP="003D6376">
      <w:pPr>
        <w:pStyle w:val="33"/>
        <w:numPr>
          <w:ilvl w:val="1"/>
          <w:numId w:val="62"/>
        </w:numPr>
        <w:spacing w:before="120" w:after="200" w:line="276" w:lineRule="auto"/>
        <w:ind w:left="993" w:hanging="993"/>
        <w:jc w:val="both"/>
        <w:rPr>
          <w:rFonts w:ascii="Times New Roman" w:hAnsi="Times New Roman"/>
          <w:kern w:val="0"/>
          <w:lang w:eastAsia="ru-RU" w:bidi="ar-SA"/>
        </w:rPr>
      </w:pPr>
      <w:bookmarkStart w:id="488" w:name="_Ref66894571"/>
      <w:r w:rsidRPr="004622DD">
        <w:rPr>
          <w:rFonts w:ascii="Times New Roman" w:hAnsi="Times New Roman"/>
        </w:rPr>
        <w:t xml:space="preserve">При проведении КД </w:t>
      </w:r>
      <w:r w:rsidRPr="004622DD">
        <w:rPr>
          <w:rFonts w:ascii="Times New Roman" w:hAnsi="Times New Roman"/>
          <w:kern w:val="0"/>
          <w:lang w:eastAsia="ru-RU" w:bidi="ar-SA"/>
        </w:rPr>
        <w:t>по Лицевому счету НДЦД</w:t>
      </w:r>
      <w:r w:rsidRPr="004622DD">
        <w:rPr>
          <w:rFonts w:ascii="Times New Roman" w:hAnsi="Times New Roman"/>
          <w:lang w:eastAsia="ru-RU"/>
        </w:rPr>
        <w:t xml:space="preserve"> </w:t>
      </w:r>
      <w:r w:rsidR="0077145F" w:rsidRPr="004622DD">
        <w:rPr>
          <w:rFonts w:ascii="Times New Roman" w:hAnsi="Times New Roman"/>
          <w:kern w:val="0"/>
          <w:lang w:eastAsia="ru-RU" w:bidi="ar-SA"/>
        </w:rPr>
        <w:t>Держатель реестра направляет в НРД:</w:t>
      </w:r>
      <w:bookmarkEnd w:id="488"/>
      <w:r w:rsidR="0077145F" w:rsidRPr="004622DD">
        <w:rPr>
          <w:rFonts w:ascii="Times New Roman" w:hAnsi="Times New Roman"/>
          <w:kern w:val="0"/>
          <w:lang w:eastAsia="ru-RU" w:bidi="ar-SA"/>
        </w:rPr>
        <w:t xml:space="preserve"> </w:t>
      </w:r>
    </w:p>
    <w:p w14:paraId="06322507" w14:textId="0217B389" w:rsidR="0077145F" w:rsidRPr="004622DD" w:rsidRDefault="0077145F"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Запрос сверки при глобальной/комплексной операции (может содержать информацию о количестве ценных бумаг, подлежащих зачислению каждому </w:t>
      </w:r>
      <w:r w:rsidR="00A42C34" w:rsidRPr="004622DD">
        <w:rPr>
          <w:rFonts w:ascii="Times New Roman" w:hAnsi="Times New Roman"/>
          <w:kern w:val="0"/>
          <w:lang w:eastAsia="ru-RU" w:bidi="ar-SA"/>
        </w:rPr>
        <w:t>лицу</w:t>
      </w:r>
      <w:r w:rsidRPr="004622DD">
        <w:rPr>
          <w:rFonts w:ascii="Times New Roman" w:hAnsi="Times New Roman"/>
          <w:kern w:val="0"/>
          <w:lang w:eastAsia="ru-RU" w:bidi="ar-SA"/>
        </w:rPr>
        <w:t xml:space="preserve">);  </w:t>
      </w:r>
    </w:p>
    <w:p w14:paraId="4CC32DCC" w14:textId="624F40AC" w:rsidR="0077145F" w:rsidRPr="004622DD" w:rsidRDefault="0077145F"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информацию о количестве ценных бумаг, подлежащих зачислению каждому </w:t>
      </w:r>
      <w:r w:rsidR="00A42C34" w:rsidRPr="004622DD">
        <w:rPr>
          <w:rFonts w:ascii="Times New Roman" w:hAnsi="Times New Roman"/>
          <w:kern w:val="0"/>
          <w:lang w:eastAsia="ru-RU" w:bidi="ar-SA"/>
        </w:rPr>
        <w:t>лицу</w:t>
      </w:r>
      <w:r w:rsidRPr="004622DD">
        <w:rPr>
          <w:rFonts w:ascii="Times New Roman" w:hAnsi="Times New Roman"/>
          <w:kern w:val="0"/>
          <w:lang w:eastAsia="ru-RU" w:bidi="ar-SA"/>
        </w:rPr>
        <w:t xml:space="preserve">,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Pr="004622DD">
        <w:rPr>
          <w:rFonts w:ascii="Times New Roman" w:hAnsi="Times New Roman"/>
        </w:rPr>
        <w:t xml:space="preserve">XLS или </w:t>
      </w:r>
      <w:r w:rsidRPr="004622DD">
        <w:rPr>
          <w:rFonts w:ascii="Times New Roman" w:hAnsi="Times New Roman"/>
          <w:lang w:val="en-US"/>
        </w:rPr>
        <w:t>XLSX</w:t>
      </w:r>
      <w:r w:rsidRPr="004622DD">
        <w:rPr>
          <w:rFonts w:ascii="Times New Roman" w:hAnsi="Times New Roman"/>
          <w:kern w:val="0"/>
          <w:lang w:eastAsia="ru-RU" w:bidi="ar-SA"/>
        </w:rPr>
        <w:t>;</w:t>
      </w:r>
    </w:p>
    <w:p w14:paraId="76C0C40C" w14:textId="0DC4BD22" w:rsidR="0077145F" w:rsidRPr="004622DD" w:rsidRDefault="0077145F"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документы, предусмотренные пунктами </w:t>
      </w:r>
      <w:r w:rsidR="00F62F18" w:rsidRPr="004622DD">
        <w:rPr>
          <w:rFonts w:ascii="Times New Roman" w:hAnsi="Times New Roman"/>
          <w:kern w:val="0"/>
          <w:lang w:eastAsia="ru-RU" w:bidi="ar-SA"/>
        </w:rPr>
        <w:fldChar w:fldCharType="begin"/>
      </w:r>
      <w:r w:rsidR="00F62F18" w:rsidRPr="004622DD">
        <w:rPr>
          <w:rFonts w:ascii="Times New Roman" w:hAnsi="Times New Roman"/>
          <w:kern w:val="0"/>
          <w:lang w:eastAsia="ru-RU" w:bidi="ar-SA"/>
        </w:rPr>
        <w:instrText xml:space="preserve"> REF _Ref66894522 \r \h </w:instrText>
      </w:r>
      <w:r w:rsidR="002B1605" w:rsidRPr="004622DD">
        <w:rPr>
          <w:rFonts w:ascii="Times New Roman" w:hAnsi="Times New Roman"/>
          <w:kern w:val="0"/>
          <w:lang w:eastAsia="ru-RU" w:bidi="ar-SA"/>
        </w:rPr>
        <w:instrText xml:space="preserve"> \* MERGEFORMAT </w:instrText>
      </w:r>
      <w:r w:rsidR="00F62F18" w:rsidRPr="004622DD">
        <w:rPr>
          <w:rFonts w:ascii="Times New Roman" w:hAnsi="Times New Roman"/>
          <w:kern w:val="0"/>
          <w:lang w:eastAsia="ru-RU" w:bidi="ar-SA"/>
        </w:rPr>
      </w:r>
      <w:r w:rsidR="00F62F18"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29.</w:t>
      </w:r>
      <w:r w:rsidR="00B051BF">
        <w:rPr>
          <w:rFonts w:ascii="Times New Roman" w:hAnsi="Times New Roman"/>
          <w:kern w:val="0"/>
          <w:lang w:eastAsia="ru-RU" w:bidi="ar-SA"/>
        </w:rPr>
        <w:t>15</w:t>
      </w:r>
      <w:r w:rsidR="00B13FE4" w:rsidRPr="004622DD">
        <w:rPr>
          <w:rFonts w:ascii="Times New Roman" w:hAnsi="Times New Roman"/>
          <w:kern w:val="0"/>
          <w:lang w:eastAsia="ru-RU" w:bidi="ar-SA"/>
        </w:rPr>
        <w:t>.2</w:t>
      </w:r>
      <w:r w:rsidR="00F62F18"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00F62F18" w:rsidRPr="004622DD">
        <w:rPr>
          <w:rFonts w:ascii="Times New Roman" w:hAnsi="Times New Roman"/>
          <w:kern w:val="0"/>
          <w:lang w:eastAsia="ru-RU" w:bidi="ar-SA"/>
        </w:rPr>
        <w:fldChar w:fldCharType="begin"/>
      </w:r>
      <w:r w:rsidR="00F62F18" w:rsidRPr="004622DD">
        <w:rPr>
          <w:rFonts w:ascii="Times New Roman" w:hAnsi="Times New Roman"/>
          <w:kern w:val="0"/>
          <w:lang w:eastAsia="ru-RU" w:bidi="ar-SA"/>
        </w:rPr>
        <w:instrText xml:space="preserve"> REF _Ref66894551 \r \h </w:instrText>
      </w:r>
      <w:r w:rsidR="002B1605" w:rsidRPr="004622DD">
        <w:rPr>
          <w:rFonts w:ascii="Times New Roman" w:hAnsi="Times New Roman"/>
          <w:kern w:val="0"/>
          <w:lang w:eastAsia="ru-RU" w:bidi="ar-SA"/>
        </w:rPr>
        <w:instrText xml:space="preserve"> \* MERGEFORMAT </w:instrText>
      </w:r>
      <w:r w:rsidR="00F62F18" w:rsidRPr="004622DD">
        <w:rPr>
          <w:rFonts w:ascii="Times New Roman" w:hAnsi="Times New Roman"/>
          <w:kern w:val="0"/>
          <w:lang w:eastAsia="ru-RU" w:bidi="ar-SA"/>
        </w:rPr>
      </w:r>
      <w:r w:rsidR="00F62F18" w:rsidRPr="004622DD">
        <w:rPr>
          <w:rFonts w:ascii="Times New Roman" w:hAnsi="Times New Roman"/>
          <w:kern w:val="0"/>
          <w:lang w:eastAsia="ru-RU" w:bidi="ar-SA"/>
        </w:rPr>
        <w:fldChar w:fldCharType="separate"/>
      </w:r>
      <w:r w:rsidR="00B051BF">
        <w:rPr>
          <w:rFonts w:ascii="Times New Roman" w:hAnsi="Times New Roman"/>
          <w:kern w:val="0"/>
          <w:lang w:eastAsia="ru-RU" w:bidi="ar-SA"/>
        </w:rPr>
        <w:t>29.15</w:t>
      </w:r>
      <w:r w:rsidR="00B13FE4" w:rsidRPr="004622DD">
        <w:rPr>
          <w:rFonts w:ascii="Times New Roman" w:hAnsi="Times New Roman"/>
          <w:kern w:val="0"/>
          <w:lang w:eastAsia="ru-RU" w:bidi="ar-SA"/>
        </w:rPr>
        <w:t>.3</w:t>
      </w:r>
      <w:r w:rsidR="00F62F18"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w:t>
      </w:r>
      <w:r w:rsidRPr="004622DD">
        <w:rPr>
          <w:rFonts w:ascii="Times New Roman" w:hAnsi="Times New Roman"/>
          <w:kern w:val="0"/>
          <w:lang w:eastAsia="ru-RU" w:bidi="ar-SA"/>
        </w:rPr>
        <w:lastRenderedPageBreak/>
        <w:t>НРД, количеству ценных бумаг на Лицевом счете НДЦД (если они не были направлены ранее в соответствии с Правилами).</w:t>
      </w:r>
    </w:p>
    <w:p w14:paraId="6AD6DFA1" w14:textId="0C2BAC94" w:rsidR="00FC73DB" w:rsidRPr="004622DD" w:rsidRDefault="00FC73DB"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поступления документов, 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_Ref66894571 \r \h </w:instrText>
      </w:r>
      <w:r w:rsidR="002B1605"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29.18</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по Лицевому счету НДЦД</w:t>
      </w:r>
      <w:r w:rsidRPr="004622DD">
        <w:rPr>
          <w:rFonts w:ascii="Times New Roman" w:hAnsi="Times New Roman"/>
          <w:lang w:eastAsia="ru-RU"/>
        </w:rPr>
        <w:t xml:space="preserve"> </w:t>
      </w:r>
      <w:r w:rsidRPr="004622DD">
        <w:rPr>
          <w:rFonts w:ascii="Times New Roman" w:hAnsi="Times New Roman"/>
          <w:kern w:val="0"/>
          <w:lang w:eastAsia="ru-RU" w:bidi="ar-SA"/>
        </w:rPr>
        <w:t>НРД направляет Держателю реестра Подтверждение сверки либо Отказ в сверке.</w:t>
      </w:r>
    </w:p>
    <w:p w14:paraId="5C2DF180" w14:textId="7A00639D" w:rsidR="0077145F" w:rsidRPr="004622DD" w:rsidRDefault="0077145F"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w:t>
      </w:r>
      <w:r w:rsidR="00FC73DB" w:rsidRPr="004622DD">
        <w:rPr>
          <w:rFonts w:ascii="Times New Roman" w:hAnsi="Times New Roman"/>
          <w:kern w:val="0"/>
          <w:lang w:eastAsia="ru-RU" w:bidi="ar-SA"/>
        </w:rPr>
        <w:t>полученных от Держателя реестра документов о зачислении акций</w:t>
      </w:r>
      <w:r w:rsidR="00FC73DB" w:rsidRPr="004622DD">
        <w:rPr>
          <w:rFonts w:ascii="Times New Roman" w:hAnsi="Times New Roman"/>
          <w:lang w:eastAsia="ru-RU"/>
        </w:rPr>
        <w:t xml:space="preserve">, а также при условии направления Подтверждения сверки </w:t>
      </w:r>
      <w:r w:rsidR="00FC73DB" w:rsidRPr="004622DD">
        <w:rPr>
          <w:rFonts w:ascii="Times New Roman" w:hAnsi="Times New Roman"/>
          <w:kern w:val="0"/>
          <w:lang w:eastAsia="ru-RU" w:bidi="ar-SA"/>
        </w:rPr>
        <w:t>по Лицевому счету НДЦД (если применимо) НРД</w:t>
      </w:r>
      <w:r w:rsidRPr="004622DD">
        <w:rPr>
          <w:rFonts w:ascii="Times New Roman" w:hAnsi="Times New Roman"/>
          <w:kern w:val="0"/>
          <w:lang w:eastAsia="ru-RU" w:bidi="ar-SA"/>
        </w:rPr>
        <w:t>:</w:t>
      </w:r>
    </w:p>
    <w:p w14:paraId="0FD59971" w14:textId="77777777" w:rsidR="0077145F" w:rsidRPr="004622DD" w:rsidRDefault="0077145F"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зачисляет размещаемые акции на счета депо Депонентов и иные счета; </w:t>
      </w:r>
    </w:p>
    <w:p w14:paraId="106C3B80" w14:textId="77777777" w:rsidR="0077145F" w:rsidRPr="004622DD" w:rsidRDefault="0077145F"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направляет Депонентам отчеты по форме MS101.</w:t>
      </w:r>
    </w:p>
    <w:p w14:paraId="233360DD" w14:textId="77777777" w:rsidR="0077145F" w:rsidRPr="004622DD" w:rsidRDefault="0077145F"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рабочего дня, следующего за днем получения информации об отказе во внесении в единый государственный реестр юридических лиц записи о прекращении деятельности присоединяемого юридического лица, направляет в НРД CACN. </w:t>
      </w:r>
    </w:p>
    <w:p w14:paraId="4171BDDE" w14:textId="797AB39E" w:rsidR="0071210B" w:rsidRPr="004622DD" w:rsidRDefault="0071210B" w:rsidP="003D6376">
      <w:pPr>
        <w:pStyle w:val="a4"/>
        <w:numPr>
          <w:ilvl w:val="1"/>
          <w:numId w:val="62"/>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t xml:space="preserve">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0517BD14" w14:textId="467BED87" w:rsidR="0077145F" w:rsidRPr="004622DD" w:rsidRDefault="0071210B"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77145F" w:rsidRPr="004622DD">
        <w:rPr>
          <w:rFonts w:ascii="Times New Roman" w:hAnsi="Times New Roman"/>
          <w:kern w:val="0"/>
          <w:lang w:eastAsia="ru-RU" w:bidi="ar-SA"/>
        </w:rPr>
        <w:t xml:space="preserve">НРД не позднее </w:t>
      </w:r>
      <w:r w:rsidR="00F93697" w:rsidRPr="004622DD">
        <w:rPr>
          <w:rFonts w:ascii="Times New Roman" w:hAnsi="Times New Roman"/>
          <w:lang w:eastAsia="ru-RU"/>
        </w:rPr>
        <w:t>рабочего</w:t>
      </w:r>
      <w:r w:rsidR="00F93697" w:rsidRPr="004622DD" w:rsidDel="00EE3391">
        <w:rPr>
          <w:rFonts w:ascii="Times New Roman" w:hAnsi="Times New Roman"/>
          <w:kern w:val="0"/>
          <w:lang w:eastAsia="ru-RU" w:bidi="ar-SA"/>
        </w:rPr>
        <w:t xml:space="preserve"> </w:t>
      </w:r>
      <w:r w:rsidR="0077145F" w:rsidRPr="004622DD">
        <w:rPr>
          <w:rFonts w:ascii="Times New Roman" w:hAnsi="Times New Roman"/>
          <w:kern w:val="0"/>
          <w:lang w:eastAsia="ru-RU" w:bidi="ar-SA"/>
        </w:rPr>
        <w:t xml:space="preserve">дня, следующего за </w:t>
      </w:r>
      <w:r w:rsidR="0030008A" w:rsidRPr="004622DD">
        <w:rPr>
          <w:rFonts w:ascii="Times New Roman" w:hAnsi="Times New Roman"/>
          <w:kern w:val="0"/>
          <w:lang w:eastAsia="ru-RU" w:bidi="ar-SA"/>
        </w:rPr>
        <w:t xml:space="preserve">днем </w:t>
      </w:r>
      <w:r w:rsidR="0077145F" w:rsidRPr="004622DD">
        <w:rPr>
          <w:rFonts w:ascii="Times New Roman" w:hAnsi="Times New Roman"/>
          <w:kern w:val="0"/>
          <w:lang w:eastAsia="ru-RU" w:bidi="ar-SA"/>
        </w:rPr>
        <w:t>получени</w:t>
      </w:r>
      <w:r w:rsidR="0030008A" w:rsidRPr="004622DD">
        <w:rPr>
          <w:rFonts w:ascii="Times New Roman" w:hAnsi="Times New Roman"/>
          <w:kern w:val="0"/>
          <w:lang w:eastAsia="ru-RU" w:bidi="ar-SA"/>
        </w:rPr>
        <w:t>я</w:t>
      </w:r>
      <w:r w:rsidR="0077145F" w:rsidRPr="004622DD">
        <w:rPr>
          <w:rFonts w:ascii="Times New Roman" w:hAnsi="Times New Roman"/>
          <w:kern w:val="0"/>
          <w:lang w:eastAsia="ru-RU" w:bidi="ar-SA"/>
        </w:rPr>
        <w:t xml:space="preserve"> CACN:</w:t>
      </w:r>
    </w:p>
    <w:p w14:paraId="7ABD63FB" w14:textId="116C9EB9" w:rsidR="0077145F" w:rsidRPr="004622DD" w:rsidRDefault="0077145F" w:rsidP="003D6376">
      <w:pPr>
        <w:pStyle w:val="a4"/>
        <w:numPr>
          <w:ilvl w:val="2"/>
          <w:numId w:val="62"/>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4EB18B78" w14:textId="1B543A8D" w:rsidR="0077145F" w:rsidRPr="004622DD" w:rsidRDefault="0077145F" w:rsidP="003D6376">
      <w:pPr>
        <w:pStyle w:val="a4"/>
        <w:numPr>
          <w:ilvl w:val="2"/>
          <w:numId w:val="62"/>
        </w:numPr>
        <w:spacing w:before="120"/>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Депонентам</w:t>
      </w:r>
      <w:r w:rsidR="00BF4F01" w:rsidRPr="004622DD">
        <w:rPr>
          <w:rFonts w:ascii="Times New Roman" w:hAnsi="Times New Roman"/>
          <w:sz w:val="24"/>
          <w:szCs w:val="24"/>
          <w:lang w:eastAsia="ru-RU"/>
        </w:rPr>
        <w:t>.</w:t>
      </w:r>
    </w:p>
    <w:p w14:paraId="126F59AE" w14:textId="0956E9ED" w:rsidR="00FA0DD8" w:rsidRPr="004622DD" w:rsidRDefault="0071210B" w:rsidP="003D6376">
      <w:pPr>
        <w:pStyle w:val="a4"/>
        <w:numPr>
          <w:ilvl w:val="1"/>
          <w:numId w:val="62"/>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77145F" w:rsidRPr="004622DD">
        <w:rPr>
          <w:rFonts w:ascii="Times New Roman" w:hAnsi="Times New Roman"/>
          <w:sz w:val="24"/>
          <w:szCs w:val="24"/>
          <w:lang w:eastAsia="ru-RU"/>
        </w:rPr>
        <w:t xml:space="preserve"> день направления CACN Депонентам </w:t>
      </w:r>
      <w:r w:rsidRPr="004622DD">
        <w:rPr>
          <w:rFonts w:ascii="Times New Roman" w:hAnsi="Times New Roman"/>
          <w:sz w:val="24"/>
          <w:szCs w:val="24"/>
          <w:lang w:eastAsia="ru-RU"/>
        </w:rPr>
        <w:t xml:space="preserve">НРД </w:t>
      </w:r>
      <w:r w:rsidR="0077145F" w:rsidRPr="004622DD">
        <w:rPr>
          <w:rFonts w:ascii="Times New Roman" w:hAnsi="Times New Roman"/>
          <w:sz w:val="24"/>
          <w:szCs w:val="24"/>
          <w:lang w:eastAsia="ru-RU"/>
        </w:rPr>
        <w:t>направляет его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27259C97" w14:textId="00C3F93A" w:rsidR="001D4EB8" w:rsidRPr="004622DD" w:rsidRDefault="001D4EB8" w:rsidP="003D6376">
      <w:pPr>
        <w:pStyle w:val="1"/>
        <w:numPr>
          <w:ilvl w:val="0"/>
          <w:numId w:val="62"/>
        </w:numPr>
        <w:spacing w:after="240"/>
        <w:ind w:left="993" w:hanging="993"/>
        <w:jc w:val="both"/>
        <w:rPr>
          <w:color w:val="auto"/>
          <w:szCs w:val="24"/>
        </w:rPr>
      </w:pPr>
      <w:bookmarkStart w:id="489" w:name="_Toc74932943"/>
      <w:bookmarkStart w:id="490" w:name="_Toc221701938"/>
      <w:r w:rsidRPr="004622DD">
        <w:rPr>
          <w:color w:val="auto"/>
          <w:szCs w:val="24"/>
        </w:rPr>
        <w:t>Прекращение деятельности юридических лиц</w:t>
      </w:r>
      <w:bookmarkEnd w:id="489"/>
      <w:r w:rsidRPr="004622DD">
        <w:rPr>
          <w:color w:val="auto"/>
          <w:szCs w:val="24"/>
        </w:rPr>
        <w:t xml:space="preserve"> </w:t>
      </w:r>
      <w:r w:rsidR="00F92FD3" w:rsidRPr="004622DD">
        <w:rPr>
          <w:color w:val="auto"/>
          <w:szCs w:val="24"/>
        </w:rPr>
        <w:t>путем ликвидации или исключения из единого государственного реестра юридических лиц по решению регистрирующего органа</w:t>
      </w:r>
      <w:bookmarkEnd w:id="490"/>
    </w:p>
    <w:p w14:paraId="68F51A8E" w14:textId="2D557C6C" w:rsidR="001D4EB8" w:rsidRPr="004622DD" w:rsidRDefault="00BF4F01" w:rsidP="003D6376">
      <w:pPr>
        <w:pStyle w:val="33"/>
        <w:numPr>
          <w:ilvl w:val="1"/>
          <w:numId w:val="63"/>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 xml:space="preserve"> </w:t>
      </w:r>
      <w:r w:rsidR="001D4EB8" w:rsidRPr="004622DD">
        <w:rPr>
          <w:rFonts w:ascii="Times New Roman" w:hAnsi="Times New Roman"/>
        </w:rPr>
        <w:t>При обмене информацией, связанной с прекращением деятельности юридических лиц</w:t>
      </w:r>
      <w:r w:rsidR="00F105D0" w:rsidRPr="004622DD">
        <w:rPr>
          <w:rFonts w:ascii="Times New Roman" w:hAnsi="Times New Roman"/>
        </w:rPr>
        <w:t xml:space="preserve"> путем ликвидации или исключения </w:t>
      </w:r>
      <w:r w:rsidR="00F92FD3" w:rsidRPr="004622DD">
        <w:rPr>
          <w:rFonts w:ascii="Times New Roman" w:hAnsi="Times New Roman"/>
        </w:rPr>
        <w:t>из единого государственного реестра юридических лиц по решению регистрирующего органа</w:t>
      </w:r>
      <w:r w:rsidR="001D4EB8" w:rsidRPr="004622DD">
        <w:rPr>
          <w:rFonts w:ascii="Times New Roman" w:hAnsi="Times New Roman"/>
        </w:rPr>
        <w:t>, используются в том числе следующие электронные документы:</w:t>
      </w:r>
    </w:p>
    <w:p w14:paraId="1E08A14A" w14:textId="77777777" w:rsidR="001D4EB8" w:rsidRPr="004622DD" w:rsidRDefault="001D4EB8" w:rsidP="003D6376">
      <w:pPr>
        <w:pStyle w:val="33"/>
        <w:numPr>
          <w:ilvl w:val="2"/>
          <w:numId w:val="63"/>
        </w:numPr>
        <w:spacing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4C205658" w14:textId="77777777" w:rsidR="001D4EB8" w:rsidRPr="004622DD" w:rsidRDefault="001D4EB8" w:rsidP="003D6376">
      <w:pPr>
        <w:pStyle w:val="33"/>
        <w:numPr>
          <w:ilvl w:val="2"/>
          <w:numId w:val="63"/>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0F9D4C3B" w14:textId="77777777" w:rsidR="001D4EB8" w:rsidRPr="004622DD" w:rsidRDefault="001D4EB8" w:rsidP="003D6376">
      <w:pPr>
        <w:pStyle w:val="33"/>
        <w:numPr>
          <w:ilvl w:val="2"/>
          <w:numId w:val="63"/>
        </w:numPr>
        <w:spacing w:after="200" w:line="276" w:lineRule="auto"/>
        <w:ind w:left="992" w:firstLine="0"/>
        <w:jc w:val="both"/>
        <w:rPr>
          <w:rFonts w:ascii="Times New Roman" w:hAnsi="Times New Roman"/>
        </w:rPr>
      </w:pPr>
      <w:r w:rsidRPr="004622DD">
        <w:rPr>
          <w:rFonts w:ascii="Times New Roman" w:hAnsi="Times New Roman"/>
        </w:rPr>
        <w:t>MR;</w:t>
      </w:r>
    </w:p>
    <w:p w14:paraId="20823A3E" w14:textId="77777777" w:rsidR="001D4EB8" w:rsidRPr="004622DD" w:rsidRDefault="001D4EB8" w:rsidP="003D6376">
      <w:pPr>
        <w:pStyle w:val="33"/>
        <w:numPr>
          <w:ilvl w:val="2"/>
          <w:numId w:val="63"/>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3F0128F3" w14:textId="77777777" w:rsidR="001D4EB8" w:rsidRPr="004622DD" w:rsidRDefault="001D4EB8" w:rsidP="003D6376">
      <w:pPr>
        <w:pStyle w:val="a4"/>
        <w:numPr>
          <w:ilvl w:val="2"/>
          <w:numId w:val="63"/>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2A8CD69C" w14:textId="6658CD23" w:rsidR="001D4EB8" w:rsidRPr="004622DD" w:rsidRDefault="001D4EB8" w:rsidP="003D6376">
      <w:pPr>
        <w:pStyle w:val="33"/>
        <w:numPr>
          <w:ilvl w:val="1"/>
          <w:numId w:val="63"/>
        </w:numPr>
        <w:spacing w:before="120" w:after="200" w:line="276" w:lineRule="auto"/>
        <w:ind w:left="993" w:hanging="993"/>
        <w:jc w:val="both"/>
        <w:rPr>
          <w:rFonts w:ascii="Times New Roman" w:hAnsi="Times New Roman"/>
        </w:rPr>
      </w:pPr>
      <w:r w:rsidRPr="004622DD">
        <w:rPr>
          <w:rFonts w:ascii="Times New Roman" w:hAnsi="Times New Roman"/>
        </w:rPr>
        <w:lastRenderedPageBreak/>
        <w:t xml:space="preserve">Держатель реестра </w:t>
      </w:r>
      <w:r w:rsidR="00F93697" w:rsidRPr="004622DD">
        <w:rPr>
          <w:rFonts w:ascii="Times New Roman" w:hAnsi="Times New Roman"/>
        </w:rPr>
        <w:t>в день</w:t>
      </w:r>
      <w:r w:rsidRPr="004622DD">
        <w:rPr>
          <w:rFonts w:ascii="Times New Roman" w:hAnsi="Times New Roman"/>
        </w:rPr>
        <w:t xml:space="preserve"> получения сведений о факте подачи документов для государственной регистрации при ликвидации Эмитента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7811DA76" w14:textId="77777777" w:rsidR="001D4EB8" w:rsidRPr="004622DD" w:rsidRDefault="001D4EB8" w:rsidP="003D6376">
      <w:pPr>
        <w:pStyle w:val="33"/>
        <w:numPr>
          <w:ilvl w:val="2"/>
          <w:numId w:val="63"/>
        </w:numPr>
        <w:spacing w:after="200" w:line="276" w:lineRule="auto"/>
        <w:ind w:left="992" w:firstLine="0"/>
        <w:jc w:val="both"/>
        <w:rPr>
          <w:rFonts w:ascii="Times New Roman" w:hAnsi="Times New Roman"/>
        </w:rPr>
      </w:pPr>
      <w:r w:rsidRPr="004622DD">
        <w:rPr>
          <w:rFonts w:ascii="Times New Roman" w:hAnsi="Times New Roman"/>
          <w:lang w:eastAsia="ru-RU"/>
        </w:rPr>
        <w:t>отдельное</w:t>
      </w:r>
      <w:r w:rsidRPr="004622DD">
        <w:rPr>
          <w:rFonts w:ascii="Times New Roman" w:hAnsi="Times New Roman"/>
        </w:rPr>
        <w:t xml:space="preserve"> CANO (код формы CA311);</w:t>
      </w:r>
    </w:p>
    <w:p w14:paraId="5FF6DF1F" w14:textId="460549DA" w:rsidR="001D4EB8" w:rsidRPr="004622DD" w:rsidRDefault="001D4EB8" w:rsidP="003D6376">
      <w:pPr>
        <w:pStyle w:val="33"/>
        <w:numPr>
          <w:ilvl w:val="2"/>
          <w:numId w:val="63"/>
        </w:numPr>
        <w:spacing w:after="200" w:line="276" w:lineRule="auto"/>
        <w:ind w:left="992" w:firstLine="0"/>
        <w:jc w:val="both"/>
        <w:rPr>
          <w:rFonts w:ascii="Times New Roman" w:hAnsi="Times New Roman"/>
          <w:kern w:val="0"/>
          <w:lang w:eastAsia="ru-RU" w:bidi="ar-SA"/>
        </w:rPr>
      </w:pPr>
      <w:bookmarkStart w:id="491" w:name="_Ref70606267"/>
      <w:r w:rsidRPr="004622DD">
        <w:rPr>
          <w:rFonts w:ascii="Times New Roman" w:hAnsi="Times New Roman"/>
          <w:kern w:val="0"/>
          <w:lang w:eastAsia="ru-RU" w:bidi="ar-SA"/>
        </w:rPr>
        <w:t xml:space="preserve">решение (выписка из решения) о ликвидации Эмитента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bookmarkEnd w:id="491"/>
    </w:p>
    <w:p w14:paraId="1CDA84A7" w14:textId="3431A995" w:rsidR="001D4EB8" w:rsidRPr="004622DD" w:rsidRDefault="001D4EB8" w:rsidP="003D6376">
      <w:pPr>
        <w:pStyle w:val="33"/>
        <w:numPr>
          <w:ilvl w:val="1"/>
          <w:numId w:val="63"/>
        </w:numPr>
        <w:spacing w:before="120" w:after="200" w:line="276" w:lineRule="auto"/>
        <w:ind w:left="993" w:hanging="993"/>
        <w:jc w:val="both"/>
        <w:rPr>
          <w:rFonts w:ascii="Times New Roman" w:hAnsi="Times New Roman"/>
        </w:rPr>
      </w:pPr>
      <w:r w:rsidRPr="004622DD">
        <w:rPr>
          <w:rFonts w:ascii="Times New Roman" w:hAnsi="Times New Roman"/>
        </w:rPr>
        <w:t xml:space="preserve">НРД </w:t>
      </w:r>
      <w:r w:rsidR="000F2180" w:rsidRPr="004622DD">
        <w:rPr>
          <w:rFonts w:ascii="Times New Roman" w:hAnsi="Times New Roman"/>
          <w:lang w:eastAsia="ru-RU"/>
        </w:rPr>
        <w:t xml:space="preserve">не позднее операционного дня, следующего за днем получения </w:t>
      </w:r>
      <w:r w:rsidR="000F2180" w:rsidRPr="004622DD">
        <w:rPr>
          <w:rFonts w:ascii="Times New Roman" w:hAnsi="Times New Roman"/>
          <w:lang w:val="en-US" w:eastAsia="ru-RU"/>
        </w:rPr>
        <w:t>CANO</w:t>
      </w:r>
      <w:r w:rsidR="000F2180" w:rsidRPr="004622DD">
        <w:rPr>
          <w:rFonts w:ascii="Times New Roman" w:hAnsi="Times New Roman"/>
          <w:lang w:eastAsia="ru-RU"/>
        </w:rPr>
        <w:t xml:space="preserve"> (код формы </w:t>
      </w:r>
      <w:r w:rsidR="000F2180" w:rsidRPr="004622DD">
        <w:rPr>
          <w:rFonts w:ascii="Times New Roman" w:hAnsi="Times New Roman"/>
          <w:lang w:val="en-US" w:eastAsia="ru-RU"/>
        </w:rPr>
        <w:t>CA</w:t>
      </w:r>
      <w:r w:rsidR="000F2180" w:rsidRPr="004622DD">
        <w:rPr>
          <w:rFonts w:ascii="Times New Roman" w:hAnsi="Times New Roman"/>
          <w:lang w:eastAsia="ru-RU"/>
        </w:rPr>
        <w:t>311</w:t>
      </w:r>
      <w:r w:rsidR="003C1831" w:rsidRPr="004622DD">
        <w:rPr>
          <w:rFonts w:ascii="Times New Roman" w:hAnsi="Times New Roman"/>
          <w:lang w:eastAsia="ru-RU"/>
        </w:rPr>
        <w:t>)</w:t>
      </w:r>
      <w:r w:rsidR="000F2180" w:rsidRPr="004622DD">
        <w:rPr>
          <w:rFonts w:ascii="Times New Roman" w:hAnsi="Times New Roman"/>
          <w:lang w:eastAsia="ru-RU"/>
        </w:rPr>
        <w:t>,</w:t>
      </w:r>
      <w:r w:rsidRPr="004622DD">
        <w:rPr>
          <w:rFonts w:ascii="Times New Roman" w:hAnsi="Times New Roman"/>
        </w:rPr>
        <w:t xml:space="preserve"> сообщает либо об отказе, либо о приеме CANO (код формы CA311), направляя MR или SEN (код формы SN041) соответственно. </w:t>
      </w:r>
      <w:r w:rsidR="003C1831" w:rsidRPr="004622DD">
        <w:rPr>
          <w:rFonts w:ascii="Times New Roman" w:hAnsi="Times New Roman"/>
        </w:rPr>
        <w:t xml:space="preserve"> </w:t>
      </w:r>
    </w:p>
    <w:p w14:paraId="061FACB9" w14:textId="77C29FB6" w:rsidR="001D4EB8" w:rsidRPr="004622DD" w:rsidRDefault="001D4EB8" w:rsidP="003D6376">
      <w:pPr>
        <w:pStyle w:val="33"/>
        <w:numPr>
          <w:ilvl w:val="1"/>
          <w:numId w:val="63"/>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w:t>
      </w:r>
      <w:r w:rsidR="000F2180" w:rsidRPr="004622DD">
        <w:rPr>
          <w:rFonts w:ascii="Times New Roman" w:hAnsi="Times New Roman"/>
          <w:kern w:val="0"/>
          <w:lang w:eastAsia="ru-RU" w:bidi="ar-SA"/>
        </w:rPr>
        <w:t xml:space="preserve">не позднее </w:t>
      </w:r>
      <w:r w:rsidR="00F03365" w:rsidRPr="004622DD">
        <w:rPr>
          <w:rFonts w:ascii="Times New Roman" w:hAnsi="Times New Roman"/>
          <w:lang w:eastAsia="ru-RU"/>
        </w:rPr>
        <w:t>рабочего</w:t>
      </w:r>
      <w:r w:rsidR="00F03365" w:rsidRPr="004622DD" w:rsidDel="00EE3391">
        <w:rPr>
          <w:rFonts w:ascii="Times New Roman" w:hAnsi="Times New Roman"/>
          <w:kern w:val="0"/>
          <w:lang w:eastAsia="ru-RU" w:bidi="ar-SA"/>
        </w:rPr>
        <w:t xml:space="preserve"> </w:t>
      </w:r>
      <w:r w:rsidR="000F2180" w:rsidRPr="004622DD">
        <w:rPr>
          <w:rFonts w:ascii="Times New Roman" w:hAnsi="Times New Roman"/>
          <w:kern w:val="0"/>
          <w:lang w:eastAsia="ru-RU" w:bidi="ar-SA"/>
        </w:rPr>
        <w:t>дня, следующего за днем его получения</w:t>
      </w:r>
      <w:r w:rsidRPr="004622DD">
        <w:rPr>
          <w:rFonts w:ascii="Times New Roman" w:hAnsi="Times New Roman"/>
        </w:rPr>
        <w:t>:</w:t>
      </w:r>
    </w:p>
    <w:p w14:paraId="0831F593" w14:textId="5750948F" w:rsidR="001D4EB8" w:rsidRPr="004622DD" w:rsidRDefault="001D4EB8" w:rsidP="003D6376">
      <w:pPr>
        <w:pStyle w:val="a4"/>
        <w:numPr>
          <w:ilvl w:val="2"/>
          <w:numId w:val="63"/>
        </w:numPr>
        <w:ind w:left="992" w:firstLine="0"/>
        <w:contextualSpacing w:val="0"/>
        <w:jc w:val="both"/>
        <w:rPr>
          <w:rFonts w:ascii="Times New Roman" w:hAnsi="Times New Roman"/>
          <w:sz w:val="24"/>
          <w:szCs w:val="24"/>
          <w:lang w:eastAsia="ru-RU"/>
        </w:rPr>
      </w:pPr>
      <w:bookmarkStart w:id="492" w:name="_Ref87819900"/>
      <w:r w:rsidRPr="004622DD">
        <w:rPr>
          <w:rFonts w:ascii="Times New Roman" w:hAnsi="Times New Roman"/>
          <w:sz w:val="24"/>
          <w:szCs w:val="24"/>
          <w:lang w:eastAsia="ru-RU"/>
        </w:rPr>
        <w:t xml:space="preserve">присваивает </w:t>
      </w:r>
      <w:r w:rsidR="00B63EF8" w:rsidRPr="004622DD">
        <w:rPr>
          <w:rFonts w:ascii="Times New Roman" w:hAnsi="Times New Roman"/>
          <w:sz w:val="24"/>
          <w:szCs w:val="24"/>
          <w:lang w:eastAsia="ru-RU"/>
        </w:rPr>
        <w:t>К</w:t>
      </w:r>
      <w:r w:rsidRPr="004622DD">
        <w:rPr>
          <w:rFonts w:ascii="Times New Roman" w:hAnsi="Times New Roman"/>
          <w:sz w:val="24"/>
          <w:szCs w:val="24"/>
          <w:lang w:eastAsia="ru-RU"/>
        </w:rPr>
        <w:t>орпоративному действию Референс КД – направляет SEN (код формы SN042);</w:t>
      </w:r>
      <w:bookmarkEnd w:id="492"/>
    </w:p>
    <w:p w14:paraId="7FA6BD00" w14:textId="77777777" w:rsidR="001D4EB8" w:rsidRPr="004622DD" w:rsidRDefault="001D4EB8" w:rsidP="003D6376">
      <w:pPr>
        <w:pStyle w:val="a4"/>
        <w:numPr>
          <w:ilvl w:val="2"/>
          <w:numId w:val="63"/>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 на Сайте NSDDATA;</w:t>
      </w:r>
    </w:p>
    <w:p w14:paraId="3AAD9679" w14:textId="77777777" w:rsidR="001D4EB8" w:rsidRPr="004622DD" w:rsidRDefault="001D4EB8" w:rsidP="003D6376">
      <w:pPr>
        <w:pStyle w:val="a4"/>
        <w:numPr>
          <w:ilvl w:val="2"/>
          <w:numId w:val="63"/>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 с учетом следующих особенностей: </w:t>
      </w:r>
    </w:p>
    <w:p w14:paraId="307261F8" w14:textId="26F4C571" w:rsidR="001D4EB8" w:rsidRPr="004622DD" w:rsidRDefault="00BF4F01" w:rsidP="00E842A4">
      <w:pPr>
        <w:pStyle w:val="a4"/>
        <w:ind w:left="1361"/>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30.4.3.1. </w:t>
      </w:r>
      <w:r w:rsidR="000F2180" w:rsidRPr="004622DD">
        <w:rPr>
          <w:rFonts w:ascii="Times New Roman" w:hAnsi="Times New Roman"/>
          <w:sz w:val="24"/>
          <w:szCs w:val="24"/>
          <w:lang w:eastAsia="ru-RU"/>
        </w:rPr>
        <w:t>не позднее операционного дня, следующего за днем получения CANO (код формы CA311),</w:t>
      </w:r>
      <w:r w:rsidR="001D4EB8" w:rsidRPr="004622DD">
        <w:rPr>
          <w:rFonts w:ascii="Times New Roman" w:hAnsi="Times New Roman"/>
          <w:sz w:val="24"/>
          <w:szCs w:val="24"/>
          <w:lang w:eastAsia="ru-RU"/>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w:t>
      </w:r>
      <w:r w:rsidR="007B36AA" w:rsidRPr="004622DD">
        <w:rPr>
          <w:rFonts w:ascii="Times New Roman" w:hAnsi="Times New Roman"/>
          <w:sz w:val="24"/>
          <w:szCs w:val="24"/>
          <w:lang w:eastAsia="ru-RU"/>
        </w:rPr>
        <w:t xml:space="preserve">по дату </w:t>
      </w:r>
      <w:r w:rsidR="001D4EB8" w:rsidRPr="004622DD">
        <w:rPr>
          <w:rFonts w:ascii="Times New Roman" w:hAnsi="Times New Roman"/>
          <w:sz w:val="24"/>
          <w:szCs w:val="24"/>
          <w:lang w:eastAsia="ru-RU"/>
        </w:rPr>
        <w:t xml:space="preserve">проведения КД НРД; </w:t>
      </w:r>
    </w:p>
    <w:p w14:paraId="2F2541E8" w14:textId="4CAC048C" w:rsidR="001D4EB8" w:rsidRPr="004622DD" w:rsidRDefault="00BF4F01" w:rsidP="00E842A4">
      <w:pPr>
        <w:pStyle w:val="a4"/>
        <w:ind w:left="1361"/>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30.4.3.2. </w:t>
      </w:r>
      <w:r w:rsidR="001D4EB8" w:rsidRPr="004622DD">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435E40D1" w14:textId="00760DD2" w:rsidR="001D4EB8" w:rsidRPr="004622DD" w:rsidRDefault="00BF4F01" w:rsidP="003C7752">
      <w:pPr>
        <w:spacing w:before="120"/>
        <w:ind w:left="992" w:hanging="992"/>
        <w:jc w:val="both"/>
        <w:rPr>
          <w:rFonts w:ascii="Times New Roman" w:hAnsi="Times New Roman"/>
          <w:sz w:val="24"/>
          <w:szCs w:val="24"/>
          <w:lang w:eastAsia="ru-RU"/>
        </w:rPr>
      </w:pPr>
      <w:bookmarkStart w:id="493" w:name="_Ref87820007"/>
      <w:r w:rsidRPr="004622DD">
        <w:rPr>
          <w:rFonts w:ascii="Times New Roman" w:hAnsi="Times New Roman"/>
          <w:sz w:val="24"/>
          <w:szCs w:val="24"/>
          <w:lang w:eastAsia="ru-RU"/>
        </w:rPr>
        <w:t>30.5.</w:t>
      </w:r>
      <w:r w:rsidR="000E67D1" w:rsidRPr="004622DD">
        <w:rPr>
          <w:rFonts w:ascii="Times New Roman" w:hAnsi="Times New Roman"/>
          <w:sz w:val="24"/>
          <w:szCs w:val="24"/>
          <w:lang w:eastAsia="ru-RU"/>
        </w:rPr>
        <w:tab/>
      </w:r>
      <w:r w:rsidRPr="004622DD">
        <w:rPr>
          <w:rFonts w:ascii="Times New Roman" w:hAnsi="Times New Roman"/>
          <w:sz w:val="24"/>
          <w:szCs w:val="24"/>
          <w:lang w:eastAsia="ru-RU"/>
        </w:rPr>
        <w:t>В</w:t>
      </w:r>
      <w:r w:rsidR="001D4EB8" w:rsidRPr="004622DD">
        <w:rPr>
          <w:rFonts w:ascii="Times New Roman" w:hAnsi="Times New Roman"/>
          <w:sz w:val="24"/>
          <w:szCs w:val="24"/>
          <w:lang w:eastAsia="ru-RU"/>
        </w:rPr>
        <w:t xml:space="preserve"> день направления CANO (код формы CA311) Депонентам направляет его Держателю реестра, Эмитенту (при наличии Договора ЭДО). Держатель реестра вправе направить такой электронный документ зарегистрированным в реестре лицам.</w:t>
      </w:r>
      <w:bookmarkEnd w:id="493"/>
    </w:p>
    <w:p w14:paraId="11E95C1C" w14:textId="3E151992" w:rsidR="001D4EB8" w:rsidRPr="004622DD" w:rsidRDefault="001D4EB8" w:rsidP="003D6376">
      <w:pPr>
        <w:pStyle w:val="33"/>
        <w:numPr>
          <w:ilvl w:val="1"/>
          <w:numId w:val="62"/>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 xml:space="preserve">Держатель реестра в </w:t>
      </w:r>
      <w:r w:rsidR="00F93697" w:rsidRPr="004622DD">
        <w:rPr>
          <w:rFonts w:ascii="Times New Roman" w:hAnsi="Times New Roman"/>
        </w:rPr>
        <w:t>день</w:t>
      </w:r>
      <w:r w:rsidRPr="004622DD">
        <w:rPr>
          <w:rFonts w:ascii="Times New Roman" w:hAnsi="Times New Roman"/>
        </w:rPr>
        <w:t xml:space="preserve"> получения сведений о факте государственной регистрации при ликвидации Эмитента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407F4AE8" w14:textId="14C24B6D" w:rsidR="001D4EB8" w:rsidRPr="004622DD" w:rsidRDefault="001D4EB8" w:rsidP="003D6376">
      <w:pPr>
        <w:pStyle w:val="33"/>
        <w:numPr>
          <w:ilvl w:val="2"/>
          <w:numId w:val="62"/>
        </w:numPr>
        <w:spacing w:after="200" w:line="276" w:lineRule="auto"/>
        <w:ind w:left="992" w:firstLine="0"/>
        <w:jc w:val="both"/>
        <w:rPr>
          <w:rFonts w:ascii="Times New Roman" w:hAnsi="Times New Roman"/>
          <w:kern w:val="0"/>
          <w:lang w:eastAsia="ru-RU" w:bidi="ar-SA"/>
        </w:rPr>
      </w:pPr>
      <w:bookmarkStart w:id="494" w:name="_Ref70606009"/>
      <w:r w:rsidRPr="004622DD">
        <w:rPr>
          <w:rFonts w:ascii="Times New Roman" w:hAnsi="Times New Roman"/>
          <w:lang w:eastAsia="ru-RU"/>
        </w:rPr>
        <w:t>отдельное</w:t>
      </w:r>
      <w:r w:rsidRPr="004622DD">
        <w:rPr>
          <w:rFonts w:ascii="Times New Roman" w:hAnsi="Times New Roman"/>
        </w:rPr>
        <w:t xml:space="preserve"> CANO (код формы CA311) </w:t>
      </w:r>
      <w:r w:rsidRPr="004622DD">
        <w:rPr>
          <w:rFonts w:ascii="Times New Roman" w:hAnsi="Times New Roman"/>
          <w:kern w:val="0"/>
          <w:lang w:eastAsia="ru-RU" w:bidi="ar-SA"/>
        </w:rPr>
        <w:t>с указанием даты проведения КД</w:t>
      </w:r>
      <w:r w:rsidRPr="004622DD">
        <w:rPr>
          <w:rFonts w:ascii="Times New Roman" w:hAnsi="Times New Roman"/>
        </w:rPr>
        <w:t>;</w:t>
      </w:r>
      <w:bookmarkEnd w:id="494"/>
    </w:p>
    <w:p w14:paraId="6E696A9D" w14:textId="77777777" w:rsidR="001D4EB8" w:rsidRPr="004622DD" w:rsidRDefault="001D4EB8"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о </w:t>
      </w:r>
      <w:r w:rsidRPr="004622DD">
        <w:rPr>
          <w:rFonts w:ascii="Times New Roman" w:hAnsi="Times New Roman"/>
        </w:rPr>
        <w:t xml:space="preserve">государственной регистрации при ликвидации Эмитента </w:t>
      </w:r>
      <w:r w:rsidRPr="004622DD">
        <w:rPr>
          <w:rFonts w:ascii="Times New Roman" w:hAnsi="Times New Roman"/>
          <w:kern w:val="0"/>
          <w:lang w:eastAsia="ru-RU" w:bidi="ar-SA"/>
        </w:rPr>
        <w:t xml:space="preserve">в формате </w:t>
      </w:r>
      <w:r w:rsidRPr="004622DD">
        <w:rPr>
          <w:rFonts w:ascii="Times New Roman" w:hAnsi="Times New Roman"/>
          <w:kern w:val="0"/>
          <w:lang w:val="en-US" w:eastAsia="ru-RU" w:bidi="ar-SA"/>
        </w:rPr>
        <w:t>PDF</w:t>
      </w:r>
      <w:r w:rsidRPr="004622DD">
        <w:rPr>
          <w:rFonts w:ascii="Times New Roman" w:hAnsi="Times New Roman"/>
          <w:kern w:val="0"/>
          <w:lang w:eastAsia="ru-RU" w:bidi="ar-SA"/>
        </w:rPr>
        <w:t xml:space="preserve"> (по усмотрению Держателя реестра</w:t>
      </w:r>
      <w:r w:rsidRPr="004622DD">
        <w:rPr>
          <w:rFonts w:ascii="Times New Roman" w:hAnsi="Times New Roman"/>
        </w:rPr>
        <w:t>).</w:t>
      </w:r>
    </w:p>
    <w:p w14:paraId="5D2BFC0C" w14:textId="2D08B601" w:rsidR="001D4EB8" w:rsidRPr="004622DD" w:rsidRDefault="001D4EB8"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rPr>
        <w:t xml:space="preserve">НРД </w:t>
      </w:r>
      <w:r w:rsidR="000F2180" w:rsidRPr="004622DD">
        <w:rPr>
          <w:rFonts w:ascii="Times New Roman" w:hAnsi="Times New Roman"/>
        </w:rPr>
        <w:t xml:space="preserve">не позднее операционного дня, следующего за днем получения CANO (код формы CA311), </w:t>
      </w:r>
      <w:r w:rsidRPr="004622DD">
        <w:rPr>
          <w:rFonts w:ascii="Times New Roman" w:hAnsi="Times New Roman"/>
        </w:rPr>
        <w:t xml:space="preserve">предусмотренного </w:t>
      </w:r>
      <w:r w:rsidR="00D3066D"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_Ref70606009 \r \h </w:instrText>
      </w:r>
      <w:r w:rsidR="000F2180"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30.5.1</w:t>
      </w:r>
      <w:r w:rsidRPr="004622DD">
        <w:rPr>
          <w:rFonts w:ascii="Times New Roman" w:hAnsi="Times New Roman"/>
        </w:rPr>
        <w:fldChar w:fldCharType="end"/>
      </w:r>
      <w:r w:rsidRPr="004622DD">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7B7151AA" w14:textId="14687F34" w:rsidR="001D4EB8" w:rsidRPr="004622DD" w:rsidRDefault="001D4EB8" w:rsidP="003D6376">
      <w:pPr>
        <w:pStyle w:val="33"/>
        <w:numPr>
          <w:ilvl w:val="1"/>
          <w:numId w:val="6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Pr="004622DD">
        <w:rPr>
          <w:rFonts w:ascii="Times New Roman" w:hAnsi="Times New Roman"/>
        </w:rPr>
        <w:t xml:space="preserve">CANO (код формы CA311) </w:t>
      </w:r>
      <w:r w:rsidRPr="004622DD">
        <w:rPr>
          <w:rFonts w:ascii="Times New Roman" w:hAnsi="Times New Roman"/>
          <w:kern w:val="0"/>
          <w:lang w:eastAsia="ru-RU" w:bidi="ar-SA"/>
        </w:rPr>
        <w:t xml:space="preserve">НРД </w:t>
      </w:r>
      <w:r w:rsidR="000F2180" w:rsidRPr="004622DD">
        <w:rPr>
          <w:rFonts w:ascii="Times New Roman" w:hAnsi="Times New Roman"/>
          <w:lang w:eastAsia="ru-RU"/>
        </w:rPr>
        <w:t xml:space="preserve">не позднее </w:t>
      </w:r>
      <w:r w:rsidR="00F03365" w:rsidRPr="004622DD">
        <w:rPr>
          <w:rFonts w:ascii="Times New Roman" w:hAnsi="Times New Roman"/>
          <w:lang w:eastAsia="ru-RU"/>
        </w:rPr>
        <w:t>рабочего</w:t>
      </w:r>
      <w:r w:rsidR="000F2180" w:rsidRPr="004622DD">
        <w:rPr>
          <w:rFonts w:ascii="Times New Roman" w:hAnsi="Times New Roman"/>
          <w:lang w:eastAsia="ru-RU"/>
        </w:rPr>
        <w:t xml:space="preserve"> дня, следующего за </w:t>
      </w:r>
      <w:r w:rsidR="000F2180" w:rsidRPr="004622DD">
        <w:rPr>
          <w:rFonts w:ascii="Times New Roman" w:hAnsi="Times New Roman"/>
          <w:lang w:eastAsia="ru-RU"/>
        </w:rPr>
        <w:lastRenderedPageBreak/>
        <w:t xml:space="preserve">днем его </w:t>
      </w:r>
      <w:r w:rsidRPr="004622DD">
        <w:rPr>
          <w:rFonts w:ascii="Times New Roman" w:hAnsi="Times New Roman"/>
          <w:kern w:val="0"/>
          <w:lang w:eastAsia="ru-RU" w:bidi="ar-SA"/>
        </w:rPr>
        <w:t>получения:</w:t>
      </w:r>
    </w:p>
    <w:p w14:paraId="3C0038D7" w14:textId="77777777" w:rsidR="00864AD1" w:rsidRPr="004622DD" w:rsidRDefault="00864AD1" w:rsidP="003D6376">
      <w:pPr>
        <w:pStyle w:val="a4"/>
        <w:numPr>
          <w:ilvl w:val="2"/>
          <w:numId w:val="62"/>
        </w:numPr>
        <w:ind w:left="992" w:firstLine="0"/>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 на Сайте NSDDATA;</w:t>
      </w:r>
    </w:p>
    <w:p w14:paraId="4556E9E2" w14:textId="632C0CEE" w:rsidR="001D4EB8" w:rsidRPr="004622DD" w:rsidRDefault="001D4EB8"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32575825" w14:textId="07E49CF3" w:rsidR="001D4EB8" w:rsidRPr="004622DD" w:rsidRDefault="00057635" w:rsidP="00E842A4">
      <w:pPr>
        <w:pStyle w:val="a4"/>
        <w:ind w:left="1361"/>
        <w:contextualSpacing w:val="0"/>
        <w:jc w:val="both"/>
        <w:rPr>
          <w:rFonts w:ascii="Times New Roman" w:hAnsi="Times New Roman"/>
          <w:sz w:val="24"/>
          <w:szCs w:val="24"/>
          <w:lang w:eastAsia="ru-RU"/>
        </w:rPr>
      </w:pPr>
      <w:r w:rsidRPr="004622DD">
        <w:rPr>
          <w:rFonts w:ascii="Times New Roman" w:hAnsi="Times New Roman"/>
          <w:sz w:val="24"/>
          <w:szCs w:val="24"/>
          <w:lang w:eastAsia="ru-RU"/>
        </w:rPr>
        <w:t>30.8.</w:t>
      </w:r>
      <w:r w:rsidR="00864AD1" w:rsidRPr="004622DD">
        <w:rPr>
          <w:rFonts w:ascii="Times New Roman" w:hAnsi="Times New Roman"/>
          <w:sz w:val="24"/>
          <w:szCs w:val="24"/>
          <w:lang w:eastAsia="ru-RU"/>
        </w:rPr>
        <w:t>2</w:t>
      </w:r>
      <w:r w:rsidRPr="004622DD">
        <w:rPr>
          <w:rFonts w:ascii="Times New Roman" w:hAnsi="Times New Roman"/>
          <w:sz w:val="24"/>
          <w:szCs w:val="24"/>
          <w:lang w:eastAsia="ru-RU"/>
        </w:rPr>
        <w:t xml:space="preserve">.1. </w:t>
      </w:r>
      <w:r w:rsidR="00FD3B3E" w:rsidRPr="004622DD">
        <w:rPr>
          <w:rFonts w:ascii="Times New Roman" w:hAnsi="Times New Roman"/>
          <w:sz w:val="24"/>
          <w:szCs w:val="24"/>
          <w:lang w:eastAsia="ru-RU"/>
        </w:rPr>
        <w:t xml:space="preserve">не позднее операционного дня, следующего за днем получения CANO (код формы CA311), </w:t>
      </w:r>
      <w:r w:rsidR="001D4EB8" w:rsidRPr="004622DD">
        <w:rPr>
          <w:rFonts w:ascii="Times New Roman" w:hAnsi="Times New Roman"/>
          <w:sz w:val="24"/>
          <w:szCs w:val="24"/>
          <w:lang w:eastAsia="ru-RU"/>
        </w:rPr>
        <w:t xml:space="preserve">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w:t>
      </w:r>
      <w:r w:rsidR="007B36AA" w:rsidRPr="004622DD">
        <w:rPr>
          <w:rFonts w:ascii="Times New Roman" w:hAnsi="Times New Roman"/>
          <w:sz w:val="24"/>
          <w:szCs w:val="24"/>
          <w:lang w:eastAsia="ru-RU"/>
        </w:rPr>
        <w:t xml:space="preserve">по дату </w:t>
      </w:r>
      <w:r w:rsidR="001D4EB8" w:rsidRPr="004622DD">
        <w:rPr>
          <w:rFonts w:ascii="Times New Roman" w:hAnsi="Times New Roman"/>
          <w:sz w:val="24"/>
          <w:szCs w:val="24"/>
          <w:lang w:eastAsia="ru-RU"/>
        </w:rPr>
        <w:t xml:space="preserve">проведения КД НРД; </w:t>
      </w:r>
    </w:p>
    <w:p w14:paraId="5BDD6380" w14:textId="6865CC73" w:rsidR="001D4EB8" w:rsidRPr="004622DD" w:rsidRDefault="00057635" w:rsidP="00E842A4">
      <w:pPr>
        <w:pStyle w:val="a4"/>
        <w:ind w:left="1361"/>
        <w:contextualSpacing w:val="0"/>
        <w:jc w:val="both"/>
        <w:rPr>
          <w:rFonts w:ascii="Times New Roman" w:hAnsi="Times New Roman"/>
          <w:sz w:val="24"/>
          <w:szCs w:val="24"/>
          <w:lang w:eastAsia="ru-RU"/>
        </w:rPr>
      </w:pPr>
      <w:r w:rsidRPr="004622DD">
        <w:rPr>
          <w:rFonts w:ascii="Times New Roman" w:hAnsi="Times New Roman"/>
          <w:sz w:val="24"/>
          <w:szCs w:val="24"/>
          <w:lang w:eastAsia="ru-RU"/>
        </w:rPr>
        <w:t>30.8.</w:t>
      </w:r>
      <w:r w:rsidR="00864AD1" w:rsidRPr="004622DD">
        <w:rPr>
          <w:rFonts w:ascii="Times New Roman" w:hAnsi="Times New Roman"/>
          <w:sz w:val="24"/>
          <w:szCs w:val="24"/>
          <w:lang w:eastAsia="ru-RU"/>
        </w:rPr>
        <w:t>2</w:t>
      </w:r>
      <w:r w:rsidRPr="004622DD">
        <w:rPr>
          <w:rFonts w:ascii="Times New Roman" w:hAnsi="Times New Roman"/>
          <w:sz w:val="24"/>
          <w:szCs w:val="24"/>
          <w:lang w:eastAsia="ru-RU"/>
        </w:rPr>
        <w:t xml:space="preserve">.2. </w:t>
      </w:r>
      <w:r w:rsidR="001D4EB8" w:rsidRPr="004622DD">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Pr="004622DD">
        <w:rPr>
          <w:rFonts w:ascii="Times New Roman" w:hAnsi="Times New Roman"/>
          <w:sz w:val="24"/>
          <w:szCs w:val="24"/>
          <w:lang w:eastAsia="ru-RU"/>
        </w:rPr>
        <w:t>.</w:t>
      </w:r>
    </w:p>
    <w:p w14:paraId="573EFA18" w14:textId="24613E22" w:rsidR="001D4EB8" w:rsidRPr="004622DD" w:rsidRDefault="00057635" w:rsidP="003D6376">
      <w:pPr>
        <w:pStyle w:val="a4"/>
        <w:numPr>
          <w:ilvl w:val="1"/>
          <w:numId w:val="62"/>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1D4EB8" w:rsidRPr="004622DD">
        <w:rPr>
          <w:rFonts w:ascii="Times New Roman" w:hAnsi="Times New Roman"/>
          <w:sz w:val="24"/>
          <w:szCs w:val="24"/>
          <w:lang w:eastAsia="ru-RU"/>
        </w:rPr>
        <w:t xml:space="preserve"> день направления CANO (код формы CA311) Депонентам направляет его Держателю реестра. Держатель реестра вправе направить такой электронный документ зарегистрированным в реестре лицам.</w:t>
      </w:r>
    </w:p>
    <w:p w14:paraId="21E3E1E6" w14:textId="61670712" w:rsidR="001D4EB8" w:rsidRPr="004622DD" w:rsidRDefault="001D4EB8" w:rsidP="003D6376">
      <w:pPr>
        <w:pStyle w:val="33"/>
        <w:numPr>
          <w:ilvl w:val="1"/>
          <w:numId w:val="62"/>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о </w:t>
      </w:r>
      <w:r w:rsidR="00C5731A" w:rsidRPr="004622DD">
        <w:rPr>
          <w:rFonts w:ascii="Times New Roman" w:hAnsi="Times New Roman"/>
        </w:rPr>
        <w:t xml:space="preserve">государственной регистрации при ликвидации Эмитента, а также сообщения о том, что ведение реестра владельцев ценных бумаг не осуществляется, предусмотренного </w:t>
      </w:r>
      <w:r w:rsidR="00C5731A" w:rsidRPr="00BB5B02">
        <w:rPr>
          <w:rFonts w:ascii="Times New Roman" w:hAnsi="Times New Roman"/>
        </w:rPr>
        <w:t>пунктом 3</w:t>
      </w:r>
      <w:r w:rsidR="00BB5B02">
        <w:rPr>
          <w:rFonts w:ascii="Times New Roman" w:hAnsi="Times New Roman"/>
        </w:rPr>
        <w:t>0</w:t>
      </w:r>
      <w:r w:rsidR="00C5731A" w:rsidRPr="00BB5B02">
        <w:rPr>
          <w:rFonts w:ascii="Times New Roman" w:hAnsi="Times New Roman"/>
        </w:rPr>
        <w:t>.1</w:t>
      </w:r>
      <w:r w:rsidR="00BB5B02">
        <w:rPr>
          <w:rFonts w:ascii="Times New Roman" w:hAnsi="Times New Roman"/>
        </w:rPr>
        <w:t>2</w:t>
      </w:r>
      <w:r w:rsidR="00C5731A" w:rsidRPr="00BB5B02">
        <w:rPr>
          <w:rFonts w:ascii="Times New Roman" w:hAnsi="Times New Roman"/>
        </w:rPr>
        <w:t xml:space="preserve"> Правил</w:t>
      </w:r>
      <w:r w:rsidR="00C5731A" w:rsidRPr="00BB5B02">
        <w:rPr>
          <w:rFonts w:ascii="Times New Roman" w:hAnsi="Times New Roman"/>
          <w:kern w:val="0"/>
          <w:lang w:eastAsia="ru-RU" w:bidi="ar-SA"/>
        </w:rPr>
        <w:t xml:space="preserve"> </w:t>
      </w:r>
      <w:r w:rsidRPr="00BB5B02">
        <w:rPr>
          <w:rFonts w:ascii="Times New Roman" w:hAnsi="Times New Roman"/>
          <w:kern w:val="0"/>
          <w:lang w:eastAsia="ru-RU" w:bidi="ar-SA"/>
        </w:rPr>
        <w:t>НРД</w:t>
      </w:r>
      <w:r w:rsidRPr="004622DD">
        <w:rPr>
          <w:rFonts w:ascii="Times New Roman" w:hAnsi="Times New Roman"/>
          <w:kern w:val="0"/>
          <w:lang w:eastAsia="ru-RU" w:bidi="ar-SA"/>
        </w:rPr>
        <w:t xml:space="preserve">: </w:t>
      </w:r>
    </w:p>
    <w:p w14:paraId="3E5DF119" w14:textId="41995679" w:rsidR="001D4EB8" w:rsidRPr="004622DD" w:rsidRDefault="001D4EB8"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списывает акции со счетов депо Депонентов и иных </w:t>
      </w:r>
      <w:r w:rsidR="00047B4A" w:rsidRPr="004622DD">
        <w:rPr>
          <w:rFonts w:ascii="Times New Roman" w:hAnsi="Times New Roman"/>
          <w:sz w:val="24"/>
          <w:szCs w:val="24"/>
          <w:lang w:eastAsia="ru-RU"/>
        </w:rPr>
        <w:t>лиц</w:t>
      </w:r>
      <w:r w:rsidRPr="004622DD">
        <w:rPr>
          <w:rFonts w:ascii="Times New Roman" w:hAnsi="Times New Roman"/>
          <w:sz w:val="24"/>
          <w:szCs w:val="24"/>
          <w:lang w:eastAsia="ru-RU"/>
        </w:rPr>
        <w:t>;</w:t>
      </w:r>
    </w:p>
    <w:p w14:paraId="34F71CEE" w14:textId="77777777" w:rsidR="001D4EB8" w:rsidRPr="004622DD" w:rsidRDefault="001D4EB8"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Депонентам отчеты по форме MS101.</w:t>
      </w:r>
    </w:p>
    <w:p w14:paraId="071DAFEE" w14:textId="32973BAC" w:rsidR="001D4EB8" w:rsidRPr="004622DD" w:rsidRDefault="001D4EB8" w:rsidP="003D6376">
      <w:pPr>
        <w:pStyle w:val="33"/>
        <w:numPr>
          <w:ilvl w:val="1"/>
          <w:numId w:val="62"/>
        </w:numPr>
        <w:spacing w:before="120" w:after="200" w:line="276" w:lineRule="auto"/>
        <w:ind w:left="993" w:hanging="993"/>
        <w:jc w:val="both"/>
        <w:rPr>
          <w:rFonts w:ascii="Times New Roman" w:hAnsi="Times New Roman"/>
        </w:rPr>
      </w:pPr>
      <w:r w:rsidRPr="004622DD">
        <w:rPr>
          <w:rFonts w:ascii="Times New Roman" w:hAnsi="Times New Roman"/>
        </w:rPr>
        <w:t xml:space="preserve">Держатель реестра в </w:t>
      </w:r>
      <w:r w:rsidR="00F93697" w:rsidRPr="004622DD">
        <w:rPr>
          <w:rFonts w:ascii="Times New Roman" w:hAnsi="Times New Roman"/>
        </w:rPr>
        <w:t>день</w:t>
      </w:r>
      <w:r w:rsidRPr="004622DD">
        <w:rPr>
          <w:rFonts w:ascii="Times New Roman" w:hAnsi="Times New Roman"/>
        </w:rPr>
        <w:t xml:space="preserve"> получения сведений об </w:t>
      </w:r>
      <w:r w:rsidRPr="004622DD">
        <w:rPr>
          <w:rFonts w:ascii="Times New Roman" w:hAnsi="Times New Roman"/>
          <w:lang w:eastAsia="ru-RU"/>
        </w:rPr>
        <w:t>исключении юридического лица из единого государственного реестра юридических лиц по решению регистрирующего органа или о государственной</w:t>
      </w:r>
      <w:r w:rsidRPr="004622DD">
        <w:rPr>
          <w:rFonts w:ascii="Times New Roman" w:hAnsi="Times New Roman"/>
        </w:rPr>
        <w:t xml:space="preserve"> регистрации в связи с ликвидацией юридического лица на основании определения арбитражного суда о завершении конкурсного производства направляет в НРД </w:t>
      </w:r>
      <w:r w:rsidRPr="004622DD">
        <w:rPr>
          <w:rFonts w:ascii="Times New Roman" w:hAnsi="Times New Roman"/>
          <w:lang w:eastAsia="ru-RU"/>
        </w:rPr>
        <w:t xml:space="preserve">по каждому </w:t>
      </w:r>
      <w:r w:rsidRPr="004622DD">
        <w:rPr>
          <w:rFonts w:ascii="Times New Roman" w:hAnsi="Times New Roman"/>
          <w:lang w:val="en-US" w:eastAsia="ru-RU"/>
        </w:rPr>
        <w:t>ISIN</w:t>
      </w:r>
      <w:r w:rsidRPr="004622DD">
        <w:rPr>
          <w:rFonts w:ascii="Times New Roman" w:hAnsi="Times New Roman"/>
          <w:lang w:eastAsia="ru-RU"/>
        </w:rPr>
        <w:t xml:space="preserve"> выпуска ценных бумаг:</w:t>
      </w:r>
    </w:p>
    <w:p w14:paraId="18F2EC4B" w14:textId="77777777" w:rsidR="001D4EB8" w:rsidRPr="004622DD" w:rsidRDefault="001D4EB8" w:rsidP="003D6376">
      <w:pPr>
        <w:pStyle w:val="33"/>
        <w:numPr>
          <w:ilvl w:val="2"/>
          <w:numId w:val="62"/>
        </w:numPr>
        <w:spacing w:after="200" w:line="276" w:lineRule="auto"/>
        <w:ind w:left="992" w:firstLine="0"/>
        <w:jc w:val="both"/>
        <w:rPr>
          <w:rFonts w:ascii="Times New Roman" w:hAnsi="Times New Roman"/>
        </w:rPr>
      </w:pPr>
      <w:r w:rsidRPr="004622DD">
        <w:rPr>
          <w:rFonts w:ascii="Times New Roman" w:hAnsi="Times New Roman"/>
          <w:lang w:eastAsia="ru-RU"/>
        </w:rPr>
        <w:t>отдельное</w:t>
      </w:r>
      <w:r w:rsidRPr="004622DD">
        <w:rPr>
          <w:rFonts w:ascii="Times New Roman" w:hAnsi="Times New Roman"/>
        </w:rPr>
        <w:t xml:space="preserve"> CANO (код формы CA311);</w:t>
      </w:r>
    </w:p>
    <w:p w14:paraId="3A5FC0E1" w14:textId="087914F6" w:rsidR="001D4EB8" w:rsidRPr="004622DD" w:rsidRDefault="001D4EB8" w:rsidP="003D6376">
      <w:pPr>
        <w:pStyle w:val="33"/>
        <w:numPr>
          <w:ilvl w:val="2"/>
          <w:numId w:val="62"/>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 xml:space="preserve">документы </w:t>
      </w:r>
      <w:r w:rsidRPr="004622DD">
        <w:rPr>
          <w:rFonts w:ascii="Times New Roman" w:hAnsi="Times New Roman"/>
        </w:rPr>
        <w:t xml:space="preserve">об </w:t>
      </w:r>
      <w:r w:rsidRPr="004622DD">
        <w:rPr>
          <w:rFonts w:ascii="Times New Roman" w:hAnsi="Times New Roman"/>
          <w:lang w:eastAsia="ru-RU"/>
        </w:rPr>
        <w:t>исключении юридического лица из единого государственного реестра юридических лиц по решению регистрирующего органа или о государственной</w:t>
      </w:r>
      <w:r w:rsidRPr="004622DD">
        <w:rPr>
          <w:rFonts w:ascii="Times New Roman" w:hAnsi="Times New Roman"/>
        </w:rPr>
        <w:t xml:space="preserve"> регистрации в связи с ликвидацией юридического лица на основании определения арбитражного суда о завершении конкурсного производства </w:t>
      </w:r>
      <w:r w:rsidRPr="004622DD">
        <w:rPr>
          <w:rFonts w:ascii="Times New Roman" w:hAnsi="Times New Roman"/>
          <w:kern w:val="0"/>
          <w:lang w:eastAsia="ru-RU" w:bidi="ar-SA"/>
        </w:rPr>
        <w:t>(по усмотрению Держателя реестра</w:t>
      </w:r>
      <w:r w:rsidRPr="004622DD">
        <w:rPr>
          <w:rFonts w:ascii="Times New Roman" w:hAnsi="Times New Roman"/>
        </w:rPr>
        <w:t xml:space="preserve">). </w:t>
      </w:r>
    </w:p>
    <w:p w14:paraId="71CB874D" w14:textId="32D7BF27" w:rsidR="001D4EB8" w:rsidRPr="004622DD" w:rsidRDefault="001D4EB8" w:rsidP="003D6376">
      <w:pPr>
        <w:pStyle w:val="33"/>
        <w:numPr>
          <w:ilvl w:val="1"/>
          <w:numId w:val="62"/>
        </w:numPr>
        <w:spacing w:before="120" w:after="200" w:line="276" w:lineRule="auto"/>
        <w:ind w:left="993" w:hanging="993"/>
        <w:jc w:val="both"/>
        <w:rPr>
          <w:rFonts w:ascii="Times New Roman" w:hAnsi="Times New Roman"/>
        </w:rPr>
      </w:pPr>
      <w:bookmarkStart w:id="495" w:name="_Ref88559424"/>
      <w:r w:rsidRPr="004622DD">
        <w:rPr>
          <w:rFonts w:ascii="Times New Roman" w:hAnsi="Times New Roman"/>
        </w:rPr>
        <w:t>Держатель реестра в</w:t>
      </w:r>
      <w:r w:rsidRPr="004622DD">
        <w:rPr>
          <w:rFonts w:ascii="Times New Roman" w:hAnsi="Times New Roman"/>
          <w:lang w:eastAsia="ru-RU"/>
        </w:rPr>
        <w:t xml:space="preserve"> случае прекращения деятельности юридического лица </w:t>
      </w:r>
      <w:r w:rsidRPr="004622DD">
        <w:rPr>
          <w:rFonts w:ascii="Times New Roman" w:hAnsi="Times New Roman"/>
        </w:rPr>
        <w:t>направляет в НРД</w:t>
      </w:r>
      <w:r w:rsidR="00FD3B3E" w:rsidRPr="004622DD">
        <w:rPr>
          <w:rFonts w:ascii="Times New Roman" w:hAnsi="Times New Roman"/>
        </w:rPr>
        <w:t xml:space="preserve"> </w:t>
      </w:r>
      <w:r w:rsidR="001139CB" w:rsidRPr="004622DD">
        <w:rPr>
          <w:rFonts w:ascii="Times New Roman" w:hAnsi="Times New Roman"/>
          <w:lang w:eastAsia="ru-RU"/>
        </w:rPr>
        <w:t xml:space="preserve">электронный документ </w:t>
      </w:r>
      <w:r w:rsidRPr="004622DD">
        <w:rPr>
          <w:rFonts w:ascii="Times New Roman" w:hAnsi="Times New Roman"/>
          <w:lang w:eastAsia="ru-RU"/>
        </w:rPr>
        <w:t>FREE_FORMAT_MESSAGE_V02 «Сообщение, письмо в свободном формате» с информацией о</w:t>
      </w:r>
      <w:r w:rsidR="007062F9" w:rsidRPr="004622DD">
        <w:rPr>
          <w:rFonts w:ascii="Times New Roman" w:hAnsi="Times New Roman"/>
          <w:lang w:eastAsia="ru-RU"/>
        </w:rPr>
        <w:t xml:space="preserve"> том, что ведение реестра владельцев ценных бумаг не осуществляется</w:t>
      </w:r>
      <w:r w:rsidRPr="004622DD">
        <w:rPr>
          <w:rFonts w:ascii="Times New Roman" w:hAnsi="Times New Roman"/>
          <w:lang w:eastAsia="ru-RU"/>
        </w:rPr>
        <w:t>.</w:t>
      </w:r>
      <w:bookmarkEnd w:id="495"/>
      <w:r w:rsidRPr="004622DD">
        <w:rPr>
          <w:rFonts w:ascii="Times New Roman" w:hAnsi="Times New Roman"/>
          <w:lang w:eastAsia="ru-RU"/>
        </w:rPr>
        <w:t xml:space="preserve"> </w:t>
      </w:r>
      <w:r w:rsidR="007062F9" w:rsidRPr="004622DD">
        <w:rPr>
          <w:rFonts w:ascii="Times New Roman" w:hAnsi="Times New Roman"/>
          <w:lang w:eastAsia="ru-RU"/>
        </w:rPr>
        <w:t>Данное сообщение может предоставляться Держателем реестра, в том числе на основании запроса НРД</w:t>
      </w:r>
      <w:r w:rsidR="007062F9" w:rsidRPr="004622DD">
        <w:t xml:space="preserve"> </w:t>
      </w:r>
      <w:r w:rsidR="007062F9" w:rsidRPr="004622DD">
        <w:rPr>
          <w:rFonts w:ascii="Times New Roman" w:hAnsi="Times New Roman"/>
        </w:rPr>
        <w:t>о ведении реестра.</w:t>
      </w:r>
    </w:p>
    <w:p w14:paraId="6C256EC4" w14:textId="4444A1F7" w:rsidR="001D4EB8" w:rsidRPr="004622DD" w:rsidRDefault="001D4EB8" w:rsidP="003D6376">
      <w:pPr>
        <w:pStyle w:val="33"/>
        <w:numPr>
          <w:ilvl w:val="1"/>
          <w:numId w:val="62"/>
        </w:numPr>
        <w:spacing w:before="120" w:after="200" w:line="276" w:lineRule="auto"/>
        <w:ind w:left="993" w:hanging="993"/>
        <w:jc w:val="both"/>
        <w:rPr>
          <w:rFonts w:ascii="Times New Roman" w:hAnsi="Times New Roman"/>
        </w:rPr>
      </w:pPr>
      <w:bookmarkStart w:id="496" w:name="_Ref88561143"/>
      <w:r w:rsidRPr="004622DD">
        <w:rPr>
          <w:rFonts w:ascii="Times New Roman" w:hAnsi="Times New Roman"/>
        </w:rPr>
        <w:t xml:space="preserve">НРД </w:t>
      </w:r>
      <w:r w:rsidR="00981283" w:rsidRPr="004622DD">
        <w:rPr>
          <w:rFonts w:ascii="Times New Roman" w:hAnsi="Times New Roman"/>
          <w:lang w:eastAsia="ru-RU"/>
        </w:rPr>
        <w:t xml:space="preserve">не позднее </w:t>
      </w:r>
      <w:r w:rsidR="00F03365" w:rsidRPr="004622DD">
        <w:rPr>
          <w:rFonts w:ascii="Times New Roman" w:hAnsi="Times New Roman"/>
          <w:lang w:eastAsia="ru-RU"/>
        </w:rPr>
        <w:t>рабочего</w:t>
      </w:r>
      <w:r w:rsidR="00F03365" w:rsidRPr="004622DD" w:rsidDel="00EE3391">
        <w:rPr>
          <w:rFonts w:ascii="Times New Roman" w:hAnsi="Times New Roman"/>
          <w:kern w:val="0"/>
          <w:lang w:eastAsia="ru-RU" w:bidi="ar-SA"/>
        </w:rPr>
        <w:t xml:space="preserve"> </w:t>
      </w:r>
      <w:r w:rsidR="00981283" w:rsidRPr="004622DD">
        <w:rPr>
          <w:rFonts w:ascii="Times New Roman" w:hAnsi="Times New Roman"/>
          <w:lang w:eastAsia="ru-RU"/>
        </w:rPr>
        <w:t xml:space="preserve">дня, следующего за днем получения документа, предусмотренного пунктом </w:t>
      </w:r>
      <w:r w:rsidR="00981283" w:rsidRPr="004622DD">
        <w:rPr>
          <w:rFonts w:ascii="Times New Roman" w:hAnsi="Times New Roman"/>
          <w:lang w:eastAsia="ru-RU"/>
        </w:rPr>
        <w:fldChar w:fldCharType="begin"/>
      </w:r>
      <w:r w:rsidR="00981283" w:rsidRPr="004622DD">
        <w:rPr>
          <w:rFonts w:ascii="Times New Roman" w:hAnsi="Times New Roman"/>
          <w:lang w:eastAsia="ru-RU"/>
        </w:rPr>
        <w:instrText xml:space="preserve"> REF _Ref88559424 \r \h  \* MERGEFORMAT </w:instrText>
      </w:r>
      <w:r w:rsidR="00981283" w:rsidRPr="004622DD">
        <w:rPr>
          <w:rFonts w:ascii="Times New Roman" w:hAnsi="Times New Roman"/>
          <w:lang w:eastAsia="ru-RU"/>
        </w:rPr>
      </w:r>
      <w:r w:rsidR="00981283" w:rsidRPr="004622DD">
        <w:rPr>
          <w:rFonts w:ascii="Times New Roman" w:hAnsi="Times New Roman"/>
          <w:lang w:eastAsia="ru-RU"/>
        </w:rPr>
        <w:fldChar w:fldCharType="separate"/>
      </w:r>
      <w:r w:rsidR="00B13FE4" w:rsidRPr="004622DD">
        <w:rPr>
          <w:rFonts w:ascii="Times New Roman" w:hAnsi="Times New Roman"/>
          <w:lang w:eastAsia="ru-RU"/>
        </w:rPr>
        <w:t>30.</w:t>
      </w:r>
      <w:r w:rsidR="004E7307" w:rsidRPr="004622DD">
        <w:rPr>
          <w:rFonts w:ascii="Times New Roman" w:hAnsi="Times New Roman"/>
          <w:lang w:eastAsia="ru-RU"/>
        </w:rPr>
        <w:t>11</w:t>
      </w:r>
      <w:r w:rsidR="00981283" w:rsidRPr="004622DD">
        <w:rPr>
          <w:rFonts w:ascii="Times New Roman" w:hAnsi="Times New Roman"/>
          <w:lang w:eastAsia="ru-RU"/>
        </w:rPr>
        <w:fldChar w:fldCharType="end"/>
      </w:r>
      <w:r w:rsidR="00981283" w:rsidRPr="004622DD">
        <w:rPr>
          <w:rFonts w:ascii="Times New Roman" w:hAnsi="Times New Roman"/>
          <w:lang w:eastAsia="ru-RU"/>
        </w:rPr>
        <w:t xml:space="preserve"> </w:t>
      </w:r>
      <w:r w:rsidR="001D0572" w:rsidRPr="004622DD">
        <w:rPr>
          <w:rFonts w:ascii="Times New Roman" w:hAnsi="Times New Roman"/>
          <w:lang w:eastAsia="ru-RU"/>
        </w:rPr>
        <w:t>или пунктом 30.</w:t>
      </w:r>
      <w:r w:rsidR="004E7307" w:rsidRPr="004622DD">
        <w:rPr>
          <w:rFonts w:ascii="Times New Roman" w:hAnsi="Times New Roman"/>
          <w:lang w:eastAsia="ru-RU"/>
        </w:rPr>
        <w:t>12</w:t>
      </w:r>
      <w:r w:rsidR="001D0572" w:rsidRPr="004622DD">
        <w:rPr>
          <w:rFonts w:ascii="Times New Roman" w:hAnsi="Times New Roman"/>
          <w:lang w:eastAsia="ru-RU"/>
        </w:rPr>
        <w:t xml:space="preserve"> </w:t>
      </w:r>
      <w:r w:rsidR="00981283" w:rsidRPr="004622DD">
        <w:rPr>
          <w:rFonts w:ascii="Times New Roman" w:hAnsi="Times New Roman"/>
          <w:lang w:eastAsia="ru-RU"/>
        </w:rPr>
        <w:t xml:space="preserve">Правил, </w:t>
      </w:r>
      <w:r w:rsidRPr="004622DD">
        <w:rPr>
          <w:rFonts w:ascii="Times New Roman" w:hAnsi="Times New Roman"/>
        </w:rPr>
        <w:t xml:space="preserve">осуществляет </w:t>
      </w:r>
      <w:r w:rsidR="00981283" w:rsidRPr="004622DD">
        <w:rPr>
          <w:rFonts w:ascii="Times New Roman" w:hAnsi="Times New Roman"/>
        </w:rPr>
        <w:t xml:space="preserve">следующие </w:t>
      </w:r>
      <w:r w:rsidRPr="004622DD">
        <w:rPr>
          <w:rFonts w:ascii="Times New Roman" w:hAnsi="Times New Roman"/>
        </w:rPr>
        <w:t>действия</w:t>
      </w:r>
      <w:r w:rsidR="00981283" w:rsidRPr="004622DD">
        <w:rPr>
          <w:rFonts w:ascii="Times New Roman" w:hAnsi="Times New Roman"/>
        </w:rPr>
        <w:t>:</w:t>
      </w:r>
      <w:bookmarkEnd w:id="496"/>
      <w:r w:rsidR="00981283" w:rsidRPr="004622DD">
        <w:rPr>
          <w:rFonts w:ascii="Times New Roman" w:hAnsi="Times New Roman"/>
        </w:rPr>
        <w:t xml:space="preserve"> </w:t>
      </w:r>
    </w:p>
    <w:p w14:paraId="018D19D6" w14:textId="60C61920" w:rsidR="00981283" w:rsidRPr="004622DD" w:rsidRDefault="00981283" w:rsidP="003D6376">
      <w:pPr>
        <w:pStyle w:val="33"/>
        <w:numPr>
          <w:ilvl w:val="2"/>
          <w:numId w:val="6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регистрирует </w:t>
      </w:r>
      <w:r w:rsidR="00B63EF8" w:rsidRPr="004622DD">
        <w:rPr>
          <w:rFonts w:ascii="Times New Roman" w:hAnsi="Times New Roman"/>
          <w:lang w:eastAsia="ru-RU"/>
        </w:rPr>
        <w:t>К</w:t>
      </w:r>
      <w:r w:rsidRPr="004622DD">
        <w:rPr>
          <w:rFonts w:ascii="Times New Roman" w:hAnsi="Times New Roman"/>
          <w:lang w:eastAsia="ru-RU"/>
        </w:rPr>
        <w:t xml:space="preserve">орпоративное действие и присваивает ему Референс КД; </w:t>
      </w:r>
    </w:p>
    <w:p w14:paraId="1D24E2E9" w14:textId="77777777" w:rsidR="00981283" w:rsidRPr="004622DD" w:rsidRDefault="00981283" w:rsidP="003D6376">
      <w:pPr>
        <w:pStyle w:val="33"/>
        <w:numPr>
          <w:ilvl w:val="2"/>
          <w:numId w:val="62"/>
        </w:numPr>
        <w:spacing w:after="200" w:line="276" w:lineRule="auto"/>
        <w:ind w:left="992" w:firstLine="0"/>
        <w:jc w:val="both"/>
        <w:rPr>
          <w:rFonts w:ascii="Times New Roman" w:hAnsi="Times New Roman"/>
          <w:lang w:eastAsia="ru-RU"/>
        </w:rPr>
      </w:pPr>
      <w:r w:rsidRPr="004622DD">
        <w:rPr>
          <w:rFonts w:ascii="Times New Roman" w:hAnsi="Times New Roman"/>
          <w:lang w:eastAsia="ru-RU"/>
        </w:rPr>
        <w:lastRenderedPageBreak/>
        <w:t>публикует информацию о Корпоративном действии в новостной ленте на Сайте NSDDATA;</w:t>
      </w:r>
    </w:p>
    <w:p w14:paraId="2B21D904" w14:textId="66648CA6" w:rsidR="00981283" w:rsidRPr="004622DD" w:rsidRDefault="00981283" w:rsidP="003D6376">
      <w:pPr>
        <w:pStyle w:val="33"/>
        <w:numPr>
          <w:ilvl w:val="2"/>
          <w:numId w:val="62"/>
        </w:numPr>
        <w:tabs>
          <w:tab w:val="left" w:pos="993"/>
        </w:tabs>
        <w:spacing w:after="200" w:line="276" w:lineRule="auto"/>
        <w:ind w:left="992" w:firstLine="0"/>
        <w:jc w:val="both"/>
        <w:rPr>
          <w:rFonts w:ascii="Times New Roman" w:hAnsi="Times New Roman"/>
          <w:lang w:eastAsia="ru-RU"/>
        </w:rPr>
      </w:pPr>
      <w:r w:rsidRPr="004622DD">
        <w:rPr>
          <w:rFonts w:ascii="Times New Roman" w:hAnsi="Times New Roman"/>
          <w:lang w:eastAsia="ru-RU"/>
        </w:rPr>
        <w:t>направляет CANO (код формы CA311) Депонентам в порядке и сроки, установленные Договором ЭДО и Договором счета депо, с учетом следующих особенностей:</w:t>
      </w:r>
    </w:p>
    <w:p w14:paraId="4C8F41A9" w14:textId="1806673C" w:rsidR="00981283" w:rsidRPr="004622DD" w:rsidRDefault="00E00767" w:rsidP="001E78DC">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30.</w:t>
      </w:r>
      <w:r w:rsidR="00D914A9" w:rsidRPr="004622DD">
        <w:rPr>
          <w:rFonts w:ascii="Times New Roman" w:hAnsi="Times New Roman"/>
          <w:lang w:eastAsia="ru-RU"/>
        </w:rPr>
        <w:t xml:space="preserve">13.3.1. </w:t>
      </w:r>
      <w:r w:rsidR="00981283" w:rsidRPr="004622DD">
        <w:rPr>
          <w:rFonts w:ascii="Times New Roman" w:hAnsi="Times New Roman"/>
          <w:lang w:eastAsia="ru-RU"/>
        </w:rPr>
        <w:t xml:space="preserve">в </w:t>
      </w:r>
      <w:r w:rsidR="00F93697" w:rsidRPr="004622DD">
        <w:rPr>
          <w:rFonts w:ascii="Times New Roman" w:hAnsi="Times New Roman"/>
          <w:lang w:eastAsia="ru-RU"/>
        </w:rPr>
        <w:t>день</w:t>
      </w:r>
      <w:r w:rsidR="00981283" w:rsidRPr="004622DD">
        <w:rPr>
          <w:rFonts w:ascii="Times New Roman" w:hAnsi="Times New Roman"/>
          <w:lang w:eastAsia="ru-RU"/>
        </w:rPr>
        <w:t xml:space="preserve"> регистрации Корпоративного действия информируются Депоненты, на счетах депо которых имеется остаток соответствующих ценных бумаг на дату направления CANO (код формы CA311), при этом CANO (код формы CA311) направляется в режиме циклической рассылки по дату </w:t>
      </w:r>
      <w:r w:rsidR="00981283" w:rsidRPr="004622DD">
        <w:rPr>
          <w:rFonts w:ascii="Times New Roman" w:hAnsi="Times New Roman"/>
          <w:kern w:val="0"/>
          <w:lang w:eastAsia="ru-RU" w:bidi="ar-SA"/>
        </w:rPr>
        <w:t xml:space="preserve">проведения КД НРД; </w:t>
      </w:r>
    </w:p>
    <w:p w14:paraId="2ED6D25D" w14:textId="48B32EDB" w:rsidR="00981283" w:rsidRPr="004622DD" w:rsidRDefault="00D914A9" w:rsidP="001E78DC">
      <w:pPr>
        <w:pStyle w:val="33"/>
        <w:tabs>
          <w:tab w:val="left" w:pos="993"/>
        </w:tabs>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30.13.3.2. </w:t>
      </w:r>
      <w:r w:rsidR="00981283"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Pr="004622DD">
        <w:rPr>
          <w:rFonts w:ascii="Times New Roman" w:hAnsi="Times New Roman"/>
          <w:lang w:eastAsia="ru-RU"/>
        </w:rPr>
        <w:t>.</w:t>
      </w:r>
    </w:p>
    <w:p w14:paraId="154CF064" w14:textId="1D195B08" w:rsidR="00981283" w:rsidRPr="004622DD" w:rsidRDefault="00D914A9" w:rsidP="003D6376">
      <w:pPr>
        <w:pStyle w:val="33"/>
        <w:numPr>
          <w:ilvl w:val="1"/>
          <w:numId w:val="62"/>
        </w:numPr>
        <w:tabs>
          <w:tab w:val="left" w:pos="993"/>
        </w:tabs>
        <w:spacing w:before="120" w:after="200" w:line="276" w:lineRule="auto"/>
        <w:ind w:left="992" w:hanging="992"/>
        <w:jc w:val="both"/>
        <w:rPr>
          <w:rFonts w:ascii="Times New Roman" w:hAnsi="Times New Roman"/>
          <w:lang w:eastAsia="ru-RU"/>
        </w:rPr>
      </w:pPr>
      <w:bookmarkStart w:id="497" w:name="_Ref88659439"/>
      <w:r w:rsidRPr="004622DD">
        <w:rPr>
          <w:rFonts w:ascii="Times New Roman" w:hAnsi="Times New Roman"/>
          <w:lang w:eastAsia="ru-RU"/>
        </w:rPr>
        <w:t>В</w:t>
      </w:r>
      <w:r w:rsidR="00981283" w:rsidRPr="004622DD">
        <w:rPr>
          <w:rFonts w:ascii="Times New Roman" w:hAnsi="Times New Roman"/>
          <w:lang w:eastAsia="ru-RU"/>
        </w:rPr>
        <w:t xml:space="preserve"> день направления CANO (код формы CA311) Депонентам </w:t>
      </w:r>
      <w:r w:rsidR="00BC60E6" w:rsidRPr="004622DD">
        <w:rPr>
          <w:rFonts w:ascii="Times New Roman" w:hAnsi="Times New Roman"/>
          <w:lang w:eastAsia="ru-RU"/>
        </w:rPr>
        <w:t xml:space="preserve">НРД </w:t>
      </w:r>
      <w:r w:rsidR="00981283" w:rsidRPr="004622DD">
        <w:rPr>
          <w:rFonts w:ascii="Times New Roman" w:hAnsi="Times New Roman"/>
          <w:lang w:eastAsia="ru-RU"/>
        </w:rPr>
        <w:t>направляет его Держателю реестра.</w:t>
      </w:r>
      <w:bookmarkEnd w:id="497"/>
    </w:p>
    <w:p w14:paraId="110DE963" w14:textId="56507321" w:rsidR="004A7076" w:rsidRPr="004A16A1" w:rsidRDefault="004A7076" w:rsidP="004A16A1">
      <w:pPr>
        <w:pStyle w:val="33"/>
        <w:numPr>
          <w:ilvl w:val="1"/>
          <w:numId w:val="62"/>
        </w:numPr>
        <w:spacing w:before="120" w:after="200"/>
        <w:ind w:left="992" w:hanging="992"/>
        <w:jc w:val="both"/>
        <w:rPr>
          <w:rFonts w:ascii="Times New Roman" w:hAnsi="Times New Roman"/>
          <w:lang w:eastAsia="ru-RU"/>
        </w:rPr>
      </w:pPr>
      <w:r w:rsidRPr="004622DD">
        <w:rPr>
          <w:rFonts w:ascii="Times New Roman" w:hAnsi="Times New Roman"/>
          <w:lang w:eastAsia="ru-RU"/>
        </w:rPr>
        <w:t xml:space="preserve">НРД на регулярной основе осуществляет поиск информации об Эмитентах, ценные бумаги которых находятся на обслуживании в НРД, в общедоступных источниках информации, в том числе в едином государственном реестре юридических лиц, и в случае выявления информации о прекращении деятельности Эмитента не позднее следующего </w:t>
      </w:r>
      <w:r w:rsidR="004A16A1">
        <w:rPr>
          <w:rFonts w:ascii="Times New Roman" w:hAnsi="Times New Roman"/>
          <w:lang w:eastAsia="ru-RU"/>
        </w:rPr>
        <w:t xml:space="preserve">дня </w:t>
      </w:r>
      <w:r w:rsidRPr="004A16A1">
        <w:rPr>
          <w:rFonts w:ascii="Times New Roman" w:hAnsi="Times New Roman"/>
        </w:rPr>
        <w:t>направляет Держателю реестра запрос о ведении реестра.</w:t>
      </w:r>
    </w:p>
    <w:p w14:paraId="7317381B" w14:textId="24229993" w:rsidR="001D4EB8" w:rsidRPr="004622DD" w:rsidRDefault="00811489" w:rsidP="003D6376">
      <w:pPr>
        <w:pStyle w:val="33"/>
        <w:numPr>
          <w:ilvl w:val="1"/>
          <w:numId w:val="62"/>
        </w:numPr>
        <w:spacing w:before="120" w:after="200" w:line="276" w:lineRule="auto"/>
        <w:ind w:left="993" w:hanging="993"/>
        <w:jc w:val="both"/>
        <w:rPr>
          <w:rFonts w:ascii="Times New Roman" w:hAnsi="Times New Roman"/>
          <w:kern w:val="0"/>
          <w:lang w:eastAsia="ru-RU" w:bidi="ar-SA"/>
        </w:rPr>
      </w:pPr>
      <w:bookmarkStart w:id="498" w:name="_Ref88561171"/>
      <w:r w:rsidRPr="004622DD">
        <w:rPr>
          <w:rFonts w:ascii="Times New Roman" w:hAnsi="Times New Roman"/>
          <w:lang w:eastAsia="ru-RU"/>
        </w:rPr>
        <w:t>Н</w:t>
      </w:r>
      <w:r w:rsidR="00981283" w:rsidRPr="004622DD">
        <w:rPr>
          <w:rFonts w:ascii="Times New Roman" w:hAnsi="Times New Roman"/>
          <w:lang w:eastAsia="ru-RU"/>
        </w:rPr>
        <w:t xml:space="preserve">е позднее </w:t>
      </w:r>
      <w:r w:rsidR="000F1624" w:rsidRPr="004622DD">
        <w:rPr>
          <w:rFonts w:ascii="Times New Roman" w:hAnsi="Times New Roman"/>
          <w:lang w:eastAsia="ru-RU"/>
        </w:rPr>
        <w:t xml:space="preserve">рабочего </w:t>
      </w:r>
      <w:r w:rsidR="00981283" w:rsidRPr="004622DD">
        <w:rPr>
          <w:rFonts w:ascii="Times New Roman" w:hAnsi="Times New Roman"/>
          <w:lang w:eastAsia="ru-RU"/>
        </w:rPr>
        <w:t xml:space="preserve">дня, следующего за днем получения документа, предусмотренного пунктом </w:t>
      </w:r>
      <w:r w:rsidR="000F1624" w:rsidRPr="004622DD">
        <w:rPr>
          <w:rFonts w:ascii="Times New Roman" w:hAnsi="Times New Roman"/>
          <w:lang w:eastAsia="ru-RU"/>
        </w:rPr>
        <w:fldChar w:fldCharType="begin"/>
      </w:r>
      <w:r w:rsidR="000F1624" w:rsidRPr="004622DD">
        <w:rPr>
          <w:rFonts w:ascii="Times New Roman" w:hAnsi="Times New Roman"/>
          <w:lang w:eastAsia="ru-RU"/>
        </w:rPr>
        <w:instrText xml:space="preserve"> REF _Ref88559424 \r \h  \* MERGEFORMAT </w:instrText>
      </w:r>
      <w:r w:rsidR="000F1624" w:rsidRPr="004622DD">
        <w:rPr>
          <w:rFonts w:ascii="Times New Roman" w:hAnsi="Times New Roman"/>
          <w:lang w:eastAsia="ru-RU"/>
        </w:rPr>
      </w:r>
      <w:r w:rsidR="000F1624" w:rsidRPr="004622DD">
        <w:rPr>
          <w:rFonts w:ascii="Times New Roman" w:hAnsi="Times New Roman"/>
          <w:lang w:eastAsia="ru-RU"/>
        </w:rPr>
        <w:fldChar w:fldCharType="separate"/>
      </w:r>
      <w:r w:rsidR="000F1624" w:rsidRPr="004622DD">
        <w:rPr>
          <w:rFonts w:ascii="Times New Roman" w:hAnsi="Times New Roman"/>
          <w:lang w:eastAsia="ru-RU"/>
        </w:rPr>
        <w:t>30.1</w:t>
      </w:r>
      <w:r w:rsidR="00D0264F" w:rsidRPr="004622DD">
        <w:rPr>
          <w:rFonts w:ascii="Times New Roman" w:hAnsi="Times New Roman"/>
          <w:lang w:eastAsia="ru-RU"/>
        </w:rPr>
        <w:t>2</w:t>
      </w:r>
      <w:r w:rsidR="000F1624" w:rsidRPr="004622DD">
        <w:rPr>
          <w:rFonts w:ascii="Times New Roman" w:hAnsi="Times New Roman"/>
          <w:lang w:eastAsia="ru-RU"/>
        </w:rPr>
        <w:fldChar w:fldCharType="end"/>
      </w:r>
      <w:r w:rsidR="000F1624" w:rsidRPr="004622DD">
        <w:rPr>
          <w:rFonts w:ascii="Times New Roman" w:hAnsi="Times New Roman"/>
          <w:lang w:eastAsia="ru-RU"/>
        </w:rPr>
        <w:t xml:space="preserve"> </w:t>
      </w:r>
      <w:r w:rsidR="00981283" w:rsidRPr="004622DD">
        <w:rPr>
          <w:rFonts w:ascii="Times New Roman" w:hAnsi="Times New Roman"/>
          <w:lang w:eastAsia="ru-RU"/>
        </w:rPr>
        <w:t>Правил</w:t>
      </w:r>
      <w:r w:rsidR="001D4EB8" w:rsidRPr="004622DD">
        <w:rPr>
          <w:rFonts w:ascii="Times New Roman" w:hAnsi="Times New Roman"/>
          <w:kern w:val="0"/>
          <w:lang w:eastAsia="ru-RU" w:bidi="ar-SA"/>
        </w:rPr>
        <w:t>:</w:t>
      </w:r>
      <w:bookmarkEnd w:id="498"/>
      <w:r w:rsidR="001D4EB8" w:rsidRPr="004622DD">
        <w:rPr>
          <w:rFonts w:ascii="Times New Roman" w:hAnsi="Times New Roman"/>
          <w:kern w:val="0"/>
          <w:lang w:eastAsia="ru-RU" w:bidi="ar-SA"/>
        </w:rPr>
        <w:t xml:space="preserve"> </w:t>
      </w:r>
    </w:p>
    <w:p w14:paraId="3DB941CD" w14:textId="77777777" w:rsidR="00811489" w:rsidRPr="004622DD" w:rsidRDefault="00811489" w:rsidP="003D6376">
      <w:pPr>
        <w:pStyle w:val="a4"/>
        <w:numPr>
          <w:ilvl w:val="2"/>
          <w:numId w:val="62"/>
        </w:numPr>
        <w:ind w:left="992" w:firstLine="0"/>
        <w:rPr>
          <w:rFonts w:ascii="Times New Roman" w:hAnsi="Times New Roman"/>
          <w:sz w:val="24"/>
          <w:szCs w:val="24"/>
          <w:lang w:eastAsia="ru-RU"/>
        </w:rPr>
      </w:pPr>
      <w:r w:rsidRPr="004622DD">
        <w:rPr>
          <w:rFonts w:ascii="Times New Roman" w:hAnsi="Times New Roman"/>
          <w:sz w:val="24"/>
          <w:szCs w:val="24"/>
          <w:lang w:eastAsia="ru-RU"/>
        </w:rPr>
        <w:t xml:space="preserve">осуществляет действия, предусмотренные пунктами 30.13.1 – 30.13.4 Правил; </w:t>
      </w:r>
    </w:p>
    <w:p w14:paraId="5CD05B05" w14:textId="2740F29D" w:rsidR="001D4EB8" w:rsidRPr="004622DD" w:rsidRDefault="001D4EB8"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списывает ценные бумаги со счетов депо Депонентов и иных счетов;</w:t>
      </w:r>
    </w:p>
    <w:p w14:paraId="4040A85B" w14:textId="77777777" w:rsidR="001D4EB8" w:rsidRPr="004622DD" w:rsidRDefault="001D4EB8" w:rsidP="003D6376">
      <w:pPr>
        <w:pStyle w:val="a4"/>
        <w:numPr>
          <w:ilvl w:val="2"/>
          <w:numId w:val="62"/>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Депонентам отчеты по форме MS101.</w:t>
      </w:r>
    </w:p>
    <w:p w14:paraId="0B878739" w14:textId="079BFC58" w:rsidR="001D4EB8" w:rsidRPr="004622DD" w:rsidRDefault="001D4EB8" w:rsidP="001E78DC">
      <w:pPr>
        <w:pStyle w:val="33"/>
        <w:spacing w:before="120" w:after="200" w:line="276" w:lineRule="auto"/>
        <w:ind w:left="993"/>
        <w:jc w:val="both"/>
        <w:rPr>
          <w:rFonts w:ascii="Times New Roman" w:hAnsi="Times New Roman"/>
          <w:lang w:eastAsia="ru-RU"/>
        </w:rPr>
      </w:pPr>
      <w:r w:rsidRPr="004622DD">
        <w:rPr>
          <w:rFonts w:ascii="Times New Roman" w:hAnsi="Times New Roman"/>
        </w:rPr>
        <w:t xml:space="preserve">НРД </w:t>
      </w:r>
      <w:r w:rsidR="00884609" w:rsidRPr="004622DD">
        <w:rPr>
          <w:rFonts w:ascii="Times New Roman" w:hAnsi="Times New Roman"/>
        </w:rPr>
        <w:t>осуществляет действия, предусмотренные пунктами</w:t>
      </w:r>
      <w:r w:rsidR="00811489" w:rsidRPr="004622DD">
        <w:rPr>
          <w:rFonts w:ascii="Times New Roman" w:hAnsi="Times New Roman"/>
        </w:rPr>
        <w:t xml:space="preserve"> 30.16.1-30.16.2</w:t>
      </w:r>
      <w:r w:rsidR="00884609" w:rsidRPr="004622DD">
        <w:rPr>
          <w:rFonts w:ascii="Times New Roman" w:hAnsi="Times New Roman"/>
        </w:rPr>
        <w:t xml:space="preserve"> Правил</w:t>
      </w:r>
      <w:r w:rsidR="00FA0696" w:rsidRPr="004622DD">
        <w:rPr>
          <w:rFonts w:ascii="Times New Roman" w:hAnsi="Times New Roman"/>
        </w:rPr>
        <w:t>,</w:t>
      </w:r>
      <w:r w:rsidR="00B01D4B" w:rsidRPr="004622DD">
        <w:rPr>
          <w:rFonts w:ascii="Times New Roman" w:hAnsi="Times New Roman"/>
        </w:rPr>
        <w:t xml:space="preserve"> </w:t>
      </w:r>
      <w:r w:rsidR="00B01D4B" w:rsidRPr="004622DD">
        <w:rPr>
          <w:rFonts w:ascii="Times New Roman" w:hAnsi="Times New Roman"/>
          <w:lang w:eastAsia="ru-RU"/>
        </w:rPr>
        <w:t xml:space="preserve">не позднее </w:t>
      </w:r>
      <w:r w:rsidR="00414B49" w:rsidRPr="004622DD">
        <w:rPr>
          <w:rFonts w:ascii="Times New Roman" w:hAnsi="Times New Roman"/>
          <w:lang w:eastAsia="ru-RU"/>
        </w:rPr>
        <w:t xml:space="preserve">рабочего </w:t>
      </w:r>
      <w:r w:rsidR="00B01D4B" w:rsidRPr="004622DD">
        <w:rPr>
          <w:rFonts w:ascii="Times New Roman" w:hAnsi="Times New Roman"/>
          <w:lang w:eastAsia="ru-RU"/>
        </w:rPr>
        <w:t xml:space="preserve">дня, следующего за днем получения </w:t>
      </w:r>
      <w:r w:rsidR="00B01D4B" w:rsidRPr="004622DD">
        <w:rPr>
          <w:rFonts w:ascii="Times New Roman" w:hAnsi="Times New Roman"/>
        </w:rPr>
        <w:t>информации (при наличии ценных бумаг на счетах депо Депонентов)</w:t>
      </w:r>
      <w:r w:rsidR="00884609" w:rsidRPr="004622DD">
        <w:rPr>
          <w:rFonts w:ascii="Times New Roman" w:hAnsi="Times New Roman"/>
          <w:lang w:eastAsia="ru-RU"/>
        </w:rPr>
        <w:t xml:space="preserve"> о прекращении деятельности Эмитента</w:t>
      </w:r>
      <w:r w:rsidR="00DE5321" w:rsidRPr="004622DD">
        <w:rPr>
          <w:rFonts w:ascii="Times New Roman" w:hAnsi="Times New Roman"/>
          <w:lang w:eastAsia="ru-RU"/>
        </w:rPr>
        <w:t xml:space="preserve"> </w:t>
      </w:r>
      <w:r w:rsidR="00884609" w:rsidRPr="004622DD">
        <w:rPr>
          <w:rFonts w:ascii="Times New Roman" w:hAnsi="Times New Roman"/>
          <w:lang w:eastAsia="ru-RU"/>
        </w:rPr>
        <w:t>Облигаций.</w:t>
      </w:r>
    </w:p>
    <w:p w14:paraId="154F8CCF" w14:textId="0EF71FFA" w:rsidR="00E67E1E" w:rsidRPr="004622DD" w:rsidRDefault="005000AE" w:rsidP="003D6376">
      <w:pPr>
        <w:pStyle w:val="1"/>
        <w:numPr>
          <w:ilvl w:val="0"/>
          <w:numId w:val="62"/>
        </w:numPr>
        <w:spacing w:after="240"/>
        <w:ind w:left="993" w:hanging="993"/>
        <w:jc w:val="both"/>
        <w:rPr>
          <w:color w:val="auto"/>
          <w:szCs w:val="24"/>
        </w:rPr>
      </w:pPr>
      <w:bookmarkStart w:id="499" w:name="_Toc221701939"/>
      <w:r w:rsidRPr="004622DD">
        <w:rPr>
          <w:color w:val="auto"/>
          <w:szCs w:val="24"/>
        </w:rPr>
        <w:t>Обмен</w:t>
      </w:r>
      <w:r w:rsidR="00E67E1E" w:rsidRPr="004622DD">
        <w:rPr>
          <w:color w:val="auto"/>
          <w:szCs w:val="24"/>
        </w:rPr>
        <w:t xml:space="preserve"> инвестиционных паев </w:t>
      </w:r>
      <w:r w:rsidR="00A82F83" w:rsidRPr="004622DD">
        <w:rPr>
          <w:color w:val="auto"/>
          <w:szCs w:val="24"/>
        </w:rPr>
        <w:t>по решению Уп</w:t>
      </w:r>
      <w:r w:rsidR="009E47D9" w:rsidRPr="004622DD">
        <w:rPr>
          <w:color w:val="auto"/>
          <w:szCs w:val="24"/>
        </w:rPr>
        <w:t>равляющей компании</w:t>
      </w:r>
      <w:bookmarkEnd w:id="499"/>
    </w:p>
    <w:p w14:paraId="49C08F46" w14:textId="7E95D61A" w:rsidR="009E47D9" w:rsidRPr="004622DD" w:rsidRDefault="00D914A9" w:rsidP="003D6376">
      <w:pPr>
        <w:pStyle w:val="33"/>
        <w:numPr>
          <w:ilvl w:val="1"/>
          <w:numId w:val="6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 xml:space="preserve"> </w:t>
      </w:r>
      <w:r w:rsidR="009E47D9" w:rsidRPr="004622DD">
        <w:rPr>
          <w:rFonts w:ascii="Times New Roman" w:hAnsi="Times New Roman"/>
        </w:rPr>
        <w:t>При обмене информацией, связанной с проведением обмена инвестиционных</w:t>
      </w:r>
      <w:r w:rsidR="00B816E0">
        <w:rPr>
          <w:rFonts w:ascii="Times New Roman" w:hAnsi="Times New Roman"/>
        </w:rPr>
        <w:t xml:space="preserve"> </w:t>
      </w:r>
      <w:r w:rsidR="009E47D9" w:rsidRPr="004622DD">
        <w:rPr>
          <w:rFonts w:ascii="Times New Roman" w:hAnsi="Times New Roman"/>
        </w:rPr>
        <w:t xml:space="preserve">паев </w:t>
      </w:r>
      <w:r w:rsidR="00531530" w:rsidRPr="004622DD">
        <w:rPr>
          <w:rFonts w:ascii="Times New Roman" w:hAnsi="Times New Roman"/>
        </w:rPr>
        <w:t xml:space="preserve">открытых </w:t>
      </w:r>
      <w:r w:rsidR="009E47D9" w:rsidRPr="004622DD">
        <w:rPr>
          <w:rFonts w:ascii="Times New Roman" w:hAnsi="Times New Roman"/>
        </w:rPr>
        <w:t xml:space="preserve">паевых инвестиционных фондов по решению </w:t>
      </w:r>
      <w:r w:rsidR="00BF1FD6" w:rsidRPr="004622DD">
        <w:rPr>
          <w:rFonts w:ascii="Times New Roman" w:hAnsi="Times New Roman"/>
        </w:rPr>
        <w:t>У</w:t>
      </w:r>
      <w:r w:rsidR="009E47D9" w:rsidRPr="004622DD">
        <w:rPr>
          <w:rFonts w:ascii="Times New Roman" w:hAnsi="Times New Roman"/>
        </w:rPr>
        <w:t>правляющей компании, используются в том числе следующие электронные документы:</w:t>
      </w:r>
    </w:p>
    <w:p w14:paraId="7B4548C4" w14:textId="77777777" w:rsidR="009E47D9" w:rsidRPr="004622DD" w:rsidRDefault="009E47D9" w:rsidP="003D6376">
      <w:pPr>
        <w:pStyle w:val="33"/>
        <w:numPr>
          <w:ilvl w:val="2"/>
          <w:numId w:val="64"/>
        </w:numPr>
        <w:spacing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2C058D54" w14:textId="77777777" w:rsidR="009E47D9" w:rsidRPr="004622DD" w:rsidRDefault="009E47D9" w:rsidP="003D6376">
      <w:pPr>
        <w:pStyle w:val="33"/>
        <w:numPr>
          <w:ilvl w:val="2"/>
          <w:numId w:val="64"/>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6C0B8862" w14:textId="77777777" w:rsidR="009E47D9" w:rsidRPr="004622DD" w:rsidRDefault="009E47D9" w:rsidP="003D6376">
      <w:pPr>
        <w:pStyle w:val="33"/>
        <w:numPr>
          <w:ilvl w:val="2"/>
          <w:numId w:val="64"/>
        </w:numPr>
        <w:spacing w:after="200" w:line="276" w:lineRule="auto"/>
        <w:ind w:left="992" w:firstLine="0"/>
        <w:jc w:val="both"/>
        <w:rPr>
          <w:rFonts w:ascii="Times New Roman" w:hAnsi="Times New Roman"/>
        </w:rPr>
      </w:pPr>
      <w:r w:rsidRPr="004622DD">
        <w:rPr>
          <w:rFonts w:ascii="Times New Roman" w:hAnsi="Times New Roman"/>
        </w:rPr>
        <w:t>MR;</w:t>
      </w:r>
    </w:p>
    <w:p w14:paraId="117C12A3" w14:textId="77777777" w:rsidR="009E47D9" w:rsidRPr="004622DD" w:rsidRDefault="009E47D9" w:rsidP="003D6376">
      <w:pPr>
        <w:pStyle w:val="33"/>
        <w:numPr>
          <w:ilvl w:val="2"/>
          <w:numId w:val="64"/>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5FE3B494" w14:textId="77777777" w:rsidR="009E47D9" w:rsidRPr="004622DD" w:rsidRDefault="009E47D9" w:rsidP="003D6376">
      <w:pPr>
        <w:pStyle w:val="a4"/>
        <w:numPr>
          <w:ilvl w:val="2"/>
          <w:numId w:val="6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7BEC4E06" w14:textId="03EB8FE9" w:rsidR="00337445" w:rsidRPr="004622DD" w:rsidRDefault="009E47D9" w:rsidP="003D6376">
      <w:pPr>
        <w:pStyle w:val="33"/>
        <w:numPr>
          <w:ilvl w:val="1"/>
          <w:numId w:val="64"/>
        </w:numPr>
        <w:spacing w:before="120" w:after="200" w:line="276" w:lineRule="auto"/>
        <w:ind w:left="993" w:hanging="993"/>
        <w:jc w:val="both"/>
        <w:rPr>
          <w:rFonts w:ascii="Times New Roman" w:hAnsi="Times New Roman"/>
        </w:rPr>
      </w:pPr>
      <w:bookmarkStart w:id="500" w:name="_Ref74300832"/>
      <w:r w:rsidRPr="004622DD">
        <w:rPr>
          <w:rFonts w:ascii="Times New Roman" w:hAnsi="Times New Roman"/>
        </w:rPr>
        <w:t xml:space="preserve">Держатель реестра </w:t>
      </w:r>
      <w:r w:rsidR="00E872AB" w:rsidRPr="004622DD">
        <w:rPr>
          <w:rFonts w:ascii="Times New Roman" w:hAnsi="Times New Roman"/>
          <w:lang w:eastAsia="ru-RU"/>
        </w:rPr>
        <w:t xml:space="preserve">в день получения от Управляющей компании </w:t>
      </w:r>
      <w:r w:rsidR="00513364" w:rsidRPr="004622DD">
        <w:rPr>
          <w:rFonts w:ascii="Times New Roman" w:hAnsi="Times New Roman"/>
          <w:kern w:val="0"/>
          <w:lang w:eastAsia="ru-RU" w:bidi="ar-SA"/>
        </w:rPr>
        <w:t xml:space="preserve">информации </w:t>
      </w:r>
      <w:r w:rsidR="0083328C" w:rsidRPr="004622DD">
        <w:rPr>
          <w:rFonts w:ascii="Times New Roman" w:hAnsi="Times New Roman"/>
        </w:rPr>
        <w:t xml:space="preserve">о </w:t>
      </w:r>
      <w:r w:rsidRPr="004622DD">
        <w:rPr>
          <w:rFonts w:ascii="Times New Roman" w:hAnsi="Times New Roman"/>
        </w:rPr>
        <w:t xml:space="preserve">принятии </w:t>
      </w:r>
      <w:r w:rsidR="004C1194" w:rsidRPr="004622DD">
        <w:rPr>
          <w:rFonts w:ascii="Times New Roman" w:hAnsi="Times New Roman"/>
        </w:rPr>
        <w:lastRenderedPageBreak/>
        <w:t>решения об обмене всех инвестиционных паев одного открытого паевого инвестиционного фонда</w:t>
      </w:r>
      <w:r w:rsidR="00FD2558" w:rsidRPr="004622DD">
        <w:rPr>
          <w:rFonts w:ascii="Times New Roman" w:hAnsi="Times New Roman"/>
        </w:rPr>
        <w:t xml:space="preserve"> </w:t>
      </w:r>
      <w:r w:rsidR="004C1194" w:rsidRPr="004622DD">
        <w:rPr>
          <w:rFonts w:ascii="Times New Roman" w:hAnsi="Times New Roman"/>
        </w:rPr>
        <w:t>на инвестиционные паи другого открытого паевого инвестиционного фонда</w:t>
      </w:r>
      <w:r w:rsidR="00337445" w:rsidRPr="004622DD">
        <w:rPr>
          <w:rFonts w:ascii="Times New Roman" w:hAnsi="Times New Roman"/>
        </w:rPr>
        <w:t xml:space="preserve"> направляет в НРД по каждому ISIN </w:t>
      </w:r>
      <w:r w:rsidR="00337445" w:rsidRPr="004622DD">
        <w:rPr>
          <w:rFonts w:ascii="Times New Roman" w:hAnsi="Times New Roman"/>
          <w:lang w:eastAsia="ru-RU"/>
        </w:rPr>
        <w:t xml:space="preserve">инвестиционных </w:t>
      </w:r>
      <w:r w:rsidR="00337445" w:rsidRPr="004622DD">
        <w:rPr>
          <w:rFonts w:ascii="Times New Roman" w:hAnsi="Times New Roman"/>
        </w:rPr>
        <w:t>паев:</w:t>
      </w:r>
    </w:p>
    <w:p w14:paraId="3F637F4D" w14:textId="2A07EF39" w:rsidR="00337445" w:rsidRPr="004622DD" w:rsidRDefault="009E47D9" w:rsidP="003D6376">
      <w:pPr>
        <w:pStyle w:val="33"/>
        <w:numPr>
          <w:ilvl w:val="2"/>
          <w:numId w:val="74"/>
        </w:numPr>
        <w:spacing w:before="120" w:after="200" w:line="276" w:lineRule="auto"/>
        <w:ind w:left="992" w:firstLine="0"/>
        <w:jc w:val="both"/>
        <w:rPr>
          <w:rFonts w:ascii="Times New Roman" w:hAnsi="Times New Roman"/>
        </w:rPr>
      </w:pPr>
      <w:r w:rsidRPr="004622DD">
        <w:rPr>
          <w:rFonts w:ascii="Times New Roman" w:hAnsi="Times New Roman"/>
        </w:rPr>
        <w:t>отдельное CANO (код формы CA311)</w:t>
      </w:r>
      <w:r w:rsidR="00531530" w:rsidRPr="004622DD">
        <w:rPr>
          <w:rFonts w:ascii="Times New Roman" w:hAnsi="Times New Roman"/>
        </w:rPr>
        <w:t xml:space="preserve"> с указанием</w:t>
      </w:r>
      <w:r w:rsidR="00F37D17" w:rsidRPr="004622DD">
        <w:rPr>
          <w:rFonts w:ascii="Times New Roman" w:hAnsi="Times New Roman"/>
        </w:rPr>
        <w:t xml:space="preserve"> </w:t>
      </w:r>
      <w:r w:rsidR="00531530" w:rsidRPr="004622DD">
        <w:rPr>
          <w:rFonts w:ascii="Times New Roman" w:hAnsi="Times New Roman"/>
        </w:rPr>
        <w:t>коэффициента</w:t>
      </w:r>
      <w:r w:rsidR="00B816E0">
        <w:rPr>
          <w:rFonts w:ascii="Times New Roman" w:hAnsi="Times New Roman"/>
        </w:rPr>
        <w:t xml:space="preserve"> </w:t>
      </w:r>
      <w:r w:rsidR="008C5B5A">
        <w:rPr>
          <w:rFonts w:ascii="Times New Roman" w:hAnsi="Times New Roman"/>
        </w:rPr>
        <w:t xml:space="preserve">конвертации </w:t>
      </w:r>
      <w:r w:rsidR="00337445" w:rsidRPr="004622DD">
        <w:rPr>
          <w:rFonts w:ascii="Times New Roman" w:hAnsi="Times New Roman"/>
        </w:rPr>
        <w:t xml:space="preserve">инвестиционных паев открытого паевого инвестиционного фонда </w:t>
      </w:r>
      <w:r w:rsidR="008B0A39" w:rsidRPr="004622DD">
        <w:rPr>
          <w:rFonts w:ascii="Times New Roman" w:hAnsi="Times New Roman"/>
        </w:rPr>
        <w:t>и даты проведения КД (если они известны)</w:t>
      </w:r>
      <w:r w:rsidR="009C3794" w:rsidRPr="004622DD">
        <w:rPr>
          <w:rFonts w:ascii="Times New Roman" w:hAnsi="Times New Roman"/>
        </w:rPr>
        <w:t xml:space="preserve">, а также </w:t>
      </w:r>
      <w:r w:rsidR="009C3794" w:rsidRPr="004622DD">
        <w:rPr>
          <w:rFonts w:ascii="Times New Roman" w:hAnsi="Times New Roman"/>
          <w:lang w:eastAsia="ru-RU"/>
        </w:rPr>
        <w:t xml:space="preserve">депозитарного кода </w:t>
      </w:r>
      <w:r w:rsidR="009C3794" w:rsidRPr="004622DD">
        <w:rPr>
          <w:rFonts w:ascii="Times New Roman" w:hAnsi="Times New Roman"/>
        </w:rPr>
        <w:t>инвестиционных паев паевого инвестиционного фонда, к которому осуществляется присоединение</w:t>
      </w:r>
      <w:r w:rsidR="009C3794" w:rsidRPr="004622DD">
        <w:rPr>
          <w:rFonts w:ascii="Times New Roman" w:hAnsi="Times New Roman"/>
          <w:lang w:eastAsia="ru-RU"/>
        </w:rPr>
        <w:t xml:space="preserve"> (при наличии)</w:t>
      </w:r>
      <w:r w:rsidR="00337445" w:rsidRPr="004622DD">
        <w:rPr>
          <w:rFonts w:ascii="Times New Roman" w:hAnsi="Times New Roman"/>
          <w:lang w:eastAsia="ru-RU"/>
        </w:rPr>
        <w:t xml:space="preserve">, </w:t>
      </w:r>
      <w:bookmarkEnd w:id="500"/>
    </w:p>
    <w:p w14:paraId="346EECE9" w14:textId="4264CF52" w:rsidR="009E47D9" w:rsidRPr="004622DD" w:rsidRDefault="009E47D9" w:rsidP="003D6376">
      <w:pPr>
        <w:pStyle w:val="33"/>
        <w:numPr>
          <w:ilvl w:val="1"/>
          <w:numId w:val="64"/>
        </w:numPr>
        <w:spacing w:before="120" w:after="200" w:line="276" w:lineRule="auto"/>
        <w:ind w:left="993" w:hanging="993"/>
        <w:jc w:val="both"/>
        <w:rPr>
          <w:rFonts w:ascii="Times New Roman" w:hAnsi="Times New Roman"/>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CANO (код формы CA311) сообщает либо об отказе, либо о приеме CANO (код формы CA311), направляя MR или SEN (код формы SN041) соответственно. </w:t>
      </w:r>
    </w:p>
    <w:p w14:paraId="1E837685" w14:textId="2AC04F33" w:rsidR="009E47D9" w:rsidRPr="004622DD" w:rsidRDefault="009E47D9" w:rsidP="003D6376">
      <w:pPr>
        <w:pStyle w:val="33"/>
        <w:numPr>
          <w:ilvl w:val="1"/>
          <w:numId w:val="64"/>
        </w:numPr>
        <w:spacing w:before="120" w:after="200" w:line="276" w:lineRule="auto"/>
        <w:ind w:left="993" w:hanging="993"/>
        <w:jc w:val="both"/>
        <w:rPr>
          <w:rFonts w:ascii="Times New Roman" w:hAnsi="Times New Roman"/>
        </w:rPr>
      </w:pPr>
      <w:bookmarkStart w:id="501" w:name="_Ref73975589"/>
      <w:r w:rsidRPr="004622DD">
        <w:rPr>
          <w:rFonts w:ascii="Times New Roman" w:hAnsi="Times New Roman"/>
        </w:rPr>
        <w:t xml:space="preserve">В случае приема CANO (код формы CA311) НРД </w:t>
      </w:r>
      <w:r w:rsidR="0083328C" w:rsidRPr="004622DD">
        <w:rPr>
          <w:rFonts w:ascii="Times New Roman" w:hAnsi="Times New Roman"/>
        </w:rPr>
        <w:t xml:space="preserve">не позднее </w:t>
      </w:r>
      <w:r w:rsidR="00F03365" w:rsidRPr="004622DD">
        <w:rPr>
          <w:rFonts w:ascii="Times New Roman" w:hAnsi="Times New Roman"/>
          <w:lang w:eastAsia="ru-RU"/>
        </w:rPr>
        <w:t>рабочего</w:t>
      </w:r>
      <w:r w:rsidR="0083328C" w:rsidRPr="004622DD">
        <w:rPr>
          <w:rFonts w:ascii="Times New Roman" w:hAnsi="Times New Roman"/>
        </w:rPr>
        <w:t xml:space="preserve"> дня, следующего за днем его получения</w:t>
      </w:r>
      <w:r w:rsidRPr="004622DD">
        <w:rPr>
          <w:rFonts w:ascii="Times New Roman" w:hAnsi="Times New Roman"/>
        </w:rPr>
        <w:t>:</w:t>
      </w:r>
      <w:bookmarkEnd w:id="501"/>
    </w:p>
    <w:p w14:paraId="346697EC" w14:textId="2ABECB2D" w:rsidR="009E47D9" w:rsidRPr="004622DD" w:rsidRDefault="009E47D9" w:rsidP="003D6376">
      <w:pPr>
        <w:pStyle w:val="33"/>
        <w:numPr>
          <w:ilvl w:val="2"/>
          <w:numId w:val="64"/>
        </w:numPr>
        <w:spacing w:after="200" w:line="276" w:lineRule="auto"/>
        <w:ind w:left="992" w:firstLine="0"/>
        <w:jc w:val="both"/>
        <w:rPr>
          <w:rFonts w:ascii="Times New Roman" w:hAnsi="Times New Roman"/>
        </w:rPr>
      </w:pPr>
      <w:r w:rsidRPr="004622DD">
        <w:rPr>
          <w:rFonts w:ascii="Times New Roman" w:hAnsi="Times New Roman"/>
        </w:rPr>
        <w:t xml:space="preserve">присваивает </w:t>
      </w:r>
      <w:r w:rsidR="00B63EF8" w:rsidRPr="004622DD">
        <w:rPr>
          <w:rFonts w:ascii="Times New Roman" w:hAnsi="Times New Roman"/>
        </w:rPr>
        <w:t>К</w:t>
      </w:r>
      <w:r w:rsidRPr="004622DD">
        <w:rPr>
          <w:rFonts w:ascii="Times New Roman" w:hAnsi="Times New Roman"/>
        </w:rPr>
        <w:t>орпоративному действию Референс КД – направляет SEN (код формы SN042);</w:t>
      </w:r>
    </w:p>
    <w:p w14:paraId="5EDEF6C6" w14:textId="4A22D797" w:rsidR="009E47D9" w:rsidRPr="004622DD" w:rsidRDefault="009E47D9" w:rsidP="003D6376">
      <w:pPr>
        <w:pStyle w:val="33"/>
        <w:numPr>
          <w:ilvl w:val="2"/>
          <w:numId w:val="64"/>
        </w:numPr>
        <w:spacing w:after="200" w:line="276" w:lineRule="auto"/>
        <w:ind w:left="992" w:firstLine="0"/>
        <w:jc w:val="both"/>
        <w:rPr>
          <w:rFonts w:ascii="Times New Roman" w:hAnsi="Times New Roman"/>
        </w:rPr>
      </w:pPr>
      <w:r w:rsidRPr="004622DD">
        <w:rPr>
          <w:rFonts w:ascii="Times New Roman" w:hAnsi="Times New Roman"/>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rPr>
        <w:t>;</w:t>
      </w:r>
    </w:p>
    <w:p w14:paraId="273AB522" w14:textId="07675FE5" w:rsidR="00AF67C9" w:rsidRPr="004622DD" w:rsidRDefault="009E47D9" w:rsidP="003D6376">
      <w:pPr>
        <w:pStyle w:val="33"/>
        <w:numPr>
          <w:ilvl w:val="2"/>
          <w:numId w:val="64"/>
        </w:numPr>
        <w:spacing w:after="200" w:line="276" w:lineRule="auto"/>
        <w:ind w:left="992" w:firstLine="0"/>
        <w:jc w:val="both"/>
        <w:rPr>
          <w:rFonts w:ascii="Times New Roman" w:hAnsi="Times New Roman"/>
        </w:rPr>
      </w:pPr>
      <w:bookmarkStart w:id="502" w:name="_Ref75787597"/>
      <w:r w:rsidRPr="004622DD">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w:t>
      </w:r>
      <w:r w:rsidR="00AF67C9" w:rsidRPr="004622DD">
        <w:rPr>
          <w:rFonts w:ascii="Times New Roman" w:hAnsi="Times New Roman"/>
        </w:rPr>
        <w:t>, с учетом следующих особенностей:</w:t>
      </w:r>
      <w:bookmarkEnd w:id="502"/>
      <w:r w:rsidR="00AF67C9" w:rsidRPr="004622DD">
        <w:rPr>
          <w:rFonts w:ascii="Times New Roman" w:hAnsi="Times New Roman"/>
        </w:rPr>
        <w:t xml:space="preserve"> </w:t>
      </w:r>
    </w:p>
    <w:p w14:paraId="12439107" w14:textId="2EAB2887" w:rsidR="00AF67C9" w:rsidRPr="004622DD" w:rsidRDefault="00D914A9" w:rsidP="00E842A4">
      <w:pPr>
        <w:pStyle w:val="33"/>
        <w:spacing w:before="120" w:after="200" w:line="276" w:lineRule="auto"/>
        <w:ind w:left="1361"/>
        <w:jc w:val="both"/>
        <w:rPr>
          <w:rFonts w:ascii="Times New Roman" w:hAnsi="Times New Roman"/>
        </w:rPr>
      </w:pPr>
      <w:r w:rsidRPr="004622DD">
        <w:rPr>
          <w:rFonts w:ascii="Times New Roman" w:hAnsi="Times New Roman"/>
        </w:rPr>
        <w:t xml:space="preserve">31.4.3.1. </w:t>
      </w:r>
      <w:r w:rsidR="00AF67C9" w:rsidRPr="004622DD">
        <w:rPr>
          <w:rFonts w:ascii="Times New Roman" w:hAnsi="Times New Roman"/>
        </w:rPr>
        <w:t xml:space="preserve">не позднее </w:t>
      </w:r>
      <w:r w:rsidR="00D213D4" w:rsidRPr="004622DD">
        <w:rPr>
          <w:rFonts w:ascii="Times New Roman" w:hAnsi="Times New Roman"/>
        </w:rPr>
        <w:t xml:space="preserve">рабочего </w:t>
      </w:r>
      <w:r w:rsidR="00AF67C9" w:rsidRPr="004622DD">
        <w:rPr>
          <w:rFonts w:ascii="Times New Roman" w:hAnsi="Times New Roman"/>
        </w:rPr>
        <w:t>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проведения КД</w:t>
      </w:r>
      <w:r w:rsidR="009313EB" w:rsidRPr="004622DD">
        <w:rPr>
          <w:rFonts w:ascii="Times New Roman" w:hAnsi="Times New Roman"/>
        </w:rPr>
        <w:t xml:space="preserve"> НРД</w:t>
      </w:r>
      <w:r w:rsidR="00AF67C9" w:rsidRPr="004622DD">
        <w:rPr>
          <w:rFonts w:ascii="Times New Roman" w:hAnsi="Times New Roman"/>
        </w:rPr>
        <w:t xml:space="preserve"> (если применимо); </w:t>
      </w:r>
    </w:p>
    <w:p w14:paraId="6169CD34" w14:textId="5C20947A" w:rsidR="00AF67C9" w:rsidRPr="004622DD" w:rsidRDefault="00D914A9" w:rsidP="00E842A4">
      <w:pPr>
        <w:pStyle w:val="33"/>
        <w:spacing w:before="120" w:after="200" w:line="276" w:lineRule="auto"/>
        <w:ind w:left="1361"/>
        <w:jc w:val="both"/>
        <w:rPr>
          <w:rFonts w:ascii="Times New Roman" w:hAnsi="Times New Roman"/>
        </w:rPr>
      </w:pPr>
      <w:r w:rsidRPr="004622DD">
        <w:rPr>
          <w:rFonts w:ascii="Times New Roman" w:hAnsi="Times New Roman"/>
        </w:rPr>
        <w:t xml:space="preserve">31.4.3.2. </w:t>
      </w:r>
      <w:r w:rsidR="00AF67C9" w:rsidRPr="004622DD">
        <w:rPr>
          <w:rFonts w:ascii="Times New Roman" w:hAnsi="Times New Roman"/>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 (если применимо)</w:t>
      </w:r>
      <w:r w:rsidRPr="004622DD">
        <w:rPr>
          <w:rFonts w:ascii="Times New Roman" w:hAnsi="Times New Roman"/>
        </w:rPr>
        <w:t>.</w:t>
      </w:r>
    </w:p>
    <w:p w14:paraId="2F23523B" w14:textId="773E8414" w:rsidR="00CC04DD" w:rsidRPr="004622DD" w:rsidRDefault="00D914A9" w:rsidP="003D6376">
      <w:pPr>
        <w:pStyle w:val="a4"/>
        <w:numPr>
          <w:ilvl w:val="1"/>
          <w:numId w:val="64"/>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CC04DD" w:rsidRPr="004622DD">
        <w:rPr>
          <w:rFonts w:ascii="Times New Roman" w:hAnsi="Times New Roman"/>
          <w:sz w:val="24"/>
          <w:szCs w:val="24"/>
          <w:lang w:eastAsia="ru-RU"/>
        </w:rPr>
        <w:t xml:space="preserve"> день направления CANO (код формы CA311) Депонентам направляет его</w:t>
      </w:r>
      <w:r w:rsidR="00385827" w:rsidRPr="004622DD">
        <w:rPr>
          <w:rFonts w:ascii="Times New Roman" w:hAnsi="Times New Roman"/>
          <w:sz w:val="24"/>
          <w:szCs w:val="24"/>
          <w:lang w:eastAsia="ru-RU"/>
        </w:rPr>
        <w:t xml:space="preserve"> Держателю реестра</w:t>
      </w:r>
      <w:r w:rsidR="00AC4B7C" w:rsidRPr="004622DD">
        <w:rPr>
          <w:rFonts w:ascii="Times New Roman" w:hAnsi="Times New Roman"/>
          <w:sz w:val="24"/>
          <w:szCs w:val="24"/>
          <w:lang w:eastAsia="ru-RU"/>
        </w:rPr>
        <w:t xml:space="preserve">, </w:t>
      </w:r>
      <w:r w:rsidR="00D70481" w:rsidRPr="004622DD">
        <w:rPr>
          <w:rFonts w:ascii="Times New Roman" w:hAnsi="Times New Roman"/>
          <w:sz w:val="24"/>
          <w:szCs w:val="24"/>
          <w:lang w:eastAsia="ru-RU"/>
        </w:rPr>
        <w:t>Управляющей компании</w:t>
      </w:r>
      <w:r w:rsidR="00BF1FD6" w:rsidRPr="004622DD">
        <w:rPr>
          <w:rFonts w:ascii="Times New Roman" w:hAnsi="Times New Roman"/>
          <w:sz w:val="24"/>
          <w:szCs w:val="24"/>
          <w:lang w:eastAsia="ru-RU"/>
        </w:rPr>
        <w:t xml:space="preserve"> (при наличии Договора ЭДО)</w:t>
      </w:r>
      <w:r w:rsidR="00CC04DD" w:rsidRPr="004622DD">
        <w:rPr>
          <w:rFonts w:ascii="Times New Roman" w:hAnsi="Times New Roman"/>
          <w:sz w:val="24"/>
          <w:szCs w:val="24"/>
          <w:lang w:eastAsia="ru-RU"/>
        </w:rPr>
        <w:t>. Держатель реестра вправе направить такой электронный документ зарегистрированным в реестре лицам.</w:t>
      </w:r>
    </w:p>
    <w:p w14:paraId="01B2CFED" w14:textId="02116BAE" w:rsidR="009C3794" w:rsidRPr="004622DD" w:rsidRDefault="00D914A9" w:rsidP="003D6376">
      <w:pPr>
        <w:pStyle w:val="33"/>
        <w:numPr>
          <w:ilvl w:val="1"/>
          <w:numId w:val="64"/>
        </w:numPr>
        <w:spacing w:before="120" w:after="200" w:line="276" w:lineRule="auto"/>
        <w:ind w:left="992" w:hanging="992"/>
        <w:jc w:val="both"/>
        <w:rPr>
          <w:rFonts w:ascii="Times New Roman" w:hAnsi="Times New Roman"/>
          <w:kern w:val="0"/>
          <w:lang w:eastAsia="ru-RU" w:bidi="ar-SA"/>
        </w:rPr>
      </w:pPr>
      <w:bookmarkStart w:id="503" w:name="_Ref74301406"/>
      <w:r w:rsidRPr="004622DD">
        <w:rPr>
          <w:rFonts w:ascii="Times New Roman" w:hAnsi="Times New Roman"/>
          <w:lang w:eastAsia="ru-RU"/>
        </w:rPr>
        <w:t xml:space="preserve"> </w:t>
      </w:r>
      <w:r w:rsidR="009C3794" w:rsidRPr="004622DD">
        <w:rPr>
          <w:rFonts w:ascii="Times New Roman" w:hAnsi="Times New Roman"/>
          <w:lang w:eastAsia="ru-RU"/>
        </w:rPr>
        <w:t xml:space="preserve">При </w:t>
      </w:r>
      <w:r w:rsidR="009C3794" w:rsidRPr="004622DD">
        <w:rPr>
          <w:rFonts w:ascii="Times New Roman" w:hAnsi="Times New Roman"/>
          <w:kern w:val="0"/>
          <w:lang w:eastAsia="ru-RU" w:bidi="ar-SA"/>
        </w:rPr>
        <w:t xml:space="preserve">отсутствии в </w:t>
      </w:r>
      <w:r w:rsidR="009C3794" w:rsidRPr="004622DD">
        <w:rPr>
          <w:rFonts w:ascii="Times New Roman" w:hAnsi="Times New Roman"/>
          <w:lang w:eastAsia="ru-RU"/>
        </w:rPr>
        <w:t xml:space="preserve">CANO (код формы CA311), предусмотренном пунктом </w:t>
      </w:r>
      <w:r w:rsidR="009C3794" w:rsidRPr="004622DD">
        <w:rPr>
          <w:rFonts w:ascii="Times New Roman" w:hAnsi="Times New Roman"/>
          <w:lang w:eastAsia="ru-RU"/>
        </w:rPr>
        <w:fldChar w:fldCharType="begin"/>
      </w:r>
      <w:r w:rsidR="009C3794" w:rsidRPr="004622DD">
        <w:rPr>
          <w:rFonts w:ascii="Times New Roman" w:hAnsi="Times New Roman"/>
          <w:lang w:eastAsia="ru-RU"/>
        </w:rPr>
        <w:instrText xml:space="preserve"> REF _Ref74300832 \r \h  \* MERGEFORMAT </w:instrText>
      </w:r>
      <w:r w:rsidR="009C3794" w:rsidRPr="004622DD">
        <w:rPr>
          <w:rFonts w:ascii="Times New Roman" w:hAnsi="Times New Roman"/>
          <w:lang w:eastAsia="ru-RU"/>
        </w:rPr>
      </w:r>
      <w:r w:rsidR="009C3794" w:rsidRPr="004622DD">
        <w:rPr>
          <w:rFonts w:ascii="Times New Roman" w:hAnsi="Times New Roman"/>
          <w:lang w:eastAsia="ru-RU"/>
        </w:rPr>
        <w:fldChar w:fldCharType="separate"/>
      </w:r>
      <w:r w:rsidR="00B13FE4" w:rsidRPr="004622DD">
        <w:rPr>
          <w:rFonts w:ascii="Times New Roman" w:hAnsi="Times New Roman"/>
          <w:lang w:eastAsia="ru-RU"/>
        </w:rPr>
        <w:t>31.2</w:t>
      </w:r>
      <w:r w:rsidR="009C3794" w:rsidRPr="004622DD">
        <w:rPr>
          <w:rFonts w:ascii="Times New Roman" w:hAnsi="Times New Roman"/>
          <w:lang w:eastAsia="ru-RU"/>
        </w:rPr>
        <w:fldChar w:fldCharType="end"/>
      </w:r>
      <w:r w:rsidR="009C3794" w:rsidRPr="004622DD">
        <w:rPr>
          <w:rFonts w:ascii="Times New Roman" w:hAnsi="Times New Roman"/>
          <w:lang w:eastAsia="ru-RU"/>
        </w:rPr>
        <w:t xml:space="preserve">  Правил, </w:t>
      </w:r>
      <w:r w:rsidR="009C3794" w:rsidRPr="004622DD">
        <w:rPr>
          <w:rFonts w:ascii="Times New Roman" w:hAnsi="Times New Roman"/>
          <w:kern w:val="0"/>
          <w:lang w:eastAsia="ru-RU" w:bidi="ar-SA"/>
        </w:rPr>
        <w:t xml:space="preserve">сведений о </w:t>
      </w:r>
      <w:r w:rsidR="009C3794" w:rsidRPr="004622DD">
        <w:rPr>
          <w:rFonts w:ascii="Times New Roman" w:hAnsi="Times New Roman"/>
        </w:rPr>
        <w:t>депозитарном коде инвестиционных паев паевого инвестиционного фонда, к которому осуществляется присоединение, НРД осуществляет следующие действия:</w:t>
      </w:r>
    </w:p>
    <w:p w14:paraId="54E09E76" w14:textId="26677001" w:rsidR="009C3794" w:rsidRPr="004622DD" w:rsidRDefault="009C3794" w:rsidP="003D6376">
      <w:pPr>
        <w:pStyle w:val="33"/>
        <w:numPr>
          <w:ilvl w:val="2"/>
          <w:numId w:val="64"/>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присваивает таким инвестиционным паям новый код ценной бумаги (депозитарный код ценной бумаги);</w:t>
      </w:r>
      <w:r w:rsidRPr="004622DD">
        <w:rPr>
          <w:rFonts w:ascii="Times New Roman" w:hAnsi="Times New Roman"/>
          <w:kern w:val="0"/>
          <w:lang w:eastAsia="ru-RU" w:bidi="ar-SA"/>
        </w:rPr>
        <w:t xml:space="preserve"> </w:t>
      </w:r>
    </w:p>
    <w:p w14:paraId="482BF78C" w14:textId="77777777" w:rsidR="009C3794" w:rsidRPr="004622DD" w:rsidRDefault="009C3794" w:rsidP="003D6376">
      <w:pPr>
        <w:pStyle w:val="33"/>
        <w:numPr>
          <w:ilvl w:val="2"/>
          <w:numId w:val="64"/>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при наличии соответствующего запроса Держателя реестра проводит с Держателем реестра необходимые процедуры по обмену информацией о депозитарном коде </w:t>
      </w:r>
      <w:r w:rsidRPr="004622DD">
        <w:rPr>
          <w:rFonts w:ascii="Times New Roman" w:hAnsi="Times New Roman"/>
          <w:lang w:eastAsia="ru-RU"/>
        </w:rPr>
        <w:t>инвестиционных паев паевого инвестиционного фонда, к которому осуществляется присоединение;</w:t>
      </w:r>
    </w:p>
    <w:p w14:paraId="59C4982A" w14:textId="0A495478" w:rsidR="009C3794" w:rsidRPr="004622DD" w:rsidRDefault="009C3794" w:rsidP="003D6376">
      <w:pPr>
        <w:pStyle w:val="33"/>
        <w:numPr>
          <w:ilvl w:val="2"/>
          <w:numId w:val="64"/>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повторно</w:t>
      </w:r>
      <w:r w:rsidRPr="004622DD">
        <w:rPr>
          <w:rFonts w:ascii="Times New Roman" w:hAnsi="Times New Roman"/>
          <w:lang w:eastAsia="ru-RU"/>
        </w:rPr>
        <w:t xml:space="preserve"> направляет CANO (код формы CA311) с указанием депозитарного кода </w:t>
      </w:r>
      <w:r w:rsidRPr="004622DD">
        <w:rPr>
          <w:rFonts w:ascii="Times New Roman" w:hAnsi="Times New Roman"/>
          <w:lang w:eastAsia="ru-RU"/>
        </w:rPr>
        <w:lastRenderedPageBreak/>
        <w:t>Депонента</w:t>
      </w:r>
      <w:r w:rsidR="00F21A8E" w:rsidRPr="004622DD">
        <w:rPr>
          <w:rFonts w:ascii="Times New Roman" w:hAnsi="Times New Roman"/>
          <w:lang w:eastAsia="ru-RU"/>
        </w:rPr>
        <w:t>м</w:t>
      </w:r>
      <w:r w:rsidRPr="004622DD">
        <w:rPr>
          <w:rFonts w:ascii="Times New Roman" w:hAnsi="Times New Roman"/>
          <w:kern w:val="0"/>
          <w:lang w:eastAsia="ru-RU" w:bidi="ar-SA"/>
        </w:rPr>
        <w:t xml:space="preserve"> (в порядке, предусмотренном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_Ref75787597 \r \h </w:instrText>
      </w:r>
      <w:r w:rsidR="00F5552F"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31.4.3</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w:t>
      </w:r>
      <w:r w:rsidRPr="004622DD">
        <w:rPr>
          <w:rFonts w:ascii="Times New Roman" w:hAnsi="Times New Roman"/>
          <w:lang w:eastAsia="ru-RU"/>
        </w:rPr>
        <w:t xml:space="preserve">Держателю реестра, Управляющей компании (при наличии Договора ЭДО). </w:t>
      </w:r>
    </w:p>
    <w:p w14:paraId="7E763109" w14:textId="4883FC67" w:rsidR="008B0A39" w:rsidRPr="004622DD" w:rsidRDefault="00025415" w:rsidP="003D6376">
      <w:pPr>
        <w:pStyle w:val="33"/>
        <w:numPr>
          <w:ilvl w:val="1"/>
          <w:numId w:val="64"/>
        </w:numPr>
        <w:spacing w:before="120" w:after="200" w:line="276" w:lineRule="auto"/>
        <w:ind w:left="993" w:hanging="993"/>
        <w:jc w:val="both"/>
        <w:rPr>
          <w:rFonts w:ascii="Times New Roman" w:hAnsi="Times New Roman"/>
          <w:kern w:val="0"/>
          <w:lang w:eastAsia="ru-RU" w:bidi="ar-SA"/>
        </w:rPr>
      </w:pPr>
      <w:bookmarkStart w:id="504" w:name="_Ref88985060"/>
      <w:r w:rsidRPr="004622DD">
        <w:rPr>
          <w:rFonts w:ascii="Times New Roman" w:hAnsi="Times New Roman"/>
          <w:lang w:eastAsia="ru-RU"/>
        </w:rPr>
        <w:t>П</w:t>
      </w:r>
      <w:r w:rsidR="0083328C" w:rsidRPr="004622DD">
        <w:rPr>
          <w:rFonts w:ascii="Times New Roman" w:hAnsi="Times New Roman"/>
          <w:lang w:eastAsia="ru-RU"/>
        </w:rPr>
        <w:t xml:space="preserve">ри </w:t>
      </w:r>
      <w:r w:rsidR="0083328C" w:rsidRPr="004622DD">
        <w:rPr>
          <w:rFonts w:ascii="Times New Roman" w:hAnsi="Times New Roman"/>
          <w:kern w:val="0"/>
          <w:lang w:eastAsia="ru-RU" w:bidi="ar-SA"/>
        </w:rPr>
        <w:t xml:space="preserve">отсутствии в </w:t>
      </w:r>
      <w:r w:rsidRPr="004622DD">
        <w:rPr>
          <w:rFonts w:ascii="Times New Roman" w:hAnsi="Times New Roman"/>
          <w:lang w:eastAsia="ru-RU"/>
        </w:rPr>
        <w:t>CANO (код формы CA311), предусмотренно</w:t>
      </w:r>
      <w:r w:rsidR="009641CC" w:rsidRPr="004622DD">
        <w:rPr>
          <w:rFonts w:ascii="Times New Roman" w:hAnsi="Times New Roman"/>
          <w:lang w:eastAsia="ru-RU"/>
        </w:rPr>
        <w:t>м</w:t>
      </w:r>
      <w:r w:rsidRPr="004622DD">
        <w:rPr>
          <w:rFonts w:ascii="Times New Roman" w:hAnsi="Times New Roman"/>
          <w:lang w:eastAsia="ru-RU"/>
        </w:rPr>
        <w:t xml:space="preserve"> пунктом </w:t>
      </w:r>
      <w:r w:rsidRPr="004622DD">
        <w:rPr>
          <w:rFonts w:ascii="Times New Roman" w:hAnsi="Times New Roman"/>
          <w:lang w:eastAsia="ru-RU"/>
        </w:rPr>
        <w:fldChar w:fldCharType="begin"/>
      </w:r>
      <w:r w:rsidRPr="004622DD">
        <w:rPr>
          <w:rFonts w:ascii="Times New Roman" w:hAnsi="Times New Roman"/>
          <w:lang w:eastAsia="ru-RU"/>
        </w:rPr>
        <w:instrText xml:space="preserve"> REF _Ref74300832 \r \h  \* MERGEFORMAT </w:instrText>
      </w:r>
      <w:r w:rsidRPr="004622DD">
        <w:rPr>
          <w:rFonts w:ascii="Times New Roman" w:hAnsi="Times New Roman"/>
          <w:lang w:eastAsia="ru-RU"/>
        </w:rPr>
      </w:r>
      <w:r w:rsidRPr="004622DD">
        <w:rPr>
          <w:rFonts w:ascii="Times New Roman" w:hAnsi="Times New Roman"/>
          <w:lang w:eastAsia="ru-RU"/>
        </w:rPr>
        <w:fldChar w:fldCharType="separate"/>
      </w:r>
      <w:r w:rsidR="00B13FE4" w:rsidRPr="004622DD">
        <w:rPr>
          <w:rFonts w:ascii="Times New Roman" w:hAnsi="Times New Roman"/>
          <w:lang w:eastAsia="ru-RU"/>
        </w:rPr>
        <w:t>31.2</w:t>
      </w:r>
      <w:r w:rsidRPr="004622DD">
        <w:rPr>
          <w:rFonts w:ascii="Times New Roman" w:hAnsi="Times New Roman"/>
          <w:lang w:eastAsia="ru-RU"/>
        </w:rPr>
        <w:fldChar w:fldCharType="end"/>
      </w:r>
      <w:r w:rsidRPr="004622DD">
        <w:rPr>
          <w:rFonts w:ascii="Times New Roman" w:hAnsi="Times New Roman"/>
          <w:lang w:eastAsia="ru-RU"/>
        </w:rPr>
        <w:t xml:space="preserve"> Правил, </w:t>
      </w:r>
      <w:r w:rsidR="0083328C" w:rsidRPr="004622DD">
        <w:rPr>
          <w:rFonts w:ascii="Times New Roman" w:hAnsi="Times New Roman"/>
          <w:kern w:val="0"/>
          <w:lang w:eastAsia="ru-RU" w:bidi="ar-SA"/>
        </w:rPr>
        <w:t>сведений</w:t>
      </w:r>
      <w:r w:rsidR="0081741E" w:rsidRPr="004622DD">
        <w:rPr>
          <w:rFonts w:ascii="Times New Roman" w:hAnsi="Times New Roman"/>
          <w:kern w:val="0"/>
          <w:lang w:eastAsia="ru-RU" w:bidi="ar-SA"/>
        </w:rPr>
        <w:t xml:space="preserve"> о </w:t>
      </w:r>
      <w:r w:rsidR="0081741E" w:rsidRPr="004622DD">
        <w:rPr>
          <w:rFonts w:ascii="Times New Roman" w:hAnsi="Times New Roman"/>
        </w:rPr>
        <w:t xml:space="preserve">коэффициенте конвертации и (или) </w:t>
      </w:r>
      <w:r w:rsidRPr="004622DD">
        <w:rPr>
          <w:rFonts w:ascii="Times New Roman" w:hAnsi="Times New Roman"/>
        </w:rPr>
        <w:t>дате</w:t>
      </w:r>
      <w:r w:rsidR="0081741E" w:rsidRPr="004622DD">
        <w:rPr>
          <w:rFonts w:ascii="Times New Roman" w:hAnsi="Times New Roman"/>
        </w:rPr>
        <w:t xml:space="preserve"> проведения КД</w:t>
      </w:r>
      <w:r w:rsidR="0081741E" w:rsidRPr="004622DD">
        <w:rPr>
          <w:rFonts w:ascii="Times New Roman" w:hAnsi="Times New Roman"/>
          <w:kern w:val="0"/>
          <w:lang w:eastAsia="ru-RU" w:bidi="ar-SA"/>
        </w:rPr>
        <w:t>, Д</w:t>
      </w:r>
      <w:r w:rsidR="008B0A39" w:rsidRPr="004622DD">
        <w:rPr>
          <w:rFonts w:ascii="Times New Roman" w:hAnsi="Times New Roman"/>
          <w:kern w:val="0"/>
          <w:lang w:eastAsia="ru-RU" w:bidi="ar-SA"/>
        </w:rPr>
        <w:t>ержатель реестра не позднее 15:00 рабочего дня</w:t>
      </w:r>
      <w:r w:rsidR="00387E4E" w:rsidRPr="004622DD">
        <w:rPr>
          <w:rFonts w:ascii="Times New Roman" w:hAnsi="Times New Roman"/>
          <w:kern w:val="0"/>
          <w:lang w:eastAsia="ru-RU" w:bidi="ar-SA"/>
        </w:rPr>
        <w:t>, следующего за днем</w:t>
      </w:r>
      <w:r w:rsidR="008B0A39" w:rsidRPr="004622DD">
        <w:rPr>
          <w:rFonts w:ascii="Times New Roman" w:hAnsi="Times New Roman"/>
          <w:kern w:val="0"/>
          <w:lang w:eastAsia="ru-RU" w:bidi="ar-SA"/>
        </w:rPr>
        <w:t xml:space="preserve"> </w:t>
      </w:r>
      <w:r w:rsidR="0081741E" w:rsidRPr="004622DD">
        <w:rPr>
          <w:rFonts w:ascii="Times New Roman" w:hAnsi="Times New Roman"/>
          <w:kern w:val="0"/>
          <w:lang w:eastAsia="ru-RU" w:bidi="ar-SA"/>
        </w:rPr>
        <w:t xml:space="preserve">их </w:t>
      </w:r>
      <w:r w:rsidR="008B0A39" w:rsidRPr="004622DD">
        <w:rPr>
          <w:rFonts w:ascii="Times New Roman" w:hAnsi="Times New Roman"/>
          <w:kern w:val="0"/>
          <w:lang w:eastAsia="ru-RU" w:bidi="ar-SA"/>
        </w:rPr>
        <w:t>получения</w:t>
      </w:r>
      <w:r w:rsidR="0081741E" w:rsidRPr="004622DD">
        <w:rPr>
          <w:rFonts w:ascii="Times New Roman" w:hAnsi="Times New Roman"/>
          <w:kern w:val="0"/>
          <w:lang w:eastAsia="ru-RU" w:bidi="ar-SA"/>
        </w:rPr>
        <w:t xml:space="preserve"> </w:t>
      </w:r>
      <w:r w:rsidRPr="004622DD">
        <w:rPr>
          <w:rFonts w:ascii="Times New Roman" w:hAnsi="Times New Roman"/>
          <w:kern w:val="0"/>
          <w:lang w:eastAsia="ru-RU" w:bidi="ar-SA"/>
        </w:rPr>
        <w:t>(</w:t>
      </w:r>
      <w:r w:rsidR="00BF1FD6" w:rsidRPr="004622DD">
        <w:rPr>
          <w:rFonts w:ascii="Times New Roman" w:hAnsi="Times New Roman"/>
          <w:kern w:val="0"/>
          <w:lang w:eastAsia="ru-RU" w:bidi="ar-SA"/>
        </w:rPr>
        <w:t>и</w:t>
      </w:r>
      <w:r w:rsidRPr="004622DD">
        <w:rPr>
          <w:rFonts w:ascii="Times New Roman" w:hAnsi="Times New Roman"/>
          <w:kern w:val="0"/>
          <w:lang w:eastAsia="ru-RU" w:bidi="ar-SA"/>
        </w:rPr>
        <w:t xml:space="preserve">ли незамедлительно, если сведения получены 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проведения КД),</w:t>
      </w:r>
      <w:r w:rsidR="00BF1FD6" w:rsidRPr="004622DD">
        <w:rPr>
          <w:rFonts w:ascii="Times New Roman" w:hAnsi="Times New Roman"/>
          <w:kern w:val="0"/>
          <w:lang w:eastAsia="ru-RU" w:bidi="ar-SA"/>
        </w:rPr>
        <w:t xml:space="preserve"> </w:t>
      </w:r>
      <w:r w:rsidR="008B0A39" w:rsidRPr="004622DD">
        <w:rPr>
          <w:rFonts w:ascii="Times New Roman" w:hAnsi="Times New Roman"/>
          <w:kern w:val="0"/>
          <w:lang w:eastAsia="ru-RU" w:bidi="ar-SA"/>
        </w:rPr>
        <w:t xml:space="preserve">направляет НРД </w:t>
      </w:r>
      <w:r w:rsidR="008B0A39" w:rsidRPr="004622DD">
        <w:rPr>
          <w:rFonts w:ascii="Times New Roman" w:hAnsi="Times New Roman"/>
          <w:lang w:eastAsia="ru-RU"/>
        </w:rPr>
        <w:t>CANO (код формы CA311)</w:t>
      </w:r>
      <w:r w:rsidR="0081741E" w:rsidRPr="004622DD">
        <w:rPr>
          <w:rFonts w:ascii="Times New Roman" w:hAnsi="Times New Roman"/>
          <w:lang w:eastAsia="ru-RU"/>
        </w:rPr>
        <w:t xml:space="preserve"> с указанием таких сведений</w:t>
      </w:r>
      <w:r w:rsidR="008B0A39" w:rsidRPr="004622DD">
        <w:rPr>
          <w:rFonts w:ascii="Times New Roman" w:hAnsi="Times New Roman"/>
          <w:kern w:val="0"/>
          <w:lang w:eastAsia="ru-RU" w:bidi="ar-SA"/>
        </w:rPr>
        <w:t>.</w:t>
      </w:r>
      <w:bookmarkEnd w:id="503"/>
      <w:bookmarkEnd w:id="504"/>
      <w:r w:rsidR="008B0A39" w:rsidRPr="004622DD">
        <w:rPr>
          <w:rFonts w:ascii="Times New Roman" w:hAnsi="Times New Roman"/>
          <w:kern w:val="0"/>
          <w:lang w:eastAsia="ru-RU" w:bidi="ar-SA"/>
        </w:rPr>
        <w:t xml:space="preserve">  </w:t>
      </w:r>
    </w:p>
    <w:p w14:paraId="15EE33FE" w14:textId="25C43D85" w:rsidR="00BF1FD6" w:rsidRPr="004622DD" w:rsidRDefault="00BF1FD6" w:rsidP="003D6376">
      <w:pPr>
        <w:pStyle w:val="33"/>
        <w:numPr>
          <w:ilvl w:val="1"/>
          <w:numId w:val="64"/>
        </w:numPr>
        <w:spacing w:before="120" w:after="200" w:line="276" w:lineRule="auto"/>
        <w:ind w:left="993" w:hanging="993"/>
        <w:jc w:val="both"/>
        <w:rPr>
          <w:rFonts w:ascii="Times New Roman" w:hAnsi="Times New Roman"/>
        </w:rPr>
      </w:pPr>
      <w:r w:rsidRPr="004622DD">
        <w:rPr>
          <w:rFonts w:ascii="Times New Roman" w:hAnsi="Times New Roman"/>
        </w:rPr>
        <w:t>В случае приема CANO (код формы CA311)</w:t>
      </w:r>
      <w:r w:rsidR="0081741E" w:rsidRPr="004622DD">
        <w:rPr>
          <w:rFonts w:ascii="Times New Roman" w:hAnsi="Times New Roman"/>
        </w:rPr>
        <w:t xml:space="preserve">, предусмотренного пунктом </w:t>
      </w:r>
      <w:r w:rsidR="00105343" w:rsidRPr="004622DD">
        <w:rPr>
          <w:rFonts w:ascii="Times New Roman" w:hAnsi="Times New Roman"/>
        </w:rPr>
        <w:fldChar w:fldCharType="begin"/>
      </w:r>
      <w:r w:rsidR="00105343" w:rsidRPr="004622DD">
        <w:rPr>
          <w:rFonts w:ascii="Times New Roman" w:hAnsi="Times New Roman"/>
        </w:rPr>
        <w:instrText xml:space="preserve"> REF _Ref88985060 \r \h </w:instrText>
      </w:r>
      <w:r w:rsidR="002B1605" w:rsidRPr="004622DD">
        <w:rPr>
          <w:rFonts w:ascii="Times New Roman" w:hAnsi="Times New Roman"/>
        </w:rPr>
        <w:instrText xml:space="preserve"> \* MERGEFORMAT </w:instrText>
      </w:r>
      <w:r w:rsidR="00105343" w:rsidRPr="004622DD">
        <w:rPr>
          <w:rFonts w:ascii="Times New Roman" w:hAnsi="Times New Roman"/>
        </w:rPr>
      </w:r>
      <w:r w:rsidR="00105343" w:rsidRPr="004622DD">
        <w:rPr>
          <w:rFonts w:ascii="Times New Roman" w:hAnsi="Times New Roman"/>
        </w:rPr>
        <w:fldChar w:fldCharType="separate"/>
      </w:r>
      <w:r w:rsidR="00B13FE4" w:rsidRPr="004622DD">
        <w:rPr>
          <w:rFonts w:ascii="Times New Roman" w:hAnsi="Times New Roman"/>
        </w:rPr>
        <w:t>31.6</w:t>
      </w:r>
      <w:r w:rsidR="00105343" w:rsidRPr="004622DD">
        <w:rPr>
          <w:rFonts w:ascii="Times New Roman" w:hAnsi="Times New Roman"/>
        </w:rPr>
        <w:fldChar w:fldCharType="end"/>
      </w:r>
      <w:r w:rsidR="0081741E" w:rsidRPr="004622DD">
        <w:rPr>
          <w:rFonts w:ascii="Times New Roman" w:hAnsi="Times New Roman"/>
        </w:rPr>
        <w:t xml:space="preserve"> Правил,</w:t>
      </w:r>
      <w:r w:rsidRPr="004622DD">
        <w:rPr>
          <w:rFonts w:ascii="Times New Roman" w:hAnsi="Times New Roman"/>
        </w:rPr>
        <w:t xml:space="preserve"> НРД осуществляет действия, предусмотренные пунктом </w:t>
      </w:r>
      <w:r w:rsidRPr="004622DD">
        <w:rPr>
          <w:rFonts w:ascii="Times New Roman" w:hAnsi="Times New Roman"/>
        </w:rPr>
        <w:fldChar w:fldCharType="begin"/>
      </w:r>
      <w:r w:rsidRPr="004622DD">
        <w:rPr>
          <w:rFonts w:ascii="Times New Roman" w:hAnsi="Times New Roman"/>
        </w:rPr>
        <w:instrText xml:space="preserve"> REF _Ref73975589 \r \h </w:instrText>
      </w:r>
      <w:r w:rsidR="00F5552F"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31.4</w:t>
      </w:r>
      <w:r w:rsidRPr="004622DD">
        <w:rPr>
          <w:rFonts w:ascii="Times New Roman" w:hAnsi="Times New Roman"/>
        </w:rPr>
        <w:fldChar w:fldCharType="end"/>
      </w:r>
      <w:r w:rsidRPr="004622DD">
        <w:rPr>
          <w:rFonts w:ascii="Times New Roman" w:hAnsi="Times New Roman"/>
        </w:rPr>
        <w:t xml:space="preserve"> Правил</w:t>
      </w:r>
      <w:r w:rsidR="0081741E" w:rsidRPr="004622DD">
        <w:rPr>
          <w:rFonts w:ascii="Times New Roman" w:hAnsi="Times New Roman"/>
        </w:rPr>
        <w:t xml:space="preserve"> (в зависимости от того, что применимо)</w:t>
      </w:r>
      <w:r w:rsidRPr="004622DD">
        <w:rPr>
          <w:rFonts w:ascii="Times New Roman" w:hAnsi="Times New Roman"/>
        </w:rPr>
        <w:t>.</w:t>
      </w:r>
    </w:p>
    <w:p w14:paraId="32355509" w14:textId="0A834FF0" w:rsidR="005A39DF" w:rsidRPr="004622DD" w:rsidRDefault="005A39DF"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 xml:space="preserve">В день получения распоряжения Управляющей компании об обмене всех инвестиционных паев паевого инвестиционного фонда Держатель реестра направляет в НРД по каждому </w:t>
      </w:r>
      <w:r w:rsidRPr="004622DD">
        <w:rPr>
          <w:rFonts w:ascii="Times New Roman" w:hAnsi="Times New Roman"/>
          <w:lang w:val="en-US"/>
        </w:rPr>
        <w:t>ISIN</w:t>
      </w:r>
      <w:r w:rsidRPr="004622DD">
        <w:rPr>
          <w:rFonts w:ascii="Times New Roman" w:hAnsi="Times New Roman"/>
        </w:rPr>
        <w:t xml:space="preserve"> инвестиционных паев</w:t>
      </w:r>
      <w:r w:rsidR="00F86777" w:rsidRPr="004622DD">
        <w:rPr>
          <w:rFonts w:ascii="Times New Roman" w:hAnsi="Times New Roman"/>
        </w:rPr>
        <w:t xml:space="preserve"> паевого инвестиционного фонда</w:t>
      </w:r>
      <w:r w:rsidRPr="004622DD">
        <w:rPr>
          <w:rFonts w:ascii="Times New Roman" w:hAnsi="Times New Roman"/>
        </w:rPr>
        <w:t>:</w:t>
      </w:r>
    </w:p>
    <w:p w14:paraId="7B1090EF" w14:textId="379408C5" w:rsidR="000E7139" w:rsidRPr="004622DD" w:rsidRDefault="000D4D28" w:rsidP="00337445">
      <w:pPr>
        <w:pStyle w:val="33"/>
        <w:spacing w:after="200" w:line="276" w:lineRule="auto"/>
        <w:ind w:left="992"/>
        <w:jc w:val="both"/>
        <w:rPr>
          <w:rFonts w:ascii="Times New Roman" w:hAnsi="Times New Roman"/>
        </w:rPr>
      </w:pPr>
      <w:r w:rsidRPr="004622DD">
        <w:rPr>
          <w:rFonts w:ascii="Times New Roman" w:hAnsi="Times New Roman"/>
        </w:rPr>
        <w:t>31.</w:t>
      </w:r>
      <w:r w:rsidR="00D914A9" w:rsidRPr="004622DD">
        <w:rPr>
          <w:rFonts w:ascii="Times New Roman" w:hAnsi="Times New Roman"/>
        </w:rPr>
        <w:t>9</w:t>
      </w:r>
      <w:r w:rsidRPr="004622DD">
        <w:rPr>
          <w:rFonts w:ascii="Times New Roman" w:hAnsi="Times New Roman"/>
        </w:rPr>
        <w:t xml:space="preserve">.1. </w:t>
      </w:r>
      <w:r w:rsidR="001C54C1" w:rsidRPr="004622DD">
        <w:rPr>
          <w:rFonts w:ascii="Times New Roman" w:hAnsi="Times New Roman"/>
        </w:rPr>
        <w:t>о</w:t>
      </w:r>
      <w:r w:rsidR="00634A47" w:rsidRPr="004622DD">
        <w:rPr>
          <w:rFonts w:ascii="Times New Roman" w:hAnsi="Times New Roman"/>
        </w:rPr>
        <w:t xml:space="preserve">тдельное </w:t>
      </w:r>
      <w:r w:rsidR="00634A47" w:rsidRPr="004622DD">
        <w:rPr>
          <w:rFonts w:ascii="Times New Roman" w:hAnsi="Times New Roman"/>
          <w:lang w:val="en-US"/>
        </w:rPr>
        <w:t>CANO</w:t>
      </w:r>
      <w:r w:rsidR="00634A47" w:rsidRPr="004622DD">
        <w:rPr>
          <w:rFonts w:ascii="Times New Roman" w:hAnsi="Times New Roman"/>
        </w:rPr>
        <w:t xml:space="preserve"> (код формы </w:t>
      </w:r>
      <w:r w:rsidR="00634A47" w:rsidRPr="004622DD">
        <w:rPr>
          <w:rFonts w:ascii="Times New Roman" w:hAnsi="Times New Roman"/>
          <w:lang w:val="en-US"/>
        </w:rPr>
        <w:t>CA</w:t>
      </w:r>
      <w:r w:rsidR="00634A47" w:rsidRPr="004622DD">
        <w:rPr>
          <w:rFonts w:ascii="Times New Roman" w:hAnsi="Times New Roman"/>
        </w:rPr>
        <w:t>311) с указани</w:t>
      </w:r>
      <w:r w:rsidR="00B12D85" w:rsidRPr="004622DD">
        <w:rPr>
          <w:rFonts w:ascii="Times New Roman" w:hAnsi="Times New Roman"/>
        </w:rPr>
        <w:t>ем</w:t>
      </w:r>
      <w:r w:rsidR="00634A47" w:rsidRPr="004622DD">
        <w:rPr>
          <w:rFonts w:ascii="Times New Roman" w:hAnsi="Times New Roman"/>
        </w:rPr>
        <w:t xml:space="preserve"> в нем сведений о Блокировании </w:t>
      </w:r>
      <w:r w:rsidR="003A339F" w:rsidRPr="004622DD">
        <w:rPr>
          <w:rFonts w:ascii="Times New Roman" w:hAnsi="Times New Roman"/>
        </w:rPr>
        <w:t>инвестиционных паев</w:t>
      </w:r>
      <w:r w:rsidR="00634A47" w:rsidRPr="004622DD">
        <w:rPr>
          <w:rFonts w:ascii="Times New Roman" w:hAnsi="Times New Roman"/>
        </w:rPr>
        <w:t xml:space="preserve"> на Лицевом счете НД или Лицевом счете НДЦД</w:t>
      </w:r>
      <w:r w:rsidR="003A339F" w:rsidRPr="004622DD">
        <w:rPr>
          <w:rFonts w:ascii="Times New Roman" w:hAnsi="Times New Roman"/>
        </w:rPr>
        <w:t>, по которым было принято решение об обмене</w:t>
      </w:r>
      <w:r w:rsidR="00634A47" w:rsidRPr="004622DD">
        <w:rPr>
          <w:rFonts w:ascii="Times New Roman" w:hAnsi="Times New Roman"/>
        </w:rPr>
        <w:t>;</w:t>
      </w:r>
    </w:p>
    <w:p w14:paraId="3AB0A548" w14:textId="2838F867" w:rsidR="00634A47" w:rsidRPr="004622DD" w:rsidRDefault="00D914A9" w:rsidP="00337445">
      <w:pPr>
        <w:pStyle w:val="33"/>
        <w:spacing w:after="200" w:line="276" w:lineRule="auto"/>
        <w:ind w:left="992"/>
        <w:jc w:val="both"/>
        <w:rPr>
          <w:rFonts w:ascii="Times New Roman" w:hAnsi="Times New Roman"/>
        </w:rPr>
      </w:pPr>
      <w:r w:rsidRPr="004622DD">
        <w:rPr>
          <w:rFonts w:ascii="Times New Roman" w:hAnsi="Times New Roman"/>
        </w:rPr>
        <w:t>31.9</w:t>
      </w:r>
      <w:r w:rsidR="000D4D28" w:rsidRPr="004622DD">
        <w:rPr>
          <w:rFonts w:ascii="Times New Roman" w:hAnsi="Times New Roman"/>
        </w:rPr>
        <w:t xml:space="preserve">.2. </w:t>
      </w:r>
      <w:r w:rsidR="00634A47" w:rsidRPr="004622DD">
        <w:rPr>
          <w:rFonts w:ascii="Times New Roman" w:hAnsi="Times New Roman"/>
        </w:rPr>
        <w:t xml:space="preserve">документ о Блокировании </w:t>
      </w:r>
      <w:r w:rsidR="003D53EB" w:rsidRPr="004622DD">
        <w:rPr>
          <w:rFonts w:ascii="Times New Roman" w:hAnsi="Times New Roman"/>
        </w:rPr>
        <w:t>инвестиционных паев</w:t>
      </w:r>
      <w:r w:rsidR="000D4D28" w:rsidRPr="004622DD">
        <w:rPr>
          <w:rFonts w:ascii="Times New Roman" w:hAnsi="Times New Roman"/>
        </w:rPr>
        <w:t xml:space="preserve"> </w:t>
      </w:r>
      <w:r w:rsidR="000F32F9" w:rsidRPr="004622DD">
        <w:rPr>
          <w:rFonts w:ascii="Times New Roman" w:hAnsi="Times New Roman"/>
        </w:rPr>
        <w:t>на</w:t>
      </w:r>
      <w:r w:rsidR="00634A47" w:rsidRPr="004622DD">
        <w:rPr>
          <w:rFonts w:ascii="Times New Roman" w:hAnsi="Times New Roman"/>
        </w:rPr>
        <w:t xml:space="preserve"> Лицевом с</w:t>
      </w:r>
      <w:r w:rsidR="005B3254" w:rsidRPr="004622DD">
        <w:rPr>
          <w:rFonts w:ascii="Times New Roman" w:hAnsi="Times New Roman"/>
        </w:rPr>
        <w:t>чет</w:t>
      </w:r>
      <w:r w:rsidR="000F32F9" w:rsidRPr="004622DD">
        <w:rPr>
          <w:rFonts w:ascii="Times New Roman" w:hAnsi="Times New Roman"/>
        </w:rPr>
        <w:t>е</w:t>
      </w:r>
      <w:r w:rsidR="005B3254" w:rsidRPr="004622DD">
        <w:rPr>
          <w:rFonts w:ascii="Times New Roman" w:hAnsi="Times New Roman"/>
        </w:rPr>
        <w:t xml:space="preserve"> НД или Лицевом счет</w:t>
      </w:r>
      <w:r w:rsidR="000F32F9" w:rsidRPr="004622DD">
        <w:rPr>
          <w:rFonts w:ascii="Times New Roman" w:hAnsi="Times New Roman"/>
        </w:rPr>
        <w:t>е</w:t>
      </w:r>
      <w:r w:rsidR="005B3254" w:rsidRPr="004622DD">
        <w:rPr>
          <w:rFonts w:ascii="Times New Roman" w:hAnsi="Times New Roman"/>
        </w:rPr>
        <w:t xml:space="preserve"> НДЦД</w:t>
      </w:r>
      <w:r w:rsidR="003D53EB" w:rsidRPr="004622DD">
        <w:rPr>
          <w:rFonts w:ascii="Times New Roman" w:hAnsi="Times New Roman"/>
        </w:rPr>
        <w:t>, по которым было принято решение об обмене</w:t>
      </w:r>
      <w:r w:rsidR="00D03234" w:rsidRPr="004622DD">
        <w:rPr>
          <w:rFonts w:ascii="Times New Roman" w:hAnsi="Times New Roman"/>
        </w:rPr>
        <w:t xml:space="preserve"> </w:t>
      </w:r>
      <w:r w:rsidR="00D03234" w:rsidRPr="004622DD">
        <w:rPr>
          <w:rFonts w:ascii="Times New Roman" w:hAnsi="Times New Roman"/>
          <w:kern w:val="0"/>
          <w:lang w:eastAsia="ru-RU" w:bidi="ar-SA"/>
        </w:rPr>
        <w:t>(по усмотрению Держателя реестра</w:t>
      </w:r>
      <w:r w:rsidR="00D03234" w:rsidRPr="004622DD">
        <w:rPr>
          <w:rFonts w:ascii="Times New Roman" w:hAnsi="Times New Roman"/>
        </w:rPr>
        <w:t>)</w:t>
      </w:r>
      <w:r w:rsidR="005B3254" w:rsidRPr="004622DD">
        <w:rPr>
          <w:rFonts w:ascii="Times New Roman" w:hAnsi="Times New Roman"/>
        </w:rPr>
        <w:t>.</w:t>
      </w:r>
    </w:p>
    <w:p w14:paraId="21D4A55C" w14:textId="2C9E5E90" w:rsidR="00B12D85" w:rsidRPr="004622DD" w:rsidRDefault="00B12D85"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 xml:space="preserve">НРД не позднее операционного дня, следующего за днем получения CANO (код формы CA311) сообщает либо об отказе, либо о приеме CANO (код формы CA311), направляя MR или SEN (код формы SN041) соответственно. </w:t>
      </w:r>
    </w:p>
    <w:p w14:paraId="75D88892" w14:textId="1325C8F1" w:rsidR="00B12D85" w:rsidRPr="004622DD" w:rsidRDefault="00B12D85"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В случае приема CANO (код формы CA311) НРД не позднее рабочего дня, следующего за днем его получения:</w:t>
      </w:r>
    </w:p>
    <w:p w14:paraId="0EFC3431" w14:textId="2F156E85" w:rsidR="00B12D85" w:rsidRPr="004622DD" w:rsidRDefault="00B12D85" w:rsidP="00B12D85">
      <w:pPr>
        <w:pStyle w:val="33"/>
        <w:spacing w:before="120" w:after="200" w:line="276" w:lineRule="auto"/>
        <w:ind w:left="992"/>
        <w:jc w:val="both"/>
        <w:rPr>
          <w:rFonts w:ascii="Times New Roman" w:hAnsi="Times New Roman"/>
        </w:rPr>
      </w:pPr>
      <w:r w:rsidRPr="004622DD">
        <w:rPr>
          <w:rFonts w:ascii="Times New Roman" w:hAnsi="Times New Roman"/>
        </w:rPr>
        <w:t>31.11.1.</w:t>
      </w:r>
      <w:r w:rsidRPr="004622DD">
        <w:rPr>
          <w:rFonts w:ascii="Times New Roman" w:hAnsi="Times New Roman"/>
        </w:rPr>
        <w:tab/>
        <w:t>присваивает Корпоративному действию Референс КД</w:t>
      </w:r>
      <w:r w:rsidR="00D03234" w:rsidRPr="004622DD">
        <w:rPr>
          <w:rFonts w:ascii="Times New Roman" w:hAnsi="Times New Roman"/>
        </w:rPr>
        <w:t xml:space="preserve"> (если он не был присвоен ранее)</w:t>
      </w:r>
      <w:r w:rsidRPr="004622DD">
        <w:rPr>
          <w:rFonts w:ascii="Times New Roman" w:hAnsi="Times New Roman"/>
        </w:rPr>
        <w:t xml:space="preserve"> – направляет SEN (код формы SN042);</w:t>
      </w:r>
    </w:p>
    <w:p w14:paraId="7C6AE5AF" w14:textId="0AFDBC9D" w:rsidR="00B12D85" w:rsidRPr="004622DD" w:rsidRDefault="00B12D85" w:rsidP="00B12D85">
      <w:pPr>
        <w:pStyle w:val="33"/>
        <w:spacing w:before="120" w:after="200" w:line="276" w:lineRule="auto"/>
        <w:ind w:left="992"/>
        <w:jc w:val="both"/>
        <w:rPr>
          <w:rFonts w:ascii="Times New Roman" w:hAnsi="Times New Roman"/>
        </w:rPr>
      </w:pPr>
      <w:r w:rsidRPr="004622DD">
        <w:rPr>
          <w:rFonts w:ascii="Times New Roman" w:hAnsi="Times New Roman"/>
        </w:rPr>
        <w:t>31.11.2.</w:t>
      </w:r>
      <w:r w:rsidRPr="004622DD">
        <w:rPr>
          <w:rFonts w:ascii="Times New Roman" w:hAnsi="Times New Roman"/>
        </w:rPr>
        <w:tab/>
        <w:t>публикует информацию о Корпоративном действии в новостной ленте на Сайте NSDDATA;</w:t>
      </w:r>
    </w:p>
    <w:p w14:paraId="2BFA5905" w14:textId="33F7F90C" w:rsidR="00B12D85" w:rsidRPr="004622DD" w:rsidRDefault="00B12D85" w:rsidP="00B12D85">
      <w:pPr>
        <w:pStyle w:val="33"/>
        <w:spacing w:before="120" w:after="200" w:line="276" w:lineRule="auto"/>
        <w:ind w:left="992"/>
        <w:jc w:val="both"/>
        <w:rPr>
          <w:rFonts w:ascii="Times New Roman" w:hAnsi="Times New Roman"/>
        </w:rPr>
      </w:pPr>
      <w:r w:rsidRPr="004622DD">
        <w:rPr>
          <w:rFonts w:ascii="Times New Roman" w:hAnsi="Times New Roman"/>
        </w:rPr>
        <w:t>31.11.3.</w:t>
      </w:r>
      <w:r w:rsidRPr="004622DD">
        <w:rPr>
          <w:rFonts w:ascii="Times New Roman" w:hAnsi="Times New Roman"/>
        </w:rPr>
        <w:tab/>
        <w:t xml:space="preserve">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 </w:t>
      </w:r>
    </w:p>
    <w:p w14:paraId="4B1A0219" w14:textId="1AAAAD19" w:rsidR="00B12D85" w:rsidRPr="004622DD" w:rsidRDefault="00B12D85"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В день направления CANO (код формы CA311)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r w:rsidR="006D216F" w:rsidRPr="004622DD">
        <w:rPr>
          <w:rFonts w:ascii="Times New Roman" w:hAnsi="Times New Roman"/>
        </w:rPr>
        <w:t>.</w:t>
      </w:r>
    </w:p>
    <w:p w14:paraId="7D998EA5" w14:textId="3BEB6A97" w:rsidR="00634A47" w:rsidRPr="004622DD" w:rsidRDefault="005B3254"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 xml:space="preserve">На основании документов, предусмотренных </w:t>
      </w:r>
      <w:r w:rsidR="00F74D5B" w:rsidRPr="004622DD">
        <w:rPr>
          <w:rFonts w:ascii="Times New Roman" w:hAnsi="Times New Roman"/>
        </w:rPr>
        <w:t>под</w:t>
      </w:r>
      <w:r w:rsidRPr="004622DD">
        <w:rPr>
          <w:rFonts w:ascii="Times New Roman" w:hAnsi="Times New Roman"/>
        </w:rPr>
        <w:t>пунктом 31.</w:t>
      </w:r>
      <w:r w:rsidR="009A0683" w:rsidRPr="004622DD">
        <w:rPr>
          <w:rFonts w:ascii="Times New Roman" w:hAnsi="Times New Roman"/>
        </w:rPr>
        <w:t>9</w:t>
      </w:r>
      <w:r w:rsidRPr="004622DD">
        <w:rPr>
          <w:rFonts w:ascii="Times New Roman" w:hAnsi="Times New Roman"/>
        </w:rPr>
        <w:t xml:space="preserve">.1 и (или) </w:t>
      </w:r>
      <w:r w:rsidR="00F74D5B" w:rsidRPr="004622DD">
        <w:rPr>
          <w:rFonts w:ascii="Times New Roman" w:hAnsi="Times New Roman"/>
        </w:rPr>
        <w:t xml:space="preserve">подпунктом </w:t>
      </w:r>
      <w:r w:rsidRPr="004622DD">
        <w:rPr>
          <w:rFonts w:ascii="Times New Roman" w:hAnsi="Times New Roman"/>
        </w:rPr>
        <w:t>31.</w:t>
      </w:r>
      <w:r w:rsidR="009A0683" w:rsidRPr="004622DD">
        <w:rPr>
          <w:rFonts w:ascii="Times New Roman" w:hAnsi="Times New Roman"/>
        </w:rPr>
        <w:t>9</w:t>
      </w:r>
      <w:r w:rsidRPr="004622DD">
        <w:rPr>
          <w:rFonts w:ascii="Times New Roman" w:hAnsi="Times New Roman"/>
        </w:rPr>
        <w:t xml:space="preserve">.2 Правил, НРД осуществляет Блокирование </w:t>
      </w:r>
      <w:r w:rsidR="00F74D5B" w:rsidRPr="004622DD">
        <w:rPr>
          <w:rFonts w:ascii="Times New Roman" w:hAnsi="Times New Roman"/>
        </w:rPr>
        <w:t>инвестиционных паев</w:t>
      </w:r>
      <w:r w:rsidR="005E356A" w:rsidRPr="004622DD">
        <w:rPr>
          <w:rFonts w:ascii="Times New Roman" w:hAnsi="Times New Roman"/>
        </w:rPr>
        <w:t xml:space="preserve"> путем </w:t>
      </w:r>
      <w:r w:rsidR="005467FD" w:rsidRPr="004622DD">
        <w:rPr>
          <w:rFonts w:ascii="Times New Roman" w:hAnsi="Times New Roman"/>
        </w:rPr>
        <w:t>внесени</w:t>
      </w:r>
      <w:r w:rsidR="005E356A" w:rsidRPr="004622DD">
        <w:rPr>
          <w:rFonts w:ascii="Times New Roman" w:hAnsi="Times New Roman"/>
        </w:rPr>
        <w:t>я</w:t>
      </w:r>
      <w:r w:rsidR="005467FD" w:rsidRPr="004622DD">
        <w:rPr>
          <w:rFonts w:ascii="Times New Roman" w:hAnsi="Times New Roman"/>
        </w:rPr>
        <w:t xml:space="preserve"> записи об ограничении распоряжения </w:t>
      </w:r>
      <w:r w:rsidR="00F74D5B" w:rsidRPr="004622DD">
        <w:rPr>
          <w:rFonts w:ascii="Times New Roman" w:hAnsi="Times New Roman"/>
        </w:rPr>
        <w:t>ценными бумагами</w:t>
      </w:r>
      <w:r w:rsidR="000D4D28" w:rsidRPr="004622DD">
        <w:rPr>
          <w:rFonts w:ascii="Times New Roman" w:hAnsi="Times New Roman"/>
        </w:rPr>
        <w:t xml:space="preserve"> </w:t>
      </w:r>
      <w:r w:rsidRPr="004622DD">
        <w:rPr>
          <w:rFonts w:ascii="Times New Roman" w:hAnsi="Times New Roman"/>
        </w:rPr>
        <w:t xml:space="preserve">и направляет </w:t>
      </w:r>
      <w:r w:rsidR="000D4D28" w:rsidRPr="004622DD">
        <w:rPr>
          <w:rFonts w:ascii="Times New Roman" w:hAnsi="Times New Roman"/>
        </w:rPr>
        <w:t>Д</w:t>
      </w:r>
      <w:r w:rsidRPr="004622DD">
        <w:rPr>
          <w:rFonts w:ascii="Times New Roman" w:hAnsi="Times New Roman"/>
        </w:rPr>
        <w:t xml:space="preserve">епоненту отчет о выполненной операции по форме </w:t>
      </w:r>
      <w:r w:rsidR="005F4D43" w:rsidRPr="004622DD">
        <w:rPr>
          <w:rFonts w:ascii="Times New Roman" w:hAnsi="Times New Roman"/>
          <w:lang w:val="en-US" w:eastAsia="ru-RU"/>
        </w:rPr>
        <w:t>GS</w:t>
      </w:r>
      <w:r w:rsidR="005F4D43" w:rsidRPr="004622DD">
        <w:rPr>
          <w:rFonts w:ascii="Times New Roman" w:hAnsi="Times New Roman"/>
          <w:lang w:eastAsia="ru-RU"/>
        </w:rPr>
        <w:t>037</w:t>
      </w:r>
      <w:r w:rsidRPr="004622DD">
        <w:rPr>
          <w:rFonts w:ascii="Times New Roman" w:hAnsi="Times New Roman"/>
        </w:rPr>
        <w:t>.</w:t>
      </w:r>
    </w:p>
    <w:p w14:paraId="58289746" w14:textId="260746EC" w:rsidR="00CC04DD" w:rsidRPr="004622DD" w:rsidRDefault="0081741E" w:rsidP="003D6376">
      <w:pPr>
        <w:pStyle w:val="33"/>
        <w:numPr>
          <w:ilvl w:val="1"/>
          <w:numId w:val="64"/>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 xml:space="preserve">В случае необходимости предоставления </w:t>
      </w:r>
      <w:r w:rsidR="00FD2558" w:rsidRPr="004622DD">
        <w:rPr>
          <w:rFonts w:ascii="Times New Roman" w:hAnsi="Times New Roman"/>
          <w:kern w:val="0"/>
          <w:lang w:eastAsia="ru-RU" w:bidi="ar-SA"/>
        </w:rPr>
        <w:t xml:space="preserve">Списка Держатель реестра направляет в НРД </w:t>
      </w:r>
      <w:r w:rsidR="00D724E0" w:rsidRPr="004622DD">
        <w:rPr>
          <w:rFonts w:ascii="Times New Roman" w:hAnsi="Times New Roman"/>
          <w:kern w:val="0"/>
          <w:lang w:eastAsia="ru-RU" w:bidi="ar-SA"/>
        </w:rPr>
        <w:lastRenderedPageBreak/>
        <w:t>Запрос на сбор списка/информации о лицах</w:t>
      </w:r>
      <w:r w:rsidR="00D724E0" w:rsidRPr="004622DD" w:rsidDel="004D78CE">
        <w:rPr>
          <w:rFonts w:ascii="Times New Roman" w:hAnsi="Times New Roman"/>
          <w:kern w:val="0"/>
          <w:lang w:eastAsia="ru-RU" w:bidi="ar-SA"/>
        </w:rPr>
        <w:t xml:space="preserve"> </w:t>
      </w:r>
      <w:r w:rsidR="00FD2558" w:rsidRPr="004622DD">
        <w:rPr>
          <w:rFonts w:ascii="Times New Roman" w:hAnsi="Times New Roman"/>
        </w:rPr>
        <w:t xml:space="preserve">в соответствии с Правилами. </w:t>
      </w:r>
      <w:r w:rsidR="00B11910" w:rsidRPr="004622DD">
        <w:rPr>
          <w:rFonts w:ascii="Times New Roman" w:hAnsi="Times New Roman"/>
        </w:rPr>
        <w:t xml:space="preserve">Порядок взаимодействия при составлении Списка осуществляется в порядке, предусмотренном </w:t>
      </w:r>
      <w:r w:rsidR="00387E4E" w:rsidRPr="004622DD">
        <w:rPr>
          <w:rFonts w:ascii="Times New Roman" w:hAnsi="Times New Roman"/>
        </w:rPr>
        <w:t>раздел</w:t>
      </w:r>
      <w:r w:rsidR="00D724E0" w:rsidRPr="004622DD">
        <w:rPr>
          <w:rFonts w:ascii="Times New Roman" w:hAnsi="Times New Roman"/>
        </w:rPr>
        <w:t>ом</w:t>
      </w:r>
      <w:r w:rsidR="00387E4E" w:rsidRPr="004622DD">
        <w:rPr>
          <w:rFonts w:ascii="Times New Roman" w:hAnsi="Times New Roman"/>
        </w:rPr>
        <w:t xml:space="preserve"> </w:t>
      </w:r>
      <w:r w:rsidR="00B11910" w:rsidRPr="004622DD">
        <w:rPr>
          <w:rFonts w:ascii="Times New Roman" w:hAnsi="Times New Roman"/>
        </w:rPr>
        <w:fldChar w:fldCharType="begin"/>
      </w:r>
      <w:r w:rsidR="00B11910" w:rsidRPr="004622DD">
        <w:rPr>
          <w:rFonts w:ascii="Times New Roman" w:hAnsi="Times New Roman"/>
        </w:rPr>
        <w:instrText xml:space="preserve"> REF _Ref66778924 \r \h  \* MERGEFORMAT </w:instrText>
      </w:r>
      <w:r w:rsidR="00B11910" w:rsidRPr="004622DD">
        <w:rPr>
          <w:rFonts w:ascii="Times New Roman" w:hAnsi="Times New Roman"/>
        </w:rPr>
      </w:r>
      <w:r w:rsidR="00B11910" w:rsidRPr="004622DD">
        <w:rPr>
          <w:rFonts w:ascii="Times New Roman" w:hAnsi="Times New Roman"/>
        </w:rPr>
        <w:fldChar w:fldCharType="separate"/>
      </w:r>
      <w:r w:rsidR="00B13FE4" w:rsidRPr="004622DD">
        <w:rPr>
          <w:rFonts w:ascii="Times New Roman" w:hAnsi="Times New Roman"/>
        </w:rPr>
        <w:t>37</w:t>
      </w:r>
      <w:r w:rsidR="00B11910" w:rsidRPr="004622DD">
        <w:rPr>
          <w:rFonts w:ascii="Times New Roman" w:hAnsi="Times New Roman"/>
        </w:rPr>
        <w:fldChar w:fldCharType="end"/>
      </w:r>
      <w:r w:rsidR="00172756">
        <w:rPr>
          <w:rFonts w:ascii="Times New Roman" w:hAnsi="Times New Roman"/>
        </w:rPr>
        <w:t xml:space="preserve"> Правил</w:t>
      </w:r>
      <w:r w:rsidR="00D724E0" w:rsidRPr="004622DD">
        <w:rPr>
          <w:rFonts w:ascii="Times New Roman" w:hAnsi="Times New Roman"/>
        </w:rPr>
        <w:t>.</w:t>
      </w:r>
      <w:r w:rsidR="00B11910" w:rsidRPr="004622DD">
        <w:rPr>
          <w:rFonts w:ascii="Times New Roman" w:hAnsi="Times New Roman"/>
        </w:rPr>
        <w:t xml:space="preserve"> </w:t>
      </w:r>
    </w:p>
    <w:p w14:paraId="1A0642B3" w14:textId="7F1F68EC" w:rsidR="00D61D69" w:rsidRPr="004622DD" w:rsidRDefault="00D61D69" w:rsidP="003D6376">
      <w:pPr>
        <w:pStyle w:val="33"/>
        <w:numPr>
          <w:ilvl w:val="1"/>
          <w:numId w:val="64"/>
        </w:numPr>
        <w:spacing w:before="120" w:after="200" w:line="276" w:lineRule="auto"/>
        <w:ind w:left="993" w:hanging="993"/>
        <w:jc w:val="both"/>
        <w:rPr>
          <w:rFonts w:ascii="Times New Roman" w:hAnsi="Times New Roman"/>
        </w:rPr>
      </w:pPr>
      <w:r w:rsidRPr="004622DD">
        <w:rPr>
          <w:rFonts w:ascii="Times New Roman" w:hAnsi="Times New Roman"/>
        </w:rPr>
        <w:t xml:space="preserve">В день проведения КД по </w:t>
      </w:r>
      <w:r w:rsidRPr="004622DD">
        <w:rPr>
          <w:rFonts w:ascii="Times New Roman" w:hAnsi="Times New Roman"/>
          <w:kern w:val="0"/>
          <w:lang w:eastAsia="ru-RU" w:bidi="ar-SA"/>
        </w:rPr>
        <w:t>Лицевому счету</w:t>
      </w:r>
      <w:r w:rsidR="00080751" w:rsidRPr="004622DD">
        <w:rPr>
          <w:rFonts w:ascii="Times New Roman" w:hAnsi="Times New Roman"/>
          <w:kern w:val="0"/>
          <w:lang w:eastAsia="ru-RU" w:bidi="ar-SA"/>
        </w:rPr>
        <w:t xml:space="preserve"> НД или Лицевому счету НДЦД</w:t>
      </w:r>
      <w:r w:rsidRPr="004622DD">
        <w:rPr>
          <w:rFonts w:ascii="Times New Roman" w:hAnsi="Times New Roman"/>
          <w:kern w:val="0"/>
          <w:lang w:eastAsia="ru-RU" w:bidi="ar-SA"/>
        </w:rPr>
        <w:t xml:space="preserve"> Держатель реестра</w:t>
      </w:r>
      <w:r w:rsidR="003A339F" w:rsidRPr="004622DD">
        <w:rPr>
          <w:rFonts w:ascii="Times New Roman" w:hAnsi="Times New Roman"/>
          <w:kern w:val="0"/>
          <w:lang w:eastAsia="ru-RU" w:bidi="ar-SA"/>
        </w:rPr>
        <w:t xml:space="preserve"> направляет:</w:t>
      </w:r>
    </w:p>
    <w:p w14:paraId="43D6403D" w14:textId="2D7BF3E8" w:rsidR="00D61D69" w:rsidRPr="004622DD" w:rsidRDefault="00ED35A6"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О</w:t>
      </w:r>
      <w:r w:rsidR="003A339F" w:rsidRPr="004622DD">
        <w:rPr>
          <w:rFonts w:ascii="Times New Roman" w:hAnsi="Times New Roman"/>
        </w:rPr>
        <w:t xml:space="preserve">тдельное CANO (код формы CA311) с указанием в нем сведений о Разблокировании </w:t>
      </w:r>
      <w:r w:rsidR="003D53EB" w:rsidRPr="004622DD">
        <w:rPr>
          <w:rFonts w:ascii="Times New Roman" w:hAnsi="Times New Roman"/>
        </w:rPr>
        <w:t>инвестиционных паев</w:t>
      </w:r>
      <w:r w:rsidR="003A339F" w:rsidRPr="004622DD">
        <w:rPr>
          <w:rFonts w:ascii="Times New Roman" w:hAnsi="Times New Roman"/>
        </w:rPr>
        <w:t xml:space="preserve"> на Лицевом счете НД или Лицевом счете НДЦД</w:t>
      </w:r>
      <w:r w:rsidR="003D53EB" w:rsidRPr="004622DD">
        <w:rPr>
          <w:rFonts w:ascii="Times New Roman" w:hAnsi="Times New Roman"/>
        </w:rPr>
        <w:t>, по которым было принято решение об обмене</w:t>
      </w:r>
      <w:r w:rsidRPr="004622DD">
        <w:rPr>
          <w:rFonts w:ascii="Times New Roman" w:hAnsi="Times New Roman"/>
        </w:rPr>
        <w:t>;</w:t>
      </w:r>
    </w:p>
    <w:p w14:paraId="09774988" w14:textId="6C913797" w:rsidR="003A339F" w:rsidRPr="004622DD" w:rsidRDefault="003A339F"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 xml:space="preserve">документ о Разблокировании </w:t>
      </w:r>
      <w:r w:rsidR="003D53EB" w:rsidRPr="004622DD">
        <w:rPr>
          <w:rFonts w:ascii="Times New Roman" w:hAnsi="Times New Roman"/>
        </w:rPr>
        <w:t>инвестиционных паев</w:t>
      </w:r>
      <w:r w:rsidRPr="004622DD">
        <w:rPr>
          <w:rFonts w:ascii="Times New Roman" w:hAnsi="Times New Roman"/>
        </w:rPr>
        <w:t xml:space="preserve"> на Лицевом счете НД или Лицевом счете НДЦД</w:t>
      </w:r>
      <w:r w:rsidR="003D53EB" w:rsidRPr="004622DD">
        <w:rPr>
          <w:rFonts w:ascii="Times New Roman" w:hAnsi="Times New Roman"/>
        </w:rPr>
        <w:t>, по которым было принято ре</w:t>
      </w:r>
      <w:r w:rsidR="00142384" w:rsidRPr="004622DD">
        <w:rPr>
          <w:rFonts w:ascii="Times New Roman" w:hAnsi="Times New Roman"/>
        </w:rPr>
        <w:t>шение об обмене</w:t>
      </w:r>
      <w:r w:rsidRPr="004622DD">
        <w:rPr>
          <w:rFonts w:ascii="Times New Roman" w:hAnsi="Times New Roman"/>
        </w:rPr>
        <w:t xml:space="preserve"> (по усмотрению Держателя реестра)</w:t>
      </w:r>
      <w:r w:rsidR="00ED35A6" w:rsidRPr="004622DD">
        <w:rPr>
          <w:rFonts w:ascii="Times New Roman" w:hAnsi="Times New Roman"/>
        </w:rPr>
        <w:t>.</w:t>
      </w:r>
    </w:p>
    <w:p w14:paraId="03B6DF96" w14:textId="69E250AF" w:rsidR="00ED35A6" w:rsidRPr="004622DD" w:rsidRDefault="00ED35A6" w:rsidP="003D6376">
      <w:pPr>
        <w:pStyle w:val="33"/>
        <w:numPr>
          <w:ilvl w:val="1"/>
          <w:numId w:val="64"/>
        </w:numPr>
        <w:spacing w:before="120"/>
        <w:ind w:left="992" w:hanging="992"/>
        <w:jc w:val="both"/>
        <w:rPr>
          <w:rFonts w:ascii="Times New Roman" w:hAnsi="Times New Roman"/>
        </w:rPr>
      </w:pPr>
      <w:r w:rsidRPr="004622DD">
        <w:rPr>
          <w:rFonts w:ascii="Times New Roman" w:hAnsi="Times New Roman"/>
        </w:rPr>
        <w:t xml:space="preserve">НРД не позднее </w:t>
      </w:r>
      <w:r w:rsidR="00E842A4" w:rsidRPr="004622DD">
        <w:rPr>
          <w:rFonts w:ascii="Times New Roman" w:hAnsi="Times New Roman"/>
        </w:rPr>
        <w:t xml:space="preserve">операционного </w:t>
      </w:r>
      <w:r w:rsidRPr="004622DD">
        <w:rPr>
          <w:rFonts w:ascii="Times New Roman" w:hAnsi="Times New Roman"/>
        </w:rPr>
        <w:t>дня, следующего за днем получения CANO (код формы CA311) сообщает либо об отказе, либо о приеме CANO (код формы CA311), направляя MR или SEN (код формы SN041) соответственно.</w:t>
      </w:r>
    </w:p>
    <w:p w14:paraId="72E7FFC3" w14:textId="33C76693" w:rsidR="003D53EB" w:rsidRPr="004622DD" w:rsidRDefault="003D53EB" w:rsidP="003D6376">
      <w:pPr>
        <w:pStyle w:val="33"/>
        <w:numPr>
          <w:ilvl w:val="1"/>
          <w:numId w:val="64"/>
        </w:numPr>
        <w:spacing w:before="120"/>
        <w:ind w:left="992" w:hanging="992"/>
        <w:jc w:val="both"/>
        <w:rPr>
          <w:rFonts w:ascii="Times New Roman" w:hAnsi="Times New Roman"/>
        </w:rPr>
      </w:pPr>
      <w:r w:rsidRPr="004622DD">
        <w:rPr>
          <w:rFonts w:ascii="Times New Roman" w:hAnsi="Times New Roman"/>
        </w:rPr>
        <w:t>В случае приема CANO (код формы CA311) НРД не позднее рабочего дня, следующего за днем его получения:</w:t>
      </w:r>
    </w:p>
    <w:p w14:paraId="388CA2A8" w14:textId="3BA6761C" w:rsidR="003D53EB" w:rsidRPr="004622DD" w:rsidRDefault="003D53EB" w:rsidP="003D6376">
      <w:pPr>
        <w:pStyle w:val="33"/>
        <w:numPr>
          <w:ilvl w:val="2"/>
          <w:numId w:val="64"/>
        </w:numPr>
        <w:spacing w:before="120" w:after="200" w:line="276" w:lineRule="auto"/>
        <w:ind w:left="992" w:firstLine="0"/>
        <w:jc w:val="both"/>
        <w:rPr>
          <w:rFonts w:ascii="Times New Roman" w:hAnsi="Times New Roman"/>
        </w:rPr>
      </w:pPr>
      <w:r w:rsidRPr="004622DD">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w:t>
      </w:r>
    </w:p>
    <w:p w14:paraId="0E9CF0CC" w14:textId="41F320B1" w:rsidR="006D216F" w:rsidRPr="004622DD" w:rsidRDefault="006D216F" w:rsidP="003D6376">
      <w:pPr>
        <w:pStyle w:val="33"/>
        <w:numPr>
          <w:ilvl w:val="1"/>
          <w:numId w:val="64"/>
        </w:numPr>
        <w:spacing w:before="120" w:after="200" w:line="276" w:lineRule="auto"/>
        <w:ind w:left="992" w:hanging="992"/>
        <w:jc w:val="both"/>
        <w:rPr>
          <w:rFonts w:ascii="Times New Roman" w:hAnsi="Times New Roman"/>
        </w:rPr>
      </w:pPr>
      <w:r w:rsidRPr="004622DD">
        <w:rPr>
          <w:rFonts w:ascii="Times New Roman" w:hAnsi="Times New Roman"/>
        </w:rPr>
        <w:t xml:space="preserve">В день направления CANO (код формы CA311) Депонентам </w:t>
      </w:r>
      <w:r w:rsidR="00FF66D0" w:rsidRPr="004622DD">
        <w:rPr>
          <w:rFonts w:ascii="Times New Roman" w:hAnsi="Times New Roman"/>
        </w:rPr>
        <w:t xml:space="preserve">НРД </w:t>
      </w:r>
      <w:r w:rsidRPr="004622DD">
        <w:rPr>
          <w:rFonts w:ascii="Times New Roman" w:hAnsi="Times New Roman"/>
        </w:rPr>
        <w:t>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7AFA54AB" w14:textId="2B243A4D" w:rsidR="00EB3129" w:rsidRPr="004622DD" w:rsidRDefault="0072595C" w:rsidP="003D6376">
      <w:pPr>
        <w:pStyle w:val="33"/>
        <w:numPr>
          <w:ilvl w:val="1"/>
          <w:numId w:val="64"/>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При проведении КД по Лицевому счету НД Держатель реестра</w:t>
      </w:r>
      <w:r w:rsidR="00EB3129" w:rsidRPr="004622DD">
        <w:rPr>
          <w:rFonts w:ascii="Times New Roman" w:hAnsi="Times New Roman"/>
          <w:kern w:val="0"/>
          <w:lang w:eastAsia="ru-RU" w:bidi="ar-SA"/>
        </w:rPr>
        <w:t>:</w:t>
      </w:r>
    </w:p>
    <w:p w14:paraId="1BF51C2E" w14:textId="24F8DA0A" w:rsidR="00F11498" w:rsidRPr="004622DD" w:rsidRDefault="00A26E08" w:rsidP="001E78DC">
      <w:pPr>
        <w:pStyle w:val="33"/>
        <w:spacing w:after="200" w:line="276" w:lineRule="auto"/>
        <w:ind w:left="992"/>
        <w:jc w:val="both"/>
        <w:rPr>
          <w:rFonts w:ascii="Times New Roman" w:hAnsi="Times New Roman"/>
          <w:kern w:val="0"/>
          <w:lang w:eastAsia="ru-RU" w:bidi="ar-SA"/>
        </w:rPr>
      </w:pPr>
      <w:r w:rsidRPr="004622DD">
        <w:rPr>
          <w:rFonts w:ascii="Times New Roman" w:hAnsi="Times New Roman"/>
        </w:rPr>
        <w:t>31.</w:t>
      </w:r>
      <w:r w:rsidR="00E842A4" w:rsidRPr="004622DD">
        <w:rPr>
          <w:rFonts w:ascii="Times New Roman" w:hAnsi="Times New Roman"/>
        </w:rPr>
        <w:t>21</w:t>
      </w:r>
      <w:r w:rsidRPr="004622DD">
        <w:rPr>
          <w:rFonts w:ascii="Times New Roman" w:hAnsi="Times New Roman"/>
        </w:rPr>
        <w:t>.1.</w:t>
      </w:r>
      <w:r w:rsidR="00B816E0">
        <w:rPr>
          <w:rFonts w:ascii="Times New Roman" w:hAnsi="Times New Roman"/>
        </w:rPr>
        <w:t xml:space="preserve"> </w:t>
      </w:r>
      <w:r w:rsidR="00EB3129" w:rsidRPr="004622DD">
        <w:rPr>
          <w:rFonts w:ascii="Times New Roman" w:hAnsi="Times New Roman"/>
        </w:rPr>
        <w:t>зачисляет инвестиционные паи, на которые осуществляется обмен,</w:t>
      </w:r>
      <w:r w:rsidR="00EB3129" w:rsidRPr="004622DD">
        <w:rPr>
          <w:rFonts w:ascii="Times New Roman" w:hAnsi="Times New Roman"/>
          <w:kern w:val="0"/>
          <w:lang w:eastAsia="ru-RU" w:bidi="ar-SA"/>
        </w:rPr>
        <w:t xml:space="preserve"> на Лицевой счет НД и направляет в НРД документы об их зачислении</w:t>
      </w:r>
      <w:r w:rsidR="00D16D3C" w:rsidRPr="004622DD">
        <w:rPr>
          <w:rFonts w:ascii="Times New Roman" w:hAnsi="Times New Roman"/>
          <w:kern w:val="0"/>
          <w:lang w:eastAsia="ru-RU" w:bidi="ar-SA"/>
        </w:rPr>
        <w:t>;</w:t>
      </w:r>
    </w:p>
    <w:p w14:paraId="4EF2D196" w14:textId="523921A6" w:rsidR="004B61CA" w:rsidRPr="004622DD" w:rsidRDefault="00A26E08" w:rsidP="001E78DC">
      <w:pPr>
        <w:pStyle w:val="33"/>
        <w:spacing w:after="200" w:line="276" w:lineRule="auto"/>
        <w:ind w:left="992"/>
        <w:jc w:val="both"/>
        <w:rPr>
          <w:rFonts w:ascii="Times New Roman" w:hAnsi="Times New Roman"/>
        </w:rPr>
      </w:pPr>
      <w:r w:rsidRPr="004622DD">
        <w:rPr>
          <w:rFonts w:ascii="Times New Roman" w:hAnsi="Times New Roman"/>
        </w:rPr>
        <w:t>31.</w:t>
      </w:r>
      <w:r w:rsidR="00E842A4" w:rsidRPr="004622DD">
        <w:rPr>
          <w:rFonts w:ascii="Times New Roman" w:hAnsi="Times New Roman"/>
        </w:rPr>
        <w:t>21</w:t>
      </w:r>
      <w:r w:rsidRPr="004622DD">
        <w:rPr>
          <w:rFonts w:ascii="Times New Roman" w:hAnsi="Times New Roman"/>
        </w:rPr>
        <w:t xml:space="preserve">.2. </w:t>
      </w:r>
      <w:r w:rsidR="0072595C" w:rsidRPr="004622DD">
        <w:rPr>
          <w:rFonts w:ascii="Times New Roman" w:hAnsi="Times New Roman"/>
        </w:rPr>
        <w:t xml:space="preserve">списывает </w:t>
      </w:r>
      <w:r w:rsidR="00EB3129" w:rsidRPr="004622DD">
        <w:rPr>
          <w:rFonts w:ascii="Times New Roman" w:hAnsi="Times New Roman"/>
        </w:rPr>
        <w:t xml:space="preserve">подлежащие обмену </w:t>
      </w:r>
      <w:r w:rsidR="00A730BB" w:rsidRPr="004622DD">
        <w:rPr>
          <w:rFonts w:ascii="Times New Roman" w:hAnsi="Times New Roman"/>
        </w:rPr>
        <w:t xml:space="preserve">инвестиционные паи </w:t>
      </w:r>
      <w:r w:rsidR="0072595C" w:rsidRPr="004622DD">
        <w:rPr>
          <w:rFonts w:ascii="Times New Roman" w:hAnsi="Times New Roman"/>
        </w:rPr>
        <w:t>и направляет в НРД документы о</w:t>
      </w:r>
      <w:r w:rsidR="00A730BB" w:rsidRPr="004622DD">
        <w:rPr>
          <w:rFonts w:ascii="Times New Roman" w:hAnsi="Times New Roman"/>
        </w:rPr>
        <w:t>б их списании</w:t>
      </w:r>
      <w:r w:rsidR="004B61CA" w:rsidRPr="004622DD">
        <w:rPr>
          <w:rFonts w:ascii="Times New Roman" w:hAnsi="Times New Roman"/>
        </w:rPr>
        <w:t>;</w:t>
      </w:r>
    </w:p>
    <w:p w14:paraId="205E0BC6" w14:textId="74CCB4AB" w:rsidR="0072595C" w:rsidRPr="004622DD" w:rsidRDefault="00A26E08" w:rsidP="001E78DC">
      <w:pPr>
        <w:pStyle w:val="33"/>
        <w:spacing w:after="200" w:line="276" w:lineRule="auto"/>
        <w:ind w:left="992"/>
        <w:jc w:val="both"/>
        <w:rPr>
          <w:rFonts w:ascii="Times New Roman" w:hAnsi="Times New Roman"/>
        </w:rPr>
      </w:pPr>
      <w:r w:rsidRPr="004622DD">
        <w:rPr>
          <w:rFonts w:ascii="Times New Roman" w:hAnsi="Times New Roman"/>
        </w:rPr>
        <w:t>31.</w:t>
      </w:r>
      <w:r w:rsidR="00E842A4" w:rsidRPr="004622DD">
        <w:rPr>
          <w:rFonts w:ascii="Times New Roman" w:hAnsi="Times New Roman"/>
        </w:rPr>
        <w:t>21</w:t>
      </w:r>
      <w:r w:rsidRPr="004622DD">
        <w:rPr>
          <w:rFonts w:ascii="Times New Roman" w:hAnsi="Times New Roman"/>
        </w:rPr>
        <w:t xml:space="preserve">.3. </w:t>
      </w:r>
      <w:r w:rsidR="004B61CA" w:rsidRPr="004622DD">
        <w:rPr>
          <w:rFonts w:ascii="Times New Roman" w:hAnsi="Times New Roman"/>
        </w:rPr>
        <w:t>направляет</w:t>
      </w:r>
      <w:r w:rsidR="000F6FAD" w:rsidRPr="004622DD">
        <w:rPr>
          <w:rFonts w:ascii="Times New Roman" w:hAnsi="Times New Roman"/>
        </w:rPr>
        <w:t xml:space="preserve"> в НРД</w:t>
      </w:r>
      <w:r w:rsidR="004B61CA" w:rsidRPr="004622DD">
        <w:rPr>
          <w:rFonts w:ascii="Times New Roman" w:hAnsi="Times New Roman"/>
        </w:rPr>
        <w:t xml:space="preserve"> информацию о коэффициенте конвертации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PDF (если она не была направлена ранее в соответствии с Правилами)</w:t>
      </w:r>
      <w:r w:rsidR="00D16D3C" w:rsidRPr="004622DD">
        <w:rPr>
          <w:rFonts w:ascii="Times New Roman" w:hAnsi="Times New Roman"/>
        </w:rPr>
        <w:t>;</w:t>
      </w:r>
    </w:p>
    <w:p w14:paraId="6775D3D7" w14:textId="6C3BFC61" w:rsidR="00D16D3C" w:rsidRPr="004622DD" w:rsidRDefault="00A26E08" w:rsidP="001E78DC">
      <w:pPr>
        <w:pStyle w:val="33"/>
        <w:spacing w:before="120" w:after="200" w:line="276" w:lineRule="auto"/>
        <w:ind w:left="993"/>
        <w:jc w:val="both"/>
        <w:rPr>
          <w:rFonts w:ascii="Times New Roman" w:hAnsi="Times New Roman"/>
        </w:rPr>
      </w:pPr>
      <w:r w:rsidRPr="004622DD">
        <w:rPr>
          <w:rFonts w:ascii="Times New Roman" w:hAnsi="Times New Roman"/>
        </w:rPr>
        <w:t>31.</w:t>
      </w:r>
      <w:r w:rsidR="00E842A4" w:rsidRPr="004622DD">
        <w:rPr>
          <w:rFonts w:ascii="Times New Roman" w:hAnsi="Times New Roman"/>
        </w:rPr>
        <w:t>21</w:t>
      </w:r>
      <w:r w:rsidRPr="004622DD">
        <w:rPr>
          <w:rFonts w:ascii="Times New Roman" w:hAnsi="Times New Roman"/>
        </w:rPr>
        <w:t xml:space="preserve">.4. </w:t>
      </w:r>
      <w:r w:rsidR="00AB7B08" w:rsidRPr="004622DD">
        <w:rPr>
          <w:rFonts w:ascii="Times New Roman" w:hAnsi="Times New Roman"/>
        </w:rPr>
        <w:t xml:space="preserve">при дробном значении коэффициента конвертации направляет (при целом значении коэффициента конвертации </w:t>
      </w:r>
      <w:r w:rsidR="00D16D3C" w:rsidRPr="004622DD">
        <w:rPr>
          <w:rFonts w:ascii="Times New Roman" w:hAnsi="Times New Roman"/>
        </w:rPr>
        <w:t>вправе направить</w:t>
      </w:r>
      <w:r w:rsidR="00AB7B08" w:rsidRPr="004622DD">
        <w:rPr>
          <w:rFonts w:ascii="Times New Roman" w:hAnsi="Times New Roman"/>
        </w:rPr>
        <w:t>)</w:t>
      </w:r>
      <w:r w:rsidR="00D16D3C" w:rsidRPr="004622DD">
        <w:rPr>
          <w:rFonts w:ascii="Times New Roman" w:hAnsi="Times New Roman"/>
        </w:rPr>
        <w:t xml:space="preserve"> </w:t>
      </w:r>
      <w:r w:rsidR="000F6FAD" w:rsidRPr="004622DD">
        <w:rPr>
          <w:rFonts w:ascii="Times New Roman" w:hAnsi="Times New Roman"/>
        </w:rPr>
        <w:t xml:space="preserve">в НРД </w:t>
      </w:r>
      <w:r w:rsidR="00D16D3C" w:rsidRPr="004622DD">
        <w:rPr>
          <w:rFonts w:ascii="Times New Roman" w:hAnsi="Times New Roman"/>
        </w:rPr>
        <w:t xml:space="preserve">информацию о количестве ценных бумаг, подлежащих зачислению каждому </w:t>
      </w:r>
      <w:r w:rsidR="00A42C34" w:rsidRPr="004622DD">
        <w:rPr>
          <w:rFonts w:ascii="Times New Roman" w:hAnsi="Times New Roman"/>
        </w:rPr>
        <w:t>лицу</w:t>
      </w:r>
      <w:r w:rsidR="008C311A" w:rsidRPr="004622DD">
        <w:rPr>
          <w:rFonts w:ascii="Times New Roman" w:hAnsi="Times New Roman"/>
        </w:rPr>
        <w:t>,</w:t>
      </w:r>
      <w:r w:rsidR="00D16D3C" w:rsidRPr="004622DD">
        <w:rPr>
          <w:rFonts w:ascii="Times New Roman" w:hAnsi="Times New Roman"/>
        </w:rPr>
        <w:t xml:space="preserve">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 или XLSX</w:t>
      </w:r>
      <w:r w:rsidR="00295DD7" w:rsidRPr="004622DD">
        <w:rPr>
          <w:rFonts w:ascii="Times New Roman" w:hAnsi="Times New Roman"/>
        </w:rPr>
        <w:t>.</w:t>
      </w:r>
    </w:p>
    <w:p w14:paraId="52F679FA" w14:textId="44306C9F" w:rsidR="0072595C" w:rsidRPr="004622DD" w:rsidRDefault="0072595C" w:rsidP="003D6376">
      <w:pPr>
        <w:pStyle w:val="33"/>
        <w:numPr>
          <w:ilvl w:val="1"/>
          <w:numId w:val="64"/>
        </w:numPr>
        <w:spacing w:after="200" w:line="276" w:lineRule="auto"/>
        <w:ind w:left="992" w:hanging="992"/>
        <w:jc w:val="both"/>
        <w:rPr>
          <w:rFonts w:ascii="Times New Roman" w:hAnsi="Times New Roman"/>
          <w:kern w:val="0"/>
          <w:lang w:eastAsia="ru-RU" w:bidi="ar-SA"/>
        </w:rPr>
      </w:pPr>
      <w:bookmarkStart w:id="505" w:name="_Ref73977134"/>
      <w:r w:rsidRPr="004622DD">
        <w:rPr>
          <w:rFonts w:ascii="Times New Roman" w:hAnsi="Times New Roman"/>
          <w:kern w:val="0"/>
          <w:lang w:eastAsia="ru-RU" w:bidi="ar-SA"/>
        </w:rPr>
        <w:t>При проведении КД по Лицевому счету НДЦД Держатель реестра:</w:t>
      </w:r>
      <w:bookmarkEnd w:id="505"/>
      <w:r w:rsidRPr="004622DD">
        <w:rPr>
          <w:rFonts w:ascii="Times New Roman" w:hAnsi="Times New Roman"/>
          <w:kern w:val="0"/>
          <w:lang w:eastAsia="ru-RU" w:bidi="ar-SA"/>
        </w:rPr>
        <w:t xml:space="preserve"> </w:t>
      </w:r>
    </w:p>
    <w:p w14:paraId="54B25DDC" w14:textId="0D9D6942" w:rsidR="0072595C" w:rsidRPr="004622DD" w:rsidRDefault="000F6FAD" w:rsidP="003D6376">
      <w:pPr>
        <w:pStyle w:val="33"/>
        <w:numPr>
          <w:ilvl w:val="2"/>
          <w:numId w:val="64"/>
        </w:numPr>
        <w:spacing w:after="200" w:line="276" w:lineRule="auto"/>
        <w:ind w:left="992" w:firstLine="0"/>
        <w:jc w:val="both"/>
        <w:rPr>
          <w:rFonts w:ascii="Times New Roman" w:hAnsi="Times New Roman"/>
          <w:kern w:val="0"/>
          <w:lang w:eastAsia="ru-RU" w:bidi="ar-SA"/>
        </w:rPr>
      </w:pPr>
      <w:bookmarkStart w:id="506" w:name="_Ref74828778"/>
      <w:r w:rsidRPr="004622DD">
        <w:rPr>
          <w:rFonts w:ascii="Times New Roman" w:hAnsi="Times New Roman"/>
          <w:kern w:val="0"/>
          <w:lang w:eastAsia="ru-RU" w:bidi="ar-SA"/>
        </w:rPr>
        <w:t xml:space="preserve">направляет в НРД </w:t>
      </w:r>
      <w:r w:rsidR="0072595C" w:rsidRPr="004622DD">
        <w:rPr>
          <w:rFonts w:ascii="Times New Roman" w:hAnsi="Times New Roman"/>
          <w:kern w:val="0"/>
          <w:lang w:eastAsia="ru-RU" w:bidi="ar-SA"/>
        </w:rPr>
        <w:t>Запрос сверки при глобальной/комплексной операции;</w:t>
      </w:r>
      <w:bookmarkEnd w:id="506"/>
      <w:r w:rsidR="0072595C" w:rsidRPr="004622DD">
        <w:rPr>
          <w:rFonts w:ascii="Times New Roman" w:hAnsi="Times New Roman"/>
          <w:kern w:val="0"/>
          <w:lang w:eastAsia="ru-RU" w:bidi="ar-SA"/>
        </w:rPr>
        <w:t xml:space="preserve">  </w:t>
      </w:r>
    </w:p>
    <w:p w14:paraId="35901D4A" w14:textId="26E9BA4D" w:rsidR="00295DD7" w:rsidRPr="004622DD" w:rsidRDefault="000F6FAD" w:rsidP="003D6376">
      <w:pPr>
        <w:pStyle w:val="33"/>
        <w:numPr>
          <w:ilvl w:val="2"/>
          <w:numId w:val="64"/>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в НРД </w:t>
      </w:r>
      <w:r w:rsidR="004B61CA" w:rsidRPr="004622DD">
        <w:rPr>
          <w:rFonts w:ascii="Times New Roman" w:hAnsi="Times New Roman"/>
          <w:kern w:val="0"/>
          <w:lang w:eastAsia="ru-RU" w:bidi="ar-SA"/>
        </w:rPr>
        <w:t xml:space="preserve">информацию о коэффициенте конвертации в виде электронного </w:t>
      </w:r>
      <w:r w:rsidR="004B61CA" w:rsidRPr="004622DD">
        <w:rPr>
          <w:rFonts w:ascii="Times New Roman" w:hAnsi="Times New Roman"/>
          <w:kern w:val="0"/>
          <w:lang w:eastAsia="ru-RU" w:bidi="ar-SA"/>
        </w:rPr>
        <w:lastRenderedPageBreak/>
        <w:t>документа FREE_FORMAT_MESSAGE_V02 «Сообщение, письмо в свободном формате»</w:t>
      </w:r>
      <w:r w:rsidR="004B61CA" w:rsidRPr="004622DD">
        <w:rPr>
          <w:rFonts w:ascii="Times New Roman" w:hAnsi="Times New Roman"/>
        </w:rPr>
        <w:t xml:space="preserve"> </w:t>
      </w:r>
      <w:r w:rsidR="004B61CA" w:rsidRPr="004622DD">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4B61CA" w:rsidRPr="004622DD">
        <w:rPr>
          <w:rFonts w:ascii="Times New Roman" w:hAnsi="Times New Roman"/>
          <w:lang w:val="en-US"/>
        </w:rPr>
        <w:t>PDF</w:t>
      </w:r>
      <w:r w:rsidR="004B61CA" w:rsidRPr="004622DD">
        <w:rPr>
          <w:rFonts w:ascii="Times New Roman" w:hAnsi="Times New Roman"/>
          <w:kern w:val="0"/>
          <w:lang w:eastAsia="ru-RU" w:bidi="ar-SA"/>
        </w:rPr>
        <w:t xml:space="preserve"> (если она не была направлена ранее в соответствии с Правилами)</w:t>
      </w:r>
      <w:r w:rsidR="00295DD7" w:rsidRPr="004622DD">
        <w:rPr>
          <w:rFonts w:ascii="Times New Roman" w:hAnsi="Times New Roman"/>
          <w:kern w:val="0"/>
          <w:lang w:eastAsia="ru-RU" w:bidi="ar-SA"/>
        </w:rPr>
        <w:t>;</w:t>
      </w:r>
    </w:p>
    <w:p w14:paraId="3BAE4C71" w14:textId="43B3AAEB" w:rsidR="004B61CA" w:rsidRPr="004622DD" w:rsidRDefault="00AB7B08" w:rsidP="003D6376">
      <w:pPr>
        <w:pStyle w:val="33"/>
        <w:numPr>
          <w:ilvl w:val="2"/>
          <w:numId w:val="64"/>
        </w:numPr>
        <w:spacing w:after="200" w:line="276" w:lineRule="auto"/>
        <w:ind w:left="992" w:firstLine="0"/>
        <w:jc w:val="both"/>
        <w:rPr>
          <w:rFonts w:ascii="Times New Roman" w:hAnsi="Times New Roman"/>
        </w:rPr>
      </w:pPr>
      <w:r w:rsidRPr="004622DD">
        <w:rPr>
          <w:rFonts w:ascii="Times New Roman" w:hAnsi="Times New Roman"/>
        </w:rPr>
        <w:t xml:space="preserve">при дробном значении коэффициента конвертации направляет (при целом значении коэффициента конвертации </w:t>
      </w:r>
      <w:r w:rsidR="00295DD7" w:rsidRPr="004622DD">
        <w:rPr>
          <w:rFonts w:ascii="Times New Roman" w:hAnsi="Times New Roman"/>
        </w:rPr>
        <w:t>вправе направить</w:t>
      </w:r>
      <w:r w:rsidRPr="004622DD">
        <w:rPr>
          <w:rFonts w:ascii="Times New Roman" w:hAnsi="Times New Roman"/>
        </w:rPr>
        <w:t>)</w:t>
      </w:r>
      <w:r w:rsidR="000F6FAD" w:rsidRPr="004622DD">
        <w:rPr>
          <w:rFonts w:ascii="Times New Roman" w:hAnsi="Times New Roman"/>
        </w:rPr>
        <w:t xml:space="preserve"> в НРД</w:t>
      </w:r>
      <w:r w:rsidR="00295DD7" w:rsidRPr="004622DD">
        <w:rPr>
          <w:rFonts w:ascii="Times New Roman" w:hAnsi="Times New Roman"/>
        </w:rPr>
        <w:t xml:space="preserve"> информацию о количестве ценных бумаг, подлежащих зачислению каждому </w:t>
      </w:r>
      <w:r w:rsidR="008C311A" w:rsidRPr="004622DD">
        <w:rPr>
          <w:rFonts w:ascii="Times New Roman" w:hAnsi="Times New Roman"/>
        </w:rPr>
        <w:t>лицу,</w:t>
      </w:r>
      <w:r w:rsidR="00295DD7" w:rsidRPr="004622DD">
        <w:rPr>
          <w:rFonts w:ascii="Times New Roman" w:hAnsi="Times New Roman"/>
        </w:rPr>
        <w:t xml:space="preserve">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 или XLSX</w:t>
      </w:r>
      <w:r w:rsidR="004B61CA" w:rsidRPr="004622DD">
        <w:rPr>
          <w:rFonts w:ascii="Times New Roman" w:hAnsi="Times New Roman"/>
          <w:kern w:val="0"/>
          <w:lang w:eastAsia="ru-RU" w:bidi="ar-SA"/>
        </w:rPr>
        <w:t xml:space="preserve">. </w:t>
      </w:r>
    </w:p>
    <w:p w14:paraId="5C299E3F" w14:textId="16C62E05" w:rsidR="0072595C" w:rsidRPr="004622DD" w:rsidRDefault="0072595C" w:rsidP="003D6376">
      <w:pPr>
        <w:pStyle w:val="33"/>
        <w:numPr>
          <w:ilvl w:val="1"/>
          <w:numId w:val="6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поступления документ</w:t>
      </w:r>
      <w:r w:rsidR="00836BB7" w:rsidRPr="004622DD">
        <w:rPr>
          <w:rFonts w:ascii="Times New Roman" w:hAnsi="Times New Roman"/>
          <w:kern w:val="0"/>
          <w:lang w:eastAsia="ru-RU" w:bidi="ar-SA"/>
        </w:rPr>
        <w:t>а</w:t>
      </w:r>
      <w:r w:rsidRPr="004622DD">
        <w:rPr>
          <w:rFonts w:ascii="Times New Roman" w:hAnsi="Times New Roman"/>
          <w:kern w:val="0"/>
          <w:lang w:eastAsia="ru-RU" w:bidi="ar-SA"/>
        </w:rPr>
        <w:t>, предусмотренн</w:t>
      </w:r>
      <w:r w:rsidR="00836BB7" w:rsidRPr="004622DD">
        <w:rPr>
          <w:rFonts w:ascii="Times New Roman" w:hAnsi="Times New Roman"/>
          <w:kern w:val="0"/>
          <w:lang w:eastAsia="ru-RU" w:bidi="ar-SA"/>
        </w:rPr>
        <w:t>ого</w:t>
      </w:r>
      <w:r w:rsidRPr="004622DD">
        <w:rPr>
          <w:rFonts w:ascii="Times New Roman" w:hAnsi="Times New Roman"/>
          <w:kern w:val="0"/>
          <w:lang w:eastAsia="ru-RU" w:bidi="ar-SA"/>
        </w:rPr>
        <w:t xml:space="preserve"> </w:t>
      </w:r>
      <w:r w:rsidR="00D3066D" w:rsidRPr="004622DD">
        <w:rPr>
          <w:rFonts w:ascii="Times New Roman" w:hAnsi="Times New Roman"/>
          <w:kern w:val="0"/>
          <w:lang w:eastAsia="ru-RU" w:bidi="ar-SA"/>
        </w:rPr>
        <w:t>под</w:t>
      </w:r>
      <w:r w:rsidRPr="004622DD">
        <w:rPr>
          <w:rFonts w:ascii="Times New Roman" w:hAnsi="Times New Roman"/>
          <w:kern w:val="0"/>
          <w:lang w:eastAsia="ru-RU" w:bidi="ar-SA"/>
        </w:rPr>
        <w:t xml:space="preserve">пунктом </w:t>
      </w:r>
      <w:r w:rsidR="000F6FAD" w:rsidRPr="004622DD">
        <w:rPr>
          <w:rFonts w:ascii="Times New Roman" w:hAnsi="Times New Roman"/>
          <w:kern w:val="0"/>
          <w:lang w:eastAsia="ru-RU" w:bidi="ar-SA"/>
        </w:rPr>
        <w:fldChar w:fldCharType="begin"/>
      </w:r>
      <w:r w:rsidR="000F6FAD" w:rsidRPr="004622DD">
        <w:rPr>
          <w:rFonts w:ascii="Times New Roman" w:hAnsi="Times New Roman"/>
          <w:kern w:val="0"/>
          <w:lang w:eastAsia="ru-RU" w:bidi="ar-SA"/>
        </w:rPr>
        <w:instrText xml:space="preserve"> REF _Ref74828778 \r \h </w:instrText>
      </w:r>
      <w:r w:rsidR="002B1605" w:rsidRPr="004622DD">
        <w:rPr>
          <w:rFonts w:ascii="Times New Roman" w:hAnsi="Times New Roman"/>
          <w:kern w:val="0"/>
          <w:lang w:eastAsia="ru-RU" w:bidi="ar-SA"/>
        </w:rPr>
        <w:instrText xml:space="preserve"> \* MERGEFORMAT </w:instrText>
      </w:r>
      <w:r w:rsidR="000F6FAD" w:rsidRPr="004622DD">
        <w:rPr>
          <w:rFonts w:ascii="Times New Roman" w:hAnsi="Times New Roman"/>
          <w:kern w:val="0"/>
          <w:lang w:eastAsia="ru-RU" w:bidi="ar-SA"/>
        </w:rPr>
      </w:r>
      <w:r w:rsidR="000F6FAD" w:rsidRPr="004622DD">
        <w:rPr>
          <w:rFonts w:ascii="Times New Roman" w:hAnsi="Times New Roman"/>
          <w:kern w:val="0"/>
          <w:lang w:eastAsia="ru-RU" w:bidi="ar-SA"/>
        </w:rPr>
        <w:fldChar w:fldCharType="separate"/>
      </w:r>
      <w:r w:rsidR="00E64894">
        <w:rPr>
          <w:rFonts w:ascii="Times New Roman" w:hAnsi="Times New Roman"/>
          <w:kern w:val="0"/>
          <w:lang w:eastAsia="ru-RU" w:bidi="ar-SA"/>
        </w:rPr>
        <w:t>31.22</w:t>
      </w:r>
      <w:r w:rsidR="00B13FE4" w:rsidRPr="004622DD">
        <w:rPr>
          <w:rFonts w:ascii="Times New Roman" w:hAnsi="Times New Roman"/>
          <w:kern w:val="0"/>
          <w:lang w:eastAsia="ru-RU" w:bidi="ar-SA"/>
        </w:rPr>
        <w:t>.1</w:t>
      </w:r>
      <w:r w:rsidR="000F6FAD"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по Лицевому счету НДЦД</w:t>
      </w:r>
      <w:r w:rsidRPr="004622DD">
        <w:rPr>
          <w:rFonts w:ascii="Times New Roman" w:hAnsi="Times New Roman"/>
          <w:lang w:eastAsia="ru-RU"/>
        </w:rPr>
        <w:t xml:space="preserve"> </w:t>
      </w:r>
      <w:r w:rsidRPr="004622DD">
        <w:rPr>
          <w:rFonts w:ascii="Times New Roman" w:hAnsi="Times New Roman"/>
          <w:kern w:val="0"/>
          <w:lang w:eastAsia="ru-RU" w:bidi="ar-SA"/>
        </w:rPr>
        <w:t>НРД направляет Держателю реестра Подтверждение сверки либо Отказ в сверке.</w:t>
      </w:r>
    </w:p>
    <w:p w14:paraId="40511A00" w14:textId="51EAC870" w:rsidR="00FD2558" w:rsidRPr="004622DD" w:rsidRDefault="00FD2558" w:rsidP="003D6376">
      <w:pPr>
        <w:pStyle w:val="33"/>
        <w:numPr>
          <w:ilvl w:val="1"/>
          <w:numId w:val="6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На основании полученных от Держателя реестра документов</w:t>
      </w:r>
      <w:r w:rsidR="00857465"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857465" w:rsidRPr="004622DD">
        <w:rPr>
          <w:rFonts w:ascii="Times New Roman" w:hAnsi="Times New Roman"/>
          <w:lang w:eastAsia="ru-RU"/>
        </w:rPr>
        <w:t xml:space="preserve">а также при условии направления Подтверждения сверки </w:t>
      </w:r>
      <w:r w:rsidR="00857465" w:rsidRPr="004622DD">
        <w:rPr>
          <w:rFonts w:ascii="Times New Roman" w:hAnsi="Times New Roman"/>
          <w:kern w:val="0"/>
          <w:lang w:eastAsia="ru-RU" w:bidi="ar-SA"/>
        </w:rPr>
        <w:t>по Лицевому счету НДЦД (если применимо) НРД</w:t>
      </w:r>
      <w:r w:rsidRPr="004622DD">
        <w:rPr>
          <w:rFonts w:ascii="Times New Roman" w:hAnsi="Times New Roman"/>
          <w:kern w:val="0"/>
          <w:lang w:eastAsia="ru-RU" w:bidi="ar-SA"/>
        </w:rPr>
        <w:t>:</w:t>
      </w:r>
    </w:p>
    <w:p w14:paraId="025F598E" w14:textId="3ACDCF56" w:rsidR="00FD2558" w:rsidRPr="004622DD" w:rsidRDefault="00FD2558" w:rsidP="003D6376">
      <w:pPr>
        <w:pStyle w:val="33"/>
        <w:numPr>
          <w:ilvl w:val="2"/>
          <w:numId w:val="64"/>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зачисляет </w:t>
      </w:r>
      <w:r w:rsidR="004B61CA" w:rsidRPr="004622DD">
        <w:rPr>
          <w:rFonts w:ascii="Times New Roman" w:hAnsi="Times New Roman"/>
        </w:rPr>
        <w:t>инвестиционные паи, на которые осуществляется обмен</w:t>
      </w:r>
      <w:r w:rsidRPr="004622DD">
        <w:rPr>
          <w:rFonts w:ascii="Times New Roman" w:hAnsi="Times New Roman"/>
          <w:lang w:eastAsia="ru-RU"/>
        </w:rPr>
        <w:t>, на счета депо Депонентов</w:t>
      </w:r>
      <w:r w:rsidR="00A710AA" w:rsidRPr="004622DD">
        <w:rPr>
          <w:rFonts w:ascii="Times New Roman" w:hAnsi="Times New Roman"/>
          <w:lang w:eastAsia="ru-RU"/>
        </w:rPr>
        <w:t xml:space="preserve"> и иных лиц</w:t>
      </w:r>
      <w:r w:rsidRPr="004622DD">
        <w:rPr>
          <w:rFonts w:ascii="Times New Roman" w:hAnsi="Times New Roman"/>
          <w:lang w:eastAsia="ru-RU"/>
        </w:rPr>
        <w:t xml:space="preserve">; </w:t>
      </w:r>
    </w:p>
    <w:p w14:paraId="1EFB511D" w14:textId="42DEA411" w:rsidR="00FD2558" w:rsidRPr="004622DD" w:rsidRDefault="00FD2558" w:rsidP="003D6376">
      <w:pPr>
        <w:pStyle w:val="33"/>
        <w:numPr>
          <w:ilvl w:val="2"/>
          <w:numId w:val="64"/>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списывает </w:t>
      </w:r>
      <w:r w:rsidR="004B61CA" w:rsidRPr="004622DD">
        <w:rPr>
          <w:rFonts w:ascii="Times New Roman" w:hAnsi="Times New Roman"/>
          <w:kern w:val="0"/>
          <w:lang w:eastAsia="ru-RU" w:bidi="ar-SA"/>
        </w:rPr>
        <w:t>подлежащие обмену инвестиционные паи</w:t>
      </w:r>
      <w:r w:rsidRPr="004622DD">
        <w:rPr>
          <w:rFonts w:ascii="Times New Roman" w:hAnsi="Times New Roman"/>
          <w:lang w:eastAsia="ru-RU"/>
        </w:rPr>
        <w:t xml:space="preserve"> со счетов депо Депонентов и </w:t>
      </w:r>
      <w:r w:rsidR="00A710AA" w:rsidRPr="004622DD">
        <w:rPr>
          <w:rFonts w:ascii="Times New Roman" w:hAnsi="Times New Roman"/>
          <w:lang w:eastAsia="ru-RU"/>
        </w:rPr>
        <w:t>иных лиц</w:t>
      </w:r>
      <w:r w:rsidRPr="004622DD">
        <w:rPr>
          <w:rFonts w:ascii="Times New Roman" w:hAnsi="Times New Roman"/>
          <w:lang w:eastAsia="ru-RU"/>
        </w:rPr>
        <w:t>;</w:t>
      </w:r>
    </w:p>
    <w:p w14:paraId="7248F032" w14:textId="5A707B68" w:rsidR="00E53F4C" w:rsidRPr="004622DD" w:rsidRDefault="00E53F4C" w:rsidP="003D6376">
      <w:pPr>
        <w:pStyle w:val="33"/>
        <w:numPr>
          <w:ilvl w:val="2"/>
          <w:numId w:val="64"/>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осуществляет Разблокирование инвестиционных паев, списанных со счетов Депонентов, путем внесения записи о снятии ограничения распоряжения ценными бумагами;</w:t>
      </w:r>
    </w:p>
    <w:p w14:paraId="2A6385AE" w14:textId="37185D56" w:rsidR="00FD2558" w:rsidRPr="004622DD" w:rsidRDefault="00FD2558" w:rsidP="003D6376">
      <w:pPr>
        <w:pStyle w:val="33"/>
        <w:numPr>
          <w:ilvl w:val="2"/>
          <w:numId w:val="64"/>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направляет Депонентам отчет по форм</w:t>
      </w:r>
      <w:r w:rsidRPr="004622DD">
        <w:rPr>
          <w:rFonts w:ascii="Times New Roman" w:hAnsi="Times New Roman"/>
          <w:kern w:val="0"/>
          <w:lang w:eastAsia="ru-RU" w:bidi="ar-SA"/>
        </w:rPr>
        <w:t>е MS101.</w:t>
      </w:r>
    </w:p>
    <w:p w14:paraId="2ACCEC81" w14:textId="77777777" w:rsidR="00BB12A6" w:rsidRPr="004622DD" w:rsidRDefault="00FD2558" w:rsidP="003D6376">
      <w:pPr>
        <w:pStyle w:val="33"/>
        <w:numPr>
          <w:ilvl w:val="1"/>
          <w:numId w:val="6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рабочего дня, следующего за днем получения от </w:t>
      </w:r>
      <w:r w:rsidR="00AC4B7C" w:rsidRPr="004622DD">
        <w:rPr>
          <w:rFonts w:ascii="Times New Roman" w:hAnsi="Times New Roman"/>
          <w:kern w:val="0"/>
          <w:lang w:eastAsia="ru-RU" w:bidi="ar-SA"/>
        </w:rPr>
        <w:t xml:space="preserve">Управляющей компании </w:t>
      </w:r>
      <w:r w:rsidRPr="004622DD">
        <w:rPr>
          <w:rFonts w:ascii="Times New Roman" w:hAnsi="Times New Roman"/>
          <w:kern w:val="0"/>
          <w:lang w:eastAsia="ru-RU" w:bidi="ar-SA"/>
        </w:rPr>
        <w:t xml:space="preserve">информации об отмене Корпоративного действия, направляет в НРД </w:t>
      </w:r>
      <w:r w:rsidR="00487F02" w:rsidRPr="004622DD">
        <w:rPr>
          <w:rFonts w:ascii="Times New Roman" w:hAnsi="Times New Roman"/>
          <w:kern w:val="0"/>
          <w:lang w:eastAsia="ru-RU" w:bidi="ar-SA"/>
        </w:rPr>
        <w:t>CACN</w:t>
      </w:r>
      <w:r w:rsidRPr="004622DD">
        <w:rPr>
          <w:rFonts w:ascii="Times New Roman" w:hAnsi="Times New Roman"/>
          <w:kern w:val="0"/>
          <w:lang w:eastAsia="ru-RU" w:bidi="ar-SA"/>
        </w:rPr>
        <w:t>.</w:t>
      </w:r>
    </w:p>
    <w:p w14:paraId="470C1AE9" w14:textId="63AF8E6D" w:rsidR="00FD2558" w:rsidRPr="004622DD" w:rsidRDefault="00556826" w:rsidP="003D6376">
      <w:pPr>
        <w:pStyle w:val="33"/>
        <w:numPr>
          <w:ilvl w:val="1"/>
          <w:numId w:val="6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НРД </w:t>
      </w:r>
      <w:r w:rsidR="00F93697" w:rsidRPr="004622DD">
        <w:rPr>
          <w:rFonts w:ascii="Times New Roman" w:hAnsi="Times New Roman"/>
          <w:kern w:val="0"/>
          <w:lang w:eastAsia="ru-RU" w:bidi="ar-SA"/>
        </w:rPr>
        <w:t>в день</w:t>
      </w:r>
      <w:r w:rsidRPr="004622DD">
        <w:rPr>
          <w:rFonts w:ascii="Times New Roman" w:hAnsi="Times New Roman"/>
          <w:kern w:val="0"/>
          <w:lang w:eastAsia="ru-RU" w:bidi="ar-SA"/>
        </w:rPr>
        <w:t xml:space="preserve"> получения CACN</w:t>
      </w:r>
      <w:r w:rsidR="00BB12A6" w:rsidRPr="004622DD">
        <w:rPr>
          <w:rFonts w:ascii="Times New Roman" w:hAnsi="Times New Roman"/>
          <w:kern w:val="0"/>
          <w:lang w:eastAsia="ru-RU" w:bidi="ar-SA"/>
        </w:rPr>
        <w:t xml:space="preserve"> сообщает либо об отказе, либо о приеме CACN, направляя MR или SEN (код формы SN041) соответственно</w:t>
      </w:r>
      <w:r w:rsidR="00921430" w:rsidRPr="004622DD">
        <w:rPr>
          <w:rFonts w:ascii="Times New Roman" w:hAnsi="Times New Roman"/>
          <w:kern w:val="0"/>
          <w:lang w:eastAsia="ru-RU" w:bidi="ar-SA"/>
        </w:rPr>
        <w:t>.</w:t>
      </w:r>
    </w:p>
    <w:p w14:paraId="3671270D" w14:textId="58CC7F2E" w:rsidR="00FD2558" w:rsidRPr="004622DD" w:rsidRDefault="00BB12A6" w:rsidP="003D6376">
      <w:pPr>
        <w:pStyle w:val="33"/>
        <w:numPr>
          <w:ilvl w:val="1"/>
          <w:numId w:val="64"/>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CACN НРД не позднее </w:t>
      </w:r>
      <w:r w:rsidR="00F03365"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его получения</w:t>
      </w:r>
      <w:r w:rsidR="00FD2558" w:rsidRPr="004622DD">
        <w:rPr>
          <w:rFonts w:ascii="Times New Roman" w:hAnsi="Times New Roman"/>
          <w:kern w:val="0"/>
          <w:lang w:eastAsia="ru-RU" w:bidi="ar-SA"/>
        </w:rPr>
        <w:t>:</w:t>
      </w:r>
    </w:p>
    <w:p w14:paraId="2DF3DF5C" w14:textId="419F9D51" w:rsidR="00FD2558" w:rsidRPr="004622DD" w:rsidRDefault="00FD2558" w:rsidP="003D6376">
      <w:pPr>
        <w:pStyle w:val="a4"/>
        <w:numPr>
          <w:ilvl w:val="2"/>
          <w:numId w:val="6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0D70FA15" w14:textId="5B89C2D0" w:rsidR="0076080A" w:rsidRPr="004622DD" w:rsidRDefault="00FD2558" w:rsidP="003D6376">
      <w:pPr>
        <w:pStyle w:val="a4"/>
        <w:numPr>
          <w:ilvl w:val="2"/>
          <w:numId w:val="6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w:t>
      </w:r>
      <w:r w:rsidR="00DA50AC" w:rsidRPr="004622DD">
        <w:rPr>
          <w:rFonts w:ascii="Times New Roman" w:hAnsi="Times New Roman"/>
          <w:sz w:val="24"/>
          <w:szCs w:val="24"/>
          <w:lang w:eastAsia="ru-RU"/>
        </w:rPr>
        <w:t>ам;</w:t>
      </w:r>
    </w:p>
    <w:p w14:paraId="006568A2" w14:textId="48BDA5ED" w:rsidR="004A5EE1" w:rsidRPr="004622DD" w:rsidRDefault="0076080A" w:rsidP="003D6376">
      <w:pPr>
        <w:pStyle w:val="a4"/>
        <w:numPr>
          <w:ilvl w:val="2"/>
          <w:numId w:val="6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осуществляет Разблокирование инвестиционных паев, заблокированных ранее</w:t>
      </w:r>
      <w:r w:rsidR="00B244CD" w:rsidRPr="004622DD">
        <w:rPr>
          <w:rFonts w:ascii="Times New Roman" w:hAnsi="Times New Roman"/>
          <w:sz w:val="24"/>
          <w:szCs w:val="24"/>
          <w:lang w:eastAsia="ru-RU"/>
        </w:rPr>
        <w:t xml:space="preserve"> на основании п</w:t>
      </w:r>
      <w:r w:rsidR="00E53F4C" w:rsidRPr="004622DD">
        <w:rPr>
          <w:rFonts w:ascii="Times New Roman" w:hAnsi="Times New Roman"/>
          <w:sz w:val="24"/>
          <w:szCs w:val="24"/>
          <w:lang w:eastAsia="ru-RU"/>
        </w:rPr>
        <w:t>ункта 31.9.</w:t>
      </w:r>
      <w:r w:rsidR="00643B96" w:rsidRPr="004622DD">
        <w:rPr>
          <w:rFonts w:ascii="Times New Roman" w:hAnsi="Times New Roman"/>
          <w:sz w:val="24"/>
          <w:szCs w:val="24"/>
          <w:lang w:eastAsia="ru-RU"/>
        </w:rPr>
        <w:t xml:space="preserve"> Правил</w:t>
      </w:r>
      <w:r w:rsidR="004A5EE1" w:rsidRPr="004622DD">
        <w:rPr>
          <w:rFonts w:ascii="Times New Roman" w:hAnsi="Times New Roman"/>
          <w:sz w:val="24"/>
          <w:szCs w:val="24"/>
          <w:lang w:eastAsia="ru-RU"/>
        </w:rPr>
        <w:t xml:space="preserve"> при получении документов от Регистратора;</w:t>
      </w:r>
    </w:p>
    <w:p w14:paraId="7FCCAAC1" w14:textId="51C95BEC" w:rsidR="00FD2558" w:rsidRPr="004622DD" w:rsidRDefault="000466E9" w:rsidP="003D6376">
      <w:pPr>
        <w:pStyle w:val="a4"/>
        <w:numPr>
          <w:ilvl w:val="2"/>
          <w:numId w:val="64"/>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 направляет Депонент</w:t>
      </w:r>
      <w:r w:rsidR="004A5EE1" w:rsidRPr="004622DD">
        <w:rPr>
          <w:rFonts w:ascii="Times New Roman" w:hAnsi="Times New Roman"/>
          <w:sz w:val="24"/>
          <w:szCs w:val="24"/>
          <w:lang w:eastAsia="ru-RU"/>
        </w:rPr>
        <w:t>ам</w:t>
      </w:r>
      <w:r w:rsidRPr="004622DD">
        <w:rPr>
          <w:rFonts w:ascii="Times New Roman" w:hAnsi="Times New Roman"/>
          <w:sz w:val="24"/>
          <w:szCs w:val="24"/>
          <w:lang w:eastAsia="ru-RU"/>
        </w:rPr>
        <w:t xml:space="preserve"> отчет по форме GS037</w:t>
      </w:r>
      <w:r w:rsidR="00643B96" w:rsidRPr="004622DD">
        <w:rPr>
          <w:rFonts w:ascii="Times New Roman" w:hAnsi="Times New Roman"/>
          <w:sz w:val="24"/>
          <w:szCs w:val="24"/>
          <w:lang w:eastAsia="ru-RU"/>
        </w:rPr>
        <w:t>.</w:t>
      </w:r>
    </w:p>
    <w:p w14:paraId="69BFA240" w14:textId="34D845C0" w:rsidR="00FD2558" w:rsidRPr="004622DD" w:rsidRDefault="0071210B" w:rsidP="003D6376">
      <w:pPr>
        <w:pStyle w:val="a4"/>
        <w:numPr>
          <w:ilvl w:val="1"/>
          <w:numId w:val="64"/>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FD2558" w:rsidRPr="004622DD">
        <w:rPr>
          <w:rFonts w:ascii="Times New Roman" w:hAnsi="Times New Roman"/>
          <w:sz w:val="24"/>
          <w:szCs w:val="24"/>
          <w:lang w:eastAsia="ru-RU"/>
        </w:rPr>
        <w:t xml:space="preserve"> день направления CACN Депонентам </w:t>
      </w:r>
      <w:r w:rsidRPr="004622DD">
        <w:rPr>
          <w:rFonts w:ascii="Times New Roman" w:hAnsi="Times New Roman"/>
          <w:sz w:val="24"/>
          <w:szCs w:val="24"/>
          <w:lang w:eastAsia="ru-RU"/>
        </w:rPr>
        <w:t xml:space="preserve">НРД </w:t>
      </w:r>
      <w:r w:rsidR="00FD2558" w:rsidRPr="004622DD">
        <w:rPr>
          <w:rFonts w:ascii="Times New Roman" w:hAnsi="Times New Roman"/>
          <w:sz w:val="24"/>
          <w:szCs w:val="24"/>
          <w:lang w:eastAsia="ru-RU"/>
        </w:rPr>
        <w:t>направляет его Держателю реестра</w:t>
      </w:r>
      <w:r w:rsidR="00857465" w:rsidRPr="004622DD">
        <w:rPr>
          <w:rFonts w:ascii="Times New Roman" w:hAnsi="Times New Roman"/>
          <w:sz w:val="24"/>
          <w:szCs w:val="24"/>
          <w:lang w:eastAsia="ru-RU"/>
        </w:rPr>
        <w:t xml:space="preserve">, Управляющей компании </w:t>
      </w:r>
      <w:r w:rsidR="00FD2558" w:rsidRPr="004622DD">
        <w:rPr>
          <w:rFonts w:ascii="Times New Roman" w:hAnsi="Times New Roman"/>
          <w:sz w:val="24"/>
          <w:szCs w:val="24"/>
          <w:lang w:eastAsia="ru-RU"/>
        </w:rPr>
        <w:t>(при наличии Договора ЭДО). Держатель реестра вправе направить такой электронный документ зарегистрированным в реестре лицам.</w:t>
      </w:r>
    </w:p>
    <w:p w14:paraId="5FEB3621" w14:textId="4ED26499" w:rsidR="00A82F83" w:rsidRPr="004622DD" w:rsidRDefault="005000AE" w:rsidP="003D6376">
      <w:pPr>
        <w:pStyle w:val="1"/>
        <w:numPr>
          <w:ilvl w:val="0"/>
          <w:numId w:val="64"/>
        </w:numPr>
        <w:spacing w:after="240"/>
        <w:ind w:left="993" w:hanging="993"/>
        <w:jc w:val="both"/>
        <w:rPr>
          <w:color w:val="auto"/>
          <w:szCs w:val="24"/>
        </w:rPr>
      </w:pPr>
      <w:bookmarkStart w:id="507" w:name="_Toc221701940"/>
      <w:r w:rsidRPr="004622DD">
        <w:rPr>
          <w:color w:val="auto"/>
          <w:szCs w:val="24"/>
        </w:rPr>
        <w:lastRenderedPageBreak/>
        <w:t>Погашение</w:t>
      </w:r>
      <w:r w:rsidR="00C70480" w:rsidRPr="004622DD">
        <w:rPr>
          <w:color w:val="auto"/>
          <w:szCs w:val="24"/>
        </w:rPr>
        <w:t xml:space="preserve"> инвестиционных паев </w:t>
      </w:r>
      <w:r w:rsidR="00F31309" w:rsidRPr="004622DD">
        <w:rPr>
          <w:color w:val="auto"/>
          <w:szCs w:val="24"/>
        </w:rPr>
        <w:t>в случае прекращения паевого инвестиционного фонда</w:t>
      </w:r>
      <w:bookmarkEnd w:id="507"/>
      <w:r w:rsidR="009C4802" w:rsidRPr="004622DD">
        <w:rPr>
          <w:color w:val="auto"/>
          <w:szCs w:val="24"/>
        </w:rPr>
        <w:t xml:space="preserve"> </w:t>
      </w:r>
      <w:r w:rsidR="00A82F83" w:rsidRPr="004622DD">
        <w:rPr>
          <w:color w:val="auto"/>
          <w:szCs w:val="24"/>
        </w:rPr>
        <w:t xml:space="preserve"> </w:t>
      </w:r>
    </w:p>
    <w:p w14:paraId="5D8887A6" w14:textId="48464E37" w:rsidR="00A82F83" w:rsidRPr="004622DD" w:rsidRDefault="001A1ACF" w:rsidP="001E78DC">
      <w:pPr>
        <w:pStyle w:val="33"/>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 xml:space="preserve">32.1. </w:t>
      </w:r>
      <w:r w:rsidR="00223356">
        <w:rPr>
          <w:rFonts w:ascii="Times New Roman" w:hAnsi="Times New Roman"/>
        </w:rPr>
        <w:tab/>
      </w:r>
      <w:r w:rsidR="00A82F83" w:rsidRPr="004622DD">
        <w:rPr>
          <w:rFonts w:ascii="Times New Roman" w:hAnsi="Times New Roman"/>
        </w:rPr>
        <w:t xml:space="preserve">При обмене информацией, связанной с </w:t>
      </w:r>
      <w:r w:rsidR="00ED647A" w:rsidRPr="004622DD">
        <w:rPr>
          <w:rFonts w:ascii="Times New Roman" w:hAnsi="Times New Roman"/>
        </w:rPr>
        <w:t>погашением инвестиционных паев</w:t>
      </w:r>
      <w:r w:rsidR="003D6A3A" w:rsidRPr="004622DD">
        <w:rPr>
          <w:rFonts w:ascii="Times New Roman" w:hAnsi="Times New Roman"/>
        </w:rPr>
        <w:t xml:space="preserve"> при прекращении паевого инвестиционного фонда</w:t>
      </w:r>
      <w:r w:rsidR="00ED647A" w:rsidRPr="004622DD">
        <w:rPr>
          <w:rFonts w:ascii="Times New Roman" w:hAnsi="Times New Roman"/>
        </w:rPr>
        <w:t xml:space="preserve">, </w:t>
      </w:r>
      <w:r w:rsidR="00A82F83" w:rsidRPr="004622DD">
        <w:rPr>
          <w:rFonts w:ascii="Times New Roman" w:hAnsi="Times New Roman"/>
        </w:rPr>
        <w:t>используются в том числе следующие электронные документы:</w:t>
      </w:r>
    </w:p>
    <w:p w14:paraId="47CF57A0" w14:textId="1221772E" w:rsidR="001A1ACF" w:rsidRPr="004622DD" w:rsidRDefault="00A82F83" w:rsidP="003D6376">
      <w:pPr>
        <w:pStyle w:val="33"/>
        <w:numPr>
          <w:ilvl w:val="2"/>
          <w:numId w:val="65"/>
        </w:numPr>
        <w:spacing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06B5C8D1" w14:textId="0479982B" w:rsidR="00A82F83" w:rsidRPr="004622DD" w:rsidRDefault="00A82F83" w:rsidP="003D6376">
      <w:pPr>
        <w:pStyle w:val="33"/>
        <w:numPr>
          <w:ilvl w:val="2"/>
          <w:numId w:val="65"/>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06E59D72" w14:textId="77777777" w:rsidR="00A82F83" w:rsidRPr="004622DD" w:rsidRDefault="00A82F83" w:rsidP="003D6376">
      <w:pPr>
        <w:pStyle w:val="33"/>
        <w:numPr>
          <w:ilvl w:val="2"/>
          <w:numId w:val="65"/>
        </w:numPr>
        <w:spacing w:after="200" w:line="276" w:lineRule="auto"/>
        <w:ind w:left="992" w:firstLine="0"/>
        <w:jc w:val="both"/>
        <w:rPr>
          <w:rFonts w:ascii="Times New Roman" w:hAnsi="Times New Roman"/>
        </w:rPr>
      </w:pPr>
      <w:r w:rsidRPr="004622DD">
        <w:rPr>
          <w:rFonts w:ascii="Times New Roman" w:hAnsi="Times New Roman"/>
        </w:rPr>
        <w:t>MR;</w:t>
      </w:r>
    </w:p>
    <w:p w14:paraId="31D5D5A3" w14:textId="77777777" w:rsidR="00A82F83" w:rsidRPr="004622DD" w:rsidRDefault="00A82F83" w:rsidP="003D6376">
      <w:pPr>
        <w:pStyle w:val="33"/>
        <w:numPr>
          <w:ilvl w:val="2"/>
          <w:numId w:val="65"/>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7371A308" w14:textId="77777777" w:rsidR="00A82F83" w:rsidRPr="004622DD" w:rsidRDefault="00A82F83" w:rsidP="003D6376">
      <w:pPr>
        <w:pStyle w:val="a4"/>
        <w:numPr>
          <w:ilvl w:val="2"/>
          <w:numId w:val="65"/>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56874BE3" w14:textId="190C539C" w:rsidR="009F715F" w:rsidRPr="004622DD" w:rsidRDefault="00A82F83" w:rsidP="003D6376">
      <w:pPr>
        <w:pStyle w:val="33"/>
        <w:numPr>
          <w:ilvl w:val="1"/>
          <w:numId w:val="65"/>
        </w:numPr>
        <w:spacing w:before="120" w:after="200" w:line="276" w:lineRule="auto"/>
        <w:ind w:left="993" w:hanging="993"/>
        <w:jc w:val="both"/>
        <w:rPr>
          <w:rFonts w:ascii="Times New Roman" w:hAnsi="Times New Roman"/>
        </w:rPr>
      </w:pPr>
      <w:bookmarkStart w:id="508" w:name="_Ref74047919"/>
      <w:r w:rsidRPr="004622DD">
        <w:rPr>
          <w:rFonts w:ascii="Times New Roman" w:hAnsi="Times New Roman"/>
        </w:rPr>
        <w:t xml:space="preserve">Держатель </w:t>
      </w:r>
      <w:r w:rsidR="00487F02" w:rsidRPr="004622DD">
        <w:rPr>
          <w:rFonts w:ascii="Times New Roman" w:hAnsi="Times New Roman"/>
        </w:rPr>
        <w:t xml:space="preserve">реестра при получении от Управляющей компании информации о прекращении паевого инвестиционного фонда </w:t>
      </w:r>
      <w:r w:rsidR="00487F02" w:rsidRPr="004622DD">
        <w:rPr>
          <w:rFonts w:ascii="Times New Roman" w:hAnsi="Times New Roman"/>
          <w:kern w:val="0"/>
          <w:lang w:eastAsia="ru-RU" w:bidi="ar-SA"/>
        </w:rPr>
        <w:t xml:space="preserve">в срок не позднее </w:t>
      </w:r>
      <w:r w:rsidR="0007235C" w:rsidRPr="004622DD">
        <w:rPr>
          <w:rFonts w:ascii="Times New Roman" w:hAnsi="Times New Roman"/>
          <w:kern w:val="0"/>
          <w:lang w:eastAsia="ru-RU" w:bidi="ar-SA"/>
        </w:rPr>
        <w:t>5 (</w:t>
      </w:r>
      <w:r w:rsidR="00487F02" w:rsidRPr="004622DD">
        <w:rPr>
          <w:rFonts w:ascii="Times New Roman" w:hAnsi="Times New Roman"/>
          <w:kern w:val="0"/>
          <w:lang w:eastAsia="ru-RU" w:bidi="ar-SA"/>
        </w:rPr>
        <w:t>пяти</w:t>
      </w:r>
      <w:r w:rsidR="0007235C" w:rsidRPr="004622DD">
        <w:rPr>
          <w:rFonts w:ascii="Times New Roman" w:hAnsi="Times New Roman"/>
          <w:kern w:val="0"/>
          <w:lang w:eastAsia="ru-RU" w:bidi="ar-SA"/>
        </w:rPr>
        <w:t>)</w:t>
      </w:r>
      <w:r w:rsidR="00487F02" w:rsidRPr="004622DD">
        <w:rPr>
          <w:rFonts w:ascii="Times New Roman" w:hAnsi="Times New Roman"/>
          <w:kern w:val="0"/>
          <w:lang w:eastAsia="ru-RU" w:bidi="ar-SA"/>
        </w:rPr>
        <w:t xml:space="preserve"> рабочих дней </w:t>
      </w:r>
      <w:r w:rsidR="00B816E0">
        <w:rPr>
          <w:rFonts w:ascii="Times New Roman" w:hAnsi="Times New Roman"/>
          <w:kern w:val="0"/>
          <w:lang w:eastAsia="ru-RU" w:bidi="ar-SA"/>
        </w:rPr>
        <w:t xml:space="preserve">со дня возникновения оснований </w:t>
      </w:r>
      <w:r w:rsidR="009F715F" w:rsidRPr="004622DD">
        <w:rPr>
          <w:rFonts w:ascii="Times New Roman" w:hAnsi="Times New Roman"/>
          <w:kern w:val="0"/>
          <w:lang w:eastAsia="ru-RU" w:bidi="ar-SA"/>
        </w:rPr>
        <w:t xml:space="preserve">прекращения паевого инвестиционного фонда </w:t>
      </w:r>
      <w:r w:rsidRPr="004622DD">
        <w:rPr>
          <w:rFonts w:ascii="Times New Roman" w:hAnsi="Times New Roman"/>
        </w:rPr>
        <w:t xml:space="preserve">направляет в НРД по каждому ISIN </w:t>
      </w:r>
      <w:r w:rsidR="00A2221C" w:rsidRPr="004622DD">
        <w:rPr>
          <w:rFonts w:ascii="Times New Roman" w:hAnsi="Times New Roman"/>
          <w:lang w:eastAsia="ru-RU"/>
        </w:rPr>
        <w:t xml:space="preserve">инвестиционных </w:t>
      </w:r>
      <w:r w:rsidR="00A2221C" w:rsidRPr="004622DD">
        <w:rPr>
          <w:rFonts w:ascii="Times New Roman" w:hAnsi="Times New Roman"/>
        </w:rPr>
        <w:t xml:space="preserve">паев паевого инвестиционного фонда </w:t>
      </w:r>
      <w:r w:rsidR="00B84906" w:rsidRPr="004622DD">
        <w:rPr>
          <w:rFonts w:ascii="Times New Roman" w:hAnsi="Times New Roman"/>
        </w:rPr>
        <w:t xml:space="preserve">отдельное CANO (код формы CA311) </w:t>
      </w:r>
      <w:r w:rsidR="00B84906" w:rsidRPr="004622DD">
        <w:rPr>
          <w:rFonts w:ascii="Times New Roman" w:hAnsi="Times New Roman"/>
          <w:lang w:eastAsia="ru-RU"/>
        </w:rPr>
        <w:t xml:space="preserve">с указанием в нем сведений, предусмотренных пунктом 3.30 </w:t>
      </w:r>
      <w:r w:rsidR="004643AC">
        <w:rPr>
          <w:rFonts w:ascii="Times New Roman" w:hAnsi="Times New Roman"/>
          <w:lang w:eastAsia="ru-RU"/>
        </w:rPr>
        <w:t xml:space="preserve">Приложения 1 к </w:t>
      </w:r>
      <w:r w:rsidR="00B84906" w:rsidRPr="004622DD">
        <w:rPr>
          <w:rFonts w:ascii="Times New Roman" w:hAnsi="Times New Roman"/>
          <w:lang w:eastAsia="ru-RU"/>
        </w:rPr>
        <w:t>Указани</w:t>
      </w:r>
      <w:r w:rsidR="004643AC">
        <w:rPr>
          <w:rFonts w:ascii="Times New Roman" w:hAnsi="Times New Roman"/>
          <w:lang w:eastAsia="ru-RU"/>
        </w:rPr>
        <w:t>ю</w:t>
      </w:r>
      <w:r w:rsidR="00B84906" w:rsidRPr="004622DD">
        <w:rPr>
          <w:rFonts w:ascii="Times New Roman" w:hAnsi="Times New Roman"/>
          <w:lang w:eastAsia="ru-RU"/>
        </w:rPr>
        <w:t xml:space="preserve"> </w:t>
      </w:r>
      <w:r w:rsidR="004643AC">
        <w:rPr>
          <w:rFonts w:ascii="Times New Roman" w:hAnsi="Times New Roman"/>
          <w:lang w:eastAsia="ru-RU"/>
        </w:rPr>
        <w:t xml:space="preserve">№ </w:t>
      </w:r>
      <w:r w:rsidR="00B84906" w:rsidRPr="004622DD">
        <w:rPr>
          <w:rFonts w:ascii="Times New Roman" w:hAnsi="Times New Roman"/>
          <w:lang w:eastAsia="ru-RU"/>
        </w:rPr>
        <w:t>5609-У.</w:t>
      </w:r>
    </w:p>
    <w:p w14:paraId="2F281F45" w14:textId="0832272B" w:rsidR="00A82F83" w:rsidRPr="004622DD" w:rsidRDefault="00A82F83" w:rsidP="003D6376">
      <w:pPr>
        <w:pStyle w:val="33"/>
        <w:numPr>
          <w:ilvl w:val="1"/>
          <w:numId w:val="65"/>
        </w:numPr>
        <w:spacing w:before="120" w:after="200" w:line="276" w:lineRule="auto"/>
        <w:ind w:left="992" w:hanging="992"/>
        <w:jc w:val="both"/>
        <w:rPr>
          <w:rFonts w:ascii="Times New Roman" w:hAnsi="Times New Roman"/>
        </w:rPr>
      </w:pPr>
      <w:bookmarkStart w:id="509" w:name="_Ref74052640"/>
      <w:bookmarkEnd w:id="508"/>
      <w:r w:rsidRPr="004622DD">
        <w:rPr>
          <w:rFonts w:ascii="Times New Roman" w:hAnsi="Times New Roman"/>
        </w:rPr>
        <w:t xml:space="preserve">НРД </w:t>
      </w:r>
      <w:r w:rsidR="002D7BFF" w:rsidRPr="004622DD">
        <w:rPr>
          <w:rFonts w:ascii="Times New Roman" w:hAnsi="Times New Roman"/>
        </w:rPr>
        <w:t xml:space="preserve">не позднее </w:t>
      </w:r>
      <w:r w:rsidR="00643B96" w:rsidRPr="004622DD">
        <w:rPr>
          <w:rFonts w:ascii="Times New Roman" w:hAnsi="Times New Roman"/>
        </w:rPr>
        <w:t xml:space="preserve">операционного </w:t>
      </w:r>
      <w:r w:rsidR="002D7BFF" w:rsidRPr="004622DD">
        <w:rPr>
          <w:rFonts w:ascii="Times New Roman" w:hAnsi="Times New Roman"/>
        </w:rPr>
        <w:t xml:space="preserve">дня, следующего за днем </w:t>
      </w:r>
      <w:r w:rsidRPr="004622DD">
        <w:rPr>
          <w:rFonts w:ascii="Times New Roman" w:hAnsi="Times New Roman"/>
        </w:rPr>
        <w:t>получения CANO (код формы CA311) сообщает либо об отказе, либо о приеме CANO (код формы CA311), направляя MR или SEN (код формы SN041) соответственно.</w:t>
      </w:r>
      <w:bookmarkEnd w:id="509"/>
      <w:r w:rsidRPr="004622DD">
        <w:rPr>
          <w:rFonts w:ascii="Times New Roman" w:hAnsi="Times New Roman"/>
        </w:rPr>
        <w:t xml:space="preserve"> </w:t>
      </w:r>
    </w:p>
    <w:p w14:paraId="31445629" w14:textId="6E006F08" w:rsidR="00A82F83" w:rsidRPr="004622DD" w:rsidRDefault="001A1ACF" w:rsidP="003D6376">
      <w:pPr>
        <w:pStyle w:val="33"/>
        <w:numPr>
          <w:ilvl w:val="1"/>
          <w:numId w:val="66"/>
        </w:numPr>
        <w:spacing w:before="120" w:after="200" w:line="276" w:lineRule="auto"/>
        <w:ind w:left="992" w:hanging="992"/>
        <w:jc w:val="both"/>
        <w:rPr>
          <w:rFonts w:ascii="Times New Roman" w:hAnsi="Times New Roman"/>
        </w:rPr>
      </w:pPr>
      <w:r w:rsidRPr="004622DD">
        <w:rPr>
          <w:rFonts w:ascii="Times New Roman" w:hAnsi="Times New Roman"/>
        </w:rPr>
        <w:t xml:space="preserve"> </w:t>
      </w:r>
      <w:r w:rsidR="00A82F83" w:rsidRPr="004622DD">
        <w:rPr>
          <w:rFonts w:ascii="Times New Roman" w:hAnsi="Times New Roman"/>
        </w:rPr>
        <w:t xml:space="preserve">В случае приема CANO (код формы CA311) НРД </w:t>
      </w:r>
      <w:r w:rsidR="00700EF4" w:rsidRPr="004622DD">
        <w:rPr>
          <w:rFonts w:ascii="Times New Roman" w:hAnsi="Times New Roman"/>
          <w:kern w:val="0"/>
          <w:lang w:eastAsia="ru-RU" w:bidi="ar-SA"/>
        </w:rPr>
        <w:t xml:space="preserve">не позднее </w:t>
      </w:r>
      <w:r w:rsidR="00F03365" w:rsidRPr="004622DD">
        <w:rPr>
          <w:rFonts w:ascii="Times New Roman" w:hAnsi="Times New Roman"/>
          <w:lang w:eastAsia="ru-RU"/>
        </w:rPr>
        <w:t>рабочего</w:t>
      </w:r>
      <w:r w:rsidR="00700EF4" w:rsidRPr="004622DD">
        <w:rPr>
          <w:rFonts w:ascii="Times New Roman" w:hAnsi="Times New Roman"/>
          <w:kern w:val="0"/>
          <w:lang w:eastAsia="ru-RU" w:bidi="ar-SA"/>
        </w:rPr>
        <w:t xml:space="preserve"> дня, следующего за днем его получения</w:t>
      </w:r>
      <w:r w:rsidR="00A82F83" w:rsidRPr="004622DD">
        <w:rPr>
          <w:rFonts w:ascii="Times New Roman" w:hAnsi="Times New Roman"/>
        </w:rPr>
        <w:t>:</w:t>
      </w:r>
    </w:p>
    <w:p w14:paraId="25AA304C" w14:textId="5D636A4E" w:rsidR="00A82F83" w:rsidRPr="004622DD" w:rsidRDefault="00A82F83" w:rsidP="003D6376">
      <w:pPr>
        <w:pStyle w:val="33"/>
        <w:numPr>
          <w:ilvl w:val="2"/>
          <w:numId w:val="66"/>
        </w:numPr>
        <w:spacing w:after="200" w:line="276" w:lineRule="auto"/>
        <w:ind w:left="992" w:firstLine="0"/>
        <w:jc w:val="both"/>
        <w:rPr>
          <w:rFonts w:ascii="Times New Roman" w:hAnsi="Times New Roman"/>
        </w:rPr>
      </w:pPr>
      <w:r w:rsidRPr="004622DD">
        <w:rPr>
          <w:rFonts w:ascii="Times New Roman" w:hAnsi="Times New Roman"/>
        </w:rPr>
        <w:t xml:space="preserve">присваивает </w:t>
      </w:r>
      <w:r w:rsidR="00B63EF8" w:rsidRPr="004622DD">
        <w:rPr>
          <w:rFonts w:ascii="Times New Roman" w:hAnsi="Times New Roman"/>
        </w:rPr>
        <w:t>К</w:t>
      </w:r>
      <w:r w:rsidRPr="004622DD">
        <w:rPr>
          <w:rFonts w:ascii="Times New Roman" w:hAnsi="Times New Roman"/>
        </w:rPr>
        <w:t>орпоративному действию Референс КД – направляет SEN (код формы SN042);</w:t>
      </w:r>
    </w:p>
    <w:p w14:paraId="0D0B9F71" w14:textId="6DC19366" w:rsidR="00A82F83" w:rsidRPr="004622DD" w:rsidRDefault="00A82F83" w:rsidP="003D6376">
      <w:pPr>
        <w:pStyle w:val="33"/>
        <w:numPr>
          <w:ilvl w:val="2"/>
          <w:numId w:val="66"/>
        </w:numPr>
        <w:spacing w:after="200" w:line="276" w:lineRule="auto"/>
        <w:ind w:left="992" w:firstLine="0"/>
        <w:jc w:val="both"/>
        <w:rPr>
          <w:rFonts w:ascii="Times New Roman" w:hAnsi="Times New Roman"/>
        </w:rPr>
      </w:pPr>
      <w:r w:rsidRPr="004622DD">
        <w:rPr>
          <w:rFonts w:ascii="Times New Roman" w:hAnsi="Times New Roman"/>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rPr>
        <w:t>;</w:t>
      </w:r>
    </w:p>
    <w:p w14:paraId="7A548052" w14:textId="39CD5057" w:rsidR="00B84906" w:rsidRPr="004622DD" w:rsidRDefault="00A82F83" w:rsidP="003D6376">
      <w:pPr>
        <w:pStyle w:val="33"/>
        <w:numPr>
          <w:ilvl w:val="2"/>
          <w:numId w:val="66"/>
        </w:numPr>
        <w:spacing w:after="200" w:line="276" w:lineRule="auto"/>
        <w:ind w:left="992" w:firstLine="0"/>
        <w:jc w:val="both"/>
        <w:rPr>
          <w:rFonts w:ascii="Times New Roman" w:hAnsi="Times New Roman"/>
        </w:rPr>
      </w:pPr>
      <w:r w:rsidRPr="004622DD">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w:t>
      </w:r>
      <w:r w:rsidR="00AC7C53" w:rsidRPr="004622DD">
        <w:rPr>
          <w:rFonts w:ascii="Times New Roman" w:hAnsi="Times New Roman"/>
        </w:rPr>
        <w:t>ором ЭДО и Договором счета депо</w:t>
      </w:r>
      <w:r w:rsidR="00B84906" w:rsidRPr="004622DD">
        <w:rPr>
          <w:rFonts w:ascii="Times New Roman" w:hAnsi="Times New Roman"/>
        </w:rPr>
        <w:t xml:space="preserve"> с учетом следующих особенностей: </w:t>
      </w:r>
    </w:p>
    <w:p w14:paraId="16CBC3B3" w14:textId="347693AC" w:rsidR="00B84906" w:rsidRPr="004622DD" w:rsidRDefault="00B84906" w:rsidP="003D6376">
      <w:pPr>
        <w:pStyle w:val="33"/>
        <w:numPr>
          <w:ilvl w:val="3"/>
          <w:numId w:val="66"/>
        </w:numPr>
        <w:spacing w:before="120" w:after="200" w:line="276" w:lineRule="auto"/>
        <w:ind w:left="1361" w:firstLine="0"/>
        <w:jc w:val="both"/>
        <w:rPr>
          <w:rFonts w:ascii="Times New Roman" w:hAnsi="Times New Roman"/>
        </w:rPr>
      </w:pPr>
      <w:r w:rsidRPr="004622DD">
        <w:rPr>
          <w:rFonts w:ascii="Times New Roman" w:hAnsi="Times New Roman"/>
          <w:kern w:val="0"/>
          <w:lang w:eastAsia="ru-RU" w:bidi="ar-SA"/>
        </w:rPr>
        <w:t xml:space="preserve">не позднее </w:t>
      </w:r>
      <w:r w:rsidR="00F03365" w:rsidRPr="004622DD">
        <w:rPr>
          <w:rFonts w:ascii="Times New Roman" w:hAnsi="Times New Roman"/>
          <w:lang w:eastAsia="ru-RU"/>
        </w:rPr>
        <w:t>рабочего</w:t>
      </w:r>
      <w:r w:rsidR="00487BBF">
        <w:rPr>
          <w:rFonts w:ascii="Times New Roman" w:hAnsi="Times New Roman"/>
          <w:lang w:eastAsia="ru-RU"/>
        </w:rPr>
        <w:t xml:space="preserve"> дня</w:t>
      </w:r>
      <w:r w:rsidRPr="004622DD">
        <w:rPr>
          <w:rFonts w:ascii="Times New Roman" w:hAnsi="Times New Roman"/>
          <w:kern w:val="0"/>
          <w:lang w:eastAsia="ru-RU" w:bidi="ar-SA"/>
        </w:rPr>
        <w:t xml:space="preserve">, следующего за днем </w:t>
      </w:r>
      <w:r w:rsidRPr="004622DD">
        <w:rPr>
          <w:rFonts w:ascii="Times New Roman" w:hAnsi="Times New Roman"/>
        </w:rPr>
        <w:t xml:space="preserve">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по дату проведения </w:t>
      </w:r>
      <w:r w:rsidR="0007235C" w:rsidRPr="004622DD">
        <w:rPr>
          <w:rFonts w:ascii="Times New Roman" w:hAnsi="Times New Roman"/>
        </w:rPr>
        <w:t xml:space="preserve">НРД </w:t>
      </w:r>
      <w:r w:rsidRPr="004622DD">
        <w:rPr>
          <w:rFonts w:ascii="Times New Roman" w:hAnsi="Times New Roman"/>
        </w:rPr>
        <w:t>К</w:t>
      </w:r>
      <w:r w:rsidR="0007235C" w:rsidRPr="004622DD">
        <w:rPr>
          <w:rFonts w:ascii="Times New Roman" w:hAnsi="Times New Roman"/>
        </w:rPr>
        <w:t>орпоративного действия</w:t>
      </w:r>
      <w:r w:rsidRPr="004622DD">
        <w:rPr>
          <w:rFonts w:ascii="Times New Roman" w:hAnsi="Times New Roman"/>
        </w:rPr>
        <w:t xml:space="preserve">; </w:t>
      </w:r>
    </w:p>
    <w:p w14:paraId="11F05EA3" w14:textId="608E7FBD" w:rsidR="00A82F83" w:rsidRPr="004622DD" w:rsidRDefault="00B84906" w:rsidP="003D6376">
      <w:pPr>
        <w:pStyle w:val="33"/>
        <w:numPr>
          <w:ilvl w:val="3"/>
          <w:numId w:val="66"/>
        </w:numPr>
        <w:spacing w:before="120" w:after="200" w:line="276" w:lineRule="auto"/>
        <w:ind w:left="1361" w:firstLine="0"/>
        <w:jc w:val="both"/>
        <w:rPr>
          <w:rFonts w:ascii="Times New Roman" w:hAnsi="Times New Roman"/>
        </w:rPr>
      </w:pPr>
      <w:r w:rsidRPr="004622DD">
        <w:rPr>
          <w:rFonts w:ascii="Times New Roman" w:hAnsi="Times New Roman"/>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00A82F83" w:rsidRPr="004622DD">
        <w:rPr>
          <w:rFonts w:ascii="Times New Roman" w:hAnsi="Times New Roman"/>
        </w:rPr>
        <w:t xml:space="preserve"> </w:t>
      </w:r>
    </w:p>
    <w:p w14:paraId="5208DC95" w14:textId="55C76ED1" w:rsidR="00A82F83" w:rsidRPr="004622DD" w:rsidRDefault="00B84906" w:rsidP="003D6376">
      <w:pPr>
        <w:pStyle w:val="a4"/>
        <w:numPr>
          <w:ilvl w:val="1"/>
          <w:numId w:val="66"/>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lastRenderedPageBreak/>
        <w:t>В</w:t>
      </w:r>
      <w:r w:rsidR="00A82F83" w:rsidRPr="004622DD">
        <w:rPr>
          <w:rFonts w:ascii="Times New Roman" w:hAnsi="Times New Roman"/>
          <w:sz w:val="24"/>
          <w:szCs w:val="24"/>
          <w:lang w:eastAsia="ru-RU"/>
        </w:rPr>
        <w:t xml:space="preserve"> день направления CANO (код формы CA311) Депонентам </w:t>
      </w:r>
      <w:r w:rsidR="00BC60E6" w:rsidRPr="004622DD">
        <w:rPr>
          <w:rFonts w:ascii="Times New Roman" w:hAnsi="Times New Roman"/>
          <w:sz w:val="24"/>
          <w:szCs w:val="24"/>
          <w:lang w:eastAsia="ru-RU"/>
        </w:rPr>
        <w:t xml:space="preserve">НРД </w:t>
      </w:r>
      <w:r w:rsidR="00A82F83" w:rsidRPr="004622DD">
        <w:rPr>
          <w:rFonts w:ascii="Times New Roman" w:hAnsi="Times New Roman"/>
          <w:sz w:val="24"/>
          <w:szCs w:val="24"/>
          <w:lang w:eastAsia="ru-RU"/>
        </w:rPr>
        <w:t>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1A6D8440" w14:textId="77777777" w:rsidR="00B84906" w:rsidRPr="004622DD" w:rsidRDefault="00B84906" w:rsidP="003D6376">
      <w:pPr>
        <w:pStyle w:val="33"/>
        <w:numPr>
          <w:ilvl w:val="1"/>
          <w:numId w:val="66"/>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 xml:space="preserve">Для предоставления Списка Держатель реестра направляет в НРД электронный </w:t>
      </w:r>
      <w:r w:rsidRPr="004622DD">
        <w:rPr>
          <w:rFonts w:ascii="Times New Roman" w:hAnsi="Times New Roman"/>
        </w:rPr>
        <w:t xml:space="preserve">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разделом </w:t>
      </w:r>
      <w:r w:rsidRPr="004622DD">
        <w:rPr>
          <w:rFonts w:ascii="Times New Roman" w:hAnsi="Times New Roman"/>
        </w:rPr>
        <w:fldChar w:fldCharType="begin"/>
      </w:r>
      <w:r w:rsidRPr="004622DD">
        <w:rPr>
          <w:rFonts w:ascii="Times New Roman" w:hAnsi="Times New Roman"/>
        </w:rPr>
        <w:instrText xml:space="preserve"> REF _Ref66778924 \r \h  \* MERGEFORMAT </w:instrText>
      </w:r>
      <w:r w:rsidRPr="004622DD">
        <w:rPr>
          <w:rFonts w:ascii="Times New Roman" w:hAnsi="Times New Roman"/>
        </w:rPr>
      </w:r>
      <w:r w:rsidRPr="004622DD">
        <w:rPr>
          <w:rFonts w:ascii="Times New Roman" w:hAnsi="Times New Roman"/>
        </w:rPr>
        <w:fldChar w:fldCharType="separate"/>
      </w:r>
      <w:r w:rsidRPr="004622DD">
        <w:rPr>
          <w:rFonts w:ascii="Times New Roman" w:hAnsi="Times New Roman"/>
        </w:rPr>
        <w:t>37</w:t>
      </w:r>
      <w:r w:rsidRPr="004622DD">
        <w:rPr>
          <w:rFonts w:ascii="Times New Roman" w:hAnsi="Times New Roman"/>
        </w:rPr>
        <w:fldChar w:fldCharType="end"/>
      </w:r>
      <w:r w:rsidRPr="004622DD">
        <w:rPr>
          <w:rFonts w:ascii="Times New Roman" w:hAnsi="Times New Roman"/>
        </w:rPr>
        <w:t xml:space="preserve"> Правил.</w:t>
      </w:r>
    </w:p>
    <w:p w14:paraId="76774624" w14:textId="2248BDDC" w:rsidR="00B84906" w:rsidRPr="004622DD" w:rsidRDefault="00F86777" w:rsidP="003D6376">
      <w:pPr>
        <w:pStyle w:val="33"/>
        <w:numPr>
          <w:ilvl w:val="1"/>
          <w:numId w:val="66"/>
        </w:numPr>
        <w:spacing w:before="120" w:after="200" w:line="276" w:lineRule="auto"/>
        <w:ind w:left="993" w:hanging="993"/>
        <w:jc w:val="both"/>
        <w:rPr>
          <w:rFonts w:ascii="Times New Roman" w:hAnsi="Times New Roman"/>
        </w:rPr>
      </w:pPr>
      <w:r w:rsidRPr="004622DD">
        <w:rPr>
          <w:rFonts w:ascii="Times New Roman" w:hAnsi="Times New Roman"/>
        </w:rPr>
        <w:t>П</w:t>
      </w:r>
      <w:r w:rsidR="00B84906" w:rsidRPr="004622DD">
        <w:rPr>
          <w:rFonts w:ascii="Times New Roman" w:hAnsi="Times New Roman"/>
        </w:rPr>
        <w:t>ри Блокировании инвестиционных паев</w:t>
      </w:r>
      <w:r w:rsidR="00B84906" w:rsidRPr="004622DD">
        <w:rPr>
          <w:rFonts w:ascii="Times New Roman" w:hAnsi="Times New Roman"/>
          <w:kern w:val="0"/>
          <w:lang w:eastAsia="ru-RU" w:bidi="ar-SA"/>
        </w:rPr>
        <w:t xml:space="preserve"> </w:t>
      </w:r>
      <w:r w:rsidR="00643B96" w:rsidRPr="004622DD">
        <w:rPr>
          <w:rFonts w:ascii="Times New Roman" w:hAnsi="Times New Roman"/>
          <w:kern w:val="0"/>
          <w:lang w:eastAsia="ru-RU" w:bidi="ar-SA"/>
        </w:rPr>
        <w:t xml:space="preserve">путем приостановления операций по лицевым счетам </w:t>
      </w:r>
      <w:r w:rsidR="00B84906" w:rsidRPr="004622DD">
        <w:rPr>
          <w:rFonts w:ascii="Times New Roman" w:hAnsi="Times New Roman"/>
          <w:kern w:val="0"/>
          <w:lang w:eastAsia="ru-RU" w:bidi="ar-SA"/>
        </w:rPr>
        <w:t xml:space="preserve">в случае прекращения паевого инвестиционного фонда </w:t>
      </w:r>
      <w:r w:rsidRPr="004622DD">
        <w:rPr>
          <w:rFonts w:ascii="Times New Roman" w:hAnsi="Times New Roman"/>
          <w:kern w:val="0"/>
          <w:lang w:eastAsia="ru-RU" w:bidi="ar-SA"/>
        </w:rPr>
        <w:t xml:space="preserve">Держатель реестра </w:t>
      </w:r>
      <w:r w:rsidR="00B84906" w:rsidRPr="004622DD">
        <w:rPr>
          <w:rFonts w:ascii="Times New Roman" w:hAnsi="Times New Roman"/>
        </w:rPr>
        <w:t xml:space="preserve">направляет в НРД по каждому ISIN </w:t>
      </w:r>
      <w:r w:rsidR="00A2221C" w:rsidRPr="004622DD">
        <w:rPr>
          <w:rFonts w:ascii="Times New Roman" w:hAnsi="Times New Roman"/>
          <w:lang w:eastAsia="ru-RU"/>
        </w:rPr>
        <w:t xml:space="preserve">инвестиционных </w:t>
      </w:r>
      <w:r w:rsidR="00A2221C" w:rsidRPr="004622DD">
        <w:rPr>
          <w:rFonts w:ascii="Times New Roman" w:hAnsi="Times New Roman"/>
        </w:rPr>
        <w:t>паев паевого инвестиционного фонда</w:t>
      </w:r>
      <w:r w:rsidR="00B84906" w:rsidRPr="004622DD">
        <w:rPr>
          <w:rFonts w:ascii="Times New Roman" w:hAnsi="Times New Roman"/>
        </w:rPr>
        <w:t>:</w:t>
      </w:r>
    </w:p>
    <w:p w14:paraId="58CACA70" w14:textId="346A8CC4" w:rsidR="00B84906" w:rsidRPr="004622DD" w:rsidRDefault="001A1ACF" w:rsidP="001E78DC">
      <w:pPr>
        <w:pStyle w:val="33"/>
        <w:spacing w:after="200" w:line="276" w:lineRule="auto"/>
        <w:ind w:left="992"/>
        <w:jc w:val="both"/>
        <w:rPr>
          <w:rFonts w:ascii="Times New Roman" w:hAnsi="Times New Roman"/>
        </w:rPr>
      </w:pPr>
      <w:r w:rsidRPr="004622DD">
        <w:rPr>
          <w:rFonts w:ascii="Times New Roman" w:hAnsi="Times New Roman"/>
        </w:rPr>
        <w:t xml:space="preserve">32.7.1. </w:t>
      </w:r>
      <w:r w:rsidR="00B84906" w:rsidRPr="004622DD">
        <w:rPr>
          <w:rFonts w:ascii="Times New Roman" w:hAnsi="Times New Roman"/>
        </w:rPr>
        <w:t xml:space="preserve">отдельное CANO (код формы CA311) </w:t>
      </w:r>
      <w:r w:rsidR="00B84906" w:rsidRPr="004622DD">
        <w:rPr>
          <w:rFonts w:ascii="Times New Roman" w:hAnsi="Times New Roman"/>
          <w:lang w:eastAsia="ru-RU"/>
        </w:rPr>
        <w:t>с указани</w:t>
      </w:r>
      <w:r w:rsidR="001C54C1" w:rsidRPr="004622DD">
        <w:rPr>
          <w:rFonts w:ascii="Times New Roman" w:hAnsi="Times New Roman"/>
          <w:lang w:eastAsia="ru-RU"/>
        </w:rPr>
        <w:t>ем</w:t>
      </w:r>
      <w:r w:rsidR="00B84906" w:rsidRPr="004622DD">
        <w:rPr>
          <w:rFonts w:ascii="Times New Roman" w:hAnsi="Times New Roman"/>
          <w:lang w:eastAsia="ru-RU"/>
        </w:rPr>
        <w:t xml:space="preserve"> в нем сведений </w:t>
      </w:r>
      <w:r w:rsidR="00B84906" w:rsidRPr="004622DD">
        <w:rPr>
          <w:rFonts w:ascii="Times New Roman" w:hAnsi="Times New Roman"/>
        </w:rPr>
        <w:t xml:space="preserve">о Блокировании </w:t>
      </w:r>
      <w:r w:rsidR="00F86777" w:rsidRPr="004622DD">
        <w:rPr>
          <w:rFonts w:ascii="Times New Roman" w:hAnsi="Times New Roman"/>
        </w:rPr>
        <w:t>инвестиционных паев</w:t>
      </w:r>
      <w:r w:rsidR="00B84906" w:rsidRPr="004622DD">
        <w:rPr>
          <w:rFonts w:ascii="Times New Roman" w:hAnsi="Times New Roman"/>
        </w:rPr>
        <w:t xml:space="preserve"> на Лицевом счете НД или Лицевом счете НДЦД;</w:t>
      </w:r>
    </w:p>
    <w:p w14:paraId="76C51229" w14:textId="0C37116E" w:rsidR="00B84906" w:rsidRPr="004622DD" w:rsidRDefault="001A1ACF" w:rsidP="001E78DC">
      <w:pPr>
        <w:pStyle w:val="33"/>
        <w:spacing w:after="200" w:line="276" w:lineRule="auto"/>
        <w:ind w:left="992" w:firstLine="28"/>
        <w:jc w:val="both"/>
        <w:rPr>
          <w:rFonts w:ascii="Times New Roman" w:hAnsi="Times New Roman"/>
        </w:rPr>
      </w:pPr>
      <w:r w:rsidRPr="004622DD">
        <w:rPr>
          <w:rFonts w:ascii="Times New Roman" w:hAnsi="Times New Roman"/>
        </w:rPr>
        <w:t xml:space="preserve">32.7.2. </w:t>
      </w:r>
      <w:r w:rsidR="00B84906" w:rsidRPr="004622DD">
        <w:rPr>
          <w:rFonts w:ascii="Times New Roman" w:hAnsi="Times New Roman"/>
        </w:rPr>
        <w:t xml:space="preserve">документ о Блокировании </w:t>
      </w:r>
      <w:r w:rsidR="001B768A" w:rsidRPr="004622DD">
        <w:rPr>
          <w:rFonts w:ascii="Times New Roman" w:hAnsi="Times New Roman"/>
        </w:rPr>
        <w:t>инвестиционных паев</w:t>
      </w:r>
      <w:r w:rsidR="001B768A" w:rsidRPr="004622DD">
        <w:rPr>
          <w:sz w:val="20"/>
          <w:szCs w:val="20"/>
        </w:rPr>
        <w:t xml:space="preserve"> </w:t>
      </w:r>
      <w:r w:rsidR="000F32F9" w:rsidRPr="004622DD">
        <w:rPr>
          <w:rFonts w:ascii="Times New Roman" w:hAnsi="Times New Roman"/>
        </w:rPr>
        <w:t>на</w:t>
      </w:r>
      <w:r w:rsidR="00B84906" w:rsidRPr="004622DD">
        <w:rPr>
          <w:rFonts w:ascii="Times New Roman" w:hAnsi="Times New Roman"/>
        </w:rPr>
        <w:t xml:space="preserve"> Лицевом счет</w:t>
      </w:r>
      <w:r w:rsidR="000F32F9" w:rsidRPr="004622DD">
        <w:rPr>
          <w:rFonts w:ascii="Times New Roman" w:hAnsi="Times New Roman"/>
        </w:rPr>
        <w:t>е</w:t>
      </w:r>
      <w:r w:rsidR="00B84906" w:rsidRPr="004622DD">
        <w:rPr>
          <w:rFonts w:ascii="Times New Roman" w:hAnsi="Times New Roman"/>
        </w:rPr>
        <w:t xml:space="preserve"> НД или Лицевом счет</w:t>
      </w:r>
      <w:r w:rsidR="000F32F9" w:rsidRPr="004622DD">
        <w:rPr>
          <w:rFonts w:ascii="Times New Roman" w:hAnsi="Times New Roman"/>
        </w:rPr>
        <w:t>е</w:t>
      </w:r>
      <w:r w:rsidR="00B84906" w:rsidRPr="004622DD">
        <w:rPr>
          <w:rFonts w:ascii="Times New Roman" w:hAnsi="Times New Roman"/>
        </w:rPr>
        <w:t xml:space="preserve"> НДЦД (по усмотрению Держателя реестра).</w:t>
      </w:r>
    </w:p>
    <w:p w14:paraId="3329BEA3" w14:textId="6079420B" w:rsidR="00FC0855" w:rsidRPr="004622DD" w:rsidRDefault="00B84906" w:rsidP="003D6376">
      <w:pPr>
        <w:pStyle w:val="33"/>
        <w:numPr>
          <w:ilvl w:val="1"/>
          <w:numId w:val="66"/>
        </w:numPr>
        <w:spacing w:before="120" w:after="200" w:line="276" w:lineRule="auto"/>
        <w:ind w:left="992" w:hanging="992"/>
        <w:jc w:val="both"/>
        <w:rPr>
          <w:rFonts w:ascii="Times New Roman" w:hAnsi="Times New Roman"/>
        </w:rPr>
      </w:pPr>
      <w:r w:rsidRPr="004622DD">
        <w:rPr>
          <w:rFonts w:ascii="Times New Roman" w:hAnsi="Times New Roman"/>
        </w:rPr>
        <w:t>НРД не позднее операционного дня, следующего за днем получения CANO (код формы CA311) сообщает либо об отказе, либо о приеме CANO (код формы CA311), направляя MR или SEN (код формы SN041) соответственно</w:t>
      </w:r>
      <w:r w:rsidR="00FC0855" w:rsidRPr="004622DD">
        <w:rPr>
          <w:rFonts w:ascii="Times New Roman" w:hAnsi="Times New Roman"/>
        </w:rPr>
        <w:t>.</w:t>
      </w:r>
    </w:p>
    <w:p w14:paraId="113D08AA" w14:textId="732F323A" w:rsidR="00FC0855" w:rsidRPr="004622DD" w:rsidRDefault="00FC0855" w:rsidP="003D6376">
      <w:pPr>
        <w:widowControl w:val="0"/>
        <w:numPr>
          <w:ilvl w:val="1"/>
          <w:numId w:val="66"/>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В случае приема CANO (код формы CA311) НРД </w:t>
      </w:r>
      <w:r w:rsidRPr="004622DD">
        <w:rPr>
          <w:rFonts w:ascii="Times New Roman" w:hAnsi="Times New Roman"/>
          <w:sz w:val="24"/>
          <w:szCs w:val="24"/>
          <w:lang w:eastAsia="ru-RU"/>
        </w:rPr>
        <w:t>не позднее рабочего дня, следующего за днем его получения</w:t>
      </w:r>
      <w:r w:rsidRPr="004622DD">
        <w:rPr>
          <w:rFonts w:ascii="Times New Roman" w:hAnsi="Times New Roman"/>
          <w:kern w:val="1"/>
          <w:sz w:val="24"/>
          <w:szCs w:val="24"/>
          <w:lang w:eastAsia="hi-IN" w:bidi="hi-IN"/>
        </w:rPr>
        <w:t>:</w:t>
      </w:r>
    </w:p>
    <w:p w14:paraId="6D821382" w14:textId="1E167DFE" w:rsidR="00FC0855" w:rsidRPr="004622DD" w:rsidRDefault="00D17044" w:rsidP="00080751">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32.9</w:t>
      </w:r>
      <w:r w:rsidR="00FC0855" w:rsidRPr="004622DD">
        <w:rPr>
          <w:rFonts w:ascii="Times New Roman" w:hAnsi="Times New Roman"/>
          <w:kern w:val="1"/>
          <w:sz w:val="24"/>
          <w:szCs w:val="24"/>
          <w:lang w:eastAsia="hi-IN" w:bidi="hi-IN"/>
        </w:rPr>
        <w:t>.1. присваивает Корпоративному действию Референс КД (если он не был присвоен ранее) – направляет SEN (код формы SN042);</w:t>
      </w:r>
    </w:p>
    <w:p w14:paraId="32335372" w14:textId="2501E930" w:rsidR="00FC0855" w:rsidRPr="004622DD" w:rsidRDefault="00D17044" w:rsidP="00080751">
      <w:pPr>
        <w:widowControl w:val="0"/>
        <w:suppressAutoHyphens/>
        <w:ind w:left="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32.9</w:t>
      </w:r>
      <w:r w:rsidR="00FC0855" w:rsidRPr="004622DD">
        <w:rPr>
          <w:rFonts w:ascii="Times New Roman" w:hAnsi="Times New Roman"/>
          <w:kern w:val="1"/>
          <w:sz w:val="24"/>
          <w:szCs w:val="24"/>
          <w:lang w:eastAsia="hi-IN" w:bidi="hi-IN"/>
        </w:rPr>
        <w:t xml:space="preserve">.2. публикует информацию о Корпоративном действии в новостной ленте на Сайте </w:t>
      </w:r>
      <w:r w:rsidR="00FC0855" w:rsidRPr="004622DD">
        <w:rPr>
          <w:rFonts w:ascii="Times New Roman" w:hAnsi="Times New Roman"/>
          <w:kern w:val="1"/>
          <w:sz w:val="24"/>
          <w:szCs w:val="24"/>
          <w:lang w:eastAsia="ru-RU" w:bidi="hi-IN"/>
        </w:rPr>
        <w:t>NSDDATA</w:t>
      </w:r>
      <w:r w:rsidR="00FC0855" w:rsidRPr="004622DD">
        <w:rPr>
          <w:rFonts w:ascii="Times New Roman" w:hAnsi="Times New Roman"/>
          <w:kern w:val="1"/>
          <w:sz w:val="24"/>
          <w:szCs w:val="24"/>
          <w:lang w:eastAsia="hi-IN" w:bidi="hi-IN"/>
        </w:rPr>
        <w:t>;</w:t>
      </w:r>
    </w:p>
    <w:p w14:paraId="63FEC88D" w14:textId="309F702E" w:rsidR="00B84906" w:rsidRPr="004622DD" w:rsidRDefault="00FC0855" w:rsidP="00080751">
      <w:pPr>
        <w:widowControl w:val="0"/>
        <w:suppressAutoHyphens/>
        <w:ind w:left="992"/>
        <w:jc w:val="both"/>
        <w:rPr>
          <w:rFonts w:ascii="Times New Roman" w:hAnsi="Times New Roman"/>
        </w:rPr>
      </w:pPr>
      <w:r w:rsidRPr="004622DD">
        <w:rPr>
          <w:rFonts w:ascii="Times New Roman" w:hAnsi="Times New Roman"/>
          <w:sz w:val="24"/>
          <w:szCs w:val="24"/>
        </w:rPr>
        <w:t>3</w:t>
      </w:r>
      <w:r w:rsidR="00D17044" w:rsidRPr="004622DD">
        <w:rPr>
          <w:rFonts w:ascii="Times New Roman" w:hAnsi="Times New Roman"/>
          <w:sz w:val="24"/>
          <w:szCs w:val="24"/>
        </w:rPr>
        <w:t>2</w:t>
      </w:r>
      <w:r w:rsidRPr="004622DD">
        <w:rPr>
          <w:rFonts w:ascii="Times New Roman" w:hAnsi="Times New Roman"/>
          <w:sz w:val="24"/>
          <w:szCs w:val="24"/>
        </w:rPr>
        <w:t>.</w:t>
      </w:r>
      <w:r w:rsidR="00D17044" w:rsidRPr="004622DD">
        <w:rPr>
          <w:rFonts w:ascii="Times New Roman" w:hAnsi="Times New Roman"/>
          <w:sz w:val="24"/>
          <w:szCs w:val="24"/>
        </w:rPr>
        <w:t>9</w:t>
      </w:r>
      <w:r w:rsidRPr="004622DD">
        <w:rPr>
          <w:rFonts w:ascii="Times New Roman" w:hAnsi="Times New Roman"/>
          <w:sz w:val="24"/>
          <w:szCs w:val="24"/>
        </w:rPr>
        <w:t xml:space="preserve">.3. </w:t>
      </w:r>
      <w:r w:rsidRPr="004622DD">
        <w:rPr>
          <w:rFonts w:ascii="Times New Roman" w:hAnsi="Times New Roman"/>
          <w:kern w:val="1"/>
          <w:sz w:val="24"/>
          <w:szCs w:val="24"/>
          <w:lang w:eastAsia="hi-IN" w:bidi="hi-I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w:t>
      </w:r>
    </w:p>
    <w:p w14:paraId="5802678E" w14:textId="19867885" w:rsidR="00F86777" w:rsidRPr="004622DD" w:rsidRDefault="00F86777" w:rsidP="003D6376">
      <w:pPr>
        <w:pStyle w:val="33"/>
        <w:numPr>
          <w:ilvl w:val="1"/>
          <w:numId w:val="66"/>
        </w:numPr>
        <w:spacing w:before="120" w:after="200" w:line="276" w:lineRule="auto"/>
        <w:ind w:left="992" w:hanging="992"/>
        <w:jc w:val="both"/>
        <w:rPr>
          <w:rFonts w:ascii="Times New Roman" w:hAnsi="Times New Roman"/>
        </w:rPr>
      </w:pPr>
      <w:r w:rsidRPr="004622DD">
        <w:rPr>
          <w:rFonts w:ascii="Times New Roman" w:hAnsi="Times New Roman"/>
        </w:rPr>
        <w:t>В день направления CANO (код формы CA311)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1DCAA1B2" w14:textId="6DCFD0B9" w:rsidR="00FB0022" w:rsidRPr="004622DD" w:rsidRDefault="00FB0022" w:rsidP="003D6376">
      <w:pPr>
        <w:pStyle w:val="33"/>
        <w:numPr>
          <w:ilvl w:val="1"/>
          <w:numId w:val="66"/>
        </w:numPr>
        <w:spacing w:before="120" w:after="200" w:line="276" w:lineRule="auto"/>
        <w:ind w:left="993" w:hanging="993"/>
        <w:jc w:val="both"/>
        <w:rPr>
          <w:rFonts w:ascii="Times New Roman" w:hAnsi="Times New Roman"/>
        </w:rPr>
      </w:pPr>
      <w:r w:rsidRPr="004622DD">
        <w:rPr>
          <w:rFonts w:ascii="Times New Roman" w:hAnsi="Times New Roman"/>
        </w:rPr>
        <w:t>На основании документ</w:t>
      </w:r>
      <w:r w:rsidR="005F65AB" w:rsidRPr="004622DD">
        <w:rPr>
          <w:rFonts w:ascii="Times New Roman" w:hAnsi="Times New Roman"/>
        </w:rPr>
        <w:t>ов</w:t>
      </w:r>
      <w:r w:rsidRPr="004622DD">
        <w:rPr>
          <w:rFonts w:ascii="Times New Roman" w:hAnsi="Times New Roman"/>
        </w:rPr>
        <w:t>, предусмотренн</w:t>
      </w:r>
      <w:r w:rsidR="005F65AB" w:rsidRPr="004622DD">
        <w:rPr>
          <w:rFonts w:ascii="Times New Roman" w:hAnsi="Times New Roman"/>
        </w:rPr>
        <w:t>ых</w:t>
      </w:r>
      <w:r w:rsidRPr="004622DD">
        <w:rPr>
          <w:rFonts w:ascii="Times New Roman" w:hAnsi="Times New Roman"/>
        </w:rPr>
        <w:t xml:space="preserve"> </w:t>
      </w:r>
      <w:r w:rsidR="005F65AB" w:rsidRPr="004622DD">
        <w:rPr>
          <w:rFonts w:ascii="Times New Roman" w:hAnsi="Times New Roman"/>
        </w:rPr>
        <w:t xml:space="preserve">пунктом </w:t>
      </w:r>
      <w:r w:rsidR="005F65AB" w:rsidRPr="004622DD">
        <w:rPr>
          <w:rFonts w:ascii="Times New Roman" w:hAnsi="Times New Roman"/>
        </w:rPr>
        <w:fldChar w:fldCharType="begin"/>
      </w:r>
      <w:r w:rsidR="005F65AB" w:rsidRPr="004622DD">
        <w:rPr>
          <w:rFonts w:ascii="Times New Roman" w:hAnsi="Times New Roman"/>
        </w:rPr>
        <w:instrText xml:space="preserve"> REF _Ref81819010 \r \h </w:instrText>
      </w:r>
      <w:r w:rsidR="002B1605" w:rsidRPr="004622DD">
        <w:rPr>
          <w:rFonts w:ascii="Times New Roman" w:hAnsi="Times New Roman"/>
        </w:rPr>
        <w:instrText xml:space="preserve"> \* MERGEFORMAT </w:instrText>
      </w:r>
      <w:r w:rsidR="005F65AB" w:rsidRPr="004622DD">
        <w:rPr>
          <w:rFonts w:ascii="Times New Roman" w:hAnsi="Times New Roman"/>
        </w:rPr>
      </w:r>
      <w:r w:rsidR="005F65AB" w:rsidRPr="004622DD">
        <w:rPr>
          <w:rFonts w:ascii="Times New Roman" w:hAnsi="Times New Roman"/>
        </w:rPr>
        <w:fldChar w:fldCharType="separate"/>
      </w:r>
      <w:r w:rsidR="00B13FE4" w:rsidRPr="004622DD">
        <w:rPr>
          <w:rFonts w:ascii="Times New Roman" w:hAnsi="Times New Roman"/>
        </w:rPr>
        <w:t>32.</w:t>
      </w:r>
      <w:r w:rsidR="00D17044" w:rsidRPr="004622DD">
        <w:rPr>
          <w:rFonts w:ascii="Times New Roman" w:hAnsi="Times New Roman"/>
        </w:rPr>
        <w:t>7</w:t>
      </w:r>
      <w:r w:rsidR="00B13FE4" w:rsidRPr="004622DD">
        <w:rPr>
          <w:rFonts w:ascii="Times New Roman" w:hAnsi="Times New Roman"/>
        </w:rPr>
        <w:t>.1</w:t>
      </w:r>
      <w:r w:rsidR="005F65AB" w:rsidRPr="004622DD">
        <w:rPr>
          <w:rFonts w:ascii="Times New Roman" w:hAnsi="Times New Roman"/>
        </w:rPr>
        <w:fldChar w:fldCharType="end"/>
      </w:r>
      <w:r w:rsidR="005F65AB" w:rsidRPr="004622DD">
        <w:rPr>
          <w:rFonts w:ascii="Times New Roman" w:hAnsi="Times New Roman"/>
        </w:rPr>
        <w:t xml:space="preserve"> и (или) </w:t>
      </w:r>
      <w:r w:rsidRPr="004622DD">
        <w:rPr>
          <w:rFonts w:ascii="Times New Roman" w:hAnsi="Times New Roman"/>
        </w:rPr>
        <w:t xml:space="preserve">пунктом </w:t>
      </w:r>
      <w:r w:rsidR="00DC6021" w:rsidRPr="004622DD">
        <w:rPr>
          <w:rFonts w:ascii="Times New Roman" w:hAnsi="Times New Roman"/>
        </w:rPr>
        <w:fldChar w:fldCharType="begin"/>
      </w:r>
      <w:r w:rsidR="00DC6021" w:rsidRPr="004622DD">
        <w:rPr>
          <w:rFonts w:ascii="Times New Roman" w:hAnsi="Times New Roman"/>
        </w:rPr>
        <w:instrText xml:space="preserve"> REF _Ref74306282 \r \h  \* MERGEFORMAT </w:instrText>
      </w:r>
      <w:r w:rsidR="00DC6021" w:rsidRPr="004622DD">
        <w:rPr>
          <w:rFonts w:ascii="Times New Roman" w:hAnsi="Times New Roman"/>
        </w:rPr>
      </w:r>
      <w:r w:rsidR="00DC6021" w:rsidRPr="004622DD">
        <w:rPr>
          <w:rFonts w:ascii="Times New Roman" w:hAnsi="Times New Roman"/>
        </w:rPr>
        <w:fldChar w:fldCharType="separate"/>
      </w:r>
      <w:r w:rsidR="00B13FE4" w:rsidRPr="004622DD">
        <w:rPr>
          <w:rFonts w:ascii="Times New Roman" w:hAnsi="Times New Roman"/>
        </w:rPr>
        <w:t>32.</w:t>
      </w:r>
      <w:r w:rsidR="00D17044" w:rsidRPr="004622DD">
        <w:rPr>
          <w:rFonts w:ascii="Times New Roman" w:hAnsi="Times New Roman"/>
        </w:rPr>
        <w:t>7</w:t>
      </w:r>
      <w:r w:rsidR="00B13FE4" w:rsidRPr="004622DD">
        <w:rPr>
          <w:rFonts w:ascii="Times New Roman" w:hAnsi="Times New Roman"/>
        </w:rPr>
        <w:t>.2</w:t>
      </w:r>
      <w:r w:rsidR="00DC6021" w:rsidRPr="004622DD">
        <w:rPr>
          <w:rFonts w:ascii="Times New Roman" w:hAnsi="Times New Roman"/>
        </w:rPr>
        <w:fldChar w:fldCharType="end"/>
      </w:r>
      <w:r w:rsidR="00DC6021" w:rsidRPr="004622DD">
        <w:rPr>
          <w:rFonts w:ascii="Times New Roman" w:hAnsi="Times New Roman"/>
        </w:rPr>
        <w:t xml:space="preserve"> </w:t>
      </w:r>
      <w:r w:rsidRPr="004622DD">
        <w:rPr>
          <w:rFonts w:ascii="Times New Roman" w:hAnsi="Times New Roman"/>
        </w:rPr>
        <w:t xml:space="preserve">Правил, НРД осуществляет </w:t>
      </w:r>
      <w:r w:rsidR="00A96E21" w:rsidRPr="004622DD">
        <w:rPr>
          <w:rFonts w:ascii="Times New Roman" w:hAnsi="Times New Roman"/>
        </w:rPr>
        <w:t>Блокирование</w:t>
      </w:r>
      <w:r w:rsidRPr="004622DD">
        <w:rPr>
          <w:rFonts w:ascii="Times New Roman" w:hAnsi="Times New Roman"/>
        </w:rPr>
        <w:t xml:space="preserve"> </w:t>
      </w:r>
      <w:r w:rsidR="005E356A" w:rsidRPr="004622DD">
        <w:rPr>
          <w:rFonts w:ascii="Times New Roman" w:hAnsi="Times New Roman"/>
        </w:rPr>
        <w:t>инвестиционных паев</w:t>
      </w:r>
      <w:r w:rsidR="005E356A" w:rsidRPr="004622DD">
        <w:rPr>
          <w:rFonts w:ascii="Times New Roman" w:hAnsi="Times New Roman"/>
          <w:kern w:val="0"/>
          <w:lang w:eastAsia="ru-RU" w:bidi="ar-SA"/>
        </w:rPr>
        <w:t xml:space="preserve"> </w:t>
      </w:r>
      <w:r w:rsidR="005E356A" w:rsidRPr="004622DD">
        <w:rPr>
          <w:rFonts w:ascii="Times New Roman" w:hAnsi="Times New Roman"/>
        </w:rPr>
        <w:t xml:space="preserve">путем </w:t>
      </w:r>
      <w:r w:rsidR="005467FD" w:rsidRPr="004622DD">
        <w:rPr>
          <w:rFonts w:ascii="Times New Roman" w:hAnsi="Times New Roman"/>
        </w:rPr>
        <w:t>внесени</w:t>
      </w:r>
      <w:r w:rsidR="005E356A" w:rsidRPr="004622DD">
        <w:rPr>
          <w:rFonts w:ascii="Times New Roman" w:hAnsi="Times New Roman"/>
        </w:rPr>
        <w:t>я</w:t>
      </w:r>
      <w:r w:rsidR="005467FD" w:rsidRPr="004622DD">
        <w:rPr>
          <w:rFonts w:ascii="Times New Roman" w:hAnsi="Times New Roman"/>
        </w:rPr>
        <w:t xml:space="preserve"> записи об ограничении распоряжения </w:t>
      </w:r>
      <w:r w:rsidR="00F74D5B" w:rsidRPr="004622DD">
        <w:rPr>
          <w:rFonts w:ascii="Times New Roman" w:hAnsi="Times New Roman"/>
        </w:rPr>
        <w:t>ценными бумагами</w:t>
      </w:r>
      <w:r w:rsidR="005E356A" w:rsidRPr="004622DD">
        <w:rPr>
          <w:rFonts w:ascii="Times New Roman" w:hAnsi="Times New Roman"/>
          <w:kern w:val="0"/>
          <w:lang w:eastAsia="ru-RU" w:bidi="ar-SA"/>
        </w:rPr>
        <w:t xml:space="preserve"> </w:t>
      </w:r>
      <w:r w:rsidRPr="004622DD">
        <w:rPr>
          <w:rFonts w:ascii="Times New Roman" w:hAnsi="Times New Roman"/>
        </w:rPr>
        <w:t>и предоставляет Депоненту отчет о выполненной операции по форме GS037.</w:t>
      </w:r>
    </w:p>
    <w:p w14:paraId="6C533BF1" w14:textId="450F8E91" w:rsidR="00FB0022" w:rsidRPr="004622DD" w:rsidRDefault="00AC7C53" w:rsidP="003D6376">
      <w:pPr>
        <w:pStyle w:val="33"/>
        <w:numPr>
          <w:ilvl w:val="1"/>
          <w:numId w:val="66"/>
        </w:numPr>
        <w:spacing w:before="120" w:after="200" w:line="276" w:lineRule="auto"/>
        <w:ind w:left="993" w:hanging="993"/>
        <w:jc w:val="both"/>
        <w:rPr>
          <w:rFonts w:ascii="Times New Roman" w:hAnsi="Times New Roman"/>
        </w:rPr>
      </w:pPr>
      <w:r w:rsidRPr="004622DD">
        <w:rPr>
          <w:rFonts w:ascii="Times New Roman" w:hAnsi="Times New Roman"/>
        </w:rPr>
        <w:t>При отсутствии документ</w:t>
      </w:r>
      <w:r w:rsidR="005F65AB" w:rsidRPr="004622DD">
        <w:rPr>
          <w:rFonts w:ascii="Times New Roman" w:hAnsi="Times New Roman"/>
        </w:rPr>
        <w:t>ов</w:t>
      </w:r>
      <w:r w:rsidRPr="004622DD">
        <w:rPr>
          <w:rFonts w:ascii="Times New Roman" w:hAnsi="Times New Roman"/>
        </w:rPr>
        <w:t>, предусмотренн</w:t>
      </w:r>
      <w:r w:rsidR="005F65AB" w:rsidRPr="004622DD">
        <w:rPr>
          <w:rFonts w:ascii="Times New Roman" w:hAnsi="Times New Roman"/>
        </w:rPr>
        <w:t>ых</w:t>
      </w:r>
      <w:r w:rsidRPr="004622DD">
        <w:rPr>
          <w:rFonts w:ascii="Times New Roman" w:hAnsi="Times New Roman"/>
        </w:rPr>
        <w:t xml:space="preserve"> </w:t>
      </w:r>
      <w:r w:rsidR="000E7139" w:rsidRPr="004622DD">
        <w:rPr>
          <w:rFonts w:ascii="Times New Roman" w:hAnsi="Times New Roman"/>
        </w:rPr>
        <w:t>под</w:t>
      </w:r>
      <w:r w:rsidR="005F65AB" w:rsidRPr="004622DD">
        <w:rPr>
          <w:rFonts w:ascii="Times New Roman" w:hAnsi="Times New Roman"/>
        </w:rPr>
        <w:t xml:space="preserve">пунктом </w:t>
      </w:r>
      <w:r w:rsidR="005F65AB" w:rsidRPr="004622DD">
        <w:rPr>
          <w:rFonts w:ascii="Times New Roman" w:hAnsi="Times New Roman"/>
        </w:rPr>
        <w:fldChar w:fldCharType="begin"/>
      </w:r>
      <w:r w:rsidR="005F65AB" w:rsidRPr="004622DD">
        <w:rPr>
          <w:rFonts w:ascii="Times New Roman" w:hAnsi="Times New Roman"/>
        </w:rPr>
        <w:instrText xml:space="preserve"> REF _Ref81819010 \r \h </w:instrText>
      </w:r>
      <w:r w:rsidR="002B1605" w:rsidRPr="004622DD">
        <w:rPr>
          <w:rFonts w:ascii="Times New Roman" w:hAnsi="Times New Roman"/>
        </w:rPr>
        <w:instrText xml:space="preserve"> \* MERGEFORMAT </w:instrText>
      </w:r>
      <w:r w:rsidR="005F65AB" w:rsidRPr="004622DD">
        <w:rPr>
          <w:rFonts w:ascii="Times New Roman" w:hAnsi="Times New Roman"/>
        </w:rPr>
      </w:r>
      <w:r w:rsidR="005F65AB" w:rsidRPr="004622DD">
        <w:rPr>
          <w:rFonts w:ascii="Times New Roman" w:hAnsi="Times New Roman"/>
        </w:rPr>
        <w:fldChar w:fldCharType="separate"/>
      </w:r>
      <w:r w:rsidR="00B13FE4" w:rsidRPr="004622DD">
        <w:rPr>
          <w:rFonts w:ascii="Times New Roman" w:hAnsi="Times New Roman"/>
        </w:rPr>
        <w:t>32.</w:t>
      </w:r>
      <w:r w:rsidR="00D17044" w:rsidRPr="004622DD">
        <w:rPr>
          <w:rFonts w:ascii="Times New Roman" w:hAnsi="Times New Roman"/>
        </w:rPr>
        <w:t>7</w:t>
      </w:r>
      <w:r w:rsidR="00B13FE4" w:rsidRPr="004622DD">
        <w:rPr>
          <w:rFonts w:ascii="Times New Roman" w:hAnsi="Times New Roman"/>
        </w:rPr>
        <w:t>.1</w:t>
      </w:r>
      <w:r w:rsidR="005F65AB" w:rsidRPr="004622DD">
        <w:rPr>
          <w:rFonts w:ascii="Times New Roman" w:hAnsi="Times New Roman"/>
        </w:rPr>
        <w:fldChar w:fldCharType="end"/>
      </w:r>
      <w:r w:rsidR="005F65AB" w:rsidRPr="004622DD">
        <w:rPr>
          <w:rFonts w:ascii="Times New Roman" w:hAnsi="Times New Roman"/>
        </w:rPr>
        <w:t xml:space="preserve"> и (или) </w:t>
      </w:r>
      <w:r w:rsidR="000E7139" w:rsidRPr="004622DD">
        <w:rPr>
          <w:rFonts w:ascii="Times New Roman" w:hAnsi="Times New Roman"/>
        </w:rPr>
        <w:t>под</w:t>
      </w:r>
      <w:r w:rsidRPr="004622DD">
        <w:rPr>
          <w:rFonts w:ascii="Times New Roman" w:hAnsi="Times New Roman"/>
        </w:rPr>
        <w:t xml:space="preserve">пунктом </w:t>
      </w:r>
      <w:r w:rsidRPr="004622DD">
        <w:rPr>
          <w:rFonts w:ascii="Times New Roman" w:hAnsi="Times New Roman"/>
        </w:rPr>
        <w:fldChar w:fldCharType="begin"/>
      </w:r>
      <w:r w:rsidRPr="004622DD">
        <w:rPr>
          <w:rFonts w:ascii="Times New Roman" w:hAnsi="Times New Roman"/>
        </w:rPr>
        <w:instrText xml:space="preserve"> REF _Ref74306282 \r \h </w:instrText>
      </w:r>
      <w:r w:rsidR="004E5C18"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32.</w:t>
      </w:r>
      <w:r w:rsidR="00D17044" w:rsidRPr="004622DD">
        <w:rPr>
          <w:rFonts w:ascii="Times New Roman" w:hAnsi="Times New Roman"/>
        </w:rPr>
        <w:t>7</w:t>
      </w:r>
      <w:r w:rsidR="00B13FE4" w:rsidRPr="004622DD">
        <w:rPr>
          <w:rFonts w:ascii="Times New Roman" w:hAnsi="Times New Roman"/>
        </w:rPr>
        <w:t>.2</w:t>
      </w:r>
      <w:r w:rsidRPr="004622DD">
        <w:rPr>
          <w:rFonts w:ascii="Times New Roman" w:hAnsi="Times New Roman"/>
        </w:rPr>
        <w:fldChar w:fldCharType="end"/>
      </w:r>
      <w:r w:rsidRPr="004622DD">
        <w:rPr>
          <w:rFonts w:ascii="Times New Roman" w:hAnsi="Times New Roman"/>
        </w:rPr>
        <w:t xml:space="preserve"> Правил, НРД осуществляет </w:t>
      </w:r>
      <w:r w:rsidR="00A96E21" w:rsidRPr="004622DD">
        <w:rPr>
          <w:rFonts w:ascii="Times New Roman" w:hAnsi="Times New Roman"/>
        </w:rPr>
        <w:t xml:space="preserve">Блокирование </w:t>
      </w:r>
      <w:r w:rsidR="005E356A" w:rsidRPr="004622DD">
        <w:rPr>
          <w:rFonts w:ascii="Times New Roman" w:hAnsi="Times New Roman"/>
        </w:rPr>
        <w:t>инвестиционных паев</w:t>
      </w:r>
      <w:r w:rsidR="005E356A" w:rsidRPr="004622DD">
        <w:rPr>
          <w:rFonts w:ascii="Times New Roman" w:hAnsi="Times New Roman"/>
          <w:kern w:val="0"/>
          <w:lang w:eastAsia="ru-RU" w:bidi="ar-SA"/>
        </w:rPr>
        <w:t xml:space="preserve"> </w:t>
      </w:r>
      <w:r w:rsidR="005E356A" w:rsidRPr="004622DD">
        <w:rPr>
          <w:rFonts w:ascii="Times New Roman" w:hAnsi="Times New Roman"/>
        </w:rPr>
        <w:t xml:space="preserve">путем </w:t>
      </w:r>
      <w:r w:rsidR="005467FD" w:rsidRPr="004622DD">
        <w:rPr>
          <w:rFonts w:ascii="Times New Roman" w:hAnsi="Times New Roman"/>
        </w:rPr>
        <w:t>внесени</w:t>
      </w:r>
      <w:r w:rsidR="005E356A" w:rsidRPr="004622DD">
        <w:rPr>
          <w:rFonts w:ascii="Times New Roman" w:hAnsi="Times New Roman"/>
        </w:rPr>
        <w:t>я</w:t>
      </w:r>
      <w:r w:rsidR="005467FD" w:rsidRPr="004622DD">
        <w:rPr>
          <w:rFonts w:ascii="Times New Roman" w:hAnsi="Times New Roman"/>
        </w:rPr>
        <w:t xml:space="preserve"> записи об ограничении распоряжения </w:t>
      </w:r>
      <w:r w:rsidR="00F74D5B" w:rsidRPr="004622DD">
        <w:rPr>
          <w:rFonts w:ascii="Times New Roman" w:hAnsi="Times New Roman"/>
        </w:rPr>
        <w:t>ценными бумагами</w:t>
      </w:r>
      <w:r w:rsidR="005E356A" w:rsidRPr="004622DD">
        <w:rPr>
          <w:rFonts w:ascii="Times New Roman" w:hAnsi="Times New Roman"/>
          <w:kern w:val="0"/>
          <w:lang w:eastAsia="ru-RU" w:bidi="ar-SA"/>
        </w:rPr>
        <w:t xml:space="preserve"> </w:t>
      </w:r>
      <w:r w:rsidR="00A96E21" w:rsidRPr="004622DD">
        <w:rPr>
          <w:rFonts w:ascii="Times New Roman" w:hAnsi="Times New Roman"/>
        </w:rPr>
        <w:t>на</w:t>
      </w:r>
      <w:r w:rsidRPr="004622DD">
        <w:rPr>
          <w:rFonts w:ascii="Times New Roman" w:hAnsi="Times New Roman"/>
        </w:rPr>
        <w:t xml:space="preserve"> основании документа, направленного для предоставления Списка в соответствии с пунктом </w:t>
      </w:r>
      <w:r w:rsidRPr="004622DD">
        <w:rPr>
          <w:rFonts w:ascii="Times New Roman" w:hAnsi="Times New Roman"/>
        </w:rPr>
        <w:fldChar w:fldCharType="begin"/>
      </w:r>
      <w:r w:rsidRPr="004622DD">
        <w:rPr>
          <w:rFonts w:ascii="Times New Roman" w:hAnsi="Times New Roman"/>
        </w:rPr>
        <w:instrText xml:space="preserve"> REF _Ref74306420 \r \h </w:instrText>
      </w:r>
      <w:r w:rsidR="004E5C18" w:rsidRPr="004622DD">
        <w:rPr>
          <w:rFonts w:ascii="Times New Roman" w:hAnsi="Times New Roman"/>
        </w:rPr>
        <w:instrText xml:space="preserve"> \* MERGEFORMAT </w:instrText>
      </w:r>
      <w:r w:rsidRPr="004622DD">
        <w:rPr>
          <w:rFonts w:ascii="Times New Roman" w:hAnsi="Times New Roman"/>
        </w:rPr>
      </w:r>
      <w:r w:rsidRPr="004622DD">
        <w:rPr>
          <w:rFonts w:ascii="Times New Roman" w:hAnsi="Times New Roman"/>
        </w:rPr>
        <w:fldChar w:fldCharType="separate"/>
      </w:r>
      <w:r w:rsidR="00B13FE4" w:rsidRPr="004622DD">
        <w:rPr>
          <w:rFonts w:ascii="Times New Roman" w:hAnsi="Times New Roman"/>
        </w:rPr>
        <w:t>32.3</w:t>
      </w:r>
      <w:r w:rsidRPr="004622DD">
        <w:rPr>
          <w:rFonts w:ascii="Times New Roman" w:hAnsi="Times New Roman"/>
        </w:rPr>
        <w:fldChar w:fldCharType="end"/>
      </w:r>
      <w:r w:rsidRPr="004622DD">
        <w:rPr>
          <w:rFonts w:ascii="Times New Roman" w:hAnsi="Times New Roman"/>
        </w:rPr>
        <w:t xml:space="preserve"> Правил</w:t>
      </w:r>
      <w:r w:rsidR="00A96E21" w:rsidRPr="004622DD">
        <w:rPr>
          <w:rFonts w:ascii="Times New Roman" w:hAnsi="Times New Roman"/>
        </w:rPr>
        <w:t>,</w:t>
      </w:r>
      <w:r w:rsidR="004E5C18" w:rsidRPr="004622DD">
        <w:rPr>
          <w:rFonts w:ascii="Times New Roman" w:hAnsi="Times New Roman"/>
        </w:rPr>
        <w:t xml:space="preserve"> </w:t>
      </w:r>
      <w:r w:rsidRPr="004622DD">
        <w:rPr>
          <w:rFonts w:ascii="Times New Roman" w:hAnsi="Times New Roman"/>
        </w:rPr>
        <w:t>и предоставляет Депоненту отчет о выполненной операции по форме GS037.</w:t>
      </w:r>
      <w:r w:rsidR="005F65AB" w:rsidRPr="004622DD">
        <w:rPr>
          <w:rFonts w:ascii="Times New Roman" w:hAnsi="Times New Roman"/>
        </w:rPr>
        <w:t xml:space="preserve"> </w:t>
      </w:r>
    </w:p>
    <w:p w14:paraId="3755BEF2" w14:textId="7E623791" w:rsidR="008D3840" w:rsidRPr="004622DD" w:rsidRDefault="008D3840" w:rsidP="003D6376">
      <w:pPr>
        <w:pStyle w:val="33"/>
        <w:numPr>
          <w:ilvl w:val="1"/>
          <w:numId w:val="66"/>
        </w:numPr>
        <w:spacing w:before="120" w:after="200" w:line="276" w:lineRule="auto"/>
        <w:ind w:left="992" w:hanging="992"/>
        <w:jc w:val="both"/>
        <w:rPr>
          <w:rFonts w:ascii="Times New Roman" w:hAnsi="Times New Roman"/>
        </w:rPr>
      </w:pPr>
      <w:r w:rsidRPr="004622DD">
        <w:rPr>
          <w:rFonts w:ascii="Times New Roman" w:hAnsi="Times New Roman"/>
        </w:rPr>
        <w:t>В день проведения КД по Лицевому счету НД или Лицевому счету НДЦД Держатель реестра направляет:</w:t>
      </w:r>
    </w:p>
    <w:p w14:paraId="18FAB31C" w14:textId="33C4446A" w:rsidR="008D3840" w:rsidRPr="004622DD" w:rsidRDefault="008D3840" w:rsidP="003D6376">
      <w:pPr>
        <w:pStyle w:val="33"/>
        <w:numPr>
          <w:ilvl w:val="2"/>
          <w:numId w:val="66"/>
        </w:numPr>
        <w:spacing w:before="120" w:after="200" w:line="276" w:lineRule="auto"/>
        <w:ind w:left="992" w:firstLine="0"/>
        <w:jc w:val="both"/>
        <w:rPr>
          <w:rFonts w:ascii="Times New Roman" w:hAnsi="Times New Roman"/>
        </w:rPr>
      </w:pPr>
      <w:r w:rsidRPr="004622DD">
        <w:rPr>
          <w:rFonts w:ascii="Times New Roman" w:hAnsi="Times New Roman"/>
        </w:rPr>
        <w:lastRenderedPageBreak/>
        <w:t>документ о Разблокировании инвестиционных паев на Лицевом счете НД или Лицевом счете НДЦД, (по усмотрению Держателя реестра)</w:t>
      </w:r>
      <w:r w:rsidR="000411CB" w:rsidRPr="004622DD">
        <w:rPr>
          <w:rFonts w:ascii="Times New Roman" w:hAnsi="Times New Roman"/>
        </w:rPr>
        <w:t>, заблокированных ранее в соответствии с пунктом 32.7</w:t>
      </w:r>
      <w:r w:rsidR="00223356">
        <w:rPr>
          <w:rFonts w:ascii="Times New Roman" w:hAnsi="Times New Roman"/>
        </w:rPr>
        <w:t xml:space="preserve"> Правил</w:t>
      </w:r>
      <w:r w:rsidR="000411CB" w:rsidRPr="004622DD">
        <w:rPr>
          <w:rFonts w:ascii="Times New Roman" w:hAnsi="Times New Roman"/>
        </w:rPr>
        <w:t>.</w:t>
      </w:r>
    </w:p>
    <w:p w14:paraId="58F1256F" w14:textId="590326EB" w:rsidR="00A82F83" w:rsidRPr="004622DD" w:rsidRDefault="00A82F83" w:rsidP="003D6376">
      <w:pPr>
        <w:pStyle w:val="33"/>
        <w:numPr>
          <w:ilvl w:val="1"/>
          <w:numId w:val="66"/>
        </w:numPr>
        <w:spacing w:before="120" w:after="200" w:line="276" w:lineRule="auto"/>
        <w:ind w:left="993" w:hanging="993"/>
        <w:jc w:val="both"/>
        <w:rPr>
          <w:rFonts w:ascii="Times New Roman" w:hAnsi="Times New Roman"/>
        </w:rPr>
      </w:pPr>
      <w:r w:rsidRPr="004622DD">
        <w:rPr>
          <w:rFonts w:ascii="Times New Roman" w:hAnsi="Times New Roman"/>
          <w:kern w:val="0"/>
          <w:lang w:eastAsia="ru-RU" w:bidi="ar-SA"/>
        </w:rPr>
        <w:t>При проведении КД по Лицевому счету НД Держатель реестра списывает инвестиционные паи и направляет</w:t>
      </w:r>
      <w:r w:rsidR="00EC26A3" w:rsidRPr="004622DD">
        <w:rPr>
          <w:rFonts w:ascii="Times New Roman" w:hAnsi="Times New Roman"/>
          <w:kern w:val="0"/>
          <w:lang w:eastAsia="ru-RU" w:bidi="ar-SA"/>
        </w:rPr>
        <w:t xml:space="preserve"> в НРД документы об их списании</w:t>
      </w:r>
      <w:r w:rsidR="00176D0B" w:rsidRPr="004622DD">
        <w:rPr>
          <w:rFonts w:ascii="Times New Roman" w:hAnsi="Times New Roman"/>
          <w:kern w:val="0"/>
          <w:lang w:eastAsia="ru-RU" w:bidi="ar-SA"/>
        </w:rPr>
        <w:t xml:space="preserve">, а также вправе направить </w:t>
      </w:r>
      <w:r w:rsidR="00176D0B" w:rsidRPr="004622DD">
        <w:rPr>
          <w:rFonts w:ascii="Times New Roman" w:hAnsi="Times New Roman"/>
        </w:rPr>
        <w:t xml:space="preserve">информацию о количестве ценных бумаг, подлежащих списанию со счета каждого </w:t>
      </w:r>
      <w:r w:rsidR="008C311A" w:rsidRPr="004622DD">
        <w:rPr>
          <w:rFonts w:ascii="Times New Roman" w:hAnsi="Times New Roman"/>
        </w:rPr>
        <w:t>лица</w:t>
      </w:r>
      <w:r w:rsidR="008C311A" w:rsidRPr="004622DD">
        <w:rPr>
          <w:rFonts w:ascii="Times New Roman" w:hAnsi="Times New Roman"/>
          <w:kern w:val="0"/>
          <w:lang w:eastAsia="ru-RU" w:bidi="ar-SA"/>
        </w:rPr>
        <w:t>, указанного в соответствующем Списке</w:t>
      </w:r>
      <w:r w:rsidR="00176D0B" w:rsidRPr="004622DD">
        <w:rPr>
          <w:rFonts w:ascii="Times New Roman" w:hAnsi="Times New Roman"/>
        </w:rPr>
        <w:t>,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w:t>
      </w:r>
      <w:r w:rsidR="000037DE" w:rsidRPr="004622DD">
        <w:rPr>
          <w:rFonts w:ascii="Times New Roman" w:hAnsi="Times New Roman"/>
        </w:rPr>
        <w:t xml:space="preserve"> или XLSX</w:t>
      </w:r>
      <w:r w:rsidRPr="004622DD">
        <w:rPr>
          <w:rFonts w:ascii="Times New Roman" w:hAnsi="Times New Roman"/>
          <w:kern w:val="0"/>
          <w:lang w:eastAsia="ru-RU" w:bidi="ar-SA"/>
        </w:rPr>
        <w:t>.</w:t>
      </w:r>
    </w:p>
    <w:p w14:paraId="4FFA5D5B" w14:textId="79570C95" w:rsidR="00A82F83" w:rsidRPr="004622DD" w:rsidRDefault="00A82F83" w:rsidP="003D6376">
      <w:pPr>
        <w:pStyle w:val="33"/>
        <w:numPr>
          <w:ilvl w:val="1"/>
          <w:numId w:val="66"/>
        </w:numPr>
        <w:spacing w:before="120" w:after="200" w:line="276" w:lineRule="auto"/>
        <w:ind w:left="993" w:hanging="993"/>
        <w:jc w:val="both"/>
        <w:rPr>
          <w:rFonts w:ascii="Times New Roman" w:hAnsi="Times New Roman"/>
          <w:kern w:val="0"/>
          <w:lang w:eastAsia="ru-RU" w:bidi="ar-SA"/>
        </w:rPr>
      </w:pPr>
      <w:bookmarkStart w:id="510" w:name="_Ref74055782"/>
      <w:bookmarkStart w:id="511" w:name="_Ref74307013"/>
      <w:r w:rsidRPr="004622DD">
        <w:rPr>
          <w:rFonts w:ascii="Times New Roman" w:hAnsi="Times New Roman"/>
          <w:kern w:val="0"/>
          <w:lang w:eastAsia="ru-RU" w:bidi="ar-SA"/>
        </w:rPr>
        <w:t>При проведении КД по Лицевому счету НДЦД Держатель реестра направляет в НРД</w:t>
      </w:r>
      <w:bookmarkEnd w:id="510"/>
      <w:r w:rsidR="004E5C18" w:rsidRPr="004622DD">
        <w:rPr>
          <w:rFonts w:ascii="Times New Roman" w:hAnsi="Times New Roman"/>
          <w:kern w:val="0"/>
          <w:lang w:eastAsia="ru-RU" w:bidi="ar-SA"/>
        </w:rPr>
        <w:t xml:space="preserve"> </w:t>
      </w:r>
      <w:r w:rsidRPr="004622DD">
        <w:rPr>
          <w:rFonts w:ascii="Times New Roman" w:hAnsi="Times New Roman"/>
          <w:kern w:val="0"/>
          <w:lang w:eastAsia="ru-RU" w:bidi="ar-SA"/>
        </w:rPr>
        <w:t>Запрос сверки при гл</w:t>
      </w:r>
      <w:r w:rsidR="004E5C18" w:rsidRPr="004622DD">
        <w:rPr>
          <w:rFonts w:ascii="Times New Roman" w:hAnsi="Times New Roman"/>
          <w:kern w:val="0"/>
          <w:lang w:eastAsia="ru-RU" w:bidi="ar-SA"/>
        </w:rPr>
        <w:t>обальной/комплексной операции</w:t>
      </w:r>
      <w:r w:rsidR="00176D0B" w:rsidRPr="004622DD">
        <w:rPr>
          <w:rFonts w:ascii="Times New Roman" w:hAnsi="Times New Roman"/>
          <w:kern w:val="0"/>
          <w:lang w:eastAsia="ru-RU" w:bidi="ar-SA"/>
        </w:rPr>
        <w:t xml:space="preserve">, а также вправе направить </w:t>
      </w:r>
      <w:r w:rsidR="00176D0B" w:rsidRPr="004622DD">
        <w:rPr>
          <w:rFonts w:ascii="Times New Roman" w:hAnsi="Times New Roman"/>
        </w:rPr>
        <w:t xml:space="preserve">информацию о количестве ценных бумаг, подлежащих </w:t>
      </w:r>
      <w:r w:rsidR="00CE3F29" w:rsidRPr="004622DD">
        <w:rPr>
          <w:rFonts w:ascii="Times New Roman" w:hAnsi="Times New Roman"/>
        </w:rPr>
        <w:t xml:space="preserve">списанию со счета </w:t>
      </w:r>
      <w:r w:rsidR="00176D0B" w:rsidRPr="004622DD">
        <w:rPr>
          <w:rFonts w:ascii="Times New Roman" w:hAnsi="Times New Roman"/>
        </w:rPr>
        <w:t>каждо</w:t>
      </w:r>
      <w:r w:rsidR="00CE3F29" w:rsidRPr="004622DD">
        <w:rPr>
          <w:rFonts w:ascii="Times New Roman" w:hAnsi="Times New Roman"/>
        </w:rPr>
        <w:t>го</w:t>
      </w:r>
      <w:r w:rsidR="00176D0B" w:rsidRPr="004622DD">
        <w:rPr>
          <w:rFonts w:ascii="Times New Roman" w:hAnsi="Times New Roman"/>
        </w:rPr>
        <w:t xml:space="preserve"> </w:t>
      </w:r>
      <w:r w:rsidR="008C311A" w:rsidRPr="004622DD">
        <w:rPr>
          <w:rFonts w:ascii="Times New Roman" w:hAnsi="Times New Roman"/>
        </w:rPr>
        <w:t>лица</w:t>
      </w:r>
      <w:r w:rsidR="008C311A" w:rsidRPr="004622DD">
        <w:rPr>
          <w:rFonts w:ascii="Times New Roman" w:hAnsi="Times New Roman"/>
          <w:kern w:val="0"/>
          <w:lang w:eastAsia="ru-RU" w:bidi="ar-SA"/>
        </w:rPr>
        <w:t>, указанного в соответствующем Списке</w:t>
      </w:r>
      <w:r w:rsidR="00CE3F29" w:rsidRPr="004622DD">
        <w:rPr>
          <w:rFonts w:ascii="Times New Roman" w:hAnsi="Times New Roman"/>
        </w:rPr>
        <w:t>,</w:t>
      </w:r>
      <w:r w:rsidR="00176D0B" w:rsidRPr="004622DD">
        <w:rPr>
          <w:rFonts w:ascii="Times New Roman" w:hAnsi="Times New Roman"/>
        </w:rPr>
        <w:t xml:space="preserve">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w:t>
      </w:r>
      <w:r w:rsidR="000037DE" w:rsidRPr="004622DD">
        <w:rPr>
          <w:rFonts w:ascii="Times New Roman" w:hAnsi="Times New Roman"/>
        </w:rPr>
        <w:t xml:space="preserve"> или XLSX</w:t>
      </w:r>
      <w:r w:rsidR="004E5C18" w:rsidRPr="004622DD">
        <w:rPr>
          <w:rFonts w:ascii="Times New Roman" w:hAnsi="Times New Roman"/>
          <w:kern w:val="0"/>
          <w:lang w:eastAsia="ru-RU" w:bidi="ar-SA"/>
        </w:rPr>
        <w:t>.</w:t>
      </w:r>
      <w:bookmarkEnd w:id="511"/>
    </w:p>
    <w:p w14:paraId="6AC533F2" w14:textId="6FDC0DB0" w:rsidR="00A82F83" w:rsidRPr="004622DD" w:rsidRDefault="000F6FAD" w:rsidP="003D6376">
      <w:pPr>
        <w:pStyle w:val="33"/>
        <w:numPr>
          <w:ilvl w:val="1"/>
          <w:numId w:val="6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поступления документа</w:t>
      </w:r>
      <w:r w:rsidR="00A82F83" w:rsidRPr="004622DD">
        <w:rPr>
          <w:rFonts w:ascii="Times New Roman" w:hAnsi="Times New Roman"/>
          <w:kern w:val="0"/>
          <w:lang w:eastAsia="ru-RU" w:bidi="ar-SA"/>
        </w:rPr>
        <w:t>, предусмотренн</w:t>
      </w:r>
      <w:r w:rsidRPr="004622DD">
        <w:rPr>
          <w:rFonts w:ascii="Times New Roman" w:hAnsi="Times New Roman"/>
          <w:kern w:val="0"/>
          <w:lang w:eastAsia="ru-RU" w:bidi="ar-SA"/>
        </w:rPr>
        <w:t xml:space="preserve">ого </w:t>
      </w:r>
      <w:r w:rsidR="00A82F83" w:rsidRPr="004622DD">
        <w:rPr>
          <w:rFonts w:ascii="Times New Roman" w:hAnsi="Times New Roman"/>
          <w:kern w:val="0"/>
          <w:lang w:eastAsia="ru-RU" w:bidi="ar-SA"/>
        </w:rPr>
        <w:t xml:space="preserve">пунктом </w:t>
      </w:r>
      <w:r w:rsidR="004E5C18" w:rsidRPr="00946243">
        <w:rPr>
          <w:rFonts w:ascii="Times New Roman" w:hAnsi="Times New Roman"/>
          <w:kern w:val="0"/>
          <w:lang w:eastAsia="ru-RU" w:bidi="ar-SA"/>
        </w:rPr>
        <w:fldChar w:fldCharType="begin"/>
      </w:r>
      <w:r w:rsidR="004E5C18" w:rsidRPr="00946243">
        <w:rPr>
          <w:rFonts w:ascii="Times New Roman" w:hAnsi="Times New Roman"/>
          <w:kern w:val="0"/>
          <w:lang w:eastAsia="ru-RU" w:bidi="ar-SA"/>
        </w:rPr>
        <w:instrText xml:space="preserve"> REF _Ref74307013 \r \h </w:instrText>
      </w:r>
      <w:r w:rsidR="002B1605" w:rsidRPr="00946243">
        <w:rPr>
          <w:rFonts w:ascii="Times New Roman" w:hAnsi="Times New Roman"/>
          <w:kern w:val="0"/>
          <w:lang w:eastAsia="ru-RU" w:bidi="ar-SA"/>
        </w:rPr>
        <w:instrText xml:space="preserve"> \* MERGEFORMAT </w:instrText>
      </w:r>
      <w:r w:rsidR="004E5C18" w:rsidRPr="00946243">
        <w:rPr>
          <w:rFonts w:ascii="Times New Roman" w:hAnsi="Times New Roman"/>
          <w:kern w:val="0"/>
          <w:lang w:eastAsia="ru-RU" w:bidi="ar-SA"/>
        </w:rPr>
      </w:r>
      <w:r w:rsidR="004E5C18" w:rsidRPr="00946243">
        <w:rPr>
          <w:rFonts w:ascii="Times New Roman" w:hAnsi="Times New Roman"/>
          <w:kern w:val="0"/>
          <w:lang w:eastAsia="ru-RU" w:bidi="ar-SA"/>
        </w:rPr>
        <w:fldChar w:fldCharType="separate"/>
      </w:r>
      <w:r w:rsidR="00B13FE4" w:rsidRPr="00946243">
        <w:rPr>
          <w:rFonts w:ascii="Times New Roman" w:hAnsi="Times New Roman"/>
          <w:kern w:val="0"/>
          <w:lang w:eastAsia="ru-RU" w:bidi="ar-SA"/>
        </w:rPr>
        <w:t>32.</w:t>
      </w:r>
      <w:r w:rsidR="004E5C18" w:rsidRPr="00946243">
        <w:rPr>
          <w:rFonts w:ascii="Times New Roman" w:hAnsi="Times New Roman"/>
          <w:kern w:val="0"/>
          <w:lang w:eastAsia="ru-RU" w:bidi="ar-SA"/>
        </w:rPr>
        <w:fldChar w:fldCharType="end"/>
      </w:r>
      <w:r w:rsidR="00946243">
        <w:rPr>
          <w:rFonts w:ascii="Times New Roman" w:hAnsi="Times New Roman"/>
          <w:kern w:val="0"/>
          <w:lang w:eastAsia="ru-RU" w:bidi="ar-SA"/>
        </w:rPr>
        <w:t>15</w:t>
      </w:r>
      <w:r w:rsidR="0068027F" w:rsidRPr="004622DD">
        <w:rPr>
          <w:rFonts w:ascii="Times New Roman" w:hAnsi="Times New Roman"/>
          <w:kern w:val="0"/>
          <w:lang w:eastAsia="ru-RU" w:bidi="ar-SA"/>
        </w:rPr>
        <w:t xml:space="preserve"> П</w:t>
      </w:r>
      <w:r w:rsidR="00A82F83" w:rsidRPr="004622DD">
        <w:rPr>
          <w:rFonts w:ascii="Times New Roman" w:hAnsi="Times New Roman"/>
          <w:kern w:val="0"/>
          <w:lang w:eastAsia="ru-RU" w:bidi="ar-SA"/>
        </w:rPr>
        <w:t>равил, по Лицевому счету НДЦД</w:t>
      </w:r>
      <w:r w:rsidR="00A82F83" w:rsidRPr="004622DD">
        <w:rPr>
          <w:rFonts w:ascii="Times New Roman" w:hAnsi="Times New Roman"/>
          <w:lang w:eastAsia="ru-RU"/>
        </w:rPr>
        <w:t xml:space="preserve"> </w:t>
      </w:r>
      <w:r w:rsidR="00A82F83" w:rsidRPr="004622DD">
        <w:rPr>
          <w:rFonts w:ascii="Times New Roman" w:hAnsi="Times New Roman"/>
          <w:kern w:val="0"/>
          <w:lang w:eastAsia="ru-RU" w:bidi="ar-SA"/>
        </w:rPr>
        <w:t>НРД направляет Держателю реестра Подтверждение сверки либо Отказ в сверке.</w:t>
      </w:r>
    </w:p>
    <w:p w14:paraId="2A66AC19" w14:textId="46ECB461" w:rsidR="00A82F83" w:rsidRPr="004622DD" w:rsidRDefault="00A82F83" w:rsidP="003D6376">
      <w:pPr>
        <w:pStyle w:val="33"/>
        <w:numPr>
          <w:ilvl w:val="1"/>
          <w:numId w:val="6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w:t>
      </w:r>
      <w:r w:rsidRPr="004622DD">
        <w:rPr>
          <w:rFonts w:ascii="Times New Roman" w:hAnsi="Times New Roman"/>
          <w:lang w:eastAsia="ru-RU"/>
        </w:rPr>
        <w:t xml:space="preserve">а также при условии направления Подтверждения сверки </w:t>
      </w:r>
      <w:r w:rsidRPr="004622DD">
        <w:rPr>
          <w:rFonts w:ascii="Times New Roman" w:hAnsi="Times New Roman"/>
          <w:kern w:val="0"/>
          <w:lang w:eastAsia="ru-RU" w:bidi="ar-SA"/>
        </w:rPr>
        <w:t>по Лицевому счету НДЦД (если применимо) НРД:</w:t>
      </w:r>
    </w:p>
    <w:p w14:paraId="5004CE90" w14:textId="5E8C4044" w:rsidR="00A82F83" w:rsidRPr="004622DD" w:rsidRDefault="00A82F83" w:rsidP="003D6376">
      <w:pPr>
        <w:pStyle w:val="33"/>
        <w:numPr>
          <w:ilvl w:val="2"/>
          <w:numId w:val="66"/>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списывает </w:t>
      </w:r>
      <w:r w:rsidR="00B0320E" w:rsidRPr="004622DD">
        <w:rPr>
          <w:rFonts w:ascii="Times New Roman" w:hAnsi="Times New Roman"/>
          <w:lang w:eastAsia="ru-RU"/>
        </w:rPr>
        <w:t>инвестиционные паи</w:t>
      </w:r>
      <w:r w:rsidRPr="004622DD">
        <w:rPr>
          <w:rFonts w:ascii="Times New Roman" w:hAnsi="Times New Roman"/>
          <w:lang w:eastAsia="ru-RU"/>
        </w:rPr>
        <w:t xml:space="preserve"> паевого инвестиционного фонда со счетов депо Депонентов и </w:t>
      </w:r>
      <w:r w:rsidR="00A710AA" w:rsidRPr="004622DD">
        <w:rPr>
          <w:rFonts w:ascii="Times New Roman" w:hAnsi="Times New Roman"/>
          <w:lang w:eastAsia="ru-RU"/>
        </w:rPr>
        <w:t>иных лиц</w:t>
      </w:r>
      <w:r w:rsidRPr="004622DD">
        <w:rPr>
          <w:rFonts w:ascii="Times New Roman" w:hAnsi="Times New Roman"/>
          <w:lang w:eastAsia="ru-RU"/>
        </w:rPr>
        <w:t>;</w:t>
      </w:r>
    </w:p>
    <w:p w14:paraId="63755921" w14:textId="3F52D461" w:rsidR="00A82F83" w:rsidRPr="004622DD" w:rsidRDefault="00287BDC" w:rsidP="00287BDC">
      <w:pPr>
        <w:pStyle w:val="33"/>
        <w:spacing w:after="200" w:line="276" w:lineRule="auto"/>
        <w:ind w:left="992"/>
        <w:jc w:val="both"/>
        <w:rPr>
          <w:rFonts w:ascii="Times New Roman" w:hAnsi="Times New Roman"/>
          <w:kern w:val="0"/>
          <w:lang w:eastAsia="ru-RU" w:bidi="ar-SA"/>
        </w:rPr>
      </w:pPr>
      <w:r w:rsidRPr="004622DD">
        <w:rPr>
          <w:rFonts w:ascii="Times New Roman" w:hAnsi="Times New Roman"/>
          <w:lang w:eastAsia="ru-RU"/>
        </w:rPr>
        <w:t xml:space="preserve">32.17.2. </w:t>
      </w:r>
      <w:r w:rsidR="00A82F83" w:rsidRPr="004622DD">
        <w:rPr>
          <w:rFonts w:ascii="Times New Roman" w:hAnsi="Times New Roman"/>
          <w:lang w:eastAsia="ru-RU"/>
        </w:rPr>
        <w:t>направляет Депонентам отчет по форм</w:t>
      </w:r>
      <w:r w:rsidR="00A82F83" w:rsidRPr="004622DD">
        <w:rPr>
          <w:rFonts w:ascii="Times New Roman" w:hAnsi="Times New Roman"/>
          <w:kern w:val="0"/>
          <w:lang w:eastAsia="ru-RU" w:bidi="ar-SA"/>
        </w:rPr>
        <w:t>е MS101</w:t>
      </w:r>
      <w:r w:rsidR="00060338" w:rsidRPr="004622DD">
        <w:rPr>
          <w:rFonts w:ascii="Times New Roman" w:hAnsi="Times New Roman"/>
          <w:kern w:val="0"/>
          <w:lang w:eastAsia="ru-RU" w:bidi="ar-SA"/>
        </w:rPr>
        <w:t>;</w:t>
      </w:r>
    </w:p>
    <w:p w14:paraId="5ED87E75" w14:textId="10ED9FAD" w:rsidR="005A7693" w:rsidRPr="004622DD" w:rsidRDefault="005A7693" w:rsidP="003D6376">
      <w:pPr>
        <w:pStyle w:val="33"/>
        <w:numPr>
          <w:ilvl w:val="1"/>
          <w:numId w:val="66"/>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Держатель реестра </w:t>
      </w:r>
      <w:r w:rsidR="006F32BB" w:rsidRPr="004622DD">
        <w:rPr>
          <w:rFonts w:ascii="Times New Roman" w:hAnsi="Times New Roman"/>
          <w:lang w:eastAsia="ru-RU"/>
        </w:rPr>
        <w:t xml:space="preserve">в день получения </w:t>
      </w:r>
      <w:r w:rsidRPr="004622DD">
        <w:rPr>
          <w:rFonts w:ascii="Times New Roman" w:hAnsi="Times New Roman"/>
          <w:lang w:eastAsia="ru-RU"/>
        </w:rPr>
        <w:t xml:space="preserve">от Управляющей компании информации о получении уведомления об утверждении отчета о прекращении паевого инвестиционного фонда, </w:t>
      </w:r>
      <w:r w:rsidR="00C70476" w:rsidRPr="004622DD">
        <w:rPr>
          <w:rFonts w:ascii="Times New Roman" w:hAnsi="Times New Roman"/>
          <w:lang w:eastAsia="ru-RU"/>
        </w:rPr>
        <w:t xml:space="preserve">инвестиционные </w:t>
      </w:r>
      <w:r w:rsidRPr="004622DD">
        <w:rPr>
          <w:rFonts w:ascii="Times New Roman" w:hAnsi="Times New Roman"/>
          <w:lang w:eastAsia="ru-RU"/>
        </w:rPr>
        <w:t xml:space="preserve">паи которого не ограничены в обороте, направляет в НРД по каждому ISIN </w:t>
      </w:r>
      <w:r w:rsidR="00A2221C" w:rsidRPr="004622DD">
        <w:rPr>
          <w:rFonts w:ascii="Times New Roman" w:hAnsi="Times New Roman"/>
          <w:lang w:eastAsia="ru-RU"/>
        </w:rPr>
        <w:t xml:space="preserve">инвестиционных </w:t>
      </w:r>
      <w:r w:rsidR="00A2221C" w:rsidRPr="004622DD">
        <w:rPr>
          <w:rFonts w:ascii="Times New Roman" w:hAnsi="Times New Roman"/>
        </w:rPr>
        <w:t xml:space="preserve">паев паевого инвестиционного фонда </w:t>
      </w:r>
      <w:r w:rsidRPr="004622DD">
        <w:rPr>
          <w:rFonts w:ascii="Times New Roman" w:hAnsi="Times New Roman"/>
          <w:lang w:eastAsia="ru-RU"/>
        </w:rPr>
        <w:t>отдельное CANO (код формы CA311)</w:t>
      </w:r>
      <w:r w:rsidR="0041632A" w:rsidRPr="004622DD">
        <w:rPr>
          <w:rFonts w:ascii="Times New Roman" w:hAnsi="Times New Roman"/>
          <w:lang w:eastAsia="ru-RU"/>
        </w:rPr>
        <w:t>.</w:t>
      </w:r>
    </w:p>
    <w:p w14:paraId="417C640F" w14:textId="419AB047" w:rsidR="005A7693" w:rsidRPr="004622DD" w:rsidRDefault="005A7693" w:rsidP="003D6376">
      <w:pPr>
        <w:pStyle w:val="33"/>
        <w:numPr>
          <w:ilvl w:val="1"/>
          <w:numId w:val="66"/>
        </w:numPr>
        <w:spacing w:before="120" w:after="200" w:line="276" w:lineRule="auto"/>
        <w:ind w:left="993" w:hanging="993"/>
        <w:jc w:val="both"/>
        <w:rPr>
          <w:rFonts w:ascii="Times New Roman" w:hAnsi="Times New Roman"/>
          <w:lang w:eastAsia="ru-RU"/>
        </w:rPr>
      </w:pPr>
      <w:r w:rsidRPr="004622DD">
        <w:rPr>
          <w:rFonts w:ascii="Times New Roman" w:hAnsi="Times New Roman"/>
          <w:lang w:eastAsia="ru-RU"/>
        </w:rPr>
        <w:t xml:space="preserve">НРД не позднее операционного дня, следующего за днем </w:t>
      </w:r>
      <w:r w:rsidR="00FC0855" w:rsidRPr="004622DD">
        <w:rPr>
          <w:rFonts w:ascii="Times New Roman" w:hAnsi="Times New Roman"/>
          <w:lang w:eastAsia="ru-RU"/>
        </w:rPr>
        <w:t xml:space="preserve">его </w:t>
      </w:r>
      <w:r w:rsidRPr="004622DD">
        <w:rPr>
          <w:rFonts w:ascii="Times New Roman" w:hAnsi="Times New Roman"/>
          <w:lang w:eastAsia="ru-RU"/>
        </w:rPr>
        <w:t>получения</w:t>
      </w:r>
      <w:r w:rsidR="00C70476" w:rsidRPr="004622DD">
        <w:rPr>
          <w:rFonts w:ascii="Times New Roman" w:hAnsi="Times New Roman"/>
          <w:lang w:eastAsia="ru-RU"/>
        </w:rPr>
        <w:t>,</w:t>
      </w:r>
      <w:r w:rsidRPr="004622DD">
        <w:rPr>
          <w:rFonts w:ascii="Times New Roman" w:hAnsi="Times New Roman"/>
          <w:lang w:eastAsia="ru-RU"/>
        </w:rPr>
        <w:t xml:space="preserve"> сообщает либо об отказе, либо о приеме CANO (код формы CA311), направляя MR или SEN (код формы SN041) соответственно</w:t>
      </w:r>
      <w:r w:rsidR="00741512" w:rsidRPr="004622DD">
        <w:rPr>
          <w:rFonts w:ascii="Times New Roman" w:hAnsi="Times New Roman"/>
          <w:lang w:eastAsia="ru-RU"/>
        </w:rPr>
        <w:t>.</w:t>
      </w:r>
    </w:p>
    <w:p w14:paraId="5CC9FDCE" w14:textId="0A896EAC" w:rsidR="005A7693" w:rsidRPr="004622DD" w:rsidRDefault="005A7693" w:rsidP="003D6376">
      <w:pPr>
        <w:pStyle w:val="33"/>
        <w:numPr>
          <w:ilvl w:val="1"/>
          <w:numId w:val="66"/>
        </w:numPr>
        <w:spacing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CANO </w:t>
      </w:r>
      <w:r w:rsidR="00741512" w:rsidRPr="004622DD">
        <w:rPr>
          <w:rFonts w:ascii="Times New Roman" w:hAnsi="Times New Roman"/>
          <w:kern w:val="0"/>
          <w:lang w:eastAsia="ru-RU" w:bidi="ar-SA"/>
        </w:rPr>
        <w:t xml:space="preserve">НРД </w:t>
      </w:r>
      <w:r w:rsidR="00C70476" w:rsidRPr="004622DD">
        <w:rPr>
          <w:rFonts w:ascii="Times New Roman" w:hAnsi="Times New Roman"/>
          <w:kern w:val="0"/>
          <w:lang w:eastAsia="ru-RU" w:bidi="ar-SA"/>
        </w:rPr>
        <w:t xml:space="preserve">не позднее </w:t>
      </w:r>
      <w:r w:rsidR="00F03365" w:rsidRPr="004622DD">
        <w:rPr>
          <w:rFonts w:ascii="Times New Roman" w:hAnsi="Times New Roman"/>
          <w:lang w:eastAsia="ru-RU"/>
        </w:rPr>
        <w:t>рабочего</w:t>
      </w:r>
      <w:r w:rsidR="00C70476" w:rsidRPr="004622DD">
        <w:rPr>
          <w:rFonts w:ascii="Times New Roman" w:hAnsi="Times New Roman"/>
          <w:kern w:val="0"/>
          <w:lang w:eastAsia="ru-RU" w:bidi="ar-SA"/>
        </w:rPr>
        <w:t xml:space="preserve"> дня, следующего за днем его получения</w:t>
      </w:r>
      <w:r w:rsidR="00644764" w:rsidRPr="004622DD">
        <w:rPr>
          <w:rFonts w:ascii="Times New Roman" w:hAnsi="Times New Roman"/>
          <w:kern w:val="0"/>
          <w:lang w:eastAsia="ru-RU" w:bidi="ar-SA"/>
        </w:rPr>
        <w:t xml:space="preserve"> </w:t>
      </w:r>
      <w:r w:rsidRPr="004622DD">
        <w:rPr>
          <w:rFonts w:ascii="Times New Roman" w:hAnsi="Times New Roman"/>
          <w:kern w:val="0"/>
          <w:lang w:eastAsia="ru-RU" w:bidi="ar-SA"/>
        </w:rPr>
        <w:t>публикует информацию о Корпоративном действии в новостной ленте на Сайте NSDDATA</w:t>
      </w:r>
      <w:r w:rsidR="00535DE1" w:rsidRPr="004622DD">
        <w:rPr>
          <w:rFonts w:ascii="Times New Roman" w:hAnsi="Times New Roman"/>
          <w:kern w:val="0"/>
          <w:lang w:eastAsia="ru-RU" w:bidi="ar-SA"/>
        </w:rPr>
        <w:t>.</w:t>
      </w:r>
    </w:p>
    <w:p w14:paraId="74095F8D" w14:textId="77777777" w:rsidR="00DD1C65" w:rsidRPr="004622DD" w:rsidRDefault="00A82F83" w:rsidP="003D6376">
      <w:pPr>
        <w:pStyle w:val="33"/>
        <w:numPr>
          <w:ilvl w:val="1"/>
          <w:numId w:val="6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от Управляющей компании информации об отмене Корпоративного действия, направляет в НРД CACN.</w:t>
      </w:r>
    </w:p>
    <w:p w14:paraId="27E939A1" w14:textId="2B414566" w:rsidR="00A82F83" w:rsidRPr="004622DD" w:rsidRDefault="00DD1C65" w:rsidP="003D6376">
      <w:pPr>
        <w:pStyle w:val="33"/>
        <w:numPr>
          <w:ilvl w:val="1"/>
          <w:numId w:val="6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НРД </w:t>
      </w:r>
      <w:r w:rsidR="00F93697" w:rsidRPr="004622DD">
        <w:rPr>
          <w:rFonts w:ascii="Times New Roman" w:hAnsi="Times New Roman"/>
        </w:rPr>
        <w:t>в день</w:t>
      </w:r>
      <w:r w:rsidRPr="004622DD">
        <w:rPr>
          <w:rFonts w:ascii="Times New Roman" w:hAnsi="Times New Roman"/>
        </w:rPr>
        <w:t xml:space="preserve"> получения CA</w:t>
      </w:r>
      <w:r w:rsidRPr="004622DD">
        <w:rPr>
          <w:rFonts w:ascii="Times New Roman" w:hAnsi="Times New Roman"/>
          <w:lang w:val="en-US"/>
        </w:rPr>
        <w:t>CN</w:t>
      </w:r>
      <w:r w:rsidRPr="004622DD">
        <w:rPr>
          <w:rFonts w:ascii="Times New Roman" w:hAnsi="Times New Roman"/>
        </w:rPr>
        <w:t xml:space="preserve"> сообщает либо об отказе, либо о приеме CA</w:t>
      </w:r>
      <w:r w:rsidRPr="004622DD">
        <w:rPr>
          <w:rFonts w:ascii="Times New Roman" w:hAnsi="Times New Roman"/>
          <w:lang w:val="en-US"/>
        </w:rPr>
        <w:t>C</w:t>
      </w:r>
      <w:r w:rsidRPr="004622DD">
        <w:rPr>
          <w:rFonts w:ascii="Times New Roman" w:hAnsi="Times New Roman"/>
        </w:rPr>
        <w:t>N, направляя MR или SEN (код формы SN041) соответственно.</w:t>
      </w:r>
    </w:p>
    <w:p w14:paraId="3954ABE2" w14:textId="1280F6A7" w:rsidR="00A82F83" w:rsidRPr="004622DD" w:rsidRDefault="00DD1C65" w:rsidP="003D6376">
      <w:pPr>
        <w:pStyle w:val="33"/>
        <w:numPr>
          <w:ilvl w:val="1"/>
          <w:numId w:val="66"/>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НРД не позднее </w:t>
      </w:r>
      <w:r w:rsidR="00F03365" w:rsidRPr="004622DD">
        <w:rPr>
          <w:rFonts w:ascii="Times New Roman" w:hAnsi="Times New Roman"/>
          <w:lang w:eastAsia="ru-RU"/>
        </w:rPr>
        <w:t>рабочего</w:t>
      </w:r>
      <w:r w:rsidR="00F03365" w:rsidRPr="004622DD" w:rsidDel="00EE3391">
        <w:rPr>
          <w:rFonts w:ascii="Times New Roman" w:hAnsi="Times New Roman"/>
          <w:kern w:val="0"/>
          <w:lang w:eastAsia="ru-RU" w:bidi="ar-SA"/>
        </w:rPr>
        <w:t xml:space="preserve"> </w:t>
      </w:r>
      <w:r w:rsidRPr="004622DD">
        <w:rPr>
          <w:rFonts w:ascii="Times New Roman" w:hAnsi="Times New Roman"/>
        </w:rPr>
        <w:t>дня, следующего за днем его получения</w:t>
      </w:r>
      <w:r w:rsidR="00A82F83" w:rsidRPr="004622DD">
        <w:rPr>
          <w:rFonts w:ascii="Times New Roman" w:hAnsi="Times New Roman"/>
          <w:kern w:val="0"/>
          <w:lang w:eastAsia="ru-RU" w:bidi="ar-SA"/>
        </w:rPr>
        <w:t>:</w:t>
      </w:r>
    </w:p>
    <w:p w14:paraId="0052C124" w14:textId="1ABF211C" w:rsidR="00A82F83" w:rsidRPr="004622DD" w:rsidRDefault="00A82F83" w:rsidP="003D6376">
      <w:pPr>
        <w:pStyle w:val="a4"/>
        <w:numPr>
          <w:ilvl w:val="2"/>
          <w:numId w:val="6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lastRenderedPageBreak/>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01C832DC" w14:textId="17EF52F4" w:rsidR="00A82F83" w:rsidRPr="004622DD" w:rsidRDefault="00A82F83" w:rsidP="003D6376">
      <w:pPr>
        <w:pStyle w:val="a4"/>
        <w:numPr>
          <w:ilvl w:val="2"/>
          <w:numId w:val="6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w:t>
      </w:r>
      <w:r w:rsidR="000411CB" w:rsidRPr="004622DD">
        <w:rPr>
          <w:rFonts w:ascii="Times New Roman" w:hAnsi="Times New Roman"/>
          <w:sz w:val="24"/>
          <w:szCs w:val="24"/>
          <w:lang w:eastAsia="ru-RU"/>
        </w:rPr>
        <w:t>ам;</w:t>
      </w:r>
    </w:p>
    <w:p w14:paraId="7FD1EAEB" w14:textId="77777777" w:rsidR="00333FD6" w:rsidRPr="004622DD" w:rsidRDefault="00B244CD" w:rsidP="003D6376">
      <w:pPr>
        <w:pStyle w:val="a4"/>
        <w:numPr>
          <w:ilvl w:val="2"/>
          <w:numId w:val="6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осуществляет Разб</w:t>
      </w:r>
      <w:r w:rsidR="00F44188" w:rsidRPr="004622DD">
        <w:rPr>
          <w:rFonts w:ascii="Times New Roman" w:hAnsi="Times New Roman"/>
          <w:sz w:val="24"/>
          <w:szCs w:val="24"/>
          <w:lang w:eastAsia="ru-RU"/>
        </w:rPr>
        <w:t xml:space="preserve">локирование инвестиционных паев, </w:t>
      </w:r>
      <w:r w:rsidR="00442EEB" w:rsidRPr="004622DD">
        <w:rPr>
          <w:rFonts w:ascii="Times New Roman" w:hAnsi="Times New Roman"/>
          <w:sz w:val="24"/>
          <w:szCs w:val="24"/>
          <w:lang w:eastAsia="ru-RU"/>
        </w:rPr>
        <w:t>заблокированных в соответствии с пунктом 32.7</w:t>
      </w:r>
      <w:r w:rsidR="000411CB" w:rsidRPr="004622DD">
        <w:rPr>
          <w:rFonts w:ascii="Times New Roman" w:hAnsi="Times New Roman"/>
          <w:sz w:val="24"/>
          <w:szCs w:val="24"/>
          <w:lang w:eastAsia="ru-RU"/>
        </w:rPr>
        <w:t>.</w:t>
      </w:r>
      <w:r w:rsidR="00F03E8A" w:rsidRPr="004622DD">
        <w:rPr>
          <w:rFonts w:ascii="Times New Roman" w:hAnsi="Times New Roman"/>
          <w:sz w:val="24"/>
          <w:szCs w:val="24"/>
          <w:lang w:eastAsia="ru-RU"/>
        </w:rPr>
        <w:t xml:space="preserve"> Правил при получении документов от Регистратора</w:t>
      </w:r>
      <w:r w:rsidR="00333FD6" w:rsidRPr="004622DD">
        <w:rPr>
          <w:rFonts w:ascii="Times New Roman" w:hAnsi="Times New Roman"/>
          <w:sz w:val="24"/>
          <w:szCs w:val="24"/>
          <w:lang w:eastAsia="ru-RU"/>
        </w:rPr>
        <w:t>;</w:t>
      </w:r>
    </w:p>
    <w:p w14:paraId="2981BAC7" w14:textId="035BDB47" w:rsidR="00B244CD" w:rsidRPr="004622DD" w:rsidRDefault="00333FD6" w:rsidP="003D6376">
      <w:pPr>
        <w:pStyle w:val="a4"/>
        <w:numPr>
          <w:ilvl w:val="2"/>
          <w:numId w:val="66"/>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Депонентам отчет по форме </w:t>
      </w:r>
      <w:r w:rsidRPr="004622DD">
        <w:rPr>
          <w:rFonts w:ascii="Times New Roman" w:hAnsi="Times New Roman"/>
          <w:sz w:val="24"/>
          <w:szCs w:val="24"/>
          <w:lang w:val="en-US" w:eastAsia="ru-RU"/>
        </w:rPr>
        <w:t>GS</w:t>
      </w:r>
      <w:r w:rsidRPr="004622DD">
        <w:rPr>
          <w:rFonts w:ascii="Times New Roman" w:hAnsi="Times New Roman"/>
          <w:sz w:val="24"/>
          <w:szCs w:val="24"/>
          <w:lang w:eastAsia="ru-RU"/>
        </w:rPr>
        <w:t>037</w:t>
      </w:r>
      <w:r w:rsidR="00F03E8A" w:rsidRPr="004622DD">
        <w:rPr>
          <w:rFonts w:ascii="Times New Roman" w:hAnsi="Times New Roman"/>
          <w:sz w:val="24"/>
          <w:szCs w:val="24"/>
          <w:lang w:eastAsia="ru-RU"/>
        </w:rPr>
        <w:t>.</w:t>
      </w:r>
    </w:p>
    <w:p w14:paraId="7853DEE9" w14:textId="534E2605" w:rsidR="00A82F83" w:rsidRPr="004622DD" w:rsidRDefault="0071210B" w:rsidP="003D6376">
      <w:pPr>
        <w:pStyle w:val="a4"/>
        <w:numPr>
          <w:ilvl w:val="1"/>
          <w:numId w:val="66"/>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A82F83" w:rsidRPr="004622DD">
        <w:rPr>
          <w:rFonts w:ascii="Times New Roman" w:hAnsi="Times New Roman"/>
          <w:sz w:val="24"/>
          <w:szCs w:val="24"/>
          <w:lang w:eastAsia="ru-RU"/>
        </w:rPr>
        <w:t xml:space="preserve"> день направления CACN Депонентам </w:t>
      </w:r>
      <w:r w:rsidR="002333F9" w:rsidRPr="004622DD">
        <w:rPr>
          <w:rFonts w:ascii="Times New Roman" w:hAnsi="Times New Roman"/>
          <w:sz w:val="24"/>
          <w:szCs w:val="24"/>
          <w:lang w:eastAsia="ru-RU"/>
        </w:rPr>
        <w:t xml:space="preserve">НРД </w:t>
      </w:r>
      <w:r w:rsidR="00A82F83" w:rsidRPr="004622DD">
        <w:rPr>
          <w:rFonts w:ascii="Times New Roman" w:hAnsi="Times New Roman"/>
          <w:sz w:val="24"/>
          <w:szCs w:val="24"/>
          <w:lang w:eastAsia="ru-RU"/>
        </w:rPr>
        <w:t>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41CEE979" w14:textId="3947A5CE" w:rsidR="00F14C3C" w:rsidRPr="004622DD" w:rsidRDefault="00F14C3C" w:rsidP="003D6376">
      <w:pPr>
        <w:pStyle w:val="1"/>
        <w:numPr>
          <w:ilvl w:val="0"/>
          <w:numId w:val="66"/>
        </w:numPr>
        <w:spacing w:after="240"/>
        <w:ind w:left="993" w:hanging="993"/>
        <w:jc w:val="both"/>
        <w:rPr>
          <w:color w:val="auto"/>
          <w:szCs w:val="24"/>
        </w:rPr>
      </w:pPr>
      <w:bookmarkStart w:id="512" w:name="_Toc221701941"/>
      <w:r w:rsidRPr="004622DD">
        <w:rPr>
          <w:color w:val="auto"/>
          <w:szCs w:val="24"/>
        </w:rPr>
        <w:t>Частичное погашение инвестиционных паев закрытого паевого инвестиционного фонда</w:t>
      </w:r>
      <w:bookmarkEnd w:id="512"/>
    </w:p>
    <w:p w14:paraId="39DFA6CB" w14:textId="0CB0A94E" w:rsidR="00F14C3C" w:rsidRPr="004622DD" w:rsidRDefault="00F14C3C" w:rsidP="003D6376">
      <w:pPr>
        <w:pStyle w:val="33"/>
        <w:numPr>
          <w:ilvl w:val="1"/>
          <w:numId w:val="67"/>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rPr>
        <w:t>При обмене информацией, связанной с частичным погашением инвестиционных паев закрытого паевого инвестиционного фонда, используются в том числе следующие электронные документы:</w:t>
      </w:r>
    </w:p>
    <w:p w14:paraId="540E796F" w14:textId="77777777" w:rsidR="00F14C3C" w:rsidRPr="004622DD" w:rsidRDefault="00F14C3C" w:rsidP="003D6376">
      <w:pPr>
        <w:pStyle w:val="33"/>
        <w:numPr>
          <w:ilvl w:val="2"/>
          <w:numId w:val="67"/>
        </w:numPr>
        <w:spacing w:after="200" w:line="276" w:lineRule="auto"/>
        <w:ind w:left="992" w:firstLine="0"/>
        <w:jc w:val="both"/>
        <w:rPr>
          <w:rFonts w:ascii="Times New Roman" w:hAnsi="Times New Roman"/>
          <w:kern w:val="2"/>
        </w:rPr>
      </w:pPr>
      <w:r w:rsidRPr="004622DD">
        <w:rPr>
          <w:rFonts w:ascii="Times New Roman" w:hAnsi="Times New Roman"/>
          <w:lang w:val="en-US"/>
        </w:rPr>
        <w:t>CACN</w:t>
      </w:r>
      <w:r w:rsidRPr="004622DD">
        <w:rPr>
          <w:rFonts w:ascii="Times New Roman" w:hAnsi="Times New Roman"/>
        </w:rPr>
        <w:t>;</w:t>
      </w:r>
    </w:p>
    <w:p w14:paraId="4A55804C" w14:textId="77777777" w:rsidR="00F14C3C" w:rsidRPr="004622DD" w:rsidRDefault="00F14C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4D27CFCE" w14:textId="77777777" w:rsidR="00F14C3C" w:rsidRPr="004622DD" w:rsidRDefault="00F14C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MR;</w:t>
      </w:r>
    </w:p>
    <w:p w14:paraId="0B5BF6C5" w14:textId="77777777" w:rsidR="00F14C3C" w:rsidRPr="004622DD" w:rsidRDefault="00F14C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62168A61" w14:textId="77777777" w:rsidR="00F14C3C" w:rsidRPr="004622DD" w:rsidRDefault="00F14C3C" w:rsidP="003D6376">
      <w:pPr>
        <w:pStyle w:val="a4"/>
        <w:numPr>
          <w:ilvl w:val="2"/>
          <w:numId w:val="67"/>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5A962866" w14:textId="301AC7C9" w:rsidR="003C1A57" w:rsidRPr="004622DD" w:rsidRDefault="00F14C3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 xml:space="preserve">Держатель реестра </w:t>
      </w:r>
      <w:r w:rsidR="003C1A57" w:rsidRPr="004622DD">
        <w:rPr>
          <w:rFonts w:ascii="Times New Roman" w:hAnsi="Times New Roman"/>
        </w:rPr>
        <w:t xml:space="preserve">при </w:t>
      </w:r>
      <w:r w:rsidR="00BF10F2" w:rsidRPr="004622DD">
        <w:rPr>
          <w:rFonts w:ascii="Times New Roman" w:hAnsi="Times New Roman"/>
        </w:rPr>
        <w:t xml:space="preserve">получении от </w:t>
      </w:r>
      <w:r w:rsidR="00BF10F2" w:rsidRPr="004622DD">
        <w:rPr>
          <w:rFonts w:ascii="Times New Roman" w:hAnsi="Times New Roman"/>
          <w:kern w:val="0"/>
          <w:lang w:eastAsia="ru-RU" w:bidi="ar-SA"/>
        </w:rPr>
        <w:t xml:space="preserve">Управляющей </w:t>
      </w:r>
      <w:r w:rsidR="000A521A" w:rsidRPr="004622DD">
        <w:rPr>
          <w:rFonts w:ascii="Times New Roman" w:hAnsi="Times New Roman"/>
          <w:kern w:val="0"/>
          <w:lang w:eastAsia="ru-RU" w:bidi="ar-SA"/>
        </w:rPr>
        <w:t>к</w:t>
      </w:r>
      <w:r w:rsidR="00BF10F2" w:rsidRPr="004622DD">
        <w:rPr>
          <w:rFonts w:ascii="Times New Roman" w:hAnsi="Times New Roman"/>
          <w:kern w:val="0"/>
          <w:lang w:eastAsia="ru-RU" w:bidi="ar-SA"/>
        </w:rPr>
        <w:t xml:space="preserve">омпании информации о принятии решения о частичном погашении </w:t>
      </w:r>
      <w:r w:rsidR="00A2221C" w:rsidRPr="004622DD">
        <w:rPr>
          <w:rFonts w:ascii="Times New Roman" w:hAnsi="Times New Roman"/>
          <w:kern w:val="0"/>
          <w:lang w:eastAsia="ru-RU" w:bidi="ar-SA"/>
        </w:rPr>
        <w:t xml:space="preserve">инвестиционных </w:t>
      </w:r>
      <w:r w:rsidR="00BF10F2" w:rsidRPr="004622DD">
        <w:rPr>
          <w:rFonts w:ascii="Times New Roman" w:hAnsi="Times New Roman"/>
          <w:kern w:val="0"/>
          <w:lang w:eastAsia="ru-RU" w:bidi="ar-SA"/>
        </w:rPr>
        <w:t>паев</w:t>
      </w:r>
      <w:r w:rsidR="00BF10F2" w:rsidRPr="004622DD">
        <w:rPr>
          <w:rFonts w:ascii="Times New Roman" w:hAnsi="Times New Roman"/>
        </w:rPr>
        <w:t xml:space="preserve"> </w:t>
      </w:r>
      <w:r w:rsidR="00A2221C" w:rsidRPr="004622DD">
        <w:rPr>
          <w:rFonts w:ascii="Times New Roman" w:hAnsi="Times New Roman"/>
        </w:rPr>
        <w:t>паевого инвестиционного фонда</w:t>
      </w:r>
      <w:r w:rsidR="00011024" w:rsidRPr="004622DD">
        <w:rPr>
          <w:rFonts w:ascii="Times New Roman" w:hAnsi="Times New Roman"/>
        </w:rPr>
        <w:t xml:space="preserve"> </w:t>
      </w:r>
      <w:r w:rsidR="00BF10F2" w:rsidRPr="004622DD">
        <w:rPr>
          <w:rFonts w:ascii="Times New Roman" w:hAnsi="Times New Roman"/>
        </w:rPr>
        <w:t xml:space="preserve">не позднее </w:t>
      </w:r>
      <w:r w:rsidR="00A2221C" w:rsidRPr="004622DD">
        <w:rPr>
          <w:rFonts w:ascii="Times New Roman" w:hAnsi="Times New Roman"/>
        </w:rPr>
        <w:t>10 (</w:t>
      </w:r>
      <w:r w:rsidR="00BF10F2" w:rsidRPr="004622DD">
        <w:rPr>
          <w:rFonts w:ascii="Times New Roman" w:hAnsi="Times New Roman"/>
        </w:rPr>
        <w:t>десяти</w:t>
      </w:r>
      <w:r w:rsidR="00A2221C" w:rsidRPr="004622DD">
        <w:rPr>
          <w:rFonts w:ascii="Times New Roman" w:hAnsi="Times New Roman"/>
        </w:rPr>
        <w:t>)</w:t>
      </w:r>
      <w:r w:rsidR="00BF10F2" w:rsidRPr="004622DD">
        <w:rPr>
          <w:rFonts w:ascii="Times New Roman" w:hAnsi="Times New Roman"/>
        </w:rPr>
        <w:t xml:space="preserve"> рабочих дней до даты частичного погашения </w:t>
      </w:r>
      <w:r w:rsidR="003C1A57" w:rsidRPr="004622DD">
        <w:rPr>
          <w:rFonts w:ascii="Times New Roman" w:hAnsi="Times New Roman"/>
        </w:rPr>
        <w:t xml:space="preserve">направляет в НРД по каждому ISIN </w:t>
      </w:r>
      <w:r w:rsidR="00A2221C" w:rsidRPr="004622DD">
        <w:rPr>
          <w:rFonts w:ascii="Times New Roman" w:hAnsi="Times New Roman"/>
          <w:lang w:eastAsia="ru-RU"/>
        </w:rPr>
        <w:t xml:space="preserve">инвестиционных </w:t>
      </w:r>
      <w:r w:rsidR="00A2221C" w:rsidRPr="004622DD">
        <w:rPr>
          <w:rFonts w:ascii="Times New Roman" w:hAnsi="Times New Roman"/>
        </w:rPr>
        <w:t>паев паевого инвестиционного фонда</w:t>
      </w:r>
      <w:r w:rsidR="003C1A57" w:rsidRPr="004622DD">
        <w:rPr>
          <w:rFonts w:ascii="Times New Roman" w:hAnsi="Times New Roman"/>
        </w:rPr>
        <w:t>:</w:t>
      </w:r>
    </w:p>
    <w:p w14:paraId="4D98BD1A" w14:textId="73357F52" w:rsidR="003C1A57" w:rsidRPr="004622DD" w:rsidRDefault="003C1A57" w:rsidP="003D6376">
      <w:pPr>
        <w:pStyle w:val="33"/>
        <w:numPr>
          <w:ilvl w:val="2"/>
          <w:numId w:val="67"/>
        </w:numPr>
        <w:spacing w:after="200" w:line="276" w:lineRule="auto"/>
        <w:ind w:left="992" w:firstLine="0"/>
        <w:jc w:val="both"/>
        <w:rPr>
          <w:rFonts w:ascii="Times New Roman" w:hAnsi="Times New Roman"/>
        </w:rPr>
      </w:pPr>
      <w:bookmarkStart w:id="513" w:name="_Ref88736006"/>
      <w:r w:rsidRPr="004622DD">
        <w:rPr>
          <w:rFonts w:ascii="Times New Roman" w:hAnsi="Times New Roman"/>
        </w:rPr>
        <w:t xml:space="preserve">отдельное CANO (код формы CA311) </w:t>
      </w:r>
      <w:r w:rsidRPr="004622DD">
        <w:rPr>
          <w:rFonts w:ascii="Times New Roman" w:hAnsi="Times New Roman"/>
          <w:lang w:eastAsia="ru-RU"/>
        </w:rPr>
        <w:t>с указанием в нем сведений</w:t>
      </w:r>
      <w:r w:rsidR="00BF10F2" w:rsidRPr="004622DD">
        <w:rPr>
          <w:rFonts w:ascii="Times New Roman" w:hAnsi="Times New Roman"/>
          <w:lang w:eastAsia="ru-RU"/>
        </w:rPr>
        <w:t xml:space="preserve">, предусмотренных пунктом 3.26 </w:t>
      </w:r>
      <w:r w:rsidR="004643AC">
        <w:rPr>
          <w:rFonts w:ascii="Times New Roman" w:hAnsi="Times New Roman"/>
          <w:lang w:eastAsia="ru-RU"/>
        </w:rPr>
        <w:t xml:space="preserve">Приложения 1 к </w:t>
      </w:r>
      <w:r w:rsidR="00BF10F2" w:rsidRPr="004622DD">
        <w:rPr>
          <w:rFonts w:ascii="Times New Roman" w:hAnsi="Times New Roman"/>
          <w:lang w:eastAsia="ru-RU"/>
        </w:rPr>
        <w:t>Указани</w:t>
      </w:r>
      <w:r w:rsidR="004643AC">
        <w:rPr>
          <w:rFonts w:ascii="Times New Roman" w:hAnsi="Times New Roman"/>
          <w:lang w:eastAsia="ru-RU"/>
        </w:rPr>
        <w:t>ю</w:t>
      </w:r>
      <w:r w:rsidR="00BF10F2" w:rsidRPr="004622DD">
        <w:rPr>
          <w:rFonts w:ascii="Times New Roman" w:hAnsi="Times New Roman"/>
          <w:lang w:eastAsia="ru-RU"/>
        </w:rPr>
        <w:t xml:space="preserve"> </w:t>
      </w:r>
      <w:r w:rsidR="004643AC">
        <w:rPr>
          <w:rFonts w:ascii="Times New Roman" w:hAnsi="Times New Roman"/>
          <w:lang w:eastAsia="ru-RU"/>
        </w:rPr>
        <w:t xml:space="preserve">№ </w:t>
      </w:r>
      <w:r w:rsidR="00BF10F2" w:rsidRPr="004622DD">
        <w:rPr>
          <w:rFonts w:ascii="Times New Roman" w:hAnsi="Times New Roman"/>
          <w:lang w:eastAsia="ru-RU"/>
        </w:rPr>
        <w:t>5609-У</w:t>
      </w:r>
      <w:r w:rsidR="0099371E" w:rsidRPr="004622DD">
        <w:rPr>
          <w:rFonts w:ascii="Times New Roman" w:hAnsi="Times New Roman"/>
        </w:rPr>
        <w:t>.</w:t>
      </w:r>
      <w:bookmarkEnd w:id="513"/>
    </w:p>
    <w:p w14:paraId="22CD5BFE" w14:textId="481D0F8A" w:rsidR="00F14C3C" w:rsidRPr="004622DD" w:rsidRDefault="00F14C3C" w:rsidP="003D6376">
      <w:pPr>
        <w:pStyle w:val="33"/>
        <w:numPr>
          <w:ilvl w:val="1"/>
          <w:numId w:val="67"/>
        </w:numPr>
        <w:spacing w:before="120" w:after="200" w:line="276" w:lineRule="auto"/>
        <w:ind w:left="993" w:hanging="993"/>
        <w:jc w:val="both"/>
        <w:rPr>
          <w:rFonts w:ascii="Times New Roman" w:hAnsi="Times New Roman"/>
        </w:rPr>
      </w:pPr>
      <w:bookmarkStart w:id="514" w:name="_Ref88561581"/>
      <w:r w:rsidRPr="004622DD">
        <w:rPr>
          <w:rFonts w:ascii="Times New Roman" w:hAnsi="Times New Roman"/>
        </w:rPr>
        <w:t xml:space="preserve">НРД </w:t>
      </w:r>
      <w:r w:rsidR="00BD2BA4" w:rsidRPr="004622DD">
        <w:rPr>
          <w:rFonts w:ascii="Times New Roman" w:hAnsi="Times New Roman"/>
          <w:kern w:val="0"/>
          <w:lang w:eastAsia="ru-RU" w:bidi="ar-SA"/>
        </w:rPr>
        <w:t xml:space="preserve">не позднее операционного дня, следующего за днем </w:t>
      </w:r>
      <w:r w:rsidRPr="004622DD">
        <w:rPr>
          <w:rFonts w:ascii="Times New Roman" w:hAnsi="Times New Roman"/>
        </w:rPr>
        <w:t>получения CANO (код формы CA311)</w:t>
      </w:r>
      <w:r w:rsidR="00BD2BA4" w:rsidRPr="004622DD">
        <w:rPr>
          <w:rFonts w:ascii="Times New Roman" w:hAnsi="Times New Roman"/>
        </w:rPr>
        <w:t>,</w:t>
      </w:r>
      <w:r w:rsidRPr="004622DD">
        <w:rPr>
          <w:rFonts w:ascii="Times New Roman" w:hAnsi="Times New Roman"/>
        </w:rPr>
        <w:t xml:space="preserve"> сообщает либо об отказе, либо о приеме CANO (код формы CA311), направляя MR или SEN (код формы SN041) соответственно.</w:t>
      </w:r>
      <w:bookmarkEnd w:id="514"/>
      <w:r w:rsidRPr="004622DD">
        <w:rPr>
          <w:rFonts w:ascii="Times New Roman" w:hAnsi="Times New Roman"/>
        </w:rPr>
        <w:t xml:space="preserve"> </w:t>
      </w:r>
    </w:p>
    <w:p w14:paraId="3B4ED48C" w14:textId="5775DBA1" w:rsidR="00F14C3C" w:rsidRPr="004622DD" w:rsidRDefault="00F14C3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w:t>
      </w:r>
      <w:r w:rsidR="00BD2BA4" w:rsidRPr="004622DD">
        <w:rPr>
          <w:rFonts w:ascii="Times New Roman" w:hAnsi="Times New Roman"/>
          <w:kern w:val="0"/>
          <w:lang w:eastAsia="ru-RU" w:bidi="ar-SA"/>
        </w:rPr>
        <w:t xml:space="preserve">не позднее </w:t>
      </w:r>
      <w:r w:rsidR="00F03365" w:rsidRPr="004622DD">
        <w:rPr>
          <w:rFonts w:ascii="Times New Roman" w:hAnsi="Times New Roman"/>
          <w:lang w:eastAsia="ru-RU"/>
        </w:rPr>
        <w:t>рабочего</w:t>
      </w:r>
      <w:r w:rsidR="00BD2BA4" w:rsidRPr="004622DD">
        <w:rPr>
          <w:rFonts w:ascii="Times New Roman" w:hAnsi="Times New Roman"/>
          <w:kern w:val="0"/>
          <w:lang w:eastAsia="ru-RU" w:bidi="ar-SA"/>
        </w:rPr>
        <w:t xml:space="preserve"> дня, следующего за днем его получения</w:t>
      </w:r>
      <w:r w:rsidR="00BD2BA4" w:rsidRPr="004622DD">
        <w:rPr>
          <w:rFonts w:ascii="Times New Roman" w:hAnsi="Times New Roman"/>
        </w:rPr>
        <w:t>:</w:t>
      </w:r>
    </w:p>
    <w:p w14:paraId="5A3CDE51" w14:textId="00A11432" w:rsidR="00F14C3C" w:rsidRPr="004622DD" w:rsidRDefault="00F14C3C" w:rsidP="003D6376">
      <w:pPr>
        <w:pStyle w:val="33"/>
        <w:numPr>
          <w:ilvl w:val="2"/>
          <w:numId w:val="67"/>
        </w:numPr>
        <w:spacing w:after="200" w:line="276" w:lineRule="auto"/>
        <w:ind w:left="992" w:firstLine="0"/>
        <w:jc w:val="both"/>
        <w:rPr>
          <w:rFonts w:ascii="Times New Roman" w:hAnsi="Times New Roman"/>
        </w:rPr>
      </w:pPr>
      <w:bookmarkStart w:id="515" w:name="_Ref87960934"/>
      <w:r w:rsidRPr="004622DD">
        <w:rPr>
          <w:rFonts w:ascii="Times New Roman" w:hAnsi="Times New Roman"/>
        </w:rPr>
        <w:t xml:space="preserve">присваивает </w:t>
      </w:r>
      <w:r w:rsidR="00B63EF8" w:rsidRPr="004622DD">
        <w:rPr>
          <w:rFonts w:ascii="Times New Roman" w:hAnsi="Times New Roman"/>
        </w:rPr>
        <w:t>К</w:t>
      </w:r>
      <w:r w:rsidRPr="004622DD">
        <w:rPr>
          <w:rFonts w:ascii="Times New Roman" w:hAnsi="Times New Roman"/>
        </w:rPr>
        <w:t>орпоративному действию Референс КД – направляет SEN (код формы SN042);</w:t>
      </w:r>
      <w:bookmarkEnd w:id="515"/>
    </w:p>
    <w:p w14:paraId="6C29B2FF" w14:textId="77777777" w:rsidR="00F14C3C" w:rsidRPr="004622DD" w:rsidRDefault="00F14C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публикует информацию о Корпоративном действии в новостной ленте на Сайте NSDDATA;</w:t>
      </w:r>
    </w:p>
    <w:p w14:paraId="16C4DE38" w14:textId="2C3D57B5" w:rsidR="00F14C3C" w:rsidRPr="004622DD" w:rsidRDefault="00F14C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 xml:space="preserve">направляет CANO (код формы CA311) Депонентам, на счетах депо которых имеется </w:t>
      </w:r>
      <w:r w:rsidRPr="004622DD">
        <w:rPr>
          <w:rFonts w:ascii="Times New Roman" w:hAnsi="Times New Roman"/>
        </w:rPr>
        <w:lastRenderedPageBreak/>
        <w:t>остаток соответствующих ценных бумаг на дату его направления, в порядке и сроки, установленные Договором ЭДО и Договором счета депо</w:t>
      </w:r>
      <w:r w:rsidR="005C1A2B" w:rsidRPr="004622DD">
        <w:rPr>
          <w:rFonts w:ascii="Times New Roman" w:hAnsi="Times New Roman"/>
        </w:rPr>
        <w:t>,</w:t>
      </w:r>
      <w:r w:rsidRPr="004622DD">
        <w:rPr>
          <w:rFonts w:ascii="Times New Roman" w:hAnsi="Times New Roman"/>
        </w:rPr>
        <w:t xml:space="preserve"> с учетом следующих особенностей: </w:t>
      </w:r>
    </w:p>
    <w:p w14:paraId="198DCE4E" w14:textId="5F778CEC" w:rsidR="00F14C3C" w:rsidRPr="004622DD" w:rsidRDefault="0099371E" w:rsidP="00D92549">
      <w:pPr>
        <w:pStyle w:val="33"/>
        <w:spacing w:before="120" w:after="200" w:line="276" w:lineRule="auto"/>
        <w:ind w:left="992"/>
        <w:jc w:val="both"/>
        <w:rPr>
          <w:rFonts w:ascii="Times New Roman" w:hAnsi="Times New Roman"/>
        </w:rPr>
      </w:pPr>
      <w:r w:rsidRPr="004622DD">
        <w:rPr>
          <w:rFonts w:ascii="Times New Roman" w:hAnsi="Times New Roman"/>
          <w:kern w:val="0"/>
          <w:lang w:eastAsia="ru-RU" w:bidi="ar-SA"/>
        </w:rPr>
        <w:t xml:space="preserve">33.4.3.1. </w:t>
      </w:r>
      <w:r w:rsidR="00BD2BA4" w:rsidRPr="004622DD">
        <w:rPr>
          <w:rFonts w:ascii="Times New Roman" w:hAnsi="Times New Roman"/>
          <w:kern w:val="0"/>
          <w:lang w:eastAsia="ru-RU" w:bidi="ar-SA"/>
        </w:rPr>
        <w:t xml:space="preserve">не позднее </w:t>
      </w:r>
      <w:r w:rsidR="0065398E" w:rsidRPr="004622DD">
        <w:rPr>
          <w:rFonts w:ascii="Times New Roman" w:hAnsi="Times New Roman"/>
          <w:kern w:val="0"/>
          <w:lang w:eastAsia="ru-RU" w:bidi="ar-SA"/>
        </w:rPr>
        <w:t>рабочего</w:t>
      </w:r>
      <w:r w:rsidR="00780C36" w:rsidRPr="004622DD">
        <w:rPr>
          <w:rFonts w:ascii="Times New Roman" w:hAnsi="Times New Roman"/>
          <w:kern w:val="0"/>
          <w:lang w:eastAsia="ru-RU" w:bidi="ar-SA"/>
        </w:rPr>
        <w:t xml:space="preserve"> </w:t>
      </w:r>
      <w:r w:rsidR="00BD2BA4" w:rsidRPr="004622DD">
        <w:rPr>
          <w:rFonts w:ascii="Times New Roman" w:hAnsi="Times New Roman"/>
          <w:kern w:val="0"/>
          <w:lang w:eastAsia="ru-RU" w:bidi="ar-SA"/>
        </w:rPr>
        <w:t xml:space="preserve">дня, следующего за днем </w:t>
      </w:r>
      <w:r w:rsidR="00F14C3C" w:rsidRPr="004622DD">
        <w:rPr>
          <w:rFonts w:ascii="Times New Roman" w:hAnsi="Times New Roman"/>
        </w:rPr>
        <w:t>получения CANO (код формы CA311)</w:t>
      </w:r>
      <w:r w:rsidR="00BD2BA4" w:rsidRPr="004622DD">
        <w:rPr>
          <w:rFonts w:ascii="Times New Roman" w:hAnsi="Times New Roman"/>
        </w:rPr>
        <w:t>,</w:t>
      </w:r>
      <w:r w:rsidR="00F14C3C" w:rsidRPr="004622DD">
        <w:rPr>
          <w:rFonts w:ascii="Times New Roman" w:hAnsi="Times New Roman"/>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w:t>
      </w:r>
      <w:r w:rsidR="00955BEE" w:rsidRPr="004622DD">
        <w:rPr>
          <w:rFonts w:ascii="Times New Roman" w:hAnsi="Times New Roman"/>
        </w:rPr>
        <w:t>в режиме циклической рассылки по дату</w:t>
      </w:r>
      <w:r w:rsidR="00F14C3C" w:rsidRPr="004622DD">
        <w:rPr>
          <w:rFonts w:ascii="Times New Roman" w:hAnsi="Times New Roman"/>
        </w:rPr>
        <w:t xml:space="preserve"> проведения КД НРД; </w:t>
      </w:r>
    </w:p>
    <w:p w14:paraId="2CF31F78" w14:textId="086626FC" w:rsidR="0077145D" w:rsidRPr="004622DD" w:rsidRDefault="0099371E" w:rsidP="00D92549">
      <w:pPr>
        <w:pStyle w:val="33"/>
        <w:spacing w:before="120" w:after="200" w:line="276" w:lineRule="auto"/>
        <w:ind w:left="992"/>
        <w:jc w:val="both"/>
        <w:rPr>
          <w:rFonts w:ascii="Times New Roman" w:hAnsi="Times New Roman"/>
        </w:rPr>
      </w:pPr>
      <w:r w:rsidRPr="004622DD">
        <w:rPr>
          <w:rFonts w:ascii="Times New Roman" w:hAnsi="Times New Roman"/>
        </w:rPr>
        <w:t xml:space="preserve">33.4.3.2. </w:t>
      </w:r>
      <w:r w:rsidR="00F14C3C" w:rsidRPr="004622DD">
        <w:rPr>
          <w:rFonts w:ascii="Times New Roman" w:hAnsi="Times New Roman"/>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00D17044" w:rsidRPr="004622DD">
        <w:rPr>
          <w:rFonts w:ascii="Times New Roman" w:hAnsi="Times New Roman"/>
        </w:rPr>
        <w:t>.</w:t>
      </w:r>
      <w:r w:rsidR="0077145D" w:rsidRPr="004622DD">
        <w:rPr>
          <w:rFonts w:ascii="Times New Roman" w:hAnsi="Times New Roman"/>
        </w:rPr>
        <w:t xml:space="preserve"> </w:t>
      </w:r>
    </w:p>
    <w:p w14:paraId="0973A0B5" w14:textId="51F23E94" w:rsidR="00F14C3C" w:rsidRPr="004622DD" w:rsidRDefault="0099371E" w:rsidP="003D6376">
      <w:pPr>
        <w:pStyle w:val="33"/>
        <w:numPr>
          <w:ilvl w:val="1"/>
          <w:numId w:val="67"/>
        </w:numPr>
        <w:spacing w:before="120" w:after="200" w:line="276" w:lineRule="auto"/>
        <w:ind w:left="992" w:hanging="992"/>
        <w:jc w:val="both"/>
        <w:rPr>
          <w:rFonts w:ascii="Times New Roman" w:hAnsi="Times New Roman"/>
          <w:lang w:eastAsia="ru-RU"/>
        </w:rPr>
      </w:pPr>
      <w:bookmarkStart w:id="516" w:name="_Ref87961233"/>
      <w:r w:rsidRPr="004622DD">
        <w:rPr>
          <w:rFonts w:ascii="Times New Roman" w:hAnsi="Times New Roman"/>
        </w:rPr>
        <w:t xml:space="preserve"> В</w:t>
      </w:r>
      <w:r w:rsidR="00F14C3C" w:rsidRPr="004622DD">
        <w:rPr>
          <w:rFonts w:ascii="Times New Roman" w:hAnsi="Times New Roman"/>
        </w:rPr>
        <w:t xml:space="preserve"> день направления CANO (код формы CA311) Депонентам </w:t>
      </w:r>
      <w:r w:rsidR="00BC60E6" w:rsidRPr="004622DD">
        <w:rPr>
          <w:rFonts w:ascii="Times New Roman" w:hAnsi="Times New Roman"/>
        </w:rPr>
        <w:t xml:space="preserve">НРД </w:t>
      </w:r>
      <w:r w:rsidR="00F14C3C" w:rsidRPr="004622DD">
        <w:rPr>
          <w:rFonts w:ascii="Times New Roman" w:hAnsi="Times New Roman"/>
        </w:rPr>
        <w:t>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bookmarkEnd w:id="516"/>
    </w:p>
    <w:p w14:paraId="433E0016" w14:textId="0222ACDD" w:rsidR="00F14C3C" w:rsidRPr="004622DD" w:rsidRDefault="007F582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lang w:eastAsia="ru-RU"/>
        </w:rPr>
        <w:t>В случае необходимости предоставления</w:t>
      </w:r>
      <w:r w:rsidR="00F14C3C" w:rsidRPr="004622DD">
        <w:rPr>
          <w:rFonts w:ascii="Times New Roman" w:hAnsi="Times New Roman"/>
        </w:rPr>
        <w:t xml:space="preserve"> Списка Держатель реестра направляет в НРД </w:t>
      </w:r>
      <w:r w:rsidR="00D724E0" w:rsidRPr="004622DD">
        <w:rPr>
          <w:rFonts w:ascii="Times New Roman" w:hAnsi="Times New Roman"/>
          <w:kern w:val="0"/>
          <w:lang w:eastAsia="ru-RU" w:bidi="ar-SA"/>
        </w:rPr>
        <w:t>Запрос на сбор списка/информации о лицах</w:t>
      </w:r>
      <w:r w:rsidR="00F14C3C" w:rsidRPr="004622DD">
        <w:rPr>
          <w:rFonts w:ascii="Times New Roman" w:hAnsi="Times New Roman"/>
        </w:rPr>
        <w:t xml:space="preserve"> в соответствии с Правилами. Порядок взаимодействия при составлении Списка осуществляется в порядке, предусмотренном </w:t>
      </w:r>
      <w:r w:rsidR="00343279" w:rsidRPr="004622DD">
        <w:rPr>
          <w:rFonts w:ascii="Times New Roman" w:hAnsi="Times New Roman"/>
        </w:rPr>
        <w:t>раздел</w:t>
      </w:r>
      <w:r w:rsidR="00D724E0" w:rsidRPr="004622DD">
        <w:rPr>
          <w:rFonts w:ascii="Times New Roman" w:hAnsi="Times New Roman"/>
        </w:rPr>
        <w:t>ом</w:t>
      </w:r>
      <w:r w:rsidR="00F14C3C" w:rsidRPr="004622DD">
        <w:rPr>
          <w:rFonts w:ascii="Times New Roman" w:hAnsi="Times New Roman"/>
        </w:rPr>
        <w:t xml:space="preserve"> </w:t>
      </w:r>
      <w:r w:rsidR="00955BEE" w:rsidRPr="004622DD">
        <w:rPr>
          <w:rFonts w:ascii="Times New Roman" w:hAnsi="Times New Roman"/>
        </w:rPr>
        <w:fldChar w:fldCharType="begin"/>
      </w:r>
      <w:r w:rsidR="00955BEE" w:rsidRPr="004622DD">
        <w:rPr>
          <w:rFonts w:ascii="Times New Roman" w:hAnsi="Times New Roman"/>
        </w:rPr>
        <w:instrText xml:space="preserve"> REF _Ref66695012 \r \h </w:instrText>
      </w:r>
      <w:r w:rsidR="00355A7C" w:rsidRPr="004622DD">
        <w:rPr>
          <w:rFonts w:ascii="Times New Roman" w:hAnsi="Times New Roman"/>
        </w:rPr>
        <w:instrText xml:space="preserve"> \* MERGEFORMAT </w:instrText>
      </w:r>
      <w:r w:rsidR="00955BEE" w:rsidRPr="004622DD">
        <w:rPr>
          <w:rFonts w:ascii="Times New Roman" w:hAnsi="Times New Roman"/>
        </w:rPr>
      </w:r>
      <w:r w:rsidR="00955BEE" w:rsidRPr="004622DD">
        <w:rPr>
          <w:rFonts w:ascii="Times New Roman" w:hAnsi="Times New Roman"/>
        </w:rPr>
        <w:fldChar w:fldCharType="separate"/>
      </w:r>
      <w:r w:rsidR="00B13FE4" w:rsidRPr="004622DD">
        <w:rPr>
          <w:rFonts w:ascii="Times New Roman" w:hAnsi="Times New Roman"/>
        </w:rPr>
        <w:t>37</w:t>
      </w:r>
      <w:r w:rsidR="00955BEE" w:rsidRPr="004622DD">
        <w:rPr>
          <w:rFonts w:ascii="Times New Roman" w:hAnsi="Times New Roman"/>
        </w:rPr>
        <w:fldChar w:fldCharType="end"/>
      </w:r>
      <w:r w:rsidR="00172756">
        <w:rPr>
          <w:rFonts w:ascii="Times New Roman" w:hAnsi="Times New Roman"/>
        </w:rPr>
        <w:t xml:space="preserve"> Правил</w:t>
      </w:r>
      <w:r w:rsidR="00D724E0" w:rsidRPr="004622DD">
        <w:rPr>
          <w:rFonts w:ascii="Times New Roman" w:hAnsi="Times New Roman"/>
        </w:rPr>
        <w:t>.</w:t>
      </w:r>
    </w:p>
    <w:p w14:paraId="2E8384B9" w14:textId="013AC86E" w:rsidR="00BF10F2" w:rsidRPr="004622DD" w:rsidRDefault="00D724E0"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П</w:t>
      </w:r>
      <w:r w:rsidR="00BF10F2" w:rsidRPr="004622DD">
        <w:rPr>
          <w:rFonts w:ascii="Times New Roman" w:hAnsi="Times New Roman"/>
        </w:rPr>
        <w:t>ри Блокировании инвестиционных паев</w:t>
      </w:r>
      <w:r w:rsidRPr="004622DD">
        <w:rPr>
          <w:rFonts w:ascii="Times New Roman" w:hAnsi="Times New Roman"/>
        </w:rPr>
        <w:t xml:space="preserve"> Держатель реестра</w:t>
      </w:r>
      <w:r w:rsidR="000C6EEE" w:rsidRPr="004622DD">
        <w:rPr>
          <w:rFonts w:ascii="Times New Roman" w:hAnsi="Times New Roman"/>
        </w:rPr>
        <w:t xml:space="preserve"> </w:t>
      </w:r>
      <w:r w:rsidR="00BF10F2" w:rsidRPr="004622DD">
        <w:rPr>
          <w:rFonts w:ascii="Times New Roman" w:hAnsi="Times New Roman"/>
        </w:rPr>
        <w:t xml:space="preserve">направляет в НРД по каждому ISIN </w:t>
      </w:r>
      <w:r w:rsidR="00A2221C" w:rsidRPr="004622DD">
        <w:rPr>
          <w:rFonts w:ascii="Times New Roman" w:hAnsi="Times New Roman"/>
          <w:lang w:eastAsia="ru-RU"/>
        </w:rPr>
        <w:t xml:space="preserve">инвестиционных </w:t>
      </w:r>
      <w:r w:rsidR="00A2221C" w:rsidRPr="004622DD">
        <w:rPr>
          <w:rFonts w:ascii="Times New Roman" w:hAnsi="Times New Roman"/>
        </w:rPr>
        <w:t>паев паевого инвестиционного фонда</w:t>
      </w:r>
      <w:r w:rsidR="00BF10F2" w:rsidRPr="004622DD">
        <w:rPr>
          <w:rFonts w:ascii="Times New Roman" w:hAnsi="Times New Roman"/>
        </w:rPr>
        <w:t>:</w:t>
      </w:r>
    </w:p>
    <w:p w14:paraId="06876DCD" w14:textId="60975D4E" w:rsidR="00BF10F2" w:rsidRPr="004622DD" w:rsidRDefault="00BF10F2" w:rsidP="003D6376">
      <w:pPr>
        <w:pStyle w:val="33"/>
        <w:numPr>
          <w:ilvl w:val="2"/>
          <w:numId w:val="67"/>
        </w:numPr>
        <w:spacing w:before="120" w:after="200" w:line="276" w:lineRule="auto"/>
        <w:ind w:left="992" w:firstLine="0"/>
        <w:jc w:val="both"/>
        <w:rPr>
          <w:rFonts w:ascii="Times New Roman" w:hAnsi="Times New Roman"/>
        </w:rPr>
      </w:pPr>
      <w:r w:rsidRPr="004622DD">
        <w:rPr>
          <w:rFonts w:ascii="Times New Roman" w:hAnsi="Times New Roman"/>
        </w:rPr>
        <w:t xml:space="preserve">отдельное CANO (код формы CA311) </w:t>
      </w:r>
      <w:r w:rsidRPr="004622DD">
        <w:rPr>
          <w:rFonts w:ascii="Times New Roman" w:hAnsi="Times New Roman"/>
          <w:lang w:eastAsia="ru-RU"/>
        </w:rPr>
        <w:t xml:space="preserve">с указанием в нем сведений </w:t>
      </w:r>
      <w:r w:rsidRPr="004622DD">
        <w:rPr>
          <w:rFonts w:ascii="Times New Roman" w:hAnsi="Times New Roman"/>
        </w:rPr>
        <w:t xml:space="preserve">о Блокировании </w:t>
      </w:r>
      <w:r w:rsidR="00F86777" w:rsidRPr="004622DD">
        <w:rPr>
          <w:rFonts w:ascii="Times New Roman" w:hAnsi="Times New Roman"/>
        </w:rPr>
        <w:t>инвестиционных паев</w:t>
      </w:r>
      <w:r w:rsidRPr="004622DD">
        <w:rPr>
          <w:rFonts w:ascii="Times New Roman" w:hAnsi="Times New Roman"/>
        </w:rPr>
        <w:t xml:space="preserve"> на Лицевом счете НД или Лицевом счете НДЦД;</w:t>
      </w:r>
    </w:p>
    <w:p w14:paraId="78AFF65C" w14:textId="723209F9" w:rsidR="00BF10F2" w:rsidRPr="004622DD" w:rsidRDefault="00BF10F2" w:rsidP="003D6376">
      <w:pPr>
        <w:pStyle w:val="33"/>
        <w:numPr>
          <w:ilvl w:val="2"/>
          <w:numId w:val="67"/>
        </w:numPr>
        <w:spacing w:before="120" w:after="200" w:line="276" w:lineRule="auto"/>
        <w:ind w:left="992" w:firstLine="0"/>
        <w:jc w:val="both"/>
        <w:rPr>
          <w:rFonts w:ascii="Times New Roman" w:hAnsi="Times New Roman"/>
        </w:rPr>
      </w:pPr>
      <w:r w:rsidRPr="004622DD">
        <w:rPr>
          <w:rFonts w:ascii="Times New Roman" w:hAnsi="Times New Roman"/>
        </w:rPr>
        <w:t xml:space="preserve">документ о Блокировании </w:t>
      </w:r>
      <w:r w:rsidR="00F86777" w:rsidRPr="004622DD">
        <w:rPr>
          <w:rFonts w:ascii="Times New Roman" w:hAnsi="Times New Roman"/>
        </w:rPr>
        <w:t xml:space="preserve">инвестиционных паев </w:t>
      </w:r>
      <w:r w:rsidR="000F32F9" w:rsidRPr="004622DD">
        <w:rPr>
          <w:rFonts w:ascii="Times New Roman" w:hAnsi="Times New Roman"/>
        </w:rPr>
        <w:t>на</w:t>
      </w:r>
      <w:r w:rsidRPr="004622DD">
        <w:rPr>
          <w:rFonts w:ascii="Times New Roman" w:hAnsi="Times New Roman"/>
        </w:rPr>
        <w:t xml:space="preserve"> Лицевом счет</w:t>
      </w:r>
      <w:r w:rsidR="000F32F9" w:rsidRPr="004622DD">
        <w:rPr>
          <w:rFonts w:ascii="Times New Roman" w:hAnsi="Times New Roman"/>
        </w:rPr>
        <w:t>е</w:t>
      </w:r>
      <w:r w:rsidRPr="004622DD">
        <w:rPr>
          <w:rFonts w:ascii="Times New Roman" w:hAnsi="Times New Roman"/>
        </w:rPr>
        <w:t xml:space="preserve"> НД или Лицевом счет</w:t>
      </w:r>
      <w:r w:rsidR="000F32F9" w:rsidRPr="004622DD">
        <w:rPr>
          <w:rFonts w:ascii="Times New Roman" w:hAnsi="Times New Roman"/>
        </w:rPr>
        <w:t>е</w:t>
      </w:r>
      <w:r w:rsidRPr="004622DD">
        <w:rPr>
          <w:rFonts w:ascii="Times New Roman" w:hAnsi="Times New Roman"/>
        </w:rPr>
        <w:t xml:space="preserve"> НДЦД.</w:t>
      </w:r>
    </w:p>
    <w:p w14:paraId="5AA305F2" w14:textId="3A6FC4E2" w:rsidR="00F86777" w:rsidRPr="004622DD" w:rsidRDefault="00F86777" w:rsidP="003D6376">
      <w:pPr>
        <w:widowControl w:val="0"/>
        <w:numPr>
          <w:ilvl w:val="1"/>
          <w:numId w:val="67"/>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НРД не позднее операционного дня, следующего за днем получения CANO (код формы CA311) сообщает либо об отказе, либо о приеме CANO (код формы CA311), направляя MR или SEN (код формы SN041) соответственно.</w:t>
      </w:r>
    </w:p>
    <w:p w14:paraId="4EAAB7EF" w14:textId="27DCBF48" w:rsidR="0052607D" w:rsidRPr="004622DD" w:rsidRDefault="0052607D" w:rsidP="003D6376">
      <w:pPr>
        <w:widowControl w:val="0"/>
        <w:numPr>
          <w:ilvl w:val="1"/>
          <w:numId w:val="67"/>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В случае прием</w:t>
      </w:r>
      <w:r w:rsidR="002A5E49" w:rsidRPr="004622DD">
        <w:rPr>
          <w:rFonts w:ascii="Times New Roman" w:hAnsi="Times New Roman"/>
          <w:kern w:val="1"/>
          <w:sz w:val="24"/>
          <w:szCs w:val="24"/>
          <w:lang w:eastAsia="hi-IN" w:bidi="hi-IN"/>
        </w:rPr>
        <w:t>а CANO (код формы CA311), указанного в подпункте 33.7.1.</w:t>
      </w:r>
      <w:r w:rsidR="00D17044" w:rsidRPr="004622DD">
        <w:rPr>
          <w:rFonts w:ascii="Times New Roman" w:hAnsi="Times New Roman"/>
          <w:kern w:val="1"/>
          <w:sz w:val="24"/>
          <w:szCs w:val="24"/>
          <w:lang w:eastAsia="hi-IN" w:bidi="hi-IN"/>
        </w:rPr>
        <w:t>,</w:t>
      </w:r>
      <w:r w:rsidR="002A5E49" w:rsidRPr="004622DD">
        <w:rPr>
          <w:rFonts w:ascii="Times New Roman" w:hAnsi="Times New Roman"/>
          <w:kern w:val="1"/>
          <w:sz w:val="24"/>
          <w:szCs w:val="24"/>
          <w:lang w:eastAsia="hi-IN" w:bidi="hi-IN"/>
        </w:rPr>
        <w:t xml:space="preserve"> </w:t>
      </w:r>
      <w:r w:rsidRPr="004622DD">
        <w:rPr>
          <w:rFonts w:ascii="Times New Roman" w:hAnsi="Times New Roman"/>
          <w:kern w:val="1"/>
          <w:sz w:val="24"/>
          <w:szCs w:val="24"/>
          <w:lang w:eastAsia="hi-IN" w:bidi="hi-IN"/>
        </w:rPr>
        <w:t xml:space="preserve">НРД </w:t>
      </w:r>
      <w:r w:rsidRPr="004622DD">
        <w:rPr>
          <w:rFonts w:ascii="Times New Roman" w:hAnsi="Times New Roman"/>
          <w:sz w:val="24"/>
          <w:szCs w:val="24"/>
          <w:lang w:eastAsia="ru-RU"/>
        </w:rPr>
        <w:t>не позднее рабочего дня, следующего за днем его получения</w:t>
      </w:r>
      <w:r w:rsidRPr="004622DD">
        <w:rPr>
          <w:rFonts w:ascii="Times New Roman" w:hAnsi="Times New Roman"/>
          <w:kern w:val="1"/>
          <w:sz w:val="24"/>
          <w:szCs w:val="24"/>
          <w:lang w:eastAsia="hi-IN" w:bidi="hi-IN"/>
        </w:rPr>
        <w:t>:</w:t>
      </w:r>
    </w:p>
    <w:p w14:paraId="336FC9E2" w14:textId="0B7025F9" w:rsidR="00D92549" w:rsidRPr="004622DD" w:rsidRDefault="00D92549" w:rsidP="003D6376">
      <w:pPr>
        <w:widowControl w:val="0"/>
        <w:numPr>
          <w:ilvl w:val="2"/>
          <w:numId w:val="67"/>
        </w:numPr>
        <w:suppressAutoHyphens/>
        <w:spacing w:before="120"/>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присваивает Корпоративному действию Референс КД (если он не был присвоен ранее) – направляет SEN (код формы SN042);</w:t>
      </w:r>
    </w:p>
    <w:p w14:paraId="686D67F8" w14:textId="58D694A5" w:rsidR="00505FF0" w:rsidRPr="004622DD" w:rsidRDefault="00505FF0" w:rsidP="003D6376">
      <w:pPr>
        <w:widowControl w:val="0"/>
        <w:numPr>
          <w:ilvl w:val="2"/>
          <w:numId w:val="67"/>
        </w:numPr>
        <w:suppressAutoHyphens/>
        <w:spacing w:before="120"/>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публикует информацию о Корпоративном действии в новостной ленте на Сайте NSDDATA;</w:t>
      </w:r>
    </w:p>
    <w:p w14:paraId="3B116C50" w14:textId="604BE71D" w:rsidR="00505FF0" w:rsidRPr="004622DD" w:rsidRDefault="00505FF0" w:rsidP="003D6376">
      <w:pPr>
        <w:widowControl w:val="0"/>
        <w:numPr>
          <w:ilvl w:val="2"/>
          <w:numId w:val="67"/>
        </w:numPr>
        <w:suppressAutoHyphens/>
        <w:spacing w:before="120"/>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направляет CANO (код формы CA311) Депонентам, на счетах депо которых имеется остаток соответствующих инвестиционных паев на дату его направления, в порядке и сроки, установленные Договором ЭДО и Договором счета депо.</w:t>
      </w:r>
    </w:p>
    <w:p w14:paraId="2A4AA76F" w14:textId="2B377EE2" w:rsidR="00505FF0" w:rsidRPr="004622DD" w:rsidRDefault="00505FF0"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В день направления CANO (код формы CA311)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3C9613ED" w14:textId="2383AFBF" w:rsidR="00F14C3C" w:rsidRPr="004622DD" w:rsidRDefault="00F14C3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 xml:space="preserve">На основании документов, предусмотренных </w:t>
      </w:r>
      <w:r w:rsidR="00D3066D" w:rsidRPr="004622DD">
        <w:rPr>
          <w:rFonts w:ascii="Times New Roman" w:hAnsi="Times New Roman"/>
        </w:rPr>
        <w:t>под</w:t>
      </w:r>
      <w:r w:rsidRPr="004622DD">
        <w:rPr>
          <w:rFonts w:ascii="Times New Roman" w:hAnsi="Times New Roman"/>
        </w:rPr>
        <w:t>пунктом</w:t>
      </w:r>
      <w:r w:rsidR="00133929" w:rsidRPr="004622DD">
        <w:rPr>
          <w:rFonts w:ascii="Times New Roman" w:hAnsi="Times New Roman"/>
        </w:rPr>
        <w:t xml:space="preserve"> </w:t>
      </w:r>
      <w:r w:rsidR="004A770E" w:rsidRPr="004622DD">
        <w:rPr>
          <w:rFonts w:ascii="Times New Roman" w:hAnsi="Times New Roman"/>
        </w:rPr>
        <w:fldChar w:fldCharType="begin"/>
      </w:r>
      <w:r w:rsidR="004A770E" w:rsidRPr="004622DD">
        <w:rPr>
          <w:rFonts w:ascii="Times New Roman" w:hAnsi="Times New Roman"/>
        </w:rPr>
        <w:instrText xml:space="preserve"> REF _Ref88736006 \r \h </w:instrText>
      </w:r>
      <w:r w:rsidR="00355A7C" w:rsidRPr="004622DD">
        <w:rPr>
          <w:rFonts w:ascii="Times New Roman" w:hAnsi="Times New Roman"/>
        </w:rPr>
        <w:instrText xml:space="preserve"> \* MERGEFORMAT </w:instrText>
      </w:r>
      <w:r w:rsidR="004A770E" w:rsidRPr="004622DD">
        <w:rPr>
          <w:rFonts w:ascii="Times New Roman" w:hAnsi="Times New Roman"/>
        </w:rPr>
      </w:r>
      <w:r w:rsidR="004A770E" w:rsidRPr="004622DD">
        <w:rPr>
          <w:rFonts w:ascii="Times New Roman" w:hAnsi="Times New Roman"/>
        </w:rPr>
        <w:fldChar w:fldCharType="separate"/>
      </w:r>
      <w:r w:rsidR="00B13FE4" w:rsidRPr="004622DD">
        <w:rPr>
          <w:rFonts w:ascii="Times New Roman" w:hAnsi="Times New Roman"/>
        </w:rPr>
        <w:t>33.</w:t>
      </w:r>
      <w:r w:rsidR="00D17044" w:rsidRPr="004622DD">
        <w:rPr>
          <w:rFonts w:ascii="Times New Roman" w:hAnsi="Times New Roman"/>
        </w:rPr>
        <w:t>7</w:t>
      </w:r>
      <w:r w:rsidR="00B13FE4" w:rsidRPr="004622DD">
        <w:rPr>
          <w:rFonts w:ascii="Times New Roman" w:hAnsi="Times New Roman"/>
        </w:rPr>
        <w:t>.1</w:t>
      </w:r>
      <w:r w:rsidR="004A770E" w:rsidRPr="004622DD">
        <w:rPr>
          <w:rFonts w:ascii="Times New Roman" w:hAnsi="Times New Roman"/>
        </w:rPr>
        <w:fldChar w:fldCharType="end"/>
      </w:r>
      <w:r w:rsidRPr="004622DD">
        <w:rPr>
          <w:rFonts w:ascii="Times New Roman" w:hAnsi="Times New Roman"/>
        </w:rPr>
        <w:t xml:space="preserve"> и (или) </w:t>
      </w:r>
      <w:r w:rsidR="00D3066D" w:rsidRPr="004622DD">
        <w:rPr>
          <w:rFonts w:ascii="Times New Roman" w:hAnsi="Times New Roman"/>
        </w:rPr>
        <w:t>под</w:t>
      </w:r>
      <w:r w:rsidRPr="004622DD">
        <w:rPr>
          <w:rFonts w:ascii="Times New Roman" w:hAnsi="Times New Roman"/>
        </w:rPr>
        <w:t xml:space="preserve">пунктом </w:t>
      </w:r>
      <w:r w:rsidR="004A770E" w:rsidRPr="004622DD">
        <w:rPr>
          <w:rFonts w:ascii="Times New Roman" w:hAnsi="Times New Roman"/>
        </w:rPr>
        <w:fldChar w:fldCharType="begin"/>
      </w:r>
      <w:r w:rsidR="004A770E" w:rsidRPr="004622DD">
        <w:rPr>
          <w:rFonts w:ascii="Times New Roman" w:hAnsi="Times New Roman"/>
        </w:rPr>
        <w:instrText xml:space="preserve"> REF _Ref88736035 \r \h </w:instrText>
      </w:r>
      <w:r w:rsidR="00355A7C" w:rsidRPr="004622DD">
        <w:rPr>
          <w:rFonts w:ascii="Times New Roman" w:hAnsi="Times New Roman"/>
        </w:rPr>
        <w:instrText xml:space="preserve"> \* MERGEFORMAT </w:instrText>
      </w:r>
      <w:r w:rsidR="004A770E" w:rsidRPr="004622DD">
        <w:rPr>
          <w:rFonts w:ascii="Times New Roman" w:hAnsi="Times New Roman"/>
        </w:rPr>
      </w:r>
      <w:r w:rsidR="004A770E" w:rsidRPr="004622DD">
        <w:rPr>
          <w:rFonts w:ascii="Times New Roman" w:hAnsi="Times New Roman"/>
        </w:rPr>
        <w:fldChar w:fldCharType="separate"/>
      </w:r>
      <w:r w:rsidR="00B13FE4" w:rsidRPr="004622DD">
        <w:rPr>
          <w:rFonts w:ascii="Times New Roman" w:hAnsi="Times New Roman"/>
        </w:rPr>
        <w:t>33.</w:t>
      </w:r>
      <w:r w:rsidR="00D17044" w:rsidRPr="004622DD">
        <w:rPr>
          <w:rFonts w:ascii="Times New Roman" w:hAnsi="Times New Roman"/>
        </w:rPr>
        <w:t>7</w:t>
      </w:r>
      <w:r w:rsidR="00B13FE4" w:rsidRPr="004622DD">
        <w:rPr>
          <w:rFonts w:ascii="Times New Roman" w:hAnsi="Times New Roman"/>
        </w:rPr>
        <w:t>.2</w:t>
      </w:r>
      <w:r w:rsidR="004A770E" w:rsidRPr="004622DD">
        <w:rPr>
          <w:rFonts w:ascii="Times New Roman" w:hAnsi="Times New Roman"/>
        </w:rPr>
        <w:fldChar w:fldCharType="end"/>
      </w:r>
      <w:r w:rsidRPr="004622DD">
        <w:rPr>
          <w:rFonts w:ascii="Times New Roman" w:hAnsi="Times New Roman"/>
        </w:rPr>
        <w:t xml:space="preserve"> Правил, НРД осуществляет Блокирование </w:t>
      </w:r>
      <w:r w:rsidR="00F74D5B" w:rsidRPr="004622DD">
        <w:rPr>
          <w:rFonts w:ascii="Times New Roman" w:hAnsi="Times New Roman"/>
        </w:rPr>
        <w:t xml:space="preserve">инвестиционных паев </w:t>
      </w:r>
      <w:r w:rsidR="00CF2CE4" w:rsidRPr="004622DD">
        <w:rPr>
          <w:rFonts w:ascii="Times New Roman" w:hAnsi="Times New Roman"/>
          <w:kern w:val="0"/>
          <w:lang w:eastAsia="ru-RU" w:bidi="ar-SA"/>
        </w:rPr>
        <w:t xml:space="preserve">путем </w:t>
      </w:r>
      <w:r w:rsidR="00F74D5B" w:rsidRPr="004622DD">
        <w:rPr>
          <w:rFonts w:ascii="Times New Roman" w:hAnsi="Times New Roman"/>
        </w:rPr>
        <w:t xml:space="preserve">внесения записи об </w:t>
      </w:r>
      <w:r w:rsidR="00F74D5B" w:rsidRPr="004622DD">
        <w:rPr>
          <w:rFonts w:ascii="Times New Roman" w:hAnsi="Times New Roman"/>
        </w:rPr>
        <w:lastRenderedPageBreak/>
        <w:t xml:space="preserve">ограничении распоряжения </w:t>
      </w:r>
      <w:r w:rsidR="00CF2CE4" w:rsidRPr="004622DD">
        <w:rPr>
          <w:rFonts w:ascii="Times New Roman" w:hAnsi="Times New Roman"/>
          <w:kern w:val="0"/>
          <w:lang w:eastAsia="ru-RU" w:bidi="ar-SA"/>
        </w:rPr>
        <w:t>ценны</w:t>
      </w:r>
      <w:r w:rsidR="00F74D5B" w:rsidRPr="004622DD">
        <w:rPr>
          <w:rFonts w:ascii="Times New Roman" w:hAnsi="Times New Roman"/>
          <w:kern w:val="0"/>
          <w:lang w:eastAsia="ru-RU" w:bidi="ar-SA"/>
        </w:rPr>
        <w:t>ми</w:t>
      </w:r>
      <w:r w:rsidR="00CF2CE4" w:rsidRPr="004622DD">
        <w:rPr>
          <w:rFonts w:ascii="Times New Roman" w:hAnsi="Times New Roman"/>
          <w:kern w:val="0"/>
          <w:lang w:eastAsia="ru-RU" w:bidi="ar-SA"/>
        </w:rPr>
        <w:t xml:space="preserve"> бумаг</w:t>
      </w:r>
      <w:r w:rsidR="00F74D5B" w:rsidRPr="004622DD">
        <w:rPr>
          <w:rFonts w:ascii="Times New Roman" w:hAnsi="Times New Roman"/>
          <w:kern w:val="0"/>
          <w:lang w:eastAsia="ru-RU" w:bidi="ar-SA"/>
        </w:rPr>
        <w:t>ами</w:t>
      </w:r>
      <w:r w:rsidR="00CF2CE4" w:rsidRPr="004622DD">
        <w:rPr>
          <w:rFonts w:ascii="Times New Roman" w:hAnsi="Times New Roman"/>
          <w:kern w:val="0"/>
          <w:lang w:eastAsia="ru-RU" w:bidi="ar-SA"/>
        </w:rPr>
        <w:t xml:space="preserve"> и предоставляет Депоненту отчет о выполненной операции по форме </w:t>
      </w:r>
      <w:r w:rsidR="00BF10F2" w:rsidRPr="004622DD">
        <w:rPr>
          <w:rFonts w:ascii="Times New Roman" w:hAnsi="Times New Roman"/>
        </w:rPr>
        <w:t>GS037</w:t>
      </w:r>
      <w:r w:rsidRPr="004622DD">
        <w:rPr>
          <w:rFonts w:ascii="Times New Roman" w:hAnsi="Times New Roman"/>
        </w:rPr>
        <w:t>.</w:t>
      </w:r>
    </w:p>
    <w:p w14:paraId="23268A24" w14:textId="77777777" w:rsidR="00142384" w:rsidRPr="004622DD" w:rsidRDefault="00142384" w:rsidP="003D6376">
      <w:pPr>
        <w:pStyle w:val="33"/>
        <w:numPr>
          <w:ilvl w:val="1"/>
          <w:numId w:val="67"/>
        </w:numPr>
        <w:spacing w:before="120"/>
        <w:ind w:left="992" w:hanging="992"/>
        <w:jc w:val="both"/>
        <w:rPr>
          <w:rFonts w:ascii="Times New Roman" w:hAnsi="Times New Roman"/>
        </w:rPr>
      </w:pPr>
      <w:r w:rsidRPr="004622DD">
        <w:rPr>
          <w:rFonts w:ascii="Times New Roman" w:hAnsi="Times New Roman"/>
        </w:rPr>
        <w:t xml:space="preserve">В день проведения КД по Лицевому счету НД или Лицевому счету НДЦД Держатель реестра направляет </w:t>
      </w:r>
    </w:p>
    <w:p w14:paraId="0984CABE" w14:textId="6407305A" w:rsidR="00142384" w:rsidRPr="004622DD" w:rsidRDefault="00142384" w:rsidP="003D6376">
      <w:pPr>
        <w:pStyle w:val="33"/>
        <w:numPr>
          <w:ilvl w:val="2"/>
          <w:numId w:val="67"/>
        </w:numPr>
        <w:spacing w:before="120" w:after="200" w:line="276" w:lineRule="auto"/>
        <w:ind w:left="992" w:firstLine="0"/>
        <w:jc w:val="both"/>
        <w:rPr>
          <w:rFonts w:ascii="Times New Roman" w:hAnsi="Times New Roman"/>
        </w:rPr>
      </w:pPr>
      <w:r w:rsidRPr="004622DD">
        <w:rPr>
          <w:rFonts w:ascii="Times New Roman" w:hAnsi="Times New Roman"/>
        </w:rPr>
        <w:t>документ о Разблокировании инвестиционных паев на Лицевом счете НД или Лицевом счете НДЦД, заблокированных ранее в соответствии с</w:t>
      </w:r>
      <w:bookmarkStart w:id="517" w:name="_GoBack"/>
      <w:bookmarkEnd w:id="517"/>
      <w:r w:rsidRPr="004622DD">
        <w:rPr>
          <w:rFonts w:ascii="Times New Roman" w:hAnsi="Times New Roman"/>
        </w:rPr>
        <w:t xml:space="preserve"> пунктом </w:t>
      </w:r>
      <w:r w:rsidRPr="003C1905">
        <w:rPr>
          <w:rFonts w:ascii="Times New Roman" w:hAnsi="Times New Roman"/>
        </w:rPr>
        <w:t>33.7</w:t>
      </w:r>
      <w:r w:rsidRPr="004622DD">
        <w:rPr>
          <w:rFonts w:ascii="Times New Roman" w:hAnsi="Times New Roman"/>
        </w:rPr>
        <w:t xml:space="preserve"> </w:t>
      </w:r>
      <w:r w:rsidR="00F03E8A" w:rsidRPr="004622DD">
        <w:rPr>
          <w:rFonts w:ascii="Times New Roman" w:hAnsi="Times New Roman"/>
        </w:rPr>
        <w:t>Правил.</w:t>
      </w:r>
    </w:p>
    <w:p w14:paraId="64872CF5" w14:textId="62C586A2" w:rsidR="00F14C3C" w:rsidRPr="004622DD" w:rsidRDefault="00F14C3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При проведении КД по Лицевому счету НД Держатель реестра списывает инвестиционные паи и направляет в НРД документы об их списании</w:t>
      </w:r>
      <w:r w:rsidR="00BF10F2" w:rsidRPr="004622DD">
        <w:rPr>
          <w:rFonts w:ascii="Times New Roman" w:hAnsi="Times New Roman"/>
        </w:rPr>
        <w:t>.</w:t>
      </w:r>
    </w:p>
    <w:p w14:paraId="30D4A63F" w14:textId="19CBDF7E" w:rsidR="00F14C3C" w:rsidRPr="004622DD" w:rsidRDefault="00F14C3C" w:rsidP="003D6376">
      <w:pPr>
        <w:pStyle w:val="33"/>
        <w:numPr>
          <w:ilvl w:val="1"/>
          <w:numId w:val="67"/>
        </w:numPr>
        <w:spacing w:before="120" w:after="200" w:line="276" w:lineRule="auto"/>
        <w:ind w:left="993" w:hanging="993"/>
        <w:jc w:val="both"/>
        <w:rPr>
          <w:rFonts w:ascii="Times New Roman" w:hAnsi="Times New Roman"/>
          <w:kern w:val="0"/>
          <w:lang w:eastAsia="ru-RU" w:bidi="ar-SA"/>
        </w:rPr>
      </w:pPr>
      <w:bookmarkStart w:id="518" w:name="_Ref87961994"/>
      <w:r w:rsidRPr="004622DD">
        <w:rPr>
          <w:rFonts w:ascii="Times New Roman" w:hAnsi="Times New Roman"/>
          <w:kern w:val="0"/>
          <w:lang w:eastAsia="ru-RU" w:bidi="ar-SA"/>
        </w:rPr>
        <w:t>При проведении КД по Лицевому счету НДЦД Держатель реестра направляет в НРД Запрос сверки при глобальной/комплексной операции.</w:t>
      </w:r>
      <w:bookmarkEnd w:id="518"/>
    </w:p>
    <w:p w14:paraId="68FA804C" w14:textId="2354A5FB" w:rsidR="00F14C3C" w:rsidRPr="004622DD" w:rsidRDefault="00F93697" w:rsidP="003D6376">
      <w:pPr>
        <w:pStyle w:val="33"/>
        <w:numPr>
          <w:ilvl w:val="1"/>
          <w:numId w:val="6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день</w:t>
      </w:r>
      <w:r w:rsidR="00F14C3C" w:rsidRPr="004622DD">
        <w:rPr>
          <w:rFonts w:ascii="Times New Roman" w:hAnsi="Times New Roman"/>
          <w:kern w:val="0"/>
          <w:lang w:eastAsia="ru-RU" w:bidi="ar-SA"/>
        </w:rPr>
        <w:t xml:space="preserve"> поступления документ</w:t>
      </w:r>
      <w:r w:rsidR="00176D0B" w:rsidRPr="004622DD">
        <w:rPr>
          <w:rFonts w:ascii="Times New Roman" w:hAnsi="Times New Roman"/>
          <w:kern w:val="0"/>
          <w:lang w:eastAsia="ru-RU" w:bidi="ar-SA"/>
        </w:rPr>
        <w:t>ов</w:t>
      </w:r>
      <w:r w:rsidR="00F14C3C" w:rsidRPr="004622DD">
        <w:rPr>
          <w:rFonts w:ascii="Times New Roman" w:hAnsi="Times New Roman"/>
          <w:kern w:val="0"/>
          <w:lang w:eastAsia="ru-RU" w:bidi="ar-SA"/>
        </w:rPr>
        <w:t>, предусмотренн</w:t>
      </w:r>
      <w:r w:rsidR="00176D0B" w:rsidRPr="004622DD">
        <w:rPr>
          <w:rFonts w:ascii="Times New Roman" w:hAnsi="Times New Roman"/>
          <w:kern w:val="0"/>
          <w:lang w:eastAsia="ru-RU" w:bidi="ar-SA"/>
        </w:rPr>
        <w:t>ых</w:t>
      </w:r>
      <w:r w:rsidR="00F14C3C" w:rsidRPr="004622DD">
        <w:rPr>
          <w:rFonts w:ascii="Times New Roman" w:hAnsi="Times New Roman"/>
          <w:kern w:val="0"/>
          <w:lang w:eastAsia="ru-RU" w:bidi="ar-SA"/>
        </w:rPr>
        <w:t xml:space="preserve"> пунктом </w:t>
      </w:r>
      <w:r w:rsidR="003C3C6A">
        <w:rPr>
          <w:rFonts w:ascii="Times New Roman" w:hAnsi="Times New Roman"/>
          <w:kern w:val="0"/>
          <w:lang w:eastAsia="ru-RU" w:bidi="ar-SA"/>
        </w:rPr>
        <w:t>33.</w:t>
      </w:r>
      <w:r w:rsidR="00946243">
        <w:rPr>
          <w:rFonts w:ascii="Times New Roman" w:hAnsi="Times New Roman"/>
          <w:kern w:val="0"/>
          <w:lang w:eastAsia="ru-RU" w:bidi="ar-SA"/>
        </w:rPr>
        <w:t>14</w:t>
      </w:r>
      <w:r w:rsidR="00F14C3C" w:rsidRPr="004622DD">
        <w:rPr>
          <w:rFonts w:ascii="Times New Roman" w:hAnsi="Times New Roman"/>
          <w:kern w:val="0"/>
          <w:lang w:eastAsia="ru-RU" w:bidi="ar-SA"/>
        </w:rPr>
        <w:t xml:space="preserve"> Правил, по Лицевому счету НДЦД</w:t>
      </w:r>
      <w:r w:rsidR="00F14C3C" w:rsidRPr="004622DD">
        <w:rPr>
          <w:rFonts w:ascii="Times New Roman" w:hAnsi="Times New Roman"/>
          <w:lang w:eastAsia="ru-RU"/>
        </w:rPr>
        <w:t xml:space="preserve"> </w:t>
      </w:r>
      <w:r w:rsidR="00F14C3C" w:rsidRPr="004622DD">
        <w:rPr>
          <w:rFonts w:ascii="Times New Roman" w:hAnsi="Times New Roman"/>
          <w:kern w:val="0"/>
          <w:lang w:eastAsia="ru-RU" w:bidi="ar-SA"/>
        </w:rPr>
        <w:t>НРД направляет Держателю реестра Подтверждение сверки либо Отказ в сверке.</w:t>
      </w:r>
    </w:p>
    <w:p w14:paraId="3D6177CB" w14:textId="7D4D0237" w:rsidR="00DC2328" w:rsidRPr="004622DD" w:rsidRDefault="00DC2328" w:rsidP="003D6376">
      <w:pPr>
        <w:pStyle w:val="33"/>
        <w:numPr>
          <w:ilvl w:val="1"/>
          <w:numId w:val="6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w:t>
      </w:r>
      <w:r w:rsidRPr="004622DD">
        <w:rPr>
          <w:rFonts w:ascii="Times New Roman" w:hAnsi="Times New Roman"/>
          <w:lang w:eastAsia="ru-RU"/>
        </w:rPr>
        <w:t xml:space="preserve">а также при условии направления Подтверждения сверки </w:t>
      </w:r>
      <w:r w:rsidRPr="004622DD">
        <w:rPr>
          <w:rFonts w:ascii="Times New Roman" w:hAnsi="Times New Roman"/>
          <w:kern w:val="0"/>
          <w:lang w:eastAsia="ru-RU" w:bidi="ar-SA"/>
        </w:rPr>
        <w:t>по Лицевому счету НДЦД (если применимо) НРД:</w:t>
      </w:r>
    </w:p>
    <w:p w14:paraId="5C7E4365" w14:textId="19BC91EA" w:rsidR="004F439E" w:rsidRPr="004622DD" w:rsidRDefault="00D8411E" w:rsidP="003D6376">
      <w:pPr>
        <w:pStyle w:val="33"/>
        <w:numPr>
          <w:ilvl w:val="2"/>
          <w:numId w:val="67"/>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w:t>
      </w:r>
      <w:r w:rsidR="004F439E" w:rsidRPr="004622DD">
        <w:rPr>
          <w:rFonts w:ascii="Times New Roman" w:hAnsi="Times New Roman"/>
          <w:kern w:val="0"/>
          <w:lang w:eastAsia="ru-RU" w:bidi="ar-SA"/>
        </w:rPr>
        <w:t>писывает инвестиционные паи паевого инвестиционного фонда со счетов депо Депонентов и иных лиц</w:t>
      </w:r>
      <w:r w:rsidR="00E53F4C" w:rsidRPr="004622DD">
        <w:rPr>
          <w:rFonts w:ascii="Times New Roman" w:hAnsi="Times New Roman"/>
          <w:kern w:val="0"/>
          <w:lang w:eastAsia="ru-RU" w:bidi="ar-SA"/>
        </w:rPr>
        <w:t>;</w:t>
      </w:r>
    </w:p>
    <w:p w14:paraId="16D8537E" w14:textId="6605348F" w:rsidR="00E53F4C" w:rsidRPr="004622DD" w:rsidRDefault="00E53F4C" w:rsidP="003D6376">
      <w:pPr>
        <w:pStyle w:val="33"/>
        <w:numPr>
          <w:ilvl w:val="2"/>
          <w:numId w:val="67"/>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осуществляет Разблокирование ценных бумаг путем внесения записи о снятии ограничения распоряжения ценными бумагами</w:t>
      </w:r>
      <w:r w:rsidR="00505FF0" w:rsidRPr="004622DD">
        <w:rPr>
          <w:rFonts w:ascii="Times New Roman" w:hAnsi="Times New Roman"/>
          <w:kern w:val="0"/>
          <w:lang w:eastAsia="ru-RU" w:bidi="ar-SA"/>
        </w:rPr>
        <w:t>;</w:t>
      </w:r>
    </w:p>
    <w:p w14:paraId="65647B06" w14:textId="7A8362C6" w:rsidR="004F439E" w:rsidRPr="004622DD" w:rsidRDefault="004F439E" w:rsidP="003D6376">
      <w:pPr>
        <w:pStyle w:val="33"/>
        <w:numPr>
          <w:ilvl w:val="2"/>
          <w:numId w:val="67"/>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направляет Депонентам отчет по форме MS101</w:t>
      </w:r>
      <w:r w:rsidR="00505FF0" w:rsidRPr="004622DD">
        <w:rPr>
          <w:rFonts w:ascii="Times New Roman" w:hAnsi="Times New Roman"/>
          <w:kern w:val="0"/>
          <w:lang w:eastAsia="ru-RU" w:bidi="ar-SA"/>
        </w:rPr>
        <w:t>.</w:t>
      </w:r>
    </w:p>
    <w:p w14:paraId="4371B3B0" w14:textId="44AC83C1" w:rsidR="009E74AE" w:rsidRPr="004622DD" w:rsidRDefault="009E74AE" w:rsidP="003D6376">
      <w:pPr>
        <w:pStyle w:val="33"/>
        <w:numPr>
          <w:ilvl w:val="1"/>
          <w:numId w:val="67"/>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В день выплаты денежной компенсации Управляющая компания или Держатель реестра направляет </w:t>
      </w:r>
      <w:r w:rsidR="00D805C9" w:rsidRPr="004622DD">
        <w:rPr>
          <w:rFonts w:ascii="Times New Roman" w:hAnsi="Times New Roman"/>
          <w:kern w:val="0"/>
          <w:lang w:eastAsia="ru-RU" w:bidi="ar-SA"/>
        </w:rPr>
        <w:t xml:space="preserve">в НРД </w:t>
      </w:r>
      <w:r w:rsidRPr="004622DD">
        <w:rPr>
          <w:rFonts w:ascii="Times New Roman" w:hAnsi="Times New Roman"/>
          <w:kern w:val="0"/>
          <w:lang w:eastAsia="ru-RU" w:bidi="ar-SA"/>
        </w:rPr>
        <w:t>CANO (код формы CA311) с указанием в нем сведений о дате, на которую выплачивается денежная компенсация в связи с частичным погашением, соответствующей дате, непосредственно предшествующей дате частичного погашения.</w:t>
      </w:r>
    </w:p>
    <w:p w14:paraId="2CBE5E01" w14:textId="60EEB0C8" w:rsidR="009E74AE" w:rsidRPr="004622DD" w:rsidRDefault="00D805C9" w:rsidP="003D6376">
      <w:pPr>
        <w:pStyle w:val="33"/>
        <w:numPr>
          <w:ilvl w:val="1"/>
          <w:numId w:val="67"/>
        </w:numPr>
        <w:spacing w:before="120" w:after="200" w:line="276" w:lineRule="auto"/>
        <w:ind w:left="992" w:hanging="992"/>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рабочего </w:t>
      </w:r>
      <w:r w:rsidR="009E74AE" w:rsidRPr="004622DD">
        <w:rPr>
          <w:rFonts w:ascii="Times New Roman" w:hAnsi="Times New Roman"/>
          <w:kern w:val="0"/>
          <w:lang w:eastAsia="ru-RU" w:bidi="ar-SA"/>
        </w:rPr>
        <w:t>дня, следующего за днем получения CANO (код формы CA311)</w:t>
      </w:r>
      <w:r w:rsidRPr="004622DD">
        <w:rPr>
          <w:rFonts w:ascii="Times New Roman" w:hAnsi="Times New Roman"/>
          <w:kern w:val="0"/>
          <w:lang w:eastAsia="ru-RU" w:bidi="ar-SA"/>
        </w:rPr>
        <w:t xml:space="preserve"> </w:t>
      </w:r>
      <w:r w:rsidRPr="004622DD">
        <w:rPr>
          <w:rFonts w:ascii="Times New Roman" w:hAnsi="Times New Roman"/>
        </w:rPr>
        <w:t>осуществляет действия, предусмотренные пунктами 33.8-33.10.</w:t>
      </w:r>
    </w:p>
    <w:p w14:paraId="029AD89E" w14:textId="29A1E8EE" w:rsidR="00DD1C65" w:rsidRPr="004622DD" w:rsidRDefault="00F14C3C" w:rsidP="003D6376">
      <w:pPr>
        <w:pStyle w:val="33"/>
        <w:numPr>
          <w:ilvl w:val="1"/>
          <w:numId w:val="6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от Управляющей компании информации об отмене Корпоративного действия, направляет в НРД CACN.</w:t>
      </w:r>
    </w:p>
    <w:p w14:paraId="4E2B1A26" w14:textId="42E9C8DD" w:rsidR="00F14C3C" w:rsidRPr="004622DD" w:rsidRDefault="00DD1C65" w:rsidP="003D6376">
      <w:pPr>
        <w:pStyle w:val="33"/>
        <w:numPr>
          <w:ilvl w:val="1"/>
          <w:numId w:val="6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НРД </w:t>
      </w:r>
      <w:r w:rsidR="00F93697" w:rsidRPr="004622DD">
        <w:rPr>
          <w:rFonts w:ascii="Times New Roman" w:hAnsi="Times New Roman"/>
        </w:rPr>
        <w:t>в день</w:t>
      </w:r>
      <w:r w:rsidRPr="004622DD">
        <w:rPr>
          <w:rFonts w:ascii="Times New Roman" w:hAnsi="Times New Roman"/>
        </w:rPr>
        <w:t xml:space="preserve"> получения CA</w:t>
      </w:r>
      <w:r w:rsidRPr="004622DD">
        <w:rPr>
          <w:rFonts w:ascii="Times New Roman" w:hAnsi="Times New Roman"/>
          <w:lang w:val="en-US"/>
        </w:rPr>
        <w:t>CN</w:t>
      </w:r>
      <w:r w:rsidRPr="004622DD">
        <w:rPr>
          <w:rFonts w:ascii="Times New Roman" w:hAnsi="Times New Roman"/>
        </w:rPr>
        <w:t xml:space="preserve"> сообщает либо об отказе, либо о приеме CA</w:t>
      </w:r>
      <w:r w:rsidRPr="004622DD">
        <w:rPr>
          <w:rFonts w:ascii="Times New Roman" w:hAnsi="Times New Roman"/>
          <w:lang w:val="en-US"/>
        </w:rPr>
        <w:t>C</w:t>
      </w:r>
      <w:r w:rsidRPr="004622DD">
        <w:rPr>
          <w:rFonts w:ascii="Times New Roman" w:hAnsi="Times New Roman"/>
        </w:rPr>
        <w:t>N, направляя MR или SEN (код формы SN041) соответственно.</w:t>
      </w:r>
    </w:p>
    <w:p w14:paraId="66970D4D" w14:textId="605713B8" w:rsidR="00F14C3C" w:rsidRPr="004622DD" w:rsidRDefault="00DD1C65" w:rsidP="003D6376">
      <w:pPr>
        <w:pStyle w:val="33"/>
        <w:numPr>
          <w:ilvl w:val="1"/>
          <w:numId w:val="6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НРД не позднее </w:t>
      </w:r>
      <w:r w:rsidR="00F03365" w:rsidRPr="004622DD">
        <w:rPr>
          <w:rFonts w:ascii="Times New Roman" w:hAnsi="Times New Roman"/>
          <w:lang w:eastAsia="ru-RU"/>
        </w:rPr>
        <w:t>рабочего</w:t>
      </w:r>
      <w:r w:rsidR="00F03365" w:rsidRPr="004622DD" w:rsidDel="00EE3391">
        <w:rPr>
          <w:rFonts w:ascii="Times New Roman" w:hAnsi="Times New Roman"/>
          <w:kern w:val="0"/>
          <w:lang w:eastAsia="ru-RU" w:bidi="ar-SA"/>
        </w:rPr>
        <w:t xml:space="preserve"> </w:t>
      </w:r>
      <w:r w:rsidRPr="004622DD">
        <w:rPr>
          <w:rFonts w:ascii="Times New Roman" w:hAnsi="Times New Roman"/>
        </w:rPr>
        <w:t>дня, следующего за днем его получения</w:t>
      </w:r>
      <w:r w:rsidR="00F14C3C" w:rsidRPr="004622DD">
        <w:rPr>
          <w:rFonts w:ascii="Times New Roman" w:hAnsi="Times New Roman"/>
          <w:kern w:val="0"/>
          <w:lang w:eastAsia="ru-RU" w:bidi="ar-SA"/>
        </w:rPr>
        <w:t>:</w:t>
      </w:r>
    </w:p>
    <w:p w14:paraId="567F5B94" w14:textId="5101697D" w:rsidR="003D5694" w:rsidRPr="004622DD" w:rsidRDefault="003D5694" w:rsidP="003D6376">
      <w:pPr>
        <w:pStyle w:val="33"/>
        <w:numPr>
          <w:ilvl w:val="2"/>
          <w:numId w:val="67"/>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публикует информацию о Корпоративном действии в новостной ленте на Сайте NSDDATA;</w:t>
      </w:r>
    </w:p>
    <w:p w14:paraId="3E38C770" w14:textId="3C77F0A3" w:rsidR="003D5694" w:rsidRPr="004622DD" w:rsidRDefault="003D5694" w:rsidP="003D6376">
      <w:pPr>
        <w:pStyle w:val="33"/>
        <w:numPr>
          <w:ilvl w:val="2"/>
          <w:numId w:val="67"/>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направляет CACN Депонентам;</w:t>
      </w:r>
    </w:p>
    <w:p w14:paraId="60576046" w14:textId="32909F49" w:rsidR="003D5694" w:rsidRPr="004622DD" w:rsidRDefault="003D5694" w:rsidP="003D6376">
      <w:pPr>
        <w:pStyle w:val="33"/>
        <w:numPr>
          <w:ilvl w:val="2"/>
          <w:numId w:val="67"/>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осуществляет Разблокирование инвестиционных паев, заблокированных ранее на основании пункта 33.7</w:t>
      </w:r>
      <w:r w:rsidR="00E64894">
        <w:rPr>
          <w:rFonts w:ascii="Times New Roman" w:hAnsi="Times New Roman"/>
          <w:lang w:eastAsia="ru-RU"/>
        </w:rPr>
        <w:t>. Правил,</w:t>
      </w:r>
      <w:r w:rsidRPr="004622DD">
        <w:rPr>
          <w:rFonts w:ascii="Times New Roman" w:hAnsi="Times New Roman"/>
          <w:lang w:eastAsia="ru-RU"/>
        </w:rPr>
        <w:t xml:space="preserve"> при получении документов от Регистратора;</w:t>
      </w:r>
    </w:p>
    <w:p w14:paraId="3E0EF5D4" w14:textId="079C5E07" w:rsidR="007F582C" w:rsidRPr="004622DD" w:rsidRDefault="009A1043" w:rsidP="003D6376">
      <w:pPr>
        <w:pStyle w:val="33"/>
        <w:numPr>
          <w:ilvl w:val="2"/>
          <w:numId w:val="67"/>
        </w:numPr>
        <w:spacing w:before="120" w:after="200" w:line="276" w:lineRule="auto"/>
        <w:ind w:left="992" w:firstLine="0"/>
        <w:jc w:val="both"/>
        <w:rPr>
          <w:rFonts w:ascii="Times New Roman" w:hAnsi="Times New Roman"/>
          <w:lang w:eastAsia="ru-RU"/>
        </w:rPr>
      </w:pPr>
      <w:r w:rsidRPr="004622DD">
        <w:rPr>
          <w:rFonts w:ascii="Times New Roman" w:hAnsi="Times New Roman"/>
          <w:lang w:eastAsia="ru-RU"/>
        </w:rPr>
        <w:lastRenderedPageBreak/>
        <w:t>направляет Депонентам отчет по форме GS037.</w:t>
      </w:r>
    </w:p>
    <w:p w14:paraId="73008B1C" w14:textId="14CFE067" w:rsidR="00F14C3C" w:rsidRPr="004622DD" w:rsidRDefault="0071210B" w:rsidP="003D6376">
      <w:pPr>
        <w:pStyle w:val="33"/>
        <w:numPr>
          <w:ilvl w:val="1"/>
          <w:numId w:val="67"/>
        </w:numPr>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В</w:t>
      </w:r>
      <w:r w:rsidR="00F14C3C" w:rsidRPr="004622DD">
        <w:rPr>
          <w:rFonts w:ascii="Times New Roman" w:hAnsi="Times New Roman"/>
          <w:lang w:eastAsia="ru-RU"/>
        </w:rPr>
        <w:t xml:space="preserve"> день направления CACN Депонентам </w:t>
      </w:r>
      <w:r w:rsidR="002333F9" w:rsidRPr="004622DD">
        <w:rPr>
          <w:rFonts w:ascii="Times New Roman" w:hAnsi="Times New Roman"/>
          <w:lang w:eastAsia="ru-RU"/>
        </w:rPr>
        <w:t xml:space="preserve">НРД </w:t>
      </w:r>
      <w:r w:rsidR="00F14C3C" w:rsidRPr="004622DD">
        <w:rPr>
          <w:rFonts w:ascii="Times New Roman" w:hAnsi="Times New Roman"/>
          <w:lang w:eastAsia="ru-RU"/>
        </w:rPr>
        <w:t>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6BE65218" w14:textId="5E6452BB" w:rsidR="004E5C18" w:rsidRPr="004622DD" w:rsidRDefault="005000AE" w:rsidP="003D6376">
      <w:pPr>
        <w:pStyle w:val="1"/>
        <w:numPr>
          <w:ilvl w:val="0"/>
          <w:numId w:val="67"/>
        </w:numPr>
        <w:spacing w:after="240"/>
        <w:ind w:left="993" w:hanging="993"/>
        <w:jc w:val="both"/>
        <w:rPr>
          <w:color w:val="auto"/>
          <w:szCs w:val="24"/>
        </w:rPr>
      </w:pPr>
      <w:bookmarkStart w:id="519" w:name="_Toc221701942"/>
      <w:r w:rsidRPr="004622DD">
        <w:rPr>
          <w:color w:val="auto"/>
          <w:szCs w:val="24"/>
        </w:rPr>
        <w:t>Погашение</w:t>
      </w:r>
      <w:r w:rsidR="004E5C18" w:rsidRPr="004622DD">
        <w:rPr>
          <w:color w:val="auto"/>
          <w:szCs w:val="24"/>
        </w:rPr>
        <w:t xml:space="preserve"> ипотечных сертификатов участия</w:t>
      </w:r>
      <w:bookmarkEnd w:id="519"/>
    </w:p>
    <w:p w14:paraId="44B599CA" w14:textId="0CD782FF" w:rsidR="00FE083C" w:rsidRPr="004622DD" w:rsidRDefault="00FE083C" w:rsidP="003D6376">
      <w:pPr>
        <w:pStyle w:val="33"/>
        <w:numPr>
          <w:ilvl w:val="1"/>
          <w:numId w:val="67"/>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При обмене информацией, связанной с погашением ипотечных сертификатов участия, используются в том числе следующие электронные документы:</w:t>
      </w:r>
    </w:p>
    <w:p w14:paraId="05D9A3BE" w14:textId="77777777" w:rsidR="00FE083C" w:rsidRPr="004622DD" w:rsidRDefault="00FE08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lang w:val="en-US"/>
        </w:rPr>
        <w:t>CACN</w:t>
      </w:r>
      <w:r w:rsidRPr="004622DD">
        <w:rPr>
          <w:rFonts w:ascii="Times New Roman" w:hAnsi="Times New Roman"/>
        </w:rPr>
        <w:t>;</w:t>
      </w:r>
    </w:p>
    <w:p w14:paraId="096B5CD6" w14:textId="77777777" w:rsidR="00FE083C" w:rsidRPr="004622DD" w:rsidRDefault="00FE08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CANO (код формы CA311);</w:t>
      </w:r>
    </w:p>
    <w:p w14:paraId="76D522AE" w14:textId="77777777" w:rsidR="00FE083C" w:rsidRPr="004622DD" w:rsidRDefault="00FE08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MR;</w:t>
      </w:r>
    </w:p>
    <w:p w14:paraId="69A05C1A" w14:textId="77777777" w:rsidR="00FE083C" w:rsidRPr="004622DD" w:rsidRDefault="00FE08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SEN (код формы SN041);</w:t>
      </w:r>
    </w:p>
    <w:p w14:paraId="47FA4B0E" w14:textId="77777777" w:rsidR="00FE083C" w:rsidRPr="004622DD" w:rsidRDefault="00FE083C" w:rsidP="003D6376">
      <w:pPr>
        <w:pStyle w:val="a4"/>
        <w:numPr>
          <w:ilvl w:val="2"/>
          <w:numId w:val="67"/>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r w:rsidRPr="004622DD">
        <w:rPr>
          <w:rFonts w:ascii="Times New Roman" w:hAnsi="Times New Roman"/>
          <w:sz w:val="24"/>
          <w:szCs w:val="24"/>
        </w:rPr>
        <w:t>.</w:t>
      </w:r>
    </w:p>
    <w:p w14:paraId="0ABB0F7B" w14:textId="5E97C8B1" w:rsidR="009064DD" w:rsidRPr="004622DD" w:rsidRDefault="00FE083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 xml:space="preserve">Держатель реестра </w:t>
      </w:r>
      <w:r w:rsidR="009064DD" w:rsidRPr="004622DD">
        <w:rPr>
          <w:rFonts w:ascii="Times New Roman" w:hAnsi="Times New Roman"/>
        </w:rPr>
        <w:t>при получении распоряжения Управляющего ипотечным покрытием о погашении всех ипотечных сертификатов участия направляет в НРД по каждому ISIN выпуска ценных бумаг отдельное CANO (код формы CA311) с указанием даты проведения КД.</w:t>
      </w:r>
    </w:p>
    <w:p w14:paraId="15BC73EC" w14:textId="61283D38" w:rsidR="00FE083C" w:rsidRPr="004622DD" w:rsidRDefault="00FE083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 xml:space="preserve">НРД </w:t>
      </w:r>
      <w:r w:rsidR="009064DD" w:rsidRPr="004622DD">
        <w:rPr>
          <w:rFonts w:ascii="Times New Roman" w:hAnsi="Times New Roman"/>
        </w:rPr>
        <w:t xml:space="preserve">не позднее операционного дня, следующего за днем получения CANO (код формы CA311), </w:t>
      </w:r>
      <w:r w:rsidRPr="004622DD">
        <w:rPr>
          <w:rFonts w:ascii="Times New Roman" w:hAnsi="Times New Roman"/>
        </w:rPr>
        <w:t xml:space="preserve">сообщает либо об отказе, либо о приеме CANO (код формы CA311), направляя MR или SEN (код формы SN041) соответственно. </w:t>
      </w:r>
    </w:p>
    <w:p w14:paraId="79B7D403" w14:textId="49C6B576" w:rsidR="00FE083C" w:rsidRPr="004622DD" w:rsidRDefault="00FE083C" w:rsidP="003D6376">
      <w:pPr>
        <w:pStyle w:val="33"/>
        <w:numPr>
          <w:ilvl w:val="1"/>
          <w:numId w:val="67"/>
        </w:numPr>
        <w:spacing w:before="120" w:after="200" w:line="276" w:lineRule="auto"/>
        <w:ind w:left="993" w:hanging="993"/>
        <w:jc w:val="both"/>
        <w:rPr>
          <w:rFonts w:ascii="Times New Roman" w:hAnsi="Times New Roman"/>
        </w:rPr>
      </w:pPr>
      <w:r w:rsidRPr="004622DD">
        <w:rPr>
          <w:rFonts w:ascii="Times New Roman" w:hAnsi="Times New Roman"/>
        </w:rPr>
        <w:t xml:space="preserve">В случае приема CANO (код формы CA311) НРД </w:t>
      </w:r>
      <w:r w:rsidRPr="004622DD">
        <w:rPr>
          <w:rFonts w:ascii="Times New Roman" w:hAnsi="Times New Roman"/>
          <w:kern w:val="0"/>
          <w:lang w:eastAsia="ru-RU" w:bidi="ar-SA"/>
        </w:rPr>
        <w:t xml:space="preserve">не позднее </w:t>
      </w:r>
      <w:r w:rsidR="00F03365" w:rsidRPr="004622DD">
        <w:rPr>
          <w:rFonts w:ascii="Times New Roman" w:hAnsi="Times New Roman"/>
          <w:lang w:eastAsia="ru-RU"/>
        </w:rPr>
        <w:t>рабочего</w:t>
      </w:r>
      <w:r w:rsidR="00F03365" w:rsidRPr="004622DD" w:rsidDel="00EE3391">
        <w:rPr>
          <w:rFonts w:ascii="Times New Roman" w:hAnsi="Times New Roman"/>
          <w:kern w:val="0"/>
          <w:lang w:eastAsia="ru-RU" w:bidi="ar-SA"/>
        </w:rPr>
        <w:t xml:space="preserve"> </w:t>
      </w:r>
      <w:r w:rsidRPr="004622DD">
        <w:rPr>
          <w:rFonts w:ascii="Times New Roman" w:hAnsi="Times New Roman"/>
          <w:kern w:val="0"/>
          <w:lang w:eastAsia="ru-RU" w:bidi="ar-SA"/>
        </w:rPr>
        <w:t>дня, следующего за днем его получения</w:t>
      </w:r>
      <w:r w:rsidRPr="004622DD">
        <w:rPr>
          <w:rFonts w:ascii="Times New Roman" w:hAnsi="Times New Roman"/>
        </w:rPr>
        <w:t>:</w:t>
      </w:r>
    </w:p>
    <w:p w14:paraId="1C4D6889" w14:textId="3B8C0623" w:rsidR="00FE083C" w:rsidRPr="004622DD" w:rsidRDefault="00FE08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 xml:space="preserve">присваивает </w:t>
      </w:r>
      <w:r w:rsidR="00B63EF8" w:rsidRPr="004622DD">
        <w:rPr>
          <w:rFonts w:ascii="Times New Roman" w:hAnsi="Times New Roman"/>
        </w:rPr>
        <w:t>К</w:t>
      </w:r>
      <w:r w:rsidRPr="004622DD">
        <w:rPr>
          <w:rFonts w:ascii="Times New Roman" w:hAnsi="Times New Roman"/>
        </w:rPr>
        <w:t>орпоративному действию Референс КД – направляет SEN (код формы SN042);</w:t>
      </w:r>
    </w:p>
    <w:p w14:paraId="60B0038B" w14:textId="77777777" w:rsidR="00FE083C" w:rsidRPr="004622DD" w:rsidRDefault="00FE08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 xml:space="preserve">публикует информацию о Корпоративном действии в новостной ленте на Сайте </w:t>
      </w:r>
      <w:r w:rsidRPr="004622DD">
        <w:rPr>
          <w:rFonts w:ascii="Times New Roman" w:hAnsi="Times New Roman"/>
          <w:lang w:eastAsia="ru-RU"/>
        </w:rPr>
        <w:t>NSDDATA</w:t>
      </w:r>
      <w:r w:rsidRPr="004622DD">
        <w:rPr>
          <w:rFonts w:ascii="Times New Roman" w:hAnsi="Times New Roman"/>
        </w:rPr>
        <w:t>;</w:t>
      </w:r>
    </w:p>
    <w:p w14:paraId="526B1CE2" w14:textId="36FDB007" w:rsidR="009064DD" w:rsidRPr="004622DD" w:rsidRDefault="00FE083C" w:rsidP="003D6376">
      <w:pPr>
        <w:pStyle w:val="33"/>
        <w:numPr>
          <w:ilvl w:val="2"/>
          <w:numId w:val="67"/>
        </w:numPr>
        <w:spacing w:after="200" w:line="276" w:lineRule="auto"/>
        <w:ind w:left="992" w:firstLine="0"/>
        <w:jc w:val="both"/>
        <w:rPr>
          <w:rFonts w:ascii="Times New Roman" w:hAnsi="Times New Roman"/>
        </w:rPr>
      </w:pPr>
      <w:r w:rsidRPr="004622DD">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w:t>
      </w:r>
      <w:r w:rsidR="009064DD" w:rsidRPr="004622DD">
        <w:rPr>
          <w:rFonts w:ascii="Times New Roman" w:hAnsi="Times New Roman"/>
        </w:rPr>
        <w:t>ором ЭДО и Договором счета депо</w:t>
      </w:r>
      <w:r w:rsidR="009064DD" w:rsidRPr="004622DD">
        <w:rPr>
          <w:rFonts w:ascii="Times New Roman" w:hAnsi="Times New Roman"/>
          <w:lang w:eastAsia="ru-RU"/>
        </w:rPr>
        <w:t xml:space="preserve">, с учетом следующих особенностей:  </w:t>
      </w:r>
    </w:p>
    <w:p w14:paraId="723FD973" w14:textId="672C4E6D" w:rsidR="009064DD" w:rsidRPr="004622DD" w:rsidRDefault="0099371E" w:rsidP="003C775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34.4.3.1. </w:t>
      </w:r>
      <w:r w:rsidR="009064DD" w:rsidRPr="004622DD">
        <w:rPr>
          <w:rFonts w:ascii="Times New Roman" w:hAnsi="Times New Roman"/>
          <w:lang w:eastAsia="ru-RU"/>
        </w:rPr>
        <w:t xml:space="preserve">не позднее </w:t>
      </w:r>
      <w:r w:rsidR="001A032D" w:rsidRPr="004622DD">
        <w:rPr>
          <w:rFonts w:ascii="Times New Roman" w:hAnsi="Times New Roman"/>
          <w:lang w:eastAsia="ru-RU"/>
        </w:rPr>
        <w:t>рабочего</w:t>
      </w:r>
      <w:r w:rsidR="009064DD" w:rsidRPr="004622DD">
        <w:rPr>
          <w:rFonts w:ascii="Times New Roman" w:hAnsi="Times New Roman"/>
          <w:lang w:eastAsia="ru-RU"/>
        </w:rPr>
        <w:t xml:space="preserve">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по дату проведения КД НРД (если применимо);</w:t>
      </w:r>
    </w:p>
    <w:p w14:paraId="1685F855" w14:textId="0E549DA2" w:rsidR="009064DD" w:rsidRPr="004622DD" w:rsidRDefault="0099371E" w:rsidP="003C7752">
      <w:pPr>
        <w:pStyle w:val="33"/>
        <w:spacing w:before="120" w:after="200" w:line="276" w:lineRule="auto"/>
        <w:ind w:left="1360"/>
        <w:jc w:val="both"/>
        <w:rPr>
          <w:rFonts w:ascii="Times New Roman" w:hAnsi="Times New Roman"/>
          <w:lang w:eastAsia="ru-RU"/>
        </w:rPr>
      </w:pPr>
      <w:r w:rsidRPr="004622DD">
        <w:rPr>
          <w:rFonts w:ascii="Times New Roman" w:hAnsi="Times New Roman"/>
          <w:lang w:eastAsia="ru-RU"/>
        </w:rPr>
        <w:t xml:space="preserve">34.4.3.2. </w:t>
      </w:r>
      <w:r w:rsidR="009064DD"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Pr="004622DD">
        <w:rPr>
          <w:rFonts w:ascii="Times New Roman" w:hAnsi="Times New Roman"/>
          <w:lang w:eastAsia="ru-RU"/>
        </w:rPr>
        <w:t>.</w:t>
      </w:r>
    </w:p>
    <w:p w14:paraId="495D1DF7" w14:textId="29C98E48" w:rsidR="009064DD" w:rsidRPr="004622DD" w:rsidRDefault="0099371E" w:rsidP="00033D5C">
      <w:pPr>
        <w:pStyle w:val="33"/>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lastRenderedPageBreak/>
        <w:t>34.5.</w:t>
      </w:r>
      <w:r w:rsidR="00033D5C" w:rsidRPr="004622DD">
        <w:rPr>
          <w:rFonts w:ascii="Times New Roman" w:hAnsi="Times New Roman"/>
          <w:lang w:eastAsia="ru-RU"/>
        </w:rPr>
        <w:tab/>
      </w:r>
      <w:r w:rsidRPr="004622DD">
        <w:rPr>
          <w:rFonts w:ascii="Times New Roman" w:hAnsi="Times New Roman"/>
          <w:lang w:eastAsia="ru-RU"/>
        </w:rPr>
        <w:t>В</w:t>
      </w:r>
      <w:r w:rsidR="009064DD" w:rsidRPr="004622DD">
        <w:rPr>
          <w:rFonts w:ascii="Times New Roman" w:hAnsi="Times New Roman"/>
          <w:lang w:eastAsia="ru-RU"/>
        </w:rPr>
        <w:t xml:space="preserve"> день направления CANO (код формы CA311) Депонентам направляет его Держателю реестра, Управляющему ипотечным покрытием (при наличии Договора ЭДО). </w:t>
      </w:r>
    </w:p>
    <w:p w14:paraId="781C45F4" w14:textId="34641C1A" w:rsidR="00FE083C" w:rsidRPr="004622DD" w:rsidRDefault="00FE083C" w:rsidP="003D6376">
      <w:pPr>
        <w:pStyle w:val="33"/>
        <w:numPr>
          <w:ilvl w:val="1"/>
          <w:numId w:val="68"/>
        </w:numPr>
        <w:spacing w:before="120" w:after="200" w:line="276" w:lineRule="auto"/>
        <w:ind w:left="992" w:hanging="992"/>
        <w:jc w:val="both"/>
        <w:rPr>
          <w:rFonts w:ascii="Times New Roman" w:hAnsi="Times New Roman"/>
        </w:rPr>
      </w:pPr>
      <w:r w:rsidRPr="004622DD">
        <w:rPr>
          <w:rFonts w:ascii="Times New Roman" w:hAnsi="Times New Roman"/>
          <w:kern w:val="0"/>
          <w:lang w:eastAsia="ru-RU" w:bidi="ar-SA"/>
        </w:rPr>
        <w:t xml:space="preserve">При проведении КД по Лицевому счету НД Держатель реестра списывает </w:t>
      </w:r>
      <w:r w:rsidR="009064DD" w:rsidRPr="004622DD">
        <w:rPr>
          <w:rFonts w:ascii="Times New Roman" w:hAnsi="Times New Roman"/>
          <w:kern w:val="0"/>
          <w:lang w:eastAsia="ru-RU" w:bidi="ar-SA"/>
        </w:rPr>
        <w:t>ипотечные сертификаты участия</w:t>
      </w:r>
      <w:r w:rsidRPr="004622DD">
        <w:rPr>
          <w:rFonts w:ascii="Times New Roman" w:hAnsi="Times New Roman"/>
          <w:kern w:val="0"/>
          <w:lang w:eastAsia="ru-RU" w:bidi="ar-SA"/>
        </w:rPr>
        <w:t xml:space="preserve"> и направляет в НРД документы об их списании.</w:t>
      </w:r>
    </w:p>
    <w:p w14:paraId="6FB48A2A" w14:textId="4C3870D0" w:rsidR="00FE083C" w:rsidRPr="004622DD" w:rsidRDefault="00FE083C" w:rsidP="003D6376">
      <w:pPr>
        <w:pStyle w:val="33"/>
        <w:numPr>
          <w:ilvl w:val="1"/>
          <w:numId w:val="68"/>
        </w:numPr>
        <w:spacing w:before="120" w:after="200" w:line="276" w:lineRule="auto"/>
        <w:ind w:left="993" w:hanging="993"/>
        <w:jc w:val="both"/>
        <w:rPr>
          <w:rFonts w:ascii="Times New Roman" w:hAnsi="Times New Roman"/>
          <w:kern w:val="0"/>
          <w:lang w:eastAsia="ru-RU" w:bidi="ar-SA"/>
        </w:rPr>
      </w:pPr>
      <w:bookmarkStart w:id="520" w:name="_Ref74932783"/>
      <w:r w:rsidRPr="004622DD">
        <w:rPr>
          <w:rFonts w:ascii="Times New Roman" w:hAnsi="Times New Roman"/>
          <w:kern w:val="0"/>
          <w:lang w:eastAsia="ru-RU" w:bidi="ar-SA"/>
        </w:rPr>
        <w:t>При проведении КД по Лицевому счету НДЦД Держатель реестра направляет в НРД Запрос сверки при глобальной/комплексной операции.</w:t>
      </w:r>
      <w:bookmarkEnd w:id="520"/>
    </w:p>
    <w:p w14:paraId="7C255614" w14:textId="1283BB3C" w:rsidR="00FE083C" w:rsidRPr="004622DD" w:rsidRDefault="00FE083C" w:rsidP="003D6376">
      <w:pPr>
        <w:pStyle w:val="33"/>
        <w:numPr>
          <w:ilvl w:val="1"/>
          <w:numId w:val="68"/>
        </w:numPr>
        <w:spacing w:before="120" w:after="200" w:line="276" w:lineRule="auto"/>
        <w:ind w:left="993" w:hanging="993"/>
        <w:jc w:val="both"/>
        <w:rPr>
          <w:rFonts w:ascii="Times New Roman" w:hAnsi="Times New Roman"/>
          <w:kern w:val="0"/>
          <w:lang w:eastAsia="ru-RU" w:bidi="ar-SA"/>
        </w:rPr>
      </w:pPr>
      <w:bookmarkStart w:id="521" w:name="_Ref88736076"/>
      <w:r w:rsidRPr="004622DD">
        <w:rPr>
          <w:rFonts w:ascii="Times New Roman" w:hAnsi="Times New Roman"/>
          <w:kern w:val="0"/>
          <w:lang w:eastAsia="ru-RU" w:bidi="ar-SA"/>
        </w:rPr>
        <w:t xml:space="preserve">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поступления документа, предусмотренного пунктом </w:t>
      </w:r>
      <w:r w:rsidR="009064DD" w:rsidRPr="004622DD">
        <w:rPr>
          <w:rFonts w:ascii="Times New Roman" w:hAnsi="Times New Roman"/>
          <w:kern w:val="0"/>
          <w:lang w:eastAsia="ru-RU" w:bidi="ar-SA"/>
        </w:rPr>
        <w:fldChar w:fldCharType="begin"/>
      </w:r>
      <w:r w:rsidR="009064DD" w:rsidRPr="004622DD">
        <w:rPr>
          <w:rFonts w:ascii="Times New Roman" w:hAnsi="Times New Roman"/>
          <w:kern w:val="0"/>
          <w:lang w:eastAsia="ru-RU" w:bidi="ar-SA"/>
        </w:rPr>
        <w:instrText xml:space="preserve"> REF _Ref74932783 \r \h </w:instrText>
      </w:r>
      <w:r w:rsidR="002B1605" w:rsidRPr="004622DD">
        <w:rPr>
          <w:rFonts w:ascii="Times New Roman" w:hAnsi="Times New Roman"/>
          <w:kern w:val="0"/>
          <w:lang w:eastAsia="ru-RU" w:bidi="ar-SA"/>
        </w:rPr>
        <w:instrText xml:space="preserve"> \* MERGEFORMAT </w:instrText>
      </w:r>
      <w:r w:rsidR="009064DD" w:rsidRPr="004622DD">
        <w:rPr>
          <w:rFonts w:ascii="Times New Roman" w:hAnsi="Times New Roman"/>
          <w:kern w:val="0"/>
          <w:lang w:eastAsia="ru-RU" w:bidi="ar-SA"/>
        </w:rPr>
      </w:r>
      <w:r w:rsidR="009064DD"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34.</w:t>
      </w:r>
      <w:r w:rsidR="009064DD" w:rsidRPr="004622DD">
        <w:rPr>
          <w:rFonts w:ascii="Times New Roman" w:hAnsi="Times New Roman"/>
          <w:kern w:val="0"/>
          <w:lang w:eastAsia="ru-RU" w:bidi="ar-SA"/>
        </w:rPr>
        <w:fldChar w:fldCharType="end"/>
      </w:r>
      <w:r w:rsidR="00223356">
        <w:rPr>
          <w:rFonts w:ascii="Times New Roman" w:hAnsi="Times New Roman"/>
          <w:kern w:val="0"/>
          <w:lang w:eastAsia="ru-RU" w:bidi="ar-SA"/>
        </w:rPr>
        <w:t>7</w:t>
      </w:r>
      <w:r w:rsidRPr="004622DD">
        <w:rPr>
          <w:rFonts w:ascii="Times New Roman" w:hAnsi="Times New Roman"/>
          <w:kern w:val="0"/>
          <w:lang w:eastAsia="ru-RU" w:bidi="ar-SA"/>
        </w:rPr>
        <w:t xml:space="preserve"> Правил, по Лицевому счету НДЦД</w:t>
      </w:r>
      <w:r w:rsidRPr="004622DD">
        <w:rPr>
          <w:rFonts w:ascii="Times New Roman" w:hAnsi="Times New Roman"/>
          <w:lang w:eastAsia="ru-RU"/>
        </w:rPr>
        <w:t xml:space="preserve"> </w:t>
      </w:r>
      <w:r w:rsidRPr="004622DD">
        <w:rPr>
          <w:rFonts w:ascii="Times New Roman" w:hAnsi="Times New Roman"/>
          <w:kern w:val="0"/>
          <w:lang w:eastAsia="ru-RU" w:bidi="ar-SA"/>
        </w:rPr>
        <w:t>НРД направляет Держателю реестра Подтверждение сверки либо Отказ в сверке.</w:t>
      </w:r>
      <w:bookmarkEnd w:id="521"/>
    </w:p>
    <w:p w14:paraId="3F6441F7" w14:textId="64DCAF58" w:rsidR="00FE083C" w:rsidRPr="004622DD" w:rsidRDefault="00FE083C" w:rsidP="003D6376">
      <w:pPr>
        <w:pStyle w:val="33"/>
        <w:numPr>
          <w:ilvl w:val="1"/>
          <w:numId w:val="6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 основании полученных от Держателя реестра документов о списании </w:t>
      </w:r>
      <w:r w:rsidR="009064DD" w:rsidRPr="004622DD">
        <w:rPr>
          <w:rFonts w:ascii="Times New Roman" w:hAnsi="Times New Roman"/>
          <w:kern w:val="0"/>
          <w:lang w:eastAsia="ru-RU" w:bidi="ar-SA"/>
        </w:rPr>
        <w:t>ипотечных сертификатов участия</w:t>
      </w:r>
      <w:r w:rsidRPr="004622DD">
        <w:rPr>
          <w:rFonts w:ascii="Times New Roman" w:hAnsi="Times New Roman"/>
          <w:kern w:val="0"/>
          <w:lang w:eastAsia="ru-RU" w:bidi="ar-SA"/>
        </w:rPr>
        <w:t xml:space="preserve">, </w:t>
      </w:r>
      <w:r w:rsidRPr="004622DD">
        <w:rPr>
          <w:rFonts w:ascii="Times New Roman" w:hAnsi="Times New Roman"/>
          <w:lang w:eastAsia="ru-RU"/>
        </w:rPr>
        <w:t xml:space="preserve">а также при условии направления Подтверждения сверки </w:t>
      </w:r>
      <w:r w:rsidRPr="004622DD">
        <w:rPr>
          <w:rFonts w:ascii="Times New Roman" w:hAnsi="Times New Roman"/>
          <w:kern w:val="0"/>
          <w:lang w:eastAsia="ru-RU" w:bidi="ar-SA"/>
        </w:rPr>
        <w:t>по Лицевому счету НДЦД (если применимо) НРД:</w:t>
      </w:r>
    </w:p>
    <w:p w14:paraId="04436E96" w14:textId="50D6DAC3" w:rsidR="00FE083C" w:rsidRPr="004622DD" w:rsidRDefault="00FE083C" w:rsidP="003D6376">
      <w:pPr>
        <w:pStyle w:val="33"/>
        <w:numPr>
          <w:ilvl w:val="2"/>
          <w:numId w:val="68"/>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списывает </w:t>
      </w:r>
      <w:r w:rsidR="009064DD" w:rsidRPr="004622DD">
        <w:rPr>
          <w:rFonts w:ascii="Times New Roman" w:hAnsi="Times New Roman"/>
          <w:kern w:val="0"/>
          <w:lang w:eastAsia="ru-RU" w:bidi="ar-SA"/>
        </w:rPr>
        <w:t>ипотечные сертификаты участия</w:t>
      </w:r>
      <w:r w:rsidR="009064DD" w:rsidRPr="004622DD">
        <w:rPr>
          <w:rFonts w:ascii="Times New Roman" w:hAnsi="Times New Roman"/>
          <w:lang w:eastAsia="ru-RU"/>
        </w:rPr>
        <w:t xml:space="preserve"> </w:t>
      </w:r>
      <w:r w:rsidRPr="004622DD">
        <w:rPr>
          <w:rFonts w:ascii="Times New Roman" w:hAnsi="Times New Roman"/>
          <w:lang w:eastAsia="ru-RU"/>
        </w:rPr>
        <w:t xml:space="preserve">со счетов депо Депонентов и </w:t>
      </w:r>
      <w:r w:rsidR="00A710AA" w:rsidRPr="004622DD">
        <w:rPr>
          <w:rFonts w:ascii="Times New Roman" w:hAnsi="Times New Roman"/>
          <w:lang w:eastAsia="ru-RU"/>
        </w:rPr>
        <w:t>иных лиц</w:t>
      </w:r>
      <w:r w:rsidRPr="004622DD">
        <w:rPr>
          <w:rFonts w:ascii="Times New Roman" w:hAnsi="Times New Roman"/>
          <w:lang w:eastAsia="ru-RU"/>
        </w:rPr>
        <w:t>;</w:t>
      </w:r>
    </w:p>
    <w:p w14:paraId="29F61968" w14:textId="77777777" w:rsidR="00FE083C" w:rsidRPr="004622DD" w:rsidRDefault="00FE083C" w:rsidP="003D6376">
      <w:pPr>
        <w:pStyle w:val="33"/>
        <w:numPr>
          <w:ilvl w:val="2"/>
          <w:numId w:val="68"/>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направляет Депонентам отчеты по форм</w:t>
      </w:r>
      <w:r w:rsidRPr="004622DD">
        <w:rPr>
          <w:rFonts w:ascii="Times New Roman" w:hAnsi="Times New Roman"/>
          <w:kern w:val="0"/>
          <w:lang w:eastAsia="ru-RU" w:bidi="ar-SA"/>
        </w:rPr>
        <w:t>е MS101.</w:t>
      </w:r>
    </w:p>
    <w:p w14:paraId="61396500" w14:textId="5AD57466" w:rsidR="00FE083C" w:rsidRPr="004622DD" w:rsidRDefault="00FE083C" w:rsidP="003D6376">
      <w:pPr>
        <w:pStyle w:val="33"/>
        <w:numPr>
          <w:ilvl w:val="1"/>
          <w:numId w:val="6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не позднее рабочего дня, следующего за днем получения от Управляюще</w:t>
      </w:r>
      <w:r w:rsidR="009064DD" w:rsidRPr="004622DD">
        <w:rPr>
          <w:rFonts w:ascii="Times New Roman" w:hAnsi="Times New Roman"/>
          <w:kern w:val="0"/>
          <w:lang w:eastAsia="ru-RU" w:bidi="ar-SA"/>
        </w:rPr>
        <w:t xml:space="preserve">го ипотечным покрытием </w:t>
      </w:r>
      <w:r w:rsidRPr="004622DD">
        <w:rPr>
          <w:rFonts w:ascii="Times New Roman" w:hAnsi="Times New Roman"/>
          <w:kern w:val="0"/>
          <w:lang w:eastAsia="ru-RU" w:bidi="ar-SA"/>
        </w:rPr>
        <w:t xml:space="preserve">информации об отмене Корпоративного действия, направляет в НРД CACN. </w:t>
      </w:r>
    </w:p>
    <w:p w14:paraId="49DF50B6" w14:textId="57D94EB7" w:rsidR="00DD1C65" w:rsidRPr="004622DD" w:rsidRDefault="00DD1C65" w:rsidP="003D6376">
      <w:pPr>
        <w:pStyle w:val="33"/>
        <w:numPr>
          <w:ilvl w:val="1"/>
          <w:numId w:val="6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НРД в </w:t>
      </w:r>
      <w:r w:rsidR="00F93697" w:rsidRPr="004622DD">
        <w:rPr>
          <w:rFonts w:ascii="Times New Roman" w:hAnsi="Times New Roman"/>
        </w:rPr>
        <w:t>день</w:t>
      </w:r>
      <w:r w:rsidRPr="004622DD">
        <w:rPr>
          <w:rFonts w:ascii="Times New Roman" w:hAnsi="Times New Roman"/>
        </w:rPr>
        <w:t xml:space="preserve"> получения CA</w:t>
      </w:r>
      <w:r w:rsidRPr="004622DD">
        <w:rPr>
          <w:rFonts w:ascii="Times New Roman" w:hAnsi="Times New Roman"/>
          <w:lang w:val="en-US"/>
        </w:rPr>
        <w:t>CN</w:t>
      </w:r>
      <w:r w:rsidRPr="004622DD">
        <w:rPr>
          <w:rFonts w:ascii="Times New Roman" w:hAnsi="Times New Roman"/>
        </w:rPr>
        <w:t xml:space="preserve"> сообщает либо об отказе, либо о приеме CA</w:t>
      </w:r>
      <w:r w:rsidRPr="004622DD">
        <w:rPr>
          <w:rFonts w:ascii="Times New Roman" w:hAnsi="Times New Roman"/>
          <w:lang w:val="en-US"/>
        </w:rPr>
        <w:t>C</w:t>
      </w:r>
      <w:r w:rsidRPr="004622DD">
        <w:rPr>
          <w:rFonts w:ascii="Times New Roman" w:hAnsi="Times New Roman"/>
        </w:rPr>
        <w:t>N, направляя MR или SEN (код формы SN041) соответственно.</w:t>
      </w:r>
    </w:p>
    <w:p w14:paraId="71E49002" w14:textId="71523784" w:rsidR="00FE083C" w:rsidRPr="004622DD" w:rsidRDefault="00DD1C65" w:rsidP="003D6376">
      <w:pPr>
        <w:pStyle w:val="33"/>
        <w:numPr>
          <w:ilvl w:val="1"/>
          <w:numId w:val="68"/>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В случае приема CA</w:t>
      </w:r>
      <w:r w:rsidRPr="004622DD">
        <w:rPr>
          <w:rFonts w:ascii="Times New Roman" w:hAnsi="Times New Roman"/>
          <w:lang w:val="en-US"/>
        </w:rPr>
        <w:t>CN</w:t>
      </w:r>
      <w:r w:rsidRPr="004622DD">
        <w:rPr>
          <w:rFonts w:ascii="Times New Roman" w:hAnsi="Times New Roman"/>
        </w:rPr>
        <w:t xml:space="preserve"> НРД не позднее </w:t>
      </w:r>
      <w:r w:rsidR="00F03365" w:rsidRPr="004622DD">
        <w:rPr>
          <w:rFonts w:ascii="Times New Roman" w:hAnsi="Times New Roman"/>
          <w:lang w:eastAsia="ru-RU"/>
        </w:rPr>
        <w:t>рабочего</w:t>
      </w:r>
      <w:r w:rsidR="00F03365" w:rsidRPr="004622DD" w:rsidDel="00EE3391">
        <w:rPr>
          <w:rFonts w:ascii="Times New Roman" w:hAnsi="Times New Roman"/>
          <w:kern w:val="0"/>
          <w:lang w:eastAsia="ru-RU" w:bidi="ar-SA"/>
        </w:rPr>
        <w:t xml:space="preserve"> </w:t>
      </w:r>
      <w:r w:rsidRPr="004622DD">
        <w:rPr>
          <w:rFonts w:ascii="Times New Roman" w:hAnsi="Times New Roman"/>
        </w:rPr>
        <w:t>дня, следующего за днем его получения:</w:t>
      </w:r>
    </w:p>
    <w:p w14:paraId="687582DA" w14:textId="77777777" w:rsidR="00FE083C" w:rsidRPr="004622DD" w:rsidRDefault="00FE083C" w:rsidP="003D6376">
      <w:pPr>
        <w:pStyle w:val="a4"/>
        <w:numPr>
          <w:ilvl w:val="2"/>
          <w:numId w:val="6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 на Сайте NSDDATA;</w:t>
      </w:r>
    </w:p>
    <w:p w14:paraId="7F29D536" w14:textId="32518191" w:rsidR="00FE083C" w:rsidRPr="004622DD" w:rsidRDefault="00FE083C" w:rsidP="003D6376">
      <w:pPr>
        <w:pStyle w:val="a4"/>
        <w:numPr>
          <w:ilvl w:val="2"/>
          <w:numId w:val="68"/>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Депоненту</w:t>
      </w:r>
      <w:r w:rsidR="0099371E" w:rsidRPr="004622DD">
        <w:rPr>
          <w:rFonts w:ascii="Times New Roman" w:hAnsi="Times New Roman"/>
          <w:sz w:val="24"/>
          <w:szCs w:val="24"/>
          <w:lang w:eastAsia="ru-RU"/>
        </w:rPr>
        <w:t>.</w:t>
      </w:r>
    </w:p>
    <w:p w14:paraId="02E567AA" w14:textId="7BE453FD" w:rsidR="00FE083C" w:rsidRPr="004622DD" w:rsidRDefault="0071210B" w:rsidP="003D6376">
      <w:pPr>
        <w:pStyle w:val="a4"/>
        <w:numPr>
          <w:ilvl w:val="1"/>
          <w:numId w:val="68"/>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FE083C" w:rsidRPr="004622DD">
        <w:rPr>
          <w:rFonts w:ascii="Times New Roman" w:hAnsi="Times New Roman"/>
          <w:sz w:val="24"/>
          <w:szCs w:val="24"/>
          <w:lang w:eastAsia="ru-RU"/>
        </w:rPr>
        <w:t xml:space="preserve"> день направления CACN Депонентам </w:t>
      </w:r>
      <w:r w:rsidRPr="004622DD">
        <w:rPr>
          <w:rFonts w:ascii="Times New Roman" w:hAnsi="Times New Roman"/>
          <w:sz w:val="24"/>
          <w:szCs w:val="24"/>
          <w:lang w:eastAsia="ru-RU"/>
        </w:rPr>
        <w:t xml:space="preserve">НРД </w:t>
      </w:r>
      <w:r w:rsidR="00FE083C" w:rsidRPr="004622DD">
        <w:rPr>
          <w:rFonts w:ascii="Times New Roman" w:hAnsi="Times New Roman"/>
          <w:sz w:val="24"/>
          <w:szCs w:val="24"/>
          <w:lang w:eastAsia="ru-RU"/>
        </w:rPr>
        <w:t>направляет его Держателю реестра, Управляюще</w:t>
      </w:r>
      <w:r w:rsidR="009064DD" w:rsidRPr="004622DD">
        <w:rPr>
          <w:rFonts w:ascii="Times New Roman" w:hAnsi="Times New Roman"/>
          <w:sz w:val="24"/>
          <w:szCs w:val="24"/>
          <w:lang w:eastAsia="ru-RU"/>
        </w:rPr>
        <w:t xml:space="preserve">му ипотечным покрытием </w:t>
      </w:r>
      <w:r w:rsidR="00FE083C" w:rsidRPr="004622DD">
        <w:rPr>
          <w:rFonts w:ascii="Times New Roman" w:hAnsi="Times New Roman"/>
          <w:sz w:val="24"/>
          <w:szCs w:val="24"/>
          <w:lang w:eastAsia="ru-RU"/>
        </w:rPr>
        <w:t>(при наличии Договора ЭДО). Держатель реестра вправе направить такой электронный документ зарегистрированным в реестре лицам.</w:t>
      </w:r>
    </w:p>
    <w:p w14:paraId="1BF0EC9E" w14:textId="39731F13" w:rsidR="004937D9" w:rsidRPr="004622DD" w:rsidRDefault="005000AE" w:rsidP="003D6376">
      <w:pPr>
        <w:pStyle w:val="1"/>
        <w:numPr>
          <w:ilvl w:val="0"/>
          <w:numId w:val="68"/>
        </w:numPr>
        <w:spacing w:after="240"/>
        <w:ind w:left="993" w:hanging="993"/>
        <w:jc w:val="both"/>
        <w:rPr>
          <w:color w:val="auto"/>
          <w:szCs w:val="24"/>
        </w:rPr>
      </w:pPr>
      <w:bookmarkStart w:id="522" w:name="_Toc221701943"/>
      <w:r w:rsidRPr="004622DD">
        <w:rPr>
          <w:color w:val="auto"/>
          <w:szCs w:val="24"/>
        </w:rPr>
        <w:t>Изменение</w:t>
      </w:r>
      <w:r w:rsidR="00DC68F5" w:rsidRPr="004622DD">
        <w:rPr>
          <w:color w:val="auto"/>
          <w:szCs w:val="24"/>
        </w:rPr>
        <w:t xml:space="preserve"> номинальной стоимости </w:t>
      </w:r>
      <w:r w:rsidR="00A93E75" w:rsidRPr="004622DD">
        <w:rPr>
          <w:color w:val="auto"/>
          <w:szCs w:val="24"/>
        </w:rPr>
        <w:t>акций</w:t>
      </w:r>
      <w:bookmarkEnd w:id="522"/>
    </w:p>
    <w:p w14:paraId="04B23169" w14:textId="77299593" w:rsidR="00DC68F5" w:rsidRPr="004622DD" w:rsidRDefault="00E06AE2" w:rsidP="003D6376">
      <w:pPr>
        <w:pStyle w:val="33"/>
        <w:numPr>
          <w:ilvl w:val="1"/>
          <w:numId w:val="69"/>
        </w:numPr>
        <w:spacing w:before="120" w:after="200" w:line="276" w:lineRule="auto"/>
        <w:ind w:left="992" w:hanging="992"/>
        <w:jc w:val="both"/>
        <w:rPr>
          <w:rFonts w:ascii="Times New Roman" w:hAnsi="Times New Roman"/>
          <w:kern w:val="0"/>
          <w:lang w:eastAsia="ru-RU" w:bidi="ar-SA"/>
        </w:rPr>
      </w:pPr>
      <w:bookmarkStart w:id="523" w:name="_Ref27734509"/>
      <w:bookmarkStart w:id="524" w:name="_Ref30177187"/>
      <w:bookmarkStart w:id="525" w:name="_Ref55244831"/>
      <w:r w:rsidRPr="004622DD">
        <w:rPr>
          <w:rFonts w:ascii="Times New Roman" w:hAnsi="Times New Roman"/>
          <w:kern w:val="0"/>
          <w:lang w:eastAsia="ru-RU" w:bidi="ar-SA"/>
        </w:rPr>
        <w:t xml:space="preserve"> </w:t>
      </w:r>
      <w:r w:rsidR="00DC68F5"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00DC68F5" w:rsidRPr="004622DD">
        <w:rPr>
          <w:rFonts w:ascii="Times New Roman" w:hAnsi="Times New Roman"/>
          <w:kern w:val="0"/>
          <w:lang w:eastAsia="ru-RU" w:bidi="ar-SA"/>
        </w:rPr>
        <w:t>устанавливает порядок взаимодействия между Сторон</w:t>
      </w:r>
      <w:r w:rsidR="00214869" w:rsidRPr="004622DD">
        <w:rPr>
          <w:rFonts w:ascii="Times New Roman" w:hAnsi="Times New Roman"/>
          <w:kern w:val="0"/>
          <w:lang w:eastAsia="ru-RU" w:bidi="ar-SA"/>
        </w:rPr>
        <w:t>ами</w:t>
      </w:r>
      <w:r w:rsidR="00DC68F5" w:rsidRPr="004622DD">
        <w:rPr>
          <w:rFonts w:ascii="Times New Roman" w:hAnsi="Times New Roman"/>
          <w:kern w:val="0"/>
          <w:lang w:eastAsia="ru-RU" w:bidi="ar-SA"/>
        </w:rPr>
        <w:t xml:space="preserve"> при обмене корпоративной информацией, связанной со следующими Корпоративными действиями:</w:t>
      </w:r>
      <w:bookmarkEnd w:id="523"/>
      <w:bookmarkEnd w:id="524"/>
      <w:bookmarkEnd w:id="525"/>
    </w:p>
    <w:p w14:paraId="431E2B9D" w14:textId="77777777" w:rsidR="00DC68F5" w:rsidRPr="004622DD" w:rsidRDefault="00DC68F5"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консолидация акций;</w:t>
      </w:r>
    </w:p>
    <w:p w14:paraId="777BEECA" w14:textId="77777777" w:rsidR="00DC68F5" w:rsidRPr="004622DD" w:rsidRDefault="00DC68F5"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дробление акций;</w:t>
      </w:r>
    </w:p>
    <w:p w14:paraId="6884A388" w14:textId="77777777" w:rsidR="00DC68F5" w:rsidRPr="004622DD" w:rsidRDefault="00DC68F5"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увеличение уставного капитала путем увеличения номинал</w:t>
      </w:r>
      <w:r w:rsidR="00071268" w:rsidRPr="004622DD">
        <w:rPr>
          <w:rFonts w:ascii="Times New Roman" w:hAnsi="Times New Roman"/>
          <w:kern w:val="0"/>
          <w:lang w:eastAsia="ru-RU" w:bidi="ar-SA"/>
        </w:rPr>
        <w:t xml:space="preserve">ьной стоимости </w:t>
      </w:r>
      <w:r w:rsidRPr="004622DD">
        <w:rPr>
          <w:rFonts w:ascii="Times New Roman" w:hAnsi="Times New Roman"/>
          <w:kern w:val="0"/>
          <w:lang w:eastAsia="ru-RU" w:bidi="ar-SA"/>
        </w:rPr>
        <w:t>акций;</w:t>
      </w:r>
    </w:p>
    <w:p w14:paraId="438284D4" w14:textId="77777777" w:rsidR="00DC68F5" w:rsidRPr="004622DD" w:rsidRDefault="00DC68F5"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уменьшение уставного капитала путем уменьшения номинал</w:t>
      </w:r>
      <w:r w:rsidR="00071268" w:rsidRPr="004622DD">
        <w:rPr>
          <w:rFonts w:ascii="Times New Roman" w:hAnsi="Times New Roman"/>
          <w:kern w:val="0"/>
          <w:lang w:eastAsia="ru-RU" w:bidi="ar-SA"/>
        </w:rPr>
        <w:t xml:space="preserve">ьной стоимости </w:t>
      </w:r>
      <w:r w:rsidRPr="004622DD">
        <w:rPr>
          <w:rFonts w:ascii="Times New Roman" w:hAnsi="Times New Roman"/>
          <w:kern w:val="0"/>
          <w:lang w:eastAsia="ru-RU" w:bidi="ar-SA"/>
        </w:rPr>
        <w:t>акций.</w:t>
      </w:r>
    </w:p>
    <w:p w14:paraId="012E8C7D" w14:textId="05D44150" w:rsidR="00692777" w:rsidRPr="004622DD" w:rsidRDefault="0081638E"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обмене информацией, связанной с изменением номинальной стоимости акций, </w:t>
      </w:r>
      <w:r w:rsidRPr="004622DD">
        <w:rPr>
          <w:rFonts w:ascii="Times New Roman" w:hAnsi="Times New Roman"/>
          <w:kern w:val="0"/>
          <w:lang w:eastAsia="ru-RU" w:bidi="ar-SA"/>
        </w:rPr>
        <w:lastRenderedPageBreak/>
        <w:t>используются в том числе следующие электронные документы:</w:t>
      </w:r>
    </w:p>
    <w:p w14:paraId="71D05838" w14:textId="77777777" w:rsidR="00E93B85" w:rsidRPr="004622DD" w:rsidRDefault="00E93B85"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CACN</w:t>
      </w:r>
      <w:r w:rsidRPr="004622DD">
        <w:rPr>
          <w:rFonts w:ascii="Times New Roman" w:hAnsi="Times New Roman"/>
          <w:lang w:eastAsia="ru-RU"/>
        </w:rPr>
        <w:t>;</w:t>
      </w:r>
    </w:p>
    <w:p w14:paraId="60D5611E" w14:textId="77777777" w:rsidR="00692777" w:rsidRPr="004622DD" w:rsidRDefault="00F70E23"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CANO (код формы CA311)</w:t>
      </w:r>
      <w:r w:rsidR="00692777" w:rsidRPr="004622DD">
        <w:rPr>
          <w:rFonts w:ascii="Times New Roman" w:hAnsi="Times New Roman"/>
          <w:lang w:eastAsia="ru-RU"/>
        </w:rPr>
        <w:t>;</w:t>
      </w:r>
    </w:p>
    <w:p w14:paraId="74FB9C2E" w14:textId="77777777" w:rsidR="00E93B85" w:rsidRPr="004622DD" w:rsidRDefault="00E93B85"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val="en-US" w:eastAsia="ru-RU"/>
        </w:rPr>
        <w:t>MR</w:t>
      </w:r>
      <w:r w:rsidRPr="004622DD">
        <w:rPr>
          <w:rFonts w:ascii="Times New Roman" w:hAnsi="Times New Roman"/>
          <w:lang w:eastAsia="ru-RU"/>
        </w:rPr>
        <w:t>;</w:t>
      </w:r>
    </w:p>
    <w:p w14:paraId="73A37A35" w14:textId="77777777" w:rsidR="00692777" w:rsidRPr="004622DD" w:rsidRDefault="00217B11"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SN041)</w:t>
      </w:r>
      <w:r w:rsidR="00692777" w:rsidRPr="004622DD">
        <w:rPr>
          <w:rFonts w:ascii="Times New Roman" w:hAnsi="Times New Roman"/>
          <w:lang w:eastAsia="ru-RU"/>
        </w:rPr>
        <w:t xml:space="preserve">; </w:t>
      </w:r>
    </w:p>
    <w:p w14:paraId="619439DD" w14:textId="77777777" w:rsidR="00692777" w:rsidRPr="004622DD" w:rsidRDefault="00217B11"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en-US" w:bidi="ar-SA"/>
        </w:rPr>
        <w:t>SEN (код формы SN04</w:t>
      </w:r>
      <w:r w:rsidRPr="004622DD">
        <w:rPr>
          <w:rFonts w:ascii="Times New Roman" w:hAnsi="Times New Roman"/>
          <w:kern w:val="0"/>
          <w:lang w:val="en-US" w:eastAsia="en-US" w:bidi="ar-SA"/>
        </w:rPr>
        <w:t>2</w:t>
      </w:r>
      <w:r w:rsidRPr="004622DD">
        <w:rPr>
          <w:rFonts w:ascii="Times New Roman" w:hAnsi="Times New Roman"/>
          <w:kern w:val="0"/>
          <w:lang w:eastAsia="en-US" w:bidi="ar-SA"/>
        </w:rPr>
        <w:t>)</w:t>
      </w:r>
      <w:r w:rsidR="00003754" w:rsidRPr="004622DD">
        <w:rPr>
          <w:rFonts w:ascii="Times New Roman" w:hAnsi="Times New Roman"/>
          <w:lang w:eastAsia="ru-RU"/>
        </w:rPr>
        <w:t>.</w:t>
      </w:r>
    </w:p>
    <w:p w14:paraId="0E7CC1CF" w14:textId="5CE7B812" w:rsidR="008B2E60" w:rsidRPr="004622DD" w:rsidRDefault="00693ED1"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w:t>
      </w:r>
      <w:r w:rsidR="008B2E60" w:rsidRPr="004622DD">
        <w:rPr>
          <w:rFonts w:ascii="Times New Roman" w:hAnsi="Times New Roman"/>
          <w:kern w:val="0"/>
          <w:lang w:eastAsia="ru-RU" w:bidi="ar-SA"/>
        </w:rPr>
        <w:t>позднее 15:00 рабочего</w:t>
      </w:r>
      <w:r w:rsidRPr="004622DD">
        <w:rPr>
          <w:rFonts w:ascii="Times New Roman" w:hAnsi="Times New Roman"/>
          <w:kern w:val="0"/>
          <w:lang w:eastAsia="ru-RU" w:bidi="ar-SA"/>
        </w:rPr>
        <w:t xml:space="preserve"> дня</w:t>
      </w:r>
      <w:r w:rsidR="00387E4E" w:rsidRPr="004622DD">
        <w:rPr>
          <w:rFonts w:ascii="Times New Roman" w:hAnsi="Times New Roman"/>
          <w:kern w:val="0"/>
          <w:lang w:eastAsia="ru-RU" w:bidi="ar-SA"/>
        </w:rPr>
        <w:t xml:space="preserve">, следующего за днем </w:t>
      </w:r>
      <w:r w:rsidR="008B2E60" w:rsidRPr="004622DD">
        <w:rPr>
          <w:rFonts w:ascii="Times New Roman" w:hAnsi="Times New Roman"/>
          <w:kern w:val="0"/>
          <w:lang w:eastAsia="ru-RU" w:bidi="ar-SA"/>
        </w:rPr>
        <w:t xml:space="preserve">получения изменений Эмиссионных документов, связанных с Корпоративными действиями, предусмотренными пунктом </w:t>
      </w:r>
      <w:r w:rsidR="00F8206E" w:rsidRPr="004622DD">
        <w:rPr>
          <w:rFonts w:ascii="Times New Roman" w:hAnsi="Times New Roman"/>
          <w:kern w:val="0"/>
          <w:lang w:eastAsia="ru-RU" w:bidi="ar-SA"/>
        </w:rPr>
        <w:fldChar w:fldCharType="begin"/>
      </w:r>
      <w:r w:rsidR="00F8206E" w:rsidRPr="004622DD">
        <w:rPr>
          <w:rFonts w:ascii="Times New Roman" w:hAnsi="Times New Roman"/>
          <w:kern w:val="0"/>
          <w:lang w:eastAsia="ru-RU" w:bidi="ar-SA"/>
        </w:rPr>
        <w:instrText xml:space="preserve"> REF _Ref55244831 \r \h </w:instrText>
      </w:r>
      <w:r w:rsidR="002B1605" w:rsidRPr="004622DD">
        <w:rPr>
          <w:rFonts w:ascii="Times New Roman" w:hAnsi="Times New Roman"/>
          <w:kern w:val="0"/>
          <w:lang w:eastAsia="ru-RU" w:bidi="ar-SA"/>
        </w:rPr>
        <w:instrText xml:space="preserve"> \* MERGEFORMAT </w:instrText>
      </w:r>
      <w:r w:rsidR="00F8206E" w:rsidRPr="004622DD">
        <w:rPr>
          <w:rFonts w:ascii="Times New Roman" w:hAnsi="Times New Roman"/>
          <w:kern w:val="0"/>
          <w:lang w:eastAsia="ru-RU" w:bidi="ar-SA"/>
        </w:rPr>
      </w:r>
      <w:r w:rsidR="00F8206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35.1</w:t>
      </w:r>
      <w:r w:rsidR="00F8206E" w:rsidRPr="004622DD">
        <w:rPr>
          <w:rFonts w:ascii="Times New Roman" w:hAnsi="Times New Roman"/>
          <w:kern w:val="0"/>
          <w:lang w:eastAsia="ru-RU" w:bidi="ar-SA"/>
        </w:rPr>
        <w:fldChar w:fldCharType="end"/>
      </w:r>
      <w:r w:rsidR="008B2E60" w:rsidRPr="004622DD">
        <w:rPr>
          <w:rFonts w:ascii="Times New Roman" w:hAnsi="Times New Roman"/>
          <w:kern w:val="0"/>
          <w:lang w:eastAsia="ru-RU" w:bidi="ar-SA"/>
        </w:rPr>
        <w:t xml:space="preserve"> Правил, направляет в НРД по каждому ISIN выпуска </w:t>
      </w:r>
      <w:r w:rsidR="00DB4142" w:rsidRPr="004622DD">
        <w:rPr>
          <w:rFonts w:ascii="Times New Roman" w:hAnsi="Times New Roman"/>
          <w:kern w:val="0"/>
          <w:lang w:eastAsia="ru-RU" w:bidi="ar-SA"/>
        </w:rPr>
        <w:t>ценных бумаг</w:t>
      </w:r>
      <w:r w:rsidR="008B2E60" w:rsidRPr="004622DD">
        <w:rPr>
          <w:rFonts w:ascii="Times New Roman" w:hAnsi="Times New Roman"/>
          <w:kern w:val="0"/>
          <w:lang w:eastAsia="ru-RU" w:bidi="ar-SA"/>
        </w:rPr>
        <w:t xml:space="preserve"> </w:t>
      </w:r>
      <w:r w:rsidR="00F70E23" w:rsidRPr="004622DD">
        <w:rPr>
          <w:rFonts w:ascii="Times New Roman" w:hAnsi="Times New Roman"/>
          <w:lang w:eastAsia="ru-RU"/>
        </w:rPr>
        <w:t>CANO (код формы CA311)</w:t>
      </w:r>
      <w:r w:rsidR="00214869" w:rsidRPr="004622DD">
        <w:rPr>
          <w:rFonts w:ascii="Times New Roman" w:hAnsi="Times New Roman"/>
          <w:kern w:val="0"/>
          <w:lang w:eastAsia="ru-RU" w:bidi="ar-SA"/>
        </w:rPr>
        <w:t xml:space="preserve"> </w:t>
      </w:r>
      <w:r w:rsidR="00CD0CAE" w:rsidRPr="004622DD">
        <w:rPr>
          <w:rFonts w:ascii="Times New Roman" w:hAnsi="Times New Roman"/>
          <w:kern w:val="0"/>
          <w:lang w:eastAsia="ru-RU" w:bidi="ar-SA"/>
        </w:rPr>
        <w:t>с указанием даты проведения К</w:t>
      </w:r>
      <w:r w:rsidR="001A2A3D" w:rsidRPr="004622DD">
        <w:rPr>
          <w:rFonts w:ascii="Times New Roman" w:hAnsi="Times New Roman"/>
          <w:kern w:val="0"/>
          <w:lang w:eastAsia="ru-RU" w:bidi="ar-SA"/>
        </w:rPr>
        <w:t>Д</w:t>
      </w:r>
      <w:r w:rsidR="00EC4935" w:rsidRPr="004622DD">
        <w:rPr>
          <w:rFonts w:ascii="Times New Roman" w:hAnsi="Times New Roman"/>
          <w:kern w:val="0"/>
          <w:lang w:eastAsia="ru-RU" w:bidi="ar-SA"/>
        </w:rPr>
        <w:t xml:space="preserve"> (</w:t>
      </w:r>
      <w:r w:rsidR="00CD0CAE" w:rsidRPr="004622DD">
        <w:rPr>
          <w:rFonts w:ascii="Times New Roman" w:hAnsi="Times New Roman"/>
          <w:kern w:val="0"/>
          <w:lang w:eastAsia="ru-RU" w:bidi="ar-SA"/>
        </w:rPr>
        <w:t xml:space="preserve">если она известна) </w:t>
      </w:r>
      <w:r w:rsidR="004D0B99" w:rsidRPr="004622DD">
        <w:rPr>
          <w:rFonts w:ascii="Times New Roman" w:hAnsi="Times New Roman"/>
          <w:kern w:val="0"/>
          <w:lang w:eastAsia="ru-RU" w:bidi="ar-SA"/>
        </w:rPr>
        <w:t>и</w:t>
      </w:r>
      <w:r w:rsidR="00214869" w:rsidRPr="004622DD">
        <w:rPr>
          <w:rFonts w:ascii="Times New Roman" w:hAnsi="Times New Roman"/>
          <w:kern w:val="0"/>
          <w:lang w:eastAsia="ru-RU" w:bidi="ar-SA"/>
        </w:rPr>
        <w:t xml:space="preserve"> </w:t>
      </w:r>
      <w:r w:rsidR="00CD0CAE" w:rsidRPr="004622DD">
        <w:rPr>
          <w:rFonts w:ascii="Times New Roman" w:hAnsi="Times New Roman"/>
          <w:kern w:val="0"/>
          <w:lang w:eastAsia="ru-RU" w:bidi="ar-SA"/>
        </w:rPr>
        <w:t>Эмиссионные документы с внесенными изменениями</w:t>
      </w:r>
      <w:r w:rsidR="00EB0B1C" w:rsidRPr="004622DD">
        <w:rPr>
          <w:rFonts w:ascii="Times New Roman" w:hAnsi="Times New Roman"/>
          <w:kern w:val="0"/>
          <w:lang w:eastAsia="ru-RU" w:bidi="ar-SA"/>
        </w:rPr>
        <w:t>.</w:t>
      </w:r>
    </w:p>
    <w:p w14:paraId="6323D29A" w14:textId="511D2898" w:rsidR="008B2E60" w:rsidRPr="004622DD" w:rsidRDefault="008B2E6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F03365" w:rsidRPr="004622DD">
        <w:rPr>
          <w:rFonts w:ascii="Times New Roman" w:hAnsi="Times New Roman"/>
          <w:lang w:eastAsia="ru-RU"/>
        </w:rPr>
        <w:t>рабочего</w:t>
      </w:r>
      <w:r w:rsidR="00F03365" w:rsidRPr="004622DD" w:rsidDel="00EE3391">
        <w:rPr>
          <w:rFonts w:ascii="Times New Roman" w:hAnsi="Times New Roman"/>
          <w:kern w:val="0"/>
          <w:lang w:eastAsia="ru-RU" w:bidi="ar-SA"/>
        </w:rPr>
        <w:t xml:space="preserve"> </w:t>
      </w:r>
      <w:r w:rsidRPr="004622DD">
        <w:rPr>
          <w:rFonts w:ascii="Times New Roman" w:hAnsi="Times New Roman"/>
          <w:kern w:val="0"/>
          <w:lang w:eastAsia="ru-RU" w:bidi="ar-SA"/>
        </w:rPr>
        <w:t xml:space="preserve">дня, следующего за днем получения </w:t>
      </w:r>
      <w:r w:rsidR="00003754" w:rsidRPr="004622DD">
        <w:rPr>
          <w:rFonts w:ascii="Times New Roman" w:hAnsi="Times New Roman"/>
          <w:lang w:eastAsia="ru-RU"/>
        </w:rPr>
        <w:t>CANO (код формы CA311)</w:t>
      </w:r>
      <w:r w:rsidRPr="004622DD">
        <w:rPr>
          <w:rFonts w:ascii="Times New Roman" w:hAnsi="Times New Roman"/>
          <w:kern w:val="0"/>
          <w:lang w:eastAsia="ru-RU" w:bidi="ar-SA"/>
        </w:rPr>
        <w:t>:</w:t>
      </w:r>
    </w:p>
    <w:p w14:paraId="705344D2" w14:textId="6447D405" w:rsidR="008B2E60" w:rsidRPr="004622DD" w:rsidRDefault="008B2E60"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присваивает </w:t>
      </w:r>
      <w:r w:rsidR="00B63EF8" w:rsidRPr="004622DD">
        <w:rPr>
          <w:rFonts w:ascii="Times New Roman" w:hAnsi="Times New Roman"/>
          <w:lang w:eastAsia="ru-RU"/>
        </w:rPr>
        <w:t>К</w:t>
      </w:r>
      <w:r w:rsidRPr="004622DD">
        <w:rPr>
          <w:rFonts w:ascii="Times New Roman" w:hAnsi="Times New Roman"/>
          <w:lang w:eastAsia="ru-RU"/>
        </w:rPr>
        <w:t>орпоративному действию Референс КД</w:t>
      </w:r>
      <w:r w:rsidR="00FA2367" w:rsidRPr="004622DD">
        <w:rPr>
          <w:rFonts w:ascii="Times New Roman" w:hAnsi="Times New Roman"/>
          <w:lang w:eastAsia="ru-RU"/>
        </w:rPr>
        <w:t xml:space="preserve"> – направляет Эмитенту </w:t>
      </w:r>
      <w:r w:rsidR="00003754" w:rsidRPr="004622DD">
        <w:rPr>
          <w:rFonts w:ascii="Times New Roman" w:hAnsi="Times New Roman"/>
          <w:kern w:val="0"/>
          <w:lang w:eastAsia="en-US" w:bidi="ar-SA"/>
        </w:rPr>
        <w:t>SEN (код формы SN042)</w:t>
      </w:r>
      <w:r w:rsidR="00FA2367" w:rsidRPr="004622DD">
        <w:rPr>
          <w:rFonts w:ascii="Times New Roman" w:hAnsi="Times New Roman"/>
          <w:lang w:eastAsia="ru-RU"/>
        </w:rPr>
        <w:t>;</w:t>
      </w:r>
      <w:r w:rsidR="00637003" w:rsidRPr="004622DD">
        <w:rPr>
          <w:rFonts w:ascii="Times New Roman" w:hAnsi="Times New Roman"/>
          <w:lang w:eastAsia="ru-RU"/>
        </w:rPr>
        <w:t xml:space="preserve"> </w:t>
      </w:r>
    </w:p>
    <w:p w14:paraId="45841530" w14:textId="5BCB081D" w:rsidR="008B2E60" w:rsidRPr="004622DD" w:rsidRDefault="008B2E60"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p>
    <w:p w14:paraId="772DB7AA" w14:textId="77777777" w:rsidR="00071CE4" w:rsidRPr="004622DD" w:rsidRDefault="008B2E60"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направляет </w:t>
      </w:r>
      <w:r w:rsidR="00F70E23" w:rsidRPr="004622DD">
        <w:rPr>
          <w:rFonts w:ascii="Times New Roman" w:hAnsi="Times New Roman"/>
          <w:lang w:eastAsia="ru-RU"/>
        </w:rPr>
        <w:t>CANO (код формы CA311)</w:t>
      </w:r>
      <w:r w:rsidRPr="004622DD">
        <w:rPr>
          <w:rFonts w:ascii="Times New Roman" w:hAnsi="Times New Roman"/>
          <w:lang w:eastAsia="ru-RU"/>
        </w:rPr>
        <w:t xml:space="preserve"> </w:t>
      </w:r>
      <w:r w:rsidR="005B675C" w:rsidRPr="004622DD">
        <w:rPr>
          <w:rFonts w:ascii="Times New Roman" w:hAnsi="Times New Roman"/>
          <w:lang w:eastAsia="ru-RU"/>
        </w:rPr>
        <w:t xml:space="preserve">(без приложения Эмиссионных документов) </w:t>
      </w:r>
      <w:r w:rsidRPr="004622DD">
        <w:rPr>
          <w:rFonts w:ascii="Times New Roman" w:hAnsi="Times New Roman"/>
          <w:lang w:eastAsia="ru-RU"/>
        </w:rPr>
        <w:t>Депонент</w:t>
      </w:r>
      <w:r w:rsidR="00EE5A55" w:rsidRPr="004622DD">
        <w:rPr>
          <w:rFonts w:ascii="Times New Roman" w:hAnsi="Times New Roman"/>
          <w:lang w:eastAsia="ru-RU"/>
        </w:rPr>
        <w:t>ам</w:t>
      </w:r>
      <w:r w:rsidRPr="004622DD">
        <w:rPr>
          <w:rFonts w:ascii="Times New Roman" w:hAnsi="Times New Roman"/>
          <w:lang w:eastAsia="ru-RU"/>
        </w:rPr>
        <w:t xml:space="preserve">. Информирование Депонентов осуществляется </w:t>
      </w:r>
      <w:r w:rsidR="00071CE4" w:rsidRPr="004622DD">
        <w:rPr>
          <w:rFonts w:ascii="Times New Roman" w:hAnsi="Times New Roman"/>
          <w:lang w:eastAsia="ru-RU"/>
        </w:rPr>
        <w:t>в порядке и сроки, установленные Договором ЭДО и Договором счета депо</w:t>
      </w:r>
      <w:r w:rsidR="00476C85" w:rsidRPr="004622DD">
        <w:rPr>
          <w:rFonts w:ascii="Times New Roman" w:hAnsi="Times New Roman"/>
          <w:lang w:eastAsia="ru-RU"/>
        </w:rPr>
        <w:t>,</w:t>
      </w:r>
      <w:r w:rsidR="00071CE4" w:rsidRPr="004622DD">
        <w:rPr>
          <w:rFonts w:ascii="Times New Roman" w:hAnsi="Times New Roman"/>
          <w:lang w:eastAsia="ru-RU"/>
        </w:rPr>
        <w:t xml:space="preserve"> </w:t>
      </w:r>
      <w:r w:rsidRPr="004622DD">
        <w:rPr>
          <w:rFonts w:ascii="Times New Roman" w:hAnsi="Times New Roman"/>
          <w:lang w:eastAsia="ru-RU"/>
        </w:rPr>
        <w:t xml:space="preserve">с учетом </w:t>
      </w:r>
      <w:r w:rsidR="00071CE4" w:rsidRPr="004622DD">
        <w:rPr>
          <w:rFonts w:ascii="Times New Roman" w:hAnsi="Times New Roman"/>
          <w:lang w:eastAsia="ru-RU"/>
        </w:rPr>
        <w:t xml:space="preserve">следующих </w:t>
      </w:r>
      <w:r w:rsidRPr="004622DD">
        <w:rPr>
          <w:rFonts w:ascii="Times New Roman" w:hAnsi="Times New Roman"/>
          <w:lang w:eastAsia="ru-RU"/>
        </w:rPr>
        <w:t>особенностей</w:t>
      </w:r>
      <w:r w:rsidR="00071CE4" w:rsidRPr="004622DD">
        <w:rPr>
          <w:rFonts w:ascii="Times New Roman" w:hAnsi="Times New Roman"/>
          <w:lang w:eastAsia="ru-RU"/>
        </w:rPr>
        <w:t>:</w:t>
      </w:r>
      <w:r w:rsidR="00214869" w:rsidRPr="004622DD">
        <w:rPr>
          <w:rFonts w:ascii="Times New Roman" w:hAnsi="Times New Roman"/>
          <w:lang w:eastAsia="ru-RU"/>
        </w:rPr>
        <w:t xml:space="preserve"> </w:t>
      </w:r>
      <w:r w:rsidR="00EC4935" w:rsidRPr="004622DD">
        <w:rPr>
          <w:rFonts w:ascii="Times New Roman" w:hAnsi="Times New Roman"/>
          <w:lang w:eastAsia="ru-RU"/>
        </w:rPr>
        <w:t xml:space="preserve"> </w:t>
      </w:r>
    </w:p>
    <w:p w14:paraId="2FEBDDCF" w14:textId="66AB234A" w:rsidR="00071CE4" w:rsidRPr="004622DD" w:rsidRDefault="00E06AE2" w:rsidP="003C7752">
      <w:pPr>
        <w:pStyle w:val="33"/>
        <w:spacing w:before="120" w:after="200" w:line="276" w:lineRule="auto"/>
        <w:ind w:left="993"/>
        <w:jc w:val="both"/>
        <w:rPr>
          <w:rFonts w:ascii="Times New Roman" w:hAnsi="Times New Roman"/>
          <w:lang w:eastAsia="ru-RU"/>
        </w:rPr>
      </w:pPr>
      <w:r w:rsidRPr="004622DD">
        <w:rPr>
          <w:rFonts w:ascii="Times New Roman" w:hAnsi="Times New Roman"/>
          <w:lang w:eastAsia="ru-RU"/>
        </w:rPr>
        <w:t xml:space="preserve">35.4.3.1. </w:t>
      </w:r>
      <w:r w:rsidR="00071CE4" w:rsidRPr="004622DD">
        <w:rPr>
          <w:rFonts w:ascii="Times New Roman" w:hAnsi="Times New Roman"/>
          <w:lang w:eastAsia="ru-RU"/>
        </w:rPr>
        <w:t xml:space="preserve">не позднее </w:t>
      </w:r>
      <w:r w:rsidR="00F87156" w:rsidRPr="004622DD">
        <w:rPr>
          <w:rFonts w:ascii="Times New Roman" w:hAnsi="Times New Roman"/>
          <w:lang w:eastAsia="ru-RU"/>
        </w:rPr>
        <w:t>рабочего</w:t>
      </w:r>
      <w:r w:rsidR="00071CE4" w:rsidRPr="004622DD">
        <w:rPr>
          <w:rFonts w:ascii="Times New Roman" w:hAnsi="Times New Roman"/>
          <w:lang w:eastAsia="ru-RU"/>
        </w:rPr>
        <w:t xml:space="preserve"> дня, следующего за днем получения </w:t>
      </w:r>
      <w:r w:rsidR="00EC4935" w:rsidRPr="004622DD">
        <w:rPr>
          <w:rFonts w:ascii="Times New Roman" w:hAnsi="Times New Roman"/>
          <w:lang w:eastAsia="ru-RU"/>
        </w:rPr>
        <w:t>CANO (код формы CA311)</w:t>
      </w:r>
      <w:r w:rsidR="00071CE4" w:rsidRPr="004622D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4622DD">
        <w:rPr>
          <w:rFonts w:ascii="Times New Roman" w:hAnsi="Times New Roman"/>
          <w:lang w:eastAsia="ru-RU"/>
        </w:rPr>
        <w:t>CANO (код формы CA311)</w:t>
      </w:r>
      <w:r w:rsidR="00071CE4" w:rsidRPr="004622DD">
        <w:rPr>
          <w:rFonts w:ascii="Times New Roman" w:hAnsi="Times New Roman"/>
          <w:lang w:eastAsia="ru-RU"/>
        </w:rPr>
        <w:t xml:space="preserve"> направляется в режиме циклической рассылки </w:t>
      </w:r>
      <w:r w:rsidR="00CE0575" w:rsidRPr="004622DD">
        <w:rPr>
          <w:rFonts w:ascii="Times New Roman" w:hAnsi="Times New Roman"/>
          <w:lang w:eastAsia="ru-RU"/>
        </w:rPr>
        <w:t>п</w:t>
      </w:r>
      <w:r w:rsidR="00071CE4" w:rsidRPr="004622DD">
        <w:rPr>
          <w:rFonts w:ascii="Times New Roman" w:hAnsi="Times New Roman"/>
          <w:lang w:eastAsia="ru-RU"/>
        </w:rPr>
        <w:t>о дат</w:t>
      </w:r>
      <w:r w:rsidR="00CE0575" w:rsidRPr="004622DD">
        <w:rPr>
          <w:rFonts w:ascii="Times New Roman" w:hAnsi="Times New Roman"/>
          <w:lang w:eastAsia="ru-RU"/>
        </w:rPr>
        <w:t>у</w:t>
      </w:r>
      <w:r w:rsidR="00071CE4" w:rsidRPr="004622DD">
        <w:rPr>
          <w:rFonts w:ascii="Times New Roman" w:hAnsi="Times New Roman"/>
          <w:lang w:eastAsia="ru-RU"/>
        </w:rPr>
        <w:t xml:space="preserve"> проведения КД НРД;</w:t>
      </w:r>
    </w:p>
    <w:p w14:paraId="06A91B28" w14:textId="2A434950" w:rsidR="00B10264" w:rsidRPr="004622DD" w:rsidRDefault="00E06AE2" w:rsidP="003C7752">
      <w:pPr>
        <w:pStyle w:val="33"/>
        <w:spacing w:before="120" w:after="200" w:line="276" w:lineRule="auto"/>
        <w:ind w:left="993"/>
        <w:jc w:val="both"/>
        <w:rPr>
          <w:rFonts w:ascii="Times New Roman" w:hAnsi="Times New Roman"/>
          <w:lang w:eastAsia="ru-RU"/>
        </w:rPr>
      </w:pPr>
      <w:r w:rsidRPr="004622DD">
        <w:rPr>
          <w:rFonts w:ascii="Times New Roman" w:hAnsi="Times New Roman"/>
          <w:lang w:eastAsia="ru-RU"/>
        </w:rPr>
        <w:t xml:space="preserve">35.4.3.2. </w:t>
      </w:r>
      <w:r w:rsidR="00071CE4" w:rsidRPr="004622D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20836F8D" w14:textId="408D601C" w:rsidR="00214869" w:rsidRPr="004622DD" w:rsidRDefault="00E06AE2" w:rsidP="003D6376">
      <w:pPr>
        <w:pStyle w:val="33"/>
        <w:numPr>
          <w:ilvl w:val="1"/>
          <w:numId w:val="69"/>
        </w:numPr>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t xml:space="preserve"> В</w:t>
      </w:r>
      <w:r w:rsidR="008B2E60" w:rsidRPr="004622DD">
        <w:rPr>
          <w:rFonts w:ascii="Times New Roman" w:hAnsi="Times New Roman"/>
          <w:lang w:eastAsia="ru-RU"/>
        </w:rPr>
        <w:t xml:space="preserve"> день направления </w:t>
      </w:r>
      <w:r w:rsidR="00EC4935" w:rsidRPr="004622DD">
        <w:rPr>
          <w:rFonts w:ascii="Times New Roman" w:hAnsi="Times New Roman"/>
          <w:lang w:eastAsia="ru-RU"/>
        </w:rPr>
        <w:t>CANO (код формы CA311)</w:t>
      </w:r>
      <w:r w:rsidR="008B2E60" w:rsidRPr="004622DD">
        <w:rPr>
          <w:rFonts w:ascii="Times New Roman" w:hAnsi="Times New Roman"/>
          <w:lang w:eastAsia="ru-RU"/>
        </w:rPr>
        <w:t xml:space="preserve"> Депонентам направляет </w:t>
      </w:r>
      <w:r w:rsidR="00EC4935" w:rsidRPr="004622DD">
        <w:rPr>
          <w:rFonts w:ascii="Times New Roman" w:hAnsi="Times New Roman"/>
          <w:lang w:eastAsia="ru-RU"/>
        </w:rPr>
        <w:t>его</w:t>
      </w:r>
      <w:r w:rsidR="008B2E60" w:rsidRPr="004622DD">
        <w:rPr>
          <w:rFonts w:ascii="Times New Roman" w:hAnsi="Times New Roman"/>
          <w:lang w:eastAsia="ru-RU"/>
        </w:rPr>
        <w:t xml:space="preserve"> </w:t>
      </w:r>
      <w:r w:rsidR="00DF43E8" w:rsidRPr="004622DD">
        <w:rPr>
          <w:rFonts w:ascii="Times New Roman" w:hAnsi="Times New Roman"/>
          <w:lang w:eastAsia="ru-RU"/>
        </w:rPr>
        <w:t>Держателю реестра/</w:t>
      </w:r>
      <w:r w:rsidR="008B2E60" w:rsidRPr="004622DD">
        <w:rPr>
          <w:rFonts w:ascii="Times New Roman" w:hAnsi="Times New Roman"/>
          <w:lang w:eastAsia="ru-RU"/>
        </w:rPr>
        <w:t>Эмитенту</w:t>
      </w:r>
      <w:r w:rsidR="00B10264" w:rsidRPr="004622DD">
        <w:rPr>
          <w:rFonts w:ascii="Times New Roman" w:hAnsi="Times New Roman"/>
          <w:lang w:eastAsia="ru-RU"/>
        </w:rPr>
        <w:t xml:space="preserve"> (при наличии Договора ЭДО)</w:t>
      </w:r>
      <w:r w:rsidR="00EC4935" w:rsidRPr="004622DD">
        <w:rPr>
          <w:rFonts w:ascii="Times New Roman" w:hAnsi="Times New Roman"/>
          <w:lang w:eastAsia="ru-RU"/>
        </w:rPr>
        <w:t xml:space="preserve">. </w:t>
      </w:r>
    </w:p>
    <w:p w14:paraId="6D5B3987" w14:textId="0FF9FD07" w:rsidR="00B10264" w:rsidRPr="004622DD" w:rsidRDefault="00B10264"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Если в </w:t>
      </w:r>
      <w:r w:rsidR="00EC4935"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не была указана дата проведения КД, Держатель реестра не позднее 15:00 рабочего дня</w:t>
      </w:r>
      <w:r w:rsidR="00387E4E" w:rsidRPr="004622DD">
        <w:rPr>
          <w:rFonts w:ascii="Times New Roman" w:hAnsi="Times New Roman"/>
          <w:kern w:val="0"/>
          <w:lang w:eastAsia="ru-RU" w:bidi="ar-SA"/>
        </w:rPr>
        <w:t>, следующего за днем</w:t>
      </w:r>
      <w:r w:rsidRPr="004622DD">
        <w:rPr>
          <w:rFonts w:ascii="Times New Roman" w:hAnsi="Times New Roman"/>
          <w:kern w:val="0"/>
          <w:lang w:eastAsia="ru-RU" w:bidi="ar-SA"/>
        </w:rPr>
        <w:t xml:space="preserve"> получения информации о такой дате</w:t>
      </w:r>
      <w:r w:rsidR="00387E4E" w:rsidRPr="004622DD">
        <w:rPr>
          <w:rFonts w:ascii="Times New Roman" w:hAnsi="Times New Roman"/>
          <w:kern w:val="0"/>
          <w:lang w:eastAsia="ru-RU" w:bidi="ar-SA"/>
        </w:rPr>
        <w:t>,</w:t>
      </w:r>
      <w:r w:rsidRPr="004622DD">
        <w:rPr>
          <w:rFonts w:ascii="Times New Roman" w:hAnsi="Times New Roman"/>
          <w:kern w:val="0"/>
          <w:lang w:eastAsia="ru-RU" w:bidi="ar-SA"/>
        </w:rPr>
        <w:t xml:space="preserve"> повторно направляет НРД </w:t>
      </w:r>
      <w:r w:rsidR="00F70E23" w:rsidRPr="004622DD">
        <w:rPr>
          <w:rFonts w:ascii="Times New Roman" w:hAnsi="Times New Roman"/>
          <w:lang w:eastAsia="ru-RU"/>
        </w:rPr>
        <w:t>CANO (код формы CA311)</w:t>
      </w:r>
      <w:r w:rsidRPr="004622DD">
        <w:rPr>
          <w:rFonts w:ascii="Times New Roman" w:hAnsi="Times New Roman"/>
          <w:kern w:val="0"/>
          <w:lang w:eastAsia="ru-RU" w:bidi="ar-SA"/>
        </w:rPr>
        <w:t xml:space="preserve">.  </w:t>
      </w:r>
    </w:p>
    <w:p w14:paraId="5FBAF0EB" w14:textId="4E75AB8B" w:rsidR="00B10264" w:rsidRPr="004622DD" w:rsidRDefault="00F93697"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день</w:t>
      </w:r>
      <w:r w:rsidR="00B10264" w:rsidRPr="004622DD">
        <w:rPr>
          <w:rFonts w:ascii="Times New Roman" w:hAnsi="Times New Roman"/>
          <w:kern w:val="0"/>
          <w:lang w:eastAsia="ru-RU" w:bidi="ar-SA"/>
        </w:rPr>
        <w:t xml:space="preserve"> проведения КД НРД:</w:t>
      </w:r>
    </w:p>
    <w:p w14:paraId="21B95166" w14:textId="77777777" w:rsidR="00B10264" w:rsidRPr="004622DD" w:rsidRDefault="00B10264"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присваивает акциям с новой номинальной стоимостью в системе депозитарного учета НРД новый код ценной бумаги (депозитарный код ценной бумаги);</w:t>
      </w:r>
      <w:r w:rsidRPr="004622DD">
        <w:rPr>
          <w:rFonts w:ascii="Times New Roman" w:hAnsi="Times New Roman"/>
          <w:kern w:val="0"/>
          <w:lang w:eastAsia="ru-RU" w:bidi="ar-SA"/>
        </w:rPr>
        <w:t xml:space="preserve"> </w:t>
      </w:r>
    </w:p>
    <w:p w14:paraId="5620F6A8" w14:textId="7D946432" w:rsidR="00B10264" w:rsidRPr="004622DD" w:rsidRDefault="009C764E"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при наличии соответствующего запроса Держателя реестра </w:t>
      </w:r>
      <w:r w:rsidR="00B10264" w:rsidRPr="004622DD">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акций с новой номинальной стоимостью</w:t>
      </w:r>
      <w:r w:rsidR="00B10264" w:rsidRPr="004622DD">
        <w:rPr>
          <w:rFonts w:ascii="Times New Roman" w:hAnsi="Times New Roman"/>
          <w:lang w:eastAsia="ru-RU"/>
        </w:rPr>
        <w:t>.</w:t>
      </w:r>
    </w:p>
    <w:p w14:paraId="49A35D74" w14:textId="77777777" w:rsidR="00B10264" w:rsidRPr="004622DD" w:rsidRDefault="00B10264"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На основании полученных от Держателя реестра документов о списании и зачислении акций НРД:</w:t>
      </w:r>
    </w:p>
    <w:p w14:paraId="07DB64D1" w14:textId="0C17ECB9" w:rsidR="008D0661" w:rsidRPr="004622DD" w:rsidRDefault="008D0661"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повторно</w:t>
      </w:r>
      <w:r w:rsidRPr="004622DD">
        <w:rPr>
          <w:rFonts w:ascii="Times New Roman" w:hAnsi="Times New Roman"/>
          <w:lang w:eastAsia="ru-RU"/>
        </w:rPr>
        <w:t xml:space="preserve"> направляет CANO (код формы CA311) Депонентам, на счетах депо которых имеется остаток соответствующих ценных бумаг на дату его направления, Эмитенту (при наличии Договора ЭДО) и Держателю реестра с указанием нового депозитарного кода;</w:t>
      </w:r>
    </w:p>
    <w:p w14:paraId="1B44FD7D" w14:textId="5BDEA7E2" w:rsidR="003F17D0" w:rsidRPr="004622DD" w:rsidRDefault="003F17D0"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зачисляет </w:t>
      </w:r>
      <w:r w:rsidR="00DF3735" w:rsidRPr="004622DD">
        <w:rPr>
          <w:rFonts w:ascii="Times New Roman" w:hAnsi="Times New Roman"/>
          <w:lang w:eastAsia="ru-RU"/>
        </w:rPr>
        <w:t xml:space="preserve">общее количество акций </w:t>
      </w:r>
      <w:r w:rsidRPr="004622DD">
        <w:rPr>
          <w:rFonts w:ascii="Times New Roman" w:hAnsi="Times New Roman"/>
          <w:lang w:eastAsia="ru-RU"/>
        </w:rPr>
        <w:t xml:space="preserve">с новым депозитарным кодом </w:t>
      </w:r>
      <w:r w:rsidR="009A0E13" w:rsidRPr="004622DD">
        <w:rPr>
          <w:rFonts w:ascii="Times New Roman" w:hAnsi="Times New Roman"/>
          <w:lang w:eastAsia="ru-RU"/>
        </w:rPr>
        <w:t xml:space="preserve">ценной бумаги </w:t>
      </w:r>
      <w:r w:rsidRPr="004622DD">
        <w:rPr>
          <w:rFonts w:ascii="Times New Roman" w:hAnsi="Times New Roman"/>
          <w:lang w:eastAsia="ru-RU"/>
        </w:rPr>
        <w:t>на счета депо Депонентов</w:t>
      </w:r>
      <w:r w:rsidR="00FA199F" w:rsidRPr="004622DD">
        <w:rPr>
          <w:rFonts w:ascii="Times New Roman" w:hAnsi="Times New Roman"/>
          <w:lang w:eastAsia="ru-RU"/>
        </w:rPr>
        <w:t xml:space="preserve"> и иных лиц</w:t>
      </w:r>
      <w:r w:rsidRPr="004622DD">
        <w:rPr>
          <w:rFonts w:ascii="Times New Roman" w:hAnsi="Times New Roman"/>
          <w:lang w:eastAsia="ru-RU"/>
        </w:rPr>
        <w:t xml:space="preserve">; </w:t>
      </w:r>
    </w:p>
    <w:p w14:paraId="40BD6FCA" w14:textId="6F81C1BE" w:rsidR="003F17D0" w:rsidRPr="004622DD" w:rsidRDefault="003F17D0" w:rsidP="003D6376">
      <w:pPr>
        <w:pStyle w:val="33"/>
        <w:numPr>
          <w:ilvl w:val="2"/>
          <w:numId w:val="69"/>
        </w:numPr>
        <w:spacing w:after="200" w:line="276" w:lineRule="auto"/>
        <w:ind w:left="992" w:firstLine="0"/>
        <w:jc w:val="both"/>
        <w:rPr>
          <w:rFonts w:ascii="Times New Roman" w:hAnsi="Times New Roman"/>
          <w:lang w:eastAsia="ru-RU"/>
        </w:rPr>
      </w:pPr>
      <w:r w:rsidRPr="004622DD">
        <w:rPr>
          <w:rFonts w:ascii="Times New Roman" w:hAnsi="Times New Roman"/>
          <w:lang w:eastAsia="ru-RU"/>
        </w:rPr>
        <w:t xml:space="preserve">списывает </w:t>
      </w:r>
      <w:r w:rsidR="00DF3735" w:rsidRPr="004622DD">
        <w:rPr>
          <w:rFonts w:ascii="Times New Roman" w:hAnsi="Times New Roman"/>
          <w:lang w:eastAsia="ru-RU"/>
        </w:rPr>
        <w:t xml:space="preserve">общее количество акций </w:t>
      </w:r>
      <w:r w:rsidRPr="004622DD">
        <w:rPr>
          <w:rFonts w:ascii="Times New Roman" w:hAnsi="Times New Roman"/>
          <w:lang w:eastAsia="ru-RU"/>
        </w:rPr>
        <w:t>с</w:t>
      </w:r>
      <w:r w:rsidR="00543EFD" w:rsidRPr="004622DD">
        <w:rPr>
          <w:rFonts w:ascii="Times New Roman" w:hAnsi="Times New Roman"/>
          <w:lang w:eastAsia="ru-RU"/>
        </w:rPr>
        <w:t xml:space="preserve"> прежним </w:t>
      </w:r>
      <w:r w:rsidRPr="004622DD">
        <w:rPr>
          <w:rFonts w:ascii="Times New Roman" w:hAnsi="Times New Roman"/>
          <w:lang w:eastAsia="ru-RU"/>
        </w:rPr>
        <w:t>депозитарным кодом</w:t>
      </w:r>
      <w:r w:rsidR="009A0E13" w:rsidRPr="004622DD">
        <w:rPr>
          <w:rFonts w:ascii="Times New Roman" w:hAnsi="Times New Roman"/>
          <w:lang w:eastAsia="ru-RU"/>
        </w:rPr>
        <w:t xml:space="preserve"> ценной бумаги</w:t>
      </w:r>
      <w:r w:rsidRPr="004622DD">
        <w:rPr>
          <w:rFonts w:ascii="Times New Roman" w:hAnsi="Times New Roman"/>
          <w:lang w:eastAsia="ru-RU"/>
        </w:rPr>
        <w:t xml:space="preserve"> со счетов депо Депонентов и </w:t>
      </w:r>
      <w:r w:rsidR="00A710AA" w:rsidRPr="004622DD">
        <w:rPr>
          <w:rFonts w:ascii="Times New Roman" w:hAnsi="Times New Roman"/>
          <w:lang w:eastAsia="ru-RU"/>
        </w:rPr>
        <w:t>иных лиц</w:t>
      </w:r>
      <w:r w:rsidRPr="004622DD">
        <w:rPr>
          <w:rFonts w:ascii="Times New Roman" w:hAnsi="Times New Roman"/>
          <w:lang w:eastAsia="ru-RU"/>
        </w:rPr>
        <w:t>;</w:t>
      </w:r>
    </w:p>
    <w:p w14:paraId="3E7667E2" w14:textId="77777777" w:rsidR="00693ED1" w:rsidRPr="004622DD" w:rsidRDefault="003F17D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lang w:eastAsia="ru-RU"/>
        </w:rPr>
        <w:t>направляет Депонентам отчеты по форм</w:t>
      </w:r>
      <w:r w:rsidRPr="004622DD">
        <w:rPr>
          <w:rFonts w:ascii="Times New Roman" w:hAnsi="Times New Roman"/>
          <w:kern w:val="0"/>
          <w:lang w:eastAsia="ru-RU" w:bidi="ar-SA"/>
        </w:rPr>
        <w:t>е MS</w:t>
      </w:r>
      <w:r w:rsidR="00B10264" w:rsidRPr="004622DD">
        <w:rPr>
          <w:rFonts w:ascii="Times New Roman" w:hAnsi="Times New Roman"/>
          <w:kern w:val="0"/>
          <w:lang w:eastAsia="ru-RU" w:bidi="ar-SA"/>
        </w:rPr>
        <w:t>101</w:t>
      </w:r>
      <w:r w:rsidRPr="004622DD">
        <w:rPr>
          <w:rFonts w:ascii="Times New Roman" w:hAnsi="Times New Roman"/>
          <w:kern w:val="0"/>
          <w:lang w:eastAsia="ru-RU" w:bidi="ar-SA"/>
        </w:rPr>
        <w:t>.</w:t>
      </w:r>
    </w:p>
    <w:p w14:paraId="5F7C1839" w14:textId="77777777" w:rsidR="00AB7F05" w:rsidRPr="004622DD" w:rsidRDefault="00AB7F05"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об отмене Корпоративного действия, направляет в НРД </w:t>
      </w:r>
      <w:r w:rsidR="002A0EF9" w:rsidRPr="004622DD">
        <w:rPr>
          <w:rFonts w:ascii="Times New Roman" w:hAnsi="Times New Roman"/>
          <w:kern w:val="0"/>
          <w:lang w:eastAsia="ru-RU" w:bidi="ar-SA"/>
        </w:rPr>
        <w:t>CACN</w:t>
      </w:r>
      <w:r w:rsidRPr="004622DD">
        <w:rPr>
          <w:rFonts w:ascii="Times New Roman" w:hAnsi="Times New Roman"/>
          <w:kern w:val="0"/>
          <w:lang w:eastAsia="ru-RU" w:bidi="ar-SA"/>
        </w:rPr>
        <w:t xml:space="preserve">. </w:t>
      </w:r>
    </w:p>
    <w:p w14:paraId="56B79038" w14:textId="64117F88" w:rsidR="0071210B" w:rsidRPr="004622DD" w:rsidRDefault="0071210B" w:rsidP="003D6376">
      <w:pPr>
        <w:pStyle w:val="a4"/>
        <w:numPr>
          <w:ilvl w:val="1"/>
          <w:numId w:val="69"/>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rPr>
        <w:t xml:space="preserve">НРД </w:t>
      </w:r>
      <w:r w:rsidR="00F93697" w:rsidRPr="004622DD">
        <w:rPr>
          <w:rFonts w:ascii="Times New Roman" w:hAnsi="Times New Roman"/>
          <w:sz w:val="24"/>
          <w:szCs w:val="24"/>
        </w:rPr>
        <w:t>в день</w:t>
      </w:r>
      <w:r w:rsidRPr="004622DD">
        <w:rPr>
          <w:rFonts w:ascii="Times New Roman" w:hAnsi="Times New Roman"/>
          <w:sz w:val="24"/>
          <w:szCs w:val="24"/>
        </w:rPr>
        <w:t xml:space="preserve"> получения CA</w:t>
      </w:r>
      <w:r w:rsidRPr="004622DD">
        <w:rPr>
          <w:rFonts w:ascii="Times New Roman" w:hAnsi="Times New Roman"/>
          <w:sz w:val="24"/>
          <w:szCs w:val="24"/>
          <w:lang w:val="en-US"/>
        </w:rPr>
        <w:t>CN</w:t>
      </w:r>
      <w:r w:rsidRPr="004622DD">
        <w:rPr>
          <w:rFonts w:ascii="Times New Roman" w:hAnsi="Times New Roman"/>
          <w:sz w:val="24"/>
          <w:szCs w:val="24"/>
        </w:rPr>
        <w:t xml:space="preserve"> сообщает либо об отказе, либо о приеме CA</w:t>
      </w:r>
      <w:r w:rsidRPr="004622DD">
        <w:rPr>
          <w:rFonts w:ascii="Times New Roman" w:hAnsi="Times New Roman"/>
          <w:sz w:val="24"/>
          <w:szCs w:val="24"/>
          <w:lang w:val="en-US"/>
        </w:rPr>
        <w:t>C</w:t>
      </w:r>
      <w:r w:rsidRPr="004622DD">
        <w:rPr>
          <w:rFonts w:ascii="Times New Roman" w:hAnsi="Times New Roman"/>
          <w:sz w:val="24"/>
          <w:szCs w:val="24"/>
        </w:rPr>
        <w:t>N, направляя MR или SEN (код формы SN041) соответственно.</w:t>
      </w:r>
    </w:p>
    <w:p w14:paraId="36BA3BB8" w14:textId="5B31048E" w:rsidR="00AB7F05" w:rsidRPr="004622DD" w:rsidRDefault="0071210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rPr>
        <w:t xml:space="preserve"> В случае приема CA</w:t>
      </w:r>
      <w:r w:rsidRPr="004622DD">
        <w:rPr>
          <w:rFonts w:ascii="Times New Roman" w:hAnsi="Times New Roman"/>
          <w:lang w:val="en-US"/>
        </w:rPr>
        <w:t>CN</w:t>
      </w:r>
      <w:r w:rsidRPr="004622DD">
        <w:rPr>
          <w:rFonts w:ascii="Times New Roman" w:hAnsi="Times New Roman"/>
        </w:rPr>
        <w:t xml:space="preserve"> </w:t>
      </w:r>
      <w:r w:rsidR="00AB7F05" w:rsidRPr="004622DD">
        <w:rPr>
          <w:rFonts w:ascii="Times New Roman" w:hAnsi="Times New Roman"/>
          <w:kern w:val="0"/>
          <w:lang w:eastAsia="ru-RU" w:bidi="ar-SA"/>
        </w:rPr>
        <w:t xml:space="preserve">НРД не позднее </w:t>
      </w:r>
      <w:r w:rsidR="00F03365" w:rsidRPr="004622DD">
        <w:rPr>
          <w:rFonts w:ascii="Times New Roman" w:hAnsi="Times New Roman"/>
          <w:lang w:eastAsia="ru-RU"/>
        </w:rPr>
        <w:t>рабочего</w:t>
      </w:r>
      <w:r w:rsidR="00AB7F05" w:rsidRPr="004622DD">
        <w:rPr>
          <w:rFonts w:ascii="Times New Roman" w:hAnsi="Times New Roman"/>
          <w:kern w:val="0"/>
          <w:lang w:eastAsia="ru-RU" w:bidi="ar-SA"/>
        </w:rPr>
        <w:t xml:space="preserve"> дня, следующего за </w:t>
      </w:r>
      <w:r w:rsidR="00C70476" w:rsidRPr="004622DD">
        <w:rPr>
          <w:rFonts w:ascii="Times New Roman" w:hAnsi="Times New Roman"/>
          <w:kern w:val="0"/>
          <w:lang w:eastAsia="ru-RU" w:bidi="ar-SA"/>
        </w:rPr>
        <w:t xml:space="preserve">днем </w:t>
      </w:r>
      <w:r w:rsidR="00AB7F05" w:rsidRPr="004622DD">
        <w:rPr>
          <w:rFonts w:ascii="Times New Roman" w:hAnsi="Times New Roman"/>
          <w:kern w:val="0"/>
          <w:lang w:eastAsia="ru-RU" w:bidi="ar-SA"/>
        </w:rPr>
        <w:t>получени</w:t>
      </w:r>
      <w:r w:rsidR="00C70476" w:rsidRPr="004622DD">
        <w:rPr>
          <w:rFonts w:ascii="Times New Roman" w:hAnsi="Times New Roman"/>
          <w:kern w:val="0"/>
          <w:lang w:eastAsia="ru-RU" w:bidi="ar-SA"/>
        </w:rPr>
        <w:t>я</w:t>
      </w:r>
      <w:r w:rsidR="00AB7F05" w:rsidRPr="004622DD">
        <w:rPr>
          <w:rFonts w:ascii="Times New Roman" w:hAnsi="Times New Roman"/>
          <w:kern w:val="0"/>
          <w:lang w:eastAsia="ru-RU" w:bidi="ar-SA"/>
        </w:rPr>
        <w:t xml:space="preserve"> </w:t>
      </w:r>
      <w:r w:rsidR="002A0EF9" w:rsidRPr="004622DD">
        <w:rPr>
          <w:rFonts w:ascii="Times New Roman" w:hAnsi="Times New Roman"/>
          <w:kern w:val="0"/>
          <w:lang w:eastAsia="ru-RU" w:bidi="ar-SA"/>
        </w:rPr>
        <w:t>CACN</w:t>
      </w:r>
      <w:r w:rsidR="00AB7F05" w:rsidRPr="004622DD">
        <w:rPr>
          <w:rFonts w:ascii="Times New Roman" w:hAnsi="Times New Roman"/>
          <w:kern w:val="0"/>
          <w:lang w:eastAsia="ru-RU" w:bidi="ar-SA"/>
        </w:rPr>
        <w:t>:</w:t>
      </w:r>
    </w:p>
    <w:p w14:paraId="2191C2BC" w14:textId="5FF28909" w:rsidR="00AB7F05" w:rsidRPr="004622DD" w:rsidRDefault="00AB7F05" w:rsidP="003D6376">
      <w:pPr>
        <w:pStyle w:val="a4"/>
        <w:numPr>
          <w:ilvl w:val="2"/>
          <w:numId w:val="6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622DD">
        <w:rPr>
          <w:rFonts w:ascii="Times New Roman" w:hAnsi="Times New Roman"/>
          <w:sz w:val="24"/>
          <w:szCs w:val="24"/>
          <w:lang w:eastAsia="ru-RU"/>
        </w:rPr>
        <w:t>NSDDATA</w:t>
      </w:r>
      <w:r w:rsidRPr="004622DD">
        <w:rPr>
          <w:rFonts w:ascii="Times New Roman" w:hAnsi="Times New Roman"/>
          <w:sz w:val="24"/>
          <w:szCs w:val="24"/>
          <w:lang w:eastAsia="ru-RU"/>
        </w:rPr>
        <w:t>;</w:t>
      </w:r>
    </w:p>
    <w:p w14:paraId="6FE8654F" w14:textId="0288938E" w:rsidR="00AB7F05" w:rsidRPr="004622DD" w:rsidRDefault="00AB7F05" w:rsidP="003D6376">
      <w:pPr>
        <w:pStyle w:val="a4"/>
        <w:numPr>
          <w:ilvl w:val="2"/>
          <w:numId w:val="69"/>
        </w:numPr>
        <w:ind w:left="992" w:firstLine="0"/>
        <w:contextualSpacing w:val="0"/>
        <w:jc w:val="both"/>
        <w:rPr>
          <w:rFonts w:ascii="Times New Roman" w:hAnsi="Times New Roman"/>
          <w:sz w:val="24"/>
          <w:szCs w:val="24"/>
          <w:lang w:eastAsia="ru-RU"/>
        </w:rPr>
      </w:pPr>
      <w:r w:rsidRPr="004622DD">
        <w:rPr>
          <w:rFonts w:ascii="Times New Roman" w:hAnsi="Times New Roman"/>
          <w:sz w:val="24"/>
          <w:szCs w:val="24"/>
          <w:lang w:eastAsia="ru-RU"/>
        </w:rPr>
        <w:t xml:space="preserve">направляет </w:t>
      </w:r>
      <w:r w:rsidR="002A0EF9" w:rsidRPr="004622DD">
        <w:rPr>
          <w:rFonts w:ascii="Times New Roman" w:hAnsi="Times New Roman"/>
          <w:sz w:val="24"/>
          <w:szCs w:val="24"/>
          <w:lang w:eastAsia="ru-RU"/>
        </w:rPr>
        <w:t>CACN</w:t>
      </w:r>
      <w:r w:rsidRPr="004622DD">
        <w:rPr>
          <w:rFonts w:ascii="Times New Roman" w:hAnsi="Times New Roman"/>
          <w:sz w:val="24"/>
          <w:szCs w:val="24"/>
          <w:lang w:eastAsia="ru-RU"/>
        </w:rPr>
        <w:t xml:space="preserve"> Депоненту</w:t>
      </w:r>
      <w:r w:rsidR="00E06AE2" w:rsidRPr="004622DD">
        <w:rPr>
          <w:rFonts w:ascii="Times New Roman" w:hAnsi="Times New Roman"/>
          <w:sz w:val="24"/>
          <w:szCs w:val="24"/>
          <w:lang w:eastAsia="ru-RU"/>
        </w:rPr>
        <w:t>.</w:t>
      </w:r>
    </w:p>
    <w:p w14:paraId="41837EB0" w14:textId="4C916B81" w:rsidR="00AB7F05" w:rsidRPr="004622DD" w:rsidRDefault="0071210B" w:rsidP="003D6376">
      <w:pPr>
        <w:pStyle w:val="a4"/>
        <w:numPr>
          <w:ilvl w:val="1"/>
          <w:numId w:val="69"/>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AB7F05" w:rsidRPr="004622DD">
        <w:rPr>
          <w:rFonts w:ascii="Times New Roman" w:hAnsi="Times New Roman"/>
          <w:sz w:val="24"/>
          <w:szCs w:val="24"/>
          <w:lang w:eastAsia="ru-RU"/>
        </w:rPr>
        <w:t xml:space="preserve"> день направления </w:t>
      </w:r>
      <w:r w:rsidR="002A0EF9" w:rsidRPr="004622DD">
        <w:rPr>
          <w:rFonts w:ascii="Times New Roman" w:hAnsi="Times New Roman"/>
          <w:sz w:val="24"/>
          <w:szCs w:val="24"/>
          <w:lang w:eastAsia="ru-RU"/>
        </w:rPr>
        <w:t>CACN</w:t>
      </w:r>
      <w:r w:rsidR="00AB7F05" w:rsidRPr="004622DD">
        <w:rPr>
          <w:rFonts w:ascii="Times New Roman" w:hAnsi="Times New Roman"/>
          <w:sz w:val="24"/>
          <w:szCs w:val="24"/>
          <w:lang w:eastAsia="ru-RU"/>
        </w:rPr>
        <w:t xml:space="preserve"> Депонентам </w:t>
      </w:r>
      <w:r w:rsidRPr="004622DD">
        <w:rPr>
          <w:rFonts w:ascii="Times New Roman" w:hAnsi="Times New Roman"/>
          <w:sz w:val="24"/>
          <w:szCs w:val="24"/>
          <w:lang w:eastAsia="ru-RU"/>
        </w:rPr>
        <w:t xml:space="preserve">НРД </w:t>
      </w:r>
      <w:r w:rsidR="00AB7F05" w:rsidRPr="004622DD">
        <w:rPr>
          <w:rFonts w:ascii="Times New Roman" w:hAnsi="Times New Roman"/>
          <w:sz w:val="24"/>
          <w:szCs w:val="24"/>
          <w:lang w:eastAsia="ru-RU"/>
        </w:rPr>
        <w:t xml:space="preserve">направляет </w:t>
      </w:r>
      <w:r w:rsidR="00EC4935" w:rsidRPr="004622DD">
        <w:rPr>
          <w:rFonts w:ascii="Times New Roman" w:hAnsi="Times New Roman"/>
          <w:sz w:val="24"/>
          <w:szCs w:val="24"/>
          <w:lang w:eastAsia="ru-RU"/>
        </w:rPr>
        <w:t>его</w:t>
      </w:r>
      <w:r w:rsidR="00AB7F05" w:rsidRPr="004622DD">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6C9FEA7F" w14:textId="50564BF6" w:rsidR="000E0359" w:rsidRPr="004622DD" w:rsidRDefault="005000AE" w:rsidP="003D6376">
      <w:pPr>
        <w:pStyle w:val="1"/>
        <w:numPr>
          <w:ilvl w:val="0"/>
          <w:numId w:val="69"/>
        </w:numPr>
        <w:spacing w:after="240"/>
        <w:ind w:left="993" w:hanging="993"/>
        <w:jc w:val="both"/>
        <w:rPr>
          <w:color w:val="auto"/>
          <w:szCs w:val="24"/>
        </w:rPr>
      </w:pPr>
      <w:bookmarkStart w:id="526" w:name="_Ref66694832"/>
      <w:bookmarkStart w:id="527" w:name="_Toc221701944"/>
      <w:r w:rsidRPr="004622DD">
        <w:rPr>
          <w:color w:val="auto"/>
          <w:szCs w:val="24"/>
        </w:rPr>
        <w:t>Изменение</w:t>
      </w:r>
      <w:r w:rsidR="000E0359" w:rsidRPr="004622DD">
        <w:rPr>
          <w:color w:val="auto"/>
          <w:szCs w:val="24"/>
        </w:rPr>
        <w:t xml:space="preserve"> объема прав по акциям</w:t>
      </w:r>
      <w:bookmarkEnd w:id="526"/>
      <w:bookmarkEnd w:id="527"/>
    </w:p>
    <w:p w14:paraId="4DF3EBB1" w14:textId="5DE9F5D2" w:rsidR="000E0359" w:rsidRPr="004622DD" w:rsidRDefault="000E0359"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28" w:name="_Ref46079507"/>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между НРД и Держателем реестра при предоставлении информации в случае внесения изменений в Эмиссионные документы в части изменения объема прав по акциям.</w:t>
      </w:r>
    </w:p>
    <w:p w14:paraId="21A5D253" w14:textId="4DB5D522" w:rsidR="000E0359" w:rsidRPr="004622DD" w:rsidRDefault="000E0359"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29" w:name="_Ref46081756"/>
      <w:r w:rsidRPr="004622D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регистрации изменений Эмиссионных документов, связанных с изменением объема прав по акциям, передает указанную информацию в НРД в виде:</w:t>
      </w:r>
      <w:bookmarkEnd w:id="528"/>
      <w:bookmarkEnd w:id="529"/>
    </w:p>
    <w:p w14:paraId="718278A4" w14:textId="495544CE" w:rsidR="000E0359" w:rsidRPr="004622DD" w:rsidRDefault="000E0359"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или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с дополнительным вложением в формате *pdf по форме, предусмотренной Приложением №</w:t>
      </w:r>
      <w:r w:rsidR="009F53AD" w:rsidRPr="004622DD">
        <w:rPr>
          <w:rFonts w:ascii="Times New Roman" w:hAnsi="Times New Roman"/>
          <w:kern w:val="0"/>
          <w:lang w:eastAsia="ru-RU" w:bidi="ar-SA"/>
        </w:rPr>
        <w:t xml:space="preserve"> 14 </w:t>
      </w:r>
      <w:r w:rsidRPr="004622DD">
        <w:rPr>
          <w:rFonts w:ascii="Times New Roman" w:hAnsi="Times New Roman"/>
          <w:kern w:val="0"/>
          <w:lang w:eastAsia="ru-RU" w:bidi="ar-SA"/>
        </w:rPr>
        <w:t>к Правилам, с указанием кода получателя</w:t>
      </w:r>
      <w:r w:rsidRPr="004622DD">
        <w:rPr>
          <w:rFonts w:ascii="Times New Roman" w:hAnsi="Times New Roman"/>
        </w:rPr>
        <w:t xml:space="preserve"> NDC000MOS000</w:t>
      </w:r>
      <w:r w:rsidRPr="004622DD">
        <w:rPr>
          <w:rFonts w:ascii="Times New Roman" w:hAnsi="Times New Roman"/>
          <w:kern w:val="0"/>
          <w:lang w:eastAsia="ru-RU" w:bidi="ar-SA"/>
        </w:rPr>
        <w:t>;</w:t>
      </w:r>
    </w:p>
    <w:p w14:paraId="355B1826" w14:textId="709E1757" w:rsidR="000E0359" w:rsidRPr="004622DD" w:rsidRDefault="000E0359"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или нетипизированного электронного документа с дополнительным вложением в формате *pdf по форме, предусмотренной Приложением №</w:t>
      </w:r>
      <w:r w:rsidR="009F53AD" w:rsidRPr="004622DD">
        <w:rPr>
          <w:rFonts w:ascii="Times New Roman" w:hAnsi="Times New Roman"/>
          <w:kern w:val="0"/>
          <w:lang w:eastAsia="ru-RU" w:bidi="ar-SA"/>
        </w:rPr>
        <w:t xml:space="preserve"> 14 </w:t>
      </w:r>
      <w:r w:rsidRPr="004622DD">
        <w:rPr>
          <w:rFonts w:ascii="Times New Roman" w:hAnsi="Times New Roman"/>
          <w:kern w:val="0"/>
          <w:lang w:eastAsia="ru-RU" w:bidi="ar-SA"/>
        </w:rPr>
        <w:t>к Правилам, с указанием кода получателя</w:t>
      </w:r>
      <w:r w:rsidRPr="004622DD">
        <w:rPr>
          <w:rFonts w:ascii="Times New Roman" w:hAnsi="Times New Roman"/>
        </w:rPr>
        <w:t xml:space="preserve"> NDC000MOS000</w:t>
      </w:r>
      <w:r w:rsidR="00094912" w:rsidRPr="004622DD">
        <w:rPr>
          <w:rFonts w:ascii="Times New Roman" w:hAnsi="Times New Roman"/>
          <w:kern w:val="0"/>
          <w:lang w:eastAsia="ru-RU" w:bidi="ar-SA"/>
        </w:rPr>
        <w:t>.</w:t>
      </w:r>
    </w:p>
    <w:p w14:paraId="02BA4B4A" w14:textId="01D60132" w:rsidR="000E0359" w:rsidRPr="004622DD" w:rsidRDefault="000E0359"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НРД не позднее </w:t>
      </w:r>
      <w:r w:rsidR="00B00821" w:rsidRPr="004622DD">
        <w:rPr>
          <w:rFonts w:ascii="Times New Roman" w:hAnsi="Times New Roman"/>
          <w:lang w:eastAsia="ru-RU"/>
        </w:rPr>
        <w:t>рабочего</w:t>
      </w:r>
      <w:r w:rsidR="00B00821" w:rsidRPr="004622DD" w:rsidDel="00EE3391">
        <w:rPr>
          <w:rFonts w:ascii="Times New Roman" w:hAnsi="Times New Roman"/>
          <w:kern w:val="0"/>
          <w:lang w:eastAsia="ru-RU" w:bidi="ar-SA"/>
        </w:rPr>
        <w:t xml:space="preserve"> </w:t>
      </w:r>
      <w:r w:rsidRPr="004622DD">
        <w:rPr>
          <w:rFonts w:ascii="Times New Roman" w:hAnsi="Times New Roman"/>
          <w:kern w:val="0"/>
          <w:lang w:eastAsia="ru-RU" w:bidi="ar-SA"/>
        </w:rPr>
        <w:t xml:space="preserve">дня, следующего за днем получения от Держателя реестра информации, предусмотренной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_Ref46081756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36.2</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информирует Депонентов, на счетах депо которых имеется остаток соответствующих ценных бумаг на конец операционного дня даты получения НРД информации от Держателя реестра и 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kern w:val="0"/>
          <w:lang w:eastAsia="ru-RU" w:bidi="ar-SA"/>
        </w:rPr>
        <w:t>.</w:t>
      </w:r>
    </w:p>
    <w:p w14:paraId="3FE7156C" w14:textId="50A07897" w:rsidR="00134470" w:rsidRPr="004622DD" w:rsidRDefault="005000AE" w:rsidP="003D6376">
      <w:pPr>
        <w:pStyle w:val="1"/>
        <w:numPr>
          <w:ilvl w:val="0"/>
          <w:numId w:val="69"/>
        </w:numPr>
        <w:spacing w:after="240"/>
        <w:ind w:left="993" w:hanging="993"/>
        <w:jc w:val="both"/>
        <w:rPr>
          <w:color w:val="auto"/>
          <w:szCs w:val="24"/>
        </w:rPr>
      </w:pPr>
      <w:bookmarkStart w:id="530" w:name="_Ref66695012"/>
      <w:bookmarkStart w:id="531" w:name="_Ref66778924"/>
      <w:bookmarkStart w:id="532" w:name="_Toc221701945"/>
      <w:r w:rsidRPr="004622DD">
        <w:rPr>
          <w:color w:val="auto"/>
          <w:szCs w:val="24"/>
        </w:rPr>
        <w:t>Составление</w:t>
      </w:r>
      <w:r w:rsidR="00134470" w:rsidRPr="004622DD">
        <w:rPr>
          <w:color w:val="auto"/>
          <w:szCs w:val="24"/>
        </w:rPr>
        <w:t xml:space="preserve"> Списка </w:t>
      </w:r>
      <w:r w:rsidR="0041412B" w:rsidRPr="004622DD">
        <w:rPr>
          <w:color w:val="auto"/>
          <w:szCs w:val="24"/>
        </w:rPr>
        <w:t xml:space="preserve">по ценным бумагам с учетом прав в реестре </w:t>
      </w:r>
      <w:r w:rsidR="00134470" w:rsidRPr="004622DD">
        <w:rPr>
          <w:color w:val="auto"/>
          <w:szCs w:val="24"/>
        </w:rPr>
        <w:t>в ответ на Запрос на сбор списка/информации о лицах</w:t>
      </w:r>
      <w:bookmarkEnd w:id="530"/>
      <w:bookmarkEnd w:id="531"/>
      <w:bookmarkEnd w:id="532"/>
      <w:r w:rsidR="00134470" w:rsidRPr="004622DD">
        <w:rPr>
          <w:color w:val="auto"/>
          <w:szCs w:val="24"/>
        </w:rPr>
        <w:t xml:space="preserve"> </w:t>
      </w:r>
    </w:p>
    <w:p w14:paraId="1F2DAB47" w14:textId="4B9939F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обмене информацией, связанной с составлением Списка, используются в том числе следующие электронные документы:</w:t>
      </w:r>
    </w:p>
    <w:p w14:paraId="36108182" w14:textId="77777777" w:rsidR="003C4C62" w:rsidRPr="004622DD" w:rsidRDefault="003C4C62"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DISCLOSURE_REQUEST «Запрос на сбор списка/информации о лицах»</w:t>
      </w:r>
      <w:r w:rsidR="00891C55" w:rsidRPr="004622DD">
        <w:rPr>
          <w:rFonts w:ascii="Times New Roman" w:hAnsi="Times New Roman"/>
          <w:kern w:val="0"/>
          <w:lang w:eastAsia="ru-RU" w:bidi="ar-SA"/>
        </w:rPr>
        <w:t>/</w:t>
      </w:r>
      <w:r w:rsidR="00281F71" w:rsidRPr="004622DD">
        <w:rPr>
          <w:rFonts w:ascii="Times New Roman" w:hAnsi="Times New Roman"/>
          <w:kern w:val="0"/>
          <w:lang w:eastAsia="ru-RU" w:bidi="ar-SA"/>
        </w:rPr>
        <w:t xml:space="preserve"> </w:t>
      </w:r>
      <w:r w:rsidRPr="004622DD">
        <w:rPr>
          <w:rFonts w:ascii="Times New Roman" w:hAnsi="Times New Roman"/>
          <w:kern w:val="0"/>
          <w:lang w:eastAsia="ru-RU" w:bidi="ar-SA"/>
        </w:rPr>
        <w:t>MT564 (далее - Запрос на сбор списка/информации о лицах);</w:t>
      </w:r>
    </w:p>
    <w:p w14:paraId="32453357" w14:textId="77777777" w:rsidR="003C4C62" w:rsidRPr="004622DD" w:rsidRDefault="003C4C62"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DISCLOSURE_CANCELLATION_REQUEST «Запрос на отмену сбора Списка/информации о лицах» (далее – Запрос на отмену сбора Списка/информации о лицах);</w:t>
      </w:r>
    </w:p>
    <w:p w14:paraId="23CF65A7" w14:textId="29472D07" w:rsidR="003C4C62" w:rsidRPr="004622DD" w:rsidRDefault="003C4C62"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FREE_FORMAT_MESSAGE_V02 </w:t>
      </w:r>
      <w:r w:rsidR="00273284" w:rsidRPr="004622DD">
        <w:rPr>
          <w:rFonts w:ascii="Times New Roman" w:hAnsi="Times New Roman"/>
          <w:kern w:val="0"/>
          <w:lang w:eastAsia="ru-RU" w:bidi="ar-SA"/>
        </w:rPr>
        <w:t xml:space="preserve">«Сообщение, письмо в свободном формате» </w:t>
      </w:r>
      <w:r w:rsidR="009B4321" w:rsidRPr="004622DD">
        <w:rPr>
          <w:rFonts w:ascii="Times New Roman" w:hAnsi="Times New Roman"/>
          <w:kern w:val="0"/>
          <w:lang w:eastAsia="ru-RU" w:bidi="ar-SA"/>
        </w:rPr>
        <w:t>с напоминанием о раскрытии</w:t>
      </w:r>
      <w:r w:rsidR="00BF1945" w:rsidRPr="004622DD">
        <w:rPr>
          <w:rFonts w:ascii="Times New Roman" w:hAnsi="Times New Roman"/>
          <w:kern w:val="0"/>
          <w:lang w:eastAsia="ru-RU" w:bidi="ar-SA"/>
        </w:rPr>
        <w:t>/</w:t>
      </w:r>
      <w:r w:rsidR="00281F71" w:rsidRPr="004622DD">
        <w:rPr>
          <w:rFonts w:ascii="Times New Roman" w:hAnsi="Times New Roman"/>
          <w:kern w:val="0"/>
          <w:lang w:eastAsia="ru-RU" w:bidi="ar-SA"/>
        </w:rPr>
        <w:t xml:space="preserve"> </w:t>
      </w:r>
      <w:r w:rsidRPr="004622DD">
        <w:rPr>
          <w:rFonts w:ascii="Times New Roman" w:hAnsi="Times New Roman"/>
          <w:kern w:val="0"/>
          <w:lang w:eastAsia="ru-RU" w:bidi="ar-SA"/>
        </w:rPr>
        <w:t>MT564 (далее – Напоминание о раскрытии);</w:t>
      </w:r>
    </w:p>
    <w:p w14:paraId="667B715C"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MESSAGE_STATUS_ADVICE «Служебное сообщение - сведения о приеме документа»</w:t>
      </w:r>
      <w:r w:rsidR="003C4C62" w:rsidRPr="004622DD">
        <w:rPr>
          <w:rFonts w:ascii="Times New Roman" w:hAnsi="Times New Roman"/>
          <w:kern w:val="0"/>
          <w:lang w:eastAsia="ru-RU" w:bidi="ar-SA"/>
        </w:rPr>
        <w:t xml:space="preserve"> (далее – Служебное сообщение)</w:t>
      </w:r>
      <w:r w:rsidRPr="004622DD">
        <w:rPr>
          <w:rFonts w:ascii="Times New Roman" w:hAnsi="Times New Roman"/>
          <w:kern w:val="0"/>
          <w:lang w:eastAsia="ru-RU" w:bidi="ar-SA"/>
        </w:rPr>
        <w:t>;</w:t>
      </w:r>
    </w:p>
    <w:p w14:paraId="28B8D162"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REGISTER_OF_SHAREHOLDERS_V02 «Список/информация о лицах»</w:t>
      </w:r>
      <w:r w:rsidR="0037053C" w:rsidRPr="004622DD">
        <w:rPr>
          <w:rFonts w:ascii="Times New Roman" w:hAnsi="Times New Roman"/>
          <w:kern w:val="0"/>
          <w:lang w:eastAsia="ru-RU" w:bidi="ar-SA"/>
        </w:rPr>
        <w:t xml:space="preserve"> c информацией для составления Списка, предоставленной Депонентом (</w:t>
      </w:r>
      <w:r w:rsidRPr="004622DD">
        <w:rPr>
          <w:rFonts w:ascii="Times New Roman" w:hAnsi="Times New Roman"/>
          <w:kern w:val="0"/>
          <w:lang w:eastAsia="ru-RU" w:bidi="ar-SA"/>
        </w:rPr>
        <w:t>далее</w:t>
      </w:r>
      <w:r w:rsidR="003C4C62" w:rsidRPr="004622DD">
        <w:rPr>
          <w:rFonts w:ascii="Times New Roman" w:hAnsi="Times New Roman"/>
          <w:kern w:val="0"/>
          <w:lang w:eastAsia="ru-RU" w:bidi="ar-SA"/>
        </w:rPr>
        <w:t xml:space="preserve"> </w:t>
      </w:r>
      <w:r w:rsidRPr="004622DD">
        <w:rPr>
          <w:rFonts w:ascii="Times New Roman" w:hAnsi="Times New Roman"/>
          <w:kern w:val="0"/>
          <w:lang w:eastAsia="ru-RU" w:bidi="ar-SA"/>
        </w:rPr>
        <w:t>– Список Депонента</w:t>
      </w:r>
      <w:r w:rsidR="0037053C" w:rsidRPr="004622DD">
        <w:rPr>
          <w:rFonts w:ascii="Times New Roman" w:hAnsi="Times New Roman"/>
          <w:kern w:val="0"/>
          <w:lang w:eastAsia="ru-RU" w:bidi="ar-SA"/>
        </w:rPr>
        <w:t>)</w:t>
      </w:r>
      <w:r w:rsidRPr="004622DD">
        <w:rPr>
          <w:rFonts w:ascii="Times New Roman" w:hAnsi="Times New Roman"/>
          <w:kern w:val="0"/>
          <w:lang w:eastAsia="ru-RU" w:bidi="ar-SA"/>
        </w:rPr>
        <w:t>;</w:t>
      </w:r>
    </w:p>
    <w:p w14:paraId="554552D9"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REGISTER_OF_SHAREHOLDERS_V02 «Список/информация о лицах»</w:t>
      </w:r>
      <w:r w:rsidR="0037053C" w:rsidRPr="004622DD">
        <w:rPr>
          <w:rFonts w:ascii="Times New Roman" w:hAnsi="Times New Roman"/>
          <w:kern w:val="0"/>
          <w:lang w:eastAsia="ru-RU" w:bidi="ar-SA"/>
        </w:rPr>
        <w:t xml:space="preserve"> со Списком, составленным НРД на основе предоставленных Списков Депонентов </w:t>
      </w:r>
      <w:r w:rsidRPr="004622DD">
        <w:rPr>
          <w:rFonts w:ascii="Times New Roman" w:hAnsi="Times New Roman"/>
          <w:kern w:val="0"/>
          <w:lang w:eastAsia="ru-RU" w:bidi="ar-SA"/>
        </w:rPr>
        <w:t>(</w:t>
      </w:r>
      <w:r w:rsidR="0037053C" w:rsidRPr="004622DD">
        <w:rPr>
          <w:rFonts w:ascii="Times New Roman" w:hAnsi="Times New Roman"/>
          <w:kern w:val="0"/>
          <w:lang w:eastAsia="ru-RU" w:bidi="ar-SA"/>
        </w:rPr>
        <w:t xml:space="preserve">далее – </w:t>
      </w:r>
      <w:r w:rsidRPr="004622DD">
        <w:rPr>
          <w:rFonts w:ascii="Times New Roman" w:hAnsi="Times New Roman"/>
          <w:kern w:val="0"/>
          <w:lang w:eastAsia="ru-RU" w:bidi="ar-SA"/>
        </w:rPr>
        <w:t>Список);</w:t>
      </w:r>
    </w:p>
    <w:p w14:paraId="5F883C27"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REGISTER_OF_SHAREHOLDERS_STATUS_ADVICE «Статус обработки списка/информации о лицах»</w:t>
      </w:r>
      <w:r w:rsidR="0037053C" w:rsidRPr="004622DD">
        <w:rPr>
          <w:rFonts w:ascii="Times New Roman" w:hAnsi="Times New Roman"/>
          <w:kern w:val="0"/>
          <w:lang w:eastAsia="ru-RU" w:bidi="ar-SA"/>
        </w:rPr>
        <w:t xml:space="preserve"> с результатом проверки распоряжения</w:t>
      </w:r>
      <w:r w:rsidR="003C4C62" w:rsidRPr="004622DD">
        <w:rPr>
          <w:rFonts w:ascii="Times New Roman" w:hAnsi="Times New Roman"/>
          <w:kern w:val="0"/>
          <w:lang w:eastAsia="ru-RU" w:bidi="ar-SA"/>
        </w:rPr>
        <w:t xml:space="preserve"> (</w:t>
      </w:r>
      <w:r w:rsidRPr="004622DD">
        <w:rPr>
          <w:rFonts w:ascii="Times New Roman" w:hAnsi="Times New Roman"/>
          <w:kern w:val="0"/>
          <w:lang w:eastAsia="ru-RU" w:bidi="ar-SA"/>
        </w:rPr>
        <w:t>далее – Результат проверки распоряжения</w:t>
      </w:r>
      <w:r w:rsidR="003C4C62" w:rsidRPr="004622DD">
        <w:rPr>
          <w:rFonts w:ascii="Times New Roman" w:hAnsi="Times New Roman"/>
          <w:kern w:val="0"/>
          <w:lang w:eastAsia="ru-RU" w:bidi="ar-SA"/>
        </w:rPr>
        <w:t>)</w:t>
      </w:r>
      <w:r w:rsidRPr="004622DD">
        <w:rPr>
          <w:rFonts w:ascii="Times New Roman" w:hAnsi="Times New Roman"/>
          <w:kern w:val="0"/>
          <w:lang w:eastAsia="ru-RU" w:bidi="ar-SA"/>
        </w:rPr>
        <w:t>;</w:t>
      </w:r>
    </w:p>
    <w:p w14:paraId="08787E89"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REGISTER_OF_SHAREHOLDERS_STATUS_ADVICE «Статус обработки списка/информации о лицах» </w:t>
      </w:r>
      <w:r w:rsidR="0037053C" w:rsidRPr="004622DD">
        <w:rPr>
          <w:rFonts w:ascii="Times New Roman" w:hAnsi="Times New Roman"/>
          <w:kern w:val="0"/>
          <w:lang w:eastAsia="ru-RU" w:bidi="ar-SA"/>
        </w:rPr>
        <w:t>с протоколом проверки распоряжения</w:t>
      </w:r>
      <w:r w:rsidR="003C4C62" w:rsidRPr="004622DD">
        <w:rPr>
          <w:rFonts w:ascii="Times New Roman" w:hAnsi="Times New Roman"/>
          <w:kern w:val="0"/>
          <w:lang w:eastAsia="ru-RU" w:bidi="ar-SA"/>
        </w:rPr>
        <w:t xml:space="preserve"> (</w:t>
      </w:r>
      <w:r w:rsidRPr="004622DD">
        <w:rPr>
          <w:rFonts w:ascii="Times New Roman" w:hAnsi="Times New Roman"/>
          <w:kern w:val="0"/>
          <w:lang w:eastAsia="ru-RU" w:bidi="ar-SA"/>
        </w:rPr>
        <w:t>далее - Протокол проверки распоряжения</w:t>
      </w:r>
      <w:r w:rsidR="003C4C62" w:rsidRPr="004622DD">
        <w:rPr>
          <w:rFonts w:ascii="Times New Roman" w:hAnsi="Times New Roman"/>
          <w:kern w:val="0"/>
          <w:lang w:eastAsia="ru-RU" w:bidi="ar-SA"/>
        </w:rPr>
        <w:t>)</w:t>
      </w:r>
      <w:r w:rsidRPr="004622DD">
        <w:rPr>
          <w:rFonts w:ascii="Times New Roman" w:hAnsi="Times New Roman"/>
          <w:kern w:val="0"/>
          <w:lang w:eastAsia="ru-RU" w:bidi="ar-SA"/>
        </w:rPr>
        <w:t>;</w:t>
      </w:r>
    </w:p>
    <w:p w14:paraId="119B037F"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REGISTER_OF_SHAREHOLDERS_STATUS_ADVICE «Статус обработки списка/информации о лицах» </w:t>
      </w:r>
      <w:r w:rsidR="0037053C" w:rsidRPr="004622DD">
        <w:rPr>
          <w:rFonts w:ascii="Times New Roman" w:hAnsi="Times New Roman"/>
          <w:kern w:val="0"/>
          <w:lang w:eastAsia="ru-RU" w:bidi="ar-SA"/>
        </w:rPr>
        <w:t>с уведомлением об отправке списка/изменений списка НРД</w:t>
      </w:r>
      <w:r w:rsidR="003C4C62" w:rsidRPr="004622DD">
        <w:rPr>
          <w:rFonts w:ascii="Times New Roman" w:hAnsi="Times New Roman"/>
          <w:kern w:val="0"/>
          <w:lang w:eastAsia="ru-RU" w:bidi="ar-SA"/>
        </w:rPr>
        <w:t xml:space="preserve"> (далее</w:t>
      </w:r>
      <w:r w:rsidRPr="004622DD">
        <w:rPr>
          <w:rFonts w:ascii="Times New Roman" w:hAnsi="Times New Roman"/>
          <w:kern w:val="0"/>
          <w:lang w:eastAsia="ru-RU" w:bidi="ar-SA"/>
        </w:rPr>
        <w:t xml:space="preserve"> – Уведомление об отправке списка/изменений списка НРД</w:t>
      </w:r>
      <w:r w:rsidR="003C4C62" w:rsidRPr="004622DD">
        <w:rPr>
          <w:rFonts w:ascii="Times New Roman" w:hAnsi="Times New Roman"/>
          <w:kern w:val="0"/>
          <w:lang w:eastAsia="ru-RU" w:bidi="ar-SA"/>
        </w:rPr>
        <w:t>)</w:t>
      </w:r>
      <w:r w:rsidRPr="004622DD">
        <w:rPr>
          <w:rFonts w:ascii="Times New Roman" w:hAnsi="Times New Roman"/>
          <w:kern w:val="0"/>
          <w:lang w:eastAsia="ru-RU" w:bidi="ar-SA"/>
        </w:rPr>
        <w:t>;</w:t>
      </w:r>
    </w:p>
    <w:p w14:paraId="02E1DBAF"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REGISTER_OF_SHAREHOLDERS_STATUS_ADVICE «Статус обработки списка/информации о лицах» </w:t>
      </w:r>
      <w:r w:rsidR="0037053C" w:rsidRPr="004622DD">
        <w:rPr>
          <w:rFonts w:ascii="Times New Roman" w:hAnsi="Times New Roman"/>
          <w:kern w:val="0"/>
          <w:lang w:eastAsia="ru-RU" w:bidi="ar-SA"/>
        </w:rPr>
        <w:t>со статусом Держателя реестра об обработке списка/информации о лицах</w:t>
      </w:r>
      <w:r w:rsidR="003C4C62" w:rsidRPr="004622DD">
        <w:rPr>
          <w:rFonts w:ascii="Times New Roman" w:hAnsi="Times New Roman"/>
          <w:kern w:val="0"/>
          <w:lang w:eastAsia="ru-RU" w:bidi="ar-SA"/>
        </w:rPr>
        <w:t xml:space="preserve"> (далее </w:t>
      </w:r>
      <w:r w:rsidRPr="004622DD">
        <w:rPr>
          <w:rFonts w:ascii="Times New Roman" w:hAnsi="Times New Roman"/>
          <w:kern w:val="0"/>
          <w:lang w:eastAsia="ru-RU" w:bidi="ar-SA"/>
        </w:rPr>
        <w:t>– Статус обработки списка/информации о лицах</w:t>
      </w:r>
      <w:r w:rsidR="003C4C62" w:rsidRPr="004622DD">
        <w:rPr>
          <w:rFonts w:ascii="Times New Roman" w:hAnsi="Times New Roman"/>
          <w:kern w:val="0"/>
          <w:lang w:eastAsia="ru-RU" w:bidi="ar-SA"/>
        </w:rPr>
        <w:t>).</w:t>
      </w:r>
    </w:p>
    <w:p w14:paraId="2DB5730F" w14:textId="19755BC8"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Формат и спецификации электронных документов установлены «Спецификациями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и «Спецификациями сообщений стандарта ISO при обмене электронными документами через систему SWIFT в </w:t>
      </w:r>
      <w:r w:rsidRPr="004622DD">
        <w:rPr>
          <w:rFonts w:ascii="Times New Roman" w:hAnsi="Times New Roman"/>
          <w:kern w:val="0"/>
          <w:lang w:eastAsia="ru-RU" w:bidi="ar-SA"/>
        </w:rPr>
        <w:lastRenderedPageBreak/>
        <w:t>процессе депозитарной/клиринговой деятельности/корпоративных действий» Приложения № 3 к Правилам ЭДО</w:t>
      </w:r>
      <w:r w:rsidR="00E731A7" w:rsidRPr="004622DD">
        <w:rPr>
          <w:rFonts w:ascii="Times New Roman" w:hAnsi="Times New Roman"/>
          <w:kern w:val="0"/>
          <w:lang w:eastAsia="ru-RU" w:bidi="ar-SA"/>
        </w:rPr>
        <w:t xml:space="preserve"> НРД</w:t>
      </w:r>
      <w:r w:rsidRPr="004622DD">
        <w:rPr>
          <w:rFonts w:ascii="Times New Roman" w:hAnsi="Times New Roman"/>
          <w:kern w:val="0"/>
          <w:lang w:eastAsia="ru-RU" w:bidi="ar-SA"/>
        </w:rPr>
        <w:t xml:space="preserve">, размещенными на </w:t>
      </w:r>
      <w:r w:rsidR="00EB4125" w:rsidRPr="004622DD">
        <w:rPr>
          <w:rFonts w:ascii="Times New Roman" w:hAnsi="Times New Roman"/>
          <w:kern w:val="0"/>
          <w:lang w:eastAsia="ru-RU" w:bidi="ar-SA"/>
        </w:rPr>
        <w:t>Сайте</w:t>
      </w:r>
      <w:r w:rsidRPr="004622DD">
        <w:rPr>
          <w:rFonts w:ascii="Times New Roman" w:hAnsi="Times New Roman"/>
          <w:kern w:val="0"/>
          <w:lang w:eastAsia="ru-RU" w:bidi="ar-SA"/>
        </w:rPr>
        <w:t xml:space="preserve">. </w:t>
      </w:r>
    </w:p>
    <w:p w14:paraId="250BDFEB" w14:textId="367543CD" w:rsidR="00134470" w:rsidRPr="004622DD" w:rsidRDefault="0025357E"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Теги</w:t>
      </w:r>
      <w:r w:rsidR="00134470" w:rsidRPr="004622DD">
        <w:rPr>
          <w:rFonts w:ascii="Times New Roman" w:hAnsi="Times New Roman"/>
          <w:kern w:val="0"/>
          <w:lang w:eastAsia="ru-RU" w:bidi="ar-SA"/>
        </w:rPr>
        <w:t xml:space="preserve"> электронных документов заполняются в соответствии с шаблонами, определенными «Спецификациями электронных документов СРО, используемых НРД при электронном взаимодействии с </w:t>
      </w:r>
      <w:r w:rsidR="00507E31" w:rsidRPr="004622DD">
        <w:rPr>
          <w:rFonts w:ascii="Times New Roman" w:hAnsi="Times New Roman"/>
          <w:kern w:val="0"/>
          <w:lang w:eastAsia="ru-RU" w:bidi="ar-SA"/>
        </w:rPr>
        <w:t>р</w:t>
      </w:r>
      <w:r w:rsidR="00134470" w:rsidRPr="004622DD">
        <w:rPr>
          <w:rFonts w:ascii="Times New Roman" w:hAnsi="Times New Roman"/>
          <w:kern w:val="0"/>
          <w:lang w:eastAsia="ru-RU" w:bidi="ar-SA"/>
        </w:rPr>
        <w:t>егистраторами и при составлении списков лиц с депонентами» Приложения № 3 к Правилам ЭДО</w:t>
      </w:r>
      <w:r w:rsidR="00E731A7" w:rsidRPr="004622DD">
        <w:rPr>
          <w:rFonts w:ascii="Times New Roman" w:hAnsi="Times New Roman"/>
          <w:kern w:val="0"/>
          <w:lang w:eastAsia="ru-RU" w:bidi="ar-SA"/>
        </w:rPr>
        <w:t xml:space="preserve"> НРД</w:t>
      </w:r>
      <w:r w:rsidR="00134470" w:rsidRPr="004622DD">
        <w:rPr>
          <w:rFonts w:ascii="Times New Roman" w:hAnsi="Times New Roman"/>
          <w:kern w:val="0"/>
          <w:lang w:eastAsia="ru-RU" w:bidi="ar-SA"/>
        </w:rPr>
        <w:t xml:space="preserve">.  </w:t>
      </w:r>
    </w:p>
    <w:p w14:paraId="539A0034" w14:textId="669448A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33" w:name="_Ref59248906"/>
      <w:r w:rsidRPr="004622DD">
        <w:rPr>
          <w:rFonts w:ascii="Times New Roman" w:hAnsi="Times New Roman"/>
          <w:kern w:val="0"/>
          <w:lang w:eastAsia="ru-RU" w:bidi="ar-SA"/>
        </w:rPr>
        <w:t>В случае необходимости предоставления Списка Держатель реестра направляет в НРД Запрос на сбор списка/информации о лицах, в котором указывает дату фактического окончания приема Списка, с учетом порядка исчисления сроков, предусмотренных Гражданским кодексом Российской Федерации и иных нормативных актов, и данные об остатках ценных бумаг по Лицевому счету НД или Лицевому счету НДЦД.</w:t>
      </w:r>
      <w:bookmarkEnd w:id="533"/>
      <w:r w:rsidRPr="004622DD">
        <w:rPr>
          <w:rFonts w:ascii="Times New Roman" w:hAnsi="Times New Roman"/>
          <w:kern w:val="0"/>
          <w:lang w:eastAsia="ru-RU" w:bidi="ar-SA"/>
        </w:rPr>
        <w:t xml:space="preserve"> </w:t>
      </w:r>
    </w:p>
    <w:p w14:paraId="5606AFD1" w14:textId="7777777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при получении Запроса на сбор списка/информации о лицах сообщает либо об отказе, либо о приеме Запроса на сбор списка/информации о лицах, направляя Служебное сообщение с соответствующей информацией.  </w:t>
      </w:r>
    </w:p>
    <w:p w14:paraId="5993D877" w14:textId="77BF7E7D"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34" w:name="_Ref59171321"/>
      <w:r w:rsidRPr="004622DD">
        <w:rPr>
          <w:rFonts w:ascii="Times New Roman" w:hAnsi="Times New Roman"/>
          <w:kern w:val="0"/>
          <w:lang w:eastAsia="ru-RU" w:bidi="ar-SA"/>
        </w:rPr>
        <w:t>В случае приема Запроса на сбор списка/информации о лицах</w:t>
      </w:r>
      <w:r w:rsidRPr="004622DD" w:rsidDel="004D78CE">
        <w:rPr>
          <w:rFonts w:ascii="Times New Roman" w:hAnsi="Times New Roman"/>
          <w:kern w:val="0"/>
          <w:lang w:eastAsia="ru-RU" w:bidi="ar-SA"/>
        </w:rPr>
        <w:t xml:space="preserve"> </w:t>
      </w:r>
      <w:r w:rsidRPr="004622DD">
        <w:rPr>
          <w:rFonts w:ascii="Times New Roman" w:hAnsi="Times New Roman"/>
          <w:kern w:val="0"/>
          <w:lang w:eastAsia="ru-RU" w:bidi="ar-SA"/>
        </w:rPr>
        <w:t xml:space="preserve">НРД не позднее </w:t>
      </w:r>
      <w:r w:rsidR="00DE5150" w:rsidRPr="004622DD">
        <w:rPr>
          <w:rFonts w:ascii="Times New Roman" w:hAnsi="Times New Roman"/>
          <w:lang w:eastAsia="ru-RU"/>
        </w:rPr>
        <w:t>рабочего</w:t>
      </w:r>
      <w:r w:rsidR="00DE5150" w:rsidRPr="004622DD" w:rsidDel="00EE3391">
        <w:rPr>
          <w:rFonts w:ascii="Times New Roman" w:hAnsi="Times New Roman"/>
          <w:kern w:val="0"/>
          <w:lang w:eastAsia="ru-RU" w:bidi="ar-SA"/>
        </w:rPr>
        <w:t xml:space="preserve"> </w:t>
      </w:r>
      <w:r w:rsidRPr="004622DD">
        <w:rPr>
          <w:rFonts w:ascii="Times New Roman" w:hAnsi="Times New Roman"/>
          <w:kern w:val="0"/>
          <w:lang w:eastAsia="ru-RU" w:bidi="ar-SA"/>
        </w:rPr>
        <w:t>дня, следующего за днем его получения:</w:t>
      </w:r>
      <w:bookmarkEnd w:id="534"/>
    </w:p>
    <w:p w14:paraId="17E42A85" w14:textId="329D9E2E"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присваивает </w:t>
      </w:r>
      <w:r w:rsidR="00B63EF8" w:rsidRPr="004622DD">
        <w:rPr>
          <w:rFonts w:ascii="Times New Roman" w:hAnsi="Times New Roman"/>
          <w:kern w:val="0"/>
          <w:lang w:eastAsia="ru-RU" w:bidi="ar-SA"/>
        </w:rPr>
        <w:t>К</w:t>
      </w:r>
      <w:r w:rsidRPr="004622DD">
        <w:rPr>
          <w:rFonts w:ascii="Times New Roman" w:hAnsi="Times New Roman"/>
          <w:kern w:val="0"/>
          <w:lang w:eastAsia="ru-RU" w:bidi="ar-SA"/>
        </w:rPr>
        <w:t>орпоративному действию Референс КД;</w:t>
      </w:r>
    </w:p>
    <w:p w14:paraId="273FE944" w14:textId="464EC65F"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Pr="004622DD">
        <w:rPr>
          <w:rFonts w:ascii="Times New Roman" w:hAnsi="Times New Roman"/>
          <w:kern w:val="0"/>
          <w:lang w:eastAsia="ru-RU" w:bidi="ar-SA"/>
        </w:rPr>
        <w:t>;</w:t>
      </w:r>
    </w:p>
    <w:p w14:paraId="59E48AFA" w14:textId="69002654"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Запрос на сбор списка/информации о лицах 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 с учетом следующих особенностей: не позднее </w:t>
      </w:r>
      <w:r w:rsidR="00812C2C" w:rsidRPr="004622DD">
        <w:rPr>
          <w:rFonts w:ascii="Times New Roman" w:hAnsi="Times New Roman"/>
          <w:kern w:val="0"/>
          <w:lang w:eastAsia="ru-RU" w:bidi="ar-SA"/>
        </w:rPr>
        <w:t xml:space="preserve">календарного </w:t>
      </w:r>
      <w:r w:rsidRPr="004622DD">
        <w:rPr>
          <w:rFonts w:ascii="Times New Roman" w:hAnsi="Times New Roman"/>
          <w:kern w:val="0"/>
          <w:lang w:eastAsia="ru-RU" w:bidi="ar-SA"/>
        </w:rPr>
        <w:t>дня, следующего за Датой фиксации (если Дата фиксации в будущем) или за днем получения Запроса на сбор списка/информации о лицах (если Дата фиксации в прошлом).</w:t>
      </w:r>
    </w:p>
    <w:p w14:paraId="2FB47848" w14:textId="340C5C79"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35" w:name="_Ref59252328"/>
      <w:r w:rsidRPr="004622DD">
        <w:rPr>
          <w:rFonts w:ascii="Times New Roman" w:hAnsi="Times New Roman"/>
          <w:kern w:val="0"/>
          <w:lang w:eastAsia="ru-RU" w:bidi="ar-SA"/>
        </w:rPr>
        <w:t>НРД указывает в направляемом Депонентам Запросе на сбор списка/информации дату и время окончания приема НРД Списка Депонента.</w:t>
      </w:r>
      <w:bookmarkEnd w:id="535"/>
      <w:r w:rsidRPr="004622DD">
        <w:rPr>
          <w:rFonts w:ascii="Times New Roman" w:hAnsi="Times New Roman"/>
          <w:kern w:val="0"/>
          <w:lang w:eastAsia="ru-RU" w:bidi="ar-SA"/>
        </w:rPr>
        <w:t xml:space="preserve"> </w:t>
      </w:r>
    </w:p>
    <w:p w14:paraId="3977255E" w14:textId="7777777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Депонент обязан не позднее даты и времени окончания приема НРД Списка Депонента:</w:t>
      </w:r>
    </w:p>
    <w:p w14:paraId="2AE15E5E"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осуществить сверку данных об остатках ценных бумаг своего депозитарного учета с данными об остатках ценных бумаг, указанными в Запросе на сбор списка/информации о лицах;</w:t>
      </w:r>
    </w:p>
    <w:p w14:paraId="22EE001C"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 случае несовпадения указанных данных обратиться в НРД до окончания приема НРД Списка Депонента для устранения выявленных расхождений (отсутствие обращения Депонента означает, что данные совпали);</w:t>
      </w:r>
    </w:p>
    <w:p w14:paraId="1F870259"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 случае совпадения указанных данных передать сведения для формирования Списка путем предоставления в НРД Списка Депонента, при этом:</w:t>
      </w:r>
    </w:p>
    <w:p w14:paraId="1971D173" w14:textId="5B9195EE" w:rsidR="00134470" w:rsidRPr="004622DD" w:rsidRDefault="00931E94" w:rsidP="003C7752">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37.8.3.1. </w:t>
      </w:r>
      <w:r w:rsidR="00134470" w:rsidRPr="004622DD">
        <w:rPr>
          <w:rFonts w:ascii="Times New Roman" w:hAnsi="Times New Roman"/>
          <w:kern w:val="0"/>
          <w:lang w:eastAsia="ru-RU" w:bidi="ar-SA"/>
        </w:rPr>
        <w:t xml:space="preserve">Депонент, </w:t>
      </w:r>
      <w:r w:rsidR="003C6F63" w:rsidRPr="004622DD">
        <w:rPr>
          <w:rFonts w:ascii="Times New Roman" w:hAnsi="Times New Roman"/>
          <w:lang w:eastAsia="ru-RU"/>
        </w:rPr>
        <w:t xml:space="preserve">если он является </w:t>
      </w:r>
      <w:r w:rsidR="00134470" w:rsidRPr="004622DD">
        <w:rPr>
          <w:rFonts w:ascii="Times New Roman" w:hAnsi="Times New Roman"/>
          <w:kern w:val="0"/>
          <w:lang w:eastAsia="ru-RU" w:bidi="ar-SA"/>
        </w:rPr>
        <w:t>владельцем</w:t>
      </w:r>
      <w:r w:rsidR="00FC1726" w:rsidRPr="004622DD">
        <w:rPr>
          <w:rFonts w:ascii="Times New Roman" w:hAnsi="Times New Roman"/>
          <w:kern w:val="0"/>
          <w:lang w:eastAsia="ru-RU" w:bidi="ar-SA"/>
        </w:rPr>
        <w:t xml:space="preserve"> ценных бумаг</w:t>
      </w:r>
      <w:r w:rsidR="00134470" w:rsidRPr="004622DD">
        <w:rPr>
          <w:rFonts w:ascii="Times New Roman" w:hAnsi="Times New Roman"/>
          <w:kern w:val="0"/>
          <w:lang w:eastAsia="ru-RU" w:bidi="ar-SA"/>
        </w:rPr>
        <w:t>, не предоставляет информацию о Депоненте, необходимую для составления Списка;</w:t>
      </w:r>
    </w:p>
    <w:p w14:paraId="3E7CD656" w14:textId="40950B5D" w:rsidR="001F6CF3" w:rsidRPr="004622DD" w:rsidRDefault="00931E94" w:rsidP="003C7752">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37.8.3.2. </w:t>
      </w:r>
      <w:r w:rsidR="00134470" w:rsidRPr="004622DD">
        <w:rPr>
          <w:rFonts w:ascii="Times New Roman" w:hAnsi="Times New Roman"/>
          <w:kern w:val="0"/>
          <w:lang w:eastAsia="ru-RU" w:bidi="ar-SA"/>
        </w:rPr>
        <w:t xml:space="preserve">Депонент, </w:t>
      </w:r>
      <w:r w:rsidR="003C6F63" w:rsidRPr="004622DD">
        <w:rPr>
          <w:rFonts w:ascii="Times New Roman" w:hAnsi="Times New Roman"/>
          <w:lang w:eastAsia="ru-RU"/>
        </w:rPr>
        <w:t>если он является</w:t>
      </w:r>
      <w:r w:rsidR="003C6F63" w:rsidRPr="004622DD">
        <w:rPr>
          <w:rFonts w:ascii="Times New Roman" w:hAnsi="Times New Roman"/>
          <w:kern w:val="0"/>
          <w:lang w:eastAsia="ru-RU" w:bidi="ar-SA"/>
        </w:rPr>
        <w:t xml:space="preserve"> </w:t>
      </w:r>
      <w:r w:rsidR="00134470" w:rsidRPr="004622DD">
        <w:rPr>
          <w:rFonts w:ascii="Times New Roman" w:hAnsi="Times New Roman"/>
          <w:kern w:val="0"/>
          <w:lang w:eastAsia="ru-RU" w:bidi="ar-SA"/>
        </w:rPr>
        <w:t xml:space="preserve">доверительным управляющим, предоставляет только </w:t>
      </w:r>
      <w:r w:rsidR="00134470" w:rsidRPr="004622DD">
        <w:rPr>
          <w:rFonts w:ascii="Times New Roman" w:hAnsi="Times New Roman"/>
          <w:kern w:val="0"/>
          <w:lang w:eastAsia="ru-RU" w:bidi="ar-SA"/>
        </w:rPr>
        <w:lastRenderedPageBreak/>
        <w:t>информацию об учредителе управления (в том числе если управляющий не уполномочен осуществлять права по ценным бумагам), когда предоставление такой информации необходимо в соответствии с законодательством Российской Федерации, нормативными правовыми актами, нормативными актами Банка России</w:t>
      </w:r>
      <w:r w:rsidR="001F6CF3" w:rsidRPr="004622DD">
        <w:rPr>
          <w:rFonts w:ascii="Times New Roman" w:hAnsi="Times New Roman"/>
          <w:kern w:val="0"/>
          <w:lang w:eastAsia="ru-RU" w:bidi="ar-SA"/>
        </w:rPr>
        <w:t>;</w:t>
      </w:r>
    </w:p>
    <w:p w14:paraId="56376580" w14:textId="7F05CEF5" w:rsidR="00134470" w:rsidRPr="004622DD" w:rsidRDefault="00931E94" w:rsidP="003C7752">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37.8.3.3. </w:t>
      </w:r>
      <w:r w:rsidR="001F6CF3" w:rsidRPr="004622DD">
        <w:rPr>
          <w:rFonts w:ascii="Times New Roman" w:hAnsi="Times New Roman"/>
          <w:kern w:val="0"/>
          <w:lang w:eastAsia="ru-RU" w:bidi="ar-SA"/>
        </w:rPr>
        <w:t>Депонент также предоставляет запрашиваемые Держателем реестра документы, необходимые для обеспечения реализации прав по ценным бумагам</w:t>
      </w:r>
      <w:r w:rsidR="00134470" w:rsidRPr="004622DD">
        <w:rPr>
          <w:rFonts w:ascii="Times New Roman" w:hAnsi="Times New Roman"/>
          <w:kern w:val="0"/>
          <w:lang w:eastAsia="ru-RU" w:bidi="ar-SA"/>
        </w:rPr>
        <w:t>.</w:t>
      </w:r>
    </w:p>
    <w:p w14:paraId="263DCB8C" w14:textId="277EFA12"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направляет Депонентам, не предоставившим Список Депонента 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предусмотренн</w:t>
      </w:r>
      <w:r w:rsidR="00E64894">
        <w:rPr>
          <w:rFonts w:ascii="Times New Roman" w:hAnsi="Times New Roman"/>
          <w:kern w:val="0"/>
          <w:lang w:eastAsia="ru-RU" w:bidi="ar-SA"/>
        </w:rPr>
        <w:t>ый</w:t>
      </w:r>
      <w:r w:rsidRPr="004622DD">
        <w:rPr>
          <w:rFonts w:ascii="Times New Roman" w:hAnsi="Times New Roman"/>
          <w:kern w:val="0"/>
          <w:lang w:eastAsia="ru-RU" w:bidi="ar-SA"/>
        </w:rPr>
        <w:t xml:space="preserve">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_Ref59252328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37.7</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Напоминание о раскрытии. В случае обращения Держателя реестра с </w:t>
      </w:r>
      <w:r w:rsidR="003C6F63" w:rsidRPr="004622DD">
        <w:rPr>
          <w:rFonts w:ascii="Times New Roman" w:hAnsi="Times New Roman"/>
          <w:kern w:val="0"/>
          <w:lang w:eastAsia="ru-RU" w:bidi="ar-SA"/>
        </w:rPr>
        <w:t xml:space="preserve">запросом </w:t>
      </w:r>
      <w:r w:rsidRPr="004622DD">
        <w:rPr>
          <w:rFonts w:ascii="Times New Roman" w:hAnsi="Times New Roman"/>
          <w:kern w:val="0"/>
          <w:lang w:eastAsia="ru-RU" w:bidi="ar-SA"/>
        </w:rPr>
        <w:t>о необходимости</w:t>
      </w:r>
      <w:r w:rsidR="003C6F63" w:rsidRPr="004622DD">
        <w:rPr>
          <w:rFonts w:ascii="Times New Roman" w:hAnsi="Times New Roman"/>
          <w:kern w:val="0"/>
          <w:lang w:eastAsia="ru-RU" w:bidi="ar-SA"/>
        </w:rPr>
        <w:t xml:space="preserve"> предоставления информации в дополнение к ранее предоставленному Списку </w:t>
      </w:r>
      <w:r w:rsidRPr="004622DD">
        <w:rPr>
          <w:rFonts w:ascii="Times New Roman" w:hAnsi="Times New Roman"/>
          <w:kern w:val="0"/>
          <w:lang w:eastAsia="ru-RU" w:bidi="ar-SA"/>
        </w:rPr>
        <w:t xml:space="preserve">НРД вправе направить Депонентам Напоминание о </w:t>
      </w:r>
      <w:r w:rsidR="00FF7990" w:rsidRPr="004622DD">
        <w:rPr>
          <w:rFonts w:ascii="Times New Roman" w:hAnsi="Times New Roman"/>
          <w:kern w:val="0"/>
          <w:lang w:eastAsia="ru-RU" w:bidi="ar-SA"/>
        </w:rPr>
        <w:t>раскрытии</w:t>
      </w:r>
      <w:r w:rsidRPr="004622DD">
        <w:rPr>
          <w:rFonts w:ascii="Times New Roman" w:hAnsi="Times New Roman"/>
          <w:kern w:val="0"/>
          <w:lang w:eastAsia="ru-RU" w:bidi="ar-SA"/>
        </w:rPr>
        <w:t xml:space="preserve">. </w:t>
      </w:r>
    </w:p>
    <w:p w14:paraId="2BB690DA" w14:textId="655F298C"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36" w:name="_Ref59254108"/>
      <w:r w:rsidRPr="004622DD">
        <w:rPr>
          <w:rFonts w:ascii="Times New Roman" w:hAnsi="Times New Roman"/>
          <w:kern w:val="0"/>
          <w:lang w:eastAsia="ru-RU" w:bidi="ar-SA"/>
        </w:rPr>
        <w:t>После получения Списка Депонента НРД направляет Депоненту Результат проверки распоряжения с информацией о приеме либо об отказе в приеме Списка Депонента.</w:t>
      </w:r>
      <w:bookmarkEnd w:id="536"/>
    </w:p>
    <w:p w14:paraId="15DFD09E" w14:textId="7777777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После проверки Списка Депонента НРД направляет Депоненту Протокол проверки распоряжения с информацией о приеме либо об отказе в приеме сведений о лицах, содержащихся в Списке Депонента, при этом:</w:t>
      </w:r>
    </w:p>
    <w:p w14:paraId="4652F392"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 случае указания в Списке Депонента большего количества ценных бумаг по сравнению с количеством ценных бумаг на Счете депо Депонента</w:t>
      </w:r>
      <w:r w:rsidR="00CF6496" w:rsidRPr="004622DD">
        <w:rPr>
          <w:rFonts w:ascii="Times New Roman" w:hAnsi="Times New Roman"/>
          <w:kern w:val="0"/>
          <w:lang w:eastAsia="ru-RU" w:bidi="ar-SA"/>
        </w:rPr>
        <w:t xml:space="preserve"> на Дату фиксации Списка</w:t>
      </w:r>
      <w:r w:rsidRPr="004622DD">
        <w:rPr>
          <w:rFonts w:ascii="Times New Roman" w:hAnsi="Times New Roman"/>
          <w:b/>
          <w:kern w:val="0"/>
          <w:lang w:eastAsia="en-US" w:bidi="ar-SA"/>
        </w:rPr>
        <w:t xml:space="preserve"> </w:t>
      </w:r>
      <w:r w:rsidRPr="004622DD">
        <w:rPr>
          <w:rFonts w:ascii="Times New Roman" w:hAnsi="Times New Roman"/>
          <w:kern w:val="0"/>
          <w:lang w:eastAsia="ru-RU" w:bidi="ar-SA"/>
        </w:rPr>
        <w:t>Протокол проверки распоряжения направляется с информацией об отказе в приеме Списка Депонента;</w:t>
      </w:r>
    </w:p>
    <w:p w14:paraId="77570E63"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 случае указания в Списке Депонента меньшего количества ценных бумаг по сравнению с количеством ценных бумаг на Счете депо Депонента</w:t>
      </w:r>
      <w:r w:rsidR="00CF6496" w:rsidRPr="004622DD">
        <w:rPr>
          <w:rFonts w:ascii="Times New Roman" w:hAnsi="Times New Roman"/>
          <w:kern w:val="0"/>
          <w:lang w:eastAsia="ru-RU" w:bidi="ar-SA"/>
        </w:rPr>
        <w:t xml:space="preserve"> на Дату фиксации Списка</w:t>
      </w:r>
      <w:r w:rsidRPr="004622DD">
        <w:rPr>
          <w:rFonts w:ascii="Times New Roman" w:hAnsi="Times New Roman"/>
          <w:b/>
          <w:kern w:val="0"/>
          <w:lang w:eastAsia="en-US" w:bidi="ar-SA"/>
        </w:rPr>
        <w:t xml:space="preserve"> </w:t>
      </w:r>
      <w:r w:rsidRPr="004622DD">
        <w:rPr>
          <w:rFonts w:ascii="Times New Roman" w:hAnsi="Times New Roman"/>
          <w:kern w:val="0"/>
          <w:lang w:eastAsia="ru-RU" w:bidi="ar-SA"/>
        </w:rPr>
        <w:t xml:space="preserve">Протокол проверки распоряжения направляется в отношении каждого лица, включенного в Список Депонента, при этом НРД передает Держателю реестра информацию о Депоненте как о номинальном держателе, не раскрывшем сведения в отношении соответствующего количества ценных бумаг. </w:t>
      </w:r>
    </w:p>
    <w:p w14:paraId="61CFF0D0" w14:textId="77777777" w:rsidR="00FF00D7"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Список включается</w:t>
      </w:r>
      <w:r w:rsidR="00FF00D7" w:rsidRPr="004622DD">
        <w:rPr>
          <w:rFonts w:ascii="Times New Roman" w:hAnsi="Times New Roman"/>
          <w:kern w:val="0"/>
          <w:lang w:eastAsia="ru-RU" w:bidi="ar-SA"/>
        </w:rPr>
        <w:t>:</w:t>
      </w:r>
    </w:p>
    <w:p w14:paraId="0156375B" w14:textId="77777777" w:rsidR="00FF00D7"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информация, </w:t>
      </w:r>
      <w:r w:rsidR="004D7AD1" w:rsidRPr="004622DD">
        <w:rPr>
          <w:rFonts w:ascii="Times New Roman" w:hAnsi="Times New Roman"/>
          <w:kern w:val="0"/>
          <w:lang w:eastAsia="ru-RU" w:bidi="ar-SA"/>
        </w:rPr>
        <w:t>содержащаяся в Списке Депонента</w:t>
      </w:r>
      <w:r w:rsidR="00FF00D7" w:rsidRPr="004622DD">
        <w:rPr>
          <w:rFonts w:ascii="Times New Roman" w:hAnsi="Times New Roman"/>
          <w:kern w:val="0"/>
          <w:lang w:eastAsia="ru-RU" w:bidi="ar-SA"/>
        </w:rPr>
        <w:t>;</w:t>
      </w:r>
    </w:p>
    <w:p w14:paraId="63963EBA" w14:textId="0D4C07A7" w:rsidR="00FF00D7" w:rsidRPr="004622DD" w:rsidRDefault="00FF00D7"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информация</w:t>
      </w:r>
      <w:r w:rsidR="00292548" w:rsidRPr="004622DD">
        <w:rPr>
          <w:rFonts w:ascii="Times New Roman" w:hAnsi="Times New Roman"/>
          <w:kern w:val="0"/>
          <w:lang w:eastAsia="ru-RU" w:bidi="ar-SA"/>
        </w:rPr>
        <w:t>,</w:t>
      </w:r>
      <w:r w:rsidRPr="004622DD">
        <w:rPr>
          <w:rFonts w:ascii="Times New Roman" w:hAnsi="Times New Roman"/>
          <w:kern w:val="0"/>
          <w:lang w:eastAsia="ru-RU" w:bidi="ar-SA"/>
        </w:rPr>
        <w:t xml:space="preserve"> содержащаяся в анкете юридического лица Депонента, если он является владельцем</w:t>
      </w:r>
      <w:r w:rsidR="00FC1726" w:rsidRPr="004622DD">
        <w:rPr>
          <w:rFonts w:ascii="Times New Roman" w:hAnsi="Times New Roman"/>
          <w:kern w:val="0"/>
          <w:lang w:eastAsia="ru-RU" w:bidi="ar-SA"/>
        </w:rPr>
        <w:t xml:space="preserve"> ценных бумаг</w:t>
      </w:r>
      <w:r w:rsidR="00292548" w:rsidRPr="004622DD">
        <w:rPr>
          <w:rFonts w:ascii="Times New Roman" w:hAnsi="Times New Roman"/>
          <w:kern w:val="0"/>
          <w:lang w:eastAsia="ru-RU" w:bidi="ar-SA"/>
        </w:rPr>
        <w:t>,</w:t>
      </w:r>
      <w:r w:rsidRPr="004622DD">
        <w:rPr>
          <w:rFonts w:ascii="Times New Roman" w:hAnsi="Times New Roman"/>
          <w:kern w:val="0"/>
          <w:lang w:eastAsia="ru-RU" w:bidi="ar-SA"/>
        </w:rPr>
        <w:t xml:space="preserve"> или доверительным управляющим</w:t>
      </w:r>
      <w:r w:rsidR="000832B8" w:rsidRPr="004622DD">
        <w:rPr>
          <w:rFonts w:ascii="Times New Roman" w:hAnsi="Times New Roman"/>
          <w:kern w:val="0"/>
          <w:lang w:eastAsia="ru-RU" w:bidi="ar-SA"/>
        </w:rPr>
        <w:t>,</w:t>
      </w:r>
      <w:r w:rsidRPr="004622DD">
        <w:rPr>
          <w:rFonts w:ascii="Times New Roman" w:hAnsi="Times New Roman"/>
          <w:kern w:val="0"/>
          <w:lang w:eastAsia="ru-RU" w:bidi="ar-SA"/>
        </w:rPr>
        <w:t xml:space="preserve"> </w:t>
      </w:r>
      <w:r w:rsidR="00D67ED0" w:rsidRPr="004622DD">
        <w:rPr>
          <w:rFonts w:ascii="Times New Roman" w:hAnsi="Times New Roman"/>
          <w:kern w:val="0"/>
          <w:lang w:eastAsia="ru-RU" w:bidi="ar-SA"/>
        </w:rPr>
        <w:t>не предоставивши</w:t>
      </w:r>
      <w:r w:rsidRPr="004622DD">
        <w:rPr>
          <w:rFonts w:ascii="Times New Roman" w:hAnsi="Times New Roman"/>
          <w:kern w:val="0"/>
          <w:lang w:eastAsia="ru-RU" w:bidi="ar-SA"/>
        </w:rPr>
        <w:t>м сведения об учредителе управления</w:t>
      </w:r>
      <w:r w:rsidR="00292548" w:rsidRPr="004622DD">
        <w:rPr>
          <w:rFonts w:ascii="Times New Roman" w:hAnsi="Times New Roman"/>
          <w:kern w:val="0"/>
          <w:lang w:eastAsia="ru-RU" w:bidi="ar-SA"/>
        </w:rPr>
        <w:t>,</w:t>
      </w:r>
      <w:r w:rsidRPr="004622DD">
        <w:rPr>
          <w:rFonts w:ascii="Times New Roman" w:hAnsi="Times New Roman"/>
          <w:kern w:val="0"/>
          <w:lang w:eastAsia="ru-RU" w:bidi="ar-SA"/>
        </w:rPr>
        <w:t xml:space="preserve"> или номинальным держателе</w:t>
      </w:r>
      <w:r w:rsidR="001C13A9" w:rsidRPr="004622DD">
        <w:rPr>
          <w:rFonts w:ascii="Times New Roman" w:hAnsi="Times New Roman"/>
          <w:kern w:val="0"/>
          <w:lang w:eastAsia="ru-RU" w:bidi="ar-SA"/>
        </w:rPr>
        <w:t>м, не раскрывши</w:t>
      </w:r>
      <w:r w:rsidRPr="004622DD">
        <w:rPr>
          <w:rFonts w:ascii="Times New Roman" w:hAnsi="Times New Roman"/>
          <w:kern w:val="0"/>
          <w:lang w:eastAsia="ru-RU" w:bidi="ar-SA"/>
        </w:rPr>
        <w:t>м сведения в отношении соответствующего количества ценных бумаг.</w:t>
      </w:r>
    </w:p>
    <w:p w14:paraId="15F146E8" w14:textId="77777777" w:rsidR="00134470" w:rsidRPr="004622DD" w:rsidRDefault="00FF00D7"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Е</w:t>
      </w:r>
      <w:r w:rsidR="00134470" w:rsidRPr="004622DD">
        <w:rPr>
          <w:rFonts w:ascii="Times New Roman" w:hAnsi="Times New Roman"/>
          <w:kern w:val="0"/>
          <w:lang w:eastAsia="ru-RU" w:bidi="ar-SA"/>
        </w:rPr>
        <w:t>сли порядок выплаты доходов по ценным бумагам предусматривает составление Списка, информация о банковских реквизитах указывается с учетом следующих особенностей:</w:t>
      </w:r>
    </w:p>
    <w:p w14:paraId="6439EF59"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если доходы по ценным бумагам передаются через НРД</w:t>
      </w:r>
      <w:r w:rsidR="000020E5" w:rsidRPr="004622DD">
        <w:rPr>
          <w:rFonts w:ascii="Times New Roman" w:hAnsi="Times New Roman"/>
          <w:kern w:val="0"/>
          <w:lang w:eastAsia="ru-RU" w:bidi="ar-SA"/>
        </w:rPr>
        <w:t xml:space="preserve"> и Депонент не направил </w:t>
      </w:r>
      <w:r w:rsidR="00E262D3" w:rsidRPr="004622DD">
        <w:rPr>
          <w:rFonts w:ascii="Times New Roman" w:hAnsi="Times New Roman"/>
          <w:kern w:val="0"/>
          <w:lang w:eastAsia="ru-RU" w:bidi="ar-SA"/>
        </w:rPr>
        <w:t>Уведомление об изменении порядка получения доходов</w:t>
      </w:r>
      <w:r w:rsidR="00FF00D7" w:rsidRPr="004622DD">
        <w:rPr>
          <w:rFonts w:ascii="Times New Roman" w:hAnsi="Times New Roman"/>
          <w:kern w:val="0"/>
          <w:lang w:eastAsia="ru-RU" w:bidi="ar-SA"/>
        </w:rPr>
        <w:t xml:space="preserve">, </w:t>
      </w:r>
      <w:r w:rsidRPr="004622DD">
        <w:rPr>
          <w:rFonts w:ascii="Times New Roman" w:hAnsi="Times New Roman"/>
          <w:kern w:val="0"/>
          <w:lang w:eastAsia="ru-RU" w:bidi="ar-SA"/>
        </w:rPr>
        <w:t>в Списке в качестве получателя дохода указывается НРД;</w:t>
      </w:r>
    </w:p>
    <w:p w14:paraId="1DA00499" w14:textId="77777777" w:rsidR="00E262D3" w:rsidRPr="004622DD" w:rsidRDefault="000020E5"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если доходы по ценным бумагам передаются через НРД и Депонент направил </w:t>
      </w:r>
      <w:r w:rsidR="00E262D3" w:rsidRPr="004622DD">
        <w:rPr>
          <w:rFonts w:ascii="Times New Roman" w:hAnsi="Times New Roman"/>
          <w:kern w:val="0"/>
          <w:lang w:eastAsia="ru-RU" w:bidi="ar-SA"/>
        </w:rPr>
        <w:t>Уведомление об изменении порядка получения доходов</w:t>
      </w:r>
      <w:r w:rsidRPr="004622DD">
        <w:rPr>
          <w:rFonts w:ascii="Times New Roman" w:hAnsi="Times New Roman"/>
          <w:kern w:val="0"/>
          <w:lang w:eastAsia="ru-RU" w:bidi="ar-SA"/>
        </w:rPr>
        <w:t xml:space="preserve"> либо </w:t>
      </w:r>
      <w:r w:rsidR="00134470" w:rsidRPr="004622DD">
        <w:rPr>
          <w:rFonts w:ascii="Times New Roman" w:hAnsi="Times New Roman"/>
          <w:kern w:val="0"/>
          <w:lang w:eastAsia="ru-RU" w:bidi="ar-SA"/>
        </w:rPr>
        <w:t xml:space="preserve">если доходы по ценным бумагам передаются не через НРД: </w:t>
      </w:r>
    </w:p>
    <w:p w14:paraId="1EDD1E34" w14:textId="38759C61" w:rsidR="00E3506D" w:rsidRPr="004622DD" w:rsidRDefault="00931E94" w:rsidP="003C7752">
      <w:pPr>
        <w:pStyle w:val="33"/>
        <w:spacing w:before="120" w:after="200" w:line="276" w:lineRule="auto"/>
        <w:ind w:left="1333" w:firstLine="27"/>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37.13.2.1. </w:t>
      </w:r>
      <w:r w:rsidR="00134470" w:rsidRPr="004622DD">
        <w:rPr>
          <w:rFonts w:ascii="Times New Roman" w:hAnsi="Times New Roman"/>
          <w:kern w:val="0"/>
          <w:lang w:eastAsia="ru-RU" w:bidi="ar-SA"/>
        </w:rPr>
        <w:t>Депонент указывает в Списке</w:t>
      </w:r>
      <w:r w:rsidR="00FC2B22" w:rsidRPr="004622DD">
        <w:rPr>
          <w:rFonts w:ascii="Times New Roman" w:hAnsi="Times New Roman"/>
          <w:kern w:val="0"/>
          <w:lang w:eastAsia="ru-RU" w:bidi="ar-SA"/>
        </w:rPr>
        <w:t xml:space="preserve"> Депонента банковские реквизиты;</w:t>
      </w:r>
      <w:r w:rsidR="00134470" w:rsidRPr="004622DD">
        <w:rPr>
          <w:rFonts w:ascii="Times New Roman" w:hAnsi="Times New Roman"/>
          <w:kern w:val="0"/>
          <w:lang w:eastAsia="ru-RU" w:bidi="ar-SA"/>
        </w:rPr>
        <w:t xml:space="preserve"> </w:t>
      </w:r>
    </w:p>
    <w:p w14:paraId="23DC6258" w14:textId="1D19856D" w:rsidR="00134470" w:rsidRPr="004622DD" w:rsidRDefault="00931E94" w:rsidP="003C7752">
      <w:pPr>
        <w:pStyle w:val="33"/>
        <w:spacing w:before="120" w:after="200" w:line="276" w:lineRule="auto"/>
        <w:ind w:left="1333"/>
        <w:jc w:val="both"/>
        <w:rPr>
          <w:rFonts w:ascii="Times New Roman" w:hAnsi="Times New Roman"/>
          <w:kern w:val="0"/>
          <w:lang w:eastAsia="ru-RU" w:bidi="ar-SA"/>
        </w:rPr>
      </w:pPr>
      <w:r w:rsidRPr="004622DD">
        <w:rPr>
          <w:rFonts w:ascii="Times New Roman" w:hAnsi="Times New Roman"/>
          <w:kern w:val="0"/>
          <w:lang w:eastAsia="ru-RU" w:bidi="ar-SA"/>
        </w:rPr>
        <w:t xml:space="preserve">37.13.2.2. </w:t>
      </w:r>
      <w:r w:rsidR="00134470" w:rsidRPr="004622DD">
        <w:rPr>
          <w:rFonts w:ascii="Times New Roman" w:hAnsi="Times New Roman"/>
          <w:kern w:val="0"/>
          <w:lang w:eastAsia="ru-RU" w:bidi="ar-SA"/>
        </w:rPr>
        <w:t xml:space="preserve">НРД включает в Список зарегистрированные </w:t>
      </w:r>
      <w:r w:rsidR="00E3506D" w:rsidRPr="004622DD">
        <w:rPr>
          <w:rFonts w:ascii="Times New Roman" w:hAnsi="Times New Roman"/>
          <w:kern w:val="0"/>
          <w:lang w:eastAsia="ru-RU" w:bidi="ar-SA"/>
        </w:rPr>
        <w:t>Депонентом</w:t>
      </w:r>
      <w:r w:rsidR="00E262D3" w:rsidRPr="004622DD">
        <w:rPr>
          <w:rFonts w:ascii="Times New Roman" w:hAnsi="Times New Roman"/>
          <w:kern w:val="0"/>
          <w:lang w:eastAsia="ru-RU" w:bidi="ar-SA"/>
        </w:rPr>
        <w:t>, который является владельцем</w:t>
      </w:r>
      <w:r w:rsidR="00FC1726" w:rsidRPr="004622DD">
        <w:rPr>
          <w:rFonts w:ascii="Times New Roman" w:hAnsi="Times New Roman"/>
          <w:kern w:val="0"/>
          <w:lang w:eastAsia="ru-RU" w:bidi="ar-SA"/>
        </w:rPr>
        <w:t xml:space="preserve"> ценных бумаг</w:t>
      </w:r>
      <w:r w:rsidR="00B01B03" w:rsidRPr="004622DD">
        <w:rPr>
          <w:rFonts w:ascii="Times New Roman" w:hAnsi="Times New Roman"/>
          <w:kern w:val="0"/>
          <w:lang w:eastAsia="ru-RU" w:bidi="ar-SA"/>
        </w:rPr>
        <w:t>,</w:t>
      </w:r>
      <w:r w:rsidR="00E262D3" w:rsidRPr="004622DD">
        <w:rPr>
          <w:rFonts w:ascii="Times New Roman" w:hAnsi="Times New Roman"/>
          <w:kern w:val="0"/>
          <w:lang w:eastAsia="ru-RU" w:bidi="ar-SA"/>
        </w:rPr>
        <w:t xml:space="preserve"> или доверительным управляющим</w:t>
      </w:r>
      <w:r w:rsidR="00A46350" w:rsidRPr="004622DD">
        <w:rPr>
          <w:rFonts w:ascii="Times New Roman" w:hAnsi="Times New Roman"/>
          <w:kern w:val="0"/>
          <w:lang w:eastAsia="ru-RU" w:bidi="ar-SA"/>
        </w:rPr>
        <w:t xml:space="preserve">, </w:t>
      </w:r>
      <w:r w:rsidR="00E262D3" w:rsidRPr="004622DD">
        <w:rPr>
          <w:rFonts w:ascii="Times New Roman" w:hAnsi="Times New Roman"/>
          <w:kern w:val="0"/>
          <w:lang w:eastAsia="ru-RU" w:bidi="ar-SA"/>
        </w:rPr>
        <w:t>не предоставивш</w:t>
      </w:r>
      <w:r w:rsidR="00980A97" w:rsidRPr="004622DD">
        <w:rPr>
          <w:rFonts w:ascii="Times New Roman" w:hAnsi="Times New Roman"/>
          <w:kern w:val="0"/>
          <w:lang w:eastAsia="ru-RU" w:bidi="ar-SA"/>
        </w:rPr>
        <w:t>и</w:t>
      </w:r>
      <w:r w:rsidR="00E262D3" w:rsidRPr="004622DD">
        <w:rPr>
          <w:rFonts w:ascii="Times New Roman" w:hAnsi="Times New Roman"/>
          <w:kern w:val="0"/>
          <w:lang w:eastAsia="ru-RU" w:bidi="ar-SA"/>
        </w:rPr>
        <w:t>м сведения об учредителе управления,</w:t>
      </w:r>
      <w:r w:rsidR="00FC2B22" w:rsidRPr="004622DD">
        <w:rPr>
          <w:rFonts w:ascii="Times New Roman" w:hAnsi="Times New Roman"/>
          <w:kern w:val="0"/>
          <w:lang w:eastAsia="ru-RU" w:bidi="ar-SA"/>
        </w:rPr>
        <w:t xml:space="preserve"> </w:t>
      </w:r>
      <w:r w:rsidR="009B630F" w:rsidRPr="004622DD">
        <w:rPr>
          <w:rFonts w:ascii="Times New Roman" w:hAnsi="Times New Roman"/>
          <w:kern w:val="0"/>
          <w:lang w:eastAsia="ru-RU" w:bidi="ar-SA"/>
        </w:rPr>
        <w:t>или номинальным держателем, не раскрывш</w:t>
      </w:r>
      <w:r w:rsidR="002F2562" w:rsidRPr="004622DD">
        <w:rPr>
          <w:rFonts w:ascii="Times New Roman" w:hAnsi="Times New Roman"/>
          <w:kern w:val="0"/>
          <w:lang w:eastAsia="ru-RU" w:bidi="ar-SA"/>
        </w:rPr>
        <w:t>и</w:t>
      </w:r>
      <w:r w:rsidR="009B630F" w:rsidRPr="004622DD">
        <w:rPr>
          <w:rFonts w:ascii="Times New Roman" w:hAnsi="Times New Roman"/>
          <w:kern w:val="0"/>
          <w:lang w:eastAsia="ru-RU" w:bidi="ar-SA"/>
        </w:rPr>
        <w:t xml:space="preserve">м сведения в отношении соответствующего количества ценных бумаг, </w:t>
      </w:r>
      <w:r w:rsidR="00134470" w:rsidRPr="004622DD">
        <w:rPr>
          <w:rFonts w:ascii="Times New Roman" w:hAnsi="Times New Roman"/>
          <w:kern w:val="0"/>
          <w:lang w:eastAsia="ru-RU" w:bidi="ar-SA"/>
        </w:rPr>
        <w:t xml:space="preserve">на </w:t>
      </w:r>
      <w:r w:rsidR="00FF00D7" w:rsidRPr="004622DD">
        <w:rPr>
          <w:rFonts w:ascii="Times New Roman" w:hAnsi="Times New Roman"/>
          <w:kern w:val="0"/>
          <w:lang w:eastAsia="ru-RU" w:bidi="ar-SA"/>
        </w:rPr>
        <w:t xml:space="preserve">дату формирования </w:t>
      </w:r>
      <w:r w:rsidR="00E262D3" w:rsidRPr="004622DD">
        <w:rPr>
          <w:rFonts w:ascii="Times New Roman" w:hAnsi="Times New Roman"/>
          <w:kern w:val="0"/>
          <w:lang w:eastAsia="ru-RU" w:bidi="ar-SA"/>
        </w:rPr>
        <w:t>Списка</w:t>
      </w:r>
      <w:r w:rsidR="00134470" w:rsidRPr="004622DD">
        <w:rPr>
          <w:rFonts w:ascii="Times New Roman" w:hAnsi="Times New Roman"/>
          <w:kern w:val="0"/>
          <w:lang w:eastAsia="ru-RU" w:bidi="ar-SA"/>
        </w:rPr>
        <w:t xml:space="preserve"> банковские реквизиты для конкретной выплаты</w:t>
      </w:r>
      <w:r w:rsidR="00FC2B22" w:rsidRPr="004622DD">
        <w:rPr>
          <w:rFonts w:ascii="Times New Roman" w:hAnsi="Times New Roman"/>
          <w:kern w:val="0"/>
          <w:lang w:eastAsia="ru-RU" w:bidi="ar-SA"/>
        </w:rPr>
        <w:t>,</w:t>
      </w:r>
      <w:r w:rsidR="00134470" w:rsidRPr="004622DD">
        <w:rPr>
          <w:rFonts w:ascii="Times New Roman" w:hAnsi="Times New Roman"/>
          <w:kern w:val="0"/>
          <w:lang w:eastAsia="ru-RU" w:bidi="ar-SA"/>
        </w:rPr>
        <w:t xml:space="preserve"> или постоянно действующие банковские реквизиты (если не зарегистрированы банковские реквизиты для конкретной выплаты)</w:t>
      </w:r>
      <w:r w:rsidR="00FC2B22" w:rsidRPr="004622DD">
        <w:rPr>
          <w:rFonts w:ascii="Times New Roman" w:hAnsi="Times New Roman"/>
          <w:kern w:val="0"/>
          <w:lang w:eastAsia="ru-RU" w:bidi="ar-SA"/>
        </w:rPr>
        <w:t>,</w:t>
      </w:r>
      <w:r w:rsidR="00134470" w:rsidRPr="004622DD">
        <w:rPr>
          <w:rFonts w:ascii="Times New Roman" w:hAnsi="Times New Roman"/>
          <w:kern w:val="0"/>
          <w:lang w:eastAsia="ru-RU" w:bidi="ar-SA"/>
        </w:rPr>
        <w:t xml:space="preserve"> или банковские реквизиты из анкеты юридического лица Депонента (если не зарегистрированы банковские реквизиты для конкретной выплаты и постоянно действующие банковские реквизиты)</w:t>
      </w:r>
      <w:r w:rsidR="00F215DA" w:rsidRPr="004622DD">
        <w:rPr>
          <w:rFonts w:ascii="Times New Roman" w:hAnsi="Times New Roman"/>
          <w:kern w:val="0"/>
          <w:lang w:eastAsia="ru-RU" w:bidi="ar-SA"/>
        </w:rPr>
        <w:t>.</w:t>
      </w:r>
    </w:p>
    <w:p w14:paraId="58B59F50" w14:textId="5522B699" w:rsidR="00F215DA"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на Счете депо номинального держателя или иностранного номинального держателя которого учитываются наряду с целыми дробные акции, </w:t>
      </w:r>
      <w:r w:rsidR="00287BDC" w:rsidRPr="004622DD">
        <w:rPr>
          <w:rFonts w:ascii="Times New Roman" w:hAnsi="Times New Roman"/>
          <w:kern w:val="0"/>
          <w:lang w:eastAsia="ru-RU" w:bidi="ar-SA"/>
        </w:rPr>
        <w:t xml:space="preserve">обязан </w:t>
      </w:r>
      <w:r w:rsidRPr="004622DD">
        <w:rPr>
          <w:rFonts w:ascii="Times New Roman" w:hAnsi="Times New Roman"/>
          <w:kern w:val="0"/>
          <w:lang w:eastAsia="ru-RU" w:bidi="ar-SA"/>
        </w:rPr>
        <w:t>предоставить</w:t>
      </w:r>
      <w:r w:rsidR="00F215DA" w:rsidRPr="004622DD">
        <w:rPr>
          <w:rFonts w:ascii="Times New Roman" w:hAnsi="Times New Roman"/>
          <w:kern w:val="0"/>
          <w:lang w:eastAsia="ru-RU" w:bidi="ar-SA"/>
        </w:rPr>
        <w:t xml:space="preserve"> Список Депонента, содержащий:</w:t>
      </w:r>
    </w:p>
    <w:p w14:paraId="4AAD95A1" w14:textId="77777777" w:rsidR="00E33F18"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целые </w:t>
      </w:r>
      <w:r w:rsidR="007F378F" w:rsidRPr="004622DD">
        <w:rPr>
          <w:rFonts w:ascii="Times New Roman" w:hAnsi="Times New Roman"/>
          <w:kern w:val="0"/>
          <w:lang w:eastAsia="ru-RU" w:bidi="ar-SA"/>
        </w:rPr>
        <w:t>и</w:t>
      </w:r>
      <w:r w:rsidRPr="004622DD">
        <w:rPr>
          <w:rFonts w:ascii="Times New Roman" w:hAnsi="Times New Roman"/>
          <w:kern w:val="0"/>
          <w:lang w:eastAsia="ru-RU" w:bidi="ar-SA"/>
        </w:rPr>
        <w:t xml:space="preserve"> дробные акции</w:t>
      </w:r>
      <w:r w:rsidR="00F215DA" w:rsidRPr="004622DD">
        <w:rPr>
          <w:rFonts w:ascii="Times New Roman" w:hAnsi="Times New Roman"/>
          <w:kern w:val="0"/>
          <w:lang w:eastAsia="ru-RU" w:bidi="ar-SA"/>
        </w:rPr>
        <w:t xml:space="preserve"> либо </w:t>
      </w:r>
      <w:r w:rsidR="00F40207" w:rsidRPr="004622DD">
        <w:rPr>
          <w:rFonts w:ascii="Times New Roman" w:hAnsi="Times New Roman"/>
          <w:kern w:val="0"/>
          <w:lang w:eastAsia="ru-RU" w:bidi="ar-SA"/>
        </w:rPr>
        <w:t xml:space="preserve">суммарное количество </w:t>
      </w:r>
      <w:r w:rsidR="008B4C0A" w:rsidRPr="004622DD">
        <w:rPr>
          <w:rFonts w:ascii="Times New Roman" w:hAnsi="Times New Roman"/>
          <w:kern w:val="0"/>
          <w:lang w:eastAsia="ru-RU" w:bidi="ar-SA"/>
        </w:rPr>
        <w:t xml:space="preserve">целых и </w:t>
      </w:r>
      <w:r w:rsidR="00F40207" w:rsidRPr="004622DD">
        <w:rPr>
          <w:rFonts w:ascii="Times New Roman" w:hAnsi="Times New Roman"/>
          <w:kern w:val="0"/>
          <w:lang w:eastAsia="ru-RU" w:bidi="ar-SA"/>
        </w:rPr>
        <w:t xml:space="preserve">дробных акций в виде </w:t>
      </w:r>
      <w:r w:rsidR="00F215DA" w:rsidRPr="004622DD">
        <w:rPr>
          <w:rFonts w:ascii="Times New Roman" w:hAnsi="Times New Roman"/>
          <w:kern w:val="0"/>
          <w:lang w:eastAsia="ru-RU" w:bidi="ar-SA"/>
        </w:rPr>
        <w:t>дробны</w:t>
      </w:r>
      <w:r w:rsidR="00F40207" w:rsidRPr="004622DD">
        <w:rPr>
          <w:rFonts w:ascii="Times New Roman" w:hAnsi="Times New Roman"/>
          <w:kern w:val="0"/>
          <w:lang w:eastAsia="ru-RU" w:bidi="ar-SA"/>
        </w:rPr>
        <w:t>х</w:t>
      </w:r>
      <w:r w:rsidR="00F215DA" w:rsidRPr="004622DD">
        <w:rPr>
          <w:rFonts w:ascii="Times New Roman" w:hAnsi="Times New Roman"/>
          <w:kern w:val="0"/>
          <w:lang w:eastAsia="ru-RU" w:bidi="ar-SA"/>
        </w:rPr>
        <w:t xml:space="preserve"> акци</w:t>
      </w:r>
      <w:r w:rsidR="00F40207" w:rsidRPr="004622DD">
        <w:rPr>
          <w:rFonts w:ascii="Times New Roman" w:hAnsi="Times New Roman"/>
          <w:kern w:val="0"/>
          <w:lang w:eastAsia="ru-RU" w:bidi="ar-SA"/>
        </w:rPr>
        <w:t>й</w:t>
      </w:r>
      <w:r w:rsidR="007F378F" w:rsidRPr="004622DD">
        <w:rPr>
          <w:rFonts w:ascii="Times New Roman" w:hAnsi="Times New Roman"/>
          <w:kern w:val="0"/>
          <w:lang w:eastAsia="ru-RU" w:bidi="ar-SA"/>
        </w:rPr>
        <w:t>;</w:t>
      </w:r>
    </w:p>
    <w:p w14:paraId="00522BF7" w14:textId="77777777" w:rsidR="00134470" w:rsidRPr="004622DD" w:rsidRDefault="00A53802"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Р</w:t>
      </w:r>
      <w:r w:rsidR="007F378F" w:rsidRPr="004622DD">
        <w:rPr>
          <w:rFonts w:ascii="Times New Roman" w:hAnsi="Times New Roman"/>
          <w:kern w:val="0"/>
          <w:lang w:eastAsia="ru-RU" w:bidi="ar-SA"/>
        </w:rPr>
        <w:t>егистрационный номер</w:t>
      </w:r>
      <w:r w:rsidR="00134470" w:rsidRPr="004622DD">
        <w:rPr>
          <w:rFonts w:ascii="Times New Roman" w:hAnsi="Times New Roman"/>
          <w:kern w:val="0"/>
          <w:lang w:eastAsia="ru-RU" w:bidi="ar-SA"/>
        </w:rPr>
        <w:t xml:space="preserve"> выпуска</w:t>
      </w:r>
      <w:r w:rsidR="007F378F" w:rsidRPr="004622DD">
        <w:rPr>
          <w:rFonts w:ascii="Times New Roman" w:hAnsi="Times New Roman"/>
          <w:kern w:val="0"/>
          <w:lang w:eastAsia="ru-RU" w:bidi="ar-SA"/>
        </w:rPr>
        <w:t xml:space="preserve"> акций, </w:t>
      </w:r>
      <w:r w:rsidR="00BA18BE" w:rsidRPr="004622DD">
        <w:rPr>
          <w:rFonts w:ascii="Times New Roman" w:hAnsi="Times New Roman"/>
          <w:kern w:val="0"/>
          <w:lang w:eastAsia="ru-RU" w:bidi="ar-SA"/>
        </w:rPr>
        <w:t xml:space="preserve">а также </w:t>
      </w:r>
      <w:r w:rsidR="007F378F" w:rsidRPr="004622DD">
        <w:rPr>
          <w:rFonts w:ascii="Times New Roman" w:hAnsi="Times New Roman"/>
          <w:kern w:val="0"/>
          <w:lang w:eastAsia="ru-RU" w:bidi="ar-SA"/>
        </w:rPr>
        <w:t>депозитарный код целых акций и депозитарный код</w:t>
      </w:r>
      <w:r w:rsidR="00134470" w:rsidRPr="004622DD">
        <w:rPr>
          <w:rFonts w:ascii="Times New Roman" w:hAnsi="Times New Roman"/>
          <w:kern w:val="0"/>
          <w:lang w:eastAsia="ru-RU" w:bidi="ar-SA"/>
        </w:rPr>
        <w:t xml:space="preserve"> дробных акций</w:t>
      </w:r>
      <w:r w:rsidR="00BA18BE" w:rsidRPr="004622DD">
        <w:rPr>
          <w:rFonts w:ascii="Times New Roman" w:hAnsi="Times New Roman"/>
          <w:kern w:val="0"/>
          <w:lang w:eastAsia="ru-RU" w:bidi="ar-SA"/>
        </w:rPr>
        <w:t xml:space="preserve"> либо депозитарный код дробных акций</w:t>
      </w:r>
      <w:r w:rsidR="00134470" w:rsidRPr="004622DD">
        <w:rPr>
          <w:rFonts w:ascii="Times New Roman" w:hAnsi="Times New Roman"/>
          <w:kern w:val="0"/>
          <w:lang w:eastAsia="ru-RU" w:bidi="ar-SA"/>
        </w:rPr>
        <w:t xml:space="preserve">. </w:t>
      </w:r>
    </w:p>
    <w:p w14:paraId="6B6D5A7A" w14:textId="49C518EF"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направляет Список Держателю реестра </w:t>
      </w:r>
      <w:r w:rsidR="00C53E5B" w:rsidRPr="004622DD">
        <w:rPr>
          <w:rFonts w:ascii="Times New Roman" w:hAnsi="Times New Roman"/>
          <w:kern w:val="0"/>
          <w:lang w:eastAsia="ru-RU" w:bidi="ar-SA"/>
        </w:rPr>
        <w:t>после наступления</w:t>
      </w:r>
      <w:r w:rsidRPr="004622DD">
        <w:rPr>
          <w:rFonts w:ascii="Times New Roman" w:hAnsi="Times New Roman"/>
          <w:kern w:val="0"/>
          <w:lang w:eastAsia="ru-RU" w:bidi="ar-SA"/>
        </w:rPr>
        <w:t xml:space="preserve"> </w:t>
      </w:r>
      <w:r w:rsidR="00E33F18" w:rsidRPr="004622DD">
        <w:rPr>
          <w:rFonts w:ascii="Times New Roman" w:hAnsi="Times New Roman"/>
          <w:kern w:val="0"/>
          <w:lang w:eastAsia="ru-RU" w:bidi="ar-SA"/>
        </w:rPr>
        <w:t>даты и времени</w:t>
      </w:r>
      <w:r w:rsidR="008B4C0A" w:rsidRPr="004622DD">
        <w:rPr>
          <w:rFonts w:ascii="Times New Roman" w:hAnsi="Times New Roman"/>
          <w:kern w:val="0"/>
          <w:lang w:eastAsia="ru-RU" w:bidi="ar-SA"/>
        </w:rPr>
        <w:t>, указанн</w:t>
      </w:r>
      <w:r w:rsidR="004E0B0F" w:rsidRPr="004622DD">
        <w:rPr>
          <w:rFonts w:ascii="Times New Roman" w:hAnsi="Times New Roman"/>
          <w:kern w:val="0"/>
          <w:lang w:eastAsia="ru-RU" w:bidi="ar-SA"/>
        </w:rPr>
        <w:t>ых</w:t>
      </w:r>
      <w:r w:rsidR="008B4C0A"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в пункте </w:t>
      </w:r>
      <w:r w:rsidR="008B4C0A" w:rsidRPr="004622DD">
        <w:rPr>
          <w:rFonts w:ascii="Times New Roman" w:hAnsi="Times New Roman"/>
          <w:kern w:val="0"/>
          <w:lang w:eastAsia="ru-RU" w:bidi="ar-SA"/>
        </w:rPr>
        <w:fldChar w:fldCharType="begin"/>
      </w:r>
      <w:r w:rsidR="008B4C0A" w:rsidRPr="004622DD">
        <w:rPr>
          <w:rFonts w:ascii="Times New Roman" w:hAnsi="Times New Roman"/>
          <w:kern w:val="0"/>
          <w:lang w:eastAsia="ru-RU" w:bidi="ar-SA"/>
        </w:rPr>
        <w:instrText xml:space="preserve"> REF _Ref59252328 \r \h </w:instrText>
      </w:r>
      <w:r w:rsidR="009B630F" w:rsidRPr="004622DD">
        <w:rPr>
          <w:rFonts w:ascii="Times New Roman" w:hAnsi="Times New Roman"/>
          <w:kern w:val="0"/>
          <w:lang w:eastAsia="ru-RU" w:bidi="ar-SA"/>
        </w:rPr>
        <w:instrText xml:space="preserve"> \* MERGEFORMAT </w:instrText>
      </w:r>
      <w:r w:rsidR="008B4C0A" w:rsidRPr="004622DD">
        <w:rPr>
          <w:rFonts w:ascii="Times New Roman" w:hAnsi="Times New Roman"/>
          <w:kern w:val="0"/>
          <w:lang w:eastAsia="ru-RU" w:bidi="ar-SA"/>
        </w:rPr>
      </w:r>
      <w:r w:rsidR="008B4C0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37.7</w:t>
      </w:r>
      <w:r w:rsidR="008B4C0A"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691A61"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НРД вправе направить Список ранее </w:t>
      </w:r>
      <w:r w:rsidR="00691A61" w:rsidRPr="004622DD">
        <w:rPr>
          <w:rFonts w:ascii="Times New Roman" w:hAnsi="Times New Roman"/>
          <w:kern w:val="0"/>
          <w:lang w:eastAsia="ru-RU" w:bidi="ar-SA"/>
        </w:rPr>
        <w:t>указанного срока (</w:t>
      </w:r>
      <w:r w:rsidRPr="004622DD">
        <w:rPr>
          <w:rFonts w:ascii="Times New Roman" w:hAnsi="Times New Roman"/>
          <w:kern w:val="0"/>
          <w:lang w:eastAsia="ru-RU" w:bidi="ar-SA"/>
        </w:rPr>
        <w:t>если информация в полном объеме была предоставлена всеми Депонентами</w:t>
      </w:r>
      <w:r w:rsidR="00691A61" w:rsidRPr="004622DD">
        <w:rPr>
          <w:rFonts w:ascii="Times New Roman" w:hAnsi="Times New Roman"/>
          <w:kern w:val="0"/>
          <w:lang w:eastAsia="ru-RU" w:bidi="ar-SA"/>
        </w:rPr>
        <w:t xml:space="preserve">) или </w:t>
      </w:r>
      <w:r w:rsidR="00786B1A" w:rsidRPr="004622DD">
        <w:rPr>
          <w:rFonts w:ascii="Times New Roman" w:hAnsi="Times New Roman"/>
          <w:kern w:val="0"/>
          <w:lang w:eastAsia="ru-RU" w:bidi="ar-SA"/>
        </w:rPr>
        <w:t>на след</w:t>
      </w:r>
      <w:r w:rsidR="00E34EC9" w:rsidRPr="004622DD">
        <w:rPr>
          <w:rFonts w:ascii="Times New Roman" w:hAnsi="Times New Roman"/>
          <w:kern w:val="0"/>
          <w:lang w:eastAsia="ru-RU" w:bidi="ar-SA"/>
        </w:rPr>
        <w:t>ующий</w:t>
      </w:r>
      <w:r w:rsidR="00786B1A" w:rsidRPr="004622DD">
        <w:rPr>
          <w:rFonts w:ascii="Times New Roman" w:hAnsi="Times New Roman"/>
          <w:kern w:val="0"/>
          <w:lang w:eastAsia="ru-RU" w:bidi="ar-SA"/>
        </w:rPr>
        <w:t xml:space="preserve"> день после </w:t>
      </w:r>
      <w:r w:rsidR="00691A61" w:rsidRPr="004622DD">
        <w:rPr>
          <w:rFonts w:ascii="Times New Roman" w:hAnsi="Times New Roman"/>
          <w:kern w:val="0"/>
          <w:lang w:eastAsia="ru-RU" w:bidi="ar-SA"/>
        </w:rPr>
        <w:t xml:space="preserve">указанного срока (но не позднее срока, установленного законодательством Российской Федерации, иными нормативными правовыми актами, нормативными актами Банка России, а при его отсутствии – не позднее срока, указанного в пункте </w:t>
      </w:r>
      <w:r w:rsidR="00026344" w:rsidRPr="004622DD">
        <w:rPr>
          <w:rFonts w:ascii="Times New Roman" w:hAnsi="Times New Roman"/>
          <w:kern w:val="0"/>
          <w:lang w:eastAsia="ru-RU" w:bidi="ar-SA"/>
        </w:rPr>
        <w:fldChar w:fldCharType="begin"/>
      </w:r>
      <w:r w:rsidR="00026344" w:rsidRPr="004622DD">
        <w:rPr>
          <w:rFonts w:ascii="Times New Roman" w:hAnsi="Times New Roman"/>
          <w:kern w:val="0"/>
          <w:lang w:eastAsia="ru-RU" w:bidi="ar-SA"/>
        </w:rPr>
        <w:instrText xml:space="preserve"> REF _Ref59248906 \r \h </w:instrText>
      </w:r>
      <w:r w:rsidR="00DD043C" w:rsidRPr="004622DD">
        <w:rPr>
          <w:rFonts w:ascii="Times New Roman" w:hAnsi="Times New Roman"/>
          <w:kern w:val="0"/>
          <w:lang w:eastAsia="ru-RU" w:bidi="ar-SA"/>
        </w:rPr>
        <w:instrText xml:space="preserve"> \* MERGEFORMAT </w:instrText>
      </w:r>
      <w:r w:rsidR="00026344" w:rsidRPr="004622DD">
        <w:rPr>
          <w:rFonts w:ascii="Times New Roman" w:hAnsi="Times New Roman"/>
          <w:kern w:val="0"/>
          <w:lang w:eastAsia="ru-RU" w:bidi="ar-SA"/>
        </w:rPr>
      </w:r>
      <w:r w:rsidR="00026344"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37.4</w:t>
      </w:r>
      <w:r w:rsidR="00026344" w:rsidRPr="004622DD">
        <w:rPr>
          <w:rFonts w:ascii="Times New Roman" w:hAnsi="Times New Roman"/>
          <w:kern w:val="0"/>
          <w:lang w:eastAsia="ru-RU" w:bidi="ar-SA"/>
        </w:rPr>
        <w:fldChar w:fldCharType="end"/>
      </w:r>
      <w:r w:rsidR="00691A61"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w:t>
      </w:r>
    </w:p>
    <w:p w14:paraId="5D34D98E" w14:textId="2762D6A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передает данные о Депонентах без разбивки по владельцам </w:t>
      </w:r>
      <w:r w:rsidR="00FC1726"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в случае, если это требуется в соответствии с запросом Держателя реестра.</w:t>
      </w:r>
    </w:p>
    <w:p w14:paraId="4F8AFFB7" w14:textId="0DCF6B2E"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получении Списка Депонента после даты</w:t>
      </w:r>
      <w:r w:rsidR="000024D4" w:rsidRPr="004622DD">
        <w:rPr>
          <w:rFonts w:ascii="Times New Roman" w:hAnsi="Times New Roman"/>
          <w:kern w:val="0"/>
          <w:lang w:eastAsia="ru-RU" w:bidi="ar-SA"/>
        </w:rPr>
        <w:t xml:space="preserve"> и времени</w:t>
      </w:r>
      <w:r w:rsidRPr="004622DD">
        <w:rPr>
          <w:rFonts w:ascii="Times New Roman" w:hAnsi="Times New Roman"/>
          <w:kern w:val="0"/>
          <w:lang w:eastAsia="ru-RU" w:bidi="ar-SA"/>
        </w:rPr>
        <w:t xml:space="preserve">, предусмотренной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_Ref59252328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37.7</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НРД вправе передать его Держателю реестра как дораскрытие ранее предоставленного Списка</w:t>
      </w:r>
      <w:r w:rsidR="005A4BF2"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при этом </w:t>
      </w:r>
      <w:r w:rsidR="005A4BF2" w:rsidRPr="004622DD">
        <w:rPr>
          <w:rFonts w:ascii="Times New Roman" w:hAnsi="Times New Roman"/>
          <w:kern w:val="0"/>
          <w:lang w:eastAsia="ru-RU" w:bidi="ar-SA"/>
        </w:rPr>
        <w:t xml:space="preserve">решение о приеме такого </w:t>
      </w:r>
      <w:r w:rsidRPr="004622DD">
        <w:rPr>
          <w:rFonts w:ascii="Times New Roman" w:hAnsi="Times New Roman"/>
          <w:kern w:val="0"/>
          <w:lang w:eastAsia="ru-RU" w:bidi="ar-SA"/>
        </w:rPr>
        <w:t>дораскрыти</w:t>
      </w:r>
      <w:r w:rsidR="005A4BF2" w:rsidRPr="004622DD">
        <w:rPr>
          <w:rFonts w:ascii="Times New Roman" w:hAnsi="Times New Roman"/>
          <w:kern w:val="0"/>
          <w:lang w:eastAsia="ru-RU" w:bidi="ar-SA"/>
        </w:rPr>
        <w:t>я</w:t>
      </w:r>
      <w:r w:rsidRPr="004622DD">
        <w:rPr>
          <w:rFonts w:ascii="Times New Roman" w:hAnsi="Times New Roman"/>
          <w:kern w:val="0"/>
          <w:lang w:eastAsia="ru-RU" w:bidi="ar-SA"/>
        </w:rPr>
        <w:t xml:space="preserve"> </w:t>
      </w:r>
      <w:r w:rsidR="005A4BF2" w:rsidRPr="004622DD">
        <w:rPr>
          <w:rFonts w:ascii="Times New Roman" w:hAnsi="Times New Roman"/>
          <w:kern w:val="0"/>
          <w:lang w:eastAsia="ru-RU" w:bidi="ar-SA"/>
        </w:rPr>
        <w:t>принимает</w:t>
      </w:r>
      <w:r w:rsidRPr="004622DD">
        <w:rPr>
          <w:rFonts w:ascii="Times New Roman" w:hAnsi="Times New Roman"/>
          <w:kern w:val="0"/>
          <w:lang w:eastAsia="ru-RU" w:bidi="ar-SA"/>
        </w:rPr>
        <w:t xml:space="preserve"> Держател</w:t>
      </w:r>
      <w:r w:rsidR="005A4BF2" w:rsidRPr="004622DD">
        <w:rPr>
          <w:rFonts w:ascii="Times New Roman" w:hAnsi="Times New Roman"/>
          <w:kern w:val="0"/>
          <w:lang w:eastAsia="ru-RU" w:bidi="ar-SA"/>
        </w:rPr>
        <w:t xml:space="preserve">ь </w:t>
      </w:r>
      <w:r w:rsidRPr="004622DD">
        <w:rPr>
          <w:rFonts w:ascii="Times New Roman" w:hAnsi="Times New Roman"/>
          <w:kern w:val="0"/>
          <w:lang w:eastAsia="ru-RU" w:bidi="ar-SA"/>
        </w:rPr>
        <w:t xml:space="preserve">реестра и (или) Эмитент. </w:t>
      </w:r>
    </w:p>
    <w:p w14:paraId="2280F53C" w14:textId="7777777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после отправки Списка Держателю реестра предоставляет Депоненту Уведомление об отправке списка/изменений списка НРД с информацией по каждому лицу, включенному в Список.</w:t>
      </w:r>
    </w:p>
    <w:p w14:paraId="484CCBE6" w14:textId="2B46926F"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37" w:name="_Ref59177538"/>
      <w:r w:rsidRPr="004622DD">
        <w:rPr>
          <w:rFonts w:ascii="Times New Roman" w:hAnsi="Times New Roman"/>
          <w:kern w:val="0"/>
          <w:lang w:eastAsia="ru-RU" w:bidi="ar-SA"/>
        </w:rPr>
        <w:t>Держатель реестра после получения Списка вправе направить НРД:</w:t>
      </w:r>
      <w:bookmarkEnd w:id="537"/>
    </w:p>
    <w:p w14:paraId="45370CDF"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Статус обработки списка/информации о лицах с информацией об отказе либо о приеме Списка;</w:t>
      </w:r>
    </w:p>
    <w:p w14:paraId="6BF5AA70"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после направления Статуса обработки списка/информации о лицах с информацией о приеме Списка - Статус обработки списка/информации о лицах с информацией об отказе во включении в Список в отношении отдельных лиц.</w:t>
      </w:r>
    </w:p>
    <w:p w14:paraId="4A988C50" w14:textId="29A79215"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После получения документов, предусмотренных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_Ref59177538 \r \h </w:instrText>
      </w:r>
      <w:r w:rsidR="006D270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37.19</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НРД передает их Депоненту.</w:t>
      </w:r>
    </w:p>
    <w:p w14:paraId="594BBC31" w14:textId="5A84E7E1"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38" w:name="_Ref59249784"/>
      <w:r w:rsidRPr="004622DD">
        <w:rPr>
          <w:rFonts w:ascii="Times New Roman" w:hAnsi="Times New Roman"/>
          <w:kern w:val="0"/>
          <w:lang w:eastAsia="ru-RU" w:bidi="ar-SA"/>
        </w:rPr>
        <w:lastRenderedPageBreak/>
        <w:t>Депонент после направления Списка Депонента вправе:</w:t>
      </w:r>
      <w:bookmarkEnd w:id="538"/>
      <w:r w:rsidRPr="004622DD">
        <w:rPr>
          <w:rFonts w:ascii="Times New Roman" w:hAnsi="Times New Roman"/>
          <w:kern w:val="0"/>
          <w:lang w:eastAsia="ru-RU" w:bidi="ar-SA"/>
        </w:rPr>
        <w:t xml:space="preserve"> </w:t>
      </w:r>
    </w:p>
    <w:p w14:paraId="497F898E" w14:textId="0BCEC41E"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bookmarkStart w:id="539" w:name="_Ref59254376"/>
      <w:r w:rsidRPr="004622DD">
        <w:rPr>
          <w:rFonts w:ascii="Times New Roman" w:hAnsi="Times New Roman"/>
          <w:kern w:val="0"/>
          <w:lang w:eastAsia="ru-RU" w:bidi="ar-SA"/>
        </w:rPr>
        <w:t xml:space="preserve">изменить Список Депонента путем направления Списка Депонента с измененной информацией по конкретному лицу (с признаком </w:t>
      </w:r>
      <w:r w:rsidRPr="004622DD">
        <w:rPr>
          <w:rFonts w:ascii="Times New Roman" w:hAnsi="Times New Roman"/>
          <w:kern w:val="0"/>
          <w:lang w:val="en-US" w:eastAsia="ru-RU" w:bidi="ar-SA"/>
        </w:rPr>
        <w:t>AMND</w:t>
      </w:r>
      <w:r w:rsidRPr="004622DD">
        <w:rPr>
          <w:rFonts w:ascii="Times New Roman" w:hAnsi="Times New Roman"/>
          <w:kern w:val="0"/>
          <w:lang w:eastAsia="ru-RU" w:bidi="ar-SA"/>
        </w:rPr>
        <w:t>), при этом с даты направления НРД Депоненту Протокола проверки распоряжения ранее предоставленная информация (измененные поля в Списке Депонента) утрачивает силу;</w:t>
      </w:r>
      <w:bookmarkEnd w:id="539"/>
    </w:p>
    <w:p w14:paraId="3CCCD9B0" w14:textId="4984053A"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bookmarkStart w:id="540" w:name="_Ref59254396"/>
      <w:r w:rsidRPr="004622DD">
        <w:rPr>
          <w:rFonts w:ascii="Times New Roman" w:hAnsi="Times New Roman"/>
          <w:kern w:val="0"/>
          <w:lang w:eastAsia="ru-RU" w:bidi="ar-SA"/>
        </w:rPr>
        <w:t xml:space="preserve">заменить Список Депонента путем направления нового Списка Депонента (с признаком </w:t>
      </w:r>
      <w:r w:rsidRPr="004622DD">
        <w:rPr>
          <w:rFonts w:ascii="Times New Roman" w:hAnsi="Times New Roman"/>
          <w:kern w:val="0"/>
          <w:lang w:val="en-US" w:eastAsia="ru-RU" w:bidi="ar-SA"/>
        </w:rPr>
        <w:t>NEWM</w:t>
      </w:r>
      <w:r w:rsidRPr="004622DD">
        <w:rPr>
          <w:rFonts w:ascii="Times New Roman" w:hAnsi="Times New Roman"/>
          <w:kern w:val="0"/>
          <w:lang w:eastAsia="ru-RU" w:bidi="ar-SA"/>
        </w:rPr>
        <w:t>), при этом с даты направления НРД Депоненту Протокола проверки распоряжения ранее предоставленный Список Депонента утрачивает силу;</w:t>
      </w:r>
      <w:bookmarkEnd w:id="540"/>
      <w:r w:rsidRPr="004622DD">
        <w:rPr>
          <w:rFonts w:ascii="Times New Roman" w:hAnsi="Times New Roman"/>
          <w:kern w:val="0"/>
          <w:lang w:eastAsia="ru-RU" w:bidi="ar-SA"/>
        </w:rPr>
        <w:t xml:space="preserve"> </w:t>
      </w:r>
    </w:p>
    <w:p w14:paraId="19C80B42"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отменить Список Депонента путем предоставления нового Списка Депонента с информацией о Депоненте, при этом с даты направления НРД Депоненту Протокола проверки распоряжения ранее предоставленный Список Депонента утрачивает силу.</w:t>
      </w:r>
      <w:r w:rsidR="00A111D4" w:rsidRPr="004622DD">
        <w:rPr>
          <w:rFonts w:ascii="Times New Roman" w:hAnsi="Times New Roman"/>
          <w:kern w:val="0"/>
          <w:lang w:eastAsia="ru-RU" w:bidi="ar-SA"/>
        </w:rPr>
        <w:t xml:space="preserve"> </w:t>
      </w:r>
    </w:p>
    <w:p w14:paraId="4D88018C" w14:textId="0FF17611" w:rsidR="00B42612"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Дальнейший порядок взаимодействия по обмену информацией осуществляется в порядке, предусмотренном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_Ref59254108 \r \h </w:instrText>
      </w:r>
      <w:r w:rsidR="006D270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37.10</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_Ref59249784 \r \h </w:instrText>
      </w:r>
      <w:r w:rsidR="006D2706"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37.21</w:t>
      </w:r>
      <w:r w:rsidRPr="004622DD">
        <w:rPr>
          <w:rFonts w:ascii="Times New Roman" w:hAnsi="Times New Roman"/>
          <w:kern w:val="0"/>
          <w:lang w:eastAsia="ru-RU" w:bidi="ar-SA"/>
        </w:rPr>
        <w:fldChar w:fldCharType="end"/>
      </w:r>
      <w:r w:rsidR="000024D4" w:rsidRPr="004622DD">
        <w:rPr>
          <w:rFonts w:ascii="Times New Roman" w:hAnsi="Times New Roman"/>
          <w:kern w:val="0"/>
          <w:lang w:eastAsia="ru-RU" w:bidi="ar-SA"/>
        </w:rPr>
        <w:t xml:space="preserve"> Правил, при этом в случае </w:t>
      </w:r>
      <w:r w:rsidR="00F345C9" w:rsidRPr="004622DD">
        <w:rPr>
          <w:rFonts w:ascii="Times New Roman" w:hAnsi="Times New Roman"/>
          <w:kern w:val="0"/>
          <w:lang w:eastAsia="ru-RU" w:bidi="ar-SA"/>
        </w:rPr>
        <w:t>осуществления Депонентом дейс</w:t>
      </w:r>
      <w:r w:rsidR="001429D9" w:rsidRPr="004622DD">
        <w:rPr>
          <w:rFonts w:ascii="Times New Roman" w:hAnsi="Times New Roman"/>
          <w:kern w:val="0"/>
          <w:lang w:eastAsia="ru-RU" w:bidi="ar-SA"/>
        </w:rPr>
        <w:t xml:space="preserve">твий, предусмотренных пунктом </w:t>
      </w:r>
      <w:r w:rsidR="001429D9" w:rsidRPr="004622DD">
        <w:rPr>
          <w:rFonts w:ascii="Times New Roman" w:hAnsi="Times New Roman"/>
          <w:kern w:val="0"/>
          <w:lang w:eastAsia="ru-RU" w:bidi="ar-SA"/>
        </w:rPr>
        <w:fldChar w:fldCharType="begin"/>
      </w:r>
      <w:r w:rsidR="001429D9" w:rsidRPr="004622DD">
        <w:rPr>
          <w:rFonts w:ascii="Times New Roman" w:hAnsi="Times New Roman"/>
          <w:kern w:val="0"/>
          <w:lang w:eastAsia="ru-RU" w:bidi="ar-SA"/>
        </w:rPr>
        <w:instrText xml:space="preserve"> REF _Ref59249784 \r \h </w:instrText>
      </w:r>
      <w:r w:rsidR="00F8187E" w:rsidRPr="004622DD">
        <w:rPr>
          <w:rFonts w:ascii="Times New Roman" w:hAnsi="Times New Roman"/>
          <w:kern w:val="0"/>
          <w:lang w:eastAsia="ru-RU" w:bidi="ar-SA"/>
        </w:rPr>
        <w:instrText xml:space="preserve"> \* MERGEFORMAT </w:instrText>
      </w:r>
      <w:r w:rsidR="001429D9" w:rsidRPr="004622DD">
        <w:rPr>
          <w:rFonts w:ascii="Times New Roman" w:hAnsi="Times New Roman"/>
          <w:kern w:val="0"/>
          <w:lang w:eastAsia="ru-RU" w:bidi="ar-SA"/>
        </w:rPr>
      </w:r>
      <w:r w:rsidR="001429D9"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37.21</w:t>
      </w:r>
      <w:r w:rsidR="001429D9" w:rsidRPr="004622DD">
        <w:rPr>
          <w:rFonts w:ascii="Times New Roman" w:hAnsi="Times New Roman"/>
          <w:kern w:val="0"/>
          <w:lang w:eastAsia="ru-RU" w:bidi="ar-SA"/>
        </w:rPr>
        <w:fldChar w:fldCharType="end"/>
      </w:r>
      <w:r w:rsidR="001429D9" w:rsidRPr="004622DD">
        <w:rPr>
          <w:rFonts w:ascii="Times New Roman" w:hAnsi="Times New Roman"/>
          <w:kern w:val="0"/>
          <w:lang w:eastAsia="ru-RU" w:bidi="ar-SA"/>
        </w:rPr>
        <w:t xml:space="preserve"> Правил, после</w:t>
      </w:r>
      <w:r w:rsidR="000024D4" w:rsidRPr="004622DD">
        <w:rPr>
          <w:rFonts w:ascii="Times New Roman" w:hAnsi="Times New Roman"/>
          <w:kern w:val="0"/>
          <w:lang w:eastAsia="ru-RU" w:bidi="ar-SA"/>
        </w:rPr>
        <w:t xml:space="preserve"> </w:t>
      </w:r>
      <w:r w:rsidR="00F345C9" w:rsidRPr="004622DD">
        <w:rPr>
          <w:rFonts w:ascii="Times New Roman" w:hAnsi="Times New Roman"/>
          <w:kern w:val="0"/>
          <w:lang w:eastAsia="ru-RU" w:bidi="ar-SA"/>
        </w:rPr>
        <w:t>направления Списка Держателю реестра</w:t>
      </w:r>
      <w:r w:rsidR="00B42612" w:rsidRPr="004622DD">
        <w:rPr>
          <w:rFonts w:ascii="Times New Roman" w:hAnsi="Times New Roman"/>
          <w:kern w:val="0"/>
          <w:lang w:eastAsia="ru-RU" w:bidi="ar-SA"/>
        </w:rPr>
        <w:t>:</w:t>
      </w:r>
    </w:p>
    <w:p w14:paraId="11C2B756" w14:textId="2FC400D9" w:rsidR="00B42612" w:rsidRPr="004622DD" w:rsidRDefault="00B42612"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НРД направляет Держателю реестра изменение (замену, отмену) Списка Депонента не позднее </w:t>
      </w:r>
      <w:r w:rsidR="00C54D15" w:rsidRPr="004622DD">
        <w:rPr>
          <w:rFonts w:ascii="Times New Roman" w:hAnsi="Times New Roman"/>
          <w:lang w:eastAsia="ru-RU"/>
        </w:rPr>
        <w:t>рабочего</w:t>
      </w:r>
      <w:r w:rsidR="00C54D15" w:rsidRPr="004622DD" w:rsidDel="00EE3391">
        <w:rPr>
          <w:rFonts w:ascii="Times New Roman" w:hAnsi="Times New Roman"/>
          <w:kern w:val="0"/>
          <w:lang w:eastAsia="ru-RU" w:bidi="ar-SA"/>
        </w:rPr>
        <w:t xml:space="preserve"> </w:t>
      </w:r>
      <w:r w:rsidRPr="004622DD">
        <w:rPr>
          <w:rFonts w:ascii="Times New Roman" w:hAnsi="Times New Roman"/>
          <w:kern w:val="0"/>
          <w:lang w:eastAsia="ru-RU" w:bidi="ar-SA"/>
        </w:rPr>
        <w:t>дня, следующего за днем его получения;</w:t>
      </w:r>
    </w:p>
    <w:p w14:paraId="2A64A00B" w14:textId="0F6DA02C" w:rsidR="00134470" w:rsidRPr="004622DD" w:rsidRDefault="00F8187E"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решение о приеме такого изменения (замены, отмены</w:t>
      </w:r>
      <w:r w:rsidR="00F345C9" w:rsidRPr="004622DD">
        <w:rPr>
          <w:rFonts w:ascii="Times New Roman" w:hAnsi="Times New Roman"/>
          <w:kern w:val="0"/>
          <w:lang w:eastAsia="ru-RU" w:bidi="ar-SA"/>
        </w:rPr>
        <w:t>)</w:t>
      </w:r>
      <w:r w:rsidR="000024D4"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принимает </w:t>
      </w:r>
      <w:r w:rsidR="000024D4" w:rsidRPr="004622DD">
        <w:rPr>
          <w:rFonts w:ascii="Times New Roman" w:hAnsi="Times New Roman"/>
          <w:kern w:val="0"/>
          <w:lang w:eastAsia="ru-RU" w:bidi="ar-SA"/>
        </w:rPr>
        <w:t>Держател</w:t>
      </w:r>
      <w:r w:rsidRPr="004622DD">
        <w:rPr>
          <w:rFonts w:ascii="Times New Roman" w:hAnsi="Times New Roman"/>
          <w:kern w:val="0"/>
          <w:lang w:eastAsia="ru-RU" w:bidi="ar-SA"/>
        </w:rPr>
        <w:t>ь реестра и (или) Эмитент</w:t>
      </w:r>
      <w:r w:rsidR="006F6C71" w:rsidRPr="004622DD">
        <w:rPr>
          <w:rFonts w:ascii="Times New Roman" w:hAnsi="Times New Roman"/>
          <w:kern w:val="0"/>
          <w:lang w:eastAsia="ru-RU" w:bidi="ar-SA"/>
        </w:rPr>
        <w:t>.</w:t>
      </w:r>
      <w:r w:rsidR="000024D4" w:rsidRPr="004622DD">
        <w:rPr>
          <w:rFonts w:ascii="Times New Roman" w:hAnsi="Times New Roman"/>
          <w:kern w:val="0"/>
          <w:lang w:eastAsia="ru-RU" w:bidi="ar-SA"/>
        </w:rPr>
        <w:t xml:space="preserve"> </w:t>
      </w:r>
    </w:p>
    <w:p w14:paraId="715CA142" w14:textId="3414FC84"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41" w:name="_Ref59479646"/>
      <w:r w:rsidRPr="004622DD">
        <w:rPr>
          <w:rFonts w:ascii="Times New Roman" w:hAnsi="Times New Roman"/>
          <w:kern w:val="0"/>
          <w:lang w:eastAsia="ru-RU" w:bidi="ar-SA"/>
        </w:rPr>
        <w:t xml:space="preserve">Если в период, прошедший до предоставления любым иным Депонентом изменений в ранее предоставленный НРД Список (в порядке, предусмотренном пунктом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_Ref59249784 \r \h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37.21</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Депонент внес изменения в анкету юридического лица либо зарегистрировал новые банковские реквизиты для выплаты доходов по ценным бумагам (в том случае если порядок выплаты доходов по ценным бумагам предусматривает формирование Списка), соответствующая информация будет включена НРД в состав изменений в ранее направленный Держателю реестра Список при направлении таких изменений.</w:t>
      </w:r>
      <w:bookmarkEnd w:id="541"/>
      <w:r w:rsidRPr="004622DD">
        <w:rPr>
          <w:rFonts w:ascii="Times New Roman" w:hAnsi="Times New Roman"/>
          <w:kern w:val="0"/>
          <w:lang w:eastAsia="ru-RU" w:bidi="ar-SA"/>
        </w:rPr>
        <w:t xml:space="preserve"> </w:t>
      </w:r>
    </w:p>
    <w:p w14:paraId="09A343F6" w14:textId="3C9B9A07" w:rsidR="00376DDF"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вправе изменить Запрос на сбор списка/информации о лицах при изменении даты, указанной в пункте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_Ref59248906 \r \h </w:instrText>
      </w:r>
      <w:r w:rsidR="009B630F"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и (или) оснований запроса путем направления </w:t>
      </w:r>
      <w:r w:rsidR="00A111D4" w:rsidRPr="004622DD">
        <w:rPr>
          <w:rFonts w:ascii="Times New Roman" w:hAnsi="Times New Roman"/>
          <w:kern w:val="0"/>
          <w:lang w:eastAsia="ru-RU" w:bidi="ar-SA"/>
        </w:rPr>
        <w:t xml:space="preserve">измененного </w:t>
      </w:r>
      <w:r w:rsidRPr="004622DD">
        <w:rPr>
          <w:rFonts w:ascii="Times New Roman" w:hAnsi="Times New Roman"/>
          <w:kern w:val="0"/>
          <w:lang w:eastAsia="ru-RU" w:bidi="ar-SA"/>
        </w:rPr>
        <w:t xml:space="preserve">Запроса на сбор списка/информации о лицах (изменение информации в иных полях направляемого документа не учитывается НРД). Дальнейший порядок взаимодействия по обмену информацией осуществляется в порядке, предусмотренном пунктами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_Ref59248906 \r \h </w:instrText>
      </w:r>
      <w:r w:rsidR="009B630F"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37.4</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 </w:t>
      </w:r>
      <w:r w:rsidRPr="004622DD">
        <w:rPr>
          <w:rFonts w:ascii="Times New Roman" w:hAnsi="Times New Roman"/>
          <w:kern w:val="0"/>
          <w:lang w:eastAsia="ru-RU" w:bidi="ar-SA"/>
        </w:rPr>
        <w:fldChar w:fldCharType="begin"/>
      </w:r>
      <w:r w:rsidRPr="004622DD">
        <w:rPr>
          <w:rFonts w:ascii="Times New Roman" w:hAnsi="Times New Roman"/>
          <w:kern w:val="0"/>
          <w:lang w:eastAsia="ru-RU" w:bidi="ar-SA"/>
        </w:rPr>
        <w:instrText xml:space="preserve"> REF _Ref59479646 \r \h </w:instrText>
      </w:r>
      <w:r w:rsidR="009B630F" w:rsidRPr="004622DD">
        <w:rPr>
          <w:rFonts w:ascii="Times New Roman" w:hAnsi="Times New Roman"/>
          <w:kern w:val="0"/>
          <w:lang w:eastAsia="ru-RU" w:bidi="ar-SA"/>
        </w:rPr>
        <w:instrText xml:space="preserve"> \* MERGEFORMAT </w:instrText>
      </w:r>
      <w:r w:rsidRPr="004622DD">
        <w:rPr>
          <w:rFonts w:ascii="Times New Roman" w:hAnsi="Times New Roman"/>
          <w:kern w:val="0"/>
          <w:lang w:eastAsia="ru-RU" w:bidi="ar-SA"/>
        </w:rPr>
      </w:r>
      <w:r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37.23</w:t>
      </w:r>
      <w:r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w:t>
      </w:r>
      <w:r w:rsidR="00376DDF" w:rsidRPr="004622DD">
        <w:rPr>
          <w:rFonts w:ascii="Times New Roman" w:hAnsi="Times New Roman"/>
          <w:kern w:val="0"/>
          <w:lang w:eastAsia="ru-RU" w:bidi="ar-SA"/>
        </w:rPr>
        <w:t>, с учетом следующих особенностей:</w:t>
      </w:r>
    </w:p>
    <w:p w14:paraId="5772E5E5" w14:textId="77777777" w:rsidR="00376DDF" w:rsidRPr="004622DD" w:rsidRDefault="00376DDF"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НРД направляет Депонентам измененный Запрос на сбор списка/информации о лицах;</w:t>
      </w:r>
    </w:p>
    <w:p w14:paraId="6DEA5E80" w14:textId="77777777" w:rsidR="00134470" w:rsidRPr="004622DD" w:rsidRDefault="00134470"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ранее предоставленный Список Депонента сохраняет силу, если Депонент не уведомил о его отмене в порядке, предусмотренном Правилами.</w:t>
      </w:r>
    </w:p>
    <w:p w14:paraId="53384C4F" w14:textId="77777777"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Держатель реестра вправе направить НРД Запрос на отмену сбора Списка/информации о лицах.</w:t>
      </w:r>
    </w:p>
    <w:p w14:paraId="31D45DA0" w14:textId="35E971BB" w:rsidR="00134470" w:rsidRPr="004622DD" w:rsidRDefault="00134470"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C54D15"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Запроса на отмену сбора Списка/информации о лицах, публикует информацию об отмене Корпоративного действия в </w:t>
      </w:r>
      <w:r w:rsidRPr="004622DD">
        <w:rPr>
          <w:rFonts w:ascii="Times New Roman" w:hAnsi="Times New Roman"/>
          <w:kern w:val="0"/>
          <w:lang w:eastAsia="ru-RU" w:bidi="ar-SA"/>
        </w:rPr>
        <w:lastRenderedPageBreak/>
        <w:t xml:space="preserve">новостной ленте на Сайте </w:t>
      </w:r>
      <w:r w:rsidR="00EB4125" w:rsidRPr="004622DD">
        <w:rPr>
          <w:rFonts w:ascii="Times New Roman" w:hAnsi="Times New Roman"/>
          <w:lang w:eastAsia="ru-RU"/>
        </w:rPr>
        <w:t>NSDDATA</w:t>
      </w:r>
      <w:r w:rsidRPr="004622DD">
        <w:rPr>
          <w:rFonts w:ascii="Times New Roman" w:hAnsi="Times New Roman"/>
          <w:kern w:val="0"/>
          <w:lang w:eastAsia="ru-RU" w:bidi="ar-SA"/>
        </w:rPr>
        <w:t xml:space="preserve"> и направляет информацию Депонентам, которым был направлен Запрос на сбор списка/информации о лицах, в порядке и сроки, установленные Договором ЭДО и Договором счета депо. </w:t>
      </w:r>
    </w:p>
    <w:p w14:paraId="3B187E52" w14:textId="0B85D686" w:rsidR="008D1E8C" w:rsidRPr="004622DD" w:rsidRDefault="008B6321" w:rsidP="003D6376">
      <w:pPr>
        <w:pStyle w:val="1"/>
        <w:numPr>
          <w:ilvl w:val="0"/>
          <w:numId w:val="69"/>
        </w:numPr>
        <w:spacing w:after="240"/>
        <w:ind w:left="993" w:hanging="993"/>
        <w:jc w:val="both"/>
        <w:rPr>
          <w:color w:val="auto"/>
          <w:szCs w:val="24"/>
        </w:rPr>
      </w:pPr>
      <w:bookmarkStart w:id="542" w:name="_Ref66695153"/>
      <w:bookmarkStart w:id="543" w:name="_Ref66778948"/>
      <w:bookmarkStart w:id="544" w:name="_Ref87960846"/>
      <w:bookmarkStart w:id="545" w:name="_Toc221701946"/>
      <w:r w:rsidRPr="004622DD">
        <w:rPr>
          <w:color w:val="auto"/>
          <w:szCs w:val="24"/>
        </w:rPr>
        <w:t>Раздел 38</w:t>
      </w:r>
      <w:r w:rsidRPr="004622DD">
        <w:rPr>
          <w:b w:val="0"/>
          <w:color w:val="auto"/>
          <w:szCs w:val="24"/>
        </w:rPr>
        <w:t xml:space="preserve"> </w:t>
      </w:r>
      <w:r w:rsidRPr="004622DD">
        <w:rPr>
          <w:color w:val="auto"/>
          <w:szCs w:val="24"/>
        </w:rPr>
        <w:t xml:space="preserve">утратил силу с </w:t>
      </w:r>
      <w:r w:rsidR="002F622B" w:rsidRPr="004622DD">
        <w:rPr>
          <w:color w:val="auto"/>
          <w:szCs w:val="24"/>
        </w:rPr>
        <w:t>03</w:t>
      </w:r>
      <w:r w:rsidRPr="004622DD">
        <w:rPr>
          <w:color w:val="auto"/>
          <w:szCs w:val="24"/>
        </w:rPr>
        <w:t>.0</w:t>
      </w:r>
      <w:r w:rsidR="00B5671B" w:rsidRPr="004622DD">
        <w:rPr>
          <w:color w:val="auto"/>
          <w:szCs w:val="24"/>
        </w:rPr>
        <w:t>3</w:t>
      </w:r>
      <w:r w:rsidRPr="004622DD">
        <w:rPr>
          <w:color w:val="auto"/>
          <w:szCs w:val="24"/>
        </w:rPr>
        <w:t>.202</w:t>
      </w:r>
      <w:r w:rsidR="002F622B" w:rsidRPr="004622DD">
        <w:rPr>
          <w:color w:val="auto"/>
          <w:szCs w:val="24"/>
        </w:rPr>
        <w:t>5</w:t>
      </w:r>
      <w:r w:rsidRPr="004622DD">
        <w:rPr>
          <w:color w:val="auto"/>
          <w:szCs w:val="24"/>
        </w:rPr>
        <w:t>.</w:t>
      </w:r>
      <w:bookmarkEnd w:id="542"/>
      <w:bookmarkEnd w:id="543"/>
      <w:bookmarkEnd w:id="544"/>
      <w:bookmarkEnd w:id="545"/>
      <w:r w:rsidR="008D1E8C" w:rsidRPr="004622DD">
        <w:rPr>
          <w:color w:val="auto"/>
          <w:szCs w:val="24"/>
        </w:rPr>
        <w:t xml:space="preserve"> </w:t>
      </w:r>
    </w:p>
    <w:p w14:paraId="5EAA15F7" w14:textId="076A75E8" w:rsidR="0041412B" w:rsidRPr="004622DD" w:rsidRDefault="00B76E5C" w:rsidP="003D6376">
      <w:pPr>
        <w:pStyle w:val="1"/>
        <w:numPr>
          <w:ilvl w:val="0"/>
          <w:numId w:val="69"/>
        </w:numPr>
        <w:spacing w:after="240"/>
        <w:ind w:left="993" w:hanging="993"/>
        <w:jc w:val="both"/>
        <w:rPr>
          <w:color w:val="auto"/>
          <w:szCs w:val="24"/>
        </w:rPr>
      </w:pPr>
      <w:bookmarkStart w:id="546" w:name="_Toc221701947"/>
      <w:r w:rsidRPr="004622DD">
        <w:rPr>
          <w:color w:val="auto"/>
          <w:szCs w:val="24"/>
        </w:rPr>
        <w:t>Составление</w:t>
      </w:r>
      <w:r w:rsidR="0041412B" w:rsidRPr="004622DD">
        <w:rPr>
          <w:color w:val="auto"/>
          <w:szCs w:val="24"/>
        </w:rPr>
        <w:t xml:space="preserve"> Списка по Облигациям в ответ на Запрос на сбор списка/информации о лицах</w:t>
      </w:r>
      <w:bookmarkEnd w:id="546"/>
      <w:r w:rsidR="0041412B" w:rsidRPr="004622DD">
        <w:rPr>
          <w:color w:val="auto"/>
          <w:szCs w:val="24"/>
        </w:rPr>
        <w:t xml:space="preserve"> </w:t>
      </w:r>
    </w:p>
    <w:p w14:paraId="3E199845" w14:textId="77777777"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обмене информацией, связанной с составлением Списка, используются в том числе следующие электронные документы:</w:t>
      </w:r>
    </w:p>
    <w:p w14:paraId="76F36C59" w14:textId="77777777" w:rsidR="0041412B" w:rsidRPr="004622DD" w:rsidRDefault="0041412B"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DISCLOSURE_REQUEST «Запрос на сбор списка/информации о лицах»/ MT564 (далее - Запрос на сбор списка/информации о лицах);</w:t>
      </w:r>
    </w:p>
    <w:p w14:paraId="73909800" w14:textId="77777777" w:rsidR="0041412B" w:rsidRPr="004622DD" w:rsidRDefault="0041412B"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DISCLOSURE_CANCELLATION_REQUEST «Запрос на отмену сбора Списка/информации о лицах» (далее – Запрос на отмену сбора Списка/информации о лицах);</w:t>
      </w:r>
    </w:p>
    <w:p w14:paraId="0D243A01" w14:textId="7DA3A8BD" w:rsidR="0041412B" w:rsidRPr="004622DD" w:rsidRDefault="0041412B"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FREE_FORMAT_MESSAGE_V02 </w:t>
      </w:r>
      <w:r w:rsidR="00273284" w:rsidRPr="004622DD">
        <w:rPr>
          <w:rFonts w:ascii="Times New Roman" w:hAnsi="Times New Roman"/>
          <w:kern w:val="0"/>
          <w:lang w:eastAsia="ru-RU" w:bidi="ar-SA"/>
        </w:rPr>
        <w:t>«Сообщение, письмо в свободном формате»</w:t>
      </w:r>
      <w:r w:rsidR="00D71E3E" w:rsidRPr="004622DD">
        <w:rPr>
          <w:rFonts w:ascii="Times New Roman" w:hAnsi="Times New Roman"/>
          <w:kern w:val="0"/>
          <w:lang w:eastAsia="ru-RU" w:bidi="ar-SA"/>
        </w:rPr>
        <w:t xml:space="preserve"> </w:t>
      </w:r>
      <w:r w:rsidRPr="004622DD">
        <w:rPr>
          <w:rFonts w:ascii="Times New Roman" w:hAnsi="Times New Roman"/>
          <w:kern w:val="0"/>
          <w:lang w:eastAsia="ru-RU" w:bidi="ar-SA"/>
        </w:rPr>
        <w:t>с напоминанием о раскрытии/ MT564 (далее – Напоминание о раскрытии);</w:t>
      </w:r>
    </w:p>
    <w:p w14:paraId="41D1F189" w14:textId="77777777" w:rsidR="0041412B" w:rsidRPr="004622DD" w:rsidRDefault="0041412B"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MESSAGE_STATUS_ADVICE «Служебное сообщение - сведения о приеме документа» (далее – Служебное сообщение);</w:t>
      </w:r>
    </w:p>
    <w:p w14:paraId="2E2BDEF3" w14:textId="77777777" w:rsidR="0041412B" w:rsidRPr="004622DD" w:rsidRDefault="0041412B"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REGISTER_OF_SHAREHOLDERS_V02 «Список/информация о лицах» c информацией для составления Списка, предоставленной Депонентом (далее – Список Депонента);</w:t>
      </w:r>
    </w:p>
    <w:p w14:paraId="6414E35F" w14:textId="78119F18" w:rsidR="0041412B" w:rsidRPr="004622DD" w:rsidRDefault="0041412B" w:rsidP="003D6376">
      <w:pPr>
        <w:pStyle w:val="33"/>
        <w:numPr>
          <w:ilvl w:val="2"/>
          <w:numId w:val="69"/>
        </w:numPr>
        <w:spacing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REGISTER_OF_SHAREHOLDERS_V02 «Список/информация о лицах» со Списком, составленным НРД на основ</w:t>
      </w:r>
      <w:r w:rsidR="00C44FCC" w:rsidRPr="004622DD">
        <w:rPr>
          <w:rFonts w:ascii="Times New Roman" w:hAnsi="Times New Roman"/>
          <w:kern w:val="0"/>
          <w:lang w:eastAsia="ru-RU" w:bidi="ar-SA"/>
        </w:rPr>
        <w:t xml:space="preserve">ании </w:t>
      </w:r>
      <w:r w:rsidR="00C44FCC" w:rsidRPr="004622DD">
        <w:rPr>
          <w:rFonts w:ascii="Times New Roman" w:hAnsi="Times New Roman"/>
          <w:lang w:eastAsia="ru-RU"/>
        </w:rPr>
        <w:t>данных Системы депозитарного учета НРД и (или)</w:t>
      </w:r>
      <w:r w:rsidRPr="004622DD">
        <w:rPr>
          <w:rFonts w:ascii="Times New Roman" w:hAnsi="Times New Roman"/>
          <w:kern w:val="0"/>
          <w:lang w:eastAsia="ru-RU" w:bidi="ar-SA"/>
        </w:rPr>
        <w:t xml:space="preserve"> предоставленных Списков Депонентов (далее – Список)</w:t>
      </w:r>
      <w:r w:rsidR="00A44039" w:rsidRPr="004622DD">
        <w:rPr>
          <w:rFonts w:ascii="Times New Roman" w:hAnsi="Times New Roman"/>
          <w:kern w:val="0"/>
          <w:lang w:eastAsia="ru-RU" w:bidi="ar-SA"/>
        </w:rPr>
        <w:t>.</w:t>
      </w:r>
    </w:p>
    <w:p w14:paraId="2B173533" w14:textId="6DFD8BF3"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Формат и спецификации электронных документов установлены «Спецификациями электронных документов СРО, используемых НРД при электронном взаимодействии с </w:t>
      </w:r>
      <w:r w:rsidR="00D8035B" w:rsidRPr="004622DD">
        <w:rPr>
          <w:rFonts w:ascii="Times New Roman" w:hAnsi="Times New Roman"/>
          <w:kern w:val="0"/>
          <w:lang w:eastAsia="ru-RU" w:bidi="ar-SA"/>
        </w:rPr>
        <w:t>Р</w:t>
      </w:r>
      <w:r w:rsidRPr="004622DD">
        <w:rPr>
          <w:rFonts w:ascii="Times New Roman" w:hAnsi="Times New Roman"/>
          <w:kern w:val="0"/>
          <w:lang w:eastAsia="ru-RU" w:bidi="ar-SA"/>
        </w:rPr>
        <w:t>егистраторами и при составлении списков лиц с депонентами» и «Спецификациями сообщений стандарта ISO при обмене электронными документами через систему SWIFT в процессе депозитарной/клиринговой деятельности/корпоративных действий» Приложения № 3 к Правилам ЭДО</w:t>
      </w:r>
      <w:r w:rsidR="00E731A7" w:rsidRPr="004622DD">
        <w:rPr>
          <w:rFonts w:ascii="Times New Roman" w:hAnsi="Times New Roman"/>
          <w:kern w:val="0"/>
          <w:lang w:eastAsia="ru-RU" w:bidi="ar-SA"/>
        </w:rPr>
        <w:t xml:space="preserve"> НРД</w:t>
      </w:r>
      <w:r w:rsidRPr="004622DD">
        <w:rPr>
          <w:rFonts w:ascii="Times New Roman" w:hAnsi="Times New Roman"/>
          <w:kern w:val="0"/>
          <w:lang w:eastAsia="ru-RU" w:bidi="ar-SA"/>
        </w:rPr>
        <w:t xml:space="preserve">, размещенными на </w:t>
      </w:r>
      <w:r w:rsidR="00EB4125" w:rsidRPr="004622DD">
        <w:rPr>
          <w:rFonts w:ascii="Times New Roman" w:hAnsi="Times New Roman"/>
          <w:kern w:val="0"/>
          <w:lang w:eastAsia="ru-RU" w:bidi="ar-SA"/>
        </w:rPr>
        <w:t>Сайте</w:t>
      </w:r>
      <w:r w:rsidRPr="004622DD">
        <w:rPr>
          <w:rFonts w:ascii="Times New Roman" w:hAnsi="Times New Roman"/>
          <w:kern w:val="0"/>
          <w:lang w:eastAsia="ru-RU" w:bidi="ar-SA"/>
        </w:rPr>
        <w:t xml:space="preserve">. </w:t>
      </w:r>
    </w:p>
    <w:p w14:paraId="3460B746" w14:textId="32EEDADF"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Теги электронных документов заполняются в соответствии с шаблонами, определенными «Спецификациями электронных документов СРО, используемых НРД при электронном взаимодействии с </w:t>
      </w:r>
      <w:r w:rsidR="00D8035B" w:rsidRPr="004622DD">
        <w:rPr>
          <w:rFonts w:ascii="Times New Roman" w:hAnsi="Times New Roman"/>
          <w:kern w:val="0"/>
          <w:lang w:eastAsia="ru-RU" w:bidi="ar-SA"/>
        </w:rPr>
        <w:t>Р</w:t>
      </w:r>
      <w:r w:rsidRPr="004622DD">
        <w:rPr>
          <w:rFonts w:ascii="Times New Roman" w:hAnsi="Times New Roman"/>
          <w:kern w:val="0"/>
          <w:lang w:eastAsia="ru-RU" w:bidi="ar-SA"/>
        </w:rPr>
        <w:t>егистраторами и при составлении списков лиц с депонентами» Приложения № 3 к Правилам ЭДО</w:t>
      </w:r>
      <w:r w:rsidR="00E731A7" w:rsidRPr="004622DD">
        <w:rPr>
          <w:rFonts w:ascii="Times New Roman" w:hAnsi="Times New Roman"/>
          <w:kern w:val="0"/>
          <w:lang w:eastAsia="ru-RU" w:bidi="ar-SA"/>
        </w:rPr>
        <w:t xml:space="preserve"> НРД</w:t>
      </w:r>
      <w:r w:rsidRPr="004622DD">
        <w:rPr>
          <w:rFonts w:ascii="Times New Roman" w:hAnsi="Times New Roman"/>
          <w:kern w:val="0"/>
          <w:lang w:eastAsia="ru-RU" w:bidi="ar-SA"/>
        </w:rPr>
        <w:t xml:space="preserve">.  </w:t>
      </w:r>
    </w:p>
    <w:p w14:paraId="28813101" w14:textId="77777777" w:rsidR="00A9141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47" w:name="_Ref74929998"/>
      <w:r w:rsidRPr="004622DD">
        <w:rPr>
          <w:rFonts w:ascii="Times New Roman" w:hAnsi="Times New Roman"/>
          <w:kern w:val="0"/>
          <w:lang w:eastAsia="ru-RU" w:bidi="ar-SA"/>
        </w:rPr>
        <w:t xml:space="preserve">В случае необходимости предоставления Списка </w:t>
      </w:r>
      <w:r w:rsidR="00526FBA" w:rsidRPr="004622DD">
        <w:rPr>
          <w:rFonts w:ascii="Times New Roman" w:hAnsi="Times New Roman"/>
          <w:kern w:val="0"/>
          <w:lang w:eastAsia="ru-RU" w:bidi="ar-SA"/>
        </w:rPr>
        <w:t xml:space="preserve">Эмитент </w:t>
      </w:r>
      <w:r w:rsidRPr="004622DD">
        <w:rPr>
          <w:rFonts w:ascii="Times New Roman" w:hAnsi="Times New Roman"/>
          <w:kern w:val="0"/>
          <w:lang w:eastAsia="ru-RU" w:bidi="ar-SA"/>
        </w:rPr>
        <w:t>направляет в НРД Запрос на сбор списка/информации о лицах</w:t>
      </w:r>
      <w:r w:rsidR="00A9141B" w:rsidRPr="004622DD">
        <w:rPr>
          <w:rFonts w:ascii="Times New Roman" w:hAnsi="Times New Roman"/>
          <w:kern w:val="0"/>
          <w:lang w:eastAsia="ru-RU" w:bidi="ar-SA"/>
        </w:rPr>
        <w:t>, при этом:</w:t>
      </w:r>
    </w:p>
    <w:p w14:paraId="70B92ADB" w14:textId="5F7FCD62" w:rsidR="00A9141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39.4.1. </w:t>
      </w:r>
      <w:r w:rsidR="00A9141B" w:rsidRPr="004622DD">
        <w:rPr>
          <w:rFonts w:ascii="Times New Roman" w:hAnsi="Times New Roman"/>
          <w:kern w:val="0"/>
          <w:lang w:eastAsia="ru-RU" w:bidi="ar-SA"/>
        </w:rPr>
        <w:t xml:space="preserve">в случае необходимости предоставления Списка только на бумажном носителе Эмитент указывает </w:t>
      </w:r>
      <w:r w:rsidR="00D174DC" w:rsidRPr="004622DD">
        <w:rPr>
          <w:rFonts w:ascii="Times New Roman" w:hAnsi="Times New Roman"/>
          <w:kern w:val="0"/>
          <w:lang w:eastAsia="ru-RU" w:bidi="ar-SA"/>
        </w:rPr>
        <w:t>об этом</w:t>
      </w:r>
      <w:r w:rsidR="00A9141B" w:rsidRPr="004622DD">
        <w:rPr>
          <w:rFonts w:ascii="Times New Roman" w:hAnsi="Times New Roman"/>
          <w:kern w:val="0"/>
          <w:lang w:eastAsia="ru-RU" w:bidi="ar-SA"/>
        </w:rPr>
        <w:t xml:space="preserve"> в поле, предусмотренном для указания дополнительной информации;</w:t>
      </w:r>
    </w:p>
    <w:p w14:paraId="2F72B7FC" w14:textId="4D1518EF" w:rsidR="00A9141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39.4.2. </w:t>
      </w:r>
      <w:r w:rsidR="00A9141B" w:rsidRPr="004622DD">
        <w:rPr>
          <w:rFonts w:ascii="Times New Roman" w:hAnsi="Times New Roman"/>
          <w:kern w:val="0"/>
          <w:lang w:eastAsia="ru-RU" w:bidi="ar-SA"/>
        </w:rPr>
        <w:t xml:space="preserve">в случае необходимости предоставления Списка </w:t>
      </w:r>
      <w:r w:rsidR="00D174DC" w:rsidRPr="004622DD">
        <w:rPr>
          <w:rFonts w:ascii="Times New Roman" w:hAnsi="Times New Roman"/>
          <w:kern w:val="0"/>
          <w:lang w:eastAsia="ru-RU" w:bidi="ar-SA"/>
        </w:rPr>
        <w:t xml:space="preserve">на бумажном носителе </w:t>
      </w:r>
      <w:r w:rsidR="00A9141B" w:rsidRPr="004622DD">
        <w:rPr>
          <w:rFonts w:ascii="Times New Roman" w:hAnsi="Times New Roman"/>
          <w:kern w:val="0"/>
          <w:lang w:eastAsia="ru-RU" w:bidi="ar-SA"/>
        </w:rPr>
        <w:t>дополнительно</w:t>
      </w:r>
      <w:r w:rsidR="00D174DC" w:rsidRPr="004622DD">
        <w:rPr>
          <w:rFonts w:ascii="Times New Roman" w:hAnsi="Times New Roman"/>
          <w:kern w:val="0"/>
          <w:lang w:eastAsia="ru-RU" w:bidi="ar-SA"/>
        </w:rPr>
        <w:t xml:space="preserve"> к экземпляру в электронном виде </w:t>
      </w:r>
      <w:r w:rsidR="00A9141B" w:rsidRPr="004622DD">
        <w:rPr>
          <w:rFonts w:ascii="Times New Roman" w:hAnsi="Times New Roman"/>
          <w:kern w:val="0"/>
          <w:lang w:eastAsia="ru-RU" w:bidi="ar-SA"/>
        </w:rPr>
        <w:t xml:space="preserve">Эмитент указывает </w:t>
      </w:r>
      <w:r w:rsidR="00D174DC" w:rsidRPr="004622DD">
        <w:rPr>
          <w:rFonts w:ascii="Times New Roman" w:hAnsi="Times New Roman"/>
          <w:kern w:val="0"/>
          <w:lang w:eastAsia="ru-RU" w:bidi="ar-SA"/>
        </w:rPr>
        <w:t>об этом</w:t>
      </w:r>
      <w:r w:rsidR="00A9141B" w:rsidRPr="004622DD">
        <w:rPr>
          <w:rFonts w:ascii="Times New Roman" w:hAnsi="Times New Roman"/>
          <w:kern w:val="0"/>
          <w:lang w:eastAsia="ru-RU" w:bidi="ar-SA"/>
        </w:rPr>
        <w:t xml:space="preserve"> в поле, предусмотренном для указания дополнительной информации</w:t>
      </w:r>
      <w:r w:rsidR="00070A57" w:rsidRPr="004622DD">
        <w:rPr>
          <w:rFonts w:ascii="Times New Roman" w:hAnsi="Times New Roman"/>
          <w:kern w:val="0"/>
          <w:lang w:eastAsia="ru-RU" w:bidi="ar-SA"/>
        </w:rPr>
        <w:t>.</w:t>
      </w:r>
    </w:p>
    <w:bookmarkEnd w:id="547"/>
    <w:p w14:paraId="7A80877C" w14:textId="77777777"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при получении Запроса на сбор списка/информации о лицах сообщает либо об отказе, либо о приеме Запроса на сбор списка/информации о лицах, направляя Служебное сообщение с соответствующей информацией.  </w:t>
      </w:r>
    </w:p>
    <w:p w14:paraId="2FDA929D" w14:textId="6743CEA7"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приема Запроса на сбор списка/информации о лицах</w:t>
      </w:r>
      <w:r w:rsidRPr="004622DD" w:rsidDel="004D78CE">
        <w:rPr>
          <w:rFonts w:ascii="Times New Roman" w:hAnsi="Times New Roman"/>
          <w:kern w:val="0"/>
          <w:lang w:eastAsia="ru-RU" w:bidi="ar-SA"/>
        </w:rPr>
        <w:t xml:space="preserve"> </w:t>
      </w:r>
      <w:r w:rsidRPr="004622DD">
        <w:rPr>
          <w:rFonts w:ascii="Times New Roman" w:hAnsi="Times New Roman"/>
          <w:kern w:val="0"/>
          <w:lang w:eastAsia="ru-RU" w:bidi="ar-SA"/>
        </w:rPr>
        <w:t xml:space="preserve">НРД не позднее </w:t>
      </w:r>
      <w:r w:rsidR="00C54D15"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его получения:</w:t>
      </w:r>
    </w:p>
    <w:p w14:paraId="6F376088" w14:textId="14C4E304"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39.6.1. </w:t>
      </w:r>
      <w:r w:rsidR="0041412B" w:rsidRPr="004622DD">
        <w:rPr>
          <w:rFonts w:ascii="Times New Roman" w:hAnsi="Times New Roman"/>
          <w:kern w:val="0"/>
          <w:lang w:eastAsia="ru-RU" w:bidi="ar-SA"/>
        </w:rPr>
        <w:t xml:space="preserve">присваивает </w:t>
      </w:r>
      <w:r w:rsidR="00B63EF8" w:rsidRPr="004622DD">
        <w:rPr>
          <w:rFonts w:ascii="Times New Roman" w:hAnsi="Times New Roman"/>
          <w:kern w:val="0"/>
          <w:lang w:eastAsia="ru-RU" w:bidi="ar-SA"/>
        </w:rPr>
        <w:t>К</w:t>
      </w:r>
      <w:r w:rsidR="0041412B" w:rsidRPr="004622DD">
        <w:rPr>
          <w:rFonts w:ascii="Times New Roman" w:hAnsi="Times New Roman"/>
          <w:kern w:val="0"/>
          <w:lang w:eastAsia="ru-RU" w:bidi="ar-SA"/>
        </w:rPr>
        <w:t>орпоративному действию Референс КД;</w:t>
      </w:r>
    </w:p>
    <w:p w14:paraId="3A7F36E5" w14:textId="29252235"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39.6.2. </w:t>
      </w:r>
      <w:r w:rsidR="0041412B" w:rsidRPr="004622DD">
        <w:rPr>
          <w:rFonts w:ascii="Times New Roman" w:hAnsi="Times New Roman"/>
          <w:kern w:val="0"/>
          <w:lang w:eastAsia="ru-RU" w:bidi="ar-SA"/>
        </w:rPr>
        <w:t xml:space="preserve">публикует информацию о Корпоративном действии в новостной ленте на Сайте </w:t>
      </w:r>
      <w:r w:rsidR="00EB4125" w:rsidRPr="004622DD">
        <w:rPr>
          <w:rFonts w:ascii="Times New Roman" w:hAnsi="Times New Roman"/>
          <w:lang w:eastAsia="ru-RU"/>
        </w:rPr>
        <w:t>NSDDATA</w:t>
      </w:r>
      <w:r w:rsidR="0041412B" w:rsidRPr="004622DD">
        <w:rPr>
          <w:rFonts w:ascii="Times New Roman" w:hAnsi="Times New Roman"/>
          <w:kern w:val="0"/>
          <w:lang w:eastAsia="ru-RU" w:bidi="ar-SA"/>
        </w:rPr>
        <w:t>;</w:t>
      </w:r>
    </w:p>
    <w:p w14:paraId="3D69C1D6" w14:textId="167B0786" w:rsidR="0041412B" w:rsidRPr="004622DD" w:rsidRDefault="0041412B" w:rsidP="003D6376">
      <w:pPr>
        <w:pStyle w:val="33"/>
        <w:numPr>
          <w:ilvl w:val="2"/>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направляет Запрос на сбор списка/информации о лицах 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 с учетом сле</w:t>
      </w:r>
      <w:r w:rsidR="00C402B9">
        <w:rPr>
          <w:rFonts w:ascii="Times New Roman" w:hAnsi="Times New Roman"/>
          <w:kern w:val="0"/>
          <w:lang w:eastAsia="ru-RU" w:bidi="ar-SA"/>
        </w:rPr>
        <w:t>дующих особенностей: не позднее</w:t>
      </w:r>
      <w:r w:rsidRPr="004622DD">
        <w:rPr>
          <w:rFonts w:ascii="Times New Roman" w:hAnsi="Times New Roman"/>
          <w:kern w:val="0"/>
          <w:lang w:eastAsia="ru-RU" w:bidi="ar-SA"/>
        </w:rPr>
        <w:t xml:space="preserve"> </w:t>
      </w:r>
      <w:r w:rsidR="00812C2C" w:rsidRPr="004622DD">
        <w:rPr>
          <w:rFonts w:ascii="Times New Roman" w:hAnsi="Times New Roman"/>
          <w:kern w:val="0"/>
          <w:lang w:eastAsia="ru-RU" w:bidi="ar-SA"/>
        </w:rPr>
        <w:t xml:space="preserve">календарного </w:t>
      </w:r>
      <w:r w:rsidRPr="004622DD">
        <w:rPr>
          <w:rFonts w:ascii="Times New Roman" w:hAnsi="Times New Roman"/>
          <w:kern w:val="0"/>
          <w:lang w:eastAsia="ru-RU" w:bidi="ar-SA"/>
        </w:rPr>
        <w:t>дня, следующего за Датой фиксации (если Дата фиксации в будущем) или за днем получения Запроса на сбор списка/информации о лицах (если Дата фиксации в прошлом).</w:t>
      </w:r>
    </w:p>
    <w:p w14:paraId="1D3E15FF" w14:textId="2D623ECE"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48" w:name="_Ref74929254"/>
      <w:r w:rsidRPr="004622DD">
        <w:rPr>
          <w:rFonts w:ascii="Times New Roman" w:hAnsi="Times New Roman"/>
          <w:kern w:val="0"/>
          <w:lang w:eastAsia="ru-RU" w:bidi="ar-SA"/>
        </w:rPr>
        <w:t>НРД указывает в направляемом Депонентам Запросе на сбор списка/информации дату и время окончания приема НРД Списка Депонента.</w:t>
      </w:r>
      <w:bookmarkEnd w:id="548"/>
      <w:r w:rsidRPr="004622DD">
        <w:rPr>
          <w:rFonts w:ascii="Times New Roman" w:hAnsi="Times New Roman"/>
          <w:kern w:val="0"/>
          <w:lang w:eastAsia="ru-RU" w:bidi="ar-SA"/>
        </w:rPr>
        <w:t xml:space="preserve"> </w:t>
      </w:r>
    </w:p>
    <w:p w14:paraId="71DE96A6" w14:textId="77777777"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Депонент обязан не позднее даты и времени окончания приема НРД Списка Депонента:</w:t>
      </w:r>
    </w:p>
    <w:p w14:paraId="0346554B" w14:textId="583053DD"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39.8.1. </w:t>
      </w:r>
      <w:r w:rsidR="0041412B" w:rsidRPr="004622DD">
        <w:rPr>
          <w:rFonts w:ascii="Times New Roman" w:hAnsi="Times New Roman"/>
          <w:kern w:val="0"/>
          <w:lang w:eastAsia="ru-RU" w:bidi="ar-SA"/>
        </w:rPr>
        <w:t>осуществить сверку данных об остатках ценных бумаг своего депозитарного учета с данными об остатках ценных бумаг, указанными в Запросе на сбор списка/информации о лицах;</w:t>
      </w:r>
    </w:p>
    <w:p w14:paraId="3C42E2CE" w14:textId="596EE436"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39.8.2. </w:t>
      </w:r>
      <w:r w:rsidR="0041412B" w:rsidRPr="004622DD">
        <w:rPr>
          <w:rFonts w:ascii="Times New Roman" w:hAnsi="Times New Roman"/>
          <w:kern w:val="0"/>
          <w:lang w:eastAsia="ru-RU" w:bidi="ar-SA"/>
        </w:rPr>
        <w:t>в случае несовпадения указанных данных обратиться в НРД до окончания приема НРД Списка Депонента для устранения выявленных расхождений (отсутствие обращения Депонента означает, что данные совпали);</w:t>
      </w:r>
    </w:p>
    <w:p w14:paraId="6D03DA64" w14:textId="19F64662"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39.8.3. </w:t>
      </w:r>
      <w:r w:rsidR="0041412B" w:rsidRPr="004622DD">
        <w:rPr>
          <w:rFonts w:ascii="Times New Roman" w:hAnsi="Times New Roman"/>
          <w:kern w:val="0"/>
          <w:lang w:eastAsia="ru-RU" w:bidi="ar-SA"/>
        </w:rPr>
        <w:t>в случае совпадения указанных данных передать сведения для формирования Списка путем предоставления в НРД Списка Депонента, при этом:</w:t>
      </w:r>
    </w:p>
    <w:p w14:paraId="47DE3234" w14:textId="202F5C8C"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39.8.4. </w:t>
      </w:r>
      <w:r w:rsidR="0041412B" w:rsidRPr="004622DD">
        <w:rPr>
          <w:rFonts w:ascii="Times New Roman" w:hAnsi="Times New Roman"/>
          <w:kern w:val="0"/>
          <w:lang w:eastAsia="ru-RU" w:bidi="ar-SA"/>
        </w:rPr>
        <w:t xml:space="preserve">Депонент, </w:t>
      </w:r>
      <w:r w:rsidR="0041412B" w:rsidRPr="004622DD">
        <w:rPr>
          <w:rFonts w:ascii="Times New Roman" w:hAnsi="Times New Roman"/>
          <w:lang w:eastAsia="ru-RU"/>
        </w:rPr>
        <w:t xml:space="preserve">если он является </w:t>
      </w:r>
      <w:r w:rsidR="0041412B" w:rsidRPr="004622DD">
        <w:rPr>
          <w:rFonts w:ascii="Times New Roman" w:hAnsi="Times New Roman"/>
          <w:kern w:val="0"/>
          <w:lang w:eastAsia="ru-RU" w:bidi="ar-SA"/>
        </w:rPr>
        <w:t>владельцем</w:t>
      </w:r>
      <w:r w:rsidR="00FC1726" w:rsidRPr="004622DD">
        <w:rPr>
          <w:rFonts w:ascii="Times New Roman" w:hAnsi="Times New Roman"/>
          <w:kern w:val="0"/>
          <w:lang w:eastAsia="ru-RU" w:bidi="ar-SA"/>
        </w:rPr>
        <w:t xml:space="preserve"> ценных бумаг</w:t>
      </w:r>
      <w:r w:rsidR="0041412B" w:rsidRPr="004622DD">
        <w:rPr>
          <w:rFonts w:ascii="Times New Roman" w:hAnsi="Times New Roman"/>
          <w:kern w:val="0"/>
          <w:lang w:eastAsia="ru-RU" w:bidi="ar-SA"/>
        </w:rPr>
        <w:t>, не предоставляет информацию о Депоненте, необходимую для составления Списка;</w:t>
      </w:r>
    </w:p>
    <w:p w14:paraId="3238C2BE" w14:textId="1CC794F0"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39.8.5. </w:t>
      </w:r>
      <w:r w:rsidR="0041412B" w:rsidRPr="004622DD">
        <w:rPr>
          <w:rFonts w:ascii="Times New Roman" w:hAnsi="Times New Roman"/>
          <w:kern w:val="0"/>
          <w:lang w:eastAsia="ru-RU" w:bidi="ar-SA"/>
        </w:rPr>
        <w:t xml:space="preserve">Депонент, </w:t>
      </w:r>
      <w:r w:rsidR="0041412B" w:rsidRPr="004622DD">
        <w:rPr>
          <w:rFonts w:ascii="Times New Roman" w:hAnsi="Times New Roman"/>
          <w:lang w:eastAsia="ru-RU"/>
        </w:rPr>
        <w:t>если он является</w:t>
      </w:r>
      <w:r w:rsidR="0041412B" w:rsidRPr="004622DD">
        <w:rPr>
          <w:rFonts w:ascii="Times New Roman" w:hAnsi="Times New Roman"/>
          <w:kern w:val="0"/>
          <w:lang w:eastAsia="ru-RU" w:bidi="ar-SA"/>
        </w:rPr>
        <w:t xml:space="preserve"> доверительным управляющим, предоставляет только информацию об учредителе управления (в том числе если управляющий не уполномочен осуществлять права по ценным бумагам), когда предоставление такой информации необходимо в соответствии с законодательством Российской Федерации, нормативными правовыми актами, нормативными актами Банка России;</w:t>
      </w:r>
    </w:p>
    <w:p w14:paraId="4693C24C" w14:textId="43670C6F"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39.8.6. </w:t>
      </w:r>
      <w:r w:rsidR="0041412B" w:rsidRPr="004622DD">
        <w:rPr>
          <w:rFonts w:ascii="Times New Roman" w:hAnsi="Times New Roman"/>
          <w:kern w:val="0"/>
          <w:lang w:eastAsia="ru-RU" w:bidi="ar-SA"/>
        </w:rPr>
        <w:t>Депонент также предоставляет запрашиваемые Держателем реестра документы, необходимые для обеспечения реализации прав по ценным бумагам.</w:t>
      </w:r>
    </w:p>
    <w:p w14:paraId="2D91BE32" w14:textId="161EFF34"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направляет Депонентам, не предоставившим Список Депонента в </w:t>
      </w:r>
      <w:r w:rsidR="00F93697" w:rsidRPr="004622DD">
        <w:rPr>
          <w:rFonts w:ascii="Times New Roman" w:hAnsi="Times New Roman"/>
          <w:kern w:val="0"/>
          <w:lang w:eastAsia="ru-RU" w:bidi="ar-SA"/>
        </w:rPr>
        <w:t>день</w:t>
      </w:r>
      <w:r w:rsidR="00C402B9">
        <w:rPr>
          <w:rFonts w:ascii="Times New Roman" w:hAnsi="Times New Roman"/>
          <w:kern w:val="0"/>
          <w:lang w:eastAsia="ru-RU" w:bidi="ar-SA"/>
        </w:rPr>
        <w:t>, предусмотренный</w:t>
      </w:r>
      <w:r w:rsidRPr="004622DD">
        <w:rPr>
          <w:rFonts w:ascii="Times New Roman" w:hAnsi="Times New Roman"/>
          <w:kern w:val="0"/>
          <w:lang w:eastAsia="ru-RU" w:bidi="ar-SA"/>
        </w:rPr>
        <w:t xml:space="preserve"> пунктом </w:t>
      </w:r>
      <w:r w:rsidR="00526FBA" w:rsidRPr="004622DD">
        <w:rPr>
          <w:rFonts w:ascii="Times New Roman" w:hAnsi="Times New Roman"/>
          <w:kern w:val="0"/>
          <w:lang w:eastAsia="ru-RU" w:bidi="ar-SA"/>
        </w:rPr>
        <w:fldChar w:fldCharType="begin"/>
      </w:r>
      <w:r w:rsidR="00526FBA" w:rsidRPr="004622DD">
        <w:rPr>
          <w:rFonts w:ascii="Times New Roman" w:hAnsi="Times New Roman"/>
          <w:kern w:val="0"/>
          <w:lang w:eastAsia="ru-RU" w:bidi="ar-SA"/>
        </w:rPr>
        <w:instrText xml:space="preserve"> REF _Ref74929254 \r \h </w:instrText>
      </w:r>
      <w:r w:rsidR="002B1605" w:rsidRPr="004622DD">
        <w:rPr>
          <w:rFonts w:ascii="Times New Roman" w:hAnsi="Times New Roman"/>
          <w:kern w:val="0"/>
          <w:lang w:eastAsia="ru-RU" w:bidi="ar-SA"/>
        </w:rPr>
        <w:instrText xml:space="preserve"> \* MERGEFORMAT </w:instrText>
      </w:r>
      <w:r w:rsidR="00526FBA" w:rsidRPr="004622DD">
        <w:rPr>
          <w:rFonts w:ascii="Times New Roman" w:hAnsi="Times New Roman"/>
          <w:kern w:val="0"/>
          <w:lang w:eastAsia="ru-RU" w:bidi="ar-SA"/>
        </w:rPr>
      </w:r>
      <w:r w:rsidR="00526FB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39.7</w:t>
      </w:r>
      <w:r w:rsidR="00526FBA"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Напоминание о раскрытии. В случае обращения </w:t>
      </w:r>
      <w:r w:rsidR="00AC0D10" w:rsidRPr="004622DD">
        <w:rPr>
          <w:rFonts w:ascii="Times New Roman" w:hAnsi="Times New Roman"/>
          <w:kern w:val="0"/>
          <w:lang w:eastAsia="ru-RU" w:bidi="ar-SA"/>
        </w:rPr>
        <w:lastRenderedPageBreak/>
        <w:t>Эмитента</w:t>
      </w:r>
      <w:r w:rsidRPr="004622DD">
        <w:rPr>
          <w:rFonts w:ascii="Times New Roman" w:hAnsi="Times New Roman"/>
          <w:kern w:val="0"/>
          <w:lang w:eastAsia="ru-RU" w:bidi="ar-SA"/>
        </w:rPr>
        <w:t xml:space="preserve"> с запросом о необходимости предоставления информации в дополнение к ранее предоставленному Списку НРД вправе направить Депонентам Напоминание о </w:t>
      </w:r>
      <w:r w:rsidR="00704A46" w:rsidRPr="004622DD">
        <w:rPr>
          <w:rFonts w:ascii="Times New Roman" w:hAnsi="Times New Roman"/>
          <w:kern w:val="0"/>
          <w:lang w:eastAsia="ru-RU" w:bidi="ar-SA"/>
        </w:rPr>
        <w:t>раскрытии</w:t>
      </w:r>
      <w:r w:rsidRPr="004622DD">
        <w:rPr>
          <w:rFonts w:ascii="Times New Roman" w:hAnsi="Times New Roman"/>
          <w:kern w:val="0"/>
          <w:lang w:eastAsia="ru-RU" w:bidi="ar-SA"/>
        </w:rPr>
        <w:t xml:space="preserve">. </w:t>
      </w:r>
    </w:p>
    <w:p w14:paraId="4B3A3CCF" w14:textId="65612A79"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49" w:name="_Ref74929757"/>
      <w:r w:rsidRPr="004622DD">
        <w:rPr>
          <w:rFonts w:ascii="Times New Roman" w:hAnsi="Times New Roman"/>
          <w:kern w:val="0"/>
          <w:lang w:eastAsia="ru-RU" w:bidi="ar-SA"/>
        </w:rPr>
        <w:t>После получения Списка Депонента НРД направляет Депоненту Результат проверки распоряжения с информацией о приеме либо об отказе в приеме Списка Депонента.</w:t>
      </w:r>
      <w:bookmarkEnd w:id="549"/>
    </w:p>
    <w:p w14:paraId="143BB754" w14:textId="77777777"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После проверки Списка Депонента НРД направляет Депоненту Протокол проверки распоряжения с информацией о приеме либо об отказе в приеме сведений о лицах, содержащихся в Списке Депонента, при этом:</w:t>
      </w:r>
    </w:p>
    <w:p w14:paraId="51F4DB18" w14:textId="06D35334"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39.11.1. </w:t>
      </w:r>
      <w:r w:rsidR="0041412B" w:rsidRPr="004622DD">
        <w:rPr>
          <w:rFonts w:ascii="Times New Roman" w:hAnsi="Times New Roman"/>
          <w:kern w:val="0"/>
          <w:lang w:eastAsia="ru-RU" w:bidi="ar-SA"/>
        </w:rPr>
        <w:t>в случае указания в Списке Депонента большего количества ценных бумаг по сравнению с количеством ценных бумаг на Счете депо Депонента на Дату фиксации Списка</w:t>
      </w:r>
      <w:r w:rsidR="0041412B" w:rsidRPr="004622DD">
        <w:rPr>
          <w:rFonts w:ascii="Times New Roman" w:hAnsi="Times New Roman"/>
          <w:b/>
          <w:kern w:val="0"/>
          <w:lang w:eastAsia="en-US" w:bidi="ar-SA"/>
        </w:rPr>
        <w:t xml:space="preserve"> </w:t>
      </w:r>
      <w:r w:rsidR="0041412B" w:rsidRPr="004622DD">
        <w:rPr>
          <w:rFonts w:ascii="Times New Roman" w:hAnsi="Times New Roman"/>
          <w:kern w:val="0"/>
          <w:lang w:eastAsia="ru-RU" w:bidi="ar-SA"/>
        </w:rPr>
        <w:t>Протокол проверки распоряжения направляется с информацией об отказе в приеме Списка Депонента;</w:t>
      </w:r>
    </w:p>
    <w:p w14:paraId="39860FCB" w14:textId="7EB9C9CC"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39.11.2. </w:t>
      </w:r>
      <w:r w:rsidR="0041412B" w:rsidRPr="004622DD">
        <w:rPr>
          <w:rFonts w:ascii="Times New Roman" w:hAnsi="Times New Roman"/>
          <w:kern w:val="0"/>
          <w:lang w:eastAsia="ru-RU" w:bidi="ar-SA"/>
        </w:rPr>
        <w:t>в случае указания в Списке Депонента меньшего количества ценных бумаг по сравнению с количеством ценных бумаг на Счете депо Депонента на Дату фиксации Списка</w:t>
      </w:r>
      <w:r w:rsidR="0041412B" w:rsidRPr="004622DD">
        <w:rPr>
          <w:rFonts w:ascii="Times New Roman" w:hAnsi="Times New Roman"/>
          <w:b/>
          <w:kern w:val="0"/>
          <w:lang w:eastAsia="en-US" w:bidi="ar-SA"/>
        </w:rPr>
        <w:t xml:space="preserve"> </w:t>
      </w:r>
      <w:r w:rsidR="0041412B" w:rsidRPr="004622DD">
        <w:rPr>
          <w:rFonts w:ascii="Times New Roman" w:hAnsi="Times New Roman"/>
          <w:kern w:val="0"/>
          <w:lang w:eastAsia="ru-RU" w:bidi="ar-SA"/>
        </w:rPr>
        <w:t xml:space="preserve">Протокол проверки распоряжения направляется в отношении каждого лица, включенного в Список Депонента, при этом НРД передает Держателю реестра информацию о Депоненте как о номинальном держателе, не раскрывшем сведения в отношении соответствующего количества ценных бумаг. </w:t>
      </w:r>
    </w:p>
    <w:p w14:paraId="6718C40C" w14:textId="77777777"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Список включается:</w:t>
      </w:r>
    </w:p>
    <w:p w14:paraId="3C25F061" w14:textId="320D4762"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39.12.1. </w:t>
      </w:r>
      <w:r w:rsidR="0041412B" w:rsidRPr="004622DD">
        <w:rPr>
          <w:rFonts w:ascii="Times New Roman" w:hAnsi="Times New Roman"/>
          <w:kern w:val="0"/>
          <w:lang w:eastAsia="ru-RU" w:bidi="ar-SA"/>
        </w:rPr>
        <w:t>информация, содержащаяся в Списке Депонента;</w:t>
      </w:r>
    </w:p>
    <w:p w14:paraId="168381EC" w14:textId="59A63C91"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39.12.2. </w:t>
      </w:r>
      <w:r w:rsidR="0041412B" w:rsidRPr="004622DD">
        <w:rPr>
          <w:rFonts w:ascii="Times New Roman" w:hAnsi="Times New Roman"/>
          <w:kern w:val="0"/>
          <w:lang w:eastAsia="ru-RU" w:bidi="ar-SA"/>
        </w:rPr>
        <w:t>информация, содержащаяся в анкете юридического лица Депонента, если он является владельцем</w:t>
      </w:r>
      <w:r w:rsidR="00FC1726" w:rsidRPr="004622DD">
        <w:rPr>
          <w:rFonts w:ascii="Times New Roman" w:hAnsi="Times New Roman"/>
          <w:kern w:val="0"/>
          <w:lang w:eastAsia="ru-RU" w:bidi="ar-SA"/>
        </w:rPr>
        <w:t xml:space="preserve"> ценных бумаг</w:t>
      </w:r>
      <w:r w:rsidR="0041412B" w:rsidRPr="004622DD">
        <w:rPr>
          <w:rFonts w:ascii="Times New Roman" w:hAnsi="Times New Roman"/>
          <w:kern w:val="0"/>
          <w:lang w:eastAsia="ru-RU" w:bidi="ar-SA"/>
        </w:rPr>
        <w:t>, или доверительным управляющим, не предоставившим сведения об учредителе управления, или номинальным держателем, не раскрывшим сведения в отношении соответствующего количества ценных бумаг.</w:t>
      </w:r>
    </w:p>
    <w:p w14:paraId="4E1BF58D" w14:textId="6CD8F39C"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Если </w:t>
      </w:r>
      <w:r w:rsidR="00A9046A" w:rsidRPr="004622DD">
        <w:rPr>
          <w:rFonts w:ascii="Times New Roman" w:hAnsi="Times New Roman"/>
          <w:kern w:val="0"/>
          <w:lang w:eastAsia="ru-RU" w:bidi="ar-SA"/>
        </w:rPr>
        <w:t>Список должен быть составлен с информацией о банковских реквизитах, такая информация</w:t>
      </w:r>
      <w:r w:rsidRPr="004622DD">
        <w:rPr>
          <w:rFonts w:ascii="Times New Roman" w:hAnsi="Times New Roman"/>
          <w:kern w:val="0"/>
          <w:lang w:eastAsia="ru-RU" w:bidi="ar-SA"/>
        </w:rPr>
        <w:t xml:space="preserve"> указывается с учетом следующих особенностей:</w:t>
      </w:r>
    </w:p>
    <w:p w14:paraId="508BC686" w14:textId="3DE5AD0C"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39.13.1. </w:t>
      </w:r>
      <w:r w:rsidR="0041412B" w:rsidRPr="004622DD">
        <w:rPr>
          <w:rFonts w:ascii="Times New Roman" w:hAnsi="Times New Roman"/>
          <w:kern w:val="0"/>
          <w:lang w:eastAsia="ru-RU" w:bidi="ar-SA"/>
        </w:rPr>
        <w:t xml:space="preserve">Депонент указывает в Списке Депонента банковские реквизиты; </w:t>
      </w:r>
    </w:p>
    <w:p w14:paraId="1D4BF4F3" w14:textId="3CC3941F" w:rsidR="0041412B" w:rsidRPr="004622DD" w:rsidRDefault="0086639D" w:rsidP="0086639D">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39.13.2. </w:t>
      </w:r>
      <w:r w:rsidR="00ED7C4C" w:rsidRPr="004622DD">
        <w:rPr>
          <w:rFonts w:ascii="Times New Roman" w:hAnsi="Times New Roman"/>
          <w:kern w:val="0"/>
          <w:lang w:eastAsia="ru-RU" w:bidi="ar-SA"/>
        </w:rPr>
        <w:t>В</w:t>
      </w:r>
      <w:r w:rsidR="00F45949" w:rsidRPr="004622DD">
        <w:rPr>
          <w:rFonts w:ascii="Times New Roman" w:hAnsi="Times New Roman"/>
          <w:kern w:val="0"/>
          <w:lang w:eastAsia="ru-RU" w:bidi="ar-SA"/>
        </w:rPr>
        <w:t xml:space="preserve"> случае формирования Списка с информацией о банковских реквизитах </w:t>
      </w:r>
      <w:r w:rsidR="0041412B" w:rsidRPr="004622DD">
        <w:rPr>
          <w:rFonts w:ascii="Times New Roman" w:hAnsi="Times New Roman"/>
          <w:kern w:val="0"/>
          <w:lang w:eastAsia="ru-RU" w:bidi="ar-SA"/>
        </w:rPr>
        <w:t>НРД включает в Список зарегистрированные Депонентом, который является владельцем</w:t>
      </w:r>
      <w:r w:rsidR="00FC1726" w:rsidRPr="004622DD">
        <w:rPr>
          <w:rFonts w:ascii="Times New Roman" w:hAnsi="Times New Roman"/>
          <w:kern w:val="0"/>
          <w:lang w:eastAsia="ru-RU" w:bidi="ar-SA"/>
        </w:rPr>
        <w:t xml:space="preserve"> ценных бумаг</w:t>
      </w:r>
      <w:r w:rsidR="0041412B" w:rsidRPr="004622DD">
        <w:rPr>
          <w:rFonts w:ascii="Times New Roman" w:hAnsi="Times New Roman"/>
          <w:kern w:val="0"/>
          <w:lang w:eastAsia="ru-RU" w:bidi="ar-SA"/>
        </w:rPr>
        <w:t>, или доверительным управляющим, не предоставившим сведения об учредителе управления, или номинальным держателем, не раскрывшим сведения в отношении соответствующего количества ценных бумаг, на дату формирования Списка банковские реквизиты для конкретной выплаты, или постоянно действующие банковские реквизиты (если не зарегистрированы банковские реквизиты для конкретной выплаты), или банковские реквизиты из анкеты юридического лица Депонента (если не зарегистрированы банковские реквизиты для конкретной выплаты и постоянно действующие банковские реквизиты).</w:t>
      </w:r>
    </w:p>
    <w:p w14:paraId="4CEF1C92" w14:textId="3F3EFB1E"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направляет Список </w:t>
      </w:r>
      <w:r w:rsidR="00AC0D10" w:rsidRPr="004622DD">
        <w:rPr>
          <w:rFonts w:ascii="Times New Roman" w:hAnsi="Times New Roman"/>
          <w:kern w:val="0"/>
          <w:lang w:eastAsia="ru-RU" w:bidi="ar-SA"/>
        </w:rPr>
        <w:t>Эмитенту</w:t>
      </w:r>
      <w:r w:rsidRPr="004622DD">
        <w:rPr>
          <w:rFonts w:ascii="Times New Roman" w:hAnsi="Times New Roman"/>
          <w:kern w:val="0"/>
          <w:lang w:eastAsia="ru-RU" w:bidi="ar-SA"/>
        </w:rPr>
        <w:t xml:space="preserve"> после наступления даты и времени, указанных в пункте </w:t>
      </w:r>
      <w:r w:rsidR="00A9046A" w:rsidRPr="004622DD">
        <w:rPr>
          <w:rFonts w:ascii="Times New Roman" w:hAnsi="Times New Roman"/>
          <w:kern w:val="0"/>
          <w:lang w:eastAsia="ru-RU" w:bidi="ar-SA"/>
        </w:rPr>
        <w:fldChar w:fldCharType="begin"/>
      </w:r>
      <w:r w:rsidR="00A9046A" w:rsidRPr="004622DD">
        <w:rPr>
          <w:rFonts w:ascii="Times New Roman" w:hAnsi="Times New Roman"/>
          <w:kern w:val="0"/>
          <w:lang w:eastAsia="ru-RU" w:bidi="ar-SA"/>
        </w:rPr>
        <w:instrText xml:space="preserve"> REF _Ref74929254 \r \h </w:instrText>
      </w:r>
      <w:r w:rsidR="002B1605" w:rsidRPr="004622DD">
        <w:rPr>
          <w:rFonts w:ascii="Times New Roman" w:hAnsi="Times New Roman"/>
          <w:kern w:val="0"/>
          <w:lang w:eastAsia="ru-RU" w:bidi="ar-SA"/>
        </w:rPr>
        <w:instrText xml:space="preserve"> \* MERGEFORMAT </w:instrText>
      </w:r>
      <w:r w:rsidR="00A9046A" w:rsidRPr="004622DD">
        <w:rPr>
          <w:rFonts w:ascii="Times New Roman" w:hAnsi="Times New Roman"/>
          <w:kern w:val="0"/>
          <w:lang w:eastAsia="ru-RU" w:bidi="ar-SA"/>
        </w:rPr>
      </w:r>
      <w:r w:rsidR="00A9046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39.7</w:t>
      </w:r>
      <w:r w:rsidR="00A9046A"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НРД вправе направить Список ранее указанного срока (если информация в полном объеме была предоставлена всеми Депонентами) или на следующий день после указанного срока (но не позднее срока, установленного законодательством Российской Федерации, иными нормативными правовыми актами, нормативными актами Банка России, </w:t>
      </w:r>
      <w:r w:rsidRPr="004622DD">
        <w:rPr>
          <w:rFonts w:ascii="Times New Roman" w:hAnsi="Times New Roman"/>
          <w:kern w:val="0"/>
          <w:lang w:eastAsia="ru-RU" w:bidi="ar-SA"/>
        </w:rPr>
        <w:lastRenderedPageBreak/>
        <w:t>а при его отсутствии – не позднее срок</w:t>
      </w:r>
      <w:r w:rsidR="00A9046A" w:rsidRPr="004622DD">
        <w:rPr>
          <w:rFonts w:ascii="Times New Roman" w:hAnsi="Times New Roman"/>
          <w:kern w:val="0"/>
          <w:lang w:eastAsia="ru-RU" w:bidi="ar-SA"/>
        </w:rPr>
        <w:t>а</w:t>
      </w:r>
      <w:r w:rsidR="00830D38" w:rsidRPr="004622DD">
        <w:rPr>
          <w:rFonts w:ascii="Times New Roman" w:hAnsi="Times New Roman"/>
          <w:kern w:val="0"/>
          <w:lang w:eastAsia="ru-RU" w:bidi="ar-SA"/>
        </w:rPr>
        <w:t>, установленного Регламентом взаимодействия НРД и Эмитента</w:t>
      </w:r>
      <w:r w:rsidRPr="004622DD">
        <w:rPr>
          <w:rFonts w:ascii="Times New Roman" w:hAnsi="Times New Roman"/>
          <w:kern w:val="0"/>
          <w:lang w:eastAsia="ru-RU" w:bidi="ar-SA"/>
        </w:rPr>
        <w:t>).</w:t>
      </w:r>
    </w:p>
    <w:p w14:paraId="0C27FBA3" w14:textId="0F18F029"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передает данные о Депонентах без разбивки по владельцам </w:t>
      </w:r>
      <w:r w:rsidR="00FC1726" w:rsidRPr="004622DD">
        <w:rPr>
          <w:rFonts w:ascii="Times New Roman" w:hAnsi="Times New Roman"/>
          <w:kern w:val="0"/>
          <w:lang w:eastAsia="ru-RU" w:bidi="ar-SA"/>
        </w:rPr>
        <w:t xml:space="preserve">ценных бумаг </w:t>
      </w:r>
      <w:r w:rsidRPr="004622DD">
        <w:rPr>
          <w:rFonts w:ascii="Times New Roman" w:hAnsi="Times New Roman"/>
          <w:kern w:val="0"/>
          <w:lang w:eastAsia="ru-RU" w:bidi="ar-SA"/>
        </w:rPr>
        <w:t xml:space="preserve">в случае, если это требуется в соответствии с запросом </w:t>
      </w:r>
      <w:r w:rsidR="00A9046A" w:rsidRPr="004622DD">
        <w:rPr>
          <w:rFonts w:ascii="Times New Roman" w:hAnsi="Times New Roman"/>
          <w:kern w:val="0"/>
          <w:lang w:eastAsia="ru-RU" w:bidi="ar-SA"/>
        </w:rPr>
        <w:t>Эмитента</w:t>
      </w:r>
      <w:r w:rsidRPr="004622DD">
        <w:rPr>
          <w:rFonts w:ascii="Times New Roman" w:hAnsi="Times New Roman"/>
          <w:kern w:val="0"/>
          <w:lang w:eastAsia="ru-RU" w:bidi="ar-SA"/>
        </w:rPr>
        <w:t>.</w:t>
      </w:r>
    </w:p>
    <w:p w14:paraId="74ED5395" w14:textId="4A105063"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При получении Списка Депонента после даты и времени, предусмотренн</w:t>
      </w:r>
      <w:r w:rsidR="00F74D5B" w:rsidRPr="004622DD">
        <w:rPr>
          <w:rFonts w:ascii="Times New Roman" w:hAnsi="Times New Roman"/>
          <w:kern w:val="0"/>
          <w:lang w:eastAsia="ru-RU" w:bidi="ar-SA"/>
        </w:rPr>
        <w:t>ых</w:t>
      </w:r>
      <w:r w:rsidRPr="004622DD">
        <w:rPr>
          <w:rFonts w:ascii="Times New Roman" w:hAnsi="Times New Roman"/>
          <w:kern w:val="0"/>
          <w:lang w:eastAsia="ru-RU" w:bidi="ar-SA"/>
        </w:rPr>
        <w:t xml:space="preserve"> пунктом </w:t>
      </w:r>
      <w:r w:rsidR="00A9046A" w:rsidRPr="004622DD">
        <w:rPr>
          <w:rFonts w:ascii="Times New Roman" w:hAnsi="Times New Roman"/>
          <w:kern w:val="0"/>
          <w:lang w:eastAsia="ru-RU" w:bidi="ar-SA"/>
        </w:rPr>
        <w:fldChar w:fldCharType="begin"/>
      </w:r>
      <w:r w:rsidR="00A9046A" w:rsidRPr="004622DD">
        <w:rPr>
          <w:rFonts w:ascii="Times New Roman" w:hAnsi="Times New Roman"/>
          <w:kern w:val="0"/>
          <w:lang w:eastAsia="ru-RU" w:bidi="ar-SA"/>
        </w:rPr>
        <w:instrText xml:space="preserve"> REF _Ref74929254 \r \h </w:instrText>
      </w:r>
      <w:r w:rsidR="002B1605" w:rsidRPr="004622DD">
        <w:rPr>
          <w:rFonts w:ascii="Times New Roman" w:hAnsi="Times New Roman"/>
          <w:kern w:val="0"/>
          <w:lang w:eastAsia="ru-RU" w:bidi="ar-SA"/>
        </w:rPr>
        <w:instrText xml:space="preserve"> \* MERGEFORMAT </w:instrText>
      </w:r>
      <w:r w:rsidR="00A9046A" w:rsidRPr="004622DD">
        <w:rPr>
          <w:rFonts w:ascii="Times New Roman" w:hAnsi="Times New Roman"/>
          <w:kern w:val="0"/>
          <w:lang w:eastAsia="ru-RU" w:bidi="ar-SA"/>
        </w:rPr>
      </w:r>
      <w:r w:rsidR="00A9046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39.7</w:t>
      </w:r>
      <w:r w:rsidR="00A9046A"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НРД вправе передать его </w:t>
      </w:r>
      <w:r w:rsidR="00F2000B" w:rsidRPr="004622DD">
        <w:rPr>
          <w:rFonts w:ascii="Times New Roman" w:hAnsi="Times New Roman"/>
          <w:kern w:val="0"/>
          <w:lang w:eastAsia="ru-RU" w:bidi="ar-SA"/>
        </w:rPr>
        <w:t>Эмитенту</w:t>
      </w:r>
      <w:r w:rsidRPr="004622DD">
        <w:rPr>
          <w:rFonts w:ascii="Times New Roman" w:hAnsi="Times New Roman"/>
          <w:kern w:val="0"/>
          <w:lang w:eastAsia="ru-RU" w:bidi="ar-SA"/>
        </w:rPr>
        <w:t xml:space="preserve"> как дораскрытие ранее предоставленного Списка. </w:t>
      </w:r>
    </w:p>
    <w:p w14:paraId="4FAC843F" w14:textId="129BBC79"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50" w:name="_Ref74929794"/>
      <w:r w:rsidRPr="004622DD">
        <w:rPr>
          <w:rFonts w:ascii="Times New Roman" w:hAnsi="Times New Roman"/>
          <w:kern w:val="0"/>
          <w:lang w:eastAsia="ru-RU" w:bidi="ar-SA"/>
        </w:rPr>
        <w:t xml:space="preserve">НРД после отправки Списка </w:t>
      </w:r>
      <w:r w:rsidR="00A9046A" w:rsidRPr="004622DD">
        <w:rPr>
          <w:rFonts w:ascii="Times New Roman" w:hAnsi="Times New Roman"/>
          <w:kern w:val="0"/>
          <w:lang w:eastAsia="ru-RU" w:bidi="ar-SA"/>
        </w:rPr>
        <w:t>Эмитенту</w:t>
      </w:r>
      <w:r w:rsidRPr="004622DD">
        <w:rPr>
          <w:rFonts w:ascii="Times New Roman" w:hAnsi="Times New Roman"/>
          <w:kern w:val="0"/>
          <w:lang w:eastAsia="ru-RU" w:bidi="ar-SA"/>
        </w:rPr>
        <w:t xml:space="preserve"> предоставляет Депоненту Уведомление об отправке списка/изменений списка НРД с информацией по каждому лицу, включенному в Список.</w:t>
      </w:r>
      <w:bookmarkEnd w:id="550"/>
    </w:p>
    <w:p w14:paraId="682D574C" w14:textId="1CA28DC9"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51" w:name="_Ref74929862"/>
      <w:r w:rsidRPr="004622DD">
        <w:rPr>
          <w:rFonts w:ascii="Times New Roman" w:hAnsi="Times New Roman"/>
          <w:kern w:val="0"/>
          <w:lang w:eastAsia="ru-RU" w:bidi="ar-SA"/>
        </w:rPr>
        <w:t xml:space="preserve">Депонент после направления Списка Депонента вправе: </w:t>
      </w:r>
      <w:bookmarkEnd w:id="551"/>
    </w:p>
    <w:p w14:paraId="2E7AFBBE" w14:textId="11BDC379" w:rsidR="0041412B"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39.18.1. </w:t>
      </w:r>
      <w:r w:rsidR="0041412B" w:rsidRPr="004622DD">
        <w:rPr>
          <w:rFonts w:ascii="Times New Roman" w:hAnsi="Times New Roman"/>
          <w:kern w:val="0"/>
          <w:lang w:eastAsia="ru-RU" w:bidi="ar-SA"/>
        </w:rPr>
        <w:t xml:space="preserve">изменить Список Депонента путем направления Списка Депонента с измененной информацией по конкретному лицу (с признаком </w:t>
      </w:r>
      <w:r w:rsidR="0041412B" w:rsidRPr="004622DD">
        <w:rPr>
          <w:rFonts w:ascii="Times New Roman" w:hAnsi="Times New Roman"/>
          <w:kern w:val="0"/>
          <w:lang w:val="en-US" w:eastAsia="ru-RU" w:bidi="ar-SA"/>
        </w:rPr>
        <w:t>AMND</w:t>
      </w:r>
      <w:r w:rsidR="0041412B" w:rsidRPr="004622DD">
        <w:rPr>
          <w:rFonts w:ascii="Times New Roman" w:hAnsi="Times New Roman"/>
          <w:kern w:val="0"/>
          <w:lang w:eastAsia="ru-RU" w:bidi="ar-SA"/>
        </w:rPr>
        <w:t>), при этом с даты направления НРД Депоненту Протокола проверки распоряжения ранее предоставленная информация (измененные поля в Списке Депонента) утрачивает силу;</w:t>
      </w:r>
    </w:p>
    <w:p w14:paraId="3F186889" w14:textId="5D59AC8E" w:rsidR="0041412B"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39.18.2. </w:t>
      </w:r>
      <w:r w:rsidR="0041412B" w:rsidRPr="004622DD">
        <w:rPr>
          <w:rFonts w:ascii="Times New Roman" w:hAnsi="Times New Roman"/>
          <w:kern w:val="0"/>
          <w:lang w:eastAsia="ru-RU" w:bidi="ar-SA"/>
        </w:rPr>
        <w:t xml:space="preserve">заменить Список Депонента путем направления нового Списка Депонента (с признаком </w:t>
      </w:r>
      <w:r w:rsidR="0041412B" w:rsidRPr="004622DD">
        <w:rPr>
          <w:rFonts w:ascii="Times New Roman" w:hAnsi="Times New Roman"/>
          <w:kern w:val="0"/>
          <w:lang w:val="en-US" w:eastAsia="ru-RU" w:bidi="ar-SA"/>
        </w:rPr>
        <w:t>NEWM</w:t>
      </w:r>
      <w:r w:rsidR="0041412B" w:rsidRPr="004622DD">
        <w:rPr>
          <w:rFonts w:ascii="Times New Roman" w:hAnsi="Times New Roman"/>
          <w:kern w:val="0"/>
          <w:lang w:eastAsia="ru-RU" w:bidi="ar-SA"/>
        </w:rPr>
        <w:t xml:space="preserve">), при этом с даты направления НРД Депоненту Протокола проверки распоряжения ранее предоставленный Список Депонента утрачивает силу; </w:t>
      </w:r>
    </w:p>
    <w:p w14:paraId="266F38AC" w14:textId="46144ACF" w:rsidR="0041412B"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39.18.3. </w:t>
      </w:r>
      <w:r w:rsidR="0041412B" w:rsidRPr="004622DD">
        <w:rPr>
          <w:rFonts w:ascii="Times New Roman" w:hAnsi="Times New Roman"/>
          <w:kern w:val="0"/>
          <w:lang w:eastAsia="ru-RU" w:bidi="ar-SA"/>
        </w:rPr>
        <w:t xml:space="preserve">отменить Список Депонента путем предоставления нового Списка Депонента с информацией о Депоненте, при этом с даты направления НРД Депоненту Протокола проверки распоряжения ранее предоставленный Список Депонента утрачивает силу. </w:t>
      </w:r>
    </w:p>
    <w:p w14:paraId="13DDDD5A" w14:textId="4FCE51BF"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Дальнейший порядок взаимодействия по обмену информацией осуществляется в порядке, предусмотренном пунктами </w:t>
      </w:r>
      <w:r w:rsidR="00A9046A" w:rsidRPr="004622DD">
        <w:rPr>
          <w:rFonts w:ascii="Times New Roman" w:hAnsi="Times New Roman"/>
          <w:kern w:val="0"/>
          <w:lang w:eastAsia="ru-RU" w:bidi="ar-SA"/>
        </w:rPr>
        <w:fldChar w:fldCharType="begin"/>
      </w:r>
      <w:r w:rsidR="00A9046A" w:rsidRPr="004622DD">
        <w:rPr>
          <w:rFonts w:ascii="Times New Roman" w:hAnsi="Times New Roman"/>
          <w:kern w:val="0"/>
          <w:lang w:eastAsia="ru-RU" w:bidi="ar-SA"/>
        </w:rPr>
        <w:instrText xml:space="preserve"> REF _Ref74929757 \r \h </w:instrText>
      </w:r>
      <w:r w:rsidR="002B1605" w:rsidRPr="004622DD">
        <w:rPr>
          <w:rFonts w:ascii="Times New Roman" w:hAnsi="Times New Roman"/>
          <w:kern w:val="0"/>
          <w:lang w:eastAsia="ru-RU" w:bidi="ar-SA"/>
        </w:rPr>
        <w:instrText xml:space="preserve"> \* MERGEFORMAT </w:instrText>
      </w:r>
      <w:r w:rsidR="00A9046A" w:rsidRPr="004622DD">
        <w:rPr>
          <w:rFonts w:ascii="Times New Roman" w:hAnsi="Times New Roman"/>
          <w:kern w:val="0"/>
          <w:lang w:eastAsia="ru-RU" w:bidi="ar-SA"/>
        </w:rPr>
      </w:r>
      <w:r w:rsidR="00A9046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39.10</w:t>
      </w:r>
      <w:r w:rsidR="00A9046A"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w:t>
      </w:r>
      <w:r w:rsidR="00A9046A" w:rsidRPr="004622DD">
        <w:rPr>
          <w:rFonts w:ascii="Times New Roman" w:hAnsi="Times New Roman"/>
          <w:kern w:val="0"/>
          <w:lang w:eastAsia="ru-RU" w:bidi="ar-SA"/>
        </w:rPr>
        <w:t xml:space="preserve"> </w:t>
      </w:r>
      <w:r w:rsidR="00A9046A" w:rsidRPr="004622DD">
        <w:rPr>
          <w:rFonts w:ascii="Times New Roman" w:hAnsi="Times New Roman"/>
          <w:kern w:val="0"/>
          <w:lang w:eastAsia="ru-RU" w:bidi="ar-SA"/>
        </w:rPr>
        <w:fldChar w:fldCharType="begin"/>
      </w:r>
      <w:r w:rsidR="00A9046A" w:rsidRPr="004622DD">
        <w:rPr>
          <w:rFonts w:ascii="Times New Roman" w:hAnsi="Times New Roman"/>
          <w:kern w:val="0"/>
          <w:lang w:eastAsia="ru-RU" w:bidi="ar-SA"/>
        </w:rPr>
        <w:instrText xml:space="preserve"> REF _Ref74929794 \r \h </w:instrText>
      </w:r>
      <w:r w:rsidR="002B1605" w:rsidRPr="004622DD">
        <w:rPr>
          <w:rFonts w:ascii="Times New Roman" w:hAnsi="Times New Roman"/>
          <w:kern w:val="0"/>
          <w:lang w:eastAsia="ru-RU" w:bidi="ar-SA"/>
        </w:rPr>
        <w:instrText xml:space="preserve"> \* MERGEFORMAT </w:instrText>
      </w:r>
      <w:r w:rsidR="00A9046A" w:rsidRPr="004622DD">
        <w:rPr>
          <w:rFonts w:ascii="Times New Roman" w:hAnsi="Times New Roman"/>
          <w:kern w:val="0"/>
          <w:lang w:eastAsia="ru-RU" w:bidi="ar-SA"/>
        </w:rPr>
      </w:r>
      <w:r w:rsidR="00A9046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39.17</w:t>
      </w:r>
      <w:r w:rsidR="00A9046A" w:rsidRPr="004622DD">
        <w:rPr>
          <w:rFonts w:ascii="Times New Roman" w:hAnsi="Times New Roman"/>
          <w:kern w:val="0"/>
          <w:lang w:eastAsia="ru-RU" w:bidi="ar-SA"/>
        </w:rPr>
        <w:fldChar w:fldCharType="end"/>
      </w:r>
      <w:r w:rsidR="00A9046A"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Правил, при этом в случае осуществления Депонентом действий, предусмотренных пунктом </w:t>
      </w:r>
      <w:r w:rsidR="00A9046A" w:rsidRPr="004622DD">
        <w:rPr>
          <w:rFonts w:ascii="Times New Roman" w:hAnsi="Times New Roman"/>
          <w:kern w:val="0"/>
          <w:lang w:eastAsia="ru-RU" w:bidi="ar-SA"/>
        </w:rPr>
        <w:fldChar w:fldCharType="begin"/>
      </w:r>
      <w:r w:rsidR="00A9046A" w:rsidRPr="004622DD">
        <w:rPr>
          <w:rFonts w:ascii="Times New Roman" w:hAnsi="Times New Roman"/>
          <w:kern w:val="0"/>
          <w:lang w:eastAsia="ru-RU" w:bidi="ar-SA"/>
        </w:rPr>
        <w:instrText xml:space="preserve"> REF _Ref74929862 \r \h </w:instrText>
      </w:r>
      <w:r w:rsidR="005C43D6" w:rsidRPr="004622DD">
        <w:rPr>
          <w:rFonts w:ascii="Times New Roman" w:hAnsi="Times New Roman"/>
          <w:kern w:val="0"/>
          <w:lang w:eastAsia="ru-RU" w:bidi="ar-SA"/>
        </w:rPr>
        <w:instrText xml:space="preserve"> \* MERGEFORMAT </w:instrText>
      </w:r>
      <w:r w:rsidR="00A9046A" w:rsidRPr="004622DD">
        <w:rPr>
          <w:rFonts w:ascii="Times New Roman" w:hAnsi="Times New Roman"/>
          <w:kern w:val="0"/>
          <w:lang w:eastAsia="ru-RU" w:bidi="ar-SA"/>
        </w:rPr>
      </w:r>
      <w:r w:rsidR="00A9046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39.18</w:t>
      </w:r>
      <w:r w:rsidR="00A9046A"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после направления Списка </w:t>
      </w:r>
      <w:r w:rsidR="00A9046A" w:rsidRPr="004622DD">
        <w:rPr>
          <w:rFonts w:ascii="Times New Roman" w:hAnsi="Times New Roman"/>
          <w:kern w:val="0"/>
          <w:lang w:eastAsia="ru-RU" w:bidi="ar-SA"/>
        </w:rPr>
        <w:t>Эмитенту</w:t>
      </w:r>
      <w:r w:rsidR="00BF33F0" w:rsidRPr="004622DD">
        <w:rPr>
          <w:rFonts w:ascii="Times New Roman" w:hAnsi="Times New Roman"/>
          <w:kern w:val="0"/>
          <w:lang w:eastAsia="ru-RU" w:bidi="ar-SA"/>
        </w:rPr>
        <w:t xml:space="preserve">, </w:t>
      </w:r>
      <w:r w:rsidR="00830D38" w:rsidRPr="004622DD">
        <w:rPr>
          <w:rFonts w:ascii="Times New Roman" w:hAnsi="Times New Roman"/>
          <w:kern w:val="0"/>
          <w:lang w:eastAsia="ru-RU" w:bidi="ar-SA"/>
        </w:rPr>
        <w:t xml:space="preserve">НРД направляет Эмитенту изменение (замену, отмену) Списка Депонента не позднее </w:t>
      </w:r>
      <w:r w:rsidR="00C54D15" w:rsidRPr="004622DD">
        <w:rPr>
          <w:rFonts w:ascii="Times New Roman" w:hAnsi="Times New Roman"/>
          <w:lang w:eastAsia="ru-RU"/>
        </w:rPr>
        <w:t>рабочего</w:t>
      </w:r>
      <w:r w:rsidR="00C54D15" w:rsidRPr="004622DD" w:rsidDel="00EE3391">
        <w:rPr>
          <w:rFonts w:ascii="Times New Roman" w:hAnsi="Times New Roman"/>
          <w:kern w:val="0"/>
          <w:lang w:eastAsia="ru-RU" w:bidi="ar-SA"/>
        </w:rPr>
        <w:t xml:space="preserve"> </w:t>
      </w:r>
      <w:r w:rsidR="00830D38" w:rsidRPr="004622DD">
        <w:rPr>
          <w:rFonts w:ascii="Times New Roman" w:hAnsi="Times New Roman"/>
          <w:kern w:val="0"/>
          <w:lang w:eastAsia="ru-RU" w:bidi="ar-SA"/>
        </w:rPr>
        <w:t xml:space="preserve"> дня, следующего за днем его получения</w:t>
      </w:r>
      <w:r w:rsidRPr="004622DD">
        <w:rPr>
          <w:rFonts w:ascii="Times New Roman" w:hAnsi="Times New Roman"/>
          <w:kern w:val="0"/>
          <w:lang w:eastAsia="ru-RU" w:bidi="ar-SA"/>
        </w:rPr>
        <w:t xml:space="preserve">. </w:t>
      </w:r>
    </w:p>
    <w:p w14:paraId="41818862" w14:textId="12DF3895"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bookmarkStart w:id="552" w:name="_Ref74930026"/>
      <w:r w:rsidRPr="004622DD">
        <w:rPr>
          <w:rFonts w:ascii="Times New Roman" w:hAnsi="Times New Roman"/>
          <w:kern w:val="0"/>
          <w:lang w:eastAsia="ru-RU" w:bidi="ar-SA"/>
        </w:rPr>
        <w:t xml:space="preserve">Если в период, прошедший до предоставления любым иным Депонентом изменений в ранее предоставленный НРД Список (в порядке, предусмотренном пунктом </w:t>
      </w:r>
      <w:r w:rsidR="00042E1E" w:rsidRPr="004622DD">
        <w:rPr>
          <w:rFonts w:ascii="Times New Roman" w:hAnsi="Times New Roman"/>
          <w:kern w:val="0"/>
          <w:lang w:eastAsia="ru-RU" w:bidi="ar-SA"/>
        </w:rPr>
        <w:fldChar w:fldCharType="begin"/>
      </w:r>
      <w:r w:rsidR="00042E1E" w:rsidRPr="004622DD">
        <w:rPr>
          <w:rFonts w:ascii="Times New Roman" w:hAnsi="Times New Roman"/>
          <w:kern w:val="0"/>
          <w:lang w:eastAsia="ru-RU" w:bidi="ar-SA"/>
        </w:rPr>
        <w:instrText xml:space="preserve"> REF _Ref74929862 \r \h </w:instrText>
      </w:r>
      <w:r w:rsidR="005C43D6" w:rsidRPr="004622DD">
        <w:rPr>
          <w:rFonts w:ascii="Times New Roman" w:hAnsi="Times New Roman"/>
          <w:kern w:val="0"/>
          <w:lang w:eastAsia="ru-RU" w:bidi="ar-SA"/>
        </w:rPr>
        <w:instrText xml:space="preserve"> \* MERGEFORMAT </w:instrText>
      </w:r>
      <w:r w:rsidR="00042E1E" w:rsidRPr="004622DD">
        <w:rPr>
          <w:rFonts w:ascii="Times New Roman" w:hAnsi="Times New Roman"/>
          <w:kern w:val="0"/>
          <w:lang w:eastAsia="ru-RU" w:bidi="ar-SA"/>
        </w:rPr>
      </w:r>
      <w:r w:rsidR="00042E1E"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39.18</w:t>
      </w:r>
      <w:r w:rsidR="00042E1E" w:rsidRPr="004622DD">
        <w:rPr>
          <w:rFonts w:ascii="Times New Roman" w:hAnsi="Times New Roman"/>
          <w:kern w:val="0"/>
          <w:lang w:eastAsia="ru-RU" w:bidi="ar-SA"/>
        </w:rPr>
        <w:fldChar w:fldCharType="end"/>
      </w:r>
      <w:r w:rsidRPr="004622DD">
        <w:rPr>
          <w:rFonts w:ascii="Times New Roman" w:hAnsi="Times New Roman"/>
          <w:kern w:val="0"/>
          <w:lang w:eastAsia="ru-RU" w:bidi="ar-SA"/>
        </w:rPr>
        <w:t xml:space="preserve"> Правил), Депонент внес изменения в анкету юридического лица либо зарегистрировал новые банковские реквизиты</w:t>
      </w:r>
      <w:r w:rsidR="00A9046A" w:rsidRPr="004622DD">
        <w:rPr>
          <w:rFonts w:ascii="Times New Roman" w:hAnsi="Times New Roman"/>
          <w:kern w:val="0"/>
          <w:lang w:eastAsia="ru-RU" w:bidi="ar-SA"/>
        </w:rPr>
        <w:t>,</w:t>
      </w:r>
      <w:r w:rsidRPr="004622DD">
        <w:rPr>
          <w:rFonts w:ascii="Times New Roman" w:hAnsi="Times New Roman"/>
          <w:kern w:val="0"/>
          <w:lang w:eastAsia="ru-RU" w:bidi="ar-SA"/>
        </w:rPr>
        <w:t xml:space="preserve"> соответствующая информация будет включена НРД в состав изменений в ранее направленный </w:t>
      </w:r>
      <w:r w:rsidR="00A9046A" w:rsidRPr="004622DD">
        <w:rPr>
          <w:rFonts w:ascii="Times New Roman" w:hAnsi="Times New Roman"/>
          <w:kern w:val="0"/>
          <w:lang w:eastAsia="ru-RU" w:bidi="ar-SA"/>
        </w:rPr>
        <w:t>Эмитенту</w:t>
      </w:r>
      <w:r w:rsidRPr="004622DD">
        <w:rPr>
          <w:rFonts w:ascii="Times New Roman" w:hAnsi="Times New Roman"/>
          <w:kern w:val="0"/>
          <w:lang w:eastAsia="ru-RU" w:bidi="ar-SA"/>
        </w:rPr>
        <w:t xml:space="preserve"> Список при направлении таких изменений</w:t>
      </w:r>
      <w:r w:rsidR="00F45949" w:rsidRPr="004622DD">
        <w:rPr>
          <w:rFonts w:ascii="Times New Roman" w:hAnsi="Times New Roman"/>
          <w:kern w:val="0"/>
          <w:lang w:eastAsia="ru-RU" w:bidi="ar-SA"/>
        </w:rPr>
        <w:t xml:space="preserve"> (информация о банковских реквизитах – в случае формирования Списка с информацией о банковских реквизитах)</w:t>
      </w:r>
      <w:r w:rsidRPr="004622DD">
        <w:rPr>
          <w:rFonts w:ascii="Times New Roman" w:hAnsi="Times New Roman"/>
          <w:kern w:val="0"/>
          <w:lang w:eastAsia="ru-RU" w:bidi="ar-SA"/>
        </w:rPr>
        <w:t>.</w:t>
      </w:r>
      <w:bookmarkEnd w:id="552"/>
      <w:r w:rsidRPr="004622DD">
        <w:rPr>
          <w:rFonts w:ascii="Times New Roman" w:hAnsi="Times New Roman"/>
          <w:kern w:val="0"/>
          <w:lang w:eastAsia="ru-RU" w:bidi="ar-SA"/>
        </w:rPr>
        <w:t xml:space="preserve"> </w:t>
      </w:r>
    </w:p>
    <w:p w14:paraId="2159E468" w14:textId="24D96A2F" w:rsidR="0041412B" w:rsidRPr="004622DD" w:rsidRDefault="00F2000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Эмитент</w:t>
      </w:r>
      <w:r w:rsidR="0041412B" w:rsidRPr="004622DD">
        <w:rPr>
          <w:rFonts w:ascii="Times New Roman" w:hAnsi="Times New Roman"/>
          <w:kern w:val="0"/>
          <w:lang w:eastAsia="ru-RU" w:bidi="ar-SA"/>
        </w:rPr>
        <w:t xml:space="preserve"> </w:t>
      </w:r>
      <w:r w:rsidR="000E4E04" w:rsidRPr="004622DD">
        <w:rPr>
          <w:rFonts w:ascii="Times New Roman" w:hAnsi="Times New Roman"/>
          <w:kern w:val="0"/>
          <w:lang w:eastAsia="ru-RU" w:bidi="ar-SA"/>
        </w:rPr>
        <w:t xml:space="preserve">до окончания срока предоставления НРД Списка </w:t>
      </w:r>
      <w:r w:rsidR="0041412B" w:rsidRPr="004622DD">
        <w:rPr>
          <w:rFonts w:ascii="Times New Roman" w:hAnsi="Times New Roman"/>
          <w:kern w:val="0"/>
          <w:lang w:eastAsia="ru-RU" w:bidi="ar-SA"/>
        </w:rPr>
        <w:t xml:space="preserve">вправе изменить Запрос на сбор списка/информации о лицах при изменении оснований запроса путем направления измененного Запроса на сбор списка/информации о лицах (изменение информации в иных полях направляемого документа не учитывается НРД). Дальнейший порядок взаимодействия по обмену информацией осуществляется в порядке, предусмотренном пунктами </w:t>
      </w:r>
      <w:r w:rsidR="00A9046A" w:rsidRPr="004622DD">
        <w:rPr>
          <w:rFonts w:ascii="Times New Roman" w:hAnsi="Times New Roman"/>
          <w:kern w:val="0"/>
          <w:lang w:eastAsia="ru-RU" w:bidi="ar-SA"/>
        </w:rPr>
        <w:fldChar w:fldCharType="begin"/>
      </w:r>
      <w:r w:rsidR="00A9046A" w:rsidRPr="004622DD">
        <w:rPr>
          <w:rFonts w:ascii="Times New Roman" w:hAnsi="Times New Roman"/>
          <w:kern w:val="0"/>
          <w:lang w:eastAsia="ru-RU" w:bidi="ar-SA"/>
        </w:rPr>
        <w:instrText xml:space="preserve"> REF _Ref74929998 \r \h </w:instrText>
      </w:r>
      <w:r w:rsidR="005C43D6" w:rsidRPr="004622DD">
        <w:rPr>
          <w:rFonts w:ascii="Times New Roman" w:hAnsi="Times New Roman"/>
          <w:kern w:val="0"/>
          <w:lang w:eastAsia="ru-RU" w:bidi="ar-SA"/>
        </w:rPr>
        <w:instrText xml:space="preserve"> \* MERGEFORMAT </w:instrText>
      </w:r>
      <w:r w:rsidR="00A9046A" w:rsidRPr="004622DD">
        <w:rPr>
          <w:rFonts w:ascii="Times New Roman" w:hAnsi="Times New Roman"/>
          <w:kern w:val="0"/>
          <w:lang w:eastAsia="ru-RU" w:bidi="ar-SA"/>
        </w:rPr>
      </w:r>
      <w:r w:rsidR="00A9046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39.4</w:t>
      </w:r>
      <w:r w:rsidR="00A9046A" w:rsidRPr="004622DD">
        <w:rPr>
          <w:rFonts w:ascii="Times New Roman" w:hAnsi="Times New Roman"/>
          <w:kern w:val="0"/>
          <w:lang w:eastAsia="ru-RU" w:bidi="ar-SA"/>
        </w:rPr>
        <w:fldChar w:fldCharType="end"/>
      </w:r>
      <w:r w:rsidR="0041412B" w:rsidRPr="004622DD">
        <w:rPr>
          <w:rFonts w:ascii="Times New Roman" w:hAnsi="Times New Roman"/>
          <w:kern w:val="0"/>
          <w:lang w:eastAsia="ru-RU" w:bidi="ar-SA"/>
        </w:rPr>
        <w:t xml:space="preserve"> –</w:t>
      </w:r>
      <w:r w:rsidR="00A9046A" w:rsidRPr="004622DD">
        <w:rPr>
          <w:rFonts w:ascii="Times New Roman" w:hAnsi="Times New Roman"/>
          <w:kern w:val="0"/>
          <w:lang w:eastAsia="ru-RU" w:bidi="ar-SA"/>
        </w:rPr>
        <w:t xml:space="preserve"> </w:t>
      </w:r>
      <w:r w:rsidR="00A9046A" w:rsidRPr="004622DD">
        <w:rPr>
          <w:rFonts w:ascii="Times New Roman" w:hAnsi="Times New Roman"/>
          <w:kern w:val="0"/>
          <w:lang w:eastAsia="ru-RU" w:bidi="ar-SA"/>
        </w:rPr>
        <w:fldChar w:fldCharType="begin"/>
      </w:r>
      <w:r w:rsidR="00A9046A" w:rsidRPr="004622DD">
        <w:rPr>
          <w:rFonts w:ascii="Times New Roman" w:hAnsi="Times New Roman"/>
          <w:kern w:val="0"/>
          <w:lang w:eastAsia="ru-RU" w:bidi="ar-SA"/>
        </w:rPr>
        <w:instrText xml:space="preserve"> REF _Ref74930026 \r \h </w:instrText>
      </w:r>
      <w:r w:rsidR="005C43D6" w:rsidRPr="004622DD">
        <w:rPr>
          <w:rFonts w:ascii="Times New Roman" w:hAnsi="Times New Roman"/>
          <w:kern w:val="0"/>
          <w:lang w:eastAsia="ru-RU" w:bidi="ar-SA"/>
        </w:rPr>
        <w:instrText xml:space="preserve"> \* MERGEFORMAT </w:instrText>
      </w:r>
      <w:r w:rsidR="00A9046A" w:rsidRPr="004622DD">
        <w:rPr>
          <w:rFonts w:ascii="Times New Roman" w:hAnsi="Times New Roman"/>
          <w:kern w:val="0"/>
          <w:lang w:eastAsia="ru-RU" w:bidi="ar-SA"/>
        </w:rPr>
      </w:r>
      <w:r w:rsidR="00A9046A" w:rsidRPr="004622DD">
        <w:rPr>
          <w:rFonts w:ascii="Times New Roman" w:hAnsi="Times New Roman"/>
          <w:kern w:val="0"/>
          <w:lang w:eastAsia="ru-RU" w:bidi="ar-SA"/>
        </w:rPr>
        <w:fldChar w:fldCharType="separate"/>
      </w:r>
      <w:r w:rsidR="00B13FE4" w:rsidRPr="004622DD">
        <w:rPr>
          <w:rFonts w:ascii="Times New Roman" w:hAnsi="Times New Roman"/>
          <w:kern w:val="0"/>
          <w:lang w:eastAsia="ru-RU" w:bidi="ar-SA"/>
        </w:rPr>
        <w:t>39.20</w:t>
      </w:r>
      <w:r w:rsidR="00A9046A" w:rsidRPr="004622DD">
        <w:rPr>
          <w:rFonts w:ascii="Times New Roman" w:hAnsi="Times New Roman"/>
          <w:kern w:val="0"/>
          <w:lang w:eastAsia="ru-RU" w:bidi="ar-SA"/>
        </w:rPr>
        <w:fldChar w:fldCharType="end"/>
      </w:r>
      <w:r w:rsidR="00A9046A" w:rsidRPr="004622DD">
        <w:rPr>
          <w:rFonts w:ascii="Times New Roman" w:hAnsi="Times New Roman"/>
          <w:kern w:val="0"/>
          <w:lang w:eastAsia="ru-RU" w:bidi="ar-SA"/>
        </w:rPr>
        <w:t xml:space="preserve"> </w:t>
      </w:r>
      <w:r w:rsidR="0041412B" w:rsidRPr="004622DD">
        <w:rPr>
          <w:rFonts w:ascii="Times New Roman" w:hAnsi="Times New Roman"/>
          <w:kern w:val="0"/>
          <w:lang w:eastAsia="ru-RU" w:bidi="ar-SA"/>
        </w:rPr>
        <w:t>Правил, с учетом следующих особенностей:</w:t>
      </w:r>
    </w:p>
    <w:p w14:paraId="109C243B" w14:textId="3F7D2579" w:rsidR="0041412B"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39.21.1. </w:t>
      </w:r>
      <w:r w:rsidR="0041412B" w:rsidRPr="004622DD">
        <w:rPr>
          <w:rFonts w:ascii="Times New Roman" w:hAnsi="Times New Roman"/>
          <w:kern w:val="0"/>
          <w:lang w:eastAsia="ru-RU" w:bidi="ar-SA"/>
        </w:rPr>
        <w:t>НРД направляет Депонентам измененный Запрос на сбор списка/информации о лицах;</w:t>
      </w:r>
    </w:p>
    <w:p w14:paraId="5126929F" w14:textId="4186B5DF" w:rsidR="0041412B"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39.21.2. </w:t>
      </w:r>
      <w:r w:rsidR="0041412B" w:rsidRPr="004622DD">
        <w:rPr>
          <w:rFonts w:ascii="Times New Roman" w:hAnsi="Times New Roman"/>
          <w:kern w:val="0"/>
          <w:lang w:eastAsia="ru-RU" w:bidi="ar-SA"/>
        </w:rPr>
        <w:t>ранее предоставленный Список Депонента сохраняет силу, если Депонент не уведомил о его отмене в порядке, предусмотренном Правилами.</w:t>
      </w:r>
    </w:p>
    <w:p w14:paraId="4FD3B786" w14:textId="239F4F8D" w:rsidR="0041412B" w:rsidRPr="004622DD" w:rsidRDefault="00042E1E"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Эмитент</w:t>
      </w:r>
      <w:r w:rsidR="0041412B" w:rsidRPr="004622DD">
        <w:rPr>
          <w:rFonts w:ascii="Times New Roman" w:hAnsi="Times New Roman"/>
          <w:kern w:val="0"/>
          <w:lang w:eastAsia="ru-RU" w:bidi="ar-SA"/>
        </w:rPr>
        <w:t xml:space="preserve"> </w:t>
      </w:r>
      <w:r w:rsidR="000E4E04" w:rsidRPr="004622DD">
        <w:rPr>
          <w:rFonts w:ascii="Times New Roman" w:hAnsi="Times New Roman"/>
          <w:kern w:val="0"/>
          <w:lang w:eastAsia="ru-RU" w:bidi="ar-SA"/>
        </w:rPr>
        <w:t xml:space="preserve">до окончания срока предоставления НРД Списка </w:t>
      </w:r>
      <w:r w:rsidR="0041412B" w:rsidRPr="004622DD">
        <w:rPr>
          <w:rFonts w:ascii="Times New Roman" w:hAnsi="Times New Roman"/>
          <w:kern w:val="0"/>
          <w:lang w:eastAsia="ru-RU" w:bidi="ar-SA"/>
        </w:rPr>
        <w:t>вправе направить НРД Запрос на отмену сбора Списка/информации о лицах.</w:t>
      </w:r>
    </w:p>
    <w:p w14:paraId="083480C0" w14:textId="3DE98E86" w:rsidR="0041412B" w:rsidRPr="004622DD" w:rsidRDefault="0041412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C54D15" w:rsidRPr="004622DD">
        <w:rPr>
          <w:rFonts w:ascii="Times New Roman" w:hAnsi="Times New Roman"/>
          <w:lang w:eastAsia="ru-RU"/>
        </w:rPr>
        <w:t>рабочего</w:t>
      </w:r>
      <w:r w:rsidR="00C54D15" w:rsidRPr="004622DD" w:rsidDel="00EE3391">
        <w:rPr>
          <w:rFonts w:ascii="Times New Roman" w:hAnsi="Times New Roman"/>
          <w:kern w:val="0"/>
          <w:lang w:eastAsia="ru-RU" w:bidi="ar-SA"/>
        </w:rPr>
        <w:t xml:space="preserve"> </w:t>
      </w:r>
      <w:r w:rsidRPr="004622DD">
        <w:rPr>
          <w:rFonts w:ascii="Times New Roman" w:hAnsi="Times New Roman"/>
          <w:kern w:val="0"/>
          <w:lang w:eastAsia="ru-RU" w:bidi="ar-SA"/>
        </w:rPr>
        <w:t xml:space="preserve">дня, следующего за днем получения Запроса на отмену сбора Списка/информации о лицах, публикует информацию об отмене Корпоративного действия в новостной ленте на Сайте </w:t>
      </w:r>
      <w:r w:rsidR="00EB4125" w:rsidRPr="004622DD">
        <w:rPr>
          <w:rFonts w:ascii="Times New Roman" w:hAnsi="Times New Roman"/>
          <w:lang w:eastAsia="ru-RU"/>
        </w:rPr>
        <w:t>NSDDATA</w:t>
      </w:r>
      <w:r w:rsidRPr="004622DD">
        <w:rPr>
          <w:rFonts w:ascii="Times New Roman" w:hAnsi="Times New Roman"/>
          <w:kern w:val="0"/>
          <w:lang w:eastAsia="ru-RU" w:bidi="ar-SA"/>
        </w:rPr>
        <w:t xml:space="preserve"> и направляет информацию Депонентам, которым был направлен Запрос на сбор списка/информации о лицах, в порядке и сроки, установленные Договором ЭДО и Договором сч</w:t>
      </w:r>
      <w:r w:rsidR="00AB5782" w:rsidRPr="004622DD">
        <w:rPr>
          <w:rFonts w:ascii="Times New Roman" w:hAnsi="Times New Roman"/>
          <w:kern w:val="0"/>
          <w:lang w:eastAsia="ru-RU" w:bidi="ar-SA"/>
        </w:rPr>
        <w:t>е</w:t>
      </w:r>
      <w:r w:rsidRPr="004622DD">
        <w:rPr>
          <w:rFonts w:ascii="Times New Roman" w:hAnsi="Times New Roman"/>
          <w:kern w:val="0"/>
          <w:lang w:eastAsia="ru-RU" w:bidi="ar-SA"/>
        </w:rPr>
        <w:t xml:space="preserve">та депо. </w:t>
      </w:r>
    </w:p>
    <w:p w14:paraId="3E0B96BE" w14:textId="0C3D07AA" w:rsidR="0068393A" w:rsidRPr="004622DD" w:rsidRDefault="0068393A"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Взаимодействие </w:t>
      </w:r>
      <w:r w:rsidR="009712E0" w:rsidRPr="004622DD">
        <w:rPr>
          <w:rFonts w:ascii="Times New Roman" w:hAnsi="Times New Roman"/>
          <w:kern w:val="0"/>
          <w:lang w:eastAsia="ru-RU" w:bidi="ar-SA"/>
        </w:rPr>
        <w:t xml:space="preserve">с Депонентами </w:t>
      </w:r>
      <w:r w:rsidRPr="004622DD">
        <w:rPr>
          <w:rFonts w:ascii="Times New Roman" w:hAnsi="Times New Roman"/>
          <w:kern w:val="0"/>
          <w:lang w:eastAsia="ru-RU" w:bidi="ar-SA"/>
        </w:rPr>
        <w:t>осуществляется в порядке, установленном настоящим разделом Правил, с учетом соответствующих особенностей (в зависимости от того, что применимо):</w:t>
      </w:r>
    </w:p>
    <w:p w14:paraId="40145855" w14:textId="32E1B4AC" w:rsidR="00042E1E"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39.24.1. </w:t>
      </w:r>
      <w:r w:rsidR="0068393A" w:rsidRPr="004622DD">
        <w:rPr>
          <w:rFonts w:ascii="Times New Roman" w:hAnsi="Times New Roman"/>
          <w:kern w:val="0"/>
          <w:lang w:eastAsia="ru-RU" w:bidi="ar-SA"/>
        </w:rPr>
        <w:t>п</w:t>
      </w:r>
      <w:r w:rsidR="00042E1E" w:rsidRPr="004622DD">
        <w:rPr>
          <w:rFonts w:ascii="Times New Roman" w:hAnsi="Times New Roman"/>
          <w:kern w:val="0"/>
          <w:lang w:eastAsia="ru-RU" w:bidi="ar-SA"/>
        </w:rPr>
        <w:t xml:space="preserve">ри направлении Эмитентом </w:t>
      </w:r>
      <w:r w:rsidR="003670B1" w:rsidRPr="004622DD">
        <w:rPr>
          <w:rFonts w:ascii="Times New Roman" w:hAnsi="Times New Roman"/>
          <w:kern w:val="0"/>
          <w:lang w:eastAsia="ru-RU" w:bidi="ar-SA"/>
        </w:rPr>
        <w:t xml:space="preserve">запроса на формирование Списка </w:t>
      </w:r>
      <w:r w:rsidR="0068393A" w:rsidRPr="004622DD">
        <w:rPr>
          <w:rFonts w:ascii="Times New Roman" w:hAnsi="Times New Roman"/>
          <w:kern w:val="0"/>
          <w:lang w:eastAsia="ru-RU" w:bidi="ar-SA"/>
        </w:rPr>
        <w:t>в соответствии с Регламентом взаимодействия НРД и Эмитента;</w:t>
      </w:r>
    </w:p>
    <w:p w14:paraId="283AFA1D" w14:textId="57772141" w:rsidR="0068393A"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39.24.2. </w:t>
      </w:r>
      <w:r w:rsidR="0068393A" w:rsidRPr="004622DD">
        <w:rPr>
          <w:rFonts w:ascii="Times New Roman" w:hAnsi="Times New Roman"/>
          <w:kern w:val="0"/>
          <w:lang w:eastAsia="ru-RU" w:bidi="ar-SA"/>
        </w:rPr>
        <w:t>при направлении представителем владельцев облигаций запроса на формирование Списка в соответствии с Правилам</w:t>
      </w:r>
      <w:r w:rsidR="00512E7C" w:rsidRPr="004622DD">
        <w:rPr>
          <w:rFonts w:ascii="Times New Roman" w:hAnsi="Times New Roman"/>
          <w:kern w:val="0"/>
          <w:lang w:eastAsia="ru-RU" w:bidi="ar-SA"/>
        </w:rPr>
        <w:t>и</w:t>
      </w:r>
      <w:r w:rsidR="0068393A" w:rsidRPr="004622DD">
        <w:rPr>
          <w:rFonts w:ascii="Times New Roman" w:hAnsi="Times New Roman"/>
          <w:kern w:val="0"/>
          <w:lang w:eastAsia="ru-RU" w:bidi="ar-SA"/>
        </w:rPr>
        <w:t xml:space="preserve"> взаимодействия НКО АО НРД и представителя владельцев облигаций.</w:t>
      </w:r>
    </w:p>
    <w:p w14:paraId="18A1499E" w14:textId="5CE5E56D" w:rsidR="00A9141B" w:rsidRPr="004622DD" w:rsidRDefault="00850F0F"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необходимости предоставления в соответствии с Регламентом взаимодействия НРД и Эмитента Повторно предоставленных сведений Эмитент направляет в НРД Запрос на сбор списка/информации о лицах</w:t>
      </w:r>
      <w:r w:rsidR="00070A57" w:rsidRPr="004622DD">
        <w:rPr>
          <w:rFonts w:ascii="Times New Roman" w:hAnsi="Times New Roman"/>
          <w:kern w:val="0"/>
          <w:lang w:eastAsia="ru-RU" w:bidi="ar-SA"/>
        </w:rPr>
        <w:t xml:space="preserve"> с указанием</w:t>
      </w:r>
      <w:r w:rsidRPr="004622DD">
        <w:rPr>
          <w:rFonts w:ascii="Times New Roman" w:hAnsi="Times New Roman"/>
          <w:kern w:val="0"/>
          <w:lang w:eastAsia="ru-RU" w:bidi="ar-SA"/>
        </w:rPr>
        <w:t xml:space="preserve"> </w:t>
      </w:r>
      <w:r w:rsidR="00D174DC" w:rsidRPr="004622DD">
        <w:rPr>
          <w:rFonts w:ascii="Times New Roman" w:hAnsi="Times New Roman"/>
          <w:kern w:val="0"/>
          <w:lang w:eastAsia="ru-RU" w:bidi="ar-SA"/>
        </w:rPr>
        <w:t xml:space="preserve">об этом </w:t>
      </w:r>
      <w:r w:rsidRPr="004622DD">
        <w:rPr>
          <w:rFonts w:ascii="Times New Roman" w:hAnsi="Times New Roman"/>
          <w:kern w:val="0"/>
          <w:lang w:eastAsia="ru-RU" w:bidi="ar-SA"/>
        </w:rPr>
        <w:t>в поле, предусмотренном для указания дополнительной информации. Дальнейшее в</w:t>
      </w:r>
      <w:r w:rsidR="00A9141B" w:rsidRPr="004622DD">
        <w:rPr>
          <w:rFonts w:ascii="Times New Roman" w:hAnsi="Times New Roman"/>
          <w:kern w:val="0"/>
          <w:lang w:eastAsia="ru-RU" w:bidi="ar-SA"/>
        </w:rPr>
        <w:t xml:space="preserve">заимодействие с Эмитентом осуществляется в порядке, установленном настоящим разделом </w:t>
      </w:r>
      <w:r w:rsidR="00172756">
        <w:rPr>
          <w:rFonts w:ascii="Times New Roman" w:hAnsi="Times New Roman"/>
          <w:kern w:val="0"/>
          <w:lang w:eastAsia="ru-RU" w:bidi="ar-SA"/>
        </w:rPr>
        <w:t xml:space="preserve">39 </w:t>
      </w:r>
      <w:r w:rsidR="00A9141B" w:rsidRPr="004622DD">
        <w:rPr>
          <w:rFonts w:ascii="Times New Roman" w:hAnsi="Times New Roman"/>
          <w:kern w:val="0"/>
          <w:lang w:eastAsia="ru-RU" w:bidi="ar-SA"/>
        </w:rPr>
        <w:t>Правил, с учетом соответствующих особенностей (в зависимости от того, что применимо).</w:t>
      </w:r>
    </w:p>
    <w:p w14:paraId="11FF4660" w14:textId="4D00181A" w:rsidR="0030109B" w:rsidRPr="004622DD" w:rsidRDefault="003E6954" w:rsidP="003D6376">
      <w:pPr>
        <w:pStyle w:val="1"/>
        <w:numPr>
          <w:ilvl w:val="0"/>
          <w:numId w:val="69"/>
        </w:numPr>
        <w:spacing w:after="240"/>
        <w:ind w:left="993" w:hanging="993"/>
        <w:jc w:val="both"/>
        <w:rPr>
          <w:color w:val="auto"/>
          <w:szCs w:val="24"/>
        </w:rPr>
      </w:pPr>
      <w:bookmarkStart w:id="553" w:name="_Toc221701948"/>
      <w:r w:rsidRPr="004622DD">
        <w:rPr>
          <w:color w:val="auto"/>
          <w:szCs w:val="24"/>
        </w:rPr>
        <w:t xml:space="preserve">Корпоративные действия по </w:t>
      </w:r>
      <w:r w:rsidR="00986753" w:rsidRPr="004622DD">
        <w:rPr>
          <w:color w:val="auto"/>
          <w:szCs w:val="24"/>
        </w:rPr>
        <w:t>О</w:t>
      </w:r>
      <w:r w:rsidRPr="004622DD">
        <w:rPr>
          <w:color w:val="auto"/>
          <w:szCs w:val="24"/>
        </w:rPr>
        <w:t xml:space="preserve">блигациям </w:t>
      </w:r>
      <w:r w:rsidR="00986753" w:rsidRPr="004622DD">
        <w:rPr>
          <w:color w:val="auto"/>
          <w:szCs w:val="24"/>
        </w:rPr>
        <w:t xml:space="preserve">ЦУП </w:t>
      </w:r>
      <w:r w:rsidRPr="004622DD">
        <w:rPr>
          <w:color w:val="auto"/>
          <w:szCs w:val="24"/>
        </w:rPr>
        <w:t>с возможностью выбора валюты выплаты</w:t>
      </w:r>
      <w:bookmarkEnd w:id="553"/>
      <w:r w:rsidRPr="004622DD">
        <w:rPr>
          <w:color w:val="auto"/>
          <w:szCs w:val="24"/>
        </w:rPr>
        <w:t xml:space="preserve"> </w:t>
      </w:r>
    </w:p>
    <w:p w14:paraId="0E072657" w14:textId="7D190BA1" w:rsidR="0058543C" w:rsidRPr="004622DD" w:rsidRDefault="00DD5F1B" w:rsidP="003D6376">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w:t>
      </w:r>
      <w:r w:rsidR="005143BC" w:rsidRPr="004622DD">
        <w:rPr>
          <w:rFonts w:ascii="Times New Roman" w:hAnsi="Times New Roman"/>
          <w:kern w:val="0"/>
          <w:lang w:eastAsia="ru-RU" w:bidi="ar-SA"/>
        </w:rPr>
        <w:t xml:space="preserve"> </w:t>
      </w:r>
      <w:r w:rsidRPr="004622DD">
        <w:rPr>
          <w:rFonts w:ascii="Times New Roman" w:hAnsi="Times New Roman"/>
          <w:kern w:val="0"/>
          <w:lang w:eastAsia="ru-RU" w:bidi="ar-SA"/>
        </w:rPr>
        <w:t>при о</w:t>
      </w:r>
      <w:r w:rsidR="005143BC" w:rsidRPr="004622DD">
        <w:rPr>
          <w:rFonts w:ascii="Times New Roman" w:hAnsi="Times New Roman"/>
          <w:kern w:val="0"/>
          <w:lang w:eastAsia="ru-RU" w:bidi="ar-SA"/>
        </w:rPr>
        <w:t xml:space="preserve">бмене информацией, связанной со следующими </w:t>
      </w:r>
      <w:r w:rsidRPr="004622DD">
        <w:rPr>
          <w:rFonts w:ascii="Times New Roman" w:hAnsi="Times New Roman"/>
          <w:kern w:val="0"/>
          <w:lang w:eastAsia="ru-RU" w:bidi="ar-SA"/>
        </w:rPr>
        <w:t>Корпоративными действиями в отношении Облигаций ЦУП,</w:t>
      </w:r>
      <w:r w:rsidR="00D112A1" w:rsidRPr="004622DD">
        <w:rPr>
          <w:rFonts w:ascii="Times New Roman" w:hAnsi="Times New Roman"/>
          <w:kern w:val="0"/>
          <w:lang w:eastAsia="ru-RU" w:bidi="ar-SA"/>
        </w:rPr>
        <w:t xml:space="preserve"> по которым Эмиссионными документами предусмотрена возможность выбора </w:t>
      </w:r>
      <w:r w:rsidR="000D4D5C" w:rsidRPr="004622DD">
        <w:rPr>
          <w:rFonts w:ascii="Times New Roman" w:hAnsi="Times New Roman"/>
          <w:kern w:val="0"/>
          <w:lang w:eastAsia="ru-RU" w:bidi="ar-SA"/>
        </w:rPr>
        <w:t>Д</w:t>
      </w:r>
      <w:r w:rsidR="00D112A1" w:rsidRPr="004622DD">
        <w:rPr>
          <w:rFonts w:ascii="Times New Roman" w:hAnsi="Times New Roman"/>
          <w:kern w:val="0"/>
          <w:lang w:eastAsia="ru-RU" w:bidi="ar-SA"/>
        </w:rPr>
        <w:t>епонентом валюты выплаты,</w:t>
      </w:r>
      <w:r w:rsidRPr="004622DD">
        <w:rPr>
          <w:rFonts w:ascii="Times New Roman" w:hAnsi="Times New Roman"/>
          <w:kern w:val="0"/>
          <w:lang w:eastAsia="ru-RU" w:bidi="ar-SA"/>
        </w:rPr>
        <w:t xml:space="preserve"> за исключением Облигаций</w:t>
      </w:r>
      <w:r w:rsidR="00FC1726" w:rsidRPr="004622DD">
        <w:rPr>
          <w:rFonts w:ascii="Times New Roman" w:hAnsi="Times New Roman"/>
          <w:kern w:val="0"/>
          <w:lang w:eastAsia="ru-RU" w:bidi="ar-SA"/>
        </w:rPr>
        <w:t xml:space="preserve"> ЦУП</w:t>
      </w:r>
      <w:r w:rsidRPr="004622DD">
        <w:rPr>
          <w:rFonts w:ascii="Times New Roman" w:hAnsi="Times New Roman"/>
          <w:kern w:val="0"/>
          <w:lang w:eastAsia="ru-RU" w:bidi="ar-SA"/>
        </w:rPr>
        <w:t>, размещаемых с использованием Финансовой платформы:</w:t>
      </w:r>
    </w:p>
    <w:p w14:paraId="19390A7E" w14:textId="0ACE6889" w:rsidR="00DD5F1B"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40.1.1. </w:t>
      </w:r>
      <w:r w:rsidR="00DD5F1B" w:rsidRPr="004622DD">
        <w:rPr>
          <w:rFonts w:ascii="Times New Roman" w:hAnsi="Times New Roman"/>
          <w:kern w:val="0"/>
          <w:lang w:eastAsia="ru-RU" w:bidi="ar-SA"/>
        </w:rPr>
        <w:t>выплат</w:t>
      </w:r>
      <w:r w:rsidR="00E36401" w:rsidRPr="004622DD">
        <w:rPr>
          <w:rFonts w:ascii="Times New Roman" w:hAnsi="Times New Roman"/>
          <w:kern w:val="0"/>
          <w:lang w:eastAsia="ru-RU" w:bidi="ar-SA"/>
        </w:rPr>
        <w:t>а</w:t>
      </w:r>
      <w:r w:rsidR="00DD5F1B" w:rsidRPr="004622DD">
        <w:rPr>
          <w:rFonts w:ascii="Times New Roman" w:hAnsi="Times New Roman"/>
          <w:kern w:val="0"/>
          <w:lang w:eastAsia="ru-RU" w:bidi="ar-SA"/>
        </w:rPr>
        <w:t xml:space="preserve"> процентного (купонного дохода)</w:t>
      </w:r>
      <w:r w:rsidR="00DD5F1B" w:rsidRPr="004622DD">
        <w:rPr>
          <w:rFonts w:ascii="Times New Roman" w:hAnsi="Times New Roman"/>
          <w:lang w:eastAsia="ru-RU"/>
        </w:rPr>
        <w:t>;</w:t>
      </w:r>
    </w:p>
    <w:p w14:paraId="4FE442B9" w14:textId="16BACBAE" w:rsidR="00B80262"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lang w:eastAsia="ru-RU"/>
        </w:rPr>
        <w:t xml:space="preserve">40.1.2. </w:t>
      </w:r>
      <w:r w:rsidR="00DD5F1B" w:rsidRPr="004622DD">
        <w:rPr>
          <w:rFonts w:ascii="Times New Roman" w:hAnsi="Times New Roman"/>
          <w:lang w:eastAsia="ru-RU"/>
        </w:rPr>
        <w:t>погашени</w:t>
      </w:r>
      <w:r w:rsidR="005143BC" w:rsidRPr="004622DD">
        <w:rPr>
          <w:rFonts w:ascii="Times New Roman" w:hAnsi="Times New Roman"/>
          <w:lang w:eastAsia="ru-RU"/>
        </w:rPr>
        <w:t>е</w:t>
      </w:r>
      <w:r w:rsidR="00D112A1" w:rsidRPr="004622DD">
        <w:rPr>
          <w:rFonts w:ascii="Times New Roman" w:hAnsi="Times New Roman"/>
          <w:lang w:eastAsia="ru-RU"/>
        </w:rPr>
        <w:t>;</w:t>
      </w:r>
    </w:p>
    <w:p w14:paraId="45F93260" w14:textId="3ED94079" w:rsidR="00DD5F1B" w:rsidRPr="004622DD" w:rsidRDefault="00385591" w:rsidP="00385591">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lang w:eastAsia="ru-RU"/>
        </w:rPr>
        <w:t xml:space="preserve">40.1.3. </w:t>
      </w:r>
      <w:r w:rsidR="00B80262" w:rsidRPr="004622DD">
        <w:rPr>
          <w:rFonts w:ascii="Times New Roman" w:hAnsi="Times New Roman"/>
          <w:lang w:eastAsia="ru-RU"/>
        </w:rPr>
        <w:t>досрочное погашение</w:t>
      </w:r>
      <w:r w:rsidR="00065EBC" w:rsidRPr="004622DD">
        <w:rPr>
          <w:rFonts w:ascii="Times New Roman" w:hAnsi="Times New Roman"/>
          <w:lang w:eastAsia="ru-RU"/>
        </w:rPr>
        <w:t xml:space="preserve"> (частичное досрочное погашение)</w:t>
      </w:r>
      <w:r w:rsidR="00DD5F1B" w:rsidRPr="004622DD">
        <w:rPr>
          <w:rFonts w:ascii="Times New Roman" w:hAnsi="Times New Roman"/>
          <w:lang w:eastAsia="ru-RU"/>
        </w:rPr>
        <w:t>.</w:t>
      </w:r>
    </w:p>
    <w:p w14:paraId="01E922B9" w14:textId="5CD34A08" w:rsidR="0064426F" w:rsidRPr="004622DD" w:rsidRDefault="0086639D" w:rsidP="00C402B9">
      <w:pPr>
        <w:pStyle w:val="33"/>
        <w:numPr>
          <w:ilvl w:val="1"/>
          <w:numId w:val="69"/>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 </w:t>
      </w:r>
      <w:r w:rsidR="00227766" w:rsidRPr="004622DD">
        <w:rPr>
          <w:rFonts w:ascii="Times New Roman" w:hAnsi="Times New Roman"/>
          <w:kern w:val="0"/>
          <w:lang w:eastAsia="ru-RU" w:bidi="ar-SA"/>
        </w:rPr>
        <w:t>При обмене информацией, связанной с Корпоративными действиями, указанными в пунктах 40.1.1- 40.1.</w:t>
      </w:r>
      <w:r w:rsidR="00E36C1D" w:rsidRPr="004622DD">
        <w:rPr>
          <w:rFonts w:ascii="Times New Roman" w:hAnsi="Times New Roman"/>
          <w:kern w:val="0"/>
          <w:lang w:eastAsia="ru-RU" w:bidi="ar-SA"/>
        </w:rPr>
        <w:t>3</w:t>
      </w:r>
      <w:r w:rsidR="00227766" w:rsidRPr="004622DD">
        <w:rPr>
          <w:rFonts w:ascii="Times New Roman" w:hAnsi="Times New Roman"/>
          <w:kern w:val="0"/>
          <w:lang w:eastAsia="ru-RU" w:bidi="ar-SA"/>
        </w:rPr>
        <w:t xml:space="preserve"> </w:t>
      </w:r>
      <w:r w:rsidR="0064426F" w:rsidRPr="004622DD">
        <w:rPr>
          <w:rFonts w:ascii="Times New Roman" w:hAnsi="Times New Roman"/>
          <w:kern w:val="0"/>
          <w:lang w:eastAsia="ru-RU" w:bidi="ar-SA"/>
        </w:rPr>
        <w:t>Правил, используются</w:t>
      </w:r>
      <w:r w:rsidR="00227766" w:rsidRPr="004622DD">
        <w:rPr>
          <w:rFonts w:ascii="Times New Roman" w:hAnsi="Times New Roman"/>
          <w:kern w:val="0"/>
          <w:lang w:eastAsia="ru-RU" w:bidi="ar-SA"/>
        </w:rPr>
        <w:t xml:space="preserve"> в том числе следующие электронные документы: </w:t>
      </w:r>
    </w:p>
    <w:p w14:paraId="5235B90C" w14:textId="0A47E22E" w:rsidR="00E36C1D" w:rsidRPr="004622DD" w:rsidRDefault="00385591" w:rsidP="008E018A">
      <w:pPr>
        <w:pStyle w:val="33"/>
        <w:spacing w:before="120"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40.2.1. </w:t>
      </w:r>
      <w:r w:rsidR="00E36C1D" w:rsidRPr="004622DD">
        <w:rPr>
          <w:rFonts w:ascii="Times New Roman" w:hAnsi="Times New Roman"/>
          <w:kern w:val="0"/>
          <w:lang w:val="en-US" w:eastAsia="ru-RU" w:bidi="ar-SA"/>
        </w:rPr>
        <w:t>CACN</w:t>
      </w:r>
      <w:r w:rsidR="00FC1726" w:rsidRPr="004622DD">
        <w:rPr>
          <w:rFonts w:ascii="Times New Roman" w:hAnsi="Times New Roman"/>
          <w:kern w:val="0"/>
          <w:lang w:eastAsia="ru-RU" w:bidi="ar-SA"/>
        </w:rPr>
        <w:t>;</w:t>
      </w:r>
    </w:p>
    <w:p w14:paraId="3D406067" w14:textId="021FE793" w:rsidR="0064426F" w:rsidRPr="004622DD" w:rsidRDefault="0064426F" w:rsidP="00C402B9">
      <w:pPr>
        <w:pStyle w:val="33"/>
        <w:numPr>
          <w:ilvl w:val="2"/>
          <w:numId w:val="82"/>
        </w:numPr>
        <w:spacing w:before="120" w:after="200" w:line="276" w:lineRule="auto"/>
        <w:ind w:hanging="447"/>
        <w:jc w:val="both"/>
        <w:rPr>
          <w:rFonts w:ascii="Times New Roman" w:hAnsi="Times New Roman"/>
          <w:kern w:val="0"/>
          <w:lang w:eastAsia="ru-RU" w:bidi="ar-SA"/>
        </w:rPr>
      </w:pPr>
      <w:r w:rsidRPr="004622DD">
        <w:rPr>
          <w:rFonts w:ascii="Times New Roman" w:hAnsi="Times New Roman"/>
          <w:kern w:val="0"/>
          <w:lang w:eastAsia="ru-RU" w:bidi="ar-SA"/>
        </w:rPr>
        <w:t>CAIN (код формы CA33</w:t>
      </w:r>
      <w:r w:rsidR="00E36C1D" w:rsidRPr="004622DD">
        <w:rPr>
          <w:rFonts w:ascii="Times New Roman" w:hAnsi="Times New Roman"/>
          <w:kern w:val="0"/>
          <w:lang w:eastAsia="ru-RU" w:bidi="ar-SA"/>
        </w:rPr>
        <w:t>3</w:t>
      </w:r>
      <w:r w:rsidRPr="004622DD">
        <w:rPr>
          <w:rFonts w:ascii="Times New Roman" w:hAnsi="Times New Roman"/>
          <w:kern w:val="0"/>
          <w:lang w:eastAsia="ru-RU" w:bidi="ar-SA"/>
        </w:rPr>
        <w:t>);</w:t>
      </w:r>
    </w:p>
    <w:p w14:paraId="1006ED7A" w14:textId="053A0018" w:rsidR="00E36C1D" w:rsidRPr="004622DD" w:rsidRDefault="00E36C1D" w:rsidP="00C402B9">
      <w:pPr>
        <w:pStyle w:val="33"/>
        <w:numPr>
          <w:ilvl w:val="2"/>
          <w:numId w:val="82"/>
        </w:numPr>
        <w:spacing w:before="120" w:after="200" w:line="276" w:lineRule="auto"/>
        <w:ind w:hanging="447"/>
        <w:jc w:val="both"/>
        <w:rPr>
          <w:rFonts w:ascii="Times New Roman" w:hAnsi="Times New Roman"/>
          <w:kern w:val="0"/>
          <w:lang w:eastAsia="ru-RU" w:bidi="ar-SA"/>
        </w:rPr>
      </w:pPr>
      <w:r w:rsidRPr="004622DD">
        <w:rPr>
          <w:rFonts w:ascii="Times New Roman" w:hAnsi="Times New Roman"/>
          <w:kern w:val="0"/>
          <w:lang w:val="en-US" w:eastAsia="ru-RU" w:bidi="ar-SA"/>
        </w:rPr>
        <w:lastRenderedPageBreak/>
        <w:t>CAIS (</w:t>
      </w:r>
      <w:r w:rsidRPr="004622DD">
        <w:rPr>
          <w:rFonts w:ascii="Times New Roman" w:hAnsi="Times New Roman"/>
          <w:kern w:val="0"/>
          <w:lang w:eastAsia="ru-RU" w:bidi="ar-SA"/>
        </w:rPr>
        <w:t>код формы СА341)</w:t>
      </w:r>
    </w:p>
    <w:p w14:paraId="557F9F81" w14:textId="50CFF1B9" w:rsidR="0064426F" w:rsidRPr="004622DD" w:rsidRDefault="0064426F" w:rsidP="00C402B9">
      <w:pPr>
        <w:pStyle w:val="33"/>
        <w:numPr>
          <w:ilvl w:val="2"/>
          <w:numId w:val="82"/>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CAIC (код формы CA40</w:t>
      </w:r>
      <w:r w:rsidR="00E36C1D" w:rsidRPr="004622DD">
        <w:rPr>
          <w:rFonts w:ascii="Times New Roman" w:hAnsi="Times New Roman"/>
          <w:kern w:val="0"/>
          <w:lang w:val="en-US" w:eastAsia="ru-RU" w:bidi="ar-SA"/>
        </w:rPr>
        <w:t>2</w:t>
      </w:r>
      <w:r w:rsidRPr="004622DD">
        <w:rPr>
          <w:rFonts w:ascii="Times New Roman" w:hAnsi="Times New Roman"/>
          <w:kern w:val="0"/>
          <w:lang w:eastAsia="ru-RU" w:bidi="ar-SA"/>
        </w:rPr>
        <w:t>);</w:t>
      </w:r>
    </w:p>
    <w:p w14:paraId="666AAE3C" w14:textId="7F8A9EF0" w:rsidR="00395F06" w:rsidRPr="004622DD" w:rsidRDefault="0064426F" w:rsidP="00C402B9">
      <w:pPr>
        <w:pStyle w:val="33"/>
        <w:numPr>
          <w:ilvl w:val="2"/>
          <w:numId w:val="82"/>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val="en-US" w:eastAsia="ru-RU" w:bidi="ar-SA"/>
        </w:rPr>
        <w:t>CACS</w:t>
      </w:r>
      <w:r w:rsidR="00030B99" w:rsidRPr="004622DD">
        <w:rPr>
          <w:rFonts w:ascii="Times New Roman" w:hAnsi="Times New Roman"/>
          <w:kern w:val="0"/>
          <w:lang w:eastAsia="ru-RU" w:bidi="ar-SA"/>
        </w:rPr>
        <w:t>.</w:t>
      </w:r>
    </w:p>
    <w:p w14:paraId="022CF932" w14:textId="39F0F507" w:rsidR="00AC55FD" w:rsidRPr="004622DD" w:rsidRDefault="004A4B7E"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за 1 (один) рабочий день до даты</w:t>
      </w:r>
      <w:r w:rsidR="00F26159" w:rsidRPr="004622DD">
        <w:rPr>
          <w:rFonts w:ascii="Times New Roman" w:hAnsi="Times New Roman"/>
          <w:kern w:val="0"/>
          <w:lang w:eastAsia="ru-RU" w:bidi="ar-SA"/>
        </w:rPr>
        <w:t xml:space="preserve"> начала приема </w:t>
      </w:r>
      <w:r w:rsidR="00FC1726" w:rsidRPr="004622DD">
        <w:rPr>
          <w:rFonts w:ascii="Times New Roman" w:hAnsi="Times New Roman"/>
          <w:kern w:val="0"/>
          <w:lang w:val="en-US" w:eastAsia="ru-RU" w:bidi="ar-SA"/>
        </w:rPr>
        <w:t>CAIN</w:t>
      </w:r>
      <w:r w:rsidR="00FC1726" w:rsidRPr="004622DD">
        <w:rPr>
          <w:rFonts w:ascii="Times New Roman" w:hAnsi="Times New Roman"/>
          <w:kern w:val="0"/>
          <w:lang w:eastAsia="ru-RU" w:bidi="ar-SA"/>
        </w:rPr>
        <w:t xml:space="preserve"> (код формы </w:t>
      </w:r>
      <w:r w:rsidR="00FC1726" w:rsidRPr="004622DD">
        <w:rPr>
          <w:rFonts w:ascii="Times New Roman" w:hAnsi="Times New Roman"/>
          <w:kern w:val="0"/>
          <w:lang w:val="en-US" w:eastAsia="ru-RU" w:bidi="ar-SA"/>
        </w:rPr>
        <w:t>CA</w:t>
      </w:r>
      <w:r w:rsidR="00FC1726" w:rsidRPr="004622DD">
        <w:rPr>
          <w:rFonts w:ascii="Times New Roman" w:hAnsi="Times New Roman"/>
          <w:kern w:val="0"/>
          <w:lang w:eastAsia="ru-RU" w:bidi="ar-SA"/>
        </w:rPr>
        <w:t>333)</w:t>
      </w:r>
      <w:r w:rsidRPr="004622DD">
        <w:rPr>
          <w:rFonts w:ascii="Times New Roman" w:hAnsi="Times New Roman"/>
          <w:kern w:val="0"/>
          <w:lang w:eastAsia="ru-RU" w:bidi="ar-SA"/>
        </w:rPr>
        <w:t>, определенной Эмиссионными документами для Корпоративных действий, предусмотренных п</w:t>
      </w:r>
      <w:r w:rsidR="00E36401" w:rsidRPr="004622DD">
        <w:rPr>
          <w:rFonts w:ascii="Times New Roman" w:hAnsi="Times New Roman"/>
          <w:kern w:val="0"/>
          <w:lang w:eastAsia="ru-RU" w:bidi="ar-SA"/>
        </w:rPr>
        <w:t>унктами</w:t>
      </w:r>
      <w:r w:rsidRPr="004622DD">
        <w:rPr>
          <w:rFonts w:ascii="Times New Roman" w:hAnsi="Times New Roman"/>
          <w:kern w:val="0"/>
          <w:lang w:eastAsia="ru-RU" w:bidi="ar-SA"/>
        </w:rPr>
        <w:t xml:space="preserve"> 40.1.1-40.1.</w:t>
      </w:r>
      <w:r w:rsidR="00970214" w:rsidRPr="004622DD">
        <w:rPr>
          <w:rFonts w:ascii="Times New Roman" w:hAnsi="Times New Roman"/>
          <w:kern w:val="0"/>
          <w:lang w:eastAsia="ru-RU" w:bidi="ar-SA"/>
        </w:rPr>
        <w:t>3</w:t>
      </w:r>
      <w:r w:rsidR="00697EC8"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 xml:space="preserve">, </w:t>
      </w:r>
      <w:r w:rsidR="00F26159" w:rsidRPr="004622DD">
        <w:rPr>
          <w:rFonts w:ascii="Times New Roman" w:hAnsi="Times New Roman"/>
          <w:kern w:val="0"/>
          <w:lang w:eastAsia="ru-RU" w:bidi="ar-SA"/>
        </w:rPr>
        <w:t xml:space="preserve">направляет </w:t>
      </w:r>
      <w:r w:rsidR="00AC55FD" w:rsidRPr="004622DD">
        <w:rPr>
          <w:rFonts w:ascii="Times New Roman" w:hAnsi="Times New Roman"/>
          <w:kern w:val="0"/>
          <w:lang w:val="en-US" w:eastAsia="ru-RU" w:bidi="ar-SA"/>
        </w:rPr>
        <w:t>CANO</w:t>
      </w:r>
      <w:r w:rsidR="00AC55FD" w:rsidRPr="004622DD">
        <w:rPr>
          <w:rFonts w:ascii="Times New Roman" w:hAnsi="Times New Roman"/>
          <w:kern w:val="0"/>
          <w:lang w:eastAsia="ru-RU" w:bidi="ar-SA"/>
        </w:rPr>
        <w:t xml:space="preserve"> (код формы СА311) Депонентам.</w:t>
      </w:r>
    </w:p>
    <w:p w14:paraId="61A5F3D2" w14:textId="23A523AE" w:rsidR="005C21AC" w:rsidRPr="004622DD" w:rsidRDefault="00FC1726"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в</w:t>
      </w:r>
      <w:r w:rsidR="00AC55FD" w:rsidRPr="004622DD">
        <w:rPr>
          <w:rFonts w:ascii="Times New Roman" w:hAnsi="Times New Roman"/>
          <w:kern w:val="0"/>
          <w:lang w:eastAsia="ru-RU" w:bidi="ar-SA"/>
        </w:rPr>
        <w:t xml:space="preserve"> день направления </w:t>
      </w:r>
      <w:r w:rsidR="00AC55FD" w:rsidRPr="004622DD">
        <w:rPr>
          <w:rFonts w:ascii="Times New Roman" w:hAnsi="Times New Roman"/>
          <w:kern w:val="0"/>
          <w:lang w:val="en-US" w:eastAsia="ru-RU" w:bidi="ar-SA"/>
        </w:rPr>
        <w:t>CANO</w:t>
      </w:r>
      <w:r w:rsidR="00AC55FD" w:rsidRPr="004622DD">
        <w:rPr>
          <w:rFonts w:ascii="Times New Roman" w:hAnsi="Times New Roman"/>
          <w:kern w:val="0"/>
          <w:lang w:eastAsia="ru-RU" w:bidi="ar-SA"/>
        </w:rPr>
        <w:t xml:space="preserve"> (код формы СА311) Депонентам</w:t>
      </w:r>
      <w:r w:rsidR="00AC55FD" w:rsidRPr="004622DD" w:rsidDel="00AC55FD">
        <w:rPr>
          <w:rFonts w:ascii="Times New Roman" w:hAnsi="Times New Roman"/>
          <w:kern w:val="0"/>
          <w:lang w:eastAsia="ru-RU" w:bidi="ar-SA"/>
        </w:rPr>
        <w:t xml:space="preserve"> </w:t>
      </w:r>
      <w:r w:rsidR="00AC55FD" w:rsidRPr="004622DD">
        <w:rPr>
          <w:rFonts w:ascii="Times New Roman" w:hAnsi="Times New Roman"/>
          <w:kern w:val="0"/>
          <w:lang w:eastAsia="ru-RU" w:bidi="ar-SA"/>
        </w:rPr>
        <w:t>направляет его Эмитенту.</w:t>
      </w:r>
    </w:p>
    <w:p w14:paraId="4EC2B6A2" w14:textId="05F2902C" w:rsidR="0030109B" w:rsidRPr="004622DD" w:rsidRDefault="008422AC"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При </w:t>
      </w:r>
      <w:r w:rsidR="00F01961" w:rsidRPr="004622DD">
        <w:rPr>
          <w:rFonts w:ascii="Times New Roman" w:hAnsi="Times New Roman"/>
          <w:kern w:val="0"/>
          <w:lang w:eastAsia="ru-RU" w:bidi="ar-SA"/>
        </w:rPr>
        <w:t xml:space="preserve">необходимости получения </w:t>
      </w:r>
      <w:r w:rsidRPr="004622DD">
        <w:rPr>
          <w:rFonts w:ascii="Times New Roman" w:hAnsi="Times New Roman"/>
          <w:kern w:val="0"/>
          <w:lang w:eastAsia="ru-RU" w:bidi="ar-SA"/>
        </w:rPr>
        <w:t xml:space="preserve">владельцем </w:t>
      </w:r>
      <w:r w:rsidR="00FC1726"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выплаты</w:t>
      </w:r>
      <w:r w:rsidR="00F01961" w:rsidRPr="004622DD">
        <w:rPr>
          <w:rFonts w:ascii="Times New Roman" w:hAnsi="Times New Roman"/>
          <w:kern w:val="0"/>
          <w:lang w:eastAsia="ru-RU" w:bidi="ar-SA"/>
        </w:rPr>
        <w:t xml:space="preserve"> по </w:t>
      </w:r>
      <w:r w:rsidR="00EC5B0F" w:rsidRPr="004622DD">
        <w:rPr>
          <w:rFonts w:ascii="Times New Roman" w:hAnsi="Times New Roman"/>
          <w:kern w:val="0"/>
          <w:lang w:eastAsia="ru-RU" w:bidi="ar-SA"/>
        </w:rPr>
        <w:t>К</w:t>
      </w:r>
      <w:r w:rsidR="00F01961" w:rsidRPr="004622DD">
        <w:rPr>
          <w:rFonts w:ascii="Times New Roman" w:hAnsi="Times New Roman"/>
          <w:kern w:val="0"/>
          <w:lang w:eastAsia="ru-RU" w:bidi="ar-SA"/>
        </w:rPr>
        <w:t>орпоративным действиям, предусмотренны</w:t>
      </w:r>
      <w:r w:rsidR="00E36401" w:rsidRPr="004622DD">
        <w:rPr>
          <w:rFonts w:ascii="Times New Roman" w:hAnsi="Times New Roman"/>
          <w:kern w:val="0"/>
          <w:lang w:eastAsia="ru-RU" w:bidi="ar-SA"/>
        </w:rPr>
        <w:t>м</w:t>
      </w:r>
      <w:r w:rsidR="00F01961" w:rsidRPr="004622DD">
        <w:rPr>
          <w:rFonts w:ascii="Times New Roman" w:hAnsi="Times New Roman"/>
          <w:kern w:val="0"/>
          <w:lang w:eastAsia="ru-RU" w:bidi="ar-SA"/>
        </w:rPr>
        <w:t xml:space="preserve"> пунктами 40.1.1-40.1.3 Правил, </w:t>
      </w:r>
      <w:r w:rsidRPr="004622DD">
        <w:rPr>
          <w:rFonts w:ascii="Times New Roman" w:hAnsi="Times New Roman"/>
          <w:kern w:val="0"/>
          <w:lang w:eastAsia="ru-RU" w:bidi="ar-SA"/>
        </w:rPr>
        <w:t xml:space="preserve">в валюте, </w:t>
      </w:r>
      <w:r w:rsidR="00227766" w:rsidRPr="004622DD">
        <w:rPr>
          <w:rFonts w:ascii="Times New Roman" w:hAnsi="Times New Roman"/>
          <w:kern w:val="0"/>
          <w:lang w:eastAsia="ru-RU" w:bidi="ar-SA"/>
        </w:rPr>
        <w:t xml:space="preserve">предусмотренной Эмиссионными документами, </w:t>
      </w:r>
      <w:r w:rsidRPr="004622DD">
        <w:rPr>
          <w:rFonts w:ascii="Times New Roman" w:hAnsi="Times New Roman"/>
          <w:kern w:val="0"/>
          <w:lang w:eastAsia="ru-RU" w:bidi="ar-SA"/>
        </w:rPr>
        <w:t xml:space="preserve">отличной от валюты </w:t>
      </w:r>
      <w:r w:rsidR="00F01961" w:rsidRPr="004622DD">
        <w:rPr>
          <w:rFonts w:ascii="Times New Roman" w:hAnsi="Times New Roman"/>
          <w:kern w:val="0"/>
          <w:lang w:eastAsia="ru-RU" w:bidi="ar-SA"/>
        </w:rPr>
        <w:t>номинал</w:t>
      </w:r>
      <w:r w:rsidR="00FD33C2" w:rsidRPr="004622DD">
        <w:rPr>
          <w:rFonts w:ascii="Times New Roman" w:hAnsi="Times New Roman"/>
          <w:kern w:val="0"/>
          <w:lang w:eastAsia="ru-RU" w:bidi="ar-SA"/>
        </w:rPr>
        <w:t>ьной стоимости</w:t>
      </w:r>
      <w:r w:rsidR="00875C84" w:rsidRPr="004622DD">
        <w:rPr>
          <w:rFonts w:ascii="Times New Roman" w:hAnsi="Times New Roman"/>
          <w:kern w:val="0"/>
          <w:lang w:eastAsia="ru-RU" w:bidi="ar-SA"/>
        </w:rPr>
        <w:t xml:space="preserve">, </w:t>
      </w:r>
      <w:r w:rsidR="00F126B9" w:rsidRPr="004622DD">
        <w:rPr>
          <w:rFonts w:ascii="Times New Roman" w:hAnsi="Times New Roman"/>
          <w:kern w:val="0"/>
          <w:lang w:eastAsia="ru-RU" w:bidi="ar-SA"/>
        </w:rPr>
        <w:t xml:space="preserve">Депонент </w:t>
      </w:r>
      <w:r w:rsidR="00951D0B" w:rsidRPr="004622DD">
        <w:rPr>
          <w:rFonts w:ascii="Times New Roman" w:hAnsi="Times New Roman"/>
          <w:kern w:val="0"/>
          <w:lang w:eastAsia="ru-RU" w:bidi="ar-SA"/>
        </w:rPr>
        <w:t>в сроки, установленные Эмиссионными документами</w:t>
      </w:r>
      <w:r w:rsidR="00FC1726" w:rsidRPr="004622DD">
        <w:rPr>
          <w:rFonts w:ascii="Times New Roman" w:hAnsi="Times New Roman"/>
          <w:kern w:val="0"/>
          <w:lang w:eastAsia="ru-RU" w:bidi="ar-SA"/>
        </w:rPr>
        <w:t>,</w:t>
      </w:r>
      <w:r w:rsidR="00951D0B" w:rsidRPr="004622DD">
        <w:rPr>
          <w:rFonts w:ascii="Times New Roman" w:hAnsi="Times New Roman"/>
          <w:kern w:val="0"/>
          <w:lang w:eastAsia="ru-RU" w:bidi="ar-SA"/>
        </w:rPr>
        <w:t xml:space="preserve"> </w:t>
      </w:r>
      <w:r w:rsidR="00F126B9" w:rsidRPr="004622DD">
        <w:rPr>
          <w:rFonts w:ascii="Times New Roman" w:hAnsi="Times New Roman"/>
          <w:kern w:val="0"/>
          <w:lang w:eastAsia="ru-RU" w:bidi="ar-SA"/>
        </w:rPr>
        <w:t>направля</w:t>
      </w:r>
      <w:r w:rsidR="00B41FC6" w:rsidRPr="004622DD">
        <w:rPr>
          <w:rFonts w:ascii="Times New Roman" w:hAnsi="Times New Roman"/>
          <w:kern w:val="0"/>
          <w:lang w:eastAsia="ru-RU" w:bidi="ar-SA"/>
        </w:rPr>
        <w:t>е</w:t>
      </w:r>
      <w:r w:rsidR="00F126B9" w:rsidRPr="004622DD">
        <w:rPr>
          <w:rFonts w:ascii="Times New Roman" w:hAnsi="Times New Roman"/>
          <w:kern w:val="0"/>
          <w:lang w:eastAsia="ru-RU" w:bidi="ar-SA"/>
        </w:rPr>
        <w:t xml:space="preserve">т в НРД </w:t>
      </w:r>
      <w:r w:rsidR="00F36879" w:rsidRPr="004622DD">
        <w:rPr>
          <w:rFonts w:ascii="Times New Roman" w:hAnsi="Times New Roman"/>
          <w:kern w:val="0"/>
          <w:lang w:val="en-US" w:eastAsia="ru-RU" w:bidi="ar-SA"/>
        </w:rPr>
        <w:t>CAIN</w:t>
      </w:r>
      <w:r w:rsidR="00F36879" w:rsidRPr="004622DD">
        <w:rPr>
          <w:rFonts w:ascii="Times New Roman" w:hAnsi="Times New Roman"/>
          <w:kern w:val="0"/>
          <w:lang w:eastAsia="ru-RU" w:bidi="ar-SA"/>
        </w:rPr>
        <w:t xml:space="preserve"> (код формы</w:t>
      </w:r>
      <w:r w:rsidR="00F126B9" w:rsidRPr="004622DD">
        <w:rPr>
          <w:rFonts w:ascii="Times New Roman" w:hAnsi="Times New Roman"/>
          <w:kern w:val="0"/>
          <w:lang w:eastAsia="ru-RU" w:bidi="ar-SA"/>
        </w:rPr>
        <w:t xml:space="preserve"> </w:t>
      </w:r>
      <w:r w:rsidR="00B41FC6" w:rsidRPr="004622DD">
        <w:rPr>
          <w:rFonts w:ascii="Times New Roman" w:hAnsi="Times New Roman"/>
          <w:kern w:val="0"/>
          <w:lang w:val="en-US" w:eastAsia="ru-RU" w:bidi="ar-SA"/>
        </w:rPr>
        <w:t>CA</w:t>
      </w:r>
      <w:r w:rsidR="00B41FC6" w:rsidRPr="004622DD">
        <w:rPr>
          <w:rFonts w:ascii="Times New Roman" w:hAnsi="Times New Roman"/>
          <w:kern w:val="0"/>
          <w:lang w:eastAsia="ru-RU" w:bidi="ar-SA"/>
        </w:rPr>
        <w:t>333</w:t>
      </w:r>
      <w:r w:rsidR="003D6A59" w:rsidRPr="004622DD">
        <w:rPr>
          <w:rFonts w:ascii="Times New Roman" w:hAnsi="Times New Roman"/>
          <w:kern w:val="0"/>
          <w:lang w:eastAsia="ru-RU" w:bidi="ar-SA"/>
        </w:rPr>
        <w:t>)</w:t>
      </w:r>
      <w:r w:rsidR="00875C84" w:rsidRPr="004622DD">
        <w:rPr>
          <w:rFonts w:ascii="Times New Roman" w:hAnsi="Times New Roman"/>
          <w:kern w:val="0"/>
          <w:lang w:eastAsia="ru-RU" w:bidi="ar-SA"/>
        </w:rPr>
        <w:t xml:space="preserve"> с указанием типа </w:t>
      </w:r>
      <w:r w:rsidR="00E36401" w:rsidRPr="004622DD">
        <w:rPr>
          <w:rFonts w:ascii="Times New Roman" w:hAnsi="Times New Roman"/>
          <w:kern w:val="0"/>
          <w:lang w:eastAsia="ru-RU" w:bidi="ar-SA"/>
        </w:rPr>
        <w:t>К</w:t>
      </w:r>
      <w:r w:rsidR="00C05D58" w:rsidRPr="004622DD">
        <w:rPr>
          <w:rFonts w:ascii="Times New Roman" w:hAnsi="Times New Roman"/>
          <w:kern w:val="0"/>
          <w:lang w:eastAsia="ru-RU" w:bidi="ar-SA"/>
        </w:rPr>
        <w:t>Д</w:t>
      </w:r>
      <w:r w:rsidR="00875C84" w:rsidRPr="004622DD">
        <w:rPr>
          <w:rFonts w:ascii="Times New Roman" w:hAnsi="Times New Roman"/>
          <w:kern w:val="0"/>
          <w:lang w:eastAsia="ru-RU" w:bidi="ar-SA"/>
        </w:rPr>
        <w:t xml:space="preserve"> и </w:t>
      </w:r>
      <w:r w:rsidR="003031F0" w:rsidRPr="004622DD">
        <w:rPr>
          <w:rFonts w:ascii="Times New Roman" w:hAnsi="Times New Roman"/>
          <w:kern w:val="0"/>
          <w:lang w:eastAsia="ru-RU" w:bidi="ar-SA"/>
        </w:rPr>
        <w:t>Р</w:t>
      </w:r>
      <w:r w:rsidR="00875C84" w:rsidRPr="004622DD">
        <w:rPr>
          <w:rFonts w:ascii="Times New Roman" w:hAnsi="Times New Roman"/>
          <w:kern w:val="0"/>
          <w:lang w:eastAsia="ru-RU" w:bidi="ar-SA"/>
        </w:rPr>
        <w:t>еференса КД, присвоенного НРД</w:t>
      </w:r>
      <w:r w:rsidR="00DB3916" w:rsidRPr="004622DD">
        <w:rPr>
          <w:rFonts w:ascii="Times New Roman" w:hAnsi="Times New Roman"/>
          <w:kern w:val="0"/>
          <w:lang w:eastAsia="ru-RU" w:bidi="ar-SA"/>
        </w:rPr>
        <w:t>.</w:t>
      </w:r>
      <w:r w:rsidR="0035148D" w:rsidRPr="004622DD">
        <w:rPr>
          <w:rFonts w:ascii="Times New Roman" w:hAnsi="Times New Roman"/>
          <w:kern w:val="0"/>
          <w:lang w:eastAsia="ru-RU" w:bidi="ar-SA"/>
        </w:rPr>
        <w:t xml:space="preserve"> </w:t>
      </w:r>
    </w:p>
    <w:p w14:paraId="7701262B" w14:textId="55B06DC2" w:rsidR="001D22A5" w:rsidRPr="004622DD" w:rsidRDefault="001D22A5"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CAIN (код формы CA333) подается Депонентом к счетам депо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w:t>
      </w:r>
      <w:r w:rsidR="008E73DC" w:rsidRPr="004622DD">
        <w:rPr>
          <w:rFonts w:ascii="Times New Roman" w:hAnsi="Times New Roman"/>
          <w:kern w:val="0"/>
          <w:lang w:eastAsia="ru-RU" w:bidi="ar-SA"/>
        </w:rPr>
        <w:t>ей</w:t>
      </w:r>
      <w:r w:rsidRPr="004622DD">
        <w:rPr>
          <w:rFonts w:ascii="Times New Roman" w:hAnsi="Times New Roman"/>
          <w:kern w:val="0"/>
          <w:lang w:eastAsia="ru-RU" w:bidi="ar-SA"/>
        </w:rPr>
        <w:t xml:space="preserve"> акционерным обществом «Национальный расчетный депозитарий».</w:t>
      </w:r>
    </w:p>
    <w:p w14:paraId="1273A6FB" w14:textId="102D9251" w:rsidR="0007707E" w:rsidRPr="004622DD" w:rsidRDefault="0035148D"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Не позднее операционного дня, следующего за </w:t>
      </w:r>
      <w:r w:rsidR="005B4326" w:rsidRPr="004622DD">
        <w:rPr>
          <w:rFonts w:ascii="Times New Roman" w:hAnsi="Times New Roman"/>
          <w:kern w:val="0"/>
          <w:lang w:eastAsia="ru-RU" w:bidi="ar-SA"/>
        </w:rPr>
        <w:t xml:space="preserve">днем получения </w:t>
      </w:r>
      <w:r w:rsidR="00951D0B" w:rsidRPr="004622DD">
        <w:rPr>
          <w:rFonts w:ascii="Times New Roman" w:hAnsi="Times New Roman"/>
          <w:kern w:val="0"/>
          <w:lang w:eastAsia="ru-RU" w:bidi="ar-SA"/>
        </w:rPr>
        <w:t>от Депонента CAIN (код формы CA33</w:t>
      </w:r>
      <w:r w:rsidR="00FD33C2" w:rsidRPr="004622DD">
        <w:rPr>
          <w:rFonts w:ascii="Times New Roman" w:hAnsi="Times New Roman"/>
          <w:kern w:val="0"/>
          <w:lang w:eastAsia="ru-RU" w:bidi="ar-SA"/>
        </w:rPr>
        <w:t>3</w:t>
      </w:r>
      <w:r w:rsidR="00951D0B" w:rsidRPr="004622DD">
        <w:rPr>
          <w:rFonts w:ascii="Times New Roman" w:hAnsi="Times New Roman"/>
          <w:kern w:val="0"/>
          <w:lang w:eastAsia="ru-RU" w:bidi="ar-SA"/>
        </w:rPr>
        <w:t>)</w:t>
      </w:r>
      <w:r w:rsidR="00FC1726" w:rsidRPr="004622DD">
        <w:rPr>
          <w:rFonts w:ascii="Times New Roman" w:hAnsi="Times New Roman"/>
          <w:kern w:val="0"/>
          <w:lang w:eastAsia="ru-RU" w:bidi="ar-SA"/>
        </w:rPr>
        <w:t>,</w:t>
      </w:r>
      <w:r w:rsidR="008D2BAA" w:rsidRPr="004622DD">
        <w:rPr>
          <w:rFonts w:ascii="Times New Roman" w:hAnsi="Times New Roman"/>
          <w:kern w:val="0"/>
          <w:lang w:eastAsia="ru-RU" w:bidi="ar-SA"/>
        </w:rPr>
        <w:t xml:space="preserve"> НРД</w:t>
      </w:r>
      <w:r w:rsidR="0007707E" w:rsidRPr="004622DD">
        <w:rPr>
          <w:rFonts w:ascii="Times New Roman" w:hAnsi="Times New Roman"/>
          <w:kern w:val="0"/>
          <w:lang w:eastAsia="ru-RU" w:bidi="ar-SA"/>
        </w:rPr>
        <w:t xml:space="preserve"> направляет Депоненту CAIS (код формы CA341), которым сообщает либо об отказе, либо о приеме CAIN (код формы CA333). В случае получения Депонентом CAIS (код формы CA341) с отказом Депонент вправе повторно направить CAIN (код формы CA333). </w:t>
      </w:r>
    </w:p>
    <w:p w14:paraId="76529090" w14:textId="61ECCFB8" w:rsidR="00D10DC3" w:rsidRPr="004622DD" w:rsidRDefault="00AC5E94"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Pr="004622DD">
        <w:rPr>
          <w:rFonts w:ascii="Times New Roman" w:hAnsi="Times New Roman"/>
          <w:kern w:val="0"/>
          <w:lang w:val="en-US" w:eastAsia="ru-RU" w:bidi="ar-SA"/>
        </w:rPr>
        <w:t>CAIN</w:t>
      </w:r>
      <w:r w:rsidR="00D10DC3" w:rsidRPr="004622DD">
        <w:rPr>
          <w:rFonts w:ascii="Times New Roman" w:hAnsi="Times New Roman"/>
          <w:kern w:val="0"/>
          <w:lang w:eastAsia="ru-RU" w:bidi="ar-SA"/>
        </w:rPr>
        <w:t xml:space="preserve"> (код формы СА333)</w:t>
      </w:r>
      <w:r w:rsidR="00B52EE5" w:rsidRPr="004622DD">
        <w:rPr>
          <w:rFonts w:ascii="Times New Roman" w:hAnsi="Times New Roman"/>
          <w:kern w:val="0"/>
          <w:lang w:eastAsia="ru-RU" w:bidi="ar-SA"/>
        </w:rPr>
        <w:t xml:space="preserve"> НРД</w:t>
      </w:r>
      <w:r w:rsidR="00D10DC3" w:rsidRPr="004622DD">
        <w:rPr>
          <w:rFonts w:ascii="Times New Roman" w:hAnsi="Times New Roman"/>
          <w:kern w:val="0"/>
          <w:lang w:eastAsia="ru-RU" w:bidi="ar-SA"/>
        </w:rPr>
        <w:t xml:space="preserve">: </w:t>
      </w:r>
    </w:p>
    <w:p w14:paraId="506B6190" w14:textId="0CCAF648" w:rsidR="00951D0B" w:rsidRPr="004622DD" w:rsidRDefault="00951D0B" w:rsidP="00C402B9">
      <w:pPr>
        <w:pStyle w:val="33"/>
        <w:numPr>
          <w:ilvl w:val="2"/>
          <w:numId w:val="82"/>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Блокирование </w:t>
      </w:r>
      <w:r w:rsidR="000711D6" w:rsidRPr="004622DD">
        <w:rPr>
          <w:rFonts w:ascii="Times New Roman" w:hAnsi="Times New Roman"/>
          <w:kern w:val="0"/>
          <w:lang w:eastAsia="ru-RU" w:bidi="ar-SA"/>
        </w:rPr>
        <w:t>О</w:t>
      </w:r>
      <w:r w:rsidR="008D2BAA" w:rsidRPr="004622DD">
        <w:rPr>
          <w:rFonts w:ascii="Times New Roman" w:hAnsi="Times New Roman"/>
          <w:kern w:val="0"/>
          <w:lang w:eastAsia="ru-RU" w:bidi="ar-SA"/>
        </w:rPr>
        <w:t>блигаций</w:t>
      </w:r>
      <w:r w:rsidR="000711D6" w:rsidRPr="004622DD">
        <w:rPr>
          <w:rFonts w:ascii="Times New Roman" w:hAnsi="Times New Roman"/>
          <w:kern w:val="0"/>
          <w:lang w:eastAsia="ru-RU" w:bidi="ar-SA"/>
        </w:rPr>
        <w:t xml:space="preserve"> ЦУП</w:t>
      </w:r>
      <w:r w:rsidRPr="004622DD">
        <w:rPr>
          <w:rFonts w:ascii="Times New Roman" w:hAnsi="Times New Roman"/>
          <w:kern w:val="0"/>
          <w:lang w:eastAsia="ru-RU" w:bidi="ar-SA"/>
        </w:rPr>
        <w:t xml:space="preserve"> в количестве, указанном в CAIN (код формы CA33</w:t>
      </w:r>
      <w:r w:rsidR="00FD33C2" w:rsidRPr="004622DD">
        <w:rPr>
          <w:rFonts w:ascii="Times New Roman" w:hAnsi="Times New Roman"/>
          <w:kern w:val="0"/>
          <w:lang w:eastAsia="ru-RU" w:bidi="ar-SA"/>
        </w:rPr>
        <w:t>3</w:t>
      </w:r>
      <w:r w:rsidRPr="004622DD">
        <w:rPr>
          <w:rFonts w:ascii="Times New Roman" w:hAnsi="Times New Roman"/>
          <w:kern w:val="0"/>
          <w:lang w:eastAsia="ru-RU" w:bidi="ar-SA"/>
        </w:rPr>
        <w:t xml:space="preserve">), путем перевода </w:t>
      </w:r>
      <w:r w:rsidR="00F86519"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на раздел</w:t>
      </w:r>
      <w:r w:rsidR="003D6A59" w:rsidRPr="004622DD">
        <w:rPr>
          <w:rFonts w:ascii="Times New Roman" w:hAnsi="Times New Roman"/>
          <w:kern w:val="0"/>
          <w:lang w:eastAsia="ru-RU" w:bidi="ar-SA"/>
        </w:rPr>
        <w:t xml:space="preserve"> 38</w:t>
      </w:r>
      <w:r w:rsidR="00661B7D" w:rsidRPr="004622DD">
        <w:rPr>
          <w:rFonts w:ascii="Times New Roman" w:hAnsi="Times New Roman"/>
          <w:kern w:val="0"/>
          <w:lang w:eastAsia="ru-RU" w:bidi="ar-SA"/>
        </w:rPr>
        <w:t xml:space="preserve"> </w:t>
      </w:r>
      <w:r w:rsidRPr="004622DD">
        <w:rPr>
          <w:rFonts w:ascii="Times New Roman" w:hAnsi="Times New Roman"/>
          <w:kern w:val="0"/>
          <w:lang w:eastAsia="ru-RU" w:bidi="ar-SA"/>
        </w:rPr>
        <w:t xml:space="preserve">«Блокировано для </w:t>
      </w:r>
      <w:r w:rsidR="006E5AEF" w:rsidRPr="004622DD">
        <w:rPr>
          <w:rFonts w:ascii="Times New Roman" w:hAnsi="Times New Roman"/>
          <w:kern w:val="0"/>
          <w:lang w:eastAsia="ru-RU" w:bidi="ar-SA"/>
        </w:rPr>
        <w:t xml:space="preserve">проведения </w:t>
      </w:r>
      <w:r w:rsidRPr="004622DD">
        <w:rPr>
          <w:rFonts w:ascii="Times New Roman" w:hAnsi="Times New Roman"/>
          <w:kern w:val="0"/>
          <w:lang w:eastAsia="ru-RU" w:bidi="ar-SA"/>
        </w:rPr>
        <w:t>корпоративных действий»</w:t>
      </w:r>
      <w:r w:rsidR="00661B7D" w:rsidRPr="004622DD">
        <w:rPr>
          <w:rFonts w:ascii="Times New Roman" w:hAnsi="Times New Roman"/>
          <w:kern w:val="0"/>
          <w:lang w:eastAsia="ru-RU" w:bidi="ar-SA"/>
        </w:rPr>
        <w:t xml:space="preserve"> </w:t>
      </w:r>
      <w:r w:rsidR="000A4E42" w:rsidRPr="004622DD">
        <w:rPr>
          <w:rFonts w:ascii="Times New Roman" w:hAnsi="Times New Roman"/>
          <w:kern w:val="0"/>
          <w:lang w:eastAsia="ru-RU" w:bidi="ar-SA"/>
        </w:rPr>
        <w:t>счета депо Депонента</w:t>
      </w:r>
      <w:r w:rsidR="000711D6" w:rsidRPr="004622DD">
        <w:rPr>
          <w:rFonts w:ascii="Times New Roman" w:hAnsi="Times New Roman"/>
          <w:kern w:val="0"/>
          <w:lang w:eastAsia="ru-RU" w:bidi="ar-SA"/>
        </w:rPr>
        <w:t>, на котором учитываются О</w:t>
      </w:r>
      <w:r w:rsidR="000A4E42" w:rsidRPr="004622DD">
        <w:rPr>
          <w:rFonts w:ascii="Times New Roman" w:hAnsi="Times New Roman"/>
          <w:kern w:val="0"/>
          <w:lang w:eastAsia="ru-RU" w:bidi="ar-SA"/>
        </w:rPr>
        <w:t>блигации</w:t>
      </w:r>
      <w:r w:rsidR="000711D6" w:rsidRPr="004622DD">
        <w:rPr>
          <w:rFonts w:ascii="Times New Roman" w:hAnsi="Times New Roman"/>
          <w:kern w:val="0"/>
          <w:lang w:eastAsia="ru-RU" w:bidi="ar-SA"/>
        </w:rPr>
        <w:t xml:space="preserve"> ЦУП, </w:t>
      </w:r>
      <w:r w:rsidRPr="004622DD">
        <w:rPr>
          <w:rFonts w:ascii="Times New Roman" w:hAnsi="Times New Roman"/>
          <w:kern w:val="0"/>
          <w:lang w:eastAsia="ru-RU" w:bidi="ar-SA"/>
        </w:rPr>
        <w:t xml:space="preserve">и предоставляет Депоненту отчет о выполненной операции по форме </w:t>
      </w:r>
      <w:r w:rsidR="00A3256D" w:rsidRPr="004622DD">
        <w:rPr>
          <w:rFonts w:ascii="Times New Roman" w:hAnsi="Times New Roman"/>
          <w:kern w:val="0"/>
          <w:lang w:eastAsia="ru-RU" w:bidi="ar-SA"/>
        </w:rPr>
        <w:t>MS101</w:t>
      </w:r>
      <w:r w:rsidR="00B52EE5" w:rsidRPr="004622DD">
        <w:rPr>
          <w:rFonts w:ascii="Times New Roman" w:hAnsi="Times New Roman"/>
          <w:kern w:val="0"/>
          <w:lang w:eastAsia="ru-RU" w:bidi="ar-SA"/>
        </w:rPr>
        <w:t>;</w:t>
      </w:r>
    </w:p>
    <w:p w14:paraId="2E8468E3" w14:textId="0B378D20" w:rsidR="008D2BAA" w:rsidRPr="004622DD" w:rsidRDefault="008D2BAA" w:rsidP="00C402B9">
      <w:pPr>
        <w:pStyle w:val="33"/>
        <w:numPr>
          <w:ilvl w:val="2"/>
          <w:numId w:val="82"/>
        </w:numPr>
        <w:spacing w:before="120" w:after="200" w:line="276" w:lineRule="auto"/>
        <w:ind w:left="992" w:firstLine="0"/>
        <w:jc w:val="both"/>
        <w:rPr>
          <w:rFonts w:ascii="Times New Roman" w:hAnsi="Times New Roman"/>
          <w:lang w:eastAsia="ru-RU"/>
        </w:rPr>
      </w:pPr>
      <w:r w:rsidRPr="004622DD">
        <w:rPr>
          <w:rFonts w:ascii="Times New Roman" w:hAnsi="Times New Roman"/>
          <w:kern w:val="0"/>
          <w:lang w:eastAsia="ru-RU" w:bidi="ar-SA"/>
        </w:rPr>
        <w:t xml:space="preserve">направляет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w:t>
      </w:r>
      <w:r w:rsidR="0035148D" w:rsidRPr="004622DD">
        <w:rPr>
          <w:rFonts w:ascii="Times New Roman" w:hAnsi="Times New Roman"/>
          <w:kern w:val="0"/>
          <w:lang w:eastAsia="ru-RU" w:bidi="ar-SA"/>
        </w:rPr>
        <w:t>3</w:t>
      </w:r>
      <w:r w:rsidRPr="004622DD">
        <w:rPr>
          <w:rFonts w:ascii="Times New Roman" w:hAnsi="Times New Roman"/>
          <w:kern w:val="0"/>
          <w:lang w:eastAsia="ru-RU" w:bidi="ar-SA"/>
        </w:rPr>
        <w:t xml:space="preserve">) Эмитенту. Если Эмитент не является участником СЭД НРД, НРД направляет полученный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w:t>
      </w:r>
      <w:r w:rsidR="0035148D" w:rsidRPr="004622DD">
        <w:rPr>
          <w:rFonts w:ascii="Times New Roman" w:hAnsi="Times New Roman"/>
          <w:kern w:val="0"/>
          <w:lang w:eastAsia="ru-RU" w:bidi="ar-SA"/>
        </w:rPr>
        <w:t>3</w:t>
      </w:r>
      <w:r w:rsidRPr="004622DD">
        <w:rPr>
          <w:rFonts w:ascii="Times New Roman" w:hAnsi="Times New Roman"/>
          <w:kern w:val="0"/>
          <w:lang w:eastAsia="ru-RU" w:bidi="ar-SA"/>
        </w:rPr>
        <w:t xml:space="preserve">) по адресу электронной почты Эмитента, указанному в анкете юридического лица.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w:t>
      </w:r>
      <w:r w:rsidR="0035148D" w:rsidRPr="004622DD">
        <w:rPr>
          <w:rFonts w:ascii="Times New Roman" w:hAnsi="Times New Roman"/>
          <w:kern w:val="0"/>
          <w:lang w:eastAsia="ru-RU" w:bidi="ar-SA"/>
        </w:rPr>
        <w:t>3</w:t>
      </w:r>
      <w:r w:rsidRPr="004622DD">
        <w:rPr>
          <w:rFonts w:ascii="Times New Roman" w:hAnsi="Times New Roman"/>
          <w:kern w:val="0"/>
          <w:lang w:eastAsia="ru-RU" w:bidi="ar-SA"/>
        </w:rPr>
        <w:t xml:space="preserve">) считается полученным Эмитентом в </w:t>
      </w:r>
      <w:r w:rsidR="00F93697" w:rsidRPr="004622DD">
        <w:rPr>
          <w:rFonts w:ascii="Times New Roman" w:hAnsi="Times New Roman"/>
          <w:kern w:val="0"/>
          <w:lang w:eastAsia="ru-RU" w:bidi="ar-SA"/>
        </w:rPr>
        <w:t>день</w:t>
      </w:r>
      <w:r w:rsidRPr="004622DD">
        <w:rPr>
          <w:rFonts w:ascii="Times New Roman" w:hAnsi="Times New Roman"/>
          <w:kern w:val="0"/>
          <w:lang w:eastAsia="ru-RU" w:bidi="ar-SA"/>
        </w:rPr>
        <w:t xml:space="preserve"> его получения НРД</w:t>
      </w:r>
      <w:r w:rsidR="005B4326" w:rsidRPr="004622DD">
        <w:rPr>
          <w:rFonts w:ascii="Times New Roman" w:hAnsi="Times New Roman"/>
          <w:kern w:val="0"/>
          <w:lang w:eastAsia="ru-RU" w:bidi="ar-SA"/>
        </w:rPr>
        <w:t>.</w:t>
      </w:r>
    </w:p>
    <w:p w14:paraId="3FF9442F" w14:textId="23BA2034" w:rsidR="001D22A5" w:rsidRPr="004622DD" w:rsidRDefault="00BB240E" w:rsidP="00C402B9">
      <w:pPr>
        <w:pStyle w:val="33"/>
        <w:numPr>
          <w:ilvl w:val="1"/>
          <w:numId w:val="82"/>
        </w:numPr>
        <w:spacing w:before="120" w:after="200" w:line="276" w:lineRule="auto"/>
        <w:ind w:left="993" w:hanging="993"/>
        <w:jc w:val="both"/>
        <w:rPr>
          <w:rFonts w:ascii="Times New Roman" w:hAnsi="Times New Roman"/>
          <w:lang w:eastAsia="ru-RU"/>
        </w:rPr>
      </w:pPr>
      <w:r w:rsidRPr="004622DD">
        <w:rPr>
          <w:rFonts w:ascii="Times New Roman" w:hAnsi="Times New Roman"/>
          <w:kern w:val="0"/>
          <w:lang w:eastAsia="ru-RU" w:bidi="ar-SA"/>
        </w:rPr>
        <w:t>Эмитент после получения CAIN (код формы CA333) сообщает либо о приеме, либо об отказе в приеме CAIN (код формы CA333), направляя в НРД соответствующий CAIS (код формы CA341). Если Эмитент не является Участником СЭД НРД, Эмитент сообщает НРД либо о приеме, либо об отказе в приеме CAIN (код формы CA333)</w:t>
      </w:r>
      <w:r w:rsidRPr="004622DD">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4622DD">
        <w:rPr>
          <w:rFonts w:ascii="Times New Roman" w:hAnsi="Times New Roman"/>
          <w:kern w:val="0"/>
          <w:lang w:eastAsia="ru-RU" w:bidi="ar-SA"/>
        </w:rPr>
        <w:t xml:space="preserve"> </w:t>
      </w:r>
      <w:r w:rsidRPr="004622DD">
        <w:rPr>
          <w:rFonts w:ascii="Times New Roman" w:hAnsi="Times New Roman"/>
          <w:lang w:eastAsia="ru-RU"/>
        </w:rPr>
        <w:t xml:space="preserve">по адресу электронной почты: </w:t>
      </w:r>
      <w:hyperlink r:id="rId22" w:history="1">
        <w:r w:rsidRPr="004622DD">
          <w:rPr>
            <w:rStyle w:val="af1"/>
            <w:rFonts w:ascii="Times New Roman" w:hAnsi="Times New Roman"/>
            <w:color w:val="auto"/>
            <w:lang w:eastAsia="ru-RU"/>
          </w:rPr>
          <w:t>bonds@nsd.ru</w:t>
        </w:r>
      </w:hyperlink>
      <w:r w:rsidRPr="004622DD">
        <w:rPr>
          <w:rFonts w:ascii="Times New Roman" w:hAnsi="Times New Roman"/>
          <w:lang w:eastAsia="ru-RU"/>
        </w:rPr>
        <w:t>, с последующей досылкой оригинала документа по адресу места нахождения НРД.</w:t>
      </w:r>
    </w:p>
    <w:p w14:paraId="367242A3" w14:textId="1A6BD0A3" w:rsidR="00FE3593" w:rsidRPr="004622DD" w:rsidRDefault="00FE3593"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221678"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CAIS (код формы CA341) или сообщения о приеме, либо об отказе в приеме CAIN (код формы CA333), </w:t>
      </w:r>
      <w:r w:rsidRPr="004622DD">
        <w:rPr>
          <w:rFonts w:ascii="Times New Roman" w:hAnsi="Times New Roman"/>
          <w:kern w:val="0"/>
          <w:lang w:eastAsia="ru-RU" w:bidi="ar-SA"/>
        </w:rPr>
        <w:lastRenderedPageBreak/>
        <w:t xml:space="preserve">направляет Депоненту CAIS (код формы CA341). </w:t>
      </w:r>
    </w:p>
    <w:p w14:paraId="4F6ECBA9" w14:textId="4A7A7900" w:rsidR="00FE3593" w:rsidRPr="004622DD" w:rsidRDefault="002D3714"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направления</w:t>
      </w:r>
      <w:r w:rsidR="00661B7D" w:rsidRPr="004622DD">
        <w:rPr>
          <w:rFonts w:ascii="Times New Roman" w:hAnsi="Times New Roman"/>
          <w:kern w:val="0"/>
          <w:lang w:eastAsia="ru-RU" w:bidi="ar-SA"/>
        </w:rPr>
        <w:t xml:space="preserve"> Депонентом</w:t>
      </w:r>
      <w:r w:rsidRPr="004622DD">
        <w:rPr>
          <w:rFonts w:ascii="Times New Roman" w:hAnsi="Times New Roman"/>
          <w:kern w:val="0"/>
          <w:lang w:eastAsia="ru-RU" w:bidi="ar-SA"/>
        </w:rPr>
        <w:t xml:space="preserve"> </w:t>
      </w:r>
      <w:r w:rsidR="008D2BAA" w:rsidRPr="004622DD">
        <w:rPr>
          <w:rFonts w:ascii="Times New Roman" w:hAnsi="Times New Roman"/>
          <w:kern w:val="0"/>
          <w:lang w:eastAsia="ru-RU" w:bidi="ar-SA"/>
        </w:rPr>
        <w:t>CAIN (код формы CA33</w:t>
      </w:r>
      <w:r w:rsidR="00FE3593" w:rsidRPr="004622DD">
        <w:rPr>
          <w:rFonts w:ascii="Times New Roman" w:hAnsi="Times New Roman"/>
          <w:kern w:val="0"/>
          <w:lang w:eastAsia="ru-RU" w:bidi="ar-SA"/>
        </w:rPr>
        <w:t>3</w:t>
      </w:r>
      <w:r w:rsidR="008D2BAA" w:rsidRPr="004622DD">
        <w:rPr>
          <w:rFonts w:ascii="Times New Roman" w:hAnsi="Times New Roman"/>
          <w:kern w:val="0"/>
          <w:lang w:eastAsia="ru-RU" w:bidi="ar-SA"/>
        </w:rPr>
        <w:t>)</w:t>
      </w:r>
      <w:r w:rsidR="00FE3593" w:rsidRPr="004622DD">
        <w:rPr>
          <w:rFonts w:ascii="Times New Roman" w:hAnsi="Times New Roman"/>
          <w:kern w:val="0"/>
          <w:lang w:eastAsia="ru-RU" w:bidi="ar-SA"/>
        </w:rPr>
        <w:t xml:space="preserve"> по Корпоративным действиям, предусмотренным пунктами 40.1.1-40.1.3 Правил</w:t>
      </w:r>
      <w:r w:rsidR="008D2BAA" w:rsidRPr="004622DD">
        <w:rPr>
          <w:rFonts w:ascii="Times New Roman" w:hAnsi="Times New Roman"/>
          <w:lang w:eastAsia="ru-RU"/>
        </w:rPr>
        <w:t xml:space="preserve"> </w:t>
      </w:r>
      <w:r w:rsidR="00227766" w:rsidRPr="004622DD">
        <w:rPr>
          <w:rFonts w:ascii="Times New Roman" w:hAnsi="Times New Roman"/>
          <w:kern w:val="0"/>
          <w:lang w:eastAsia="ru-RU" w:bidi="ar-SA"/>
        </w:rPr>
        <w:t>Облигации</w:t>
      </w:r>
      <w:r w:rsidR="00FE3593" w:rsidRPr="004622DD">
        <w:rPr>
          <w:rFonts w:ascii="Times New Roman" w:hAnsi="Times New Roman"/>
          <w:kern w:val="0"/>
          <w:lang w:eastAsia="ru-RU" w:bidi="ar-SA"/>
        </w:rPr>
        <w:t xml:space="preserve"> ЦУП</w:t>
      </w:r>
      <w:r w:rsidRPr="004622DD">
        <w:rPr>
          <w:rFonts w:ascii="Times New Roman" w:hAnsi="Times New Roman"/>
          <w:kern w:val="0"/>
          <w:lang w:eastAsia="ru-RU" w:bidi="ar-SA"/>
        </w:rPr>
        <w:t xml:space="preserve"> будут заблокированы до даты выплаты </w:t>
      </w:r>
      <w:r w:rsidR="00FE3593" w:rsidRPr="004622DD">
        <w:rPr>
          <w:rFonts w:ascii="Times New Roman" w:hAnsi="Times New Roman"/>
          <w:kern w:val="0"/>
          <w:lang w:eastAsia="ru-RU" w:bidi="ar-SA"/>
        </w:rPr>
        <w:t xml:space="preserve">по соответствующему </w:t>
      </w:r>
      <w:r w:rsidR="00FC1726" w:rsidRPr="004622DD">
        <w:rPr>
          <w:rFonts w:ascii="Times New Roman" w:hAnsi="Times New Roman"/>
          <w:kern w:val="0"/>
          <w:lang w:eastAsia="ru-RU" w:bidi="ar-SA"/>
        </w:rPr>
        <w:t>К</w:t>
      </w:r>
      <w:r w:rsidR="00FE3593" w:rsidRPr="004622DD">
        <w:rPr>
          <w:rFonts w:ascii="Times New Roman" w:hAnsi="Times New Roman"/>
          <w:kern w:val="0"/>
          <w:lang w:eastAsia="ru-RU" w:bidi="ar-SA"/>
        </w:rPr>
        <w:t>орпоративному действию.</w:t>
      </w:r>
    </w:p>
    <w:p w14:paraId="357CE41A" w14:textId="77777777" w:rsidR="000F428E" w:rsidRPr="004622DD" w:rsidRDefault="000F428E"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Депонент вправе до даты окончания приема Эмитентом CAIN (код формы CA333) инициировать отмену CAIN (код формы CA333), направив в НРД CAIC (код формы CA402). </w:t>
      </w:r>
    </w:p>
    <w:p w14:paraId="7FA80F28" w14:textId="53AC1A16" w:rsidR="003C2BE8" w:rsidRPr="004622DD" w:rsidRDefault="003C29E1"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402), направляет </w:t>
      </w:r>
      <w:r w:rsidR="00F86519" w:rsidRPr="004622DD">
        <w:rPr>
          <w:rFonts w:ascii="Times New Roman" w:hAnsi="Times New Roman"/>
          <w:kern w:val="0"/>
          <w:lang w:eastAsia="ru-RU" w:bidi="ar-SA"/>
        </w:rPr>
        <w:t xml:space="preserve">Депоненту </w:t>
      </w:r>
      <w:r w:rsidRPr="004622DD">
        <w:rPr>
          <w:rFonts w:ascii="Times New Roman" w:hAnsi="Times New Roman"/>
          <w:kern w:val="0"/>
          <w:lang w:eastAsia="ru-RU" w:bidi="ar-SA"/>
        </w:rPr>
        <w:t xml:space="preserve">CACS, которым сообщает либо об отказе, либо о приеме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402) НРД. В случае получения отказа в приеме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402) Депонент вправе повторно направить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661B7D" w:rsidRPr="004622DD">
        <w:rPr>
          <w:rFonts w:ascii="Times New Roman" w:hAnsi="Times New Roman"/>
          <w:kern w:val="0"/>
          <w:lang w:eastAsia="ru-RU" w:bidi="ar-SA"/>
        </w:rPr>
        <w:t>2</w:t>
      </w:r>
      <w:r w:rsidRPr="004622DD">
        <w:rPr>
          <w:rFonts w:ascii="Times New Roman" w:hAnsi="Times New Roman"/>
          <w:kern w:val="0"/>
          <w:lang w:eastAsia="ru-RU" w:bidi="ar-SA"/>
        </w:rPr>
        <w:t xml:space="preserve">).   </w:t>
      </w:r>
    </w:p>
    <w:p w14:paraId="631AAFD8" w14:textId="503AF9FF" w:rsidR="003F0EB6" w:rsidRPr="004622DD" w:rsidRDefault="003F0EB6"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В случае приема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w:t>
      </w:r>
      <w:r w:rsidR="003C29E1" w:rsidRPr="004622DD">
        <w:rPr>
          <w:rFonts w:ascii="Times New Roman" w:hAnsi="Times New Roman"/>
          <w:kern w:val="0"/>
          <w:lang w:eastAsia="ru-RU" w:bidi="ar-SA"/>
        </w:rPr>
        <w:t>2</w:t>
      </w:r>
      <w:r w:rsidRPr="004622DD">
        <w:rPr>
          <w:rFonts w:ascii="Times New Roman" w:hAnsi="Times New Roman"/>
          <w:kern w:val="0"/>
          <w:lang w:eastAsia="ru-RU" w:bidi="ar-SA"/>
        </w:rPr>
        <w:t>), НРД не позднее операционного дня, следующего за днем получения</w:t>
      </w:r>
      <w:r w:rsidR="00D62536" w:rsidRPr="004622DD">
        <w:rPr>
          <w:rFonts w:ascii="Times New Roman" w:hAnsi="Times New Roman"/>
          <w:kern w:val="0"/>
          <w:lang w:eastAsia="ru-RU" w:bidi="ar-SA"/>
        </w:rPr>
        <w:t xml:space="preserve"> </w:t>
      </w:r>
      <w:r w:rsidR="00D62536" w:rsidRPr="004622DD">
        <w:rPr>
          <w:rFonts w:ascii="Times New Roman" w:hAnsi="Times New Roman"/>
          <w:kern w:val="0"/>
          <w:lang w:val="en-US" w:eastAsia="ru-RU" w:bidi="ar-SA"/>
        </w:rPr>
        <w:t>CAIC</w:t>
      </w:r>
      <w:r w:rsidR="00D62536" w:rsidRPr="004622DD">
        <w:rPr>
          <w:rFonts w:ascii="Times New Roman" w:hAnsi="Times New Roman"/>
          <w:kern w:val="0"/>
          <w:lang w:eastAsia="ru-RU" w:bidi="ar-SA"/>
        </w:rPr>
        <w:t xml:space="preserve"> (код формы </w:t>
      </w:r>
      <w:r w:rsidR="00D62536" w:rsidRPr="004622DD">
        <w:rPr>
          <w:rFonts w:ascii="Times New Roman" w:hAnsi="Times New Roman"/>
          <w:kern w:val="0"/>
          <w:lang w:val="en-US" w:eastAsia="ru-RU" w:bidi="ar-SA"/>
        </w:rPr>
        <w:t>CA</w:t>
      </w:r>
      <w:r w:rsidR="00D62536" w:rsidRPr="004622DD">
        <w:rPr>
          <w:rFonts w:ascii="Times New Roman" w:hAnsi="Times New Roman"/>
          <w:kern w:val="0"/>
          <w:lang w:eastAsia="ru-RU" w:bidi="ar-SA"/>
        </w:rPr>
        <w:t>402)</w:t>
      </w:r>
      <w:r w:rsidRPr="004622DD">
        <w:rPr>
          <w:rFonts w:ascii="Times New Roman" w:hAnsi="Times New Roman"/>
          <w:kern w:val="0"/>
          <w:lang w:eastAsia="ru-RU" w:bidi="ar-SA"/>
        </w:rPr>
        <w:t xml:space="preserve"> от Депонента:</w:t>
      </w:r>
    </w:p>
    <w:p w14:paraId="2B9748E8" w14:textId="700DAAC9" w:rsidR="00DF1846" w:rsidRPr="004622DD" w:rsidRDefault="00DF1846" w:rsidP="00C402B9">
      <w:pPr>
        <w:pStyle w:val="33"/>
        <w:numPr>
          <w:ilvl w:val="2"/>
          <w:numId w:val="82"/>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осуществляет Разблокирование </w:t>
      </w:r>
      <w:r w:rsidR="00661B7D" w:rsidRPr="004622DD">
        <w:rPr>
          <w:rFonts w:ascii="Times New Roman" w:hAnsi="Times New Roman"/>
          <w:kern w:val="0"/>
          <w:lang w:eastAsia="ru-RU" w:bidi="ar-SA"/>
        </w:rPr>
        <w:t>О</w:t>
      </w:r>
      <w:r w:rsidRPr="004622DD">
        <w:rPr>
          <w:rFonts w:ascii="Times New Roman" w:hAnsi="Times New Roman"/>
          <w:kern w:val="0"/>
          <w:lang w:eastAsia="ru-RU" w:bidi="ar-SA"/>
        </w:rPr>
        <w:t>блигаций</w:t>
      </w:r>
      <w:r w:rsidR="00661B7D" w:rsidRPr="004622DD">
        <w:rPr>
          <w:rFonts w:ascii="Times New Roman" w:hAnsi="Times New Roman"/>
          <w:kern w:val="0"/>
          <w:lang w:eastAsia="ru-RU" w:bidi="ar-SA"/>
        </w:rPr>
        <w:t xml:space="preserve"> ЦУП</w:t>
      </w:r>
      <w:r w:rsidRPr="004622DD">
        <w:rPr>
          <w:rFonts w:ascii="Times New Roman" w:hAnsi="Times New Roman"/>
          <w:kern w:val="0"/>
          <w:lang w:eastAsia="ru-RU" w:bidi="ar-SA"/>
        </w:rPr>
        <w:t xml:space="preserve">, заблокированных ранее на основании CAIN (код формы CA333), путем перевода </w:t>
      </w:r>
      <w:r w:rsidR="005E356A" w:rsidRPr="004622DD">
        <w:rPr>
          <w:rFonts w:ascii="Times New Roman" w:hAnsi="Times New Roman"/>
          <w:kern w:val="0"/>
          <w:lang w:eastAsia="ru-RU" w:bidi="ar-SA"/>
        </w:rPr>
        <w:t>ценных бумаг</w:t>
      </w:r>
      <w:r w:rsidRPr="004622DD">
        <w:rPr>
          <w:rFonts w:ascii="Times New Roman" w:hAnsi="Times New Roman"/>
          <w:kern w:val="0"/>
          <w:lang w:eastAsia="ru-RU" w:bidi="ar-SA"/>
        </w:rPr>
        <w:t xml:space="preserve"> с раздела 38 «Блокировано для проведения корпоративных действий» и предоставляет Депоненту отчет о выполненной операции по форме </w:t>
      </w:r>
      <w:r w:rsidR="00A3256D" w:rsidRPr="004622DD">
        <w:rPr>
          <w:rFonts w:ascii="Times New Roman" w:hAnsi="Times New Roman"/>
          <w:kern w:val="0"/>
          <w:lang w:eastAsia="ru-RU" w:bidi="ar-SA"/>
        </w:rPr>
        <w:t>MS101</w:t>
      </w:r>
      <w:r w:rsidRPr="004622DD">
        <w:rPr>
          <w:rFonts w:ascii="Times New Roman" w:hAnsi="Times New Roman"/>
          <w:kern w:val="0"/>
          <w:lang w:eastAsia="ru-RU" w:bidi="ar-SA"/>
        </w:rPr>
        <w:t xml:space="preserve">. Депонент вправе направить новый </w:t>
      </w:r>
      <w:r w:rsidRPr="004622DD">
        <w:rPr>
          <w:rFonts w:ascii="Times New Roman" w:hAnsi="Times New Roman"/>
          <w:kern w:val="0"/>
          <w:lang w:val="en-US" w:eastAsia="ru-RU" w:bidi="ar-SA"/>
        </w:rPr>
        <w:t>CAIN</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333) только после завершения указанных действий со стороны НРД</w:t>
      </w:r>
      <w:r w:rsidR="002A481A" w:rsidRPr="004622DD">
        <w:rPr>
          <w:rFonts w:ascii="Times New Roman" w:hAnsi="Times New Roman"/>
          <w:kern w:val="0"/>
          <w:lang w:eastAsia="ru-RU" w:bidi="ar-SA"/>
        </w:rPr>
        <w:t>;</w:t>
      </w:r>
    </w:p>
    <w:p w14:paraId="2367639F" w14:textId="6D2DB759" w:rsidR="00660CDF" w:rsidRPr="004622DD" w:rsidRDefault="00660CDF" w:rsidP="00C402B9">
      <w:pPr>
        <w:pStyle w:val="33"/>
        <w:numPr>
          <w:ilvl w:val="2"/>
          <w:numId w:val="82"/>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 xml:space="preserve">направляет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402) Эмитенту. Если Эмитент не является участником СЭД НРД, НРД направляет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007E2BF5" w:rsidRPr="004622DD">
        <w:rPr>
          <w:rFonts w:ascii="Times New Roman" w:hAnsi="Times New Roman"/>
          <w:kern w:val="0"/>
          <w:lang w:eastAsia="ru-RU" w:bidi="ar-SA"/>
        </w:rPr>
        <w:t>402</w:t>
      </w:r>
      <w:r w:rsidRPr="004622DD">
        <w:rPr>
          <w:rFonts w:ascii="Times New Roman" w:hAnsi="Times New Roman"/>
          <w:kern w:val="0"/>
          <w:lang w:eastAsia="ru-RU" w:bidi="ar-SA"/>
        </w:rPr>
        <w:t>) по адресу электронной почты Эмитента, указанному в анкете юридического лица</w:t>
      </w:r>
      <w:r w:rsidR="00221678" w:rsidRPr="004622DD">
        <w:rPr>
          <w:rFonts w:ascii="Times New Roman" w:hAnsi="Times New Roman"/>
          <w:kern w:val="0"/>
          <w:lang w:eastAsia="ru-RU" w:bidi="ar-SA"/>
        </w:rPr>
        <w:t xml:space="preserve"> не позднее рабочего дня, следующего за днем его получения</w:t>
      </w:r>
      <w:r w:rsidRPr="004622DD">
        <w:rPr>
          <w:rFonts w:ascii="Times New Roman" w:hAnsi="Times New Roman"/>
          <w:kern w:val="0"/>
          <w:lang w:eastAsia="ru-RU" w:bidi="ar-SA"/>
        </w:rPr>
        <w:t xml:space="preserve">.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007E2BF5" w:rsidRPr="004622DD">
        <w:rPr>
          <w:rFonts w:ascii="Times New Roman" w:hAnsi="Times New Roman"/>
          <w:kern w:val="0"/>
          <w:lang w:eastAsia="ru-RU" w:bidi="ar-SA"/>
        </w:rPr>
        <w:t>402</w:t>
      </w:r>
      <w:r w:rsidRPr="004622DD">
        <w:rPr>
          <w:rFonts w:ascii="Times New Roman" w:hAnsi="Times New Roman"/>
          <w:kern w:val="0"/>
          <w:lang w:eastAsia="ru-RU" w:bidi="ar-SA"/>
        </w:rPr>
        <w:t>) считается полученным Эми</w:t>
      </w:r>
      <w:r w:rsidR="00DE7691" w:rsidRPr="004622DD">
        <w:rPr>
          <w:rFonts w:ascii="Times New Roman" w:hAnsi="Times New Roman"/>
          <w:kern w:val="0"/>
          <w:lang w:eastAsia="ru-RU" w:bidi="ar-SA"/>
        </w:rPr>
        <w:t xml:space="preserve">тентом в </w:t>
      </w:r>
      <w:r w:rsidR="00F93697" w:rsidRPr="004622DD">
        <w:rPr>
          <w:rFonts w:ascii="Times New Roman" w:hAnsi="Times New Roman"/>
          <w:kern w:val="0"/>
          <w:lang w:eastAsia="ru-RU" w:bidi="ar-SA"/>
        </w:rPr>
        <w:t>день</w:t>
      </w:r>
      <w:r w:rsidR="00DE7691" w:rsidRPr="004622DD">
        <w:rPr>
          <w:rFonts w:ascii="Times New Roman" w:hAnsi="Times New Roman"/>
          <w:kern w:val="0"/>
          <w:lang w:eastAsia="ru-RU" w:bidi="ar-SA"/>
        </w:rPr>
        <w:t xml:space="preserve"> его получения НРД</w:t>
      </w:r>
      <w:r w:rsidR="002A481A" w:rsidRPr="004622DD">
        <w:rPr>
          <w:rFonts w:ascii="Times New Roman" w:hAnsi="Times New Roman"/>
          <w:kern w:val="0"/>
          <w:lang w:eastAsia="ru-RU" w:bidi="ar-SA"/>
        </w:rPr>
        <w:t>.</w:t>
      </w:r>
    </w:p>
    <w:p w14:paraId="6F88E148" w14:textId="24F7E852" w:rsidR="003C29E1" w:rsidRPr="004622DD" w:rsidRDefault="003C29E1"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 после получения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402) сообщает либо о приеме, либо об отказе в приеме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402), направляя в НРД CACS. В случае приема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 xml:space="preserve">402) Эмитент направляет НРД CACS и/или CAIS (код формы CA341) с отказом. Если Эмитент не является Участником СЭД НРД, Эмитент сообщает НРД либо о приеме, либо об отказе в приеме </w:t>
      </w:r>
      <w:r w:rsidRPr="004622DD">
        <w:rPr>
          <w:rFonts w:ascii="Times New Roman" w:hAnsi="Times New Roman"/>
          <w:kern w:val="0"/>
          <w:lang w:val="en-US" w:eastAsia="ru-RU" w:bidi="ar-SA"/>
        </w:rPr>
        <w:t>CAIC</w:t>
      </w:r>
      <w:r w:rsidRPr="004622DD">
        <w:rPr>
          <w:rFonts w:ascii="Times New Roman" w:hAnsi="Times New Roman"/>
          <w:kern w:val="0"/>
          <w:lang w:eastAsia="ru-RU" w:bidi="ar-SA"/>
        </w:rPr>
        <w:t xml:space="preserve"> (код формы </w:t>
      </w:r>
      <w:r w:rsidRPr="004622DD">
        <w:rPr>
          <w:rFonts w:ascii="Times New Roman" w:hAnsi="Times New Roman"/>
          <w:kern w:val="0"/>
          <w:lang w:val="en-US" w:eastAsia="ru-RU" w:bidi="ar-SA"/>
        </w:rPr>
        <w:t>CA</w:t>
      </w:r>
      <w:r w:rsidRPr="004622DD">
        <w:rPr>
          <w:rFonts w:ascii="Times New Roman" w:hAnsi="Times New Roman"/>
          <w:kern w:val="0"/>
          <w:lang w:eastAsia="ru-RU" w:bidi="ar-SA"/>
        </w:rPr>
        <w:t>402)</w:t>
      </w:r>
      <w:r w:rsidRPr="004622DD">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4622DD">
        <w:rPr>
          <w:rFonts w:ascii="Times New Roman" w:hAnsi="Times New Roman"/>
          <w:kern w:val="0"/>
          <w:lang w:eastAsia="ru-RU" w:bidi="ar-SA"/>
        </w:rPr>
        <w:t xml:space="preserve"> </w:t>
      </w:r>
      <w:r w:rsidRPr="004622DD">
        <w:rPr>
          <w:rFonts w:ascii="Times New Roman" w:hAnsi="Times New Roman"/>
          <w:lang w:eastAsia="ru-RU"/>
        </w:rPr>
        <w:t xml:space="preserve">по адресу электронной почты: </w:t>
      </w:r>
      <w:hyperlink r:id="rId23" w:history="1">
        <w:r w:rsidRPr="004622DD">
          <w:rPr>
            <w:rStyle w:val="af1"/>
            <w:rFonts w:ascii="Times New Roman" w:hAnsi="Times New Roman"/>
            <w:color w:val="auto"/>
            <w:lang w:eastAsia="ru-RU"/>
          </w:rPr>
          <w:t>bonds@nsd.ru</w:t>
        </w:r>
      </w:hyperlink>
      <w:r w:rsidRPr="004622DD">
        <w:rPr>
          <w:rFonts w:ascii="Times New Roman" w:hAnsi="Times New Roman"/>
          <w:lang w:eastAsia="ru-RU"/>
        </w:rPr>
        <w:t>, с последующей досылкой оригинала документа по адресу места нахождения НРД.</w:t>
      </w:r>
    </w:p>
    <w:p w14:paraId="71378B2D" w14:textId="0DDFD06A" w:rsidR="003C29E1" w:rsidRPr="004622DD" w:rsidRDefault="003C29E1"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НРД не позднее </w:t>
      </w:r>
      <w:r w:rsidR="00C54D15" w:rsidRPr="004622DD">
        <w:rPr>
          <w:rFonts w:ascii="Times New Roman" w:hAnsi="Times New Roman"/>
          <w:lang w:eastAsia="ru-RU"/>
        </w:rPr>
        <w:t>рабочего</w:t>
      </w:r>
      <w:r w:rsidRPr="004622DD">
        <w:rPr>
          <w:rFonts w:ascii="Times New Roman" w:hAnsi="Times New Roman"/>
          <w:kern w:val="0"/>
          <w:lang w:eastAsia="ru-RU" w:bidi="ar-SA"/>
        </w:rPr>
        <w:t xml:space="preserve"> дня, следующего за днем получения от Эмитента CACS и/или CAIS (код формы CA341)</w:t>
      </w:r>
      <w:r w:rsidR="00896433" w:rsidRPr="004622DD">
        <w:rPr>
          <w:rFonts w:ascii="Times New Roman" w:hAnsi="Times New Roman"/>
          <w:kern w:val="0"/>
          <w:lang w:eastAsia="ru-RU" w:bidi="ar-SA"/>
        </w:rPr>
        <w:t>,</w:t>
      </w:r>
      <w:r w:rsidRPr="004622DD">
        <w:rPr>
          <w:rFonts w:ascii="Times New Roman" w:hAnsi="Times New Roman"/>
          <w:kern w:val="0"/>
          <w:lang w:eastAsia="ru-RU" w:bidi="ar-SA"/>
        </w:rPr>
        <w:t xml:space="preserve"> направляет его Депоненту.</w:t>
      </w:r>
    </w:p>
    <w:p w14:paraId="1FC4D1A2" w14:textId="0B2F78AA" w:rsidR="000E0359" w:rsidRPr="004622DD" w:rsidRDefault="000E0359" w:rsidP="00134470">
      <w:pPr>
        <w:pStyle w:val="a4"/>
        <w:widowControl w:val="0"/>
        <w:suppressAutoHyphens/>
        <w:spacing w:before="120"/>
        <w:ind w:left="555"/>
        <w:contextualSpacing w:val="0"/>
        <w:jc w:val="both"/>
        <w:rPr>
          <w:rFonts w:ascii="Times New Roman" w:hAnsi="Times New Roman"/>
          <w:vanish/>
          <w:sz w:val="24"/>
          <w:szCs w:val="24"/>
          <w:lang w:eastAsia="ru-RU"/>
        </w:rPr>
      </w:pPr>
    </w:p>
    <w:p w14:paraId="5CAAF257" w14:textId="32ACC530" w:rsidR="00E820E1" w:rsidRPr="004622DD" w:rsidRDefault="00B76E5C" w:rsidP="00C402B9">
      <w:pPr>
        <w:pStyle w:val="1"/>
        <w:numPr>
          <w:ilvl w:val="0"/>
          <w:numId w:val="82"/>
        </w:numPr>
        <w:spacing w:after="240"/>
        <w:ind w:left="993" w:hanging="993"/>
        <w:jc w:val="both"/>
        <w:rPr>
          <w:color w:val="auto"/>
          <w:szCs w:val="24"/>
        </w:rPr>
      </w:pPr>
      <w:bookmarkStart w:id="554" w:name="_Toc221701949"/>
      <w:r w:rsidRPr="004622DD">
        <w:rPr>
          <w:color w:val="auto"/>
          <w:szCs w:val="24"/>
        </w:rPr>
        <w:t xml:space="preserve">Обмен </w:t>
      </w:r>
      <w:r w:rsidR="00E820E1" w:rsidRPr="004622DD">
        <w:rPr>
          <w:color w:val="auto"/>
          <w:szCs w:val="24"/>
        </w:rPr>
        <w:t>корпоративной информацией</w:t>
      </w:r>
      <w:bookmarkEnd w:id="433"/>
      <w:bookmarkEnd w:id="554"/>
      <w:r w:rsidR="001B3DAA" w:rsidRPr="004622DD">
        <w:rPr>
          <w:color w:val="auto"/>
          <w:szCs w:val="24"/>
        </w:rPr>
        <w:t xml:space="preserve"> </w:t>
      </w:r>
    </w:p>
    <w:p w14:paraId="251FE02E" w14:textId="44A11376" w:rsidR="00E820E1" w:rsidRPr="004622DD" w:rsidRDefault="00E820E1" w:rsidP="00C402B9">
      <w:pPr>
        <w:pStyle w:val="33"/>
        <w:numPr>
          <w:ilvl w:val="1"/>
          <w:numId w:val="82"/>
        </w:numPr>
        <w:spacing w:before="120" w:after="200" w:line="276" w:lineRule="auto"/>
        <w:ind w:hanging="1020"/>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w:t>
      </w:r>
      <w:r w:rsidR="0022224C" w:rsidRPr="004622DD">
        <w:rPr>
          <w:rFonts w:ascii="Times New Roman" w:hAnsi="Times New Roman"/>
          <w:kern w:val="0"/>
          <w:lang w:eastAsia="ru-RU" w:bidi="ar-SA"/>
        </w:rPr>
        <w:t xml:space="preserve">твия между НРД и Эмитентом при </w:t>
      </w:r>
      <w:r w:rsidRPr="004622DD">
        <w:rPr>
          <w:rFonts w:ascii="Times New Roman" w:hAnsi="Times New Roman"/>
          <w:kern w:val="0"/>
          <w:lang w:eastAsia="ru-RU" w:bidi="ar-SA"/>
        </w:rPr>
        <w:t>обмене корпоративной информацией в следующих случаях:</w:t>
      </w:r>
    </w:p>
    <w:p w14:paraId="52E7FFC1" w14:textId="0C9842A9" w:rsidR="00E820E1" w:rsidRPr="004622DD" w:rsidRDefault="00E820E1" w:rsidP="00C402B9">
      <w:pPr>
        <w:pStyle w:val="33"/>
        <w:numPr>
          <w:ilvl w:val="2"/>
          <w:numId w:val="82"/>
        </w:numPr>
        <w:spacing w:before="120" w:after="200" w:line="276" w:lineRule="auto"/>
        <w:ind w:left="993" w:firstLine="0"/>
        <w:jc w:val="both"/>
        <w:rPr>
          <w:rFonts w:ascii="Times New Roman" w:hAnsi="Times New Roman"/>
          <w:kern w:val="0"/>
          <w:lang w:eastAsia="ru-RU" w:bidi="ar-SA"/>
        </w:rPr>
      </w:pPr>
      <w:bookmarkStart w:id="555" w:name="ъ"/>
      <w:bookmarkStart w:id="556" w:name="щ"/>
      <w:r w:rsidRPr="004622DD">
        <w:rPr>
          <w:rFonts w:ascii="Times New Roman" w:hAnsi="Times New Roman"/>
          <w:kern w:val="0"/>
          <w:lang w:eastAsia="ru-RU" w:bidi="ar-SA"/>
        </w:rPr>
        <w:t>подготовка к выплате дивидендов (в соответствии с п</w:t>
      </w:r>
      <w:r w:rsidR="00AB19E7" w:rsidRPr="004622DD">
        <w:rPr>
          <w:rFonts w:ascii="Times New Roman" w:hAnsi="Times New Roman"/>
          <w:kern w:val="0"/>
          <w:lang w:eastAsia="ru-RU" w:bidi="ar-SA"/>
        </w:rPr>
        <w:t>унктом</w:t>
      </w:r>
      <w:r w:rsidRPr="004622DD">
        <w:rPr>
          <w:rFonts w:ascii="Times New Roman" w:hAnsi="Times New Roman"/>
          <w:kern w:val="0"/>
          <w:lang w:eastAsia="ru-RU" w:bidi="ar-SA"/>
        </w:rPr>
        <w:t xml:space="preserve"> 5 ст</w:t>
      </w:r>
      <w:r w:rsidR="00AB19E7" w:rsidRPr="004622DD">
        <w:rPr>
          <w:rFonts w:ascii="Times New Roman" w:hAnsi="Times New Roman"/>
          <w:kern w:val="0"/>
          <w:lang w:eastAsia="ru-RU" w:bidi="ar-SA"/>
        </w:rPr>
        <w:t>атьи</w:t>
      </w:r>
      <w:r w:rsidRPr="004622DD">
        <w:rPr>
          <w:rFonts w:ascii="Times New Roman" w:hAnsi="Times New Roman"/>
          <w:kern w:val="0"/>
          <w:lang w:eastAsia="ru-RU" w:bidi="ar-SA"/>
        </w:rPr>
        <w:t xml:space="preserve"> 275 Налогового Кодекса Российской Федерации) акционерными обществами, в реестрах владельцев ценных бумаг которых открыт Лицевой счет НД;</w:t>
      </w:r>
    </w:p>
    <w:p w14:paraId="294B6E0D" w14:textId="64F4813B" w:rsidR="00327473" w:rsidRPr="004622DD" w:rsidRDefault="00E820E1" w:rsidP="00C402B9">
      <w:pPr>
        <w:pStyle w:val="33"/>
        <w:numPr>
          <w:ilvl w:val="2"/>
          <w:numId w:val="82"/>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возврат денежных средств, не перечисленных получателям дивидендов акционерны</w:t>
      </w:r>
      <w:r w:rsidR="002877D0" w:rsidRPr="004622DD">
        <w:rPr>
          <w:rFonts w:ascii="Times New Roman" w:hAnsi="Times New Roman"/>
          <w:kern w:val="0"/>
          <w:lang w:eastAsia="ru-RU" w:bidi="ar-SA"/>
        </w:rPr>
        <w:t>х</w:t>
      </w:r>
      <w:r w:rsidRPr="004622DD">
        <w:rPr>
          <w:rFonts w:ascii="Times New Roman" w:hAnsi="Times New Roman"/>
          <w:kern w:val="0"/>
          <w:lang w:eastAsia="ru-RU" w:bidi="ar-SA"/>
        </w:rPr>
        <w:t xml:space="preserve"> </w:t>
      </w:r>
      <w:r w:rsidRPr="004622DD">
        <w:rPr>
          <w:rFonts w:ascii="Times New Roman" w:hAnsi="Times New Roman"/>
          <w:kern w:val="0"/>
          <w:lang w:eastAsia="ru-RU" w:bidi="ar-SA"/>
        </w:rPr>
        <w:lastRenderedPageBreak/>
        <w:t>обществ, в реестрах владельцев ценных бумаг которых открыт Лицевой счет НД или Лицевой счет НДЦД</w:t>
      </w:r>
      <w:r w:rsidR="002877D0" w:rsidRPr="004622DD">
        <w:rPr>
          <w:rFonts w:ascii="Times New Roman" w:hAnsi="Times New Roman"/>
          <w:kern w:val="0"/>
          <w:lang w:eastAsia="ru-RU" w:bidi="ar-SA"/>
        </w:rPr>
        <w:t>, по не зависящим от НРД причинам</w:t>
      </w:r>
      <w:r w:rsidRPr="004622DD">
        <w:rPr>
          <w:rFonts w:ascii="Times New Roman" w:hAnsi="Times New Roman"/>
          <w:kern w:val="0"/>
          <w:lang w:eastAsia="ru-RU" w:bidi="ar-SA"/>
        </w:rPr>
        <w:t>.</w:t>
      </w:r>
      <w:bookmarkEnd w:id="555"/>
      <w:bookmarkEnd w:id="556"/>
      <w:r w:rsidR="007F6F3E" w:rsidRPr="004622DD">
        <w:rPr>
          <w:rFonts w:ascii="Times New Roman" w:hAnsi="Times New Roman"/>
          <w:kern w:val="0"/>
          <w:lang w:eastAsia="ru-RU" w:bidi="ar-SA"/>
        </w:rPr>
        <w:t xml:space="preserve"> </w:t>
      </w:r>
    </w:p>
    <w:p w14:paraId="4DC9A185" w14:textId="55F78EC8" w:rsidR="00E820E1" w:rsidRPr="004622DD" w:rsidRDefault="00E820E1"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Информационное взаимодействие между </w:t>
      </w:r>
      <w:r w:rsidR="00AE232E" w:rsidRPr="004622DD">
        <w:rPr>
          <w:rFonts w:ascii="Times New Roman" w:hAnsi="Times New Roman"/>
          <w:kern w:val="0"/>
          <w:lang w:eastAsia="ru-RU" w:bidi="ar-SA"/>
        </w:rPr>
        <w:t>Эмитентом</w:t>
      </w:r>
      <w:r w:rsidR="009655EB" w:rsidRPr="004622DD">
        <w:rPr>
          <w:rFonts w:ascii="Times New Roman" w:hAnsi="Times New Roman"/>
          <w:kern w:val="0"/>
          <w:lang w:eastAsia="ru-RU" w:bidi="ar-SA"/>
        </w:rPr>
        <w:t>/</w:t>
      </w:r>
      <w:r w:rsidRPr="004622DD">
        <w:rPr>
          <w:rFonts w:ascii="Times New Roman" w:hAnsi="Times New Roman"/>
          <w:kern w:val="0"/>
          <w:lang w:eastAsia="ru-RU" w:bidi="ar-SA"/>
        </w:rPr>
        <w:t>Держателем реестра</w:t>
      </w:r>
      <w:r w:rsidR="00E55243" w:rsidRPr="004622DD">
        <w:rPr>
          <w:rFonts w:ascii="Times New Roman" w:hAnsi="Times New Roman"/>
          <w:kern w:val="0"/>
          <w:lang w:eastAsia="ru-RU" w:bidi="ar-SA"/>
        </w:rPr>
        <w:t>/Платежным агентом</w:t>
      </w:r>
      <w:r w:rsidRPr="004622DD">
        <w:rPr>
          <w:rFonts w:ascii="Times New Roman" w:hAnsi="Times New Roman"/>
          <w:kern w:val="0"/>
          <w:lang w:eastAsia="ru-RU" w:bidi="ar-SA"/>
        </w:rPr>
        <w:t xml:space="preserve"> и НРД</w:t>
      </w:r>
      <w:r w:rsidR="009655EB" w:rsidRPr="004622DD">
        <w:rPr>
          <w:rFonts w:ascii="Times New Roman" w:hAnsi="Times New Roman"/>
          <w:kern w:val="0"/>
          <w:lang w:eastAsia="ru-RU" w:bidi="ar-SA"/>
        </w:rPr>
        <w:t xml:space="preserve"> </w:t>
      </w:r>
      <w:r w:rsidRPr="004622DD">
        <w:rPr>
          <w:rFonts w:ascii="Times New Roman" w:hAnsi="Times New Roman"/>
          <w:kern w:val="0"/>
          <w:lang w:eastAsia="ru-RU" w:bidi="ar-SA"/>
        </w:rPr>
        <w:t>осуществляется путем обмена электронными документами, требования к которым (форматы) определяются Приложениями 1, 2 и 3 к Правилам.</w:t>
      </w:r>
    </w:p>
    <w:p w14:paraId="4B463904" w14:textId="4C503B22" w:rsidR="00E820E1" w:rsidRPr="004622DD" w:rsidRDefault="00B76E5C" w:rsidP="00C402B9">
      <w:pPr>
        <w:pStyle w:val="1"/>
        <w:numPr>
          <w:ilvl w:val="0"/>
          <w:numId w:val="82"/>
        </w:numPr>
        <w:spacing w:after="240"/>
        <w:ind w:left="993" w:hanging="993"/>
        <w:jc w:val="both"/>
        <w:rPr>
          <w:color w:val="auto"/>
          <w:szCs w:val="24"/>
        </w:rPr>
      </w:pPr>
      <w:bookmarkStart w:id="557" w:name="_Toc468784572"/>
      <w:bookmarkStart w:id="558" w:name="_Ref80470269"/>
      <w:bookmarkStart w:id="559" w:name="_Toc221701950"/>
      <w:r w:rsidRPr="004622DD">
        <w:rPr>
          <w:color w:val="auto"/>
          <w:szCs w:val="24"/>
        </w:rPr>
        <w:t>Предоставление</w:t>
      </w:r>
      <w:r w:rsidR="00E820E1" w:rsidRPr="004622DD">
        <w:rPr>
          <w:color w:val="auto"/>
          <w:szCs w:val="24"/>
        </w:rPr>
        <w:t xml:space="preserve"> информации центральному депозитарию в соответствии со статьей 30.3</w:t>
      </w:r>
      <w:r w:rsidR="005E298A" w:rsidRPr="004622DD">
        <w:rPr>
          <w:color w:val="auto"/>
          <w:szCs w:val="24"/>
        </w:rPr>
        <w:t xml:space="preserve"> </w:t>
      </w:r>
      <w:bookmarkEnd w:id="557"/>
      <w:r w:rsidR="005E298A" w:rsidRPr="004622DD">
        <w:rPr>
          <w:color w:val="auto"/>
          <w:szCs w:val="24"/>
        </w:rPr>
        <w:t xml:space="preserve">Закона о </w:t>
      </w:r>
      <w:r w:rsidR="00262155" w:rsidRPr="004622DD">
        <w:rPr>
          <w:color w:val="auto"/>
          <w:szCs w:val="24"/>
        </w:rPr>
        <w:t>РЦБ</w:t>
      </w:r>
      <w:bookmarkEnd w:id="558"/>
      <w:bookmarkEnd w:id="559"/>
      <w:r w:rsidR="005E298A" w:rsidRPr="004622DD">
        <w:rPr>
          <w:color w:val="auto"/>
          <w:szCs w:val="24"/>
        </w:rPr>
        <w:t xml:space="preserve"> </w:t>
      </w:r>
    </w:p>
    <w:p w14:paraId="60063627" w14:textId="5E14149A" w:rsidR="00584550" w:rsidRPr="004622DD" w:rsidRDefault="00E820E1" w:rsidP="00C402B9">
      <w:pPr>
        <w:pStyle w:val="33"/>
        <w:numPr>
          <w:ilvl w:val="1"/>
          <w:numId w:val="82"/>
        </w:numPr>
        <w:spacing w:before="120" w:after="200" w:line="276" w:lineRule="auto"/>
        <w:ind w:left="992" w:hanging="992"/>
        <w:jc w:val="both"/>
        <w:rPr>
          <w:rFonts w:ascii="Times New Roman" w:hAnsi="Times New Roman"/>
          <w:kern w:val="0"/>
          <w:lang w:eastAsia="ru-RU" w:bidi="ar-SA"/>
        </w:rPr>
      </w:pPr>
      <w:bookmarkStart w:id="560" w:name="_Ref25857454"/>
      <w:r w:rsidRPr="004622DD">
        <w:rPr>
          <w:rFonts w:ascii="Times New Roman" w:hAnsi="Times New Roman"/>
          <w:kern w:val="0"/>
          <w:lang w:eastAsia="ru-RU" w:bidi="ar-SA"/>
        </w:rPr>
        <w:t xml:space="preserve">В соответствии с настоящим разделом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информацию, связанную с осуществлением прав по ценным бумагам, в НРД обязаны направлять Эмитенты, в реестрах владельцев ценных бумаг которых НРД открыт лицевой счет номинального держателя центрального депозитария или если НРД является лицом, осуществляющим обязательное централизованное хранение ценных бумаг</w:t>
      </w:r>
      <w:r w:rsidR="00FD0750" w:rsidRPr="004622DD">
        <w:rPr>
          <w:rFonts w:ascii="Times New Roman" w:hAnsi="Times New Roman"/>
          <w:kern w:val="0"/>
          <w:lang w:eastAsia="ru-RU" w:bidi="ar-SA"/>
        </w:rPr>
        <w:t xml:space="preserve"> или централизованный учет прав на ценные бумаги</w:t>
      </w:r>
      <w:r w:rsidRPr="004622DD">
        <w:rPr>
          <w:rFonts w:ascii="Times New Roman" w:hAnsi="Times New Roman"/>
          <w:kern w:val="0"/>
          <w:lang w:eastAsia="ru-RU" w:bidi="ar-SA"/>
        </w:rPr>
        <w:t>.</w:t>
      </w:r>
      <w:bookmarkEnd w:id="560"/>
    </w:p>
    <w:p w14:paraId="69585EFE" w14:textId="34B8B1B5" w:rsidR="00584550" w:rsidRPr="004622DD" w:rsidRDefault="00E820E1"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Эмитенты, в реестрах владельцев ценных бумаг которых НРД открыт лицевой счет номинального держателя, также вправе направлять в НРД информацию в соответствии с настоящим разделом</w:t>
      </w:r>
      <w:r w:rsidR="005A24DB" w:rsidRPr="004622DD">
        <w:rPr>
          <w:rFonts w:ascii="Times New Roman" w:hAnsi="Times New Roman"/>
          <w:kern w:val="0"/>
          <w:lang w:eastAsia="ru-RU" w:bidi="ar-SA"/>
        </w:rPr>
        <w:t xml:space="preserve"> Правил</w:t>
      </w:r>
      <w:r w:rsidRPr="004622DD">
        <w:rPr>
          <w:rFonts w:ascii="Times New Roman" w:hAnsi="Times New Roman"/>
          <w:kern w:val="0"/>
          <w:lang w:eastAsia="ru-RU" w:bidi="ar-SA"/>
        </w:rPr>
        <w:t>.</w:t>
      </w:r>
      <w:r w:rsidR="0049206C" w:rsidRPr="004622DD">
        <w:rPr>
          <w:rFonts w:ascii="Times New Roman" w:hAnsi="Times New Roman"/>
          <w:kern w:val="0"/>
          <w:lang w:eastAsia="ru-RU" w:bidi="ar-SA"/>
        </w:rPr>
        <w:t xml:space="preserve"> </w:t>
      </w:r>
    </w:p>
    <w:p w14:paraId="7E411488" w14:textId="4543070D" w:rsidR="008D47D9" w:rsidRPr="004622DD" w:rsidRDefault="008D47D9" w:rsidP="00C402B9">
      <w:pPr>
        <w:pStyle w:val="33"/>
        <w:numPr>
          <w:ilvl w:val="1"/>
          <w:numId w:val="82"/>
        </w:numPr>
        <w:spacing w:before="120" w:after="200" w:line="276" w:lineRule="auto"/>
        <w:ind w:left="993" w:hanging="993"/>
        <w:jc w:val="both"/>
        <w:rPr>
          <w:rFonts w:ascii="Times New Roman" w:hAnsi="Times New Roman"/>
          <w:kern w:val="0"/>
          <w:lang w:eastAsia="ru-RU" w:bidi="ar-SA"/>
        </w:rPr>
      </w:pPr>
      <w:bookmarkStart w:id="561" w:name="_Ref510512878"/>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также устанавливает порядок взаимодействия Сторон при предоставлении информации</w:t>
      </w:r>
      <w:r w:rsidR="00F73F0D" w:rsidRPr="004622DD">
        <w:rPr>
          <w:rFonts w:ascii="Times New Roman" w:hAnsi="Times New Roman"/>
          <w:kern w:val="0"/>
          <w:lang w:eastAsia="ru-RU" w:bidi="ar-SA"/>
        </w:rPr>
        <w:t xml:space="preserve">, связанной с осуществлением прав по </w:t>
      </w:r>
      <w:r w:rsidR="008912FC" w:rsidRPr="004622DD">
        <w:rPr>
          <w:rFonts w:ascii="Times New Roman" w:hAnsi="Times New Roman"/>
          <w:kern w:val="0"/>
          <w:lang w:eastAsia="ru-RU" w:bidi="ar-SA"/>
        </w:rPr>
        <w:t>Облигациям</w:t>
      </w:r>
      <w:r w:rsidRPr="004622DD">
        <w:rPr>
          <w:rFonts w:ascii="Times New Roman" w:hAnsi="Times New Roman"/>
          <w:kern w:val="0"/>
          <w:lang w:eastAsia="ru-RU" w:bidi="ar-SA"/>
        </w:rPr>
        <w:t xml:space="preserve"> </w:t>
      </w:r>
      <w:r w:rsidR="00830D38" w:rsidRPr="004622DD">
        <w:rPr>
          <w:rFonts w:ascii="Times New Roman" w:hAnsi="Times New Roman"/>
          <w:kern w:val="0"/>
          <w:lang w:eastAsia="ru-RU" w:bidi="ar-SA"/>
        </w:rPr>
        <w:t>И</w:t>
      </w:r>
      <w:r w:rsidR="004F0D7A" w:rsidRPr="004622DD">
        <w:rPr>
          <w:rFonts w:ascii="Times New Roman" w:hAnsi="Times New Roman"/>
          <w:kern w:val="0"/>
          <w:lang w:eastAsia="ru-RU" w:bidi="ar-SA"/>
        </w:rPr>
        <w:t>ностранных эмитентов</w:t>
      </w:r>
      <w:r w:rsidRPr="004622DD">
        <w:rPr>
          <w:rFonts w:ascii="Times New Roman" w:hAnsi="Times New Roman"/>
          <w:kern w:val="0"/>
          <w:lang w:eastAsia="ru-RU" w:bidi="ar-SA"/>
        </w:rPr>
        <w:t>. К указанному взаимодействию применяются также иные положения Правил, регулирующие отношения, связанные с предоставлением такой информации (если применимо).</w:t>
      </w:r>
    </w:p>
    <w:p w14:paraId="21BD9294" w14:textId="72B2181E" w:rsidR="00E33D6D" w:rsidRPr="004622DD" w:rsidRDefault="00E820E1" w:rsidP="00C402B9">
      <w:pPr>
        <w:pStyle w:val="33"/>
        <w:numPr>
          <w:ilvl w:val="1"/>
          <w:numId w:val="82"/>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Эмитенты вправе поручить направление информации, </w:t>
      </w:r>
      <w:r w:rsidR="00B333B9" w:rsidRPr="004622DD">
        <w:rPr>
          <w:rFonts w:ascii="Times New Roman" w:hAnsi="Times New Roman"/>
          <w:kern w:val="0"/>
          <w:lang w:eastAsia="ru-RU" w:bidi="ar-SA"/>
        </w:rPr>
        <w:t>связанной с осуществлением прав по ценным бумагам</w:t>
      </w:r>
      <w:r w:rsidRPr="004622DD">
        <w:rPr>
          <w:rFonts w:ascii="Times New Roman" w:hAnsi="Times New Roman"/>
          <w:kern w:val="0"/>
          <w:lang w:eastAsia="ru-RU" w:bidi="ar-SA"/>
        </w:rPr>
        <w:t xml:space="preserve">, </w:t>
      </w:r>
      <w:r w:rsidR="00B333B9" w:rsidRPr="004622DD">
        <w:rPr>
          <w:rFonts w:ascii="Times New Roman" w:hAnsi="Times New Roman"/>
          <w:kern w:val="0"/>
          <w:lang w:eastAsia="ru-RU" w:bidi="ar-SA"/>
        </w:rPr>
        <w:t>Держателю реестра и/или Информационному агентству</w:t>
      </w:r>
      <w:r w:rsidRPr="004622DD">
        <w:rPr>
          <w:rFonts w:ascii="Times New Roman" w:hAnsi="Times New Roman"/>
          <w:kern w:val="0"/>
          <w:lang w:eastAsia="ru-RU" w:bidi="ar-SA"/>
        </w:rPr>
        <w:t xml:space="preserve">. В случае если </w:t>
      </w:r>
      <w:r w:rsidR="00B333B9" w:rsidRPr="004622DD">
        <w:rPr>
          <w:rFonts w:ascii="Times New Roman" w:hAnsi="Times New Roman"/>
          <w:kern w:val="0"/>
          <w:lang w:eastAsia="ru-RU" w:bidi="ar-SA"/>
        </w:rPr>
        <w:t xml:space="preserve">Держатель реестра </w:t>
      </w:r>
      <w:r w:rsidR="00FC0298" w:rsidRPr="004622DD">
        <w:rPr>
          <w:rFonts w:ascii="Times New Roman" w:hAnsi="Times New Roman"/>
          <w:kern w:val="0"/>
          <w:lang w:eastAsia="ru-RU" w:bidi="ar-SA"/>
        </w:rPr>
        <w:t>и/или Информационное агентство</w:t>
      </w:r>
      <w:r w:rsidRPr="004622DD">
        <w:rPr>
          <w:rFonts w:ascii="Times New Roman" w:hAnsi="Times New Roman"/>
          <w:kern w:val="0"/>
          <w:lang w:eastAsia="ru-RU" w:bidi="ar-SA"/>
        </w:rPr>
        <w:t xml:space="preserve"> действует от имени Эмитента</w:t>
      </w:r>
      <w:r w:rsidR="008839BC" w:rsidRPr="004622DD">
        <w:rPr>
          <w:rFonts w:ascii="Times New Roman" w:hAnsi="Times New Roman"/>
          <w:kern w:val="0"/>
          <w:lang w:eastAsia="ru-RU" w:bidi="ar-SA"/>
        </w:rPr>
        <w:t xml:space="preserve"> при предоставлении </w:t>
      </w:r>
      <w:r w:rsidR="008839BC" w:rsidRPr="004622DD">
        <w:rPr>
          <w:rFonts w:ascii="Times New Roman" w:hAnsi="Times New Roman"/>
          <w:lang w:eastAsia="ru-RU"/>
        </w:rPr>
        <w:t>информации</w:t>
      </w:r>
      <w:r w:rsidR="00225201" w:rsidRPr="004622DD">
        <w:rPr>
          <w:rFonts w:ascii="Times New Roman" w:hAnsi="Times New Roman"/>
          <w:lang w:eastAsia="ru-RU"/>
        </w:rPr>
        <w:t>,</w:t>
      </w:r>
      <w:r w:rsidR="008839BC" w:rsidRPr="004622DD">
        <w:rPr>
          <w:rFonts w:ascii="Times New Roman" w:hAnsi="Times New Roman"/>
          <w:lang w:eastAsia="ru-RU"/>
        </w:rPr>
        <w:t xml:space="preserve"> </w:t>
      </w:r>
      <w:r w:rsidR="00225201" w:rsidRPr="004622DD">
        <w:rPr>
          <w:rFonts w:ascii="Times New Roman" w:hAnsi="Times New Roman"/>
          <w:kern w:val="0"/>
          <w:lang w:eastAsia="ru-RU" w:bidi="ar-SA"/>
        </w:rPr>
        <w:t>связанной с осуществлением прав по ценным бумагам</w:t>
      </w:r>
      <w:r w:rsidRPr="004622DD">
        <w:rPr>
          <w:rFonts w:ascii="Times New Roman" w:hAnsi="Times New Roman"/>
          <w:kern w:val="0"/>
          <w:lang w:eastAsia="ru-RU" w:bidi="ar-SA"/>
        </w:rPr>
        <w:t xml:space="preserve">, </w:t>
      </w:r>
      <w:r w:rsidR="00FC0298" w:rsidRPr="004622DD">
        <w:rPr>
          <w:rFonts w:ascii="Times New Roman" w:hAnsi="Times New Roman"/>
          <w:kern w:val="0"/>
          <w:lang w:eastAsia="ru-RU" w:bidi="ar-SA"/>
        </w:rPr>
        <w:t xml:space="preserve">такое лицо </w:t>
      </w:r>
      <w:r w:rsidRPr="004622DD">
        <w:rPr>
          <w:rFonts w:ascii="Times New Roman" w:hAnsi="Times New Roman"/>
          <w:kern w:val="0"/>
          <w:lang w:eastAsia="ru-RU" w:bidi="ar-SA"/>
        </w:rPr>
        <w:t>обязан</w:t>
      </w:r>
      <w:r w:rsidR="00FC0298" w:rsidRPr="004622DD">
        <w:rPr>
          <w:rFonts w:ascii="Times New Roman" w:hAnsi="Times New Roman"/>
          <w:kern w:val="0"/>
          <w:lang w:eastAsia="ru-RU" w:bidi="ar-SA"/>
        </w:rPr>
        <w:t>о</w:t>
      </w:r>
      <w:r w:rsidRPr="004622DD">
        <w:rPr>
          <w:rFonts w:ascii="Times New Roman" w:hAnsi="Times New Roman"/>
          <w:kern w:val="0"/>
          <w:lang w:eastAsia="ru-RU" w:bidi="ar-SA"/>
        </w:rPr>
        <w:t xml:space="preserve"> получить все необходимые для этого полномочия, а также прекратить обмен </w:t>
      </w:r>
      <w:r w:rsidR="00225201" w:rsidRPr="004622DD">
        <w:rPr>
          <w:rFonts w:ascii="Times New Roman" w:hAnsi="Times New Roman"/>
          <w:kern w:val="0"/>
          <w:lang w:eastAsia="ru-RU" w:bidi="ar-SA"/>
        </w:rPr>
        <w:t xml:space="preserve">указанной </w:t>
      </w:r>
      <w:r w:rsidRPr="004622DD">
        <w:rPr>
          <w:rFonts w:ascii="Times New Roman" w:hAnsi="Times New Roman"/>
          <w:kern w:val="0"/>
          <w:lang w:eastAsia="ru-RU" w:bidi="ar-SA"/>
        </w:rPr>
        <w:t>информацией в случае прекращения ранее предоставленных ему полномочий.</w:t>
      </w:r>
      <w:bookmarkEnd w:id="561"/>
    </w:p>
    <w:p w14:paraId="00AD0446" w14:textId="77777777" w:rsidR="00D8780C" w:rsidRPr="004622DD" w:rsidRDefault="00A455C1" w:rsidP="00C402B9">
      <w:pPr>
        <w:pStyle w:val="33"/>
        <w:numPr>
          <w:ilvl w:val="1"/>
          <w:numId w:val="82"/>
        </w:numPr>
        <w:spacing w:before="120" w:after="200" w:line="276" w:lineRule="auto"/>
        <w:ind w:left="993" w:hanging="993"/>
        <w:jc w:val="both"/>
        <w:rPr>
          <w:rFonts w:ascii="Times New Roman" w:hAnsi="Times New Roman"/>
          <w:kern w:val="0"/>
          <w:lang w:eastAsia="ru-RU" w:bidi="ar-SA"/>
        </w:rPr>
      </w:pPr>
      <w:bookmarkStart w:id="562" w:name="_Ref510519056"/>
      <w:bookmarkStart w:id="563" w:name="_Ref510512948"/>
      <w:r w:rsidRPr="004622DD">
        <w:rPr>
          <w:rFonts w:ascii="Times New Roman" w:hAnsi="Times New Roman"/>
          <w:kern w:val="0"/>
          <w:lang w:eastAsia="ru-RU" w:bidi="ar-SA"/>
        </w:rPr>
        <w:t>Е</w:t>
      </w:r>
      <w:r w:rsidR="00E33D6D" w:rsidRPr="004622DD">
        <w:rPr>
          <w:rFonts w:ascii="Times New Roman" w:hAnsi="Times New Roman"/>
          <w:kern w:val="0"/>
          <w:lang w:eastAsia="ru-RU" w:bidi="ar-SA"/>
        </w:rPr>
        <w:t xml:space="preserve">сли Держатель реестра действует от имени Эмитента при предоставлении информации, связанной с осуществлением прав по </w:t>
      </w:r>
      <w:r w:rsidR="00FD0750" w:rsidRPr="004622DD">
        <w:rPr>
          <w:rFonts w:ascii="Times New Roman" w:hAnsi="Times New Roman"/>
          <w:kern w:val="0"/>
          <w:lang w:eastAsia="ru-RU" w:bidi="ar-SA"/>
        </w:rPr>
        <w:t>О</w:t>
      </w:r>
      <w:r w:rsidR="00E33D6D" w:rsidRPr="004622DD">
        <w:rPr>
          <w:rFonts w:ascii="Times New Roman" w:hAnsi="Times New Roman"/>
          <w:kern w:val="0"/>
          <w:lang w:eastAsia="ru-RU" w:bidi="ar-SA"/>
        </w:rPr>
        <w:t xml:space="preserve">блигациям, </w:t>
      </w:r>
      <w:r w:rsidR="00901D24" w:rsidRPr="004622DD">
        <w:rPr>
          <w:rFonts w:ascii="Times New Roman" w:hAnsi="Times New Roman"/>
          <w:kern w:val="0"/>
          <w:lang w:eastAsia="ru-RU" w:bidi="ar-SA"/>
        </w:rPr>
        <w:t xml:space="preserve">или если соответствующие полномочия Держателя реестра прекращены, </w:t>
      </w:r>
      <w:r w:rsidR="00E33D6D" w:rsidRPr="004622DD">
        <w:rPr>
          <w:rFonts w:ascii="Times New Roman" w:hAnsi="Times New Roman"/>
          <w:kern w:val="0"/>
          <w:lang w:eastAsia="ru-RU" w:bidi="ar-SA"/>
        </w:rPr>
        <w:t xml:space="preserve">Эмитент обязан предоставить в НРД </w:t>
      </w:r>
      <w:r w:rsidR="00D8780C" w:rsidRPr="004622DD">
        <w:rPr>
          <w:rFonts w:ascii="Times New Roman" w:hAnsi="Times New Roman"/>
          <w:kern w:val="0"/>
          <w:lang w:eastAsia="ru-RU" w:bidi="ar-SA"/>
        </w:rPr>
        <w:t xml:space="preserve">уведомление </w:t>
      </w:r>
      <w:r w:rsidR="004D3F0E" w:rsidRPr="004622DD">
        <w:rPr>
          <w:rFonts w:ascii="Times New Roman" w:hAnsi="Times New Roman"/>
          <w:kern w:val="0"/>
          <w:lang w:eastAsia="ru-RU" w:bidi="ar-SA"/>
        </w:rPr>
        <w:t xml:space="preserve">о </w:t>
      </w:r>
      <w:r w:rsidR="008D6102" w:rsidRPr="004622DD">
        <w:rPr>
          <w:rFonts w:ascii="Times New Roman" w:hAnsi="Times New Roman"/>
          <w:kern w:val="0"/>
          <w:lang w:eastAsia="ru-RU" w:bidi="ar-SA"/>
        </w:rPr>
        <w:t>предоставлени</w:t>
      </w:r>
      <w:r w:rsidR="004D3F0E" w:rsidRPr="004622DD">
        <w:rPr>
          <w:rFonts w:ascii="Times New Roman" w:hAnsi="Times New Roman"/>
          <w:kern w:val="0"/>
          <w:lang w:eastAsia="ru-RU" w:bidi="ar-SA"/>
        </w:rPr>
        <w:t>и</w:t>
      </w:r>
      <w:r w:rsidR="008D6102" w:rsidRPr="004622DD">
        <w:rPr>
          <w:rFonts w:ascii="Times New Roman" w:hAnsi="Times New Roman"/>
          <w:kern w:val="0"/>
          <w:lang w:eastAsia="ru-RU" w:bidi="ar-SA"/>
        </w:rPr>
        <w:t xml:space="preserve"> </w:t>
      </w:r>
      <w:r w:rsidR="00A93C2C" w:rsidRPr="004622DD">
        <w:rPr>
          <w:rFonts w:ascii="Times New Roman" w:hAnsi="Times New Roman"/>
          <w:kern w:val="0"/>
          <w:lang w:eastAsia="ru-RU" w:bidi="ar-SA"/>
        </w:rPr>
        <w:t xml:space="preserve">такой </w:t>
      </w:r>
      <w:r w:rsidR="008D6102" w:rsidRPr="004622DD">
        <w:rPr>
          <w:rFonts w:ascii="Times New Roman" w:hAnsi="Times New Roman"/>
          <w:kern w:val="0"/>
          <w:lang w:eastAsia="ru-RU" w:bidi="ar-SA"/>
        </w:rPr>
        <w:t xml:space="preserve">информации </w:t>
      </w:r>
      <w:r w:rsidR="00B648F5" w:rsidRPr="004622DD">
        <w:rPr>
          <w:rFonts w:ascii="Times New Roman" w:hAnsi="Times New Roman"/>
          <w:kern w:val="0"/>
          <w:lang w:eastAsia="ru-RU" w:bidi="ar-SA"/>
        </w:rPr>
        <w:t>в виде:</w:t>
      </w:r>
      <w:bookmarkEnd w:id="562"/>
    </w:p>
    <w:p w14:paraId="08899001" w14:textId="6A3AA2FC" w:rsidR="00B648F5" w:rsidRPr="004622DD" w:rsidRDefault="00AA77C7" w:rsidP="00AA77C7">
      <w:pPr>
        <w:pStyle w:val="33"/>
        <w:spacing w:before="120" w:after="200" w:line="276" w:lineRule="auto"/>
        <w:ind w:left="992"/>
        <w:jc w:val="both"/>
        <w:rPr>
          <w:rFonts w:ascii="Times New Roman" w:hAnsi="Times New Roman"/>
          <w:kern w:val="0"/>
          <w:lang w:eastAsia="ru-RU" w:bidi="ar-SA"/>
        </w:rPr>
      </w:pPr>
      <w:r w:rsidRPr="004622DD">
        <w:rPr>
          <w:rFonts w:ascii="Times New Roman" w:hAnsi="Times New Roman"/>
          <w:kern w:val="0"/>
          <w:lang w:eastAsia="ru-RU" w:bidi="ar-SA"/>
        </w:rPr>
        <w:t xml:space="preserve">42.5.1. </w:t>
      </w:r>
      <w:r w:rsidR="00DE6EEC" w:rsidRPr="004622DD">
        <w:rPr>
          <w:rFonts w:ascii="Times New Roman" w:hAnsi="Times New Roman"/>
          <w:kern w:val="0"/>
          <w:lang w:eastAsia="ru-RU" w:bidi="ar-SA"/>
        </w:rPr>
        <w:t>или документа</w:t>
      </w:r>
      <w:r w:rsidR="00B648F5" w:rsidRPr="004622DD">
        <w:rPr>
          <w:rFonts w:ascii="Times New Roman" w:hAnsi="Times New Roman"/>
          <w:kern w:val="0"/>
          <w:lang w:eastAsia="ru-RU" w:bidi="ar-SA"/>
        </w:rPr>
        <w:t xml:space="preserve"> на бумажном носителе</w:t>
      </w:r>
      <w:r w:rsidR="00A93C2C" w:rsidRPr="004622DD">
        <w:rPr>
          <w:rFonts w:ascii="Times New Roman" w:hAnsi="Times New Roman"/>
          <w:kern w:val="0"/>
          <w:lang w:eastAsia="ru-RU" w:bidi="ar-SA"/>
        </w:rPr>
        <w:t xml:space="preserve"> по форме, предусмотренной Приложением </w:t>
      </w:r>
      <w:r w:rsidR="00C402B9">
        <w:rPr>
          <w:rFonts w:ascii="Times New Roman" w:hAnsi="Times New Roman"/>
          <w:kern w:val="0"/>
          <w:lang w:eastAsia="ru-RU" w:bidi="ar-SA"/>
        </w:rPr>
        <w:br/>
      </w:r>
      <w:r w:rsidR="00A93C2C" w:rsidRPr="004622DD">
        <w:rPr>
          <w:rFonts w:ascii="Times New Roman" w:hAnsi="Times New Roman"/>
          <w:kern w:val="0"/>
          <w:lang w:eastAsia="ru-RU" w:bidi="ar-SA"/>
        </w:rPr>
        <w:t>№ 4 к Правилам</w:t>
      </w:r>
      <w:r w:rsidR="00B648F5" w:rsidRPr="004622DD">
        <w:rPr>
          <w:rFonts w:ascii="Times New Roman" w:hAnsi="Times New Roman"/>
          <w:kern w:val="0"/>
          <w:lang w:eastAsia="ru-RU" w:bidi="ar-SA"/>
        </w:rPr>
        <w:t>;</w:t>
      </w:r>
    </w:p>
    <w:p w14:paraId="20662E0A" w14:textId="077BBD78" w:rsidR="00DE6EEC" w:rsidRPr="004622DD" w:rsidRDefault="00DE6EEC" w:rsidP="00C402B9">
      <w:pPr>
        <w:pStyle w:val="33"/>
        <w:numPr>
          <w:ilvl w:val="2"/>
          <w:numId w:val="83"/>
        </w:numPr>
        <w:spacing w:before="120" w:after="200" w:line="276" w:lineRule="auto"/>
        <w:ind w:left="993" w:hanging="22"/>
        <w:jc w:val="both"/>
        <w:rPr>
          <w:rFonts w:ascii="Times New Roman" w:hAnsi="Times New Roman"/>
          <w:kern w:val="0"/>
          <w:lang w:eastAsia="ru-RU" w:bidi="ar-SA"/>
        </w:rPr>
      </w:pPr>
      <w:r w:rsidRPr="004622DD">
        <w:rPr>
          <w:rFonts w:ascii="Times New Roman" w:hAnsi="Times New Roman"/>
          <w:kern w:val="0"/>
          <w:lang w:eastAsia="ru-RU" w:bidi="ar-SA"/>
        </w:rPr>
        <w:t xml:space="preserve">или </w:t>
      </w:r>
      <w:r w:rsidR="00B648F5" w:rsidRPr="004622DD">
        <w:rPr>
          <w:rFonts w:ascii="Times New Roman" w:hAnsi="Times New Roman"/>
          <w:kern w:val="0"/>
          <w:lang w:eastAsia="ru-RU" w:bidi="ar-SA"/>
        </w:rPr>
        <w:t>электронного документа FREE_FORMAT_MESSAGE_V02</w:t>
      </w:r>
      <w:r w:rsidR="00227026" w:rsidRPr="004622DD">
        <w:rPr>
          <w:rFonts w:ascii="Times New Roman" w:hAnsi="Times New Roman"/>
          <w:kern w:val="0"/>
          <w:lang w:eastAsia="ru-RU" w:bidi="ar-SA"/>
        </w:rPr>
        <w:t xml:space="preserve"> </w:t>
      </w:r>
      <w:r w:rsidR="00273284" w:rsidRPr="004622DD">
        <w:rPr>
          <w:rFonts w:ascii="Times New Roman" w:hAnsi="Times New Roman"/>
          <w:kern w:val="0"/>
          <w:lang w:eastAsia="ru-RU" w:bidi="ar-SA"/>
        </w:rPr>
        <w:t xml:space="preserve">«Сообщение, письмо в свободном формате» </w:t>
      </w:r>
      <w:r w:rsidR="00227026" w:rsidRPr="004622DD">
        <w:rPr>
          <w:rFonts w:ascii="Times New Roman" w:hAnsi="Times New Roman"/>
          <w:kern w:val="0"/>
          <w:lang w:eastAsia="ru-RU" w:bidi="ar-SA"/>
        </w:rPr>
        <w:t>с дополнительным вложением в формате *pdf по форме, предусмотренной Приложением № 4 к Правилам</w:t>
      </w:r>
      <w:r w:rsidR="00744062" w:rsidRPr="004622DD">
        <w:rPr>
          <w:rFonts w:ascii="Times New Roman" w:hAnsi="Times New Roman"/>
          <w:kern w:val="0"/>
          <w:lang w:eastAsia="ru-RU" w:bidi="ar-SA"/>
        </w:rPr>
        <w:t xml:space="preserve"> </w:t>
      </w:r>
      <w:r w:rsidR="00744062" w:rsidRPr="004622DD">
        <w:rPr>
          <w:rFonts w:ascii="Times New Roman" w:hAnsi="Times New Roman"/>
          <w:lang w:eastAsia="ru-RU"/>
        </w:rPr>
        <w:t>с указанием кода получателя</w:t>
      </w:r>
      <w:r w:rsidR="00744062" w:rsidRPr="004622DD">
        <w:rPr>
          <w:rFonts w:ascii="Times New Roman" w:hAnsi="Times New Roman"/>
          <w:kern w:val="0"/>
          <w:lang w:eastAsia="ru-RU" w:bidi="ar-SA"/>
        </w:rPr>
        <w:t xml:space="preserve"> </w:t>
      </w:r>
      <w:r w:rsidR="00744062" w:rsidRPr="004622DD">
        <w:rPr>
          <w:rFonts w:ascii="Times New Roman" w:hAnsi="Times New Roman"/>
          <w:kern w:val="0"/>
          <w:lang w:val="en-US" w:eastAsia="ru-RU" w:bidi="ar-SA"/>
        </w:rPr>
        <w:t>NDC</w:t>
      </w:r>
      <w:r w:rsidR="00744062" w:rsidRPr="004622DD">
        <w:rPr>
          <w:rFonts w:ascii="Times New Roman" w:hAnsi="Times New Roman"/>
          <w:kern w:val="0"/>
          <w:lang w:eastAsia="ru-RU" w:bidi="ar-SA"/>
        </w:rPr>
        <w:t>000</w:t>
      </w:r>
      <w:r w:rsidR="00744062" w:rsidRPr="004622DD">
        <w:rPr>
          <w:rFonts w:ascii="Times New Roman" w:hAnsi="Times New Roman"/>
          <w:kern w:val="0"/>
          <w:lang w:val="en-US" w:eastAsia="ru-RU" w:bidi="ar-SA"/>
        </w:rPr>
        <w:t>IAD</w:t>
      </w:r>
      <w:r w:rsidR="00744062" w:rsidRPr="004622DD">
        <w:rPr>
          <w:rFonts w:ascii="Times New Roman" w:hAnsi="Times New Roman"/>
          <w:kern w:val="0"/>
          <w:lang w:eastAsia="ru-RU" w:bidi="ar-SA"/>
        </w:rPr>
        <w:t>000</w:t>
      </w:r>
      <w:r w:rsidR="00003847" w:rsidRPr="004622DD">
        <w:rPr>
          <w:rFonts w:ascii="Times New Roman" w:hAnsi="Times New Roman"/>
          <w:kern w:val="0"/>
          <w:lang w:eastAsia="ru-RU" w:bidi="ar-SA"/>
        </w:rPr>
        <w:t>;</w:t>
      </w:r>
    </w:p>
    <w:p w14:paraId="0B00F30A" w14:textId="0E707696" w:rsidR="0059696D" w:rsidRPr="004622DD" w:rsidRDefault="00B648F5" w:rsidP="00C402B9">
      <w:pPr>
        <w:pStyle w:val="33"/>
        <w:numPr>
          <w:ilvl w:val="2"/>
          <w:numId w:val="83"/>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t>или нетипизированного электронного документа с дополнительным вложением в формате *pdf по форме, предусмотренной Приложением № 4 к Правилам</w:t>
      </w:r>
      <w:bookmarkEnd w:id="563"/>
      <w:r w:rsidR="006B0268" w:rsidRPr="004622DD">
        <w:rPr>
          <w:rFonts w:ascii="Times New Roman" w:hAnsi="Times New Roman"/>
          <w:lang w:eastAsia="ru-RU"/>
        </w:rPr>
        <w:t xml:space="preserve"> с указанием кода получателя</w:t>
      </w:r>
      <w:r w:rsidR="006B0268" w:rsidRPr="004622DD">
        <w:rPr>
          <w:rFonts w:ascii="Times New Roman" w:hAnsi="Times New Roman"/>
          <w:kern w:val="0"/>
          <w:lang w:eastAsia="ru-RU" w:bidi="ar-SA"/>
        </w:rPr>
        <w:t xml:space="preserve"> </w:t>
      </w:r>
      <w:r w:rsidR="006B0268" w:rsidRPr="004622DD">
        <w:rPr>
          <w:rFonts w:ascii="Times New Roman" w:hAnsi="Times New Roman"/>
          <w:kern w:val="0"/>
          <w:lang w:val="en-US" w:eastAsia="ru-RU" w:bidi="ar-SA"/>
        </w:rPr>
        <w:t>NDC</w:t>
      </w:r>
      <w:r w:rsidR="006B0268" w:rsidRPr="004622DD">
        <w:rPr>
          <w:rFonts w:ascii="Times New Roman" w:hAnsi="Times New Roman"/>
          <w:kern w:val="0"/>
          <w:lang w:eastAsia="ru-RU" w:bidi="ar-SA"/>
        </w:rPr>
        <w:t>000</w:t>
      </w:r>
      <w:r w:rsidR="006B0268" w:rsidRPr="004622DD">
        <w:rPr>
          <w:rFonts w:ascii="Times New Roman" w:hAnsi="Times New Roman"/>
          <w:kern w:val="0"/>
          <w:lang w:val="en-US" w:eastAsia="ru-RU" w:bidi="ar-SA"/>
        </w:rPr>
        <w:t>IAD</w:t>
      </w:r>
      <w:r w:rsidR="006B0268" w:rsidRPr="004622DD">
        <w:rPr>
          <w:rFonts w:ascii="Times New Roman" w:hAnsi="Times New Roman"/>
          <w:kern w:val="0"/>
          <w:lang w:eastAsia="ru-RU" w:bidi="ar-SA"/>
        </w:rPr>
        <w:t>000</w:t>
      </w:r>
      <w:r w:rsidR="0059696D" w:rsidRPr="004622DD">
        <w:rPr>
          <w:rFonts w:ascii="Times New Roman" w:hAnsi="Times New Roman"/>
          <w:kern w:val="0"/>
          <w:lang w:eastAsia="ru-RU" w:bidi="ar-SA"/>
        </w:rPr>
        <w:t>;</w:t>
      </w:r>
    </w:p>
    <w:p w14:paraId="3E7887B5" w14:textId="77777777" w:rsidR="00A96537" w:rsidRPr="004622DD" w:rsidRDefault="0059696D" w:rsidP="00C402B9">
      <w:pPr>
        <w:pStyle w:val="33"/>
        <w:numPr>
          <w:ilvl w:val="2"/>
          <w:numId w:val="83"/>
        </w:numPr>
        <w:spacing w:before="120" w:after="200" w:line="276" w:lineRule="auto"/>
        <w:ind w:left="992" w:firstLine="0"/>
        <w:jc w:val="both"/>
        <w:rPr>
          <w:rFonts w:ascii="Times New Roman" w:hAnsi="Times New Roman"/>
          <w:kern w:val="0"/>
          <w:lang w:eastAsia="ru-RU" w:bidi="ar-SA"/>
        </w:rPr>
      </w:pPr>
      <w:r w:rsidRPr="004622DD">
        <w:rPr>
          <w:rFonts w:ascii="Times New Roman" w:hAnsi="Times New Roman"/>
          <w:kern w:val="0"/>
          <w:lang w:eastAsia="ru-RU" w:bidi="ar-SA"/>
        </w:rPr>
        <w:lastRenderedPageBreak/>
        <w:t xml:space="preserve">или </w:t>
      </w:r>
      <w:r w:rsidRPr="004622DD">
        <w:rPr>
          <w:rFonts w:ascii="Times New Roman" w:hAnsi="Times New Roman"/>
          <w:kern w:val="0"/>
          <w:lang w:val="en-US" w:eastAsia="ru-RU" w:bidi="ar-SA"/>
        </w:rPr>
        <w:t>CANA</w:t>
      </w:r>
      <w:r w:rsidR="00B148B0" w:rsidRPr="004622DD">
        <w:rPr>
          <w:rFonts w:ascii="Times New Roman" w:hAnsi="Times New Roman"/>
          <w:kern w:val="0"/>
          <w:lang w:eastAsia="ru-RU" w:bidi="ar-SA"/>
        </w:rPr>
        <w:t xml:space="preserve"> (код формы </w:t>
      </w:r>
      <w:r w:rsidR="00B148B0" w:rsidRPr="004622DD">
        <w:rPr>
          <w:rFonts w:ascii="Times New Roman" w:hAnsi="Times New Roman"/>
          <w:kern w:val="0"/>
          <w:lang w:val="en-US" w:eastAsia="ru-RU" w:bidi="ar-SA"/>
        </w:rPr>
        <w:t>CA</w:t>
      </w:r>
      <w:r w:rsidR="00B148B0" w:rsidRPr="004622DD">
        <w:rPr>
          <w:rFonts w:ascii="Times New Roman" w:hAnsi="Times New Roman"/>
          <w:kern w:val="0"/>
          <w:lang w:eastAsia="ru-RU" w:bidi="ar-SA"/>
        </w:rPr>
        <w:t>400</w:t>
      </w:r>
      <w:r w:rsidRPr="004622DD">
        <w:rPr>
          <w:rFonts w:ascii="Times New Roman" w:hAnsi="Times New Roman"/>
          <w:kern w:val="0"/>
          <w:lang w:eastAsia="ru-RU" w:bidi="ar-SA"/>
        </w:rPr>
        <w:t>) с дополнительным вложением в формате *pdf по форме, предусмотренной Приложением № 4 к Правилам</w:t>
      </w:r>
      <w:r w:rsidR="00003847" w:rsidRPr="004622DD">
        <w:rPr>
          <w:rFonts w:ascii="Times New Roman" w:hAnsi="Times New Roman"/>
          <w:kern w:val="0"/>
          <w:lang w:eastAsia="ru-RU" w:bidi="ar-SA"/>
        </w:rPr>
        <w:t xml:space="preserve">. </w:t>
      </w:r>
      <w:r w:rsidR="005F6352" w:rsidRPr="004622DD">
        <w:rPr>
          <w:rFonts w:ascii="Times New Roman" w:hAnsi="Times New Roman"/>
          <w:kern w:val="0"/>
          <w:lang w:eastAsia="ru-RU" w:bidi="ar-SA"/>
        </w:rPr>
        <w:t xml:space="preserve"> </w:t>
      </w:r>
    </w:p>
    <w:p w14:paraId="2A632BFA" w14:textId="09BE6A29" w:rsidR="001C65D4" w:rsidRPr="004622DD" w:rsidRDefault="00215E1B"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64" w:name="_Ref522014329"/>
      <w:r w:rsidRPr="004622DD">
        <w:rPr>
          <w:rFonts w:ascii="Times New Roman" w:hAnsi="Times New Roman"/>
          <w:kern w:val="0"/>
          <w:lang w:eastAsia="ru-RU" w:bidi="ar-SA"/>
        </w:rPr>
        <w:t xml:space="preserve">Информация, связанная с осуществлением прав по ценным бумагам, </w:t>
      </w:r>
      <w:r w:rsidR="00D11B58" w:rsidRPr="004622DD">
        <w:rPr>
          <w:rFonts w:ascii="Times New Roman" w:hAnsi="Times New Roman"/>
          <w:kern w:val="0"/>
          <w:lang w:eastAsia="ru-RU" w:bidi="ar-SA"/>
        </w:rPr>
        <w:t>направляется</w:t>
      </w:r>
      <w:r w:rsidRPr="004622DD">
        <w:rPr>
          <w:rFonts w:ascii="Times New Roman" w:hAnsi="Times New Roman"/>
          <w:kern w:val="0"/>
          <w:lang w:eastAsia="ru-RU" w:bidi="ar-SA"/>
        </w:rPr>
        <w:t xml:space="preserve"> </w:t>
      </w:r>
      <w:r w:rsidR="00FD2C71" w:rsidRPr="004622DD">
        <w:rPr>
          <w:rFonts w:ascii="Times New Roman" w:hAnsi="Times New Roman"/>
          <w:kern w:val="0"/>
          <w:lang w:eastAsia="ru-RU" w:bidi="ar-SA"/>
        </w:rPr>
        <w:t xml:space="preserve">Эмитентом, Держателем реестра, </w:t>
      </w:r>
      <w:r w:rsidRPr="004622DD">
        <w:rPr>
          <w:rFonts w:ascii="Times New Roman" w:hAnsi="Times New Roman"/>
          <w:kern w:val="0"/>
          <w:lang w:eastAsia="ru-RU" w:bidi="ar-SA"/>
        </w:rPr>
        <w:t>Информационн</w:t>
      </w:r>
      <w:r w:rsidR="00D11B58" w:rsidRPr="004622DD">
        <w:rPr>
          <w:rFonts w:ascii="Times New Roman" w:hAnsi="Times New Roman"/>
          <w:kern w:val="0"/>
          <w:lang w:eastAsia="ru-RU" w:bidi="ar-SA"/>
        </w:rPr>
        <w:t>ым</w:t>
      </w:r>
      <w:r w:rsidRPr="004622DD">
        <w:rPr>
          <w:rFonts w:ascii="Times New Roman" w:hAnsi="Times New Roman"/>
          <w:kern w:val="0"/>
          <w:lang w:eastAsia="ru-RU" w:bidi="ar-SA"/>
        </w:rPr>
        <w:t xml:space="preserve"> агентств</w:t>
      </w:r>
      <w:r w:rsidR="00D11B58" w:rsidRPr="004622DD">
        <w:rPr>
          <w:rFonts w:ascii="Times New Roman" w:hAnsi="Times New Roman"/>
          <w:kern w:val="0"/>
          <w:lang w:eastAsia="ru-RU" w:bidi="ar-SA"/>
        </w:rPr>
        <w:t>ом</w:t>
      </w:r>
      <w:r w:rsidRPr="004622DD">
        <w:rPr>
          <w:rFonts w:ascii="Times New Roman" w:eastAsiaTheme="minorHAnsi" w:hAnsi="Times New Roman"/>
        </w:rPr>
        <w:t xml:space="preserve"> </w:t>
      </w:r>
      <w:r w:rsidR="00D11B58" w:rsidRPr="004622DD">
        <w:rPr>
          <w:rFonts w:ascii="Times New Roman" w:hAnsi="Times New Roman"/>
          <w:kern w:val="0"/>
          <w:lang w:eastAsia="ru-RU" w:bidi="ar-SA"/>
        </w:rPr>
        <w:t xml:space="preserve">с </w:t>
      </w:r>
      <w:r w:rsidR="006072E0" w:rsidRPr="004622DD">
        <w:rPr>
          <w:rFonts w:ascii="Times New Roman" w:hAnsi="Times New Roman"/>
          <w:kern w:val="0"/>
          <w:lang w:eastAsia="ru-RU" w:bidi="ar-SA"/>
        </w:rPr>
        <w:t>указание</w:t>
      </w:r>
      <w:r w:rsidR="00D11B58" w:rsidRPr="004622DD">
        <w:rPr>
          <w:rFonts w:ascii="Times New Roman" w:hAnsi="Times New Roman"/>
          <w:kern w:val="0"/>
          <w:lang w:eastAsia="ru-RU" w:bidi="ar-SA"/>
        </w:rPr>
        <w:t>м</w:t>
      </w:r>
      <w:r w:rsidR="006072E0" w:rsidRPr="004622DD">
        <w:rPr>
          <w:rFonts w:ascii="Times New Roman" w:hAnsi="Times New Roman"/>
          <w:kern w:val="0"/>
          <w:lang w:eastAsia="ru-RU" w:bidi="ar-SA"/>
        </w:rPr>
        <w:t xml:space="preserve"> </w:t>
      </w:r>
      <w:r w:rsidR="006A5E71" w:rsidRPr="004622DD">
        <w:rPr>
          <w:rFonts w:ascii="Times New Roman" w:hAnsi="Times New Roman"/>
          <w:kern w:val="0"/>
          <w:lang w:eastAsia="ru-RU" w:bidi="ar-SA"/>
        </w:rPr>
        <w:t xml:space="preserve">кода пункта Положения № </w:t>
      </w:r>
      <w:r w:rsidR="001370F9" w:rsidRPr="004622DD">
        <w:rPr>
          <w:rFonts w:ascii="Times New Roman" w:hAnsi="Times New Roman"/>
          <w:kern w:val="0"/>
          <w:lang w:eastAsia="ru-RU" w:bidi="ar-SA"/>
        </w:rPr>
        <w:t>751</w:t>
      </w:r>
      <w:r w:rsidR="006A5E71" w:rsidRPr="004622DD">
        <w:rPr>
          <w:rFonts w:ascii="Times New Roman" w:hAnsi="Times New Roman"/>
          <w:kern w:val="0"/>
          <w:lang w:eastAsia="ru-RU" w:bidi="ar-SA"/>
        </w:rPr>
        <w:t>-П</w:t>
      </w:r>
      <w:r w:rsidR="00DF49FD" w:rsidRPr="004622DD">
        <w:rPr>
          <w:rFonts w:ascii="Times New Roman" w:hAnsi="Times New Roman"/>
          <w:kern w:val="0"/>
          <w:lang w:eastAsia="ru-RU" w:bidi="ar-SA"/>
        </w:rPr>
        <w:t>, на основании которого направляется информация,</w:t>
      </w:r>
      <w:r w:rsidR="006A5E71" w:rsidRPr="004622DD">
        <w:rPr>
          <w:rFonts w:ascii="Times New Roman" w:hAnsi="Times New Roman"/>
          <w:kern w:val="0"/>
          <w:lang w:eastAsia="ru-RU" w:bidi="ar-SA"/>
        </w:rPr>
        <w:t xml:space="preserve"> </w:t>
      </w:r>
      <w:r w:rsidR="006072E0" w:rsidRPr="004622DD">
        <w:rPr>
          <w:rFonts w:ascii="Times New Roman" w:hAnsi="Times New Roman"/>
          <w:kern w:val="0"/>
          <w:lang w:eastAsia="ru-RU" w:bidi="ar-SA"/>
        </w:rPr>
        <w:t xml:space="preserve">в соответствующем поле </w:t>
      </w:r>
      <w:r w:rsidR="006A5E71" w:rsidRPr="004622DD">
        <w:rPr>
          <w:rFonts w:ascii="Times New Roman" w:hAnsi="Times New Roman"/>
          <w:kern w:val="0"/>
          <w:lang w:eastAsia="ru-RU" w:bidi="ar-SA"/>
        </w:rPr>
        <w:t>Документа ISO 20022</w:t>
      </w:r>
      <w:r w:rsidRPr="004622DD">
        <w:rPr>
          <w:rFonts w:ascii="Times New Roman" w:hAnsi="Times New Roman"/>
          <w:kern w:val="0"/>
          <w:lang w:eastAsia="ru-RU" w:bidi="ar-SA"/>
        </w:rPr>
        <w:t xml:space="preserve">.   </w:t>
      </w:r>
      <w:bookmarkEnd w:id="564"/>
    </w:p>
    <w:p w14:paraId="399AEB04" w14:textId="1009AC12" w:rsidR="00101B4D" w:rsidRPr="004622DD" w:rsidRDefault="00E820E1"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65" w:name="_Ref522014349"/>
      <w:r w:rsidRPr="004622DD">
        <w:rPr>
          <w:rFonts w:ascii="Times New Roman" w:hAnsi="Times New Roman"/>
          <w:kern w:val="0"/>
          <w:lang w:eastAsia="ru-RU" w:bidi="ar-SA"/>
        </w:rPr>
        <w:t xml:space="preserve">Информация, связанная с осуществлением прав по </w:t>
      </w:r>
      <w:r w:rsidR="00F02ACA" w:rsidRPr="004622DD">
        <w:rPr>
          <w:rFonts w:ascii="Times New Roman" w:hAnsi="Times New Roman"/>
          <w:kern w:val="0"/>
          <w:lang w:eastAsia="ru-RU" w:bidi="ar-SA"/>
        </w:rPr>
        <w:t xml:space="preserve">акциям и </w:t>
      </w:r>
      <w:r w:rsidR="005540B9" w:rsidRPr="004622DD">
        <w:rPr>
          <w:rFonts w:ascii="Times New Roman" w:hAnsi="Times New Roman"/>
          <w:kern w:val="0"/>
          <w:lang w:eastAsia="ru-RU" w:bidi="ar-SA"/>
        </w:rPr>
        <w:t>О</w:t>
      </w:r>
      <w:r w:rsidR="00F02ACA" w:rsidRPr="004622DD">
        <w:rPr>
          <w:rFonts w:ascii="Times New Roman" w:hAnsi="Times New Roman"/>
          <w:kern w:val="0"/>
          <w:lang w:eastAsia="ru-RU" w:bidi="ar-SA"/>
        </w:rPr>
        <w:t>блигациям</w:t>
      </w:r>
      <w:r w:rsidR="00FD0750" w:rsidRPr="004622DD">
        <w:rPr>
          <w:rFonts w:ascii="Times New Roman" w:hAnsi="Times New Roman"/>
          <w:kern w:val="0"/>
          <w:lang w:eastAsia="ru-RU" w:bidi="ar-SA"/>
        </w:rPr>
        <w:t xml:space="preserve"> с учетом прав в реестре</w:t>
      </w:r>
      <w:r w:rsidRPr="004622DD">
        <w:rPr>
          <w:rFonts w:ascii="Times New Roman" w:hAnsi="Times New Roman"/>
          <w:kern w:val="0"/>
          <w:lang w:eastAsia="ru-RU" w:bidi="ar-SA"/>
        </w:rPr>
        <w:t xml:space="preserve">, полученная НРД от </w:t>
      </w:r>
      <w:r w:rsidR="001C65D4" w:rsidRPr="004622DD">
        <w:rPr>
          <w:rFonts w:ascii="Times New Roman" w:hAnsi="Times New Roman"/>
          <w:kern w:val="0"/>
          <w:lang w:eastAsia="ru-RU" w:bidi="ar-SA"/>
        </w:rPr>
        <w:t xml:space="preserve">Держателя реестра </w:t>
      </w:r>
      <w:r w:rsidRPr="004622DD">
        <w:rPr>
          <w:rFonts w:ascii="Times New Roman" w:hAnsi="Times New Roman"/>
          <w:kern w:val="0"/>
          <w:lang w:eastAsia="ru-RU" w:bidi="ar-SA"/>
        </w:rPr>
        <w:t xml:space="preserve">в соответствии с Правилами в рамках проведения </w:t>
      </w:r>
      <w:r w:rsidR="00B63EF8" w:rsidRPr="004622DD">
        <w:rPr>
          <w:rFonts w:ascii="Times New Roman" w:hAnsi="Times New Roman"/>
          <w:kern w:val="0"/>
          <w:lang w:eastAsia="ru-RU" w:bidi="ar-SA"/>
        </w:rPr>
        <w:t>К</w:t>
      </w:r>
      <w:r w:rsidRPr="004622DD">
        <w:rPr>
          <w:rFonts w:ascii="Times New Roman" w:hAnsi="Times New Roman"/>
          <w:kern w:val="0"/>
          <w:lang w:eastAsia="ru-RU" w:bidi="ar-SA"/>
        </w:rPr>
        <w:t xml:space="preserve">орпоративных действий и соблюдения статьи 8.9 </w:t>
      </w:r>
      <w:r w:rsidR="005E298A" w:rsidRPr="004622DD">
        <w:rPr>
          <w:rFonts w:ascii="Times New Roman" w:hAnsi="Times New Roman"/>
          <w:kern w:val="0"/>
          <w:lang w:eastAsia="ru-RU" w:bidi="ar-SA"/>
        </w:rPr>
        <w:t xml:space="preserve">Закона о </w:t>
      </w:r>
      <w:r w:rsidR="00262155" w:rsidRPr="004622DD">
        <w:rPr>
          <w:rFonts w:ascii="Times New Roman" w:hAnsi="Times New Roman"/>
          <w:kern w:val="0"/>
          <w:lang w:eastAsia="ru-RU" w:bidi="ar-SA"/>
        </w:rPr>
        <w:t>РЦБ</w:t>
      </w:r>
      <w:r w:rsidRPr="004622DD">
        <w:rPr>
          <w:rFonts w:ascii="Times New Roman" w:hAnsi="Times New Roman"/>
          <w:kern w:val="0"/>
          <w:lang w:eastAsia="ru-RU" w:bidi="ar-SA"/>
        </w:rPr>
        <w:t>, также учитывается</w:t>
      </w:r>
      <w:r w:rsidR="007B418D" w:rsidRPr="004622DD">
        <w:rPr>
          <w:rFonts w:ascii="Times New Roman" w:hAnsi="Times New Roman"/>
          <w:kern w:val="0"/>
          <w:lang w:eastAsia="ru-RU" w:bidi="ar-SA"/>
        </w:rPr>
        <w:t xml:space="preserve"> (раскрывается)</w:t>
      </w:r>
      <w:r w:rsidRPr="004622DD">
        <w:rPr>
          <w:rFonts w:ascii="Times New Roman" w:hAnsi="Times New Roman"/>
          <w:kern w:val="0"/>
          <w:lang w:eastAsia="ru-RU" w:bidi="ar-SA"/>
        </w:rPr>
        <w:t xml:space="preserve"> как информация, предоставленная в соответствии со статьей 30.3 </w:t>
      </w:r>
      <w:r w:rsidR="005E298A" w:rsidRPr="004622DD">
        <w:rPr>
          <w:rFonts w:ascii="Times New Roman" w:hAnsi="Times New Roman"/>
          <w:kern w:val="0"/>
          <w:lang w:eastAsia="ru-RU" w:bidi="ar-SA"/>
        </w:rPr>
        <w:t xml:space="preserve">Закона о </w:t>
      </w:r>
      <w:r w:rsidR="00262155" w:rsidRPr="004622DD">
        <w:rPr>
          <w:rFonts w:ascii="Times New Roman" w:hAnsi="Times New Roman"/>
          <w:kern w:val="0"/>
          <w:lang w:eastAsia="ru-RU" w:bidi="ar-SA"/>
        </w:rPr>
        <w:t>РЦБ</w:t>
      </w:r>
      <w:r w:rsidR="000A50C0" w:rsidRPr="004622DD">
        <w:rPr>
          <w:rFonts w:ascii="Times New Roman" w:hAnsi="Times New Roman"/>
          <w:kern w:val="0"/>
          <w:lang w:eastAsia="ru-RU" w:bidi="ar-SA"/>
        </w:rPr>
        <w:t xml:space="preserve">, </w:t>
      </w:r>
      <w:r w:rsidR="00101B4D" w:rsidRPr="004622DD">
        <w:rPr>
          <w:rFonts w:ascii="Times New Roman" w:hAnsi="Times New Roman"/>
          <w:kern w:val="0"/>
          <w:lang w:eastAsia="ru-RU" w:bidi="ar-SA"/>
        </w:rPr>
        <w:t xml:space="preserve">при условии </w:t>
      </w:r>
      <w:r w:rsidR="00DF49FD" w:rsidRPr="004622DD">
        <w:rPr>
          <w:rFonts w:ascii="Times New Roman" w:hAnsi="Times New Roman"/>
          <w:kern w:val="0"/>
          <w:lang w:eastAsia="ru-RU" w:bidi="ar-SA"/>
        </w:rPr>
        <w:t xml:space="preserve">указания кода пункта Положения № </w:t>
      </w:r>
      <w:r w:rsidR="001370F9" w:rsidRPr="004622DD">
        <w:rPr>
          <w:rFonts w:ascii="Times New Roman" w:hAnsi="Times New Roman"/>
          <w:kern w:val="0"/>
          <w:lang w:eastAsia="ru-RU" w:bidi="ar-SA"/>
        </w:rPr>
        <w:t>751</w:t>
      </w:r>
      <w:r w:rsidR="00DF49FD" w:rsidRPr="004622DD">
        <w:rPr>
          <w:rFonts w:ascii="Times New Roman" w:hAnsi="Times New Roman"/>
          <w:kern w:val="0"/>
          <w:lang w:eastAsia="ru-RU" w:bidi="ar-SA"/>
        </w:rPr>
        <w:t>-П, на основании которого направляется информация</w:t>
      </w:r>
      <w:r w:rsidR="00FD2C71" w:rsidRPr="004622DD">
        <w:rPr>
          <w:rFonts w:ascii="Times New Roman" w:hAnsi="Times New Roman"/>
          <w:kern w:val="0"/>
          <w:lang w:eastAsia="ru-RU" w:bidi="ar-SA"/>
        </w:rPr>
        <w:t>, в соответствующем поле Документа ISO 20022</w:t>
      </w:r>
      <w:r w:rsidR="00101B4D" w:rsidRPr="004622DD">
        <w:rPr>
          <w:rFonts w:ascii="Times New Roman" w:hAnsi="Times New Roman"/>
          <w:kern w:val="0"/>
          <w:lang w:eastAsia="ru-RU" w:bidi="ar-SA"/>
        </w:rPr>
        <w:t>.</w:t>
      </w:r>
      <w:bookmarkEnd w:id="565"/>
    </w:p>
    <w:p w14:paraId="0736C017" w14:textId="72A2227C" w:rsidR="00F02ACA" w:rsidRPr="004622DD" w:rsidRDefault="00F02ACA" w:rsidP="00C402B9">
      <w:pPr>
        <w:pStyle w:val="33"/>
        <w:numPr>
          <w:ilvl w:val="1"/>
          <w:numId w:val="8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Информация, связанная с осуществлением прав по</w:t>
      </w:r>
      <w:r w:rsidR="00DD632C" w:rsidRPr="004622DD">
        <w:rPr>
          <w:rFonts w:ascii="Times New Roman" w:hAnsi="Times New Roman"/>
          <w:kern w:val="0"/>
          <w:lang w:eastAsia="ru-RU" w:bidi="ar-SA"/>
        </w:rPr>
        <w:t xml:space="preserve"> </w:t>
      </w:r>
      <w:r w:rsidR="00FD0750" w:rsidRPr="004622DD">
        <w:rPr>
          <w:rFonts w:ascii="Times New Roman" w:hAnsi="Times New Roman"/>
          <w:kern w:val="0"/>
          <w:lang w:eastAsia="ru-RU" w:bidi="ar-SA"/>
        </w:rPr>
        <w:t>О</w:t>
      </w:r>
      <w:r w:rsidR="00DD632C" w:rsidRPr="004622DD">
        <w:rPr>
          <w:rFonts w:ascii="Times New Roman" w:hAnsi="Times New Roman"/>
          <w:kern w:val="0"/>
          <w:lang w:eastAsia="ru-RU" w:bidi="ar-SA"/>
        </w:rPr>
        <w:t>блигациям</w:t>
      </w:r>
      <w:r w:rsidRPr="004622DD">
        <w:rPr>
          <w:rFonts w:ascii="Times New Roman" w:hAnsi="Times New Roman"/>
          <w:kern w:val="0"/>
          <w:lang w:eastAsia="ru-RU" w:bidi="ar-SA"/>
        </w:rPr>
        <w:t xml:space="preserve">, полученная НРД от Эмитента в соответствии с Правилами в рамках проведения </w:t>
      </w:r>
      <w:r w:rsidR="00B63EF8" w:rsidRPr="004622DD">
        <w:rPr>
          <w:rFonts w:ascii="Times New Roman" w:hAnsi="Times New Roman"/>
          <w:kern w:val="0"/>
          <w:lang w:eastAsia="ru-RU" w:bidi="ar-SA"/>
        </w:rPr>
        <w:t>К</w:t>
      </w:r>
      <w:r w:rsidRPr="004622DD">
        <w:rPr>
          <w:rFonts w:ascii="Times New Roman" w:hAnsi="Times New Roman"/>
          <w:kern w:val="0"/>
          <w:lang w:eastAsia="ru-RU" w:bidi="ar-SA"/>
        </w:rPr>
        <w:t xml:space="preserve">орпоративных действий и соблюдения статьи 8.9 Закона о РЦБ, также учитывается (раскрывается) как информация, предоставленная в соответствии со статьей 30.3 Закона о РЦБ, при условии указания кода пункта Положения № </w:t>
      </w:r>
      <w:r w:rsidR="001370F9" w:rsidRPr="004622DD">
        <w:rPr>
          <w:rFonts w:ascii="Times New Roman" w:hAnsi="Times New Roman"/>
          <w:kern w:val="0"/>
          <w:lang w:eastAsia="ru-RU" w:bidi="ar-SA"/>
        </w:rPr>
        <w:t>751</w:t>
      </w:r>
      <w:r w:rsidRPr="004622DD">
        <w:rPr>
          <w:rFonts w:ascii="Times New Roman" w:hAnsi="Times New Roman"/>
          <w:kern w:val="0"/>
          <w:lang w:eastAsia="ru-RU" w:bidi="ar-SA"/>
        </w:rPr>
        <w:t>-П, на основании которого направляется информация</w:t>
      </w:r>
      <w:r w:rsidR="00FD2C71" w:rsidRPr="004622DD">
        <w:rPr>
          <w:rFonts w:ascii="Times New Roman" w:hAnsi="Times New Roman"/>
          <w:kern w:val="0"/>
          <w:lang w:eastAsia="ru-RU" w:bidi="ar-SA"/>
        </w:rPr>
        <w:t>, в соответствующем поле Документа ISO 20022</w:t>
      </w:r>
      <w:r w:rsidRPr="004622DD">
        <w:rPr>
          <w:rFonts w:ascii="Times New Roman" w:hAnsi="Times New Roman"/>
          <w:kern w:val="0"/>
          <w:lang w:eastAsia="ru-RU" w:bidi="ar-SA"/>
        </w:rPr>
        <w:t>.</w:t>
      </w:r>
    </w:p>
    <w:p w14:paraId="5A73D858" w14:textId="5111E31C" w:rsidR="00C40769" w:rsidRPr="004622DD" w:rsidRDefault="00101B4D" w:rsidP="00C402B9">
      <w:pPr>
        <w:pStyle w:val="33"/>
        <w:numPr>
          <w:ilvl w:val="1"/>
          <w:numId w:val="8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Информация, связанная с осуществлением прав по </w:t>
      </w:r>
      <w:r w:rsidR="00E72C70" w:rsidRPr="004622DD">
        <w:rPr>
          <w:rFonts w:ascii="Times New Roman" w:hAnsi="Times New Roman"/>
          <w:kern w:val="0"/>
          <w:lang w:eastAsia="ru-RU" w:bidi="ar-SA"/>
        </w:rPr>
        <w:t xml:space="preserve">акциям и </w:t>
      </w:r>
      <w:r w:rsidR="0013767F" w:rsidRPr="004622DD">
        <w:rPr>
          <w:rFonts w:ascii="Times New Roman" w:hAnsi="Times New Roman"/>
          <w:kern w:val="0"/>
          <w:lang w:eastAsia="ru-RU" w:bidi="ar-SA"/>
        </w:rPr>
        <w:t>О</w:t>
      </w:r>
      <w:r w:rsidR="00E72C70" w:rsidRPr="004622DD">
        <w:rPr>
          <w:rFonts w:ascii="Times New Roman" w:hAnsi="Times New Roman"/>
          <w:kern w:val="0"/>
          <w:lang w:eastAsia="ru-RU" w:bidi="ar-SA"/>
        </w:rPr>
        <w:t>блигациям</w:t>
      </w:r>
      <w:r w:rsidR="00FD0750" w:rsidRPr="004622DD">
        <w:rPr>
          <w:rFonts w:ascii="Times New Roman" w:hAnsi="Times New Roman"/>
          <w:kern w:val="0"/>
          <w:lang w:eastAsia="ru-RU" w:bidi="ar-SA"/>
        </w:rPr>
        <w:t xml:space="preserve"> с учетом прав в реестре</w:t>
      </w:r>
      <w:r w:rsidRPr="004622DD">
        <w:rPr>
          <w:rFonts w:ascii="Times New Roman" w:hAnsi="Times New Roman"/>
          <w:kern w:val="0"/>
          <w:lang w:eastAsia="ru-RU" w:bidi="ar-SA"/>
        </w:rPr>
        <w:t xml:space="preserve">, полученная НРД от Эмитента </w:t>
      </w:r>
      <w:r w:rsidR="00FA2E4A" w:rsidRPr="004622DD">
        <w:rPr>
          <w:rFonts w:ascii="Times New Roman" w:hAnsi="Times New Roman"/>
          <w:kern w:val="0"/>
          <w:lang w:eastAsia="ru-RU" w:bidi="ar-SA"/>
        </w:rPr>
        <w:t xml:space="preserve">и/или Информационного агентства </w:t>
      </w:r>
      <w:r w:rsidRPr="004622DD">
        <w:rPr>
          <w:rFonts w:ascii="Times New Roman" w:hAnsi="Times New Roman"/>
          <w:kern w:val="0"/>
          <w:lang w:eastAsia="ru-RU" w:bidi="ar-SA"/>
        </w:rPr>
        <w:t xml:space="preserve">в соответствии со статьей 30.3 Закона о РЦБ, не учитывается (не раскрывается) как информация, которая должна быть предоставлена </w:t>
      </w:r>
      <w:r w:rsidR="001C65D4" w:rsidRPr="004622DD">
        <w:rPr>
          <w:rFonts w:ascii="Times New Roman" w:hAnsi="Times New Roman"/>
          <w:kern w:val="0"/>
          <w:lang w:eastAsia="ru-RU" w:bidi="ar-SA"/>
        </w:rPr>
        <w:t xml:space="preserve">Держателем реестра </w:t>
      </w:r>
      <w:r w:rsidRPr="004622DD">
        <w:rPr>
          <w:rFonts w:ascii="Times New Roman" w:hAnsi="Times New Roman"/>
          <w:kern w:val="0"/>
          <w:lang w:eastAsia="ru-RU" w:bidi="ar-SA"/>
        </w:rPr>
        <w:t xml:space="preserve">в соответствии с Правилами в рамках проведения </w:t>
      </w:r>
      <w:r w:rsidR="00B63EF8" w:rsidRPr="004622DD">
        <w:rPr>
          <w:rFonts w:ascii="Times New Roman" w:hAnsi="Times New Roman"/>
          <w:kern w:val="0"/>
          <w:lang w:eastAsia="ru-RU" w:bidi="ar-SA"/>
        </w:rPr>
        <w:t>К</w:t>
      </w:r>
      <w:r w:rsidRPr="004622DD">
        <w:rPr>
          <w:rFonts w:ascii="Times New Roman" w:hAnsi="Times New Roman"/>
          <w:kern w:val="0"/>
          <w:lang w:eastAsia="ru-RU" w:bidi="ar-SA"/>
        </w:rPr>
        <w:t>орпоративных действий и соблюдения статьи 8.9 Закона о РЦБ.</w:t>
      </w:r>
      <w:r w:rsidR="00AC4707" w:rsidRPr="004622DD">
        <w:rPr>
          <w:rFonts w:ascii="Times New Roman" w:hAnsi="Times New Roman"/>
          <w:kern w:val="0"/>
          <w:lang w:eastAsia="ru-RU" w:bidi="ar-SA"/>
        </w:rPr>
        <w:t xml:space="preserve"> </w:t>
      </w:r>
    </w:p>
    <w:p w14:paraId="293F8555" w14:textId="364290F3" w:rsidR="00E0119E" w:rsidRPr="004622DD" w:rsidRDefault="00E0119E" w:rsidP="00C402B9">
      <w:pPr>
        <w:pStyle w:val="33"/>
        <w:numPr>
          <w:ilvl w:val="1"/>
          <w:numId w:val="8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Информация, связанная с осуществлением прав </w:t>
      </w:r>
      <w:r w:rsidR="00DD632C" w:rsidRPr="004622DD">
        <w:rPr>
          <w:rFonts w:ascii="Times New Roman" w:hAnsi="Times New Roman"/>
          <w:kern w:val="0"/>
          <w:lang w:eastAsia="ru-RU" w:bidi="ar-SA"/>
        </w:rPr>
        <w:t xml:space="preserve">по </w:t>
      </w:r>
      <w:r w:rsidR="00FD0750" w:rsidRPr="004622DD">
        <w:rPr>
          <w:rFonts w:ascii="Times New Roman" w:hAnsi="Times New Roman"/>
          <w:kern w:val="0"/>
          <w:lang w:eastAsia="ru-RU" w:bidi="ar-SA"/>
        </w:rPr>
        <w:t>О</w:t>
      </w:r>
      <w:r w:rsidR="00DD632C" w:rsidRPr="004622DD">
        <w:rPr>
          <w:rFonts w:ascii="Times New Roman" w:hAnsi="Times New Roman"/>
          <w:kern w:val="0"/>
          <w:lang w:eastAsia="ru-RU" w:bidi="ar-SA"/>
        </w:rPr>
        <w:t>блигациям</w:t>
      </w:r>
      <w:r w:rsidR="00ED60C7" w:rsidRPr="004622DD">
        <w:rPr>
          <w:rFonts w:ascii="Times New Roman" w:hAnsi="Times New Roman"/>
          <w:kern w:val="0"/>
          <w:lang w:eastAsia="ru-RU" w:bidi="ar-SA"/>
        </w:rPr>
        <w:t>,</w:t>
      </w:r>
      <w:r w:rsidRPr="004622DD">
        <w:rPr>
          <w:rFonts w:ascii="Times New Roman" w:hAnsi="Times New Roman"/>
          <w:kern w:val="0"/>
          <w:lang w:eastAsia="ru-RU" w:bidi="ar-SA"/>
        </w:rPr>
        <w:t xml:space="preserve"> полученная НРД от </w:t>
      </w:r>
      <w:r w:rsidR="00E61478" w:rsidRPr="004622DD">
        <w:rPr>
          <w:rFonts w:ascii="Times New Roman" w:hAnsi="Times New Roman"/>
          <w:kern w:val="0"/>
          <w:lang w:eastAsia="ru-RU" w:bidi="ar-SA"/>
        </w:rPr>
        <w:t>Держателя реестра</w:t>
      </w:r>
      <w:r w:rsidR="0084213C" w:rsidRPr="004622DD">
        <w:rPr>
          <w:rFonts w:ascii="Times New Roman" w:hAnsi="Times New Roman"/>
          <w:kern w:val="0"/>
          <w:lang w:eastAsia="ru-RU" w:bidi="ar-SA"/>
        </w:rPr>
        <w:t xml:space="preserve"> и/или </w:t>
      </w:r>
      <w:r w:rsidRPr="004622DD">
        <w:rPr>
          <w:rFonts w:ascii="Times New Roman" w:hAnsi="Times New Roman"/>
          <w:kern w:val="0"/>
          <w:lang w:eastAsia="ru-RU" w:bidi="ar-SA"/>
        </w:rPr>
        <w:t xml:space="preserve">Информационного агентства в соответствии со статьей 30.3 Закона о РЦБ, не учитывается (не раскрывается) как информация, которая должна быть предоставлена Эмитентом в соответствии с Правилами в рамках проведения </w:t>
      </w:r>
      <w:r w:rsidR="00B63EF8" w:rsidRPr="004622DD">
        <w:rPr>
          <w:rFonts w:ascii="Times New Roman" w:hAnsi="Times New Roman"/>
          <w:kern w:val="0"/>
          <w:lang w:eastAsia="ru-RU" w:bidi="ar-SA"/>
        </w:rPr>
        <w:t>К</w:t>
      </w:r>
      <w:r w:rsidRPr="004622DD">
        <w:rPr>
          <w:rFonts w:ascii="Times New Roman" w:hAnsi="Times New Roman"/>
          <w:kern w:val="0"/>
          <w:lang w:eastAsia="ru-RU" w:bidi="ar-SA"/>
        </w:rPr>
        <w:t xml:space="preserve">орпоративных действий и соблюдения статьи 8.9 Закона о РЦБ. </w:t>
      </w:r>
      <w:r w:rsidR="0084213C" w:rsidRPr="004622DD">
        <w:rPr>
          <w:rFonts w:ascii="Times New Roman" w:hAnsi="Times New Roman"/>
          <w:kern w:val="0"/>
          <w:lang w:eastAsia="ru-RU" w:bidi="ar-SA"/>
        </w:rPr>
        <w:t xml:space="preserve"> </w:t>
      </w:r>
    </w:p>
    <w:p w14:paraId="04EACDCC" w14:textId="77777777" w:rsidR="00A53802" w:rsidRPr="004622DD" w:rsidRDefault="00A53802" w:rsidP="00C402B9">
      <w:pPr>
        <w:pStyle w:val="33"/>
        <w:numPr>
          <w:ilvl w:val="1"/>
          <w:numId w:val="8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НРД предоставляет Депонентам доступ к полученной информации, связанной с осуществлением прав по ценным бумагам, не позднее рабочего дня, следующего за днем ее получения НРД (если иное не предусмотрено соответствующим разделом Правил):</w:t>
      </w:r>
    </w:p>
    <w:p w14:paraId="7504AE1B" w14:textId="581A69C2" w:rsidR="00B43F28" w:rsidRPr="004622DD" w:rsidRDefault="00B43F28" w:rsidP="00F3084A">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42.11.1. </w:t>
      </w:r>
      <w:r w:rsidR="00A53802" w:rsidRPr="004622DD">
        <w:rPr>
          <w:rFonts w:ascii="Times New Roman" w:hAnsi="Times New Roman"/>
          <w:kern w:val="0"/>
          <w:lang w:eastAsia="ru-RU" w:bidi="ar-SA"/>
        </w:rPr>
        <w:t>путем направления Депонентам, на Счетах депо которых имеются остатки ценных бумаг, по которым она получена, на дату направления и (или) на Дату фиксации (в зависимости от того, что применимо)</w:t>
      </w:r>
      <w:r w:rsidR="00CB4D61" w:rsidRPr="004622DD">
        <w:rPr>
          <w:rFonts w:ascii="Times New Roman" w:hAnsi="Times New Roman"/>
          <w:kern w:val="0"/>
          <w:lang w:eastAsia="ru-RU" w:bidi="ar-SA"/>
        </w:rPr>
        <w:t>,</w:t>
      </w:r>
      <w:r w:rsidR="00A53802" w:rsidRPr="004622DD">
        <w:rPr>
          <w:rFonts w:ascii="Times New Roman" w:hAnsi="Times New Roman"/>
          <w:kern w:val="0"/>
          <w:lang w:eastAsia="ru-RU" w:bidi="ar-SA"/>
        </w:rPr>
        <w:t xml:space="preserve"> </w:t>
      </w:r>
      <w:r w:rsidR="00CB4D61" w:rsidRPr="004622DD">
        <w:rPr>
          <w:rFonts w:ascii="Times New Roman" w:hAnsi="Times New Roman"/>
          <w:lang w:eastAsia="ru-RU"/>
        </w:rPr>
        <w:t>в порядке и сроки, установленные Договором ЭДО и Договором счета депо</w:t>
      </w:r>
      <w:r w:rsidR="00CB4D61" w:rsidRPr="004622DD">
        <w:rPr>
          <w:rFonts w:ascii="Times New Roman" w:hAnsi="Times New Roman"/>
          <w:kern w:val="0"/>
          <w:lang w:eastAsia="ru-RU" w:bidi="ar-SA"/>
        </w:rPr>
        <w:t xml:space="preserve">, </w:t>
      </w:r>
      <w:r w:rsidR="00A53802" w:rsidRPr="004622DD">
        <w:rPr>
          <w:rFonts w:ascii="Times New Roman" w:hAnsi="Times New Roman"/>
          <w:kern w:val="0"/>
          <w:lang w:eastAsia="ru-RU" w:bidi="ar-SA"/>
        </w:rPr>
        <w:t xml:space="preserve">электронного документа, содержащего информацию и </w:t>
      </w:r>
      <w:r w:rsidR="00DD3F57" w:rsidRPr="004622DD">
        <w:rPr>
          <w:rFonts w:ascii="Times New Roman" w:hAnsi="Times New Roman"/>
          <w:kern w:val="0"/>
          <w:lang w:eastAsia="ru-RU" w:bidi="ar-SA"/>
        </w:rPr>
        <w:t>М</w:t>
      </w:r>
      <w:r w:rsidR="00A53802" w:rsidRPr="004622DD">
        <w:rPr>
          <w:rFonts w:ascii="Times New Roman" w:hAnsi="Times New Roman"/>
          <w:kern w:val="0"/>
          <w:lang w:eastAsia="ru-RU" w:bidi="ar-SA"/>
        </w:rPr>
        <w:t>атериалы</w:t>
      </w:r>
      <w:r w:rsidR="00DD3F57" w:rsidRPr="004622DD">
        <w:rPr>
          <w:rFonts w:ascii="Times New Roman" w:hAnsi="Times New Roman"/>
          <w:kern w:val="0"/>
          <w:lang w:eastAsia="ru-RU" w:bidi="ar-SA"/>
        </w:rPr>
        <w:t xml:space="preserve"> КД</w:t>
      </w:r>
      <w:r w:rsidR="00A53802" w:rsidRPr="004622DD">
        <w:rPr>
          <w:rFonts w:ascii="Times New Roman" w:hAnsi="Times New Roman"/>
          <w:kern w:val="0"/>
          <w:lang w:eastAsia="ru-RU" w:bidi="ar-SA"/>
        </w:rPr>
        <w:t>, либо путем указания в направленном электронном документе ссылки, по которой Депоненты имеют возможность ознакомит</w:t>
      </w:r>
      <w:r w:rsidR="00134839" w:rsidRPr="004622DD">
        <w:rPr>
          <w:rFonts w:ascii="Times New Roman" w:hAnsi="Times New Roman"/>
          <w:kern w:val="0"/>
          <w:lang w:eastAsia="ru-RU" w:bidi="ar-SA"/>
        </w:rPr>
        <w:t xml:space="preserve">ься с информацией и </w:t>
      </w:r>
      <w:r w:rsidR="00DD3F57" w:rsidRPr="004622DD">
        <w:rPr>
          <w:rFonts w:ascii="Times New Roman" w:hAnsi="Times New Roman"/>
          <w:kern w:val="0"/>
          <w:lang w:eastAsia="ru-RU" w:bidi="ar-SA"/>
        </w:rPr>
        <w:t>М</w:t>
      </w:r>
      <w:r w:rsidR="00134839" w:rsidRPr="004622DD">
        <w:rPr>
          <w:rFonts w:ascii="Times New Roman" w:hAnsi="Times New Roman"/>
          <w:kern w:val="0"/>
          <w:lang w:eastAsia="ru-RU" w:bidi="ar-SA"/>
        </w:rPr>
        <w:t>атериалами</w:t>
      </w:r>
      <w:r w:rsidR="00193654" w:rsidRPr="004622DD">
        <w:rPr>
          <w:rFonts w:ascii="Times New Roman" w:hAnsi="Times New Roman"/>
          <w:kern w:val="0"/>
          <w:lang w:eastAsia="ru-RU" w:bidi="ar-SA"/>
        </w:rPr>
        <w:t xml:space="preserve"> </w:t>
      </w:r>
      <w:r w:rsidR="00DD3F57" w:rsidRPr="004622DD">
        <w:rPr>
          <w:rFonts w:ascii="Times New Roman" w:hAnsi="Times New Roman"/>
          <w:kern w:val="0"/>
          <w:lang w:eastAsia="ru-RU" w:bidi="ar-SA"/>
        </w:rPr>
        <w:t xml:space="preserve">КД </w:t>
      </w:r>
      <w:r w:rsidR="00193654" w:rsidRPr="004622DD">
        <w:rPr>
          <w:rFonts w:ascii="Times New Roman" w:hAnsi="Times New Roman"/>
          <w:kern w:val="0"/>
          <w:lang w:eastAsia="ru-RU" w:bidi="ar-SA"/>
        </w:rPr>
        <w:t>(с учетом особенностей</w:t>
      </w:r>
      <w:r w:rsidR="00E851D5" w:rsidRPr="004622DD">
        <w:rPr>
          <w:rFonts w:ascii="Times New Roman" w:hAnsi="Times New Roman"/>
          <w:kern w:val="0"/>
          <w:lang w:eastAsia="ru-RU" w:bidi="ar-SA"/>
        </w:rPr>
        <w:t xml:space="preserve"> формирования электронных документов</w:t>
      </w:r>
      <w:r w:rsidR="00193654" w:rsidRPr="004622DD">
        <w:rPr>
          <w:rFonts w:ascii="Times New Roman" w:hAnsi="Times New Roman"/>
          <w:kern w:val="0"/>
          <w:lang w:eastAsia="ru-RU" w:bidi="ar-SA"/>
        </w:rPr>
        <w:t>, предусмотренных соответствующим разделом Правил</w:t>
      </w:r>
      <w:r w:rsidR="0026725D" w:rsidRPr="004622DD">
        <w:rPr>
          <w:rFonts w:ascii="Times New Roman" w:hAnsi="Times New Roman"/>
          <w:kern w:val="0"/>
          <w:lang w:eastAsia="ru-RU" w:bidi="ar-SA"/>
        </w:rPr>
        <w:t>)</w:t>
      </w:r>
      <w:r w:rsidR="00A53802" w:rsidRPr="004622DD">
        <w:rPr>
          <w:rFonts w:ascii="Times New Roman" w:hAnsi="Times New Roman"/>
          <w:kern w:val="0"/>
          <w:lang w:eastAsia="ru-RU" w:bidi="ar-SA"/>
        </w:rPr>
        <w:t xml:space="preserve">; </w:t>
      </w:r>
    </w:p>
    <w:p w14:paraId="0E74362D" w14:textId="347A349C" w:rsidR="00A53802" w:rsidRPr="004622DD" w:rsidRDefault="00B43F28" w:rsidP="00F3084A">
      <w:pPr>
        <w:pStyle w:val="33"/>
        <w:spacing w:before="120" w:after="200" w:line="276" w:lineRule="auto"/>
        <w:ind w:left="993"/>
        <w:jc w:val="both"/>
        <w:rPr>
          <w:rFonts w:ascii="Times New Roman" w:hAnsi="Times New Roman"/>
          <w:kern w:val="0"/>
          <w:lang w:eastAsia="ru-RU" w:bidi="ar-SA"/>
        </w:rPr>
      </w:pPr>
      <w:r w:rsidRPr="004622DD">
        <w:rPr>
          <w:rFonts w:ascii="Times New Roman" w:hAnsi="Times New Roman"/>
          <w:kern w:val="0"/>
          <w:lang w:eastAsia="ru-RU" w:bidi="ar-SA"/>
        </w:rPr>
        <w:t xml:space="preserve">42.11.2. </w:t>
      </w:r>
      <w:r w:rsidR="00A53802" w:rsidRPr="004622DD">
        <w:rPr>
          <w:rFonts w:ascii="Times New Roman" w:hAnsi="Times New Roman"/>
          <w:kern w:val="0"/>
          <w:lang w:eastAsia="ru-RU" w:bidi="ar-SA"/>
        </w:rPr>
        <w:t xml:space="preserve">путем размещения на </w:t>
      </w:r>
      <w:r w:rsidR="00134839" w:rsidRPr="004622DD">
        <w:rPr>
          <w:rFonts w:ascii="Times New Roman" w:hAnsi="Times New Roman"/>
          <w:kern w:val="0"/>
          <w:lang w:eastAsia="ru-RU" w:bidi="ar-SA"/>
        </w:rPr>
        <w:t>С</w:t>
      </w:r>
      <w:r w:rsidR="00A53802" w:rsidRPr="004622DD">
        <w:rPr>
          <w:rFonts w:ascii="Times New Roman" w:hAnsi="Times New Roman"/>
          <w:kern w:val="0"/>
          <w:lang w:eastAsia="ru-RU" w:bidi="ar-SA"/>
        </w:rPr>
        <w:t xml:space="preserve">айте </w:t>
      </w:r>
      <w:r w:rsidR="00EB4125" w:rsidRPr="004622DD">
        <w:rPr>
          <w:rFonts w:ascii="Times New Roman" w:hAnsi="Times New Roman"/>
          <w:lang w:eastAsia="ru-RU"/>
        </w:rPr>
        <w:t>NSDDATA</w:t>
      </w:r>
      <w:r w:rsidR="00A53802" w:rsidRPr="004622DD">
        <w:rPr>
          <w:rFonts w:ascii="Times New Roman" w:hAnsi="Times New Roman"/>
          <w:kern w:val="0"/>
          <w:lang w:eastAsia="ru-RU" w:bidi="ar-SA"/>
        </w:rPr>
        <w:t xml:space="preserve"> информации о ее получении и информации, перечень которой определяется </w:t>
      </w:r>
      <w:r w:rsidR="00134839" w:rsidRPr="004622DD">
        <w:rPr>
          <w:rFonts w:ascii="Times New Roman" w:hAnsi="Times New Roman"/>
          <w:kern w:val="0"/>
          <w:lang w:eastAsia="ru-RU" w:bidi="ar-SA"/>
        </w:rPr>
        <w:t>НРД</w:t>
      </w:r>
      <w:r w:rsidR="00A53802" w:rsidRPr="004622DD">
        <w:rPr>
          <w:rFonts w:ascii="Times New Roman" w:hAnsi="Times New Roman"/>
          <w:kern w:val="0"/>
          <w:lang w:eastAsia="ru-RU" w:bidi="ar-SA"/>
        </w:rPr>
        <w:t xml:space="preserve"> самостоятельно</w:t>
      </w:r>
      <w:r w:rsidR="00C85E38" w:rsidRPr="004622DD">
        <w:rPr>
          <w:rFonts w:ascii="Times New Roman" w:hAnsi="Times New Roman"/>
          <w:kern w:val="0"/>
          <w:lang w:eastAsia="ru-RU" w:bidi="ar-SA"/>
        </w:rPr>
        <w:t>;</w:t>
      </w:r>
      <w:r w:rsidR="00A53802" w:rsidRPr="004622DD">
        <w:rPr>
          <w:rFonts w:ascii="Times New Roman" w:hAnsi="Times New Roman"/>
          <w:kern w:val="0"/>
          <w:lang w:eastAsia="ru-RU" w:bidi="ar-SA"/>
        </w:rPr>
        <w:t xml:space="preserve"> </w:t>
      </w:r>
      <w:r w:rsidR="00C85E38" w:rsidRPr="004622DD">
        <w:rPr>
          <w:rFonts w:ascii="Times New Roman" w:hAnsi="Times New Roman"/>
          <w:lang w:eastAsia="ru-RU"/>
        </w:rPr>
        <w:t>в</w:t>
      </w:r>
      <w:r w:rsidR="005D346C" w:rsidRPr="004622DD">
        <w:rPr>
          <w:rFonts w:ascii="Times New Roman" w:hAnsi="Times New Roman"/>
          <w:lang w:eastAsia="ru-RU"/>
        </w:rPr>
        <w:t xml:space="preserve"> случае поступления в НРД </w:t>
      </w:r>
      <w:r w:rsidR="00C85E38" w:rsidRPr="004622DD">
        <w:rPr>
          <w:rFonts w:ascii="Times New Roman" w:hAnsi="Times New Roman"/>
          <w:lang w:eastAsia="ru-RU"/>
        </w:rPr>
        <w:t xml:space="preserve">сообщения, содержащего </w:t>
      </w:r>
      <w:r w:rsidR="005D346C" w:rsidRPr="004622DD">
        <w:rPr>
          <w:rFonts w:ascii="Times New Roman" w:hAnsi="Times New Roman"/>
          <w:lang w:eastAsia="ru-RU"/>
        </w:rPr>
        <w:t>информаци</w:t>
      </w:r>
      <w:r w:rsidR="00C85E38" w:rsidRPr="004622DD">
        <w:rPr>
          <w:rFonts w:ascii="Times New Roman" w:hAnsi="Times New Roman"/>
          <w:lang w:eastAsia="ru-RU"/>
        </w:rPr>
        <w:t>ю</w:t>
      </w:r>
      <w:r w:rsidR="005D346C" w:rsidRPr="004622DD">
        <w:rPr>
          <w:rFonts w:ascii="Times New Roman" w:hAnsi="Times New Roman"/>
          <w:lang w:eastAsia="ru-RU"/>
        </w:rPr>
        <w:t xml:space="preserve"> о Корпоративном действии</w:t>
      </w:r>
      <w:r w:rsidR="00C85E38" w:rsidRPr="004622DD">
        <w:rPr>
          <w:rFonts w:ascii="Times New Roman" w:hAnsi="Times New Roman"/>
          <w:lang w:eastAsia="ru-RU"/>
        </w:rPr>
        <w:t xml:space="preserve">, в отношении которой </w:t>
      </w:r>
      <w:r w:rsidR="00C85E38" w:rsidRPr="004622DD">
        <w:rPr>
          <w:rFonts w:ascii="Times New Roman" w:hAnsi="Times New Roman"/>
          <w:lang w:eastAsia="ru-RU"/>
        </w:rPr>
        <w:lastRenderedPageBreak/>
        <w:t>установлено ограничение по раскрытию информации неограниченному кругу лиц</w:t>
      </w:r>
      <w:r w:rsidR="005D346C" w:rsidRPr="004622DD">
        <w:rPr>
          <w:rFonts w:ascii="Times New Roman" w:hAnsi="Times New Roman"/>
          <w:lang w:eastAsia="ru-RU"/>
        </w:rPr>
        <w:t xml:space="preserve"> </w:t>
      </w:r>
      <w:r w:rsidR="00C85E38" w:rsidRPr="004622DD">
        <w:rPr>
          <w:rFonts w:ascii="Times New Roman" w:hAnsi="Times New Roman"/>
          <w:lang w:eastAsia="ru-RU"/>
        </w:rPr>
        <w:t>в соответствии с пунктом 2.16. П</w:t>
      </w:r>
      <w:r w:rsidR="009F38F3" w:rsidRPr="004622DD">
        <w:rPr>
          <w:rFonts w:ascii="Times New Roman" w:hAnsi="Times New Roman"/>
          <w:lang w:eastAsia="ru-RU"/>
        </w:rPr>
        <w:t>равил</w:t>
      </w:r>
      <w:r w:rsidR="0092432B" w:rsidRPr="004622DD">
        <w:rPr>
          <w:rFonts w:ascii="Times New Roman" w:hAnsi="Times New Roman"/>
          <w:lang w:eastAsia="ru-RU"/>
        </w:rPr>
        <w:t>,</w:t>
      </w:r>
      <w:r w:rsidR="00C85E38" w:rsidRPr="004622DD">
        <w:rPr>
          <w:rFonts w:ascii="Times New Roman" w:hAnsi="Times New Roman"/>
          <w:lang w:eastAsia="ru-RU"/>
        </w:rPr>
        <w:t xml:space="preserve"> </w:t>
      </w:r>
      <w:r w:rsidR="005D346C" w:rsidRPr="004622DD">
        <w:rPr>
          <w:rFonts w:ascii="Times New Roman" w:hAnsi="Times New Roman"/>
          <w:lang w:eastAsia="ru-RU"/>
        </w:rPr>
        <w:t xml:space="preserve">НРД не осуществляет </w:t>
      </w:r>
      <w:r w:rsidR="001A454F" w:rsidRPr="004622DD">
        <w:rPr>
          <w:rFonts w:ascii="Times New Roman" w:hAnsi="Times New Roman"/>
          <w:lang w:eastAsia="ru-RU"/>
        </w:rPr>
        <w:t>публикацию</w:t>
      </w:r>
      <w:r w:rsidR="005D346C" w:rsidRPr="004622DD">
        <w:rPr>
          <w:rFonts w:ascii="Times New Roman" w:hAnsi="Times New Roman"/>
          <w:lang w:eastAsia="ru-RU"/>
        </w:rPr>
        <w:t xml:space="preserve"> указанной информации </w:t>
      </w:r>
      <w:r w:rsidR="001A454F" w:rsidRPr="004622DD">
        <w:rPr>
          <w:rFonts w:ascii="Times New Roman" w:hAnsi="Times New Roman"/>
          <w:lang w:eastAsia="ru-RU"/>
        </w:rPr>
        <w:t xml:space="preserve">в новостной ленте </w:t>
      </w:r>
      <w:r w:rsidR="005D346C" w:rsidRPr="004622DD">
        <w:rPr>
          <w:rFonts w:ascii="Times New Roman" w:hAnsi="Times New Roman"/>
          <w:lang w:eastAsia="ru-RU"/>
        </w:rPr>
        <w:t>на Сайте NSDDATA</w:t>
      </w:r>
      <w:r w:rsidR="00C53604" w:rsidRPr="004622DD">
        <w:rPr>
          <w:rFonts w:ascii="Times New Roman" w:hAnsi="Times New Roman"/>
          <w:lang w:eastAsia="ru-RU"/>
        </w:rPr>
        <w:t xml:space="preserve">; при этом информация о Корпоративном действии не подлежит </w:t>
      </w:r>
      <w:r w:rsidR="001A454F" w:rsidRPr="004622DD">
        <w:rPr>
          <w:rFonts w:ascii="Times New Roman" w:hAnsi="Times New Roman"/>
          <w:lang w:eastAsia="ru-RU"/>
        </w:rPr>
        <w:t xml:space="preserve">публикации в новостной ленте на Сайте NSDDATA </w:t>
      </w:r>
      <w:r w:rsidR="00C53604" w:rsidRPr="004622DD">
        <w:rPr>
          <w:rFonts w:ascii="Times New Roman" w:hAnsi="Times New Roman"/>
          <w:lang w:eastAsia="ru-RU"/>
        </w:rPr>
        <w:t xml:space="preserve">в полном объеме, частичное ограничение </w:t>
      </w:r>
      <w:r w:rsidR="00042B0B" w:rsidRPr="004622DD">
        <w:rPr>
          <w:rFonts w:ascii="Times New Roman" w:hAnsi="Times New Roman"/>
          <w:lang w:eastAsia="ru-RU"/>
        </w:rPr>
        <w:t>публикации</w:t>
      </w:r>
      <w:r w:rsidR="00C53604" w:rsidRPr="004622DD">
        <w:rPr>
          <w:rFonts w:ascii="Times New Roman" w:hAnsi="Times New Roman"/>
          <w:lang w:eastAsia="ru-RU"/>
        </w:rPr>
        <w:t xml:space="preserve"> </w:t>
      </w:r>
      <w:r w:rsidR="005710CA" w:rsidRPr="004622DD">
        <w:rPr>
          <w:rFonts w:ascii="Times New Roman" w:hAnsi="Times New Roman"/>
          <w:lang w:eastAsia="ru-RU"/>
        </w:rPr>
        <w:t xml:space="preserve">на Сайте NSDDATA </w:t>
      </w:r>
      <w:r w:rsidR="00C53604" w:rsidRPr="004622DD">
        <w:rPr>
          <w:rFonts w:ascii="Times New Roman" w:hAnsi="Times New Roman"/>
          <w:lang w:eastAsia="ru-RU"/>
        </w:rPr>
        <w:t>указанной информации не осуществляется</w:t>
      </w:r>
      <w:r w:rsidR="005D346C" w:rsidRPr="004622DD">
        <w:rPr>
          <w:rFonts w:ascii="Times New Roman" w:hAnsi="Times New Roman"/>
          <w:lang w:eastAsia="ru-RU"/>
        </w:rPr>
        <w:t>.</w:t>
      </w:r>
      <w:r w:rsidR="005D346C" w:rsidRPr="004622DD" w:rsidDel="005D346C">
        <w:rPr>
          <w:rStyle w:val="ab"/>
          <w:rFonts w:ascii="Times New Roman" w:hAnsi="Times New Roman"/>
          <w:kern w:val="0"/>
          <w:sz w:val="24"/>
          <w:szCs w:val="24"/>
          <w:lang w:eastAsia="en-US" w:bidi="ar-SA"/>
        </w:rPr>
        <w:t xml:space="preserve"> </w:t>
      </w:r>
    </w:p>
    <w:p w14:paraId="1B4F1C0A" w14:textId="5FF049E5" w:rsidR="000C03D7" w:rsidRPr="004622DD" w:rsidRDefault="00C40769" w:rsidP="00C402B9">
      <w:pPr>
        <w:pStyle w:val="33"/>
        <w:numPr>
          <w:ilvl w:val="1"/>
          <w:numId w:val="8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 случае повторного поступления в НРД информации, идентичной ранее полученной от Эмитента или Держателя реестра</w:t>
      </w:r>
      <w:r w:rsidR="00717282" w:rsidRPr="004622DD">
        <w:rPr>
          <w:rFonts w:ascii="Times New Roman" w:hAnsi="Times New Roman"/>
          <w:kern w:val="0"/>
          <w:lang w:eastAsia="ru-RU" w:bidi="ar-SA"/>
        </w:rPr>
        <w:t>,</w:t>
      </w:r>
      <w:r w:rsidRPr="004622DD">
        <w:rPr>
          <w:rFonts w:ascii="Times New Roman" w:hAnsi="Times New Roman"/>
          <w:kern w:val="0"/>
          <w:lang w:eastAsia="ru-RU" w:bidi="ar-SA"/>
        </w:rPr>
        <w:t xml:space="preserve"> или Информационного агентства информации, связанной с осуществлением прав по ценным бумагам, </w:t>
      </w:r>
      <w:r w:rsidR="00D6270D" w:rsidRPr="004622DD">
        <w:rPr>
          <w:rFonts w:ascii="Times New Roman" w:hAnsi="Times New Roman"/>
          <w:kern w:val="0"/>
          <w:lang w:eastAsia="ru-RU" w:bidi="ar-SA"/>
        </w:rPr>
        <w:t xml:space="preserve">и </w:t>
      </w:r>
      <w:r w:rsidR="00597923" w:rsidRPr="004622DD">
        <w:rPr>
          <w:rFonts w:ascii="Times New Roman" w:hAnsi="Times New Roman"/>
          <w:kern w:val="0"/>
          <w:lang w:eastAsia="ru-RU" w:bidi="ar-SA"/>
        </w:rPr>
        <w:t xml:space="preserve">(или) </w:t>
      </w:r>
      <w:r w:rsidR="00D6270D" w:rsidRPr="004622DD">
        <w:rPr>
          <w:rFonts w:ascii="Times New Roman" w:hAnsi="Times New Roman"/>
          <w:kern w:val="0"/>
          <w:lang w:eastAsia="ru-RU" w:bidi="ar-SA"/>
        </w:rPr>
        <w:t xml:space="preserve">идентичности электронного документа, подлежащего направлению Депонентам, </w:t>
      </w:r>
      <w:r w:rsidRPr="004622DD">
        <w:rPr>
          <w:rFonts w:ascii="Times New Roman" w:hAnsi="Times New Roman"/>
          <w:kern w:val="0"/>
          <w:lang w:eastAsia="ru-RU" w:bidi="ar-SA"/>
        </w:rPr>
        <w:t xml:space="preserve">НРД вправе не осуществлять повторное </w:t>
      </w:r>
      <w:r w:rsidR="00BE6070" w:rsidRPr="004622DD">
        <w:rPr>
          <w:rFonts w:ascii="Times New Roman" w:hAnsi="Times New Roman"/>
          <w:kern w:val="0"/>
          <w:lang w:eastAsia="ru-RU" w:bidi="ar-SA"/>
        </w:rPr>
        <w:t>направление Депонентам такой информации</w:t>
      </w:r>
      <w:r w:rsidRPr="004622DD">
        <w:rPr>
          <w:rFonts w:ascii="Times New Roman" w:hAnsi="Times New Roman"/>
          <w:kern w:val="0"/>
          <w:lang w:eastAsia="ru-RU" w:bidi="ar-SA"/>
        </w:rPr>
        <w:t>.</w:t>
      </w:r>
    </w:p>
    <w:p w14:paraId="44F36E3E" w14:textId="7ADCB0D1" w:rsidR="00B35A72" w:rsidRPr="004622DD" w:rsidRDefault="00C71B70" w:rsidP="00C402B9">
      <w:pPr>
        <w:pStyle w:val="33"/>
        <w:numPr>
          <w:ilvl w:val="1"/>
          <w:numId w:val="8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w:t>
      </w:r>
      <w:r w:rsidR="008871C4" w:rsidRPr="004622DD">
        <w:rPr>
          <w:rFonts w:ascii="Times New Roman" w:hAnsi="Times New Roman"/>
          <w:kern w:val="0"/>
          <w:lang w:eastAsia="ru-RU" w:bidi="ar-SA"/>
        </w:rPr>
        <w:t xml:space="preserve"> случае обнаружения (выявления) неточных, неполных и (или) недостоверных сведений</w:t>
      </w:r>
      <w:r w:rsidR="00901D24" w:rsidRPr="004622DD">
        <w:rPr>
          <w:rFonts w:ascii="Times New Roman" w:hAnsi="Times New Roman"/>
          <w:kern w:val="0"/>
          <w:lang w:eastAsia="ru-RU" w:bidi="ar-SA"/>
        </w:rPr>
        <w:t xml:space="preserve"> в </w:t>
      </w:r>
      <w:r w:rsidR="00AE1ED8" w:rsidRPr="004622DD">
        <w:rPr>
          <w:rFonts w:ascii="Times New Roman" w:hAnsi="Times New Roman"/>
          <w:kern w:val="0"/>
          <w:lang w:eastAsia="ru-RU" w:bidi="ar-SA"/>
        </w:rPr>
        <w:t xml:space="preserve">ранее предоставленной </w:t>
      </w:r>
      <w:r w:rsidR="00901D24" w:rsidRPr="004622DD">
        <w:rPr>
          <w:rFonts w:ascii="Times New Roman" w:hAnsi="Times New Roman"/>
          <w:kern w:val="0"/>
          <w:lang w:eastAsia="ru-RU" w:bidi="ar-SA"/>
        </w:rPr>
        <w:t>информации</w:t>
      </w:r>
      <w:r w:rsidR="008871C4" w:rsidRPr="004622DD">
        <w:rPr>
          <w:rFonts w:ascii="Times New Roman" w:hAnsi="Times New Roman"/>
          <w:kern w:val="0"/>
          <w:lang w:eastAsia="ru-RU" w:bidi="ar-SA"/>
        </w:rPr>
        <w:t>; в случае принятия органом Эмитента решения, изменяющего ранее принятое им решение</w:t>
      </w:r>
      <w:r w:rsidR="00E17E22" w:rsidRPr="004622DD">
        <w:rPr>
          <w:rFonts w:ascii="Times New Roman" w:hAnsi="Times New Roman"/>
          <w:kern w:val="0"/>
          <w:lang w:eastAsia="ru-RU" w:bidi="ar-SA"/>
        </w:rPr>
        <w:t>,</w:t>
      </w:r>
      <w:r w:rsidR="008871C4" w:rsidRPr="004622DD">
        <w:rPr>
          <w:rFonts w:ascii="Times New Roman" w:hAnsi="Times New Roman"/>
          <w:kern w:val="0"/>
          <w:lang w:eastAsia="ru-RU" w:bidi="ar-SA"/>
        </w:rPr>
        <w:t xml:space="preserve"> </w:t>
      </w:r>
      <w:r w:rsidR="00626571" w:rsidRPr="004622DD">
        <w:rPr>
          <w:rFonts w:ascii="Times New Roman" w:hAnsi="Times New Roman"/>
          <w:kern w:val="0"/>
          <w:lang w:eastAsia="ru-RU" w:bidi="ar-SA"/>
        </w:rPr>
        <w:t xml:space="preserve">Эмитент, Держатель реестра, Информационное агентство предоставляет НРД измененную информацию </w:t>
      </w:r>
      <w:r w:rsidR="008871C4" w:rsidRPr="004622DD">
        <w:rPr>
          <w:rFonts w:ascii="Times New Roman" w:hAnsi="Times New Roman"/>
          <w:kern w:val="0"/>
          <w:lang w:eastAsia="ru-RU" w:bidi="ar-SA"/>
        </w:rPr>
        <w:t>с обязательным указанием</w:t>
      </w:r>
      <w:r w:rsidR="000E4349" w:rsidRPr="004622DD">
        <w:rPr>
          <w:rFonts w:ascii="Times New Roman" w:hAnsi="Times New Roman"/>
          <w:kern w:val="0"/>
          <w:lang w:eastAsia="ru-RU" w:bidi="ar-SA"/>
        </w:rPr>
        <w:t xml:space="preserve"> </w:t>
      </w:r>
      <w:r w:rsidR="00AA64C3" w:rsidRPr="004622DD">
        <w:rPr>
          <w:rFonts w:ascii="Times New Roman" w:hAnsi="Times New Roman"/>
          <w:kern w:val="0"/>
          <w:lang w:eastAsia="ru-RU" w:bidi="ar-SA"/>
        </w:rPr>
        <w:t xml:space="preserve">в соответствующих полях направляемого документа </w:t>
      </w:r>
      <w:r w:rsidR="00A20571" w:rsidRPr="004622DD">
        <w:rPr>
          <w:rFonts w:ascii="Times New Roman" w:hAnsi="Times New Roman"/>
          <w:kern w:val="0"/>
          <w:lang w:eastAsia="ru-RU" w:bidi="ar-SA"/>
        </w:rPr>
        <w:t xml:space="preserve">номера или </w:t>
      </w:r>
      <w:r w:rsidR="00B35A72" w:rsidRPr="004622DD">
        <w:rPr>
          <w:rFonts w:ascii="Times New Roman" w:hAnsi="Times New Roman"/>
          <w:kern w:val="0"/>
          <w:lang w:eastAsia="ru-RU" w:bidi="ar-SA"/>
        </w:rPr>
        <w:t xml:space="preserve">кода пункта </w:t>
      </w:r>
      <w:r w:rsidR="00A20571" w:rsidRPr="004622DD">
        <w:rPr>
          <w:rFonts w:ascii="Times New Roman" w:hAnsi="Times New Roman"/>
          <w:kern w:val="0"/>
          <w:lang w:eastAsia="ru-RU" w:bidi="ar-SA"/>
        </w:rPr>
        <w:t>2.</w:t>
      </w:r>
      <w:r w:rsidR="004D4760" w:rsidRPr="004622DD">
        <w:rPr>
          <w:rFonts w:ascii="Times New Roman" w:hAnsi="Times New Roman"/>
          <w:kern w:val="0"/>
          <w:lang w:eastAsia="ru-RU" w:bidi="ar-SA"/>
        </w:rPr>
        <w:t>3</w:t>
      </w:r>
      <w:r w:rsidR="00AA64C3" w:rsidRPr="004622DD">
        <w:rPr>
          <w:rFonts w:ascii="Times New Roman" w:hAnsi="Times New Roman"/>
          <w:kern w:val="0"/>
          <w:lang w:eastAsia="ru-RU" w:bidi="ar-SA"/>
        </w:rPr>
        <w:t xml:space="preserve"> или пункта</w:t>
      </w:r>
      <w:r w:rsidR="002E5A9D" w:rsidRPr="004622DD">
        <w:rPr>
          <w:rFonts w:ascii="Times New Roman" w:hAnsi="Times New Roman"/>
          <w:kern w:val="0"/>
          <w:lang w:eastAsia="ru-RU" w:bidi="ar-SA"/>
        </w:rPr>
        <w:t xml:space="preserve"> </w:t>
      </w:r>
      <w:r w:rsidR="00A20571" w:rsidRPr="004622DD">
        <w:rPr>
          <w:rFonts w:ascii="Times New Roman" w:hAnsi="Times New Roman"/>
          <w:kern w:val="0"/>
          <w:lang w:eastAsia="ru-RU" w:bidi="ar-SA"/>
        </w:rPr>
        <w:t>2.</w:t>
      </w:r>
      <w:r w:rsidR="004D4760" w:rsidRPr="004622DD">
        <w:rPr>
          <w:rFonts w:ascii="Times New Roman" w:hAnsi="Times New Roman"/>
          <w:kern w:val="0"/>
          <w:lang w:eastAsia="ru-RU" w:bidi="ar-SA"/>
        </w:rPr>
        <w:t>4</w:t>
      </w:r>
      <w:r w:rsidR="00A20571" w:rsidRPr="004622DD">
        <w:rPr>
          <w:rFonts w:ascii="Times New Roman" w:hAnsi="Times New Roman"/>
          <w:kern w:val="0"/>
          <w:lang w:eastAsia="ru-RU" w:bidi="ar-SA"/>
        </w:rPr>
        <w:t xml:space="preserve"> </w:t>
      </w:r>
      <w:r w:rsidR="00B35A72" w:rsidRPr="004622DD">
        <w:rPr>
          <w:rFonts w:ascii="Times New Roman" w:hAnsi="Times New Roman"/>
          <w:kern w:val="0"/>
          <w:lang w:eastAsia="ru-RU" w:bidi="ar-SA"/>
        </w:rPr>
        <w:t xml:space="preserve">Положения № </w:t>
      </w:r>
      <w:r w:rsidR="001370F9" w:rsidRPr="004622DD">
        <w:rPr>
          <w:rFonts w:ascii="Times New Roman" w:hAnsi="Times New Roman"/>
          <w:kern w:val="0"/>
          <w:lang w:eastAsia="ru-RU" w:bidi="ar-SA"/>
        </w:rPr>
        <w:t>751</w:t>
      </w:r>
      <w:r w:rsidR="00B35A72" w:rsidRPr="004622DD">
        <w:rPr>
          <w:rFonts w:ascii="Times New Roman" w:hAnsi="Times New Roman"/>
          <w:kern w:val="0"/>
          <w:lang w:eastAsia="ru-RU" w:bidi="ar-SA"/>
        </w:rPr>
        <w:t>-П</w:t>
      </w:r>
      <w:r w:rsidR="00AA64C3" w:rsidRPr="004622DD">
        <w:rPr>
          <w:rFonts w:ascii="Times New Roman" w:hAnsi="Times New Roman"/>
          <w:kern w:val="0"/>
          <w:lang w:eastAsia="ru-RU" w:bidi="ar-SA"/>
        </w:rPr>
        <w:t>, а также пункта Положения № 751-П, информация по которому была предоставлена ранее</w:t>
      </w:r>
      <w:r w:rsidR="00A20571" w:rsidRPr="004622DD">
        <w:rPr>
          <w:rFonts w:ascii="Times New Roman" w:hAnsi="Times New Roman"/>
          <w:kern w:val="0"/>
          <w:lang w:eastAsia="ru-RU" w:bidi="ar-SA"/>
        </w:rPr>
        <w:t>.</w:t>
      </w:r>
      <w:r w:rsidR="00B35A72" w:rsidRPr="004622DD">
        <w:rPr>
          <w:rFonts w:ascii="Times New Roman" w:hAnsi="Times New Roman"/>
          <w:kern w:val="0"/>
          <w:lang w:eastAsia="ru-RU" w:bidi="ar-SA"/>
        </w:rPr>
        <w:t xml:space="preserve"> </w:t>
      </w:r>
    </w:p>
    <w:p w14:paraId="49D92CB8" w14:textId="13199A46" w:rsidR="00CC45BC" w:rsidRPr="004622DD" w:rsidRDefault="00101B4D"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66" w:name="_Ref510460851"/>
      <w:bookmarkStart w:id="567" w:name="_Ref487209116"/>
      <w:r w:rsidRPr="004622DD">
        <w:rPr>
          <w:rFonts w:ascii="Times New Roman" w:hAnsi="Times New Roman"/>
          <w:kern w:val="0"/>
          <w:lang w:eastAsia="ru-RU" w:bidi="ar-SA"/>
        </w:rPr>
        <w:t>Взаимодействие Эмитента, являющегося резидентом</w:t>
      </w:r>
      <w:r w:rsidR="00717282" w:rsidRPr="004622DD">
        <w:rPr>
          <w:rStyle w:val="af8"/>
          <w:rFonts w:ascii="Times New Roman" w:hAnsi="Times New Roman"/>
          <w:kern w:val="0"/>
          <w:lang w:eastAsia="ru-RU" w:bidi="ar-SA"/>
        </w:rPr>
        <w:footnoteReference w:id="4"/>
      </w:r>
      <w:r w:rsidRPr="004622DD">
        <w:rPr>
          <w:rFonts w:ascii="Times New Roman" w:hAnsi="Times New Roman"/>
          <w:kern w:val="0"/>
          <w:lang w:eastAsia="ru-RU" w:bidi="ar-SA"/>
        </w:rPr>
        <w:t xml:space="preserve">, </w:t>
      </w:r>
      <w:r w:rsidR="001C65D4" w:rsidRPr="004622DD">
        <w:rPr>
          <w:rFonts w:ascii="Times New Roman" w:hAnsi="Times New Roman"/>
          <w:kern w:val="0"/>
          <w:lang w:eastAsia="ru-RU" w:bidi="ar-SA"/>
        </w:rPr>
        <w:t>Держателя реестра</w:t>
      </w:r>
      <w:r w:rsidRPr="004622DD">
        <w:rPr>
          <w:rFonts w:ascii="Times New Roman" w:hAnsi="Times New Roman"/>
          <w:kern w:val="0"/>
          <w:lang w:eastAsia="ru-RU" w:bidi="ar-SA"/>
        </w:rPr>
        <w:t xml:space="preserve"> и НРД осуществляется с использованием СЭД НРД в виде Документов ISO 20022</w:t>
      </w:r>
      <w:r w:rsidR="004379AB" w:rsidRPr="004622DD">
        <w:rPr>
          <w:rFonts w:ascii="Times New Roman" w:hAnsi="Times New Roman"/>
          <w:kern w:val="0"/>
          <w:lang w:eastAsia="ru-RU" w:bidi="ar-SA"/>
        </w:rPr>
        <w:t>, или</w:t>
      </w:r>
      <w:r w:rsidR="006F11F4" w:rsidRPr="004622DD">
        <w:rPr>
          <w:rFonts w:ascii="Times New Roman" w:hAnsi="Times New Roman"/>
          <w:kern w:val="0"/>
          <w:lang w:eastAsia="ru-RU" w:bidi="ar-SA"/>
        </w:rPr>
        <w:t xml:space="preserve"> </w:t>
      </w:r>
      <w:r w:rsidR="00CC45BC" w:rsidRPr="004622DD">
        <w:rPr>
          <w:rFonts w:ascii="Times New Roman" w:hAnsi="Times New Roman"/>
          <w:kern w:val="0"/>
          <w:lang w:eastAsia="ru-RU" w:bidi="ar-SA"/>
        </w:rPr>
        <w:t>документов FREE_FORMAT_MESSAGE_V02</w:t>
      </w:r>
      <w:r w:rsidR="001139CB" w:rsidRPr="004622DD">
        <w:rPr>
          <w:rFonts w:ascii="Times New Roman" w:hAnsi="Times New Roman"/>
          <w:kern w:val="0"/>
          <w:lang w:eastAsia="ru-RU" w:bidi="ar-SA"/>
        </w:rPr>
        <w:t xml:space="preserve"> «Сообщение, письмо в свободном формате»</w:t>
      </w:r>
      <w:r w:rsidR="004379AB" w:rsidRPr="004622DD">
        <w:rPr>
          <w:rFonts w:ascii="Times New Roman" w:hAnsi="Times New Roman"/>
          <w:kern w:val="0"/>
          <w:lang w:eastAsia="ru-RU" w:bidi="ar-SA"/>
        </w:rPr>
        <w:t>,</w:t>
      </w:r>
      <w:r w:rsidR="00CC45BC" w:rsidRPr="004622DD">
        <w:rPr>
          <w:rFonts w:ascii="Times New Roman" w:hAnsi="Times New Roman"/>
          <w:kern w:val="0"/>
          <w:lang w:eastAsia="ru-RU" w:bidi="ar-SA"/>
        </w:rPr>
        <w:t xml:space="preserve"> или в виде нетипизированных электронных документов. Конкретный вид используемого</w:t>
      </w:r>
      <w:r w:rsidR="00BA4D5D" w:rsidRPr="004622DD">
        <w:rPr>
          <w:rFonts w:ascii="Times New Roman" w:hAnsi="Times New Roman"/>
          <w:kern w:val="0"/>
          <w:lang w:eastAsia="ru-RU" w:bidi="ar-SA"/>
        </w:rPr>
        <w:t xml:space="preserve"> электронного</w:t>
      </w:r>
      <w:r w:rsidR="00CC45BC" w:rsidRPr="004622DD">
        <w:rPr>
          <w:rFonts w:ascii="Times New Roman" w:hAnsi="Times New Roman"/>
          <w:kern w:val="0"/>
          <w:lang w:eastAsia="ru-RU" w:bidi="ar-SA"/>
        </w:rPr>
        <w:t xml:space="preserve"> документа</w:t>
      </w:r>
      <w:r w:rsidR="004379AB" w:rsidRPr="004622DD">
        <w:rPr>
          <w:rFonts w:ascii="Times New Roman" w:hAnsi="Times New Roman"/>
          <w:kern w:val="0"/>
          <w:lang w:eastAsia="ru-RU" w:bidi="ar-SA"/>
        </w:rPr>
        <w:t>, а также необходимость дополнительного вложения в формате *</w:t>
      </w:r>
      <w:r w:rsidR="00F11C65" w:rsidRPr="004622DD">
        <w:rPr>
          <w:rFonts w:ascii="Times New Roman" w:hAnsi="Times New Roman"/>
          <w:kern w:val="0"/>
          <w:lang w:val="en-US" w:eastAsia="ru-RU" w:bidi="ar-SA"/>
        </w:rPr>
        <w:t>doc</w:t>
      </w:r>
      <w:r w:rsidR="00F11C65" w:rsidRPr="004622DD">
        <w:rPr>
          <w:rFonts w:ascii="Times New Roman" w:hAnsi="Times New Roman"/>
          <w:kern w:val="0"/>
          <w:lang w:eastAsia="ru-RU" w:bidi="ar-SA"/>
        </w:rPr>
        <w:t xml:space="preserve"> или *</w:t>
      </w:r>
      <w:r w:rsidR="00F11C65" w:rsidRPr="004622DD">
        <w:rPr>
          <w:rFonts w:ascii="Times New Roman" w:hAnsi="Times New Roman"/>
          <w:kern w:val="0"/>
          <w:lang w:val="en-US" w:eastAsia="ru-RU" w:bidi="ar-SA"/>
        </w:rPr>
        <w:t>pdf</w:t>
      </w:r>
      <w:r w:rsidR="00F11C65" w:rsidRPr="004622DD">
        <w:rPr>
          <w:rFonts w:ascii="Times New Roman" w:hAnsi="Times New Roman"/>
          <w:kern w:val="0"/>
          <w:lang w:eastAsia="ru-RU" w:bidi="ar-SA"/>
        </w:rPr>
        <w:t>,</w:t>
      </w:r>
      <w:r w:rsidR="00CC45BC" w:rsidRPr="004622DD">
        <w:rPr>
          <w:rFonts w:ascii="Times New Roman" w:hAnsi="Times New Roman"/>
          <w:kern w:val="0"/>
          <w:lang w:eastAsia="ru-RU" w:bidi="ar-SA"/>
        </w:rPr>
        <w:t xml:space="preserve"> определен</w:t>
      </w:r>
      <w:r w:rsidR="004379AB" w:rsidRPr="004622DD">
        <w:rPr>
          <w:rFonts w:ascii="Times New Roman" w:hAnsi="Times New Roman"/>
          <w:kern w:val="0"/>
          <w:lang w:eastAsia="ru-RU" w:bidi="ar-SA"/>
        </w:rPr>
        <w:t>ы</w:t>
      </w:r>
      <w:r w:rsidR="00CC45BC" w:rsidRPr="004622DD">
        <w:rPr>
          <w:rFonts w:ascii="Times New Roman" w:hAnsi="Times New Roman"/>
          <w:kern w:val="0"/>
          <w:lang w:eastAsia="ru-RU" w:bidi="ar-SA"/>
        </w:rPr>
        <w:t xml:space="preserve"> в Приложении № </w:t>
      </w:r>
      <w:r w:rsidR="001C65D4" w:rsidRPr="004622DD">
        <w:rPr>
          <w:rFonts w:ascii="Times New Roman" w:hAnsi="Times New Roman"/>
          <w:kern w:val="0"/>
          <w:lang w:eastAsia="ru-RU" w:bidi="ar-SA"/>
        </w:rPr>
        <w:t>5</w:t>
      </w:r>
      <w:r w:rsidR="00CC45BC" w:rsidRPr="004622DD">
        <w:rPr>
          <w:rFonts w:ascii="Times New Roman" w:hAnsi="Times New Roman"/>
          <w:kern w:val="0"/>
          <w:lang w:eastAsia="ru-RU" w:bidi="ar-SA"/>
        </w:rPr>
        <w:t xml:space="preserve"> к Правилам.</w:t>
      </w:r>
      <w:bookmarkEnd w:id="566"/>
      <w:r w:rsidR="00CC45BC" w:rsidRPr="004622DD">
        <w:rPr>
          <w:rFonts w:ascii="Times New Roman" w:hAnsi="Times New Roman"/>
          <w:kern w:val="0"/>
          <w:lang w:eastAsia="ru-RU" w:bidi="ar-SA"/>
        </w:rPr>
        <w:t xml:space="preserve"> </w:t>
      </w:r>
    </w:p>
    <w:bookmarkEnd w:id="567"/>
    <w:p w14:paraId="2B9573C6" w14:textId="14FEE2E7" w:rsidR="00E47DD4" w:rsidRPr="004622DD" w:rsidRDefault="00101B4D" w:rsidP="00C402B9">
      <w:pPr>
        <w:pStyle w:val="33"/>
        <w:numPr>
          <w:ilvl w:val="1"/>
          <w:numId w:val="83"/>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Взаимодействие Эмитента, являющегося нерезидентом</w:t>
      </w:r>
      <w:r w:rsidR="00717282" w:rsidRPr="004622DD">
        <w:rPr>
          <w:rStyle w:val="af8"/>
          <w:rFonts w:ascii="Times New Roman" w:hAnsi="Times New Roman"/>
          <w:kern w:val="0"/>
          <w:lang w:eastAsia="ru-RU" w:bidi="ar-SA"/>
        </w:rPr>
        <w:footnoteReference w:id="5"/>
      </w:r>
      <w:r w:rsidRPr="004622DD">
        <w:rPr>
          <w:rFonts w:ascii="Times New Roman" w:hAnsi="Times New Roman"/>
          <w:kern w:val="0"/>
          <w:lang w:eastAsia="ru-RU" w:bidi="ar-SA"/>
        </w:rPr>
        <w:t>, и НРД</w:t>
      </w:r>
      <w:r w:rsidR="00132A5D" w:rsidRPr="004622DD">
        <w:rPr>
          <w:rFonts w:ascii="Times New Roman" w:hAnsi="Times New Roman"/>
          <w:kern w:val="0"/>
          <w:lang w:eastAsia="ru-RU" w:bidi="ar-SA"/>
        </w:rPr>
        <w:t xml:space="preserve"> осуществляется с использованием СЭД НРД в виде Документов ISO 20022</w:t>
      </w:r>
      <w:r w:rsidR="00F11C65" w:rsidRPr="004622DD">
        <w:rPr>
          <w:rFonts w:ascii="Times New Roman" w:hAnsi="Times New Roman"/>
          <w:kern w:val="0"/>
          <w:lang w:eastAsia="ru-RU" w:bidi="ar-SA"/>
        </w:rPr>
        <w:t>, или документов FREE_FORMAT_MESSAGE_V02</w:t>
      </w:r>
      <w:r w:rsidR="001139CB" w:rsidRPr="004622DD">
        <w:rPr>
          <w:rFonts w:ascii="Times New Roman" w:hAnsi="Times New Roman"/>
          <w:kern w:val="0"/>
          <w:lang w:eastAsia="ru-RU" w:bidi="ar-SA"/>
        </w:rPr>
        <w:t xml:space="preserve"> «Сообщение, письмо в свободном формате»</w:t>
      </w:r>
      <w:r w:rsidR="00F11C65" w:rsidRPr="004622DD">
        <w:rPr>
          <w:rFonts w:ascii="Times New Roman" w:hAnsi="Times New Roman"/>
          <w:kern w:val="0"/>
          <w:lang w:eastAsia="ru-RU" w:bidi="ar-SA"/>
        </w:rPr>
        <w:t>, или в виде нетипизированных электронных документов. Конкретный вид используемого электронного документа, а также необходимость дополнительного вложения в формате *</w:t>
      </w:r>
      <w:r w:rsidR="00F11C65" w:rsidRPr="004622DD">
        <w:rPr>
          <w:rFonts w:ascii="Times New Roman" w:hAnsi="Times New Roman"/>
          <w:kern w:val="0"/>
          <w:lang w:val="en-US" w:eastAsia="ru-RU" w:bidi="ar-SA"/>
        </w:rPr>
        <w:t>doc</w:t>
      </w:r>
      <w:r w:rsidR="00F11C65" w:rsidRPr="004622DD">
        <w:rPr>
          <w:rFonts w:ascii="Times New Roman" w:hAnsi="Times New Roman"/>
          <w:kern w:val="0"/>
          <w:lang w:eastAsia="ru-RU" w:bidi="ar-SA"/>
        </w:rPr>
        <w:t xml:space="preserve"> или *</w:t>
      </w:r>
      <w:r w:rsidR="00F11C65" w:rsidRPr="004622DD">
        <w:rPr>
          <w:rFonts w:ascii="Times New Roman" w:hAnsi="Times New Roman"/>
          <w:kern w:val="0"/>
          <w:lang w:val="en-US" w:eastAsia="ru-RU" w:bidi="ar-SA"/>
        </w:rPr>
        <w:t>pdf</w:t>
      </w:r>
      <w:r w:rsidR="00F11C65" w:rsidRPr="004622DD">
        <w:rPr>
          <w:rFonts w:ascii="Times New Roman" w:hAnsi="Times New Roman"/>
          <w:kern w:val="0"/>
          <w:lang w:eastAsia="ru-RU" w:bidi="ar-SA"/>
        </w:rPr>
        <w:t xml:space="preserve">, определены в Приложении № </w:t>
      </w:r>
      <w:r w:rsidR="001C65D4" w:rsidRPr="004622DD">
        <w:rPr>
          <w:rFonts w:ascii="Times New Roman" w:hAnsi="Times New Roman"/>
          <w:kern w:val="0"/>
          <w:lang w:eastAsia="ru-RU" w:bidi="ar-SA"/>
        </w:rPr>
        <w:t xml:space="preserve">5 </w:t>
      </w:r>
      <w:r w:rsidR="00F11C65" w:rsidRPr="004622DD">
        <w:rPr>
          <w:rFonts w:ascii="Times New Roman" w:hAnsi="Times New Roman"/>
          <w:kern w:val="0"/>
          <w:lang w:eastAsia="ru-RU" w:bidi="ar-SA"/>
        </w:rPr>
        <w:t xml:space="preserve">к Правилам. </w:t>
      </w:r>
    </w:p>
    <w:p w14:paraId="1F87401C" w14:textId="16145693" w:rsidR="00BA42F4" w:rsidRPr="004622DD" w:rsidRDefault="00215E1B"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68" w:name="_Ref511062394"/>
      <w:r w:rsidRPr="004622DD">
        <w:rPr>
          <w:rFonts w:ascii="Times New Roman" w:hAnsi="Times New Roman"/>
          <w:kern w:val="0"/>
          <w:lang w:eastAsia="ru-RU" w:bidi="ar-SA"/>
        </w:rPr>
        <w:t>Взаимодействие Информационного агентства и НРД осуществляется с использованием СЭД НРД в виде Документов ISO 20022. Необходимость дополнительного вложения в формате *doc или *pdf определен</w:t>
      </w:r>
      <w:r w:rsidR="006072E0" w:rsidRPr="004622DD">
        <w:rPr>
          <w:rFonts w:ascii="Times New Roman" w:hAnsi="Times New Roman"/>
          <w:kern w:val="0"/>
          <w:lang w:eastAsia="ru-RU" w:bidi="ar-SA"/>
        </w:rPr>
        <w:t>а</w:t>
      </w:r>
      <w:r w:rsidRPr="004622DD">
        <w:rPr>
          <w:rFonts w:ascii="Times New Roman" w:hAnsi="Times New Roman"/>
          <w:kern w:val="0"/>
          <w:lang w:eastAsia="ru-RU" w:bidi="ar-SA"/>
        </w:rPr>
        <w:t xml:space="preserve"> в Приложении № 5 к Правилам.</w:t>
      </w:r>
      <w:bookmarkEnd w:id="568"/>
      <w:r w:rsidRPr="004622DD">
        <w:rPr>
          <w:rFonts w:ascii="Times New Roman" w:hAnsi="Times New Roman"/>
          <w:kern w:val="0"/>
          <w:lang w:eastAsia="ru-RU" w:bidi="ar-SA"/>
        </w:rPr>
        <w:t xml:space="preserve"> </w:t>
      </w:r>
    </w:p>
    <w:p w14:paraId="22B32919" w14:textId="01F7AC63" w:rsidR="00120648" w:rsidRPr="004622DD" w:rsidRDefault="00101B4D"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69" w:name="_Ref487209122"/>
      <w:r w:rsidRPr="004622DD">
        <w:rPr>
          <w:rFonts w:ascii="Times New Roman" w:hAnsi="Times New Roman"/>
          <w:kern w:val="0"/>
          <w:lang w:eastAsia="ru-RU" w:bidi="ar-SA"/>
        </w:rPr>
        <w:t>При направлении MN</w:t>
      </w:r>
      <w:r w:rsidR="00B2186C" w:rsidRPr="004622DD">
        <w:rPr>
          <w:rFonts w:ascii="Times New Roman" w:hAnsi="Times New Roman"/>
          <w:kern w:val="0"/>
          <w:lang w:eastAsia="ru-RU" w:bidi="ar-SA"/>
        </w:rPr>
        <w:t xml:space="preserve"> (код формы </w:t>
      </w:r>
      <w:r w:rsidR="00B2186C" w:rsidRPr="004622DD">
        <w:rPr>
          <w:rFonts w:ascii="Times New Roman" w:hAnsi="Times New Roman"/>
          <w:kern w:val="0"/>
          <w:lang w:val="en-US" w:eastAsia="ru-RU" w:bidi="ar-SA"/>
        </w:rPr>
        <w:t>CA</w:t>
      </w:r>
      <w:r w:rsidR="00B2186C" w:rsidRPr="004622DD">
        <w:rPr>
          <w:rFonts w:ascii="Times New Roman" w:hAnsi="Times New Roman"/>
          <w:kern w:val="0"/>
          <w:lang w:eastAsia="ru-RU" w:bidi="ar-SA"/>
        </w:rPr>
        <w:t xml:space="preserve">012) и (или) </w:t>
      </w:r>
      <w:r w:rsidR="00B2186C" w:rsidRPr="004622DD">
        <w:rPr>
          <w:rFonts w:ascii="Times New Roman" w:hAnsi="Times New Roman"/>
          <w:kern w:val="0"/>
          <w:lang w:val="en-US" w:eastAsia="ru-RU" w:bidi="ar-SA"/>
        </w:rPr>
        <w:t>MN</w:t>
      </w:r>
      <w:r w:rsidR="00B2186C" w:rsidRPr="004622DD">
        <w:rPr>
          <w:rFonts w:ascii="Times New Roman" w:hAnsi="Times New Roman"/>
          <w:kern w:val="0"/>
          <w:lang w:eastAsia="ru-RU" w:bidi="ar-SA"/>
        </w:rPr>
        <w:t xml:space="preserve"> (код формы </w:t>
      </w:r>
      <w:r w:rsidR="00B2186C" w:rsidRPr="004622DD">
        <w:rPr>
          <w:rFonts w:ascii="Times New Roman" w:hAnsi="Times New Roman"/>
          <w:kern w:val="0"/>
          <w:lang w:val="en-US" w:eastAsia="ru-RU" w:bidi="ar-SA"/>
        </w:rPr>
        <w:t>CA</w:t>
      </w:r>
      <w:r w:rsidR="00B2186C" w:rsidRPr="004622DD">
        <w:rPr>
          <w:rFonts w:ascii="Times New Roman" w:hAnsi="Times New Roman"/>
          <w:kern w:val="0"/>
          <w:lang w:eastAsia="ru-RU" w:bidi="ar-SA"/>
        </w:rPr>
        <w:t>014)</w:t>
      </w:r>
      <w:r w:rsidRPr="004622DD">
        <w:rPr>
          <w:rFonts w:ascii="Times New Roman" w:hAnsi="Times New Roman"/>
          <w:kern w:val="0"/>
          <w:lang w:eastAsia="ru-RU" w:bidi="ar-SA"/>
        </w:rPr>
        <w:t xml:space="preserve"> необходимо указывать</w:t>
      </w:r>
      <w:r w:rsidR="001B72FA" w:rsidRPr="004622DD">
        <w:rPr>
          <w:rFonts w:ascii="Times New Roman" w:hAnsi="Times New Roman"/>
          <w:kern w:val="0"/>
          <w:lang w:eastAsia="ru-RU" w:bidi="ar-SA"/>
        </w:rPr>
        <w:t xml:space="preserve"> </w:t>
      </w:r>
      <w:bookmarkEnd w:id="569"/>
      <w:r w:rsidR="00DC23FB" w:rsidRPr="004622DD">
        <w:rPr>
          <w:rFonts w:ascii="Times New Roman" w:hAnsi="Times New Roman"/>
          <w:kern w:val="0"/>
          <w:lang w:eastAsia="ru-RU" w:bidi="ar-SA"/>
        </w:rPr>
        <w:t xml:space="preserve">код конкретного </w:t>
      </w:r>
      <w:r w:rsidRPr="004622DD">
        <w:rPr>
          <w:rFonts w:ascii="Times New Roman" w:hAnsi="Times New Roman"/>
          <w:kern w:val="0"/>
          <w:lang w:eastAsia="ru-RU" w:bidi="ar-SA"/>
        </w:rPr>
        <w:t xml:space="preserve">пункта Положения № </w:t>
      </w:r>
      <w:r w:rsidR="001370F9" w:rsidRPr="004622DD">
        <w:rPr>
          <w:rFonts w:ascii="Times New Roman" w:hAnsi="Times New Roman"/>
          <w:kern w:val="0"/>
          <w:lang w:eastAsia="ru-RU" w:bidi="ar-SA"/>
        </w:rPr>
        <w:t>751</w:t>
      </w:r>
      <w:r w:rsidRPr="004622DD">
        <w:rPr>
          <w:rFonts w:ascii="Times New Roman" w:hAnsi="Times New Roman"/>
          <w:kern w:val="0"/>
          <w:lang w:eastAsia="ru-RU" w:bidi="ar-SA"/>
        </w:rPr>
        <w:t xml:space="preserve">-П в теге </w:t>
      </w:r>
      <w:r w:rsidR="001B72FA" w:rsidRPr="004622DD">
        <w:rPr>
          <w:rFonts w:ascii="Times New Roman" w:hAnsi="Times New Roman"/>
          <w:kern w:val="0"/>
          <w:lang w:eastAsia="ru-RU" w:bidi="ar-SA"/>
        </w:rPr>
        <w:t>MeetingNotification/Document/MtgNtfctn/Xtnsn/XtnsnEnvlp/XtnsnDt/SbLwsInPlc/SbrdntLwsInPlcCd</w:t>
      </w:r>
      <w:r w:rsidRPr="004622DD">
        <w:rPr>
          <w:rFonts w:ascii="Times New Roman" w:hAnsi="Times New Roman"/>
          <w:kern w:val="0"/>
          <w:lang w:eastAsia="ru-RU" w:bidi="ar-SA"/>
        </w:rPr>
        <w:t>.</w:t>
      </w:r>
      <w:bookmarkStart w:id="570" w:name="_Ref511316342"/>
    </w:p>
    <w:p w14:paraId="4E3C5D07" w14:textId="65E2E313" w:rsidR="00101B4D" w:rsidRPr="004622DD" w:rsidRDefault="00101B4D"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71" w:name="_Ref487209124"/>
      <w:bookmarkEnd w:id="570"/>
      <w:r w:rsidRPr="004622DD">
        <w:rPr>
          <w:rFonts w:ascii="Times New Roman" w:hAnsi="Times New Roman"/>
          <w:kern w:val="0"/>
          <w:lang w:eastAsia="ru-RU" w:bidi="ar-SA"/>
        </w:rPr>
        <w:lastRenderedPageBreak/>
        <w:t>При направлении CANO</w:t>
      </w:r>
      <w:r w:rsidR="00104084" w:rsidRPr="004622DD">
        <w:rPr>
          <w:rFonts w:ascii="Times New Roman" w:hAnsi="Times New Roman"/>
          <w:kern w:val="0"/>
          <w:lang w:eastAsia="ru-RU" w:bidi="ar-SA"/>
        </w:rPr>
        <w:t xml:space="preserve"> (код формы CA311</w:t>
      </w:r>
      <w:r w:rsidRPr="004622DD">
        <w:rPr>
          <w:rFonts w:ascii="Times New Roman" w:hAnsi="Times New Roman"/>
          <w:kern w:val="0"/>
          <w:lang w:eastAsia="ru-RU" w:bidi="ar-SA"/>
        </w:rPr>
        <w:t>) необходимо указывать</w:t>
      </w:r>
      <w:r w:rsidR="00120648" w:rsidRPr="004622DD">
        <w:rPr>
          <w:rFonts w:ascii="Times New Roman" w:hAnsi="Times New Roman"/>
          <w:kern w:val="0"/>
          <w:lang w:eastAsia="ru-RU" w:bidi="ar-SA"/>
        </w:rPr>
        <w:t xml:space="preserve"> </w:t>
      </w:r>
      <w:bookmarkEnd w:id="571"/>
      <w:r w:rsidR="00DC23FB" w:rsidRPr="004622DD">
        <w:rPr>
          <w:rFonts w:ascii="Times New Roman" w:hAnsi="Times New Roman"/>
          <w:kern w:val="0"/>
          <w:lang w:eastAsia="ru-RU" w:bidi="ar-SA"/>
        </w:rPr>
        <w:t xml:space="preserve">код конкретного </w:t>
      </w:r>
      <w:r w:rsidRPr="004622DD">
        <w:rPr>
          <w:rFonts w:ascii="Times New Roman" w:hAnsi="Times New Roman"/>
          <w:kern w:val="0"/>
          <w:lang w:eastAsia="ru-RU" w:bidi="ar-SA"/>
        </w:rPr>
        <w:t xml:space="preserve">пункта Положения № </w:t>
      </w:r>
      <w:r w:rsidR="001370F9" w:rsidRPr="004622DD">
        <w:rPr>
          <w:rFonts w:ascii="Times New Roman" w:hAnsi="Times New Roman"/>
          <w:kern w:val="0"/>
          <w:lang w:eastAsia="ru-RU" w:bidi="ar-SA"/>
        </w:rPr>
        <w:t>751</w:t>
      </w:r>
      <w:r w:rsidRPr="004622DD">
        <w:rPr>
          <w:rFonts w:ascii="Times New Roman" w:hAnsi="Times New Roman"/>
          <w:kern w:val="0"/>
          <w:lang w:eastAsia="ru-RU" w:bidi="ar-SA"/>
        </w:rPr>
        <w:t xml:space="preserve">-П в теге </w:t>
      </w:r>
      <w:r w:rsidR="001B72FA" w:rsidRPr="004622DD">
        <w:rPr>
          <w:rFonts w:ascii="Times New Roman" w:hAnsi="Times New Roman"/>
          <w:kern w:val="0"/>
          <w:lang w:eastAsia="ru-RU" w:bidi="ar-SA"/>
        </w:rPr>
        <w:t>CorporateActionNotification/Document/</w:t>
      </w:r>
      <w:r w:rsidR="00B24699" w:rsidRPr="004622DD">
        <w:rPr>
          <w:rFonts w:ascii="Times New Roman" w:hAnsi="Times New Roman"/>
          <w:kern w:val="0"/>
          <w:lang w:eastAsia="ru-RU" w:bidi="ar-SA"/>
        </w:rPr>
        <w:t xml:space="preserve"> </w:t>
      </w:r>
      <w:r w:rsidR="001B72FA" w:rsidRPr="004622DD">
        <w:rPr>
          <w:rFonts w:ascii="Times New Roman" w:hAnsi="Times New Roman"/>
          <w:kern w:val="0"/>
          <w:lang w:eastAsia="ru-RU" w:bidi="ar-SA"/>
        </w:rPr>
        <w:t>CorpActnNtfctn/SplmtryData/Envlp/XtnsnDt/RgltrRprtng/SbLwsInPlc/SbrdntLwsInPlcCd</w:t>
      </w:r>
      <w:bookmarkStart w:id="572" w:name="_Ref485283359"/>
      <w:bookmarkStart w:id="573" w:name="_Ref511140640"/>
      <w:r w:rsidRPr="004622DD">
        <w:rPr>
          <w:rFonts w:ascii="Times New Roman" w:hAnsi="Times New Roman"/>
          <w:kern w:val="0"/>
          <w:lang w:eastAsia="ru-RU" w:bidi="ar-SA"/>
        </w:rPr>
        <w:t>.</w:t>
      </w:r>
      <w:bookmarkEnd w:id="572"/>
      <w:bookmarkEnd w:id="573"/>
    </w:p>
    <w:p w14:paraId="7CC9B12D" w14:textId="0B2D6C67" w:rsidR="004708E3" w:rsidRPr="004622DD" w:rsidRDefault="004708E3"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74" w:name="_Ref517787309"/>
      <w:r w:rsidRPr="004622DD">
        <w:rPr>
          <w:rFonts w:ascii="Times New Roman" w:hAnsi="Times New Roman"/>
          <w:kern w:val="0"/>
          <w:lang w:eastAsia="ru-RU" w:bidi="ar-SA"/>
        </w:rPr>
        <w:t>При направлении</w:t>
      </w:r>
      <w:r w:rsidR="00C97F3A" w:rsidRPr="004622DD">
        <w:rPr>
          <w:rFonts w:ascii="Times New Roman" w:hAnsi="Times New Roman"/>
          <w:kern w:val="0"/>
          <w:lang w:eastAsia="ru-RU" w:bidi="ar-SA"/>
        </w:rPr>
        <w:t xml:space="preserve"> </w:t>
      </w:r>
      <w:r w:rsidR="0028650C" w:rsidRPr="004622DD">
        <w:rPr>
          <w:rFonts w:ascii="Times New Roman" w:hAnsi="Times New Roman"/>
          <w:kern w:val="0"/>
          <w:lang w:eastAsia="ru-RU" w:bidi="ar-SA"/>
        </w:rPr>
        <w:t>MRD</w:t>
      </w:r>
      <w:r w:rsidR="00104084" w:rsidRPr="004622DD">
        <w:rPr>
          <w:rFonts w:ascii="Times New Roman" w:hAnsi="Times New Roman"/>
          <w:kern w:val="0"/>
          <w:lang w:eastAsia="ru-RU" w:bidi="ar-SA"/>
        </w:rPr>
        <w:t xml:space="preserve"> (код формы </w:t>
      </w:r>
      <w:r w:rsidR="00104084" w:rsidRPr="004622DD">
        <w:rPr>
          <w:rFonts w:ascii="Times New Roman" w:hAnsi="Times New Roman"/>
          <w:kern w:val="0"/>
          <w:lang w:val="en-US" w:eastAsia="ru-RU" w:bidi="ar-SA"/>
        </w:rPr>
        <w:t>CA</w:t>
      </w:r>
      <w:r w:rsidR="00104084" w:rsidRPr="004622DD">
        <w:rPr>
          <w:rFonts w:ascii="Times New Roman" w:hAnsi="Times New Roman"/>
          <w:kern w:val="0"/>
          <w:lang w:eastAsia="ru-RU" w:bidi="ar-SA"/>
        </w:rPr>
        <w:t>082</w:t>
      </w:r>
      <w:r w:rsidR="00C97F3A" w:rsidRPr="004622DD">
        <w:rPr>
          <w:rFonts w:ascii="Times New Roman" w:hAnsi="Times New Roman"/>
          <w:kern w:val="0"/>
          <w:lang w:eastAsia="ru-RU" w:bidi="ar-SA"/>
        </w:rPr>
        <w:t>)</w:t>
      </w:r>
      <w:r w:rsidRPr="004622DD">
        <w:rPr>
          <w:rFonts w:ascii="Times New Roman" w:hAnsi="Times New Roman"/>
          <w:kern w:val="0"/>
          <w:lang w:eastAsia="ru-RU" w:bidi="ar-SA"/>
        </w:rPr>
        <w:t xml:space="preserve"> необходимо указывать код конкретного пункта Положения № </w:t>
      </w:r>
      <w:r w:rsidR="001370F9" w:rsidRPr="004622DD">
        <w:rPr>
          <w:rFonts w:ascii="Times New Roman" w:hAnsi="Times New Roman"/>
          <w:kern w:val="0"/>
          <w:lang w:eastAsia="ru-RU" w:bidi="ar-SA"/>
        </w:rPr>
        <w:t>751</w:t>
      </w:r>
      <w:r w:rsidRPr="004622DD">
        <w:rPr>
          <w:rFonts w:ascii="Times New Roman" w:hAnsi="Times New Roman"/>
          <w:kern w:val="0"/>
          <w:lang w:eastAsia="ru-RU" w:bidi="ar-SA"/>
        </w:rPr>
        <w:t>-П в теге</w:t>
      </w:r>
      <w:r w:rsidR="00C97F3A" w:rsidRPr="004622DD">
        <w:rPr>
          <w:rFonts w:ascii="Times New Roman" w:hAnsi="Times New Roman"/>
          <w:kern w:val="0"/>
          <w:lang w:eastAsia="ru-RU" w:bidi="ar-SA"/>
        </w:rPr>
        <w:t xml:space="preserve"> </w:t>
      </w:r>
      <w:r w:rsidRPr="004622DD">
        <w:rPr>
          <w:rFonts w:ascii="Times New Roman" w:hAnsi="Times New Roman"/>
          <w:kern w:val="0"/>
          <w:lang w:val="en-US" w:eastAsia="ru-RU" w:bidi="ar-SA"/>
        </w:rPr>
        <w:t>MeetingResultDissemination</w:t>
      </w:r>
      <w:r w:rsidRPr="004622DD">
        <w:rPr>
          <w:rFonts w:ascii="Times New Roman" w:hAnsi="Times New Roman"/>
          <w:kern w:val="0"/>
          <w:lang w:eastAsia="ru-RU" w:bidi="ar-SA"/>
        </w:rPr>
        <w:t>/</w:t>
      </w:r>
      <w:r w:rsidRPr="004622DD">
        <w:rPr>
          <w:rFonts w:ascii="Times New Roman" w:hAnsi="Times New Roman"/>
          <w:kern w:val="0"/>
          <w:lang w:val="en-US" w:eastAsia="ru-RU" w:bidi="ar-SA"/>
        </w:rPr>
        <w:t>Document</w:t>
      </w:r>
      <w:r w:rsidRPr="004622DD">
        <w:rPr>
          <w:rFonts w:ascii="Times New Roman" w:hAnsi="Times New Roman"/>
          <w:kern w:val="0"/>
          <w:lang w:eastAsia="ru-RU" w:bidi="ar-SA"/>
        </w:rPr>
        <w:t>/</w:t>
      </w:r>
      <w:r w:rsidR="00B24699" w:rsidRPr="004622DD">
        <w:rPr>
          <w:rFonts w:ascii="Times New Roman" w:hAnsi="Times New Roman"/>
          <w:kern w:val="0"/>
          <w:lang w:eastAsia="ru-RU" w:bidi="ar-SA"/>
        </w:rPr>
        <w:t xml:space="preserve"> </w:t>
      </w:r>
      <w:r w:rsidRPr="004622DD">
        <w:rPr>
          <w:rFonts w:ascii="Times New Roman" w:hAnsi="Times New Roman"/>
          <w:kern w:val="0"/>
          <w:lang w:val="en-US" w:eastAsia="ru-RU" w:bidi="ar-SA"/>
        </w:rPr>
        <w:t>MtgRsltDssmntn</w:t>
      </w:r>
      <w:r w:rsidRPr="004622DD">
        <w:rPr>
          <w:rFonts w:ascii="Times New Roman" w:hAnsi="Times New Roman"/>
          <w:kern w:val="0"/>
          <w:lang w:eastAsia="ru-RU" w:bidi="ar-SA"/>
        </w:rPr>
        <w:t>/</w:t>
      </w:r>
      <w:r w:rsidRPr="004622DD">
        <w:rPr>
          <w:rFonts w:ascii="Times New Roman" w:hAnsi="Times New Roman"/>
          <w:kern w:val="0"/>
          <w:lang w:val="en-US" w:eastAsia="ru-RU" w:bidi="ar-SA"/>
        </w:rPr>
        <w:t>Xtnsn</w:t>
      </w:r>
      <w:r w:rsidRPr="004622DD">
        <w:rPr>
          <w:rFonts w:ascii="Times New Roman" w:hAnsi="Times New Roman"/>
          <w:kern w:val="0"/>
          <w:lang w:eastAsia="ru-RU" w:bidi="ar-SA"/>
        </w:rPr>
        <w:t>/</w:t>
      </w:r>
      <w:r w:rsidRPr="004622DD">
        <w:rPr>
          <w:rFonts w:ascii="Times New Roman" w:hAnsi="Times New Roman"/>
          <w:kern w:val="0"/>
          <w:lang w:val="en-US" w:eastAsia="ru-RU" w:bidi="ar-SA"/>
        </w:rPr>
        <w:t>XtnsnEnvlp</w:t>
      </w:r>
      <w:r w:rsidRPr="004622DD">
        <w:rPr>
          <w:rFonts w:ascii="Times New Roman" w:hAnsi="Times New Roman"/>
          <w:kern w:val="0"/>
          <w:lang w:eastAsia="ru-RU" w:bidi="ar-SA"/>
        </w:rPr>
        <w:t>/</w:t>
      </w:r>
      <w:r w:rsidRPr="004622DD">
        <w:rPr>
          <w:rFonts w:ascii="Times New Roman" w:hAnsi="Times New Roman"/>
          <w:kern w:val="0"/>
          <w:lang w:val="en-US" w:eastAsia="ru-RU" w:bidi="ar-SA"/>
        </w:rPr>
        <w:t>XtnsnDt</w:t>
      </w:r>
      <w:r w:rsidRPr="004622DD">
        <w:rPr>
          <w:rFonts w:ascii="Times New Roman" w:hAnsi="Times New Roman"/>
          <w:kern w:val="0"/>
          <w:lang w:eastAsia="ru-RU" w:bidi="ar-SA"/>
        </w:rPr>
        <w:t>/</w:t>
      </w:r>
      <w:r w:rsidRPr="004622DD">
        <w:rPr>
          <w:rFonts w:ascii="Times New Roman" w:hAnsi="Times New Roman"/>
          <w:kern w:val="0"/>
          <w:lang w:val="en-US" w:eastAsia="ru-RU" w:bidi="ar-SA"/>
        </w:rPr>
        <w:t>SbLwsInPlc</w:t>
      </w:r>
      <w:r w:rsidRPr="004622DD">
        <w:rPr>
          <w:rFonts w:ascii="Times New Roman" w:hAnsi="Times New Roman"/>
          <w:kern w:val="0"/>
          <w:lang w:eastAsia="ru-RU" w:bidi="ar-SA"/>
        </w:rPr>
        <w:t>/</w:t>
      </w:r>
      <w:r w:rsidRPr="004622DD">
        <w:rPr>
          <w:rFonts w:ascii="Times New Roman" w:hAnsi="Times New Roman"/>
          <w:kern w:val="0"/>
          <w:lang w:val="en-US" w:eastAsia="ru-RU" w:bidi="ar-SA"/>
        </w:rPr>
        <w:t>SbrdntLwsInPlcCd</w:t>
      </w:r>
      <w:r w:rsidR="00C97F3A" w:rsidRPr="004622DD">
        <w:rPr>
          <w:rFonts w:ascii="Times New Roman" w:hAnsi="Times New Roman"/>
          <w:kern w:val="0"/>
          <w:lang w:eastAsia="ru-RU" w:bidi="ar-SA"/>
        </w:rPr>
        <w:t>.</w:t>
      </w:r>
      <w:bookmarkEnd w:id="574"/>
    </w:p>
    <w:p w14:paraId="609F112B" w14:textId="6CEBB52A" w:rsidR="00D37CA4" w:rsidRPr="004622DD" w:rsidRDefault="00D37CA4" w:rsidP="00C402B9">
      <w:pPr>
        <w:pStyle w:val="33"/>
        <w:numPr>
          <w:ilvl w:val="1"/>
          <w:numId w:val="83"/>
        </w:numPr>
        <w:spacing w:before="120" w:after="200" w:line="276" w:lineRule="auto"/>
        <w:ind w:left="993" w:hanging="993"/>
        <w:jc w:val="both"/>
        <w:rPr>
          <w:rFonts w:ascii="Times New Roman" w:hAnsi="Times New Roman"/>
          <w:kern w:val="0"/>
          <w:lang w:eastAsia="ru-RU" w:bidi="ar-SA"/>
        </w:rPr>
      </w:pPr>
      <w:bookmarkStart w:id="575" w:name="_Ref520394900"/>
      <w:r w:rsidRPr="004622DD">
        <w:rPr>
          <w:rFonts w:ascii="Times New Roman" w:hAnsi="Times New Roman"/>
          <w:kern w:val="0"/>
          <w:lang w:eastAsia="ru-RU" w:bidi="ar-SA"/>
        </w:rPr>
        <w:t xml:space="preserve">При направлении </w:t>
      </w:r>
      <w:r w:rsidRPr="004622DD">
        <w:rPr>
          <w:rFonts w:ascii="Times New Roman" w:hAnsi="Times New Roman"/>
          <w:kern w:val="0"/>
          <w:lang w:val="en-US" w:eastAsia="ru-RU" w:bidi="ar-SA"/>
        </w:rPr>
        <w:t>MC</w:t>
      </w:r>
      <w:r w:rsidRPr="004622DD">
        <w:rPr>
          <w:rFonts w:ascii="Times New Roman" w:hAnsi="Times New Roman"/>
          <w:kern w:val="0"/>
          <w:lang w:eastAsia="ru-RU" w:bidi="ar-SA"/>
        </w:rPr>
        <w:t xml:space="preserve"> </w:t>
      </w:r>
      <w:r w:rsidR="00CE23AD" w:rsidRPr="004622DD">
        <w:rPr>
          <w:rFonts w:ascii="Times New Roman" w:hAnsi="Times New Roman"/>
        </w:rPr>
        <w:t xml:space="preserve">(Сообщение </w:t>
      </w:r>
      <w:r w:rsidR="00654F3E" w:rsidRPr="004622DD">
        <w:rPr>
          <w:rFonts w:ascii="Times New Roman" w:hAnsi="Times New Roman"/>
        </w:rPr>
        <w:t xml:space="preserve">об объявлении </w:t>
      </w:r>
      <w:r w:rsidR="00463004" w:rsidRPr="004622DD">
        <w:rPr>
          <w:rFonts w:ascii="Times New Roman" w:hAnsi="Times New Roman"/>
        </w:rPr>
        <w:t xml:space="preserve">заседания или заочного голосования для принятия решений общим собранием </w:t>
      </w:r>
      <w:r w:rsidR="00654F3E" w:rsidRPr="004622DD">
        <w:rPr>
          <w:rFonts w:ascii="Times New Roman" w:hAnsi="Times New Roman"/>
        </w:rPr>
        <w:t>несостоявшимся</w:t>
      </w:r>
      <w:r w:rsidR="00CE23AD" w:rsidRPr="004622DD">
        <w:rPr>
          <w:rFonts w:ascii="Times New Roman" w:hAnsi="Times New Roman"/>
        </w:rPr>
        <w:t xml:space="preserve">) </w:t>
      </w:r>
      <w:r w:rsidRPr="004622DD">
        <w:rPr>
          <w:rFonts w:ascii="Times New Roman" w:hAnsi="Times New Roman"/>
          <w:kern w:val="0"/>
          <w:lang w:eastAsia="ru-RU" w:bidi="ar-SA"/>
        </w:rPr>
        <w:t xml:space="preserve">необходимо указывать код конкретного пункта Положения № </w:t>
      </w:r>
      <w:r w:rsidR="001370F9" w:rsidRPr="004622DD">
        <w:rPr>
          <w:rFonts w:ascii="Times New Roman" w:hAnsi="Times New Roman"/>
          <w:kern w:val="0"/>
          <w:lang w:eastAsia="ru-RU" w:bidi="ar-SA"/>
        </w:rPr>
        <w:t>751</w:t>
      </w:r>
      <w:r w:rsidRPr="004622DD">
        <w:rPr>
          <w:rFonts w:ascii="Times New Roman" w:hAnsi="Times New Roman"/>
          <w:kern w:val="0"/>
          <w:lang w:eastAsia="ru-RU" w:bidi="ar-SA"/>
        </w:rPr>
        <w:t xml:space="preserve">-П в теге </w:t>
      </w:r>
      <w:r w:rsidR="00E3151D" w:rsidRPr="004622DD">
        <w:rPr>
          <w:rFonts w:ascii="Times New Roman" w:hAnsi="Times New Roman"/>
          <w:kern w:val="0"/>
          <w:lang w:val="en-US" w:eastAsia="ru-RU" w:bidi="ar-SA"/>
        </w:rPr>
        <w:t>MeetingCancellation</w:t>
      </w:r>
      <w:r w:rsidR="00E3151D" w:rsidRPr="004622DD">
        <w:rPr>
          <w:rFonts w:ascii="Times New Roman" w:hAnsi="Times New Roman"/>
          <w:kern w:val="0"/>
          <w:lang w:eastAsia="ru-RU" w:bidi="ar-SA"/>
        </w:rPr>
        <w:t>/</w:t>
      </w:r>
      <w:r w:rsidR="00E3151D" w:rsidRPr="004622DD">
        <w:rPr>
          <w:rFonts w:ascii="Times New Roman" w:hAnsi="Times New Roman"/>
          <w:kern w:val="0"/>
          <w:lang w:val="en-US" w:eastAsia="ru-RU" w:bidi="ar-SA"/>
        </w:rPr>
        <w:t>Document</w:t>
      </w:r>
      <w:r w:rsidR="00E3151D" w:rsidRPr="004622DD">
        <w:rPr>
          <w:rFonts w:ascii="Times New Roman" w:hAnsi="Times New Roman"/>
          <w:kern w:val="0"/>
          <w:lang w:eastAsia="ru-RU" w:bidi="ar-SA"/>
        </w:rPr>
        <w:t>/</w:t>
      </w:r>
      <w:r w:rsidR="00E3151D" w:rsidRPr="004622DD">
        <w:rPr>
          <w:rFonts w:ascii="Times New Roman" w:hAnsi="Times New Roman"/>
          <w:kern w:val="0"/>
          <w:lang w:val="en-US" w:eastAsia="ru-RU" w:bidi="ar-SA"/>
        </w:rPr>
        <w:t>MtgCxl</w:t>
      </w:r>
      <w:r w:rsidR="00E3151D" w:rsidRPr="004622DD">
        <w:rPr>
          <w:rFonts w:ascii="Times New Roman" w:hAnsi="Times New Roman"/>
          <w:kern w:val="0"/>
          <w:lang w:eastAsia="ru-RU" w:bidi="ar-SA"/>
        </w:rPr>
        <w:t>/</w:t>
      </w:r>
      <w:r w:rsidR="00E3151D" w:rsidRPr="004622DD">
        <w:rPr>
          <w:rFonts w:ascii="Times New Roman" w:hAnsi="Times New Roman"/>
          <w:kern w:val="0"/>
          <w:lang w:val="en-US" w:eastAsia="ru-RU" w:bidi="ar-SA"/>
        </w:rPr>
        <w:t>Xtnsn</w:t>
      </w:r>
      <w:r w:rsidR="00E3151D" w:rsidRPr="004622DD">
        <w:rPr>
          <w:rFonts w:ascii="Times New Roman" w:hAnsi="Times New Roman"/>
          <w:kern w:val="0"/>
          <w:lang w:eastAsia="ru-RU" w:bidi="ar-SA"/>
        </w:rPr>
        <w:t>/</w:t>
      </w:r>
      <w:r w:rsidR="00E3151D" w:rsidRPr="004622DD">
        <w:rPr>
          <w:rFonts w:ascii="Times New Roman" w:hAnsi="Times New Roman"/>
          <w:kern w:val="0"/>
          <w:lang w:val="en-US" w:eastAsia="ru-RU" w:bidi="ar-SA"/>
        </w:rPr>
        <w:t>XtnsnEnvlp</w:t>
      </w:r>
      <w:r w:rsidR="00E3151D" w:rsidRPr="004622DD">
        <w:rPr>
          <w:rFonts w:ascii="Times New Roman" w:hAnsi="Times New Roman"/>
          <w:kern w:val="0"/>
          <w:lang w:eastAsia="ru-RU" w:bidi="ar-SA"/>
        </w:rPr>
        <w:t>/</w:t>
      </w:r>
      <w:r w:rsidR="00E3151D" w:rsidRPr="004622DD">
        <w:rPr>
          <w:rFonts w:ascii="Times New Roman" w:hAnsi="Times New Roman"/>
          <w:kern w:val="0"/>
          <w:lang w:val="en-US" w:eastAsia="ru-RU" w:bidi="ar-SA"/>
        </w:rPr>
        <w:t>XtnsnDt</w:t>
      </w:r>
      <w:r w:rsidR="00E3151D" w:rsidRPr="004622DD">
        <w:rPr>
          <w:rFonts w:ascii="Times New Roman" w:hAnsi="Times New Roman"/>
          <w:kern w:val="0"/>
          <w:lang w:eastAsia="ru-RU" w:bidi="ar-SA"/>
        </w:rPr>
        <w:t>/</w:t>
      </w:r>
      <w:r w:rsidR="00E3151D" w:rsidRPr="004622DD">
        <w:rPr>
          <w:rFonts w:ascii="Times New Roman" w:hAnsi="Times New Roman"/>
          <w:kern w:val="0"/>
          <w:lang w:val="en-US" w:eastAsia="ru-RU" w:bidi="ar-SA"/>
        </w:rPr>
        <w:t>SbLwsInPlc</w:t>
      </w:r>
      <w:r w:rsidR="00E3151D" w:rsidRPr="004622DD">
        <w:rPr>
          <w:rFonts w:ascii="Times New Roman" w:hAnsi="Times New Roman"/>
          <w:kern w:val="0"/>
          <w:lang w:eastAsia="ru-RU" w:bidi="ar-SA"/>
        </w:rPr>
        <w:t>/</w:t>
      </w:r>
      <w:r w:rsidR="00E3151D" w:rsidRPr="004622DD">
        <w:rPr>
          <w:rFonts w:ascii="Times New Roman" w:hAnsi="Times New Roman"/>
          <w:kern w:val="0"/>
          <w:lang w:val="en-US" w:eastAsia="ru-RU" w:bidi="ar-SA"/>
        </w:rPr>
        <w:t>SbrdntLwsInPlcCd</w:t>
      </w:r>
      <w:r w:rsidR="00E3151D" w:rsidRPr="004622DD">
        <w:rPr>
          <w:rFonts w:ascii="Times New Roman" w:hAnsi="Times New Roman"/>
          <w:kern w:val="0"/>
          <w:lang w:eastAsia="ru-RU" w:bidi="ar-SA"/>
        </w:rPr>
        <w:t>.</w:t>
      </w:r>
      <w:bookmarkEnd w:id="575"/>
    </w:p>
    <w:p w14:paraId="51628858" w14:textId="3CEA80A6" w:rsidR="00F8206E" w:rsidRPr="004622DD" w:rsidRDefault="00B76E5C" w:rsidP="00C402B9">
      <w:pPr>
        <w:pStyle w:val="1"/>
        <w:numPr>
          <w:ilvl w:val="0"/>
          <w:numId w:val="83"/>
        </w:numPr>
        <w:spacing w:after="240"/>
        <w:ind w:left="993" w:hanging="993"/>
        <w:jc w:val="both"/>
        <w:rPr>
          <w:color w:val="auto"/>
          <w:szCs w:val="24"/>
        </w:rPr>
      </w:pPr>
      <w:bookmarkStart w:id="576" w:name="_Toc221701951"/>
      <w:r w:rsidRPr="004622DD">
        <w:rPr>
          <w:color w:val="auto"/>
          <w:szCs w:val="24"/>
        </w:rPr>
        <w:t xml:space="preserve">Предоставление </w:t>
      </w:r>
      <w:r w:rsidR="001B3DAA" w:rsidRPr="004622DD">
        <w:rPr>
          <w:color w:val="auto"/>
          <w:szCs w:val="24"/>
        </w:rPr>
        <w:t>информации в случае замены Держателя реестра</w:t>
      </w:r>
      <w:bookmarkStart w:id="577" w:name="_Ref511067259"/>
      <w:bookmarkEnd w:id="576"/>
    </w:p>
    <w:p w14:paraId="4C157D1F" w14:textId="65C030AF" w:rsidR="001B3DAA" w:rsidRPr="004622DD" w:rsidRDefault="001B3DAA" w:rsidP="00F85D96">
      <w:pPr>
        <w:pStyle w:val="33"/>
        <w:numPr>
          <w:ilvl w:val="1"/>
          <w:numId w:val="8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Настоящий раздел </w:t>
      </w:r>
      <w:r w:rsidR="005A24DB" w:rsidRPr="004622DD">
        <w:rPr>
          <w:rFonts w:ascii="Times New Roman" w:hAnsi="Times New Roman"/>
          <w:kern w:val="0"/>
          <w:lang w:eastAsia="ru-RU" w:bidi="ar-SA"/>
        </w:rPr>
        <w:t xml:space="preserve">Правил </w:t>
      </w:r>
      <w:r w:rsidRPr="004622DD">
        <w:rPr>
          <w:rFonts w:ascii="Times New Roman" w:hAnsi="Times New Roman"/>
          <w:kern w:val="0"/>
          <w:lang w:eastAsia="ru-RU" w:bidi="ar-SA"/>
        </w:rPr>
        <w:t>устанавливает порядок взаимодействия между НРД и Держателем реестра при предоставлении информации в случае замены Держателя реестра, включая информацию о замене Держателя реестра, о дате начала ведения реестра владельцев ценных бумаг новым Держателем реестра, об изменении (корректировке) ранее предоставленной информации о замене Держателя реестра и/или о дате начала ведения реестра владельцев ценных бумаг новым Держателем реестра.</w:t>
      </w:r>
      <w:bookmarkEnd w:id="577"/>
      <w:r w:rsidRPr="004622DD">
        <w:rPr>
          <w:rFonts w:ascii="Times New Roman" w:hAnsi="Times New Roman"/>
          <w:kern w:val="0"/>
          <w:lang w:eastAsia="ru-RU" w:bidi="ar-SA"/>
        </w:rPr>
        <w:t xml:space="preserve">  </w:t>
      </w:r>
    </w:p>
    <w:p w14:paraId="6F6DF057" w14:textId="1E9E199E" w:rsidR="001B3DAA" w:rsidRPr="004622DD" w:rsidRDefault="001B3DAA" w:rsidP="00F85D96">
      <w:pPr>
        <w:pStyle w:val="33"/>
        <w:numPr>
          <w:ilvl w:val="1"/>
          <w:numId w:val="84"/>
        </w:numPr>
        <w:spacing w:before="120" w:after="200" w:line="276" w:lineRule="auto"/>
        <w:ind w:left="993" w:hanging="993"/>
        <w:jc w:val="both"/>
        <w:rPr>
          <w:rFonts w:ascii="Times New Roman" w:hAnsi="Times New Roman"/>
          <w:kern w:val="0"/>
          <w:lang w:eastAsia="ru-RU" w:bidi="ar-SA"/>
        </w:rPr>
      </w:pPr>
      <w:bookmarkStart w:id="578" w:name="_Ref511067272"/>
      <w:r w:rsidRPr="004622DD">
        <w:rPr>
          <w:rFonts w:ascii="Times New Roman" w:hAnsi="Times New Roman"/>
          <w:kern w:val="0"/>
          <w:lang w:eastAsia="ru-RU" w:bidi="ar-SA"/>
        </w:rPr>
        <w:t xml:space="preserve">Держатель реестра не позднее </w:t>
      </w:r>
      <w:r w:rsidR="00730265"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информации о замене Держателя реестра, передает указанную информацию в НРД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kern w:val="0"/>
          <w:lang w:eastAsia="ru-RU" w:bidi="ar-SA"/>
        </w:rPr>
        <w:t>с указанием кода получателя NDC000MOS000 с дополнительным вложением в формате *pdf по форме 7.1., предусмотренной Приложением № 7 к Правилам.</w:t>
      </w:r>
      <w:bookmarkEnd w:id="578"/>
      <w:r w:rsidRPr="004622DD">
        <w:rPr>
          <w:rFonts w:ascii="Times New Roman" w:hAnsi="Times New Roman"/>
          <w:kern w:val="0"/>
          <w:lang w:eastAsia="ru-RU" w:bidi="ar-SA"/>
        </w:rPr>
        <w:t xml:space="preserve"> </w:t>
      </w:r>
    </w:p>
    <w:p w14:paraId="67AA30E4" w14:textId="7CB1F980" w:rsidR="001B3DAA" w:rsidRPr="004622DD" w:rsidRDefault="001B3DAA" w:rsidP="00F85D96">
      <w:pPr>
        <w:pStyle w:val="33"/>
        <w:numPr>
          <w:ilvl w:val="1"/>
          <w:numId w:val="84"/>
        </w:numPr>
        <w:spacing w:before="120" w:after="200" w:line="276" w:lineRule="auto"/>
        <w:ind w:left="993" w:hanging="993"/>
        <w:jc w:val="both"/>
        <w:rPr>
          <w:rFonts w:ascii="Times New Roman" w:hAnsi="Times New Roman"/>
          <w:kern w:val="0"/>
          <w:lang w:eastAsia="ru-RU" w:bidi="ar-SA"/>
        </w:rPr>
      </w:pPr>
      <w:r w:rsidRPr="004622DD">
        <w:rPr>
          <w:rFonts w:ascii="Times New Roman" w:hAnsi="Times New Roman"/>
          <w:kern w:val="0"/>
          <w:lang w:eastAsia="ru-RU" w:bidi="ar-SA"/>
        </w:rPr>
        <w:t xml:space="preserve">Держатель реестра не позднее </w:t>
      </w:r>
      <w:r w:rsidR="00730265"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информации о дате начала ведения реестра владельцев ценных бумаг новым Держателем реестра, передает указанную информацию в НРД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rPr>
        <w:t xml:space="preserve">с указанием кода получателя NDC000MOS000 </w:t>
      </w:r>
      <w:r w:rsidRPr="004622DD">
        <w:rPr>
          <w:rFonts w:ascii="Times New Roman" w:hAnsi="Times New Roman"/>
          <w:kern w:val="0"/>
          <w:lang w:eastAsia="ru-RU" w:bidi="ar-SA"/>
        </w:rPr>
        <w:t>с дополнительным вложением в формате *pdf по форме 7.2</w:t>
      </w:r>
      <w:r w:rsidR="00C857A6" w:rsidRPr="004622DD">
        <w:rPr>
          <w:rFonts w:ascii="Times New Roman" w:hAnsi="Times New Roman"/>
          <w:kern w:val="0"/>
          <w:lang w:eastAsia="ru-RU" w:bidi="ar-SA"/>
        </w:rPr>
        <w:t>.</w:t>
      </w:r>
      <w:r w:rsidRPr="004622DD">
        <w:rPr>
          <w:rFonts w:ascii="Times New Roman" w:hAnsi="Times New Roman"/>
          <w:kern w:val="0"/>
          <w:lang w:eastAsia="ru-RU" w:bidi="ar-SA"/>
        </w:rPr>
        <w:t xml:space="preserve">, предусмотренной Приложением № 7 к Правилам. </w:t>
      </w:r>
    </w:p>
    <w:p w14:paraId="43BD27CC" w14:textId="6F9E0B9D" w:rsidR="00907C42" w:rsidRPr="004622DD" w:rsidRDefault="001B3DAA" w:rsidP="00000FB7">
      <w:pPr>
        <w:pStyle w:val="33"/>
        <w:spacing w:before="120" w:after="200" w:line="276" w:lineRule="auto"/>
        <w:ind w:left="993"/>
        <w:jc w:val="both"/>
        <w:rPr>
          <w:rFonts w:ascii="Times New Roman" w:hAnsi="Times New Roman"/>
        </w:rPr>
      </w:pPr>
      <w:bookmarkStart w:id="579" w:name="_Ref511067281"/>
      <w:r w:rsidRPr="004622DD">
        <w:rPr>
          <w:rFonts w:ascii="Times New Roman" w:hAnsi="Times New Roman"/>
          <w:kern w:val="0"/>
          <w:lang w:eastAsia="ru-RU" w:bidi="ar-SA"/>
        </w:rPr>
        <w:t xml:space="preserve">Держатель реестра не позднее </w:t>
      </w:r>
      <w:r w:rsidR="00730265" w:rsidRPr="004622DD">
        <w:rPr>
          <w:rFonts w:ascii="Times New Roman" w:hAnsi="Times New Roman"/>
          <w:kern w:val="0"/>
          <w:lang w:eastAsia="ru-RU" w:bidi="ar-SA"/>
        </w:rPr>
        <w:t>рабочего</w:t>
      </w:r>
      <w:r w:rsidRPr="004622DD">
        <w:rPr>
          <w:rFonts w:ascii="Times New Roman" w:hAnsi="Times New Roman"/>
          <w:kern w:val="0"/>
          <w:lang w:eastAsia="ru-RU" w:bidi="ar-SA"/>
        </w:rPr>
        <w:t xml:space="preserve"> дня, следующего за днем получения от Эмитента информации об изменении (корректировке) ранее предоставленной информации о замене Держателя реестра и/или о дате начала ведения реестра владельцев ценных бумаг новым Держателем реестра, передает  указанную информацию в НРД в виде электронного документа FREE_FORMAT_MESSAGE_V02 </w:t>
      </w:r>
      <w:r w:rsidR="00273284" w:rsidRPr="004622DD">
        <w:rPr>
          <w:rFonts w:ascii="Times New Roman" w:hAnsi="Times New Roman"/>
          <w:kern w:val="0"/>
          <w:lang w:eastAsia="ru-RU" w:bidi="ar-SA"/>
        </w:rPr>
        <w:t xml:space="preserve">«Сообщение, письмо в свободном формате» </w:t>
      </w:r>
      <w:r w:rsidRPr="004622DD">
        <w:rPr>
          <w:rFonts w:ascii="Times New Roman" w:hAnsi="Times New Roman"/>
        </w:rPr>
        <w:t xml:space="preserve">с указанием кода получателя NDC000MOS000 </w:t>
      </w:r>
      <w:r w:rsidRPr="004622DD">
        <w:rPr>
          <w:rFonts w:ascii="Times New Roman" w:hAnsi="Times New Roman"/>
          <w:kern w:val="0"/>
          <w:lang w:eastAsia="ru-RU" w:bidi="ar-SA"/>
        </w:rPr>
        <w:t>с дополнительным вложением в формате *pdf по форме 7.</w:t>
      </w:r>
      <w:r w:rsidR="005611D2" w:rsidRPr="004622DD">
        <w:rPr>
          <w:rFonts w:ascii="Times New Roman" w:hAnsi="Times New Roman"/>
          <w:kern w:val="0"/>
          <w:lang w:eastAsia="ru-RU" w:bidi="ar-SA"/>
        </w:rPr>
        <w:t>1</w:t>
      </w:r>
      <w:r w:rsidRPr="004622DD">
        <w:rPr>
          <w:rFonts w:ascii="Times New Roman" w:hAnsi="Times New Roman"/>
          <w:kern w:val="0"/>
          <w:lang w:eastAsia="ru-RU" w:bidi="ar-SA"/>
        </w:rPr>
        <w:t>.</w:t>
      </w:r>
      <w:r w:rsidR="005611D2" w:rsidRPr="004622DD">
        <w:rPr>
          <w:rFonts w:ascii="Times New Roman" w:hAnsi="Times New Roman"/>
          <w:kern w:val="0"/>
          <w:lang w:eastAsia="ru-RU" w:bidi="ar-SA"/>
        </w:rPr>
        <w:t xml:space="preserve"> </w:t>
      </w:r>
      <w:r w:rsidR="00CC3260" w:rsidRPr="004622DD">
        <w:rPr>
          <w:rFonts w:ascii="Times New Roman" w:hAnsi="Times New Roman"/>
          <w:kern w:val="0"/>
          <w:lang w:eastAsia="ru-RU" w:bidi="ar-SA"/>
        </w:rPr>
        <w:t>и/</w:t>
      </w:r>
      <w:r w:rsidR="005611D2" w:rsidRPr="004622DD">
        <w:rPr>
          <w:rFonts w:ascii="Times New Roman" w:hAnsi="Times New Roman"/>
          <w:kern w:val="0"/>
          <w:lang w:eastAsia="ru-RU" w:bidi="ar-SA"/>
        </w:rPr>
        <w:t>или по форме 7.2.</w:t>
      </w:r>
      <w:r w:rsidRPr="004622DD">
        <w:rPr>
          <w:rFonts w:ascii="Times New Roman" w:hAnsi="Times New Roman"/>
          <w:kern w:val="0"/>
          <w:lang w:eastAsia="ru-RU" w:bidi="ar-SA"/>
        </w:rPr>
        <w:t>, предусмотренной Приложением № 7 к Правилам.</w:t>
      </w:r>
      <w:bookmarkEnd w:id="579"/>
      <w:r w:rsidRPr="004622DD">
        <w:rPr>
          <w:rFonts w:ascii="Times New Roman" w:hAnsi="Times New Roman"/>
          <w:kern w:val="0"/>
          <w:lang w:eastAsia="ru-RU" w:bidi="ar-SA"/>
        </w:rPr>
        <w:t xml:space="preserve"> </w:t>
      </w:r>
      <w:bookmarkStart w:id="580" w:name="_Toc468784573"/>
    </w:p>
    <w:p w14:paraId="20EC5210" w14:textId="073862A1" w:rsidR="00E1126E" w:rsidRPr="004622DD" w:rsidRDefault="00DB13CF" w:rsidP="00F85D96">
      <w:pPr>
        <w:pStyle w:val="1"/>
        <w:numPr>
          <w:ilvl w:val="0"/>
          <w:numId w:val="84"/>
        </w:numPr>
        <w:spacing w:after="240"/>
        <w:ind w:left="993" w:hanging="993"/>
        <w:jc w:val="both"/>
        <w:rPr>
          <w:b w:val="0"/>
          <w:color w:val="auto"/>
          <w:szCs w:val="24"/>
        </w:rPr>
      </w:pPr>
      <w:bookmarkStart w:id="581" w:name="_Toc221701952"/>
      <w:r w:rsidRPr="004622DD">
        <w:rPr>
          <w:color w:val="auto"/>
          <w:szCs w:val="24"/>
        </w:rPr>
        <w:t>Выплата дохода от доверительного управления паевым инвестиционным фондом</w:t>
      </w:r>
      <w:bookmarkEnd w:id="581"/>
      <w:r w:rsidRPr="004622DD">
        <w:rPr>
          <w:color w:val="auto"/>
          <w:szCs w:val="24"/>
        </w:rPr>
        <w:t xml:space="preserve"> </w:t>
      </w:r>
    </w:p>
    <w:p w14:paraId="71D917CB" w14:textId="77777777" w:rsidR="003423B4" w:rsidRPr="004622DD" w:rsidRDefault="003423B4" w:rsidP="003D6376">
      <w:pPr>
        <w:widowControl w:val="0"/>
        <w:numPr>
          <w:ilvl w:val="1"/>
          <w:numId w:val="36"/>
        </w:numPr>
        <w:suppressAutoHyphens/>
        <w:spacing w:before="120"/>
        <w:ind w:left="992" w:hanging="992"/>
        <w:jc w:val="both"/>
        <w:rPr>
          <w:rFonts w:ascii="Times New Roman" w:hAnsi="Times New Roman"/>
          <w:sz w:val="24"/>
          <w:szCs w:val="24"/>
          <w:lang w:eastAsia="ru-RU"/>
        </w:rPr>
      </w:pPr>
      <w:r w:rsidRPr="004622DD">
        <w:rPr>
          <w:rFonts w:ascii="Times New Roman" w:hAnsi="Times New Roman"/>
          <w:kern w:val="1"/>
          <w:sz w:val="24"/>
          <w:szCs w:val="24"/>
          <w:lang w:eastAsia="hi-IN" w:bidi="hi-IN"/>
        </w:rPr>
        <w:t>При обмене информацией, связанной с выплатой дохода от доверительного управления инвестиционным фондом, используются в том числе следующие электронные документы:</w:t>
      </w:r>
    </w:p>
    <w:p w14:paraId="3072C24E" w14:textId="20908265" w:rsidR="003423B4" w:rsidRPr="003C1905" w:rsidRDefault="00385591" w:rsidP="00385591">
      <w:pPr>
        <w:widowControl w:val="0"/>
        <w:suppressAutoHyphens/>
        <w:spacing w:before="120"/>
        <w:ind w:left="992"/>
        <w:jc w:val="both"/>
        <w:rPr>
          <w:rFonts w:ascii="Times New Roman" w:hAnsi="Times New Roman"/>
          <w:kern w:val="1"/>
          <w:sz w:val="24"/>
          <w:szCs w:val="24"/>
          <w:lang w:eastAsia="hi-IN" w:bidi="hi-IN"/>
        </w:rPr>
      </w:pPr>
      <w:r w:rsidRPr="003C1905">
        <w:rPr>
          <w:rFonts w:ascii="Times New Roman" w:hAnsi="Times New Roman"/>
          <w:kern w:val="1"/>
          <w:sz w:val="24"/>
          <w:szCs w:val="24"/>
          <w:lang w:eastAsia="hi-IN" w:bidi="hi-IN"/>
        </w:rPr>
        <w:lastRenderedPageBreak/>
        <w:t xml:space="preserve">44.1.1. </w:t>
      </w:r>
      <w:r w:rsidR="003423B4" w:rsidRPr="004622DD">
        <w:rPr>
          <w:rFonts w:ascii="Times New Roman" w:hAnsi="Times New Roman"/>
          <w:kern w:val="1"/>
          <w:sz w:val="24"/>
          <w:szCs w:val="24"/>
          <w:lang w:val="en-US" w:eastAsia="hi-IN" w:bidi="hi-IN"/>
        </w:rPr>
        <w:t>CACN</w:t>
      </w:r>
      <w:r w:rsidR="003423B4" w:rsidRPr="003C1905">
        <w:rPr>
          <w:rFonts w:ascii="Times New Roman" w:hAnsi="Times New Roman"/>
          <w:kern w:val="1"/>
          <w:sz w:val="24"/>
          <w:szCs w:val="24"/>
          <w:lang w:eastAsia="hi-IN" w:bidi="hi-IN"/>
        </w:rPr>
        <w:t>;</w:t>
      </w:r>
    </w:p>
    <w:p w14:paraId="3D94F20B" w14:textId="5137DB5C" w:rsidR="003423B4" w:rsidRPr="003C1905" w:rsidRDefault="00385591" w:rsidP="00385591">
      <w:pPr>
        <w:widowControl w:val="0"/>
        <w:suppressAutoHyphens/>
        <w:spacing w:before="120"/>
        <w:ind w:left="992"/>
        <w:jc w:val="both"/>
        <w:rPr>
          <w:rFonts w:ascii="Times New Roman" w:hAnsi="Times New Roman"/>
          <w:kern w:val="1"/>
          <w:sz w:val="24"/>
          <w:szCs w:val="24"/>
          <w:lang w:eastAsia="hi-IN" w:bidi="hi-IN"/>
        </w:rPr>
      </w:pPr>
      <w:r w:rsidRPr="003C1905">
        <w:rPr>
          <w:rFonts w:ascii="Times New Roman" w:hAnsi="Times New Roman"/>
          <w:kern w:val="1"/>
          <w:sz w:val="24"/>
          <w:szCs w:val="24"/>
          <w:lang w:eastAsia="hi-IN" w:bidi="hi-IN"/>
        </w:rPr>
        <w:t xml:space="preserve">44.1.2. </w:t>
      </w:r>
      <w:r w:rsidR="003423B4" w:rsidRPr="00B808E0">
        <w:rPr>
          <w:rFonts w:ascii="Times New Roman" w:hAnsi="Times New Roman"/>
          <w:kern w:val="1"/>
          <w:sz w:val="24"/>
          <w:szCs w:val="24"/>
          <w:lang w:val="en-US" w:eastAsia="hi-IN" w:bidi="hi-IN"/>
        </w:rPr>
        <w:t>CANO</w:t>
      </w:r>
      <w:r w:rsidR="003423B4" w:rsidRPr="003C1905">
        <w:rPr>
          <w:rFonts w:ascii="Times New Roman" w:hAnsi="Times New Roman"/>
          <w:kern w:val="1"/>
          <w:sz w:val="24"/>
          <w:szCs w:val="24"/>
          <w:lang w:eastAsia="hi-IN" w:bidi="hi-IN"/>
        </w:rPr>
        <w:t xml:space="preserve"> (</w:t>
      </w:r>
      <w:r w:rsidR="003423B4" w:rsidRPr="004622DD">
        <w:rPr>
          <w:rFonts w:ascii="Times New Roman" w:hAnsi="Times New Roman"/>
          <w:kern w:val="1"/>
          <w:sz w:val="24"/>
          <w:szCs w:val="24"/>
          <w:lang w:eastAsia="hi-IN" w:bidi="hi-IN"/>
        </w:rPr>
        <w:t>код</w:t>
      </w:r>
      <w:r w:rsidR="003423B4" w:rsidRPr="003C1905">
        <w:rPr>
          <w:rFonts w:ascii="Times New Roman" w:hAnsi="Times New Roman"/>
          <w:kern w:val="1"/>
          <w:sz w:val="24"/>
          <w:szCs w:val="24"/>
          <w:lang w:eastAsia="hi-IN" w:bidi="hi-IN"/>
        </w:rPr>
        <w:t xml:space="preserve"> </w:t>
      </w:r>
      <w:r w:rsidR="003423B4" w:rsidRPr="004622DD">
        <w:rPr>
          <w:rFonts w:ascii="Times New Roman" w:hAnsi="Times New Roman"/>
          <w:kern w:val="1"/>
          <w:sz w:val="24"/>
          <w:szCs w:val="24"/>
          <w:lang w:eastAsia="hi-IN" w:bidi="hi-IN"/>
        </w:rPr>
        <w:t>формы</w:t>
      </w:r>
      <w:r w:rsidR="003423B4" w:rsidRPr="003C1905">
        <w:rPr>
          <w:rFonts w:ascii="Times New Roman" w:hAnsi="Times New Roman"/>
          <w:kern w:val="1"/>
          <w:sz w:val="24"/>
          <w:szCs w:val="24"/>
          <w:lang w:eastAsia="hi-IN" w:bidi="hi-IN"/>
        </w:rPr>
        <w:t xml:space="preserve"> </w:t>
      </w:r>
      <w:r w:rsidR="003423B4" w:rsidRPr="00B808E0">
        <w:rPr>
          <w:rFonts w:ascii="Times New Roman" w:hAnsi="Times New Roman"/>
          <w:kern w:val="1"/>
          <w:sz w:val="24"/>
          <w:szCs w:val="24"/>
          <w:lang w:val="en-US" w:eastAsia="hi-IN" w:bidi="hi-IN"/>
        </w:rPr>
        <w:t>CA</w:t>
      </w:r>
      <w:r w:rsidR="003423B4" w:rsidRPr="003C1905">
        <w:rPr>
          <w:rFonts w:ascii="Times New Roman" w:hAnsi="Times New Roman"/>
          <w:kern w:val="1"/>
          <w:sz w:val="24"/>
          <w:szCs w:val="24"/>
          <w:lang w:eastAsia="hi-IN" w:bidi="hi-IN"/>
        </w:rPr>
        <w:t>311);</w:t>
      </w:r>
    </w:p>
    <w:p w14:paraId="16166352" w14:textId="157D5E6A" w:rsidR="003423B4" w:rsidRPr="004622DD" w:rsidRDefault="00385591" w:rsidP="00385591">
      <w:pPr>
        <w:widowControl w:val="0"/>
        <w:suppressAutoHyphens/>
        <w:spacing w:before="120"/>
        <w:ind w:left="992"/>
        <w:jc w:val="both"/>
        <w:rPr>
          <w:rFonts w:ascii="Times New Roman" w:hAnsi="Times New Roman"/>
          <w:kern w:val="1"/>
          <w:sz w:val="24"/>
          <w:szCs w:val="24"/>
          <w:lang w:val="en-US" w:eastAsia="hi-IN" w:bidi="hi-IN"/>
        </w:rPr>
      </w:pPr>
      <w:r w:rsidRPr="004622DD">
        <w:rPr>
          <w:rFonts w:ascii="Times New Roman" w:hAnsi="Times New Roman"/>
          <w:kern w:val="1"/>
          <w:sz w:val="24"/>
          <w:szCs w:val="24"/>
          <w:lang w:val="en-US" w:eastAsia="hi-IN" w:bidi="hi-IN"/>
        </w:rPr>
        <w:t xml:space="preserve">44.1.3. </w:t>
      </w:r>
      <w:r w:rsidR="003423B4" w:rsidRPr="004622DD">
        <w:rPr>
          <w:rFonts w:ascii="Times New Roman" w:hAnsi="Times New Roman"/>
          <w:kern w:val="1"/>
          <w:sz w:val="24"/>
          <w:szCs w:val="24"/>
          <w:lang w:val="en-US" w:eastAsia="hi-IN" w:bidi="hi-IN"/>
        </w:rPr>
        <w:t>MR;</w:t>
      </w:r>
    </w:p>
    <w:p w14:paraId="73ECF3AA" w14:textId="7E20E182" w:rsidR="003423B4" w:rsidRPr="004622DD" w:rsidRDefault="00385591" w:rsidP="00385591">
      <w:pPr>
        <w:widowControl w:val="0"/>
        <w:suppressAutoHyphens/>
        <w:spacing w:before="120"/>
        <w:ind w:left="992"/>
        <w:jc w:val="both"/>
        <w:rPr>
          <w:rFonts w:ascii="Times New Roman" w:hAnsi="Times New Roman"/>
          <w:kern w:val="1"/>
          <w:sz w:val="24"/>
          <w:szCs w:val="24"/>
          <w:lang w:val="en-US" w:eastAsia="hi-IN" w:bidi="hi-IN"/>
        </w:rPr>
      </w:pPr>
      <w:r w:rsidRPr="004622DD">
        <w:rPr>
          <w:rFonts w:ascii="Times New Roman" w:hAnsi="Times New Roman"/>
          <w:kern w:val="1"/>
          <w:sz w:val="24"/>
          <w:szCs w:val="24"/>
          <w:lang w:val="en-US" w:eastAsia="hi-IN" w:bidi="hi-IN"/>
        </w:rPr>
        <w:t xml:space="preserve">44.1.4. </w:t>
      </w:r>
      <w:r w:rsidR="003423B4" w:rsidRPr="004622DD">
        <w:rPr>
          <w:rFonts w:ascii="Times New Roman" w:hAnsi="Times New Roman"/>
          <w:kern w:val="1"/>
          <w:sz w:val="24"/>
          <w:szCs w:val="24"/>
          <w:lang w:val="en-US" w:eastAsia="hi-IN" w:bidi="hi-IN"/>
        </w:rPr>
        <w:t>SEN (</w:t>
      </w:r>
      <w:r w:rsidR="003423B4" w:rsidRPr="004622DD">
        <w:rPr>
          <w:rFonts w:ascii="Times New Roman" w:hAnsi="Times New Roman"/>
          <w:kern w:val="1"/>
          <w:sz w:val="24"/>
          <w:szCs w:val="24"/>
          <w:lang w:eastAsia="hi-IN" w:bidi="hi-IN"/>
        </w:rPr>
        <w:t>код</w:t>
      </w:r>
      <w:r w:rsidR="003423B4" w:rsidRPr="004622DD">
        <w:rPr>
          <w:rFonts w:ascii="Times New Roman" w:hAnsi="Times New Roman"/>
          <w:kern w:val="1"/>
          <w:sz w:val="24"/>
          <w:szCs w:val="24"/>
          <w:lang w:val="en-US" w:eastAsia="hi-IN" w:bidi="hi-IN"/>
        </w:rPr>
        <w:t xml:space="preserve"> </w:t>
      </w:r>
      <w:r w:rsidR="003423B4" w:rsidRPr="004622DD">
        <w:rPr>
          <w:rFonts w:ascii="Times New Roman" w:hAnsi="Times New Roman"/>
          <w:kern w:val="1"/>
          <w:sz w:val="24"/>
          <w:szCs w:val="24"/>
          <w:lang w:eastAsia="hi-IN" w:bidi="hi-IN"/>
        </w:rPr>
        <w:t>формы</w:t>
      </w:r>
      <w:r w:rsidR="003423B4" w:rsidRPr="004622DD">
        <w:rPr>
          <w:rFonts w:ascii="Times New Roman" w:hAnsi="Times New Roman"/>
          <w:kern w:val="1"/>
          <w:sz w:val="24"/>
          <w:szCs w:val="24"/>
          <w:lang w:val="en-US" w:eastAsia="hi-IN" w:bidi="hi-IN"/>
        </w:rPr>
        <w:t xml:space="preserve"> SN041);</w:t>
      </w:r>
    </w:p>
    <w:p w14:paraId="644CA768" w14:textId="6A8B3819" w:rsidR="003423B4" w:rsidRPr="00B808E0" w:rsidRDefault="00385591" w:rsidP="00385591">
      <w:pPr>
        <w:ind w:left="992"/>
        <w:jc w:val="both"/>
        <w:rPr>
          <w:rFonts w:ascii="Times New Roman" w:hAnsi="Times New Roman"/>
          <w:sz w:val="24"/>
          <w:szCs w:val="24"/>
          <w:lang w:val="en-US" w:eastAsia="ru-RU"/>
        </w:rPr>
      </w:pPr>
      <w:r w:rsidRPr="00B808E0">
        <w:rPr>
          <w:rFonts w:ascii="Times New Roman" w:hAnsi="Times New Roman"/>
          <w:sz w:val="24"/>
          <w:szCs w:val="24"/>
          <w:lang w:val="en-US" w:eastAsia="ru-RU"/>
        </w:rPr>
        <w:t xml:space="preserve">44.1.5. </w:t>
      </w:r>
      <w:r w:rsidR="003423B4" w:rsidRPr="00B808E0">
        <w:rPr>
          <w:rFonts w:ascii="Times New Roman" w:hAnsi="Times New Roman"/>
          <w:sz w:val="24"/>
          <w:szCs w:val="24"/>
          <w:lang w:val="en-US" w:eastAsia="ru-RU"/>
        </w:rPr>
        <w:t>SEN (</w:t>
      </w:r>
      <w:r w:rsidR="003423B4" w:rsidRPr="00B808E0">
        <w:rPr>
          <w:rFonts w:ascii="Times New Roman" w:hAnsi="Times New Roman"/>
          <w:sz w:val="24"/>
          <w:szCs w:val="24"/>
          <w:lang w:eastAsia="ru-RU"/>
        </w:rPr>
        <w:t>код</w:t>
      </w:r>
      <w:r w:rsidR="003423B4" w:rsidRPr="00B808E0">
        <w:rPr>
          <w:rFonts w:ascii="Times New Roman" w:hAnsi="Times New Roman"/>
          <w:sz w:val="24"/>
          <w:szCs w:val="24"/>
          <w:lang w:val="en-US" w:eastAsia="ru-RU"/>
        </w:rPr>
        <w:t xml:space="preserve"> </w:t>
      </w:r>
      <w:r w:rsidR="003423B4" w:rsidRPr="00B808E0">
        <w:rPr>
          <w:rFonts w:ascii="Times New Roman" w:hAnsi="Times New Roman"/>
          <w:sz w:val="24"/>
          <w:szCs w:val="24"/>
          <w:lang w:eastAsia="ru-RU"/>
        </w:rPr>
        <w:t>формы</w:t>
      </w:r>
      <w:r w:rsidR="003423B4" w:rsidRPr="00B808E0">
        <w:rPr>
          <w:rFonts w:ascii="Times New Roman" w:hAnsi="Times New Roman"/>
          <w:sz w:val="24"/>
          <w:szCs w:val="24"/>
          <w:lang w:val="en-US" w:eastAsia="ru-RU"/>
        </w:rPr>
        <w:t xml:space="preserve"> SN042)</w:t>
      </w:r>
      <w:r w:rsidR="003423B4" w:rsidRPr="00B808E0">
        <w:rPr>
          <w:rFonts w:ascii="Times New Roman" w:hAnsi="Times New Roman"/>
          <w:sz w:val="24"/>
          <w:szCs w:val="24"/>
          <w:lang w:val="en-US"/>
        </w:rPr>
        <w:t>.</w:t>
      </w:r>
    </w:p>
    <w:p w14:paraId="6BBF3B49" w14:textId="23B06BCE" w:rsidR="003423B4" w:rsidRPr="00B808E0" w:rsidRDefault="003423B4" w:rsidP="003D6376">
      <w:pPr>
        <w:widowControl w:val="0"/>
        <w:numPr>
          <w:ilvl w:val="1"/>
          <w:numId w:val="36"/>
        </w:numPr>
        <w:suppressAutoHyphens/>
        <w:spacing w:before="120"/>
        <w:ind w:left="992" w:hanging="992"/>
        <w:jc w:val="both"/>
        <w:rPr>
          <w:rFonts w:ascii="Times New Roman" w:hAnsi="Times New Roman"/>
          <w:kern w:val="1"/>
          <w:sz w:val="24"/>
          <w:szCs w:val="24"/>
          <w:lang w:eastAsia="hi-IN" w:bidi="hi-IN"/>
        </w:rPr>
      </w:pPr>
      <w:r w:rsidRPr="00B808E0">
        <w:rPr>
          <w:rFonts w:ascii="Times New Roman" w:hAnsi="Times New Roman"/>
          <w:kern w:val="1"/>
          <w:sz w:val="24"/>
          <w:szCs w:val="24"/>
          <w:lang w:eastAsia="hi-IN" w:bidi="hi-IN"/>
        </w:rPr>
        <w:t xml:space="preserve">Держатель реестра при получении от Управляющей компании информации </w:t>
      </w:r>
      <w:r w:rsidRPr="00B808E0">
        <w:rPr>
          <w:rFonts w:ascii="Times New Roman" w:hAnsi="Times New Roman"/>
          <w:sz w:val="24"/>
          <w:szCs w:val="24"/>
          <w:lang w:eastAsia="ru-RU"/>
        </w:rPr>
        <w:t xml:space="preserve">о </w:t>
      </w:r>
      <w:r w:rsidRPr="00B808E0">
        <w:rPr>
          <w:rFonts w:ascii="Times New Roman" w:hAnsi="Times New Roman"/>
          <w:kern w:val="1"/>
          <w:sz w:val="24"/>
          <w:szCs w:val="24"/>
          <w:lang w:eastAsia="hi-IN" w:bidi="hi-IN"/>
        </w:rPr>
        <w:t xml:space="preserve">выплате дохода от доверительного управления инвестиционным фондом не позднее </w:t>
      </w:r>
      <w:r w:rsidR="00DB13CF" w:rsidRPr="00B808E0">
        <w:rPr>
          <w:rFonts w:ascii="Times New Roman" w:hAnsi="Times New Roman"/>
          <w:kern w:val="1"/>
          <w:sz w:val="24"/>
          <w:szCs w:val="24"/>
          <w:lang w:eastAsia="hi-IN" w:bidi="hi-IN"/>
        </w:rPr>
        <w:t>3 (</w:t>
      </w:r>
      <w:r w:rsidRPr="00B808E0">
        <w:rPr>
          <w:rFonts w:ascii="Times New Roman" w:hAnsi="Times New Roman"/>
          <w:kern w:val="1"/>
          <w:sz w:val="24"/>
          <w:szCs w:val="24"/>
          <w:lang w:eastAsia="hi-IN" w:bidi="hi-IN"/>
        </w:rPr>
        <w:t>трех</w:t>
      </w:r>
      <w:r w:rsidR="00DB13CF" w:rsidRPr="00B808E0">
        <w:rPr>
          <w:rFonts w:ascii="Times New Roman" w:hAnsi="Times New Roman"/>
          <w:kern w:val="1"/>
          <w:sz w:val="24"/>
          <w:szCs w:val="24"/>
          <w:lang w:eastAsia="hi-IN" w:bidi="hi-IN"/>
        </w:rPr>
        <w:t>)</w:t>
      </w:r>
      <w:r w:rsidRPr="00B808E0">
        <w:rPr>
          <w:rFonts w:ascii="Times New Roman" w:hAnsi="Times New Roman"/>
          <w:kern w:val="1"/>
          <w:sz w:val="24"/>
          <w:szCs w:val="24"/>
          <w:lang w:eastAsia="hi-IN" w:bidi="hi-IN"/>
        </w:rPr>
        <w:t xml:space="preserve"> рабочих дней до д</w:t>
      </w:r>
      <w:r w:rsidR="00FD0B0A" w:rsidRPr="00B808E0">
        <w:rPr>
          <w:rFonts w:ascii="Times New Roman" w:hAnsi="Times New Roman"/>
          <w:kern w:val="1"/>
          <w:sz w:val="24"/>
          <w:szCs w:val="24"/>
          <w:lang w:eastAsia="hi-IN" w:bidi="hi-IN"/>
        </w:rPr>
        <w:t>аты</w:t>
      </w:r>
      <w:r w:rsidRPr="00B808E0">
        <w:rPr>
          <w:rFonts w:ascii="Times New Roman" w:hAnsi="Times New Roman"/>
          <w:kern w:val="1"/>
          <w:sz w:val="24"/>
          <w:szCs w:val="24"/>
          <w:lang w:eastAsia="hi-IN" w:bidi="hi-IN"/>
        </w:rPr>
        <w:t>, на котор</w:t>
      </w:r>
      <w:r w:rsidR="00FD0B0A" w:rsidRPr="00B808E0">
        <w:rPr>
          <w:rFonts w:ascii="Times New Roman" w:hAnsi="Times New Roman"/>
          <w:kern w:val="1"/>
          <w:sz w:val="24"/>
          <w:szCs w:val="24"/>
          <w:lang w:eastAsia="hi-IN" w:bidi="hi-IN"/>
        </w:rPr>
        <w:t>ую</w:t>
      </w:r>
      <w:r w:rsidRPr="00B808E0">
        <w:rPr>
          <w:rFonts w:ascii="Times New Roman" w:hAnsi="Times New Roman"/>
          <w:kern w:val="1"/>
          <w:sz w:val="24"/>
          <w:szCs w:val="24"/>
          <w:lang w:eastAsia="hi-IN" w:bidi="hi-IN"/>
        </w:rPr>
        <w:t xml:space="preserve"> выплачивается доход, направляет в НРД по каждому ISIN </w:t>
      </w:r>
      <w:r w:rsidR="00A2221C" w:rsidRPr="00B808E0">
        <w:rPr>
          <w:rFonts w:ascii="Times New Roman" w:hAnsi="Times New Roman"/>
          <w:sz w:val="24"/>
          <w:szCs w:val="24"/>
          <w:lang w:eastAsia="ru-RU"/>
        </w:rPr>
        <w:t xml:space="preserve">инвестиционных </w:t>
      </w:r>
      <w:r w:rsidR="00A2221C" w:rsidRPr="00B808E0">
        <w:rPr>
          <w:rFonts w:ascii="Times New Roman" w:hAnsi="Times New Roman"/>
          <w:kern w:val="1"/>
          <w:sz w:val="24"/>
          <w:szCs w:val="24"/>
          <w:lang w:eastAsia="hi-IN" w:bidi="hi-IN"/>
        </w:rPr>
        <w:t>паев паевого инвестиционного фонда</w:t>
      </w:r>
      <w:r w:rsidR="00A2221C" w:rsidRPr="00B808E0" w:rsidDel="00A2221C">
        <w:rPr>
          <w:rFonts w:ascii="Times New Roman" w:hAnsi="Times New Roman"/>
          <w:kern w:val="1"/>
          <w:sz w:val="24"/>
          <w:szCs w:val="24"/>
          <w:lang w:eastAsia="hi-IN" w:bidi="hi-IN"/>
        </w:rPr>
        <w:t xml:space="preserve"> </w:t>
      </w:r>
      <w:r w:rsidRPr="00B808E0">
        <w:rPr>
          <w:rFonts w:ascii="Times New Roman" w:hAnsi="Times New Roman"/>
          <w:kern w:val="1"/>
          <w:sz w:val="24"/>
          <w:szCs w:val="24"/>
          <w:lang w:eastAsia="hi-IN" w:bidi="hi-IN"/>
        </w:rPr>
        <w:t xml:space="preserve">отдельное CANO (код формы CA311) </w:t>
      </w:r>
      <w:r w:rsidRPr="00B808E0">
        <w:rPr>
          <w:rFonts w:ascii="Times New Roman" w:hAnsi="Times New Roman"/>
          <w:kern w:val="1"/>
          <w:sz w:val="24"/>
          <w:szCs w:val="24"/>
          <w:lang w:eastAsia="ru-RU" w:bidi="hi-IN"/>
        </w:rPr>
        <w:t xml:space="preserve">с указанием в нем сведений, предусмотренных пунктами 3.27 и 3.18 </w:t>
      </w:r>
      <w:r w:rsidR="004643AC" w:rsidRPr="00B808E0">
        <w:rPr>
          <w:rFonts w:ascii="Times New Roman" w:hAnsi="Times New Roman"/>
          <w:kern w:val="1"/>
          <w:sz w:val="24"/>
          <w:szCs w:val="24"/>
          <w:lang w:eastAsia="ru-RU" w:bidi="hi-IN"/>
        </w:rPr>
        <w:t>Приложения 1 к Указанию</w:t>
      </w:r>
      <w:r w:rsidRPr="00B808E0">
        <w:rPr>
          <w:rFonts w:ascii="Times New Roman" w:hAnsi="Times New Roman"/>
          <w:kern w:val="1"/>
          <w:sz w:val="24"/>
          <w:szCs w:val="24"/>
          <w:lang w:eastAsia="ru-RU" w:bidi="hi-IN"/>
        </w:rPr>
        <w:t xml:space="preserve"> № 5609-У.</w:t>
      </w:r>
    </w:p>
    <w:p w14:paraId="22525F0D" w14:textId="23517E44" w:rsidR="003423B4" w:rsidRPr="00B808E0" w:rsidRDefault="003423B4" w:rsidP="003D6376">
      <w:pPr>
        <w:widowControl w:val="0"/>
        <w:numPr>
          <w:ilvl w:val="1"/>
          <w:numId w:val="36"/>
        </w:numPr>
        <w:suppressAutoHyphens/>
        <w:spacing w:before="120"/>
        <w:ind w:left="992" w:hanging="992"/>
        <w:jc w:val="both"/>
        <w:rPr>
          <w:rFonts w:ascii="Times New Roman" w:hAnsi="Times New Roman"/>
          <w:kern w:val="1"/>
          <w:sz w:val="24"/>
          <w:szCs w:val="24"/>
          <w:lang w:eastAsia="hi-IN" w:bidi="hi-IN"/>
        </w:rPr>
      </w:pPr>
      <w:r w:rsidRPr="00B808E0">
        <w:rPr>
          <w:rFonts w:ascii="Times New Roman" w:hAnsi="Times New Roman"/>
          <w:kern w:val="1"/>
          <w:sz w:val="24"/>
          <w:szCs w:val="24"/>
          <w:lang w:eastAsia="hi-IN" w:bidi="hi-IN"/>
        </w:rPr>
        <w:t>НРД не позднее операционного дня, следующего за днем получения CANO (код формы CA311)</w:t>
      </w:r>
      <w:r w:rsidR="00287BDC" w:rsidRPr="00B808E0">
        <w:rPr>
          <w:rFonts w:ascii="Times New Roman" w:hAnsi="Times New Roman"/>
          <w:kern w:val="1"/>
          <w:sz w:val="24"/>
          <w:szCs w:val="24"/>
          <w:lang w:eastAsia="hi-IN" w:bidi="hi-IN"/>
        </w:rPr>
        <w:t>,</w:t>
      </w:r>
      <w:r w:rsidRPr="00B808E0">
        <w:rPr>
          <w:rFonts w:ascii="Times New Roman" w:hAnsi="Times New Roman"/>
          <w:kern w:val="1"/>
          <w:sz w:val="24"/>
          <w:szCs w:val="24"/>
          <w:lang w:eastAsia="hi-IN" w:bidi="hi-IN"/>
        </w:rPr>
        <w:t xml:space="preserve"> сообщает либо об отказе, либо о приеме CANO (код формы CA311), направляя MR или SEN (код формы SN041) соответственно. </w:t>
      </w:r>
    </w:p>
    <w:p w14:paraId="4D152F31" w14:textId="41F501E7" w:rsidR="003423B4" w:rsidRPr="00B808E0" w:rsidRDefault="003423B4" w:rsidP="003D6376">
      <w:pPr>
        <w:widowControl w:val="0"/>
        <w:numPr>
          <w:ilvl w:val="1"/>
          <w:numId w:val="36"/>
        </w:numPr>
        <w:suppressAutoHyphens/>
        <w:spacing w:before="120"/>
        <w:ind w:left="992" w:hanging="992"/>
        <w:jc w:val="both"/>
        <w:rPr>
          <w:rFonts w:ascii="Times New Roman" w:hAnsi="Times New Roman"/>
          <w:kern w:val="1"/>
          <w:sz w:val="24"/>
          <w:szCs w:val="24"/>
          <w:lang w:eastAsia="hi-IN" w:bidi="hi-IN"/>
        </w:rPr>
      </w:pPr>
      <w:r w:rsidRPr="00B808E0">
        <w:rPr>
          <w:rFonts w:ascii="Times New Roman" w:hAnsi="Times New Roman"/>
          <w:kern w:val="1"/>
          <w:sz w:val="24"/>
          <w:szCs w:val="24"/>
          <w:lang w:eastAsia="hi-IN" w:bidi="hi-IN"/>
        </w:rPr>
        <w:t xml:space="preserve">В случае приема CANO (код формы CA311) НРД </w:t>
      </w:r>
      <w:r w:rsidRPr="00B808E0">
        <w:rPr>
          <w:rFonts w:ascii="Times New Roman" w:hAnsi="Times New Roman"/>
          <w:sz w:val="24"/>
          <w:szCs w:val="24"/>
          <w:lang w:eastAsia="ru-RU"/>
        </w:rPr>
        <w:t xml:space="preserve">не позднее </w:t>
      </w:r>
      <w:r w:rsidR="008A317A" w:rsidRPr="00B808E0">
        <w:rPr>
          <w:rFonts w:ascii="Times New Roman" w:hAnsi="Times New Roman"/>
          <w:sz w:val="24"/>
          <w:szCs w:val="24"/>
          <w:lang w:eastAsia="ru-RU"/>
        </w:rPr>
        <w:t xml:space="preserve">рабочего </w:t>
      </w:r>
      <w:r w:rsidRPr="00B808E0">
        <w:rPr>
          <w:rFonts w:ascii="Times New Roman" w:hAnsi="Times New Roman"/>
          <w:sz w:val="24"/>
          <w:szCs w:val="24"/>
          <w:lang w:eastAsia="ru-RU"/>
        </w:rPr>
        <w:t>дня, следующего за днем его получения</w:t>
      </w:r>
      <w:r w:rsidRPr="00B808E0">
        <w:rPr>
          <w:rFonts w:ascii="Times New Roman" w:hAnsi="Times New Roman"/>
          <w:kern w:val="1"/>
          <w:sz w:val="24"/>
          <w:szCs w:val="24"/>
          <w:lang w:eastAsia="hi-IN" w:bidi="hi-IN"/>
        </w:rPr>
        <w:t>:</w:t>
      </w:r>
    </w:p>
    <w:p w14:paraId="40C050DA" w14:textId="44365BAE" w:rsidR="003423B4" w:rsidRPr="00B808E0" w:rsidRDefault="003423B4" w:rsidP="003D6376">
      <w:pPr>
        <w:pStyle w:val="a4"/>
        <w:widowControl w:val="0"/>
        <w:numPr>
          <w:ilvl w:val="2"/>
          <w:numId w:val="71"/>
        </w:numPr>
        <w:suppressAutoHyphens/>
        <w:spacing w:before="120"/>
        <w:ind w:left="992" w:firstLine="0"/>
        <w:contextualSpacing w:val="0"/>
        <w:jc w:val="both"/>
        <w:rPr>
          <w:rFonts w:ascii="Times New Roman" w:hAnsi="Times New Roman"/>
          <w:kern w:val="1"/>
          <w:sz w:val="24"/>
          <w:szCs w:val="24"/>
          <w:lang w:eastAsia="hi-IN" w:bidi="hi-IN"/>
        </w:rPr>
      </w:pPr>
      <w:r w:rsidRPr="00B808E0">
        <w:rPr>
          <w:rFonts w:ascii="Times New Roman" w:hAnsi="Times New Roman"/>
          <w:kern w:val="1"/>
          <w:sz w:val="24"/>
          <w:szCs w:val="24"/>
          <w:lang w:eastAsia="hi-IN" w:bidi="hi-IN"/>
        </w:rPr>
        <w:t>присваивает Корпоративному действию Референс КД – направляет SEN (код формы SN042), если он не был присвоен ранее, при получении информации</w:t>
      </w:r>
      <w:r w:rsidR="004643AC" w:rsidRPr="00B808E0">
        <w:rPr>
          <w:rFonts w:ascii="Times New Roman" w:hAnsi="Times New Roman"/>
          <w:kern w:val="1"/>
          <w:sz w:val="24"/>
          <w:szCs w:val="24"/>
          <w:lang w:eastAsia="hi-IN" w:bidi="hi-IN"/>
        </w:rPr>
        <w:t xml:space="preserve">, предусмотренной </w:t>
      </w:r>
      <w:r w:rsidRPr="00B808E0">
        <w:rPr>
          <w:rFonts w:ascii="Times New Roman" w:hAnsi="Times New Roman"/>
          <w:kern w:val="1"/>
          <w:sz w:val="24"/>
          <w:szCs w:val="24"/>
          <w:lang w:eastAsia="hi-IN" w:bidi="hi-IN"/>
        </w:rPr>
        <w:t>пункт</w:t>
      </w:r>
      <w:r w:rsidR="004643AC" w:rsidRPr="00B808E0">
        <w:rPr>
          <w:rFonts w:ascii="Times New Roman" w:hAnsi="Times New Roman"/>
          <w:kern w:val="1"/>
          <w:sz w:val="24"/>
          <w:szCs w:val="24"/>
          <w:lang w:eastAsia="hi-IN" w:bidi="hi-IN"/>
        </w:rPr>
        <w:t>ом</w:t>
      </w:r>
      <w:r w:rsidRPr="00B808E0">
        <w:rPr>
          <w:rFonts w:ascii="Times New Roman" w:hAnsi="Times New Roman"/>
          <w:kern w:val="1"/>
          <w:sz w:val="24"/>
          <w:szCs w:val="24"/>
          <w:lang w:eastAsia="hi-IN" w:bidi="hi-IN"/>
        </w:rPr>
        <w:t xml:space="preserve"> 3.27 </w:t>
      </w:r>
      <w:r w:rsidR="004643AC" w:rsidRPr="00B808E0">
        <w:rPr>
          <w:rFonts w:ascii="Times New Roman" w:hAnsi="Times New Roman"/>
          <w:kern w:val="1"/>
          <w:sz w:val="24"/>
          <w:szCs w:val="24"/>
          <w:lang w:eastAsia="ru-RU" w:bidi="hi-IN"/>
        </w:rPr>
        <w:t xml:space="preserve">Приложения 1 к Указанию </w:t>
      </w:r>
      <w:r w:rsidRPr="00B808E0">
        <w:rPr>
          <w:rFonts w:ascii="Times New Roman" w:hAnsi="Times New Roman"/>
          <w:kern w:val="1"/>
          <w:sz w:val="24"/>
          <w:szCs w:val="24"/>
          <w:lang w:eastAsia="hi-IN" w:bidi="hi-IN"/>
        </w:rPr>
        <w:t>№ 5609-У;</w:t>
      </w:r>
    </w:p>
    <w:p w14:paraId="2617D940" w14:textId="72CAD586" w:rsidR="00A44039" w:rsidRPr="004622DD" w:rsidRDefault="003423B4" w:rsidP="003D6376">
      <w:pPr>
        <w:pStyle w:val="a4"/>
        <w:widowControl w:val="0"/>
        <w:numPr>
          <w:ilvl w:val="2"/>
          <w:numId w:val="71"/>
        </w:numPr>
        <w:suppressAutoHyphens/>
        <w:spacing w:before="120"/>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публикует информацию о Корпоративном действии в новостной ленте на Сайте </w:t>
      </w:r>
      <w:r w:rsidRPr="004622DD">
        <w:rPr>
          <w:rFonts w:ascii="Times New Roman" w:hAnsi="Times New Roman"/>
          <w:kern w:val="1"/>
          <w:sz w:val="24"/>
          <w:szCs w:val="24"/>
          <w:lang w:eastAsia="ru-RU" w:bidi="hi-IN"/>
        </w:rPr>
        <w:t>NSDDATA</w:t>
      </w:r>
      <w:r w:rsidRPr="004622DD">
        <w:rPr>
          <w:rFonts w:ascii="Times New Roman" w:hAnsi="Times New Roman"/>
          <w:kern w:val="1"/>
          <w:sz w:val="24"/>
          <w:szCs w:val="24"/>
          <w:lang w:eastAsia="hi-IN" w:bidi="hi-IN"/>
        </w:rPr>
        <w:t>;</w:t>
      </w:r>
    </w:p>
    <w:p w14:paraId="40A8F1D1" w14:textId="77777777" w:rsidR="003423B4" w:rsidRPr="004622DD" w:rsidRDefault="003423B4" w:rsidP="003D6376">
      <w:pPr>
        <w:pStyle w:val="a4"/>
        <w:widowControl w:val="0"/>
        <w:numPr>
          <w:ilvl w:val="2"/>
          <w:numId w:val="71"/>
        </w:numPr>
        <w:suppressAutoHyphens/>
        <w:spacing w:before="120"/>
        <w:ind w:left="992" w:firstLine="0"/>
        <w:contextualSpacing w:val="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 с учетом следующих особенностей: </w:t>
      </w:r>
    </w:p>
    <w:p w14:paraId="2C51C3DB" w14:textId="27EFD068" w:rsidR="003423B4" w:rsidRPr="004622DD" w:rsidRDefault="00A44039" w:rsidP="00DF2716">
      <w:pPr>
        <w:widowControl w:val="0"/>
        <w:suppressAutoHyphens/>
        <w:spacing w:before="120"/>
        <w:ind w:left="1361"/>
        <w:jc w:val="both"/>
        <w:rPr>
          <w:rFonts w:ascii="Times New Roman" w:hAnsi="Times New Roman"/>
          <w:kern w:val="1"/>
          <w:sz w:val="24"/>
          <w:szCs w:val="24"/>
          <w:lang w:eastAsia="hi-IN" w:bidi="hi-IN"/>
        </w:rPr>
      </w:pPr>
      <w:r w:rsidRPr="004622DD">
        <w:rPr>
          <w:rFonts w:ascii="Times New Roman" w:hAnsi="Times New Roman"/>
          <w:sz w:val="24"/>
          <w:szCs w:val="24"/>
          <w:lang w:eastAsia="ru-RU"/>
        </w:rPr>
        <w:t xml:space="preserve">44.4.3.1. </w:t>
      </w:r>
      <w:r w:rsidR="003423B4" w:rsidRPr="004622DD">
        <w:rPr>
          <w:rFonts w:ascii="Times New Roman" w:hAnsi="Times New Roman"/>
          <w:sz w:val="24"/>
          <w:szCs w:val="24"/>
          <w:lang w:eastAsia="ru-RU"/>
        </w:rPr>
        <w:t xml:space="preserve">не позднее </w:t>
      </w:r>
      <w:r w:rsidR="008A317A" w:rsidRPr="004622DD">
        <w:rPr>
          <w:rFonts w:ascii="Times New Roman" w:hAnsi="Times New Roman"/>
          <w:sz w:val="24"/>
          <w:szCs w:val="24"/>
          <w:lang w:eastAsia="ru-RU"/>
        </w:rPr>
        <w:t>рабочего</w:t>
      </w:r>
      <w:r w:rsidR="003423B4" w:rsidRPr="004622DD">
        <w:rPr>
          <w:rFonts w:ascii="Times New Roman" w:hAnsi="Times New Roman"/>
          <w:sz w:val="24"/>
          <w:szCs w:val="24"/>
          <w:lang w:eastAsia="ru-RU"/>
        </w:rPr>
        <w:t xml:space="preserve"> дня, следующего за днем </w:t>
      </w:r>
      <w:r w:rsidR="003423B4" w:rsidRPr="004622DD">
        <w:rPr>
          <w:rFonts w:ascii="Times New Roman" w:hAnsi="Times New Roman"/>
          <w:kern w:val="1"/>
          <w:sz w:val="24"/>
          <w:szCs w:val="24"/>
          <w:lang w:eastAsia="hi-IN" w:bidi="hi-IN"/>
        </w:rPr>
        <w:t>получения CANO (код формы CA311), информируются Депоненты, на счетах депо которых имеется остаток соответствующих инвестиционных паев на дату его направления</w:t>
      </w:r>
      <w:r w:rsidR="006968B5" w:rsidRPr="004622DD">
        <w:rPr>
          <w:rFonts w:ascii="Times New Roman" w:hAnsi="Times New Roman"/>
          <w:kern w:val="1"/>
          <w:sz w:val="24"/>
          <w:szCs w:val="24"/>
          <w:lang w:eastAsia="hi-IN" w:bidi="hi-IN"/>
        </w:rPr>
        <w:t xml:space="preserve"> или на Дату фиксации (в зависимости что применимо)</w:t>
      </w:r>
      <w:r w:rsidR="003423B4" w:rsidRPr="004622DD">
        <w:rPr>
          <w:rFonts w:ascii="Times New Roman" w:hAnsi="Times New Roman"/>
          <w:kern w:val="1"/>
          <w:sz w:val="24"/>
          <w:szCs w:val="24"/>
          <w:lang w:eastAsia="hi-IN" w:bidi="hi-IN"/>
        </w:rPr>
        <w:t>, при этом CANO (код формы CA311) направляется в режиме циклической рассылки по дату проведения КД НРД;</w:t>
      </w:r>
    </w:p>
    <w:p w14:paraId="57D375BC" w14:textId="155902CE" w:rsidR="003423B4" w:rsidRPr="004622DD" w:rsidRDefault="00A44039" w:rsidP="00DF2716">
      <w:pPr>
        <w:widowControl w:val="0"/>
        <w:suppressAutoHyphens/>
        <w:spacing w:before="120"/>
        <w:ind w:left="1361"/>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44.4.3.2. </w:t>
      </w:r>
      <w:r w:rsidR="003423B4" w:rsidRPr="004622DD">
        <w:rPr>
          <w:rFonts w:ascii="Times New Roman" w:hAnsi="Times New Roman"/>
          <w:kern w:val="1"/>
          <w:sz w:val="24"/>
          <w:szCs w:val="24"/>
          <w:lang w:eastAsia="hi-IN" w:bidi="hi-IN"/>
        </w:rPr>
        <w:t xml:space="preserve">в операционные дни, входящие в период циклической рассылки, информируются Депоненты, на счете депо которых вновь образовался остаток соответствующих </w:t>
      </w:r>
      <w:r w:rsidR="00E20ABE" w:rsidRPr="004622DD">
        <w:rPr>
          <w:rFonts w:ascii="Times New Roman" w:hAnsi="Times New Roman"/>
          <w:kern w:val="1"/>
          <w:sz w:val="24"/>
          <w:szCs w:val="24"/>
          <w:lang w:eastAsia="hi-IN" w:bidi="hi-IN"/>
        </w:rPr>
        <w:t>инвестиционных паев</w:t>
      </w:r>
      <w:r w:rsidR="00B43F28" w:rsidRPr="004622DD">
        <w:rPr>
          <w:rFonts w:ascii="Times New Roman" w:hAnsi="Times New Roman"/>
          <w:kern w:val="1"/>
          <w:sz w:val="24"/>
          <w:szCs w:val="24"/>
          <w:lang w:eastAsia="hi-IN" w:bidi="hi-IN"/>
        </w:rPr>
        <w:t>.</w:t>
      </w:r>
      <w:r w:rsidR="003423B4" w:rsidRPr="004622DD">
        <w:rPr>
          <w:rFonts w:ascii="Times New Roman" w:hAnsi="Times New Roman"/>
          <w:kern w:val="1"/>
          <w:sz w:val="24"/>
          <w:szCs w:val="24"/>
          <w:lang w:eastAsia="hi-IN" w:bidi="hi-IN"/>
        </w:rPr>
        <w:t xml:space="preserve"> </w:t>
      </w:r>
    </w:p>
    <w:p w14:paraId="66588A95" w14:textId="6E8F8B6D" w:rsidR="003423B4" w:rsidRPr="004622DD" w:rsidRDefault="003423B4" w:rsidP="003D6376">
      <w:pPr>
        <w:pStyle w:val="a4"/>
        <w:numPr>
          <w:ilvl w:val="1"/>
          <w:numId w:val="71"/>
        </w:numPr>
        <w:spacing w:before="120"/>
        <w:ind w:left="992" w:hanging="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В день направления CANO (код формы CA311)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13E4C345" w14:textId="2A85BC2F" w:rsidR="008A12D9" w:rsidRPr="004622DD" w:rsidRDefault="00C47F94" w:rsidP="003D6376">
      <w:pPr>
        <w:pStyle w:val="33"/>
        <w:numPr>
          <w:ilvl w:val="1"/>
          <w:numId w:val="71"/>
        </w:numPr>
        <w:spacing w:before="120" w:after="200" w:line="276" w:lineRule="auto"/>
        <w:ind w:left="992" w:hanging="992"/>
        <w:jc w:val="both"/>
        <w:rPr>
          <w:rFonts w:ascii="Times New Roman" w:hAnsi="Times New Roman"/>
          <w:lang w:eastAsia="ru-RU"/>
        </w:rPr>
      </w:pPr>
      <w:r w:rsidRPr="004622DD">
        <w:rPr>
          <w:rFonts w:ascii="Times New Roman" w:hAnsi="Times New Roman"/>
        </w:rPr>
        <w:t>В случае необходимости предоставления</w:t>
      </w:r>
      <w:r w:rsidR="008A12D9" w:rsidRPr="004622DD">
        <w:rPr>
          <w:rFonts w:ascii="Times New Roman" w:hAnsi="Times New Roman"/>
        </w:rPr>
        <w:t xml:space="preserve"> Списка Держатель реестра направляет в НРД </w:t>
      </w:r>
      <w:r w:rsidRPr="004622DD">
        <w:rPr>
          <w:rFonts w:ascii="Times New Roman" w:hAnsi="Times New Roman"/>
        </w:rPr>
        <w:t>Запрос на сбор списка/информации о лицах</w:t>
      </w:r>
      <w:r w:rsidR="008A12D9" w:rsidRPr="004622DD">
        <w:rPr>
          <w:rFonts w:ascii="Times New Roman" w:hAnsi="Times New Roman"/>
        </w:rPr>
        <w:t xml:space="preserve"> в соответствии с Правилами. Порядок взаимодействия при составлении Списка осуществляется в по</w:t>
      </w:r>
      <w:r w:rsidRPr="004622DD">
        <w:rPr>
          <w:rFonts w:ascii="Times New Roman" w:hAnsi="Times New Roman"/>
        </w:rPr>
        <w:t>рядке, предусмотренном разделом 37</w:t>
      </w:r>
      <w:r w:rsidR="009C3A70" w:rsidRPr="004622DD">
        <w:rPr>
          <w:rFonts w:ascii="Times New Roman" w:hAnsi="Times New Roman"/>
        </w:rPr>
        <w:t xml:space="preserve"> Правил</w:t>
      </w:r>
      <w:r w:rsidR="008A12D9" w:rsidRPr="004622DD">
        <w:rPr>
          <w:rFonts w:ascii="Times New Roman" w:hAnsi="Times New Roman"/>
        </w:rPr>
        <w:t>.</w:t>
      </w:r>
    </w:p>
    <w:p w14:paraId="3B9C5D37" w14:textId="34B0A6BA" w:rsidR="00C47F94" w:rsidRPr="004622DD" w:rsidRDefault="00C47F94" w:rsidP="003D6376">
      <w:pPr>
        <w:pStyle w:val="33"/>
        <w:numPr>
          <w:ilvl w:val="1"/>
          <w:numId w:val="71"/>
        </w:numPr>
        <w:spacing w:before="120" w:after="200" w:line="276" w:lineRule="auto"/>
        <w:ind w:left="992" w:hanging="992"/>
        <w:jc w:val="both"/>
        <w:rPr>
          <w:rFonts w:ascii="Times New Roman" w:hAnsi="Times New Roman"/>
          <w:lang w:eastAsia="ru-RU"/>
        </w:rPr>
      </w:pPr>
      <w:r w:rsidRPr="004622DD">
        <w:rPr>
          <w:rFonts w:ascii="Times New Roman" w:hAnsi="Times New Roman"/>
          <w:lang w:eastAsia="ru-RU"/>
        </w:rPr>
        <w:lastRenderedPageBreak/>
        <w:t>При получении денежных средств от доверительного управления инвестиционным фондом НРД, не позднее одного рабочего дня после дня их получения, осуществляет действия, предусмотренные статьей 8.7 Закона о РЦБ и направляет депонентам Извещение о выплате и перечислении доходов по форме GSRUB / GSCUR</w:t>
      </w:r>
      <w:r w:rsidR="006968B5" w:rsidRPr="004622DD">
        <w:rPr>
          <w:rFonts w:ascii="Times New Roman" w:hAnsi="Times New Roman"/>
          <w:lang w:eastAsia="ru-RU"/>
        </w:rPr>
        <w:t>.</w:t>
      </w:r>
    </w:p>
    <w:p w14:paraId="745E5F45" w14:textId="531C2E19" w:rsidR="00DD1C65" w:rsidRPr="004622DD" w:rsidRDefault="003423B4" w:rsidP="003D6376">
      <w:pPr>
        <w:pStyle w:val="a4"/>
        <w:widowControl w:val="0"/>
        <w:numPr>
          <w:ilvl w:val="1"/>
          <w:numId w:val="70"/>
        </w:numPr>
        <w:suppressAutoHyphens/>
        <w:spacing w:before="120" w:after="120"/>
        <w:ind w:left="992" w:hanging="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Держатель реестра не позднее рабочего дня, следующего за днем получения от Управляющей компании информации об отмене Корпоративного действия, направляет в НРД CACN.</w:t>
      </w:r>
    </w:p>
    <w:p w14:paraId="5FDF8553" w14:textId="413E116E" w:rsidR="003423B4" w:rsidRPr="004622DD" w:rsidRDefault="00DD1C65" w:rsidP="003D6376">
      <w:pPr>
        <w:widowControl w:val="0"/>
        <w:numPr>
          <w:ilvl w:val="1"/>
          <w:numId w:val="70"/>
        </w:numPr>
        <w:suppressAutoHyphens/>
        <w:spacing w:before="240" w:after="24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НРД </w:t>
      </w:r>
      <w:r w:rsidR="00F93697" w:rsidRPr="004622DD">
        <w:rPr>
          <w:rFonts w:ascii="Times New Roman" w:hAnsi="Times New Roman"/>
          <w:sz w:val="24"/>
          <w:szCs w:val="24"/>
          <w:lang w:eastAsia="ru-RU"/>
        </w:rPr>
        <w:t>в день</w:t>
      </w:r>
      <w:r w:rsidRPr="004622DD">
        <w:rPr>
          <w:rFonts w:ascii="Times New Roman" w:hAnsi="Times New Roman"/>
          <w:sz w:val="24"/>
          <w:szCs w:val="24"/>
          <w:lang w:eastAsia="ru-RU"/>
        </w:rPr>
        <w:t xml:space="preserve"> получения CACN сообщает либо об отказе, либо о приеме CACN, направляя MR или SEN (код формы SN041) соответственно.</w:t>
      </w:r>
    </w:p>
    <w:p w14:paraId="1D0AA0B0" w14:textId="6AE7DCF5" w:rsidR="003423B4" w:rsidRPr="004622DD" w:rsidRDefault="00DD1C65" w:rsidP="003D6376">
      <w:pPr>
        <w:widowControl w:val="0"/>
        <w:numPr>
          <w:ilvl w:val="1"/>
          <w:numId w:val="70"/>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rPr>
        <w:t>В случае приема CA</w:t>
      </w:r>
      <w:r w:rsidRPr="004622DD">
        <w:rPr>
          <w:rFonts w:ascii="Times New Roman" w:hAnsi="Times New Roman"/>
          <w:sz w:val="24"/>
          <w:szCs w:val="24"/>
          <w:lang w:val="en-US"/>
        </w:rPr>
        <w:t>CN</w:t>
      </w:r>
      <w:r w:rsidRPr="004622DD">
        <w:rPr>
          <w:rFonts w:ascii="Times New Roman" w:hAnsi="Times New Roman"/>
          <w:sz w:val="24"/>
          <w:szCs w:val="24"/>
        </w:rPr>
        <w:t xml:space="preserve"> НРД не позднее </w:t>
      </w:r>
      <w:r w:rsidR="00C54D15" w:rsidRPr="004622DD">
        <w:rPr>
          <w:rFonts w:ascii="Times New Roman" w:hAnsi="Times New Roman"/>
          <w:sz w:val="24"/>
          <w:szCs w:val="24"/>
          <w:lang w:eastAsia="ru-RU"/>
        </w:rPr>
        <w:t>рабочего</w:t>
      </w:r>
      <w:r w:rsidR="00C54D15" w:rsidRPr="004622DD" w:rsidDel="00EE3391">
        <w:rPr>
          <w:rFonts w:ascii="Times New Roman" w:hAnsi="Times New Roman"/>
          <w:lang w:eastAsia="ru-RU"/>
        </w:rPr>
        <w:t xml:space="preserve"> </w:t>
      </w:r>
      <w:r w:rsidRPr="004622DD">
        <w:rPr>
          <w:rFonts w:ascii="Times New Roman" w:hAnsi="Times New Roman"/>
          <w:sz w:val="24"/>
          <w:szCs w:val="24"/>
        </w:rPr>
        <w:t>дня, следующего за днем его получения:</w:t>
      </w:r>
    </w:p>
    <w:p w14:paraId="3BC34A1E" w14:textId="77777777" w:rsidR="003423B4" w:rsidRPr="004622DD" w:rsidRDefault="003423B4" w:rsidP="003D6376">
      <w:pPr>
        <w:numPr>
          <w:ilvl w:val="2"/>
          <w:numId w:val="70"/>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 на Сайте NSDDATA;</w:t>
      </w:r>
    </w:p>
    <w:p w14:paraId="4DFF33FE" w14:textId="017622DF" w:rsidR="003423B4" w:rsidRPr="004622DD" w:rsidRDefault="003423B4" w:rsidP="003D6376">
      <w:pPr>
        <w:numPr>
          <w:ilvl w:val="2"/>
          <w:numId w:val="70"/>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Депоненту</w:t>
      </w:r>
      <w:r w:rsidR="00B43F28" w:rsidRPr="004622DD">
        <w:rPr>
          <w:rFonts w:ascii="Times New Roman" w:hAnsi="Times New Roman"/>
          <w:sz w:val="24"/>
          <w:szCs w:val="24"/>
          <w:lang w:eastAsia="ru-RU"/>
        </w:rPr>
        <w:t>.</w:t>
      </w:r>
    </w:p>
    <w:p w14:paraId="527A81F8" w14:textId="2C246ADA" w:rsidR="003423B4" w:rsidRPr="004622DD" w:rsidRDefault="0071210B" w:rsidP="003D6376">
      <w:pPr>
        <w:pStyle w:val="a4"/>
        <w:numPr>
          <w:ilvl w:val="1"/>
          <w:numId w:val="70"/>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3423B4" w:rsidRPr="004622DD">
        <w:rPr>
          <w:rFonts w:ascii="Times New Roman" w:hAnsi="Times New Roman"/>
          <w:sz w:val="24"/>
          <w:szCs w:val="24"/>
          <w:lang w:eastAsia="ru-RU"/>
        </w:rPr>
        <w:t xml:space="preserve"> день направления CACN Депонентам </w:t>
      </w:r>
      <w:r w:rsidR="002333F9" w:rsidRPr="004622DD">
        <w:rPr>
          <w:rFonts w:ascii="Times New Roman" w:hAnsi="Times New Roman"/>
          <w:sz w:val="24"/>
          <w:szCs w:val="24"/>
          <w:lang w:eastAsia="ru-RU"/>
        </w:rPr>
        <w:t xml:space="preserve">НРД </w:t>
      </w:r>
      <w:r w:rsidR="003423B4" w:rsidRPr="004622DD">
        <w:rPr>
          <w:rFonts w:ascii="Times New Roman" w:hAnsi="Times New Roman"/>
          <w:sz w:val="24"/>
          <w:szCs w:val="24"/>
          <w:lang w:eastAsia="ru-RU"/>
        </w:rPr>
        <w:t>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5EFFD70A" w14:textId="77777777" w:rsidR="003423B4" w:rsidRPr="004622DD" w:rsidRDefault="003423B4" w:rsidP="003423B4">
      <w:pPr>
        <w:ind w:left="765"/>
        <w:contextualSpacing/>
        <w:rPr>
          <w:rFonts w:ascii="Times New Roman" w:hAnsi="Times New Roman"/>
          <w:sz w:val="24"/>
          <w:szCs w:val="24"/>
          <w:lang w:eastAsia="ru-RU"/>
        </w:rPr>
      </w:pPr>
    </w:p>
    <w:p w14:paraId="17E996CB" w14:textId="77777777" w:rsidR="003423B4" w:rsidRPr="004622DD" w:rsidRDefault="003423B4" w:rsidP="00F85D96">
      <w:pPr>
        <w:pStyle w:val="1"/>
        <w:numPr>
          <w:ilvl w:val="0"/>
          <w:numId w:val="84"/>
        </w:numPr>
        <w:spacing w:after="240"/>
        <w:ind w:left="993" w:hanging="993"/>
        <w:jc w:val="both"/>
        <w:rPr>
          <w:b w:val="0"/>
          <w:color w:val="auto"/>
          <w:szCs w:val="24"/>
        </w:rPr>
      </w:pPr>
      <w:bookmarkStart w:id="582" w:name="_Toc221701953"/>
      <w:r w:rsidRPr="004622DD">
        <w:rPr>
          <w:bCs w:val="0"/>
          <w:color w:val="auto"/>
          <w:szCs w:val="24"/>
        </w:rPr>
        <w:t>Конвертация инвестиционных паев закрытого паевого инвестиционного фонда, инвестиционные паи которого ограничены в обороте</w:t>
      </w:r>
      <w:bookmarkEnd w:id="582"/>
    </w:p>
    <w:p w14:paraId="774A9C65" w14:textId="4F2F69CD" w:rsidR="003423B4" w:rsidRPr="004622DD" w:rsidRDefault="003423B4" w:rsidP="003D6376">
      <w:pPr>
        <w:widowControl w:val="0"/>
        <w:numPr>
          <w:ilvl w:val="1"/>
          <w:numId w:val="34"/>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При обмене информацией, связанной с конвертацией инвестиционных паев закрытого паевого инвестиционного фонда, инвестиционные паи которого ограничены в обороте, используются в том числе следующие электронные документы:</w:t>
      </w:r>
    </w:p>
    <w:p w14:paraId="045EC6CE" w14:textId="77777777"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CACN;</w:t>
      </w:r>
    </w:p>
    <w:p w14:paraId="42FD86E8" w14:textId="77777777"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CANO (код формы CA311);</w:t>
      </w:r>
    </w:p>
    <w:p w14:paraId="132D435B" w14:textId="77777777"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MR; </w:t>
      </w:r>
    </w:p>
    <w:p w14:paraId="4A7DC210" w14:textId="77777777"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SN042);</w:t>
      </w:r>
    </w:p>
    <w:p w14:paraId="558ACF01" w14:textId="77777777"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SEN (код формы SN041).</w:t>
      </w:r>
    </w:p>
    <w:p w14:paraId="4934487B" w14:textId="13C6AE8A" w:rsidR="003423B4" w:rsidRPr="004622DD" w:rsidRDefault="005558C7" w:rsidP="003D6376">
      <w:pPr>
        <w:widowControl w:val="0"/>
        <w:numPr>
          <w:ilvl w:val="1"/>
          <w:numId w:val="34"/>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П</w:t>
      </w:r>
      <w:r w:rsidR="003423B4" w:rsidRPr="004622DD">
        <w:rPr>
          <w:rFonts w:ascii="Times New Roman" w:hAnsi="Times New Roman"/>
          <w:kern w:val="1"/>
          <w:sz w:val="24"/>
          <w:szCs w:val="24"/>
          <w:lang w:eastAsia="hi-IN" w:bidi="hi-IN"/>
        </w:rPr>
        <w:t xml:space="preserve">ри Блокировании </w:t>
      </w:r>
      <w:r w:rsidR="009C3A70" w:rsidRPr="004622DD">
        <w:rPr>
          <w:rFonts w:ascii="Times New Roman" w:hAnsi="Times New Roman"/>
          <w:kern w:val="1"/>
          <w:sz w:val="24"/>
          <w:szCs w:val="24"/>
          <w:lang w:eastAsia="hi-IN" w:bidi="hi-IN"/>
        </w:rPr>
        <w:t xml:space="preserve">ценных бумаг </w:t>
      </w:r>
      <w:r w:rsidR="003423B4" w:rsidRPr="004622DD">
        <w:rPr>
          <w:rFonts w:ascii="Times New Roman" w:hAnsi="Times New Roman"/>
          <w:sz w:val="24"/>
          <w:szCs w:val="24"/>
          <w:lang w:eastAsia="ru-RU"/>
        </w:rPr>
        <w:t xml:space="preserve">в случае конвертации инвестиционных </w:t>
      </w:r>
      <w:r w:rsidR="003423B4" w:rsidRPr="004622DD">
        <w:rPr>
          <w:rFonts w:ascii="Times New Roman" w:hAnsi="Times New Roman"/>
          <w:kern w:val="1"/>
          <w:sz w:val="24"/>
          <w:szCs w:val="24"/>
          <w:lang w:eastAsia="hi-IN" w:bidi="hi-IN"/>
        </w:rPr>
        <w:t>паев закрытого паевого инвестиционного фонда,</w:t>
      </w:r>
      <w:r w:rsidR="003423B4" w:rsidRPr="004622DD">
        <w:rPr>
          <w:rFonts w:ascii="Times New Roman" w:hAnsi="Times New Roman"/>
          <w:b/>
          <w:bCs/>
          <w:kern w:val="1"/>
          <w:sz w:val="24"/>
          <w:szCs w:val="24"/>
          <w:lang w:eastAsia="hi-IN" w:bidi="hi-IN"/>
        </w:rPr>
        <w:t xml:space="preserve"> </w:t>
      </w:r>
      <w:r w:rsidR="0053233D" w:rsidRPr="004622DD">
        <w:rPr>
          <w:rFonts w:ascii="Times New Roman" w:hAnsi="Times New Roman"/>
          <w:bCs/>
          <w:kern w:val="1"/>
          <w:sz w:val="24"/>
          <w:szCs w:val="24"/>
          <w:lang w:eastAsia="hi-IN" w:bidi="hi-IN"/>
        </w:rPr>
        <w:t xml:space="preserve">инвестиционные паи которого ограничены в обороте, </w:t>
      </w:r>
      <w:r w:rsidRPr="004622DD">
        <w:rPr>
          <w:rFonts w:ascii="Times New Roman" w:hAnsi="Times New Roman"/>
          <w:kern w:val="1"/>
          <w:sz w:val="24"/>
          <w:szCs w:val="24"/>
          <w:lang w:eastAsia="hi-IN" w:bidi="hi-IN"/>
        </w:rPr>
        <w:t xml:space="preserve">Держатель реестра </w:t>
      </w:r>
      <w:r w:rsidR="003423B4" w:rsidRPr="004622DD">
        <w:rPr>
          <w:rFonts w:ascii="Times New Roman" w:hAnsi="Times New Roman"/>
          <w:kern w:val="1"/>
          <w:sz w:val="24"/>
          <w:szCs w:val="24"/>
          <w:lang w:eastAsia="hi-IN" w:bidi="hi-IN"/>
        </w:rPr>
        <w:t xml:space="preserve">направляет в НРД по каждому ISIN </w:t>
      </w:r>
      <w:r w:rsidR="00A2221C" w:rsidRPr="004622DD">
        <w:rPr>
          <w:rFonts w:ascii="Times New Roman" w:hAnsi="Times New Roman"/>
          <w:sz w:val="24"/>
          <w:szCs w:val="24"/>
          <w:lang w:eastAsia="ru-RU"/>
        </w:rPr>
        <w:t xml:space="preserve">инвестиционных </w:t>
      </w:r>
      <w:r w:rsidR="00A2221C" w:rsidRPr="004622DD">
        <w:rPr>
          <w:rFonts w:ascii="Times New Roman" w:hAnsi="Times New Roman"/>
          <w:kern w:val="1"/>
          <w:sz w:val="24"/>
          <w:szCs w:val="24"/>
          <w:lang w:eastAsia="hi-IN" w:bidi="hi-IN"/>
        </w:rPr>
        <w:t>паев паевого инвестиционного фонда</w:t>
      </w:r>
      <w:r w:rsidR="003423B4" w:rsidRPr="004622DD">
        <w:rPr>
          <w:rFonts w:ascii="Times New Roman" w:hAnsi="Times New Roman"/>
          <w:kern w:val="1"/>
          <w:sz w:val="24"/>
          <w:szCs w:val="24"/>
          <w:lang w:eastAsia="hi-IN" w:bidi="hi-IN"/>
        </w:rPr>
        <w:t>:</w:t>
      </w:r>
    </w:p>
    <w:p w14:paraId="75CD7ED5" w14:textId="414EA9C2" w:rsidR="003423B4" w:rsidRPr="004622DD" w:rsidRDefault="003423B4" w:rsidP="003D6376">
      <w:pPr>
        <w:widowControl w:val="0"/>
        <w:numPr>
          <w:ilvl w:val="2"/>
          <w:numId w:val="34"/>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отдельное CANO (код формы CA311) </w:t>
      </w:r>
      <w:r w:rsidRPr="004622DD">
        <w:rPr>
          <w:rFonts w:ascii="Times New Roman" w:hAnsi="Times New Roman"/>
          <w:kern w:val="1"/>
          <w:sz w:val="24"/>
          <w:szCs w:val="24"/>
          <w:lang w:eastAsia="ru-RU" w:bidi="hi-IN"/>
        </w:rPr>
        <w:t xml:space="preserve">с указанием в нем сведений </w:t>
      </w:r>
      <w:r w:rsidRPr="004622DD">
        <w:rPr>
          <w:rFonts w:ascii="Times New Roman" w:hAnsi="Times New Roman"/>
          <w:kern w:val="1"/>
          <w:sz w:val="24"/>
          <w:szCs w:val="24"/>
          <w:lang w:eastAsia="hi-IN" w:bidi="hi-IN"/>
        </w:rPr>
        <w:t xml:space="preserve">о Блокировании </w:t>
      </w:r>
      <w:r w:rsidR="009C3A70" w:rsidRPr="004622DD">
        <w:rPr>
          <w:rFonts w:ascii="Times New Roman" w:hAnsi="Times New Roman"/>
          <w:kern w:val="1"/>
          <w:sz w:val="24"/>
          <w:szCs w:val="24"/>
          <w:lang w:eastAsia="hi-IN" w:bidi="hi-IN"/>
        </w:rPr>
        <w:t xml:space="preserve">ценных бумаг </w:t>
      </w:r>
      <w:r w:rsidRPr="004622DD">
        <w:rPr>
          <w:rFonts w:ascii="Times New Roman" w:hAnsi="Times New Roman"/>
          <w:kern w:val="1"/>
          <w:sz w:val="24"/>
          <w:szCs w:val="24"/>
          <w:lang w:eastAsia="hi-IN" w:bidi="hi-IN"/>
        </w:rPr>
        <w:t>на Лицевом счете НД или Лицевом счете НДЦД;</w:t>
      </w:r>
    </w:p>
    <w:p w14:paraId="67879DA6" w14:textId="3854890F" w:rsidR="003423B4" w:rsidRPr="004622DD" w:rsidRDefault="003423B4" w:rsidP="003D6376">
      <w:pPr>
        <w:widowControl w:val="0"/>
        <w:numPr>
          <w:ilvl w:val="2"/>
          <w:numId w:val="34"/>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документ о Блокировании </w:t>
      </w:r>
      <w:r w:rsidR="009C3A70" w:rsidRPr="004622DD">
        <w:rPr>
          <w:rFonts w:ascii="Times New Roman" w:hAnsi="Times New Roman"/>
          <w:kern w:val="1"/>
          <w:sz w:val="24"/>
          <w:szCs w:val="24"/>
          <w:lang w:eastAsia="hi-IN" w:bidi="hi-IN"/>
        </w:rPr>
        <w:t xml:space="preserve">ценных бумаг </w:t>
      </w:r>
      <w:r w:rsidR="000F32F9" w:rsidRPr="004622DD">
        <w:rPr>
          <w:rFonts w:ascii="Times New Roman" w:hAnsi="Times New Roman"/>
          <w:kern w:val="1"/>
          <w:sz w:val="24"/>
          <w:szCs w:val="24"/>
          <w:lang w:eastAsia="hi-IN" w:bidi="hi-IN"/>
        </w:rPr>
        <w:t>на</w:t>
      </w:r>
      <w:r w:rsidRPr="004622DD">
        <w:rPr>
          <w:rFonts w:ascii="Times New Roman" w:hAnsi="Times New Roman"/>
          <w:kern w:val="1"/>
          <w:sz w:val="24"/>
          <w:szCs w:val="24"/>
          <w:lang w:eastAsia="hi-IN" w:bidi="hi-IN"/>
        </w:rPr>
        <w:t xml:space="preserve"> Лицевом счет</w:t>
      </w:r>
      <w:r w:rsidR="000F32F9" w:rsidRPr="004622DD">
        <w:rPr>
          <w:rFonts w:ascii="Times New Roman" w:hAnsi="Times New Roman"/>
          <w:kern w:val="1"/>
          <w:sz w:val="24"/>
          <w:szCs w:val="24"/>
          <w:lang w:eastAsia="hi-IN" w:bidi="hi-IN"/>
        </w:rPr>
        <w:t>е</w:t>
      </w:r>
      <w:r w:rsidRPr="004622DD">
        <w:rPr>
          <w:rFonts w:ascii="Times New Roman" w:hAnsi="Times New Roman"/>
          <w:kern w:val="1"/>
          <w:sz w:val="24"/>
          <w:szCs w:val="24"/>
          <w:lang w:eastAsia="hi-IN" w:bidi="hi-IN"/>
        </w:rPr>
        <w:t xml:space="preserve"> НД или Лицевом счет</w:t>
      </w:r>
      <w:r w:rsidR="000F32F9" w:rsidRPr="004622DD">
        <w:rPr>
          <w:rFonts w:ascii="Times New Roman" w:hAnsi="Times New Roman"/>
          <w:kern w:val="1"/>
          <w:sz w:val="24"/>
          <w:szCs w:val="24"/>
          <w:lang w:eastAsia="hi-IN" w:bidi="hi-IN"/>
        </w:rPr>
        <w:t>е</w:t>
      </w:r>
      <w:r w:rsidRPr="004622DD">
        <w:rPr>
          <w:rFonts w:ascii="Times New Roman" w:hAnsi="Times New Roman"/>
          <w:kern w:val="1"/>
          <w:sz w:val="24"/>
          <w:szCs w:val="24"/>
          <w:lang w:eastAsia="hi-IN" w:bidi="hi-IN"/>
        </w:rPr>
        <w:t xml:space="preserve"> НДЦД</w:t>
      </w:r>
      <w:r w:rsidR="000F32F9" w:rsidRPr="004622DD">
        <w:rPr>
          <w:rFonts w:ascii="Times New Roman" w:hAnsi="Times New Roman"/>
          <w:kern w:val="1"/>
          <w:sz w:val="24"/>
          <w:szCs w:val="24"/>
          <w:lang w:eastAsia="hi-IN" w:bidi="hi-IN"/>
        </w:rPr>
        <w:t>.</w:t>
      </w:r>
      <w:r w:rsidRPr="004622DD">
        <w:rPr>
          <w:rFonts w:ascii="Times New Roman" w:hAnsi="Times New Roman"/>
          <w:kern w:val="1"/>
          <w:sz w:val="24"/>
          <w:szCs w:val="24"/>
          <w:lang w:eastAsia="hi-IN" w:bidi="hi-IN"/>
        </w:rPr>
        <w:t xml:space="preserve"> </w:t>
      </w:r>
    </w:p>
    <w:p w14:paraId="58B7D546" w14:textId="083609E7" w:rsidR="003423B4" w:rsidRPr="004622DD" w:rsidRDefault="003423B4" w:rsidP="003D6376">
      <w:pPr>
        <w:widowControl w:val="0"/>
        <w:numPr>
          <w:ilvl w:val="1"/>
          <w:numId w:val="34"/>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lastRenderedPageBreak/>
        <w:t xml:space="preserve">НРД не позднее операционного дня, следующего за днем получения CANO (код формы CA311) сообщает либо об отказе, либо о приеме CANO (код формы CA311), направляя MR или SEN (код формы SN041) соответственно. </w:t>
      </w:r>
    </w:p>
    <w:p w14:paraId="1F7DD4D2" w14:textId="1016AA59" w:rsidR="003423B4" w:rsidRPr="004622DD" w:rsidRDefault="003423B4" w:rsidP="003D6376">
      <w:pPr>
        <w:widowControl w:val="0"/>
        <w:numPr>
          <w:ilvl w:val="1"/>
          <w:numId w:val="34"/>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В случае приема CANO (код формы CA311) НРД </w:t>
      </w:r>
      <w:r w:rsidRPr="004622DD">
        <w:rPr>
          <w:rFonts w:ascii="Times New Roman" w:hAnsi="Times New Roman"/>
          <w:sz w:val="24"/>
          <w:szCs w:val="24"/>
          <w:lang w:eastAsia="ru-RU"/>
        </w:rPr>
        <w:t xml:space="preserve">не позднее </w:t>
      </w:r>
      <w:r w:rsidR="00C54D15" w:rsidRPr="004622DD">
        <w:rPr>
          <w:rFonts w:ascii="Times New Roman" w:hAnsi="Times New Roman"/>
          <w:sz w:val="24"/>
          <w:szCs w:val="24"/>
          <w:lang w:eastAsia="ru-RU"/>
        </w:rPr>
        <w:t>рабочего</w:t>
      </w:r>
      <w:r w:rsidR="00C54D15" w:rsidRPr="004622DD" w:rsidDel="00EE3391">
        <w:rPr>
          <w:rFonts w:ascii="Times New Roman" w:hAnsi="Times New Roman"/>
          <w:lang w:eastAsia="ru-RU"/>
        </w:rPr>
        <w:t xml:space="preserve"> </w:t>
      </w:r>
      <w:r w:rsidRPr="004622DD">
        <w:rPr>
          <w:rFonts w:ascii="Times New Roman" w:hAnsi="Times New Roman"/>
          <w:sz w:val="24"/>
          <w:szCs w:val="24"/>
          <w:lang w:eastAsia="ru-RU"/>
        </w:rPr>
        <w:t>дня, следующего за днем его получения</w:t>
      </w:r>
      <w:r w:rsidRPr="004622DD">
        <w:rPr>
          <w:rFonts w:ascii="Times New Roman" w:hAnsi="Times New Roman"/>
          <w:kern w:val="1"/>
          <w:sz w:val="24"/>
          <w:szCs w:val="24"/>
          <w:lang w:eastAsia="hi-IN" w:bidi="hi-IN"/>
        </w:rPr>
        <w:t>:</w:t>
      </w:r>
    </w:p>
    <w:p w14:paraId="395A2F77" w14:textId="77777777" w:rsidR="003423B4" w:rsidRPr="004622DD" w:rsidRDefault="003423B4" w:rsidP="003D6376">
      <w:pPr>
        <w:widowControl w:val="0"/>
        <w:numPr>
          <w:ilvl w:val="2"/>
          <w:numId w:val="34"/>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присваивает Корпоративному действию Референс КД – направляет SEN (код формы SN042);</w:t>
      </w:r>
    </w:p>
    <w:p w14:paraId="53DBC464" w14:textId="77777777" w:rsidR="003423B4" w:rsidRPr="004622DD" w:rsidRDefault="003423B4" w:rsidP="003D6376">
      <w:pPr>
        <w:widowControl w:val="0"/>
        <w:numPr>
          <w:ilvl w:val="2"/>
          <w:numId w:val="34"/>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публикует информацию о Корпоративном действии в новостной ленте на Сайте </w:t>
      </w:r>
      <w:r w:rsidRPr="004622DD">
        <w:rPr>
          <w:rFonts w:ascii="Times New Roman" w:hAnsi="Times New Roman"/>
          <w:kern w:val="1"/>
          <w:sz w:val="24"/>
          <w:szCs w:val="24"/>
          <w:lang w:eastAsia="ru-RU" w:bidi="hi-IN"/>
        </w:rPr>
        <w:t>NSDDATA</w:t>
      </w:r>
      <w:r w:rsidRPr="004622DD">
        <w:rPr>
          <w:rFonts w:ascii="Times New Roman" w:hAnsi="Times New Roman"/>
          <w:kern w:val="1"/>
          <w:sz w:val="24"/>
          <w:szCs w:val="24"/>
          <w:lang w:eastAsia="hi-IN" w:bidi="hi-IN"/>
        </w:rPr>
        <w:t>;</w:t>
      </w:r>
    </w:p>
    <w:p w14:paraId="310A1A34" w14:textId="5091D865" w:rsidR="003423B4" w:rsidRPr="004622DD" w:rsidRDefault="003423B4" w:rsidP="003D6376">
      <w:pPr>
        <w:widowControl w:val="0"/>
        <w:numPr>
          <w:ilvl w:val="2"/>
          <w:numId w:val="34"/>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w:t>
      </w:r>
      <w:r w:rsidR="00B81BFA" w:rsidRPr="004622DD">
        <w:rPr>
          <w:rFonts w:ascii="Times New Roman" w:hAnsi="Times New Roman"/>
          <w:kern w:val="1"/>
          <w:sz w:val="24"/>
          <w:szCs w:val="24"/>
          <w:lang w:eastAsia="hi-IN" w:bidi="hi-IN"/>
        </w:rPr>
        <w:t>.</w:t>
      </w:r>
    </w:p>
    <w:p w14:paraId="6B9C099D" w14:textId="3E63AB35" w:rsidR="003423B4" w:rsidRPr="004622DD" w:rsidRDefault="00BC1F64" w:rsidP="003D6376">
      <w:pPr>
        <w:pStyle w:val="a4"/>
        <w:numPr>
          <w:ilvl w:val="1"/>
          <w:numId w:val="34"/>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3423B4" w:rsidRPr="004622DD">
        <w:rPr>
          <w:rFonts w:ascii="Times New Roman" w:hAnsi="Times New Roman"/>
          <w:sz w:val="24"/>
          <w:szCs w:val="24"/>
          <w:lang w:eastAsia="ru-RU"/>
        </w:rPr>
        <w:t xml:space="preserve"> день направления CANO (код формы CA311)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5C29CC3C" w14:textId="346BE309" w:rsidR="003423B4" w:rsidRPr="004622DD" w:rsidRDefault="003423B4" w:rsidP="003D6376">
      <w:pPr>
        <w:widowControl w:val="0"/>
        <w:numPr>
          <w:ilvl w:val="1"/>
          <w:numId w:val="34"/>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На основании документов, предусмотренных </w:t>
      </w:r>
      <w:r w:rsidR="005558C7" w:rsidRPr="004622DD">
        <w:rPr>
          <w:rFonts w:ascii="Times New Roman" w:hAnsi="Times New Roman"/>
          <w:kern w:val="1"/>
          <w:sz w:val="24"/>
          <w:szCs w:val="24"/>
          <w:lang w:eastAsia="hi-IN" w:bidi="hi-IN"/>
        </w:rPr>
        <w:t>под</w:t>
      </w:r>
      <w:r w:rsidRPr="004622DD">
        <w:rPr>
          <w:rFonts w:ascii="Times New Roman" w:hAnsi="Times New Roman"/>
          <w:kern w:val="1"/>
          <w:sz w:val="24"/>
          <w:szCs w:val="24"/>
          <w:lang w:eastAsia="hi-IN" w:bidi="hi-IN"/>
        </w:rPr>
        <w:t>пунктами 45.</w:t>
      </w:r>
      <w:r w:rsidR="00526801" w:rsidRPr="004622DD">
        <w:rPr>
          <w:rFonts w:ascii="Times New Roman" w:hAnsi="Times New Roman"/>
          <w:kern w:val="1"/>
          <w:sz w:val="24"/>
          <w:szCs w:val="24"/>
          <w:lang w:eastAsia="hi-IN" w:bidi="hi-IN"/>
        </w:rPr>
        <w:t>4</w:t>
      </w:r>
      <w:r w:rsidRPr="004622DD">
        <w:rPr>
          <w:rFonts w:ascii="Times New Roman" w:hAnsi="Times New Roman"/>
          <w:kern w:val="1"/>
          <w:sz w:val="24"/>
          <w:szCs w:val="24"/>
          <w:lang w:eastAsia="hi-IN" w:bidi="hi-IN"/>
        </w:rPr>
        <w:t xml:space="preserve">.1 или </w:t>
      </w:r>
      <w:r w:rsidRPr="004622DD">
        <w:rPr>
          <w:rFonts w:ascii="Times New Roman" w:hAnsi="Times New Roman"/>
          <w:kern w:val="1"/>
          <w:sz w:val="24"/>
          <w:szCs w:val="24"/>
          <w:lang w:eastAsia="hi-IN" w:bidi="hi-IN"/>
        </w:rPr>
        <w:fldChar w:fldCharType="begin"/>
      </w:r>
      <w:r w:rsidRPr="004622DD">
        <w:rPr>
          <w:rFonts w:ascii="Times New Roman" w:hAnsi="Times New Roman"/>
          <w:kern w:val="1"/>
          <w:sz w:val="24"/>
          <w:szCs w:val="24"/>
          <w:lang w:eastAsia="hi-IN" w:bidi="hi-IN"/>
        </w:rPr>
        <w:instrText xml:space="preserve"> REF _Ref74306282 \r \h  \* MERGEFORMAT </w:instrText>
      </w:r>
      <w:r w:rsidRPr="004622DD">
        <w:rPr>
          <w:rFonts w:ascii="Times New Roman" w:hAnsi="Times New Roman"/>
          <w:kern w:val="1"/>
          <w:sz w:val="24"/>
          <w:szCs w:val="24"/>
          <w:lang w:eastAsia="hi-IN" w:bidi="hi-IN"/>
        </w:rPr>
      </w:r>
      <w:r w:rsidRPr="004622DD">
        <w:rPr>
          <w:rFonts w:ascii="Times New Roman" w:hAnsi="Times New Roman"/>
          <w:kern w:val="1"/>
          <w:sz w:val="24"/>
          <w:szCs w:val="24"/>
          <w:lang w:eastAsia="hi-IN" w:bidi="hi-IN"/>
        </w:rPr>
        <w:fldChar w:fldCharType="separate"/>
      </w:r>
      <w:r w:rsidRPr="004622DD">
        <w:rPr>
          <w:rFonts w:ascii="Times New Roman" w:hAnsi="Times New Roman"/>
          <w:kern w:val="1"/>
          <w:sz w:val="24"/>
          <w:szCs w:val="24"/>
          <w:lang w:eastAsia="hi-IN" w:bidi="hi-IN"/>
        </w:rPr>
        <w:t>45.</w:t>
      </w:r>
      <w:r w:rsidR="00526801" w:rsidRPr="004622DD">
        <w:rPr>
          <w:rFonts w:ascii="Times New Roman" w:hAnsi="Times New Roman"/>
          <w:kern w:val="1"/>
          <w:sz w:val="24"/>
          <w:szCs w:val="24"/>
          <w:lang w:eastAsia="hi-IN" w:bidi="hi-IN"/>
        </w:rPr>
        <w:t>4</w:t>
      </w:r>
      <w:r w:rsidRPr="004622DD">
        <w:rPr>
          <w:rFonts w:ascii="Times New Roman" w:hAnsi="Times New Roman"/>
          <w:kern w:val="1"/>
          <w:sz w:val="24"/>
          <w:szCs w:val="24"/>
          <w:lang w:eastAsia="hi-IN" w:bidi="hi-IN"/>
        </w:rPr>
        <w:t>.2</w:t>
      </w:r>
      <w:r w:rsidRPr="004622DD">
        <w:rPr>
          <w:rFonts w:ascii="Times New Roman" w:hAnsi="Times New Roman"/>
          <w:kern w:val="1"/>
          <w:sz w:val="24"/>
          <w:szCs w:val="24"/>
          <w:lang w:eastAsia="hi-IN" w:bidi="hi-IN"/>
        </w:rPr>
        <w:fldChar w:fldCharType="end"/>
      </w:r>
      <w:r w:rsidRPr="004622DD">
        <w:rPr>
          <w:rFonts w:ascii="Times New Roman" w:hAnsi="Times New Roman"/>
          <w:kern w:val="1"/>
          <w:sz w:val="24"/>
          <w:szCs w:val="24"/>
          <w:lang w:eastAsia="hi-IN" w:bidi="hi-IN"/>
        </w:rPr>
        <w:t xml:space="preserve"> Правил, НРД осуществляет Блокирование </w:t>
      </w:r>
      <w:r w:rsidR="009C3A70" w:rsidRPr="004622DD">
        <w:rPr>
          <w:rFonts w:ascii="Times New Roman" w:hAnsi="Times New Roman"/>
          <w:kern w:val="1"/>
          <w:sz w:val="24"/>
          <w:szCs w:val="24"/>
          <w:lang w:eastAsia="hi-IN" w:bidi="hi-IN"/>
        </w:rPr>
        <w:t>ценных бумаг</w:t>
      </w:r>
      <w:r w:rsidR="005E356A" w:rsidRPr="004622DD">
        <w:rPr>
          <w:rFonts w:ascii="Times New Roman" w:hAnsi="Times New Roman"/>
          <w:kern w:val="1"/>
          <w:sz w:val="24"/>
          <w:szCs w:val="24"/>
          <w:lang w:eastAsia="hi-IN" w:bidi="hi-IN"/>
        </w:rPr>
        <w:t xml:space="preserve"> путем </w:t>
      </w:r>
      <w:r w:rsidR="005467FD" w:rsidRPr="004622DD">
        <w:rPr>
          <w:rFonts w:ascii="Times New Roman" w:hAnsi="Times New Roman"/>
          <w:kern w:val="1"/>
          <w:sz w:val="24"/>
          <w:szCs w:val="24"/>
          <w:lang w:eastAsia="hi-IN" w:bidi="hi-IN"/>
        </w:rPr>
        <w:t>внесени</w:t>
      </w:r>
      <w:r w:rsidR="005E356A" w:rsidRPr="004622DD">
        <w:rPr>
          <w:rFonts w:ascii="Times New Roman" w:hAnsi="Times New Roman"/>
          <w:kern w:val="1"/>
          <w:sz w:val="24"/>
          <w:szCs w:val="24"/>
          <w:lang w:eastAsia="hi-IN" w:bidi="hi-IN"/>
        </w:rPr>
        <w:t>я</w:t>
      </w:r>
      <w:r w:rsidR="005467FD" w:rsidRPr="004622DD">
        <w:rPr>
          <w:rFonts w:ascii="Times New Roman" w:hAnsi="Times New Roman"/>
          <w:kern w:val="1"/>
          <w:sz w:val="24"/>
          <w:szCs w:val="24"/>
          <w:lang w:eastAsia="hi-IN" w:bidi="hi-IN"/>
        </w:rPr>
        <w:t xml:space="preserve"> записи об ограничении распоряжения </w:t>
      </w:r>
      <w:r w:rsidR="005E356A" w:rsidRPr="004622DD">
        <w:rPr>
          <w:rFonts w:ascii="Times New Roman" w:hAnsi="Times New Roman"/>
          <w:sz w:val="24"/>
          <w:szCs w:val="24"/>
        </w:rPr>
        <w:t>ценными бумагами</w:t>
      </w:r>
      <w:r w:rsidR="005467FD" w:rsidRPr="004622DD">
        <w:rPr>
          <w:rFonts w:ascii="Times New Roman" w:hAnsi="Times New Roman"/>
          <w:kern w:val="1"/>
          <w:sz w:val="24"/>
          <w:szCs w:val="24"/>
          <w:lang w:eastAsia="hi-IN" w:bidi="hi-IN"/>
        </w:rPr>
        <w:t xml:space="preserve"> </w:t>
      </w:r>
      <w:r w:rsidRPr="004622DD">
        <w:rPr>
          <w:rFonts w:ascii="Times New Roman" w:hAnsi="Times New Roman"/>
          <w:kern w:val="1"/>
          <w:sz w:val="24"/>
          <w:szCs w:val="24"/>
          <w:lang w:eastAsia="hi-IN" w:bidi="hi-IN"/>
        </w:rPr>
        <w:t xml:space="preserve">и предоставляет Депоненту отчет о выполненной операции по форме </w:t>
      </w:r>
      <w:r w:rsidR="008F6864" w:rsidRPr="004622DD">
        <w:rPr>
          <w:rFonts w:ascii="Times New Roman" w:hAnsi="Times New Roman"/>
          <w:kern w:val="1"/>
          <w:sz w:val="24"/>
          <w:szCs w:val="24"/>
          <w:lang w:eastAsia="hi-IN" w:bidi="hi-IN"/>
        </w:rPr>
        <w:t xml:space="preserve"> </w:t>
      </w:r>
      <w:r w:rsidR="008F6864" w:rsidRPr="004622DD">
        <w:rPr>
          <w:rFonts w:ascii="Times New Roman" w:hAnsi="Times New Roman"/>
          <w:kern w:val="1"/>
          <w:sz w:val="24"/>
          <w:szCs w:val="24"/>
          <w:lang w:val="en-US" w:eastAsia="hi-IN" w:bidi="hi-IN"/>
        </w:rPr>
        <w:t>GS</w:t>
      </w:r>
      <w:r w:rsidR="008F6864" w:rsidRPr="004622DD">
        <w:rPr>
          <w:rFonts w:ascii="Times New Roman" w:hAnsi="Times New Roman"/>
          <w:kern w:val="1"/>
          <w:sz w:val="24"/>
          <w:szCs w:val="24"/>
          <w:lang w:eastAsia="hi-IN" w:bidi="hi-IN"/>
        </w:rPr>
        <w:t>037</w:t>
      </w:r>
      <w:r w:rsidRPr="004622DD">
        <w:rPr>
          <w:rFonts w:ascii="Times New Roman" w:hAnsi="Times New Roman"/>
          <w:kern w:val="1"/>
          <w:sz w:val="24"/>
          <w:szCs w:val="24"/>
          <w:lang w:eastAsia="hi-IN" w:bidi="hi-IN"/>
        </w:rPr>
        <w:t>.</w:t>
      </w:r>
    </w:p>
    <w:p w14:paraId="77FFF7EA" w14:textId="2E54A82D" w:rsidR="00684C66" w:rsidRPr="004622DD" w:rsidRDefault="00684C66" w:rsidP="003D6376">
      <w:pPr>
        <w:widowControl w:val="0"/>
        <w:numPr>
          <w:ilvl w:val="1"/>
          <w:numId w:val="34"/>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 день проведения КД по Лицевому счету НД или Лицевому счету НДЦД Держатель реестра направляет</w:t>
      </w:r>
      <w:r w:rsidR="002E1C91"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p>
    <w:p w14:paraId="0304347C" w14:textId="0663C771" w:rsidR="00684C66" w:rsidRPr="004622DD" w:rsidRDefault="00684C66" w:rsidP="003D6376">
      <w:pPr>
        <w:widowControl w:val="0"/>
        <w:numPr>
          <w:ilvl w:val="2"/>
          <w:numId w:val="34"/>
        </w:numPr>
        <w:suppressAutoHyphens/>
        <w:spacing w:before="120"/>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документ о Разблокировании инвестиционных паев на Лицевом счете НД или Лицевом счете НДЦД, заблокированных ранее в соответствии с пунктом 45.2</w:t>
      </w:r>
      <w:r w:rsidR="00910F61" w:rsidRPr="004622DD">
        <w:rPr>
          <w:rFonts w:ascii="Times New Roman" w:hAnsi="Times New Roman"/>
          <w:sz w:val="24"/>
          <w:szCs w:val="24"/>
          <w:lang w:eastAsia="ru-RU"/>
        </w:rPr>
        <w:t xml:space="preserve"> Правил.</w:t>
      </w:r>
    </w:p>
    <w:p w14:paraId="4A8D11E8" w14:textId="6BE374FE" w:rsidR="003423B4" w:rsidRPr="004622DD" w:rsidRDefault="003423B4" w:rsidP="003D6376">
      <w:pPr>
        <w:widowControl w:val="0"/>
        <w:numPr>
          <w:ilvl w:val="1"/>
          <w:numId w:val="34"/>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На основании полученных от Держателя реестра документов</w:t>
      </w:r>
      <w:r w:rsidR="00E77334" w:rsidRPr="004622DD">
        <w:rPr>
          <w:rFonts w:ascii="Times New Roman" w:hAnsi="Times New Roman"/>
          <w:sz w:val="24"/>
          <w:szCs w:val="24"/>
          <w:lang w:eastAsia="ru-RU"/>
        </w:rPr>
        <w:t>,</w:t>
      </w:r>
      <w:r w:rsidRPr="004622DD">
        <w:rPr>
          <w:rFonts w:ascii="Times New Roman" w:hAnsi="Times New Roman"/>
          <w:sz w:val="24"/>
          <w:szCs w:val="24"/>
          <w:lang w:eastAsia="ru-RU"/>
        </w:rPr>
        <w:t xml:space="preserve"> о списании и зачислении инвестиционных паев паевого инвестиционного фонда на Лицевой счет НД или Лицевой счет НДЦД</w:t>
      </w:r>
      <w:r w:rsidR="00F3328C" w:rsidRPr="004622DD">
        <w:rPr>
          <w:rFonts w:ascii="Times New Roman" w:hAnsi="Times New Roman"/>
          <w:sz w:val="24"/>
          <w:szCs w:val="24"/>
          <w:lang w:eastAsia="ru-RU"/>
        </w:rPr>
        <w:t>,</w:t>
      </w:r>
      <w:r w:rsidRPr="004622DD">
        <w:rPr>
          <w:rFonts w:ascii="Times New Roman" w:hAnsi="Times New Roman"/>
          <w:sz w:val="24"/>
          <w:szCs w:val="24"/>
          <w:lang w:eastAsia="ru-RU"/>
        </w:rPr>
        <w:t xml:space="preserve"> </w:t>
      </w:r>
      <w:r w:rsidR="00F3328C" w:rsidRPr="004622DD">
        <w:rPr>
          <w:rFonts w:ascii="Times New Roman" w:hAnsi="Times New Roman"/>
          <w:sz w:val="24"/>
          <w:szCs w:val="24"/>
          <w:lang w:eastAsia="ru-RU"/>
        </w:rPr>
        <w:t xml:space="preserve">а также при условии направления Подтверждения сверки по Лицевому счету НДЦД (если применимо) </w:t>
      </w:r>
      <w:r w:rsidRPr="004622DD">
        <w:rPr>
          <w:rFonts w:ascii="Times New Roman" w:hAnsi="Times New Roman"/>
          <w:kern w:val="1"/>
          <w:sz w:val="24"/>
          <w:szCs w:val="24"/>
          <w:lang w:eastAsia="ru-RU" w:bidi="hi-IN"/>
        </w:rPr>
        <w:t>НРД осуществляет следующие действия</w:t>
      </w:r>
      <w:r w:rsidRPr="004622DD">
        <w:rPr>
          <w:rFonts w:ascii="Times New Roman" w:hAnsi="Times New Roman"/>
          <w:sz w:val="24"/>
          <w:szCs w:val="24"/>
          <w:lang w:eastAsia="ru-RU"/>
        </w:rPr>
        <w:t xml:space="preserve">: </w:t>
      </w:r>
    </w:p>
    <w:p w14:paraId="20F4D1A4" w14:textId="29F190B6"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списывает инвестиционные паи паевого инвестиционного фонда со счетов депо Депонентов и иных </w:t>
      </w:r>
      <w:r w:rsidR="00060B3B" w:rsidRPr="004622DD">
        <w:rPr>
          <w:rFonts w:ascii="Times New Roman" w:hAnsi="Times New Roman"/>
          <w:sz w:val="24"/>
          <w:szCs w:val="24"/>
          <w:lang w:eastAsia="ru-RU"/>
        </w:rPr>
        <w:t>лиц</w:t>
      </w:r>
      <w:r w:rsidRPr="004622DD">
        <w:rPr>
          <w:rFonts w:ascii="Times New Roman" w:hAnsi="Times New Roman"/>
          <w:sz w:val="24"/>
          <w:szCs w:val="24"/>
          <w:lang w:eastAsia="ru-RU"/>
        </w:rPr>
        <w:t>;</w:t>
      </w:r>
    </w:p>
    <w:p w14:paraId="6B1B4AAE" w14:textId="1ECF8FED"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зачисляет инвестиционные паи паевого инвестиционного фонда определенного класса на счета депо Депонентов и ины</w:t>
      </w:r>
      <w:r w:rsidR="00060B3B" w:rsidRPr="004622DD">
        <w:rPr>
          <w:rFonts w:ascii="Times New Roman" w:hAnsi="Times New Roman"/>
          <w:sz w:val="24"/>
          <w:szCs w:val="24"/>
          <w:lang w:eastAsia="ru-RU"/>
        </w:rPr>
        <w:t>х</w:t>
      </w:r>
      <w:r w:rsidRPr="004622DD">
        <w:rPr>
          <w:rFonts w:ascii="Times New Roman" w:hAnsi="Times New Roman"/>
          <w:sz w:val="24"/>
          <w:szCs w:val="24"/>
          <w:lang w:eastAsia="ru-RU"/>
        </w:rPr>
        <w:t xml:space="preserve"> </w:t>
      </w:r>
      <w:r w:rsidR="00060B3B" w:rsidRPr="004622DD">
        <w:rPr>
          <w:rFonts w:ascii="Times New Roman" w:hAnsi="Times New Roman"/>
          <w:sz w:val="24"/>
          <w:szCs w:val="24"/>
          <w:lang w:eastAsia="ru-RU"/>
        </w:rPr>
        <w:t>лиц</w:t>
      </w:r>
      <w:r w:rsidRPr="004622DD">
        <w:rPr>
          <w:rFonts w:ascii="Times New Roman" w:hAnsi="Times New Roman"/>
          <w:sz w:val="24"/>
          <w:szCs w:val="24"/>
          <w:lang w:eastAsia="ru-RU"/>
        </w:rPr>
        <w:t xml:space="preserve">; </w:t>
      </w:r>
    </w:p>
    <w:p w14:paraId="2FA30F64" w14:textId="44944178" w:rsidR="00F813D2" w:rsidRPr="004622DD" w:rsidRDefault="00F813D2"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осуществляет Разблокирование </w:t>
      </w:r>
      <w:r w:rsidR="009C3A70" w:rsidRPr="004622DD">
        <w:rPr>
          <w:rFonts w:ascii="Times New Roman" w:hAnsi="Times New Roman"/>
          <w:kern w:val="1"/>
          <w:sz w:val="24"/>
          <w:szCs w:val="24"/>
          <w:lang w:eastAsia="hi-IN" w:bidi="hi-IN"/>
        </w:rPr>
        <w:t xml:space="preserve">ценных бумаг </w:t>
      </w:r>
      <w:r w:rsidRPr="004622DD">
        <w:rPr>
          <w:rFonts w:ascii="Times New Roman" w:hAnsi="Times New Roman"/>
          <w:sz w:val="24"/>
          <w:szCs w:val="24"/>
          <w:lang w:eastAsia="ru-RU"/>
        </w:rPr>
        <w:t>путем внесения записи о снятии ограничения распоряжения ценными бумагами.</w:t>
      </w:r>
    </w:p>
    <w:p w14:paraId="110CE7B4" w14:textId="06A067A6" w:rsidR="003423B4" w:rsidRPr="004622DD" w:rsidRDefault="003423B4" w:rsidP="003D6376">
      <w:pPr>
        <w:widowControl w:val="0"/>
        <w:numPr>
          <w:ilvl w:val="2"/>
          <w:numId w:val="34"/>
        </w:numPr>
        <w:suppressAutoHyphens/>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направляет Депонентам отчет по форме MS101.</w:t>
      </w:r>
    </w:p>
    <w:p w14:paraId="3721ACD9" w14:textId="52B4F09E" w:rsidR="003423B4" w:rsidRPr="004622DD" w:rsidRDefault="003423B4" w:rsidP="003D6376">
      <w:pPr>
        <w:widowControl w:val="0"/>
        <w:numPr>
          <w:ilvl w:val="1"/>
          <w:numId w:val="34"/>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sz w:val="24"/>
          <w:szCs w:val="24"/>
          <w:lang w:eastAsia="ru-RU"/>
        </w:rPr>
        <w:t xml:space="preserve">Держатель реестра не позднее рабочего дня, следующего за днем получения от Управляющей компании информации об отмене Корпоративного действия, </w:t>
      </w:r>
      <w:r w:rsidR="000E33C0" w:rsidRPr="004622DD">
        <w:rPr>
          <w:rFonts w:ascii="Times New Roman" w:hAnsi="Times New Roman"/>
          <w:sz w:val="24"/>
          <w:szCs w:val="24"/>
          <w:lang w:eastAsia="ru-RU"/>
        </w:rPr>
        <w:t>в случае</w:t>
      </w:r>
      <w:r w:rsidRPr="004622DD">
        <w:rPr>
          <w:rFonts w:ascii="Times New Roman" w:hAnsi="Times New Roman"/>
          <w:sz w:val="24"/>
          <w:szCs w:val="24"/>
          <w:lang w:eastAsia="ru-RU"/>
        </w:rPr>
        <w:t xml:space="preserve"> если общим собранием не было принято решение о внесении изменений и дополнений в правила доверительного управления закрытым паевым инвестиционным фондом, предусматривающих инвестиционные паи разных классов, направляет в НРД: </w:t>
      </w:r>
    </w:p>
    <w:p w14:paraId="21F0CD1C" w14:textId="7B461291" w:rsidR="003423B4" w:rsidRPr="004622DD" w:rsidRDefault="000E33C0" w:rsidP="003D6376">
      <w:pPr>
        <w:widowControl w:val="0"/>
        <w:numPr>
          <w:ilvl w:val="2"/>
          <w:numId w:val="34"/>
        </w:numPr>
        <w:suppressAutoHyphens/>
        <w:ind w:left="992" w:firstLine="0"/>
        <w:jc w:val="both"/>
        <w:rPr>
          <w:rFonts w:ascii="Times New Roman" w:hAnsi="Times New Roman"/>
          <w:kern w:val="1"/>
          <w:sz w:val="24"/>
          <w:szCs w:val="24"/>
          <w:lang w:eastAsia="hi-IN" w:bidi="hi-IN"/>
        </w:rPr>
      </w:pPr>
      <w:r w:rsidRPr="004622DD">
        <w:rPr>
          <w:rFonts w:ascii="Times New Roman" w:hAnsi="Times New Roman"/>
          <w:sz w:val="24"/>
          <w:szCs w:val="24"/>
          <w:lang w:val="en-US" w:eastAsia="ru-RU"/>
        </w:rPr>
        <w:lastRenderedPageBreak/>
        <w:t>CANO</w:t>
      </w:r>
      <w:r w:rsidR="00B170F1" w:rsidRPr="004622DD">
        <w:rPr>
          <w:rFonts w:ascii="Times New Roman" w:hAnsi="Times New Roman"/>
          <w:sz w:val="24"/>
          <w:szCs w:val="24"/>
          <w:lang w:eastAsia="ru-RU"/>
        </w:rPr>
        <w:t xml:space="preserve"> с указанием в нем сведений </w:t>
      </w:r>
      <w:r w:rsidRPr="004622DD">
        <w:rPr>
          <w:rFonts w:ascii="Times New Roman" w:hAnsi="Times New Roman"/>
        </w:rPr>
        <w:t xml:space="preserve">о Разблокировании </w:t>
      </w:r>
      <w:r w:rsidR="009C3A70" w:rsidRPr="004622DD">
        <w:rPr>
          <w:rFonts w:ascii="Times New Roman" w:hAnsi="Times New Roman"/>
          <w:kern w:val="1"/>
          <w:sz w:val="24"/>
          <w:szCs w:val="24"/>
          <w:lang w:eastAsia="hi-IN" w:bidi="hi-IN"/>
        </w:rPr>
        <w:t>ценных бумаг</w:t>
      </w:r>
      <w:r w:rsidRPr="004622DD">
        <w:rPr>
          <w:rFonts w:ascii="Times New Roman" w:hAnsi="Times New Roman"/>
        </w:rPr>
        <w:t xml:space="preserve">, </w:t>
      </w:r>
      <w:r w:rsidRPr="004622DD">
        <w:rPr>
          <w:rFonts w:ascii="Times New Roman" w:hAnsi="Times New Roman"/>
          <w:sz w:val="24"/>
          <w:szCs w:val="24"/>
        </w:rPr>
        <w:t>заблокированных ранее согласно пункту 45.2</w:t>
      </w:r>
      <w:r w:rsidR="009C3A70" w:rsidRPr="004622DD">
        <w:rPr>
          <w:rFonts w:ascii="Times New Roman" w:hAnsi="Times New Roman"/>
          <w:sz w:val="24"/>
          <w:szCs w:val="24"/>
          <w:lang w:eastAsia="ru-RU"/>
        </w:rPr>
        <w:t>. Правил</w:t>
      </w:r>
      <w:r w:rsidR="003423B4" w:rsidRPr="004622DD">
        <w:rPr>
          <w:rFonts w:ascii="Times New Roman" w:hAnsi="Times New Roman"/>
          <w:sz w:val="24"/>
          <w:szCs w:val="24"/>
          <w:lang w:eastAsia="ru-RU"/>
        </w:rPr>
        <w:t>;</w:t>
      </w:r>
    </w:p>
    <w:p w14:paraId="2DF98191" w14:textId="6C898904" w:rsidR="003423B4" w:rsidRPr="004622DD" w:rsidRDefault="003423B4" w:rsidP="003D6376">
      <w:pPr>
        <w:widowControl w:val="0"/>
        <w:numPr>
          <w:ilvl w:val="2"/>
          <w:numId w:val="34"/>
        </w:numPr>
        <w:suppressAutoHyphens/>
        <w:ind w:left="992" w:firstLine="0"/>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документ о </w:t>
      </w:r>
      <w:r w:rsidRPr="004622DD">
        <w:rPr>
          <w:rFonts w:ascii="Times New Roman" w:hAnsi="Times New Roman"/>
          <w:kern w:val="1"/>
          <w:sz w:val="24"/>
          <w:szCs w:val="24"/>
          <w:lang w:eastAsia="ru-RU" w:bidi="hi-IN"/>
        </w:rPr>
        <w:t>Разблокировании</w:t>
      </w:r>
      <w:r w:rsidRPr="004622DD">
        <w:rPr>
          <w:rFonts w:ascii="Times New Roman" w:hAnsi="Times New Roman"/>
          <w:kern w:val="1"/>
          <w:sz w:val="24"/>
          <w:szCs w:val="24"/>
          <w:lang w:eastAsia="hi-IN" w:bidi="hi-IN"/>
        </w:rPr>
        <w:t xml:space="preserve"> </w:t>
      </w:r>
      <w:r w:rsidR="009C3A70" w:rsidRPr="004622DD">
        <w:rPr>
          <w:rFonts w:ascii="Times New Roman" w:hAnsi="Times New Roman"/>
          <w:kern w:val="1"/>
          <w:sz w:val="24"/>
          <w:szCs w:val="24"/>
          <w:lang w:eastAsia="hi-IN" w:bidi="hi-IN"/>
        </w:rPr>
        <w:t xml:space="preserve">ценных бумаг </w:t>
      </w:r>
      <w:r w:rsidR="000F32F9" w:rsidRPr="004622DD">
        <w:rPr>
          <w:rFonts w:ascii="Times New Roman" w:hAnsi="Times New Roman"/>
          <w:kern w:val="1"/>
          <w:sz w:val="24"/>
          <w:szCs w:val="24"/>
          <w:lang w:eastAsia="hi-IN" w:bidi="hi-IN"/>
        </w:rPr>
        <w:t>на</w:t>
      </w:r>
      <w:r w:rsidRPr="004622DD">
        <w:rPr>
          <w:rFonts w:ascii="Times New Roman" w:hAnsi="Times New Roman"/>
          <w:kern w:val="1"/>
          <w:sz w:val="24"/>
          <w:szCs w:val="24"/>
          <w:lang w:eastAsia="hi-IN" w:bidi="hi-IN"/>
        </w:rPr>
        <w:t xml:space="preserve"> Лицевом счет</w:t>
      </w:r>
      <w:r w:rsidR="000F32F9" w:rsidRPr="004622DD">
        <w:rPr>
          <w:rFonts w:ascii="Times New Roman" w:hAnsi="Times New Roman"/>
          <w:kern w:val="1"/>
          <w:sz w:val="24"/>
          <w:szCs w:val="24"/>
          <w:lang w:eastAsia="hi-IN" w:bidi="hi-IN"/>
        </w:rPr>
        <w:t>е</w:t>
      </w:r>
      <w:r w:rsidRPr="004622DD">
        <w:rPr>
          <w:rFonts w:ascii="Times New Roman" w:hAnsi="Times New Roman"/>
          <w:kern w:val="1"/>
          <w:sz w:val="24"/>
          <w:szCs w:val="24"/>
          <w:lang w:eastAsia="hi-IN" w:bidi="hi-IN"/>
        </w:rPr>
        <w:t xml:space="preserve"> НД или Лицевом счет</w:t>
      </w:r>
      <w:r w:rsidR="000F32F9" w:rsidRPr="004622DD">
        <w:rPr>
          <w:rFonts w:ascii="Times New Roman" w:hAnsi="Times New Roman"/>
          <w:kern w:val="1"/>
          <w:sz w:val="24"/>
          <w:szCs w:val="24"/>
          <w:lang w:eastAsia="hi-IN" w:bidi="hi-IN"/>
        </w:rPr>
        <w:t>е</w:t>
      </w:r>
      <w:r w:rsidRPr="004622DD">
        <w:rPr>
          <w:rFonts w:ascii="Times New Roman" w:hAnsi="Times New Roman"/>
          <w:kern w:val="1"/>
          <w:sz w:val="24"/>
          <w:szCs w:val="24"/>
          <w:lang w:eastAsia="hi-IN" w:bidi="hi-IN"/>
        </w:rPr>
        <w:t xml:space="preserve"> НДЦД</w:t>
      </w:r>
      <w:r w:rsidR="00ED7A29" w:rsidRPr="004622DD">
        <w:rPr>
          <w:rFonts w:ascii="Times New Roman" w:hAnsi="Times New Roman"/>
          <w:kern w:val="1"/>
          <w:sz w:val="24"/>
          <w:szCs w:val="24"/>
          <w:lang w:eastAsia="hi-IN" w:bidi="hi-IN"/>
        </w:rPr>
        <w:t>.</w:t>
      </w:r>
    </w:p>
    <w:p w14:paraId="5BD586DC" w14:textId="735A4F98" w:rsidR="00556826" w:rsidRPr="004622DD" w:rsidRDefault="00556826" w:rsidP="003D6376">
      <w:pPr>
        <w:widowControl w:val="0"/>
        <w:numPr>
          <w:ilvl w:val="1"/>
          <w:numId w:val="34"/>
        </w:numPr>
        <w:suppressAutoHyphens/>
        <w:spacing w:before="120"/>
        <w:ind w:left="992" w:hanging="992"/>
        <w:jc w:val="both"/>
        <w:rPr>
          <w:rFonts w:ascii="Times New Roman" w:hAnsi="Times New Roman"/>
          <w:kern w:val="1"/>
          <w:sz w:val="24"/>
          <w:szCs w:val="24"/>
          <w:lang w:eastAsia="hi-IN" w:bidi="hi-IN"/>
        </w:rPr>
      </w:pPr>
      <w:r w:rsidRPr="004622DD">
        <w:rPr>
          <w:rFonts w:ascii="Times New Roman" w:hAnsi="Times New Roman"/>
          <w:kern w:val="1"/>
          <w:sz w:val="24"/>
          <w:szCs w:val="24"/>
          <w:lang w:eastAsia="hi-IN" w:bidi="hi-IN"/>
        </w:rPr>
        <w:t xml:space="preserve">НРД в </w:t>
      </w:r>
      <w:r w:rsidR="00F93697" w:rsidRPr="004622DD">
        <w:rPr>
          <w:rFonts w:ascii="Times New Roman" w:hAnsi="Times New Roman"/>
          <w:kern w:val="1"/>
          <w:sz w:val="24"/>
          <w:szCs w:val="24"/>
          <w:lang w:eastAsia="hi-IN" w:bidi="hi-IN"/>
        </w:rPr>
        <w:t>день</w:t>
      </w:r>
      <w:r w:rsidR="000E33C0" w:rsidRPr="004622DD">
        <w:rPr>
          <w:rFonts w:ascii="Times New Roman" w:hAnsi="Times New Roman"/>
          <w:kern w:val="1"/>
          <w:sz w:val="24"/>
          <w:szCs w:val="24"/>
          <w:lang w:eastAsia="hi-IN" w:bidi="hi-IN"/>
        </w:rPr>
        <w:t xml:space="preserve"> получения C</w:t>
      </w:r>
      <w:r w:rsidR="000E33C0" w:rsidRPr="004622DD">
        <w:rPr>
          <w:rFonts w:ascii="Times New Roman" w:hAnsi="Times New Roman"/>
          <w:kern w:val="1"/>
          <w:sz w:val="24"/>
          <w:szCs w:val="24"/>
          <w:lang w:val="en-US" w:eastAsia="hi-IN" w:bidi="hi-IN"/>
        </w:rPr>
        <w:t>ANO</w:t>
      </w:r>
      <w:r w:rsidRPr="004622DD">
        <w:rPr>
          <w:rFonts w:ascii="Times New Roman" w:hAnsi="Times New Roman"/>
          <w:kern w:val="1"/>
          <w:sz w:val="24"/>
          <w:szCs w:val="24"/>
          <w:lang w:eastAsia="hi-IN" w:bidi="hi-IN"/>
        </w:rPr>
        <w:t xml:space="preserve"> сообщает ли</w:t>
      </w:r>
      <w:r w:rsidR="000E33C0" w:rsidRPr="004622DD">
        <w:rPr>
          <w:rFonts w:ascii="Times New Roman" w:hAnsi="Times New Roman"/>
          <w:kern w:val="1"/>
          <w:sz w:val="24"/>
          <w:szCs w:val="24"/>
          <w:lang w:eastAsia="hi-IN" w:bidi="hi-IN"/>
        </w:rPr>
        <w:t>бо об отказе, либо о приеме CANO</w:t>
      </w:r>
      <w:r w:rsidRPr="004622DD">
        <w:rPr>
          <w:rFonts w:ascii="Times New Roman" w:hAnsi="Times New Roman"/>
          <w:kern w:val="1"/>
          <w:sz w:val="24"/>
          <w:szCs w:val="24"/>
          <w:lang w:eastAsia="hi-IN" w:bidi="hi-IN"/>
        </w:rPr>
        <w:t>, направляя MR или SEN (код формы SN041) соответственно.</w:t>
      </w:r>
    </w:p>
    <w:p w14:paraId="57EC5BB6" w14:textId="4F3AB2B7" w:rsidR="003423B4" w:rsidRPr="004622DD" w:rsidRDefault="00556826" w:rsidP="003D6376">
      <w:pPr>
        <w:widowControl w:val="0"/>
        <w:numPr>
          <w:ilvl w:val="1"/>
          <w:numId w:val="34"/>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rPr>
        <w:t xml:space="preserve">В случае приема </w:t>
      </w:r>
      <w:r w:rsidR="000E33C0" w:rsidRPr="004622DD">
        <w:rPr>
          <w:rFonts w:ascii="Times New Roman" w:hAnsi="Times New Roman"/>
          <w:sz w:val="24"/>
          <w:szCs w:val="24"/>
          <w:lang w:val="en-US"/>
        </w:rPr>
        <w:t>CANO</w:t>
      </w:r>
      <w:r w:rsidRPr="004622DD">
        <w:rPr>
          <w:rFonts w:ascii="Times New Roman" w:hAnsi="Times New Roman"/>
          <w:sz w:val="24"/>
          <w:szCs w:val="24"/>
        </w:rPr>
        <w:t xml:space="preserve"> НРД не позднее </w:t>
      </w:r>
      <w:r w:rsidR="00C54D15" w:rsidRPr="004622DD">
        <w:rPr>
          <w:rFonts w:ascii="Times New Roman" w:hAnsi="Times New Roman"/>
          <w:sz w:val="24"/>
          <w:szCs w:val="24"/>
          <w:lang w:eastAsia="ru-RU"/>
        </w:rPr>
        <w:t>рабочего</w:t>
      </w:r>
      <w:r w:rsidRPr="004622DD">
        <w:rPr>
          <w:rFonts w:ascii="Times New Roman" w:hAnsi="Times New Roman"/>
          <w:sz w:val="24"/>
          <w:szCs w:val="24"/>
        </w:rPr>
        <w:t xml:space="preserve"> дня, следующего за днем его получения:</w:t>
      </w:r>
    </w:p>
    <w:p w14:paraId="21872C43" w14:textId="77777777" w:rsidR="003423B4" w:rsidRPr="004622DD" w:rsidRDefault="003423B4"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 на Сайте NSDDATA;</w:t>
      </w:r>
    </w:p>
    <w:p w14:paraId="59B9C355" w14:textId="1C6358AF" w:rsidR="003423B4" w:rsidRPr="004622DD" w:rsidRDefault="003423B4"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направляет CA</w:t>
      </w:r>
      <w:r w:rsidR="000E33C0" w:rsidRPr="004622DD">
        <w:rPr>
          <w:rFonts w:ascii="Times New Roman" w:hAnsi="Times New Roman"/>
          <w:sz w:val="24"/>
          <w:szCs w:val="24"/>
          <w:lang w:val="en-US" w:eastAsia="ru-RU"/>
        </w:rPr>
        <w:t>NO</w:t>
      </w:r>
      <w:r w:rsidRPr="004622DD">
        <w:rPr>
          <w:rFonts w:ascii="Times New Roman" w:hAnsi="Times New Roman"/>
          <w:sz w:val="24"/>
          <w:szCs w:val="24"/>
          <w:lang w:eastAsia="ru-RU"/>
        </w:rPr>
        <w:t xml:space="preserve"> Депонент</w:t>
      </w:r>
      <w:r w:rsidR="007B1E90" w:rsidRPr="004622DD">
        <w:rPr>
          <w:rFonts w:ascii="Times New Roman" w:hAnsi="Times New Roman"/>
          <w:sz w:val="24"/>
          <w:szCs w:val="24"/>
          <w:lang w:eastAsia="ru-RU"/>
        </w:rPr>
        <w:t>ам</w:t>
      </w:r>
      <w:r w:rsidR="00B81BFA" w:rsidRPr="004622DD">
        <w:rPr>
          <w:rFonts w:ascii="Times New Roman" w:hAnsi="Times New Roman"/>
          <w:sz w:val="24"/>
          <w:szCs w:val="24"/>
          <w:lang w:eastAsia="ru-RU"/>
        </w:rPr>
        <w:t>.</w:t>
      </w:r>
    </w:p>
    <w:p w14:paraId="452CE91F" w14:textId="02F5DCA8" w:rsidR="00430952" w:rsidRPr="004622DD" w:rsidRDefault="00430952" w:rsidP="003D6376">
      <w:pPr>
        <w:numPr>
          <w:ilvl w:val="2"/>
          <w:numId w:val="34"/>
        </w:numPr>
        <w:jc w:val="both"/>
        <w:rPr>
          <w:rFonts w:ascii="Times New Roman" w:hAnsi="Times New Roman"/>
          <w:sz w:val="24"/>
          <w:szCs w:val="24"/>
          <w:lang w:eastAsia="ru-RU"/>
        </w:rPr>
      </w:pPr>
      <w:r w:rsidRPr="004622DD">
        <w:rPr>
          <w:rFonts w:ascii="Times New Roman" w:hAnsi="Times New Roman"/>
          <w:sz w:val="24"/>
          <w:szCs w:val="24"/>
          <w:lang w:eastAsia="ru-RU"/>
        </w:rPr>
        <w:t>формирует СACN;</w:t>
      </w:r>
    </w:p>
    <w:p w14:paraId="66F82154" w14:textId="61B4D8F1" w:rsidR="00430952" w:rsidRPr="004622DD" w:rsidRDefault="00430952"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направляет СACN</w:t>
      </w:r>
      <w:r w:rsidR="007B1E90" w:rsidRPr="004622DD">
        <w:rPr>
          <w:rFonts w:ascii="Times New Roman" w:hAnsi="Times New Roman"/>
          <w:sz w:val="24"/>
          <w:szCs w:val="24"/>
          <w:lang w:eastAsia="ru-RU"/>
        </w:rPr>
        <w:t xml:space="preserve"> Депонентам</w:t>
      </w:r>
      <w:r w:rsidRPr="004622DD">
        <w:rPr>
          <w:rFonts w:ascii="Times New Roman" w:hAnsi="Times New Roman"/>
          <w:sz w:val="24"/>
          <w:szCs w:val="24"/>
          <w:lang w:eastAsia="ru-RU"/>
        </w:rPr>
        <w:t>;</w:t>
      </w:r>
    </w:p>
    <w:p w14:paraId="1E7A47B0" w14:textId="4FF156CB" w:rsidR="00430952" w:rsidRPr="004622DD" w:rsidRDefault="00430952"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осуществляет Разблокирование инвестиционных паев, заблокированных ранее в соответствии с пунктом 45.2</w:t>
      </w:r>
      <w:r w:rsidR="00B808E0">
        <w:rPr>
          <w:rFonts w:ascii="Times New Roman" w:hAnsi="Times New Roman"/>
          <w:sz w:val="24"/>
          <w:szCs w:val="24"/>
          <w:lang w:eastAsia="ru-RU"/>
        </w:rPr>
        <w:t xml:space="preserve"> Правил</w:t>
      </w:r>
      <w:r w:rsidR="0036724C" w:rsidRPr="004622DD">
        <w:rPr>
          <w:rFonts w:ascii="Times New Roman" w:hAnsi="Times New Roman"/>
          <w:sz w:val="24"/>
          <w:szCs w:val="24"/>
          <w:lang w:eastAsia="ru-RU"/>
        </w:rPr>
        <w:t>,</w:t>
      </w:r>
      <w:r w:rsidRPr="004622DD">
        <w:rPr>
          <w:rFonts w:ascii="Times New Roman" w:hAnsi="Times New Roman"/>
          <w:sz w:val="24"/>
          <w:szCs w:val="24"/>
          <w:lang w:eastAsia="ru-RU"/>
        </w:rPr>
        <w:t xml:space="preserve"> путем </w:t>
      </w:r>
      <w:r w:rsidRPr="004622DD">
        <w:rPr>
          <w:rFonts w:ascii="Times New Roman" w:hAnsi="Times New Roman"/>
          <w:sz w:val="24"/>
          <w:szCs w:val="24"/>
        </w:rPr>
        <w:t xml:space="preserve">внесения записи о снятии ограничения распоряжения </w:t>
      </w:r>
      <w:r w:rsidRPr="004622DD">
        <w:rPr>
          <w:rFonts w:ascii="Times New Roman" w:hAnsi="Times New Roman"/>
          <w:sz w:val="24"/>
          <w:szCs w:val="24"/>
          <w:lang w:eastAsia="ru-RU"/>
        </w:rPr>
        <w:t xml:space="preserve">ценными бумагами, </w:t>
      </w:r>
      <w:r w:rsidR="007B1E90" w:rsidRPr="004622DD">
        <w:rPr>
          <w:rFonts w:ascii="Times New Roman" w:hAnsi="Times New Roman"/>
          <w:sz w:val="24"/>
          <w:szCs w:val="24"/>
          <w:lang w:eastAsia="ru-RU"/>
        </w:rPr>
        <w:t>и предоставляет Депонентам</w:t>
      </w:r>
      <w:r w:rsidRPr="004622DD">
        <w:rPr>
          <w:rFonts w:ascii="Times New Roman" w:hAnsi="Times New Roman"/>
          <w:sz w:val="24"/>
          <w:szCs w:val="24"/>
          <w:lang w:eastAsia="ru-RU"/>
        </w:rPr>
        <w:t xml:space="preserve"> отчет о выполненной операции по форме </w:t>
      </w:r>
      <w:r w:rsidRPr="004622DD">
        <w:rPr>
          <w:rFonts w:ascii="Times New Roman" w:hAnsi="Times New Roman"/>
          <w:sz w:val="24"/>
          <w:szCs w:val="24"/>
          <w:lang w:val="en-US" w:eastAsia="ru-RU"/>
        </w:rPr>
        <w:t>GS</w:t>
      </w:r>
      <w:r w:rsidRPr="004622DD">
        <w:rPr>
          <w:rFonts w:ascii="Times New Roman" w:hAnsi="Times New Roman"/>
          <w:sz w:val="24"/>
          <w:szCs w:val="24"/>
          <w:lang w:eastAsia="ru-RU"/>
        </w:rPr>
        <w:t>037</w:t>
      </w:r>
    </w:p>
    <w:p w14:paraId="4687682C" w14:textId="4115E04A" w:rsidR="003423B4" w:rsidRPr="004622DD" w:rsidRDefault="00B81BFA" w:rsidP="003D6376">
      <w:pPr>
        <w:numPr>
          <w:ilvl w:val="1"/>
          <w:numId w:val="34"/>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w:t>
      </w:r>
      <w:r w:rsidR="003423B4" w:rsidRPr="004622DD">
        <w:rPr>
          <w:rFonts w:ascii="Times New Roman" w:hAnsi="Times New Roman"/>
          <w:sz w:val="24"/>
          <w:szCs w:val="24"/>
          <w:lang w:eastAsia="ru-RU"/>
        </w:rPr>
        <w:t xml:space="preserve"> день направления CA</w:t>
      </w:r>
      <w:r w:rsidR="000E33C0" w:rsidRPr="004622DD">
        <w:rPr>
          <w:rFonts w:ascii="Times New Roman" w:hAnsi="Times New Roman"/>
          <w:sz w:val="24"/>
          <w:szCs w:val="24"/>
          <w:lang w:val="en-US" w:eastAsia="ru-RU"/>
        </w:rPr>
        <w:t>NO</w:t>
      </w:r>
      <w:r w:rsidR="00430952" w:rsidRPr="004622DD">
        <w:rPr>
          <w:rFonts w:ascii="Times New Roman" w:hAnsi="Times New Roman"/>
          <w:sz w:val="24"/>
          <w:szCs w:val="24"/>
          <w:lang w:eastAsia="ru-RU"/>
        </w:rPr>
        <w:t xml:space="preserve"> и </w:t>
      </w:r>
      <w:r w:rsidR="00430952" w:rsidRPr="004622DD">
        <w:rPr>
          <w:rFonts w:ascii="Times New Roman" w:hAnsi="Times New Roman"/>
          <w:sz w:val="24"/>
          <w:szCs w:val="24"/>
          <w:lang w:val="en-US" w:eastAsia="ru-RU"/>
        </w:rPr>
        <w:t>CACN</w:t>
      </w:r>
      <w:r w:rsidR="003423B4" w:rsidRPr="004622DD">
        <w:rPr>
          <w:rFonts w:ascii="Times New Roman" w:hAnsi="Times New Roman"/>
          <w:sz w:val="24"/>
          <w:szCs w:val="24"/>
          <w:lang w:eastAsia="ru-RU"/>
        </w:rPr>
        <w:t xml:space="preserve"> Депонентам </w:t>
      </w:r>
      <w:r w:rsidR="00BC60E6" w:rsidRPr="004622DD">
        <w:rPr>
          <w:rFonts w:ascii="Times New Roman" w:hAnsi="Times New Roman"/>
          <w:sz w:val="24"/>
          <w:szCs w:val="24"/>
          <w:lang w:eastAsia="ru-RU"/>
        </w:rPr>
        <w:t xml:space="preserve">НРД </w:t>
      </w:r>
      <w:r w:rsidR="003423B4" w:rsidRPr="004622DD">
        <w:rPr>
          <w:rFonts w:ascii="Times New Roman" w:hAnsi="Times New Roman"/>
          <w:sz w:val="24"/>
          <w:szCs w:val="24"/>
          <w:lang w:eastAsia="ru-RU"/>
        </w:rPr>
        <w:t xml:space="preserve">направляет </w:t>
      </w:r>
      <w:r w:rsidR="00BC60E6" w:rsidRPr="004622DD">
        <w:rPr>
          <w:rFonts w:ascii="Times New Roman" w:hAnsi="Times New Roman"/>
          <w:sz w:val="24"/>
          <w:szCs w:val="24"/>
          <w:lang w:eastAsia="ru-RU"/>
        </w:rPr>
        <w:t>их</w:t>
      </w:r>
      <w:r w:rsidR="003423B4" w:rsidRPr="004622DD">
        <w:rPr>
          <w:rFonts w:ascii="Times New Roman" w:hAnsi="Times New Roman"/>
          <w:sz w:val="24"/>
          <w:szCs w:val="24"/>
          <w:lang w:eastAsia="ru-RU"/>
        </w:rPr>
        <w:t xml:space="preserve"> Держателю реестра, Управляющей компании (при наличии Договора ЭДО). Держатель реестра вправе направить так</w:t>
      </w:r>
      <w:r w:rsidR="00BC60E6" w:rsidRPr="004622DD">
        <w:rPr>
          <w:rFonts w:ascii="Times New Roman" w:hAnsi="Times New Roman"/>
          <w:sz w:val="24"/>
          <w:szCs w:val="24"/>
          <w:lang w:eastAsia="ru-RU"/>
        </w:rPr>
        <w:t>ие</w:t>
      </w:r>
      <w:r w:rsidR="003423B4" w:rsidRPr="004622DD">
        <w:rPr>
          <w:rFonts w:ascii="Times New Roman" w:hAnsi="Times New Roman"/>
          <w:sz w:val="24"/>
          <w:szCs w:val="24"/>
          <w:lang w:eastAsia="ru-RU"/>
        </w:rPr>
        <w:t xml:space="preserve"> электронны</w:t>
      </w:r>
      <w:r w:rsidR="00BC60E6" w:rsidRPr="004622DD">
        <w:rPr>
          <w:rFonts w:ascii="Times New Roman" w:hAnsi="Times New Roman"/>
          <w:sz w:val="24"/>
          <w:szCs w:val="24"/>
          <w:lang w:eastAsia="ru-RU"/>
        </w:rPr>
        <w:t>е</w:t>
      </w:r>
      <w:r w:rsidR="003423B4" w:rsidRPr="004622DD">
        <w:rPr>
          <w:rFonts w:ascii="Times New Roman" w:hAnsi="Times New Roman"/>
          <w:sz w:val="24"/>
          <w:szCs w:val="24"/>
          <w:lang w:eastAsia="ru-RU"/>
        </w:rPr>
        <w:t xml:space="preserve"> документ</w:t>
      </w:r>
      <w:r w:rsidR="00BC60E6" w:rsidRPr="004622DD">
        <w:rPr>
          <w:rFonts w:ascii="Times New Roman" w:hAnsi="Times New Roman"/>
          <w:sz w:val="24"/>
          <w:szCs w:val="24"/>
          <w:lang w:eastAsia="ru-RU"/>
        </w:rPr>
        <w:t>ы</w:t>
      </w:r>
      <w:r w:rsidR="003423B4" w:rsidRPr="004622DD">
        <w:rPr>
          <w:rFonts w:ascii="Times New Roman" w:hAnsi="Times New Roman"/>
          <w:sz w:val="24"/>
          <w:szCs w:val="24"/>
          <w:lang w:eastAsia="ru-RU"/>
        </w:rPr>
        <w:t xml:space="preserve"> зарегистрированным в реестре лицам.</w:t>
      </w:r>
    </w:p>
    <w:p w14:paraId="28383C57" w14:textId="57A3AFA3" w:rsidR="00D41707" w:rsidRPr="004622DD" w:rsidRDefault="00D41707" w:rsidP="003D6376">
      <w:pPr>
        <w:pStyle w:val="a4"/>
        <w:widowControl w:val="0"/>
        <w:numPr>
          <w:ilvl w:val="1"/>
          <w:numId w:val="34"/>
        </w:numPr>
        <w:suppressAutoHyphens/>
        <w:spacing w:before="120" w:after="120"/>
        <w:ind w:left="992" w:hanging="992"/>
        <w:contextualSpacing w:val="0"/>
        <w:jc w:val="both"/>
        <w:rPr>
          <w:rFonts w:ascii="Times New Roman" w:hAnsi="Times New Roman"/>
          <w:sz w:val="24"/>
          <w:szCs w:val="24"/>
          <w:lang w:eastAsia="ru-RU"/>
        </w:rPr>
      </w:pPr>
      <w:r w:rsidRPr="004622DD">
        <w:rPr>
          <w:rFonts w:ascii="Times New Roman" w:hAnsi="Times New Roman"/>
          <w:sz w:val="24"/>
          <w:szCs w:val="24"/>
          <w:lang w:eastAsia="ru-RU"/>
        </w:rPr>
        <w:t>Держатель реестра не позднее рабочего дня, следующего за днем получения от Управляющей компании информации об отмене Корпоративного действия (по иным основаниям), направляет в НРД CACN.</w:t>
      </w:r>
    </w:p>
    <w:p w14:paraId="106FAFD3" w14:textId="77777777" w:rsidR="00D41707" w:rsidRPr="004622DD" w:rsidRDefault="00D41707" w:rsidP="003D6376">
      <w:pPr>
        <w:widowControl w:val="0"/>
        <w:numPr>
          <w:ilvl w:val="1"/>
          <w:numId w:val="34"/>
        </w:numPr>
        <w:suppressAutoHyphens/>
        <w:spacing w:before="240" w:after="24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НРД в день получения CACN сообщает либо об отказе, либо о приеме CACN, направляя MR или SEN (код формы SN041) соответственно.</w:t>
      </w:r>
    </w:p>
    <w:p w14:paraId="27B8D971" w14:textId="5B922D0E" w:rsidR="00D41707" w:rsidRPr="004622DD" w:rsidRDefault="00D41707" w:rsidP="003D6376">
      <w:pPr>
        <w:widowControl w:val="0"/>
        <w:numPr>
          <w:ilvl w:val="1"/>
          <w:numId w:val="34"/>
        </w:numPr>
        <w:suppressAutoHyphens/>
        <w:spacing w:before="120"/>
        <w:ind w:left="992" w:hanging="992"/>
        <w:jc w:val="both"/>
        <w:rPr>
          <w:rFonts w:ascii="Times New Roman" w:hAnsi="Times New Roman"/>
          <w:sz w:val="24"/>
          <w:szCs w:val="24"/>
          <w:lang w:eastAsia="ru-RU"/>
        </w:rPr>
      </w:pPr>
      <w:r w:rsidRPr="004622DD">
        <w:rPr>
          <w:rFonts w:ascii="Times New Roman" w:hAnsi="Times New Roman"/>
          <w:sz w:val="24"/>
          <w:szCs w:val="24"/>
        </w:rPr>
        <w:t>В случае приема CA</w:t>
      </w:r>
      <w:r w:rsidRPr="004622DD">
        <w:rPr>
          <w:rFonts w:ascii="Times New Roman" w:hAnsi="Times New Roman"/>
          <w:sz w:val="24"/>
          <w:szCs w:val="24"/>
          <w:lang w:val="en-US"/>
        </w:rPr>
        <w:t>CN</w:t>
      </w:r>
      <w:r w:rsidRPr="004622DD">
        <w:rPr>
          <w:rFonts w:ascii="Times New Roman" w:hAnsi="Times New Roman"/>
          <w:sz w:val="24"/>
          <w:szCs w:val="24"/>
        </w:rPr>
        <w:t xml:space="preserve"> НРД не позднее </w:t>
      </w:r>
      <w:r w:rsidRPr="004622DD">
        <w:rPr>
          <w:rFonts w:ascii="Times New Roman" w:hAnsi="Times New Roman"/>
          <w:sz w:val="24"/>
          <w:szCs w:val="24"/>
          <w:lang w:eastAsia="ru-RU"/>
        </w:rPr>
        <w:t>рабочего</w:t>
      </w:r>
      <w:r w:rsidRPr="004622DD">
        <w:rPr>
          <w:rFonts w:ascii="Times New Roman" w:hAnsi="Times New Roman"/>
          <w:sz w:val="24"/>
          <w:szCs w:val="24"/>
        </w:rPr>
        <w:t xml:space="preserve"> дня, следующего за днем его получения:</w:t>
      </w:r>
    </w:p>
    <w:p w14:paraId="797A88D5" w14:textId="77777777" w:rsidR="00D41707" w:rsidRPr="004622DD" w:rsidRDefault="00D41707"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публикует информацию о Корпоративном действии в новостной ленте на Сайте NSDDATA;</w:t>
      </w:r>
    </w:p>
    <w:p w14:paraId="6CE049D7" w14:textId="7EF73182" w:rsidR="00D41707" w:rsidRPr="004622DD" w:rsidRDefault="00D41707"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направляет CACN Депоненту.</w:t>
      </w:r>
    </w:p>
    <w:p w14:paraId="50BE482E" w14:textId="2126B13E" w:rsidR="003E27CF" w:rsidRPr="004622DD" w:rsidRDefault="00D41707"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 xml:space="preserve">осуществляет Разблокирование </w:t>
      </w:r>
      <w:r w:rsidR="009C3A70" w:rsidRPr="004622DD">
        <w:rPr>
          <w:rFonts w:ascii="Times New Roman" w:hAnsi="Times New Roman"/>
          <w:kern w:val="1"/>
          <w:sz w:val="24"/>
          <w:szCs w:val="24"/>
          <w:lang w:eastAsia="hi-IN" w:bidi="hi-IN"/>
        </w:rPr>
        <w:t>ценных бумаг</w:t>
      </w:r>
      <w:r w:rsidR="0036724C" w:rsidRPr="004622DD">
        <w:rPr>
          <w:rFonts w:ascii="Times New Roman" w:hAnsi="Times New Roman"/>
          <w:sz w:val="24"/>
          <w:szCs w:val="24"/>
          <w:lang w:eastAsia="ru-RU"/>
        </w:rPr>
        <w:t>, заблокированных ранее в соответствии с пунктом 45.2</w:t>
      </w:r>
      <w:r w:rsidRPr="004622DD">
        <w:rPr>
          <w:rFonts w:ascii="Times New Roman" w:hAnsi="Times New Roman"/>
          <w:sz w:val="24"/>
          <w:szCs w:val="24"/>
          <w:lang w:eastAsia="ru-RU"/>
        </w:rPr>
        <w:t xml:space="preserve"> </w:t>
      </w:r>
      <w:r w:rsidR="00B808E0">
        <w:rPr>
          <w:rFonts w:ascii="Times New Roman" w:hAnsi="Times New Roman"/>
          <w:sz w:val="24"/>
          <w:szCs w:val="24"/>
          <w:lang w:eastAsia="ru-RU"/>
        </w:rPr>
        <w:t xml:space="preserve">Правил </w:t>
      </w:r>
      <w:r w:rsidR="003E27CF" w:rsidRPr="004622DD">
        <w:rPr>
          <w:rFonts w:ascii="Times New Roman" w:hAnsi="Times New Roman"/>
          <w:sz w:val="24"/>
          <w:szCs w:val="24"/>
          <w:lang w:eastAsia="ru-RU"/>
        </w:rPr>
        <w:t>при получении документов от Регистратора;</w:t>
      </w:r>
    </w:p>
    <w:p w14:paraId="65EBBE64" w14:textId="16F35B39" w:rsidR="00D41707" w:rsidRPr="004622DD" w:rsidRDefault="00D41707" w:rsidP="003D6376">
      <w:pPr>
        <w:numPr>
          <w:ilvl w:val="2"/>
          <w:numId w:val="34"/>
        </w:numPr>
        <w:ind w:left="992" w:firstLine="0"/>
        <w:jc w:val="both"/>
        <w:rPr>
          <w:rFonts w:ascii="Times New Roman" w:hAnsi="Times New Roman"/>
          <w:sz w:val="24"/>
          <w:szCs w:val="24"/>
          <w:lang w:eastAsia="ru-RU"/>
        </w:rPr>
      </w:pPr>
      <w:r w:rsidRPr="004622DD">
        <w:rPr>
          <w:rFonts w:ascii="Times New Roman" w:hAnsi="Times New Roman"/>
          <w:sz w:val="24"/>
          <w:szCs w:val="24"/>
          <w:lang w:eastAsia="ru-RU"/>
        </w:rPr>
        <w:t>предоставляет Депонент</w:t>
      </w:r>
      <w:r w:rsidR="003E27CF" w:rsidRPr="004622DD">
        <w:rPr>
          <w:rFonts w:ascii="Times New Roman" w:hAnsi="Times New Roman"/>
          <w:sz w:val="24"/>
          <w:szCs w:val="24"/>
          <w:lang w:eastAsia="ru-RU"/>
        </w:rPr>
        <w:t>ам</w:t>
      </w:r>
      <w:r w:rsidRPr="004622DD">
        <w:rPr>
          <w:rFonts w:ascii="Times New Roman" w:hAnsi="Times New Roman"/>
          <w:sz w:val="24"/>
          <w:szCs w:val="24"/>
          <w:lang w:eastAsia="ru-RU"/>
        </w:rPr>
        <w:t xml:space="preserve"> отчет о выполненной операции по форме </w:t>
      </w:r>
      <w:r w:rsidRPr="004622DD">
        <w:rPr>
          <w:rFonts w:ascii="Times New Roman" w:hAnsi="Times New Roman"/>
          <w:sz w:val="24"/>
          <w:szCs w:val="24"/>
          <w:lang w:val="en-US" w:eastAsia="ru-RU"/>
        </w:rPr>
        <w:t>GS</w:t>
      </w:r>
      <w:r w:rsidRPr="004622DD">
        <w:rPr>
          <w:rFonts w:ascii="Times New Roman" w:hAnsi="Times New Roman"/>
          <w:sz w:val="24"/>
          <w:szCs w:val="24"/>
          <w:lang w:eastAsia="ru-RU"/>
        </w:rPr>
        <w:t>037</w:t>
      </w:r>
      <w:r w:rsidR="00FA55FB" w:rsidRPr="004622DD">
        <w:rPr>
          <w:rFonts w:ascii="Times New Roman" w:hAnsi="Times New Roman"/>
          <w:sz w:val="24"/>
          <w:szCs w:val="24"/>
          <w:lang w:eastAsia="ru-RU"/>
        </w:rPr>
        <w:t>.</w:t>
      </w:r>
    </w:p>
    <w:p w14:paraId="737D9DAF" w14:textId="77777777" w:rsidR="00D41707" w:rsidRPr="004622DD" w:rsidRDefault="00D41707" w:rsidP="003D6376">
      <w:pPr>
        <w:pStyle w:val="a4"/>
        <w:numPr>
          <w:ilvl w:val="1"/>
          <w:numId w:val="34"/>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В день направления CACN Депонентам НРД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18809A27" w14:textId="77777777" w:rsidR="00556826" w:rsidRPr="004622DD" w:rsidRDefault="00556826" w:rsidP="007D6A54">
      <w:pPr>
        <w:jc w:val="both"/>
      </w:pPr>
    </w:p>
    <w:p w14:paraId="73615EAD" w14:textId="5FB22E3E" w:rsidR="00F96047" w:rsidRPr="004622DD" w:rsidRDefault="00F96047" w:rsidP="00F85D96">
      <w:pPr>
        <w:pStyle w:val="1"/>
        <w:numPr>
          <w:ilvl w:val="0"/>
          <w:numId w:val="84"/>
        </w:numPr>
        <w:spacing w:after="240"/>
        <w:ind w:left="993" w:hanging="993"/>
        <w:jc w:val="both"/>
        <w:rPr>
          <w:color w:val="auto"/>
          <w:szCs w:val="24"/>
        </w:rPr>
      </w:pPr>
      <w:bookmarkStart w:id="583" w:name="_Toc221701954"/>
      <w:r w:rsidRPr="004622DD">
        <w:rPr>
          <w:bCs w:val="0"/>
          <w:color w:val="auto"/>
          <w:szCs w:val="24"/>
        </w:rPr>
        <w:lastRenderedPageBreak/>
        <w:t>Дробление инвестиционных паев паевого инвестиционного фонда</w:t>
      </w:r>
      <w:bookmarkEnd w:id="583"/>
    </w:p>
    <w:p w14:paraId="797A0C9A" w14:textId="70736B41" w:rsidR="00F96047" w:rsidRPr="004622DD" w:rsidRDefault="00F96047" w:rsidP="00B1138B">
      <w:pPr>
        <w:ind w:left="992" w:hanging="992"/>
        <w:jc w:val="both"/>
        <w:rPr>
          <w:rFonts w:ascii="Times New Roman" w:hAnsi="Times New Roman"/>
          <w:sz w:val="24"/>
          <w:szCs w:val="24"/>
        </w:rPr>
      </w:pPr>
      <w:r w:rsidRPr="004622DD">
        <w:rPr>
          <w:rFonts w:ascii="Times New Roman" w:hAnsi="Times New Roman"/>
          <w:sz w:val="24"/>
          <w:szCs w:val="24"/>
        </w:rPr>
        <w:t>46.1.</w:t>
      </w:r>
      <w:r w:rsidRPr="004622DD">
        <w:rPr>
          <w:rFonts w:ascii="Times New Roman" w:hAnsi="Times New Roman"/>
          <w:sz w:val="24"/>
          <w:szCs w:val="24"/>
        </w:rPr>
        <w:tab/>
        <w:t xml:space="preserve">При обмене информацией, связанной с </w:t>
      </w:r>
      <w:r w:rsidR="00526801" w:rsidRPr="004622DD">
        <w:rPr>
          <w:rFonts w:ascii="Times New Roman" w:hAnsi="Times New Roman"/>
          <w:sz w:val="24"/>
          <w:szCs w:val="24"/>
        </w:rPr>
        <w:t>дроблением инвестиционных паев паевого инвестиционного фонда</w:t>
      </w:r>
      <w:r w:rsidRPr="004622DD">
        <w:rPr>
          <w:rFonts w:ascii="Times New Roman" w:hAnsi="Times New Roman"/>
          <w:sz w:val="24"/>
          <w:szCs w:val="24"/>
        </w:rPr>
        <w:t>, используются в том числе следующие электронные документы:</w:t>
      </w:r>
    </w:p>
    <w:p w14:paraId="5A427697" w14:textId="77777777" w:rsidR="00F96047" w:rsidRPr="004622DD" w:rsidRDefault="00F96047" w:rsidP="009D357A">
      <w:pPr>
        <w:ind w:left="992"/>
        <w:jc w:val="both"/>
        <w:rPr>
          <w:rFonts w:ascii="Times New Roman" w:hAnsi="Times New Roman"/>
          <w:sz w:val="24"/>
          <w:szCs w:val="24"/>
        </w:rPr>
      </w:pPr>
      <w:r w:rsidRPr="004622DD">
        <w:rPr>
          <w:rFonts w:ascii="Times New Roman" w:hAnsi="Times New Roman"/>
          <w:sz w:val="24"/>
          <w:szCs w:val="24"/>
        </w:rPr>
        <w:t>46.1.1.</w:t>
      </w:r>
      <w:r w:rsidRPr="004622DD">
        <w:rPr>
          <w:rFonts w:ascii="Times New Roman" w:hAnsi="Times New Roman"/>
          <w:sz w:val="24"/>
          <w:szCs w:val="24"/>
        </w:rPr>
        <w:tab/>
        <w:t>CACN;</w:t>
      </w:r>
    </w:p>
    <w:p w14:paraId="42CC686E" w14:textId="77777777" w:rsidR="00F96047" w:rsidRPr="004622DD" w:rsidRDefault="00F96047" w:rsidP="009D357A">
      <w:pPr>
        <w:ind w:left="992"/>
        <w:jc w:val="both"/>
        <w:rPr>
          <w:rFonts w:ascii="Times New Roman" w:hAnsi="Times New Roman"/>
          <w:sz w:val="24"/>
          <w:szCs w:val="24"/>
        </w:rPr>
      </w:pPr>
      <w:r w:rsidRPr="004622DD">
        <w:rPr>
          <w:rFonts w:ascii="Times New Roman" w:hAnsi="Times New Roman"/>
          <w:sz w:val="24"/>
          <w:szCs w:val="24"/>
        </w:rPr>
        <w:t>46.1.2.</w:t>
      </w:r>
      <w:r w:rsidRPr="004622DD">
        <w:rPr>
          <w:rFonts w:ascii="Times New Roman" w:hAnsi="Times New Roman"/>
          <w:sz w:val="24"/>
          <w:szCs w:val="24"/>
        </w:rPr>
        <w:tab/>
        <w:t>CANO (код формы CA311);</w:t>
      </w:r>
    </w:p>
    <w:p w14:paraId="36CF1B2E" w14:textId="77777777" w:rsidR="00F96047" w:rsidRPr="004622DD" w:rsidRDefault="00F96047" w:rsidP="009D357A">
      <w:pPr>
        <w:ind w:left="992"/>
        <w:jc w:val="both"/>
        <w:rPr>
          <w:rFonts w:ascii="Times New Roman" w:hAnsi="Times New Roman"/>
          <w:sz w:val="24"/>
          <w:szCs w:val="24"/>
          <w:lang w:val="en-US"/>
        </w:rPr>
      </w:pPr>
      <w:r w:rsidRPr="004622DD">
        <w:rPr>
          <w:rFonts w:ascii="Times New Roman" w:hAnsi="Times New Roman"/>
          <w:sz w:val="24"/>
          <w:szCs w:val="24"/>
          <w:lang w:val="en-US"/>
        </w:rPr>
        <w:t>46.1.3.</w:t>
      </w:r>
      <w:r w:rsidRPr="004622DD">
        <w:rPr>
          <w:rFonts w:ascii="Times New Roman" w:hAnsi="Times New Roman"/>
          <w:sz w:val="24"/>
          <w:szCs w:val="24"/>
          <w:lang w:val="en-US"/>
        </w:rPr>
        <w:tab/>
        <w:t>MR;</w:t>
      </w:r>
    </w:p>
    <w:p w14:paraId="425277AC" w14:textId="77777777" w:rsidR="00F96047" w:rsidRPr="004622DD" w:rsidRDefault="00F96047" w:rsidP="009D357A">
      <w:pPr>
        <w:ind w:left="992"/>
        <w:jc w:val="both"/>
        <w:rPr>
          <w:rFonts w:ascii="Times New Roman" w:hAnsi="Times New Roman"/>
          <w:sz w:val="24"/>
          <w:szCs w:val="24"/>
          <w:lang w:val="en-US"/>
        </w:rPr>
      </w:pPr>
      <w:r w:rsidRPr="004622DD">
        <w:rPr>
          <w:rFonts w:ascii="Times New Roman" w:hAnsi="Times New Roman"/>
          <w:sz w:val="24"/>
          <w:szCs w:val="24"/>
          <w:lang w:val="en-US"/>
        </w:rPr>
        <w:t>46.1.4.</w:t>
      </w:r>
      <w:r w:rsidRPr="004622DD">
        <w:rPr>
          <w:rFonts w:ascii="Times New Roman" w:hAnsi="Times New Roman"/>
          <w:sz w:val="24"/>
          <w:szCs w:val="24"/>
          <w:lang w:val="en-US"/>
        </w:rPr>
        <w:tab/>
        <w:t>SEN (</w:t>
      </w:r>
      <w:r w:rsidRPr="004622DD">
        <w:rPr>
          <w:rFonts w:ascii="Times New Roman" w:hAnsi="Times New Roman"/>
          <w:sz w:val="24"/>
          <w:szCs w:val="24"/>
        </w:rPr>
        <w:t>код</w:t>
      </w:r>
      <w:r w:rsidRPr="004622DD">
        <w:rPr>
          <w:rFonts w:ascii="Times New Roman" w:hAnsi="Times New Roman"/>
          <w:sz w:val="24"/>
          <w:szCs w:val="24"/>
          <w:lang w:val="en-US"/>
        </w:rPr>
        <w:t xml:space="preserve"> </w:t>
      </w:r>
      <w:r w:rsidRPr="004622DD">
        <w:rPr>
          <w:rFonts w:ascii="Times New Roman" w:hAnsi="Times New Roman"/>
          <w:sz w:val="24"/>
          <w:szCs w:val="24"/>
        </w:rPr>
        <w:t>формы</w:t>
      </w:r>
      <w:r w:rsidRPr="004622DD">
        <w:rPr>
          <w:rFonts w:ascii="Times New Roman" w:hAnsi="Times New Roman"/>
          <w:sz w:val="24"/>
          <w:szCs w:val="24"/>
          <w:lang w:val="en-US"/>
        </w:rPr>
        <w:t xml:space="preserve"> SN041); </w:t>
      </w:r>
    </w:p>
    <w:p w14:paraId="70C5D1A8" w14:textId="77777777" w:rsidR="00F96047" w:rsidRPr="004622DD" w:rsidRDefault="00F96047" w:rsidP="009D357A">
      <w:pPr>
        <w:ind w:left="992"/>
        <w:jc w:val="both"/>
        <w:rPr>
          <w:rFonts w:ascii="Times New Roman" w:hAnsi="Times New Roman"/>
          <w:sz w:val="24"/>
          <w:szCs w:val="24"/>
        </w:rPr>
      </w:pPr>
      <w:r w:rsidRPr="004622DD">
        <w:rPr>
          <w:rFonts w:ascii="Times New Roman" w:hAnsi="Times New Roman"/>
          <w:sz w:val="24"/>
          <w:szCs w:val="24"/>
        </w:rPr>
        <w:t>46.1.5.</w:t>
      </w:r>
      <w:r w:rsidRPr="004622DD">
        <w:rPr>
          <w:rFonts w:ascii="Times New Roman" w:hAnsi="Times New Roman"/>
          <w:sz w:val="24"/>
          <w:szCs w:val="24"/>
        </w:rPr>
        <w:tab/>
        <w:t>SEN (код формы SN042).</w:t>
      </w:r>
    </w:p>
    <w:p w14:paraId="70090181" w14:textId="5238EEB0" w:rsidR="00F96047" w:rsidRPr="004622DD" w:rsidRDefault="00F96047" w:rsidP="00B1138B">
      <w:pPr>
        <w:ind w:left="992" w:hanging="992"/>
        <w:jc w:val="both"/>
        <w:rPr>
          <w:rFonts w:ascii="Times New Roman" w:hAnsi="Times New Roman"/>
          <w:sz w:val="24"/>
          <w:szCs w:val="24"/>
        </w:rPr>
      </w:pPr>
      <w:r w:rsidRPr="004622DD">
        <w:rPr>
          <w:rFonts w:ascii="Times New Roman" w:hAnsi="Times New Roman"/>
          <w:sz w:val="24"/>
          <w:szCs w:val="24"/>
        </w:rPr>
        <w:t>46.2.</w:t>
      </w:r>
      <w:r w:rsidRPr="004622DD">
        <w:rPr>
          <w:rFonts w:ascii="Times New Roman" w:hAnsi="Times New Roman"/>
          <w:sz w:val="24"/>
          <w:szCs w:val="24"/>
        </w:rPr>
        <w:tab/>
        <w:t xml:space="preserve">Держатель реестра в случае дробления инвестиционных паев паевого инвестиционного фонда направляет в НРД по каждому ISIN </w:t>
      </w:r>
      <w:r w:rsidR="00A2221C" w:rsidRPr="004622DD">
        <w:rPr>
          <w:rFonts w:ascii="Times New Roman" w:hAnsi="Times New Roman"/>
          <w:sz w:val="24"/>
          <w:szCs w:val="24"/>
        </w:rPr>
        <w:t xml:space="preserve">инвестиционных паев паевого инвестиционного фонда </w:t>
      </w:r>
      <w:r w:rsidRPr="004622DD">
        <w:rPr>
          <w:rFonts w:ascii="Times New Roman" w:hAnsi="Times New Roman"/>
          <w:sz w:val="24"/>
          <w:szCs w:val="24"/>
        </w:rPr>
        <w:t xml:space="preserve">отдельное CANO (код формы CA311) с указанием в нем сведений, предусмотренных пунктом 3.19 </w:t>
      </w:r>
      <w:r w:rsidR="004643AC">
        <w:rPr>
          <w:rFonts w:ascii="Times New Roman" w:hAnsi="Times New Roman"/>
          <w:kern w:val="1"/>
          <w:sz w:val="24"/>
          <w:szCs w:val="24"/>
          <w:lang w:eastAsia="ru-RU" w:bidi="hi-IN"/>
        </w:rPr>
        <w:t>Приложения № 1 к Указанию</w:t>
      </w:r>
      <w:r w:rsidRPr="004622DD">
        <w:rPr>
          <w:rFonts w:ascii="Times New Roman" w:hAnsi="Times New Roman"/>
          <w:sz w:val="24"/>
          <w:szCs w:val="24"/>
        </w:rPr>
        <w:t>, в том числе даты проведения КД.</w:t>
      </w:r>
    </w:p>
    <w:p w14:paraId="248BAC39" w14:textId="66F9FF81" w:rsidR="00F96047" w:rsidRPr="004622DD" w:rsidRDefault="003F598B" w:rsidP="00B1138B">
      <w:pPr>
        <w:ind w:left="992" w:hanging="992"/>
        <w:jc w:val="both"/>
        <w:rPr>
          <w:rFonts w:ascii="Times New Roman" w:hAnsi="Times New Roman"/>
          <w:sz w:val="24"/>
          <w:szCs w:val="24"/>
        </w:rPr>
      </w:pPr>
      <w:r w:rsidRPr="004622DD">
        <w:rPr>
          <w:rFonts w:ascii="Times New Roman" w:hAnsi="Times New Roman"/>
          <w:sz w:val="24"/>
          <w:szCs w:val="24"/>
        </w:rPr>
        <w:t>46</w:t>
      </w:r>
      <w:r w:rsidR="00F96047" w:rsidRPr="004622DD">
        <w:rPr>
          <w:rFonts w:ascii="Times New Roman" w:hAnsi="Times New Roman"/>
          <w:sz w:val="24"/>
          <w:szCs w:val="24"/>
        </w:rPr>
        <w:t>.</w:t>
      </w:r>
      <w:r w:rsidRPr="004622DD">
        <w:rPr>
          <w:rFonts w:ascii="Times New Roman" w:hAnsi="Times New Roman"/>
          <w:sz w:val="24"/>
          <w:szCs w:val="24"/>
        </w:rPr>
        <w:t>3.</w:t>
      </w:r>
      <w:r w:rsidR="00F96047" w:rsidRPr="004622DD">
        <w:rPr>
          <w:rFonts w:ascii="Times New Roman" w:hAnsi="Times New Roman"/>
          <w:sz w:val="24"/>
          <w:szCs w:val="24"/>
        </w:rPr>
        <w:tab/>
        <w:t>НРД не позднее операционного дня, следующего за днем получения CANO (код формы CA311) сообщает либо об отказе, либо о приеме CANO (код формы CA311), направляя MR или SEN (код формы SN041) соответственно.</w:t>
      </w:r>
    </w:p>
    <w:p w14:paraId="1D5AD203" w14:textId="49685C36" w:rsidR="00F96047" w:rsidRPr="004622DD" w:rsidRDefault="003F598B" w:rsidP="007C0E39">
      <w:pPr>
        <w:ind w:left="992" w:hanging="992"/>
        <w:jc w:val="both"/>
        <w:rPr>
          <w:rFonts w:ascii="Times New Roman" w:hAnsi="Times New Roman"/>
          <w:sz w:val="24"/>
          <w:szCs w:val="24"/>
        </w:rPr>
      </w:pPr>
      <w:r w:rsidRPr="004622DD">
        <w:rPr>
          <w:rFonts w:ascii="Times New Roman" w:hAnsi="Times New Roman"/>
          <w:sz w:val="24"/>
          <w:szCs w:val="24"/>
        </w:rPr>
        <w:t>46.4.</w:t>
      </w:r>
      <w:r w:rsidR="00F96047" w:rsidRPr="004622DD">
        <w:rPr>
          <w:rFonts w:ascii="Times New Roman" w:hAnsi="Times New Roman"/>
          <w:sz w:val="24"/>
          <w:szCs w:val="24"/>
        </w:rPr>
        <w:tab/>
        <w:t xml:space="preserve">НРД не позднее </w:t>
      </w:r>
      <w:r w:rsidR="00C54D15" w:rsidRPr="004622DD">
        <w:rPr>
          <w:rFonts w:ascii="Times New Roman" w:hAnsi="Times New Roman"/>
          <w:sz w:val="24"/>
          <w:szCs w:val="24"/>
          <w:lang w:eastAsia="ru-RU"/>
        </w:rPr>
        <w:t>рабочего</w:t>
      </w:r>
      <w:r w:rsidR="00F96047" w:rsidRPr="004622DD">
        <w:rPr>
          <w:rFonts w:ascii="Times New Roman" w:hAnsi="Times New Roman"/>
          <w:sz w:val="24"/>
          <w:szCs w:val="24"/>
        </w:rPr>
        <w:t xml:space="preserve"> дня, следующего за днем получения CANO (код формы CA311):</w:t>
      </w:r>
    </w:p>
    <w:p w14:paraId="4037859F" w14:textId="63F2F5EB" w:rsidR="00F96047" w:rsidRPr="004622DD" w:rsidRDefault="003F598B" w:rsidP="009D357A">
      <w:pPr>
        <w:ind w:left="992"/>
        <w:jc w:val="both"/>
        <w:rPr>
          <w:rFonts w:ascii="Times New Roman" w:hAnsi="Times New Roman"/>
          <w:sz w:val="24"/>
          <w:szCs w:val="24"/>
        </w:rPr>
      </w:pPr>
      <w:r w:rsidRPr="004622DD">
        <w:rPr>
          <w:rFonts w:ascii="Times New Roman" w:hAnsi="Times New Roman"/>
          <w:sz w:val="24"/>
          <w:szCs w:val="24"/>
        </w:rPr>
        <w:t>46.4</w:t>
      </w:r>
      <w:r w:rsidR="00F96047" w:rsidRPr="004622DD">
        <w:rPr>
          <w:rFonts w:ascii="Times New Roman" w:hAnsi="Times New Roman"/>
          <w:sz w:val="24"/>
          <w:szCs w:val="24"/>
        </w:rPr>
        <w:t>.1.</w:t>
      </w:r>
      <w:r w:rsidR="00F96047" w:rsidRPr="004622DD">
        <w:rPr>
          <w:rFonts w:ascii="Times New Roman" w:hAnsi="Times New Roman"/>
          <w:sz w:val="24"/>
          <w:szCs w:val="24"/>
        </w:rPr>
        <w:tab/>
        <w:t xml:space="preserve">присваивает Корпоративному действию Референс КД – направляет Эмитенту SEN (код формы SN042); </w:t>
      </w:r>
    </w:p>
    <w:p w14:paraId="2D0DF802" w14:textId="55B64694" w:rsidR="00F96047" w:rsidRPr="004622DD" w:rsidRDefault="003F598B" w:rsidP="009D357A">
      <w:pPr>
        <w:ind w:left="992"/>
        <w:jc w:val="both"/>
        <w:rPr>
          <w:rFonts w:ascii="Times New Roman" w:hAnsi="Times New Roman"/>
          <w:sz w:val="24"/>
          <w:szCs w:val="24"/>
        </w:rPr>
      </w:pPr>
      <w:r w:rsidRPr="004622DD">
        <w:rPr>
          <w:rFonts w:ascii="Times New Roman" w:hAnsi="Times New Roman"/>
          <w:sz w:val="24"/>
          <w:szCs w:val="24"/>
        </w:rPr>
        <w:t>46.4</w:t>
      </w:r>
      <w:r w:rsidR="00F96047" w:rsidRPr="004622DD">
        <w:rPr>
          <w:rFonts w:ascii="Times New Roman" w:hAnsi="Times New Roman"/>
          <w:sz w:val="24"/>
          <w:szCs w:val="24"/>
        </w:rPr>
        <w:t>.2.</w:t>
      </w:r>
      <w:r w:rsidR="00F96047" w:rsidRPr="004622DD">
        <w:rPr>
          <w:rFonts w:ascii="Times New Roman" w:hAnsi="Times New Roman"/>
          <w:sz w:val="24"/>
          <w:szCs w:val="24"/>
        </w:rPr>
        <w:tab/>
        <w:t>публикует информацию о Корпоративном действии в новостной ленте на Сайте NSDDATA</w:t>
      </w:r>
      <w:r w:rsidR="009A0CC9" w:rsidRPr="004622DD">
        <w:rPr>
          <w:rFonts w:ascii="Times New Roman" w:hAnsi="Times New Roman"/>
          <w:sz w:val="24"/>
          <w:szCs w:val="24"/>
        </w:rPr>
        <w:t>;</w:t>
      </w:r>
    </w:p>
    <w:p w14:paraId="0BF03700" w14:textId="6AEFC936" w:rsidR="00F96047" w:rsidRPr="004622DD" w:rsidRDefault="003F598B" w:rsidP="009D357A">
      <w:pPr>
        <w:ind w:left="992"/>
        <w:jc w:val="both"/>
        <w:rPr>
          <w:rFonts w:ascii="Times New Roman" w:hAnsi="Times New Roman"/>
          <w:sz w:val="24"/>
          <w:szCs w:val="24"/>
        </w:rPr>
      </w:pPr>
      <w:r w:rsidRPr="004622DD">
        <w:rPr>
          <w:rFonts w:ascii="Times New Roman" w:hAnsi="Times New Roman"/>
          <w:sz w:val="24"/>
          <w:szCs w:val="24"/>
        </w:rPr>
        <w:t>46.4</w:t>
      </w:r>
      <w:r w:rsidR="00F96047" w:rsidRPr="004622DD">
        <w:rPr>
          <w:rFonts w:ascii="Times New Roman" w:hAnsi="Times New Roman"/>
          <w:sz w:val="24"/>
          <w:szCs w:val="24"/>
        </w:rPr>
        <w:t>.3.</w:t>
      </w:r>
      <w:r w:rsidR="00F96047" w:rsidRPr="004622DD">
        <w:rPr>
          <w:rFonts w:ascii="Times New Roman" w:hAnsi="Times New Roman"/>
          <w:sz w:val="24"/>
          <w:szCs w:val="24"/>
        </w:rPr>
        <w:tab/>
        <w:t xml:space="preserve">направляет CANO (код формы CA311)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 </w:t>
      </w:r>
    </w:p>
    <w:p w14:paraId="197ABF6A" w14:textId="43A65B82" w:rsidR="00F96047" w:rsidRPr="004622DD" w:rsidRDefault="003F598B" w:rsidP="00A4243B">
      <w:pPr>
        <w:ind w:left="1361"/>
        <w:jc w:val="both"/>
        <w:rPr>
          <w:rFonts w:ascii="Times New Roman" w:hAnsi="Times New Roman"/>
          <w:sz w:val="24"/>
          <w:szCs w:val="24"/>
        </w:rPr>
      </w:pPr>
      <w:r w:rsidRPr="004622DD">
        <w:rPr>
          <w:rFonts w:ascii="Times New Roman" w:hAnsi="Times New Roman"/>
          <w:sz w:val="24"/>
          <w:szCs w:val="24"/>
        </w:rPr>
        <w:t>46.4</w:t>
      </w:r>
      <w:r w:rsidR="00F96047" w:rsidRPr="004622DD">
        <w:rPr>
          <w:rFonts w:ascii="Times New Roman" w:hAnsi="Times New Roman"/>
          <w:sz w:val="24"/>
          <w:szCs w:val="24"/>
        </w:rPr>
        <w:t>.3.1.</w:t>
      </w:r>
      <w:r w:rsidR="00F96047" w:rsidRPr="004622DD">
        <w:rPr>
          <w:rFonts w:ascii="Times New Roman" w:hAnsi="Times New Roman"/>
          <w:sz w:val="24"/>
          <w:szCs w:val="24"/>
        </w:rPr>
        <w:tab/>
        <w:t xml:space="preserve">не позднее </w:t>
      </w:r>
      <w:r w:rsidR="001F2AA8" w:rsidRPr="004622DD">
        <w:rPr>
          <w:rFonts w:ascii="Times New Roman" w:hAnsi="Times New Roman"/>
          <w:sz w:val="24"/>
          <w:szCs w:val="24"/>
        </w:rPr>
        <w:t xml:space="preserve">рабочего </w:t>
      </w:r>
      <w:r w:rsidR="00F96047" w:rsidRPr="004622DD">
        <w:rPr>
          <w:rFonts w:ascii="Times New Roman" w:hAnsi="Times New Roman"/>
          <w:sz w:val="24"/>
          <w:szCs w:val="24"/>
        </w:rPr>
        <w:t xml:space="preserve">дня, следующего за днем получения CANO (код формы CA311), информируются Депоненты, на счетах депо которых имеется остаток соответствующих </w:t>
      </w:r>
      <w:r w:rsidR="009A0CC9" w:rsidRPr="004622DD">
        <w:rPr>
          <w:rFonts w:ascii="Times New Roman" w:hAnsi="Times New Roman"/>
          <w:sz w:val="24"/>
          <w:szCs w:val="24"/>
        </w:rPr>
        <w:t>инвестиционных паев</w:t>
      </w:r>
      <w:r w:rsidR="00F96047" w:rsidRPr="004622DD">
        <w:rPr>
          <w:rFonts w:ascii="Times New Roman" w:hAnsi="Times New Roman"/>
          <w:sz w:val="24"/>
          <w:szCs w:val="24"/>
        </w:rPr>
        <w:t xml:space="preserve"> на дату его направления, при этом CANO (код формы CA311) направляется в режиме циклической рассылки по дату проведения КД НРД;</w:t>
      </w:r>
    </w:p>
    <w:p w14:paraId="150DF2C4" w14:textId="1BDF6828" w:rsidR="00F96047" w:rsidRPr="004622DD" w:rsidRDefault="00F96047" w:rsidP="00A4243B">
      <w:pPr>
        <w:ind w:left="1361"/>
        <w:jc w:val="both"/>
        <w:rPr>
          <w:rFonts w:ascii="Times New Roman" w:hAnsi="Times New Roman"/>
          <w:sz w:val="24"/>
          <w:szCs w:val="24"/>
        </w:rPr>
      </w:pPr>
      <w:r w:rsidRPr="004622DD">
        <w:rPr>
          <w:rFonts w:ascii="Times New Roman" w:hAnsi="Times New Roman"/>
          <w:sz w:val="24"/>
          <w:szCs w:val="24"/>
        </w:rPr>
        <w:t>46.</w:t>
      </w:r>
      <w:r w:rsidR="003F598B" w:rsidRPr="004622DD">
        <w:rPr>
          <w:rFonts w:ascii="Times New Roman" w:hAnsi="Times New Roman"/>
          <w:sz w:val="24"/>
          <w:szCs w:val="24"/>
        </w:rPr>
        <w:t>4</w:t>
      </w:r>
      <w:r w:rsidRPr="004622DD">
        <w:rPr>
          <w:rFonts w:ascii="Times New Roman" w:hAnsi="Times New Roman"/>
          <w:sz w:val="24"/>
          <w:szCs w:val="24"/>
        </w:rPr>
        <w:t>.3.2.</w:t>
      </w:r>
      <w:r w:rsidRPr="004622DD">
        <w:rPr>
          <w:rFonts w:ascii="Times New Roman" w:hAnsi="Times New Roman"/>
          <w:sz w:val="24"/>
          <w:szCs w:val="24"/>
        </w:rPr>
        <w:tab/>
        <w:t>в операционные</w:t>
      </w:r>
      <w:r w:rsidR="009C3A70" w:rsidRPr="004622DD">
        <w:rPr>
          <w:rFonts w:ascii="Times New Roman" w:hAnsi="Times New Roman"/>
          <w:sz w:val="24"/>
          <w:szCs w:val="24"/>
        </w:rPr>
        <w:t xml:space="preserve"> </w:t>
      </w:r>
      <w:r w:rsidRPr="004622DD">
        <w:rPr>
          <w:rFonts w:ascii="Times New Roman" w:hAnsi="Times New Roman"/>
          <w:sz w:val="24"/>
          <w:szCs w:val="24"/>
        </w:rPr>
        <w:t xml:space="preserve">дни, входящие в период циклической рассылки, информируются Депоненты, на счетах депо которых вновь образовался остаток соответствующих </w:t>
      </w:r>
      <w:r w:rsidR="009A0CC9" w:rsidRPr="004622DD">
        <w:rPr>
          <w:rFonts w:ascii="Times New Roman" w:hAnsi="Times New Roman"/>
          <w:sz w:val="24"/>
          <w:szCs w:val="24"/>
        </w:rPr>
        <w:t>инвестиционных паев</w:t>
      </w:r>
      <w:r w:rsidRPr="004622DD">
        <w:rPr>
          <w:rFonts w:ascii="Times New Roman" w:hAnsi="Times New Roman"/>
          <w:sz w:val="24"/>
          <w:szCs w:val="24"/>
        </w:rPr>
        <w:t>;</w:t>
      </w:r>
    </w:p>
    <w:p w14:paraId="532717F4" w14:textId="0B259AC2" w:rsidR="00F96047" w:rsidRPr="004622DD" w:rsidRDefault="007C0E39" w:rsidP="00FF66D0">
      <w:pPr>
        <w:ind w:left="992" w:hanging="992"/>
        <w:jc w:val="both"/>
        <w:rPr>
          <w:rFonts w:ascii="Times New Roman" w:hAnsi="Times New Roman"/>
          <w:sz w:val="24"/>
          <w:szCs w:val="24"/>
        </w:rPr>
      </w:pPr>
      <w:r w:rsidRPr="004622DD">
        <w:rPr>
          <w:rFonts w:ascii="Times New Roman" w:hAnsi="Times New Roman"/>
          <w:sz w:val="24"/>
          <w:szCs w:val="24"/>
        </w:rPr>
        <w:t xml:space="preserve">46.5.        В </w:t>
      </w:r>
      <w:r w:rsidR="00F96047" w:rsidRPr="004622DD">
        <w:rPr>
          <w:rFonts w:ascii="Times New Roman" w:hAnsi="Times New Roman"/>
          <w:sz w:val="24"/>
          <w:szCs w:val="24"/>
        </w:rPr>
        <w:t xml:space="preserve">день направления CANO (код формы CA311) Депонентам </w:t>
      </w:r>
      <w:r w:rsidRPr="004622DD">
        <w:rPr>
          <w:rFonts w:ascii="Times New Roman" w:hAnsi="Times New Roman"/>
          <w:sz w:val="24"/>
          <w:szCs w:val="24"/>
        </w:rPr>
        <w:t xml:space="preserve">НРД </w:t>
      </w:r>
      <w:r w:rsidR="00F96047" w:rsidRPr="004622DD">
        <w:rPr>
          <w:rFonts w:ascii="Times New Roman" w:hAnsi="Times New Roman"/>
          <w:sz w:val="24"/>
          <w:szCs w:val="24"/>
        </w:rPr>
        <w:t xml:space="preserve">направляет его Держателю реестра/Управляющей компании (при наличии Договора ЭДО). </w:t>
      </w:r>
    </w:p>
    <w:p w14:paraId="1DCEC1D0" w14:textId="15556301" w:rsidR="00F96047" w:rsidRPr="004622DD" w:rsidRDefault="003F598B" w:rsidP="00B1138B">
      <w:pPr>
        <w:ind w:left="992" w:hanging="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6</w:t>
      </w:r>
      <w:r w:rsidR="00F96047" w:rsidRPr="004622DD">
        <w:rPr>
          <w:rFonts w:ascii="Times New Roman" w:hAnsi="Times New Roman"/>
          <w:sz w:val="24"/>
          <w:szCs w:val="24"/>
        </w:rPr>
        <w:t>.</w:t>
      </w:r>
      <w:r w:rsidR="00F96047" w:rsidRPr="004622DD">
        <w:rPr>
          <w:rFonts w:ascii="Times New Roman" w:hAnsi="Times New Roman"/>
          <w:sz w:val="24"/>
          <w:szCs w:val="24"/>
        </w:rPr>
        <w:tab/>
        <w:t xml:space="preserve">В </w:t>
      </w:r>
      <w:r w:rsidR="00F93697" w:rsidRPr="004622DD">
        <w:rPr>
          <w:rFonts w:ascii="Times New Roman" w:hAnsi="Times New Roman"/>
          <w:sz w:val="24"/>
          <w:szCs w:val="24"/>
        </w:rPr>
        <w:t>день</w:t>
      </w:r>
      <w:r w:rsidR="00F96047" w:rsidRPr="004622DD">
        <w:rPr>
          <w:rFonts w:ascii="Times New Roman" w:hAnsi="Times New Roman"/>
          <w:sz w:val="24"/>
          <w:szCs w:val="24"/>
        </w:rPr>
        <w:t xml:space="preserve"> проведения КД НРД:</w:t>
      </w:r>
    </w:p>
    <w:p w14:paraId="1FEDF7B2" w14:textId="07C3EC44" w:rsidR="00F96047" w:rsidRPr="004622DD" w:rsidRDefault="00F96047" w:rsidP="00A4243B">
      <w:pPr>
        <w:ind w:left="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6</w:t>
      </w:r>
      <w:r w:rsidRPr="004622DD">
        <w:rPr>
          <w:rFonts w:ascii="Times New Roman" w:hAnsi="Times New Roman"/>
          <w:sz w:val="24"/>
          <w:szCs w:val="24"/>
        </w:rPr>
        <w:t>.1.</w:t>
      </w:r>
      <w:r w:rsidRPr="004622DD">
        <w:rPr>
          <w:rFonts w:ascii="Times New Roman" w:hAnsi="Times New Roman"/>
          <w:sz w:val="24"/>
          <w:szCs w:val="24"/>
        </w:rPr>
        <w:tab/>
        <w:t xml:space="preserve">присваивает инвестиционному паю в системе депозитарного учета НРД новый код ценной бумаги (депозитарный код ценной бумаги); </w:t>
      </w:r>
    </w:p>
    <w:p w14:paraId="074424CF" w14:textId="024BAA73" w:rsidR="00F96047" w:rsidRPr="004622DD" w:rsidRDefault="00F96047" w:rsidP="00A4243B">
      <w:pPr>
        <w:ind w:left="992"/>
        <w:jc w:val="both"/>
        <w:rPr>
          <w:rFonts w:ascii="Times New Roman" w:hAnsi="Times New Roman"/>
          <w:sz w:val="24"/>
          <w:szCs w:val="24"/>
        </w:rPr>
      </w:pPr>
      <w:r w:rsidRPr="004622DD">
        <w:rPr>
          <w:rFonts w:ascii="Times New Roman" w:hAnsi="Times New Roman"/>
          <w:sz w:val="24"/>
          <w:szCs w:val="24"/>
        </w:rPr>
        <w:lastRenderedPageBreak/>
        <w:t>46.</w:t>
      </w:r>
      <w:r w:rsidR="007C0E39" w:rsidRPr="004622DD">
        <w:rPr>
          <w:rFonts w:ascii="Times New Roman" w:hAnsi="Times New Roman"/>
          <w:sz w:val="24"/>
          <w:szCs w:val="24"/>
        </w:rPr>
        <w:t>6</w:t>
      </w:r>
      <w:r w:rsidRPr="004622DD">
        <w:rPr>
          <w:rFonts w:ascii="Times New Roman" w:hAnsi="Times New Roman"/>
          <w:sz w:val="24"/>
          <w:szCs w:val="24"/>
        </w:rPr>
        <w:t>.2.</w:t>
      </w:r>
      <w:r w:rsidRPr="004622DD">
        <w:rPr>
          <w:rFonts w:ascii="Times New Roman" w:hAnsi="Times New Roman"/>
          <w:sz w:val="24"/>
          <w:szCs w:val="24"/>
        </w:rPr>
        <w:tab/>
        <w:t>при наличии соответствующего запроса Держателя реестра проводит с Держателем реестра необходимые процедуры по обмену информацией о новом депозитарном коде инвестиционного пая.</w:t>
      </w:r>
    </w:p>
    <w:p w14:paraId="5C44D511" w14:textId="2BD6A4AB" w:rsidR="00F96047" w:rsidRPr="004622DD" w:rsidRDefault="003F598B" w:rsidP="00B1138B">
      <w:pPr>
        <w:ind w:left="992" w:hanging="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7</w:t>
      </w:r>
      <w:r w:rsidR="00F96047" w:rsidRPr="004622DD">
        <w:rPr>
          <w:rFonts w:ascii="Times New Roman" w:hAnsi="Times New Roman"/>
          <w:sz w:val="24"/>
          <w:szCs w:val="24"/>
        </w:rPr>
        <w:t>.</w:t>
      </w:r>
      <w:r w:rsidR="00F96047" w:rsidRPr="004622DD">
        <w:rPr>
          <w:rFonts w:ascii="Times New Roman" w:hAnsi="Times New Roman"/>
          <w:sz w:val="24"/>
          <w:szCs w:val="24"/>
        </w:rPr>
        <w:tab/>
        <w:t xml:space="preserve">На основании полученных от Держателя реестра документов о списании и зачислении </w:t>
      </w:r>
      <w:r w:rsidR="000400A0" w:rsidRPr="004622DD">
        <w:rPr>
          <w:rFonts w:ascii="Times New Roman" w:hAnsi="Times New Roman"/>
          <w:sz w:val="24"/>
          <w:szCs w:val="24"/>
        </w:rPr>
        <w:t>инвестиционных паев</w:t>
      </w:r>
      <w:r w:rsidR="00F96047" w:rsidRPr="004622DD">
        <w:rPr>
          <w:rFonts w:ascii="Times New Roman" w:hAnsi="Times New Roman"/>
          <w:sz w:val="24"/>
          <w:szCs w:val="24"/>
        </w:rPr>
        <w:t xml:space="preserve"> НРД:</w:t>
      </w:r>
    </w:p>
    <w:p w14:paraId="57AECC09" w14:textId="6477F203" w:rsidR="00F96047" w:rsidRPr="004622DD" w:rsidRDefault="003F598B" w:rsidP="009D357A">
      <w:pPr>
        <w:ind w:left="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7</w:t>
      </w:r>
      <w:r w:rsidR="00F96047" w:rsidRPr="004622DD">
        <w:rPr>
          <w:rFonts w:ascii="Times New Roman" w:hAnsi="Times New Roman"/>
          <w:sz w:val="24"/>
          <w:szCs w:val="24"/>
        </w:rPr>
        <w:t>.1.</w:t>
      </w:r>
      <w:r w:rsidR="00F96047" w:rsidRPr="004622DD">
        <w:rPr>
          <w:rFonts w:ascii="Times New Roman" w:hAnsi="Times New Roman"/>
          <w:sz w:val="24"/>
          <w:szCs w:val="24"/>
        </w:rPr>
        <w:tab/>
        <w:t>повторно направляет CANO (код формы CA311) Депонентам, на счетах депо которых имеется остаток соответствующих инвестиционных паев на дату его направления, Управляющей компании (при наличии Договора ЭДО) и Держателю реестра с указанием нового депозитарного кода;</w:t>
      </w:r>
    </w:p>
    <w:p w14:paraId="67D64D75" w14:textId="688C4F47" w:rsidR="00F96047" w:rsidRPr="004622DD" w:rsidRDefault="003F598B" w:rsidP="009D357A">
      <w:pPr>
        <w:ind w:left="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7</w:t>
      </w:r>
      <w:r w:rsidR="00F96047" w:rsidRPr="004622DD">
        <w:rPr>
          <w:rFonts w:ascii="Times New Roman" w:hAnsi="Times New Roman"/>
          <w:sz w:val="24"/>
          <w:szCs w:val="24"/>
        </w:rPr>
        <w:t>.2.</w:t>
      </w:r>
      <w:r w:rsidR="00F96047" w:rsidRPr="004622DD">
        <w:rPr>
          <w:rFonts w:ascii="Times New Roman" w:hAnsi="Times New Roman"/>
          <w:sz w:val="24"/>
          <w:szCs w:val="24"/>
        </w:rPr>
        <w:tab/>
        <w:t xml:space="preserve">списывает общее количество инвестиционных паев с прежним депозитарным кодом </w:t>
      </w:r>
      <w:r w:rsidR="000400A0" w:rsidRPr="004622DD">
        <w:rPr>
          <w:rFonts w:ascii="Times New Roman" w:hAnsi="Times New Roman"/>
          <w:sz w:val="24"/>
          <w:szCs w:val="24"/>
        </w:rPr>
        <w:t>инвестиционного пая</w:t>
      </w:r>
      <w:r w:rsidR="00F96047" w:rsidRPr="004622DD">
        <w:rPr>
          <w:rFonts w:ascii="Times New Roman" w:hAnsi="Times New Roman"/>
          <w:sz w:val="24"/>
          <w:szCs w:val="24"/>
        </w:rPr>
        <w:t xml:space="preserve"> со счетов депо Депонентов и иных лиц;</w:t>
      </w:r>
    </w:p>
    <w:p w14:paraId="236679B1" w14:textId="69CA501A" w:rsidR="00F96047" w:rsidRPr="004622DD" w:rsidRDefault="003F598B" w:rsidP="009D357A">
      <w:pPr>
        <w:ind w:left="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7</w:t>
      </w:r>
      <w:r w:rsidR="000400A0" w:rsidRPr="004622DD">
        <w:rPr>
          <w:rFonts w:ascii="Times New Roman" w:hAnsi="Times New Roman"/>
          <w:sz w:val="24"/>
          <w:szCs w:val="24"/>
        </w:rPr>
        <w:t>.3.</w:t>
      </w:r>
      <w:r w:rsidR="000400A0" w:rsidRPr="004622DD">
        <w:rPr>
          <w:rFonts w:ascii="Times New Roman" w:hAnsi="Times New Roman"/>
          <w:sz w:val="24"/>
          <w:szCs w:val="24"/>
        </w:rPr>
        <w:tab/>
      </w:r>
      <w:r w:rsidR="00F96047" w:rsidRPr="004622DD">
        <w:rPr>
          <w:rFonts w:ascii="Times New Roman" w:hAnsi="Times New Roman"/>
          <w:sz w:val="24"/>
          <w:szCs w:val="24"/>
        </w:rPr>
        <w:t xml:space="preserve">зачисляет общее количество инвестиционных паев с новым депозитарным кодом </w:t>
      </w:r>
      <w:r w:rsidR="000400A0" w:rsidRPr="004622DD">
        <w:rPr>
          <w:rFonts w:ascii="Times New Roman" w:hAnsi="Times New Roman"/>
          <w:sz w:val="24"/>
          <w:szCs w:val="24"/>
        </w:rPr>
        <w:t>инвестиционного пая</w:t>
      </w:r>
      <w:r w:rsidR="00F96047" w:rsidRPr="004622DD">
        <w:rPr>
          <w:rFonts w:ascii="Times New Roman" w:hAnsi="Times New Roman"/>
          <w:sz w:val="24"/>
          <w:szCs w:val="24"/>
        </w:rPr>
        <w:t xml:space="preserve"> на счета депо Депонентов и иных лиц</w:t>
      </w:r>
      <w:r w:rsidR="000400A0" w:rsidRPr="004622DD">
        <w:rPr>
          <w:rFonts w:ascii="Times New Roman" w:hAnsi="Times New Roman"/>
          <w:sz w:val="24"/>
          <w:szCs w:val="24"/>
        </w:rPr>
        <w:t>;</w:t>
      </w:r>
    </w:p>
    <w:p w14:paraId="2D573C44" w14:textId="116FD236" w:rsidR="00F96047" w:rsidRPr="004622DD" w:rsidRDefault="003F598B" w:rsidP="009D357A">
      <w:pPr>
        <w:ind w:left="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7</w:t>
      </w:r>
      <w:r w:rsidR="00F96047" w:rsidRPr="004622DD">
        <w:rPr>
          <w:rFonts w:ascii="Times New Roman" w:hAnsi="Times New Roman"/>
          <w:sz w:val="24"/>
          <w:szCs w:val="24"/>
        </w:rPr>
        <w:t>.4.</w:t>
      </w:r>
      <w:r w:rsidR="00F96047" w:rsidRPr="004622DD">
        <w:rPr>
          <w:rFonts w:ascii="Times New Roman" w:hAnsi="Times New Roman"/>
          <w:sz w:val="24"/>
          <w:szCs w:val="24"/>
        </w:rPr>
        <w:tab/>
        <w:t>направляет Депонентам отчеты по форме MS101.</w:t>
      </w:r>
    </w:p>
    <w:p w14:paraId="35EE1CDD" w14:textId="09E01027" w:rsidR="0071210B" w:rsidRPr="004622DD" w:rsidRDefault="003F598B" w:rsidP="00A90284">
      <w:pPr>
        <w:ind w:left="992" w:hanging="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8</w:t>
      </w:r>
      <w:r w:rsidR="00F96047" w:rsidRPr="004622DD">
        <w:rPr>
          <w:rFonts w:ascii="Times New Roman" w:hAnsi="Times New Roman"/>
          <w:sz w:val="24"/>
          <w:szCs w:val="24"/>
        </w:rPr>
        <w:t>.</w:t>
      </w:r>
      <w:r w:rsidR="00F96047" w:rsidRPr="004622DD">
        <w:rPr>
          <w:rFonts w:ascii="Times New Roman" w:hAnsi="Times New Roman"/>
          <w:sz w:val="24"/>
          <w:szCs w:val="24"/>
        </w:rPr>
        <w:tab/>
        <w:t>Держатель реестра не позднее рабочего дня, следующего за днем получения от Эмитента информации об отмене Корпоративного действия, направляет в НРД CACN.</w:t>
      </w:r>
    </w:p>
    <w:p w14:paraId="522D3D03" w14:textId="124D88D0" w:rsidR="00227907" w:rsidRPr="004622DD" w:rsidRDefault="007C0E39" w:rsidP="00F3328C">
      <w:pPr>
        <w:ind w:left="992" w:hanging="992"/>
        <w:jc w:val="both"/>
        <w:rPr>
          <w:rFonts w:ascii="Times New Roman" w:hAnsi="Times New Roman"/>
          <w:sz w:val="24"/>
          <w:szCs w:val="24"/>
        </w:rPr>
      </w:pPr>
      <w:r w:rsidRPr="004622DD">
        <w:rPr>
          <w:rFonts w:ascii="Times New Roman" w:hAnsi="Times New Roman"/>
          <w:sz w:val="24"/>
          <w:szCs w:val="24"/>
        </w:rPr>
        <w:t>46.9</w:t>
      </w:r>
      <w:r w:rsidR="00A90284" w:rsidRPr="004622DD">
        <w:rPr>
          <w:rFonts w:ascii="Times New Roman" w:hAnsi="Times New Roman"/>
          <w:sz w:val="24"/>
          <w:szCs w:val="24"/>
        </w:rPr>
        <w:t>.</w:t>
      </w:r>
      <w:r w:rsidR="00227907" w:rsidRPr="004622DD">
        <w:rPr>
          <w:rFonts w:ascii="Times New Roman" w:hAnsi="Times New Roman"/>
          <w:sz w:val="24"/>
          <w:szCs w:val="24"/>
        </w:rPr>
        <w:tab/>
      </w:r>
      <w:r w:rsidR="00E56933" w:rsidRPr="004622DD">
        <w:rPr>
          <w:rFonts w:ascii="Times New Roman" w:hAnsi="Times New Roman"/>
          <w:sz w:val="24"/>
          <w:szCs w:val="24"/>
        </w:rPr>
        <w:t xml:space="preserve">НРД </w:t>
      </w:r>
      <w:r w:rsidR="00F93697" w:rsidRPr="004622DD">
        <w:rPr>
          <w:rFonts w:ascii="Times New Roman" w:hAnsi="Times New Roman"/>
          <w:sz w:val="24"/>
          <w:szCs w:val="24"/>
        </w:rPr>
        <w:t>в день</w:t>
      </w:r>
      <w:r w:rsidR="00E56933" w:rsidRPr="004622DD">
        <w:rPr>
          <w:rFonts w:ascii="Times New Roman" w:hAnsi="Times New Roman"/>
          <w:sz w:val="24"/>
          <w:szCs w:val="24"/>
        </w:rPr>
        <w:t xml:space="preserve"> получения CA</w:t>
      </w:r>
      <w:r w:rsidR="00E56933" w:rsidRPr="004622DD">
        <w:rPr>
          <w:rFonts w:ascii="Times New Roman" w:hAnsi="Times New Roman"/>
          <w:sz w:val="24"/>
          <w:szCs w:val="24"/>
          <w:lang w:val="en-US"/>
        </w:rPr>
        <w:t>CN</w:t>
      </w:r>
      <w:r w:rsidR="00E56933" w:rsidRPr="004622DD">
        <w:rPr>
          <w:rFonts w:ascii="Times New Roman" w:hAnsi="Times New Roman"/>
          <w:sz w:val="24"/>
          <w:szCs w:val="24"/>
        </w:rPr>
        <w:t xml:space="preserve"> сообщает либо об отказе, либо о приеме CA</w:t>
      </w:r>
      <w:r w:rsidR="00E56933" w:rsidRPr="004622DD">
        <w:rPr>
          <w:rFonts w:ascii="Times New Roman" w:hAnsi="Times New Roman"/>
          <w:sz w:val="24"/>
          <w:szCs w:val="24"/>
          <w:lang w:val="en-US"/>
        </w:rPr>
        <w:t>C</w:t>
      </w:r>
      <w:r w:rsidR="00E56933" w:rsidRPr="004622DD">
        <w:rPr>
          <w:rFonts w:ascii="Times New Roman" w:hAnsi="Times New Roman"/>
          <w:sz w:val="24"/>
          <w:szCs w:val="24"/>
        </w:rPr>
        <w:t>N, направляя MR или SEN (код формы SN041) соответственно.</w:t>
      </w:r>
    </w:p>
    <w:p w14:paraId="2961CCF7" w14:textId="4386464A" w:rsidR="00957A4E" w:rsidRPr="004622DD" w:rsidRDefault="003F598B" w:rsidP="00A90284">
      <w:pPr>
        <w:ind w:left="992" w:hanging="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10</w:t>
      </w:r>
      <w:r w:rsidR="00F96047" w:rsidRPr="004622DD">
        <w:rPr>
          <w:rFonts w:ascii="Times New Roman" w:hAnsi="Times New Roman"/>
          <w:sz w:val="24"/>
          <w:szCs w:val="24"/>
        </w:rPr>
        <w:t>.</w:t>
      </w:r>
      <w:r w:rsidR="00F96047" w:rsidRPr="004622DD">
        <w:rPr>
          <w:rFonts w:ascii="Times New Roman" w:hAnsi="Times New Roman"/>
          <w:sz w:val="24"/>
          <w:szCs w:val="24"/>
        </w:rPr>
        <w:tab/>
      </w:r>
      <w:r w:rsidR="00957A4E" w:rsidRPr="004622DD">
        <w:rPr>
          <w:rFonts w:ascii="Times New Roman" w:hAnsi="Times New Roman"/>
          <w:sz w:val="24"/>
          <w:szCs w:val="24"/>
        </w:rPr>
        <w:t>В случае приема CACN НРД не позднее рабочего дня, следующего за днем его получения:</w:t>
      </w:r>
    </w:p>
    <w:p w14:paraId="091A01FD" w14:textId="11435D9A" w:rsidR="00F96047" w:rsidRPr="004622DD" w:rsidRDefault="003F598B" w:rsidP="00957A4E">
      <w:pPr>
        <w:ind w:left="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10</w:t>
      </w:r>
      <w:r w:rsidR="00F96047" w:rsidRPr="004622DD">
        <w:rPr>
          <w:rFonts w:ascii="Times New Roman" w:hAnsi="Times New Roman"/>
          <w:sz w:val="24"/>
          <w:szCs w:val="24"/>
        </w:rPr>
        <w:t>.1.</w:t>
      </w:r>
      <w:r w:rsidR="00F96047" w:rsidRPr="004622DD">
        <w:rPr>
          <w:rFonts w:ascii="Times New Roman" w:hAnsi="Times New Roman"/>
          <w:sz w:val="24"/>
          <w:szCs w:val="24"/>
        </w:rPr>
        <w:tab/>
        <w:t>публикует информацию о Корпоративном действии в новостной ленте на Сайте NSDDATA;</w:t>
      </w:r>
    </w:p>
    <w:p w14:paraId="70609703" w14:textId="738F4CC4" w:rsidR="00957A4E" w:rsidRPr="004622DD" w:rsidRDefault="003F598B" w:rsidP="00957A4E">
      <w:pPr>
        <w:ind w:left="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10</w:t>
      </w:r>
      <w:r w:rsidR="00F96047" w:rsidRPr="004622DD">
        <w:rPr>
          <w:rFonts w:ascii="Times New Roman" w:hAnsi="Times New Roman"/>
          <w:sz w:val="24"/>
          <w:szCs w:val="24"/>
        </w:rPr>
        <w:t>.2.</w:t>
      </w:r>
      <w:r w:rsidR="00F96047" w:rsidRPr="004622DD">
        <w:rPr>
          <w:rFonts w:ascii="Times New Roman" w:hAnsi="Times New Roman"/>
          <w:sz w:val="24"/>
          <w:szCs w:val="24"/>
        </w:rPr>
        <w:tab/>
        <w:t>направляет CACN Депоненту</w:t>
      </w:r>
      <w:r w:rsidR="00B81BFA" w:rsidRPr="004622DD">
        <w:rPr>
          <w:rFonts w:ascii="Times New Roman" w:hAnsi="Times New Roman"/>
          <w:sz w:val="24"/>
          <w:szCs w:val="24"/>
        </w:rPr>
        <w:t>.</w:t>
      </w:r>
    </w:p>
    <w:p w14:paraId="17957266" w14:textId="7289BFE2" w:rsidR="00F96047" w:rsidRPr="004622DD" w:rsidRDefault="003F598B" w:rsidP="00957A4E">
      <w:pPr>
        <w:ind w:left="992" w:hanging="992"/>
        <w:jc w:val="both"/>
        <w:rPr>
          <w:rFonts w:ascii="Times New Roman" w:hAnsi="Times New Roman"/>
          <w:sz w:val="24"/>
          <w:szCs w:val="24"/>
        </w:rPr>
      </w:pPr>
      <w:r w:rsidRPr="004622DD">
        <w:rPr>
          <w:rFonts w:ascii="Times New Roman" w:hAnsi="Times New Roman"/>
          <w:sz w:val="24"/>
          <w:szCs w:val="24"/>
        </w:rPr>
        <w:t>46.</w:t>
      </w:r>
      <w:r w:rsidR="007C0E39" w:rsidRPr="004622DD">
        <w:rPr>
          <w:rFonts w:ascii="Times New Roman" w:hAnsi="Times New Roman"/>
          <w:sz w:val="24"/>
          <w:szCs w:val="24"/>
        </w:rPr>
        <w:t>11</w:t>
      </w:r>
      <w:r w:rsidR="0071210B" w:rsidRPr="004622DD">
        <w:rPr>
          <w:rFonts w:ascii="Times New Roman" w:hAnsi="Times New Roman"/>
          <w:sz w:val="24"/>
          <w:szCs w:val="24"/>
        </w:rPr>
        <w:t>.</w:t>
      </w:r>
      <w:r w:rsidR="00227907" w:rsidRPr="004622DD">
        <w:rPr>
          <w:rFonts w:ascii="Times New Roman" w:hAnsi="Times New Roman"/>
          <w:sz w:val="24"/>
          <w:szCs w:val="24"/>
        </w:rPr>
        <w:tab/>
      </w:r>
      <w:r w:rsidR="0071210B" w:rsidRPr="004622DD">
        <w:rPr>
          <w:rFonts w:ascii="Times New Roman" w:hAnsi="Times New Roman"/>
          <w:sz w:val="24"/>
          <w:szCs w:val="24"/>
        </w:rPr>
        <w:t>В</w:t>
      </w:r>
      <w:r w:rsidR="00F96047" w:rsidRPr="004622DD">
        <w:rPr>
          <w:rFonts w:ascii="Times New Roman" w:hAnsi="Times New Roman"/>
          <w:sz w:val="24"/>
          <w:szCs w:val="24"/>
        </w:rPr>
        <w:t xml:space="preserve"> день направления CACN Депонентам</w:t>
      </w:r>
      <w:r w:rsidR="0071210B" w:rsidRPr="004622DD">
        <w:rPr>
          <w:rFonts w:ascii="Times New Roman" w:hAnsi="Times New Roman"/>
          <w:sz w:val="24"/>
          <w:szCs w:val="24"/>
        </w:rPr>
        <w:t xml:space="preserve"> НРД</w:t>
      </w:r>
      <w:r w:rsidR="00F96047" w:rsidRPr="004622DD">
        <w:rPr>
          <w:rFonts w:ascii="Times New Roman" w:hAnsi="Times New Roman"/>
          <w:sz w:val="24"/>
          <w:szCs w:val="24"/>
        </w:rPr>
        <w:t xml:space="preserve"> направляет его Держателю реестра/Управляющей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706C8433" w14:textId="2A5B546A" w:rsidR="009C3A70" w:rsidRPr="00175ED8" w:rsidRDefault="00FF66D0" w:rsidP="00F85D96">
      <w:pPr>
        <w:pStyle w:val="1"/>
        <w:numPr>
          <w:ilvl w:val="0"/>
          <w:numId w:val="84"/>
        </w:numPr>
        <w:spacing w:after="240"/>
        <w:ind w:left="993" w:hanging="993"/>
        <w:jc w:val="both"/>
        <w:rPr>
          <w:bCs w:val="0"/>
          <w:color w:val="auto"/>
          <w:szCs w:val="24"/>
        </w:rPr>
      </w:pPr>
      <w:bookmarkStart w:id="584" w:name="_Toc221701955"/>
      <w:r w:rsidRPr="00175ED8">
        <w:rPr>
          <w:bCs w:val="0"/>
          <w:color w:val="auto"/>
          <w:szCs w:val="24"/>
        </w:rPr>
        <w:t>Предоставление Управляющей компанией</w:t>
      </w:r>
      <w:r w:rsidR="009C3A70" w:rsidRPr="00175ED8">
        <w:rPr>
          <w:bCs w:val="0"/>
          <w:color w:val="auto"/>
          <w:szCs w:val="24"/>
        </w:rPr>
        <w:t xml:space="preserve"> информации в НРД</w:t>
      </w:r>
      <w:r w:rsidRPr="00175ED8">
        <w:rPr>
          <w:bCs w:val="0"/>
          <w:color w:val="auto"/>
          <w:szCs w:val="24"/>
        </w:rPr>
        <w:footnoteReference w:id="6"/>
      </w:r>
      <w:bookmarkEnd w:id="584"/>
      <w:r w:rsidR="009C3A70" w:rsidRPr="00175ED8">
        <w:rPr>
          <w:bCs w:val="0"/>
          <w:color w:val="auto"/>
          <w:szCs w:val="24"/>
        </w:rPr>
        <w:t xml:space="preserve"> </w:t>
      </w:r>
    </w:p>
    <w:p w14:paraId="0E187CA3" w14:textId="02CF2853" w:rsidR="009C3A70" w:rsidRPr="004622DD" w:rsidRDefault="009C3A70" w:rsidP="009C3A70">
      <w:p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47.1.     </w:t>
      </w:r>
      <w:r w:rsidR="00175ED8">
        <w:rPr>
          <w:rFonts w:ascii="Times New Roman" w:hAnsi="Times New Roman"/>
          <w:sz w:val="24"/>
          <w:szCs w:val="24"/>
          <w:lang w:eastAsia="ru-RU"/>
        </w:rPr>
        <w:tab/>
      </w:r>
      <w:r w:rsidRPr="004622DD">
        <w:rPr>
          <w:rFonts w:ascii="Times New Roman" w:hAnsi="Times New Roman"/>
          <w:sz w:val="24"/>
          <w:szCs w:val="24"/>
          <w:lang w:eastAsia="ru-RU"/>
        </w:rPr>
        <w:t>В случае если права на инвестиционные паи учитываются на лицевых счетах номинального держателя или номинального держателя центрального депозитария, открытых НРД в реестрах владельцев инвестиционных паев, Управляющ</w:t>
      </w:r>
      <w:r w:rsidR="00FF66D0" w:rsidRPr="004622DD">
        <w:rPr>
          <w:rFonts w:ascii="Times New Roman" w:hAnsi="Times New Roman"/>
          <w:sz w:val="24"/>
          <w:szCs w:val="24"/>
          <w:lang w:eastAsia="ru-RU"/>
        </w:rPr>
        <w:t>ая компания</w:t>
      </w:r>
      <w:r w:rsidRPr="004622DD">
        <w:rPr>
          <w:rFonts w:ascii="Times New Roman" w:hAnsi="Times New Roman"/>
          <w:sz w:val="24"/>
          <w:szCs w:val="24"/>
          <w:lang w:eastAsia="ru-RU"/>
        </w:rPr>
        <w:t xml:space="preserve"> предоставля</w:t>
      </w:r>
      <w:r w:rsidR="00FF66D0" w:rsidRPr="004622DD">
        <w:rPr>
          <w:rFonts w:ascii="Times New Roman" w:hAnsi="Times New Roman"/>
          <w:sz w:val="24"/>
          <w:szCs w:val="24"/>
          <w:lang w:eastAsia="ru-RU"/>
        </w:rPr>
        <w:t>е</w:t>
      </w:r>
      <w:r w:rsidRPr="004622DD">
        <w:rPr>
          <w:rFonts w:ascii="Times New Roman" w:hAnsi="Times New Roman"/>
          <w:sz w:val="24"/>
          <w:szCs w:val="24"/>
          <w:lang w:eastAsia="ru-RU"/>
        </w:rPr>
        <w:t>т в НРД информацию, предусмотренную Приложением 15 к Правилам. Также, Управляющ</w:t>
      </w:r>
      <w:r w:rsidR="00FF66D0" w:rsidRPr="004622DD">
        <w:rPr>
          <w:rFonts w:ascii="Times New Roman" w:hAnsi="Times New Roman"/>
          <w:sz w:val="24"/>
          <w:szCs w:val="24"/>
          <w:lang w:eastAsia="ru-RU"/>
        </w:rPr>
        <w:t>ая компания</w:t>
      </w:r>
      <w:r w:rsidRPr="004622DD">
        <w:rPr>
          <w:rFonts w:ascii="Times New Roman" w:hAnsi="Times New Roman"/>
          <w:sz w:val="24"/>
          <w:szCs w:val="24"/>
          <w:lang w:eastAsia="ru-RU"/>
        </w:rPr>
        <w:t xml:space="preserve"> вправе предоставить в НРД информацию, предусмотренную Приложением 15.1. к Правилам. Передача указанной информации в НРД также может осуществляться </w:t>
      </w:r>
      <w:r w:rsidRPr="004622DD">
        <w:rPr>
          <w:rFonts w:ascii="Times New Roman" w:hAnsi="Times New Roman"/>
          <w:sz w:val="24"/>
          <w:szCs w:val="24"/>
          <w:lang w:eastAsia="ru-RU"/>
        </w:rPr>
        <w:lastRenderedPageBreak/>
        <w:t>Держателем реестра</w:t>
      </w:r>
      <w:r w:rsidR="00FF66D0" w:rsidRPr="004622DD">
        <w:rPr>
          <w:rFonts w:ascii="Times New Roman" w:hAnsi="Times New Roman"/>
          <w:sz w:val="24"/>
          <w:szCs w:val="24"/>
          <w:lang w:eastAsia="ru-RU"/>
        </w:rPr>
        <w:t>, в случае если он уполномочен У</w:t>
      </w:r>
      <w:r w:rsidRPr="004622DD">
        <w:rPr>
          <w:rFonts w:ascii="Times New Roman" w:hAnsi="Times New Roman"/>
          <w:sz w:val="24"/>
          <w:szCs w:val="24"/>
          <w:lang w:eastAsia="ru-RU"/>
        </w:rPr>
        <w:t xml:space="preserve">правляющей компанией передавать </w:t>
      </w:r>
      <w:r w:rsidR="00FF66D0" w:rsidRPr="004622DD">
        <w:rPr>
          <w:rFonts w:ascii="Times New Roman" w:hAnsi="Times New Roman"/>
          <w:sz w:val="24"/>
          <w:szCs w:val="24"/>
          <w:lang w:eastAsia="ru-RU"/>
        </w:rPr>
        <w:t>такую</w:t>
      </w:r>
      <w:r w:rsidRPr="004622DD">
        <w:rPr>
          <w:rFonts w:ascii="Times New Roman" w:hAnsi="Times New Roman"/>
          <w:sz w:val="24"/>
          <w:szCs w:val="24"/>
          <w:lang w:eastAsia="ru-RU"/>
        </w:rPr>
        <w:t xml:space="preserve"> информацию.</w:t>
      </w:r>
    </w:p>
    <w:p w14:paraId="5C72201A" w14:textId="77777777" w:rsidR="009C3A70" w:rsidRPr="004622DD" w:rsidRDefault="009C3A70" w:rsidP="003D6376">
      <w:pPr>
        <w:numPr>
          <w:ilvl w:val="1"/>
          <w:numId w:val="75"/>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обнаружения (выявления) неточных, неполных и (или) недостоверных сведений в ранее предоставленной информации, Управляющая компания и (или) Держатель реестра предоставляет в НРД измененную информацию с обязательным указанием в соответствующих полях направляемого документа номера или кода пункта 3.34 Справочника 5609-У, а также пункта Справочника 5609-У, информация по которому была предоставлена ранее. </w:t>
      </w:r>
    </w:p>
    <w:p w14:paraId="214669B4" w14:textId="5CCD040A" w:rsidR="009C3A70" w:rsidRPr="004622DD" w:rsidRDefault="009C3A70" w:rsidP="003D6376">
      <w:pPr>
        <w:numPr>
          <w:ilvl w:val="1"/>
          <w:numId w:val="75"/>
        </w:numPr>
        <w:spacing w:before="120"/>
        <w:ind w:left="992" w:hanging="992"/>
        <w:jc w:val="both"/>
        <w:rPr>
          <w:rFonts w:ascii="Times New Roman" w:hAnsi="Times New Roman"/>
          <w:sz w:val="24"/>
          <w:szCs w:val="24"/>
          <w:lang w:eastAsia="ru-RU"/>
        </w:rPr>
      </w:pPr>
      <w:r w:rsidRPr="004622DD">
        <w:rPr>
          <w:rFonts w:ascii="Times New Roman" w:hAnsi="Times New Roman"/>
          <w:sz w:val="24"/>
          <w:szCs w:val="24"/>
          <w:lang w:eastAsia="ru-RU"/>
        </w:rPr>
        <w:t>Управляющ</w:t>
      </w:r>
      <w:r w:rsidR="00FF66D0" w:rsidRPr="004622DD">
        <w:rPr>
          <w:rFonts w:ascii="Times New Roman" w:hAnsi="Times New Roman"/>
          <w:sz w:val="24"/>
          <w:szCs w:val="24"/>
          <w:lang w:eastAsia="ru-RU"/>
        </w:rPr>
        <w:t>ая</w:t>
      </w:r>
      <w:r w:rsidRPr="004622DD">
        <w:rPr>
          <w:rFonts w:ascii="Times New Roman" w:hAnsi="Times New Roman"/>
          <w:sz w:val="24"/>
          <w:szCs w:val="24"/>
          <w:lang w:eastAsia="ru-RU"/>
        </w:rPr>
        <w:t xml:space="preserve"> компани</w:t>
      </w:r>
      <w:r w:rsidR="00FF66D0" w:rsidRPr="004622DD">
        <w:rPr>
          <w:rFonts w:ascii="Times New Roman" w:hAnsi="Times New Roman"/>
          <w:sz w:val="24"/>
          <w:szCs w:val="24"/>
          <w:lang w:eastAsia="ru-RU"/>
        </w:rPr>
        <w:t>я</w:t>
      </w:r>
      <w:r w:rsidRPr="004622DD">
        <w:rPr>
          <w:rFonts w:ascii="Times New Roman" w:hAnsi="Times New Roman"/>
          <w:sz w:val="24"/>
          <w:szCs w:val="24"/>
          <w:lang w:eastAsia="ru-RU"/>
        </w:rPr>
        <w:t xml:space="preserve"> </w:t>
      </w:r>
      <w:r w:rsidR="00FF66D0" w:rsidRPr="004622DD">
        <w:rPr>
          <w:rFonts w:ascii="Times New Roman" w:hAnsi="Times New Roman"/>
          <w:sz w:val="24"/>
          <w:szCs w:val="24"/>
          <w:lang w:eastAsia="ru-RU"/>
        </w:rPr>
        <w:t xml:space="preserve">обязана </w:t>
      </w:r>
      <w:r w:rsidRPr="004622DD">
        <w:rPr>
          <w:rFonts w:ascii="Times New Roman" w:hAnsi="Times New Roman"/>
          <w:sz w:val="24"/>
          <w:szCs w:val="24"/>
          <w:lang w:eastAsia="ru-RU"/>
        </w:rPr>
        <w:t xml:space="preserve">передать в НРД сведения, предусмотренные пунктом 2 статьи 51 Закона об ИФ, путем направления сообщения в электронной форме в соответствии с Приложением № 15 к Правилам. В случае изменения ранее направленных сведений Управляющая компания обязана направить в НРД измененные сведения до начала предоставления иной информации, предусмотренной настоящим </w:t>
      </w:r>
      <w:r w:rsidR="00172756">
        <w:rPr>
          <w:rFonts w:ascii="Times New Roman" w:hAnsi="Times New Roman"/>
          <w:sz w:val="24"/>
          <w:szCs w:val="24"/>
          <w:lang w:eastAsia="ru-RU"/>
        </w:rPr>
        <w:t>р</w:t>
      </w:r>
      <w:r w:rsidRPr="004622DD">
        <w:rPr>
          <w:rFonts w:ascii="Times New Roman" w:hAnsi="Times New Roman"/>
          <w:sz w:val="24"/>
          <w:szCs w:val="24"/>
          <w:lang w:eastAsia="ru-RU"/>
        </w:rPr>
        <w:t xml:space="preserve">азделом </w:t>
      </w:r>
      <w:r w:rsidR="00FF66D0" w:rsidRPr="004622DD">
        <w:rPr>
          <w:rFonts w:ascii="Times New Roman" w:hAnsi="Times New Roman"/>
          <w:sz w:val="24"/>
          <w:szCs w:val="24"/>
          <w:lang w:eastAsia="ru-RU"/>
        </w:rPr>
        <w:t xml:space="preserve">47 </w:t>
      </w:r>
      <w:r w:rsidRPr="004622DD">
        <w:rPr>
          <w:rFonts w:ascii="Times New Roman" w:hAnsi="Times New Roman"/>
          <w:sz w:val="24"/>
          <w:szCs w:val="24"/>
          <w:lang w:eastAsia="ru-RU"/>
        </w:rPr>
        <w:t xml:space="preserve">Правил.   </w:t>
      </w:r>
    </w:p>
    <w:p w14:paraId="2551D338" w14:textId="77777777" w:rsidR="009C3A70" w:rsidRPr="004622DD" w:rsidRDefault="009C3A70" w:rsidP="003D6376">
      <w:pPr>
        <w:numPr>
          <w:ilvl w:val="1"/>
          <w:numId w:val="75"/>
        </w:numPr>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НРД вправе размещать на Сайте NSDDATA информацию, перечень которой определяется НРД самостоятельно. В случае поступления в НРД сообщения, содержащего информацию, в отношении которой установлено ограничение по раскрытию информации неограниченному кругу лиц в соответствии с пунктом 2.16. Правил, НРД не осуществляет публикацию указанной информации в новостной ленте на Сайте NSDDATA; при этом информация не подлежит публикации в новостной ленте на Сайте NSDDATA в полном объеме, частичное ограничение публикации на Сайте NSDDATA указанной информации не осуществляется.</w:t>
      </w:r>
      <w:r w:rsidRPr="004622DD">
        <w:rPr>
          <w:rFonts w:ascii="Times New Roman" w:hAnsi="Times New Roman"/>
          <w:sz w:val="16"/>
          <w:szCs w:val="16"/>
        </w:rPr>
        <w:t xml:space="preserve"> </w:t>
      </w:r>
    </w:p>
    <w:p w14:paraId="4F20C0FE" w14:textId="77777777" w:rsidR="009C3A70" w:rsidRPr="004622DD" w:rsidRDefault="009C3A70" w:rsidP="003D6376">
      <w:pPr>
        <w:numPr>
          <w:ilvl w:val="1"/>
          <w:numId w:val="75"/>
        </w:numPr>
        <w:spacing w:before="120"/>
        <w:ind w:left="993" w:hanging="993"/>
        <w:jc w:val="both"/>
        <w:rPr>
          <w:rFonts w:ascii="Times New Roman" w:hAnsi="Times New Roman"/>
          <w:sz w:val="24"/>
          <w:szCs w:val="24"/>
          <w:lang w:eastAsia="ru-RU"/>
        </w:rPr>
      </w:pPr>
      <w:r w:rsidRPr="004622DD">
        <w:rPr>
          <w:rFonts w:ascii="Times New Roman" w:hAnsi="Times New Roman"/>
          <w:sz w:val="24"/>
          <w:szCs w:val="24"/>
          <w:lang w:eastAsia="ru-RU"/>
        </w:rPr>
        <w:t xml:space="preserve">Взаимодействие Управляющей компании, Держателя реестра с НРД осуществляется с использованием СЭД НРД в виде Документов ISO 20022. Вид используемого электронного документа, а также необходимость дополнительного вложения определены в Приложениях № № 15 и 15.1. к Правилам. </w:t>
      </w:r>
    </w:p>
    <w:p w14:paraId="3698AC36" w14:textId="77777777" w:rsidR="009C3A70" w:rsidRPr="004622DD" w:rsidRDefault="009C3A70" w:rsidP="003D6376">
      <w:pPr>
        <w:pStyle w:val="a4"/>
        <w:numPr>
          <w:ilvl w:val="1"/>
          <w:numId w:val="75"/>
        </w:numPr>
        <w:ind w:left="992" w:hanging="992"/>
        <w:jc w:val="both"/>
        <w:rPr>
          <w:rFonts w:ascii="Times New Roman" w:hAnsi="Times New Roman"/>
          <w:sz w:val="24"/>
          <w:szCs w:val="24"/>
        </w:rPr>
      </w:pPr>
      <w:r w:rsidRPr="004622DD">
        <w:rPr>
          <w:rFonts w:ascii="Times New Roman" w:hAnsi="Times New Roman"/>
          <w:sz w:val="24"/>
          <w:szCs w:val="24"/>
        </w:rPr>
        <w:t>НРД предоставляет Депонентам доступ к информации, предусмотренной Приложением 15 к Правилам, не позднее рабочего дня, следующего за днем ее получения НРД (если иное не предусмотрено соответствующим разделом Правил):</w:t>
      </w:r>
    </w:p>
    <w:p w14:paraId="1A136897" w14:textId="3F48CFC5" w:rsidR="009C3A70" w:rsidRPr="004622DD" w:rsidRDefault="009C3A70" w:rsidP="003D6376">
      <w:pPr>
        <w:pStyle w:val="a4"/>
        <w:numPr>
          <w:ilvl w:val="0"/>
          <w:numId w:val="33"/>
        </w:numPr>
        <w:jc w:val="both"/>
        <w:rPr>
          <w:rFonts w:ascii="Times New Roman" w:hAnsi="Times New Roman"/>
          <w:sz w:val="24"/>
          <w:szCs w:val="24"/>
        </w:rPr>
      </w:pPr>
      <w:r w:rsidRPr="004622DD">
        <w:rPr>
          <w:rFonts w:ascii="Times New Roman" w:hAnsi="Times New Roman"/>
          <w:sz w:val="24"/>
          <w:szCs w:val="24"/>
        </w:rPr>
        <w:t>путем направления Депонентам, на Счетах депо которых имеется остаток</w:t>
      </w:r>
      <w:r w:rsidR="00FF66D0" w:rsidRPr="004622DD">
        <w:rPr>
          <w:rFonts w:ascii="Times New Roman" w:hAnsi="Times New Roman"/>
          <w:sz w:val="24"/>
          <w:szCs w:val="24"/>
        </w:rPr>
        <w:t xml:space="preserve"> </w:t>
      </w:r>
      <w:r w:rsidRPr="004622DD">
        <w:rPr>
          <w:rFonts w:ascii="Times New Roman" w:hAnsi="Times New Roman"/>
          <w:sz w:val="24"/>
          <w:szCs w:val="24"/>
        </w:rPr>
        <w:t>инвестиционных паев, по которым она получена, на дату направления и (или) на Дату фиксации (в зависимости от того, что применимо), в порядке и сроки, установленные Договором ЭДО и Договором счета депо, электронного документа, содержащего информацию о КД,</w:t>
      </w:r>
    </w:p>
    <w:p w14:paraId="75A01B94" w14:textId="77777777" w:rsidR="009C3A70" w:rsidRPr="004622DD" w:rsidRDefault="009C3A70" w:rsidP="003D6376">
      <w:pPr>
        <w:pStyle w:val="a4"/>
        <w:numPr>
          <w:ilvl w:val="0"/>
          <w:numId w:val="33"/>
        </w:numPr>
        <w:jc w:val="both"/>
        <w:rPr>
          <w:rFonts w:ascii="Times New Roman" w:hAnsi="Times New Roman"/>
          <w:sz w:val="24"/>
          <w:szCs w:val="24"/>
        </w:rPr>
      </w:pPr>
      <w:r w:rsidRPr="004622DD">
        <w:rPr>
          <w:rFonts w:ascii="Times New Roman" w:hAnsi="Times New Roman"/>
          <w:sz w:val="24"/>
          <w:szCs w:val="24"/>
        </w:rPr>
        <w:t>путем размещения на Сайте NSDDATA в порядке, предусмотренном пунктом 47.5. Правил</w:t>
      </w:r>
    </w:p>
    <w:p w14:paraId="1A4EFBD9" w14:textId="3EFFDC9E" w:rsidR="009C3A70" w:rsidRPr="004622DD" w:rsidRDefault="009C3A70" w:rsidP="009C3A70">
      <w:pPr>
        <w:ind w:left="992" w:hanging="992"/>
        <w:jc w:val="both"/>
        <w:rPr>
          <w:rFonts w:ascii="Times New Roman" w:hAnsi="Times New Roman"/>
          <w:sz w:val="24"/>
          <w:szCs w:val="24"/>
        </w:rPr>
      </w:pPr>
      <w:r w:rsidRPr="004622DD">
        <w:rPr>
          <w:rFonts w:ascii="Times New Roman" w:hAnsi="Times New Roman"/>
          <w:sz w:val="24"/>
          <w:szCs w:val="24"/>
        </w:rPr>
        <w:t>47.8.        В случае повторного поступления в НРД информации</w:t>
      </w:r>
      <w:r w:rsidR="00FF66D0" w:rsidRPr="004622DD">
        <w:rPr>
          <w:rFonts w:ascii="Times New Roman" w:hAnsi="Times New Roman"/>
          <w:sz w:val="24"/>
          <w:szCs w:val="24"/>
        </w:rPr>
        <w:t>,</w:t>
      </w:r>
      <w:r w:rsidRPr="004622DD">
        <w:rPr>
          <w:rFonts w:ascii="Times New Roman" w:hAnsi="Times New Roman"/>
          <w:sz w:val="24"/>
          <w:szCs w:val="24"/>
        </w:rPr>
        <w:t xml:space="preserve"> предоставленной в соответствии с Указанием № 5609-У и идентичной ранее полученной от Управляющей компании или Держателя реестра, НРД вправе не осуществлять повторное направление Депонентам такой информации.</w:t>
      </w:r>
    </w:p>
    <w:p w14:paraId="2098D216" w14:textId="263FF9BE" w:rsidR="00C7395D" w:rsidRPr="004622DD" w:rsidRDefault="00C7395D" w:rsidP="00C7395D">
      <w:pPr>
        <w:rPr>
          <w:rFonts w:ascii="Times New Roman" w:hAnsi="Times New Roman"/>
          <w:sz w:val="24"/>
          <w:szCs w:val="24"/>
        </w:rPr>
      </w:pPr>
    </w:p>
    <w:p w14:paraId="7F5CBA72" w14:textId="25CC5783" w:rsidR="003E2B58" w:rsidRPr="004622DD" w:rsidRDefault="003E2B58" w:rsidP="00C7395D">
      <w:pPr>
        <w:rPr>
          <w:rFonts w:ascii="Times New Roman" w:hAnsi="Times New Roman"/>
          <w:sz w:val="24"/>
          <w:szCs w:val="24"/>
        </w:rPr>
      </w:pPr>
    </w:p>
    <w:p w14:paraId="7D07727D" w14:textId="1F3E62E7" w:rsidR="003E2B58" w:rsidRPr="004622DD" w:rsidRDefault="003E2B58" w:rsidP="00C7395D">
      <w:pPr>
        <w:rPr>
          <w:rFonts w:ascii="Times New Roman" w:hAnsi="Times New Roman"/>
          <w:sz w:val="24"/>
          <w:szCs w:val="24"/>
        </w:rPr>
      </w:pPr>
    </w:p>
    <w:p w14:paraId="0B7FA8BE" w14:textId="13148356" w:rsidR="003E2B58" w:rsidRPr="004622DD" w:rsidRDefault="003E2B58" w:rsidP="00C7395D">
      <w:pPr>
        <w:rPr>
          <w:rFonts w:ascii="Times New Roman" w:hAnsi="Times New Roman"/>
          <w:sz w:val="24"/>
          <w:szCs w:val="24"/>
        </w:rPr>
      </w:pPr>
    </w:p>
    <w:p w14:paraId="6F06A784" w14:textId="29EABB1B" w:rsidR="00873436" w:rsidRPr="004622DD" w:rsidRDefault="00873436">
      <w:pPr>
        <w:rPr>
          <w:rFonts w:ascii="Times New Roman" w:eastAsia="MS Gothic" w:hAnsi="Times New Roman"/>
          <w:b/>
          <w:bCs/>
          <w:sz w:val="24"/>
          <w:szCs w:val="24"/>
        </w:rPr>
      </w:pPr>
    </w:p>
    <w:p w14:paraId="0A9063C7" w14:textId="4D9B6237" w:rsidR="00E820E1" w:rsidRPr="004622DD" w:rsidRDefault="00E820E1" w:rsidP="00DC0645">
      <w:pPr>
        <w:pStyle w:val="1"/>
        <w:numPr>
          <w:ilvl w:val="0"/>
          <w:numId w:val="0"/>
        </w:numPr>
        <w:spacing w:before="0"/>
        <w:ind w:left="4962"/>
        <w:jc w:val="both"/>
        <w:rPr>
          <w:color w:val="auto"/>
          <w:szCs w:val="24"/>
        </w:rPr>
      </w:pPr>
      <w:bookmarkStart w:id="585" w:name="_Toc221701956"/>
      <w:r w:rsidRPr="004622DD">
        <w:rPr>
          <w:color w:val="auto"/>
          <w:szCs w:val="24"/>
        </w:rPr>
        <w:t>Приложение № 1</w:t>
      </w:r>
      <w:bookmarkEnd w:id="580"/>
      <w:bookmarkEnd w:id="585"/>
      <w:r w:rsidRPr="004622DD">
        <w:rPr>
          <w:color w:val="auto"/>
          <w:szCs w:val="24"/>
        </w:rPr>
        <w:t xml:space="preserve"> </w:t>
      </w:r>
    </w:p>
    <w:p w14:paraId="60508B14" w14:textId="77777777" w:rsidR="00E820E1" w:rsidRPr="004622DD" w:rsidRDefault="00E820E1" w:rsidP="00DC0645">
      <w:pPr>
        <w:tabs>
          <w:tab w:val="left" w:pos="0"/>
        </w:tabs>
        <w:ind w:left="4962"/>
        <w:jc w:val="both"/>
        <w:rPr>
          <w:rFonts w:ascii="Times New Roman" w:hAnsi="Times New Roman"/>
          <w:b/>
          <w:sz w:val="24"/>
          <w:szCs w:val="24"/>
        </w:rPr>
      </w:pPr>
      <w:r w:rsidRPr="004622DD">
        <w:rPr>
          <w:rFonts w:ascii="Times New Roman" w:hAnsi="Times New Roman"/>
          <w:b/>
          <w:snapToGrid w:val="0"/>
          <w:sz w:val="24"/>
          <w:szCs w:val="24"/>
        </w:rPr>
        <w:t>к</w:t>
      </w:r>
      <w:r w:rsidR="00983E66" w:rsidRPr="004622DD">
        <w:rPr>
          <w:rFonts w:ascii="Times New Roman" w:hAnsi="Times New Roman"/>
          <w:b/>
          <w:snapToGrid w:val="0"/>
          <w:sz w:val="24"/>
          <w:szCs w:val="24"/>
        </w:rPr>
        <w:t xml:space="preserve"> </w:t>
      </w:r>
      <w:r w:rsidRPr="004622DD">
        <w:rPr>
          <w:rFonts w:ascii="Times New Roman" w:hAnsi="Times New Roman"/>
          <w:b/>
          <w:sz w:val="24"/>
          <w:szCs w:val="24"/>
        </w:rPr>
        <w:t>Правилам взаимодействия с НКО АО НРД при обмене корпоративной информацией, проведении корпоративных действий и иных операций</w:t>
      </w:r>
    </w:p>
    <w:p w14:paraId="0CF46A8A" w14:textId="77777777" w:rsidR="00E820E1" w:rsidRPr="004622DD" w:rsidRDefault="00E820E1" w:rsidP="00E1327B">
      <w:pPr>
        <w:rPr>
          <w:rFonts w:ascii="Times New Roman" w:hAnsi="Times New Roman"/>
          <w:sz w:val="24"/>
          <w:szCs w:val="24"/>
        </w:rPr>
      </w:pPr>
    </w:p>
    <w:p w14:paraId="17A7F5AB" w14:textId="77777777" w:rsidR="00E820E1" w:rsidRPr="004622DD" w:rsidRDefault="00E820E1" w:rsidP="00F34ADF">
      <w:pPr>
        <w:spacing w:before="120"/>
        <w:ind w:left="-426" w:firstLine="426"/>
        <w:jc w:val="center"/>
        <w:rPr>
          <w:rFonts w:ascii="Times New Roman" w:hAnsi="Times New Roman"/>
          <w:sz w:val="24"/>
          <w:szCs w:val="24"/>
        </w:rPr>
      </w:pPr>
      <w:r w:rsidRPr="004622DD">
        <w:rPr>
          <w:rFonts w:ascii="Times New Roman" w:hAnsi="Times New Roman"/>
          <w:b/>
          <w:sz w:val="24"/>
          <w:szCs w:val="24"/>
        </w:rPr>
        <w:t>Требования к электронным документам</w:t>
      </w:r>
      <w:r w:rsidRPr="004622DD">
        <w:rPr>
          <w:rFonts w:ascii="Times New Roman" w:hAnsi="Times New Roman"/>
          <w:sz w:val="24"/>
          <w:szCs w:val="24"/>
        </w:rPr>
        <w:t xml:space="preserve"> </w:t>
      </w:r>
    </w:p>
    <w:p w14:paraId="21886A2E" w14:textId="77777777" w:rsidR="00E820E1" w:rsidRPr="004622DD" w:rsidRDefault="00E820E1" w:rsidP="00DC0645">
      <w:pPr>
        <w:pStyle w:val="13"/>
        <w:widowControl/>
        <w:spacing w:before="120" w:after="200" w:line="276" w:lineRule="auto"/>
        <w:ind w:left="-426" w:right="720" w:firstLine="426"/>
        <w:rPr>
          <w:rFonts w:ascii="Times New Roman" w:hAnsi="Times New Roman"/>
          <w:color w:val="auto"/>
          <w:sz w:val="24"/>
          <w:szCs w:val="24"/>
        </w:rPr>
      </w:pPr>
    </w:p>
    <w:p w14:paraId="095E1E03" w14:textId="042C2FAD" w:rsidR="00E820E1" w:rsidRPr="004622DD" w:rsidRDefault="00E820E1" w:rsidP="000A13C4">
      <w:pPr>
        <w:pStyle w:val="14"/>
        <w:numPr>
          <w:ilvl w:val="0"/>
          <w:numId w:val="2"/>
        </w:numPr>
        <w:spacing w:before="120" w:after="200" w:line="276" w:lineRule="auto"/>
        <w:ind w:left="993" w:hanging="993"/>
        <w:jc w:val="both"/>
        <w:rPr>
          <w:snapToGrid w:val="0"/>
        </w:rPr>
      </w:pPr>
      <w:r w:rsidRPr="004622DD">
        <w:rPr>
          <w:snapToGrid w:val="0"/>
        </w:rPr>
        <w:t>Электронный документ, если иное не установлено настоящим Приложением, должен быть подготовлен в виде сообщения FREE_FORMAT_MESSAGE_V02</w:t>
      </w:r>
      <w:r w:rsidR="005F5C34" w:rsidRPr="004622DD">
        <w:rPr>
          <w:snapToGrid w:val="0"/>
        </w:rPr>
        <w:t xml:space="preserve"> «Сообщение, письмо в свободном формате» в соответствии с</w:t>
      </w:r>
      <w:r w:rsidRPr="004622DD">
        <w:rPr>
          <w:snapToGrid w:val="0"/>
        </w:rPr>
        <w:t xml:space="preserve"> </w:t>
      </w:r>
      <w:r w:rsidR="00B20262" w:rsidRPr="004622DD">
        <w:rPr>
          <w:snapToGrid w:val="0"/>
        </w:rPr>
        <w:t xml:space="preserve">Договором </w:t>
      </w:r>
      <w:r w:rsidRPr="004622DD">
        <w:rPr>
          <w:snapToGrid w:val="0"/>
        </w:rPr>
        <w:t>ЭДО. При этом в поле message_type должен быть указан код 001 (два нуля один).</w:t>
      </w:r>
    </w:p>
    <w:p w14:paraId="7AB20E83" w14:textId="77777777" w:rsidR="00E820E1" w:rsidRPr="004622DD" w:rsidRDefault="00E820E1" w:rsidP="000A13C4">
      <w:pPr>
        <w:pStyle w:val="14"/>
        <w:numPr>
          <w:ilvl w:val="0"/>
          <w:numId w:val="2"/>
        </w:numPr>
        <w:spacing w:before="120" w:after="200" w:line="276" w:lineRule="auto"/>
        <w:ind w:left="993" w:hanging="993"/>
        <w:jc w:val="both"/>
        <w:rPr>
          <w:snapToGrid w:val="0"/>
        </w:rPr>
      </w:pPr>
      <w:r w:rsidRPr="004622DD">
        <w:rPr>
          <w:snapToGrid w:val="0"/>
        </w:rPr>
        <w:t xml:space="preserve">Размер одного электронного документа не должен превышать 15 </w:t>
      </w:r>
      <w:r w:rsidR="00562B19" w:rsidRPr="004622DD">
        <w:rPr>
          <w:snapToGrid w:val="0"/>
        </w:rPr>
        <w:t>Мб</w:t>
      </w:r>
      <w:r w:rsidRPr="004622DD">
        <w:rPr>
          <w:snapToGrid w:val="0"/>
        </w:rPr>
        <w:t>. В целях соблюдения требования настоящего пункта допускается формирование нескольких сообщений</w:t>
      </w:r>
      <w:r w:rsidR="009D11BE" w:rsidRPr="004622DD">
        <w:rPr>
          <w:snapToGrid w:val="0"/>
        </w:rPr>
        <w:t>.</w:t>
      </w:r>
    </w:p>
    <w:p w14:paraId="1BE3A4FD" w14:textId="77777777" w:rsidR="00E820E1" w:rsidRPr="004622DD" w:rsidRDefault="00E820E1" w:rsidP="000A13C4">
      <w:pPr>
        <w:pStyle w:val="14"/>
        <w:numPr>
          <w:ilvl w:val="0"/>
          <w:numId w:val="2"/>
        </w:numPr>
        <w:spacing w:before="120" w:after="200" w:line="276" w:lineRule="auto"/>
        <w:ind w:left="993" w:hanging="993"/>
        <w:jc w:val="both"/>
        <w:rPr>
          <w:snapToGrid w:val="0"/>
        </w:rPr>
      </w:pPr>
      <w:r w:rsidRPr="004622DD">
        <w:rPr>
          <w:snapToGrid w:val="0"/>
        </w:rPr>
        <w:t xml:space="preserve">В электронный документ могут быть вложены файлы в формате </w:t>
      </w:r>
      <w:r w:rsidR="009D11BE" w:rsidRPr="004622DD">
        <w:rPr>
          <w:snapToGrid w:val="0"/>
        </w:rPr>
        <w:t>(</w:t>
      </w:r>
      <w:r w:rsidRPr="004622DD">
        <w:rPr>
          <w:snapToGrid w:val="0"/>
        </w:rPr>
        <w:t>*.jpeg, *.tiff, *.pdf, *.rtf, *.</w:t>
      </w:r>
      <w:r w:rsidRPr="004622DD">
        <w:rPr>
          <w:snapToGrid w:val="0"/>
          <w:lang w:val="en-US"/>
        </w:rPr>
        <w:t>xls</w:t>
      </w:r>
      <w:r w:rsidRPr="004622DD">
        <w:rPr>
          <w:snapToGrid w:val="0"/>
        </w:rPr>
        <w:t>, *.</w:t>
      </w:r>
      <w:r w:rsidRPr="004622DD">
        <w:rPr>
          <w:snapToGrid w:val="0"/>
          <w:lang w:val="en-US"/>
        </w:rPr>
        <w:t>doc</w:t>
      </w:r>
      <w:r w:rsidR="009D11BE" w:rsidRPr="004622DD">
        <w:rPr>
          <w:snapToGrid w:val="0"/>
        </w:rPr>
        <w:t xml:space="preserve">), </w:t>
      </w:r>
      <w:r w:rsidRPr="004622DD">
        <w:rPr>
          <w:snapToGrid w:val="0"/>
        </w:rPr>
        <w:t>с соблюдением следующих требований:</w:t>
      </w:r>
    </w:p>
    <w:p w14:paraId="073D38E2" w14:textId="77777777" w:rsidR="00E820E1" w:rsidRPr="004622DD" w:rsidRDefault="00E820E1" w:rsidP="000A13C4">
      <w:pPr>
        <w:pStyle w:val="14"/>
        <w:numPr>
          <w:ilvl w:val="1"/>
          <w:numId w:val="2"/>
        </w:numPr>
        <w:spacing w:before="120" w:after="200" w:line="276" w:lineRule="auto"/>
        <w:ind w:left="993" w:hanging="993"/>
        <w:jc w:val="both"/>
        <w:rPr>
          <w:snapToGrid w:val="0"/>
        </w:rPr>
      </w:pPr>
      <w:r w:rsidRPr="004622DD">
        <w:rPr>
          <w:snapToGrid w:val="0"/>
        </w:rPr>
        <w:t>Добавление в электронный документ файлов (двоичных файлов) должно осуществляться в поле add_info со следующей структурой:</w:t>
      </w:r>
    </w:p>
    <w:p w14:paraId="52BBE7B4" w14:textId="77777777" w:rsidR="00E820E1" w:rsidRPr="004622DD" w:rsidRDefault="00E820E1" w:rsidP="00D160CC">
      <w:pPr>
        <w:pStyle w:val="14"/>
        <w:tabs>
          <w:tab w:val="left" w:pos="1134"/>
        </w:tabs>
        <w:autoSpaceDE w:val="0"/>
        <w:autoSpaceDN w:val="0"/>
        <w:adjustRightInd w:val="0"/>
        <w:spacing w:before="120" w:after="200" w:line="276" w:lineRule="auto"/>
        <w:ind w:left="993"/>
        <w:jc w:val="both"/>
        <w:rPr>
          <w:snapToGrid w:val="0"/>
        </w:rPr>
      </w:pPr>
      <w:r w:rsidRPr="004622DD">
        <w:rPr>
          <w:snapToGrid w:val="0"/>
        </w:rPr>
        <w:t>&lt;add_info&gt;</w:t>
      </w:r>
    </w:p>
    <w:p w14:paraId="0DB4C7AD"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&lt;files&gt;</w:t>
      </w:r>
    </w:p>
    <w:p w14:paraId="6B5CDECF"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&lt;file&gt;</w:t>
      </w:r>
    </w:p>
    <w:p w14:paraId="64DC966B"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&lt;name&gt;имя первого файла (без полного пути) области «Файлы к отправке»&lt;/name&gt;</w:t>
      </w:r>
    </w:p>
    <w:p w14:paraId="7D83845F"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&lt;body&gt;&lt;![CDATA[первый файл области «Файлы к отправке»]]&gt;&lt;/body&gt;</w:t>
      </w:r>
    </w:p>
    <w:p w14:paraId="397A3A3B"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&lt;/file&gt;</w:t>
      </w:r>
    </w:p>
    <w:p w14:paraId="2118BDE1"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&lt;file&gt;</w:t>
      </w:r>
    </w:p>
    <w:p w14:paraId="4D392F6A"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&lt;name&gt;имя второго файла (без полного пути) области «Файлы к отправке»&lt;/name&gt;</w:t>
      </w:r>
    </w:p>
    <w:p w14:paraId="25DCC4B5"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&lt;body&gt;&lt;![CDATA[второй файл области «Файлы к отправке»]]&gt;&lt;/body&gt;</w:t>
      </w:r>
    </w:p>
    <w:p w14:paraId="21732D5F"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&lt;/file&gt;</w:t>
      </w:r>
    </w:p>
    <w:p w14:paraId="5AA05247"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w:t>
      </w:r>
    </w:p>
    <w:p w14:paraId="5381538B"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&lt;/files&gt;</w:t>
      </w:r>
    </w:p>
    <w:p w14:paraId="236EEEF6" w14:textId="77777777" w:rsidR="00E820E1" w:rsidRPr="004622DD" w:rsidRDefault="00E820E1" w:rsidP="00D160CC">
      <w:pPr>
        <w:tabs>
          <w:tab w:val="left" w:pos="1134"/>
        </w:tabs>
        <w:spacing w:before="120"/>
        <w:ind w:left="993"/>
        <w:jc w:val="both"/>
        <w:rPr>
          <w:rFonts w:ascii="Times New Roman" w:hAnsi="Times New Roman"/>
          <w:sz w:val="24"/>
          <w:szCs w:val="24"/>
        </w:rPr>
      </w:pPr>
      <w:r w:rsidRPr="004622DD">
        <w:rPr>
          <w:rFonts w:ascii="Times New Roman" w:hAnsi="Times New Roman"/>
          <w:sz w:val="24"/>
          <w:szCs w:val="24"/>
        </w:rPr>
        <w:t>&lt;/add_info&gt;</w:t>
      </w:r>
    </w:p>
    <w:p w14:paraId="71D229AF" w14:textId="77777777" w:rsidR="00E820E1" w:rsidRPr="004622DD" w:rsidRDefault="00E820E1" w:rsidP="000A13C4">
      <w:pPr>
        <w:pStyle w:val="14"/>
        <w:numPr>
          <w:ilvl w:val="1"/>
          <w:numId w:val="2"/>
        </w:numPr>
        <w:spacing w:before="120" w:after="200" w:line="276" w:lineRule="auto"/>
        <w:ind w:left="993" w:hanging="993"/>
        <w:jc w:val="both"/>
        <w:rPr>
          <w:snapToGrid w:val="0"/>
        </w:rPr>
      </w:pPr>
      <w:r w:rsidRPr="004622DD">
        <w:rPr>
          <w:snapToGrid w:val="0"/>
        </w:rPr>
        <w:lastRenderedPageBreak/>
        <w:t>При добавлении в электронный документ двоичных файлов (сканы, документы Microsoft Word и т.п.), содержимое файлов должно кодироваться по методу Base64 (рекомендации по кодированию см. RFC 4648 – Base 64 Encoding, например, по адресу</w:t>
      </w:r>
      <w:r w:rsidR="00983E66" w:rsidRPr="004622DD">
        <w:rPr>
          <w:snapToGrid w:val="0"/>
        </w:rPr>
        <w:t xml:space="preserve"> </w:t>
      </w:r>
      <w:r w:rsidRPr="004622DD">
        <w:rPr>
          <w:snapToGrid w:val="0"/>
        </w:rPr>
        <w:t>http://datatracker.ietf.org/doc/rfc4648/). Закодированное таким образом содержимое файлов помешается в секцию CDATA т</w:t>
      </w:r>
      <w:r w:rsidR="00D0646F" w:rsidRPr="004622DD">
        <w:rPr>
          <w:snapToGrid w:val="0"/>
        </w:rPr>
        <w:t>е</w:t>
      </w:r>
      <w:r w:rsidRPr="004622DD">
        <w:rPr>
          <w:snapToGrid w:val="0"/>
        </w:rPr>
        <w:t>га &lt;body&gt;.</w:t>
      </w:r>
    </w:p>
    <w:p w14:paraId="26960202" w14:textId="1E4BA81C" w:rsidR="00E820E1" w:rsidRPr="004622DD" w:rsidRDefault="00E820E1" w:rsidP="000A13C4">
      <w:pPr>
        <w:pStyle w:val="14"/>
        <w:numPr>
          <w:ilvl w:val="1"/>
          <w:numId w:val="2"/>
        </w:numPr>
        <w:spacing w:before="120" w:after="200" w:line="276" w:lineRule="auto"/>
        <w:ind w:left="993" w:hanging="993"/>
        <w:jc w:val="both"/>
        <w:rPr>
          <w:snapToGrid w:val="0"/>
        </w:rPr>
      </w:pPr>
      <w:r w:rsidRPr="004622DD">
        <w:rPr>
          <w:snapToGrid w:val="0"/>
        </w:rPr>
        <w:t xml:space="preserve">Текст сообщения FREE_FORMAT_MESSAGE_V02 </w:t>
      </w:r>
      <w:r w:rsidR="00273284" w:rsidRPr="004622DD">
        <w:t xml:space="preserve">«Сообщение, письмо в свободном формате» </w:t>
      </w:r>
      <w:r w:rsidRPr="004622DD">
        <w:rPr>
          <w:snapToGrid w:val="0"/>
        </w:rPr>
        <w:t>в поле &lt;text&gt; должен быть помещен в секцию CDATA, пример: &lt;text&gt;&lt;![CDATA[«Текст сообщения»]]&gt;&lt;/text&gt;</w:t>
      </w:r>
    </w:p>
    <w:p w14:paraId="63D7BBB3" w14:textId="204E0712" w:rsidR="00E820E1" w:rsidRPr="004622DD" w:rsidRDefault="00E820E1" w:rsidP="000A13C4">
      <w:pPr>
        <w:pStyle w:val="14"/>
        <w:numPr>
          <w:ilvl w:val="0"/>
          <w:numId w:val="2"/>
        </w:numPr>
        <w:spacing w:before="120" w:after="200" w:line="276" w:lineRule="auto"/>
        <w:ind w:left="993" w:hanging="993"/>
        <w:jc w:val="both"/>
        <w:rPr>
          <w:snapToGrid w:val="0"/>
        </w:rPr>
      </w:pPr>
      <w:r w:rsidRPr="004622DD">
        <w:rPr>
          <w:snapToGrid w:val="0"/>
        </w:rPr>
        <w:t xml:space="preserve">В целях подготовки к выплате дивидендов </w:t>
      </w:r>
      <w:r w:rsidR="00AE232E" w:rsidRPr="004622DD">
        <w:rPr>
          <w:snapToGrid w:val="0"/>
        </w:rPr>
        <w:t>Эмитент</w:t>
      </w:r>
      <w:r w:rsidR="00903E84" w:rsidRPr="004622DD">
        <w:rPr>
          <w:snapToGrid w:val="0"/>
        </w:rPr>
        <w:t>/</w:t>
      </w:r>
      <w:r w:rsidRPr="004622DD">
        <w:rPr>
          <w:snapToGrid w:val="0"/>
        </w:rPr>
        <w:t>Держатель реестра</w:t>
      </w:r>
      <w:r w:rsidR="00184608" w:rsidRPr="004622DD">
        <w:rPr>
          <w:snapToGrid w:val="0"/>
        </w:rPr>
        <w:t>/Платежный агент</w:t>
      </w:r>
      <w:r w:rsidR="00983E66" w:rsidRPr="004622DD">
        <w:rPr>
          <w:snapToGrid w:val="0"/>
        </w:rPr>
        <w:t xml:space="preserve"> </w:t>
      </w:r>
      <w:r w:rsidRPr="004622DD">
        <w:rPr>
          <w:snapToGrid w:val="0"/>
        </w:rPr>
        <w:t>своевременно направляет НРД информацию о значениях показателей Д1 и Д2, предусмотренных п</w:t>
      </w:r>
      <w:r w:rsidR="001638B0" w:rsidRPr="004622DD">
        <w:rPr>
          <w:snapToGrid w:val="0"/>
        </w:rPr>
        <w:t>унктом</w:t>
      </w:r>
      <w:r w:rsidRPr="004622DD">
        <w:rPr>
          <w:snapToGrid w:val="0"/>
        </w:rPr>
        <w:t xml:space="preserve"> 5 ст</w:t>
      </w:r>
      <w:r w:rsidR="001638B0" w:rsidRPr="004622DD">
        <w:rPr>
          <w:snapToGrid w:val="0"/>
        </w:rPr>
        <w:t>атьи</w:t>
      </w:r>
      <w:r w:rsidRPr="004622DD">
        <w:rPr>
          <w:snapToGrid w:val="0"/>
        </w:rPr>
        <w:t xml:space="preserve"> 275 Налогового Кодекса Российской Федерации. Информация предоставляется НРД по форме Приложения №2 к Правилам.</w:t>
      </w:r>
    </w:p>
    <w:p w14:paraId="6648ABF9" w14:textId="77777777" w:rsidR="00E820E1" w:rsidRPr="004622DD" w:rsidRDefault="00E820E1" w:rsidP="000A13C4">
      <w:pPr>
        <w:pStyle w:val="14"/>
        <w:numPr>
          <w:ilvl w:val="0"/>
          <w:numId w:val="2"/>
        </w:numPr>
        <w:spacing w:before="120" w:after="200" w:line="276" w:lineRule="auto"/>
        <w:ind w:left="993" w:hanging="993"/>
        <w:jc w:val="both"/>
        <w:rPr>
          <w:snapToGrid w:val="0"/>
        </w:rPr>
      </w:pPr>
      <w:r w:rsidRPr="004622DD">
        <w:rPr>
          <w:snapToGrid w:val="0"/>
        </w:rPr>
        <w:t>В целях возврата денежных средств, не перечисленных получателям дивидендов по не зависящим от НРД причинам, в направляемом в соответствии с п</w:t>
      </w:r>
      <w:r w:rsidR="001638B0" w:rsidRPr="004622DD">
        <w:rPr>
          <w:snapToGrid w:val="0"/>
        </w:rPr>
        <w:t>ункт</w:t>
      </w:r>
      <w:r w:rsidR="008B314F" w:rsidRPr="004622DD">
        <w:rPr>
          <w:snapToGrid w:val="0"/>
        </w:rPr>
        <w:t>ом</w:t>
      </w:r>
      <w:r w:rsidRPr="004622DD">
        <w:rPr>
          <w:snapToGrid w:val="0"/>
        </w:rPr>
        <w:t xml:space="preserve"> 4 настоящего Приложения документе, могут быть указаны</w:t>
      </w:r>
      <w:r w:rsidR="00983E66" w:rsidRPr="004622DD">
        <w:rPr>
          <w:snapToGrid w:val="0"/>
        </w:rPr>
        <w:t xml:space="preserve"> </w:t>
      </w:r>
      <w:r w:rsidRPr="004622DD">
        <w:rPr>
          <w:snapToGrid w:val="0"/>
        </w:rPr>
        <w:t>сведения о банковских реквизитах, в соответствии с которыми</w:t>
      </w:r>
      <w:r w:rsidR="00983E66" w:rsidRPr="004622DD">
        <w:rPr>
          <w:snapToGrid w:val="0"/>
        </w:rPr>
        <w:t xml:space="preserve"> </w:t>
      </w:r>
      <w:r w:rsidRPr="004622DD">
        <w:rPr>
          <w:snapToGrid w:val="0"/>
        </w:rPr>
        <w:t>соответствующие денежные средства должны быть возвращены Эмитенту. В этом случае документ должен быть подписан уполномоченным лицом Эмитента. Проверку полномочий лица, подписавшего указанный документ, осуществляет Держатель реестра.</w:t>
      </w:r>
    </w:p>
    <w:p w14:paraId="0CFA6985" w14:textId="77777777" w:rsidR="00E820E1" w:rsidRPr="004622DD" w:rsidRDefault="00E820E1" w:rsidP="000A13C4">
      <w:pPr>
        <w:pStyle w:val="14"/>
        <w:numPr>
          <w:ilvl w:val="0"/>
          <w:numId w:val="2"/>
        </w:numPr>
        <w:spacing w:before="120" w:after="200" w:line="276" w:lineRule="auto"/>
        <w:ind w:left="993" w:hanging="993"/>
        <w:jc w:val="both"/>
        <w:rPr>
          <w:snapToGrid w:val="0"/>
        </w:rPr>
      </w:pPr>
      <w:r w:rsidRPr="004622DD">
        <w:rPr>
          <w:snapToGrid w:val="0"/>
        </w:rPr>
        <w:t>В целях информирования Эмитента о возврате денежных средств, не перечисленных получателям дивидендов по не зависящим от НРД причинам, НРД направляет Держателю реестра документ по форме Приложения № 3 к Правилам.</w:t>
      </w:r>
    </w:p>
    <w:p w14:paraId="7DAEC2AB" w14:textId="77777777" w:rsidR="00E820E1" w:rsidRPr="004622DD" w:rsidRDefault="00E820E1" w:rsidP="000A13C4">
      <w:pPr>
        <w:pStyle w:val="14"/>
        <w:numPr>
          <w:ilvl w:val="0"/>
          <w:numId w:val="2"/>
        </w:numPr>
        <w:spacing w:before="120" w:after="200" w:line="276" w:lineRule="auto"/>
        <w:ind w:left="993" w:hanging="993"/>
        <w:jc w:val="both"/>
        <w:rPr>
          <w:snapToGrid w:val="0"/>
        </w:rPr>
      </w:pPr>
      <w:r w:rsidRPr="004622DD">
        <w:rPr>
          <w:snapToGrid w:val="0"/>
        </w:rPr>
        <w:t>В случае получения НРД от своих депонентов-номинальных держателей информации о возврате ими денежных средств НРД вправе направить такую информацию в форме, предоставленной его депонентом-номинальным держателем. При этом НРД осуществляет проверку полномочий лица, подписавшего электронный документ от имени депонента-номинального держателя, но не осуществляет проверку правильности содержания электронного документа.</w:t>
      </w:r>
    </w:p>
    <w:p w14:paraId="346F1288" w14:textId="77777777" w:rsidR="00E820E1" w:rsidRPr="004622DD" w:rsidRDefault="00E820E1" w:rsidP="008B314F">
      <w:pPr>
        <w:pStyle w:val="1"/>
        <w:numPr>
          <w:ilvl w:val="0"/>
          <w:numId w:val="0"/>
        </w:numPr>
        <w:spacing w:before="0"/>
        <w:ind w:left="4935" w:firstLine="27"/>
        <w:jc w:val="both"/>
        <w:rPr>
          <w:color w:val="auto"/>
          <w:szCs w:val="24"/>
        </w:rPr>
      </w:pPr>
      <w:r w:rsidRPr="004622DD">
        <w:rPr>
          <w:color w:val="auto"/>
          <w:szCs w:val="24"/>
        </w:rPr>
        <w:br w:type="page"/>
      </w:r>
      <w:bookmarkStart w:id="586" w:name="_Toc468784574"/>
      <w:bookmarkStart w:id="587" w:name="_Toc221701957"/>
      <w:r w:rsidRPr="004622DD">
        <w:rPr>
          <w:color w:val="auto"/>
          <w:szCs w:val="24"/>
        </w:rPr>
        <w:lastRenderedPageBreak/>
        <w:t>Приложение № 2</w:t>
      </w:r>
      <w:bookmarkEnd w:id="586"/>
      <w:bookmarkEnd w:id="587"/>
      <w:r w:rsidRPr="004622DD">
        <w:rPr>
          <w:color w:val="auto"/>
          <w:szCs w:val="24"/>
        </w:rPr>
        <w:t xml:space="preserve"> </w:t>
      </w:r>
    </w:p>
    <w:p w14:paraId="2426C15A" w14:textId="77777777" w:rsidR="00E820E1" w:rsidRPr="004622DD" w:rsidRDefault="00E820E1" w:rsidP="000D763B">
      <w:pPr>
        <w:pStyle w:val="aff1"/>
        <w:ind w:left="4962"/>
        <w:jc w:val="both"/>
        <w:rPr>
          <w:rFonts w:ascii="Times New Roman" w:hAnsi="Times New Roman"/>
          <w:b/>
          <w:sz w:val="24"/>
          <w:szCs w:val="24"/>
        </w:rPr>
      </w:pPr>
      <w:bookmarkStart w:id="588" w:name="_Toc483913409"/>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bookmarkEnd w:id="588"/>
    </w:p>
    <w:p w14:paraId="7DD45A48" w14:textId="77777777" w:rsidR="00E820E1" w:rsidRPr="004622DD" w:rsidRDefault="00E820E1" w:rsidP="00AC73D2">
      <w:pPr>
        <w:tabs>
          <w:tab w:val="left" w:pos="0"/>
          <w:tab w:val="left" w:pos="7037"/>
          <w:tab w:val="left" w:pos="7150"/>
        </w:tabs>
        <w:spacing w:before="120"/>
        <w:ind w:left="4254"/>
        <w:jc w:val="both"/>
        <w:rPr>
          <w:rFonts w:ascii="Times New Roman" w:hAnsi="Times New Roman"/>
          <w:b/>
          <w:sz w:val="24"/>
          <w:szCs w:val="24"/>
        </w:rPr>
      </w:pPr>
    </w:p>
    <w:p w14:paraId="56986C06" w14:textId="77777777" w:rsidR="00E820E1" w:rsidRPr="004622DD" w:rsidRDefault="00E820E1" w:rsidP="00F34ADF">
      <w:pPr>
        <w:tabs>
          <w:tab w:val="left" w:pos="0"/>
          <w:tab w:val="left" w:pos="7037"/>
          <w:tab w:val="left" w:pos="7150"/>
        </w:tabs>
        <w:spacing w:before="120"/>
        <w:ind w:left="4254"/>
        <w:jc w:val="both"/>
        <w:rPr>
          <w:rFonts w:ascii="Times New Roman" w:hAnsi="Times New Roman"/>
          <w:b/>
          <w:sz w:val="24"/>
          <w:szCs w:val="24"/>
        </w:rPr>
      </w:pPr>
    </w:p>
    <w:p w14:paraId="3075035D" w14:textId="77777777" w:rsidR="00E820E1" w:rsidRPr="004622DD" w:rsidRDefault="00E820E1" w:rsidP="005E1E78">
      <w:pPr>
        <w:tabs>
          <w:tab w:val="left" w:pos="0"/>
          <w:tab w:val="left" w:pos="7037"/>
          <w:tab w:val="left" w:pos="7150"/>
        </w:tabs>
        <w:spacing w:before="120"/>
        <w:ind w:left="4254"/>
        <w:jc w:val="both"/>
        <w:rPr>
          <w:rFonts w:ascii="Times New Roman" w:hAnsi="Times New Roman"/>
          <w:b/>
          <w:sz w:val="24"/>
          <w:szCs w:val="24"/>
        </w:rPr>
      </w:pPr>
    </w:p>
    <w:p w14:paraId="140ED0D1" w14:textId="77777777" w:rsidR="00E820E1" w:rsidRPr="004622DD" w:rsidRDefault="00E820E1" w:rsidP="00F71050">
      <w:pPr>
        <w:spacing w:before="120"/>
        <w:ind w:left="-426" w:firstLine="426"/>
        <w:jc w:val="center"/>
        <w:rPr>
          <w:rFonts w:ascii="Times New Roman" w:hAnsi="Times New Roman"/>
          <w:b/>
          <w:sz w:val="24"/>
          <w:szCs w:val="24"/>
        </w:rPr>
      </w:pPr>
      <w:r w:rsidRPr="004622DD">
        <w:rPr>
          <w:rFonts w:ascii="Times New Roman" w:hAnsi="Times New Roman"/>
          <w:b/>
          <w:sz w:val="24"/>
          <w:szCs w:val="24"/>
        </w:rPr>
        <w:t>Информация об условиях выплаты дивидендов</w:t>
      </w:r>
    </w:p>
    <w:p w14:paraId="176DA716" w14:textId="77777777" w:rsidR="00E820E1" w:rsidRPr="004622DD" w:rsidRDefault="00E820E1">
      <w:pPr>
        <w:spacing w:before="120"/>
        <w:ind w:left="-426" w:firstLine="426"/>
        <w:jc w:val="center"/>
        <w:rPr>
          <w:rFonts w:ascii="Times New Roman" w:hAnsi="Times New Roman"/>
          <w:b/>
          <w:sz w:val="24"/>
          <w:szCs w:val="24"/>
        </w:rPr>
      </w:pPr>
    </w:p>
    <w:p w14:paraId="64AFC391" w14:textId="77777777" w:rsidR="00E820E1" w:rsidRPr="004622DD" w:rsidRDefault="00E820E1" w:rsidP="008B314F">
      <w:pPr>
        <w:spacing w:before="120"/>
        <w:jc w:val="both"/>
        <w:rPr>
          <w:rFonts w:ascii="Times New Roman" w:hAnsi="Times New Roman"/>
          <w:b/>
          <w:sz w:val="24"/>
          <w:szCs w:val="24"/>
        </w:rPr>
      </w:pPr>
      <w:r w:rsidRPr="004622DD">
        <w:rPr>
          <w:rFonts w:ascii="Times New Roman" w:hAnsi="Times New Roman"/>
          <w:b/>
          <w:sz w:val="24"/>
          <w:szCs w:val="24"/>
        </w:rPr>
        <w:t xml:space="preserve">В соответствии с решением общего собрания акционеров от </w:t>
      </w:r>
      <w:r w:rsidRPr="004622DD">
        <w:rPr>
          <w:rFonts w:ascii="Times New Roman" w:hAnsi="Times New Roman"/>
          <w:sz w:val="24"/>
          <w:szCs w:val="24"/>
        </w:rPr>
        <w:t>____________________</w:t>
      </w:r>
      <w:r w:rsidRPr="004622DD">
        <w:rPr>
          <w:rFonts w:ascii="Times New Roman" w:hAnsi="Times New Roman"/>
          <w:b/>
          <w:sz w:val="24"/>
          <w:szCs w:val="24"/>
        </w:rPr>
        <w:t>:</w:t>
      </w:r>
    </w:p>
    <w:p w14:paraId="45EE83F1" w14:textId="77777777" w:rsidR="00E820E1" w:rsidRPr="004622DD" w:rsidRDefault="00E820E1" w:rsidP="008B314F">
      <w:pPr>
        <w:spacing w:before="120"/>
        <w:jc w:val="both"/>
        <w:rPr>
          <w:rFonts w:ascii="Times New Roman" w:hAnsi="Times New Roman"/>
          <w:sz w:val="24"/>
          <w:szCs w:val="24"/>
        </w:rPr>
      </w:pPr>
      <w:r w:rsidRPr="004622DD">
        <w:rPr>
          <w:rFonts w:ascii="Times New Roman" w:hAnsi="Times New Roman"/>
          <w:sz w:val="24"/>
          <w:szCs w:val="24"/>
        </w:rPr>
        <w:t xml:space="preserve">1. Наименование эмитента ценных бумаг (полное, сокращенное) </w:t>
      </w:r>
      <w:r w:rsidR="008B314F" w:rsidRPr="004622DD">
        <w:rPr>
          <w:rFonts w:ascii="Times New Roman" w:hAnsi="Times New Roman"/>
          <w:sz w:val="24"/>
          <w:szCs w:val="24"/>
        </w:rPr>
        <w:t>_______________________</w:t>
      </w:r>
    </w:p>
    <w:p w14:paraId="6A488E76" w14:textId="77777777" w:rsidR="00E820E1" w:rsidRPr="004622DD" w:rsidRDefault="00E820E1" w:rsidP="008B314F">
      <w:pPr>
        <w:spacing w:before="120"/>
        <w:jc w:val="both"/>
        <w:rPr>
          <w:rFonts w:ascii="Times New Roman" w:hAnsi="Times New Roman"/>
          <w:sz w:val="24"/>
          <w:szCs w:val="24"/>
        </w:rPr>
      </w:pPr>
      <w:r w:rsidRPr="004622DD">
        <w:rPr>
          <w:rFonts w:ascii="Times New Roman" w:hAnsi="Times New Roman"/>
          <w:sz w:val="24"/>
          <w:szCs w:val="24"/>
        </w:rPr>
        <w:t>2. ИНН эмитента: ___________________________________________________</w:t>
      </w:r>
      <w:r w:rsidR="008B314F" w:rsidRPr="004622DD">
        <w:rPr>
          <w:rFonts w:ascii="Times New Roman" w:hAnsi="Times New Roman"/>
          <w:sz w:val="24"/>
          <w:szCs w:val="24"/>
        </w:rPr>
        <w:t>_____________</w:t>
      </w:r>
    </w:p>
    <w:p w14:paraId="7C8E43DE" w14:textId="77777777" w:rsidR="00E820E1" w:rsidRPr="004622DD" w:rsidRDefault="00E820E1" w:rsidP="008B314F">
      <w:pPr>
        <w:spacing w:before="120"/>
        <w:jc w:val="both"/>
        <w:rPr>
          <w:rFonts w:ascii="Times New Roman" w:hAnsi="Times New Roman"/>
          <w:b/>
          <w:sz w:val="24"/>
          <w:szCs w:val="24"/>
        </w:rPr>
      </w:pPr>
      <w:r w:rsidRPr="004622DD">
        <w:rPr>
          <w:rFonts w:ascii="Times New Roman" w:hAnsi="Times New Roman"/>
          <w:b/>
          <w:sz w:val="24"/>
          <w:szCs w:val="24"/>
        </w:rPr>
        <w:t>просим провести выплату дивидендов:</w:t>
      </w:r>
    </w:p>
    <w:p w14:paraId="78CE9747" w14:textId="77777777" w:rsidR="00E820E1" w:rsidRPr="004622DD" w:rsidRDefault="00E820E1" w:rsidP="008B314F">
      <w:pPr>
        <w:spacing w:before="120"/>
        <w:jc w:val="both"/>
        <w:rPr>
          <w:rFonts w:ascii="Times New Roman" w:hAnsi="Times New Roman"/>
          <w:sz w:val="24"/>
          <w:szCs w:val="24"/>
        </w:rPr>
      </w:pPr>
      <w:r w:rsidRPr="004622DD">
        <w:rPr>
          <w:rFonts w:ascii="Times New Roman" w:hAnsi="Times New Roman"/>
          <w:sz w:val="24"/>
          <w:szCs w:val="24"/>
        </w:rPr>
        <w:t xml:space="preserve">3. Период выплаты </w:t>
      </w:r>
      <w:r w:rsidR="008B314F" w:rsidRPr="004622DD">
        <w:rPr>
          <w:rFonts w:ascii="Times New Roman" w:hAnsi="Times New Roman"/>
          <w:sz w:val="24"/>
          <w:szCs w:val="24"/>
        </w:rPr>
        <w:t>д</w:t>
      </w:r>
      <w:r w:rsidRPr="004622DD">
        <w:rPr>
          <w:rFonts w:ascii="Times New Roman" w:hAnsi="Times New Roman"/>
          <w:sz w:val="24"/>
          <w:szCs w:val="24"/>
        </w:rPr>
        <w:t>ивидендов:</w:t>
      </w:r>
      <w:r w:rsidR="008B314F" w:rsidRPr="004622DD">
        <w:rPr>
          <w:rFonts w:ascii="Times New Roman" w:hAnsi="Times New Roman"/>
          <w:sz w:val="24"/>
          <w:szCs w:val="24"/>
        </w:rPr>
        <w:t xml:space="preserve"> </w:t>
      </w:r>
      <w:r w:rsidRPr="004622DD">
        <w:rPr>
          <w:rFonts w:ascii="Times New Roman" w:hAnsi="Times New Roman"/>
          <w:sz w:val="24"/>
          <w:szCs w:val="24"/>
        </w:rPr>
        <w:t>_____________________</w:t>
      </w:r>
      <w:r w:rsidR="008B314F" w:rsidRPr="004622DD">
        <w:rPr>
          <w:rFonts w:ascii="Times New Roman" w:hAnsi="Times New Roman"/>
          <w:sz w:val="24"/>
          <w:szCs w:val="24"/>
        </w:rPr>
        <w:t>______________________________</w:t>
      </w:r>
    </w:p>
    <w:p w14:paraId="288E73E8" w14:textId="603CA460" w:rsidR="00E820E1" w:rsidRPr="004622DD" w:rsidRDefault="00E820E1" w:rsidP="008B314F">
      <w:pPr>
        <w:spacing w:before="120"/>
        <w:jc w:val="both"/>
        <w:rPr>
          <w:rFonts w:ascii="Times New Roman" w:hAnsi="Times New Roman"/>
          <w:sz w:val="24"/>
          <w:szCs w:val="24"/>
        </w:rPr>
      </w:pPr>
      <w:r w:rsidRPr="004622DD">
        <w:rPr>
          <w:rFonts w:ascii="Times New Roman" w:hAnsi="Times New Roman"/>
          <w:sz w:val="24"/>
          <w:szCs w:val="24"/>
        </w:rPr>
        <w:t>4. Дата фиксации для выплаты дивидендов:</w:t>
      </w:r>
      <w:r w:rsidR="008B314F" w:rsidRPr="004622DD">
        <w:rPr>
          <w:rFonts w:ascii="Times New Roman" w:hAnsi="Times New Roman"/>
          <w:sz w:val="24"/>
          <w:szCs w:val="24"/>
        </w:rPr>
        <w:t xml:space="preserve"> _______</w:t>
      </w:r>
    </w:p>
    <w:p w14:paraId="7C016185" w14:textId="77777777" w:rsidR="00E820E1" w:rsidRPr="004622DD" w:rsidRDefault="00E820E1" w:rsidP="008B314F">
      <w:pPr>
        <w:spacing w:before="120"/>
        <w:jc w:val="both"/>
        <w:rPr>
          <w:rFonts w:ascii="Times New Roman" w:hAnsi="Times New Roman"/>
          <w:sz w:val="24"/>
          <w:szCs w:val="24"/>
        </w:rPr>
      </w:pPr>
      <w:r w:rsidRPr="004622DD">
        <w:rPr>
          <w:rFonts w:ascii="Times New Roman" w:hAnsi="Times New Roman"/>
          <w:sz w:val="24"/>
          <w:szCs w:val="24"/>
        </w:rPr>
        <w:t xml:space="preserve">5. По акциям (в разрезе вида и типа с указанием государственного регистрационного номера): </w:t>
      </w:r>
    </w:p>
    <w:tbl>
      <w:tblPr>
        <w:tblW w:w="1037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006"/>
        <w:gridCol w:w="3402"/>
        <w:gridCol w:w="3969"/>
      </w:tblGrid>
      <w:tr w:rsidR="004622DD" w:rsidRPr="004622DD" w14:paraId="3E676B9A" w14:textId="68B6EA72" w:rsidTr="00D565E3">
        <w:trPr>
          <w:trHeight w:val="714"/>
        </w:trPr>
        <w:tc>
          <w:tcPr>
            <w:tcW w:w="3006" w:type="dxa"/>
            <w:vMerge w:val="restart"/>
          </w:tcPr>
          <w:p w14:paraId="5C072E24" w14:textId="77777777" w:rsidR="00E555B0" w:rsidRPr="004622DD" w:rsidRDefault="00E555B0" w:rsidP="00083C8A">
            <w:pPr>
              <w:overflowPunct w:val="0"/>
              <w:autoSpaceDE w:val="0"/>
              <w:autoSpaceDN w:val="0"/>
              <w:adjustRightInd w:val="0"/>
              <w:spacing w:before="120"/>
              <w:ind w:left="-77"/>
              <w:jc w:val="center"/>
              <w:textAlignment w:val="baseline"/>
              <w:rPr>
                <w:rFonts w:ascii="Times New Roman" w:hAnsi="Times New Roman"/>
                <w:sz w:val="24"/>
                <w:szCs w:val="24"/>
              </w:rPr>
            </w:pPr>
            <w:r w:rsidRPr="004622DD">
              <w:rPr>
                <w:rFonts w:ascii="Times New Roman" w:hAnsi="Times New Roman"/>
                <w:sz w:val="24"/>
                <w:szCs w:val="24"/>
              </w:rPr>
              <w:t>Тип и вид акций</w:t>
            </w:r>
          </w:p>
        </w:tc>
        <w:tc>
          <w:tcPr>
            <w:tcW w:w="3402" w:type="dxa"/>
            <w:vMerge w:val="restart"/>
          </w:tcPr>
          <w:p w14:paraId="1A81FA9D" w14:textId="77777777" w:rsidR="00E555B0" w:rsidRPr="004622DD" w:rsidRDefault="00E555B0" w:rsidP="00083C8A">
            <w:pPr>
              <w:overflowPunct w:val="0"/>
              <w:autoSpaceDE w:val="0"/>
              <w:autoSpaceDN w:val="0"/>
              <w:adjustRightInd w:val="0"/>
              <w:spacing w:before="120"/>
              <w:jc w:val="center"/>
              <w:textAlignment w:val="baseline"/>
              <w:rPr>
                <w:rFonts w:ascii="Times New Roman" w:hAnsi="Times New Roman"/>
                <w:sz w:val="24"/>
                <w:szCs w:val="24"/>
              </w:rPr>
            </w:pPr>
            <w:r w:rsidRPr="004622DD">
              <w:rPr>
                <w:rFonts w:ascii="Times New Roman" w:hAnsi="Times New Roman"/>
                <w:sz w:val="24"/>
                <w:szCs w:val="24"/>
              </w:rPr>
              <w:t>Регистрационный номер</w:t>
            </w:r>
          </w:p>
        </w:tc>
        <w:tc>
          <w:tcPr>
            <w:tcW w:w="3969" w:type="dxa"/>
            <w:vMerge w:val="restart"/>
          </w:tcPr>
          <w:p w14:paraId="07782338" w14:textId="77777777" w:rsidR="00E555B0" w:rsidRPr="004622DD" w:rsidRDefault="00E555B0">
            <w:pPr>
              <w:overflowPunct w:val="0"/>
              <w:autoSpaceDE w:val="0"/>
              <w:autoSpaceDN w:val="0"/>
              <w:adjustRightInd w:val="0"/>
              <w:spacing w:before="120"/>
              <w:ind w:left="33" w:hanging="33"/>
              <w:jc w:val="center"/>
              <w:textAlignment w:val="baseline"/>
              <w:rPr>
                <w:rFonts w:ascii="Times New Roman" w:hAnsi="Times New Roman"/>
                <w:sz w:val="24"/>
                <w:szCs w:val="24"/>
              </w:rPr>
            </w:pPr>
            <w:r w:rsidRPr="004622DD">
              <w:rPr>
                <w:rFonts w:ascii="Times New Roman" w:hAnsi="Times New Roman"/>
                <w:sz w:val="24"/>
                <w:szCs w:val="24"/>
              </w:rPr>
              <w:t>Размер дивиденда на 1 акцию</w:t>
            </w:r>
          </w:p>
          <w:p w14:paraId="26EBC814" w14:textId="77777777" w:rsidR="00E555B0" w:rsidRPr="004622DD" w:rsidRDefault="00E555B0">
            <w:pPr>
              <w:overflowPunct w:val="0"/>
              <w:autoSpaceDE w:val="0"/>
              <w:autoSpaceDN w:val="0"/>
              <w:adjustRightInd w:val="0"/>
              <w:spacing w:before="120"/>
              <w:ind w:left="-426" w:firstLine="426"/>
              <w:jc w:val="center"/>
              <w:textAlignment w:val="baseline"/>
              <w:rPr>
                <w:rFonts w:ascii="Times New Roman" w:hAnsi="Times New Roman"/>
                <w:i/>
                <w:sz w:val="24"/>
                <w:szCs w:val="24"/>
              </w:rPr>
            </w:pPr>
            <w:r w:rsidRPr="004622DD">
              <w:rPr>
                <w:rFonts w:ascii="Times New Roman" w:hAnsi="Times New Roman"/>
                <w:i/>
                <w:sz w:val="24"/>
                <w:szCs w:val="24"/>
              </w:rPr>
              <w:t>(в рублях)</w:t>
            </w:r>
          </w:p>
        </w:tc>
      </w:tr>
      <w:tr w:rsidR="004622DD" w:rsidRPr="004622DD" w14:paraId="7CC54972" w14:textId="77777777" w:rsidTr="00D565E3">
        <w:trPr>
          <w:trHeight w:val="714"/>
        </w:trPr>
        <w:tc>
          <w:tcPr>
            <w:tcW w:w="3006" w:type="dxa"/>
            <w:vMerge/>
          </w:tcPr>
          <w:p w14:paraId="111A0614" w14:textId="77777777" w:rsidR="00E555B0" w:rsidRPr="004622DD" w:rsidRDefault="00E555B0">
            <w:pPr>
              <w:overflowPunct w:val="0"/>
              <w:autoSpaceDE w:val="0"/>
              <w:autoSpaceDN w:val="0"/>
              <w:adjustRightInd w:val="0"/>
              <w:spacing w:before="120"/>
              <w:ind w:left="-426" w:firstLine="426"/>
              <w:jc w:val="center"/>
              <w:textAlignment w:val="baseline"/>
              <w:rPr>
                <w:rFonts w:ascii="Times New Roman" w:hAnsi="Times New Roman"/>
                <w:sz w:val="24"/>
                <w:szCs w:val="24"/>
              </w:rPr>
            </w:pPr>
          </w:p>
        </w:tc>
        <w:tc>
          <w:tcPr>
            <w:tcW w:w="3402" w:type="dxa"/>
            <w:vMerge/>
          </w:tcPr>
          <w:p w14:paraId="2E67F473" w14:textId="77777777" w:rsidR="00E555B0" w:rsidRPr="004622DD" w:rsidRDefault="00E555B0" w:rsidP="00EE73CA">
            <w:pPr>
              <w:overflowPunct w:val="0"/>
              <w:autoSpaceDE w:val="0"/>
              <w:autoSpaceDN w:val="0"/>
              <w:adjustRightInd w:val="0"/>
              <w:spacing w:before="120"/>
              <w:ind w:left="-426" w:firstLine="426"/>
              <w:jc w:val="center"/>
              <w:textAlignment w:val="baseline"/>
              <w:rPr>
                <w:rFonts w:ascii="Times New Roman" w:hAnsi="Times New Roman"/>
                <w:sz w:val="24"/>
                <w:szCs w:val="24"/>
              </w:rPr>
            </w:pPr>
          </w:p>
        </w:tc>
        <w:tc>
          <w:tcPr>
            <w:tcW w:w="3969" w:type="dxa"/>
            <w:vMerge/>
          </w:tcPr>
          <w:p w14:paraId="6519A8AE" w14:textId="77777777" w:rsidR="00E555B0" w:rsidRPr="004622DD" w:rsidRDefault="00E555B0">
            <w:pPr>
              <w:overflowPunct w:val="0"/>
              <w:autoSpaceDE w:val="0"/>
              <w:autoSpaceDN w:val="0"/>
              <w:adjustRightInd w:val="0"/>
              <w:spacing w:before="120"/>
              <w:ind w:left="-426" w:firstLine="426"/>
              <w:jc w:val="center"/>
              <w:textAlignment w:val="baseline"/>
              <w:rPr>
                <w:rFonts w:ascii="Times New Roman" w:hAnsi="Times New Roman"/>
                <w:sz w:val="24"/>
                <w:szCs w:val="24"/>
              </w:rPr>
            </w:pPr>
          </w:p>
        </w:tc>
      </w:tr>
      <w:tr w:rsidR="004622DD" w:rsidRPr="004622DD" w14:paraId="02551FEB" w14:textId="4017CD8B" w:rsidTr="00D565E3">
        <w:tc>
          <w:tcPr>
            <w:tcW w:w="3006" w:type="dxa"/>
          </w:tcPr>
          <w:p w14:paraId="2097BF99" w14:textId="77777777" w:rsidR="00E555B0" w:rsidRPr="004622DD" w:rsidRDefault="00E555B0" w:rsidP="00AC73D2">
            <w:pPr>
              <w:overflowPunct w:val="0"/>
              <w:autoSpaceDE w:val="0"/>
              <w:autoSpaceDN w:val="0"/>
              <w:adjustRightInd w:val="0"/>
              <w:spacing w:before="120"/>
              <w:ind w:left="-426" w:firstLine="426"/>
              <w:textAlignment w:val="baseline"/>
              <w:rPr>
                <w:rFonts w:ascii="Times New Roman" w:hAnsi="Times New Roman"/>
                <w:sz w:val="24"/>
                <w:szCs w:val="24"/>
              </w:rPr>
            </w:pPr>
          </w:p>
        </w:tc>
        <w:tc>
          <w:tcPr>
            <w:tcW w:w="3402" w:type="dxa"/>
          </w:tcPr>
          <w:p w14:paraId="789E2373" w14:textId="77777777" w:rsidR="00E555B0" w:rsidRPr="004622DD" w:rsidRDefault="00E555B0" w:rsidP="00F34ADF">
            <w:pPr>
              <w:overflowPunct w:val="0"/>
              <w:autoSpaceDE w:val="0"/>
              <w:autoSpaceDN w:val="0"/>
              <w:adjustRightInd w:val="0"/>
              <w:spacing w:before="120"/>
              <w:ind w:left="-426" w:firstLine="426"/>
              <w:textAlignment w:val="baseline"/>
              <w:rPr>
                <w:rFonts w:ascii="Times New Roman" w:hAnsi="Times New Roman"/>
                <w:sz w:val="24"/>
                <w:szCs w:val="24"/>
              </w:rPr>
            </w:pPr>
          </w:p>
        </w:tc>
        <w:tc>
          <w:tcPr>
            <w:tcW w:w="3969" w:type="dxa"/>
          </w:tcPr>
          <w:p w14:paraId="65C2EEEE" w14:textId="77777777" w:rsidR="00E555B0" w:rsidRPr="004622DD" w:rsidRDefault="00E555B0" w:rsidP="005E1E78">
            <w:pPr>
              <w:overflowPunct w:val="0"/>
              <w:autoSpaceDE w:val="0"/>
              <w:autoSpaceDN w:val="0"/>
              <w:adjustRightInd w:val="0"/>
              <w:spacing w:before="120"/>
              <w:ind w:left="-426" w:firstLine="426"/>
              <w:textAlignment w:val="baseline"/>
              <w:rPr>
                <w:rFonts w:ascii="Times New Roman" w:hAnsi="Times New Roman"/>
                <w:sz w:val="24"/>
                <w:szCs w:val="24"/>
              </w:rPr>
            </w:pPr>
          </w:p>
        </w:tc>
      </w:tr>
      <w:tr w:rsidR="004622DD" w:rsidRPr="004622DD" w14:paraId="63626E18" w14:textId="4CB770FC" w:rsidTr="00D565E3">
        <w:tc>
          <w:tcPr>
            <w:tcW w:w="3006" w:type="dxa"/>
          </w:tcPr>
          <w:p w14:paraId="16B62CBA" w14:textId="77777777" w:rsidR="00E555B0" w:rsidRPr="004622DD" w:rsidRDefault="00E555B0" w:rsidP="00AC73D2">
            <w:pPr>
              <w:overflowPunct w:val="0"/>
              <w:autoSpaceDE w:val="0"/>
              <w:autoSpaceDN w:val="0"/>
              <w:adjustRightInd w:val="0"/>
              <w:spacing w:before="120"/>
              <w:ind w:left="-426" w:firstLine="426"/>
              <w:textAlignment w:val="baseline"/>
              <w:rPr>
                <w:rFonts w:ascii="Times New Roman" w:hAnsi="Times New Roman"/>
                <w:sz w:val="24"/>
                <w:szCs w:val="24"/>
              </w:rPr>
            </w:pPr>
          </w:p>
        </w:tc>
        <w:tc>
          <w:tcPr>
            <w:tcW w:w="3402" w:type="dxa"/>
          </w:tcPr>
          <w:p w14:paraId="65DE9172" w14:textId="77777777" w:rsidR="00E555B0" w:rsidRPr="004622DD" w:rsidRDefault="00E555B0" w:rsidP="00F34ADF">
            <w:pPr>
              <w:overflowPunct w:val="0"/>
              <w:autoSpaceDE w:val="0"/>
              <w:autoSpaceDN w:val="0"/>
              <w:adjustRightInd w:val="0"/>
              <w:spacing w:before="120"/>
              <w:ind w:left="-426" w:firstLine="426"/>
              <w:textAlignment w:val="baseline"/>
              <w:rPr>
                <w:rFonts w:ascii="Times New Roman" w:hAnsi="Times New Roman"/>
                <w:sz w:val="24"/>
                <w:szCs w:val="24"/>
              </w:rPr>
            </w:pPr>
          </w:p>
        </w:tc>
        <w:tc>
          <w:tcPr>
            <w:tcW w:w="3969" w:type="dxa"/>
          </w:tcPr>
          <w:p w14:paraId="267EA3E6" w14:textId="77777777" w:rsidR="00E555B0" w:rsidRPr="004622DD" w:rsidRDefault="00E555B0" w:rsidP="005E1E78">
            <w:pPr>
              <w:overflowPunct w:val="0"/>
              <w:autoSpaceDE w:val="0"/>
              <w:autoSpaceDN w:val="0"/>
              <w:adjustRightInd w:val="0"/>
              <w:spacing w:before="120"/>
              <w:ind w:left="-426" w:firstLine="426"/>
              <w:textAlignment w:val="baseline"/>
              <w:rPr>
                <w:rFonts w:ascii="Times New Roman" w:hAnsi="Times New Roman"/>
                <w:sz w:val="24"/>
                <w:szCs w:val="24"/>
              </w:rPr>
            </w:pPr>
          </w:p>
        </w:tc>
      </w:tr>
    </w:tbl>
    <w:p w14:paraId="522669C1" w14:textId="3A1C4D2C" w:rsidR="00E820E1" w:rsidRPr="004622DD" w:rsidRDefault="00E820E1" w:rsidP="008B314F">
      <w:pPr>
        <w:spacing w:before="120"/>
        <w:jc w:val="both"/>
        <w:rPr>
          <w:rFonts w:ascii="Times New Roman" w:hAnsi="Times New Roman"/>
          <w:b/>
          <w:sz w:val="24"/>
          <w:szCs w:val="24"/>
        </w:rPr>
      </w:pPr>
      <w:r w:rsidRPr="004622DD">
        <w:rPr>
          <w:rFonts w:ascii="Times New Roman" w:hAnsi="Times New Roman"/>
          <w:b/>
          <w:sz w:val="24"/>
          <w:szCs w:val="24"/>
        </w:rPr>
        <w:t>В целях выполнения требований статьи 275 Налогового кодекса Российской Федерации сообщаем показатели для расчета налогов на выплачиваемые дивиденды:</w:t>
      </w:r>
    </w:p>
    <w:tbl>
      <w:tblPr>
        <w:tblW w:w="104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10"/>
        <w:gridCol w:w="8080"/>
      </w:tblGrid>
      <w:tr w:rsidR="004622DD" w:rsidRPr="004622DD" w14:paraId="512EAA59" w14:textId="77777777" w:rsidTr="008B314F">
        <w:tc>
          <w:tcPr>
            <w:tcW w:w="2410" w:type="dxa"/>
          </w:tcPr>
          <w:p w14:paraId="26B4058E" w14:textId="77777777" w:rsidR="00E820E1" w:rsidRPr="004622DD" w:rsidRDefault="00E820E1" w:rsidP="00F34ADF">
            <w:pPr>
              <w:overflowPunct w:val="0"/>
              <w:autoSpaceDE w:val="0"/>
              <w:autoSpaceDN w:val="0"/>
              <w:adjustRightInd w:val="0"/>
              <w:spacing w:before="120"/>
              <w:ind w:left="-426" w:firstLine="426"/>
              <w:jc w:val="center"/>
              <w:textAlignment w:val="baseline"/>
              <w:rPr>
                <w:rFonts w:ascii="Times New Roman" w:hAnsi="Times New Roman"/>
                <w:sz w:val="24"/>
                <w:szCs w:val="24"/>
              </w:rPr>
            </w:pPr>
            <w:r w:rsidRPr="004622DD">
              <w:rPr>
                <w:rFonts w:ascii="Times New Roman" w:hAnsi="Times New Roman"/>
                <w:sz w:val="24"/>
                <w:szCs w:val="24"/>
              </w:rPr>
              <w:t>Показатели</w:t>
            </w:r>
          </w:p>
          <w:p w14:paraId="6345D666" w14:textId="77777777" w:rsidR="00E820E1" w:rsidRPr="004622DD" w:rsidRDefault="00E820E1" w:rsidP="005E1E78">
            <w:pPr>
              <w:overflowPunct w:val="0"/>
              <w:autoSpaceDE w:val="0"/>
              <w:autoSpaceDN w:val="0"/>
              <w:adjustRightInd w:val="0"/>
              <w:spacing w:before="120"/>
              <w:ind w:left="-426" w:firstLine="426"/>
              <w:jc w:val="center"/>
              <w:textAlignment w:val="baseline"/>
              <w:rPr>
                <w:rFonts w:ascii="Times New Roman" w:hAnsi="Times New Roman"/>
                <w:sz w:val="24"/>
                <w:szCs w:val="24"/>
              </w:rPr>
            </w:pPr>
          </w:p>
        </w:tc>
        <w:tc>
          <w:tcPr>
            <w:tcW w:w="8080" w:type="dxa"/>
          </w:tcPr>
          <w:p w14:paraId="093F01A4" w14:textId="77777777" w:rsidR="00E820E1" w:rsidRPr="004622DD" w:rsidRDefault="00E820E1" w:rsidP="00F71050">
            <w:pPr>
              <w:overflowPunct w:val="0"/>
              <w:autoSpaceDE w:val="0"/>
              <w:autoSpaceDN w:val="0"/>
              <w:adjustRightInd w:val="0"/>
              <w:spacing w:before="120"/>
              <w:ind w:left="-426" w:firstLine="426"/>
              <w:jc w:val="center"/>
              <w:textAlignment w:val="baseline"/>
              <w:rPr>
                <w:rFonts w:ascii="Times New Roman" w:hAnsi="Times New Roman"/>
                <w:sz w:val="24"/>
                <w:szCs w:val="24"/>
              </w:rPr>
            </w:pPr>
            <w:r w:rsidRPr="004622DD">
              <w:rPr>
                <w:rFonts w:ascii="Times New Roman" w:hAnsi="Times New Roman"/>
                <w:sz w:val="24"/>
                <w:szCs w:val="24"/>
              </w:rPr>
              <w:t>Значение</w:t>
            </w:r>
          </w:p>
        </w:tc>
      </w:tr>
      <w:tr w:rsidR="004622DD" w:rsidRPr="004622DD" w14:paraId="50D5B0E8" w14:textId="77777777" w:rsidTr="008B314F">
        <w:tc>
          <w:tcPr>
            <w:tcW w:w="2410" w:type="dxa"/>
          </w:tcPr>
          <w:p w14:paraId="0649F3E6" w14:textId="77777777" w:rsidR="00E820E1" w:rsidRPr="004622DD" w:rsidRDefault="00E820E1" w:rsidP="00AC73D2">
            <w:pPr>
              <w:overflowPunct w:val="0"/>
              <w:autoSpaceDE w:val="0"/>
              <w:autoSpaceDN w:val="0"/>
              <w:adjustRightInd w:val="0"/>
              <w:spacing w:before="120"/>
              <w:ind w:left="-426" w:firstLine="426"/>
              <w:jc w:val="both"/>
              <w:textAlignment w:val="baseline"/>
              <w:rPr>
                <w:rFonts w:ascii="Times New Roman" w:hAnsi="Times New Roman"/>
                <w:sz w:val="24"/>
                <w:szCs w:val="24"/>
                <w:lang w:val="en-US"/>
              </w:rPr>
            </w:pPr>
            <w:r w:rsidRPr="004622DD">
              <w:rPr>
                <w:rFonts w:ascii="Times New Roman" w:hAnsi="Times New Roman"/>
                <w:sz w:val="24"/>
                <w:szCs w:val="24"/>
              </w:rPr>
              <w:t xml:space="preserve">Д1 </w:t>
            </w:r>
          </w:p>
        </w:tc>
        <w:tc>
          <w:tcPr>
            <w:tcW w:w="8080" w:type="dxa"/>
          </w:tcPr>
          <w:p w14:paraId="5E1E70AE" w14:textId="77777777" w:rsidR="00E820E1" w:rsidRPr="004622DD"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4622DD" w:rsidRPr="004622DD" w14:paraId="44C17A96" w14:textId="77777777" w:rsidTr="008B314F">
        <w:tc>
          <w:tcPr>
            <w:tcW w:w="2410" w:type="dxa"/>
          </w:tcPr>
          <w:p w14:paraId="30F08B20" w14:textId="77777777" w:rsidR="00E820E1" w:rsidRPr="004622DD" w:rsidRDefault="00E820E1" w:rsidP="00DC0645">
            <w:pPr>
              <w:pStyle w:val="ConsPlusNormal"/>
              <w:overflowPunct w:val="0"/>
              <w:spacing w:before="120" w:after="200" w:line="276" w:lineRule="auto"/>
              <w:ind w:left="-426" w:firstLine="426"/>
              <w:jc w:val="both"/>
              <w:textAlignment w:val="baseline"/>
              <w:rPr>
                <w:rFonts w:ascii="Times New Roman" w:hAnsi="Times New Roman" w:cs="Times New Roman"/>
                <w:sz w:val="24"/>
                <w:szCs w:val="24"/>
              </w:rPr>
            </w:pPr>
            <w:r w:rsidRPr="004622DD">
              <w:rPr>
                <w:rFonts w:ascii="Times New Roman" w:hAnsi="Times New Roman" w:cs="Times New Roman"/>
                <w:sz w:val="24"/>
                <w:szCs w:val="24"/>
              </w:rPr>
              <w:t xml:space="preserve">Д2 </w:t>
            </w:r>
          </w:p>
        </w:tc>
        <w:tc>
          <w:tcPr>
            <w:tcW w:w="8080" w:type="dxa"/>
          </w:tcPr>
          <w:p w14:paraId="1716121C" w14:textId="77777777" w:rsidR="00E820E1" w:rsidRPr="004622DD"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p>
        </w:tc>
      </w:tr>
    </w:tbl>
    <w:p w14:paraId="4D88B218" w14:textId="77777777" w:rsidR="00E820E1" w:rsidRPr="004622DD" w:rsidRDefault="00E820E1" w:rsidP="008B314F">
      <w:pPr>
        <w:spacing w:before="120"/>
        <w:jc w:val="both"/>
        <w:rPr>
          <w:rFonts w:ascii="Times New Roman" w:hAnsi="Times New Roman"/>
          <w:b/>
          <w:sz w:val="24"/>
          <w:szCs w:val="24"/>
        </w:rPr>
      </w:pPr>
      <w:r w:rsidRPr="004622DD">
        <w:rPr>
          <w:rFonts w:ascii="Times New Roman" w:hAnsi="Times New Roman"/>
          <w:b/>
          <w:sz w:val="24"/>
          <w:szCs w:val="24"/>
        </w:rPr>
        <w:t xml:space="preserve">Банковские реквизиты, на которые необходимо вернуть денежные средства в случае не перечисления их по не зависимым от номинального держателя причинам </w:t>
      </w:r>
      <w:r w:rsidRPr="004622DD">
        <w:rPr>
          <w:rFonts w:ascii="Times New Roman" w:hAnsi="Times New Roman"/>
          <w:i/>
          <w:sz w:val="24"/>
          <w:szCs w:val="24"/>
        </w:rPr>
        <w:t>(при не заполнении, денежные средства возвращаются по банковским реквизитам, с которых поступили номинальному держателю):</w:t>
      </w:r>
    </w:p>
    <w:tbl>
      <w:tblPr>
        <w:tblW w:w="104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402"/>
        <w:gridCol w:w="1418"/>
        <w:gridCol w:w="2835"/>
        <w:gridCol w:w="2835"/>
      </w:tblGrid>
      <w:tr w:rsidR="004622DD" w:rsidRPr="004622DD" w14:paraId="35A71318" w14:textId="77777777" w:rsidTr="008B314F">
        <w:tc>
          <w:tcPr>
            <w:tcW w:w="3402" w:type="dxa"/>
          </w:tcPr>
          <w:p w14:paraId="10252840" w14:textId="77777777" w:rsidR="00E820E1" w:rsidRPr="004622DD"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r w:rsidRPr="004622DD">
              <w:rPr>
                <w:rFonts w:ascii="Times New Roman" w:hAnsi="Times New Roman"/>
                <w:sz w:val="24"/>
                <w:szCs w:val="24"/>
              </w:rPr>
              <w:lastRenderedPageBreak/>
              <w:t>Получатель</w:t>
            </w:r>
          </w:p>
        </w:tc>
        <w:tc>
          <w:tcPr>
            <w:tcW w:w="7088" w:type="dxa"/>
            <w:gridSpan w:val="3"/>
          </w:tcPr>
          <w:p w14:paraId="7C85D771" w14:textId="77777777" w:rsidR="00E820E1" w:rsidRPr="004622DD" w:rsidRDefault="00E820E1" w:rsidP="005E1E78">
            <w:pPr>
              <w:overflowPunct w:val="0"/>
              <w:autoSpaceDE w:val="0"/>
              <w:autoSpaceDN w:val="0"/>
              <w:adjustRightInd w:val="0"/>
              <w:spacing w:before="120"/>
              <w:ind w:left="-426" w:firstLine="426"/>
              <w:textAlignment w:val="baseline"/>
              <w:rPr>
                <w:rFonts w:ascii="Times New Roman" w:hAnsi="Times New Roman"/>
                <w:sz w:val="24"/>
                <w:szCs w:val="24"/>
              </w:rPr>
            </w:pPr>
          </w:p>
        </w:tc>
      </w:tr>
      <w:tr w:rsidR="004622DD" w:rsidRPr="004622DD" w14:paraId="557998B0" w14:textId="77777777" w:rsidTr="008B314F">
        <w:tc>
          <w:tcPr>
            <w:tcW w:w="3402" w:type="dxa"/>
          </w:tcPr>
          <w:p w14:paraId="65946219" w14:textId="77777777" w:rsidR="00E820E1" w:rsidRPr="004622DD"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4622DD">
              <w:rPr>
                <w:rFonts w:ascii="Times New Roman" w:hAnsi="Times New Roman"/>
                <w:sz w:val="24"/>
                <w:szCs w:val="24"/>
              </w:rPr>
              <w:t>Счет получателя</w:t>
            </w:r>
          </w:p>
        </w:tc>
        <w:tc>
          <w:tcPr>
            <w:tcW w:w="7088" w:type="dxa"/>
            <w:gridSpan w:val="3"/>
          </w:tcPr>
          <w:p w14:paraId="088445E2" w14:textId="77777777" w:rsidR="00E820E1" w:rsidRPr="004622DD"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4622DD" w:rsidRPr="004622DD" w14:paraId="1239A860" w14:textId="77777777" w:rsidTr="008B314F">
        <w:tc>
          <w:tcPr>
            <w:tcW w:w="3402" w:type="dxa"/>
          </w:tcPr>
          <w:p w14:paraId="34E36A82" w14:textId="77777777" w:rsidR="00E820E1" w:rsidRPr="004622DD"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4622DD">
              <w:rPr>
                <w:rFonts w:ascii="Times New Roman" w:hAnsi="Times New Roman"/>
                <w:sz w:val="24"/>
                <w:szCs w:val="24"/>
              </w:rPr>
              <w:t>Банк Получателя</w:t>
            </w:r>
          </w:p>
        </w:tc>
        <w:tc>
          <w:tcPr>
            <w:tcW w:w="1418" w:type="dxa"/>
          </w:tcPr>
          <w:p w14:paraId="1379DD83" w14:textId="77777777" w:rsidR="00E820E1" w:rsidRPr="004622DD"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c>
          <w:tcPr>
            <w:tcW w:w="2835" w:type="dxa"/>
          </w:tcPr>
          <w:p w14:paraId="4533ADBA" w14:textId="77777777" w:rsidR="00E820E1" w:rsidRPr="004622DD" w:rsidRDefault="00E820E1" w:rsidP="005E1E78">
            <w:pPr>
              <w:overflowPunct w:val="0"/>
              <w:autoSpaceDE w:val="0"/>
              <w:autoSpaceDN w:val="0"/>
              <w:adjustRightInd w:val="0"/>
              <w:spacing w:before="120"/>
              <w:ind w:left="-426" w:firstLine="426"/>
              <w:textAlignment w:val="baseline"/>
              <w:rPr>
                <w:rFonts w:ascii="Times New Roman" w:hAnsi="Times New Roman"/>
                <w:sz w:val="24"/>
                <w:szCs w:val="24"/>
              </w:rPr>
            </w:pPr>
            <w:r w:rsidRPr="004622DD">
              <w:rPr>
                <w:rFonts w:ascii="Times New Roman" w:hAnsi="Times New Roman"/>
                <w:sz w:val="24"/>
                <w:szCs w:val="24"/>
              </w:rPr>
              <w:t xml:space="preserve">Его местонахождение </w:t>
            </w:r>
          </w:p>
        </w:tc>
        <w:tc>
          <w:tcPr>
            <w:tcW w:w="2835" w:type="dxa"/>
          </w:tcPr>
          <w:p w14:paraId="6A9C88D1" w14:textId="77777777" w:rsidR="00E820E1" w:rsidRPr="004622DD" w:rsidRDefault="00E820E1" w:rsidP="00F71050">
            <w:pPr>
              <w:overflowPunct w:val="0"/>
              <w:autoSpaceDE w:val="0"/>
              <w:autoSpaceDN w:val="0"/>
              <w:adjustRightInd w:val="0"/>
              <w:spacing w:before="120"/>
              <w:ind w:left="-426" w:firstLine="426"/>
              <w:textAlignment w:val="baseline"/>
              <w:rPr>
                <w:rFonts w:ascii="Times New Roman" w:hAnsi="Times New Roman"/>
                <w:sz w:val="24"/>
                <w:szCs w:val="24"/>
              </w:rPr>
            </w:pPr>
          </w:p>
        </w:tc>
      </w:tr>
      <w:tr w:rsidR="004622DD" w:rsidRPr="004622DD" w14:paraId="32446631" w14:textId="77777777" w:rsidTr="008B314F">
        <w:tc>
          <w:tcPr>
            <w:tcW w:w="3402" w:type="dxa"/>
          </w:tcPr>
          <w:p w14:paraId="48FD144F" w14:textId="77777777" w:rsidR="00E820E1" w:rsidRPr="004622DD"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4622DD">
              <w:rPr>
                <w:rFonts w:ascii="Times New Roman" w:hAnsi="Times New Roman"/>
                <w:sz w:val="24"/>
                <w:szCs w:val="24"/>
              </w:rPr>
              <w:t>Корсчет Банка Получателя</w:t>
            </w:r>
          </w:p>
        </w:tc>
        <w:tc>
          <w:tcPr>
            <w:tcW w:w="7088" w:type="dxa"/>
            <w:gridSpan w:val="3"/>
          </w:tcPr>
          <w:p w14:paraId="300105B3" w14:textId="77777777" w:rsidR="00E820E1" w:rsidRPr="004622DD"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4622DD" w:rsidRPr="004622DD" w14:paraId="67A020DC" w14:textId="77777777" w:rsidTr="008B314F">
        <w:tc>
          <w:tcPr>
            <w:tcW w:w="3402" w:type="dxa"/>
          </w:tcPr>
          <w:p w14:paraId="05112831" w14:textId="77777777" w:rsidR="00E820E1" w:rsidRPr="004622DD"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4622DD">
              <w:rPr>
                <w:rFonts w:ascii="Times New Roman" w:hAnsi="Times New Roman"/>
                <w:sz w:val="24"/>
                <w:szCs w:val="24"/>
              </w:rPr>
              <w:t>БИК Банка Получателя</w:t>
            </w:r>
          </w:p>
        </w:tc>
        <w:tc>
          <w:tcPr>
            <w:tcW w:w="7088" w:type="dxa"/>
            <w:gridSpan w:val="3"/>
          </w:tcPr>
          <w:p w14:paraId="7E3F90BA" w14:textId="77777777" w:rsidR="00E820E1" w:rsidRPr="004622DD"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4622DD" w:rsidRPr="004622DD" w14:paraId="1980821F" w14:textId="77777777" w:rsidTr="008B314F">
        <w:tc>
          <w:tcPr>
            <w:tcW w:w="3402" w:type="dxa"/>
          </w:tcPr>
          <w:p w14:paraId="05198A57" w14:textId="77777777" w:rsidR="00E820E1" w:rsidRPr="004622DD"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4622DD">
              <w:rPr>
                <w:rFonts w:ascii="Times New Roman" w:hAnsi="Times New Roman"/>
                <w:sz w:val="24"/>
                <w:szCs w:val="24"/>
              </w:rPr>
              <w:t>Дополнительные реквизиты</w:t>
            </w:r>
          </w:p>
        </w:tc>
        <w:tc>
          <w:tcPr>
            <w:tcW w:w="7088" w:type="dxa"/>
            <w:gridSpan w:val="3"/>
          </w:tcPr>
          <w:p w14:paraId="3FDCED18" w14:textId="77777777" w:rsidR="00E820E1" w:rsidRPr="004622DD"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bl>
    <w:p w14:paraId="720C8EEA" w14:textId="77777777" w:rsidR="00E820E1" w:rsidRPr="004622DD" w:rsidRDefault="00E820E1" w:rsidP="008B314F">
      <w:pPr>
        <w:spacing w:before="120"/>
        <w:rPr>
          <w:rFonts w:ascii="Times New Roman" w:hAnsi="Times New Roman"/>
          <w:sz w:val="24"/>
          <w:szCs w:val="24"/>
        </w:rPr>
      </w:pPr>
      <w:r w:rsidRPr="004622DD">
        <w:rPr>
          <w:rFonts w:ascii="Times New Roman" w:hAnsi="Times New Roman"/>
          <w:sz w:val="24"/>
          <w:szCs w:val="24"/>
        </w:rPr>
        <w:t>Подпись уполномоченного лица (печать):</w:t>
      </w:r>
    </w:p>
    <w:p w14:paraId="66D394ED" w14:textId="77777777" w:rsidR="00E820E1" w:rsidRPr="004622DD" w:rsidRDefault="00E820E1" w:rsidP="008B314F">
      <w:pPr>
        <w:spacing w:before="120"/>
        <w:rPr>
          <w:rFonts w:ascii="Times New Roman" w:hAnsi="Times New Roman"/>
          <w:sz w:val="24"/>
          <w:szCs w:val="24"/>
        </w:rPr>
      </w:pPr>
      <w:r w:rsidRPr="004622DD">
        <w:rPr>
          <w:rFonts w:ascii="Times New Roman" w:hAnsi="Times New Roman"/>
          <w:sz w:val="24"/>
          <w:szCs w:val="24"/>
        </w:rPr>
        <w:t>_______________________________________________________/_______________________/</w:t>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sz w:val="24"/>
          <w:szCs w:val="24"/>
        </w:rPr>
        <w:tab/>
      </w:r>
      <w:r w:rsidRPr="004622DD">
        <w:rPr>
          <w:rFonts w:ascii="Times New Roman" w:hAnsi="Times New Roman"/>
          <w:i/>
          <w:sz w:val="24"/>
          <w:szCs w:val="24"/>
        </w:rPr>
        <w:t>(ФИО)</w:t>
      </w:r>
    </w:p>
    <w:p w14:paraId="5E0533EB" w14:textId="3A28453D" w:rsidR="00E820E1" w:rsidRPr="004622DD" w:rsidRDefault="00E820E1" w:rsidP="008B314F">
      <w:pPr>
        <w:spacing w:before="120"/>
        <w:rPr>
          <w:rFonts w:ascii="Times New Roman" w:hAnsi="Times New Roman"/>
          <w:sz w:val="24"/>
          <w:szCs w:val="24"/>
        </w:rPr>
      </w:pPr>
      <w:r w:rsidRPr="004622DD">
        <w:rPr>
          <w:rFonts w:ascii="Times New Roman" w:hAnsi="Times New Roman"/>
          <w:sz w:val="24"/>
          <w:szCs w:val="24"/>
        </w:rPr>
        <w:t>на основании (</w:t>
      </w:r>
      <w:r w:rsidR="008B314F" w:rsidRPr="004622DD">
        <w:rPr>
          <w:rFonts w:ascii="Times New Roman" w:hAnsi="Times New Roman"/>
          <w:sz w:val="24"/>
          <w:szCs w:val="24"/>
        </w:rPr>
        <w:t xml:space="preserve">приказ, доверенность, решение) </w:t>
      </w:r>
      <w:r w:rsidRPr="004622DD">
        <w:rPr>
          <w:rFonts w:ascii="Times New Roman" w:hAnsi="Times New Roman"/>
          <w:sz w:val="24"/>
          <w:szCs w:val="24"/>
        </w:rPr>
        <w:t>_______________________________________________________________________________</w:t>
      </w:r>
    </w:p>
    <w:p w14:paraId="08A5A6D3" w14:textId="77777777" w:rsidR="00E820E1" w:rsidRPr="004622DD" w:rsidRDefault="00E820E1" w:rsidP="008B314F">
      <w:pPr>
        <w:tabs>
          <w:tab w:val="left" w:pos="7776"/>
        </w:tabs>
        <w:spacing w:before="120"/>
        <w:rPr>
          <w:rFonts w:ascii="Times New Roman" w:hAnsi="Times New Roman"/>
          <w:sz w:val="24"/>
          <w:szCs w:val="24"/>
        </w:rPr>
      </w:pPr>
      <w:r w:rsidRPr="004622DD">
        <w:rPr>
          <w:rFonts w:ascii="Times New Roman" w:hAnsi="Times New Roman"/>
          <w:sz w:val="24"/>
          <w:szCs w:val="24"/>
        </w:rPr>
        <w:tab/>
      </w:r>
    </w:p>
    <w:p w14:paraId="55FDA812" w14:textId="77777777" w:rsidR="00E820E1" w:rsidRPr="004622DD" w:rsidRDefault="00E820E1">
      <w:pPr>
        <w:spacing w:before="120"/>
        <w:ind w:left="-426" w:firstLine="426"/>
        <w:rPr>
          <w:rFonts w:ascii="Times New Roman" w:hAnsi="Times New Roman"/>
          <w:sz w:val="24"/>
          <w:szCs w:val="24"/>
        </w:rPr>
      </w:pPr>
    </w:p>
    <w:p w14:paraId="7F2595F3" w14:textId="77777777" w:rsidR="00E820E1" w:rsidRPr="004622DD" w:rsidRDefault="00E820E1">
      <w:pPr>
        <w:spacing w:before="120"/>
        <w:jc w:val="right"/>
        <w:rPr>
          <w:rFonts w:ascii="Times New Roman" w:hAnsi="Times New Roman"/>
          <w:b/>
          <w:sz w:val="24"/>
          <w:szCs w:val="24"/>
        </w:rPr>
        <w:sectPr w:rsidR="00E820E1" w:rsidRPr="004622DD" w:rsidSect="00E820E1">
          <w:footerReference w:type="default" r:id="rId24"/>
          <w:pgSz w:w="11906" w:h="16838" w:code="9"/>
          <w:pgMar w:top="720" w:right="720" w:bottom="720" w:left="720" w:header="363" w:footer="437" w:gutter="0"/>
          <w:cols w:space="708"/>
          <w:docGrid w:linePitch="360"/>
        </w:sectPr>
      </w:pPr>
    </w:p>
    <w:p w14:paraId="5FF67C31" w14:textId="77777777" w:rsidR="00E820E1" w:rsidRPr="004622DD" w:rsidRDefault="00E820E1" w:rsidP="00A805C1">
      <w:pPr>
        <w:pStyle w:val="1"/>
        <w:numPr>
          <w:ilvl w:val="0"/>
          <w:numId w:val="0"/>
        </w:numPr>
        <w:spacing w:before="0"/>
        <w:ind w:left="4536"/>
        <w:jc w:val="both"/>
        <w:rPr>
          <w:color w:val="auto"/>
          <w:szCs w:val="24"/>
        </w:rPr>
      </w:pPr>
      <w:bookmarkStart w:id="589" w:name="_Toc468784575"/>
      <w:bookmarkStart w:id="590" w:name="_Toc221701958"/>
      <w:r w:rsidRPr="004622DD">
        <w:rPr>
          <w:color w:val="auto"/>
          <w:szCs w:val="24"/>
        </w:rPr>
        <w:lastRenderedPageBreak/>
        <w:t>Приложение № 3</w:t>
      </w:r>
      <w:bookmarkEnd w:id="589"/>
      <w:bookmarkEnd w:id="590"/>
      <w:r w:rsidRPr="004622DD">
        <w:rPr>
          <w:color w:val="auto"/>
          <w:szCs w:val="24"/>
        </w:rPr>
        <w:t xml:space="preserve"> </w:t>
      </w:r>
    </w:p>
    <w:p w14:paraId="0E0759D1" w14:textId="77777777" w:rsidR="00E820E1" w:rsidRPr="004622DD" w:rsidRDefault="00E820E1" w:rsidP="00DB01E7">
      <w:pPr>
        <w:pStyle w:val="aff1"/>
        <w:ind w:left="4536"/>
        <w:jc w:val="both"/>
        <w:rPr>
          <w:rFonts w:ascii="Times New Roman" w:hAnsi="Times New Roman"/>
          <w:b/>
          <w:sz w:val="24"/>
          <w:szCs w:val="24"/>
        </w:rPr>
      </w:pPr>
      <w:bookmarkStart w:id="591" w:name="_Toc483913411"/>
      <w:bookmarkStart w:id="592" w:name="_Toc31816155"/>
      <w:bookmarkStart w:id="593" w:name="_Toc46227824"/>
      <w:bookmarkStart w:id="594" w:name="_Toc55245155"/>
      <w:bookmarkStart w:id="595" w:name="_Toc56507973"/>
      <w:bookmarkStart w:id="596" w:name="_Toc58240347"/>
      <w:bookmarkStart w:id="597" w:name="_Toc59484620"/>
      <w:bookmarkStart w:id="598" w:name="_Toc67043570"/>
      <w:bookmarkStart w:id="599" w:name="_Toc67043689"/>
      <w:bookmarkStart w:id="600" w:name="_Toc67908692"/>
      <w:bookmarkStart w:id="601" w:name="_Toc68284790"/>
      <w:bookmarkStart w:id="602" w:name="_Toc74216812"/>
      <w:bookmarkStart w:id="603" w:name="_Toc74825138"/>
      <w:bookmarkStart w:id="604" w:name="_Toc74900292"/>
      <w:bookmarkStart w:id="605" w:name="_Toc74901659"/>
      <w:bookmarkStart w:id="606" w:name="_Toc74932958"/>
      <w:bookmarkStart w:id="607" w:name="_Toc75897861"/>
      <w:bookmarkStart w:id="608" w:name="_Toc87958667"/>
      <w:bookmarkStart w:id="609" w:name="_Toc88982203"/>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4B0D5DA0" w14:textId="77777777" w:rsidR="00E820E1" w:rsidRPr="004622DD" w:rsidRDefault="00E820E1" w:rsidP="00E1327B">
      <w:pPr>
        <w:rPr>
          <w:rFonts w:ascii="Times New Roman" w:hAnsi="Times New Roman"/>
          <w:sz w:val="24"/>
          <w:szCs w:val="24"/>
        </w:rPr>
      </w:pPr>
      <w:r w:rsidRPr="004622DD">
        <w:rPr>
          <w:rFonts w:ascii="Times New Roman" w:hAnsi="Times New Roman"/>
          <w:sz w:val="24"/>
          <w:szCs w:val="24"/>
        </w:rPr>
        <w:t xml:space="preserve"> </w:t>
      </w:r>
    </w:p>
    <w:p w14:paraId="5ACD8D87" w14:textId="77777777" w:rsidR="00E820E1" w:rsidRPr="004622DD" w:rsidRDefault="00E820E1" w:rsidP="00F34ADF">
      <w:pPr>
        <w:suppressAutoHyphens/>
        <w:spacing w:before="120"/>
        <w:ind w:left="-426" w:firstLine="426"/>
        <w:jc w:val="center"/>
        <w:rPr>
          <w:rFonts w:ascii="Times New Roman" w:hAnsi="Times New Roman"/>
          <w:sz w:val="24"/>
          <w:szCs w:val="24"/>
        </w:rPr>
      </w:pPr>
      <w:r w:rsidRPr="004622DD">
        <w:rPr>
          <w:rFonts w:ascii="Times New Roman" w:hAnsi="Times New Roman"/>
          <w:b/>
          <w:bCs/>
          <w:sz w:val="24"/>
          <w:szCs w:val="24"/>
        </w:rPr>
        <w:t>Извещение НРД о возврате доходов</w:t>
      </w:r>
    </w:p>
    <w:tbl>
      <w:tblPr>
        <w:tblW w:w="5076" w:type="pct"/>
        <w:tblCellSpacing w:w="0" w:type="dxa"/>
        <w:tblInd w:w="-10" w:type="dxa"/>
        <w:tblCellMar>
          <w:left w:w="0" w:type="dxa"/>
          <w:right w:w="0" w:type="dxa"/>
        </w:tblCellMar>
        <w:tblLook w:val="00A0" w:firstRow="1" w:lastRow="0" w:firstColumn="1" w:lastColumn="0" w:noHBand="0" w:noVBand="0"/>
      </w:tblPr>
      <w:tblGrid>
        <w:gridCol w:w="5586"/>
        <w:gridCol w:w="4630"/>
      </w:tblGrid>
      <w:tr w:rsidR="004622DD" w:rsidRPr="004622DD" w14:paraId="0AFEBAA8" w14:textId="77777777" w:rsidTr="00F971DE">
        <w:trPr>
          <w:tblCellSpacing w:w="0" w:type="dxa"/>
        </w:trPr>
        <w:tc>
          <w:tcPr>
            <w:tcW w:w="0" w:type="auto"/>
            <w:vAlign w:val="center"/>
          </w:tcPr>
          <w:p w14:paraId="1ABB5C0C" w14:textId="77777777" w:rsidR="00E820E1" w:rsidRPr="004622DD" w:rsidRDefault="00E820E1" w:rsidP="00DC0645">
            <w:pPr>
              <w:suppressAutoHyphens/>
              <w:spacing w:after="0"/>
              <w:ind w:left="-426" w:firstLine="426"/>
              <w:rPr>
                <w:rFonts w:ascii="Times New Roman" w:hAnsi="Times New Roman"/>
                <w:sz w:val="24"/>
                <w:szCs w:val="24"/>
              </w:rPr>
            </w:pPr>
            <w:r w:rsidRPr="004622DD">
              <w:rPr>
                <w:rFonts w:ascii="Times New Roman" w:hAnsi="Times New Roman"/>
                <w:sz w:val="24"/>
                <w:szCs w:val="24"/>
              </w:rPr>
              <w:t>Исх</w:t>
            </w:r>
            <w:r w:rsidRPr="004622DD">
              <w:rPr>
                <w:rFonts w:ascii="Times New Roman" w:hAnsi="Times New Roman"/>
                <w:sz w:val="24"/>
                <w:szCs w:val="24"/>
                <w:lang w:val="en-US"/>
              </w:rPr>
              <w:t xml:space="preserve">. № </w:t>
            </w:r>
            <w:r w:rsidRPr="004622DD">
              <w:rPr>
                <w:rFonts w:ascii="Times New Roman" w:hAnsi="Times New Roman"/>
                <w:sz w:val="24"/>
                <w:szCs w:val="24"/>
              </w:rPr>
              <w:t>______________</w:t>
            </w:r>
          </w:p>
        </w:tc>
        <w:tc>
          <w:tcPr>
            <w:tcW w:w="2266" w:type="pct"/>
            <w:vAlign w:val="center"/>
          </w:tcPr>
          <w:p w14:paraId="20C6F055" w14:textId="77777777" w:rsidR="00E820E1" w:rsidRPr="004622DD" w:rsidRDefault="00E820E1" w:rsidP="00F71050">
            <w:pPr>
              <w:suppressAutoHyphens/>
              <w:spacing w:before="120"/>
              <w:ind w:left="-426" w:firstLine="426"/>
              <w:rPr>
                <w:rFonts w:ascii="Times New Roman" w:hAnsi="Times New Roman"/>
                <w:sz w:val="24"/>
                <w:szCs w:val="24"/>
              </w:rPr>
            </w:pPr>
          </w:p>
        </w:tc>
      </w:tr>
      <w:tr w:rsidR="004622DD" w:rsidRPr="004622DD" w14:paraId="1193D2F3" w14:textId="77777777" w:rsidTr="00F971DE">
        <w:trPr>
          <w:trHeight w:val="380"/>
          <w:tblCellSpacing w:w="0" w:type="dxa"/>
        </w:trPr>
        <w:tc>
          <w:tcPr>
            <w:tcW w:w="5000" w:type="pct"/>
            <w:gridSpan w:val="2"/>
            <w:vAlign w:val="center"/>
          </w:tcPr>
          <w:p w14:paraId="694B8756" w14:textId="77777777" w:rsidR="00E820E1" w:rsidRPr="004622DD" w:rsidRDefault="00E820E1" w:rsidP="00DC0645">
            <w:pPr>
              <w:suppressAutoHyphens/>
              <w:spacing w:after="0"/>
              <w:ind w:left="-426" w:firstLine="426"/>
              <w:rPr>
                <w:rFonts w:ascii="Times New Roman" w:hAnsi="Times New Roman"/>
                <w:sz w:val="24"/>
                <w:szCs w:val="24"/>
              </w:rPr>
            </w:pPr>
            <w:r w:rsidRPr="004622DD">
              <w:rPr>
                <w:rFonts w:ascii="Times New Roman" w:hAnsi="Times New Roman"/>
                <w:sz w:val="24"/>
                <w:szCs w:val="24"/>
              </w:rPr>
              <w:t xml:space="preserve">Дата ________________ </w:t>
            </w:r>
          </w:p>
        </w:tc>
      </w:tr>
      <w:tr w:rsidR="004622DD" w:rsidRPr="004622DD" w14:paraId="64212082" w14:textId="77777777" w:rsidTr="00F971DE">
        <w:trPr>
          <w:tblCellSpacing w:w="0" w:type="dxa"/>
        </w:trPr>
        <w:tc>
          <w:tcPr>
            <w:tcW w:w="5000" w:type="pct"/>
            <w:gridSpan w:val="2"/>
            <w:vAlign w:val="center"/>
          </w:tcPr>
          <w:p w14:paraId="6F106C8C" w14:textId="77777777" w:rsidR="00E820E1" w:rsidRPr="004622DD" w:rsidRDefault="00E820E1" w:rsidP="00AC73D2">
            <w:pPr>
              <w:suppressAutoHyphens/>
              <w:spacing w:before="120"/>
              <w:ind w:left="-426" w:firstLine="426"/>
              <w:rPr>
                <w:rFonts w:ascii="Times New Roman" w:hAnsi="Times New Roman"/>
                <w:sz w:val="24"/>
                <w:szCs w:val="24"/>
              </w:rPr>
            </w:pPr>
            <w:r w:rsidRPr="004622DD">
              <w:rPr>
                <w:rFonts w:ascii="Times New Roman" w:hAnsi="Times New Roman"/>
                <w:b/>
                <w:bCs/>
                <w:sz w:val="24"/>
                <w:szCs w:val="24"/>
              </w:rPr>
              <w:t>Настоящим Извещением уведомляем Вас о возврате доходов.</w:t>
            </w:r>
            <w:r w:rsidRPr="004622DD">
              <w:rPr>
                <w:rFonts w:ascii="Times New Roman" w:hAnsi="Times New Roman"/>
                <w:sz w:val="24"/>
                <w:szCs w:val="24"/>
              </w:rPr>
              <w:t xml:space="preserve"> </w:t>
            </w:r>
          </w:p>
        </w:tc>
      </w:tr>
      <w:tr w:rsidR="004622DD" w:rsidRPr="004622DD" w14:paraId="35BAD717" w14:textId="77777777" w:rsidTr="00F971DE">
        <w:trPr>
          <w:tblCellSpacing w:w="0" w:type="dxa"/>
        </w:trPr>
        <w:tc>
          <w:tcPr>
            <w:tcW w:w="5000" w:type="pct"/>
            <w:gridSpan w:val="2"/>
            <w:vAlign w:val="center"/>
          </w:tcPr>
          <w:p w14:paraId="65E8F98F" w14:textId="77777777" w:rsidR="00E820E1" w:rsidRPr="004622DD" w:rsidRDefault="00E820E1" w:rsidP="00135F15">
            <w:pPr>
              <w:suppressAutoHyphens/>
              <w:spacing w:before="120"/>
              <w:jc w:val="both"/>
              <w:rPr>
                <w:rFonts w:ascii="Times New Roman" w:hAnsi="Times New Roman"/>
                <w:sz w:val="24"/>
                <w:szCs w:val="24"/>
              </w:rPr>
            </w:pPr>
            <w:r w:rsidRPr="004622DD">
              <w:rPr>
                <w:rFonts w:ascii="Times New Roman" w:hAnsi="Times New Roman"/>
                <w:b/>
                <w:bCs/>
                <w:sz w:val="24"/>
                <w:szCs w:val="24"/>
              </w:rPr>
              <w:t>Сообщаем Вам также информацию о перечисляемых денежных средствах в сумме &lt;Сумма&gt;:</w:t>
            </w:r>
          </w:p>
        </w:tc>
      </w:tr>
      <w:tr w:rsidR="004622DD" w:rsidRPr="004622DD" w14:paraId="5E70B2B7"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5BDA55A9" w14:textId="77777777" w:rsidR="00E820E1" w:rsidRPr="004622DD" w:rsidRDefault="00E820E1" w:rsidP="00AC73D2">
            <w:pPr>
              <w:suppressAutoHyphens/>
              <w:spacing w:before="120"/>
              <w:ind w:left="-426" w:firstLine="426"/>
              <w:rPr>
                <w:rFonts w:ascii="Times New Roman" w:hAnsi="Times New Roman"/>
                <w:sz w:val="24"/>
                <w:szCs w:val="24"/>
              </w:rPr>
            </w:pPr>
            <w:r w:rsidRPr="004622DD">
              <w:rPr>
                <w:rFonts w:ascii="Times New Roman" w:hAnsi="Times New Roman"/>
                <w:sz w:val="24"/>
                <w:szCs w:val="24"/>
              </w:rPr>
              <w:t>Полное наименование Эмитента</w:t>
            </w:r>
          </w:p>
        </w:tc>
        <w:tc>
          <w:tcPr>
            <w:tcW w:w="2266" w:type="pct"/>
            <w:vAlign w:val="center"/>
          </w:tcPr>
          <w:p w14:paraId="62151919" w14:textId="77777777" w:rsidR="00E820E1" w:rsidRPr="004622DD" w:rsidRDefault="00E820E1" w:rsidP="00F34ADF">
            <w:pPr>
              <w:suppressAutoHyphens/>
              <w:spacing w:before="120"/>
              <w:ind w:left="-426" w:firstLine="426"/>
              <w:jc w:val="center"/>
              <w:rPr>
                <w:rFonts w:ascii="Times New Roman" w:hAnsi="Times New Roman"/>
                <w:sz w:val="24"/>
                <w:szCs w:val="24"/>
              </w:rPr>
            </w:pPr>
          </w:p>
        </w:tc>
      </w:tr>
      <w:tr w:rsidR="004622DD" w:rsidRPr="004622DD" w14:paraId="72D90E2F"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24850022" w14:textId="64C055E6" w:rsidR="00E820E1" w:rsidRPr="004622DD" w:rsidRDefault="00E820E1" w:rsidP="008F43E9">
            <w:pPr>
              <w:suppressAutoHyphens/>
              <w:spacing w:before="120"/>
              <w:ind w:left="-426" w:firstLine="426"/>
              <w:rPr>
                <w:rFonts w:ascii="Times New Roman" w:hAnsi="Times New Roman"/>
                <w:sz w:val="24"/>
                <w:szCs w:val="24"/>
              </w:rPr>
            </w:pPr>
            <w:r w:rsidRPr="004622DD">
              <w:rPr>
                <w:rFonts w:ascii="Times New Roman" w:hAnsi="Times New Roman"/>
                <w:sz w:val="24"/>
                <w:szCs w:val="24"/>
              </w:rPr>
              <w:t xml:space="preserve">Дата фиксации </w:t>
            </w:r>
          </w:p>
        </w:tc>
        <w:tc>
          <w:tcPr>
            <w:tcW w:w="2266" w:type="pct"/>
            <w:vAlign w:val="center"/>
          </w:tcPr>
          <w:p w14:paraId="1D62D02D" w14:textId="77777777" w:rsidR="00E820E1" w:rsidRPr="004622DD" w:rsidRDefault="00E820E1" w:rsidP="00F34ADF">
            <w:pPr>
              <w:suppressAutoHyphens/>
              <w:spacing w:before="120"/>
              <w:ind w:left="-426" w:firstLine="426"/>
              <w:jc w:val="center"/>
              <w:rPr>
                <w:rFonts w:ascii="Times New Roman" w:hAnsi="Times New Roman"/>
                <w:sz w:val="24"/>
                <w:szCs w:val="24"/>
              </w:rPr>
            </w:pPr>
          </w:p>
        </w:tc>
      </w:tr>
      <w:tr w:rsidR="004622DD" w:rsidRPr="004622DD" w14:paraId="22F2AE0D"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0C0217FD" w14:textId="77777777" w:rsidR="00E820E1" w:rsidRPr="004622DD" w:rsidRDefault="00E820E1" w:rsidP="00AC73D2">
            <w:pPr>
              <w:suppressAutoHyphens/>
              <w:spacing w:before="120"/>
              <w:ind w:left="-426" w:firstLine="426"/>
              <w:rPr>
                <w:rFonts w:ascii="Times New Roman" w:hAnsi="Times New Roman"/>
                <w:sz w:val="24"/>
                <w:szCs w:val="24"/>
              </w:rPr>
            </w:pPr>
            <w:r w:rsidRPr="004622DD">
              <w:rPr>
                <w:rFonts w:ascii="Times New Roman" w:hAnsi="Times New Roman"/>
                <w:sz w:val="24"/>
                <w:szCs w:val="24"/>
              </w:rPr>
              <w:t>Номер платежного поручения</w:t>
            </w:r>
          </w:p>
        </w:tc>
        <w:tc>
          <w:tcPr>
            <w:tcW w:w="2266" w:type="pct"/>
            <w:vAlign w:val="center"/>
          </w:tcPr>
          <w:p w14:paraId="475F0293" w14:textId="77777777" w:rsidR="00E820E1" w:rsidRPr="004622DD" w:rsidRDefault="00E820E1" w:rsidP="00F34ADF">
            <w:pPr>
              <w:suppressAutoHyphens/>
              <w:spacing w:before="120"/>
              <w:ind w:left="-426" w:firstLine="426"/>
              <w:jc w:val="center"/>
              <w:rPr>
                <w:rFonts w:ascii="Times New Roman" w:hAnsi="Times New Roman"/>
                <w:sz w:val="24"/>
                <w:szCs w:val="24"/>
              </w:rPr>
            </w:pPr>
          </w:p>
        </w:tc>
      </w:tr>
      <w:tr w:rsidR="004622DD" w:rsidRPr="004622DD" w14:paraId="261F56B5"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530BEABC" w14:textId="77777777" w:rsidR="00E820E1" w:rsidRPr="004622DD" w:rsidRDefault="00E820E1" w:rsidP="00AC73D2">
            <w:pPr>
              <w:suppressAutoHyphens/>
              <w:spacing w:before="120"/>
              <w:ind w:left="-426" w:firstLine="426"/>
              <w:rPr>
                <w:rFonts w:ascii="Times New Roman" w:hAnsi="Times New Roman"/>
                <w:sz w:val="24"/>
                <w:szCs w:val="24"/>
              </w:rPr>
            </w:pPr>
            <w:r w:rsidRPr="004622DD">
              <w:rPr>
                <w:rFonts w:ascii="Times New Roman" w:hAnsi="Times New Roman"/>
                <w:sz w:val="24"/>
                <w:szCs w:val="24"/>
              </w:rPr>
              <w:t>Дата платежного поручения</w:t>
            </w:r>
          </w:p>
        </w:tc>
        <w:tc>
          <w:tcPr>
            <w:tcW w:w="2266" w:type="pct"/>
            <w:vAlign w:val="center"/>
          </w:tcPr>
          <w:p w14:paraId="0B39091D" w14:textId="77777777" w:rsidR="00E820E1" w:rsidRPr="004622DD" w:rsidRDefault="00E820E1" w:rsidP="00F34ADF">
            <w:pPr>
              <w:suppressAutoHyphens/>
              <w:spacing w:before="120"/>
              <w:ind w:left="-426" w:firstLine="426"/>
              <w:jc w:val="center"/>
              <w:rPr>
                <w:rFonts w:ascii="Times New Roman" w:hAnsi="Times New Roman"/>
                <w:sz w:val="24"/>
                <w:szCs w:val="24"/>
              </w:rPr>
            </w:pPr>
          </w:p>
        </w:tc>
      </w:tr>
      <w:tr w:rsidR="004622DD" w:rsidRPr="004622DD" w14:paraId="7034F811"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1B4E27EF" w14:textId="77777777" w:rsidR="00E820E1" w:rsidRPr="004622DD" w:rsidRDefault="00E820E1" w:rsidP="00AC73D2">
            <w:pPr>
              <w:suppressAutoHyphens/>
              <w:spacing w:before="120"/>
              <w:ind w:left="-426" w:firstLine="426"/>
              <w:rPr>
                <w:rFonts w:ascii="Times New Roman" w:hAnsi="Times New Roman"/>
                <w:sz w:val="24"/>
                <w:szCs w:val="24"/>
              </w:rPr>
            </w:pPr>
            <w:r w:rsidRPr="004622DD">
              <w:rPr>
                <w:rFonts w:ascii="Times New Roman" w:hAnsi="Times New Roman"/>
                <w:sz w:val="24"/>
                <w:szCs w:val="24"/>
              </w:rPr>
              <w:t>Возвращаемая сумма</w:t>
            </w:r>
          </w:p>
        </w:tc>
        <w:tc>
          <w:tcPr>
            <w:tcW w:w="2266" w:type="pct"/>
            <w:vAlign w:val="center"/>
          </w:tcPr>
          <w:p w14:paraId="205ECEEC" w14:textId="77777777" w:rsidR="00E820E1" w:rsidRPr="004622DD" w:rsidRDefault="00E820E1" w:rsidP="00F34ADF">
            <w:pPr>
              <w:suppressAutoHyphens/>
              <w:spacing w:before="120"/>
              <w:ind w:left="-426" w:firstLine="426"/>
              <w:jc w:val="center"/>
              <w:rPr>
                <w:rFonts w:ascii="Times New Roman" w:hAnsi="Times New Roman"/>
                <w:sz w:val="24"/>
                <w:szCs w:val="24"/>
              </w:rPr>
            </w:pPr>
          </w:p>
        </w:tc>
      </w:tr>
    </w:tbl>
    <w:p w14:paraId="3B1D9731" w14:textId="77777777" w:rsidR="00135F15" w:rsidRPr="004622DD" w:rsidRDefault="00E820E1" w:rsidP="00135F15">
      <w:pPr>
        <w:suppressAutoHyphens/>
        <w:spacing w:before="120"/>
        <w:jc w:val="both"/>
        <w:rPr>
          <w:rFonts w:ascii="Times New Roman" w:hAnsi="Times New Roman"/>
          <w:b/>
          <w:bCs/>
          <w:sz w:val="24"/>
          <w:szCs w:val="24"/>
        </w:rPr>
      </w:pPr>
      <w:r w:rsidRPr="004622DD">
        <w:rPr>
          <w:rFonts w:ascii="Times New Roman" w:hAnsi="Times New Roman"/>
          <w:b/>
          <w:bCs/>
          <w:sz w:val="24"/>
          <w:szCs w:val="24"/>
        </w:rPr>
        <w:t>Список контрагентов с суммами возврата по каждому депоненту, по которым не прошла выплата</w:t>
      </w:r>
      <w:r w:rsidR="0091729C" w:rsidRPr="004622DD">
        <w:rPr>
          <w:rFonts w:ascii="Times New Roman" w:hAnsi="Times New Roman"/>
          <w:b/>
          <w:bCs/>
          <w:sz w:val="24"/>
          <w:szCs w:val="24"/>
        </w:rPr>
        <w:t>:</w:t>
      </w:r>
    </w:p>
    <w:tbl>
      <w:tblPr>
        <w:tblW w:w="10510" w:type="dxa"/>
        <w:tblInd w:w="-337" w:type="dxa"/>
        <w:tblLayout w:type="fixed"/>
        <w:tblLook w:val="04A0" w:firstRow="1" w:lastRow="0" w:firstColumn="1" w:lastColumn="0" w:noHBand="0" w:noVBand="1"/>
      </w:tblPr>
      <w:tblGrid>
        <w:gridCol w:w="425"/>
        <w:gridCol w:w="993"/>
        <w:gridCol w:w="781"/>
        <w:gridCol w:w="778"/>
        <w:gridCol w:w="694"/>
        <w:gridCol w:w="1310"/>
        <w:gridCol w:w="710"/>
        <w:gridCol w:w="1255"/>
        <w:gridCol w:w="729"/>
        <w:gridCol w:w="122"/>
        <w:gridCol w:w="586"/>
        <w:gridCol w:w="122"/>
        <w:gridCol w:w="871"/>
        <w:gridCol w:w="122"/>
        <w:gridCol w:w="1012"/>
      </w:tblGrid>
      <w:tr w:rsidR="004622DD" w:rsidRPr="004622DD" w14:paraId="204F5B76" w14:textId="77777777" w:rsidTr="0091729C">
        <w:tc>
          <w:tcPr>
            <w:tcW w:w="425" w:type="dxa"/>
            <w:tcBorders>
              <w:top w:val="dotted" w:sz="4" w:space="0" w:color="auto"/>
              <w:left w:val="dotted" w:sz="4" w:space="0" w:color="auto"/>
              <w:bottom w:val="dotted" w:sz="4" w:space="0" w:color="auto"/>
              <w:right w:val="dotted" w:sz="4" w:space="0" w:color="auto"/>
            </w:tcBorders>
          </w:tcPr>
          <w:p w14:paraId="793E05BE"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w:t>
            </w:r>
          </w:p>
        </w:tc>
        <w:tc>
          <w:tcPr>
            <w:tcW w:w="993" w:type="dxa"/>
            <w:tcBorders>
              <w:top w:val="dotted" w:sz="4" w:space="0" w:color="auto"/>
              <w:left w:val="dotted" w:sz="4" w:space="0" w:color="auto"/>
              <w:bottom w:val="dotted" w:sz="4" w:space="0" w:color="auto"/>
              <w:right w:val="dotted" w:sz="4" w:space="0" w:color="auto"/>
            </w:tcBorders>
          </w:tcPr>
          <w:p w14:paraId="5B6F4D26"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Краткое наимено-</w:t>
            </w:r>
          </w:p>
          <w:p w14:paraId="57EF7FD9"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 xml:space="preserve">вание </w:t>
            </w:r>
          </w:p>
          <w:p w14:paraId="1A0887E5"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выпуска ц.б.</w:t>
            </w:r>
          </w:p>
        </w:tc>
        <w:tc>
          <w:tcPr>
            <w:tcW w:w="781" w:type="dxa"/>
            <w:tcBorders>
              <w:top w:val="dotted" w:sz="4" w:space="0" w:color="auto"/>
              <w:left w:val="dotted" w:sz="4" w:space="0" w:color="auto"/>
              <w:bottom w:val="dotted" w:sz="4" w:space="0" w:color="auto"/>
              <w:right w:val="dotted" w:sz="4" w:space="0" w:color="auto"/>
            </w:tcBorders>
          </w:tcPr>
          <w:p w14:paraId="54520A6C" w14:textId="77777777" w:rsidR="00E820E1" w:rsidRPr="004622DD" w:rsidRDefault="00302D6B" w:rsidP="00302D6B">
            <w:pPr>
              <w:spacing w:after="0" w:line="240" w:lineRule="auto"/>
              <w:rPr>
                <w:rFonts w:ascii="Times New Roman" w:hAnsi="Times New Roman"/>
                <w:sz w:val="24"/>
                <w:szCs w:val="24"/>
              </w:rPr>
            </w:pPr>
            <w:r w:rsidRPr="004622DD">
              <w:rPr>
                <w:rFonts w:ascii="Times New Roman" w:hAnsi="Times New Roman"/>
                <w:sz w:val="24"/>
                <w:szCs w:val="24"/>
              </w:rPr>
              <w:t>Р</w:t>
            </w:r>
            <w:r w:rsidR="00E820E1" w:rsidRPr="004622DD">
              <w:rPr>
                <w:rFonts w:ascii="Times New Roman" w:hAnsi="Times New Roman"/>
                <w:sz w:val="24"/>
                <w:szCs w:val="24"/>
              </w:rPr>
              <w:t>ег. номер</w:t>
            </w:r>
          </w:p>
        </w:tc>
        <w:tc>
          <w:tcPr>
            <w:tcW w:w="778" w:type="dxa"/>
            <w:tcBorders>
              <w:top w:val="dotted" w:sz="4" w:space="0" w:color="auto"/>
              <w:left w:val="dotted" w:sz="4" w:space="0" w:color="auto"/>
              <w:bottom w:val="dotted" w:sz="4" w:space="0" w:color="auto"/>
              <w:right w:val="dotted" w:sz="4" w:space="0" w:color="auto"/>
            </w:tcBorders>
          </w:tcPr>
          <w:p w14:paraId="6A66ADD8"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Дата  регист-</w:t>
            </w:r>
          </w:p>
          <w:p w14:paraId="002824CB" w14:textId="3D5710F8" w:rsidR="00E820E1" w:rsidRPr="004622DD" w:rsidRDefault="00404DE3" w:rsidP="0091729C">
            <w:pPr>
              <w:spacing w:after="0" w:line="240" w:lineRule="auto"/>
              <w:rPr>
                <w:rFonts w:ascii="Times New Roman" w:hAnsi="Times New Roman"/>
                <w:sz w:val="24"/>
                <w:szCs w:val="24"/>
              </w:rPr>
            </w:pPr>
            <w:r w:rsidRPr="004622DD">
              <w:rPr>
                <w:rFonts w:ascii="Times New Roman" w:hAnsi="Times New Roman"/>
                <w:sz w:val="24"/>
                <w:szCs w:val="24"/>
              </w:rPr>
              <w:t>Р</w:t>
            </w:r>
            <w:r w:rsidR="00E820E1" w:rsidRPr="004622DD">
              <w:rPr>
                <w:rFonts w:ascii="Times New Roman" w:hAnsi="Times New Roman"/>
                <w:sz w:val="24"/>
                <w:szCs w:val="24"/>
              </w:rPr>
              <w:t>ации</w:t>
            </w:r>
          </w:p>
        </w:tc>
        <w:tc>
          <w:tcPr>
            <w:tcW w:w="694" w:type="dxa"/>
            <w:tcBorders>
              <w:top w:val="dotted" w:sz="4" w:space="0" w:color="auto"/>
              <w:left w:val="dotted" w:sz="4" w:space="0" w:color="auto"/>
              <w:bottom w:val="dotted" w:sz="4" w:space="0" w:color="auto"/>
              <w:right w:val="dotted" w:sz="4" w:space="0" w:color="auto"/>
            </w:tcBorders>
          </w:tcPr>
          <w:p w14:paraId="1F1833C0"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lang w:val="en-US"/>
              </w:rPr>
              <w:t>ISIN</w:t>
            </w:r>
            <w:r w:rsidRPr="004622DD">
              <w:rPr>
                <w:rFonts w:ascii="Times New Roman" w:hAnsi="Times New Roman"/>
                <w:sz w:val="24"/>
                <w:szCs w:val="24"/>
              </w:rPr>
              <w:t>*</w:t>
            </w:r>
          </w:p>
        </w:tc>
        <w:tc>
          <w:tcPr>
            <w:tcW w:w="1310" w:type="dxa"/>
            <w:tcBorders>
              <w:top w:val="dotted" w:sz="4" w:space="0" w:color="auto"/>
              <w:left w:val="dotted" w:sz="4" w:space="0" w:color="auto"/>
              <w:bottom w:val="dotted" w:sz="4" w:space="0" w:color="auto"/>
              <w:right w:val="dotted" w:sz="4" w:space="0" w:color="auto"/>
            </w:tcBorders>
          </w:tcPr>
          <w:p w14:paraId="7E860279" w14:textId="77777777" w:rsidR="0091729C"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ФИО/</w:t>
            </w:r>
          </w:p>
          <w:p w14:paraId="7619CD3F"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Наименование депонента</w:t>
            </w:r>
          </w:p>
        </w:tc>
        <w:tc>
          <w:tcPr>
            <w:tcW w:w="710" w:type="dxa"/>
            <w:tcBorders>
              <w:top w:val="dotted" w:sz="4" w:space="0" w:color="auto"/>
              <w:left w:val="dotted" w:sz="4" w:space="0" w:color="auto"/>
              <w:bottom w:val="dotted" w:sz="4" w:space="0" w:color="auto"/>
              <w:right w:val="dotted" w:sz="4" w:space="0" w:color="auto"/>
            </w:tcBorders>
          </w:tcPr>
          <w:p w14:paraId="56E3DC4D"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Адрес</w:t>
            </w:r>
          </w:p>
        </w:tc>
        <w:tc>
          <w:tcPr>
            <w:tcW w:w="1255" w:type="dxa"/>
            <w:tcBorders>
              <w:top w:val="dotted" w:sz="4" w:space="0" w:color="auto"/>
              <w:left w:val="dotted" w:sz="4" w:space="0" w:color="auto"/>
              <w:bottom w:val="dotted" w:sz="4" w:space="0" w:color="auto"/>
              <w:right w:val="dotted" w:sz="4" w:space="0" w:color="auto"/>
            </w:tcBorders>
          </w:tcPr>
          <w:p w14:paraId="7E875DE5"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Серия, номер паспорта/Свидетельство о регистрации</w:t>
            </w:r>
          </w:p>
        </w:tc>
        <w:tc>
          <w:tcPr>
            <w:tcW w:w="729" w:type="dxa"/>
            <w:tcBorders>
              <w:top w:val="dotted" w:sz="4" w:space="0" w:color="auto"/>
              <w:left w:val="dotted" w:sz="4" w:space="0" w:color="auto"/>
              <w:bottom w:val="dotted" w:sz="4" w:space="0" w:color="auto"/>
              <w:right w:val="dotted" w:sz="4" w:space="0" w:color="auto"/>
            </w:tcBorders>
          </w:tcPr>
          <w:p w14:paraId="2A2A17EC"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Кем, когда выдан</w:t>
            </w:r>
          </w:p>
        </w:tc>
        <w:tc>
          <w:tcPr>
            <w:tcW w:w="708" w:type="dxa"/>
            <w:gridSpan w:val="2"/>
            <w:tcBorders>
              <w:top w:val="dotted" w:sz="4" w:space="0" w:color="auto"/>
              <w:left w:val="dotted" w:sz="4" w:space="0" w:color="auto"/>
              <w:bottom w:val="dotted" w:sz="4" w:space="0" w:color="auto"/>
              <w:right w:val="dotted" w:sz="4" w:space="0" w:color="auto"/>
            </w:tcBorders>
          </w:tcPr>
          <w:p w14:paraId="2BE48AC8"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Тип счета</w:t>
            </w:r>
          </w:p>
        </w:tc>
        <w:tc>
          <w:tcPr>
            <w:tcW w:w="993" w:type="dxa"/>
            <w:gridSpan w:val="2"/>
            <w:tcBorders>
              <w:top w:val="dotted" w:sz="4" w:space="0" w:color="auto"/>
              <w:left w:val="dotted" w:sz="4" w:space="0" w:color="auto"/>
              <w:bottom w:val="dotted" w:sz="4" w:space="0" w:color="auto"/>
              <w:right w:val="dotted" w:sz="4" w:space="0" w:color="auto"/>
            </w:tcBorders>
          </w:tcPr>
          <w:p w14:paraId="79ACF085"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Сумма незачисленных денежных средств</w:t>
            </w:r>
          </w:p>
        </w:tc>
        <w:tc>
          <w:tcPr>
            <w:tcW w:w="1134" w:type="dxa"/>
            <w:gridSpan w:val="2"/>
            <w:tcBorders>
              <w:top w:val="dotted" w:sz="4" w:space="0" w:color="auto"/>
              <w:left w:val="dotted" w:sz="4" w:space="0" w:color="auto"/>
              <w:bottom w:val="dotted" w:sz="4" w:space="0" w:color="auto"/>
              <w:right w:val="dotted" w:sz="4" w:space="0" w:color="auto"/>
            </w:tcBorders>
          </w:tcPr>
          <w:p w14:paraId="7A9424A9" w14:textId="77777777" w:rsidR="00E820E1" w:rsidRPr="004622DD" w:rsidRDefault="00E820E1" w:rsidP="0091729C">
            <w:pPr>
              <w:spacing w:after="0" w:line="240" w:lineRule="auto"/>
              <w:rPr>
                <w:rFonts w:ascii="Times New Roman" w:hAnsi="Times New Roman"/>
                <w:sz w:val="24"/>
                <w:szCs w:val="24"/>
              </w:rPr>
            </w:pPr>
            <w:r w:rsidRPr="004622DD">
              <w:rPr>
                <w:rFonts w:ascii="Times New Roman" w:hAnsi="Times New Roman"/>
                <w:sz w:val="24"/>
                <w:szCs w:val="24"/>
              </w:rPr>
              <w:t>Сумма удержанных налогов</w:t>
            </w:r>
          </w:p>
        </w:tc>
      </w:tr>
      <w:tr w:rsidR="004622DD" w:rsidRPr="004622DD" w14:paraId="21C485B5" w14:textId="77777777" w:rsidTr="0091729C">
        <w:trPr>
          <w:trHeight w:val="546"/>
        </w:trPr>
        <w:tc>
          <w:tcPr>
            <w:tcW w:w="425" w:type="dxa"/>
            <w:tcBorders>
              <w:top w:val="dotted" w:sz="4" w:space="0" w:color="auto"/>
            </w:tcBorders>
          </w:tcPr>
          <w:p w14:paraId="1F747F48" w14:textId="77777777" w:rsidR="00E820E1" w:rsidRPr="004622DD" w:rsidRDefault="00E820E1" w:rsidP="00AC73D2">
            <w:pPr>
              <w:rPr>
                <w:rFonts w:ascii="Times New Roman" w:hAnsi="Times New Roman"/>
                <w:sz w:val="24"/>
                <w:szCs w:val="24"/>
              </w:rPr>
            </w:pPr>
          </w:p>
        </w:tc>
        <w:tc>
          <w:tcPr>
            <w:tcW w:w="993" w:type="dxa"/>
            <w:tcBorders>
              <w:top w:val="dotted" w:sz="4" w:space="0" w:color="auto"/>
            </w:tcBorders>
          </w:tcPr>
          <w:p w14:paraId="5343B696" w14:textId="77777777" w:rsidR="00E820E1" w:rsidRPr="004622DD" w:rsidRDefault="00E820E1" w:rsidP="00F34ADF">
            <w:pPr>
              <w:rPr>
                <w:rFonts w:ascii="Times New Roman" w:hAnsi="Times New Roman"/>
                <w:sz w:val="24"/>
                <w:szCs w:val="24"/>
              </w:rPr>
            </w:pPr>
          </w:p>
        </w:tc>
        <w:tc>
          <w:tcPr>
            <w:tcW w:w="781" w:type="dxa"/>
            <w:tcBorders>
              <w:top w:val="dotted" w:sz="4" w:space="0" w:color="auto"/>
            </w:tcBorders>
          </w:tcPr>
          <w:p w14:paraId="67C072A1" w14:textId="77777777" w:rsidR="00E820E1" w:rsidRPr="004622DD" w:rsidRDefault="00E820E1" w:rsidP="005E1E78">
            <w:pPr>
              <w:rPr>
                <w:rFonts w:ascii="Times New Roman" w:hAnsi="Times New Roman"/>
                <w:sz w:val="24"/>
                <w:szCs w:val="24"/>
              </w:rPr>
            </w:pPr>
          </w:p>
        </w:tc>
        <w:tc>
          <w:tcPr>
            <w:tcW w:w="778" w:type="dxa"/>
            <w:tcBorders>
              <w:top w:val="dotted" w:sz="4" w:space="0" w:color="auto"/>
            </w:tcBorders>
          </w:tcPr>
          <w:p w14:paraId="5CFA7808" w14:textId="77777777" w:rsidR="00E820E1" w:rsidRPr="004622DD" w:rsidRDefault="00E820E1" w:rsidP="00F71050">
            <w:pPr>
              <w:rPr>
                <w:rFonts w:ascii="Times New Roman" w:hAnsi="Times New Roman"/>
                <w:sz w:val="24"/>
                <w:szCs w:val="24"/>
              </w:rPr>
            </w:pPr>
          </w:p>
        </w:tc>
        <w:tc>
          <w:tcPr>
            <w:tcW w:w="694" w:type="dxa"/>
            <w:tcBorders>
              <w:top w:val="dotted" w:sz="4" w:space="0" w:color="auto"/>
            </w:tcBorders>
          </w:tcPr>
          <w:p w14:paraId="0FDBBA2E" w14:textId="77777777" w:rsidR="00E820E1" w:rsidRPr="004622DD" w:rsidRDefault="00E820E1">
            <w:pPr>
              <w:rPr>
                <w:rFonts w:ascii="Times New Roman" w:hAnsi="Times New Roman"/>
                <w:sz w:val="24"/>
                <w:szCs w:val="24"/>
              </w:rPr>
            </w:pPr>
          </w:p>
        </w:tc>
        <w:tc>
          <w:tcPr>
            <w:tcW w:w="1310" w:type="dxa"/>
            <w:tcBorders>
              <w:top w:val="dotted" w:sz="4" w:space="0" w:color="auto"/>
            </w:tcBorders>
          </w:tcPr>
          <w:p w14:paraId="7B822011" w14:textId="77777777" w:rsidR="00E820E1" w:rsidRPr="004622DD" w:rsidRDefault="00E820E1">
            <w:pPr>
              <w:rPr>
                <w:rFonts w:ascii="Times New Roman" w:hAnsi="Times New Roman"/>
                <w:sz w:val="24"/>
                <w:szCs w:val="24"/>
              </w:rPr>
            </w:pPr>
          </w:p>
        </w:tc>
        <w:tc>
          <w:tcPr>
            <w:tcW w:w="710" w:type="dxa"/>
            <w:tcBorders>
              <w:top w:val="dotted" w:sz="4" w:space="0" w:color="auto"/>
            </w:tcBorders>
          </w:tcPr>
          <w:p w14:paraId="4A153691" w14:textId="77777777" w:rsidR="00E820E1" w:rsidRPr="004622DD" w:rsidRDefault="00E820E1">
            <w:pPr>
              <w:rPr>
                <w:rFonts w:ascii="Times New Roman" w:hAnsi="Times New Roman"/>
                <w:sz w:val="24"/>
                <w:szCs w:val="24"/>
              </w:rPr>
            </w:pPr>
          </w:p>
        </w:tc>
        <w:tc>
          <w:tcPr>
            <w:tcW w:w="1255" w:type="dxa"/>
            <w:tcBorders>
              <w:top w:val="dotted" w:sz="4" w:space="0" w:color="auto"/>
            </w:tcBorders>
          </w:tcPr>
          <w:p w14:paraId="2ADB4566" w14:textId="77777777" w:rsidR="00E820E1" w:rsidRPr="004622DD" w:rsidRDefault="00E820E1">
            <w:pPr>
              <w:rPr>
                <w:rFonts w:ascii="Times New Roman" w:hAnsi="Times New Roman"/>
                <w:sz w:val="24"/>
                <w:szCs w:val="24"/>
              </w:rPr>
            </w:pPr>
          </w:p>
        </w:tc>
        <w:tc>
          <w:tcPr>
            <w:tcW w:w="851" w:type="dxa"/>
            <w:gridSpan w:val="2"/>
            <w:tcBorders>
              <w:top w:val="dotted" w:sz="4" w:space="0" w:color="auto"/>
            </w:tcBorders>
          </w:tcPr>
          <w:p w14:paraId="39022309" w14:textId="77777777" w:rsidR="00E820E1" w:rsidRPr="004622DD" w:rsidRDefault="00E820E1">
            <w:pPr>
              <w:rPr>
                <w:rFonts w:ascii="Times New Roman" w:hAnsi="Times New Roman"/>
                <w:sz w:val="24"/>
                <w:szCs w:val="24"/>
              </w:rPr>
            </w:pPr>
          </w:p>
        </w:tc>
        <w:tc>
          <w:tcPr>
            <w:tcW w:w="708" w:type="dxa"/>
            <w:gridSpan w:val="2"/>
            <w:tcBorders>
              <w:top w:val="dotted" w:sz="4" w:space="0" w:color="auto"/>
            </w:tcBorders>
          </w:tcPr>
          <w:p w14:paraId="2206E6F7" w14:textId="77777777" w:rsidR="00E820E1" w:rsidRPr="004622DD" w:rsidRDefault="00E820E1">
            <w:pPr>
              <w:rPr>
                <w:rFonts w:ascii="Times New Roman" w:hAnsi="Times New Roman"/>
                <w:sz w:val="24"/>
                <w:szCs w:val="24"/>
              </w:rPr>
            </w:pPr>
          </w:p>
        </w:tc>
        <w:tc>
          <w:tcPr>
            <w:tcW w:w="993" w:type="dxa"/>
            <w:gridSpan w:val="2"/>
            <w:tcBorders>
              <w:top w:val="dotted" w:sz="4" w:space="0" w:color="auto"/>
            </w:tcBorders>
          </w:tcPr>
          <w:p w14:paraId="7DD74B46" w14:textId="77777777" w:rsidR="00E820E1" w:rsidRPr="004622DD" w:rsidRDefault="00E820E1">
            <w:pPr>
              <w:rPr>
                <w:rFonts w:ascii="Times New Roman" w:hAnsi="Times New Roman"/>
                <w:sz w:val="24"/>
                <w:szCs w:val="24"/>
              </w:rPr>
            </w:pPr>
          </w:p>
        </w:tc>
        <w:tc>
          <w:tcPr>
            <w:tcW w:w="1012" w:type="dxa"/>
            <w:tcBorders>
              <w:top w:val="dotted" w:sz="4" w:space="0" w:color="auto"/>
            </w:tcBorders>
          </w:tcPr>
          <w:p w14:paraId="476FA973" w14:textId="77777777" w:rsidR="00E820E1" w:rsidRPr="004622DD" w:rsidRDefault="00E820E1">
            <w:pPr>
              <w:rPr>
                <w:rFonts w:ascii="Times New Roman" w:hAnsi="Times New Roman"/>
                <w:sz w:val="24"/>
                <w:szCs w:val="24"/>
              </w:rPr>
            </w:pPr>
          </w:p>
        </w:tc>
      </w:tr>
      <w:tr w:rsidR="004622DD" w:rsidRPr="004622DD" w14:paraId="590A4CF7" w14:textId="77777777" w:rsidTr="0091729C">
        <w:trPr>
          <w:trHeight w:val="551"/>
        </w:trPr>
        <w:tc>
          <w:tcPr>
            <w:tcW w:w="425" w:type="dxa"/>
          </w:tcPr>
          <w:p w14:paraId="0B4A3DEF" w14:textId="77777777" w:rsidR="00E820E1" w:rsidRPr="004622DD" w:rsidRDefault="00E820E1" w:rsidP="0091729C">
            <w:pPr>
              <w:rPr>
                <w:rFonts w:ascii="Times New Roman" w:hAnsi="Times New Roman"/>
                <w:sz w:val="24"/>
                <w:szCs w:val="24"/>
              </w:rPr>
            </w:pPr>
          </w:p>
        </w:tc>
        <w:tc>
          <w:tcPr>
            <w:tcW w:w="993" w:type="dxa"/>
          </w:tcPr>
          <w:p w14:paraId="3A36B0BF" w14:textId="77777777" w:rsidR="00E820E1" w:rsidRPr="004622DD" w:rsidRDefault="0091729C" w:rsidP="0091729C">
            <w:pPr>
              <w:rPr>
                <w:rFonts w:ascii="Times New Roman" w:hAnsi="Times New Roman"/>
                <w:sz w:val="24"/>
                <w:szCs w:val="24"/>
              </w:rPr>
            </w:pPr>
            <w:r w:rsidRPr="004622DD">
              <w:rPr>
                <w:rFonts w:ascii="Times New Roman" w:hAnsi="Times New Roman"/>
                <w:sz w:val="24"/>
                <w:szCs w:val="24"/>
              </w:rPr>
              <w:t>Итого:</w:t>
            </w:r>
          </w:p>
          <w:p w14:paraId="5F276EB2" w14:textId="77777777" w:rsidR="00056423" w:rsidRPr="004622DD" w:rsidRDefault="00056423" w:rsidP="0091729C">
            <w:pPr>
              <w:rPr>
                <w:rFonts w:ascii="Times New Roman" w:hAnsi="Times New Roman"/>
                <w:sz w:val="24"/>
                <w:szCs w:val="24"/>
              </w:rPr>
            </w:pPr>
          </w:p>
        </w:tc>
        <w:tc>
          <w:tcPr>
            <w:tcW w:w="781" w:type="dxa"/>
          </w:tcPr>
          <w:p w14:paraId="06CE7E4E" w14:textId="77777777" w:rsidR="00056423" w:rsidRPr="004622DD" w:rsidRDefault="00056423" w:rsidP="0091729C">
            <w:pPr>
              <w:rPr>
                <w:rFonts w:ascii="Times New Roman" w:hAnsi="Times New Roman"/>
                <w:sz w:val="24"/>
                <w:szCs w:val="24"/>
              </w:rPr>
            </w:pPr>
          </w:p>
        </w:tc>
        <w:tc>
          <w:tcPr>
            <w:tcW w:w="778" w:type="dxa"/>
          </w:tcPr>
          <w:p w14:paraId="3AD02F6F" w14:textId="77777777" w:rsidR="00E820E1" w:rsidRPr="004622DD" w:rsidRDefault="00E820E1" w:rsidP="00F71050">
            <w:pPr>
              <w:rPr>
                <w:rFonts w:ascii="Times New Roman" w:hAnsi="Times New Roman"/>
                <w:sz w:val="24"/>
                <w:szCs w:val="24"/>
              </w:rPr>
            </w:pPr>
          </w:p>
        </w:tc>
        <w:tc>
          <w:tcPr>
            <w:tcW w:w="694" w:type="dxa"/>
          </w:tcPr>
          <w:p w14:paraId="5FB87889" w14:textId="77777777" w:rsidR="00E820E1" w:rsidRPr="004622DD" w:rsidRDefault="00E820E1">
            <w:pPr>
              <w:rPr>
                <w:rFonts w:ascii="Times New Roman" w:hAnsi="Times New Roman"/>
                <w:sz w:val="24"/>
                <w:szCs w:val="24"/>
              </w:rPr>
            </w:pPr>
          </w:p>
        </w:tc>
        <w:tc>
          <w:tcPr>
            <w:tcW w:w="1310" w:type="dxa"/>
          </w:tcPr>
          <w:p w14:paraId="42F4F6FC" w14:textId="77777777" w:rsidR="00E820E1" w:rsidRPr="004622DD" w:rsidRDefault="00E820E1">
            <w:pPr>
              <w:rPr>
                <w:rFonts w:ascii="Times New Roman" w:hAnsi="Times New Roman"/>
                <w:sz w:val="24"/>
                <w:szCs w:val="24"/>
              </w:rPr>
            </w:pPr>
          </w:p>
        </w:tc>
        <w:tc>
          <w:tcPr>
            <w:tcW w:w="710" w:type="dxa"/>
          </w:tcPr>
          <w:p w14:paraId="4AB40BDF" w14:textId="77777777" w:rsidR="00E820E1" w:rsidRPr="004622DD" w:rsidRDefault="00E820E1">
            <w:pPr>
              <w:rPr>
                <w:rFonts w:ascii="Times New Roman" w:hAnsi="Times New Roman"/>
                <w:sz w:val="24"/>
                <w:szCs w:val="24"/>
              </w:rPr>
            </w:pPr>
          </w:p>
        </w:tc>
        <w:tc>
          <w:tcPr>
            <w:tcW w:w="1255" w:type="dxa"/>
          </w:tcPr>
          <w:p w14:paraId="78383A2F" w14:textId="77777777" w:rsidR="00E820E1" w:rsidRPr="004622DD" w:rsidRDefault="00E820E1">
            <w:pPr>
              <w:rPr>
                <w:rFonts w:ascii="Times New Roman" w:hAnsi="Times New Roman"/>
                <w:sz w:val="24"/>
                <w:szCs w:val="24"/>
              </w:rPr>
            </w:pPr>
          </w:p>
        </w:tc>
        <w:tc>
          <w:tcPr>
            <w:tcW w:w="851" w:type="dxa"/>
            <w:gridSpan w:val="2"/>
          </w:tcPr>
          <w:p w14:paraId="201D048D" w14:textId="77777777" w:rsidR="00E820E1" w:rsidRPr="004622DD" w:rsidRDefault="00E820E1" w:rsidP="0091729C">
            <w:pPr>
              <w:ind w:hanging="94"/>
              <w:rPr>
                <w:rFonts w:ascii="Times New Roman" w:hAnsi="Times New Roman"/>
                <w:sz w:val="24"/>
                <w:szCs w:val="24"/>
              </w:rPr>
            </w:pPr>
          </w:p>
        </w:tc>
        <w:tc>
          <w:tcPr>
            <w:tcW w:w="1701" w:type="dxa"/>
            <w:gridSpan w:val="4"/>
          </w:tcPr>
          <w:p w14:paraId="14446938" w14:textId="77777777" w:rsidR="00E820E1" w:rsidRPr="004622DD" w:rsidRDefault="00E820E1">
            <w:pPr>
              <w:rPr>
                <w:rFonts w:ascii="Times New Roman" w:hAnsi="Times New Roman"/>
                <w:sz w:val="24"/>
                <w:szCs w:val="24"/>
              </w:rPr>
            </w:pPr>
          </w:p>
        </w:tc>
        <w:tc>
          <w:tcPr>
            <w:tcW w:w="1012" w:type="dxa"/>
          </w:tcPr>
          <w:p w14:paraId="1F855493" w14:textId="77777777" w:rsidR="00E820E1" w:rsidRPr="004622DD" w:rsidRDefault="00E820E1">
            <w:pPr>
              <w:rPr>
                <w:rFonts w:ascii="Times New Roman" w:hAnsi="Times New Roman"/>
                <w:sz w:val="24"/>
                <w:szCs w:val="24"/>
              </w:rPr>
            </w:pPr>
          </w:p>
        </w:tc>
      </w:tr>
    </w:tbl>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1"/>
        <w:gridCol w:w="3351"/>
      </w:tblGrid>
      <w:tr w:rsidR="004622DD" w:rsidRPr="004622DD" w14:paraId="19E0CBFB" w14:textId="77777777" w:rsidTr="00056423">
        <w:tc>
          <w:tcPr>
            <w:tcW w:w="10053" w:type="dxa"/>
            <w:gridSpan w:val="3"/>
          </w:tcPr>
          <w:p w14:paraId="7B377718" w14:textId="77777777" w:rsidR="00056423" w:rsidRPr="004622DD" w:rsidRDefault="00056423" w:rsidP="0091729C">
            <w:pPr>
              <w:rPr>
                <w:rFonts w:ascii="Times New Roman" w:hAnsi="Times New Roman"/>
                <w:sz w:val="24"/>
                <w:szCs w:val="24"/>
              </w:rPr>
            </w:pPr>
            <w:r w:rsidRPr="004622DD">
              <w:rPr>
                <w:rFonts w:ascii="Times New Roman" w:hAnsi="Times New Roman"/>
                <w:sz w:val="24"/>
                <w:szCs w:val="24"/>
              </w:rPr>
              <w:t>Уполномоченное лицо:</w:t>
            </w:r>
          </w:p>
        </w:tc>
      </w:tr>
      <w:tr w:rsidR="004622DD" w:rsidRPr="004622DD" w14:paraId="0E586976" w14:textId="77777777" w:rsidTr="00056423">
        <w:tc>
          <w:tcPr>
            <w:tcW w:w="3351" w:type="dxa"/>
          </w:tcPr>
          <w:p w14:paraId="5FFE2430" w14:textId="77777777" w:rsidR="00056423" w:rsidRPr="004622DD" w:rsidRDefault="00056423" w:rsidP="0091729C">
            <w:pPr>
              <w:rPr>
                <w:rFonts w:ascii="Times New Roman" w:hAnsi="Times New Roman"/>
                <w:sz w:val="24"/>
                <w:szCs w:val="24"/>
              </w:rPr>
            </w:pPr>
            <w:r w:rsidRPr="004622DD">
              <w:rPr>
                <w:rFonts w:ascii="Times New Roman" w:hAnsi="Times New Roman"/>
                <w:sz w:val="24"/>
                <w:szCs w:val="24"/>
              </w:rPr>
              <w:t>_______________________</w:t>
            </w:r>
          </w:p>
        </w:tc>
        <w:tc>
          <w:tcPr>
            <w:tcW w:w="3351" w:type="dxa"/>
          </w:tcPr>
          <w:p w14:paraId="33BF34A2" w14:textId="77777777" w:rsidR="00056423" w:rsidRPr="004622DD" w:rsidRDefault="00056423" w:rsidP="0091729C">
            <w:pPr>
              <w:rPr>
                <w:rFonts w:ascii="Times New Roman" w:hAnsi="Times New Roman"/>
                <w:sz w:val="24"/>
                <w:szCs w:val="24"/>
              </w:rPr>
            </w:pPr>
            <w:r w:rsidRPr="004622DD">
              <w:rPr>
                <w:rFonts w:ascii="Times New Roman" w:hAnsi="Times New Roman"/>
                <w:sz w:val="24"/>
                <w:szCs w:val="24"/>
              </w:rPr>
              <w:t>_______________________</w:t>
            </w:r>
          </w:p>
        </w:tc>
        <w:tc>
          <w:tcPr>
            <w:tcW w:w="3351" w:type="dxa"/>
          </w:tcPr>
          <w:p w14:paraId="4952F39B" w14:textId="77777777" w:rsidR="00056423" w:rsidRPr="004622DD" w:rsidRDefault="00056423" w:rsidP="0091729C">
            <w:pPr>
              <w:rPr>
                <w:rFonts w:ascii="Times New Roman" w:hAnsi="Times New Roman"/>
                <w:sz w:val="24"/>
                <w:szCs w:val="24"/>
              </w:rPr>
            </w:pPr>
            <w:r w:rsidRPr="004622DD">
              <w:rPr>
                <w:rFonts w:ascii="Times New Roman" w:hAnsi="Times New Roman"/>
                <w:sz w:val="24"/>
                <w:szCs w:val="24"/>
              </w:rPr>
              <w:t>_______________________</w:t>
            </w:r>
          </w:p>
        </w:tc>
      </w:tr>
      <w:tr w:rsidR="00056423" w:rsidRPr="004622DD" w14:paraId="5CE3B233" w14:textId="77777777" w:rsidTr="00056423">
        <w:tc>
          <w:tcPr>
            <w:tcW w:w="3351" w:type="dxa"/>
          </w:tcPr>
          <w:p w14:paraId="70D299C6" w14:textId="77777777" w:rsidR="00056423" w:rsidRPr="004622DD" w:rsidRDefault="00056423" w:rsidP="0091729C">
            <w:pPr>
              <w:rPr>
                <w:rFonts w:ascii="Times New Roman" w:hAnsi="Times New Roman"/>
                <w:sz w:val="24"/>
                <w:szCs w:val="24"/>
              </w:rPr>
            </w:pPr>
            <w:r w:rsidRPr="004622DD">
              <w:rPr>
                <w:rFonts w:ascii="Times New Roman" w:hAnsi="Times New Roman"/>
                <w:sz w:val="24"/>
                <w:szCs w:val="24"/>
              </w:rPr>
              <w:t>Должность</w:t>
            </w:r>
            <w:r w:rsidRPr="004622DD">
              <w:rPr>
                <w:rFonts w:ascii="Times New Roman" w:hAnsi="Times New Roman"/>
                <w:sz w:val="24"/>
                <w:szCs w:val="24"/>
              </w:rPr>
              <w:tab/>
            </w:r>
          </w:p>
        </w:tc>
        <w:tc>
          <w:tcPr>
            <w:tcW w:w="3351" w:type="dxa"/>
          </w:tcPr>
          <w:p w14:paraId="5A622CD3" w14:textId="77777777" w:rsidR="00056423" w:rsidRPr="004622DD" w:rsidRDefault="00056423" w:rsidP="0091729C">
            <w:pPr>
              <w:rPr>
                <w:rFonts w:ascii="Times New Roman" w:hAnsi="Times New Roman"/>
                <w:sz w:val="24"/>
                <w:szCs w:val="24"/>
              </w:rPr>
            </w:pPr>
            <w:r w:rsidRPr="004622DD">
              <w:rPr>
                <w:rFonts w:ascii="Times New Roman" w:hAnsi="Times New Roman"/>
                <w:sz w:val="24"/>
                <w:szCs w:val="24"/>
              </w:rPr>
              <w:t>ФИО</w:t>
            </w:r>
            <w:r w:rsidRPr="004622DD">
              <w:rPr>
                <w:rFonts w:ascii="Times New Roman" w:hAnsi="Times New Roman"/>
                <w:sz w:val="24"/>
                <w:szCs w:val="24"/>
              </w:rPr>
              <w:tab/>
            </w:r>
          </w:p>
        </w:tc>
        <w:tc>
          <w:tcPr>
            <w:tcW w:w="3351" w:type="dxa"/>
          </w:tcPr>
          <w:p w14:paraId="035E8A13" w14:textId="77777777" w:rsidR="00056423" w:rsidRPr="004622DD" w:rsidRDefault="00056423" w:rsidP="0091729C">
            <w:pPr>
              <w:rPr>
                <w:rFonts w:ascii="Times New Roman" w:hAnsi="Times New Roman"/>
                <w:sz w:val="24"/>
                <w:szCs w:val="24"/>
              </w:rPr>
            </w:pPr>
            <w:r w:rsidRPr="004622DD">
              <w:rPr>
                <w:rFonts w:ascii="Times New Roman" w:hAnsi="Times New Roman"/>
                <w:sz w:val="24"/>
                <w:szCs w:val="24"/>
              </w:rPr>
              <w:t>Подпись</w:t>
            </w:r>
          </w:p>
        </w:tc>
      </w:tr>
    </w:tbl>
    <w:p w14:paraId="26382A51" w14:textId="77777777" w:rsidR="00056423" w:rsidRPr="004622DD" w:rsidRDefault="00056423" w:rsidP="0091729C">
      <w:pPr>
        <w:spacing w:after="0"/>
        <w:rPr>
          <w:rFonts w:ascii="Times New Roman" w:hAnsi="Times New Roman"/>
          <w:sz w:val="24"/>
          <w:szCs w:val="24"/>
        </w:rPr>
      </w:pPr>
    </w:p>
    <w:p w14:paraId="53BC2C75" w14:textId="77777777" w:rsidR="00E641E3" w:rsidRPr="004622DD" w:rsidRDefault="00E820E1" w:rsidP="0091729C">
      <w:pPr>
        <w:pStyle w:val="a4"/>
        <w:spacing w:after="0"/>
        <w:ind w:left="142"/>
        <w:rPr>
          <w:rFonts w:ascii="Times New Roman" w:hAnsi="Times New Roman"/>
          <w:sz w:val="24"/>
          <w:szCs w:val="24"/>
        </w:rPr>
      </w:pPr>
      <w:r w:rsidRPr="004622DD">
        <w:rPr>
          <w:rFonts w:ascii="Times New Roman" w:hAnsi="Times New Roman"/>
          <w:sz w:val="24"/>
          <w:szCs w:val="24"/>
        </w:rPr>
        <w:t>*</w:t>
      </w:r>
      <w:r w:rsidR="00983E66" w:rsidRPr="004622DD">
        <w:rPr>
          <w:rFonts w:ascii="Times New Roman" w:hAnsi="Times New Roman"/>
          <w:sz w:val="24"/>
          <w:szCs w:val="24"/>
        </w:rPr>
        <w:t xml:space="preserve"> </w:t>
      </w:r>
      <w:r w:rsidRPr="004622DD">
        <w:rPr>
          <w:rFonts w:ascii="Times New Roman" w:hAnsi="Times New Roman"/>
          <w:sz w:val="24"/>
          <w:szCs w:val="24"/>
        </w:rPr>
        <w:t xml:space="preserve">поле </w:t>
      </w:r>
      <w:r w:rsidRPr="004622DD">
        <w:rPr>
          <w:rFonts w:ascii="Times New Roman" w:hAnsi="Times New Roman"/>
          <w:sz w:val="24"/>
          <w:szCs w:val="24"/>
          <w:lang w:val="en-US"/>
        </w:rPr>
        <w:t>ISIN</w:t>
      </w:r>
      <w:r w:rsidRPr="004622DD">
        <w:rPr>
          <w:rFonts w:ascii="Times New Roman" w:hAnsi="Times New Roman"/>
          <w:sz w:val="24"/>
          <w:szCs w:val="24"/>
        </w:rPr>
        <w:t xml:space="preserve"> может быть не заполнено </w:t>
      </w:r>
    </w:p>
    <w:p w14:paraId="78099AB4" w14:textId="77777777" w:rsidR="00B25B1B" w:rsidRPr="004622DD" w:rsidRDefault="006B75C4">
      <w:pPr>
        <w:rPr>
          <w:rFonts w:ascii="Times New Roman" w:hAnsi="Times New Roman"/>
          <w:sz w:val="24"/>
          <w:szCs w:val="24"/>
        </w:rPr>
        <w:sectPr w:rsidR="00B25B1B" w:rsidRPr="004622DD" w:rsidSect="00B25B1B">
          <w:footerReference w:type="default" r:id="rId25"/>
          <w:pgSz w:w="11906" w:h="16838"/>
          <w:pgMar w:top="1103" w:right="851" w:bottom="851" w:left="992" w:header="709" w:footer="709" w:gutter="0"/>
          <w:cols w:space="708"/>
          <w:docGrid w:linePitch="360"/>
        </w:sectPr>
      </w:pPr>
      <w:r w:rsidRPr="004622DD">
        <w:rPr>
          <w:rFonts w:ascii="Times New Roman" w:hAnsi="Times New Roman"/>
          <w:sz w:val="24"/>
          <w:szCs w:val="24"/>
        </w:rPr>
        <w:br w:type="page"/>
      </w:r>
    </w:p>
    <w:p w14:paraId="2380F530" w14:textId="77777777" w:rsidR="006B75C4" w:rsidRPr="004622DD" w:rsidRDefault="006B75C4">
      <w:pPr>
        <w:rPr>
          <w:rFonts w:ascii="Times New Roman" w:hAnsi="Times New Roman"/>
          <w:sz w:val="24"/>
          <w:szCs w:val="24"/>
        </w:rPr>
      </w:pPr>
    </w:p>
    <w:p w14:paraId="254AE76A" w14:textId="77777777" w:rsidR="006B75C4" w:rsidRPr="004622DD" w:rsidRDefault="006B75C4" w:rsidP="0040505D">
      <w:pPr>
        <w:pStyle w:val="1"/>
        <w:numPr>
          <w:ilvl w:val="0"/>
          <w:numId w:val="0"/>
        </w:numPr>
        <w:spacing w:before="0"/>
        <w:ind w:left="4536"/>
        <w:jc w:val="both"/>
        <w:rPr>
          <w:color w:val="auto"/>
          <w:szCs w:val="24"/>
        </w:rPr>
      </w:pPr>
      <w:bookmarkStart w:id="610" w:name="_Toc221701959"/>
      <w:r w:rsidRPr="004622DD">
        <w:rPr>
          <w:color w:val="auto"/>
          <w:szCs w:val="24"/>
        </w:rPr>
        <w:t>Приложение № 4</w:t>
      </w:r>
      <w:bookmarkEnd w:id="610"/>
      <w:r w:rsidRPr="004622DD">
        <w:rPr>
          <w:color w:val="auto"/>
          <w:szCs w:val="24"/>
        </w:rPr>
        <w:t xml:space="preserve"> </w:t>
      </w:r>
    </w:p>
    <w:p w14:paraId="459C9118" w14:textId="77777777" w:rsidR="006B75C4" w:rsidRPr="004622DD" w:rsidRDefault="006B75C4" w:rsidP="0040505D">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2277196A" w14:textId="77777777" w:rsidR="005216B8" w:rsidRPr="004622DD" w:rsidRDefault="005216B8" w:rsidP="006B75C4">
      <w:pPr>
        <w:pStyle w:val="aff1"/>
        <w:ind w:left="4962"/>
        <w:jc w:val="both"/>
        <w:rPr>
          <w:rFonts w:ascii="Times New Roman" w:hAnsi="Times New Roman"/>
          <w:b/>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10"/>
        <w:gridCol w:w="2268"/>
        <w:gridCol w:w="2835"/>
      </w:tblGrid>
      <w:tr w:rsidR="004622DD" w:rsidRPr="004622DD" w14:paraId="3B93E0C4" w14:textId="77777777" w:rsidTr="00BE66CC">
        <w:trPr>
          <w:trHeight w:val="356"/>
        </w:trPr>
        <w:tc>
          <w:tcPr>
            <w:tcW w:w="4849" w:type="dxa"/>
            <w:gridSpan w:val="2"/>
            <w:shd w:val="clear" w:color="auto" w:fill="auto"/>
          </w:tcPr>
          <w:p w14:paraId="4E16CD3A" w14:textId="77777777" w:rsidR="00A20F0F" w:rsidRPr="004622DD" w:rsidRDefault="00A20F0F" w:rsidP="00BE66CC">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Полное наименование Эмитента</w:t>
            </w:r>
          </w:p>
        </w:tc>
        <w:tc>
          <w:tcPr>
            <w:tcW w:w="5103" w:type="dxa"/>
            <w:gridSpan w:val="2"/>
            <w:shd w:val="clear" w:color="auto" w:fill="auto"/>
          </w:tcPr>
          <w:p w14:paraId="5BCBFC1E" w14:textId="77777777" w:rsidR="00A20F0F" w:rsidRPr="004622DD" w:rsidRDefault="00A20F0F" w:rsidP="00686764">
            <w:pPr>
              <w:spacing w:after="0" w:line="240" w:lineRule="auto"/>
              <w:rPr>
                <w:rFonts w:ascii="Times New Roman" w:eastAsia="Times New Roman" w:hAnsi="Times New Roman"/>
                <w:sz w:val="24"/>
                <w:szCs w:val="24"/>
                <w:lang w:eastAsia="ru-RU"/>
              </w:rPr>
            </w:pPr>
          </w:p>
        </w:tc>
      </w:tr>
      <w:tr w:rsidR="004622DD" w:rsidRPr="004622DD" w14:paraId="3FBEC08C" w14:textId="77777777" w:rsidTr="00BE66CC">
        <w:trPr>
          <w:trHeight w:val="403"/>
        </w:trPr>
        <w:tc>
          <w:tcPr>
            <w:tcW w:w="4849" w:type="dxa"/>
            <w:gridSpan w:val="2"/>
            <w:shd w:val="clear" w:color="auto" w:fill="auto"/>
          </w:tcPr>
          <w:p w14:paraId="33229F30" w14:textId="77777777" w:rsidR="00D70C02" w:rsidRPr="004622DD" w:rsidRDefault="00D70C02" w:rsidP="00BE66CC">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ОГРН Эмитента</w:t>
            </w:r>
          </w:p>
        </w:tc>
        <w:tc>
          <w:tcPr>
            <w:tcW w:w="5103" w:type="dxa"/>
            <w:gridSpan w:val="2"/>
            <w:shd w:val="clear" w:color="auto" w:fill="auto"/>
          </w:tcPr>
          <w:p w14:paraId="5241C210" w14:textId="77777777" w:rsidR="00D70C02" w:rsidRPr="004622DD" w:rsidRDefault="00D70C02" w:rsidP="00686764">
            <w:pPr>
              <w:spacing w:after="0" w:line="240" w:lineRule="auto"/>
              <w:rPr>
                <w:rFonts w:ascii="Times New Roman" w:eastAsia="Times New Roman" w:hAnsi="Times New Roman"/>
                <w:sz w:val="24"/>
                <w:szCs w:val="24"/>
                <w:lang w:eastAsia="ru-RU"/>
              </w:rPr>
            </w:pPr>
          </w:p>
        </w:tc>
      </w:tr>
      <w:tr w:rsidR="00A20F0F" w:rsidRPr="004622DD" w14:paraId="0C868402" w14:textId="77777777" w:rsidTr="00BE66CC">
        <w:tc>
          <w:tcPr>
            <w:tcW w:w="2439" w:type="dxa"/>
            <w:shd w:val="clear" w:color="auto" w:fill="auto"/>
          </w:tcPr>
          <w:p w14:paraId="13ED8172" w14:textId="77777777" w:rsidR="00A20F0F" w:rsidRPr="004622DD" w:rsidRDefault="00A20F0F" w:rsidP="00BE66CC">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Исходящий номер документа</w:t>
            </w:r>
          </w:p>
        </w:tc>
        <w:tc>
          <w:tcPr>
            <w:tcW w:w="2410" w:type="dxa"/>
            <w:shd w:val="clear" w:color="auto" w:fill="auto"/>
          </w:tcPr>
          <w:p w14:paraId="198BA9F0" w14:textId="77777777" w:rsidR="00A20F0F" w:rsidRPr="004622DD" w:rsidRDefault="00A20F0F" w:rsidP="00686764">
            <w:pPr>
              <w:spacing w:after="0" w:line="240" w:lineRule="auto"/>
              <w:rPr>
                <w:rFonts w:ascii="Times New Roman" w:eastAsia="Times New Roman" w:hAnsi="Times New Roman"/>
                <w:sz w:val="24"/>
                <w:szCs w:val="24"/>
                <w:lang w:eastAsia="ru-RU"/>
              </w:rPr>
            </w:pPr>
          </w:p>
        </w:tc>
        <w:tc>
          <w:tcPr>
            <w:tcW w:w="2268" w:type="dxa"/>
            <w:shd w:val="clear" w:color="auto" w:fill="auto"/>
          </w:tcPr>
          <w:p w14:paraId="1E032685" w14:textId="77777777" w:rsidR="00A20F0F" w:rsidRPr="004622DD" w:rsidRDefault="00A20F0F" w:rsidP="002F594A">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создания документа</w:t>
            </w:r>
          </w:p>
        </w:tc>
        <w:tc>
          <w:tcPr>
            <w:tcW w:w="2835" w:type="dxa"/>
            <w:shd w:val="clear" w:color="auto" w:fill="auto"/>
          </w:tcPr>
          <w:p w14:paraId="79E976FB" w14:textId="77777777" w:rsidR="00A20F0F" w:rsidRPr="004622DD" w:rsidRDefault="00A20F0F" w:rsidP="002F594A">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__/__/____</w:t>
            </w:r>
          </w:p>
        </w:tc>
      </w:tr>
    </w:tbl>
    <w:p w14:paraId="1F82E7EB" w14:textId="77777777" w:rsidR="00A20F0F" w:rsidRPr="004622DD" w:rsidRDefault="00A20F0F" w:rsidP="00A20F0F">
      <w:pPr>
        <w:spacing w:after="0" w:line="240" w:lineRule="auto"/>
        <w:jc w:val="center"/>
        <w:rPr>
          <w:rFonts w:ascii="Times New Roman" w:eastAsia="Times New Roman" w:hAnsi="Times New Roman"/>
          <w:b/>
          <w:sz w:val="24"/>
          <w:szCs w:val="24"/>
          <w:lang w:eastAsia="ru-RU"/>
        </w:rPr>
      </w:pPr>
    </w:p>
    <w:p w14:paraId="7C07D5C5" w14:textId="77777777" w:rsidR="00A20F0F" w:rsidRPr="004622DD" w:rsidRDefault="00A20F0F" w:rsidP="00A20F0F">
      <w:pPr>
        <w:spacing w:after="0" w:line="240" w:lineRule="auto"/>
        <w:jc w:val="right"/>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В НКО АО НРД</w:t>
      </w:r>
    </w:p>
    <w:p w14:paraId="53A0D7A2" w14:textId="77777777" w:rsidR="00A20F0F" w:rsidRPr="004622DD" w:rsidRDefault="00A20F0F" w:rsidP="00A20F0F">
      <w:pPr>
        <w:spacing w:after="0" w:line="240" w:lineRule="auto"/>
        <w:jc w:val="center"/>
        <w:rPr>
          <w:rFonts w:ascii="Times New Roman" w:eastAsia="Times New Roman" w:hAnsi="Times New Roman"/>
          <w:b/>
          <w:sz w:val="24"/>
          <w:szCs w:val="24"/>
          <w:u w:val="single"/>
          <w:lang w:eastAsia="ru-RU"/>
        </w:rPr>
      </w:pPr>
    </w:p>
    <w:p w14:paraId="5C7D3F70" w14:textId="77777777" w:rsidR="003E2FAE" w:rsidRPr="004622DD" w:rsidRDefault="00A20F0F" w:rsidP="00A20F0F">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 xml:space="preserve">Уведомление </w:t>
      </w:r>
    </w:p>
    <w:p w14:paraId="4BF78082" w14:textId="77777777" w:rsidR="00573021" w:rsidRPr="004622DD" w:rsidRDefault="00A20F0F" w:rsidP="003E2FAE">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 xml:space="preserve">о предоставлении </w:t>
      </w:r>
      <w:r w:rsidR="003E2FAE" w:rsidRPr="004622DD">
        <w:rPr>
          <w:rFonts w:ascii="Times New Roman" w:eastAsia="Times New Roman" w:hAnsi="Times New Roman"/>
          <w:b/>
          <w:sz w:val="24"/>
          <w:szCs w:val="24"/>
          <w:lang w:eastAsia="ru-RU"/>
        </w:rPr>
        <w:t>информации,</w:t>
      </w:r>
      <w:r w:rsidR="00573021" w:rsidRPr="004622DD">
        <w:rPr>
          <w:rFonts w:ascii="Times New Roman" w:eastAsia="Times New Roman" w:hAnsi="Times New Roman"/>
          <w:b/>
          <w:sz w:val="24"/>
          <w:szCs w:val="24"/>
          <w:lang w:eastAsia="ru-RU"/>
        </w:rPr>
        <w:t xml:space="preserve"> </w:t>
      </w:r>
    </w:p>
    <w:p w14:paraId="7109C661" w14:textId="77777777" w:rsidR="00A20F0F" w:rsidRPr="004622DD" w:rsidRDefault="00573021" w:rsidP="003E2FAE">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w:t>
      </w:r>
      <w:r w:rsidR="00A20F0F" w:rsidRPr="004622DD">
        <w:rPr>
          <w:rFonts w:ascii="Times New Roman" w:eastAsia="Times New Roman" w:hAnsi="Times New Roman"/>
          <w:b/>
          <w:sz w:val="24"/>
          <w:szCs w:val="24"/>
          <w:lang w:eastAsia="ru-RU"/>
        </w:rPr>
        <w:t>вязанной с осуществлением прав по облигациям</w:t>
      </w:r>
      <w:r w:rsidR="003E2FAE" w:rsidRPr="004622DD">
        <w:rPr>
          <w:rFonts w:ascii="Times New Roman" w:eastAsia="Times New Roman" w:hAnsi="Times New Roman"/>
          <w:b/>
          <w:sz w:val="24"/>
          <w:szCs w:val="24"/>
          <w:lang w:eastAsia="ru-RU"/>
        </w:rPr>
        <w:t xml:space="preserve"> </w:t>
      </w:r>
    </w:p>
    <w:p w14:paraId="1F0C5833" w14:textId="77777777" w:rsidR="003E2FAE" w:rsidRPr="004622DD" w:rsidRDefault="003E2FAE" w:rsidP="003E2FAE">
      <w:pPr>
        <w:shd w:val="clear" w:color="auto" w:fill="FFFFFF"/>
        <w:spacing w:after="0" w:line="240" w:lineRule="auto"/>
        <w:jc w:val="center"/>
        <w:rPr>
          <w:rFonts w:ascii="Times New Roman" w:eastAsia="Times New Roman" w:hAnsi="Times New Roman"/>
          <w:b/>
          <w:sz w:val="24"/>
          <w:szCs w:val="24"/>
          <w:lang w:eastAsia="ru-RU"/>
        </w:rPr>
      </w:pPr>
    </w:p>
    <w:p w14:paraId="37A051CD" w14:textId="0DE5D7AD" w:rsidR="00784366" w:rsidRPr="004622DD" w:rsidRDefault="00A20F0F" w:rsidP="0075522D">
      <w:pPr>
        <w:overflowPunct w:val="0"/>
        <w:autoSpaceDE w:val="0"/>
        <w:autoSpaceDN w:val="0"/>
        <w:adjustRightInd w:val="0"/>
        <w:spacing w:before="60" w:after="60"/>
        <w:ind w:left="142" w:right="-2"/>
        <w:jc w:val="both"/>
        <w:textAlignment w:val="baseline"/>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Эмитент </w:t>
      </w:r>
      <w:r w:rsidR="00FA30CC" w:rsidRPr="004622DD">
        <w:rPr>
          <w:rFonts w:ascii="Times New Roman" w:eastAsia="Times New Roman" w:hAnsi="Times New Roman"/>
          <w:sz w:val="24"/>
          <w:szCs w:val="24"/>
          <w:lang w:eastAsia="ru-RU"/>
        </w:rPr>
        <w:t>подтверждает</w:t>
      </w:r>
      <w:r w:rsidR="000A408C" w:rsidRPr="004622DD">
        <w:rPr>
          <w:rFonts w:ascii="Times New Roman" w:eastAsia="Times New Roman" w:hAnsi="Times New Roman"/>
          <w:sz w:val="24"/>
          <w:szCs w:val="24"/>
          <w:lang w:eastAsia="ru-RU"/>
        </w:rPr>
        <w:t xml:space="preserve">, что </w:t>
      </w:r>
      <w:r w:rsidR="00FA30CC" w:rsidRPr="004622DD">
        <w:rPr>
          <w:rFonts w:ascii="Times New Roman" w:eastAsia="Times New Roman" w:hAnsi="Times New Roman"/>
          <w:sz w:val="24"/>
          <w:szCs w:val="24"/>
          <w:lang w:eastAsia="ru-RU"/>
        </w:rPr>
        <w:t>все необходимы</w:t>
      </w:r>
      <w:r w:rsidR="00BB2C33" w:rsidRPr="004622DD">
        <w:rPr>
          <w:rFonts w:ascii="Times New Roman" w:eastAsia="Times New Roman" w:hAnsi="Times New Roman"/>
          <w:sz w:val="24"/>
          <w:szCs w:val="24"/>
          <w:lang w:eastAsia="ru-RU"/>
        </w:rPr>
        <w:t>е</w:t>
      </w:r>
      <w:r w:rsidR="00FA30CC" w:rsidRPr="004622DD">
        <w:rPr>
          <w:rFonts w:ascii="Times New Roman" w:eastAsia="Times New Roman" w:hAnsi="Times New Roman"/>
          <w:sz w:val="24"/>
          <w:szCs w:val="24"/>
          <w:lang w:eastAsia="ru-RU"/>
        </w:rPr>
        <w:t xml:space="preserve"> полномочи</w:t>
      </w:r>
      <w:r w:rsidR="00BB2C33" w:rsidRPr="004622DD">
        <w:rPr>
          <w:rFonts w:ascii="Times New Roman" w:eastAsia="Times New Roman" w:hAnsi="Times New Roman"/>
          <w:sz w:val="24"/>
          <w:szCs w:val="24"/>
          <w:lang w:eastAsia="ru-RU"/>
        </w:rPr>
        <w:t>я</w:t>
      </w:r>
      <w:r w:rsidR="00FA30CC" w:rsidRPr="004622DD">
        <w:rPr>
          <w:rFonts w:ascii="Times New Roman" w:eastAsia="Times New Roman" w:hAnsi="Times New Roman"/>
          <w:sz w:val="24"/>
          <w:szCs w:val="24"/>
          <w:lang w:eastAsia="ru-RU"/>
        </w:rPr>
        <w:t xml:space="preserve"> по предоставлению в НРД</w:t>
      </w:r>
      <w:r w:rsidR="0075522D" w:rsidRPr="004622DD">
        <w:rPr>
          <w:rFonts w:ascii="Times New Roman" w:eastAsia="Times New Roman" w:hAnsi="Times New Roman"/>
          <w:sz w:val="24"/>
          <w:szCs w:val="24"/>
          <w:lang w:eastAsia="ru-RU"/>
        </w:rPr>
        <w:t xml:space="preserve"> в соответствии с Положением </w:t>
      </w:r>
      <w:r w:rsidR="00746141" w:rsidRPr="004622DD">
        <w:rPr>
          <w:rFonts w:ascii="Times New Roman" w:eastAsia="Times New Roman" w:hAnsi="Times New Roman"/>
          <w:sz w:val="24"/>
          <w:szCs w:val="24"/>
          <w:lang w:eastAsia="ru-RU"/>
        </w:rPr>
        <w:t xml:space="preserve">№ </w:t>
      </w:r>
      <w:r w:rsidR="001370F9" w:rsidRPr="004622DD">
        <w:rPr>
          <w:rFonts w:ascii="Times New Roman" w:eastAsia="Times New Roman" w:hAnsi="Times New Roman"/>
          <w:sz w:val="24"/>
          <w:szCs w:val="24"/>
          <w:lang w:eastAsia="ru-RU"/>
        </w:rPr>
        <w:t>751</w:t>
      </w:r>
      <w:r w:rsidR="0075522D" w:rsidRPr="004622DD">
        <w:rPr>
          <w:rFonts w:ascii="Times New Roman" w:eastAsia="Times New Roman" w:hAnsi="Times New Roman"/>
          <w:sz w:val="24"/>
          <w:szCs w:val="24"/>
          <w:lang w:eastAsia="ru-RU"/>
        </w:rPr>
        <w:t xml:space="preserve">-П </w:t>
      </w:r>
      <w:r w:rsidRPr="004622DD">
        <w:rPr>
          <w:rFonts w:ascii="Times New Roman" w:eastAsia="Times New Roman" w:hAnsi="Times New Roman"/>
          <w:sz w:val="24"/>
          <w:szCs w:val="24"/>
          <w:lang w:eastAsia="ru-RU"/>
        </w:rPr>
        <w:t xml:space="preserve">информации, связанной с осуществлением прав по </w:t>
      </w:r>
      <w:r w:rsidR="004970DC" w:rsidRPr="004622DD">
        <w:rPr>
          <w:rFonts w:ascii="Times New Roman" w:eastAsia="Times New Roman" w:hAnsi="Times New Roman"/>
          <w:sz w:val="24"/>
          <w:szCs w:val="24"/>
          <w:lang w:eastAsia="ru-RU"/>
        </w:rPr>
        <w:t xml:space="preserve">всем выпускам </w:t>
      </w:r>
      <w:r w:rsidRPr="004622DD">
        <w:rPr>
          <w:rFonts w:ascii="Times New Roman" w:eastAsia="Times New Roman" w:hAnsi="Times New Roman"/>
          <w:sz w:val="24"/>
          <w:szCs w:val="24"/>
          <w:lang w:eastAsia="ru-RU"/>
        </w:rPr>
        <w:t>облигаци</w:t>
      </w:r>
      <w:r w:rsidR="004970DC" w:rsidRPr="004622DD">
        <w:rPr>
          <w:rFonts w:ascii="Times New Roman" w:eastAsia="Times New Roman" w:hAnsi="Times New Roman"/>
          <w:sz w:val="24"/>
          <w:szCs w:val="24"/>
          <w:lang w:eastAsia="ru-RU"/>
        </w:rPr>
        <w:t>й</w:t>
      </w:r>
      <w:r w:rsidRPr="004622DD">
        <w:rPr>
          <w:rFonts w:ascii="Times New Roman" w:eastAsia="Times New Roman" w:hAnsi="Times New Roman"/>
          <w:sz w:val="24"/>
          <w:szCs w:val="24"/>
          <w:lang w:eastAsia="ru-RU"/>
        </w:rPr>
        <w:t xml:space="preserve"> с обязательным централизованным хранением </w:t>
      </w:r>
      <w:r w:rsidR="00D3491D" w:rsidRPr="004622DD">
        <w:rPr>
          <w:rFonts w:ascii="Times New Roman" w:eastAsia="Times New Roman" w:hAnsi="Times New Roman"/>
          <w:sz w:val="24"/>
          <w:szCs w:val="24"/>
          <w:lang w:eastAsia="ru-RU"/>
        </w:rPr>
        <w:t xml:space="preserve">или централизованным учетом </w:t>
      </w:r>
      <w:r w:rsidRPr="004622DD">
        <w:rPr>
          <w:rFonts w:ascii="Times New Roman" w:eastAsia="Times New Roman" w:hAnsi="Times New Roman"/>
          <w:sz w:val="24"/>
          <w:szCs w:val="24"/>
          <w:lang w:eastAsia="ru-RU"/>
        </w:rPr>
        <w:t>в НРД</w:t>
      </w:r>
      <w:r w:rsidR="000F7597"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 </w:t>
      </w:r>
    </w:p>
    <w:tbl>
      <w:tblPr>
        <w:tblStyle w:val="af0"/>
        <w:tblW w:w="0" w:type="auto"/>
        <w:tblInd w:w="142" w:type="dxa"/>
        <w:tblLook w:val="04A0" w:firstRow="1" w:lastRow="0" w:firstColumn="1" w:lastColumn="0" w:noHBand="0" w:noVBand="1"/>
      </w:tblPr>
      <w:tblGrid>
        <w:gridCol w:w="4969"/>
        <w:gridCol w:w="4942"/>
      </w:tblGrid>
      <w:tr w:rsidR="004622DD" w:rsidRPr="004622DD" w14:paraId="76CA187C" w14:textId="77777777" w:rsidTr="00784366">
        <w:tc>
          <w:tcPr>
            <w:tcW w:w="4969" w:type="dxa"/>
          </w:tcPr>
          <w:p w14:paraId="1C6F04EF" w14:textId="77777777" w:rsidR="00784366" w:rsidRPr="004622DD" w:rsidRDefault="00F72AC8" w:rsidP="003D6376">
            <w:pPr>
              <w:pStyle w:val="a4"/>
              <w:numPr>
                <w:ilvl w:val="0"/>
                <w:numId w:val="19"/>
              </w:numPr>
              <w:overflowPunct w:val="0"/>
              <w:autoSpaceDE w:val="0"/>
              <w:autoSpaceDN w:val="0"/>
              <w:adjustRightInd w:val="0"/>
              <w:spacing w:line="360" w:lineRule="auto"/>
              <w:ind w:left="454" w:hanging="425"/>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п</w:t>
            </w:r>
            <w:r w:rsidR="00784366" w:rsidRPr="004622DD">
              <w:rPr>
                <w:rFonts w:ascii="Times New Roman" w:eastAsia="Times New Roman" w:hAnsi="Times New Roman"/>
                <w:sz w:val="24"/>
                <w:szCs w:val="24"/>
              </w:rPr>
              <w:t>ереданы Держателю реестра</w:t>
            </w:r>
          </w:p>
        </w:tc>
        <w:tc>
          <w:tcPr>
            <w:tcW w:w="4942" w:type="dxa"/>
          </w:tcPr>
          <w:p w14:paraId="6A1D0808" w14:textId="77777777" w:rsidR="00784366" w:rsidRPr="004622DD" w:rsidRDefault="00F72AC8" w:rsidP="003D6376">
            <w:pPr>
              <w:pStyle w:val="a4"/>
              <w:numPr>
                <w:ilvl w:val="0"/>
                <w:numId w:val="19"/>
              </w:numPr>
              <w:overflowPunct w:val="0"/>
              <w:autoSpaceDE w:val="0"/>
              <w:autoSpaceDN w:val="0"/>
              <w:adjustRightInd w:val="0"/>
              <w:spacing w:line="360" w:lineRule="auto"/>
              <w:ind w:left="451" w:hanging="425"/>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п</w:t>
            </w:r>
            <w:r w:rsidR="00784366" w:rsidRPr="004622DD">
              <w:rPr>
                <w:rFonts w:ascii="Times New Roman" w:eastAsia="Times New Roman" w:hAnsi="Times New Roman"/>
                <w:sz w:val="24"/>
                <w:szCs w:val="24"/>
              </w:rPr>
              <w:t>рекращены у Держателя реестра</w:t>
            </w:r>
          </w:p>
        </w:tc>
      </w:tr>
      <w:tr w:rsidR="004622DD" w:rsidRPr="004622DD" w14:paraId="41F58BEC" w14:textId="77777777" w:rsidTr="00784366">
        <w:tc>
          <w:tcPr>
            <w:tcW w:w="4969" w:type="dxa"/>
          </w:tcPr>
          <w:p w14:paraId="421A375F" w14:textId="77777777" w:rsidR="00784366" w:rsidRPr="004622DD"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Полное наименование Держателя реестра</w:t>
            </w:r>
          </w:p>
        </w:tc>
        <w:tc>
          <w:tcPr>
            <w:tcW w:w="4942" w:type="dxa"/>
          </w:tcPr>
          <w:p w14:paraId="02CB07C4" w14:textId="77777777" w:rsidR="00784366" w:rsidRPr="004622DD"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r>
      <w:tr w:rsidR="00784366" w:rsidRPr="004622DD" w14:paraId="175F783E" w14:textId="77777777" w:rsidTr="00784366">
        <w:tc>
          <w:tcPr>
            <w:tcW w:w="4969" w:type="dxa"/>
          </w:tcPr>
          <w:p w14:paraId="0405AC8A" w14:textId="77777777" w:rsidR="00784366" w:rsidRPr="004622DD"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ОГРН Держателя реестра</w:t>
            </w:r>
          </w:p>
        </w:tc>
        <w:tc>
          <w:tcPr>
            <w:tcW w:w="4942" w:type="dxa"/>
          </w:tcPr>
          <w:p w14:paraId="68B8DF68" w14:textId="77777777" w:rsidR="00784366" w:rsidRPr="004622DD"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r>
    </w:tbl>
    <w:p w14:paraId="4494A5BC" w14:textId="77777777" w:rsidR="00784366" w:rsidRPr="004622DD" w:rsidRDefault="00784366" w:rsidP="0075522D">
      <w:pPr>
        <w:overflowPunct w:val="0"/>
        <w:autoSpaceDE w:val="0"/>
        <w:autoSpaceDN w:val="0"/>
        <w:adjustRightInd w:val="0"/>
        <w:spacing w:before="60" w:after="60"/>
        <w:ind w:left="142" w:right="-2"/>
        <w:jc w:val="both"/>
        <w:textAlignment w:val="baseline"/>
        <w:rPr>
          <w:rFonts w:ascii="Times New Roman" w:eastAsia="Times New Roman" w:hAnsi="Times New Roman"/>
          <w:sz w:val="24"/>
          <w:szCs w:val="24"/>
          <w:lang w:eastAsia="ru-RU"/>
        </w:rPr>
      </w:pPr>
    </w:p>
    <w:p w14:paraId="15A6F484" w14:textId="77777777" w:rsidR="0075522D" w:rsidRPr="004622DD" w:rsidRDefault="0075522D" w:rsidP="00713E5A">
      <w:pPr>
        <w:shd w:val="clear" w:color="auto" w:fill="FFFFFF"/>
        <w:spacing w:after="0" w:line="240" w:lineRule="auto"/>
        <w:jc w:val="both"/>
        <w:rPr>
          <w:rFonts w:ascii="Times New Roman" w:eastAsia="Times New Roman" w:hAnsi="Times New Roman"/>
          <w:sz w:val="24"/>
          <w:szCs w:val="24"/>
          <w:lang w:eastAsia="ru-RU"/>
        </w:rPr>
      </w:pPr>
    </w:p>
    <w:tbl>
      <w:tblPr>
        <w:tblStyle w:val="af0"/>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355"/>
        <w:gridCol w:w="3326"/>
      </w:tblGrid>
      <w:tr w:rsidR="004622DD" w:rsidRPr="004622DD" w14:paraId="18DDF42F" w14:textId="77777777" w:rsidTr="000F7597">
        <w:tc>
          <w:tcPr>
            <w:tcW w:w="9923" w:type="dxa"/>
            <w:gridSpan w:val="3"/>
          </w:tcPr>
          <w:p w14:paraId="40FF2FEA" w14:textId="77777777" w:rsidR="0075522D" w:rsidRPr="004622DD" w:rsidRDefault="0075522D">
            <w:pPr>
              <w:rPr>
                <w:rFonts w:ascii="Times New Roman" w:hAnsi="Times New Roman"/>
                <w:sz w:val="24"/>
                <w:szCs w:val="24"/>
              </w:rPr>
            </w:pPr>
            <w:r w:rsidRPr="004622DD">
              <w:rPr>
                <w:rFonts w:ascii="Times New Roman" w:hAnsi="Times New Roman"/>
                <w:sz w:val="24"/>
                <w:szCs w:val="24"/>
              </w:rPr>
              <w:t xml:space="preserve">Уполномоченное лицо Эмитента, действующее на основании </w:t>
            </w:r>
            <w:r w:rsidR="00964E0B" w:rsidRPr="004622DD">
              <w:rPr>
                <w:rFonts w:ascii="Times New Roman" w:hAnsi="Times New Roman"/>
                <w:sz w:val="24"/>
                <w:szCs w:val="24"/>
              </w:rPr>
              <w:t>__</w:t>
            </w:r>
            <w:r w:rsidRPr="004622DD">
              <w:rPr>
                <w:rFonts w:ascii="Times New Roman" w:hAnsi="Times New Roman"/>
                <w:sz w:val="24"/>
                <w:szCs w:val="24"/>
              </w:rPr>
              <w:t>__________________:</w:t>
            </w:r>
          </w:p>
        </w:tc>
      </w:tr>
      <w:tr w:rsidR="004622DD" w:rsidRPr="004622DD" w14:paraId="67465541" w14:textId="77777777" w:rsidTr="000F7597">
        <w:tc>
          <w:tcPr>
            <w:tcW w:w="3242" w:type="dxa"/>
          </w:tcPr>
          <w:p w14:paraId="15ED7031" w14:textId="77777777" w:rsidR="0075522D" w:rsidRPr="004622DD" w:rsidRDefault="0075522D" w:rsidP="007046F0">
            <w:pPr>
              <w:rPr>
                <w:rFonts w:ascii="Times New Roman" w:hAnsi="Times New Roman"/>
                <w:sz w:val="24"/>
                <w:szCs w:val="24"/>
              </w:rPr>
            </w:pPr>
            <w:r w:rsidRPr="004622DD">
              <w:rPr>
                <w:rFonts w:ascii="Times New Roman" w:hAnsi="Times New Roman"/>
                <w:sz w:val="24"/>
                <w:szCs w:val="24"/>
              </w:rPr>
              <w:t>_______________________</w:t>
            </w:r>
          </w:p>
        </w:tc>
        <w:tc>
          <w:tcPr>
            <w:tcW w:w="3355" w:type="dxa"/>
          </w:tcPr>
          <w:p w14:paraId="50F5B55B" w14:textId="77777777" w:rsidR="0075522D" w:rsidRPr="004622DD" w:rsidRDefault="0075522D" w:rsidP="007046F0">
            <w:pPr>
              <w:rPr>
                <w:rFonts w:ascii="Times New Roman" w:hAnsi="Times New Roman"/>
                <w:sz w:val="24"/>
                <w:szCs w:val="24"/>
              </w:rPr>
            </w:pPr>
            <w:r w:rsidRPr="004622DD">
              <w:rPr>
                <w:rFonts w:ascii="Times New Roman" w:hAnsi="Times New Roman"/>
                <w:sz w:val="24"/>
                <w:szCs w:val="24"/>
              </w:rPr>
              <w:t>_______________________</w:t>
            </w:r>
          </w:p>
        </w:tc>
        <w:tc>
          <w:tcPr>
            <w:tcW w:w="3326" w:type="dxa"/>
          </w:tcPr>
          <w:p w14:paraId="7D3B4EAE" w14:textId="77777777" w:rsidR="0075522D" w:rsidRPr="004622DD" w:rsidRDefault="0075522D" w:rsidP="007046F0">
            <w:pPr>
              <w:rPr>
                <w:rFonts w:ascii="Times New Roman" w:hAnsi="Times New Roman"/>
                <w:sz w:val="24"/>
                <w:szCs w:val="24"/>
              </w:rPr>
            </w:pPr>
            <w:r w:rsidRPr="004622DD">
              <w:rPr>
                <w:rFonts w:ascii="Times New Roman" w:hAnsi="Times New Roman"/>
                <w:sz w:val="24"/>
                <w:szCs w:val="24"/>
              </w:rPr>
              <w:t>_______________________</w:t>
            </w:r>
            <w:r w:rsidR="00C7396C" w:rsidRPr="004622DD">
              <w:rPr>
                <w:rStyle w:val="af8"/>
                <w:rFonts w:ascii="Times New Roman" w:hAnsi="Times New Roman"/>
                <w:sz w:val="24"/>
                <w:szCs w:val="24"/>
              </w:rPr>
              <w:footnoteReference w:id="7"/>
            </w:r>
          </w:p>
        </w:tc>
      </w:tr>
      <w:tr w:rsidR="0075522D" w:rsidRPr="004622DD" w14:paraId="27105662" w14:textId="77777777" w:rsidTr="000F7597">
        <w:tc>
          <w:tcPr>
            <w:tcW w:w="3242" w:type="dxa"/>
          </w:tcPr>
          <w:p w14:paraId="10419C1F" w14:textId="77777777" w:rsidR="0075522D" w:rsidRPr="004622DD" w:rsidRDefault="0075522D" w:rsidP="007046F0">
            <w:pPr>
              <w:rPr>
                <w:rFonts w:ascii="Times New Roman" w:hAnsi="Times New Roman"/>
                <w:sz w:val="24"/>
                <w:szCs w:val="24"/>
              </w:rPr>
            </w:pPr>
            <w:r w:rsidRPr="004622DD">
              <w:rPr>
                <w:rFonts w:ascii="Times New Roman" w:hAnsi="Times New Roman"/>
                <w:sz w:val="24"/>
                <w:szCs w:val="24"/>
              </w:rPr>
              <w:t>Должность</w:t>
            </w:r>
            <w:r w:rsidRPr="004622DD">
              <w:rPr>
                <w:rFonts w:ascii="Times New Roman" w:hAnsi="Times New Roman"/>
                <w:sz w:val="24"/>
                <w:szCs w:val="24"/>
              </w:rPr>
              <w:tab/>
            </w:r>
          </w:p>
        </w:tc>
        <w:tc>
          <w:tcPr>
            <w:tcW w:w="3355" w:type="dxa"/>
          </w:tcPr>
          <w:p w14:paraId="400F0E41" w14:textId="77777777" w:rsidR="0075522D" w:rsidRPr="004622DD" w:rsidRDefault="0075522D" w:rsidP="007046F0">
            <w:pPr>
              <w:rPr>
                <w:rFonts w:ascii="Times New Roman" w:hAnsi="Times New Roman"/>
                <w:sz w:val="24"/>
                <w:szCs w:val="24"/>
              </w:rPr>
            </w:pPr>
            <w:r w:rsidRPr="004622DD">
              <w:rPr>
                <w:rFonts w:ascii="Times New Roman" w:hAnsi="Times New Roman"/>
                <w:sz w:val="24"/>
                <w:szCs w:val="24"/>
              </w:rPr>
              <w:t>ФИО</w:t>
            </w:r>
            <w:r w:rsidRPr="004622DD">
              <w:rPr>
                <w:rFonts w:ascii="Times New Roman" w:hAnsi="Times New Roman"/>
                <w:sz w:val="24"/>
                <w:szCs w:val="24"/>
              </w:rPr>
              <w:tab/>
            </w:r>
          </w:p>
        </w:tc>
        <w:tc>
          <w:tcPr>
            <w:tcW w:w="3326" w:type="dxa"/>
          </w:tcPr>
          <w:p w14:paraId="1CA2A7E9" w14:textId="77777777" w:rsidR="0075522D" w:rsidRPr="004622DD" w:rsidRDefault="0075522D" w:rsidP="007046F0">
            <w:pPr>
              <w:rPr>
                <w:rFonts w:ascii="Times New Roman" w:hAnsi="Times New Roman"/>
                <w:sz w:val="24"/>
                <w:szCs w:val="24"/>
              </w:rPr>
            </w:pPr>
            <w:r w:rsidRPr="004622DD">
              <w:rPr>
                <w:rFonts w:ascii="Times New Roman" w:hAnsi="Times New Roman"/>
                <w:sz w:val="24"/>
                <w:szCs w:val="24"/>
              </w:rPr>
              <w:t>Подпись</w:t>
            </w:r>
          </w:p>
        </w:tc>
      </w:tr>
    </w:tbl>
    <w:p w14:paraId="38CEC50B" w14:textId="77777777" w:rsidR="00A20F0F" w:rsidRPr="004622DD" w:rsidRDefault="00A20F0F" w:rsidP="00A20F0F">
      <w:pPr>
        <w:spacing w:after="0" w:line="240" w:lineRule="auto"/>
        <w:jc w:val="both"/>
        <w:rPr>
          <w:rFonts w:ascii="Times New Roman" w:eastAsia="Times New Roman" w:hAnsi="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770"/>
      </w:tblGrid>
      <w:tr w:rsidR="004622DD" w:rsidRPr="004622DD" w14:paraId="52EF5518" w14:textId="77777777" w:rsidTr="003C47CA">
        <w:tc>
          <w:tcPr>
            <w:tcW w:w="9952" w:type="dxa"/>
            <w:gridSpan w:val="2"/>
            <w:shd w:val="clear" w:color="auto" w:fill="auto"/>
          </w:tcPr>
          <w:p w14:paraId="6F6A0FDC" w14:textId="77777777" w:rsidR="00A20F0F" w:rsidRPr="004622DD" w:rsidRDefault="00A20F0F" w:rsidP="00A20F0F">
            <w:pPr>
              <w:spacing w:after="0" w:line="240" w:lineRule="auto"/>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Информация о получении электронного документа</w:t>
            </w:r>
          </w:p>
        </w:tc>
      </w:tr>
      <w:tr w:rsidR="004622DD" w:rsidRPr="004622DD" w14:paraId="708DA180" w14:textId="77777777" w:rsidTr="003C47CA">
        <w:tc>
          <w:tcPr>
            <w:tcW w:w="4182" w:type="dxa"/>
            <w:shd w:val="clear" w:color="auto" w:fill="auto"/>
          </w:tcPr>
          <w:p w14:paraId="42A06265" w14:textId="77777777" w:rsidR="00A20F0F" w:rsidRPr="004622DD" w:rsidRDefault="00A20F0F" w:rsidP="00A20F0F">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получения документа</w:t>
            </w:r>
          </w:p>
        </w:tc>
        <w:tc>
          <w:tcPr>
            <w:tcW w:w="5770" w:type="dxa"/>
            <w:shd w:val="clear" w:color="auto" w:fill="auto"/>
          </w:tcPr>
          <w:p w14:paraId="1DEB8D04" w14:textId="77777777" w:rsidR="00A20F0F" w:rsidRPr="004622DD" w:rsidRDefault="00A20F0F" w:rsidP="00A20F0F">
            <w:pPr>
              <w:spacing w:after="0" w:line="240" w:lineRule="auto"/>
              <w:jc w:val="center"/>
              <w:rPr>
                <w:rFonts w:ascii="Times New Roman" w:eastAsia="Times New Roman" w:hAnsi="Times New Roman"/>
                <w:sz w:val="24"/>
                <w:szCs w:val="24"/>
                <w:lang w:eastAsia="ru-RU"/>
              </w:rPr>
            </w:pPr>
          </w:p>
        </w:tc>
      </w:tr>
      <w:tr w:rsidR="004622DD" w:rsidRPr="004622DD" w14:paraId="6275D39B" w14:textId="77777777" w:rsidTr="003C47CA">
        <w:tc>
          <w:tcPr>
            <w:tcW w:w="4182" w:type="dxa"/>
            <w:shd w:val="clear" w:color="auto" w:fill="auto"/>
          </w:tcPr>
          <w:p w14:paraId="04799D8B" w14:textId="77777777" w:rsidR="00A20F0F" w:rsidRPr="004622DD" w:rsidRDefault="00A20F0F" w:rsidP="00A20F0F">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Уполномоченный сотрудник</w:t>
            </w:r>
          </w:p>
        </w:tc>
        <w:tc>
          <w:tcPr>
            <w:tcW w:w="5770" w:type="dxa"/>
            <w:shd w:val="clear" w:color="auto" w:fill="auto"/>
          </w:tcPr>
          <w:p w14:paraId="489DA2A8" w14:textId="77777777" w:rsidR="00A20F0F" w:rsidRPr="004622DD" w:rsidRDefault="00A20F0F" w:rsidP="00A20F0F">
            <w:pPr>
              <w:spacing w:after="0" w:line="240" w:lineRule="auto"/>
              <w:jc w:val="center"/>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_____________/_____________________/</w:t>
            </w:r>
          </w:p>
        </w:tc>
      </w:tr>
    </w:tbl>
    <w:p w14:paraId="5D43D393" w14:textId="77777777" w:rsidR="00A36343" w:rsidRPr="004622DD" w:rsidRDefault="00AF0FFD">
      <w:pPr>
        <w:rPr>
          <w:rFonts w:ascii="Times New Roman" w:hAnsi="Times New Roman"/>
          <w:sz w:val="24"/>
          <w:szCs w:val="24"/>
        </w:rPr>
        <w:sectPr w:rsidR="00A36343" w:rsidRPr="004622DD" w:rsidSect="00A36343">
          <w:pgSz w:w="11906" w:h="16838"/>
          <w:pgMar w:top="1103" w:right="851" w:bottom="851" w:left="992" w:header="709" w:footer="709" w:gutter="0"/>
          <w:cols w:space="708"/>
          <w:docGrid w:linePitch="360"/>
        </w:sectPr>
      </w:pPr>
      <w:r w:rsidRPr="004622DD">
        <w:rPr>
          <w:rFonts w:ascii="Times New Roman" w:hAnsi="Times New Roman"/>
          <w:sz w:val="24"/>
          <w:szCs w:val="24"/>
        </w:rPr>
        <w:br w:type="page"/>
      </w:r>
    </w:p>
    <w:p w14:paraId="0E188852" w14:textId="77777777" w:rsidR="00E820E1" w:rsidRPr="004622DD" w:rsidRDefault="00424BF6" w:rsidP="0040505D">
      <w:pPr>
        <w:pStyle w:val="1"/>
        <w:numPr>
          <w:ilvl w:val="0"/>
          <w:numId w:val="0"/>
        </w:numPr>
        <w:spacing w:before="0"/>
        <w:ind w:left="9214"/>
        <w:jc w:val="both"/>
        <w:rPr>
          <w:color w:val="auto"/>
          <w:szCs w:val="24"/>
        </w:rPr>
      </w:pPr>
      <w:bookmarkStart w:id="611" w:name="_Toc468784582"/>
      <w:bookmarkStart w:id="612" w:name="_Toc221701960"/>
      <w:r w:rsidRPr="004622DD">
        <w:rPr>
          <w:color w:val="auto"/>
          <w:szCs w:val="24"/>
        </w:rPr>
        <w:lastRenderedPageBreak/>
        <w:t xml:space="preserve">Приложение </w:t>
      </w:r>
      <w:r w:rsidR="00E820E1" w:rsidRPr="004622DD">
        <w:rPr>
          <w:color w:val="auto"/>
          <w:szCs w:val="24"/>
        </w:rPr>
        <w:t xml:space="preserve">№ </w:t>
      </w:r>
      <w:bookmarkEnd w:id="611"/>
      <w:r w:rsidR="006B75C4" w:rsidRPr="004622DD">
        <w:rPr>
          <w:color w:val="auto"/>
          <w:szCs w:val="24"/>
        </w:rPr>
        <w:t>5</w:t>
      </w:r>
      <w:bookmarkEnd w:id="612"/>
      <w:r w:rsidR="006B75C4" w:rsidRPr="004622DD">
        <w:rPr>
          <w:color w:val="auto"/>
          <w:szCs w:val="24"/>
        </w:rPr>
        <w:t xml:space="preserve"> </w:t>
      </w:r>
    </w:p>
    <w:p w14:paraId="5E326410" w14:textId="07753FCB" w:rsidR="00E820E1" w:rsidRPr="004622DD" w:rsidRDefault="001E21A7" w:rsidP="0040505D">
      <w:pPr>
        <w:pStyle w:val="aff1"/>
        <w:ind w:left="9214"/>
        <w:jc w:val="both"/>
        <w:rPr>
          <w:rFonts w:ascii="Times New Roman" w:hAnsi="Times New Roman"/>
          <w:b/>
          <w:sz w:val="24"/>
          <w:szCs w:val="24"/>
        </w:rPr>
      </w:pPr>
      <w:bookmarkStart w:id="613" w:name="_Toc462933590"/>
      <w:bookmarkStart w:id="614" w:name="_Toc462935570"/>
      <w:r w:rsidRPr="004622DD">
        <w:rPr>
          <w:rFonts w:ascii="Times New Roman" w:hAnsi="Times New Roman"/>
          <w:b/>
          <w:sz w:val="24"/>
          <w:szCs w:val="24"/>
        </w:rPr>
        <w:t xml:space="preserve">к </w:t>
      </w:r>
      <w:r w:rsidR="00E820E1" w:rsidRPr="004622DD">
        <w:rPr>
          <w:rFonts w:ascii="Times New Roman" w:hAnsi="Times New Roman"/>
          <w:b/>
          <w:sz w:val="24"/>
          <w:szCs w:val="24"/>
        </w:rPr>
        <w:t>Правилам взаимодействия с НКО АО НРД при обмене корпоративной информацией, проведении корпоративных действий и иных операций</w:t>
      </w:r>
      <w:bookmarkEnd w:id="613"/>
      <w:bookmarkEnd w:id="614"/>
      <w:r w:rsidR="00E84142" w:rsidRPr="004622DD">
        <w:rPr>
          <w:rStyle w:val="af8"/>
          <w:rFonts w:ascii="Times New Roman" w:hAnsi="Times New Roman"/>
          <w:b/>
          <w:sz w:val="24"/>
          <w:szCs w:val="24"/>
        </w:rPr>
        <w:footnoteReference w:id="8"/>
      </w:r>
    </w:p>
    <w:p w14:paraId="4E35B572" w14:textId="77777777" w:rsidR="00E820E1" w:rsidRPr="004622DD" w:rsidRDefault="00E820E1">
      <w:pPr>
        <w:rPr>
          <w:rFonts w:ascii="Times New Roman" w:hAnsi="Times New Roman"/>
          <w:sz w:val="24"/>
          <w:szCs w:val="24"/>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984"/>
        <w:gridCol w:w="2552"/>
        <w:gridCol w:w="2693"/>
        <w:gridCol w:w="2693"/>
        <w:gridCol w:w="2693"/>
      </w:tblGrid>
      <w:tr w:rsidR="004622DD" w:rsidRPr="004622DD" w14:paraId="52AD1683" w14:textId="77777777" w:rsidTr="008846F2">
        <w:trPr>
          <w:cantSplit/>
          <w:trHeight w:val="480"/>
        </w:trPr>
        <w:tc>
          <w:tcPr>
            <w:tcW w:w="2142" w:type="dxa"/>
            <w:vMerge w:val="restart"/>
            <w:shd w:val="clear" w:color="000000" w:fill="FFFFFF"/>
            <w:noWrap/>
            <w:vAlign w:val="center"/>
            <w:hideMark/>
          </w:tcPr>
          <w:p w14:paraId="7D7EA503" w14:textId="77777777" w:rsidR="00C33D75" w:rsidRPr="004622DD" w:rsidRDefault="00F43752" w:rsidP="00C33D75">
            <w:pPr>
              <w:spacing w:after="0" w:line="240" w:lineRule="auto"/>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 xml:space="preserve">Глава </w:t>
            </w:r>
          </w:p>
          <w:p w14:paraId="7E8D52AE" w14:textId="53FB396C" w:rsidR="00F43752" w:rsidRPr="004622DD" w:rsidRDefault="00F43752" w:rsidP="00E354A9">
            <w:pPr>
              <w:spacing w:after="0" w:line="240" w:lineRule="auto"/>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Положения</w:t>
            </w:r>
            <w:r w:rsidR="00C33D75" w:rsidRPr="004622DD">
              <w:rPr>
                <w:rFonts w:ascii="Times New Roman" w:eastAsia="Times New Roman" w:hAnsi="Times New Roman"/>
                <w:b/>
                <w:bCs/>
                <w:sz w:val="24"/>
                <w:szCs w:val="24"/>
                <w:lang w:eastAsia="ru-RU"/>
              </w:rPr>
              <w:t xml:space="preserve"> № </w:t>
            </w:r>
            <w:r w:rsidR="00E354A9" w:rsidRPr="004622DD">
              <w:rPr>
                <w:rFonts w:ascii="Times New Roman" w:eastAsia="Times New Roman" w:hAnsi="Times New Roman"/>
                <w:b/>
                <w:bCs/>
                <w:sz w:val="24"/>
                <w:szCs w:val="24"/>
                <w:lang w:eastAsia="ru-RU"/>
              </w:rPr>
              <w:t>751</w:t>
            </w:r>
            <w:r w:rsidR="00C33D75" w:rsidRPr="004622DD">
              <w:rPr>
                <w:rFonts w:ascii="Times New Roman" w:eastAsia="Times New Roman" w:hAnsi="Times New Roman"/>
                <w:b/>
                <w:bCs/>
                <w:sz w:val="24"/>
                <w:szCs w:val="24"/>
                <w:lang w:eastAsia="ru-RU"/>
              </w:rPr>
              <w:t>-П</w:t>
            </w:r>
          </w:p>
        </w:tc>
        <w:tc>
          <w:tcPr>
            <w:tcW w:w="1984" w:type="dxa"/>
            <w:vMerge w:val="restart"/>
            <w:shd w:val="clear" w:color="000000" w:fill="FFFFFF"/>
            <w:vAlign w:val="center"/>
            <w:hideMark/>
          </w:tcPr>
          <w:p w14:paraId="0EA9E150" w14:textId="77777777" w:rsidR="00F43752" w:rsidRPr="004622DD" w:rsidRDefault="00F43752" w:rsidP="00C33D75">
            <w:pPr>
              <w:spacing w:after="0" w:line="240" w:lineRule="auto"/>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Предоставляемая информация</w:t>
            </w:r>
          </w:p>
        </w:tc>
        <w:tc>
          <w:tcPr>
            <w:tcW w:w="5245" w:type="dxa"/>
            <w:gridSpan w:val="2"/>
            <w:shd w:val="clear" w:color="000000" w:fill="FFFFFF"/>
            <w:vAlign w:val="center"/>
            <w:hideMark/>
          </w:tcPr>
          <w:p w14:paraId="26357688" w14:textId="77777777" w:rsidR="00F43752" w:rsidRPr="004622DD" w:rsidRDefault="00F43752" w:rsidP="00F43752">
            <w:pPr>
              <w:spacing w:after="0" w:line="240" w:lineRule="auto"/>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Порядок направления информации в НРД</w:t>
            </w:r>
          </w:p>
          <w:p w14:paraId="6C110948" w14:textId="77777777" w:rsidR="00F43752" w:rsidRPr="004622DD" w:rsidRDefault="000D1307" w:rsidP="000D1307">
            <w:pPr>
              <w:spacing w:after="0" w:line="240" w:lineRule="auto"/>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 xml:space="preserve">Держателями реестра </w:t>
            </w:r>
            <w:r w:rsidR="00F43752" w:rsidRPr="004622DD">
              <w:rPr>
                <w:rFonts w:ascii="Times New Roman" w:eastAsia="Times New Roman" w:hAnsi="Times New Roman"/>
                <w:b/>
                <w:bCs/>
                <w:sz w:val="24"/>
                <w:szCs w:val="24"/>
                <w:lang w:eastAsia="ru-RU"/>
              </w:rPr>
              <w:t>и Эмитентами</w:t>
            </w:r>
          </w:p>
        </w:tc>
        <w:tc>
          <w:tcPr>
            <w:tcW w:w="5386" w:type="dxa"/>
            <w:gridSpan w:val="2"/>
            <w:shd w:val="clear" w:color="000000" w:fill="FFFFFF"/>
          </w:tcPr>
          <w:p w14:paraId="649E131A" w14:textId="77777777" w:rsidR="00F43752" w:rsidRPr="004622DD" w:rsidRDefault="00F43752" w:rsidP="00F43752">
            <w:pPr>
              <w:spacing w:after="0" w:line="240" w:lineRule="auto"/>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Порядок направления информации в НРД</w:t>
            </w:r>
          </w:p>
          <w:p w14:paraId="1F4FC7B4" w14:textId="77777777" w:rsidR="00F43752" w:rsidRPr="004622DD" w:rsidRDefault="00F43752" w:rsidP="00F43752">
            <w:pPr>
              <w:spacing w:after="0" w:line="240" w:lineRule="auto"/>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Информационными агентствами</w:t>
            </w:r>
          </w:p>
        </w:tc>
      </w:tr>
      <w:tr w:rsidR="004622DD" w:rsidRPr="004622DD" w14:paraId="6BA94A50" w14:textId="77777777" w:rsidTr="00F43752">
        <w:trPr>
          <w:cantSplit/>
          <w:trHeight w:val="666"/>
        </w:trPr>
        <w:tc>
          <w:tcPr>
            <w:tcW w:w="2142" w:type="dxa"/>
            <w:vMerge/>
            <w:tcBorders>
              <w:bottom w:val="single" w:sz="4" w:space="0" w:color="auto"/>
            </w:tcBorders>
            <w:vAlign w:val="center"/>
            <w:hideMark/>
          </w:tcPr>
          <w:p w14:paraId="55457C6D" w14:textId="77777777" w:rsidR="00F43752" w:rsidRPr="004622DD" w:rsidRDefault="00F43752" w:rsidP="00E1257B">
            <w:pPr>
              <w:jc w:val="center"/>
              <w:rPr>
                <w:rFonts w:ascii="Times New Roman" w:eastAsia="Times New Roman" w:hAnsi="Times New Roman"/>
                <w:b/>
                <w:bCs/>
                <w:sz w:val="24"/>
                <w:szCs w:val="24"/>
                <w:lang w:eastAsia="ru-RU"/>
              </w:rPr>
            </w:pPr>
          </w:p>
        </w:tc>
        <w:tc>
          <w:tcPr>
            <w:tcW w:w="1984" w:type="dxa"/>
            <w:vMerge/>
            <w:tcBorders>
              <w:bottom w:val="single" w:sz="4" w:space="0" w:color="auto"/>
            </w:tcBorders>
            <w:vAlign w:val="center"/>
            <w:hideMark/>
          </w:tcPr>
          <w:p w14:paraId="65C33D75" w14:textId="77777777" w:rsidR="00F43752" w:rsidRPr="004622DD" w:rsidRDefault="00F43752" w:rsidP="00E1257B">
            <w:pPr>
              <w:jc w:val="center"/>
              <w:rPr>
                <w:rFonts w:ascii="Times New Roman" w:eastAsia="Times New Roman" w:hAnsi="Times New Roman"/>
                <w:b/>
                <w:bCs/>
                <w:sz w:val="24"/>
                <w:szCs w:val="24"/>
                <w:lang w:eastAsia="ru-RU"/>
              </w:rPr>
            </w:pPr>
          </w:p>
        </w:tc>
        <w:tc>
          <w:tcPr>
            <w:tcW w:w="2552" w:type="dxa"/>
            <w:tcBorders>
              <w:bottom w:val="single" w:sz="4" w:space="0" w:color="auto"/>
            </w:tcBorders>
            <w:shd w:val="clear" w:color="auto" w:fill="auto"/>
            <w:hideMark/>
          </w:tcPr>
          <w:p w14:paraId="0E19A5DF" w14:textId="77777777" w:rsidR="00F43752" w:rsidRPr="004622DD" w:rsidRDefault="00F43752" w:rsidP="00E1257B">
            <w:pPr>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Требования к формату</w:t>
            </w:r>
          </w:p>
        </w:tc>
        <w:tc>
          <w:tcPr>
            <w:tcW w:w="2693" w:type="dxa"/>
            <w:tcBorders>
              <w:bottom w:val="single" w:sz="4" w:space="0" w:color="auto"/>
            </w:tcBorders>
            <w:shd w:val="clear" w:color="000000" w:fill="FFFFFF"/>
            <w:hideMark/>
          </w:tcPr>
          <w:p w14:paraId="08FD12DD" w14:textId="77777777" w:rsidR="00F43752" w:rsidRPr="004622DD" w:rsidRDefault="00F43752" w:rsidP="00E1257B">
            <w:pPr>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Канал взаимодействия</w:t>
            </w:r>
          </w:p>
        </w:tc>
        <w:tc>
          <w:tcPr>
            <w:tcW w:w="2693" w:type="dxa"/>
            <w:tcBorders>
              <w:bottom w:val="single" w:sz="4" w:space="0" w:color="auto"/>
            </w:tcBorders>
            <w:shd w:val="clear" w:color="000000" w:fill="FFFFFF"/>
          </w:tcPr>
          <w:p w14:paraId="6FC95A42" w14:textId="77777777" w:rsidR="00F43752" w:rsidRPr="004622DD" w:rsidRDefault="00F43752" w:rsidP="00E1257B">
            <w:pPr>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Требования к формату</w:t>
            </w:r>
          </w:p>
        </w:tc>
        <w:tc>
          <w:tcPr>
            <w:tcW w:w="2693" w:type="dxa"/>
            <w:tcBorders>
              <w:bottom w:val="single" w:sz="4" w:space="0" w:color="auto"/>
            </w:tcBorders>
            <w:shd w:val="clear" w:color="000000" w:fill="FFFFFF"/>
          </w:tcPr>
          <w:p w14:paraId="1A989C1A" w14:textId="77777777" w:rsidR="00F43752" w:rsidRPr="004622DD" w:rsidRDefault="00F43752" w:rsidP="00E1257B">
            <w:pPr>
              <w:jc w:val="center"/>
              <w:rPr>
                <w:rFonts w:ascii="Times New Roman" w:eastAsia="Times New Roman" w:hAnsi="Times New Roman"/>
                <w:b/>
                <w:bCs/>
                <w:sz w:val="24"/>
                <w:szCs w:val="24"/>
                <w:lang w:eastAsia="ru-RU"/>
              </w:rPr>
            </w:pPr>
            <w:r w:rsidRPr="004622DD">
              <w:rPr>
                <w:rFonts w:ascii="Times New Roman" w:eastAsia="Times New Roman" w:hAnsi="Times New Roman"/>
                <w:b/>
                <w:bCs/>
                <w:sz w:val="24"/>
                <w:szCs w:val="24"/>
                <w:lang w:eastAsia="ru-RU"/>
              </w:rPr>
              <w:t>Канал взаимодействия</w:t>
            </w:r>
          </w:p>
        </w:tc>
      </w:tr>
      <w:tr w:rsidR="004622DD" w:rsidRPr="004622DD" w14:paraId="512DAA94" w14:textId="77777777" w:rsidTr="007B62E7">
        <w:trPr>
          <w:cantSplit/>
          <w:trHeight w:val="666"/>
        </w:trPr>
        <w:tc>
          <w:tcPr>
            <w:tcW w:w="2142" w:type="dxa"/>
            <w:vMerge w:val="restart"/>
            <w:vAlign w:val="center"/>
          </w:tcPr>
          <w:p w14:paraId="5894DA18" w14:textId="77777777" w:rsidR="006F2B2C" w:rsidRPr="004622DD" w:rsidRDefault="006F2B2C" w:rsidP="006F2B2C">
            <w:pPr>
              <w:jc w:val="both"/>
              <w:rPr>
                <w:rFonts w:ascii="Times New Roman" w:eastAsia="Times New Roman" w:hAnsi="Times New Roman"/>
                <w:b/>
                <w:bCs/>
                <w:sz w:val="24"/>
                <w:szCs w:val="24"/>
                <w:lang w:eastAsia="ru-RU"/>
              </w:rPr>
            </w:pPr>
            <w:r w:rsidRPr="004622DD">
              <w:rPr>
                <w:rFonts w:ascii="Times New Roman" w:eastAsia="Times New Roman" w:hAnsi="Times New Roman"/>
                <w:bCs/>
                <w:sz w:val="24"/>
                <w:szCs w:val="24"/>
                <w:lang w:eastAsia="ru-RU"/>
              </w:rPr>
              <w:t>Глава 2. Общие положения о предоставляемой информации, связанной с осуществлением прав по ценным бумагам</w:t>
            </w:r>
          </w:p>
        </w:tc>
        <w:tc>
          <w:tcPr>
            <w:tcW w:w="1984" w:type="dxa"/>
            <w:tcBorders>
              <w:bottom w:val="single" w:sz="4" w:space="0" w:color="auto"/>
            </w:tcBorders>
          </w:tcPr>
          <w:p w14:paraId="42D69116" w14:textId="3F38EA6A" w:rsidR="00895A11" w:rsidRPr="004622DD" w:rsidRDefault="006F2B2C" w:rsidP="006F2B2C">
            <w:pPr>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2.</w:t>
            </w:r>
            <w:r w:rsidR="00E354A9" w:rsidRPr="004622DD">
              <w:rPr>
                <w:rFonts w:ascii="Times New Roman" w:eastAsia="Times New Roman" w:hAnsi="Times New Roman"/>
                <w:sz w:val="24"/>
                <w:szCs w:val="24"/>
                <w:lang w:eastAsia="ru-RU"/>
              </w:rPr>
              <w:t>3</w:t>
            </w:r>
            <w:r w:rsidRPr="004622DD">
              <w:rPr>
                <w:rFonts w:ascii="Times New Roman" w:eastAsia="Times New Roman" w:hAnsi="Times New Roman"/>
                <w:sz w:val="24"/>
                <w:szCs w:val="24"/>
                <w:lang w:eastAsia="ru-RU"/>
              </w:rPr>
              <w:t>. </w:t>
            </w:r>
          </w:p>
          <w:p w14:paraId="1D6F01A1" w14:textId="7DC1A8FD" w:rsidR="004D75C8" w:rsidRPr="004622DD" w:rsidRDefault="00895A11" w:rsidP="00645D21">
            <w:pPr>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Измененная (скорректированная) информация, предоставляемая </w:t>
            </w:r>
            <w:r w:rsidR="003D7ED1" w:rsidRPr="004622DD">
              <w:rPr>
                <w:rFonts w:ascii="Times New Roman" w:eastAsia="Times New Roman" w:hAnsi="Times New Roman"/>
                <w:sz w:val="24"/>
                <w:szCs w:val="24"/>
                <w:lang w:eastAsia="ru-RU"/>
              </w:rPr>
              <w:t xml:space="preserve">центральному депозитарию </w:t>
            </w:r>
            <w:r w:rsidRPr="004622DD">
              <w:rPr>
                <w:rFonts w:ascii="Times New Roman" w:eastAsia="Times New Roman" w:hAnsi="Times New Roman"/>
                <w:sz w:val="24"/>
                <w:szCs w:val="24"/>
                <w:lang w:eastAsia="ru-RU"/>
              </w:rPr>
              <w:t>в случае обнаружения (выявления)</w:t>
            </w:r>
            <w:r w:rsidR="006A0953"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недостоверной, неточной, неполной и (или) вводящей в заблуждение информации</w:t>
            </w:r>
            <w:r w:rsidR="003D7ED1" w:rsidRPr="004622DD">
              <w:rPr>
                <w:rFonts w:ascii="Times New Roman" w:eastAsia="Times New Roman" w:hAnsi="Times New Roman"/>
                <w:sz w:val="24"/>
                <w:szCs w:val="24"/>
                <w:lang w:eastAsia="ru-RU"/>
              </w:rPr>
              <w:t>,</w:t>
            </w:r>
            <w:r w:rsidR="00645D21"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 xml:space="preserve">ранее предоставленной </w:t>
            </w:r>
            <w:r w:rsidR="003D7ED1" w:rsidRPr="004622DD">
              <w:rPr>
                <w:rFonts w:ascii="Times New Roman" w:eastAsia="Times New Roman" w:hAnsi="Times New Roman"/>
                <w:sz w:val="24"/>
                <w:szCs w:val="24"/>
                <w:lang w:eastAsia="ru-RU"/>
              </w:rPr>
              <w:t>центральному депозитарию</w:t>
            </w:r>
            <w:r w:rsidR="00645D21" w:rsidRPr="004622DD">
              <w:rPr>
                <w:rFonts w:ascii="Times New Roman" w:eastAsia="Times New Roman" w:hAnsi="Times New Roman"/>
                <w:sz w:val="24"/>
                <w:szCs w:val="24"/>
                <w:lang w:eastAsia="ru-RU"/>
              </w:rPr>
              <w:t>.</w:t>
            </w:r>
          </w:p>
          <w:p w14:paraId="7A54428C" w14:textId="77777777" w:rsidR="006F2B2C" w:rsidRPr="004622DD" w:rsidRDefault="006F2B2C" w:rsidP="00645D21">
            <w:pPr>
              <w:spacing w:after="0" w:line="240" w:lineRule="auto"/>
              <w:jc w:val="both"/>
              <w:rPr>
                <w:rFonts w:ascii="Times New Roman" w:eastAsia="Times New Roman" w:hAnsi="Times New Roman"/>
                <w:sz w:val="24"/>
                <w:szCs w:val="24"/>
                <w:lang w:eastAsia="ru-RU"/>
              </w:rPr>
            </w:pPr>
          </w:p>
        </w:tc>
        <w:tc>
          <w:tcPr>
            <w:tcW w:w="10631" w:type="dxa"/>
            <w:gridSpan w:val="4"/>
            <w:vMerge w:val="restart"/>
            <w:shd w:val="clear" w:color="auto" w:fill="auto"/>
          </w:tcPr>
          <w:p w14:paraId="0D89EDB9" w14:textId="43ADE63C" w:rsidR="00EF395E" w:rsidRPr="004622DD" w:rsidRDefault="006F2B2C" w:rsidP="00EF395E">
            <w:pPr>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Информация предоставляется в формате и с использованием канала взаимодействия, предусмотренного Правилами для информации по соответствующему пункту Положения </w:t>
            </w:r>
            <w:r w:rsidR="00746141" w:rsidRPr="004622DD">
              <w:rPr>
                <w:rFonts w:ascii="Times New Roman" w:eastAsia="Times New Roman" w:hAnsi="Times New Roman"/>
                <w:sz w:val="24"/>
                <w:szCs w:val="24"/>
                <w:lang w:eastAsia="ru-RU"/>
              </w:rPr>
              <w:t xml:space="preserve">№ </w:t>
            </w:r>
            <w:r w:rsidR="00E55816" w:rsidRPr="004622DD">
              <w:rPr>
                <w:rFonts w:ascii="Times New Roman" w:eastAsia="Times New Roman" w:hAnsi="Times New Roman"/>
                <w:sz w:val="24"/>
                <w:szCs w:val="24"/>
                <w:lang w:eastAsia="ru-RU"/>
              </w:rPr>
              <w:t>751</w:t>
            </w:r>
            <w:r w:rsidRPr="004622DD">
              <w:rPr>
                <w:rFonts w:ascii="Times New Roman" w:eastAsia="Times New Roman" w:hAnsi="Times New Roman"/>
                <w:sz w:val="24"/>
                <w:szCs w:val="24"/>
                <w:lang w:eastAsia="ru-RU"/>
              </w:rPr>
              <w:t>-П, на основании которого направляется информация</w:t>
            </w:r>
            <w:r w:rsidR="00EF395E" w:rsidRPr="004622DD">
              <w:rPr>
                <w:rFonts w:ascii="Times New Roman" w:eastAsia="Times New Roman" w:hAnsi="Times New Roman"/>
                <w:sz w:val="24"/>
                <w:szCs w:val="24"/>
                <w:lang w:eastAsia="ru-RU"/>
              </w:rPr>
              <w:t>. Дополнительно в Документе ISO 20022 необходимо указать:</w:t>
            </w:r>
          </w:p>
          <w:p w14:paraId="7F71853B" w14:textId="77777777" w:rsidR="00EF395E" w:rsidRPr="004622DD" w:rsidRDefault="00EF395E" w:rsidP="003D6376">
            <w:pPr>
              <w:pStyle w:val="a4"/>
              <w:numPr>
                <w:ilvl w:val="0"/>
                <w:numId w:val="17"/>
              </w:numPr>
              <w:spacing w:after="0" w:line="240" w:lineRule="auto"/>
              <w:ind w:left="348" w:hanging="348"/>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соответствующем поле – ссылку на ранее предоставленную информацию;</w:t>
            </w:r>
          </w:p>
          <w:p w14:paraId="41111D06" w14:textId="77777777" w:rsidR="00EF395E" w:rsidRPr="004622DD" w:rsidRDefault="00EF395E" w:rsidP="003D6376">
            <w:pPr>
              <w:pStyle w:val="a4"/>
              <w:numPr>
                <w:ilvl w:val="0"/>
                <w:numId w:val="17"/>
              </w:numPr>
              <w:spacing w:after="0" w:line="240" w:lineRule="auto"/>
              <w:ind w:left="348" w:hanging="348"/>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поле, предусмотренном для указания дополнительной информации:</w:t>
            </w:r>
          </w:p>
          <w:p w14:paraId="48933AEF" w14:textId="5FF2B218" w:rsidR="00EF395E" w:rsidRPr="004622DD" w:rsidRDefault="00EF395E" w:rsidP="003D6376">
            <w:pPr>
              <w:pStyle w:val="a4"/>
              <w:numPr>
                <w:ilvl w:val="0"/>
                <w:numId w:val="18"/>
              </w:numPr>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предоставления информации согласно п. 2.</w:t>
            </w:r>
            <w:r w:rsidR="00E55816" w:rsidRPr="004622DD">
              <w:rPr>
                <w:rFonts w:ascii="Times New Roman" w:eastAsia="Times New Roman" w:hAnsi="Times New Roman"/>
                <w:sz w:val="24"/>
                <w:szCs w:val="24"/>
                <w:lang w:eastAsia="ru-RU"/>
              </w:rPr>
              <w:t>3</w:t>
            </w:r>
            <w:r w:rsidRPr="004622DD">
              <w:rPr>
                <w:rFonts w:ascii="Times New Roman" w:eastAsia="Times New Roman" w:hAnsi="Times New Roman"/>
                <w:sz w:val="24"/>
                <w:szCs w:val="24"/>
                <w:lang w:eastAsia="ru-RU"/>
              </w:rPr>
              <w:t xml:space="preserve"> Положения № </w:t>
            </w:r>
            <w:r w:rsidR="00E55816" w:rsidRPr="004622DD">
              <w:rPr>
                <w:rFonts w:ascii="Times New Roman" w:eastAsia="Times New Roman" w:hAnsi="Times New Roman"/>
                <w:sz w:val="24"/>
                <w:szCs w:val="24"/>
                <w:lang w:eastAsia="ru-RU"/>
              </w:rPr>
              <w:t>751</w:t>
            </w:r>
            <w:r w:rsidRPr="004622DD">
              <w:rPr>
                <w:rFonts w:ascii="Times New Roman" w:eastAsia="Times New Roman" w:hAnsi="Times New Roman"/>
                <w:sz w:val="24"/>
                <w:szCs w:val="24"/>
                <w:lang w:eastAsia="ru-RU"/>
              </w:rPr>
              <w:t>-П - краткое описание внесенных изменений</w:t>
            </w:r>
            <w:r w:rsidR="00E55816" w:rsidRPr="004622DD">
              <w:rPr>
                <w:rFonts w:ascii="Times New Roman" w:eastAsia="Times New Roman" w:hAnsi="Times New Roman"/>
                <w:sz w:val="24"/>
                <w:szCs w:val="24"/>
                <w:lang w:eastAsia="ru-RU"/>
              </w:rPr>
              <w:t xml:space="preserve"> и причины (обстоятельства), послужившие основанием для их внесения</w:t>
            </w:r>
            <w:r w:rsidRPr="004622DD">
              <w:rPr>
                <w:rFonts w:ascii="Times New Roman" w:eastAsia="Times New Roman" w:hAnsi="Times New Roman"/>
                <w:sz w:val="24"/>
                <w:szCs w:val="24"/>
                <w:lang w:eastAsia="ru-RU"/>
              </w:rPr>
              <w:t>;</w:t>
            </w:r>
          </w:p>
          <w:p w14:paraId="5348AECD" w14:textId="25584309" w:rsidR="00EF395E" w:rsidRPr="004622DD" w:rsidRDefault="00EF395E" w:rsidP="003D6376">
            <w:pPr>
              <w:pStyle w:val="a4"/>
              <w:numPr>
                <w:ilvl w:val="0"/>
                <w:numId w:val="18"/>
              </w:numPr>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предоставления информации согласно п. 2.</w:t>
            </w:r>
            <w:r w:rsidR="00E55816" w:rsidRPr="004622DD">
              <w:rPr>
                <w:rFonts w:ascii="Times New Roman" w:eastAsia="Times New Roman" w:hAnsi="Times New Roman"/>
                <w:sz w:val="24"/>
                <w:szCs w:val="24"/>
                <w:lang w:eastAsia="ru-RU"/>
              </w:rPr>
              <w:t>4</w:t>
            </w:r>
            <w:r w:rsidRPr="004622DD">
              <w:rPr>
                <w:rFonts w:ascii="Times New Roman" w:eastAsia="Times New Roman" w:hAnsi="Times New Roman"/>
                <w:sz w:val="24"/>
                <w:szCs w:val="24"/>
                <w:lang w:eastAsia="ru-RU"/>
              </w:rPr>
              <w:t xml:space="preserve"> Положения № </w:t>
            </w:r>
            <w:r w:rsidR="00E55816" w:rsidRPr="004622DD">
              <w:rPr>
                <w:rFonts w:ascii="Times New Roman" w:eastAsia="Times New Roman" w:hAnsi="Times New Roman"/>
                <w:sz w:val="24"/>
                <w:szCs w:val="24"/>
                <w:lang w:eastAsia="ru-RU"/>
              </w:rPr>
              <w:t>751</w:t>
            </w:r>
            <w:r w:rsidRPr="004622DD">
              <w:rPr>
                <w:rFonts w:ascii="Times New Roman" w:eastAsia="Times New Roman" w:hAnsi="Times New Roman"/>
                <w:sz w:val="24"/>
                <w:szCs w:val="24"/>
                <w:lang w:eastAsia="ru-RU"/>
              </w:rPr>
              <w:t>-П - дату принятия решения; орган управления</w:t>
            </w:r>
            <w:r w:rsidR="00487242" w:rsidRPr="004622DD">
              <w:rPr>
                <w:rFonts w:ascii="Times New Roman" w:eastAsia="Times New Roman" w:hAnsi="Times New Roman"/>
                <w:sz w:val="24"/>
                <w:szCs w:val="24"/>
                <w:lang w:eastAsia="ru-RU"/>
              </w:rPr>
              <w:t xml:space="preserve"> </w:t>
            </w:r>
            <w:r w:rsidR="00E55816" w:rsidRPr="004622DD">
              <w:rPr>
                <w:rFonts w:ascii="Times New Roman" w:eastAsia="Times New Roman" w:hAnsi="Times New Roman"/>
                <w:sz w:val="24"/>
                <w:szCs w:val="24"/>
                <w:lang w:eastAsia="ru-RU"/>
              </w:rPr>
              <w:t xml:space="preserve">(уполномоченное лицо) </w:t>
            </w:r>
            <w:r w:rsidRPr="004622DD">
              <w:rPr>
                <w:rFonts w:ascii="Times New Roman" w:eastAsia="Times New Roman" w:hAnsi="Times New Roman"/>
                <w:sz w:val="24"/>
                <w:szCs w:val="24"/>
                <w:lang w:eastAsia="ru-RU"/>
              </w:rPr>
              <w:t>Эмитента, принявш</w:t>
            </w:r>
            <w:r w:rsidR="00E55816" w:rsidRPr="004622DD">
              <w:rPr>
                <w:rFonts w:ascii="Times New Roman" w:eastAsia="Times New Roman" w:hAnsi="Times New Roman"/>
                <w:sz w:val="24"/>
                <w:szCs w:val="24"/>
                <w:lang w:eastAsia="ru-RU"/>
              </w:rPr>
              <w:t>ий</w:t>
            </w:r>
            <w:r w:rsidRPr="004622DD">
              <w:rPr>
                <w:rFonts w:ascii="Times New Roman" w:eastAsia="Times New Roman" w:hAnsi="Times New Roman"/>
                <w:sz w:val="24"/>
                <w:szCs w:val="24"/>
                <w:lang w:eastAsia="ru-RU"/>
              </w:rPr>
              <w:t xml:space="preserve"> решение; дату составления и номер протокола заседания (собрания) органа управления Эмитента (если решение принято коллегиальным органом управления Эмитента); формулировку принятого решения и краткое описание изменений в содержании ранее принятого решения.</w:t>
            </w:r>
          </w:p>
          <w:p w14:paraId="2666CF5B" w14:textId="77777777" w:rsidR="006F2B2C" w:rsidRPr="004622DD" w:rsidRDefault="006F2B2C" w:rsidP="006F2B2C">
            <w:pPr>
              <w:jc w:val="center"/>
              <w:rPr>
                <w:rFonts w:ascii="Times New Roman" w:eastAsia="Times New Roman" w:hAnsi="Times New Roman"/>
                <w:bCs/>
                <w:sz w:val="24"/>
                <w:szCs w:val="24"/>
                <w:lang w:eastAsia="ru-RU"/>
              </w:rPr>
            </w:pPr>
            <w:r w:rsidRPr="004622DD">
              <w:rPr>
                <w:rFonts w:ascii="Times New Roman" w:eastAsia="Times New Roman" w:hAnsi="Times New Roman"/>
                <w:bCs/>
                <w:sz w:val="24"/>
                <w:szCs w:val="24"/>
                <w:lang w:eastAsia="ru-RU"/>
              </w:rPr>
              <w:t xml:space="preserve">  </w:t>
            </w:r>
          </w:p>
        </w:tc>
      </w:tr>
      <w:tr w:rsidR="004622DD" w:rsidRPr="004622DD" w14:paraId="718AB858" w14:textId="77777777" w:rsidTr="007B62E7">
        <w:trPr>
          <w:cantSplit/>
          <w:trHeight w:val="666"/>
        </w:trPr>
        <w:tc>
          <w:tcPr>
            <w:tcW w:w="2142" w:type="dxa"/>
            <w:vMerge/>
            <w:tcBorders>
              <w:bottom w:val="single" w:sz="4" w:space="0" w:color="auto"/>
            </w:tcBorders>
            <w:vAlign w:val="center"/>
          </w:tcPr>
          <w:p w14:paraId="5FF5C568" w14:textId="77777777" w:rsidR="006F2B2C" w:rsidRPr="004622DD" w:rsidRDefault="006F2B2C" w:rsidP="0084271E">
            <w:pPr>
              <w:jc w:val="both"/>
              <w:rPr>
                <w:rFonts w:ascii="Times New Roman" w:eastAsia="Times New Roman" w:hAnsi="Times New Roman"/>
                <w:bCs/>
                <w:sz w:val="24"/>
                <w:szCs w:val="24"/>
                <w:lang w:eastAsia="ru-RU"/>
              </w:rPr>
            </w:pPr>
          </w:p>
        </w:tc>
        <w:tc>
          <w:tcPr>
            <w:tcW w:w="1984" w:type="dxa"/>
            <w:tcBorders>
              <w:bottom w:val="single" w:sz="4" w:space="0" w:color="auto"/>
            </w:tcBorders>
          </w:tcPr>
          <w:p w14:paraId="72A31838" w14:textId="328E65F0" w:rsidR="00645D21" w:rsidRPr="004622DD" w:rsidRDefault="006F2B2C"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2.</w:t>
            </w:r>
            <w:r w:rsidR="00E354A9" w:rsidRPr="004622DD">
              <w:rPr>
                <w:rFonts w:ascii="Times New Roman" w:eastAsia="Times New Roman" w:hAnsi="Times New Roman"/>
                <w:sz w:val="24"/>
                <w:szCs w:val="24"/>
                <w:lang w:eastAsia="ru-RU"/>
              </w:rPr>
              <w:t>4</w:t>
            </w:r>
            <w:r w:rsidRPr="004622DD">
              <w:rPr>
                <w:rFonts w:ascii="Times New Roman" w:eastAsia="Times New Roman" w:hAnsi="Times New Roman"/>
                <w:sz w:val="24"/>
                <w:szCs w:val="24"/>
                <w:lang w:eastAsia="ru-RU"/>
              </w:rPr>
              <w:t>. </w:t>
            </w:r>
            <w:r w:rsidR="00645D21" w:rsidRPr="004622DD">
              <w:rPr>
                <w:rFonts w:ascii="Times New Roman" w:eastAsia="Times New Roman" w:hAnsi="Times New Roman"/>
                <w:sz w:val="24"/>
                <w:szCs w:val="24"/>
                <w:lang w:eastAsia="ru-RU"/>
              </w:rPr>
              <w:t>Информация о принятии органом управления (уполномоченным лицом) эмитента решения, изменяющего ранее принятое им решение</w:t>
            </w:r>
            <w:r w:rsidR="00B069A8" w:rsidRPr="004622DD">
              <w:rPr>
                <w:rFonts w:ascii="Times New Roman" w:eastAsia="Times New Roman" w:hAnsi="Times New Roman"/>
                <w:sz w:val="24"/>
                <w:szCs w:val="24"/>
                <w:lang w:eastAsia="ru-RU"/>
              </w:rPr>
              <w:t>, информация о котором предоставлялась центральному депозитарию.</w:t>
            </w:r>
          </w:p>
        </w:tc>
        <w:tc>
          <w:tcPr>
            <w:tcW w:w="10631" w:type="dxa"/>
            <w:gridSpan w:val="4"/>
            <w:vMerge/>
            <w:tcBorders>
              <w:bottom w:val="single" w:sz="4" w:space="0" w:color="auto"/>
            </w:tcBorders>
            <w:shd w:val="clear" w:color="auto" w:fill="auto"/>
          </w:tcPr>
          <w:p w14:paraId="75E51CB1" w14:textId="77777777" w:rsidR="006F2B2C" w:rsidRPr="004622DD" w:rsidRDefault="006F2B2C" w:rsidP="00E1257B">
            <w:pPr>
              <w:jc w:val="center"/>
              <w:rPr>
                <w:rFonts w:ascii="Times New Roman" w:eastAsia="Times New Roman" w:hAnsi="Times New Roman"/>
                <w:b/>
                <w:bCs/>
                <w:sz w:val="24"/>
                <w:szCs w:val="24"/>
                <w:lang w:eastAsia="ru-RU"/>
              </w:rPr>
            </w:pPr>
          </w:p>
        </w:tc>
      </w:tr>
      <w:tr w:rsidR="004622DD" w:rsidRPr="004622DD" w14:paraId="76E8B406" w14:textId="77777777" w:rsidTr="00BB20BD">
        <w:trPr>
          <w:cantSplit/>
          <w:trHeight w:val="1275"/>
        </w:trPr>
        <w:tc>
          <w:tcPr>
            <w:tcW w:w="2142" w:type="dxa"/>
            <w:vMerge w:val="restart"/>
            <w:tcBorders>
              <w:top w:val="single" w:sz="4" w:space="0" w:color="auto"/>
              <w:left w:val="single" w:sz="4" w:space="0" w:color="auto"/>
              <w:right w:val="single" w:sz="4" w:space="0" w:color="auto"/>
            </w:tcBorders>
            <w:shd w:val="clear" w:color="000000" w:fill="FFFFFF"/>
            <w:hideMark/>
          </w:tcPr>
          <w:p w14:paraId="71CF0685" w14:textId="002E808B" w:rsidR="007A6FF8" w:rsidRPr="004622DD" w:rsidRDefault="007A6FF8" w:rsidP="00884B10">
            <w:pPr>
              <w:jc w:val="both"/>
              <w:rPr>
                <w:rFonts w:ascii="Times New Roman" w:eastAsia="Times New Roman" w:hAnsi="Times New Roman"/>
                <w:bCs/>
                <w:sz w:val="24"/>
                <w:szCs w:val="24"/>
                <w:lang w:eastAsia="ru-RU"/>
              </w:rPr>
            </w:pPr>
            <w:r w:rsidRPr="004622DD">
              <w:rPr>
                <w:rFonts w:ascii="Times New Roman" w:eastAsia="Times New Roman" w:hAnsi="Times New Roman"/>
                <w:bCs/>
                <w:sz w:val="24"/>
                <w:szCs w:val="24"/>
                <w:lang w:eastAsia="ru-RU"/>
              </w:rPr>
              <w:lastRenderedPageBreak/>
              <w:t xml:space="preserve">Глава 4. </w:t>
            </w:r>
            <w:r w:rsidR="00884B10" w:rsidRPr="004622DD">
              <w:rPr>
                <w:rFonts w:ascii="Times New Roman" w:eastAsia="Times New Roman" w:hAnsi="Times New Roman"/>
                <w:bCs/>
                <w:sz w:val="24"/>
                <w:szCs w:val="24"/>
                <w:lang w:eastAsia="ru-RU"/>
              </w:rPr>
              <w:t>Информация, связанная с осуществлением права</w:t>
            </w:r>
            <w:r w:rsidRPr="004622DD">
              <w:rPr>
                <w:rFonts w:ascii="Times New Roman" w:eastAsia="Times New Roman" w:hAnsi="Times New Roman"/>
                <w:bCs/>
                <w:sz w:val="24"/>
                <w:szCs w:val="24"/>
                <w:lang w:eastAsia="ru-RU"/>
              </w:rPr>
              <w:t xml:space="preserve"> на участие в общем собрании акционеров эмитента (MEET, XMET)</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E3A1494" w14:textId="77777777" w:rsidR="007A6FF8" w:rsidRPr="004622DD" w:rsidRDefault="007A6FF8" w:rsidP="00DC064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4.2. Информация о созыве общего собрания акционеров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53439C7" w14:textId="77777777" w:rsidR="00E90288" w:rsidRPr="004622DD" w:rsidRDefault="007A6FF8" w:rsidP="00BC438D">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E90288" w:rsidRPr="004622DD">
              <w:rPr>
                <w:rFonts w:ascii="Times New Roman" w:eastAsia="Times New Roman" w:hAnsi="Times New Roman"/>
                <w:sz w:val="24"/>
                <w:szCs w:val="24"/>
                <w:lang w:eastAsia="ru-RU"/>
              </w:rPr>
              <w:t>:</w:t>
            </w:r>
          </w:p>
          <w:p w14:paraId="3F9929C3" w14:textId="700BFAF7" w:rsidR="0039423F" w:rsidRPr="004622DD" w:rsidRDefault="00E93B85" w:rsidP="00BC438D">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00E90288" w:rsidRPr="004622DD">
              <w:rPr>
                <w:rFonts w:ascii="Times New Roman" w:eastAsia="Times New Roman" w:hAnsi="Times New Roman"/>
                <w:sz w:val="24"/>
                <w:szCs w:val="24"/>
                <w:lang w:val="en-US" w:eastAsia="ru-RU"/>
              </w:rPr>
              <w:t>MN</w:t>
            </w:r>
            <w:r w:rsidR="00E90288" w:rsidRPr="004622DD">
              <w:rPr>
                <w:rFonts w:ascii="Times New Roman" w:eastAsia="Times New Roman" w:hAnsi="Times New Roman"/>
                <w:sz w:val="24"/>
                <w:szCs w:val="24"/>
                <w:lang w:eastAsia="ru-RU"/>
              </w:rPr>
              <w:t xml:space="preserve"> (код формы </w:t>
            </w:r>
            <w:r w:rsidR="00E90288" w:rsidRPr="004622DD">
              <w:rPr>
                <w:rFonts w:ascii="Times New Roman" w:eastAsia="Times New Roman" w:hAnsi="Times New Roman"/>
                <w:sz w:val="24"/>
                <w:szCs w:val="24"/>
                <w:lang w:val="en-US" w:eastAsia="ru-RU"/>
              </w:rPr>
              <w:t>CA</w:t>
            </w:r>
            <w:r w:rsidR="00E90288" w:rsidRPr="004622DD">
              <w:rPr>
                <w:rFonts w:ascii="Times New Roman" w:eastAsia="Times New Roman" w:hAnsi="Times New Roman"/>
                <w:sz w:val="24"/>
                <w:szCs w:val="24"/>
                <w:lang w:eastAsia="ru-RU"/>
              </w:rPr>
              <w:t>012)</w:t>
            </w:r>
            <w:r w:rsidR="0039423F" w:rsidRPr="004622DD">
              <w:rPr>
                <w:rFonts w:ascii="Times New Roman" w:eastAsia="Times New Roman" w:hAnsi="Times New Roman"/>
                <w:sz w:val="24"/>
                <w:szCs w:val="24"/>
                <w:lang w:eastAsia="ru-RU"/>
              </w:rPr>
              <w:t>;</w:t>
            </w:r>
          </w:p>
          <w:p w14:paraId="536CB37B" w14:textId="61312342" w:rsidR="004D75C8" w:rsidRPr="004622DD" w:rsidRDefault="00E93B85" w:rsidP="0039423F">
            <w:pPr>
              <w:jc w:val="both"/>
              <w:rPr>
                <w:rFonts w:ascii="Times New Roman" w:hAnsi="Times New Roman"/>
                <w:sz w:val="24"/>
                <w:szCs w:val="24"/>
                <w:lang w:eastAsia="ru-RU"/>
              </w:rPr>
            </w:pPr>
            <w:r w:rsidRPr="004622DD">
              <w:rPr>
                <w:rFonts w:ascii="Times New Roman" w:eastAsia="Times New Roman" w:hAnsi="Times New Roman"/>
                <w:sz w:val="24"/>
                <w:szCs w:val="24"/>
                <w:lang w:eastAsia="ru-RU"/>
              </w:rPr>
              <w:t>- </w:t>
            </w:r>
            <w:r w:rsidR="0039423F" w:rsidRPr="004622DD">
              <w:rPr>
                <w:rFonts w:ascii="Times New Roman" w:eastAsia="Times New Roman" w:hAnsi="Times New Roman"/>
                <w:sz w:val="24"/>
                <w:szCs w:val="24"/>
                <w:lang w:eastAsia="ru-RU"/>
              </w:rPr>
              <w:t>M</w:t>
            </w:r>
            <w:r w:rsidR="0039423F" w:rsidRPr="004622DD">
              <w:rPr>
                <w:rFonts w:ascii="Times New Roman" w:eastAsia="Times New Roman" w:hAnsi="Times New Roman"/>
                <w:sz w:val="24"/>
                <w:szCs w:val="24"/>
                <w:lang w:val="en-US" w:eastAsia="ru-RU"/>
              </w:rPr>
              <w:t>N</w:t>
            </w:r>
            <w:r w:rsidR="0039423F" w:rsidRPr="004622DD">
              <w:rPr>
                <w:rFonts w:ascii="Times New Roman" w:eastAsia="Times New Roman" w:hAnsi="Times New Roman"/>
                <w:sz w:val="24"/>
                <w:szCs w:val="24"/>
                <w:lang w:eastAsia="ru-RU"/>
              </w:rPr>
              <w:t xml:space="preserve"> (код формы CA014): </w:t>
            </w:r>
            <w:r w:rsidR="0039423F" w:rsidRPr="004622DD">
              <w:rPr>
                <w:rFonts w:ascii="Times New Roman" w:hAnsi="Times New Roman"/>
                <w:sz w:val="24"/>
                <w:szCs w:val="24"/>
                <w:lang w:eastAsia="ru-RU"/>
              </w:rPr>
              <w:t>Держателем реестра при одновременном предоставлении</w:t>
            </w:r>
            <w:r w:rsidR="00883225" w:rsidRPr="004622DD">
              <w:rPr>
                <w:rFonts w:ascii="Times New Roman" w:hAnsi="Times New Roman"/>
                <w:sz w:val="24"/>
                <w:szCs w:val="24"/>
                <w:lang w:eastAsia="ru-RU"/>
              </w:rPr>
              <w:t xml:space="preserve"> вместе</w:t>
            </w:r>
            <w:r w:rsidR="0039423F" w:rsidRPr="004622DD">
              <w:rPr>
                <w:rFonts w:ascii="Times New Roman" w:hAnsi="Times New Roman"/>
                <w:sz w:val="24"/>
                <w:szCs w:val="24"/>
                <w:lang w:eastAsia="ru-RU"/>
              </w:rPr>
              <w:t xml:space="preserve"> с информацией в соответствии с Правилами в рамках проведения корпоративных действий и соблюдения статьи 8.9 Закона о РЦБ</w:t>
            </w:r>
            <w:r w:rsidR="007A6FF8" w:rsidRPr="004622DD">
              <w:rPr>
                <w:rFonts w:ascii="Times New Roman" w:hAnsi="Times New Roman"/>
                <w:sz w:val="24"/>
                <w:szCs w:val="24"/>
                <w:lang w:eastAsia="ru-RU"/>
              </w:rPr>
              <w:t>.</w:t>
            </w:r>
          </w:p>
          <w:p w14:paraId="278E8E26" w14:textId="77777777" w:rsidR="004D75C8" w:rsidRPr="004622DD" w:rsidRDefault="004D75C8" w:rsidP="004D75C8">
            <w:pPr>
              <w:jc w:val="both"/>
              <w:rPr>
                <w:rFonts w:ascii="Times New Roman" w:eastAsiaTheme="minorHAnsi" w:hAnsi="Times New Roman"/>
                <w:sz w:val="24"/>
                <w:szCs w:val="24"/>
                <w:lang w:eastAsia="ru-RU"/>
              </w:rPr>
            </w:pPr>
            <w:r w:rsidRPr="004622DD">
              <w:rPr>
                <w:rFonts w:ascii="Times New Roman" w:hAnsi="Times New Roman"/>
                <w:sz w:val="24"/>
                <w:szCs w:val="24"/>
                <w:lang w:eastAsia="ru-RU"/>
              </w:rPr>
              <w:t>Документ направляется с учетом следующих особенностей:</w:t>
            </w:r>
          </w:p>
          <w:p w14:paraId="22EFFDAE" w14:textId="11796F1F" w:rsidR="004D75C8" w:rsidRPr="004622DD" w:rsidRDefault="004D75C8" w:rsidP="003D6376">
            <w:pPr>
              <w:pStyle w:val="a4"/>
              <w:numPr>
                <w:ilvl w:val="0"/>
                <w:numId w:val="28"/>
              </w:numPr>
              <w:ind w:left="204" w:hanging="141"/>
              <w:jc w:val="both"/>
              <w:rPr>
                <w:rFonts w:ascii="Times New Roman" w:hAnsi="Times New Roman"/>
                <w:sz w:val="24"/>
                <w:szCs w:val="24"/>
                <w:lang w:eastAsia="ru-RU"/>
              </w:rPr>
            </w:pPr>
            <w:r w:rsidRPr="004622DD">
              <w:rPr>
                <w:rFonts w:ascii="Times New Roman" w:hAnsi="Times New Roman"/>
                <w:sz w:val="24"/>
                <w:szCs w:val="24"/>
                <w:lang w:eastAsia="ru-RU"/>
              </w:rPr>
              <w:t xml:space="preserve">в случае если в повестку дня общего собрания акционеров включены вопросы, голосование по которым может в соответствии со </w:t>
            </w:r>
            <w:hyperlink r:id="rId26" w:history="1">
              <w:r w:rsidRPr="004622DD">
                <w:rPr>
                  <w:rFonts w:ascii="Times New Roman" w:hAnsi="Times New Roman"/>
                  <w:sz w:val="24"/>
                  <w:szCs w:val="24"/>
                  <w:lang w:eastAsia="ru-RU"/>
                </w:rPr>
                <w:t>статьей 75</w:t>
              </w:r>
            </w:hyperlink>
            <w:r w:rsidRPr="004622DD">
              <w:rPr>
                <w:rFonts w:ascii="Times New Roman" w:hAnsi="Times New Roman"/>
                <w:sz w:val="24"/>
                <w:szCs w:val="24"/>
                <w:lang w:eastAsia="ru-RU"/>
              </w:rPr>
              <w:t xml:space="preserve"> Федерального </w:t>
            </w:r>
            <w:r w:rsidRPr="004622DD">
              <w:rPr>
                <w:rFonts w:ascii="Times New Roman" w:hAnsi="Times New Roman"/>
                <w:sz w:val="24"/>
                <w:szCs w:val="24"/>
                <w:lang w:eastAsia="ru-RU"/>
              </w:rPr>
              <w:lastRenderedPageBreak/>
              <w:t>закона «Об акционерных обществах» повлечь возникновение права требовать выкупа эмитентом акций – с указанием в т</w:t>
            </w:r>
            <w:r w:rsidR="00ED2F5C" w:rsidRPr="004622DD">
              <w:rPr>
                <w:rFonts w:ascii="Times New Roman" w:hAnsi="Times New Roman"/>
                <w:sz w:val="24"/>
                <w:szCs w:val="24"/>
                <w:lang w:eastAsia="ru-RU"/>
              </w:rPr>
              <w:t>е</w:t>
            </w:r>
            <w:r w:rsidRPr="004622DD">
              <w:rPr>
                <w:rFonts w:ascii="Times New Roman" w:hAnsi="Times New Roman"/>
                <w:sz w:val="24"/>
                <w:szCs w:val="24"/>
                <w:lang w:eastAsia="ru-RU"/>
              </w:rPr>
              <w:t xml:space="preserve">ге MeetingNotification/Document/MtgNtfctn/Xtnsn/XtnsnEnvlp/XtnsnDt/AddtlInf/AddtlTxt/AddtlInf следующей информации: вид ценных бумаг (акции), категория (тип) и иные идентификационные признаки выкупаемых эмитентом акций, указанные в решении о выпуске таких акций; сведения о цене выкупа эмитентом акций (если решение об определении цены выкупа эмитентом акций принято советом </w:t>
            </w:r>
            <w:r w:rsidRPr="004622DD">
              <w:rPr>
                <w:rFonts w:ascii="Times New Roman" w:hAnsi="Times New Roman"/>
                <w:sz w:val="24"/>
                <w:szCs w:val="24"/>
                <w:lang w:eastAsia="ru-RU"/>
              </w:rPr>
              <w:lastRenderedPageBreak/>
              <w:t xml:space="preserve">директоров (наблюдательным советом) эмитента к моменту принятия решения о повестке дня общего собрания акционеров); сведения о порядке осуществления выкупа эмитентом акций; дата окончания срока, установленного для предъявления требований акционеров о выкупе эмитентом принадлежащих им акций; </w:t>
            </w:r>
          </w:p>
          <w:p w14:paraId="384D0825" w14:textId="7C0D5082" w:rsidR="004D75C8" w:rsidRPr="004622DD" w:rsidRDefault="004D75C8" w:rsidP="003D6376">
            <w:pPr>
              <w:pStyle w:val="a4"/>
              <w:numPr>
                <w:ilvl w:val="0"/>
                <w:numId w:val="28"/>
              </w:numPr>
              <w:ind w:left="204" w:hanging="141"/>
              <w:jc w:val="both"/>
              <w:rPr>
                <w:rFonts w:ascii="Times New Roman" w:hAnsi="Times New Roman"/>
                <w:sz w:val="24"/>
                <w:szCs w:val="24"/>
                <w:lang w:eastAsia="ru-RU"/>
              </w:rPr>
            </w:pPr>
            <w:r w:rsidRPr="004622DD">
              <w:rPr>
                <w:rFonts w:ascii="Times New Roman" w:hAnsi="Times New Roman"/>
                <w:sz w:val="24"/>
                <w:szCs w:val="24"/>
                <w:lang w:eastAsia="ru-RU"/>
              </w:rPr>
              <w:t>в случае если повестка дня общего собрания акционеров эмитента</w:t>
            </w:r>
            <w:r w:rsidR="007128FD"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содержит вопрос, голосование (принятие решения) по которому может повлечь предоставление преимущественного права приобретения </w:t>
            </w:r>
            <w:r w:rsidRPr="004622DD">
              <w:rPr>
                <w:rFonts w:ascii="Times New Roman" w:hAnsi="Times New Roman"/>
                <w:sz w:val="24"/>
                <w:szCs w:val="24"/>
                <w:lang w:eastAsia="ru-RU"/>
              </w:rPr>
              <w:lastRenderedPageBreak/>
              <w:t>размещаемых эмитентом дополнительных акций и (или) ценных бумаг, конвертируемых в акции – с указанием в т</w:t>
            </w:r>
            <w:r w:rsidR="00ED2F5C" w:rsidRPr="004622DD">
              <w:rPr>
                <w:rFonts w:ascii="Times New Roman" w:hAnsi="Times New Roman"/>
                <w:sz w:val="24"/>
                <w:szCs w:val="24"/>
                <w:lang w:eastAsia="ru-RU"/>
              </w:rPr>
              <w:t>е</w:t>
            </w:r>
            <w:r w:rsidRPr="004622DD">
              <w:rPr>
                <w:rFonts w:ascii="Times New Roman" w:hAnsi="Times New Roman"/>
                <w:sz w:val="24"/>
                <w:szCs w:val="24"/>
                <w:lang w:eastAsia="ru-RU"/>
              </w:rPr>
              <w:t>ге MeetingNotification/Document/MtgNtfctn/Xtnsn/XtnsnEnvlp/XtnsnDt/AddtlInf/AddtlTxt/AddtlInf сведений об указанных обстоятельствах. </w:t>
            </w:r>
          </w:p>
          <w:p w14:paraId="4F123D5E" w14:textId="1305F671" w:rsidR="005148EA" w:rsidRPr="004622DD" w:rsidRDefault="005148EA" w:rsidP="00716C86">
            <w:pPr>
              <w:pStyle w:val="a4"/>
              <w:autoSpaceDE w:val="0"/>
              <w:autoSpaceDN w:val="0"/>
              <w:spacing w:after="0" w:line="240" w:lineRule="auto"/>
              <w:ind w:left="200"/>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9C92B93" w14:textId="77777777" w:rsidR="007A6FF8" w:rsidRPr="004622DD" w:rsidRDefault="007A6FF8" w:rsidP="00372B8E">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5995383" w14:textId="0D1B9AE3" w:rsidR="007A6FF8" w:rsidRPr="004622DD" w:rsidRDefault="007A6FF8" w:rsidP="00060D8E">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 xml:space="preserve">-сервис. </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6258967" w14:textId="33FDB2E2" w:rsidR="007A6FF8" w:rsidRPr="004622DD" w:rsidRDefault="007A6FF8" w:rsidP="004D2BE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BC438D" w:rsidRPr="004622DD">
              <w:rPr>
                <w:rFonts w:ascii="Times New Roman" w:eastAsia="Times New Roman" w:hAnsi="Times New Roman"/>
                <w:sz w:val="24"/>
                <w:szCs w:val="24"/>
                <w:lang w:eastAsia="ru-RU"/>
              </w:rPr>
              <w:t>:</w:t>
            </w:r>
            <w:r w:rsidR="006373CD" w:rsidRPr="004622DD">
              <w:rPr>
                <w:rFonts w:ascii="Times New Roman" w:eastAsia="Times New Roman" w:hAnsi="Times New Roman"/>
                <w:sz w:val="24"/>
                <w:szCs w:val="24"/>
                <w:lang w:eastAsia="ru-RU"/>
              </w:rPr>
              <w:t xml:space="preserve"> </w:t>
            </w:r>
            <w:r w:rsidR="00BC438D" w:rsidRPr="004622DD">
              <w:rPr>
                <w:rFonts w:ascii="Times New Roman" w:eastAsia="Times New Roman" w:hAnsi="Times New Roman"/>
                <w:sz w:val="24"/>
                <w:szCs w:val="24"/>
                <w:lang w:val="en-US" w:eastAsia="ru-RU"/>
              </w:rPr>
              <w:t>MN</w:t>
            </w:r>
            <w:r w:rsidR="00BC438D" w:rsidRPr="004622DD">
              <w:rPr>
                <w:rFonts w:ascii="Times New Roman" w:eastAsia="Times New Roman" w:hAnsi="Times New Roman"/>
                <w:sz w:val="24"/>
                <w:szCs w:val="24"/>
                <w:lang w:eastAsia="ru-RU"/>
              </w:rPr>
              <w:t xml:space="preserve"> (код формы </w:t>
            </w:r>
            <w:r w:rsidR="00BC438D" w:rsidRPr="004622DD">
              <w:rPr>
                <w:rFonts w:ascii="Times New Roman" w:eastAsia="Times New Roman" w:hAnsi="Times New Roman"/>
                <w:sz w:val="24"/>
                <w:szCs w:val="24"/>
                <w:lang w:val="en-US" w:eastAsia="ru-RU"/>
              </w:rPr>
              <w:t>CA</w:t>
            </w:r>
            <w:r w:rsidR="00BC438D" w:rsidRPr="004622DD">
              <w:rPr>
                <w:rFonts w:ascii="Times New Roman" w:eastAsia="Times New Roman" w:hAnsi="Times New Roman"/>
                <w:sz w:val="24"/>
                <w:szCs w:val="24"/>
                <w:lang w:eastAsia="ru-RU"/>
              </w:rPr>
              <w:t>012)</w:t>
            </w:r>
            <w:r w:rsidRPr="004622DD">
              <w:rPr>
                <w:rFonts w:ascii="Times New Roman" w:eastAsia="Times New Roman" w:hAnsi="Times New Roman"/>
                <w:sz w:val="24"/>
                <w:szCs w:val="24"/>
                <w:lang w:eastAsia="ru-RU"/>
              </w:rPr>
              <w:t xml:space="preserve">. </w:t>
            </w:r>
          </w:p>
          <w:p w14:paraId="26C45A73" w14:textId="6CB7EA8A" w:rsidR="004A345B" w:rsidRPr="004622DD" w:rsidRDefault="004A345B" w:rsidP="004D2BE0">
            <w:pPr>
              <w:spacing w:after="0"/>
              <w:jc w:val="both"/>
              <w:rPr>
                <w:rFonts w:ascii="Times New Roman" w:eastAsia="Times New Roman" w:hAnsi="Times New Roman"/>
                <w:sz w:val="24"/>
                <w:szCs w:val="24"/>
                <w:lang w:eastAsia="ru-RU"/>
              </w:rPr>
            </w:pPr>
          </w:p>
          <w:p w14:paraId="77137F5D" w14:textId="77777777" w:rsidR="004D75C8" w:rsidRPr="004622DD" w:rsidRDefault="004D75C8" w:rsidP="004D75C8">
            <w:pPr>
              <w:jc w:val="both"/>
              <w:rPr>
                <w:rFonts w:ascii="Times New Roman" w:eastAsiaTheme="minorHAnsi" w:hAnsi="Times New Roman"/>
                <w:sz w:val="24"/>
                <w:szCs w:val="24"/>
                <w:lang w:eastAsia="ru-RU"/>
              </w:rPr>
            </w:pPr>
            <w:r w:rsidRPr="004622DD">
              <w:rPr>
                <w:rFonts w:ascii="Times New Roman" w:hAnsi="Times New Roman"/>
                <w:sz w:val="24"/>
                <w:szCs w:val="24"/>
                <w:lang w:eastAsia="ru-RU"/>
              </w:rPr>
              <w:t>Документ направляется с учетом следующих особенностей:</w:t>
            </w:r>
          </w:p>
          <w:p w14:paraId="420A0474" w14:textId="119BC40C" w:rsidR="004D75C8" w:rsidRPr="004622DD" w:rsidRDefault="004D75C8" w:rsidP="003D6376">
            <w:pPr>
              <w:pStyle w:val="a4"/>
              <w:numPr>
                <w:ilvl w:val="0"/>
                <w:numId w:val="28"/>
              </w:numPr>
              <w:ind w:left="204" w:hanging="141"/>
              <w:jc w:val="both"/>
              <w:rPr>
                <w:rFonts w:ascii="Times New Roman" w:hAnsi="Times New Roman"/>
                <w:sz w:val="24"/>
                <w:szCs w:val="24"/>
                <w:lang w:eastAsia="ru-RU"/>
              </w:rPr>
            </w:pPr>
            <w:r w:rsidRPr="004622DD">
              <w:rPr>
                <w:rFonts w:ascii="Times New Roman" w:hAnsi="Times New Roman"/>
                <w:sz w:val="24"/>
                <w:szCs w:val="24"/>
                <w:lang w:eastAsia="ru-RU"/>
              </w:rPr>
              <w:t>в случае, если в повестку дня общего собрания акционеров</w:t>
            </w:r>
            <w:r w:rsidR="00E26620" w:rsidRPr="004622DD">
              <w:rPr>
                <w:rFonts w:ascii="Times New Roman" w:hAnsi="Times New Roman"/>
                <w:sz w:val="24"/>
                <w:szCs w:val="24"/>
                <w:lang w:eastAsia="ru-RU"/>
              </w:rPr>
              <w:t xml:space="preserve"> </w:t>
            </w:r>
            <w:r w:rsidRPr="004622DD">
              <w:rPr>
                <w:rFonts w:ascii="Times New Roman" w:hAnsi="Times New Roman"/>
                <w:sz w:val="24"/>
                <w:szCs w:val="24"/>
                <w:lang w:eastAsia="ru-RU"/>
              </w:rPr>
              <w:t xml:space="preserve">включены вопросы, голосование по которым может в соответствии со </w:t>
            </w:r>
            <w:hyperlink r:id="rId27" w:history="1">
              <w:r w:rsidRPr="004622DD">
                <w:rPr>
                  <w:rFonts w:ascii="Times New Roman" w:hAnsi="Times New Roman"/>
                  <w:sz w:val="24"/>
                  <w:szCs w:val="24"/>
                  <w:lang w:eastAsia="ru-RU"/>
                </w:rPr>
                <w:t>статьей 75</w:t>
              </w:r>
            </w:hyperlink>
            <w:r w:rsidRPr="004622DD">
              <w:rPr>
                <w:rFonts w:ascii="Times New Roman" w:hAnsi="Times New Roman"/>
                <w:sz w:val="24"/>
                <w:szCs w:val="24"/>
                <w:lang w:eastAsia="ru-RU"/>
              </w:rPr>
              <w:t xml:space="preserve"> Федерального закона «Об акционерных обществах» повлечь возникновение права требовать выкупа эмитентом акций – с указанием в т</w:t>
            </w:r>
            <w:r w:rsidR="00ED2F5C" w:rsidRPr="004622DD">
              <w:rPr>
                <w:rFonts w:ascii="Times New Roman" w:hAnsi="Times New Roman"/>
                <w:sz w:val="24"/>
                <w:szCs w:val="24"/>
                <w:lang w:eastAsia="ru-RU"/>
              </w:rPr>
              <w:t>е</w:t>
            </w:r>
            <w:r w:rsidRPr="004622DD">
              <w:rPr>
                <w:rFonts w:ascii="Times New Roman" w:hAnsi="Times New Roman"/>
                <w:sz w:val="24"/>
                <w:szCs w:val="24"/>
                <w:lang w:eastAsia="ru-RU"/>
              </w:rPr>
              <w:t xml:space="preserve">ге MeetingNotification/Document/MtgNtfctn/Xtnsn/XtnsnEnvlp/XtnsnDt/AddtlInf/AddtlTxt/AddtlInf следующей информации: вид ценных бумаг (акции), категория (тип) и иные </w:t>
            </w:r>
            <w:r w:rsidRPr="004622DD">
              <w:rPr>
                <w:rFonts w:ascii="Times New Roman" w:hAnsi="Times New Roman"/>
                <w:sz w:val="24"/>
                <w:szCs w:val="24"/>
                <w:lang w:eastAsia="ru-RU"/>
              </w:rPr>
              <w:lastRenderedPageBreak/>
              <w:t xml:space="preserve">идентификационные признаки выкупаемых эмитентом акций, указанные в решении о выпуске таких акций; сведения о цене выкупа эмитентом акций (если решение об определении цены выкупа эмитентом акций принято советом директоров (наблюдательным советом) эмитента к моменту принятия решения о повестке дня общего собрания акционеров); сведения о порядке осуществления выкупа эмитентом акций; дата окончания срока, установленного для предъявления требований акционеров о выкупе эмитентом принадлежащих им акций; </w:t>
            </w:r>
          </w:p>
          <w:p w14:paraId="15599EC0" w14:textId="4C599485" w:rsidR="004D75C8" w:rsidRPr="004622DD" w:rsidRDefault="004D75C8" w:rsidP="003D6376">
            <w:pPr>
              <w:pStyle w:val="a4"/>
              <w:numPr>
                <w:ilvl w:val="0"/>
                <w:numId w:val="28"/>
              </w:numPr>
              <w:ind w:left="204" w:hanging="141"/>
              <w:jc w:val="both"/>
              <w:rPr>
                <w:rFonts w:ascii="Times New Roman" w:hAnsi="Times New Roman"/>
                <w:sz w:val="24"/>
                <w:szCs w:val="24"/>
                <w:lang w:eastAsia="ru-RU"/>
              </w:rPr>
            </w:pPr>
            <w:r w:rsidRPr="004622DD">
              <w:rPr>
                <w:rFonts w:ascii="Times New Roman" w:hAnsi="Times New Roman"/>
                <w:sz w:val="24"/>
                <w:szCs w:val="24"/>
                <w:lang w:eastAsia="ru-RU"/>
              </w:rPr>
              <w:lastRenderedPageBreak/>
              <w:t>в случае если повестка дня общего собрания акционеров эмитента содержит вопрос, голосование (принятие решения) по которому может повлечь предоставление преимущественного права приобретения размещаемых эмитентом дополнительных акций и (или) ценных бумаг, конвертируемых в акции – с указанием в т</w:t>
            </w:r>
            <w:r w:rsidR="00ED2F5C" w:rsidRPr="004622DD">
              <w:rPr>
                <w:rFonts w:ascii="Times New Roman" w:hAnsi="Times New Roman"/>
                <w:sz w:val="24"/>
                <w:szCs w:val="24"/>
                <w:lang w:eastAsia="ru-RU"/>
              </w:rPr>
              <w:t>е</w:t>
            </w:r>
            <w:r w:rsidRPr="004622DD">
              <w:rPr>
                <w:rFonts w:ascii="Times New Roman" w:hAnsi="Times New Roman"/>
                <w:sz w:val="24"/>
                <w:szCs w:val="24"/>
                <w:lang w:eastAsia="ru-RU"/>
              </w:rPr>
              <w:t>ге MeetingNotification/Document/MtgNtfctn/Xtnsn/XtnsnEnvlp/XtnsnDt/AddtlInf/AddtlTxt/AddtlInf сведений об указанных обстоятельствах. </w:t>
            </w:r>
          </w:p>
          <w:p w14:paraId="491512D4" w14:textId="77777777" w:rsidR="007A6FF8" w:rsidRPr="004622DD" w:rsidRDefault="007A6FF8" w:rsidP="00716C86">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88023C2" w14:textId="77777777" w:rsidR="007A6FF8" w:rsidRPr="004622DD" w:rsidRDefault="007A6FF8" w:rsidP="00372B8E">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lastRenderedPageBreak/>
              <w:t>WEB</w:t>
            </w:r>
            <w:r w:rsidRPr="004622DD">
              <w:rPr>
                <w:rFonts w:ascii="Times New Roman" w:eastAsia="Times New Roman" w:hAnsi="Times New Roman"/>
                <w:sz w:val="24"/>
                <w:szCs w:val="24"/>
                <w:lang w:eastAsia="ru-RU"/>
              </w:rPr>
              <w:t>-сервис</w:t>
            </w:r>
          </w:p>
        </w:tc>
      </w:tr>
      <w:tr w:rsidR="004622DD" w:rsidRPr="004622DD" w14:paraId="19DEAFF3" w14:textId="77777777" w:rsidTr="00BB20BD">
        <w:trPr>
          <w:cantSplit/>
          <w:trHeight w:val="1785"/>
        </w:trPr>
        <w:tc>
          <w:tcPr>
            <w:tcW w:w="2142" w:type="dxa"/>
            <w:vMerge/>
            <w:tcBorders>
              <w:left w:val="single" w:sz="4" w:space="0" w:color="auto"/>
              <w:right w:val="single" w:sz="4" w:space="0" w:color="auto"/>
            </w:tcBorders>
            <w:vAlign w:val="center"/>
            <w:hideMark/>
          </w:tcPr>
          <w:p w14:paraId="584F2F42" w14:textId="77777777" w:rsidR="007A6FF8" w:rsidRPr="004622DD" w:rsidRDefault="007A6FF8" w:rsidP="00E1257B">
            <w:pPr>
              <w:jc w:val="both"/>
              <w:rPr>
                <w:rFonts w:ascii="Times New Roman" w:eastAsia="Times New Roman" w:hAnsi="Times New Roman"/>
                <w:b/>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0D4D229" w14:textId="66CC0B64" w:rsidR="00645D21" w:rsidRPr="004622DD" w:rsidRDefault="007A6FF8" w:rsidP="00645D2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4.</w:t>
            </w:r>
            <w:r w:rsidR="00DD15A4" w:rsidRPr="004622DD">
              <w:rPr>
                <w:rFonts w:ascii="Times New Roman" w:eastAsia="Times New Roman" w:hAnsi="Times New Roman"/>
                <w:sz w:val="24"/>
                <w:szCs w:val="24"/>
                <w:lang w:eastAsia="ru-RU"/>
              </w:rPr>
              <w:t>4</w:t>
            </w:r>
            <w:r w:rsidRPr="004622DD">
              <w:rPr>
                <w:rFonts w:ascii="Times New Roman" w:eastAsia="Times New Roman" w:hAnsi="Times New Roman"/>
                <w:sz w:val="24"/>
                <w:szCs w:val="24"/>
                <w:lang w:eastAsia="ru-RU"/>
              </w:rPr>
              <w:t>. Информация о решениях, принятых общим собранием акционеров</w:t>
            </w:r>
            <w:r w:rsidR="00645D21" w:rsidRPr="004622DD">
              <w:rPr>
                <w:rFonts w:ascii="Times New Roman" w:eastAsia="Times New Roman" w:hAnsi="Times New Roman"/>
                <w:sz w:val="24"/>
                <w:szCs w:val="24"/>
                <w:lang w:eastAsia="ru-RU"/>
              </w:rPr>
              <w:t xml:space="preserve"> эмитента</w:t>
            </w:r>
            <w:r w:rsidRPr="004622DD">
              <w:rPr>
                <w:rFonts w:ascii="Times New Roman" w:eastAsia="Times New Roman" w:hAnsi="Times New Roman"/>
                <w:sz w:val="24"/>
                <w:szCs w:val="24"/>
                <w:lang w:eastAsia="ru-RU"/>
              </w:rPr>
              <w:t>, а также об итогах голосования на общем собрании акционеров</w:t>
            </w:r>
            <w:r w:rsidR="00DD15A4" w:rsidRPr="004622DD">
              <w:rPr>
                <w:rFonts w:ascii="Times New Roman" w:eastAsia="Times New Roman" w:hAnsi="Times New Roman"/>
                <w:sz w:val="24"/>
                <w:szCs w:val="24"/>
                <w:lang w:eastAsia="ru-RU"/>
              </w:rPr>
              <w:t xml:space="preserve"> эмитента</w:t>
            </w:r>
            <w:r w:rsidRPr="004622DD">
              <w:rPr>
                <w:rFonts w:ascii="Times New Roman" w:eastAsia="Times New Roman" w:hAnsi="Times New Roman"/>
                <w:sz w:val="24"/>
                <w:szCs w:val="24"/>
                <w:lang w:eastAsia="ru-RU"/>
              </w:rPr>
              <w:t>.</w:t>
            </w:r>
            <w:r w:rsidR="00645D21" w:rsidRPr="004622DD">
              <w:rPr>
                <w:rFonts w:ascii="Times New Roman" w:eastAsia="Times New Roman" w:hAnsi="Times New Roman"/>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CF94001" w14:textId="2CA45E2A" w:rsidR="00264A52" w:rsidRPr="004622DD" w:rsidRDefault="007A6FF8" w:rsidP="0076763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950746" w:rsidRPr="004622DD">
              <w:rPr>
                <w:rFonts w:ascii="Times New Roman" w:eastAsia="Times New Roman" w:hAnsi="Times New Roman"/>
                <w:sz w:val="24"/>
                <w:szCs w:val="24"/>
                <w:lang w:eastAsia="ru-RU"/>
              </w:rPr>
              <w:t xml:space="preserve">: </w:t>
            </w:r>
            <w:r w:rsidR="000B5B71" w:rsidRPr="004622DD">
              <w:rPr>
                <w:rFonts w:ascii="Times New Roman" w:eastAsia="Times New Roman" w:hAnsi="Times New Roman"/>
                <w:sz w:val="24"/>
                <w:szCs w:val="24"/>
                <w:lang w:eastAsia="ru-RU"/>
              </w:rPr>
              <w:t>MRD (код формы CA082)</w:t>
            </w:r>
            <w:r w:rsidR="00513DA1" w:rsidRPr="004622DD">
              <w:rPr>
                <w:rFonts w:ascii="Times New Roman" w:eastAsia="Times New Roman" w:hAnsi="Times New Roman"/>
                <w:sz w:val="24"/>
                <w:szCs w:val="24"/>
                <w:lang w:eastAsia="ru-RU"/>
              </w:rPr>
              <w:t xml:space="preserve"> и Материалы КД («Итоги собрания») с </w:t>
            </w:r>
            <w:r w:rsidR="00264A52" w:rsidRPr="004622DD">
              <w:rPr>
                <w:rFonts w:ascii="Times New Roman" w:eastAsia="Times New Roman" w:hAnsi="Times New Roman"/>
                <w:sz w:val="24"/>
                <w:szCs w:val="24"/>
                <w:lang w:eastAsia="ru-RU"/>
              </w:rPr>
              <w:t>приложением документа в формате *.doc по форме 4.</w:t>
            </w:r>
          </w:p>
          <w:p w14:paraId="71193B54" w14:textId="24B712F8" w:rsidR="008120F5" w:rsidRPr="004622DD" w:rsidRDefault="008120F5" w:rsidP="00B549E0">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00604F7" w14:textId="77777777" w:rsidR="007A6FF8" w:rsidRPr="004622DD" w:rsidRDefault="007A6FF8"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1F976E3" w14:textId="1E5F895D" w:rsidR="007A6FF8" w:rsidRPr="004622DD" w:rsidRDefault="007A6FF8" w:rsidP="0047773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EB93FED" w14:textId="780AB622" w:rsidR="00D47F3A" w:rsidRPr="004622DD" w:rsidRDefault="007A6FF8" w:rsidP="00D47F3A">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0B5B71" w:rsidRPr="004622DD">
              <w:rPr>
                <w:rFonts w:ascii="Times New Roman" w:eastAsia="Times New Roman" w:hAnsi="Times New Roman"/>
                <w:sz w:val="24"/>
                <w:szCs w:val="24"/>
                <w:lang w:eastAsia="ru-RU"/>
              </w:rPr>
              <w:t xml:space="preserve">: </w:t>
            </w:r>
            <w:r w:rsidR="000B5B71" w:rsidRPr="004622DD">
              <w:rPr>
                <w:rFonts w:ascii="Times New Roman" w:eastAsia="Times New Roman" w:hAnsi="Times New Roman"/>
                <w:sz w:val="24"/>
                <w:szCs w:val="24"/>
                <w:lang w:val="en-US" w:eastAsia="ru-RU"/>
              </w:rPr>
              <w:t>MRD</w:t>
            </w:r>
            <w:r w:rsidR="000B5B71" w:rsidRPr="004622DD">
              <w:rPr>
                <w:rFonts w:ascii="Times New Roman" w:eastAsia="Times New Roman" w:hAnsi="Times New Roman"/>
                <w:sz w:val="24"/>
                <w:szCs w:val="24"/>
                <w:lang w:eastAsia="ru-RU"/>
              </w:rPr>
              <w:t xml:space="preserve"> (код формы </w:t>
            </w:r>
            <w:r w:rsidR="000B5B71" w:rsidRPr="004622DD">
              <w:rPr>
                <w:rFonts w:ascii="Times New Roman" w:eastAsia="Times New Roman" w:hAnsi="Times New Roman"/>
                <w:sz w:val="24"/>
                <w:szCs w:val="24"/>
                <w:lang w:val="en-US" w:eastAsia="ru-RU"/>
              </w:rPr>
              <w:t>CA</w:t>
            </w:r>
            <w:r w:rsidR="000B5B71" w:rsidRPr="004622DD">
              <w:rPr>
                <w:rFonts w:ascii="Times New Roman" w:eastAsia="Times New Roman" w:hAnsi="Times New Roman"/>
                <w:sz w:val="24"/>
                <w:szCs w:val="24"/>
                <w:lang w:eastAsia="ru-RU"/>
              </w:rPr>
              <w:t>082)</w:t>
            </w:r>
            <w:r w:rsidR="00C24E67" w:rsidRPr="004622DD">
              <w:rPr>
                <w:rFonts w:ascii="Times New Roman" w:eastAsia="Times New Roman" w:hAnsi="Times New Roman"/>
                <w:sz w:val="24"/>
                <w:szCs w:val="24"/>
                <w:lang w:eastAsia="ru-RU"/>
              </w:rPr>
              <w:t xml:space="preserve"> и Материалы КД («Итоги собрания») с </w:t>
            </w:r>
            <w:r w:rsidR="00D47F3A" w:rsidRPr="004622DD">
              <w:rPr>
                <w:rFonts w:ascii="Times New Roman" w:eastAsia="Times New Roman" w:hAnsi="Times New Roman"/>
                <w:sz w:val="24"/>
                <w:szCs w:val="24"/>
                <w:lang w:eastAsia="ru-RU"/>
              </w:rPr>
              <w:t>приложением документа в формате *.doc по форме 4.</w:t>
            </w:r>
          </w:p>
          <w:p w14:paraId="03D65253" w14:textId="29718E79" w:rsidR="007A6FF8" w:rsidRPr="004622DD" w:rsidRDefault="007A6FF8" w:rsidP="00B549E0">
            <w:pPr>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020EADB" w14:textId="77777777" w:rsidR="007A6FF8" w:rsidRPr="004622DD" w:rsidRDefault="007A6FF8"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335850DD" w14:textId="77777777" w:rsidTr="002A328C">
        <w:trPr>
          <w:cantSplit/>
          <w:trHeight w:val="1240"/>
        </w:trPr>
        <w:tc>
          <w:tcPr>
            <w:tcW w:w="2142" w:type="dxa"/>
            <w:vMerge/>
            <w:tcBorders>
              <w:left w:val="single" w:sz="4" w:space="0" w:color="auto"/>
              <w:bottom w:val="single" w:sz="4" w:space="0" w:color="auto"/>
              <w:right w:val="single" w:sz="4" w:space="0" w:color="auto"/>
            </w:tcBorders>
            <w:vAlign w:val="center"/>
          </w:tcPr>
          <w:p w14:paraId="0F10AF55" w14:textId="77777777" w:rsidR="007A6FF8" w:rsidRPr="004622DD" w:rsidRDefault="007A6FF8" w:rsidP="00E1257B">
            <w:pPr>
              <w:jc w:val="both"/>
              <w:rPr>
                <w:rFonts w:ascii="Times New Roman" w:eastAsia="Times New Roman" w:hAnsi="Times New Roman"/>
                <w:b/>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E23103F" w14:textId="3CDDE855" w:rsidR="007A6FF8" w:rsidRPr="004622DD" w:rsidRDefault="007A6FF8" w:rsidP="00DD15A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4.</w:t>
            </w:r>
            <w:r w:rsidR="00DD15A4" w:rsidRPr="004622DD">
              <w:rPr>
                <w:rFonts w:ascii="Times New Roman" w:eastAsia="Times New Roman" w:hAnsi="Times New Roman"/>
                <w:sz w:val="24"/>
                <w:szCs w:val="24"/>
                <w:lang w:eastAsia="ru-RU"/>
              </w:rPr>
              <w:t>6</w:t>
            </w:r>
            <w:r w:rsidRPr="004622DD">
              <w:rPr>
                <w:rFonts w:ascii="Times New Roman" w:eastAsia="Times New Roman" w:hAnsi="Times New Roman"/>
                <w:sz w:val="24"/>
                <w:szCs w:val="24"/>
                <w:lang w:eastAsia="ru-RU"/>
              </w:rPr>
              <w:t>. Информация об объявлении общего собрания акционеров эмитента несостоявшимся</w:t>
            </w:r>
            <w:r w:rsidR="007026BC" w:rsidRPr="004622DD">
              <w:rPr>
                <w:rFonts w:ascii="Times New Roman" w:eastAsia="Times New Roman" w:hAnsi="Times New Roman"/>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008385" w14:textId="5EF4DC44" w:rsidR="00AD1CC3" w:rsidRPr="004622DD" w:rsidRDefault="00440011" w:rsidP="0017053B">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CB156E"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MC</w:t>
            </w:r>
            <w:r w:rsidR="005611A7" w:rsidRPr="004622DD">
              <w:rPr>
                <w:rFonts w:ascii="Times New Roman" w:eastAsia="Times New Roman" w:hAnsi="Times New Roman"/>
                <w:sz w:val="24"/>
                <w:szCs w:val="24"/>
                <w:lang w:eastAsia="ru-RU"/>
              </w:rPr>
              <w:t xml:space="preserve"> </w:t>
            </w:r>
            <w:r w:rsidR="009B0983" w:rsidRPr="004622DD">
              <w:rPr>
                <w:rFonts w:ascii="Times New Roman" w:eastAsia="Times New Roman" w:hAnsi="Times New Roman"/>
                <w:sz w:val="24"/>
                <w:szCs w:val="24"/>
                <w:lang w:eastAsia="ru-RU"/>
              </w:rPr>
              <w:t xml:space="preserve">(Сообщение об </w:t>
            </w:r>
            <w:r w:rsidR="0080214A" w:rsidRPr="004622DD">
              <w:rPr>
                <w:rFonts w:ascii="Times New Roman" w:eastAsia="Times New Roman" w:hAnsi="Times New Roman"/>
                <w:sz w:val="24"/>
                <w:szCs w:val="24"/>
                <w:lang w:eastAsia="ru-RU"/>
              </w:rPr>
              <w:t>объявлении собрания несостоявшимся)</w:t>
            </w:r>
            <w:r w:rsidR="00CC44E0" w:rsidRPr="004622DD">
              <w:rPr>
                <w:rFonts w:ascii="Times New Roman" w:eastAsia="Times New Roman" w:hAnsi="Times New Roman"/>
                <w:sz w:val="24"/>
                <w:szCs w:val="24"/>
                <w:lang w:eastAsia="ru-RU"/>
              </w:rPr>
              <w:t xml:space="preserve"> и Материалы КД («Основание для отмены КД») с</w:t>
            </w:r>
            <w:r w:rsidR="00AD1CC3" w:rsidRPr="004622DD">
              <w:rPr>
                <w:rFonts w:ascii="Times New Roman" w:eastAsia="Times New Roman" w:hAnsi="Times New Roman"/>
                <w:sz w:val="24"/>
                <w:szCs w:val="24"/>
                <w:lang w:eastAsia="ru-RU"/>
              </w:rPr>
              <w:t xml:space="preserve"> приложением документа в формате *.doc по форме 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6C24754" w14:textId="77777777" w:rsidR="00747CF6" w:rsidRPr="004622DD" w:rsidRDefault="00747CF6" w:rsidP="00747CF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6373C54" w14:textId="0473801E" w:rsidR="007A6FF8" w:rsidRPr="004622DD" w:rsidRDefault="00747CF6" w:rsidP="0047773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r w:rsidR="00440011"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77CB6E6" w14:textId="61658B96" w:rsidR="007319AA" w:rsidRPr="004622DD" w:rsidRDefault="00440011" w:rsidP="00F4375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CB156E"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eastAsia="ru-RU"/>
              </w:rPr>
              <w:t>MC</w:t>
            </w:r>
            <w:r w:rsidR="005611A7" w:rsidRPr="004622DD">
              <w:rPr>
                <w:rFonts w:ascii="Times New Roman" w:eastAsia="Times New Roman" w:hAnsi="Times New Roman"/>
                <w:sz w:val="24"/>
                <w:szCs w:val="24"/>
                <w:lang w:eastAsia="ru-RU"/>
              </w:rPr>
              <w:t xml:space="preserve"> </w:t>
            </w:r>
            <w:r w:rsidR="0080214A" w:rsidRPr="004622DD">
              <w:rPr>
                <w:rFonts w:ascii="Times New Roman" w:eastAsia="Times New Roman" w:hAnsi="Times New Roman"/>
                <w:sz w:val="24"/>
                <w:szCs w:val="24"/>
                <w:lang w:eastAsia="ru-RU"/>
              </w:rPr>
              <w:t>(Сообщение об объявлении собрания несостоявшимся)</w:t>
            </w:r>
            <w:r w:rsidR="00CC44E0" w:rsidRPr="004622DD">
              <w:rPr>
                <w:rFonts w:ascii="Times New Roman" w:eastAsia="Times New Roman" w:hAnsi="Times New Roman"/>
                <w:sz w:val="24"/>
                <w:szCs w:val="24"/>
                <w:lang w:eastAsia="ru-RU"/>
              </w:rPr>
              <w:t xml:space="preserve"> и Материалы КД («Основание для отмены КД») с</w:t>
            </w:r>
            <w:r w:rsidR="007319AA" w:rsidRPr="004622DD">
              <w:rPr>
                <w:rFonts w:ascii="Times New Roman" w:eastAsia="Times New Roman" w:hAnsi="Times New Roman"/>
                <w:sz w:val="24"/>
                <w:szCs w:val="24"/>
                <w:lang w:eastAsia="ru-RU"/>
              </w:rPr>
              <w:t xml:space="preserve"> приложением документа в формате *.doc по форме 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6818F04" w14:textId="77777777" w:rsidR="007A6FF8" w:rsidRPr="004622DD" w:rsidRDefault="00747CF6"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90BA8CC" w14:textId="77777777" w:rsidTr="00347DB3">
        <w:trPr>
          <w:cantSplit/>
          <w:trHeight w:val="4600"/>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916F169" w14:textId="528BB7C5" w:rsidR="00347DB3" w:rsidRPr="004622DD" w:rsidRDefault="00347DB3" w:rsidP="00DC064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Глава 5. </w:t>
            </w:r>
            <w:r w:rsidRPr="004622DD">
              <w:rPr>
                <w:rFonts w:ascii="Times New Roman" w:eastAsia="Times New Roman" w:hAnsi="Times New Roman"/>
                <w:bCs/>
                <w:sz w:val="24"/>
                <w:szCs w:val="24"/>
                <w:lang w:eastAsia="ru-RU"/>
              </w:rPr>
              <w:t xml:space="preserve">Информация, связанная с осуществлением </w:t>
            </w:r>
            <w:r w:rsidRPr="004622DD">
              <w:rPr>
                <w:rFonts w:ascii="Times New Roman" w:eastAsia="Times New Roman" w:hAnsi="Times New Roman"/>
                <w:sz w:val="24"/>
                <w:szCs w:val="24"/>
                <w:lang w:eastAsia="ru-RU"/>
              </w:rPr>
              <w:t>преимущественного права приобретения размещаемых дополнительных акций эмитента и ценных бумаг эмитента, конвертируемых в его акции (PRIO)</w:t>
            </w:r>
          </w:p>
          <w:p w14:paraId="0B613914" w14:textId="1461BB91" w:rsidR="00347DB3" w:rsidRPr="004622DD" w:rsidRDefault="00347DB3" w:rsidP="00DC064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13 п. 13.2.</w:t>
            </w:r>
          </w:p>
          <w:p w14:paraId="6F22BC01" w14:textId="58BDEE16" w:rsidR="00347DB3" w:rsidRPr="004622DD" w:rsidRDefault="00347DB3" w:rsidP="001B108B">
            <w:pPr>
              <w:jc w:val="both"/>
              <w:rPr>
                <w:rFonts w:ascii="Times New Roman" w:eastAsia="Times New Roman" w:hAnsi="Times New Roman"/>
                <w:sz w:val="24"/>
                <w:szCs w:val="24"/>
                <w:lang w:eastAsia="ru-RU"/>
              </w:rPr>
            </w:pPr>
            <w:r w:rsidRPr="004622DD">
              <w:rPr>
                <w:rFonts w:ascii="Times New Roman" w:eastAsia="Times New Roman" w:hAnsi="Times New Roman"/>
                <w:bCs/>
                <w:sz w:val="24"/>
                <w:szCs w:val="24"/>
                <w:lang w:eastAsia="ru-RU"/>
              </w:rPr>
              <w:t xml:space="preserve">Информация, связанная с осуществлением </w:t>
            </w:r>
            <w:r w:rsidRPr="004622DD">
              <w:rPr>
                <w:rFonts w:ascii="Times New Roman" w:hAnsi="Times New Roman"/>
                <w:sz w:val="24"/>
                <w:szCs w:val="24"/>
              </w:rPr>
              <w:t xml:space="preserve">преимущественного права приобретения </w:t>
            </w:r>
            <w:r w:rsidRPr="004622DD">
              <w:rPr>
                <w:rFonts w:ascii="Times New Roman" w:eastAsia="Times New Roman" w:hAnsi="Times New Roman"/>
                <w:sz w:val="24"/>
                <w:szCs w:val="24"/>
                <w:lang w:eastAsia="ru-RU"/>
              </w:rPr>
              <w:t xml:space="preserve">облигаций, конвертируемых в акции, предусмотренного </w:t>
            </w:r>
            <w:hyperlink r:id="rId28" w:history="1">
              <w:r w:rsidRPr="004622DD">
                <w:rPr>
                  <w:rFonts w:ascii="Times New Roman" w:eastAsia="Times New Roman" w:hAnsi="Times New Roman"/>
                  <w:sz w:val="24"/>
                  <w:szCs w:val="24"/>
                  <w:lang w:eastAsia="ru-RU"/>
                </w:rPr>
                <w:t>статьями 40</w:t>
              </w:r>
            </w:hyperlink>
            <w:r w:rsidRPr="004622DD">
              <w:rPr>
                <w:rFonts w:ascii="Times New Roman" w:eastAsia="Times New Roman" w:hAnsi="Times New Roman"/>
                <w:sz w:val="24"/>
                <w:szCs w:val="24"/>
                <w:lang w:eastAsia="ru-RU"/>
              </w:rPr>
              <w:t xml:space="preserve"> и </w:t>
            </w:r>
            <w:hyperlink r:id="rId29" w:history="1">
              <w:r w:rsidRPr="004622DD">
                <w:rPr>
                  <w:rFonts w:ascii="Times New Roman" w:eastAsia="Times New Roman" w:hAnsi="Times New Roman"/>
                  <w:sz w:val="24"/>
                  <w:szCs w:val="24"/>
                  <w:lang w:eastAsia="ru-RU"/>
                </w:rPr>
                <w:t>41</w:t>
              </w:r>
            </w:hyperlink>
            <w:r w:rsidRPr="004622DD">
              <w:rPr>
                <w:rFonts w:ascii="Times New Roman" w:eastAsia="Times New Roman" w:hAnsi="Times New Roman"/>
                <w:sz w:val="24"/>
                <w:szCs w:val="24"/>
                <w:lang w:eastAsia="ru-RU"/>
              </w:rPr>
              <w:t xml:space="preserve"> Федерального закона «Об акционерных обществах» (PRIO).</w:t>
            </w:r>
          </w:p>
          <w:p w14:paraId="2BD76366" w14:textId="606D152C" w:rsidR="00347DB3" w:rsidRPr="004622DD" w:rsidRDefault="00347DB3" w:rsidP="009106B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010D0ADB" w14:textId="2AB678F2" w:rsidR="00347DB3" w:rsidRPr="004622DD" w:rsidRDefault="00347DB3" w:rsidP="00CE01EA">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5.2. Информация о принятии решения о размещении дополнительных акций и ценных бумаг, конвертируемых в акции, в отношении которых возникает преимущественное право их приобретения.</w:t>
            </w:r>
          </w:p>
        </w:tc>
        <w:tc>
          <w:tcPr>
            <w:tcW w:w="2552" w:type="dxa"/>
            <w:tcBorders>
              <w:top w:val="single" w:sz="4" w:space="0" w:color="auto"/>
              <w:left w:val="single" w:sz="4" w:space="0" w:color="auto"/>
              <w:right w:val="single" w:sz="4" w:space="0" w:color="auto"/>
            </w:tcBorders>
            <w:shd w:val="clear" w:color="auto" w:fill="auto"/>
            <w:hideMark/>
          </w:tcPr>
          <w:p w14:paraId="265EB129" w14:textId="08EFC52D" w:rsidR="00347DB3" w:rsidRPr="004622DD" w:rsidRDefault="00347DB3" w:rsidP="003A36B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CC44E0"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5_13.2.</w:t>
            </w:r>
          </w:p>
        </w:tc>
        <w:tc>
          <w:tcPr>
            <w:tcW w:w="2693" w:type="dxa"/>
            <w:tcBorders>
              <w:top w:val="single" w:sz="4" w:space="0" w:color="auto"/>
              <w:left w:val="single" w:sz="4" w:space="0" w:color="auto"/>
              <w:right w:val="single" w:sz="4" w:space="0" w:color="auto"/>
            </w:tcBorders>
            <w:shd w:val="clear" w:color="000000" w:fill="FFFFFF"/>
            <w:hideMark/>
          </w:tcPr>
          <w:p w14:paraId="19BF3183" w14:textId="77777777" w:rsidR="00347DB3" w:rsidRPr="004622DD" w:rsidRDefault="00347DB3"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6DB2A3B" w14:textId="5E06AF4D" w:rsidR="00347DB3" w:rsidRPr="004622DD" w:rsidRDefault="00347DB3" w:rsidP="0047773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right w:val="single" w:sz="4" w:space="0" w:color="auto"/>
            </w:tcBorders>
            <w:shd w:val="clear" w:color="000000" w:fill="FFFFFF"/>
          </w:tcPr>
          <w:p w14:paraId="03B2EF4F" w14:textId="72CD5723" w:rsidR="00347DB3" w:rsidRPr="004622DD" w:rsidRDefault="00347DB3" w:rsidP="001B4D6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CC44E0"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5_13.2.</w:t>
            </w:r>
          </w:p>
        </w:tc>
        <w:tc>
          <w:tcPr>
            <w:tcW w:w="2693" w:type="dxa"/>
            <w:tcBorders>
              <w:top w:val="single" w:sz="4" w:space="0" w:color="auto"/>
              <w:left w:val="single" w:sz="4" w:space="0" w:color="auto"/>
              <w:right w:val="single" w:sz="4" w:space="0" w:color="auto"/>
            </w:tcBorders>
            <w:shd w:val="clear" w:color="000000" w:fill="FFFFFF"/>
          </w:tcPr>
          <w:p w14:paraId="0293540A" w14:textId="77777777" w:rsidR="00347DB3" w:rsidRPr="004622DD" w:rsidRDefault="00347DB3"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7CEBC304"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73DCB5A6" w14:textId="77777777" w:rsidR="00F43752" w:rsidRPr="004622DD"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531A327" w14:textId="0C653AFC" w:rsidR="00EE666C" w:rsidRPr="004622DD" w:rsidRDefault="00F43752" w:rsidP="003E01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5.</w:t>
            </w:r>
            <w:r w:rsidR="00EE666C" w:rsidRPr="004622DD">
              <w:rPr>
                <w:rFonts w:ascii="Times New Roman" w:eastAsia="Times New Roman" w:hAnsi="Times New Roman"/>
                <w:sz w:val="24"/>
                <w:szCs w:val="24"/>
                <w:lang w:eastAsia="ru-RU"/>
              </w:rPr>
              <w:t>4</w:t>
            </w:r>
            <w:r w:rsidRPr="004622DD">
              <w:rPr>
                <w:rFonts w:ascii="Times New Roman" w:eastAsia="Times New Roman" w:hAnsi="Times New Roman"/>
                <w:sz w:val="24"/>
                <w:szCs w:val="24"/>
                <w:lang w:eastAsia="ru-RU"/>
              </w:rPr>
              <w:t>. Информация о регистрации выпуска (дополнительного выпуска) акций и ценных бумаг, конвертируемых в акции, в отношении которых возникает преимущественное право их приобретения.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2174F7D" w14:textId="0C9615C2" w:rsidR="00F43752" w:rsidRPr="004622DD" w:rsidRDefault="00F43752" w:rsidP="00372B8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311)</w:t>
            </w:r>
            <w:r w:rsidR="001B4D60"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5_1</w:t>
            </w:r>
            <w:r w:rsidR="003A36B5" w:rsidRPr="004622DD">
              <w:rPr>
                <w:rFonts w:ascii="Times New Roman" w:eastAsia="Times New Roman" w:hAnsi="Times New Roman"/>
                <w:sz w:val="24"/>
                <w:szCs w:val="24"/>
                <w:lang w:eastAsia="ru-RU"/>
              </w:rPr>
              <w:t>3</w:t>
            </w:r>
            <w:r w:rsidRPr="004622DD">
              <w:rPr>
                <w:rFonts w:ascii="Times New Roman" w:eastAsia="Times New Roman" w:hAnsi="Times New Roman"/>
                <w:sz w:val="24"/>
                <w:szCs w:val="24"/>
                <w:lang w:eastAsia="ru-RU"/>
              </w:rPr>
              <w:t>.2.</w:t>
            </w:r>
          </w:p>
          <w:p w14:paraId="5351215C" w14:textId="61408AE9" w:rsidR="00497E82" w:rsidRPr="004622DD" w:rsidRDefault="00497E82" w:rsidP="003A36B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предусмотренном </w:t>
            </w:r>
            <w:r w:rsidR="00382C78" w:rsidRPr="004622DD">
              <w:rPr>
                <w:rFonts w:ascii="Times New Roman" w:eastAsia="Times New Roman" w:hAnsi="Times New Roman"/>
                <w:sz w:val="24"/>
                <w:szCs w:val="24"/>
                <w:lang w:eastAsia="ru-RU"/>
              </w:rPr>
              <w:t xml:space="preserve"> документ</w:t>
            </w:r>
            <w:r w:rsidRPr="004622DD">
              <w:rPr>
                <w:rFonts w:ascii="Times New Roman" w:eastAsia="Times New Roman" w:hAnsi="Times New Roman"/>
                <w:sz w:val="24"/>
                <w:szCs w:val="24"/>
                <w:lang w:eastAsia="ru-RU"/>
              </w:rPr>
              <w:t>ом</w:t>
            </w:r>
            <w:r w:rsidR="00382C78" w:rsidRPr="004622DD">
              <w:rPr>
                <w:rFonts w:ascii="Times New Roman" w:eastAsia="Times New Roman" w:hAnsi="Times New Roman"/>
                <w:sz w:val="24"/>
                <w:szCs w:val="24"/>
                <w:lang w:eastAsia="ru-RU"/>
              </w:rPr>
              <w:t xml:space="preserve"> </w:t>
            </w:r>
            <w:r w:rsidR="006B1561" w:rsidRPr="004622DD">
              <w:rPr>
                <w:rFonts w:ascii="Times New Roman" w:eastAsia="Times New Roman" w:hAnsi="Times New Roman"/>
                <w:sz w:val="24"/>
                <w:szCs w:val="24"/>
                <w:lang w:eastAsia="ru-RU"/>
              </w:rPr>
              <w:t>в формате *.doc по форме 5_1</w:t>
            </w:r>
            <w:r w:rsidR="003A36B5" w:rsidRPr="004622DD">
              <w:rPr>
                <w:rFonts w:ascii="Times New Roman" w:eastAsia="Times New Roman" w:hAnsi="Times New Roman"/>
                <w:sz w:val="24"/>
                <w:szCs w:val="24"/>
                <w:lang w:eastAsia="ru-RU"/>
              </w:rPr>
              <w:t>3</w:t>
            </w:r>
            <w:r w:rsidR="006B1561" w:rsidRPr="004622DD">
              <w:rPr>
                <w:rFonts w:ascii="Times New Roman" w:eastAsia="Times New Roman" w:hAnsi="Times New Roman"/>
                <w:sz w:val="24"/>
                <w:szCs w:val="24"/>
                <w:lang w:eastAsia="ru-RU"/>
              </w:rPr>
              <w:t>.2</w:t>
            </w:r>
            <w:r w:rsidRPr="004622DD">
              <w:rPr>
                <w:rFonts w:ascii="Times New Roman" w:eastAsia="Times New Roman" w:hAnsi="Times New Roman"/>
                <w:sz w:val="24"/>
                <w:szCs w:val="24"/>
                <w:lang w:eastAsia="ru-RU"/>
              </w:rPr>
              <w:t>,</w:t>
            </w:r>
            <w:r w:rsidR="006B1561"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 xml:space="preserve">дополнительно </w:t>
            </w:r>
            <w:r w:rsidR="00382C78" w:rsidRPr="004622DD">
              <w:rPr>
                <w:rFonts w:ascii="Times New Roman" w:eastAsia="Times New Roman" w:hAnsi="Times New Roman"/>
                <w:sz w:val="24"/>
                <w:szCs w:val="24"/>
                <w:lang w:eastAsia="ru-RU"/>
              </w:rPr>
              <w:t>может быть приложен</w:t>
            </w:r>
            <w:r w:rsidR="003A36B5" w:rsidRPr="004622DD">
              <w:rPr>
                <w:rFonts w:ascii="Times New Roman" w:eastAsia="Times New Roman" w:hAnsi="Times New Roman"/>
                <w:sz w:val="24"/>
                <w:szCs w:val="24"/>
                <w:lang w:eastAsia="ru-RU"/>
              </w:rPr>
              <w:t>а</w:t>
            </w:r>
            <w:r w:rsidR="00382C78" w:rsidRPr="004622DD">
              <w:rPr>
                <w:rFonts w:ascii="Times New Roman" w:eastAsia="Times New Roman" w:hAnsi="Times New Roman"/>
                <w:sz w:val="24"/>
                <w:szCs w:val="24"/>
                <w:lang w:eastAsia="ru-RU"/>
              </w:rPr>
              <w:t xml:space="preserve"> </w:t>
            </w:r>
            <w:r w:rsidR="003A36B5" w:rsidRPr="004622DD">
              <w:rPr>
                <w:rFonts w:ascii="Times New Roman" w:eastAsia="Times New Roman" w:hAnsi="Times New Roman"/>
                <w:sz w:val="24"/>
                <w:szCs w:val="24"/>
                <w:lang w:eastAsia="ru-RU"/>
              </w:rPr>
              <w:t>сканированная копия зарегистрированного решения о выпуске акций (зарегистрированного решения о выпуске ценных бумаг, конвертируемых в акции</w:t>
            </w:r>
            <w:r w:rsidR="00382C78"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A79B40B" w14:textId="77777777" w:rsidR="00F43752" w:rsidRPr="004622DD" w:rsidRDefault="00F43752"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9FCF0DF" w14:textId="418003D9" w:rsidR="00F43752" w:rsidRPr="004622DD" w:rsidRDefault="00F43752" w:rsidP="0047773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01E66DF" w14:textId="7E2C203E" w:rsidR="00F43752" w:rsidRPr="004622DD" w:rsidRDefault="00F43752" w:rsidP="00F4375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311)</w:t>
            </w:r>
            <w:r w:rsidR="001B4D60"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5_1</w:t>
            </w:r>
            <w:r w:rsidR="003A36B5" w:rsidRPr="004622DD">
              <w:rPr>
                <w:rFonts w:ascii="Times New Roman" w:eastAsia="Times New Roman" w:hAnsi="Times New Roman"/>
                <w:sz w:val="24"/>
                <w:szCs w:val="24"/>
                <w:lang w:eastAsia="ru-RU"/>
              </w:rPr>
              <w:t>3</w:t>
            </w:r>
            <w:r w:rsidRPr="004622DD">
              <w:rPr>
                <w:rFonts w:ascii="Times New Roman" w:eastAsia="Times New Roman" w:hAnsi="Times New Roman"/>
                <w:sz w:val="24"/>
                <w:szCs w:val="24"/>
                <w:lang w:eastAsia="ru-RU"/>
              </w:rPr>
              <w:t>.2.</w:t>
            </w:r>
          </w:p>
          <w:p w14:paraId="395D6210" w14:textId="6567F933" w:rsidR="00F02F9A" w:rsidRPr="004622DD" w:rsidRDefault="00497E82" w:rsidP="00F4375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предусмотренном </w:t>
            </w:r>
            <w:r w:rsidR="00F02F9A" w:rsidRPr="004622DD">
              <w:rPr>
                <w:rFonts w:ascii="Times New Roman" w:eastAsia="Times New Roman" w:hAnsi="Times New Roman"/>
                <w:sz w:val="24"/>
                <w:szCs w:val="24"/>
                <w:lang w:eastAsia="ru-RU"/>
              </w:rPr>
              <w:t>документ</w:t>
            </w:r>
            <w:r w:rsidRPr="004622DD">
              <w:rPr>
                <w:rFonts w:ascii="Times New Roman" w:eastAsia="Times New Roman" w:hAnsi="Times New Roman"/>
                <w:sz w:val="24"/>
                <w:szCs w:val="24"/>
                <w:lang w:eastAsia="ru-RU"/>
              </w:rPr>
              <w:t>ом</w:t>
            </w:r>
            <w:r w:rsidR="00F02F9A" w:rsidRPr="004622DD">
              <w:rPr>
                <w:rFonts w:ascii="Times New Roman" w:eastAsia="Times New Roman" w:hAnsi="Times New Roman"/>
                <w:sz w:val="24"/>
                <w:szCs w:val="24"/>
                <w:lang w:eastAsia="ru-RU"/>
              </w:rPr>
              <w:t xml:space="preserve"> </w:t>
            </w:r>
            <w:r w:rsidR="006B1561" w:rsidRPr="004622DD">
              <w:rPr>
                <w:rFonts w:ascii="Times New Roman" w:eastAsia="Times New Roman" w:hAnsi="Times New Roman"/>
                <w:sz w:val="24"/>
                <w:szCs w:val="24"/>
                <w:lang w:eastAsia="ru-RU"/>
              </w:rPr>
              <w:t>в формате *.doc по форме 5_1</w:t>
            </w:r>
            <w:r w:rsidR="003A36B5" w:rsidRPr="004622DD">
              <w:rPr>
                <w:rFonts w:ascii="Times New Roman" w:eastAsia="Times New Roman" w:hAnsi="Times New Roman"/>
                <w:sz w:val="24"/>
                <w:szCs w:val="24"/>
                <w:lang w:eastAsia="ru-RU"/>
              </w:rPr>
              <w:t>3</w:t>
            </w:r>
            <w:r w:rsidR="006B1561" w:rsidRPr="004622DD">
              <w:rPr>
                <w:rFonts w:ascii="Times New Roman" w:eastAsia="Times New Roman" w:hAnsi="Times New Roman"/>
                <w:sz w:val="24"/>
                <w:szCs w:val="24"/>
                <w:lang w:eastAsia="ru-RU"/>
              </w:rPr>
              <w:t>.2</w:t>
            </w:r>
            <w:r w:rsidRPr="004622DD">
              <w:rPr>
                <w:rFonts w:ascii="Times New Roman" w:eastAsia="Times New Roman" w:hAnsi="Times New Roman"/>
                <w:sz w:val="24"/>
                <w:szCs w:val="24"/>
                <w:lang w:eastAsia="ru-RU"/>
              </w:rPr>
              <w:t>, дополнительно</w:t>
            </w:r>
            <w:r w:rsidR="006B1561" w:rsidRPr="004622DD">
              <w:rPr>
                <w:rFonts w:ascii="Times New Roman" w:eastAsia="Times New Roman" w:hAnsi="Times New Roman"/>
                <w:sz w:val="24"/>
                <w:szCs w:val="24"/>
                <w:lang w:eastAsia="ru-RU"/>
              </w:rPr>
              <w:t xml:space="preserve"> </w:t>
            </w:r>
            <w:r w:rsidR="00F02F9A" w:rsidRPr="004622DD">
              <w:rPr>
                <w:rFonts w:ascii="Times New Roman" w:eastAsia="Times New Roman" w:hAnsi="Times New Roman"/>
                <w:sz w:val="24"/>
                <w:szCs w:val="24"/>
                <w:lang w:eastAsia="ru-RU"/>
              </w:rPr>
              <w:t>может быть приложен</w:t>
            </w:r>
            <w:r w:rsidR="003A36B5" w:rsidRPr="004622DD">
              <w:rPr>
                <w:rFonts w:ascii="Times New Roman" w:eastAsia="Times New Roman" w:hAnsi="Times New Roman"/>
                <w:sz w:val="24"/>
                <w:szCs w:val="24"/>
                <w:lang w:eastAsia="ru-RU"/>
              </w:rPr>
              <w:t>а</w:t>
            </w:r>
            <w:r w:rsidR="00F02F9A" w:rsidRPr="004622DD">
              <w:rPr>
                <w:rFonts w:ascii="Times New Roman" w:eastAsia="Times New Roman" w:hAnsi="Times New Roman"/>
                <w:sz w:val="24"/>
                <w:szCs w:val="24"/>
                <w:lang w:eastAsia="ru-RU"/>
              </w:rPr>
              <w:t xml:space="preserve"> </w:t>
            </w:r>
            <w:r w:rsidR="003A36B5" w:rsidRPr="004622DD">
              <w:rPr>
                <w:rFonts w:ascii="Times New Roman" w:eastAsia="Times New Roman" w:hAnsi="Times New Roman"/>
                <w:sz w:val="24"/>
                <w:szCs w:val="24"/>
                <w:lang w:eastAsia="ru-RU"/>
              </w:rPr>
              <w:t>сканированная копия зарегистрированного решения о выпуске акций (зарегистрированного решения о выпуске ценных бумаг, конвертируемых в акции</w:t>
            </w:r>
            <w:r w:rsidR="00F02F9A" w:rsidRPr="004622DD">
              <w:rPr>
                <w:rFonts w:ascii="Times New Roman" w:eastAsia="Times New Roman" w:hAnsi="Times New Roman"/>
                <w:sz w:val="24"/>
                <w:szCs w:val="24"/>
                <w:lang w:eastAsia="ru-RU"/>
              </w:rPr>
              <w:t>.</w:t>
            </w:r>
          </w:p>
          <w:p w14:paraId="4E87CC9D" w14:textId="77777777" w:rsidR="00F43752" w:rsidRPr="004622DD" w:rsidRDefault="00F43752"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AC183D8" w14:textId="77777777" w:rsidR="00F43752" w:rsidRPr="004622DD" w:rsidRDefault="003E010F"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0B474D37"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7BA57094" w14:textId="77777777" w:rsidR="00F43752" w:rsidRPr="004622DD"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14DCCEFC" w14:textId="1403B145" w:rsidR="00EE666C" w:rsidRPr="004622DD" w:rsidRDefault="00F43752" w:rsidP="00EE666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5.</w:t>
            </w:r>
            <w:r w:rsidR="00EE666C" w:rsidRPr="004622DD">
              <w:rPr>
                <w:rFonts w:ascii="Times New Roman" w:eastAsia="Times New Roman" w:hAnsi="Times New Roman"/>
                <w:sz w:val="24"/>
                <w:szCs w:val="24"/>
                <w:lang w:eastAsia="ru-RU"/>
              </w:rPr>
              <w:t>6</w:t>
            </w:r>
            <w:r w:rsidRPr="004622DD">
              <w:rPr>
                <w:rFonts w:ascii="Times New Roman" w:eastAsia="Times New Roman" w:hAnsi="Times New Roman"/>
                <w:sz w:val="24"/>
                <w:szCs w:val="24"/>
                <w:lang w:eastAsia="ru-RU"/>
              </w:rPr>
              <w:t xml:space="preserve">. Информация о регистрации изменений, внесенных в </w:t>
            </w:r>
            <w:r w:rsidR="00EE666C" w:rsidRPr="004622DD">
              <w:rPr>
                <w:rFonts w:ascii="Times New Roman" w:hAnsi="Times New Roman"/>
                <w:sz w:val="24"/>
                <w:szCs w:val="24"/>
              </w:rPr>
              <w:t>проспект акций и ценных бумаг, конвертируемых в акции, или документ, содержащий условия размещения акций и ценных бумаг, конвертируемых в акции</w:t>
            </w:r>
            <w:r w:rsidRPr="004622DD">
              <w:rPr>
                <w:rFonts w:ascii="Times New Roman" w:eastAsia="Times New Roman" w:hAnsi="Times New Roman"/>
                <w:sz w:val="24"/>
                <w:szCs w:val="24"/>
                <w:lang w:eastAsia="ru-RU"/>
              </w:rPr>
              <w:t xml:space="preserve">, </w:t>
            </w:r>
            <w:r w:rsidR="00843219" w:rsidRPr="004622DD">
              <w:rPr>
                <w:rFonts w:ascii="Times New Roman" w:eastAsia="Times New Roman" w:hAnsi="Times New Roman"/>
                <w:sz w:val="24"/>
                <w:szCs w:val="24"/>
                <w:lang w:eastAsia="ru-RU"/>
              </w:rPr>
              <w:t xml:space="preserve">касающихся порядка осуществления </w:t>
            </w:r>
            <w:r w:rsidRPr="004622DD">
              <w:rPr>
                <w:rFonts w:ascii="Times New Roman" w:eastAsia="Times New Roman" w:hAnsi="Times New Roman"/>
                <w:sz w:val="24"/>
                <w:szCs w:val="24"/>
                <w:lang w:eastAsia="ru-RU"/>
              </w:rPr>
              <w:t>преимущественно</w:t>
            </w:r>
            <w:r w:rsidR="00843219" w:rsidRPr="004622DD">
              <w:rPr>
                <w:rFonts w:ascii="Times New Roman" w:eastAsia="Times New Roman" w:hAnsi="Times New Roman"/>
                <w:sz w:val="24"/>
                <w:szCs w:val="24"/>
                <w:lang w:eastAsia="ru-RU"/>
              </w:rPr>
              <w:t>го</w:t>
            </w:r>
            <w:r w:rsidRPr="004622DD">
              <w:rPr>
                <w:rFonts w:ascii="Times New Roman" w:eastAsia="Times New Roman" w:hAnsi="Times New Roman"/>
                <w:sz w:val="24"/>
                <w:szCs w:val="24"/>
                <w:lang w:eastAsia="ru-RU"/>
              </w:rPr>
              <w:t xml:space="preserve"> прав</w:t>
            </w:r>
            <w:r w:rsidR="00843219"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их приобретения.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4271255" w14:textId="6487EE13" w:rsidR="00A6513D" w:rsidRPr="004622DD" w:rsidRDefault="00F43752" w:rsidP="00372B8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311)</w:t>
            </w:r>
            <w:r w:rsidR="001B4D60"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5_</w:t>
            </w:r>
            <w:r w:rsidR="003A36B5" w:rsidRPr="004622DD">
              <w:rPr>
                <w:rFonts w:ascii="Times New Roman" w:eastAsia="Times New Roman" w:hAnsi="Times New Roman"/>
                <w:sz w:val="24"/>
                <w:szCs w:val="24"/>
                <w:lang w:eastAsia="ru-RU"/>
              </w:rPr>
              <w:t>3</w:t>
            </w:r>
            <w:r w:rsidRPr="004622DD">
              <w:rPr>
                <w:rFonts w:ascii="Times New Roman" w:eastAsia="Times New Roman" w:hAnsi="Times New Roman"/>
                <w:sz w:val="24"/>
                <w:szCs w:val="24"/>
                <w:lang w:eastAsia="ru-RU"/>
              </w:rPr>
              <w:t>1.2.</w:t>
            </w:r>
          </w:p>
          <w:p w14:paraId="39F712EF" w14:textId="2FFA7D0C" w:rsidR="00A6513D" w:rsidRPr="004622DD" w:rsidRDefault="00D64E40" w:rsidP="003A36B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предусмотренном </w:t>
            </w:r>
            <w:r w:rsidR="00A6513D" w:rsidRPr="004622DD">
              <w:rPr>
                <w:rFonts w:ascii="Times New Roman" w:eastAsia="Times New Roman" w:hAnsi="Times New Roman"/>
                <w:sz w:val="24"/>
                <w:szCs w:val="24"/>
                <w:lang w:eastAsia="ru-RU"/>
              </w:rPr>
              <w:t>документ</w:t>
            </w:r>
            <w:r w:rsidRPr="004622DD">
              <w:rPr>
                <w:rFonts w:ascii="Times New Roman" w:eastAsia="Times New Roman" w:hAnsi="Times New Roman"/>
                <w:sz w:val="24"/>
                <w:szCs w:val="24"/>
                <w:lang w:eastAsia="ru-RU"/>
              </w:rPr>
              <w:t>ом</w:t>
            </w:r>
            <w:r w:rsidR="00A6513D" w:rsidRPr="004622DD">
              <w:rPr>
                <w:rFonts w:ascii="Times New Roman" w:eastAsia="Times New Roman" w:hAnsi="Times New Roman"/>
                <w:sz w:val="24"/>
                <w:szCs w:val="24"/>
                <w:lang w:eastAsia="ru-RU"/>
              </w:rPr>
              <w:t xml:space="preserve"> </w:t>
            </w:r>
            <w:r w:rsidR="006B1561" w:rsidRPr="004622DD">
              <w:rPr>
                <w:rFonts w:ascii="Times New Roman" w:eastAsia="Times New Roman" w:hAnsi="Times New Roman"/>
                <w:sz w:val="24"/>
                <w:szCs w:val="24"/>
                <w:lang w:eastAsia="ru-RU"/>
              </w:rPr>
              <w:t>в формате *.doc по форме 5_1</w:t>
            </w:r>
            <w:r w:rsidR="003A36B5" w:rsidRPr="004622DD">
              <w:rPr>
                <w:rFonts w:ascii="Times New Roman" w:eastAsia="Times New Roman" w:hAnsi="Times New Roman"/>
                <w:sz w:val="24"/>
                <w:szCs w:val="24"/>
                <w:lang w:eastAsia="ru-RU"/>
              </w:rPr>
              <w:t>3</w:t>
            </w:r>
            <w:r w:rsidR="006B1561" w:rsidRPr="004622DD">
              <w:rPr>
                <w:rFonts w:ascii="Times New Roman" w:eastAsia="Times New Roman" w:hAnsi="Times New Roman"/>
                <w:sz w:val="24"/>
                <w:szCs w:val="24"/>
                <w:lang w:eastAsia="ru-RU"/>
              </w:rPr>
              <w:t>.2</w:t>
            </w:r>
            <w:r w:rsidRPr="004622DD">
              <w:rPr>
                <w:rFonts w:ascii="Times New Roman" w:eastAsia="Times New Roman" w:hAnsi="Times New Roman"/>
                <w:sz w:val="24"/>
                <w:szCs w:val="24"/>
                <w:lang w:eastAsia="ru-RU"/>
              </w:rPr>
              <w:t>, дополнительно</w:t>
            </w:r>
            <w:r w:rsidR="006B1561" w:rsidRPr="004622DD">
              <w:rPr>
                <w:rFonts w:ascii="Times New Roman" w:eastAsia="Times New Roman" w:hAnsi="Times New Roman"/>
                <w:sz w:val="24"/>
                <w:szCs w:val="24"/>
                <w:lang w:eastAsia="ru-RU"/>
              </w:rPr>
              <w:t xml:space="preserve"> </w:t>
            </w:r>
            <w:r w:rsidR="003A36B5" w:rsidRPr="004622DD">
              <w:rPr>
                <w:rFonts w:ascii="Times New Roman" w:eastAsia="Times New Roman" w:hAnsi="Times New Roman"/>
                <w:sz w:val="24"/>
                <w:szCs w:val="24"/>
                <w:lang w:eastAsia="ru-RU"/>
              </w:rPr>
              <w:t>может быть приложена сканированная копия 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r w:rsidR="00A6513D"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69E1C4F" w14:textId="77777777" w:rsidR="00F43752" w:rsidRPr="004622DD" w:rsidRDefault="00F43752"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AB0F977" w14:textId="672084BB" w:rsidR="00F43752" w:rsidRPr="004622DD" w:rsidRDefault="00F43752" w:rsidP="00F47C58">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0A54105" w14:textId="61561F08" w:rsidR="00F43752" w:rsidRPr="004622DD" w:rsidRDefault="00F43752" w:rsidP="001B4D6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311)</w:t>
            </w:r>
            <w:r w:rsidR="001B4D60"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5_1</w:t>
            </w:r>
            <w:r w:rsidR="003A36B5" w:rsidRPr="004622DD">
              <w:rPr>
                <w:rFonts w:ascii="Times New Roman" w:eastAsia="Times New Roman" w:hAnsi="Times New Roman"/>
                <w:sz w:val="24"/>
                <w:szCs w:val="24"/>
                <w:lang w:eastAsia="ru-RU"/>
              </w:rPr>
              <w:t>3</w:t>
            </w:r>
            <w:r w:rsidRPr="004622DD">
              <w:rPr>
                <w:rFonts w:ascii="Times New Roman" w:eastAsia="Times New Roman" w:hAnsi="Times New Roman"/>
                <w:sz w:val="24"/>
                <w:szCs w:val="24"/>
                <w:lang w:eastAsia="ru-RU"/>
              </w:rPr>
              <w:t>.2.</w:t>
            </w:r>
          </w:p>
          <w:p w14:paraId="6EBC4890" w14:textId="77777777" w:rsidR="00042936" w:rsidRPr="004622DD" w:rsidRDefault="00042936" w:rsidP="00F43752">
            <w:pPr>
              <w:spacing w:after="0"/>
              <w:jc w:val="both"/>
              <w:rPr>
                <w:rFonts w:ascii="Times New Roman" w:eastAsia="Times New Roman" w:hAnsi="Times New Roman"/>
                <w:sz w:val="24"/>
                <w:szCs w:val="24"/>
                <w:lang w:eastAsia="ru-RU"/>
              </w:rPr>
            </w:pPr>
          </w:p>
          <w:p w14:paraId="48389DCB" w14:textId="592359DD" w:rsidR="00042936" w:rsidRPr="004622DD" w:rsidRDefault="00D64E40" w:rsidP="003A36B5">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предусмотренном </w:t>
            </w:r>
            <w:r w:rsidR="00042936" w:rsidRPr="004622DD">
              <w:rPr>
                <w:rFonts w:ascii="Times New Roman" w:eastAsia="Times New Roman" w:hAnsi="Times New Roman"/>
                <w:sz w:val="24"/>
                <w:szCs w:val="24"/>
                <w:lang w:eastAsia="ru-RU"/>
              </w:rPr>
              <w:t>документ</w:t>
            </w:r>
            <w:r w:rsidRPr="004622DD">
              <w:rPr>
                <w:rFonts w:ascii="Times New Roman" w:eastAsia="Times New Roman" w:hAnsi="Times New Roman"/>
                <w:sz w:val="24"/>
                <w:szCs w:val="24"/>
                <w:lang w:eastAsia="ru-RU"/>
              </w:rPr>
              <w:t>ом</w:t>
            </w:r>
            <w:r w:rsidR="006B1561" w:rsidRPr="004622DD">
              <w:rPr>
                <w:rFonts w:ascii="Times New Roman" w:eastAsia="Times New Roman" w:hAnsi="Times New Roman"/>
                <w:sz w:val="24"/>
                <w:szCs w:val="24"/>
                <w:lang w:eastAsia="ru-RU"/>
              </w:rPr>
              <w:t xml:space="preserve"> в формате *.doc по форме 5_1</w:t>
            </w:r>
            <w:r w:rsidR="003A36B5" w:rsidRPr="004622DD">
              <w:rPr>
                <w:rFonts w:ascii="Times New Roman" w:eastAsia="Times New Roman" w:hAnsi="Times New Roman"/>
                <w:sz w:val="24"/>
                <w:szCs w:val="24"/>
                <w:lang w:eastAsia="ru-RU"/>
              </w:rPr>
              <w:t>3</w:t>
            </w:r>
            <w:r w:rsidR="006B1561" w:rsidRPr="004622DD">
              <w:rPr>
                <w:rFonts w:ascii="Times New Roman" w:eastAsia="Times New Roman" w:hAnsi="Times New Roman"/>
                <w:sz w:val="24"/>
                <w:szCs w:val="24"/>
                <w:lang w:eastAsia="ru-RU"/>
              </w:rPr>
              <w:t>.2</w:t>
            </w:r>
            <w:r w:rsidRPr="004622DD">
              <w:rPr>
                <w:rFonts w:ascii="Times New Roman" w:eastAsia="Times New Roman" w:hAnsi="Times New Roman"/>
                <w:sz w:val="24"/>
                <w:szCs w:val="24"/>
                <w:lang w:eastAsia="ru-RU"/>
              </w:rPr>
              <w:t>, дополнительно</w:t>
            </w:r>
            <w:r w:rsidR="00042936" w:rsidRPr="004622DD">
              <w:rPr>
                <w:rFonts w:ascii="Times New Roman" w:eastAsia="Times New Roman" w:hAnsi="Times New Roman"/>
                <w:sz w:val="24"/>
                <w:szCs w:val="24"/>
                <w:lang w:eastAsia="ru-RU"/>
              </w:rPr>
              <w:t xml:space="preserve"> </w:t>
            </w:r>
            <w:r w:rsidR="003A36B5" w:rsidRPr="004622DD">
              <w:rPr>
                <w:rFonts w:ascii="Times New Roman" w:eastAsia="Times New Roman" w:hAnsi="Times New Roman"/>
                <w:sz w:val="24"/>
                <w:szCs w:val="24"/>
                <w:lang w:eastAsia="ru-RU"/>
              </w:rPr>
              <w:t>может быть приложена сканированная копия 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r w:rsidR="00042936"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F0A5AB9" w14:textId="77777777" w:rsidR="00F43752" w:rsidRPr="004622DD" w:rsidRDefault="003E010F"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3D5472FC" w14:textId="77777777" w:rsidTr="00F43752">
        <w:trPr>
          <w:cantSplit/>
          <w:trHeight w:val="1785"/>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496A00EF" w14:textId="77777777" w:rsidR="00F43752" w:rsidRPr="004622DD"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2B2B562" w14:textId="49CE3903" w:rsidR="00370AA5" w:rsidRPr="004622DD" w:rsidRDefault="00F43752" w:rsidP="00370AA5">
            <w:pPr>
              <w:jc w:val="both"/>
              <w:rPr>
                <w:rFonts w:ascii="Times New Roman" w:hAnsi="Times New Roman"/>
                <w:sz w:val="24"/>
                <w:szCs w:val="24"/>
              </w:rPr>
            </w:pPr>
            <w:r w:rsidRPr="004622DD">
              <w:rPr>
                <w:rFonts w:ascii="Times New Roman" w:eastAsia="Times New Roman" w:hAnsi="Times New Roman"/>
                <w:sz w:val="24"/>
                <w:szCs w:val="24"/>
                <w:lang w:eastAsia="ru-RU"/>
              </w:rPr>
              <w:t>5.</w:t>
            </w:r>
            <w:r w:rsidR="00370AA5" w:rsidRPr="004622DD">
              <w:rPr>
                <w:rFonts w:ascii="Times New Roman" w:eastAsia="Times New Roman" w:hAnsi="Times New Roman"/>
                <w:sz w:val="24"/>
                <w:szCs w:val="24"/>
                <w:lang w:eastAsia="ru-RU"/>
              </w:rPr>
              <w:t>8</w:t>
            </w:r>
            <w:r w:rsidRPr="004622DD">
              <w:rPr>
                <w:rFonts w:ascii="Times New Roman" w:eastAsia="Times New Roman" w:hAnsi="Times New Roman"/>
                <w:sz w:val="24"/>
                <w:szCs w:val="24"/>
                <w:lang w:eastAsia="ru-RU"/>
              </w:rPr>
              <w:t>. Информация о возможности и порядке осуществления преимущественного права приобретения размещаемых дополнительных акций и ценных бумаг, конвертируемых в акции</w:t>
            </w:r>
            <w:r w:rsidRPr="004622DD">
              <w:rPr>
                <w:rFonts w:ascii="Times New Roman" w:hAnsi="Times New Roman"/>
                <w:sz w:val="24"/>
                <w:szCs w:val="24"/>
              </w:rPr>
              <w:t>.</w:t>
            </w:r>
            <w:bookmarkStart w:id="615" w:name="Par27"/>
            <w:bookmarkEnd w:id="615"/>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CE51AF0" w14:textId="77777777" w:rsidR="00F43752" w:rsidRPr="004622DD" w:rsidRDefault="00F43752" w:rsidP="008A04F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 xml:space="preserve">311).  </w:t>
            </w:r>
          </w:p>
          <w:p w14:paraId="1C4734B8" w14:textId="3FF17210" w:rsidR="00F43752" w:rsidRPr="004622DD" w:rsidRDefault="00C47493" w:rsidP="00C4749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622DD">
              <w:rPr>
                <w:rFonts w:ascii="Times New Roman" w:eastAsia="Times New Roman" w:hAnsi="Times New Roman"/>
                <w:sz w:val="24"/>
                <w:szCs w:val="24"/>
                <w:lang w:eastAsia="ru-RU"/>
              </w:rPr>
              <w:t>документ</w:t>
            </w:r>
            <w:r w:rsidRPr="004622DD">
              <w:rPr>
                <w:rFonts w:ascii="Times New Roman" w:eastAsia="Times New Roman" w:hAnsi="Times New Roman"/>
                <w:sz w:val="24"/>
                <w:szCs w:val="24"/>
                <w:lang w:eastAsia="ru-RU"/>
              </w:rPr>
              <w:t>а</w:t>
            </w:r>
            <w:r w:rsidR="00B015BD" w:rsidRPr="004622DD">
              <w:rPr>
                <w:rFonts w:ascii="Times New Roman" w:eastAsia="Times New Roman" w:hAnsi="Times New Roman"/>
                <w:sz w:val="24"/>
                <w:szCs w:val="24"/>
                <w:lang w:eastAsia="ru-RU"/>
              </w:rPr>
              <w:t xml:space="preserve"> в формате *.doc по форме 5_1</w:t>
            </w:r>
            <w:r w:rsidR="0077485E" w:rsidRPr="004622DD">
              <w:rPr>
                <w:rFonts w:ascii="Times New Roman" w:eastAsia="Times New Roman" w:hAnsi="Times New Roman"/>
                <w:sz w:val="24"/>
                <w:szCs w:val="24"/>
                <w:lang w:eastAsia="ru-RU"/>
              </w:rPr>
              <w:t>3</w:t>
            </w:r>
            <w:r w:rsidR="00B015BD" w:rsidRPr="004622DD">
              <w:rPr>
                <w:rFonts w:ascii="Times New Roman" w:eastAsia="Times New Roman" w:hAnsi="Times New Roman"/>
                <w:sz w:val="24"/>
                <w:szCs w:val="24"/>
                <w:lang w:eastAsia="ru-RU"/>
              </w:rPr>
              <w:t>.2</w:t>
            </w:r>
            <w:r w:rsidR="00EC7E80" w:rsidRPr="004622DD">
              <w:rPr>
                <w:rFonts w:ascii="Times New Roman" w:eastAsia="Times New Roman" w:hAnsi="Times New Roman"/>
                <w:sz w:val="24"/>
                <w:szCs w:val="24"/>
                <w:lang w:eastAsia="ru-RU"/>
              </w:rPr>
              <w:t xml:space="preserve"> либо уведомление</w:t>
            </w:r>
            <w:r w:rsidRPr="004622DD">
              <w:rPr>
                <w:rFonts w:ascii="Times New Roman" w:eastAsia="Times New Roman" w:hAnsi="Times New Roman"/>
                <w:sz w:val="24"/>
                <w:szCs w:val="24"/>
                <w:lang w:eastAsia="ru-RU"/>
              </w:rPr>
              <w:t>м</w:t>
            </w:r>
            <w:r w:rsidR="00EC7E80" w:rsidRPr="004622DD">
              <w:rPr>
                <w:rFonts w:ascii="Times New Roman" w:eastAsia="Times New Roman" w:hAnsi="Times New Roman"/>
                <w:sz w:val="24"/>
                <w:szCs w:val="24"/>
                <w:lang w:eastAsia="ru-RU"/>
              </w:rPr>
              <w:t xml:space="preserve"> Эмитента о возможности осуществления преимущественного права приобретения размещаемых дополнительных акций и ценных бумаг, конвертируемых в акции</w:t>
            </w:r>
            <w:r w:rsidR="00B015BD"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2BE44EB" w14:textId="77777777" w:rsidR="00F43752" w:rsidRPr="004622DD" w:rsidRDefault="00F43752"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866CF8E" w14:textId="6590DF29" w:rsidR="00F43752" w:rsidRPr="004622DD" w:rsidRDefault="00F43752" w:rsidP="00F47C58">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B352884" w14:textId="77777777" w:rsidR="003E010F" w:rsidRPr="004622DD" w:rsidRDefault="003E010F" w:rsidP="003E01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 xml:space="preserve">311).  </w:t>
            </w:r>
          </w:p>
          <w:p w14:paraId="7160370D" w14:textId="2CB1A8D4" w:rsidR="00EC7E80" w:rsidRPr="004622DD" w:rsidRDefault="00C47493" w:rsidP="000B548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622DD">
              <w:rPr>
                <w:rFonts w:ascii="Times New Roman" w:eastAsia="Times New Roman" w:hAnsi="Times New Roman"/>
                <w:sz w:val="24"/>
                <w:szCs w:val="24"/>
                <w:lang w:eastAsia="ru-RU"/>
              </w:rPr>
              <w:t>документ</w:t>
            </w:r>
            <w:r w:rsidRPr="004622DD">
              <w:rPr>
                <w:rFonts w:ascii="Times New Roman" w:eastAsia="Times New Roman" w:hAnsi="Times New Roman"/>
                <w:sz w:val="24"/>
                <w:szCs w:val="24"/>
                <w:lang w:eastAsia="ru-RU"/>
              </w:rPr>
              <w:t>а</w:t>
            </w:r>
            <w:r w:rsidR="00B015BD" w:rsidRPr="004622DD">
              <w:rPr>
                <w:rFonts w:ascii="Times New Roman" w:eastAsia="Times New Roman" w:hAnsi="Times New Roman"/>
                <w:sz w:val="24"/>
                <w:szCs w:val="24"/>
                <w:lang w:eastAsia="ru-RU"/>
              </w:rPr>
              <w:t xml:space="preserve"> в формате *.doc по форме 5_1</w:t>
            </w:r>
            <w:r w:rsidR="0077485E" w:rsidRPr="004622DD">
              <w:rPr>
                <w:rFonts w:ascii="Times New Roman" w:eastAsia="Times New Roman" w:hAnsi="Times New Roman"/>
                <w:sz w:val="24"/>
                <w:szCs w:val="24"/>
                <w:lang w:eastAsia="ru-RU"/>
              </w:rPr>
              <w:t>3</w:t>
            </w:r>
            <w:r w:rsidR="00B015BD" w:rsidRPr="004622DD">
              <w:rPr>
                <w:rFonts w:ascii="Times New Roman" w:eastAsia="Times New Roman" w:hAnsi="Times New Roman"/>
                <w:sz w:val="24"/>
                <w:szCs w:val="24"/>
                <w:lang w:eastAsia="ru-RU"/>
              </w:rPr>
              <w:t>.2</w:t>
            </w:r>
            <w:r w:rsidR="00EC7E80" w:rsidRPr="004622DD">
              <w:rPr>
                <w:rFonts w:ascii="Times New Roman" w:eastAsia="Times New Roman" w:hAnsi="Times New Roman"/>
                <w:sz w:val="24"/>
                <w:szCs w:val="24"/>
                <w:lang w:eastAsia="ru-RU"/>
              </w:rPr>
              <w:t xml:space="preserve"> либо уведомление</w:t>
            </w:r>
            <w:r w:rsidRPr="004622DD">
              <w:rPr>
                <w:rFonts w:ascii="Times New Roman" w:eastAsia="Times New Roman" w:hAnsi="Times New Roman"/>
                <w:sz w:val="24"/>
                <w:szCs w:val="24"/>
                <w:lang w:eastAsia="ru-RU"/>
              </w:rPr>
              <w:t>м</w:t>
            </w:r>
            <w:r w:rsidR="00EC7E80" w:rsidRPr="004622DD">
              <w:rPr>
                <w:rFonts w:ascii="Times New Roman" w:eastAsia="Times New Roman" w:hAnsi="Times New Roman"/>
                <w:sz w:val="24"/>
                <w:szCs w:val="24"/>
                <w:lang w:eastAsia="ru-RU"/>
              </w:rPr>
              <w:t xml:space="preserve"> Эмитента о возможности осуществления преимущественного права приобретения размещаемых дополнительных акций и ценных бумаг, конвертируемых в акции</w:t>
            </w:r>
            <w:r w:rsidR="00B015BD"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32CEB88" w14:textId="77777777" w:rsidR="00F43752" w:rsidRPr="004622DD" w:rsidRDefault="003E010F"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9BE981E" w14:textId="77777777" w:rsidTr="00F43752">
        <w:trPr>
          <w:cantSplit/>
          <w:trHeight w:val="1275"/>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6BCBF853" w14:textId="77777777" w:rsidR="00F43752" w:rsidRPr="004622DD"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B026CA2" w14:textId="1F5131A6" w:rsidR="00F43752" w:rsidRPr="004622DD" w:rsidRDefault="00F43752" w:rsidP="00E1257B">
            <w:pPr>
              <w:jc w:val="both"/>
              <w:rPr>
                <w:rFonts w:ascii="Times New Roman" w:hAnsi="Times New Roman"/>
                <w:sz w:val="24"/>
                <w:szCs w:val="24"/>
              </w:rPr>
            </w:pPr>
            <w:r w:rsidRPr="004622DD">
              <w:rPr>
                <w:rFonts w:ascii="Times New Roman" w:eastAsia="Times New Roman" w:hAnsi="Times New Roman"/>
                <w:sz w:val="24"/>
                <w:szCs w:val="24"/>
                <w:lang w:eastAsia="ru-RU"/>
              </w:rPr>
              <w:t>5.1</w:t>
            </w:r>
            <w:r w:rsidR="00370AA5" w:rsidRPr="004622DD">
              <w:rPr>
                <w:rFonts w:ascii="Times New Roman" w:eastAsia="Times New Roman" w:hAnsi="Times New Roman"/>
                <w:sz w:val="24"/>
                <w:szCs w:val="24"/>
                <w:lang w:eastAsia="ru-RU"/>
              </w:rPr>
              <w:t>0</w:t>
            </w:r>
            <w:r w:rsidRPr="004622DD">
              <w:rPr>
                <w:rFonts w:ascii="Times New Roman" w:eastAsia="Times New Roman" w:hAnsi="Times New Roman"/>
                <w:sz w:val="24"/>
                <w:szCs w:val="24"/>
                <w:lang w:eastAsia="ru-RU"/>
              </w:rPr>
              <w:t xml:space="preserve">. Информация о цене </w:t>
            </w:r>
            <w:r w:rsidR="00967BE0" w:rsidRPr="004622DD">
              <w:rPr>
                <w:rFonts w:ascii="Times New Roman" w:hAnsi="Times New Roman"/>
                <w:sz w:val="24"/>
                <w:szCs w:val="24"/>
              </w:rPr>
              <w:t xml:space="preserve">или порядке определения цены </w:t>
            </w:r>
            <w:r w:rsidRPr="004622DD">
              <w:rPr>
                <w:rFonts w:ascii="Times New Roman" w:eastAsia="Times New Roman" w:hAnsi="Times New Roman"/>
                <w:sz w:val="24"/>
                <w:szCs w:val="24"/>
                <w:lang w:eastAsia="ru-RU"/>
              </w:rPr>
              <w:t>размещения дополнительных акций и ценных бумаг, конвертируемых в акции</w:t>
            </w:r>
            <w:r w:rsidR="00370AA5" w:rsidRPr="004622DD">
              <w:rPr>
                <w:rFonts w:ascii="Times New Roman" w:eastAsia="Times New Roman" w:hAnsi="Times New Roman"/>
                <w:sz w:val="24"/>
                <w:szCs w:val="24"/>
                <w:lang w:eastAsia="ru-RU"/>
              </w:rPr>
              <w:t xml:space="preserve">, </w:t>
            </w:r>
            <w:r w:rsidR="00E114EF" w:rsidRPr="004622DD">
              <w:rPr>
                <w:rFonts w:ascii="Times New Roman" w:hAnsi="Times New Roman"/>
                <w:sz w:val="24"/>
                <w:szCs w:val="24"/>
              </w:rPr>
              <w:t>в отношении которых возникает преимущественное право их приобретения</w:t>
            </w:r>
            <w:r w:rsidRPr="004622DD">
              <w:rPr>
                <w:rFonts w:ascii="Times New Roman" w:hAnsi="Times New Roman"/>
                <w:sz w:val="24"/>
                <w:szCs w:val="24"/>
              </w:rPr>
              <w:t>.</w:t>
            </w:r>
          </w:p>
          <w:p w14:paraId="770E4CA7" w14:textId="627B00B0" w:rsidR="00F43752" w:rsidRPr="004622DD" w:rsidRDefault="00F43752" w:rsidP="00152F62">
            <w:pPr>
              <w:jc w:val="both"/>
              <w:rPr>
                <w:rFonts w:ascii="Times New Roman" w:hAnsi="Times New Roman"/>
                <w:sz w:val="24"/>
                <w:szCs w:val="24"/>
              </w:rPr>
            </w:pPr>
            <w:r w:rsidRPr="004622DD">
              <w:rPr>
                <w:rFonts w:ascii="Times New Roman" w:hAnsi="Times New Roman"/>
                <w:sz w:val="24"/>
                <w:szCs w:val="24"/>
              </w:rPr>
              <w:t xml:space="preserve">Предоставляется в случае, если цена размещения </w:t>
            </w:r>
            <w:r w:rsidR="00370AA5" w:rsidRPr="004622DD">
              <w:rPr>
                <w:rFonts w:ascii="Times New Roman" w:eastAsiaTheme="minorHAnsi" w:hAnsi="Times New Roman"/>
                <w:sz w:val="24"/>
                <w:szCs w:val="24"/>
              </w:rPr>
              <w:t xml:space="preserve">дополнительных акций и ценных бумаг, конвертируемых в акции, </w:t>
            </w:r>
            <w:r w:rsidRPr="004622DD">
              <w:rPr>
                <w:rFonts w:ascii="Times New Roman" w:hAnsi="Times New Roman"/>
                <w:sz w:val="24"/>
                <w:szCs w:val="24"/>
              </w:rPr>
              <w:t xml:space="preserve">или порядок ее определения не установлены решением, являющимся основанием для </w:t>
            </w:r>
            <w:r w:rsidRPr="004622DD">
              <w:rPr>
                <w:rFonts w:ascii="Times New Roman" w:hAnsi="Times New Roman"/>
                <w:sz w:val="24"/>
                <w:szCs w:val="24"/>
              </w:rPr>
              <w:lastRenderedPageBreak/>
              <w:t xml:space="preserve">размещения </w:t>
            </w:r>
            <w:r w:rsidR="00370AA5" w:rsidRPr="004622DD">
              <w:rPr>
                <w:rFonts w:ascii="Times New Roman" w:hAnsi="Times New Roman"/>
                <w:sz w:val="24"/>
                <w:szCs w:val="24"/>
              </w:rPr>
              <w:t>указанных ценных бумаг</w:t>
            </w:r>
            <w:r w:rsidRPr="004622DD">
              <w:rPr>
                <w:rFonts w:ascii="Times New Roman" w:hAnsi="Times New Roman"/>
                <w:sz w:val="24"/>
                <w:szCs w:val="24"/>
              </w:rPr>
              <w:t xml:space="preserve">, и </w:t>
            </w:r>
            <w:r w:rsidR="00370AA5" w:rsidRPr="004622DD">
              <w:rPr>
                <w:rFonts w:ascii="Times New Roman" w:hAnsi="Times New Roman"/>
                <w:sz w:val="24"/>
                <w:szCs w:val="24"/>
              </w:rPr>
              <w:t>такие сведения</w:t>
            </w:r>
            <w:r w:rsidRPr="004622DD">
              <w:rPr>
                <w:rFonts w:ascii="Times New Roman" w:hAnsi="Times New Roman"/>
                <w:sz w:val="24"/>
                <w:szCs w:val="24"/>
              </w:rPr>
              <w:t xml:space="preserve"> не предоставля</w:t>
            </w:r>
            <w:r w:rsidR="00370AA5" w:rsidRPr="004622DD">
              <w:rPr>
                <w:rFonts w:ascii="Times New Roman" w:hAnsi="Times New Roman"/>
                <w:sz w:val="24"/>
                <w:szCs w:val="24"/>
              </w:rPr>
              <w:t>ю</w:t>
            </w:r>
            <w:r w:rsidRPr="004622DD">
              <w:rPr>
                <w:rFonts w:ascii="Times New Roman" w:hAnsi="Times New Roman"/>
                <w:sz w:val="24"/>
                <w:szCs w:val="24"/>
              </w:rPr>
              <w:t>тся в составе информации, предусмотренной п. 5.</w:t>
            </w:r>
            <w:r w:rsidR="00370AA5" w:rsidRPr="004622DD">
              <w:rPr>
                <w:rFonts w:ascii="Times New Roman" w:hAnsi="Times New Roman"/>
                <w:sz w:val="24"/>
                <w:szCs w:val="24"/>
              </w:rPr>
              <w:t>8</w:t>
            </w:r>
            <w:r w:rsidRPr="004622DD">
              <w:rPr>
                <w:rFonts w:ascii="Times New Roman" w:hAnsi="Times New Roman"/>
                <w:sz w:val="24"/>
                <w:szCs w:val="24"/>
              </w:rPr>
              <w:t xml:space="preserve"> Положения </w:t>
            </w:r>
            <w:r w:rsidR="00152F62" w:rsidRPr="004622DD">
              <w:rPr>
                <w:rFonts w:ascii="Times New Roman" w:hAnsi="Times New Roman"/>
                <w:sz w:val="24"/>
                <w:szCs w:val="24"/>
              </w:rPr>
              <w:t>751</w:t>
            </w:r>
            <w:r w:rsidR="00FA0A23" w:rsidRPr="004622DD">
              <w:rPr>
                <w:rFonts w:ascii="Times New Roman" w:hAnsi="Times New Roman"/>
                <w:sz w:val="24"/>
                <w:szCs w:val="24"/>
              </w:rPr>
              <w:t>-П</w:t>
            </w:r>
            <w:r w:rsidRPr="004622DD">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A9F9FA5" w14:textId="77777777" w:rsidR="00F43752" w:rsidRPr="004622DD" w:rsidRDefault="00F43752" w:rsidP="008A04F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 xml:space="preserve">311).  </w:t>
            </w:r>
          </w:p>
          <w:p w14:paraId="58BC7C3E" w14:textId="36A69EC3" w:rsidR="00B015BD" w:rsidRPr="004622DD" w:rsidRDefault="00C47493" w:rsidP="00B015B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622DD">
              <w:rPr>
                <w:rFonts w:ascii="Times New Roman" w:eastAsia="Times New Roman" w:hAnsi="Times New Roman"/>
                <w:sz w:val="24"/>
                <w:szCs w:val="24"/>
                <w:lang w:eastAsia="ru-RU"/>
              </w:rPr>
              <w:t>документ</w:t>
            </w:r>
            <w:r w:rsidRPr="004622DD">
              <w:rPr>
                <w:rFonts w:ascii="Times New Roman" w:eastAsia="Times New Roman" w:hAnsi="Times New Roman"/>
                <w:sz w:val="24"/>
                <w:szCs w:val="24"/>
                <w:lang w:eastAsia="ru-RU"/>
              </w:rPr>
              <w:t>а</w:t>
            </w:r>
            <w:r w:rsidR="00B015BD" w:rsidRPr="004622DD">
              <w:rPr>
                <w:rFonts w:ascii="Times New Roman" w:eastAsia="Times New Roman" w:hAnsi="Times New Roman"/>
                <w:sz w:val="24"/>
                <w:szCs w:val="24"/>
                <w:lang w:eastAsia="ru-RU"/>
              </w:rPr>
              <w:t xml:space="preserve"> в формате *.doc по форме 5_1</w:t>
            </w:r>
            <w:r w:rsidR="000B548B" w:rsidRPr="004622DD">
              <w:rPr>
                <w:rFonts w:ascii="Times New Roman" w:eastAsia="Times New Roman" w:hAnsi="Times New Roman"/>
                <w:sz w:val="24"/>
                <w:szCs w:val="24"/>
                <w:lang w:eastAsia="ru-RU"/>
              </w:rPr>
              <w:t>3</w:t>
            </w:r>
            <w:r w:rsidR="00B015BD" w:rsidRPr="004622DD">
              <w:rPr>
                <w:rFonts w:ascii="Times New Roman" w:eastAsia="Times New Roman" w:hAnsi="Times New Roman"/>
                <w:sz w:val="24"/>
                <w:szCs w:val="24"/>
                <w:lang w:eastAsia="ru-RU"/>
              </w:rPr>
              <w:t>.2.</w:t>
            </w:r>
          </w:p>
          <w:p w14:paraId="51F747BD" w14:textId="77777777" w:rsidR="00F43752" w:rsidRPr="004622DD" w:rsidRDefault="00F43752" w:rsidP="00305470">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688091C" w14:textId="77777777" w:rsidR="00F43752" w:rsidRPr="004622DD" w:rsidRDefault="00F43752"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BD23CC7" w14:textId="01CE10F3" w:rsidR="00F43752" w:rsidRPr="004622DD" w:rsidRDefault="00F43752"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B7294AE" w14:textId="77777777" w:rsidR="003E010F" w:rsidRPr="004622DD" w:rsidRDefault="003E010F" w:rsidP="003E01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 xml:space="preserve">311).  </w:t>
            </w:r>
          </w:p>
          <w:p w14:paraId="05BEB0C1" w14:textId="31257F33" w:rsidR="00B015BD" w:rsidRPr="004622DD" w:rsidRDefault="00C47493" w:rsidP="00B015B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622DD">
              <w:rPr>
                <w:rFonts w:ascii="Times New Roman" w:eastAsia="Times New Roman" w:hAnsi="Times New Roman"/>
                <w:sz w:val="24"/>
                <w:szCs w:val="24"/>
                <w:lang w:eastAsia="ru-RU"/>
              </w:rPr>
              <w:t>документ</w:t>
            </w:r>
            <w:r w:rsidRPr="004622DD">
              <w:rPr>
                <w:rFonts w:ascii="Times New Roman" w:eastAsia="Times New Roman" w:hAnsi="Times New Roman"/>
                <w:sz w:val="24"/>
                <w:szCs w:val="24"/>
                <w:lang w:eastAsia="ru-RU"/>
              </w:rPr>
              <w:t>а</w:t>
            </w:r>
            <w:r w:rsidR="00EA7D11" w:rsidRPr="004622DD">
              <w:rPr>
                <w:rFonts w:ascii="Times New Roman" w:eastAsia="Times New Roman" w:hAnsi="Times New Roman"/>
                <w:sz w:val="24"/>
                <w:szCs w:val="24"/>
                <w:lang w:eastAsia="ru-RU"/>
              </w:rPr>
              <w:t xml:space="preserve"> </w:t>
            </w:r>
            <w:r w:rsidR="00B015BD" w:rsidRPr="004622DD">
              <w:rPr>
                <w:rFonts w:ascii="Times New Roman" w:eastAsia="Times New Roman" w:hAnsi="Times New Roman"/>
                <w:sz w:val="24"/>
                <w:szCs w:val="24"/>
                <w:lang w:eastAsia="ru-RU"/>
              </w:rPr>
              <w:t>в формате *.doc по форме 5_1</w:t>
            </w:r>
            <w:r w:rsidR="000B548B" w:rsidRPr="004622DD">
              <w:rPr>
                <w:rFonts w:ascii="Times New Roman" w:eastAsia="Times New Roman" w:hAnsi="Times New Roman"/>
                <w:sz w:val="24"/>
                <w:szCs w:val="24"/>
                <w:lang w:eastAsia="ru-RU"/>
              </w:rPr>
              <w:t>3</w:t>
            </w:r>
            <w:r w:rsidR="00B015BD" w:rsidRPr="004622DD">
              <w:rPr>
                <w:rFonts w:ascii="Times New Roman" w:eastAsia="Times New Roman" w:hAnsi="Times New Roman"/>
                <w:sz w:val="24"/>
                <w:szCs w:val="24"/>
                <w:lang w:eastAsia="ru-RU"/>
              </w:rPr>
              <w:t>.2.</w:t>
            </w:r>
          </w:p>
          <w:p w14:paraId="7F8F91E9" w14:textId="77777777" w:rsidR="00F43752" w:rsidRPr="004622DD" w:rsidRDefault="00F43752"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1DD8185" w14:textId="77777777" w:rsidR="00F43752" w:rsidRPr="004622DD" w:rsidRDefault="003E010F"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35224C51"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4FDE97B5" w14:textId="77777777" w:rsidR="00F43752" w:rsidRPr="004622DD"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96EC84E" w14:textId="6FE4B082" w:rsidR="00701CAD" w:rsidRPr="004622DD" w:rsidRDefault="00F43752" w:rsidP="00701CAD">
            <w:pPr>
              <w:jc w:val="both"/>
              <w:rPr>
                <w:rFonts w:ascii="Times New Roman" w:hAnsi="Times New Roman"/>
                <w:sz w:val="24"/>
                <w:szCs w:val="24"/>
              </w:rPr>
            </w:pPr>
            <w:r w:rsidRPr="004622DD">
              <w:rPr>
                <w:rFonts w:ascii="Times New Roman" w:eastAsia="Times New Roman" w:hAnsi="Times New Roman"/>
                <w:sz w:val="24"/>
                <w:szCs w:val="24"/>
                <w:lang w:eastAsia="ru-RU"/>
              </w:rPr>
              <w:t>5.1</w:t>
            </w:r>
            <w:r w:rsidR="00370AA5" w:rsidRPr="004622DD">
              <w:rPr>
                <w:rFonts w:ascii="Times New Roman" w:eastAsia="Times New Roman" w:hAnsi="Times New Roman"/>
                <w:sz w:val="24"/>
                <w:szCs w:val="24"/>
                <w:lang w:eastAsia="ru-RU"/>
              </w:rPr>
              <w:t>2</w:t>
            </w:r>
            <w:r w:rsidRPr="004622DD">
              <w:rPr>
                <w:rFonts w:ascii="Times New Roman" w:eastAsia="Times New Roman" w:hAnsi="Times New Roman"/>
                <w:sz w:val="24"/>
                <w:szCs w:val="24"/>
                <w:lang w:eastAsia="ru-RU"/>
              </w:rPr>
              <w:t>. Информация об итогах осуществления преимущественного права приобретения размещаемых дополнительных акций и ценных бумаг, конвертируемых в акции</w:t>
            </w:r>
            <w:r w:rsidRPr="004622DD">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119DA27" w14:textId="50E307DB" w:rsidR="00F43752" w:rsidRPr="004622DD" w:rsidRDefault="00F43752" w:rsidP="000B548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311)</w:t>
            </w:r>
            <w:r w:rsidR="00C47493"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5_1</w:t>
            </w:r>
            <w:r w:rsidR="000B548B" w:rsidRPr="004622DD">
              <w:rPr>
                <w:rFonts w:ascii="Times New Roman" w:eastAsia="Times New Roman" w:hAnsi="Times New Roman"/>
                <w:sz w:val="24"/>
                <w:szCs w:val="24"/>
                <w:lang w:eastAsia="ru-RU"/>
              </w:rPr>
              <w:t>3</w:t>
            </w:r>
            <w:r w:rsidRPr="004622DD">
              <w:rPr>
                <w:rFonts w:ascii="Times New Roman" w:eastAsia="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7D2C150" w14:textId="77777777" w:rsidR="00F43752" w:rsidRPr="004622DD" w:rsidRDefault="00F43752"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B4F0E46" w14:textId="596CE0B7" w:rsidR="00F43752" w:rsidRPr="004622DD" w:rsidRDefault="00F43752"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E1111B3" w14:textId="1ABF972C" w:rsidR="00783EE9" w:rsidRPr="004622DD" w:rsidRDefault="00F62010" w:rsidP="00F6201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732F0F" w:rsidRPr="004622DD">
              <w:rPr>
                <w:rFonts w:ascii="Times New Roman" w:eastAsia="Times New Roman" w:hAnsi="Times New Roman"/>
                <w:sz w:val="24"/>
                <w:szCs w:val="24"/>
                <w:lang w:eastAsia="ru-RU"/>
              </w:rPr>
              <w:t xml:space="preserve">: </w:t>
            </w:r>
            <w:r w:rsidR="00732F0F" w:rsidRPr="004622DD">
              <w:rPr>
                <w:rFonts w:ascii="Times New Roman" w:eastAsia="Times New Roman" w:hAnsi="Times New Roman"/>
                <w:sz w:val="24"/>
                <w:szCs w:val="24"/>
                <w:lang w:val="en-US" w:eastAsia="ru-RU"/>
              </w:rPr>
              <w:t>CANO</w:t>
            </w:r>
            <w:r w:rsidR="00732F0F" w:rsidRPr="004622DD">
              <w:rPr>
                <w:rFonts w:ascii="Times New Roman" w:eastAsia="Times New Roman" w:hAnsi="Times New Roman"/>
                <w:sz w:val="24"/>
                <w:szCs w:val="24"/>
                <w:lang w:eastAsia="ru-RU"/>
              </w:rPr>
              <w:t xml:space="preserve"> (код формы </w:t>
            </w:r>
            <w:r w:rsidR="00732F0F" w:rsidRPr="004622DD">
              <w:rPr>
                <w:rFonts w:ascii="Times New Roman" w:eastAsia="Times New Roman" w:hAnsi="Times New Roman"/>
                <w:sz w:val="24"/>
                <w:szCs w:val="24"/>
                <w:lang w:val="en-US" w:eastAsia="ru-RU"/>
              </w:rPr>
              <w:t>CA</w:t>
            </w:r>
            <w:r w:rsidR="00732F0F" w:rsidRPr="004622DD">
              <w:rPr>
                <w:rFonts w:ascii="Times New Roman" w:eastAsia="Times New Roman" w:hAnsi="Times New Roman"/>
                <w:sz w:val="24"/>
                <w:szCs w:val="24"/>
                <w:lang w:eastAsia="ru-RU"/>
              </w:rPr>
              <w:t>311)</w:t>
            </w:r>
            <w:r w:rsidR="00C47493" w:rsidRPr="004622DD">
              <w:rPr>
                <w:rFonts w:ascii="Times New Roman" w:eastAsia="Times New Roman" w:hAnsi="Times New Roman"/>
                <w:sz w:val="24"/>
                <w:szCs w:val="24"/>
                <w:lang w:eastAsia="ru-RU"/>
              </w:rPr>
              <w:t xml:space="preserve"> и Материалы КД («Материалы (файлы) КД»)  с </w:t>
            </w:r>
            <w:r w:rsidR="00783EE9" w:rsidRPr="004622DD">
              <w:rPr>
                <w:rFonts w:ascii="Times New Roman" w:eastAsia="Times New Roman" w:hAnsi="Times New Roman"/>
                <w:sz w:val="24"/>
                <w:szCs w:val="24"/>
                <w:lang w:eastAsia="ru-RU"/>
              </w:rPr>
              <w:t>приложением документа в формате *.doc по форме 5_1</w:t>
            </w:r>
            <w:r w:rsidR="000B548B" w:rsidRPr="004622DD">
              <w:rPr>
                <w:rFonts w:ascii="Times New Roman" w:eastAsia="Times New Roman" w:hAnsi="Times New Roman"/>
                <w:sz w:val="24"/>
                <w:szCs w:val="24"/>
                <w:lang w:eastAsia="ru-RU"/>
              </w:rPr>
              <w:t>3</w:t>
            </w:r>
            <w:r w:rsidR="00783EE9" w:rsidRPr="004622DD">
              <w:rPr>
                <w:rFonts w:ascii="Times New Roman" w:eastAsia="Times New Roman" w:hAnsi="Times New Roman"/>
                <w:sz w:val="24"/>
                <w:szCs w:val="24"/>
                <w:lang w:eastAsia="ru-RU"/>
              </w:rPr>
              <w:t>.2.</w:t>
            </w:r>
          </w:p>
          <w:p w14:paraId="6FE1083F" w14:textId="77777777" w:rsidR="00F43752" w:rsidRPr="004622DD" w:rsidRDefault="00F43752"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7063B6B" w14:textId="77777777" w:rsidR="00F43752" w:rsidRPr="004622DD" w:rsidRDefault="003E010F"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5453676" w14:textId="77777777" w:rsidTr="00C12C64">
        <w:trPr>
          <w:cantSplit/>
          <w:trHeight w:val="2040"/>
        </w:trPr>
        <w:tc>
          <w:tcPr>
            <w:tcW w:w="2142" w:type="dxa"/>
            <w:tcBorders>
              <w:top w:val="single" w:sz="4" w:space="0" w:color="auto"/>
              <w:left w:val="single" w:sz="4" w:space="0" w:color="auto"/>
              <w:bottom w:val="single" w:sz="4" w:space="0" w:color="auto"/>
              <w:right w:val="single" w:sz="4" w:space="0" w:color="auto"/>
            </w:tcBorders>
          </w:tcPr>
          <w:p w14:paraId="53B4C594" w14:textId="37FC39E5" w:rsidR="000B548B" w:rsidRPr="004622DD" w:rsidRDefault="00C12C64" w:rsidP="000B548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Глава 6. </w:t>
            </w:r>
            <w:r w:rsidR="000B548B" w:rsidRPr="004622DD">
              <w:rPr>
                <w:rFonts w:ascii="Times New Roman" w:eastAsia="Times New Roman" w:hAnsi="Times New Roman"/>
                <w:sz w:val="24"/>
                <w:szCs w:val="24"/>
                <w:lang w:eastAsia="ru-RU"/>
              </w:rPr>
              <w:t>Информация, связанная с возникновением у акционеров - владельцев конвертируемых привилегированных акций определенного типа права требовать от эмитента конвертации принадлежащих им привилегированных акций определенного типа в обыкновенные акции или привилегированные акции иных типов</w:t>
            </w:r>
            <w:r w:rsidR="005A564E" w:rsidRPr="004622DD">
              <w:rPr>
                <w:rFonts w:ascii="Times New Roman" w:eastAsia="Times New Roman" w:hAnsi="Times New Roman"/>
                <w:sz w:val="24"/>
                <w:szCs w:val="24"/>
                <w:lang w:eastAsia="ru-RU"/>
              </w:rPr>
              <w:t xml:space="preserve"> (</w:t>
            </w:r>
            <w:r w:rsidR="005A564E" w:rsidRPr="004622DD">
              <w:rPr>
                <w:rFonts w:ascii="Times New Roman" w:eastAsia="Times New Roman" w:hAnsi="Times New Roman"/>
                <w:sz w:val="24"/>
                <w:szCs w:val="24"/>
                <w:lang w:val="en-US" w:eastAsia="ru-RU"/>
              </w:rPr>
              <w:t>CONV</w:t>
            </w:r>
            <w:r w:rsidR="005A564E" w:rsidRPr="004622DD">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90C94A2" w14:textId="0FB5BE10" w:rsidR="00C12C64" w:rsidRPr="004622DD" w:rsidRDefault="00C12C64" w:rsidP="00701CA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6.2. Информация о возникновении у акционеров - владельцев конвертируемых привилегированных акций определенного типа права требовать от эмитента конвертации принадлежащих им привилегированных акций определенного типа в обыкновенные акции или привилегированные акции иных типов.</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7DB57B" w14:textId="7196FB63" w:rsidR="000B548B" w:rsidRPr="004622DD" w:rsidRDefault="00A17FF2" w:rsidP="000B548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F57DA2" w:rsidRPr="004622DD">
              <w:rPr>
                <w:rFonts w:ascii="Times New Roman" w:eastAsia="Times New Roman" w:hAnsi="Times New Roman"/>
                <w:sz w:val="24"/>
                <w:szCs w:val="24"/>
                <w:lang w:eastAsia="ru-RU"/>
              </w:rPr>
              <w:t xml:space="preserve"> и Материалы КД («Материалы (файлы) КД») с </w:t>
            </w:r>
            <w:r w:rsidR="000B548B" w:rsidRPr="004622DD">
              <w:rPr>
                <w:rFonts w:ascii="Times New Roman" w:eastAsia="Times New Roman" w:hAnsi="Times New Roman"/>
                <w:sz w:val="24"/>
                <w:szCs w:val="24"/>
                <w:lang w:eastAsia="ru-RU"/>
              </w:rPr>
              <w:t>приложением документа в формате *.doc по форме 6.</w:t>
            </w:r>
          </w:p>
          <w:p w14:paraId="4E346BAA" w14:textId="77777777" w:rsidR="000B548B" w:rsidRPr="004622DD" w:rsidRDefault="000B548B" w:rsidP="00A17FF2">
            <w:pPr>
              <w:jc w:val="both"/>
              <w:rPr>
                <w:rFonts w:ascii="Times New Roman" w:eastAsia="Times New Roman" w:hAnsi="Times New Roman"/>
                <w:sz w:val="24"/>
                <w:szCs w:val="24"/>
                <w:lang w:eastAsia="ru-RU"/>
              </w:rPr>
            </w:pPr>
          </w:p>
          <w:p w14:paraId="52AEEAD5" w14:textId="77777777" w:rsidR="00C12C64" w:rsidRPr="004622DD" w:rsidRDefault="00C12C64" w:rsidP="0076763F">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F221983" w14:textId="77777777" w:rsidR="00A17FF2" w:rsidRPr="004622DD" w:rsidRDefault="00A17FF2" w:rsidP="00A17FF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1B73E15F" w14:textId="40F5AD4A" w:rsidR="00C12C64" w:rsidRPr="004622DD" w:rsidRDefault="00A17FF2"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7B6E3A1" w14:textId="6FFCEC9C" w:rsidR="000B548B" w:rsidRPr="004622DD" w:rsidRDefault="00A17FF2" w:rsidP="000B548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F57DA2" w:rsidRPr="004622DD">
              <w:rPr>
                <w:rFonts w:ascii="Times New Roman" w:eastAsia="Times New Roman" w:hAnsi="Times New Roman"/>
                <w:sz w:val="24"/>
                <w:szCs w:val="24"/>
                <w:lang w:eastAsia="ru-RU"/>
              </w:rPr>
              <w:t xml:space="preserve"> и Материалы КД («Материалы (файлы) КД») с</w:t>
            </w:r>
            <w:r w:rsidR="000B548B" w:rsidRPr="004622DD">
              <w:rPr>
                <w:rFonts w:ascii="Times New Roman" w:eastAsia="Times New Roman" w:hAnsi="Times New Roman"/>
                <w:sz w:val="24"/>
                <w:szCs w:val="24"/>
                <w:lang w:eastAsia="ru-RU"/>
              </w:rPr>
              <w:t xml:space="preserve"> приложением документа в формате *.doc по форме 6.</w:t>
            </w:r>
          </w:p>
          <w:p w14:paraId="5E49E0CD" w14:textId="57717772" w:rsidR="000B548B" w:rsidRPr="004622DD" w:rsidRDefault="000B548B" w:rsidP="00A17FF2">
            <w:pPr>
              <w:jc w:val="both"/>
              <w:rPr>
                <w:rFonts w:ascii="Times New Roman" w:eastAsia="Times New Roman" w:hAnsi="Times New Roman"/>
                <w:sz w:val="24"/>
                <w:szCs w:val="24"/>
                <w:lang w:eastAsia="ru-RU"/>
              </w:rPr>
            </w:pPr>
          </w:p>
          <w:p w14:paraId="4799B3E1" w14:textId="77777777" w:rsidR="00C12C64" w:rsidRPr="004622DD" w:rsidRDefault="00C12C64" w:rsidP="00F62010">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E96ABAE" w14:textId="5E562828" w:rsidR="00C12C64" w:rsidRPr="004622DD" w:rsidRDefault="00A17FF2"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53266A1" w14:textId="77777777" w:rsidTr="00347DB3">
        <w:trPr>
          <w:cantSplit/>
          <w:trHeight w:val="4971"/>
        </w:trPr>
        <w:tc>
          <w:tcPr>
            <w:tcW w:w="2142" w:type="dxa"/>
            <w:vMerge w:val="restart"/>
            <w:tcBorders>
              <w:top w:val="single" w:sz="4" w:space="0" w:color="auto"/>
              <w:left w:val="single" w:sz="4" w:space="0" w:color="auto"/>
              <w:right w:val="single" w:sz="4" w:space="0" w:color="auto"/>
            </w:tcBorders>
            <w:shd w:val="clear" w:color="000000" w:fill="FFFFFF"/>
            <w:hideMark/>
          </w:tcPr>
          <w:p w14:paraId="7FD68E19" w14:textId="3E5ED2C7" w:rsidR="00347DB3" w:rsidRPr="004622DD" w:rsidRDefault="00347DB3" w:rsidP="00CF08D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Глава 7. </w:t>
            </w:r>
            <w:r w:rsidRPr="004622DD">
              <w:rPr>
                <w:rFonts w:ascii="Times New Roman" w:eastAsia="Times New Roman" w:hAnsi="Times New Roman"/>
                <w:bCs/>
                <w:sz w:val="24"/>
                <w:szCs w:val="24"/>
                <w:lang w:eastAsia="ru-RU"/>
              </w:rPr>
              <w:t>Информация, связанная с осуществлением права</w:t>
            </w:r>
            <w:r w:rsidRPr="004622DD">
              <w:rPr>
                <w:rFonts w:ascii="Times New Roman" w:eastAsia="Times New Roman" w:hAnsi="Times New Roman"/>
                <w:sz w:val="24"/>
                <w:szCs w:val="24"/>
                <w:lang w:eastAsia="ru-RU"/>
              </w:rPr>
              <w:t xml:space="preserve"> на получение акций эмитента при их размещении путем конвертации или распределения среди акционеров </w:t>
            </w:r>
          </w:p>
          <w:p w14:paraId="65164AA5" w14:textId="76B39D62" w:rsidR="00347DB3" w:rsidRPr="004622DD" w:rsidRDefault="00347DB3" w:rsidP="00D64E4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(путем конвертации – CONV, MRGR, EXOF; </w:t>
            </w:r>
            <w:r w:rsidRPr="004622DD">
              <w:rPr>
                <w:rFonts w:ascii="Times New Roman" w:eastAsia="Times New Roman" w:hAnsi="Times New Roman"/>
                <w:sz w:val="24"/>
                <w:szCs w:val="24"/>
                <w:lang w:eastAsia="ru-RU"/>
              </w:rPr>
              <w:br/>
              <w:t xml:space="preserve">путем распределения среди акционеров – SOFF, BONU; предоставление информации о государственной регистрации отчета об итогах выпуска (дополнительного выпуска) акций, размещенных </w:t>
            </w:r>
            <w:r w:rsidRPr="004622DD">
              <w:rPr>
                <w:rFonts w:ascii="Times New Roman" w:eastAsia="Times New Roman" w:hAnsi="Times New Roman"/>
                <w:sz w:val="24"/>
                <w:szCs w:val="24"/>
                <w:lang w:eastAsia="ru-RU"/>
              </w:rPr>
              <w:lastRenderedPageBreak/>
              <w:t>путем конвертации или</w:t>
            </w:r>
            <w:r w:rsidRPr="004622DD">
              <w:rPr>
                <w:rFonts w:ascii="Times New Roman" w:hAnsi="Times New Roman"/>
                <w:b/>
                <w:sz w:val="24"/>
                <w:szCs w:val="24"/>
              </w:rPr>
              <w:t xml:space="preserve"> </w:t>
            </w:r>
            <w:r w:rsidRPr="004622DD">
              <w:rPr>
                <w:rFonts w:ascii="Times New Roman" w:eastAsia="Times New Roman" w:hAnsi="Times New Roman"/>
                <w:sz w:val="24"/>
                <w:szCs w:val="24"/>
                <w:lang w:eastAsia="ru-RU"/>
              </w:rPr>
              <w:t xml:space="preserve">распределения среди акционеров – </w:t>
            </w:r>
            <w:r w:rsidR="00CA7320" w:rsidRPr="004622DD">
              <w:rPr>
                <w:rFonts w:ascii="Times New Roman" w:eastAsia="Times New Roman" w:hAnsi="Times New Roman"/>
                <w:sz w:val="24"/>
                <w:szCs w:val="24"/>
                <w:lang w:eastAsia="ru-RU"/>
              </w:rPr>
              <w:t xml:space="preserve">CHAN, </w:t>
            </w:r>
            <w:r w:rsidRPr="004622DD">
              <w:rPr>
                <w:rFonts w:ascii="Times New Roman" w:eastAsia="Times New Roman" w:hAnsi="Times New Roman"/>
                <w:sz w:val="24"/>
                <w:szCs w:val="24"/>
                <w:lang w:eastAsia="ru-RU"/>
              </w:rPr>
              <w:t>O</w:t>
            </w:r>
            <w:r w:rsidRPr="004622DD">
              <w:rPr>
                <w:rFonts w:ascii="Times New Roman" w:eastAsia="Times New Roman" w:hAnsi="Times New Roman"/>
                <w:sz w:val="24"/>
                <w:szCs w:val="24"/>
                <w:lang w:val="en-US" w:eastAsia="ru-RU"/>
              </w:rPr>
              <w:t>THR</w:t>
            </w:r>
            <w:r w:rsidRPr="004622DD">
              <w:rPr>
                <w:rFonts w:ascii="Times New Roman" w:eastAsia="Times New Roman" w:hAnsi="Times New Roman"/>
                <w:sz w:val="24"/>
                <w:szCs w:val="24"/>
                <w:lang w:eastAsia="ru-RU"/>
              </w:rPr>
              <w:t>)</w:t>
            </w:r>
          </w:p>
          <w:p w14:paraId="233A75A2" w14:textId="77777777" w:rsidR="00347DB3" w:rsidRPr="004622DD" w:rsidRDefault="00347DB3" w:rsidP="00E462D0">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14BF8B97" w14:textId="41F7BF89" w:rsidR="00347DB3" w:rsidRPr="004622DD" w:rsidRDefault="00347DB3" w:rsidP="009B4F9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7.2. Информация о принятии решения о размещении акций, размещаемых путем конвертации или распределения среди акционеров.</w:t>
            </w:r>
          </w:p>
        </w:tc>
        <w:tc>
          <w:tcPr>
            <w:tcW w:w="2552" w:type="dxa"/>
            <w:tcBorders>
              <w:top w:val="single" w:sz="4" w:space="0" w:color="auto"/>
              <w:left w:val="single" w:sz="4" w:space="0" w:color="auto"/>
              <w:right w:val="single" w:sz="4" w:space="0" w:color="auto"/>
            </w:tcBorders>
            <w:shd w:val="clear" w:color="auto" w:fill="auto"/>
            <w:hideMark/>
          </w:tcPr>
          <w:p w14:paraId="2368A1E6" w14:textId="77777777"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3830403E" w14:textId="66DDFFE8" w:rsidR="00347DB3" w:rsidRPr="004622DD" w:rsidRDefault="00347DB3" w:rsidP="00F57DA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F57DA2" w:rsidRPr="004622DD">
              <w:rPr>
                <w:rFonts w:ascii="Times New Roman" w:hAnsi="Times New Roman"/>
                <w:sz w:val="24"/>
                <w:szCs w:val="24"/>
                <w:lang w:eastAsia="ru-RU"/>
              </w:rPr>
              <w:t xml:space="preserve">также </w:t>
            </w:r>
            <w:r w:rsidR="00F57DA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hideMark/>
          </w:tcPr>
          <w:p w14:paraId="2E1D5959" w14:textId="77777777" w:rsidR="00347DB3" w:rsidRPr="004622DD" w:rsidRDefault="00347DB3" w:rsidP="008E12D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6F98878" w14:textId="63A9AA7E" w:rsidR="00347DB3" w:rsidRPr="004622DD" w:rsidRDefault="00347DB3" w:rsidP="00C4621C">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1DF534F8" w14:textId="77777777" w:rsidR="00347DB3" w:rsidRPr="004622DD" w:rsidRDefault="00347DB3" w:rsidP="00946A16">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EF5A375" w14:textId="7F424EE5" w:rsidR="00347DB3" w:rsidRPr="004622DD" w:rsidRDefault="00347DB3" w:rsidP="00F6201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65C3BFDB" w14:textId="09FA5348" w:rsidR="00347DB3" w:rsidRPr="004622DD" w:rsidRDefault="00347DB3" w:rsidP="00F6201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F57DA2" w:rsidRPr="004622DD">
              <w:rPr>
                <w:rFonts w:ascii="Times New Roman" w:hAnsi="Times New Roman"/>
                <w:sz w:val="24"/>
                <w:szCs w:val="24"/>
                <w:lang w:eastAsia="ru-RU"/>
              </w:rPr>
              <w:t xml:space="preserve">также </w:t>
            </w:r>
            <w:r w:rsidR="00F57DA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p w14:paraId="21A40EA0" w14:textId="77777777" w:rsidR="00347DB3" w:rsidRPr="004622DD" w:rsidRDefault="00347DB3"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2DD1D057" w14:textId="77777777" w:rsidR="00347DB3" w:rsidRPr="004622DD" w:rsidRDefault="00347DB3"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33D4CC95" w14:textId="77777777" w:rsidTr="00347DB3">
        <w:trPr>
          <w:cantSplit/>
          <w:trHeight w:val="2355"/>
        </w:trPr>
        <w:tc>
          <w:tcPr>
            <w:tcW w:w="2142" w:type="dxa"/>
            <w:vMerge/>
            <w:tcBorders>
              <w:left w:val="single" w:sz="4" w:space="0" w:color="auto"/>
              <w:right w:val="single" w:sz="4" w:space="0" w:color="auto"/>
            </w:tcBorders>
            <w:vAlign w:val="center"/>
            <w:hideMark/>
          </w:tcPr>
          <w:p w14:paraId="3E61A8BC" w14:textId="77777777" w:rsidR="00347DB3" w:rsidRPr="004622DD" w:rsidRDefault="00347DB3"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439305BE" w14:textId="021AD2DD" w:rsidR="00347DB3" w:rsidRPr="004622DD" w:rsidRDefault="00347DB3" w:rsidP="009B4F9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7.4. Информация об утверждении решения о выпуске акций, размещаемых путем конвертации.</w:t>
            </w:r>
          </w:p>
        </w:tc>
        <w:tc>
          <w:tcPr>
            <w:tcW w:w="2552" w:type="dxa"/>
            <w:tcBorders>
              <w:top w:val="single" w:sz="4" w:space="0" w:color="auto"/>
              <w:left w:val="single" w:sz="4" w:space="0" w:color="auto"/>
              <w:right w:val="single" w:sz="4" w:space="0" w:color="auto"/>
            </w:tcBorders>
            <w:shd w:val="clear" w:color="auto" w:fill="auto"/>
            <w:hideMark/>
          </w:tcPr>
          <w:p w14:paraId="13A227D6" w14:textId="77777777"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4EDEECFF" w14:textId="1B3D4C7D"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F57DA2" w:rsidRPr="004622DD">
              <w:rPr>
                <w:rFonts w:ascii="Times New Roman" w:hAnsi="Times New Roman"/>
                <w:sz w:val="24"/>
                <w:szCs w:val="24"/>
                <w:lang w:eastAsia="ru-RU"/>
              </w:rPr>
              <w:t xml:space="preserve">также </w:t>
            </w:r>
            <w:r w:rsidR="00F57DA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p w14:paraId="7730F5B8" w14:textId="77777777" w:rsidR="00347DB3" w:rsidRPr="004622DD" w:rsidRDefault="00347DB3" w:rsidP="00864A74">
            <w:pPr>
              <w:jc w:val="both"/>
              <w:rPr>
                <w:rFonts w:ascii="Times New Roman" w:eastAsia="Times New Roman" w:hAnsi="Times New Roman"/>
                <w:sz w:val="24"/>
                <w:szCs w:val="24"/>
                <w:lang w:eastAsia="ru-RU"/>
              </w:rPr>
            </w:pPr>
          </w:p>
          <w:p w14:paraId="648DC3A6" w14:textId="77777777" w:rsidR="00347DB3" w:rsidRPr="004622DD" w:rsidRDefault="00347DB3" w:rsidP="00A22C89">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hideMark/>
          </w:tcPr>
          <w:p w14:paraId="2D9794E4" w14:textId="77777777"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2B37C3A6" w14:textId="7EFE8135"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2AA75783" w14:textId="77777777" w:rsidR="00347DB3" w:rsidRPr="004622DD" w:rsidRDefault="00347DB3" w:rsidP="00750473">
            <w:pPr>
              <w:spacing w:after="0"/>
              <w:jc w:val="both"/>
              <w:rPr>
                <w:rFonts w:ascii="Times New Roman" w:eastAsia="Times New Roman" w:hAnsi="Times New Roman"/>
                <w:sz w:val="24"/>
                <w:szCs w:val="24"/>
                <w:lang w:eastAsia="ru-RU"/>
              </w:rPr>
            </w:pPr>
          </w:p>
          <w:p w14:paraId="70D516A7" w14:textId="77777777" w:rsidR="00347DB3" w:rsidRPr="004622DD" w:rsidRDefault="00347DB3" w:rsidP="00750473">
            <w:pPr>
              <w:spacing w:after="0"/>
              <w:jc w:val="both"/>
              <w:rPr>
                <w:rFonts w:ascii="Times New Roman" w:eastAsia="Times New Roman" w:hAnsi="Times New Roman"/>
                <w:sz w:val="24"/>
                <w:szCs w:val="24"/>
                <w:lang w:eastAsia="ru-RU"/>
              </w:rPr>
            </w:pPr>
          </w:p>
          <w:p w14:paraId="15598276" w14:textId="77777777" w:rsidR="00347DB3" w:rsidRPr="004622DD" w:rsidRDefault="00347DB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913EE54" w14:textId="77777777"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3CAB03BA" w14:textId="1893F7D9"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F57DA2" w:rsidRPr="004622DD">
              <w:rPr>
                <w:rFonts w:ascii="Times New Roman" w:hAnsi="Times New Roman"/>
                <w:sz w:val="24"/>
                <w:szCs w:val="24"/>
                <w:lang w:eastAsia="ru-RU"/>
              </w:rPr>
              <w:t xml:space="preserve">также </w:t>
            </w:r>
            <w:r w:rsidR="00F57DA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r w:rsidR="00F57DA2" w:rsidRPr="004622DD">
              <w:rPr>
                <w:rFonts w:ascii="Times New Roman" w:eastAsia="Times New Roman" w:hAnsi="Times New Roman"/>
                <w:sz w:val="24"/>
                <w:szCs w:val="24"/>
                <w:lang w:eastAsia="ru-RU"/>
              </w:rPr>
              <w:t xml:space="preserve"> </w:t>
            </w:r>
          </w:p>
          <w:p w14:paraId="5285CF4B" w14:textId="77777777" w:rsidR="00347DB3" w:rsidRPr="004622DD" w:rsidRDefault="00347DB3" w:rsidP="0075470B">
            <w:pPr>
              <w:jc w:val="both"/>
              <w:rPr>
                <w:rFonts w:ascii="Times New Roman" w:eastAsia="Times New Roman" w:hAnsi="Times New Roman"/>
                <w:sz w:val="24"/>
                <w:szCs w:val="24"/>
                <w:lang w:eastAsia="ru-RU"/>
              </w:rPr>
            </w:pPr>
          </w:p>
          <w:p w14:paraId="4F01C15B" w14:textId="75A85408" w:rsidR="00347DB3" w:rsidRPr="004622DD" w:rsidRDefault="00347DB3" w:rsidP="00267C3B">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11639195" w14:textId="77777777" w:rsidR="00347DB3" w:rsidRPr="004622DD" w:rsidRDefault="00347DB3" w:rsidP="00502A3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57A5782" w14:textId="77777777" w:rsidTr="00347DB3">
        <w:trPr>
          <w:cantSplit/>
          <w:trHeight w:val="3063"/>
        </w:trPr>
        <w:tc>
          <w:tcPr>
            <w:tcW w:w="2142" w:type="dxa"/>
            <w:vMerge/>
            <w:tcBorders>
              <w:left w:val="single" w:sz="4" w:space="0" w:color="auto"/>
              <w:right w:val="single" w:sz="4" w:space="0" w:color="auto"/>
            </w:tcBorders>
            <w:vAlign w:val="center"/>
            <w:hideMark/>
          </w:tcPr>
          <w:p w14:paraId="68D8E766" w14:textId="77777777" w:rsidR="00347DB3" w:rsidRPr="004622DD" w:rsidRDefault="00347DB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64321084" w14:textId="53ED4883" w:rsidR="00347DB3" w:rsidRPr="004622DD" w:rsidRDefault="00347DB3" w:rsidP="001C1A5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7.6. Информация о государственной регистрации выпуска (дополнительного выпуска) акций, размещаемых путем конвертации или распределения среди акционеров.</w:t>
            </w:r>
          </w:p>
        </w:tc>
        <w:tc>
          <w:tcPr>
            <w:tcW w:w="2552" w:type="dxa"/>
            <w:tcBorders>
              <w:top w:val="single" w:sz="4" w:space="0" w:color="auto"/>
              <w:left w:val="single" w:sz="4" w:space="0" w:color="auto"/>
              <w:right w:val="single" w:sz="4" w:space="0" w:color="auto"/>
            </w:tcBorders>
            <w:shd w:val="clear" w:color="auto" w:fill="auto"/>
            <w:hideMark/>
          </w:tcPr>
          <w:p w14:paraId="4C8F6206" w14:textId="77777777"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1FE63B92" w14:textId="7125664F" w:rsidR="00347DB3" w:rsidRPr="004622DD" w:rsidRDefault="00347DB3" w:rsidP="00347DB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CF7662" w:rsidRPr="004622DD">
              <w:rPr>
                <w:rFonts w:ascii="Times New Roman" w:hAnsi="Times New Roman"/>
                <w:sz w:val="24"/>
                <w:szCs w:val="24"/>
                <w:lang w:eastAsia="ru-RU"/>
              </w:rPr>
              <w:t xml:space="preserve">также </w:t>
            </w:r>
            <w:r w:rsidR="00CF766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hideMark/>
          </w:tcPr>
          <w:p w14:paraId="5E8823BC" w14:textId="77777777"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27CFB904" w14:textId="04AFBB81"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400193B2" w14:textId="77777777" w:rsidR="00347DB3" w:rsidRPr="004622DD" w:rsidRDefault="00347DB3" w:rsidP="00750473">
            <w:pPr>
              <w:spacing w:after="0"/>
              <w:jc w:val="both"/>
              <w:rPr>
                <w:rFonts w:ascii="Times New Roman" w:eastAsia="Times New Roman" w:hAnsi="Times New Roman"/>
                <w:sz w:val="24"/>
                <w:szCs w:val="24"/>
                <w:lang w:eastAsia="ru-RU"/>
              </w:rPr>
            </w:pPr>
          </w:p>
          <w:p w14:paraId="66F9A07F" w14:textId="77777777" w:rsidR="00347DB3" w:rsidRPr="004622DD" w:rsidRDefault="00347DB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F5875FA" w14:textId="77777777"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2A65628E" w14:textId="623F12D9" w:rsidR="00347DB3" w:rsidRPr="004622DD" w:rsidRDefault="00347DB3" w:rsidP="00347DB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CF7662" w:rsidRPr="004622DD">
              <w:rPr>
                <w:rFonts w:ascii="Times New Roman" w:hAnsi="Times New Roman"/>
                <w:sz w:val="24"/>
                <w:szCs w:val="24"/>
                <w:lang w:eastAsia="ru-RU"/>
              </w:rPr>
              <w:t xml:space="preserve">также </w:t>
            </w:r>
            <w:r w:rsidR="00CF766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tcPr>
          <w:p w14:paraId="0E82A82C" w14:textId="77777777"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1F201CB" w14:textId="77777777" w:rsidTr="00347DB3">
        <w:trPr>
          <w:cantSplit/>
          <w:trHeight w:val="4668"/>
        </w:trPr>
        <w:tc>
          <w:tcPr>
            <w:tcW w:w="2142" w:type="dxa"/>
            <w:vMerge/>
            <w:tcBorders>
              <w:left w:val="single" w:sz="4" w:space="0" w:color="auto"/>
              <w:right w:val="single" w:sz="4" w:space="0" w:color="auto"/>
            </w:tcBorders>
            <w:vAlign w:val="center"/>
            <w:hideMark/>
          </w:tcPr>
          <w:p w14:paraId="5FEC6032" w14:textId="77777777" w:rsidR="00347DB3" w:rsidRPr="004622DD" w:rsidRDefault="00347DB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0A333C34" w14:textId="7DEC7ED0" w:rsidR="00347DB3" w:rsidRPr="004622DD" w:rsidRDefault="00347DB3" w:rsidP="001C1A5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7.8.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размещаемых путем конвертации.</w:t>
            </w:r>
          </w:p>
        </w:tc>
        <w:tc>
          <w:tcPr>
            <w:tcW w:w="2552" w:type="dxa"/>
            <w:tcBorders>
              <w:top w:val="single" w:sz="4" w:space="0" w:color="auto"/>
              <w:left w:val="single" w:sz="4" w:space="0" w:color="auto"/>
              <w:right w:val="single" w:sz="4" w:space="0" w:color="auto"/>
            </w:tcBorders>
            <w:shd w:val="clear" w:color="auto" w:fill="auto"/>
          </w:tcPr>
          <w:p w14:paraId="51A9CB91" w14:textId="77777777"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79F36798" w14:textId="4F57684F"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CF7662" w:rsidRPr="004622DD">
              <w:rPr>
                <w:rFonts w:ascii="Times New Roman" w:hAnsi="Times New Roman"/>
                <w:sz w:val="24"/>
                <w:szCs w:val="24"/>
                <w:lang w:eastAsia="ru-RU"/>
              </w:rPr>
              <w:t xml:space="preserve">также </w:t>
            </w:r>
            <w:r w:rsidR="00CF766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p w14:paraId="196638DE" w14:textId="302454C1" w:rsidR="00347DB3" w:rsidRPr="004622DD" w:rsidRDefault="00347DB3" w:rsidP="00347DB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предусмотренном документом в формате *.doc по форме 7,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tc>
        <w:tc>
          <w:tcPr>
            <w:tcW w:w="2693" w:type="dxa"/>
            <w:tcBorders>
              <w:top w:val="single" w:sz="4" w:space="0" w:color="auto"/>
              <w:left w:val="single" w:sz="4" w:space="0" w:color="auto"/>
              <w:right w:val="single" w:sz="4" w:space="0" w:color="auto"/>
            </w:tcBorders>
            <w:shd w:val="clear" w:color="000000" w:fill="FFFFFF"/>
          </w:tcPr>
          <w:p w14:paraId="01A05214" w14:textId="77777777"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E7969EE" w14:textId="64B8F10B"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35D369A0" w14:textId="77777777" w:rsidR="00347DB3" w:rsidRPr="004622DD" w:rsidRDefault="00347DB3" w:rsidP="00895AF1">
            <w:pPr>
              <w:spacing w:after="0"/>
              <w:jc w:val="both"/>
              <w:rPr>
                <w:rFonts w:ascii="Times New Roman" w:eastAsia="Times New Roman" w:hAnsi="Times New Roman"/>
                <w:sz w:val="24"/>
                <w:szCs w:val="24"/>
                <w:lang w:eastAsia="ru-RU"/>
              </w:rPr>
            </w:pPr>
          </w:p>
          <w:p w14:paraId="12E1D729" w14:textId="77777777" w:rsidR="00347DB3" w:rsidRPr="004622DD" w:rsidRDefault="00347DB3"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70A06C6C" w14:textId="77777777"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556C4DFD" w14:textId="60EA1D66" w:rsidR="00347DB3" w:rsidRPr="004622DD" w:rsidRDefault="00347DB3" w:rsidP="001943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CF7662" w:rsidRPr="004622DD">
              <w:rPr>
                <w:rFonts w:ascii="Times New Roman" w:hAnsi="Times New Roman"/>
                <w:sz w:val="24"/>
                <w:szCs w:val="24"/>
                <w:lang w:eastAsia="ru-RU"/>
              </w:rPr>
              <w:t xml:space="preserve">также </w:t>
            </w:r>
            <w:r w:rsidR="00CF766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r w:rsidR="00CF7662" w:rsidRPr="004622DD">
              <w:rPr>
                <w:rFonts w:ascii="Times New Roman" w:eastAsia="Times New Roman" w:hAnsi="Times New Roman"/>
                <w:sz w:val="24"/>
                <w:szCs w:val="24"/>
                <w:lang w:eastAsia="ru-RU"/>
              </w:rPr>
              <w:t xml:space="preserve"> </w:t>
            </w:r>
          </w:p>
          <w:p w14:paraId="3584EED1" w14:textId="6FF2AC97" w:rsidR="00347DB3" w:rsidRPr="004622DD" w:rsidRDefault="00347DB3" w:rsidP="00267C3B">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предусмотренном документом в формате *.doc по форме 7,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tc>
        <w:tc>
          <w:tcPr>
            <w:tcW w:w="2693" w:type="dxa"/>
            <w:tcBorders>
              <w:top w:val="single" w:sz="4" w:space="0" w:color="auto"/>
              <w:left w:val="single" w:sz="4" w:space="0" w:color="auto"/>
              <w:right w:val="single" w:sz="4" w:space="0" w:color="auto"/>
            </w:tcBorders>
            <w:shd w:val="clear" w:color="000000" w:fill="FFFFFF"/>
          </w:tcPr>
          <w:p w14:paraId="47CA963A" w14:textId="77777777"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0DAE8280" w14:textId="77777777" w:rsidTr="00347DB3">
        <w:trPr>
          <w:cantSplit/>
          <w:trHeight w:val="6976"/>
        </w:trPr>
        <w:tc>
          <w:tcPr>
            <w:tcW w:w="2142" w:type="dxa"/>
            <w:vMerge/>
            <w:tcBorders>
              <w:left w:val="single" w:sz="4" w:space="0" w:color="auto"/>
              <w:bottom w:val="single" w:sz="4" w:space="0" w:color="auto"/>
              <w:right w:val="single" w:sz="4" w:space="0" w:color="auto"/>
            </w:tcBorders>
            <w:vAlign w:val="center"/>
            <w:hideMark/>
          </w:tcPr>
          <w:p w14:paraId="2AEC0450" w14:textId="77777777" w:rsidR="00347DB3" w:rsidRPr="004622DD" w:rsidRDefault="00347DB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B6E2E6E" w14:textId="7AA8BE51" w:rsidR="00347DB3" w:rsidRPr="004622DD" w:rsidRDefault="00347DB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7.10. Информация о направлении </w:t>
            </w:r>
            <w:r w:rsidR="00507E31" w:rsidRPr="004622DD">
              <w:rPr>
                <w:rFonts w:ascii="Times New Roman" w:eastAsia="Times New Roman" w:hAnsi="Times New Roman"/>
                <w:sz w:val="24"/>
                <w:szCs w:val="24"/>
                <w:lang w:eastAsia="ru-RU"/>
              </w:rPr>
              <w:t>Э</w:t>
            </w:r>
            <w:r w:rsidRPr="004622DD">
              <w:rPr>
                <w:rFonts w:ascii="Times New Roman" w:eastAsia="Times New Roman" w:hAnsi="Times New Roman"/>
                <w:sz w:val="24"/>
                <w:szCs w:val="24"/>
                <w:lang w:eastAsia="ru-RU"/>
              </w:rPr>
              <w:t xml:space="preserve">митентом </w:t>
            </w:r>
            <w:r w:rsidR="00D8035B" w:rsidRPr="004622DD">
              <w:rPr>
                <w:rFonts w:ascii="Times New Roman" w:eastAsia="Times New Roman" w:hAnsi="Times New Roman"/>
                <w:sz w:val="24"/>
                <w:szCs w:val="24"/>
                <w:lang w:eastAsia="ru-RU"/>
              </w:rPr>
              <w:t>Р</w:t>
            </w:r>
            <w:r w:rsidRPr="004622DD">
              <w:rPr>
                <w:rFonts w:ascii="Times New Roman" w:eastAsia="Times New Roman" w:hAnsi="Times New Roman"/>
                <w:sz w:val="24"/>
                <w:szCs w:val="24"/>
                <w:lang w:eastAsia="ru-RU"/>
              </w:rPr>
              <w:t>егистратору распоряжения, являющегося основанием для внесения записей о размещении акций, размещаемых путем конвертации или распределения среди акционеров.</w:t>
            </w:r>
          </w:p>
          <w:p w14:paraId="0CF802BD" w14:textId="0782CA88" w:rsidR="00347DB3" w:rsidRPr="004622DD" w:rsidRDefault="00347DB3" w:rsidP="00901C1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Не предоставляется, в случае, если обыкновенные акции или привилегированные акции другого типа размещаются путем конвертации в них ранее размещенных привилегирован</w:t>
            </w:r>
            <w:r w:rsidRPr="004622DD">
              <w:rPr>
                <w:rFonts w:ascii="Times New Roman" w:eastAsia="Times New Roman" w:hAnsi="Times New Roman"/>
                <w:sz w:val="24"/>
                <w:szCs w:val="24"/>
                <w:lang w:eastAsia="ru-RU"/>
              </w:rPr>
              <w:lastRenderedPageBreak/>
              <w:t>ных акций определенного типа по требованию акционеров – их владельцев.</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F18440A" w14:textId="77777777" w:rsidR="00347DB3" w:rsidRPr="004622DD" w:rsidRDefault="00347DB3" w:rsidP="00D0497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20F70049" w14:textId="5858ADBA" w:rsidR="00347DB3" w:rsidRPr="004622DD" w:rsidRDefault="00347DB3" w:rsidP="00D0497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CF7662" w:rsidRPr="004622DD">
              <w:rPr>
                <w:rFonts w:ascii="Times New Roman" w:hAnsi="Times New Roman"/>
                <w:sz w:val="24"/>
                <w:szCs w:val="24"/>
                <w:lang w:eastAsia="ru-RU"/>
              </w:rPr>
              <w:t xml:space="preserve">также </w:t>
            </w:r>
            <w:r w:rsidR="00CF766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p w14:paraId="79AFA069" w14:textId="77777777" w:rsidR="00347DB3" w:rsidRPr="004622DD" w:rsidRDefault="00347DB3" w:rsidP="00347DB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1A9CE1C" w14:textId="77777777"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4A54ECA7" w14:textId="26042125"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76E641E7" w14:textId="77777777" w:rsidR="00347DB3" w:rsidRPr="004622DD" w:rsidRDefault="00347DB3" w:rsidP="00895AF1">
            <w:pPr>
              <w:spacing w:after="0"/>
              <w:jc w:val="both"/>
              <w:rPr>
                <w:rFonts w:ascii="Times New Roman" w:eastAsia="Times New Roman" w:hAnsi="Times New Roman"/>
                <w:sz w:val="24"/>
                <w:szCs w:val="24"/>
                <w:lang w:eastAsia="ru-RU"/>
              </w:rPr>
            </w:pPr>
          </w:p>
          <w:p w14:paraId="37078C66" w14:textId="77777777" w:rsidR="00347DB3" w:rsidRPr="004622DD" w:rsidRDefault="00347DB3"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3C5E0154" w14:textId="77777777" w:rsidR="00347DB3" w:rsidRPr="004622DD" w:rsidRDefault="00347DB3" w:rsidP="00D0497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5B357A73" w14:textId="4A49833C" w:rsidR="00347DB3" w:rsidRPr="004622DD" w:rsidRDefault="00347DB3" w:rsidP="00347DB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Для КД </w:t>
            </w:r>
            <w:r w:rsidRPr="004622DD">
              <w:rPr>
                <w:rFonts w:ascii="Times New Roman" w:hAnsi="Times New Roman"/>
                <w:sz w:val="24"/>
                <w:szCs w:val="24"/>
                <w:lang w:val="en-US" w:eastAsia="ru-RU"/>
              </w:rPr>
              <w:t>CONV</w:t>
            </w:r>
            <w:r w:rsidRPr="004622DD">
              <w:rPr>
                <w:rFonts w:ascii="Times New Roman" w:hAnsi="Times New Roman"/>
                <w:sz w:val="24"/>
                <w:szCs w:val="24"/>
                <w:lang w:eastAsia="ru-RU"/>
              </w:rPr>
              <w:t xml:space="preserve">, </w:t>
            </w:r>
            <w:r w:rsidRPr="004622DD">
              <w:rPr>
                <w:rFonts w:ascii="Times New Roman" w:hAnsi="Times New Roman"/>
                <w:sz w:val="24"/>
                <w:szCs w:val="24"/>
                <w:lang w:val="en-US" w:eastAsia="ru-RU"/>
              </w:rPr>
              <w:t>BONU</w:t>
            </w:r>
            <w:r w:rsidRPr="004622DD">
              <w:rPr>
                <w:rFonts w:ascii="Times New Roman" w:hAnsi="Times New Roman"/>
                <w:sz w:val="24"/>
                <w:szCs w:val="24"/>
                <w:lang w:eastAsia="ru-RU"/>
              </w:rPr>
              <w:t xml:space="preserve"> </w:t>
            </w:r>
            <w:r w:rsidR="00CF7662" w:rsidRPr="004622DD">
              <w:rPr>
                <w:rFonts w:ascii="Times New Roman" w:hAnsi="Times New Roman"/>
                <w:sz w:val="24"/>
                <w:szCs w:val="24"/>
                <w:lang w:eastAsia="ru-RU"/>
              </w:rPr>
              <w:t xml:space="preserve">также </w:t>
            </w:r>
            <w:r w:rsidR="00CF7662" w:rsidRPr="004622DD">
              <w:rPr>
                <w:rFonts w:ascii="Times New Roman" w:eastAsia="Times New Roman" w:hAnsi="Times New Roman"/>
                <w:sz w:val="24"/>
                <w:szCs w:val="24"/>
                <w:lang w:eastAsia="ru-RU"/>
              </w:rPr>
              <w:t xml:space="preserve">Материалы КД («Материалы (файлы) КД») </w:t>
            </w:r>
            <w:r w:rsidRPr="004622DD">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tcPr>
          <w:p w14:paraId="2DA77E8C" w14:textId="77777777" w:rsidR="00347DB3" w:rsidRPr="004622DD" w:rsidRDefault="00347DB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0937F4F5"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hideMark/>
          </w:tcPr>
          <w:p w14:paraId="26A5BA9A"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68AA734" w14:textId="77777777" w:rsidR="00750473" w:rsidRPr="004622DD" w:rsidRDefault="009C4C6C" w:rsidP="009C4C6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7.12</w:t>
            </w:r>
            <w:r w:rsidR="00750473" w:rsidRPr="004622DD">
              <w:rPr>
                <w:rFonts w:ascii="Times New Roman" w:eastAsia="Times New Roman" w:hAnsi="Times New Roman"/>
                <w:sz w:val="24"/>
                <w:szCs w:val="24"/>
                <w:lang w:eastAsia="ru-RU"/>
              </w:rPr>
              <w:t xml:space="preserve">. Информация о государственной регистрации отчета об итогах выпуска (дополнительного выпуска) акций, размещенных </w:t>
            </w:r>
            <w:r w:rsidRPr="004622DD">
              <w:rPr>
                <w:rFonts w:ascii="Times New Roman" w:eastAsia="Times New Roman" w:hAnsi="Times New Roman"/>
                <w:sz w:val="24"/>
                <w:szCs w:val="24"/>
                <w:lang w:eastAsia="ru-RU"/>
              </w:rPr>
              <w:t>путем</w:t>
            </w:r>
            <w:r w:rsidR="00750473" w:rsidRPr="004622DD">
              <w:rPr>
                <w:rFonts w:ascii="Times New Roman" w:eastAsia="Times New Roman" w:hAnsi="Times New Roman"/>
                <w:sz w:val="24"/>
                <w:szCs w:val="24"/>
                <w:lang w:eastAsia="ru-RU"/>
              </w:rPr>
              <w:t xml:space="preserve"> конвертации или распределения среди акционеров.</w:t>
            </w:r>
          </w:p>
          <w:p w14:paraId="43E6091A" w14:textId="77777777" w:rsidR="00725CE2" w:rsidRPr="004622DD" w:rsidRDefault="00725CE2" w:rsidP="009C4C6C">
            <w:pPr>
              <w:jc w:val="both"/>
              <w:rPr>
                <w:rFonts w:ascii="Times New Roman" w:eastAsia="Times New Roman" w:hAnsi="Times New Roman"/>
                <w:sz w:val="24"/>
                <w:szCs w:val="24"/>
                <w:lang w:eastAsia="ru-RU"/>
              </w:rPr>
            </w:pPr>
          </w:p>
          <w:p w14:paraId="3EF47FB6" w14:textId="5E461CF1" w:rsidR="00725CE2" w:rsidRPr="004622DD" w:rsidRDefault="00725CE2" w:rsidP="009C4C6C">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EC59B2E" w14:textId="183C1AC8" w:rsidR="00750473" w:rsidRPr="004622DD" w:rsidRDefault="00725CE2"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00074B35" w:rsidRPr="004622DD">
              <w:rPr>
                <w:rFonts w:ascii="Times New Roman" w:eastAsia="Times New Roman" w:hAnsi="Times New Roman"/>
                <w:sz w:val="24"/>
                <w:szCs w:val="24"/>
                <w:lang w:eastAsia="ru-RU"/>
              </w:rPr>
              <w:t>)</w:t>
            </w:r>
            <w:r w:rsidR="00CF7662" w:rsidRPr="004622DD">
              <w:rPr>
                <w:rFonts w:ascii="Times New Roman" w:eastAsia="Times New Roman" w:hAnsi="Times New Roman"/>
                <w:sz w:val="24"/>
                <w:szCs w:val="24"/>
                <w:lang w:eastAsia="ru-RU"/>
              </w:rPr>
              <w:t xml:space="preserve"> и Материалы КД («Материалы (файлы) КД») с</w:t>
            </w:r>
            <w:r w:rsidR="00074B35"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приложением документа в формате *.doc по форме 7.12</w:t>
            </w:r>
            <w:r w:rsidR="00750473"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5AD06F9" w14:textId="38ED9B0C"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9F15BAA" w14:textId="3DB27862"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6B568776" w14:textId="77777777" w:rsidR="00AC1EE6" w:rsidRPr="004622DD" w:rsidRDefault="00AC1EE6" w:rsidP="00AC1EE6">
            <w:pPr>
              <w:spacing w:after="0"/>
              <w:jc w:val="both"/>
              <w:rPr>
                <w:rFonts w:ascii="Times New Roman" w:eastAsia="Times New Roman" w:hAnsi="Times New Roman"/>
                <w:sz w:val="24"/>
                <w:szCs w:val="24"/>
                <w:lang w:eastAsia="ru-RU"/>
              </w:rPr>
            </w:pPr>
          </w:p>
          <w:p w14:paraId="2DCF9BCE" w14:textId="4196AF63" w:rsidR="00044FC2" w:rsidRPr="004622DD" w:rsidRDefault="00044FC2" w:rsidP="00895AF1">
            <w:pPr>
              <w:spacing w:after="0"/>
              <w:jc w:val="both"/>
              <w:rPr>
                <w:rFonts w:ascii="Times New Roman" w:eastAsia="Times New Roman" w:hAnsi="Times New Roman"/>
                <w:sz w:val="24"/>
                <w:szCs w:val="24"/>
                <w:lang w:eastAsia="ru-RU"/>
              </w:rPr>
            </w:pPr>
          </w:p>
          <w:p w14:paraId="41DE02F9" w14:textId="6AB37C5D" w:rsidR="00594D76" w:rsidRPr="004622DD" w:rsidRDefault="00594D76" w:rsidP="00347DB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8E74559" w14:textId="1484A10A" w:rsidR="00750473" w:rsidRPr="004622DD" w:rsidRDefault="00750473" w:rsidP="00267C3B">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 xml:space="preserve">311) </w:t>
            </w:r>
            <w:r w:rsidRPr="004622DD">
              <w:rPr>
                <w:rFonts w:ascii="Times New Roman" w:eastAsia="Times New Roman" w:hAnsi="Times New Roman"/>
                <w:sz w:val="24"/>
                <w:szCs w:val="24"/>
                <w:lang w:eastAsia="ru-RU"/>
              </w:rPr>
              <w:t xml:space="preserve">(тип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CF7662" w:rsidRPr="004622DD">
              <w:rPr>
                <w:rFonts w:ascii="Times New Roman" w:eastAsia="Times New Roman" w:hAnsi="Times New Roman"/>
                <w:sz w:val="24"/>
                <w:szCs w:val="24"/>
                <w:lang w:eastAsia="ru-RU"/>
              </w:rPr>
              <w:t xml:space="preserve"> </w:t>
            </w:r>
            <w:r w:rsidR="00CF7662" w:rsidRPr="004622DD">
              <w:rPr>
                <w:rFonts w:ascii="Times New Roman" w:hAnsi="Times New Roman"/>
                <w:sz w:val="24"/>
                <w:szCs w:val="24"/>
                <w:lang w:eastAsia="ru-RU"/>
              </w:rPr>
              <w:t xml:space="preserve">и </w:t>
            </w:r>
            <w:r w:rsidR="00CF7662"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267C3B" w:rsidRPr="004622DD">
              <w:rPr>
                <w:rFonts w:ascii="Times New Roman" w:eastAsia="Times New Roman" w:hAnsi="Times New Roman"/>
                <w:sz w:val="24"/>
                <w:szCs w:val="24"/>
                <w:lang w:eastAsia="ru-RU"/>
              </w:rPr>
              <w:t>7.12</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613E0EF"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4CBB1A10" w14:textId="77777777" w:rsidR="00725CE2" w:rsidRPr="004622DD" w:rsidRDefault="00725CE2" w:rsidP="00750473">
            <w:pPr>
              <w:spacing w:after="0"/>
              <w:jc w:val="both"/>
              <w:rPr>
                <w:rFonts w:ascii="Times New Roman" w:eastAsia="Times New Roman" w:hAnsi="Times New Roman"/>
                <w:sz w:val="24"/>
                <w:szCs w:val="24"/>
                <w:lang w:eastAsia="ru-RU"/>
              </w:rPr>
            </w:pPr>
          </w:p>
          <w:p w14:paraId="249CC8BF" w14:textId="77777777" w:rsidR="00725CE2" w:rsidRPr="004622DD" w:rsidRDefault="00725CE2" w:rsidP="00750473">
            <w:pPr>
              <w:spacing w:after="0"/>
              <w:jc w:val="both"/>
              <w:rPr>
                <w:rFonts w:ascii="Times New Roman" w:eastAsia="Times New Roman" w:hAnsi="Times New Roman"/>
                <w:sz w:val="24"/>
                <w:szCs w:val="24"/>
                <w:lang w:eastAsia="ru-RU"/>
              </w:rPr>
            </w:pPr>
          </w:p>
          <w:p w14:paraId="2B5C2659" w14:textId="70DD5178" w:rsidR="00725CE2" w:rsidRPr="004622DD" w:rsidRDefault="00725CE2" w:rsidP="00725CE2">
            <w:pPr>
              <w:spacing w:after="0"/>
              <w:jc w:val="both"/>
              <w:rPr>
                <w:rFonts w:ascii="Times New Roman" w:eastAsia="Times New Roman" w:hAnsi="Times New Roman"/>
                <w:sz w:val="24"/>
                <w:szCs w:val="24"/>
                <w:lang w:eastAsia="ru-RU"/>
              </w:rPr>
            </w:pPr>
            <w:r w:rsidRPr="004622DD">
              <w:rPr>
                <w:rFonts w:ascii="Times New Roman" w:hAnsi="Times New Roman"/>
                <w:sz w:val="24"/>
                <w:szCs w:val="24"/>
              </w:rPr>
              <w:t xml:space="preserve"> </w:t>
            </w:r>
          </w:p>
        </w:tc>
      </w:tr>
      <w:tr w:rsidR="004622DD" w:rsidRPr="004622DD" w14:paraId="01889482" w14:textId="77777777" w:rsidTr="00B50717">
        <w:trPr>
          <w:cantSplit/>
          <w:trHeight w:val="1020"/>
        </w:trPr>
        <w:tc>
          <w:tcPr>
            <w:tcW w:w="2142" w:type="dxa"/>
            <w:vMerge w:val="restart"/>
            <w:tcBorders>
              <w:left w:val="single" w:sz="4" w:space="0" w:color="auto"/>
              <w:right w:val="single" w:sz="4" w:space="0" w:color="auto"/>
            </w:tcBorders>
          </w:tcPr>
          <w:p w14:paraId="7B32F72F" w14:textId="11B041C7" w:rsidR="00B50717" w:rsidRPr="004622DD" w:rsidRDefault="00B50717" w:rsidP="003533D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Глава 8. </w:t>
            </w:r>
            <w:r w:rsidR="00FB2F91" w:rsidRPr="004622DD">
              <w:rPr>
                <w:rFonts w:ascii="Times New Roman" w:eastAsia="Times New Roman" w:hAnsi="Times New Roman"/>
                <w:bCs/>
                <w:sz w:val="24"/>
                <w:szCs w:val="24"/>
                <w:lang w:eastAsia="ru-RU"/>
              </w:rPr>
              <w:t xml:space="preserve">Информация, связанная с осуществлением права </w:t>
            </w:r>
            <w:r w:rsidRPr="004622DD">
              <w:rPr>
                <w:rFonts w:ascii="Times New Roman" w:eastAsia="Times New Roman" w:hAnsi="Times New Roman"/>
                <w:sz w:val="24"/>
                <w:szCs w:val="24"/>
                <w:lang w:eastAsia="ru-RU"/>
              </w:rPr>
              <w:t>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r w:rsidR="009F79DE" w:rsidRPr="004622DD">
              <w:rPr>
                <w:rFonts w:ascii="Times New Roman" w:eastAsia="Times New Roman" w:hAnsi="Times New Roman"/>
                <w:sz w:val="24"/>
                <w:szCs w:val="24"/>
                <w:lang w:eastAsia="ru-RU"/>
              </w:rPr>
              <w:t xml:space="preserve"> (</w:t>
            </w:r>
            <w:r w:rsidR="009F79DE" w:rsidRPr="004622DD">
              <w:rPr>
                <w:rFonts w:ascii="Times New Roman" w:eastAsia="Times New Roman" w:hAnsi="Times New Roman"/>
                <w:sz w:val="24"/>
                <w:szCs w:val="24"/>
                <w:lang w:val="en-US" w:eastAsia="ru-RU"/>
              </w:rPr>
              <w:t>OTHR</w:t>
            </w:r>
            <w:r w:rsidR="009F79DE" w:rsidRPr="004622DD">
              <w:rPr>
                <w:rFonts w:ascii="Times New Roman" w:eastAsia="Times New Roman" w:hAnsi="Times New Roman"/>
                <w:sz w:val="24"/>
                <w:szCs w:val="24"/>
                <w:lang w:eastAsia="ru-RU"/>
              </w:rPr>
              <w:t>)</w:t>
            </w:r>
          </w:p>
          <w:p w14:paraId="75C5A858" w14:textId="3AB199BB" w:rsidR="00B50717" w:rsidRPr="004622DD" w:rsidRDefault="00B5071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56919E0" w14:textId="77777777" w:rsidR="00B50717" w:rsidRPr="004622DD" w:rsidRDefault="00B50717" w:rsidP="009B647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8.2. Информация о принятии решения о размещении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 </w:t>
            </w:r>
          </w:p>
          <w:p w14:paraId="3C127D38" w14:textId="77777777" w:rsidR="00B50717" w:rsidRPr="004622DD" w:rsidRDefault="00B50717" w:rsidP="009B6479">
            <w:pPr>
              <w:jc w:val="both"/>
              <w:rPr>
                <w:rFonts w:ascii="Times New Roman" w:eastAsia="Times New Roman" w:hAnsi="Times New Roman"/>
                <w:sz w:val="24"/>
                <w:szCs w:val="24"/>
                <w:lang w:eastAsia="ru-RU"/>
              </w:rPr>
            </w:pPr>
          </w:p>
          <w:p w14:paraId="2C5A94D4" w14:textId="77777777" w:rsidR="00B50717" w:rsidRPr="004622DD" w:rsidRDefault="00B50717" w:rsidP="009B6479">
            <w:pPr>
              <w:jc w:val="both"/>
              <w:rPr>
                <w:rFonts w:ascii="Times New Roman" w:eastAsia="Times New Roman" w:hAnsi="Times New Roman"/>
                <w:sz w:val="24"/>
                <w:szCs w:val="24"/>
                <w:lang w:eastAsia="ru-RU"/>
              </w:rPr>
            </w:pPr>
          </w:p>
          <w:p w14:paraId="3AD831F4" w14:textId="77777777" w:rsidR="00B50717" w:rsidRPr="004622DD" w:rsidRDefault="00B50717" w:rsidP="009B6479">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012C65" w14:textId="036A11D9" w:rsidR="00B50717" w:rsidRPr="004622DD" w:rsidRDefault="007F035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CF7662" w:rsidRPr="004622DD">
              <w:rPr>
                <w:rFonts w:ascii="Times New Roman" w:eastAsia="Times New Roman" w:hAnsi="Times New Roman"/>
                <w:sz w:val="24"/>
                <w:szCs w:val="24"/>
                <w:lang w:eastAsia="ru-RU"/>
              </w:rPr>
              <w:t xml:space="preserve"> </w:t>
            </w:r>
            <w:r w:rsidR="00CF7662" w:rsidRPr="004622DD">
              <w:rPr>
                <w:rFonts w:ascii="Times New Roman" w:hAnsi="Times New Roman"/>
                <w:sz w:val="24"/>
                <w:szCs w:val="24"/>
                <w:lang w:eastAsia="ru-RU"/>
              </w:rPr>
              <w:t xml:space="preserve">и </w:t>
            </w:r>
            <w:r w:rsidR="00CF7662" w:rsidRPr="004622DD">
              <w:rPr>
                <w:rFonts w:ascii="Times New Roman" w:eastAsia="Times New Roman" w:hAnsi="Times New Roman"/>
                <w:sz w:val="24"/>
                <w:szCs w:val="24"/>
                <w:lang w:eastAsia="ru-RU"/>
              </w:rPr>
              <w:t>Материалы КД («Материалы (файлы) КД»)</w:t>
            </w:r>
            <w:r w:rsidRPr="004622DD">
              <w:rPr>
                <w:rFonts w:ascii="Times New Roman" w:eastAsia="Times New Roman" w:hAnsi="Times New Roman"/>
                <w:sz w:val="24"/>
                <w:szCs w:val="24"/>
                <w:lang w:eastAsia="ru-RU"/>
              </w:rPr>
              <w:t xml:space="preserve"> </w:t>
            </w:r>
            <w:r w:rsidR="00CF7662" w:rsidRPr="004622DD">
              <w:rPr>
                <w:rFonts w:ascii="Times New Roman" w:eastAsia="Times New Roman" w:hAnsi="Times New Roman"/>
                <w:sz w:val="24"/>
                <w:szCs w:val="24"/>
                <w:lang w:eastAsia="ru-RU"/>
              </w:rPr>
              <w:t xml:space="preserve">с </w:t>
            </w:r>
            <w:r w:rsidRPr="004622DD">
              <w:rPr>
                <w:rFonts w:ascii="Times New Roman" w:eastAsia="Times New Roman" w:hAnsi="Times New Roman"/>
                <w:sz w:val="24"/>
                <w:szCs w:val="24"/>
                <w:lang w:eastAsia="ru-RU"/>
              </w:rPr>
              <w:t>приложением документа в формате *.doc по форме 8</w:t>
            </w:r>
            <w:r w:rsidR="003E6BB9"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07C65AF" w14:textId="37651E32"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F55BCFE" w14:textId="135FCA6B"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774054FB" w14:textId="77777777" w:rsidR="00AC1EE6" w:rsidRPr="004622DD" w:rsidRDefault="00AC1EE6" w:rsidP="00AC1EE6">
            <w:pPr>
              <w:spacing w:after="0"/>
              <w:jc w:val="both"/>
              <w:rPr>
                <w:rFonts w:ascii="Times New Roman" w:eastAsia="Times New Roman" w:hAnsi="Times New Roman"/>
                <w:sz w:val="24"/>
                <w:szCs w:val="24"/>
                <w:lang w:eastAsia="ru-RU"/>
              </w:rPr>
            </w:pPr>
          </w:p>
          <w:p w14:paraId="50FD4CD8" w14:textId="23C54A4C" w:rsidR="00124255" w:rsidRPr="004622DD" w:rsidRDefault="00124255" w:rsidP="00124255">
            <w:pPr>
              <w:spacing w:after="0"/>
              <w:jc w:val="both"/>
              <w:rPr>
                <w:rFonts w:ascii="Times New Roman" w:eastAsia="Times New Roman" w:hAnsi="Times New Roman"/>
                <w:sz w:val="24"/>
                <w:szCs w:val="24"/>
                <w:lang w:eastAsia="ru-RU"/>
              </w:rPr>
            </w:pPr>
          </w:p>
          <w:p w14:paraId="2F10CE7F" w14:textId="77777777" w:rsidR="00B50717" w:rsidRPr="004622DD" w:rsidRDefault="00B50717" w:rsidP="00124255">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2CEB3A2" w14:textId="45854B82" w:rsidR="00B50717" w:rsidRPr="004622DD" w:rsidRDefault="004E13F7" w:rsidP="00CA758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CF7662" w:rsidRPr="004622DD">
              <w:rPr>
                <w:rFonts w:ascii="Times New Roman" w:eastAsia="Times New Roman" w:hAnsi="Times New Roman"/>
                <w:sz w:val="24"/>
                <w:szCs w:val="24"/>
                <w:lang w:eastAsia="ru-RU"/>
              </w:rPr>
              <w:t xml:space="preserve"> </w:t>
            </w:r>
            <w:r w:rsidR="00864FCB" w:rsidRPr="004622DD">
              <w:rPr>
                <w:rFonts w:ascii="Times New Roman" w:hAnsi="Times New Roman"/>
                <w:sz w:val="24"/>
                <w:szCs w:val="24"/>
                <w:lang w:eastAsia="ru-RU"/>
              </w:rPr>
              <w:t xml:space="preserve">и </w:t>
            </w:r>
            <w:r w:rsidR="00CF7662"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ECE0AFE" w14:textId="5C77F446" w:rsidR="00B50717" w:rsidRPr="004622DD" w:rsidRDefault="004E13F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123B8E1B"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tcPr>
          <w:p w14:paraId="29207EDA" w14:textId="77777777" w:rsidR="00B50717" w:rsidRPr="004622DD" w:rsidRDefault="00B50717"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A6BE154" w14:textId="23E35A64" w:rsidR="00B50717" w:rsidRPr="004622DD" w:rsidRDefault="00B50717" w:rsidP="009B647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8.4. Информация о регистрации выпуска (дополнительного выпуска)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p w14:paraId="5EAF39F3" w14:textId="77777777" w:rsidR="00B50717" w:rsidRPr="004622DD" w:rsidRDefault="00B50717" w:rsidP="009B6479">
            <w:pPr>
              <w:ind w:firstLine="540"/>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AC9FF8" w14:textId="79B16937" w:rsidR="00CA7581" w:rsidRPr="004622DD" w:rsidRDefault="00155356" w:rsidP="00AC1EE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46972" w:rsidRPr="004622DD">
              <w:rPr>
                <w:rFonts w:ascii="Times New Roman" w:eastAsia="Times New Roman" w:hAnsi="Times New Roman"/>
                <w:sz w:val="24"/>
                <w:szCs w:val="24"/>
                <w:lang w:eastAsia="ru-RU"/>
              </w:rPr>
              <w:t xml:space="preserve"> </w:t>
            </w:r>
            <w:r w:rsidR="00D46972" w:rsidRPr="004622DD">
              <w:rPr>
                <w:rFonts w:ascii="Times New Roman" w:hAnsi="Times New Roman"/>
                <w:sz w:val="24"/>
                <w:szCs w:val="24"/>
                <w:lang w:eastAsia="ru-RU"/>
              </w:rPr>
              <w:t xml:space="preserve">и </w:t>
            </w:r>
            <w:r w:rsidR="00D46972"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r w:rsidR="00CA7581" w:rsidRPr="004622DD">
              <w:rPr>
                <w:rFonts w:ascii="Times New Roman" w:eastAsia="Times New Roman" w:hAnsi="Times New Roman"/>
                <w:sz w:val="24"/>
                <w:szCs w:val="24"/>
                <w:lang w:eastAsia="ru-RU"/>
              </w:rPr>
              <w:t>.</w:t>
            </w:r>
          </w:p>
          <w:p w14:paraId="034F076F" w14:textId="393D59D9" w:rsidR="00B50717" w:rsidRPr="004622DD" w:rsidRDefault="004E13F7" w:rsidP="00AC1EE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решения о выпуске акций (зарегистрированного решения о выпуске эмиссионных ценных бумаг, конвертируемых в акции).</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E6A872A" w14:textId="1C4AC302"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27D006AA" w14:textId="26C4A3A3"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729C6845" w14:textId="77777777" w:rsidR="00AC1EE6" w:rsidRPr="004622DD" w:rsidRDefault="00AC1EE6" w:rsidP="00AC1EE6">
            <w:pPr>
              <w:spacing w:after="0"/>
              <w:jc w:val="both"/>
              <w:rPr>
                <w:rFonts w:ascii="Times New Roman" w:eastAsia="Times New Roman" w:hAnsi="Times New Roman"/>
                <w:sz w:val="24"/>
                <w:szCs w:val="24"/>
                <w:lang w:eastAsia="ru-RU"/>
              </w:rPr>
            </w:pPr>
          </w:p>
          <w:p w14:paraId="742FB7B0" w14:textId="2783ACD5" w:rsidR="004E13F7" w:rsidRPr="004622DD" w:rsidRDefault="004E13F7" w:rsidP="004E13F7">
            <w:pPr>
              <w:spacing w:after="0"/>
              <w:jc w:val="both"/>
              <w:rPr>
                <w:rFonts w:ascii="Times New Roman" w:eastAsia="Times New Roman" w:hAnsi="Times New Roman"/>
                <w:sz w:val="24"/>
                <w:szCs w:val="24"/>
                <w:lang w:eastAsia="ru-RU"/>
              </w:rPr>
            </w:pPr>
          </w:p>
          <w:p w14:paraId="09DCCCDF" w14:textId="77777777" w:rsidR="00B50717" w:rsidRPr="004622DD" w:rsidRDefault="00B50717"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45124B3" w14:textId="362410B8" w:rsidR="004E13F7" w:rsidRPr="004622DD" w:rsidRDefault="004E13F7" w:rsidP="004E13F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46972" w:rsidRPr="004622DD">
              <w:rPr>
                <w:rFonts w:ascii="Times New Roman" w:eastAsia="Times New Roman" w:hAnsi="Times New Roman"/>
                <w:sz w:val="24"/>
                <w:szCs w:val="24"/>
                <w:lang w:eastAsia="ru-RU"/>
              </w:rPr>
              <w:t xml:space="preserve"> и</w:t>
            </w:r>
            <w:r w:rsidR="00D46972" w:rsidRPr="004622DD">
              <w:rPr>
                <w:rFonts w:ascii="Times New Roman" w:hAnsi="Times New Roman"/>
                <w:sz w:val="24"/>
                <w:szCs w:val="24"/>
                <w:lang w:eastAsia="ru-RU"/>
              </w:rPr>
              <w:t xml:space="preserve"> </w:t>
            </w:r>
            <w:r w:rsidR="00D46972"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p>
          <w:p w14:paraId="67F9EA26" w14:textId="77777777" w:rsidR="004E13F7" w:rsidRPr="004622DD" w:rsidRDefault="004E13F7" w:rsidP="004E13F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решения о выпуске акций (зарегистрированного решения о выпуске эмиссионных ценных бумаг, конвертируемых в акции).</w:t>
            </w:r>
          </w:p>
          <w:p w14:paraId="76AC4C8B" w14:textId="77777777" w:rsidR="00B50717" w:rsidRPr="004622DD" w:rsidRDefault="00B5071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B0176E8" w14:textId="4AE85B46" w:rsidR="00B50717" w:rsidRPr="004622DD" w:rsidRDefault="004E13F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7744056" w14:textId="77777777" w:rsidTr="00BC781C">
        <w:trPr>
          <w:cantSplit/>
          <w:trHeight w:val="1020"/>
        </w:trPr>
        <w:tc>
          <w:tcPr>
            <w:tcW w:w="2142" w:type="dxa"/>
            <w:vMerge w:val="restart"/>
            <w:tcBorders>
              <w:left w:val="single" w:sz="4" w:space="0" w:color="auto"/>
              <w:right w:val="single" w:sz="4" w:space="0" w:color="auto"/>
            </w:tcBorders>
            <w:vAlign w:val="center"/>
          </w:tcPr>
          <w:p w14:paraId="5116AD3E" w14:textId="77777777" w:rsidR="00B50717" w:rsidRPr="004622DD" w:rsidRDefault="00B50717"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7B33D71" w14:textId="77777777" w:rsidR="00B50717" w:rsidRPr="004622DD" w:rsidRDefault="00B50717" w:rsidP="009B647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8.6.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размещения указанных ценных бумаг, размещаемых посредством закрытой подписки только среди акционеров пропорционально количеству принадлежащих им акций соответствующе</w:t>
            </w:r>
            <w:r w:rsidRPr="004622DD">
              <w:rPr>
                <w:rFonts w:ascii="Times New Roman" w:eastAsia="Times New Roman" w:hAnsi="Times New Roman"/>
                <w:sz w:val="24"/>
                <w:szCs w:val="24"/>
                <w:lang w:eastAsia="ru-RU"/>
              </w:rPr>
              <w:lastRenderedPageBreak/>
              <w:t>й категории (типа)</w:t>
            </w:r>
          </w:p>
          <w:p w14:paraId="6E00FC89" w14:textId="77777777" w:rsidR="00B50717" w:rsidRPr="004622DD" w:rsidRDefault="00B50717" w:rsidP="009B6479">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95C5AA" w14:textId="07741C89" w:rsidR="004E13F7" w:rsidRPr="004622DD" w:rsidRDefault="00155356" w:rsidP="004E13F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46972"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r w:rsidR="003E6BB9" w:rsidRPr="004622DD">
              <w:rPr>
                <w:rFonts w:ascii="Times New Roman" w:eastAsia="Times New Roman" w:hAnsi="Times New Roman"/>
                <w:sz w:val="24"/>
                <w:szCs w:val="24"/>
                <w:lang w:eastAsia="ru-RU"/>
              </w:rPr>
              <w:t>.</w:t>
            </w:r>
          </w:p>
          <w:p w14:paraId="1263471D" w14:textId="77777777" w:rsidR="00F06F2D" w:rsidRPr="004622DD" w:rsidRDefault="00F06F2D" w:rsidP="004E13F7">
            <w:pPr>
              <w:spacing w:after="0"/>
              <w:jc w:val="both"/>
              <w:rPr>
                <w:rFonts w:ascii="Times New Roman" w:eastAsia="Times New Roman" w:hAnsi="Times New Roman"/>
                <w:sz w:val="24"/>
                <w:szCs w:val="24"/>
                <w:lang w:eastAsia="ru-RU"/>
              </w:rPr>
            </w:pPr>
          </w:p>
          <w:p w14:paraId="36E50BE1" w14:textId="34E53CE6" w:rsidR="00B50717" w:rsidRPr="004622DD" w:rsidRDefault="004E13F7" w:rsidP="00017D3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29D6A81" w14:textId="595E1274"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C0B8C10" w14:textId="1110D7DD"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22091A4E" w14:textId="77777777" w:rsidR="00AC1EE6" w:rsidRPr="004622DD" w:rsidRDefault="00AC1EE6" w:rsidP="00AC1EE6">
            <w:pPr>
              <w:spacing w:after="0"/>
              <w:jc w:val="both"/>
              <w:rPr>
                <w:rFonts w:ascii="Times New Roman" w:eastAsia="Times New Roman" w:hAnsi="Times New Roman"/>
                <w:sz w:val="24"/>
                <w:szCs w:val="24"/>
                <w:lang w:eastAsia="ru-RU"/>
              </w:rPr>
            </w:pPr>
          </w:p>
          <w:p w14:paraId="1B11936A" w14:textId="6240B637" w:rsidR="004E13F7" w:rsidRPr="004622DD" w:rsidRDefault="004E13F7" w:rsidP="004E13F7">
            <w:pPr>
              <w:spacing w:after="0"/>
              <w:jc w:val="both"/>
              <w:rPr>
                <w:rFonts w:ascii="Times New Roman" w:eastAsia="Times New Roman" w:hAnsi="Times New Roman"/>
                <w:sz w:val="24"/>
                <w:szCs w:val="24"/>
                <w:lang w:eastAsia="ru-RU"/>
              </w:rPr>
            </w:pPr>
          </w:p>
          <w:p w14:paraId="0C05972D" w14:textId="77777777" w:rsidR="00B50717" w:rsidRPr="004622DD" w:rsidRDefault="00B50717"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CF436A1" w14:textId="454C2065" w:rsidR="004E13F7" w:rsidRPr="004622DD" w:rsidRDefault="004E13F7" w:rsidP="004E13F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46972"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p>
          <w:p w14:paraId="5FE06F31" w14:textId="77777777" w:rsidR="004E13F7" w:rsidRPr="004622DD" w:rsidRDefault="004E13F7" w:rsidP="004E13F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p w14:paraId="4D85440E" w14:textId="77777777" w:rsidR="00B50717" w:rsidRPr="004622DD" w:rsidRDefault="00B5071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C90BB75" w14:textId="034BED10" w:rsidR="00B50717" w:rsidRPr="004622DD" w:rsidRDefault="004E13F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70E3200E"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tcPr>
          <w:p w14:paraId="7CC36F60" w14:textId="77777777" w:rsidR="00B50717" w:rsidRPr="004622DD" w:rsidRDefault="00B50717"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7094B733" w14:textId="2B14D432" w:rsidR="00B50717" w:rsidRPr="004622DD" w:rsidRDefault="00B50717" w:rsidP="008402C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8.8. Информация о возможности и порядке осуществления права 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450D27" w14:textId="0BA94EEA" w:rsidR="00B50717" w:rsidRPr="004622DD" w:rsidRDefault="00155356" w:rsidP="00EA71AA">
            <w:pPr>
              <w:autoSpaceDE w:val="0"/>
              <w:autoSpaceDN w:val="0"/>
              <w:adjustRightInd w:val="0"/>
              <w:spacing w:before="160"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 CANO (код формы CA311)</w:t>
            </w:r>
            <w:r w:rsidR="00F30706"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r w:rsidR="003E6BB9"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FFA5720" w14:textId="77DFD641"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1ED3740" w14:textId="164C3872"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746D56CE" w14:textId="77777777" w:rsidR="00AC1EE6" w:rsidRPr="004622DD" w:rsidRDefault="00AC1EE6" w:rsidP="00AC1EE6">
            <w:pPr>
              <w:spacing w:after="0"/>
              <w:jc w:val="both"/>
              <w:rPr>
                <w:rFonts w:ascii="Times New Roman" w:eastAsia="Times New Roman" w:hAnsi="Times New Roman"/>
                <w:sz w:val="24"/>
                <w:szCs w:val="24"/>
                <w:lang w:eastAsia="ru-RU"/>
              </w:rPr>
            </w:pPr>
          </w:p>
          <w:p w14:paraId="2243D468" w14:textId="5C09CC96" w:rsidR="004E13F7" w:rsidRPr="004622DD" w:rsidRDefault="004E13F7" w:rsidP="004E13F7">
            <w:pPr>
              <w:spacing w:after="0"/>
              <w:jc w:val="both"/>
              <w:rPr>
                <w:rFonts w:ascii="Times New Roman" w:eastAsia="Times New Roman" w:hAnsi="Times New Roman"/>
                <w:sz w:val="24"/>
                <w:szCs w:val="24"/>
                <w:lang w:eastAsia="ru-RU"/>
              </w:rPr>
            </w:pPr>
          </w:p>
          <w:p w14:paraId="38163AC1" w14:textId="77777777" w:rsidR="00B50717" w:rsidRPr="004622DD" w:rsidRDefault="00B50717"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B48AC96" w14:textId="3ECA6DEC" w:rsidR="004E13F7" w:rsidRPr="004622DD" w:rsidRDefault="004E13F7" w:rsidP="004E13F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F30706" w:rsidRPr="004622DD">
              <w:rPr>
                <w:rFonts w:ascii="Times New Roman" w:eastAsia="Times New Roman" w:hAnsi="Times New Roman"/>
                <w:sz w:val="24"/>
                <w:szCs w:val="24"/>
                <w:lang w:eastAsia="ru-RU"/>
              </w:rPr>
              <w:t xml:space="preserve"> и</w:t>
            </w:r>
            <w:r w:rsidR="00F30706" w:rsidRPr="004622DD">
              <w:rPr>
                <w:rFonts w:ascii="Times New Roman" w:hAnsi="Times New Roman"/>
                <w:sz w:val="24"/>
                <w:szCs w:val="24"/>
                <w:lang w:eastAsia="ru-RU"/>
              </w:rPr>
              <w:t xml:space="preserve"> </w:t>
            </w:r>
            <w:r w:rsidR="00F30706"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p>
          <w:p w14:paraId="47D8D0AF" w14:textId="77777777" w:rsidR="00B50717" w:rsidRPr="004622DD" w:rsidRDefault="00B5071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3CAA9DB" w14:textId="30FA7963" w:rsidR="00B50717" w:rsidRPr="004622DD" w:rsidRDefault="004E13F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0916E3DC" w14:textId="77777777" w:rsidTr="00BC781C">
        <w:trPr>
          <w:cantSplit/>
          <w:trHeight w:val="1020"/>
        </w:trPr>
        <w:tc>
          <w:tcPr>
            <w:tcW w:w="2142" w:type="dxa"/>
            <w:vMerge w:val="restart"/>
            <w:tcBorders>
              <w:left w:val="single" w:sz="4" w:space="0" w:color="auto"/>
              <w:right w:val="single" w:sz="4" w:space="0" w:color="auto"/>
            </w:tcBorders>
            <w:vAlign w:val="center"/>
          </w:tcPr>
          <w:p w14:paraId="1ABD7E46" w14:textId="77777777" w:rsidR="00FB2F91" w:rsidRPr="004622DD" w:rsidRDefault="00FB2F91"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7873C31D" w14:textId="77777777" w:rsidR="00FB2F91" w:rsidRPr="004622DD" w:rsidRDefault="00FB2F91" w:rsidP="008402C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8.10. Информация о цене или порядке определения цены размещения дополнительных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p w14:paraId="72A1FA0D" w14:textId="118BF19E" w:rsidR="00FB2F91" w:rsidRPr="004622DD" w:rsidRDefault="00FB2F91" w:rsidP="00C5620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Предоставляется в случае, если такая информация отсутствует в </w:t>
            </w:r>
            <w:r w:rsidRPr="004622DD">
              <w:rPr>
                <w:rFonts w:ascii="Times New Roman" w:hAnsi="Times New Roman"/>
                <w:sz w:val="24"/>
                <w:szCs w:val="24"/>
              </w:rPr>
              <w:t xml:space="preserve">составе информации о </w:t>
            </w:r>
            <w:r w:rsidRPr="004622DD">
              <w:rPr>
                <w:rFonts w:ascii="Times New Roman" w:hAnsi="Times New Roman"/>
                <w:sz w:val="24"/>
                <w:szCs w:val="24"/>
              </w:rPr>
              <w:lastRenderedPageBreak/>
              <w:t>возможности и порядке осуществления права приобретения указанных ценных бумаг</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02AE85" w14:textId="6721518A" w:rsidR="00FB2F91" w:rsidRPr="004622DD" w:rsidRDefault="00155356" w:rsidP="0033588B">
            <w:pPr>
              <w:autoSpaceDE w:val="0"/>
              <w:autoSpaceDN w:val="0"/>
              <w:adjustRightInd w:val="0"/>
              <w:spacing w:before="160"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B8594A"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r w:rsidR="003E6BB9"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ABD21E8" w14:textId="21E93BFF"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4CA7069" w14:textId="2B541B6C" w:rsidR="00AC1EE6" w:rsidRPr="004622DD" w:rsidRDefault="00AC1EE6" w:rsidP="00AC1EE6">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45474FA6" w14:textId="77777777" w:rsidR="00AC1EE6" w:rsidRPr="004622DD" w:rsidRDefault="00AC1EE6" w:rsidP="00AC1EE6">
            <w:pPr>
              <w:spacing w:after="0"/>
              <w:jc w:val="both"/>
              <w:rPr>
                <w:rFonts w:ascii="Times New Roman" w:eastAsia="Times New Roman" w:hAnsi="Times New Roman"/>
                <w:sz w:val="24"/>
                <w:szCs w:val="24"/>
                <w:lang w:eastAsia="ru-RU"/>
              </w:rPr>
            </w:pPr>
          </w:p>
          <w:p w14:paraId="4B75866A" w14:textId="665A33C0" w:rsidR="004E13F7" w:rsidRPr="004622DD" w:rsidRDefault="004E13F7" w:rsidP="004E13F7">
            <w:pPr>
              <w:spacing w:after="0"/>
              <w:jc w:val="both"/>
              <w:rPr>
                <w:rFonts w:ascii="Times New Roman" w:eastAsia="Times New Roman" w:hAnsi="Times New Roman"/>
                <w:sz w:val="24"/>
                <w:szCs w:val="24"/>
                <w:lang w:eastAsia="ru-RU"/>
              </w:rPr>
            </w:pPr>
          </w:p>
          <w:p w14:paraId="40EE1070" w14:textId="77777777" w:rsidR="00FB2F91" w:rsidRPr="004622DD" w:rsidRDefault="00FB2F91"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E491DCB" w14:textId="7CC3F386" w:rsidR="004E13F7" w:rsidRPr="004622DD" w:rsidRDefault="004E13F7" w:rsidP="004E13F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B8594A" w:rsidRPr="004622DD">
              <w:rPr>
                <w:rFonts w:ascii="Times New Roman" w:eastAsia="Times New Roman" w:hAnsi="Times New Roman"/>
                <w:sz w:val="24"/>
                <w:szCs w:val="24"/>
                <w:lang w:eastAsia="ru-RU"/>
              </w:rPr>
              <w:t xml:space="preserve"> и</w:t>
            </w:r>
            <w:r w:rsidR="00B8594A" w:rsidRPr="004622DD">
              <w:rPr>
                <w:rFonts w:ascii="Times New Roman" w:hAnsi="Times New Roman"/>
                <w:sz w:val="24"/>
                <w:szCs w:val="24"/>
                <w:lang w:eastAsia="ru-RU"/>
              </w:rPr>
              <w:t xml:space="preserve"> </w:t>
            </w:r>
            <w:r w:rsidR="00B8594A"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p>
          <w:p w14:paraId="07F976A7" w14:textId="77777777" w:rsidR="00FB2F91" w:rsidRPr="004622DD" w:rsidRDefault="00FB2F91"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8498F9B" w14:textId="2B7C7DEE" w:rsidR="00FB2F91" w:rsidRPr="004622DD" w:rsidRDefault="004E13F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E741A3D"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tcPr>
          <w:p w14:paraId="076422F5" w14:textId="77777777" w:rsidR="00FB2F91" w:rsidRPr="004622DD" w:rsidRDefault="00FB2F91"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279DCC33" w14:textId="3048095A" w:rsidR="00FB2F91" w:rsidRPr="004622DD" w:rsidRDefault="00FB2F91" w:rsidP="000739EA">
            <w:pPr>
              <w:jc w:val="both"/>
              <w:rPr>
                <w:rFonts w:ascii="Times New Roman" w:hAnsi="Times New Roman"/>
                <w:sz w:val="24"/>
                <w:szCs w:val="24"/>
              </w:rPr>
            </w:pPr>
            <w:r w:rsidRPr="004622DD">
              <w:rPr>
                <w:rFonts w:ascii="Times New Roman" w:hAnsi="Times New Roman"/>
                <w:sz w:val="24"/>
                <w:szCs w:val="24"/>
              </w:rPr>
              <w:t xml:space="preserve">8.12. Информация об итогах размещения посредством закрытой подписки только среди акционеров дополнительных акций и ценных бумаг, конвертируемых в акции, пропорционально количеству принадлежащих акционерам акций соответствующей категории (типа)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EBB039" w14:textId="772BF3A9" w:rsidR="00673658" w:rsidRPr="004622DD" w:rsidRDefault="00155356" w:rsidP="00673658">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00A41" w:rsidRPr="004622DD">
              <w:rPr>
                <w:rFonts w:ascii="Times New Roman" w:eastAsia="Times New Roman" w:hAnsi="Times New Roman"/>
                <w:sz w:val="24"/>
                <w:szCs w:val="24"/>
                <w:lang w:eastAsia="ru-RU"/>
              </w:rPr>
              <w:t xml:space="preserve"> и</w:t>
            </w:r>
            <w:r w:rsidR="00D00A41" w:rsidRPr="004622DD">
              <w:rPr>
                <w:rFonts w:ascii="Times New Roman" w:hAnsi="Times New Roman"/>
                <w:sz w:val="24"/>
                <w:szCs w:val="24"/>
                <w:lang w:eastAsia="ru-RU"/>
              </w:rPr>
              <w:t xml:space="preserve"> </w:t>
            </w:r>
            <w:r w:rsidR="00D00A4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r w:rsidR="003E6BB9" w:rsidRPr="004622DD">
              <w:rPr>
                <w:rFonts w:ascii="Times New Roman" w:eastAsia="Times New Roman" w:hAnsi="Times New Roman"/>
                <w:sz w:val="24"/>
                <w:szCs w:val="24"/>
                <w:lang w:eastAsia="ru-RU"/>
              </w:rPr>
              <w:t>.</w:t>
            </w:r>
          </w:p>
          <w:p w14:paraId="6BAF8708" w14:textId="704CA891" w:rsidR="00FB2F91" w:rsidRPr="004622DD" w:rsidRDefault="00673658" w:rsidP="00673658">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F9E0452" w14:textId="0F6E9764" w:rsidR="0033588B" w:rsidRPr="004622DD" w:rsidRDefault="0033588B" w:rsidP="0033588B">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C188F28" w14:textId="525B8BE6" w:rsidR="0033588B" w:rsidRPr="004622DD" w:rsidRDefault="0033588B" w:rsidP="0033588B">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5538FBC6" w14:textId="77777777" w:rsidR="0033588B" w:rsidRPr="004622DD" w:rsidRDefault="0033588B" w:rsidP="0033588B">
            <w:pPr>
              <w:spacing w:after="0"/>
              <w:jc w:val="both"/>
              <w:rPr>
                <w:rFonts w:ascii="Times New Roman" w:eastAsia="Times New Roman" w:hAnsi="Times New Roman"/>
                <w:sz w:val="24"/>
                <w:szCs w:val="24"/>
                <w:lang w:eastAsia="ru-RU"/>
              </w:rPr>
            </w:pPr>
          </w:p>
          <w:p w14:paraId="542AC49E" w14:textId="1FF35839" w:rsidR="004E13F7" w:rsidRPr="004622DD" w:rsidRDefault="004E13F7" w:rsidP="004E13F7">
            <w:pPr>
              <w:spacing w:after="0"/>
              <w:jc w:val="both"/>
              <w:rPr>
                <w:rFonts w:ascii="Times New Roman" w:eastAsia="Times New Roman" w:hAnsi="Times New Roman"/>
                <w:sz w:val="24"/>
                <w:szCs w:val="24"/>
                <w:lang w:eastAsia="ru-RU"/>
              </w:rPr>
            </w:pPr>
          </w:p>
          <w:p w14:paraId="47DC3B30" w14:textId="77777777" w:rsidR="00FB2F91" w:rsidRPr="004622DD" w:rsidRDefault="00FB2F91"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4BBF56D" w14:textId="12B7770B" w:rsidR="004E13F7" w:rsidRPr="004622DD" w:rsidRDefault="004E13F7" w:rsidP="004E13F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00A41" w:rsidRPr="004622DD">
              <w:rPr>
                <w:rFonts w:ascii="Times New Roman" w:eastAsia="Times New Roman" w:hAnsi="Times New Roman"/>
                <w:sz w:val="24"/>
                <w:szCs w:val="24"/>
                <w:lang w:eastAsia="ru-RU"/>
              </w:rPr>
              <w:t xml:space="preserve"> и</w:t>
            </w:r>
            <w:r w:rsidR="00D00A41" w:rsidRPr="004622DD">
              <w:rPr>
                <w:rFonts w:ascii="Times New Roman" w:hAnsi="Times New Roman"/>
                <w:sz w:val="24"/>
                <w:szCs w:val="24"/>
                <w:lang w:eastAsia="ru-RU"/>
              </w:rPr>
              <w:t xml:space="preserve"> </w:t>
            </w:r>
            <w:r w:rsidR="00D00A4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8.</w:t>
            </w:r>
          </w:p>
          <w:p w14:paraId="66D76EE3" w14:textId="77777777" w:rsidR="00FB2F91" w:rsidRPr="004622DD" w:rsidRDefault="00FB2F91"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1C5DB1F" w14:textId="640A697D" w:rsidR="00FB2F91" w:rsidRPr="004622DD" w:rsidRDefault="004E13F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0A1D8C6" w14:textId="77777777" w:rsidTr="00F43752">
        <w:trPr>
          <w:cantSplit/>
          <w:trHeight w:val="1275"/>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915ACEA" w14:textId="136734FB"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Глава </w:t>
            </w:r>
            <w:r w:rsidR="00F7405F"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 xml:space="preserve">. </w:t>
            </w:r>
            <w:r w:rsidR="00FB2F91" w:rsidRPr="004622DD">
              <w:rPr>
                <w:rFonts w:ascii="Times New Roman" w:eastAsia="Times New Roman" w:hAnsi="Times New Roman"/>
                <w:bCs/>
                <w:sz w:val="24"/>
                <w:szCs w:val="24"/>
                <w:lang w:eastAsia="ru-RU"/>
              </w:rPr>
              <w:t>Информация, связанная с осуществлением права</w:t>
            </w:r>
            <w:r w:rsidRPr="004622DD">
              <w:rPr>
                <w:rFonts w:ascii="Times New Roman" w:eastAsia="Times New Roman" w:hAnsi="Times New Roman"/>
                <w:sz w:val="24"/>
                <w:szCs w:val="24"/>
                <w:lang w:eastAsia="ru-RU"/>
              </w:rPr>
              <w:t xml:space="preserve"> продать </w:t>
            </w:r>
            <w:r w:rsidR="00F7405F" w:rsidRPr="004622DD">
              <w:rPr>
                <w:rFonts w:ascii="Times New Roman" w:eastAsia="Times New Roman" w:hAnsi="Times New Roman"/>
                <w:sz w:val="24"/>
                <w:szCs w:val="24"/>
                <w:lang w:eastAsia="ru-RU"/>
              </w:rPr>
              <w:t xml:space="preserve">эмитенту </w:t>
            </w:r>
            <w:r w:rsidRPr="004622DD">
              <w:rPr>
                <w:rFonts w:ascii="Times New Roman" w:eastAsia="Times New Roman" w:hAnsi="Times New Roman"/>
                <w:sz w:val="24"/>
                <w:szCs w:val="24"/>
                <w:lang w:eastAsia="ru-RU"/>
              </w:rPr>
              <w:t xml:space="preserve">акции, решение о приобретении которых принято эмитентом в соответствии со статьей 72 </w:t>
            </w:r>
            <w:r w:rsidR="000E3990" w:rsidRPr="004622DD">
              <w:rPr>
                <w:rFonts w:ascii="Times New Roman" w:eastAsia="Times New Roman" w:hAnsi="Times New Roman"/>
                <w:sz w:val="24"/>
                <w:szCs w:val="24"/>
                <w:lang w:eastAsia="ru-RU"/>
              </w:rPr>
              <w:t>Федерального закона «Об акционерных обществах»</w:t>
            </w:r>
            <w:r w:rsidRPr="004622DD">
              <w:rPr>
                <w:rFonts w:ascii="Times New Roman" w:eastAsia="Times New Roman" w:hAnsi="Times New Roman"/>
                <w:sz w:val="24"/>
                <w:szCs w:val="24"/>
                <w:lang w:eastAsia="ru-RU"/>
              </w:rPr>
              <w:t>, и право требовать выкупа акций эмитентом в соответствии со статьей 75</w:t>
            </w:r>
            <w:r w:rsidR="000E3990" w:rsidRPr="004622DD">
              <w:rPr>
                <w:rFonts w:ascii="Times New Roman" w:eastAsia="Times New Roman" w:hAnsi="Times New Roman"/>
                <w:sz w:val="24"/>
                <w:szCs w:val="24"/>
                <w:lang w:eastAsia="ru-RU"/>
              </w:rPr>
              <w:t xml:space="preserve"> Федерального закона «Об акционерных </w:t>
            </w:r>
            <w:r w:rsidR="000E3990" w:rsidRPr="004622DD">
              <w:rPr>
                <w:rFonts w:ascii="Times New Roman" w:eastAsia="Times New Roman" w:hAnsi="Times New Roman"/>
                <w:sz w:val="24"/>
                <w:szCs w:val="24"/>
                <w:lang w:eastAsia="ru-RU"/>
              </w:rPr>
              <w:lastRenderedPageBreak/>
              <w:t>обществах»</w:t>
            </w:r>
            <w:r w:rsidRPr="004622DD">
              <w:rPr>
                <w:rFonts w:ascii="Times New Roman" w:eastAsia="Times New Roman" w:hAnsi="Times New Roman"/>
                <w:sz w:val="24"/>
                <w:szCs w:val="24"/>
                <w:lang w:eastAsia="ru-RU"/>
              </w:rPr>
              <w:t xml:space="preserve"> (BIDS)</w:t>
            </w:r>
          </w:p>
          <w:p w14:paraId="001998B1" w14:textId="77777777" w:rsidR="00F7405F" w:rsidRPr="004622DD" w:rsidRDefault="00F7405F" w:rsidP="00750473">
            <w:pPr>
              <w:jc w:val="both"/>
              <w:rPr>
                <w:rFonts w:ascii="Times New Roman" w:eastAsia="Times New Roman" w:hAnsi="Times New Roman"/>
                <w:sz w:val="24"/>
                <w:szCs w:val="24"/>
                <w:lang w:eastAsia="ru-RU"/>
              </w:rPr>
            </w:pPr>
          </w:p>
          <w:p w14:paraId="42BD1F90" w14:textId="6F4D35E6" w:rsidR="00F7405F" w:rsidRPr="004622DD" w:rsidRDefault="00F7405F" w:rsidP="00F7405F">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6C70B8DE" w14:textId="15C29B0F" w:rsidR="00F7405F" w:rsidRPr="004622DD" w:rsidRDefault="00F7405F" w:rsidP="00F740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9</w:t>
            </w:r>
            <w:r w:rsidR="00750473" w:rsidRPr="004622DD">
              <w:rPr>
                <w:rFonts w:ascii="Times New Roman" w:eastAsia="Times New Roman" w:hAnsi="Times New Roman"/>
                <w:sz w:val="24"/>
                <w:szCs w:val="24"/>
                <w:lang w:eastAsia="ru-RU"/>
              </w:rPr>
              <w:t>.2. Информация о возникновении у акционеров – владельцев акций определенных категорий (типов) права продать эмитенту принадлежащие им акции.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A870A4E" w14:textId="524CFF12" w:rsidR="00750473" w:rsidRPr="004622DD" w:rsidRDefault="00750473" w:rsidP="000E046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00A41" w:rsidRPr="004622DD">
              <w:rPr>
                <w:rFonts w:ascii="Times New Roman" w:eastAsia="Times New Roman" w:hAnsi="Times New Roman"/>
                <w:sz w:val="24"/>
                <w:szCs w:val="24"/>
                <w:lang w:eastAsia="ru-RU"/>
              </w:rPr>
              <w:t xml:space="preserve"> и</w:t>
            </w:r>
            <w:r w:rsidR="00D00A41" w:rsidRPr="004622DD">
              <w:rPr>
                <w:rFonts w:ascii="Times New Roman" w:hAnsi="Times New Roman"/>
                <w:sz w:val="24"/>
                <w:szCs w:val="24"/>
                <w:lang w:eastAsia="ru-RU"/>
              </w:rPr>
              <w:t xml:space="preserve"> </w:t>
            </w:r>
            <w:r w:rsidR="00D00A41" w:rsidRPr="004622DD">
              <w:rPr>
                <w:rFonts w:ascii="Times New Roman" w:eastAsia="Times New Roman" w:hAnsi="Times New Roman"/>
                <w:sz w:val="24"/>
                <w:szCs w:val="24"/>
                <w:lang w:eastAsia="ru-RU"/>
              </w:rPr>
              <w:t>Материалы КД («Материалы (файлы) КД»)  с</w:t>
            </w:r>
            <w:r w:rsidR="000E0467" w:rsidRPr="004622DD">
              <w:rPr>
                <w:rFonts w:ascii="Times New Roman" w:eastAsia="Times New Roman" w:hAnsi="Times New Roman"/>
                <w:sz w:val="24"/>
                <w:szCs w:val="24"/>
                <w:lang w:eastAsia="ru-RU"/>
              </w:rPr>
              <w:t xml:space="preserve"> приложением документа</w:t>
            </w:r>
            <w:r w:rsidRPr="004622DD">
              <w:rPr>
                <w:rFonts w:ascii="Times New Roman" w:eastAsia="Times New Roman" w:hAnsi="Times New Roman"/>
                <w:sz w:val="24"/>
                <w:szCs w:val="24"/>
                <w:lang w:eastAsia="ru-RU"/>
              </w:rPr>
              <w:t xml:space="preserve"> в формате *.doc по форме </w:t>
            </w:r>
            <w:r w:rsidR="004E13F7"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9A34E1F"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8F8B16F" w14:textId="4CDCE4F1"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C012C7B" w14:textId="2ED9FE1A"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00A41" w:rsidRPr="004622DD">
              <w:rPr>
                <w:rFonts w:ascii="Times New Roman" w:eastAsia="Times New Roman" w:hAnsi="Times New Roman"/>
                <w:sz w:val="24"/>
                <w:szCs w:val="24"/>
                <w:lang w:eastAsia="ru-RU"/>
              </w:rPr>
              <w:t xml:space="preserve"> и</w:t>
            </w:r>
            <w:r w:rsidR="00D00A41" w:rsidRPr="004622DD">
              <w:rPr>
                <w:rFonts w:ascii="Times New Roman" w:hAnsi="Times New Roman"/>
                <w:sz w:val="24"/>
                <w:szCs w:val="24"/>
                <w:lang w:eastAsia="ru-RU"/>
              </w:rPr>
              <w:t xml:space="preserve"> </w:t>
            </w:r>
            <w:r w:rsidR="00D00A41" w:rsidRPr="004622DD">
              <w:rPr>
                <w:rFonts w:ascii="Times New Roman" w:eastAsia="Times New Roman" w:hAnsi="Times New Roman"/>
                <w:sz w:val="24"/>
                <w:szCs w:val="24"/>
                <w:lang w:eastAsia="ru-RU"/>
              </w:rPr>
              <w:t>Материалы КД («Материалы (файлы) КД») с</w:t>
            </w:r>
            <w:r w:rsidR="000E0467" w:rsidRPr="004622DD">
              <w:rPr>
                <w:rFonts w:ascii="Times New Roman" w:eastAsia="Times New Roman" w:hAnsi="Times New Roman"/>
                <w:sz w:val="24"/>
                <w:szCs w:val="24"/>
                <w:lang w:eastAsia="ru-RU"/>
              </w:rPr>
              <w:t xml:space="preserve"> приложением документа</w:t>
            </w:r>
            <w:r w:rsidRPr="004622DD">
              <w:rPr>
                <w:rFonts w:ascii="Times New Roman" w:eastAsia="Times New Roman" w:hAnsi="Times New Roman"/>
                <w:sz w:val="24"/>
                <w:szCs w:val="24"/>
                <w:lang w:eastAsia="ru-RU"/>
              </w:rPr>
              <w:t xml:space="preserve"> в формате *.doc по форме </w:t>
            </w:r>
            <w:r w:rsidR="004E13F7"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p w14:paraId="54145468"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AF6FF03"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6ED4D16" w14:textId="77777777" w:rsidTr="00F43752">
        <w:trPr>
          <w:cantSplit/>
          <w:trHeight w:val="1275"/>
        </w:trPr>
        <w:tc>
          <w:tcPr>
            <w:tcW w:w="2142" w:type="dxa"/>
            <w:vMerge/>
            <w:tcBorders>
              <w:top w:val="single" w:sz="4" w:space="0" w:color="auto"/>
              <w:left w:val="single" w:sz="4" w:space="0" w:color="auto"/>
              <w:bottom w:val="single" w:sz="4" w:space="0" w:color="auto"/>
              <w:right w:val="single" w:sz="4" w:space="0" w:color="auto"/>
            </w:tcBorders>
            <w:hideMark/>
          </w:tcPr>
          <w:p w14:paraId="3C061718"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50B0D487" w14:textId="69CF0B48" w:rsidR="00F7405F" w:rsidRPr="004622DD" w:rsidRDefault="00F7405F" w:rsidP="00F740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9</w:t>
            </w:r>
            <w:r w:rsidR="00750473" w:rsidRPr="004622DD">
              <w:rPr>
                <w:rFonts w:ascii="Times New Roman" w:eastAsia="Times New Roman" w:hAnsi="Times New Roman"/>
                <w:sz w:val="24"/>
                <w:szCs w:val="24"/>
                <w:lang w:eastAsia="ru-RU"/>
              </w:rPr>
              <w:t>.4. Информация о возникновении у акционеров – владельцев акций определенных категорий (типов) права требовать выкупа эмитентом принадлежащих им акций.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AD60C98" w14:textId="77777777"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 xml:space="preserve">311).  </w:t>
            </w:r>
          </w:p>
          <w:p w14:paraId="70ADFCFB" w14:textId="7BF5ECB4" w:rsidR="00750473" w:rsidRPr="004622DD" w:rsidRDefault="006769F1" w:rsidP="00750473">
            <w:pPr>
              <w:jc w:val="both"/>
              <w:rPr>
                <w:rFonts w:ascii="Times New Roman" w:eastAsia="Times New Roman" w:hAnsi="Times New Roman"/>
                <w:sz w:val="24"/>
                <w:szCs w:val="24"/>
                <w:lang w:eastAsia="ru-RU"/>
              </w:rPr>
            </w:pPr>
            <w:r w:rsidRPr="004622DD">
              <w:rPr>
                <w:rFonts w:ascii="Times New Roman" w:hAnsi="Times New Roman"/>
                <w:sz w:val="24"/>
                <w:szCs w:val="24"/>
                <w:lang w:eastAsia="ru-RU"/>
              </w:rPr>
              <w:t xml:space="preserve">Могут быть направлены </w:t>
            </w:r>
            <w:r w:rsidRPr="004622DD">
              <w:rPr>
                <w:rFonts w:ascii="Times New Roman" w:eastAsia="Times New Roman" w:hAnsi="Times New Roman"/>
                <w:sz w:val="24"/>
                <w:szCs w:val="24"/>
                <w:lang w:eastAsia="ru-RU"/>
              </w:rPr>
              <w:t>Материалы КД («Материалы (файлы) КД») с приложением</w:t>
            </w:r>
            <w:r w:rsidR="00750473" w:rsidRPr="004622DD">
              <w:rPr>
                <w:rFonts w:ascii="Times New Roman" w:eastAsia="Times New Roman" w:hAnsi="Times New Roman"/>
                <w:sz w:val="24"/>
                <w:szCs w:val="24"/>
                <w:lang w:eastAsia="ru-RU"/>
              </w:rPr>
              <w:t xml:space="preserve"> документ</w:t>
            </w:r>
            <w:r w:rsidRPr="004622DD">
              <w:rPr>
                <w:rFonts w:ascii="Times New Roman" w:eastAsia="Times New Roman" w:hAnsi="Times New Roman"/>
                <w:sz w:val="24"/>
                <w:szCs w:val="24"/>
                <w:lang w:eastAsia="ru-RU"/>
              </w:rPr>
              <w:t>а</w:t>
            </w:r>
            <w:r w:rsidR="00750473" w:rsidRPr="004622DD">
              <w:rPr>
                <w:rFonts w:ascii="Times New Roman" w:eastAsia="Times New Roman" w:hAnsi="Times New Roman"/>
                <w:sz w:val="24"/>
                <w:szCs w:val="24"/>
                <w:lang w:eastAsia="ru-RU"/>
              </w:rPr>
              <w:t xml:space="preserve"> в формате *.doc по форме </w:t>
            </w:r>
            <w:r w:rsidR="004E13F7" w:rsidRPr="004622DD">
              <w:rPr>
                <w:rFonts w:ascii="Times New Roman" w:eastAsia="Times New Roman" w:hAnsi="Times New Roman"/>
                <w:sz w:val="24"/>
                <w:szCs w:val="24"/>
                <w:lang w:eastAsia="ru-RU"/>
              </w:rPr>
              <w:t>9</w:t>
            </w:r>
            <w:r w:rsidR="00750473" w:rsidRPr="004622DD">
              <w:rPr>
                <w:rFonts w:ascii="Times New Roman" w:eastAsia="Times New Roman" w:hAnsi="Times New Roman"/>
                <w:sz w:val="24"/>
                <w:szCs w:val="24"/>
                <w:lang w:eastAsia="ru-RU"/>
              </w:rPr>
              <w:t>.</w:t>
            </w:r>
          </w:p>
          <w:p w14:paraId="5DCF1A40" w14:textId="77777777" w:rsidR="00750473" w:rsidRPr="004622DD"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D2EE6D5"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val="en-US" w:eastAsia="ru-RU"/>
              </w:rPr>
              <w:t> </w:t>
            </w:r>
            <w:r w:rsidRPr="004622DD">
              <w:rPr>
                <w:rFonts w:ascii="Times New Roman" w:eastAsia="Times New Roman" w:hAnsi="Times New Roman"/>
                <w:sz w:val="24"/>
                <w:szCs w:val="24"/>
                <w:lang w:eastAsia="ru-RU"/>
              </w:rPr>
              <w:t>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B5A7490" w14:textId="4D6069D3"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8368378" w14:textId="77777777"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 xml:space="preserve">311).  </w:t>
            </w:r>
          </w:p>
          <w:p w14:paraId="7E5E4D2F" w14:textId="2486BD9D" w:rsidR="00750473" w:rsidRPr="004622DD" w:rsidRDefault="006769F1" w:rsidP="00750473">
            <w:pPr>
              <w:jc w:val="both"/>
              <w:rPr>
                <w:rFonts w:ascii="Times New Roman" w:eastAsia="Times New Roman" w:hAnsi="Times New Roman"/>
                <w:sz w:val="24"/>
                <w:szCs w:val="24"/>
                <w:lang w:eastAsia="ru-RU"/>
              </w:rPr>
            </w:pPr>
            <w:r w:rsidRPr="004622DD">
              <w:rPr>
                <w:rFonts w:ascii="Times New Roman" w:hAnsi="Times New Roman"/>
                <w:sz w:val="24"/>
                <w:szCs w:val="24"/>
                <w:lang w:eastAsia="ru-RU"/>
              </w:rPr>
              <w:t xml:space="preserve">Могут быть направлены </w:t>
            </w:r>
            <w:r w:rsidRPr="004622DD">
              <w:rPr>
                <w:rFonts w:ascii="Times New Roman" w:eastAsia="Times New Roman" w:hAnsi="Times New Roman"/>
                <w:sz w:val="24"/>
                <w:szCs w:val="24"/>
                <w:lang w:eastAsia="ru-RU"/>
              </w:rPr>
              <w:t>Материалы КД («Материалы (файлы) КД») с приложением</w:t>
            </w:r>
            <w:r w:rsidR="00750473" w:rsidRPr="004622DD">
              <w:rPr>
                <w:rFonts w:ascii="Times New Roman" w:eastAsia="Times New Roman" w:hAnsi="Times New Roman"/>
                <w:sz w:val="24"/>
                <w:szCs w:val="24"/>
                <w:lang w:eastAsia="ru-RU"/>
              </w:rPr>
              <w:t xml:space="preserve"> документ</w:t>
            </w:r>
            <w:r w:rsidRPr="004622DD">
              <w:rPr>
                <w:rFonts w:ascii="Times New Roman" w:eastAsia="Times New Roman" w:hAnsi="Times New Roman"/>
                <w:sz w:val="24"/>
                <w:szCs w:val="24"/>
                <w:lang w:eastAsia="ru-RU"/>
              </w:rPr>
              <w:t>а</w:t>
            </w:r>
            <w:r w:rsidR="00750473" w:rsidRPr="004622DD">
              <w:rPr>
                <w:rFonts w:ascii="Times New Roman" w:eastAsia="Times New Roman" w:hAnsi="Times New Roman"/>
                <w:sz w:val="24"/>
                <w:szCs w:val="24"/>
                <w:lang w:eastAsia="ru-RU"/>
              </w:rPr>
              <w:t xml:space="preserve"> в формате *.doc по форме </w:t>
            </w:r>
            <w:r w:rsidR="004E13F7" w:rsidRPr="004622DD">
              <w:rPr>
                <w:rFonts w:ascii="Times New Roman" w:eastAsia="Times New Roman" w:hAnsi="Times New Roman"/>
                <w:sz w:val="24"/>
                <w:szCs w:val="24"/>
                <w:lang w:eastAsia="ru-RU"/>
              </w:rPr>
              <w:t>9</w:t>
            </w:r>
            <w:r w:rsidR="00750473" w:rsidRPr="004622DD">
              <w:rPr>
                <w:rFonts w:ascii="Times New Roman" w:eastAsia="Times New Roman" w:hAnsi="Times New Roman"/>
                <w:sz w:val="24"/>
                <w:szCs w:val="24"/>
                <w:lang w:eastAsia="ru-RU"/>
              </w:rPr>
              <w:t>.</w:t>
            </w:r>
          </w:p>
          <w:p w14:paraId="02C405EE"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52426B2"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EFCEED7"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hideMark/>
          </w:tcPr>
          <w:p w14:paraId="18B32E58"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D05A848" w14:textId="1A6D40B3" w:rsidR="00F7405F" w:rsidRPr="004622DD" w:rsidRDefault="00F7405F" w:rsidP="00F740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9</w:t>
            </w:r>
            <w:r w:rsidR="00750473" w:rsidRPr="004622DD">
              <w:rPr>
                <w:rFonts w:ascii="Times New Roman" w:eastAsia="Times New Roman" w:hAnsi="Times New Roman"/>
                <w:sz w:val="24"/>
                <w:szCs w:val="24"/>
                <w:lang w:eastAsia="ru-RU"/>
              </w:rPr>
              <w:t>.6. Информация об итогах предъявления акционерами – владельцами акций определенных категорий (типов) заявлений о продаже эмитенту принадлежащих им акций или требований о выкупе эмитентом принадлежащих им акций.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20717BB" w14:textId="30315CAE" w:rsidR="00750473" w:rsidRPr="004622DD" w:rsidRDefault="00750473" w:rsidP="004E13F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6769F1" w:rsidRPr="004622DD">
              <w:rPr>
                <w:rFonts w:ascii="Times New Roman" w:eastAsia="Times New Roman" w:hAnsi="Times New Roman"/>
                <w:sz w:val="24"/>
                <w:szCs w:val="24"/>
                <w:lang w:eastAsia="ru-RU"/>
              </w:rPr>
              <w:t xml:space="preserve"> и</w:t>
            </w:r>
            <w:r w:rsidR="006769F1" w:rsidRPr="004622DD">
              <w:rPr>
                <w:rFonts w:ascii="Times New Roman" w:hAnsi="Times New Roman"/>
                <w:sz w:val="24"/>
                <w:szCs w:val="24"/>
                <w:lang w:eastAsia="ru-RU"/>
              </w:rPr>
              <w:t xml:space="preserve"> </w:t>
            </w:r>
            <w:r w:rsidR="006769F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4E13F7"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52652F9"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A4A05D4" w14:textId="06C894A7"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05522D4" w14:textId="5ECC5EF9"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6769F1" w:rsidRPr="004622DD">
              <w:rPr>
                <w:rFonts w:ascii="Times New Roman" w:eastAsia="Times New Roman" w:hAnsi="Times New Roman"/>
                <w:sz w:val="24"/>
                <w:szCs w:val="24"/>
                <w:lang w:eastAsia="ru-RU"/>
              </w:rPr>
              <w:t xml:space="preserve"> и</w:t>
            </w:r>
            <w:r w:rsidR="006769F1" w:rsidRPr="004622DD">
              <w:rPr>
                <w:rFonts w:ascii="Times New Roman" w:hAnsi="Times New Roman"/>
                <w:sz w:val="24"/>
                <w:szCs w:val="24"/>
                <w:lang w:eastAsia="ru-RU"/>
              </w:rPr>
              <w:t xml:space="preserve"> </w:t>
            </w:r>
            <w:r w:rsidR="006769F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4E13F7"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p w14:paraId="3D261A6C"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D0814A"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70807D9E"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hideMark/>
          </w:tcPr>
          <w:p w14:paraId="58638ACA"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DD05BAB" w14:textId="02C58129" w:rsidR="00F7405F" w:rsidRPr="004622DD" w:rsidRDefault="00F7405F" w:rsidP="00F740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9.8</w:t>
            </w:r>
            <w:r w:rsidR="00750473" w:rsidRPr="004622DD">
              <w:rPr>
                <w:rFonts w:ascii="Times New Roman" w:eastAsia="Times New Roman" w:hAnsi="Times New Roman"/>
                <w:sz w:val="24"/>
                <w:szCs w:val="24"/>
                <w:lang w:eastAsia="ru-RU"/>
              </w:rPr>
              <w:t>. Информация об исполнении эмитентом обязанности по выплате денежных средств для приобретения или выкупа акций определенных категорий (типов) их эмитентом.</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41DDB1C" w14:textId="5BC29CE6" w:rsidR="00750473" w:rsidRPr="004622DD" w:rsidRDefault="00750473" w:rsidP="004E13F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6769F1" w:rsidRPr="004622DD">
              <w:rPr>
                <w:rFonts w:ascii="Times New Roman" w:eastAsia="Times New Roman" w:hAnsi="Times New Roman"/>
                <w:sz w:val="24"/>
                <w:szCs w:val="24"/>
                <w:lang w:eastAsia="ru-RU"/>
              </w:rPr>
              <w:t xml:space="preserve"> и</w:t>
            </w:r>
            <w:r w:rsidR="006769F1" w:rsidRPr="004622DD">
              <w:rPr>
                <w:rFonts w:ascii="Times New Roman" w:hAnsi="Times New Roman"/>
                <w:sz w:val="24"/>
                <w:szCs w:val="24"/>
                <w:lang w:eastAsia="ru-RU"/>
              </w:rPr>
              <w:t xml:space="preserve"> </w:t>
            </w:r>
            <w:r w:rsidR="006769F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4E13F7"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86B8128"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4F46E061" w14:textId="57FB8BB4"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7056493" w14:textId="7CB8E7A4"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6769F1" w:rsidRPr="004622DD">
              <w:rPr>
                <w:rFonts w:ascii="Times New Roman" w:eastAsia="Times New Roman" w:hAnsi="Times New Roman"/>
                <w:sz w:val="24"/>
                <w:szCs w:val="24"/>
                <w:lang w:eastAsia="ru-RU"/>
              </w:rPr>
              <w:t xml:space="preserve"> и</w:t>
            </w:r>
            <w:r w:rsidR="006769F1" w:rsidRPr="004622DD">
              <w:rPr>
                <w:rFonts w:ascii="Times New Roman" w:hAnsi="Times New Roman"/>
                <w:sz w:val="24"/>
                <w:szCs w:val="24"/>
                <w:lang w:eastAsia="ru-RU"/>
              </w:rPr>
              <w:t xml:space="preserve"> </w:t>
            </w:r>
            <w:r w:rsidR="006769F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4E13F7"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p w14:paraId="64F03CBB"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F56D043"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EA67482" w14:textId="77777777" w:rsidTr="00F43752">
        <w:trPr>
          <w:cantSplit/>
          <w:trHeight w:val="1530"/>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C600A2B" w14:textId="2ABBE40F" w:rsidR="00750473" w:rsidRPr="004622DD" w:rsidRDefault="00750473" w:rsidP="00511043">
            <w:pPr>
              <w:jc w:val="both"/>
              <w:rPr>
                <w:rFonts w:ascii="Times New Roman" w:eastAsia="Times New Roman" w:hAnsi="Times New Roman"/>
                <w:sz w:val="24"/>
                <w:szCs w:val="24"/>
                <w:lang w:eastAsia="ru-RU"/>
              </w:rPr>
            </w:pPr>
            <w:bookmarkStart w:id="616" w:name="_Toc87958670"/>
            <w:bookmarkStart w:id="617" w:name="_Toc88982206"/>
            <w:r w:rsidRPr="004622DD">
              <w:rPr>
                <w:rFonts w:ascii="Times New Roman" w:eastAsia="Times New Roman" w:hAnsi="Times New Roman"/>
                <w:sz w:val="24"/>
                <w:szCs w:val="24"/>
                <w:lang w:eastAsia="ru-RU"/>
              </w:rPr>
              <w:lastRenderedPageBreak/>
              <w:t xml:space="preserve">Глава </w:t>
            </w:r>
            <w:r w:rsidR="00884B10" w:rsidRPr="004622DD">
              <w:rPr>
                <w:rFonts w:ascii="Times New Roman" w:eastAsia="Times New Roman" w:hAnsi="Times New Roman"/>
                <w:sz w:val="24"/>
                <w:szCs w:val="24"/>
                <w:lang w:eastAsia="ru-RU"/>
              </w:rPr>
              <w:t>10</w:t>
            </w:r>
            <w:r w:rsidRPr="004622DD">
              <w:rPr>
                <w:rFonts w:ascii="Times New Roman" w:eastAsia="Times New Roman" w:hAnsi="Times New Roman"/>
                <w:sz w:val="24"/>
                <w:szCs w:val="24"/>
                <w:lang w:eastAsia="ru-RU"/>
              </w:rPr>
              <w:t xml:space="preserve">. </w:t>
            </w:r>
            <w:r w:rsidR="00FB2F91" w:rsidRPr="004622DD">
              <w:rPr>
                <w:rFonts w:ascii="Times New Roman" w:eastAsia="Times New Roman" w:hAnsi="Times New Roman"/>
                <w:sz w:val="24"/>
                <w:szCs w:val="24"/>
                <w:lang w:eastAsia="ru-RU"/>
              </w:rPr>
              <w:t xml:space="preserve">Информация, связанная с осуществлением права </w:t>
            </w:r>
            <w:r w:rsidRPr="004622DD">
              <w:rPr>
                <w:rFonts w:ascii="Times New Roman" w:eastAsia="Times New Roman" w:hAnsi="Times New Roman"/>
                <w:sz w:val="24"/>
                <w:szCs w:val="24"/>
                <w:lang w:eastAsia="ru-RU"/>
              </w:rPr>
              <w:t xml:space="preserve"> продать акции и ценные бумаги, конвертируемые в акции, лицу, сделавшему добровольное или обязательное предложение об их приобретении в соответствии со </w:t>
            </w:r>
            <w:r w:rsidR="00FB2F91" w:rsidRPr="004622DD">
              <w:rPr>
                <w:rFonts w:ascii="Times New Roman" w:eastAsia="Times New Roman" w:hAnsi="Times New Roman"/>
                <w:sz w:val="24"/>
                <w:szCs w:val="24"/>
                <w:lang w:eastAsia="ru-RU"/>
              </w:rPr>
              <w:t>статьей</w:t>
            </w:r>
            <w:r w:rsidRPr="004622DD">
              <w:rPr>
                <w:rFonts w:ascii="Times New Roman" w:eastAsia="Times New Roman" w:hAnsi="Times New Roman"/>
                <w:sz w:val="24"/>
                <w:szCs w:val="24"/>
                <w:lang w:eastAsia="ru-RU"/>
              </w:rPr>
              <w:t xml:space="preserve"> 84¹ или </w:t>
            </w:r>
            <w:r w:rsidR="00FB2F91" w:rsidRPr="004622DD">
              <w:rPr>
                <w:rFonts w:ascii="Times New Roman" w:eastAsia="Times New Roman" w:hAnsi="Times New Roman"/>
                <w:sz w:val="24"/>
                <w:szCs w:val="24"/>
                <w:lang w:eastAsia="ru-RU"/>
              </w:rPr>
              <w:t xml:space="preserve">статьей </w:t>
            </w:r>
            <w:r w:rsidRPr="004622DD">
              <w:rPr>
                <w:rFonts w:ascii="Times New Roman" w:eastAsia="Times New Roman" w:hAnsi="Times New Roman"/>
                <w:sz w:val="24"/>
                <w:szCs w:val="24"/>
                <w:lang w:eastAsia="ru-RU"/>
              </w:rPr>
              <w:t xml:space="preserve">84² </w:t>
            </w:r>
            <w:r w:rsidR="00500BAC" w:rsidRPr="004622DD">
              <w:rPr>
                <w:rFonts w:ascii="Times New Roman" w:eastAsia="Times New Roman" w:hAnsi="Times New Roman"/>
                <w:sz w:val="24"/>
                <w:szCs w:val="24"/>
                <w:lang w:eastAsia="ru-RU"/>
              </w:rPr>
              <w:t xml:space="preserve">Федерального </w:t>
            </w:r>
            <w:r w:rsidR="00500BAC" w:rsidRPr="004622DD">
              <w:rPr>
                <w:rFonts w:ascii="Times New Roman" w:eastAsia="Times New Roman" w:hAnsi="Times New Roman"/>
                <w:sz w:val="24"/>
                <w:szCs w:val="24"/>
                <w:lang w:eastAsia="ru-RU"/>
              </w:rPr>
              <w:lastRenderedPageBreak/>
              <w:t>закона «Об акционерных обществах»</w:t>
            </w:r>
            <w:r w:rsidRPr="004622DD">
              <w:rPr>
                <w:rFonts w:ascii="Times New Roman" w:eastAsia="Times New Roman" w:hAnsi="Times New Roman"/>
                <w:sz w:val="24"/>
                <w:szCs w:val="24"/>
                <w:lang w:eastAsia="ru-RU"/>
              </w:rPr>
              <w:t>, прав</w:t>
            </w:r>
            <w:r w:rsidR="00FB2F91"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требовать выкупа акций и ценных бумаг, конвертируемых в акции, лицом, указанным в пункте 1 статьи 84.7 </w:t>
            </w:r>
            <w:r w:rsidR="00500BAC" w:rsidRPr="004622DD">
              <w:rPr>
                <w:rFonts w:ascii="Times New Roman" w:eastAsia="Times New Roman" w:hAnsi="Times New Roman"/>
                <w:sz w:val="24"/>
                <w:szCs w:val="24"/>
                <w:lang w:eastAsia="ru-RU"/>
              </w:rPr>
              <w:t>Федерального закона «Об акционерных обществах»</w:t>
            </w:r>
            <w:r w:rsidRPr="004622DD">
              <w:rPr>
                <w:rFonts w:ascii="Times New Roman" w:eastAsia="Times New Roman" w:hAnsi="Times New Roman"/>
                <w:sz w:val="24"/>
                <w:szCs w:val="24"/>
                <w:lang w:eastAsia="ru-RU"/>
              </w:rPr>
              <w:t>, или прав</w:t>
            </w:r>
            <w:r w:rsidR="00FB2F91"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лица, указанного в пункте 1 статьи </w:t>
            </w:r>
            <w:r w:rsidRPr="004622DD">
              <w:rPr>
                <w:rFonts w:ascii="Times New Roman" w:eastAsia="Times New Roman" w:hAnsi="Times New Roman"/>
                <w:sz w:val="24"/>
                <w:szCs w:val="24"/>
                <w:lang w:eastAsia="ru-RU"/>
              </w:rPr>
              <w:lastRenderedPageBreak/>
              <w:t xml:space="preserve">84.8 </w:t>
            </w:r>
            <w:r w:rsidR="00500BAC" w:rsidRPr="004622DD">
              <w:rPr>
                <w:rFonts w:ascii="Times New Roman" w:eastAsia="Times New Roman" w:hAnsi="Times New Roman"/>
                <w:sz w:val="24"/>
                <w:szCs w:val="24"/>
                <w:lang w:eastAsia="ru-RU"/>
              </w:rPr>
              <w:t>Федерального закона «Об акционерных обществах»</w:t>
            </w:r>
            <w:r w:rsidR="00FB2F91"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 выкупить у акционеров</w:t>
            </w:r>
            <w:r w:rsidR="00FB2F91" w:rsidRPr="004622DD">
              <w:rPr>
                <w:rFonts w:ascii="Times New Roman" w:eastAsia="Times New Roman" w:hAnsi="Times New Roman"/>
                <w:sz w:val="24"/>
                <w:szCs w:val="24"/>
                <w:lang w:eastAsia="ru-RU"/>
              </w:rPr>
              <w:t xml:space="preserve"> - владельцев акций</w:t>
            </w:r>
            <w:r w:rsidRPr="004622DD">
              <w:rPr>
                <w:rFonts w:ascii="Times New Roman" w:eastAsia="Times New Roman" w:hAnsi="Times New Roman"/>
                <w:sz w:val="24"/>
                <w:szCs w:val="24"/>
                <w:lang w:eastAsia="ru-RU"/>
              </w:rPr>
              <w:t xml:space="preserve">, указанных в пункте 1 статьи 84.1 </w:t>
            </w:r>
            <w:r w:rsidR="00500BAC" w:rsidRPr="004622DD">
              <w:rPr>
                <w:rFonts w:ascii="Times New Roman" w:eastAsia="Times New Roman" w:hAnsi="Times New Roman"/>
                <w:sz w:val="24"/>
                <w:szCs w:val="24"/>
                <w:lang w:eastAsia="ru-RU"/>
              </w:rPr>
              <w:t>Федерального закона «Об акционерных обществах»</w:t>
            </w:r>
            <w:r w:rsidRPr="004622DD">
              <w:rPr>
                <w:rFonts w:ascii="Times New Roman" w:eastAsia="Times New Roman" w:hAnsi="Times New Roman"/>
                <w:sz w:val="24"/>
                <w:szCs w:val="24"/>
                <w:lang w:eastAsia="ru-RU"/>
              </w:rPr>
              <w:t>, а также у владельцев ценных бумаг, конвертируемых в такие акции, указанные ценные бумаги (TEND)</w:t>
            </w:r>
            <w:bookmarkEnd w:id="616"/>
            <w:bookmarkEnd w:id="617"/>
            <w:r w:rsidR="00FB2F91" w:rsidRPr="004622DD">
              <w:rPr>
                <w:rFonts w:ascii="Times New Roman" w:eastAsia="Times New Roman" w:hAnsi="Times New Roman"/>
                <w:sz w:val="24"/>
                <w:szCs w:val="24"/>
                <w:lang w:eastAsia="ru-RU"/>
              </w:rPr>
              <w:t xml:space="preserve"> </w:t>
            </w:r>
          </w:p>
          <w:p w14:paraId="1466E53F" w14:textId="1EADE8CE" w:rsidR="00FB2F91" w:rsidRPr="004622DD" w:rsidRDefault="00FB2F91" w:rsidP="0066149C">
            <w:pPr>
              <w:pStyle w:val="ac"/>
              <w:spacing w:line="276" w:lineRule="auto"/>
              <w:rPr>
                <w:rFonts w:ascii="Times New Roman" w:eastAsia="Times New Roman" w:hAnsi="Times New Roman"/>
                <w:sz w:val="24"/>
                <w:szCs w:val="24"/>
                <w:lang w:eastAsia="ru-RU"/>
              </w:rPr>
            </w:pPr>
          </w:p>
          <w:p w14:paraId="0B6695CC" w14:textId="77777777" w:rsidR="00FB2F91" w:rsidRPr="004622DD" w:rsidRDefault="00FB2F91" w:rsidP="00DB01E7">
            <w:pPr>
              <w:jc w:val="both"/>
              <w:rPr>
                <w:rFonts w:ascii="Times New Roman" w:eastAsia="Times New Roman" w:hAnsi="Times New Roman"/>
                <w:sz w:val="24"/>
                <w:szCs w:val="24"/>
                <w:lang w:eastAsia="ru-RU"/>
              </w:rPr>
            </w:pPr>
          </w:p>
          <w:p w14:paraId="5B72B929" w14:textId="77777777" w:rsidR="00750473" w:rsidRPr="004622DD" w:rsidRDefault="00750473" w:rsidP="00DB01E7">
            <w:pPr>
              <w:jc w:val="both"/>
              <w:rPr>
                <w:rFonts w:ascii="Times New Roman" w:eastAsia="Times New Roman" w:hAnsi="Times New Roman"/>
                <w:sz w:val="24"/>
                <w:szCs w:val="24"/>
                <w:lang w:eastAsia="ru-RU"/>
              </w:rPr>
            </w:pPr>
          </w:p>
          <w:p w14:paraId="4506E4D0" w14:textId="77777777" w:rsidR="004213AB" w:rsidRPr="004622DD" w:rsidRDefault="004213AB" w:rsidP="004213A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Глава 13 п.13.3</w:t>
            </w:r>
          </w:p>
          <w:p w14:paraId="3484DB33" w14:textId="77777777" w:rsidR="004213AB" w:rsidRPr="004622DD" w:rsidRDefault="004213AB" w:rsidP="004213AB">
            <w:pPr>
              <w:jc w:val="both"/>
              <w:rPr>
                <w:rFonts w:ascii="Times New Roman" w:eastAsia="Times New Roman" w:hAnsi="Times New Roman"/>
                <w:sz w:val="24"/>
                <w:szCs w:val="24"/>
                <w:lang w:eastAsia="ru-RU"/>
              </w:rPr>
            </w:pPr>
            <w:r w:rsidRPr="004622DD">
              <w:rPr>
                <w:rFonts w:ascii="Times New Roman" w:eastAsia="Times New Roman" w:hAnsi="Times New Roman"/>
                <w:bCs/>
                <w:sz w:val="24"/>
                <w:szCs w:val="24"/>
                <w:lang w:eastAsia="ru-RU"/>
              </w:rPr>
              <w:lastRenderedPageBreak/>
              <w:t xml:space="preserve">Информация, связанная с осуществлением права </w:t>
            </w:r>
            <w:r w:rsidRPr="004622DD">
              <w:rPr>
                <w:rFonts w:ascii="Times New Roman" w:eastAsia="Times New Roman" w:hAnsi="Times New Roman"/>
                <w:sz w:val="24"/>
                <w:szCs w:val="24"/>
                <w:lang w:eastAsia="ru-RU"/>
              </w:rPr>
              <w:t xml:space="preserve">продать облигации, конвертируемые в акции, указанные в </w:t>
            </w:r>
            <w:hyperlink r:id="rId30" w:history="1">
              <w:r w:rsidRPr="004622DD">
                <w:rPr>
                  <w:rFonts w:ascii="Times New Roman" w:eastAsia="Times New Roman" w:hAnsi="Times New Roman"/>
                  <w:sz w:val="24"/>
                  <w:szCs w:val="24"/>
                  <w:lang w:eastAsia="ru-RU"/>
                </w:rPr>
                <w:t>пункте 1 статьи 84.1</w:t>
              </w:r>
            </w:hyperlink>
            <w:r w:rsidRPr="004622DD">
              <w:rPr>
                <w:rFonts w:ascii="Times New Roman" w:eastAsia="Times New Roman" w:hAnsi="Times New Roman"/>
                <w:sz w:val="24"/>
                <w:szCs w:val="24"/>
                <w:lang w:eastAsia="ru-RU"/>
              </w:rPr>
              <w:t xml:space="preserve"> Федерального закона «Об акционерных обществах», лицу, сделавшему добровольное или обязательное предложение о приобретении таких облигаций в соответствии со </w:t>
            </w:r>
            <w:hyperlink r:id="rId31" w:history="1">
              <w:r w:rsidRPr="004622DD">
                <w:rPr>
                  <w:rFonts w:ascii="Times New Roman" w:eastAsia="Times New Roman" w:hAnsi="Times New Roman"/>
                  <w:sz w:val="24"/>
                  <w:szCs w:val="24"/>
                  <w:lang w:eastAsia="ru-RU"/>
                </w:rPr>
                <w:t>статьями 84.1</w:t>
              </w:r>
            </w:hyperlink>
            <w:r w:rsidRPr="004622DD">
              <w:rPr>
                <w:rFonts w:ascii="Times New Roman" w:eastAsia="Times New Roman" w:hAnsi="Times New Roman"/>
                <w:sz w:val="24"/>
                <w:szCs w:val="24"/>
                <w:lang w:eastAsia="ru-RU"/>
              </w:rPr>
              <w:t xml:space="preserve"> или </w:t>
            </w:r>
            <w:hyperlink r:id="rId32" w:history="1">
              <w:r w:rsidRPr="004622DD">
                <w:rPr>
                  <w:rFonts w:ascii="Times New Roman" w:eastAsia="Times New Roman" w:hAnsi="Times New Roman"/>
                  <w:sz w:val="24"/>
                  <w:szCs w:val="24"/>
                  <w:lang w:eastAsia="ru-RU"/>
                </w:rPr>
                <w:t>84.2</w:t>
              </w:r>
            </w:hyperlink>
            <w:r w:rsidRPr="004622DD">
              <w:rPr>
                <w:rFonts w:ascii="Times New Roman" w:eastAsia="Times New Roman" w:hAnsi="Times New Roman"/>
                <w:sz w:val="24"/>
                <w:szCs w:val="24"/>
                <w:lang w:eastAsia="ru-RU"/>
              </w:rPr>
              <w:t xml:space="preserve"> Федерального закона «Об акционерных обществах», или права требовать выкупа таких облигаций лицом, указанным в </w:t>
            </w:r>
            <w:hyperlink r:id="rId33" w:history="1">
              <w:r w:rsidRPr="004622DD">
                <w:rPr>
                  <w:rFonts w:ascii="Times New Roman" w:eastAsia="Times New Roman" w:hAnsi="Times New Roman"/>
                  <w:sz w:val="24"/>
                  <w:szCs w:val="24"/>
                  <w:lang w:eastAsia="ru-RU"/>
                </w:rPr>
                <w:t>пункте 1 статьи 84.7</w:t>
              </w:r>
            </w:hyperlink>
            <w:r w:rsidRPr="004622DD">
              <w:rPr>
                <w:rFonts w:ascii="Times New Roman" w:eastAsia="Times New Roman" w:hAnsi="Times New Roman"/>
                <w:sz w:val="24"/>
                <w:szCs w:val="24"/>
                <w:lang w:eastAsia="ru-RU"/>
              </w:rPr>
              <w:t xml:space="preserve"> Федерального закона «Об акционерных </w:t>
            </w:r>
            <w:r w:rsidRPr="004622DD">
              <w:rPr>
                <w:rFonts w:ascii="Times New Roman" w:eastAsia="Times New Roman" w:hAnsi="Times New Roman"/>
                <w:sz w:val="24"/>
                <w:szCs w:val="24"/>
                <w:lang w:eastAsia="ru-RU"/>
              </w:rPr>
              <w:lastRenderedPageBreak/>
              <w:t>обществах» (TEND)</w:t>
            </w:r>
          </w:p>
          <w:p w14:paraId="2B1F6160" w14:textId="77777777" w:rsidR="00750473" w:rsidRPr="004622DD" w:rsidRDefault="00750473" w:rsidP="00353BD0">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E94E304" w14:textId="5FDFBA9F" w:rsidR="00750473" w:rsidRPr="004622DD" w:rsidRDefault="00FB2F91" w:rsidP="00FB2F9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10.</w:t>
            </w:r>
            <w:r w:rsidR="00750473" w:rsidRPr="004622DD">
              <w:rPr>
                <w:rFonts w:ascii="Times New Roman" w:eastAsia="Times New Roman" w:hAnsi="Times New Roman"/>
                <w:sz w:val="24"/>
                <w:szCs w:val="24"/>
                <w:lang w:eastAsia="ru-RU"/>
              </w:rPr>
              <w:t xml:space="preserve">2. Информация о поступлении эмитенту добровольного или обязательного предложения, предусмотренного </w:t>
            </w:r>
            <w:r w:rsidRPr="004622DD">
              <w:rPr>
                <w:rFonts w:ascii="Times New Roman" w:eastAsia="Times New Roman" w:hAnsi="Times New Roman"/>
                <w:sz w:val="24"/>
                <w:szCs w:val="24"/>
                <w:lang w:eastAsia="ru-RU"/>
              </w:rPr>
              <w:t>статьей</w:t>
            </w:r>
            <w:r w:rsidR="00750473" w:rsidRPr="004622DD">
              <w:rPr>
                <w:rFonts w:ascii="Times New Roman" w:eastAsia="Times New Roman" w:hAnsi="Times New Roman"/>
                <w:sz w:val="24"/>
                <w:szCs w:val="24"/>
                <w:lang w:eastAsia="ru-RU"/>
              </w:rPr>
              <w:t xml:space="preserve"> 84</w:t>
            </w:r>
            <w:r w:rsidR="00134BA9" w:rsidRPr="004622DD">
              <w:rPr>
                <w:rFonts w:ascii="Times New Roman" w:eastAsia="Times New Roman" w:hAnsi="Times New Roman"/>
                <w:sz w:val="24"/>
                <w:szCs w:val="24"/>
                <w:lang w:eastAsia="ru-RU"/>
              </w:rPr>
              <w:t>.1</w:t>
            </w:r>
            <w:r w:rsidR="00750473" w:rsidRPr="004622DD">
              <w:rPr>
                <w:rFonts w:ascii="Times New Roman" w:eastAsia="Times New Roman" w:hAnsi="Times New Roman"/>
                <w:sz w:val="24"/>
                <w:szCs w:val="24"/>
                <w:lang w:eastAsia="ru-RU"/>
              </w:rPr>
              <w:t xml:space="preserve"> или </w:t>
            </w:r>
            <w:r w:rsidRPr="004622DD">
              <w:rPr>
                <w:rFonts w:ascii="Times New Roman" w:eastAsia="Times New Roman" w:hAnsi="Times New Roman"/>
                <w:sz w:val="24"/>
                <w:szCs w:val="24"/>
                <w:lang w:eastAsia="ru-RU"/>
              </w:rPr>
              <w:t xml:space="preserve">статьей </w:t>
            </w:r>
            <w:r w:rsidR="00750473" w:rsidRPr="004622DD">
              <w:rPr>
                <w:rFonts w:ascii="Times New Roman" w:eastAsia="Times New Roman" w:hAnsi="Times New Roman"/>
                <w:sz w:val="24"/>
                <w:szCs w:val="24"/>
                <w:lang w:eastAsia="ru-RU"/>
              </w:rPr>
              <w:t>84</w:t>
            </w:r>
            <w:r w:rsidR="00134BA9" w:rsidRPr="004622DD">
              <w:rPr>
                <w:rFonts w:ascii="Times New Roman" w:eastAsia="Times New Roman" w:hAnsi="Times New Roman"/>
                <w:sz w:val="24"/>
                <w:szCs w:val="24"/>
                <w:lang w:eastAsia="ru-RU"/>
              </w:rPr>
              <w:t>.2 Федерального закона «Об акционерных обществах».</w:t>
            </w:r>
          </w:p>
          <w:p w14:paraId="0639319C" w14:textId="77777777" w:rsidR="00FB2F91" w:rsidRPr="004622DD" w:rsidRDefault="00FB2F91" w:rsidP="00FB2F91">
            <w:pPr>
              <w:autoSpaceDE w:val="0"/>
              <w:autoSpaceDN w:val="0"/>
              <w:adjustRightInd w:val="0"/>
              <w:spacing w:before="160" w:after="0" w:line="240" w:lineRule="auto"/>
              <w:ind w:firstLine="540"/>
              <w:jc w:val="both"/>
              <w:rPr>
                <w:rFonts w:ascii="Times New Roman" w:hAnsi="Times New Roman"/>
                <w:sz w:val="24"/>
                <w:szCs w:val="24"/>
              </w:rPr>
            </w:pPr>
          </w:p>
          <w:p w14:paraId="5B30E245" w14:textId="77777777" w:rsidR="00FB2F91" w:rsidRPr="004622DD" w:rsidRDefault="00FB2F91" w:rsidP="00FB2F91">
            <w:pPr>
              <w:autoSpaceDE w:val="0"/>
              <w:autoSpaceDN w:val="0"/>
              <w:adjustRightInd w:val="0"/>
              <w:spacing w:before="160" w:after="0" w:line="240" w:lineRule="auto"/>
              <w:ind w:firstLine="540"/>
              <w:jc w:val="both"/>
              <w:rPr>
                <w:rFonts w:ascii="Times New Roman" w:hAnsi="Times New Roman"/>
                <w:sz w:val="24"/>
                <w:szCs w:val="24"/>
              </w:rPr>
            </w:pPr>
          </w:p>
          <w:p w14:paraId="6DE76E79" w14:textId="4839C450" w:rsidR="00FB2F91" w:rsidRPr="004622DD" w:rsidRDefault="00FB2F91" w:rsidP="00FB2F91">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AB62CF5" w14:textId="1D24A361"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B90C6E" w:rsidRPr="004622DD">
              <w:rPr>
                <w:rFonts w:ascii="Times New Roman" w:eastAsia="Times New Roman" w:hAnsi="Times New Roman"/>
                <w:sz w:val="24"/>
                <w:szCs w:val="24"/>
                <w:lang w:eastAsia="ru-RU"/>
              </w:rPr>
              <w:t xml:space="preserve"> </w:t>
            </w:r>
            <w:r w:rsidR="00B90C6E" w:rsidRPr="004622DD">
              <w:rPr>
                <w:rFonts w:ascii="Times New Roman" w:hAnsi="Times New Roman"/>
                <w:sz w:val="24"/>
                <w:szCs w:val="24"/>
                <w:lang w:eastAsia="ru-RU"/>
              </w:rPr>
              <w:t xml:space="preserve">и </w:t>
            </w:r>
            <w:r w:rsidR="00B90C6E"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4E13F7"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49E795C2" w14:textId="77777777" w:rsidR="00750473" w:rsidRPr="004622DD"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4691CC0"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F80D374" w14:textId="682B6BB4" w:rsidR="00750473" w:rsidRPr="004622DD" w:rsidRDefault="00750473" w:rsidP="008132A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BCD4FF3" w14:textId="0BC61ABB"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B90C6E"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4E13F7"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0E8112FE" w14:textId="77777777" w:rsidR="00750473" w:rsidRPr="004622DD" w:rsidRDefault="00750473" w:rsidP="00750473">
            <w:pPr>
              <w:jc w:val="both"/>
              <w:rPr>
                <w:rFonts w:ascii="Times New Roman" w:eastAsia="Times New Roman" w:hAnsi="Times New Roman"/>
                <w:sz w:val="24"/>
                <w:szCs w:val="24"/>
                <w:lang w:eastAsia="ru-RU"/>
              </w:rPr>
            </w:pPr>
          </w:p>
          <w:p w14:paraId="08C25B8A"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33E78A1"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095CF064" w14:textId="77777777" w:rsidTr="00F43752">
        <w:trPr>
          <w:cantSplit/>
          <w:trHeight w:val="1785"/>
        </w:trPr>
        <w:tc>
          <w:tcPr>
            <w:tcW w:w="2142" w:type="dxa"/>
            <w:vMerge/>
            <w:tcBorders>
              <w:top w:val="single" w:sz="4" w:space="0" w:color="auto"/>
              <w:left w:val="single" w:sz="4" w:space="0" w:color="auto"/>
              <w:bottom w:val="single" w:sz="4" w:space="0" w:color="auto"/>
              <w:right w:val="single" w:sz="4" w:space="0" w:color="auto"/>
            </w:tcBorders>
            <w:hideMark/>
          </w:tcPr>
          <w:p w14:paraId="42D065A9"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A131D00" w14:textId="7D140CE2" w:rsidR="00750473" w:rsidRPr="004622DD" w:rsidRDefault="00FB2F91" w:rsidP="00FB2F9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10</w:t>
            </w:r>
            <w:r w:rsidR="00750473" w:rsidRPr="004622DD">
              <w:rPr>
                <w:rFonts w:ascii="Times New Roman" w:eastAsia="Times New Roman" w:hAnsi="Times New Roman"/>
                <w:sz w:val="24"/>
                <w:szCs w:val="24"/>
                <w:lang w:eastAsia="ru-RU"/>
              </w:rPr>
              <w:t xml:space="preserve">.4. Информация об изменениях, внесенных в поступившее эмитенту добровольное или обязательное предложение, предусмотренное </w:t>
            </w:r>
            <w:r w:rsidR="00FC7CBC" w:rsidRPr="004622DD">
              <w:rPr>
                <w:rFonts w:ascii="Times New Roman" w:eastAsia="Times New Roman" w:hAnsi="Times New Roman"/>
                <w:sz w:val="24"/>
                <w:szCs w:val="24"/>
                <w:lang w:eastAsia="ru-RU"/>
              </w:rPr>
              <w:t>статьей</w:t>
            </w:r>
            <w:r w:rsidR="00750473" w:rsidRPr="004622DD">
              <w:rPr>
                <w:rFonts w:ascii="Times New Roman" w:eastAsia="Times New Roman" w:hAnsi="Times New Roman"/>
                <w:sz w:val="24"/>
                <w:szCs w:val="24"/>
                <w:lang w:eastAsia="ru-RU"/>
              </w:rPr>
              <w:t xml:space="preserve"> 84</w:t>
            </w:r>
            <w:r w:rsidR="00134BA9" w:rsidRPr="004622DD">
              <w:rPr>
                <w:rFonts w:ascii="Times New Roman" w:eastAsia="Times New Roman" w:hAnsi="Times New Roman"/>
                <w:sz w:val="24"/>
                <w:szCs w:val="24"/>
                <w:lang w:eastAsia="ru-RU"/>
              </w:rPr>
              <w:t>1.</w:t>
            </w:r>
            <w:r w:rsidR="00750473" w:rsidRPr="004622DD">
              <w:rPr>
                <w:rFonts w:ascii="Times New Roman" w:eastAsia="Times New Roman" w:hAnsi="Times New Roman"/>
                <w:sz w:val="24"/>
                <w:szCs w:val="24"/>
                <w:lang w:eastAsia="ru-RU"/>
              </w:rPr>
              <w:t xml:space="preserve"> или </w:t>
            </w:r>
            <w:r w:rsidR="00FC7CBC" w:rsidRPr="004622DD">
              <w:rPr>
                <w:rFonts w:ascii="Times New Roman" w:eastAsia="Times New Roman" w:hAnsi="Times New Roman"/>
                <w:sz w:val="24"/>
                <w:szCs w:val="24"/>
                <w:lang w:eastAsia="ru-RU"/>
              </w:rPr>
              <w:t xml:space="preserve">статьей </w:t>
            </w:r>
            <w:r w:rsidR="00750473" w:rsidRPr="004622DD">
              <w:rPr>
                <w:rFonts w:ascii="Times New Roman" w:eastAsia="Times New Roman" w:hAnsi="Times New Roman"/>
                <w:sz w:val="24"/>
                <w:szCs w:val="24"/>
                <w:lang w:eastAsia="ru-RU"/>
              </w:rPr>
              <w:t>84</w:t>
            </w:r>
            <w:r w:rsidR="00134BA9" w:rsidRPr="004622DD">
              <w:rPr>
                <w:rFonts w:ascii="Times New Roman" w:eastAsia="Times New Roman" w:hAnsi="Times New Roman"/>
                <w:sz w:val="24"/>
                <w:szCs w:val="24"/>
                <w:lang w:eastAsia="ru-RU"/>
              </w:rPr>
              <w:t>.2</w:t>
            </w:r>
            <w:r w:rsidR="00750473" w:rsidRPr="004622DD">
              <w:rPr>
                <w:rFonts w:ascii="Times New Roman" w:eastAsia="Times New Roman" w:hAnsi="Times New Roman"/>
                <w:sz w:val="24"/>
                <w:szCs w:val="24"/>
                <w:lang w:eastAsia="ru-RU"/>
              </w:rPr>
              <w:t xml:space="preserve"> </w:t>
            </w:r>
            <w:r w:rsidR="00134BA9" w:rsidRPr="004622DD">
              <w:rPr>
                <w:rFonts w:ascii="Times New Roman" w:eastAsia="Times New Roman" w:hAnsi="Times New Roman"/>
                <w:sz w:val="24"/>
                <w:szCs w:val="24"/>
                <w:lang w:eastAsia="ru-RU"/>
              </w:rPr>
              <w:t>Федерального закона «Об акционерных обществах».</w:t>
            </w:r>
          </w:p>
          <w:p w14:paraId="4FD8D458" w14:textId="07D3F3AC" w:rsidR="00FC7CBC" w:rsidRPr="004622DD" w:rsidRDefault="00FC7CBC" w:rsidP="00FC7CBC">
            <w:pPr>
              <w:autoSpaceDE w:val="0"/>
              <w:autoSpaceDN w:val="0"/>
              <w:adjustRightInd w:val="0"/>
              <w:spacing w:before="160" w:after="0" w:line="240" w:lineRule="auto"/>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1A2BC6A" w14:textId="5283D180"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615C1" w:rsidRPr="004622DD">
              <w:rPr>
                <w:rFonts w:ascii="Times New Roman" w:eastAsia="Times New Roman" w:hAnsi="Times New Roman"/>
                <w:sz w:val="24"/>
                <w:szCs w:val="24"/>
                <w:lang w:eastAsia="ru-RU"/>
              </w:rPr>
              <w:t xml:space="preserve"> </w:t>
            </w:r>
            <w:r w:rsidR="00D615C1" w:rsidRPr="004622DD">
              <w:rPr>
                <w:rFonts w:ascii="Times New Roman" w:hAnsi="Times New Roman"/>
                <w:sz w:val="24"/>
                <w:szCs w:val="24"/>
                <w:lang w:eastAsia="ru-RU"/>
              </w:rPr>
              <w:t xml:space="preserve">и </w:t>
            </w:r>
            <w:r w:rsidR="00D615C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4E13F7"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B231802"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2C5CD4FA" w14:textId="64CFC722"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B0A67B7" w14:textId="49F15F1C"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615C1" w:rsidRPr="004622DD">
              <w:rPr>
                <w:rFonts w:ascii="Times New Roman" w:eastAsia="Times New Roman" w:hAnsi="Times New Roman"/>
                <w:sz w:val="24"/>
                <w:szCs w:val="24"/>
                <w:lang w:eastAsia="ru-RU"/>
              </w:rPr>
              <w:t xml:space="preserve"> </w:t>
            </w:r>
            <w:r w:rsidR="00D615C1" w:rsidRPr="004622DD">
              <w:rPr>
                <w:rFonts w:ascii="Times New Roman" w:hAnsi="Times New Roman"/>
                <w:sz w:val="24"/>
                <w:szCs w:val="24"/>
                <w:lang w:eastAsia="ru-RU"/>
              </w:rPr>
              <w:t xml:space="preserve">и </w:t>
            </w:r>
            <w:r w:rsidR="00D615C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5939C27A"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7E6B93C"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A1E8F4C" w14:textId="77777777" w:rsidTr="00F43752">
        <w:trPr>
          <w:cantSplit/>
          <w:trHeight w:val="3119"/>
        </w:trPr>
        <w:tc>
          <w:tcPr>
            <w:tcW w:w="2142" w:type="dxa"/>
            <w:vMerge/>
            <w:tcBorders>
              <w:top w:val="single" w:sz="4" w:space="0" w:color="auto"/>
              <w:left w:val="single" w:sz="4" w:space="0" w:color="auto"/>
              <w:bottom w:val="single" w:sz="4" w:space="0" w:color="auto"/>
              <w:right w:val="single" w:sz="4" w:space="0" w:color="auto"/>
            </w:tcBorders>
            <w:hideMark/>
          </w:tcPr>
          <w:p w14:paraId="4D7EEBA4"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9D439DF" w14:textId="0ECF36B4" w:rsidR="00750473" w:rsidRPr="004622DD" w:rsidRDefault="00FC7CBC" w:rsidP="00FC7CB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10</w:t>
            </w:r>
            <w:r w:rsidR="00750473" w:rsidRPr="004622DD">
              <w:rPr>
                <w:rFonts w:ascii="Times New Roman" w:eastAsia="Times New Roman" w:hAnsi="Times New Roman"/>
                <w:sz w:val="24"/>
                <w:szCs w:val="24"/>
                <w:lang w:eastAsia="ru-RU"/>
              </w:rPr>
              <w:t xml:space="preserve">.6. Информация о поступлении эмитенту уведомления о праве требовать выкупа акций и ценных бумаг, конвертируемых в акции, предусмотренного статьей 84.7 </w:t>
            </w:r>
            <w:r w:rsidR="000E3990" w:rsidRPr="004622DD">
              <w:rPr>
                <w:rFonts w:ascii="Times New Roman" w:eastAsia="Times New Roman" w:hAnsi="Times New Roman"/>
                <w:sz w:val="24"/>
                <w:szCs w:val="24"/>
                <w:lang w:eastAsia="ru-RU"/>
              </w:rPr>
              <w:t>Федерального закона «Об акционерных обществах»</w:t>
            </w:r>
            <w:r w:rsidR="00750473" w:rsidRPr="004622DD">
              <w:rPr>
                <w:rFonts w:ascii="Times New Roman" w:eastAsia="Times New Roman" w:hAnsi="Times New Roman"/>
                <w:sz w:val="24"/>
                <w:szCs w:val="24"/>
                <w:lang w:eastAsia="ru-RU"/>
              </w:rPr>
              <w:t xml:space="preserve">, или требования о выкупе акций и ценных бумаг, конвертируемых в акции, предусмотренного статьей 84.8 </w:t>
            </w:r>
            <w:r w:rsidR="00134BA9" w:rsidRPr="004622DD">
              <w:rPr>
                <w:rFonts w:ascii="Times New Roman" w:eastAsia="Times New Roman" w:hAnsi="Times New Roman"/>
                <w:sz w:val="24"/>
                <w:szCs w:val="24"/>
                <w:lang w:eastAsia="ru-RU"/>
              </w:rPr>
              <w:t>Федерального закона «Об акционерных обществах»</w:t>
            </w:r>
            <w:r w:rsidR="00750473" w:rsidRPr="004622DD">
              <w:rPr>
                <w:rFonts w:ascii="Times New Roman" w:eastAsia="Times New Roman" w:hAnsi="Times New Roman"/>
                <w:sz w:val="24"/>
                <w:szCs w:val="24"/>
                <w:lang w:eastAsia="ru-RU"/>
              </w:rPr>
              <w:t>.</w:t>
            </w:r>
          </w:p>
          <w:p w14:paraId="1922DF14" w14:textId="374879DB" w:rsidR="00FC7CBC" w:rsidRPr="004622DD" w:rsidRDefault="00FC7CBC" w:rsidP="002E2D15">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0640AAA" w14:textId="7A29088B"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CANO (код формы CA311)</w:t>
            </w:r>
            <w:r w:rsidR="00AB6936" w:rsidRPr="004622DD">
              <w:rPr>
                <w:rFonts w:ascii="Times New Roman" w:eastAsia="Times New Roman" w:hAnsi="Times New Roman"/>
                <w:sz w:val="24"/>
                <w:szCs w:val="24"/>
                <w:lang w:eastAsia="ru-RU"/>
              </w:rPr>
              <w:t xml:space="preserve"> </w:t>
            </w:r>
            <w:r w:rsidR="00AB6936" w:rsidRPr="004622DD">
              <w:rPr>
                <w:rFonts w:ascii="Times New Roman" w:hAnsi="Times New Roman"/>
                <w:sz w:val="24"/>
                <w:szCs w:val="24"/>
                <w:lang w:eastAsia="ru-RU"/>
              </w:rPr>
              <w:t xml:space="preserve">(тип КД </w:t>
            </w:r>
            <w:r w:rsidR="00AB6936" w:rsidRPr="004622DD">
              <w:rPr>
                <w:rFonts w:ascii="Times New Roman" w:hAnsi="Times New Roman"/>
                <w:sz w:val="24"/>
                <w:szCs w:val="24"/>
                <w:lang w:val="en-US" w:eastAsia="ru-RU"/>
              </w:rPr>
              <w:t>OTHR</w:t>
            </w:r>
            <w:r w:rsidR="00AB6936" w:rsidRPr="004622DD">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D615C1" w:rsidRPr="004622DD">
              <w:rPr>
                <w:rFonts w:ascii="Times New Roman" w:hAnsi="Times New Roman"/>
                <w:sz w:val="24"/>
                <w:szCs w:val="24"/>
                <w:lang w:eastAsia="ru-RU"/>
              </w:rPr>
              <w:t xml:space="preserve"> и </w:t>
            </w:r>
            <w:r w:rsidR="00D615C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8F9D42E"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34DB9EE" w14:textId="12174F07"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515D528" w14:textId="1E538175" w:rsidR="00750473" w:rsidRPr="004622DD" w:rsidRDefault="00750473" w:rsidP="00D615C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AB5BF1" w:rsidRPr="004622DD">
              <w:rPr>
                <w:rFonts w:ascii="Times New Roman" w:eastAsia="Times New Roman" w:hAnsi="Times New Roman"/>
                <w:sz w:val="24"/>
                <w:szCs w:val="24"/>
                <w:lang w:eastAsia="ru-RU"/>
              </w:rPr>
              <w:t xml:space="preserve"> </w:t>
            </w:r>
            <w:r w:rsidR="00AB5BF1" w:rsidRPr="004622DD">
              <w:rPr>
                <w:rFonts w:ascii="Times New Roman" w:hAnsi="Times New Roman"/>
                <w:sz w:val="24"/>
                <w:szCs w:val="24"/>
                <w:lang w:eastAsia="ru-RU"/>
              </w:rPr>
              <w:t xml:space="preserve">(тип КД </w:t>
            </w:r>
            <w:r w:rsidR="00AB5BF1" w:rsidRPr="004622DD">
              <w:rPr>
                <w:rFonts w:ascii="Times New Roman" w:hAnsi="Times New Roman"/>
                <w:sz w:val="24"/>
                <w:szCs w:val="24"/>
                <w:lang w:val="en-US" w:eastAsia="ru-RU"/>
              </w:rPr>
              <w:t>OTHR</w:t>
            </w:r>
            <w:r w:rsidR="00AB5BF1" w:rsidRPr="004622DD">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D615C1" w:rsidRPr="004622DD">
              <w:rPr>
                <w:rFonts w:ascii="Times New Roman" w:eastAsia="Times New Roman" w:hAnsi="Times New Roman"/>
                <w:sz w:val="24"/>
                <w:szCs w:val="24"/>
                <w:lang w:eastAsia="ru-RU"/>
              </w:rPr>
              <w:t xml:space="preserve"> </w:t>
            </w:r>
            <w:r w:rsidR="00816C3D" w:rsidRPr="004622DD">
              <w:rPr>
                <w:rFonts w:ascii="Times New Roman" w:hAnsi="Times New Roman"/>
                <w:sz w:val="24"/>
                <w:szCs w:val="24"/>
                <w:lang w:eastAsia="ru-RU"/>
              </w:rPr>
              <w:t xml:space="preserve">и </w:t>
            </w:r>
            <w:r w:rsidR="00D615C1"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019F290A"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1F61F60"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793749F3" w14:textId="77777777" w:rsidTr="00F43752">
        <w:trPr>
          <w:cantSplit/>
          <w:trHeight w:val="3570"/>
        </w:trPr>
        <w:tc>
          <w:tcPr>
            <w:tcW w:w="2142" w:type="dxa"/>
            <w:vMerge/>
            <w:tcBorders>
              <w:top w:val="single" w:sz="4" w:space="0" w:color="auto"/>
              <w:left w:val="single" w:sz="4" w:space="0" w:color="auto"/>
              <w:bottom w:val="single" w:sz="4" w:space="0" w:color="auto"/>
              <w:right w:val="single" w:sz="4" w:space="0" w:color="auto"/>
            </w:tcBorders>
            <w:hideMark/>
          </w:tcPr>
          <w:p w14:paraId="316C51B8"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387C408" w14:textId="6A819435" w:rsidR="00750473" w:rsidRPr="004622DD" w:rsidRDefault="00FC7CBC" w:rsidP="00134BA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10</w:t>
            </w:r>
            <w:r w:rsidR="00750473" w:rsidRPr="004622DD">
              <w:rPr>
                <w:rFonts w:ascii="Times New Roman" w:eastAsia="Times New Roman" w:hAnsi="Times New Roman"/>
                <w:sz w:val="24"/>
                <w:szCs w:val="24"/>
                <w:lang w:eastAsia="ru-RU"/>
              </w:rPr>
              <w:t>.8. Информация о направлении эмитентом владельцам ценных бумаг поступившего ему добровольного или обязательного предложения о приобретении акций и ценных бумаг, конвертируемых в акции, предусмотренного</w:t>
            </w:r>
            <w:r w:rsidR="00EE0826" w:rsidRPr="004622DD">
              <w:rPr>
                <w:rFonts w:ascii="Times New Roman" w:eastAsia="Times New Roman" w:hAnsi="Times New Roman"/>
                <w:sz w:val="24"/>
                <w:szCs w:val="24"/>
                <w:lang w:eastAsia="ru-RU"/>
              </w:rPr>
              <w:t xml:space="preserve"> статьей</w:t>
            </w:r>
            <w:r w:rsidR="00750473" w:rsidRPr="004622DD">
              <w:rPr>
                <w:rFonts w:ascii="Times New Roman" w:eastAsia="Times New Roman" w:hAnsi="Times New Roman"/>
                <w:sz w:val="24"/>
                <w:szCs w:val="24"/>
                <w:lang w:eastAsia="ru-RU"/>
              </w:rPr>
              <w:t xml:space="preserve"> 84</w:t>
            </w:r>
            <w:r w:rsidR="00134BA9" w:rsidRPr="004622DD">
              <w:rPr>
                <w:rFonts w:ascii="Times New Roman" w:eastAsia="Times New Roman" w:hAnsi="Times New Roman"/>
                <w:sz w:val="24"/>
                <w:szCs w:val="24"/>
                <w:lang w:eastAsia="ru-RU"/>
              </w:rPr>
              <w:t>.1</w:t>
            </w:r>
            <w:r w:rsidR="00750473" w:rsidRPr="004622DD">
              <w:rPr>
                <w:rFonts w:ascii="Times New Roman" w:eastAsia="Times New Roman" w:hAnsi="Times New Roman"/>
                <w:sz w:val="24"/>
                <w:szCs w:val="24"/>
                <w:lang w:eastAsia="ru-RU"/>
              </w:rPr>
              <w:t xml:space="preserve"> или </w:t>
            </w:r>
            <w:r w:rsidR="00EE0826" w:rsidRPr="004622DD">
              <w:rPr>
                <w:rFonts w:ascii="Times New Roman" w:eastAsia="Times New Roman" w:hAnsi="Times New Roman"/>
                <w:sz w:val="24"/>
                <w:szCs w:val="24"/>
                <w:lang w:eastAsia="ru-RU"/>
              </w:rPr>
              <w:t xml:space="preserve">статьей </w:t>
            </w:r>
            <w:r w:rsidR="00750473" w:rsidRPr="004622DD">
              <w:rPr>
                <w:rFonts w:ascii="Times New Roman" w:eastAsia="Times New Roman" w:hAnsi="Times New Roman"/>
                <w:sz w:val="24"/>
                <w:szCs w:val="24"/>
                <w:lang w:eastAsia="ru-RU"/>
              </w:rPr>
              <w:t>84</w:t>
            </w:r>
            <w:r w:rsidR="00134BA9" w:rsidRPr="004622DD">
              <w:rPr>
                <w:rFonts w:ascii="Times New Roman" w:eastAsia="Times New Roman" w:hAnsi="Times New Roman"/>
                <w:sz w:val="24"/>
                <w:szCs w:val="24"/>
                <w:lang w:eastAsia="ru-RU"/>
              </w:rPr>
              <w:t>.2</w:t>
            </w:r>
            <w:r w:rsidR="00750473" w:rsidRPr="004622DD">
              <w:rPr>
                <w:rFonts w:ascii="Times New Roman" w:eastAsia="Times New Roman" w:hAnsi="Times New Roman"/>
                <w:sz w:val="24"/>
                <w:szCs w:val="24"/>
                <w:lang w:eastAsia="ru-RU"/>
              </w:rPr>
              <w:t xml:space="preserve"> </w:t>
            </w:r>
            <w:r w:rsidR="00134BA9" w:rsidRPr="004622DD">
              <w:rPr>
                <w:rFonts w:ascii="Times New Roman" w:eastAsia="Times New Roman" w:hAnsi="Times New Roman"/>
                <w:sz w:val="24"/>
                <w:szCs w:val="24"/>
                <w:lang w:eastAsia="ru-RU"/>
              </w:rPr>
              <w:t>Федерального закона «Об акционерных обществах».</w:t>
            </w:r>
            <w:r w:rsidR="00750473" w:rsidRPr="004622DD">
              <w:rPr>
                <w:rFonts w:ascii="Times New Roman" w:eastAsia="Times New Roman" w:hAnsi="Times New Roman"/>
                <w:sz w:val="24"/>
                <w:szCs w:val="24"/>
                <w:lang w:eastAsia="ru-RU"/>
              </w:rPr>
              <w:t>, внесенных в указанное добровольное или обязательное предложение изменени</w:t>
            </w:r>
            <w:r w:rsidR="00EE0826" w:rsidRPr="004622DD">
              <w:rPr>
                <w:rFonts w:ascii="Times New Roman" w:eastAsia="Times New Roman" w:hAnsi="Times New Roman"/>
                <w:sz w:val="24"/>
                <w:szCs w:val="24"/>
                <w:lang w:eastAsia="ru-RU"/>
              </w:rPr>
              <w:t>й</w:t>
            </w:r>
            <w:r w:rsidR="00750473" w:rsidRPr="004622DD">
              <w:rPr>
                <w:rFonts w:ascii="Times New Roman" w:eastAsia="Times New Roman" w:hAnsi="Times New Roman"/>
                <w:sz w:val="24"/>
                <w:szCs w:val="24"/>
                <w:lang w:eastAsia="ru-RU"/>
              </w:rPr>
              <w:t xml:space="preserve">, уведомления о </w:t>
            </w:r>
            <w:r w:rsidR="00750473" w:rsidRPr="004622DD">
              <w:rPr>
                <w:rFonts w:ascii="Times New Roman" w:eastAsia="Times New Roman" w:hAnsi="Times New Roman"/>
                <w:sz w:val="24"/>
                <w:szCs w:val="24"/>
                <w:lang w:eastAsia="ru-RU"/>
              </w:rPr>
              <w:lastRenderedPageBreak/>
              <w:t xml:space="preserve">праве требовать выкупа акций и ценных бумаг, конвертируемых в акции, предусмотренного статьей 84.7 </w:t>
            </w:r>
            <w:r w:rsidR="00134BA9" w:rsidRPr="004622DD">
              <w:rPr>
                <w:rFonts w:ascii="Times New Roman" w:eastAsia="Times New Roman" w:hAnsi="Times New Roman"/>
                <w:sz w:val="24"/>
                <w:szCs w:val="24"/>
                <w:lang w:eastAsia="ru-RU"/>
              </w:rPr>
              <w:t>Федерального закона «Об акционерных обществах».</w:t>
            </w:r>
            <w:r w:rsidR="00750473" w:rsidRPr="004622DD">
              <w:rPr>
                <w:rFonts w:ascii="Times New Roman" w:eastAsia="Times New Roman" w:hAnsi="Times New Roman"/>
                <w:sz w:val="24"/>
                <w:szCs w:val="24"/>
                <w:lang w:eastAsia="ru-RU"/>
              </w:rPr>
              <w:t xml:space="preserve">, или требования о выкупе акций и ценных бумаг, конвертируемых в акции, предусмотренного статьей 84.8 </w:t>
            </w:r>
            <w:r w:rsidR="00134BA9" w:rsidRPr="004622DD">
              <w:rPr>
                <w:rFonts w:ascii="Times New Roman" w:eastAsia="Times New Roman" w:hAnsi="Times New Roman"/>
                <w:sz w:val="24"/>
                <w:szCs w:val="24"/>
                <w:lang w:eastAsia="ru-RU"/>
              </w:rPr>
              <w:t>Федерального закона «Об акционерных обществах».</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E481FDF" w14:textId="411420C8"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AB6936" w:rsidRPr="004622DD">
              <w:rPr>
                <w:rFonts w:ascii="Times New Roman" w:eastAsia="Times New Roman" w:hAnsi="Times New Roman"/>
                <w:sz w:val="24"/>
                <w:szCs w:val="24"/>
                <w:lang w:eastAsia="ru-RU"/>
              </w:rPr>
              <w:t xml:space="preserve"> </w:t>
            </w:r>
            <w:r w:rsidR="00AB6936" w:rsidRPr="004622DD">
              <w:rPr>
                <w:rFonts w:ascii="Times New Roman" w:hAnsi="Times New Roman"/>
                <w:sz w:val="24"/>
                <w:szCs w:val="24"/>
                <w:lang w:eastAsia="ru-RU"/>
              </w:rPr>
              <w:t xml:space="preserve">(тип КД </w:t>
            </w:r>
            <w:r w:rsidR="00AB6936" w:rsidRPr="004622DD">
              <w:rPr>
                <w:rFonts w:ascii="Times New Roman" w:hAnsi="Times New Roman"/>
                <w:sz w:val="24"/>
                <w:szCs w:val="24"/>
                <w:lang w:val="en-US" w:eastAsia="ru-RU"/>
              </w:rPr>
              <w:t>OTHR</w:t>
            </w:r>
            <w:r w:rsidR="00AB6936" w:rsidRPr="004622DD">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816C3D" w:rsidRPr="004622DD">
              <w:rPr>
                <w:rFonts w:ascii="Times New Roman" w:hAnsi="Times New Roman"/>
                <w:sz w:val="24"/>
                <w:szCs w:val="24"/>
                <w:lang w:eastAsia="ru-RU"/>
              </w:rPr>
              <w:t xml:space="preserve"> и </w:t>
            </w:r>
            <w:r w:rsidR="00816C3D"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0FFBA96C" w14:textId="43647379"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предусмотренном документом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 xml:space="preserve">, дополнительно может быть приложено добровольное или </w:t>
            </w:r>
            <w:r w:rsidRPr="004622DD">
              <w:rPr>
                <w:rFonts w:ascii="Times New Roman" w:eastAsia="Times New Roman" w:hAnsi="Times New Roman"/>
                <w:sz w:val="24"/>
                <w:szCs w:val="24"/>
                <w:lang w:eastAsia="ru-RU"/>
              </w:rPr>
              <w:lastRenderedPageBreak/>
              <w:t>обязательное предложение; внесенные в него изменения; уведомление о праве требовать выкупа; требование о выкупе.</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49F4DEE"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2E7D780E" w14:textId="233F73B2"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20FD2FC" w14:textId="6B32CF9E"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AB5BF1" w:rsidRPr="004622DD">
              <w:rPr>
                <w:rFonts w:ascii="Times New Roman" w:eastAsia="Times New Roman" w:hAnsi="Times New Roman"/>
                <w:sz w:val="24"/>
                <w:szCs w:val="24"/>
                <w:lang w:eastAsia="ru-RU"/>
              </w:rPr>
              <w:t xml:space="preserve"> </w:t>
            </w:r>
            <w:r w:rsidR="00AB5BF1" w:rsidRPr="004622DD">
              <w:rPr>
                <w:rFonts w:ascii="Times New Roman" w:hAnsi="Times New Roman"/>
                <w:sz w:val="24"/>
                <w:szCs w:val="24"/>
                <w:lang w:eastAsia="ru-RU"/>
              </w:rPr>
              <w:t xml:space="preserve">(тип КД </w:t>
            </w:r>
            <w:r w:rsidR="00AB5BF1" w:rsidRPr="004622DD">
              <w:rPr>
                <w:rFonts w:ascii="Times New Roman" w:hAnsi="Times New Roman"/>
                <w:sz w:val="24"/>
                <w:szCs w:val="24"/>
                <w:lang w:val="en-US" w:eastAsia="ru-RU"/>
              </w:rPr>
              <w:t>OTHR</w:t>
            </w:r>
            <w:r w:rsidR="00AB5BF1" w:rsidRPr="004622DD">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816C3D"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441DE7E9" w14:textId="6D74094A"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предусмотренном документом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 xml:space="preserve">, дополнительно может быть приложено добровольное или обязательное предложение; внесенные в него изменения; </w:t>
            </w:r>
            <w:r w:rsidRPr="004622DD">
              <w:rPr>
                <w:rFonts w:ascii="Times New Roman" w:eastAsia="Times New Roman" w:hAnsi="Times New Roman"/>
                <w:sz w:val="24"/>
                <w:szCs w:val="24"/>
                <w:lang w:eastAsia="ru-RU"/>
              </w:rPr>
              <w:lastRenderedPageBreak/>
              <w:t>уведомление о праве требовать выкупа; требование о выкупе.</w:t>
            </w:r>
          </w:p>
          <w:p w14:paraId="4A56B1BB"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AED35D6"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lastRenderedPageBreak/>
              <w:t>WEB</w:t>
            </w:r>
            <w:r w:rsidRPr="004622DD">
              <w:rPr>
                <w:rFonts w:ascii="Times New Roman" w:eastAsia="Times New Roman" w:hAnsi="Times New Roman"/>
                <w:sz w:val="24"/>
                <w:szCs w:val="24"/>
                <w:lang w:eastAsia="ru-RU"/>
              </w:rPr>
              <w:t>-сервис</w:t>
            </w:r>
          </w:p>
        </w:tc>
      </w:tr>
      <w:tr w:rsidR="004622DD" w:rsidRPr="004622DD" w14:paraId="445AAA52"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hideMark/>
          </w:tcPr>
          <w:p w14:paraId="591CEF2E"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61028EBE" w14:textId="5565677C" w:rsidR="00750473" w:rsidRPr="004622DD" w:rsidRDefault="00646840" w:rsidP="0064684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10</w:t>
            </w:r>
            <w:r w:rsidR="00750473" w:rsidRPr="004622DD">
              <w:rPr>
                <w:rFonts w:ascii="Times New Roman" w:eastAsia="Times New Roman" w:hAnsi="Times New Roman"/>
                <w:sz w:val="24"/>
                <w:szCs w:val="24"/>
                <w:lang w:eastAsia="ru-RU"/>
              </w:rPr>
              <w:t>.10. Информация о поступлении эмитенту отчета об итогах принятия добровольного или обязательного предложения о приобретении акций и ценных бумаг, конвертируемых в акции.</w:t>
            </w:r>
          </w:p>
          <w:p w14:paraId="700497E5" w14:textId="77777777" w:rsidR="00EE0826" w:rsidRPr="004622DD" w:rsidRDefault="00EE0826" w:rsidP="00646840">
            <w:pPr>
              <w:jc w:val="both"/>
              <w:rPr>
                <w:rFonts w:ascii="Times New Roman" w:eastAsia="Times New Roman" w:hAnsi="Times New Roman"/>
                <w:sz w:val="24"/>
                <w:szCs w:val="24"/>
                <w:lang w:eastAsia="ru-RU"/>
              </w:rPr>
            </w:pPr>
          </w:p>
          <w:p w14:paraId="461093F3" w14:textId="6F7ED6D5" w:rsidR="00EE0826" w:rsidRPr="004622DD" w:rsidRDefault="00EE0826" w:rsidP="00EE0826">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64C2A15" w14:textId="56EE5233" w:rsidR="00DF092E"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816C3D" w:rsidRPr="004622DD">
              <w:rPr>
                <w:rFonts w:ascii="Times New Roman" w:eastAsia="Times New Roman" w:hAnsi="Times New Roman"/>
                <w:sz w:val="24"/>
                <w:szCs w:val="24"/>
                <w:lang w:eastAsia="ru-RU"/>
              </w:rPr>
              <w:t xml:space="preserve"> </w:t>
            </w:r>
            <w:r w:rsidR="00816C3D" w:rsidRPr="004622DD">
              <w:rPr>
                <w:rFonts w:ascii="Times New Roman" w:hAnsi="Times New Roman"/>
                <w:sz w:val="24"/>
                <w:szCs w:val="24"/>
                <w:lang w:eastAsia="ru-RU"/>
              </w:rPr>
              <w:t xml:space="preserve">и </w:t>
            </w:r>
            <w:r w:rsidR="00816C3D"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4727CCAE" w14:textId="77777777" w:rsidR="00DF092E" w:rsidRPr="004622DD" w:rsidRDefault="00DF092E" w:rsidP="000E7260">
            <w:pPr>
              <w:rPr>
                <w:rFonts w:ascii="Times New Roman" w:eastAsia="Times New Roman" w:hAnsi="Times New Roman"/>
                <w:sz w:val="24"/>
                <w:szCs w:val="24"/>
                <w:lang w:eastAsia="ru-RU"/>
              </w:rPr>
            </w:pPr>
          </w:p>
          <w:p w14:paraId="41B36788" w14:textId="15E302C5" w:rsidR="00DF092E" w:rsidRPr="004622DD" w:rsidRDefault="00DF092E" w:rsidP="00DF092E">
            <w:pPr>
              <w:rPr>
                <w:rFonts w:ascii="Times New Roman" w:eastAsia="Times New Roman" w:hAnsi="Times New Roman"/>
                <w:sz w:val="24"/>
                <w:szCs w:val="24"/>
                <w:lang w:eastAsia="ru-RU"/>
              </w:rPr>
            </w:pPr>
          </w:p>
          <w:p w14:paraId="40EE0FE4" w14:textId="77777777" w:rsidR="00750473" w:rsidRPr="004622DD" w:rsidRDefault="00750473" w:rsidP="000E7260">
            <w:pPr>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2F741D8"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2A5C99F" w14:textId="54463753" w:rsidR="00750473" w:rsidRPr="004622DD" w:rsidRDefault="00750473"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68CD3F6" w14:textId="66B831E1"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816C3D" w:rsidRPr="004622DD">
              <w:rPr>
                <w:rFonts w:ascii="Times New Roman" w:eastAsia="Times New Roman" w:hAnsi="Times New Roman"/>
                <w:sz w:val="24"/>
                <w:szCs w:val="24"/>
                <w:lang w:eastAsia="ru-RU"/>
              </w:rPr>
              <w:t xml:space="preserve"> </w:t>
            </w:r>
            <w:r w:rsidR="00816C3D" w:rsidRPr="004622DD">
              <w:rPr>
                <w:rFonts w:ascii="Times New Roman" w:hAnsi="Times New Roman"/>
                <w:sz w:val="24"/>
                <w:szCs w:val="24"/>
                <w:lang w:eastAsia="ru-RU"/>
              </w:rPr>
              <w:t xml:space="preserve">и </w:t>
            </w:r>
            <w:r w:rsidR="00816C3D"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10_13.3</w:t>
            </w:r>
            <w:r w:rsidRPr="004622DD">
              <w:rPr>
                <w:rFonts w:ascii="Times New Roman" w:eastAsia="Times New Roman" w:hAnsi="Times New Roman"/>
                <w:sz w:val="24"/>
                <w:szCs w:val="24"/>
                <w:lang w:eastAsia="ru-RU"/>
              </w:rPr>
              <w:t>.</w:t>
            </w:r>
          </w:p>
          <w:p w14:paraId="73AC5583"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55977EE"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92F6D66" w14:textId="77777777" w:rsidTr="002C099C">
        <w:trPr>
          <w:cantSplit/>
          <w:trHeight w:val="4398"/>
        </w:trPr>
        <w:tc>
          <w:tcPr>
            <w:tcW w:w="2142" w:type="dxa"/>
            <w:vMerge w:val="restart"/>
            <w:tcBorders>
              <w:top w:val="single" w:sz="4" w:space="0" w:color="auto"/>
              <w:left w:val="single" w:sz="4" w:space="0" w:color="auto"/>
              <w:right w:val="single" w:sz="4" w:space="0" w:color="auto"/>
            </w:tcBorders>
            <w:shd w:val="clear" w:color="000000" w:fill="FFFFFF"/>
            <w:hideMark/>
          </w:tcPr>
          <w:p w14:paraId="324DBD62" w14:textId="09F71843" w:rsidR="00554825" w:rsidRPr="004622DD" w:rsidRDefault="00554825" w:rsidP="0000036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Глава 11. Информация, связанная с осуществлением права на получение объявленных дивидендов (DVCA,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 xml:space="preserve">). </w:t>
            </w:r>
          </w:p>
          <w:p w14:paraId="6544E2DB" w14:textId="44E2022A" w:rsidR="00554825" w:rsidRPr="004622DD" w:rsidRDefault="00554825" w:rsidP="0000036F">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52AAA100" w14:textId="5DEB75AE" w:rsidR="00554825" w:rsidRPr="004622DD" w:rsidRDefault="00554825" w:rsidP="00A44E2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11.2. Информация о рекомендациях совета директоров (наблюдательного совета) эмитента в отношении размера дивидендов по акциям и порядка их выплаты</w:t>
            </w:r>
            <w:r w:rsidRPr="004622DD">
              <w:rPr>
                <w:rFonts w:ascii="Times New Roman" w:hAnsi="Times New Roman"/>
                <w:sz w:val="24"/>
                <w:szCs w:val="24"/>
              </w:rPr>
              <w:t>, в том числе о рекомендациях совета директоров (наблюдательного совета) эмитента не выплачивать дивиденды.</w:t>
            </w:r>
          </w:p>
          <w:p w14:paraId="1EBFC7F3" w14:textId="620814A2" w:rsidR="00554825" w:rsidRPr="004622DD" w:rsidRDefault="00554825" w:rsidP="00A44E27">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right w:val="single" w:sz="4" w:space="0" w:color="auto"/>
            </w:tcBorders>
            <w:shd w:val="clear" w:color="auto" w:fill="auto"/>
            <w:hideMark/>
          </w:tcPr>
          <w:p w14:paraId="4DB8989C" w14:textId="6FC4C720" w:rsidR="00554825" w:rsidRPr="004622DD" w:rsidRDefault="00554825" w:rsidP="00510DB7">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При направлении информации о рекомендациях выплачивать дивиденды 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16C3D"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11.</w:t>
            </w:r>
          </w:p>
          <w:p w14:paraId="2BCF8789" w14:textId="77777777" w:rsidR="00554825" w:rsidRPr="004622DD" w:rsidRDefault="00554825" w:rsidP="00510DB7">
            <w:pPr>
              <w:spacing w:after="0"/>
              <w:jc w:val="both"/>
              <w:rPr>
                <w:rFonts w:ascii="Times New Roman" w:eastAsia="Times New Roman" w:hAnsi="Times New Roman"/>
                <w:sz w:val="24"/>
                <w:szCs w:val="24"/>
                <w:lang w:eastAsia="ru-RU"/>
              </w:rPr>
            </w:pPr>
          </w:p>
          <w:p w14:paraId="3FFC3CD0" w14:textId="6E905C56" w:rsidR="00554825" w:rsidRPr="004622DD" w:rsidRDefault="00554825" w:rsidP="00EA71AA">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При направлении информации о рекомендациях не выплачивать дивиденды 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816C3D" w:rsidRPr="004622DD">
              <w:rPr>
                <w:rFonts w:ascii="Times New Roman" w:eastAsia="Times New Roman" w:hAnsi="Times New Roman"/>
                <w:sz w:val="24"/>
                <w:szCs w:val="24"/>
                <w:lang w:eastAsia="ru-RU"/>
              </w:rPr>
              <w:t xml:space="preserve"> и Материалы КД («Материалы (файлы) КД») с </w:t>
            </w:r>
            <w:r w:rsidRPr="004622DD">
              <w:rPr>
                <w:rFonts w:ascii="Times New Roman" w:eastAsia="Times New Roman" w:hAnsi="Times New Roman"/>
                <w:sz w:val="24"/>
                <w:szCs w:val="24"/>
                <w:lang w:eastAsia="ru-RU"/>
              </w:rPr>
              <w:t>приложением документа в формате *.doc по форме 11.</w:t>
            </w:r>
          </w:p>
        </w:tc>
        <w:tc>
          <w:tcPr>
            <w:tcW w:w="2693" w:type="dxa"/>
            <w:tcBorders>
              <w:top w:val="single" w:sz="4" w:space="0" w:color="auto"/>
              <w:left w:val="single" w:sz="4" w:space="0" w:color="auto"/>
              <w:right w:val="single" w:sz="4" w:space="0" w:color="auto"/>
            </w:tcBorders>
            <w:shd w:val="clear" w:color="000000" w:fill="FFFFFF"/>
            <w:hideMark/>
          </w:tcPr>
          <w:p w14:paraId="0125B987" w14:textId="3F3E34E9" w:rsidR="00554825" w:rsidRPr="004622DD" w:rsidRDefault="00554825" w:rsidP="00C5021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1F4B1908" w14:textId="385D97AE" w:rsidR="00554825" w:rsidRPr="004622DD" w:rsidRDefault="00554825" w:rsidP="00C5021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1F0C0919" w14:textId="77777777" w:rsidR="00554825" w:rsidRPr="004622DD" w:rsidRDefault="00554825" w:rsidP="00C50214">
            <w:pPr>
              <w:spacing w:after="0"/>
              <w:jc w:val="both"/>
              <w:rPr>
                <w:rFonts w:ascii="Times New Roman" w:eastAsia="Times New Roman" w:hAnsi="Times New Roman"/>
                <w:sz w:val="24"/>
                <w:szCs w:val="24"/>
                <w:lang w:eastAsia="ru-RU"/>
              </w:rPr>
            </w:pPr>
          </w:p>
          <w:p w14:paraId="2A629577" w14:textId="06C40BB3" w:rsidR="00554825" w:rsidRPr="004622DD" w:rsidRDefault="00554825" w:rsidP="00750473">
            <w:pPr>
              <w:spacing w:after="0"/>
              <w:jc w:val="both"/>
              <w:rPr>
                <w:rFonts w:ascii="Times New Roman" w:eastAsia="Times New Roman" w:hAnsi="Times New Roman"/>
                <w:sz w:val="24"/>
                <w:szCs w:val="24"/>
                <w:lang w:eastAsia="ru-RU"/>
              </w:rPr>
            </w:pPr>
          </w:p>
          <w:p w14:paraId="3C93D507" w14:textId="73D7714E" w:rsidR="00554825" w:rsidRPr="004622DD" w:rsidRDefault="00554825" w:rsidP="00562F50">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78C845B8" w14:textId="2210866F" w:rsidR="00554825" w:rsidRPr="004622DD" w:rsidRDefault="00554825" w:rsidP="00554825">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При направлении информации о рекомендациях выплачивать дивиденды 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16C3D" w:rsidRPr="004622DD">
              <w:rPr>
                <w:rFonts w:ascii="Times New Roman" w:eastAsia="Times New Roman" w:hAnsi="Times New Roman"/>
                <w:sz w:val="24"/>
                <w:szCs w:val="24"/>
                <w:lang w:eastAsia="ru-RU"/>
              </w:rPr>
              <w:t xml:space="preserve"> </w:t>
            </w:r>
            <w:r w:rsidR="00816C3D" w:rsidRPr="004622DD">
              <w:rPr>
                <w:rFonts w:ascii="Times New Roman" w:hAnsi="Times New Roman"/>
                <w:sz w:val="24"/>
                <w:szCs w:val="24"/>
                <w:lang w:eastAsia="ru-RU"/>
              </w:rPr>
              <w:t xml:space="preserve">и </w:t>
            </w:r>
            <w:r w:rsidR="00816C3D"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11.</w:t>
            </w:r>
          </w:p>
          <w:p w14:paraId="36279EEA" w14:textId="77777777" w:rsidR="00554825" w:rsidRPr="004622DD" w:rsidRDefault="00554825" w:rsidP="00554825">
            <w:pPr>
              <w:spacing w:after="0"/>
              <w:jc w:val="both"/>
              <w:rPr>
                <w:rFonts w:ascii="Times New Roman" w:eastAsia="Times New Roman" w:hAnsi="Times New Roman"/>
                <w:sz w:val="24"/>
                <w:szCs w:val="24"/>
                <w:lang w:eastAsia="ru-RU"/>
              </w:rPr>
            </w:pPr>
          </w:p>
          <w:p w14:paraId="2EFE15BA" w14:textId="36D02B9E" w:rsidR="00554825" w:rsidRPr="004622DD" w:rsidRDefault="00554825"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При направлении информации о рекомендациях не выплачивать дивиденды 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816C3D"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11.</w:t>
            </w:r>
          </w:p>
        </w:tc>
        <w:tc>
          <w:tcPr>
            <w:tcW w:w="2693" w:type="dxa"/>
            <w:tcBorders>
              <w:top w:val="single" w:sz="4" w:space="0" w:color="auto"/>
              <w:left w:val="single" w:sz="4" w:space="0" w:color="auto"/>
              <w:right w:val="single" w:sz="4" w:space="0" w:color="auto"/>
            </w:tcBorders>
            <w:shd w:val="clear" w:color="000000" w:fill="FFFFFF"/>
          </w:tcPr>
          <w:p w14:paraId="6494528A" w14:textId="77777777" w:rsidR="00554825" w:rsidRPr="004622DD" w:rsidRDefault="00554825"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53DA646A" w14:textId="77777777" w:rsidTr="00BB20BD">
        <w:trPr>
          <w:cantSplit/>
          <w:trHeight w:val="1020"/>
        </w:trPr>
        <w:tc>
          <w:tcPr>
            <w:tcW w:w="2142" w:type="dxa"/>
            <w:vMerge/>
            <w:tcBorders>
              <w:left w:val="single" w:sz="4" w:space="0" w:color="auto"/>
              <w:right w:val="single" w:sz="4" w:space="0" w:color="auto"/>
            </w:tcBorders>
            <w:hideMark/>
          </w:tcPr>
          <w:p w14:paraId="1B849FCC"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49F3225C" w14:textId="39EAA60F" w:rsidR="00750473" w:rsidRPr="004622DD" w:rsidRDefault="00A44E27" w:rsidP="00A44E2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11</w:t>
            </w:r>
            <w:r w:rsidR="00750473" w:rsidRPr="004622DD">
              <w:rPr>
                <w:rFonts w:ascii="Times New Roman" w:eastAsia="Times New Roman" w:hAnsi="Times New Roman"/>
                <w:sz w:val="24"/>
                <w:szCs w:val="24"/>
                <w:lang w:eastAsia="ru-RU"/>
              </w:rPr>
              <w:t>.4. Информация об объявлении дивидендов по акциям.</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306F7B1" w14:textId="140E59E9" w:rsidR="00750473" w:rsidRPr="004622DD" w:rsidRDefault="005E7038" w:rsidP="00C5021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009C248E"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11</w:t>
            </w:r>
            <w:r w:rsidR="00750473"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E9DBB3B" w14:textId="06901184" w:rsidR="00C50214" w:rsidRPr="004622DD" w:rsidRDefault="00C50214" w:rsidP="00C5021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424A9DD" w14:textId="1596EE24" w:rsidR="00C50214" w:rsidRPr="004622DD" w:rsidRDefault="00C50214" w:rsidP="00C5021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6D955E8C" w14:textId="77777777" w:rsidR="00C50214" w:rsidRPr="004622DD" w:rsidRDefault="00C50214" w:rsidP="00C50214">
            <w:pPr>
              <w:spacing w:after="0"/>
              <w:jc w:val="both"/>
              <w:rPr>
                <w:rFonts w:ascii="Times New Roman" w:eastAsia="Times New Roman" w:hAnsi="Times New Roman"/>
                <w:sz w:val="24"/>
                <w:szCs w:val="24"/>
                <w:lang w:eastAsia="ru-RU"/>
              </w:rPr>
            </w:pPr>
          </w:p>
          <w:p w14:paraId="67E59E8D" w14:textId="7667A2B2" w:rsidR="00044FC2" w:rsidRPr="004622DD" w:rsidRDefault="00044FC2" w:rsidP="00883B34">
            <w:pPr>
              <w:spacing w:after="0"/>
              <w:jc w:val="both"/>
              <w:rPr>
                <w:rFonts w:ascii="Times New Roman" w:eastAsia="Times New Roman" w:hAnsi="Times New Roman"/>
                <w:sz w:val="24"/>
                <w:szCs w:val="24"/>
                <w:lang w:eastAsia="ru-RU"/>
              </w:rPr>
            </w:pPr>
          </w:p>
          <w:p w14:paraId="18968943" w14:textId="6E44EC90" w:rsidR="00750473" w:rsidRPr="004622DD" w:rsidRDefault="00750473"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EA1D1C1" w14:textId="4719B998"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 xml:space="preserve">311) </w:t>
            </w:r>
            <w:r w:rsidRPr="004622DD">
              <w:rPr>
                <w:rFonts w:ascii="Times New Roman" w:eastAsia="Times New Roman" w:hAnsi="Times New Roman"/>
                <w:sz w:val="24"/>
                <w:szCs w:val="24"/>
                <w:lang w:eastAsia="ru-RU"/>
              </w:rPr>
              <w:t xml:space="preserve">(тип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11</w:t>
            </w:r>
            <w:r w:rsidRPr="004622DD">
              <w:rPr>
                <w:rFonts w:ascii="Times New Roman" w:eastAsia="Times New Roman" w:hAnsi="Times New Roman"/>
                <w:sz w:val="24"/>
                <w:szCs w:val="24"/>
                <w:lang w:eastAsia="ru-RU"/>
              </w:rPr>
              <w:t>.</w:t>
            </w:r>
          </w:p>
          <w:p w14:paraId="20F8C8E9"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340466D"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C34211B" w14:textId="77777777" w:rsidTr="00D04A0A">
        <w:trPr>
          <w:cantSplit/>
          <w:trHeight w:val="5472"/>
        </w:trPr>
        <w:tc>
          <w:tcPr>
            <w:tcW w:w="2142" w:type="dxa"/>
            <w:vMerge/>
            <w:tcBorders>
              <w:left w:val="single" w:sz="4" w:space="0" w:color="auto"/>
              <w:right w:val="single" w:sz="4" w:space="0" w:color="auto"/>
            </w:tcBorders>
            <w:hideMark/>
          </w:tcPr>
          <w:p w14:paraId="7C4B25C6"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tcPr>
          <w:p w14:paraId="69F52A04" w14:textId="5FFCB444" w:rsidR="0047516D" w:rsidRPr="004622DD" w:rsidRDefault="0047516D" w:rsidP="00F06F2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11</w:t>
            </w:r>
            <w:r w:rsidR="00750473" w:rsidRPr="004622DD">
              <w:rPr>
                <w:rFonts w:ascii="Times New Roman" w:eastAsia="Times New Roman" w:hAnsi="Times New Roman"/>
                <w:sz w:val="24"/>
                <w:szCs w:val="24"/>
                <w:lang w:eastAsia="ru-RU"/>
              </w:rPr>
              <w:t>.6. Информация о значениях показателей общей суммы дивидендов, подлежащих выплате эмитентом</w:t>
            </w:r>
            <w:r w:rsidRPr="004622DD">
              <w:rPr>
                <w:rFonts w:ascii="Times New Roman" w:eastAsia="Times New Roman" w:hAnsi="Times New Roman"/>
                <w:sz w:val="24"/>
                <w:szCs w:val="24"/>
                <w:lang w:eastAsia="ru-RU"/>
              </w:rPr>
              <w:t xml:space="preserve">, </w:t>
            </w:r>
            <w:r w:rsidRPr="004622DD">
              <w:rPr>
                <w:rFonts w:ascii="Times New Roman" w:hAnsi="Times New Roman"/>
                <w:sz w:val="24"/>
                <w:szCs w:val="24"/>
              </w:rPr>
              <w:t>и общей суммы дивидендов, полученных эмитентом.</w:t>
            </w:r>
          </w:p>
        </w:tc>
        <w:tc>
          <w:tcPr>
            <w:tcW w:w="2552" w:type="dxa"/>
            <w:tcBorders>
              <w:top w:val="single" w:sz="4" w:space="0" w:color="auto"/>
              <w:left w:val="single" w:sz="4" w:space="0" w:color="auto"/>
              <w:right w:val="single" w:sz="4" w:space="0" w:color="auto"/>
            </w:tcBorders>
            <w:shd w:val="clear" w:color="auto" w:fill="auto"/>
          </w:tcPr>
          <w:p w14:paraId="6DAE6468" w14:textId="3FD403DE" w:rsidR="00750473" w:rsidRPr="004622DD" w:rsidRDefault="005E7038"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009C248E"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w:t>
            </w:r>
            <w:r w:rsidR="008B38E4" w:rsidRPr="004622DD">
              <w:rPr>
                <w:rFonts w:ascii="Times New Roman" w:hAnsi="Times New Roman"/>
                <w:sz w:val="24"/>
                <w:szCs w:val="24"/>
                <w:lang w:eastAsia="ru-RU"/>
              </w:rPr>
              <w:t xml:space="preserve">и </w:t>
            </w:r>
            <w:r w:rsidR="008B38E4" w:rsidRPr="004622DD">
              <w:rPr>
                <w:rFonts w:ascii="Times New Roman" w:eastAsia="Times New Roman" w:hAnsi="Times New Roman"/>
                <w:sz w:val="24"/>
                <w:szCs w:val="24"/>
                <w:lang w:eastAsia="ru-RU"/>
              </w:rPr>
              <w:t>Материалы КД («Материалы (файлы) КД») с</w:t>
            </w:r>
            <w:r w:rsidR="009C248E"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приложением документа в формате *.doc по форме 11</w:t>
            </w:r>
            <w:r w:rsidR="00750473"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408E1454" w14:textId="00093C5A"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25AEC344" w14:textId="62F18A5A"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2C33FD24" w14:textId="239B0CA4" w:rsidR="00750473" w:rsidRPr="004622DD" w:rsidRDefault="00750473"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25DF8785" w14:textId="07C1BCA7" w:rsidR="00750473" w:rsidRPr="004622DD" w:rsidRDefault="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 xml:space="preserve">311) </w:t>
            </w:r>
            <w:r w:rsidRPr="004622DD">
              <w:rPr>
                <w:rFonts w:ascii="Times New Roman" w:eastAsia="Times New Roman" w:hAnsi="Times New Roman"/>
                <w:sz w:val="24"/>
                <w:szCs w:val="24"/>
                <w:lang w:eastAsia="ru-RU"/>
              </w:rPr>
              <w:t xml:space="preserve">(тип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w:t>
            </w:r>
            <w:r w:rsidR="008B38E4" w:rsidRPr="004622DD">
              <w:rPr>
                <w:rFonts w:ascii="Times New Roman" w:hAnsi="Times New Roman"/>
                <w:sz w:val="24"/>
                <w:szCs w:val="24"/>
                <w:lang w:eastAsia="ru-RU"/>
              </w:rPr>
              <w:t xml:space="preserve">и </w:t>
            </w:r>
            <w:r w:rsidR="008B38E4"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11</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0B5EBAE2"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D6506A4" w14:textId="77777777" w:rsidTr="00BB20BD">
        <w:trPr>
          <w:cantSplit/>
          <w:trHeight w:val="1020"/>
        </w:trPr>
        <w:tc>
          <w:tcPr>
            <w:tcW w:w="2142" w:type="dxa"/>
            <w:vMerge/>
            <w:tcBorders>
              <w:left w:val="single" w:sz="4" w:space="0" w:color="auto"/>
              <w:right w:val="single" w:sz="4" w:space="0" w:color="auto"/>
            </w:tcBorders>
            <w:hideMark/>
          </w:tcPr>
          <w:p w14:paraId="06E6DAB6"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A7AD747" w14:textId="02016E5D" w:rsidR="0047516D" w:rsidRPr="004622DD" w:rsidRDefault="0047516D"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11</w:t>
            </w:r>
            <w:r w:rsidR="00750473" w:rsidRPr="004622DD">
              <w:rPr>
                <w:rFonts w:ascii="Times New Roman" w:eastAsia="Times New Roman" w:hAnsi="Times New Roman"/>
                <w:sz w:val="24"/>
                <w:szCs w:val="24"/>
                <w:lang w:eastAsia="ru-RU"/>
              </w:rPr>
              <w:t>.8. Информация об исполнении (</w:t>
            </w:r>
            <w:r w:rsidRPr="004622DD">
              <w:rPr>
                <w:rFonts w:ascii="Times New Roman" w:eastAsia="Times New Roman" w:hAnsi="Times New Roman"/>
                <w:sz w:val="24"/>
                <w:szCs w:val="24"/>
                <w:lang w:eastAsia="ru-RU"/>
              </w:rPr>
              <w:t xml:space="preserve">о </w:t>
            </w:r>
            <w:r w:rsidR="00750473" w:rsidRPr="004622DD">
              <w:rPr>
                <w:rFonts w:ascii="Times New Roman" w:eastAsia="Times New Roman" w:hAnsi="Times New Roman"/>
                <w:sz w:val="24"/>
                <w:szCs w:val="24"/>
                <w:lang w:eastAsia="ru-RU"/>
              </w:rPr>
              <w:t>частичном исполнении) эмитентом обязанности по выплате объявленных дивидендов по акциям в денежной форме.</w:t>
            </w:r>
          </w:p>
          <w:p w14:paraId="63BA3841" w14:textId="48EDD05A"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Не предоставляется в случае исполнения эмитентом обязанности по выплате невостребованных дивидендов по акциям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258FFA6" w14:textId="1D6467AC" w:rsidR="00044FC2" w:rsidRPr="004622DD" w:rsidRDefault="005E7038">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00501A55"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11</w:t>
            </w:r>
            <w:r w:rsidR="00750473"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B9470C0" w14:textId="1F41A3D2"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8B63EA7" w14:textId="7F71499C"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628E82C1" w14:textId="77777777" w:rsidR="00061D69" w:rsidRPr="004622DD" w:rsidRDefault="00061D69" w:rsidP="00061D69">
            <w:pPr>
              <w:spacing w:after="0"/>
              <w:jc w:val="both"/>
              <w:rPr>
                <w:rFonts w:ascii="Times New Roman" w:eastAsia="Times New Roman" w:hAnsi="Times New Roman"/>
                <w:sz w:val="24"/>
                <w:szCs w:val="24"/>
                <w:lang w:eastAsia="ru-RU"/>
              </w:rPr>
            </w:pPr>
          </w:p>
          <w:p w14:paraId="3E2B63AB" w14:textId="0A0A1C1A" w:rsidR="00044FC2" w:rsidRPr="004622DD" w:rsidRDefault="00044FC2" w:rsidP="00883B34">
            <w:pPr>
              <w:spacing w:after="0"/>
              <w:jc w:val="both"/>
              <w:rPr>
                <w:rFonts w:ascii="Times New Roman" w:eastAsia="Times New Roman" w:hAnsi="Times New Roman"/>
                <w:sz w:val="24"/>
                <w:szCs w:val="24"/>
                <w:lang w:eastAsia="ru-RU"/>
              </w:rPr>
            </w:pPr>
          </w:p>
          <w:p w14:paraId="301B73E1" w14:textId="6636FFB6" w:rsidR="00750473" w:rsidRPr="004622DD" w:rsidRDefault="00750473" w:rsidP="00044FC2">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A1F21EA" w14:textId="1A498615"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 xml:space="preserve">311) </w:t>
            </w:r>
            <w:r w:rsidRPr="004622DD">
              <w:rPr>
                <w:rFonts w:ascii="Times New Roman" w:eastAsia="Times New Roman" w:hAnsi="Times New Roman"/>
                <w:sz w:val="24"/>
                <w:szCs w:val="24"/>
                <w:lang w:eastAsia="ru-RU"/>
              </w:rPr>
              <w:t xml:space="preserve">(тип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11</w:t>
            </w:r>
            <w:r w:rsidRPr="004622DD">
              <w:rPr>
                <w:rFonts w:ascii="Times New Roman" w:eastAsia="Times New Roman" w:hAnsi="Times New Roman"/>
                <w:sz w:val="24"/>
                <w:szCs w:val="24"/>
                <w:lang w:eastAsia="ru-RU"/>
              </w:rPr>
              <w:t>.</w:t>
            </w:r>
          </w:p>
          <w:p w14:paraId="5764DBEF"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3563611"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556A0C0" w14:textId="77777777" w:rsidTr="00BB20BD">
        <w:trPr>
          <w:cantSplit/>
          <w:trHeight w:val="1020"/>
        </w:trPr>
        <w:tc>
          <w:tcPr>
            <w:tcW w:w="2142" w:type="dxa"/>
            <w:vMerge/>
            <w:tcBorders>
              <w:left w:val="single" w:sz="4" w:space="0" w:color="auto"/>
              <w:bottom w:val="single" w:sz="4" w:space="0" w:color="auto"/>
              <w:right w:val="single" w:sz="4" w:space="0" w:color="auto"/>
            </w:tcBorders>
          </w:tcPr>
          <w:p w14:paraId="17BC7A9A"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EE7A3E1" w14:textId="34366A2F" w:rsidR="00750473" w:rsidRPr="004622DD" w:rsidRDefault="0047516D" w:rsidP="00017D3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11</w:t>
            </w:r>
            <w:r w:rsidR="00750473" w:rsidRPr="004622DD">
              <w:rPr>
                <w:rFonts w:ascii="Times New Roman" w:eastAsia="Times New Roman" w:hAnsi="Times New Roman"/>
                <w:sz w:val="24"/>
                <w:szCs w:val="24"/>
                <w:lang w:eastAsia="ru-RU"/>
              </w:rPr>
              <w:t xml:space="preserve">.11. Информация о неисполнении </w:t>
            </w:r>
            <w:r w:rsidRPr="004622DD">
              <w:rPr>
                <w:rFonts w:ascii="Times New Roman" w:eastAsia="Times New Roman" w:hAnsi="Times New Roman"/>
                <w:sz w:val="24"/>
                <w:szCs w:val="24"/>
                <w:lang w:eastAsia="ru-RU"/>
              </w:rPr>
              <w:t xml:space="preserve">эмитентом </w:t>
            </w:r>
            <w:r w:rsidR="00750473" w:rsidRPr="004622DD">
              <w:rPr>
                <w:rFonts w:ascii="Times New Roman" w:eastAsia="Times New Roman" w:hAnsi="Times New Roman"/>
                <w:sz w:val="24"/>
                <w:szCs w:val="24"/>
                <w:lang w:eastAsia="ru-RU"/>
              </w:rPr>
              <w:t>обязанности по выплате объявленных дивидендов по акциям.</w:t>
            </w:r>
            <w:r w:rsidR="00D9150B" w:rsidRPr="004622DD">
              <w:rPr>
                <w:rFonts w:ascii="Times New Roman" w:eastAsia="Times New Roman" w:hAnsi="Times New Roman"/>
                <w:sz w:val="24"/>
                <w:szCs w:val="24"/>
                <w:lang w:eastAsia="ru-RU"/>
              </w:rPr>
              <w:t xml:space="preserve"> </w:t>
            </w:r>
            <w:r w:rsidR="00750473" w:rsidRPr="004622DD">
              <w:rPr>
                <w:rFonts w:ascii="Times New Roman" w:eastAsia="Times New Roman" w:hAnsi="Times New Roman"/>
                <w:sz w:val="24"/>
                <w:szCs w:val="24"/>
                <w:lang w:eastAsia="ru-RU"/>
              </w:rPr>
              <w:t xml:space="preserve">В случае предоставления информации о частичном исполнении эмитентом обязанности по выплате объявленных дивидендов по акциям в денежной форме, предусмотренной пунктом </w:t>
            </w:r>
            <w:r w:rsidR="00D9150B" w:rsidRPr="004622DD">
              <w:rPr>
                <w:rFonts w:ascii="Times New Roman" w:eastAsia="Times New Roman" w:hAnsi="Times New Roman"/>
                <w:sz w:val="24"/>
                <w:szCs w:val="24"/>
                <w:lang w:eastAsia="ru-RU"/>
              </w:rPr>
              <w:t>11</w:t>
            </w:r>
            <w:r w:rsidR="00750473" w:rsidRPr="004622DD">
              <w:rPr>
                <w:rFonts w:ascii="Times New Roman" w:eastAsia="Times New Roman" w:hAnsi="Times New Roman"/>
                <w:sz w:val="24"/>
                <w:szCs w:val="24"/>
                <w:lang w:eastAsia="ru-RU"/>
              </w:rPr>
              <w:t xml:space="preserve">.8 Положения </w:t>
            </w:r>
            <w:r w:rsidR="00746141" w:rsidRPr="004622DD">
              <w:rPr>
                <w:rFonts w:ascii="Times New Roman" w:eastAsia="Times New Roman" w:hAnsi="Times New Roman"/>
                <w:sz w:val="24"/>
                <w:szCs w:val="24"/>
                <w:lang w:eastAsia="ru-RU"/>
              </w:rPr>
              <w:t xml:space="preserve">№ </w:t>
            </w:r>
            <w:r w:rsidR="00D9150B" w:rsidRPr="004622DD">
              <w:rPr>
                <w:rFonts w:ascii="Times New Roman" w:eastAsia="Times New Roman" w:hAnsi="Times New Roman"/>
                <w:sz w:val="24"/>
                <w:szCs w:val="24"/>
                <w:lang w:eastAsia="ru-RU"/>
              </w:rPr>
              <w:t>751</w:t>
            </w:r>
            <w:r w:rsidR="00750473" w:rsidRPr="004622DD">
              <w:rPr>
                <w:rFonts w:ascii="Times New Roman" w:eastAsia="Times New Roman" w:hAnsi="Times New Roman"/>
                <w:sz w:val="24"/>
                <w:szCs w:val="24"/>
                <w:lang w:eastAsia="ru-RU"/>
              </w:rPr>
              <w:t xml:space="preserve">-П, предоставление информации о неисполнении обязанности по выплате объявленных дивидендов по акциям, </w:t>
            </w:r>
            <w:r w:rsidR="00750473" w:rsidRPr="004622DD">
              <w:rPr>
                <w:rFonts w:ascii="Times New Roman" w:eastAsia="Times New Roman" w:hAnsi="Times New Roman"/>
                <w:sz w:val="24"/>
                <w:szCs w:val="24"/>
                <w:lang w:eastAsia="ru-RU"/>
              </w:rPr>
              <w:lastRenderedPageBreak/>
              <w:t xml:space="preserve">предусмотренной пунктом </w:t>
            </w:r>
            <w:r w:rsidR="00D9150B" w:rsidRPr="004622DD">
              <w:rPr>
                <w:rFonts w:ascii="Times New Roman" w:eastAsia="Times New Roman" w:hAnsi="Times New Roman"/>
                <w:sz w:val="24"/>
                <w:szCs w:val="24"/>
                <w:lang w:eastAsia="ru-RU"/>
              </w:rPr>
              <w:t>11</w:t>
            </w:r>
            <w:r w:rsidR="00750473" w:rsidRPr="004622DD">
              <w:rPr>
                <w:rFonts w:ascii="Times New Roman" w:eastAsia="Times New Roman" w:hAnsi="Times New Roman"/>
                <w:sz w:val="24"/>
                <w:szCs w:val="24"/>
                <w:lang w:eastAsia="ru-RU"/>
              </w:rPr>
              <w:t xml:space="preserve">.11 Положения </w:t>
            </w:r>
            <w:r w:rsidR="00746141" w:rsidRPr="004622DD">
              <w:rPr>
                <w:rFonts w:ascii="Times New Roman" w:eastAsia="Times New Roman" w:hAnsi="Times New Roman"/>
                <w:sz w:val="24"/>
                <w:szCs w:val="24"/>
                <w:lang w:eastAsia="ru-RU"/>
              </w:rPr>
              <w:t xml:space="preserve">№ </w:t>
            </w:r>
            <w:r w:rsidR="00D9150B" w:rsidRPr="004622DD">
              <w:rPr>
                <w:rFonts w:ascii="Times New Roman" w:eastAsia="Times New Roman" w:hAnsi="Times New Roman"/>
                <w:sz w:val="24"/>
                <w:szCs w:val="24"/>
                <w:lang w:eastAsia="ru-RU"/>
              </w:rPr>
              <w:t>751</w:t>
            </w:r>
            <w:r w:rsidR="00750473" w:rsidRPr="004622DD">
              <w:rPr>
                <w:rFonts w:ascii="Times New Roman" w:eastAsia="Times New Roman" w:hAnsi="Times New Roman"/>
                <w:sz w:val="24"/>
                <w:szCs w:val="24"/>
                <w:lang w:eastAsia="ru-RU"/>
              </w:rPr>
              <w:t xml:space="preserve">-П, не требуется.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0C9F45" w14:textId="2A40A619" w:rsidR="00750473" w:rsidRPr="004622DD" w:rsidRDefault="005E7038"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00663A13"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11</w:t>
            </w:r>
            <w:r w:rsidR="00750473"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0BD1F10" w14:textId="4CE9325D"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25D7EE8" w14:textId="0CDC3B51"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47DA58CE" w14:textId="77777777" w:rsidR="00061D69" w:rsidRPr="004622DD" w:rsidRDefault="00061D69" w:rsidP="00061D69">
            <w:pPr>
              <w:spacing w:after="0"/>
              <w:jc w:val="both"/>
              <w:rPr>
                <w:rFonts w:ascii="Times New Roman" w:eastAsia="Times New Roman" w:hAnsi="Times New Roman"/>
                <w:sz w:val="24"/>
                <w:szCs w:val="24"/>
                <w:lang w:eastAsia="ru-RU"/>
              </w:rPr>
            </w:pPr>
          </w:p>
          <w:p w14:paraId="2E27A0B7" w14:textId="57A7ED03" w:rsidR="00D474A9" w:rsidRPr="004622DD" w:rsidRDefault="00D474A9" w:rsidP="00883B34">
            <w:pPr>
              <w:spacing w:after="0"/>
              <w:jc w:val="both"/>
              <w:rPr>
                <w:rFonts w:ascii="Times New Roman" w:eastAsia="Times New Roman" w:hAnsi="Times New Roman"/>
                <w:sz w:val="24"/>
                <w:szCs w:val="24"/>
                <w:lang w:eastAsia="ru-RU"/>
              </w:rPr>
            </w:pPr>
          </w:p>
          <w:p w14:paraId="533631E7" w14:textId="6BA94BF5" w:rsidR="00750473" w:rsidRPr="004622DD" w:rsidRDefault="00750473" w:rsidP="00883B34">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00A7E48" w14:textId="78D19534"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 xml:space="preserve">311) </w:t>
            </w:r>
            <w:r w:rsidRPr="004622DD">
              <w:rPr>
                <w:rFonts w:ascii="Times New Roman" w:eastAsia="Times New Roman" w:hAnsi="Times New Roman"/>
                <w:sz w:val="24"/>
                <w:szCs w:val="24"/>
                <w:lang w:eastAsia="ru-RU"/>
              </w:rPr>
              <w:t xml:space="preserve">(тип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11</w:t>
            </w:r>
            <w:r w:rsidRPr="004622DD">
              <w:rPr>
                <w:rFonts w:ascii="Times New Roman" w:eastAsia="Times New Roman" w:hAnsi="Times New Roman"/>
                <w:sz w:val="24"/>
                <w:szCs w:val="24"/>
                <w:lang w:eastAsia="ru-RU"/>
              </w:rPr>
              <w:t>.</w:t>
            </w:r>
          </w:p>
          <w:p w14:paraId="5D9B7D53" w14:textId="77777777" w:rsidR="00750473" w:rsidRPr="004622DD"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123CC05"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F691ADF" w14:textId="77777777" w:rsidTr="00BC781C">
        <w:trPr>
          <w:cantSplit/>
          <w:trHeight w:val="2040"/>
        </w:trPr>
        <w:tc>
          <w:tcPr>
            <w:tcW w:w="2142" w:type="dxa"/>
            <w:vMerge w:val="restart"/>
            <w:tcBorders>
              <w:top w:val="single" w:sz="4" w:space="0" w:color="auto"/>
              <w:left w:val="single" w:sz="4" w:space="0" w:color="auto"/>
              <w:right w:val="single" w:sz="4" w:space="0" w:color="auto"/>
            </w:tcBorders>
            <w:shd w:val="clear" w:color="000000" w:fill="FFFFFF"/>
          </w:tcPr>
          <w:p w14:paraId="42C0DA18" w14:textId="76000DE5" w:rsidR="00D9150B" w:rsidRPr="004622DD" w:rsidRDefault="00D9150B" w:rsidP="00D9150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12. Информация, связанная с осуществлением права на получение информации (</w:t>
            </w:r>
            <w:r w:rsidR="00CE3B70" w:rsidRPr="004622DD">
              <w:rPr>
                <w:rFonts w:ascii="Times New Roman" w:eastAsia="Times New Roman" w:hAnsi="Times New Roman"/>
                <w:sz w:val="24"/>
                <w:szCs w:val="24"/>
                <w:lang w:val="en-US" w:eastAsia="ru-RU"/>
              </w:rPr>
              <w:t>INCR</w:t>
            </w:r>
            <w:r w:rsidR="00CE3B70" w:rsidRPr="004622DD">
              <w:rPr>
                <w:rFonts w:ascii="Times New Roman" w:eastAsia="Times New Roman" w:hAnsi="Times New Roman"/>
                <w:sz w:val="24"/>
                <w:szCs w:val="24"/>
                <w:lang w:eastAsia="ru-RU"/>
              </w:rPr>
              <w:t xml:space="preserve">, </w:t>
            </w:r>
            <w:r w:rsidR="00CE3B70" w:rsidRPr="004622DD">
              <w:rPr>
                <w:rFonts w:ascii="Times New Roman" w:eastAsia="Times New Roman" w:hAnsi="Times New Roman"/>
                <w:sz w:val="24"/>
                <w:szCs w:val="24"/>
                <w:lang w:val="en-US" w:eastAsia="ru-RU"/>
              </w:rPr>
              <w:t>DECR</w:t>
            </w:r>
            <w:r w:rsidR="00CE3B70" w:rsidRPr="004622DD">
              <w:rPr>
                <w:rFonts w:ascii="Times New Roman" w:eastAsia="Times New Roman" w:hAnsi="Times New Roman"/>
                <w:sz w:val="24"/>
                <w:szCs w:val="24"/>
                <w:lang w:eastAsia="ru-RU"/>
              </w:rPr>
              <w:t xml:space="preserve">, </w:t>
            </w:r>
            <w:r w:rsidR="00CE3B70" w:rsidRPr="004622DD">
              <w:rPr>
                <w:rFonts w:ascii="Times New Roman" w:eastAsia="Times New Roman" w:hAnsi="Times New Roman"/>
                <w:sz w:val="24"/>
                <w:szCs w:val="24"/>
                <w:lang w:val="en-US" w:eastAsia="ru-RU"/>
              </w:rPr>
              <w:t>SPLR</w:t>
            </w:r>
            <w:r w:rsidR="00CE3B70" w:rsidRPr="004622DD">
              <w:rPr>
                <w:rFonts w:ascii="Times New Roman" w:eastAsia="Times New Roman" w:hAnsi="Times New Roman"/>
                <w:sz w:val="24"/>
                <w:szCs w:val="24"/>
                <w:lang w:eastAsia="ru-RU"/>
              </w:rPr>
              <w:t xml:space="preserve">, </w:t>
            </w:r>
            <w:r w:rsidR="00CE3B70" w:rsidRPr="004622DD">
              <w:rPr>
                <w:rFonts w:ascii="Times New Roman" w:eastAsia="Times New Roman" w:hAnsi="Times New Roman"/>
                <w:sz w:val="24"/>
                <w:szCs w:val="24"/>
                <w:lang w:val="en-US" w:eastAsia="ru-RU"/>
              </w:rPr>
              <w:t>SPLF</w:t>
            </w:r>
            <w:r w:rsidR="00CE3B70"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 OTHR).</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7B7B9379" w14:textId="6DA42D72" w:rsidR="00D9150B" w:rsidRPr="004622DD" w:rsidRDefault="00D9150B" w:rsidP="00D9150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12.2. Информация о регистрации изменений, внесенных в решение о выпуске акций в части объема прав по акциям и (или) изменения номинальной стоимости акций, в том числе при их консолидации или дроблении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8B9CE4" w14:textId="4A4C6314" w:rsidR="00827E19" w:rsidRPr="004622DD" w:rsidRDefault="00827E19" w:rsidP="00827E1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 (</w:t>
            </w:r>
            <w:r w:rsidR="00594586" w:rsidRPr="004622DD">
              <w:rPr>
                <w:rFonts w:ascii="Times New Roman" w:eastAsia="Times New Roman" w:hAnsi="Times New Roman"/>
                <w:sz w:val="24"/>
                <w:szCs w:val="24"/>
                <w:lang w:eastAsia="ru-RU"/>
              </w:rPr>
              <w:t xml:space="preserve">при изменении объема прав </w:t>
            </w:r>
            <w:r w:rsidR="00554825" w:rsidRPr="004622DD">
              <w:rPr>
                <w:rFonts w:ascii="Times New Roman" w:eastAsia="Times New Roman" w:hAnsi="Times New Roman"/>
                <w:sz w:val="24"/>
                <w:szCs w:val="24"/>
                <w:lang w:eastAsia="ru-RU"/>
              </w:rPr>
              <w:t xml:space="preserve">по акциям </w:t>
            </w:r>
            <w:r w:rsidRPr="004622DD">
              <w:rPr>
                <w:rFonts w:ascii="Times New Roman" w:eastAsia="Times New Roman" w:hAnsi="Times New Roman"/>
                <w:sz w:val="24"/>
                <w:szCs w:val="24"/>
                <w:lang w:eastAsia="ru-RU"/>
              </w:rPr>
              <w:t xml:space="preserve">тип КД </w:t>
            </w:r>
            <w:r w:rsidR="00B567CA"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12.2.</w:t>
            </w:r>
          </w:p>
          <w:p w14:paraId="4ED5711B" w14:textId="77777777" w:rsidR="00D9150B" w:rsidRPr="004622DD" w:rsidRDefault="00D9150B" w:rsidP="00864A7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CDF6A44" w14:textId="77777777" w:rsidR="003D465C" w:rsidRPr="004622DD" w:rsidRDefault="003D465C" w:rsidP="003D465C">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D61053A" w14:textId="408C3412" w:rsidR="00D9150B" w:rsidRPr="004622DD" w:rsidRDefault="003D465C" w:rsidP="008132A4">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A51933A" w14:textId="692EB989" w:rsidR="00827E19" w:rsidRPr="004622DD" w:rsidRDefault="00827E19" w:rsidP="00827E1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 (</w:t>
            </w:r>
            <w:r w:rsidR="00554825" w:rsidRPr="004622DD">
              <w:rPr>
                <w:rFonts w:ascii="Times New Roman" w:eastAsia="Times New Roman" w:hAnsi="Times New Roman"/>
                <w:sz w:val="24"/>
                <w:szCs w:val="24"/>
                <w:lang w:eastAsia="ru-RU"/>
              </w:rPr>
              <w:t xml:space="preserve">при изменении объема прав по акциям тип КД </w:t>
            </w:r>
            <w:r w:rsidR="00554825"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12.2.</w:t>
            </w:r>
          </w:p>
          <w:p w14:paraId="3E127BE7" w14:textId="77777777" w:rsidR="00D9150B" w:rsidRPr="004622DD" w:rsidRDefault="00D9150B"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628343E" w14:textId="6CEF772B" w:rsidR="00D9150B" w:rsidRPr="004622DD" w:rsidRDefault="00827E19"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715D7D07" w14:textId="77777777" w:rsidTr="00BC781C">
        <w:trPr>
          <w:cantSplit/>
          <w:trHeight w:val="2040"/>
        </w:trPr>
        <w:tc>
          <w:tcPr>
            <w:tcW w:w="2142" w:type="dxa"/>
            <w:vMerge/>
            <w:tcBorders>
              <w:left w:val="single" w:sz="4" w:space="0" w:color="auto"/>
              <w:right w:val="single" w:sz="4" w:space="0" w:color="auto"/>
            </w:tcBorders>
            <w:shd w:val="clear" w:color="000000" w:fill="FFFFFF"/>
            <w:hideMark/>
          </w:tcPr>
          <w:p w14:paraId="2761C3C9" w14:textId="5C125019" w:rsidR="00D9150B" w:rsidRPr="004622DD" w:rsidRDefault="00D9150B" w:rsidP="00D9150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6CA0CE48" w14:textId="7B21F81C" w:rsidR="00D9150B" w:rsidRPr="004622DD" w:rsidRDefault="00D9150B" w:rsidP="00C4777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12.4. Информация о содержании уведомления о намерении акционера обратиться в суд с иском об оспаривании решения общего собрания акционеров, а также о </w:t>
            </w:r>
            <w:r w:rsidR="00C47779" w:rsidRPr="004622DD">
              <w:rPr>
                <w:rFonts w:ascii="Times New Roman" w:eastAsia="Times New Roman" w:hAnsi="Times New Roman"/>
                <w:sz w:val="24"/>
                <w:szCs w:val="24"/>
                <w:lang w:eastAsia="ru-RU"/>
              </w:rPr>
              <w:t xml:space="preserve">содержании уведомления о </w:t>
            </w:r>
            <w:r w:rsidRPr="004622DD">
              <w:rPr>
                <w:rFonts w:ascii="Times New Roman" w:eastAsia="Times New Roman" w:hAnsi="Times New Roman"/>
                <w:sz w:val="24"/>
                <w:szCs w:val="24"/>
                <w:lang w:eastAsia="ru-RU"/>
              </w:rPr>
              <w:t xml:space="preserve">намерении акционера или члена совета директоров (наблюдательного совета) эмитента обратиться в суд с иском о возмещении причиненных эмитенту убытков, о признании сделки эмитента недействительной или о применении </w:t>
            </w:r>
            <w:r w:rsidRPr="004622DD">
              <w:rPr>
                <w:rFonts w:ascii="Times New Roman" w:eastAsia="Times New Roman" w:hAnsi="Times New Roman"/>
                <w:sz w:val="24"/>
                <w:szCs w:val="24"/>
                <w:lang w:eastAsia="ru-RU"/>
              </w:rPr>
              <w:lastRenderedPageBreak/>
              <w:t xml:space="preserve">последствий недействительности сделки эмитента.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4C97695" w14:textId="7D2DA6AA" w:rsidR="00D9150B" w:rsidRPr="004622DD" w:rsidRDefault="00D9150B" w:rsidP="0047319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12.4</w:t>
            </w:r>
            <w:r w:rsidRPr="004622DD">
              <w:rPr>
                <w:rFonts w:ascii="Times New Roman" w:eastAsia="Times New Roman" w:hAnsi="Times New Roman"/>
                <w:sz w:val="24"/>
                <w:szCs w:val="24"/>
                <w:lang w:eastAsia="ru-RU"/>
              </w:rPr>
              <w:t>.</w:t>
            </w:r>
            <w:r w:rsidRPr="004622DD" w:rsidDel="00456642">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ED49625" w14:textId="77777777" w:rsidR="003D465C" w:rsidRPr="004622DD" w:rsidRDefault="003D465C" w:rsidP="003D465C">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342DFE6" w14:textId="4C4C978D" w:rsidR="00D9150B" w:rsidRPr="004622DD" w:rsidRDefault="003D465C" w:rsidP="003D465C">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2B9930BC" w14:textId="50AC7BCD" w:rsidR="00D9150B" w:rsidRPr="004622DD" w:rsidRDefault="00D9150B"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406E937" w14:textId="32DF558F" w:rsidR="00D9150B" w:rsidRPr="004622DD" w:rsidRDefault="00D9150B"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 </w:t>
            </w:r>
            <w:r w:rsidRPr="004622DD">
              <w:rPr>
                <w:rFonts w:ascii="Times New Roman" w:eastAsia="Times New Roman" w:hAnsi="Times New Roman"/>
                <w:sz w:val="24"/>
                <w:szCs w:val="24"/>
                <w:lang w:eastAsia="ru-RU"/>
              </w:rPr>
              <w:t xml:space="preserve">приложением документа в формате *.doc по форме </w:t>
            </w:r>
            <w:r w:rsidR="00827E19" w:rsidRPr="004622DD">
              <w:rPr>
                <w:rFonts w:ascii="Times New Roman" w:eastAsia="Times New Roman" w:hAnsi="Times New Roman"/>
                <w:sz w:val="24"/>
                <w:szCs w:val="24"/>
                <w:lang w:eastAsia="ru-RU"/>
              </w:rPr>
              <w:t>12.4</w:t>
            </w:r>
            <w:r w:rsidRPr="004622DD">
              <w:rPr>
                <w:rFonts w:ascii="Times New Roman" w:eastAsia="Times New Roman" w:hAnsi="Times New Roman"/>
                <w:sz w:val="24"/>
                <w:szCs w:val="24"/>
                <w:lang w:eastAsia="ru-RU"/>
              </w:rPr>
              <w:t>.</w:t>
            </w:r>
          </w:p>
          <w:p w14:paraId="082DB0FC" w14:textId="77777777" w:rsidR="00D9150B" w:rsidRPr="004622DD" w:rsidRDefault="00D9150B"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BEB6A65" w14:textId="77777777" w:rsidR="00D9150B" w:rsidRPr="004622DD" w:rsidRDefault="00D9150B"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F25E30C" w14:textId="77777777" w:rsidTr="00BC781C">
        <w:trPr>
          <w:cantSplit/>
          <w:trHeight w:val="1785"/>
        </w:trPr>
        <w:tc>
          <w:tcPr>
            <w:tcW w:w="2142" w:type="dxa"/>
            <w:vMerge/>
            <w:tcBorders>
              <w:left w:val="single" w:sz="4" w:space="0" w:color="auto"/>
              <w:bottom w:val="single" w:sz="4" w:space="0" w:color="auto"/>
              <w:right w:val="single" w:sz="4" w:space="0" w:color="auto"/>
            </w:tcBorders>
            <w:hideMark/>
          </w:tcPr>
          <w:p w14:paraId="2A927BAB" w14:textId="77777777" w:rsidR="00D9150B" w:rsidRPr="004622DD" w:rsidRDefault="00D9150B"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509F07FE" w14:textId="315ED636" w:rsidR="00C47779" w:rsidRPr="004622DD" w:rsidRDefault="00C47779" w:rsidP="0065493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12.6</w:t>
            </w:r>
            <w:r w:rsidR="00D9150B" w:rsidRPr="004622DD">
              <w:rPr>
                <w:rFonts w:ascii="Times New Roman" w:eastAsia="Times New Roman" w:hAnsi="Times New Roman"/>
                <w:sz w:val="24"/>
                <w:szCs w:val="24"/>
                <w:lang w:eastAsia="ru-RU"/>
              </w:rPr>
              <w:t>. Информация об изменении полного и (или) сокращенного фирменн</w:t>
            </w:r>
            <w:r w:rsidRPr="004622DD">
              <w:rPr>
                <w:rFonts w:ascii="Times New Roman" w:eastAsia="Times New Roman" w:hAnsi="Times New Roman"/>
                <w:sz w:val="24"/>
                <w:szCs w:val="24"/>
                <w:lang w:eastAsia="ru-RU"/>
              </w:rPr>
              <w:t>ых</w:t>
            </w:r>
            <w:r w:rsidR="00D9150B" w:rsidRPr="004622DD">
              <w:rPr>
                <w:rFonts w:ascii="Times New Roman" w:eastAsia="Times New Roman" w:hAnsi="Times New Roman"/>
                <w:sz w:val="24"/>
                <w:szCs w:val="24"/>
                <w:lang w:eastAsia="ru-RU"/>
              </w:rPr>
              <w:t xml:space="preserve"> наименовани</w:t>
            </w:r>
            <w:r w:rsidRPr="004622DD">
              <w:rPr>
                <w:rFonts w:ascii="Times New Roman" w:eastAsia="Times New Roman" w:hAnsi="Times New Roman"/>
                <w:sz w:val="24"/>
                <w:szCs w:val="24"/>
                <w:lang w:eastAsia="ru-RU"/>
              </w:rPr>
              <w:t>й</w:t>
            </w:r>
            <w:r w:rsidR="00D9150B" w:rsidRPr="004622DD">
              <w:rPr>
                <w:rFonts w:ascii="Times New Roman" w:eastAsia="Times New Roman" w:hAnsi="Times New Roman"/>
                <w:sz w:val="24"/>
                <w:szCs w:val="24"/>
                <w:lang w:eastAsia="ru-RU"/>
              </w:rPr>
              <w:t>, места нахождения, адреса</w:t>
            </w:r>
            <w:r w:rsidRPr="004622DD">
              <w:rPr>
                <w:rFonts w:ascii="Times New Roman" w:eastAsia="Times New Roman" w:hAnsi="Times New Roman"/>
                <w:sz w:val="24"/>
                <w:szCs w:val="24"/>
                <w:lang w:eastAsia="ru-RU"/>
              </w:rPr>
              <w:t xml:space="preserve"> эмитента</w:t>
            </w:r>
            <w:r w:rsidR="00D9150B" w:rsidRPr="004622DD">
              <w:rPr>
                <w:rFonts w:ascii="Times New Roman" w:eastAsia="Times New Roman" w:hAnsi="Times New Roman"/>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25131DC" w14:textId="40190810" w:rsidR="00D9150B" w:rsidRPr="004622DD" w:rsidRDefault="00922D1A"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w:t>
            </w:r>
            <w:r w:rsidR="008B38E4" w:rsidRPr="004622DD">
              <w:rPr>
                <w:rFonts w:ascii="Times New Roman" w:hAnsi="Times New Roman"/>
                <w:sz w:val="24"/>
                <w:szCs w:val="24"/>
                <w:lang w:eastAsia="ru-RU"/>
              </w:rPr>
              <w:t xml:space="preserve"> </w:t>
            </w:r>
            <w:r w:rsidR="008B38E4"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12.6</w:t>
            </w:r>
            <w:r w:rsidR="00D9150B" w:rsidRPr="004622DD">
              <w:rPr>
                <w:rFonts w:ascii="Times New Roman" w:eastAsia="Times New Roman" w:hAnsi="Times New Roman"/>
                <w:sz w:val="24"/>
                <w:szCs w:val="24"/>
                <w:lang w:eastAsia="ru-RU"/>
              </w:rPr>
              <w:t>.</w:t>
            </w:r>
            <w:r w:rsidR="00D9150B" w:rsidRPr="004622DD" w:rsidDel="00456642">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3CBD9FD" w14:textId="7C3A2237"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E76A7A8" w14:textId="0655FA9F"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290AD5B0" w14:textId="77777777" w:rsidR="00061D69" w:rsidRPr="004622DD" w:rsidRDefault="00061D69" w:rsidP="00061D69">
            <w:pPr>
              <w:spacing w:after="0"/>
              <w:jc w:val="both"/>
              <w:rPr>
                <w:rFonts w:ascii="Times New Roman" w:eastAsia="Times New Roman" w:hAnsi="Times New Roman"/>
                <w:sz w:val="24"/>
                <w:szCs w:val="24"/>
                <w:lang w:eastAsia="ru-RU"/>
              </w:rPr>
            </w:pPr>
          </w:p>
          <w:p w14:paraId="35B09A07" w14:textId="143B5C49" w:rsidR="00D9150B" w:rsidRPr="004622DD" w:rsidRDefault="00D9150B" w:rsidP="00883B34">
            <w:pPr>
              <w:spacing w:after="0"/>
              <w:jc w:val="both"/>
              <w:rPr>
                <w:rFonts w:ascii="Times New Roman" w:eastAsia="Times New Roman" w:hAnsi="Times New Roman"/>
                <w:sz w:val="24"/>
                <w:szCs w:val="24"/>
                <w:lang w:eastAsia="ru-RU"/>
              </w:rPr>
            </w:pPr>
          </w:p>
          <w:p w14:paraId="58238322" w14:textId="73C1636D" w:rsidR="00D9150B" w:rsidRPr="004622DD" w:rsidRDefault="00D9150B"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5BE9036" w14:textId="1038E76E" w:rsidR="00D9150B" w:rsidRPr="004622DD" w:rsidRDefault="00D9150B"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8B38E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12.6</w:t>
            </w:r>
            <w:r w:rsidRPr="004622DD">
              <w:rPr>
                <w:rFonts w:ascii="Times New Roman" w:eastAsia="Times New Roman" w:hAnsi="Times New Roman"/>
                <w:sz w:val="24"/>
                <w:szCs w:val="24"/>
                <w:lang w:eastAsia="ru-RU"/>
              </w:rPr>
              <w:t>.</w:t>
            </w:r>
          </w:p>
          <w:p w14:paraId="3AAF3BC3" w14:textId="77777777" w:rsidR="00D9150B" w:rsidRPr="004622DD" w:rsidRDefault="00D9150B"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F948100" w14:textId="77777777" w:rsidR="00D9150B" w:rsidRPr="004622DD" w:rsidRDefault="00D9150B"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439BB3B5" w14:textId="77777777" w:rsidTr="00D04A0A">
        <w:trPr>
          <w:cantSplit/>
          <w:trHeight w:val="2821"/>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B841B8C" w14:textId="46DF6542"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1</w:t>
            </w:r>
            <w:r w:rsidR="00CB6F74" w:rsidRPr="004622DD">
              <w:rPr>
                <w:rFonts w:ascii="Times New Roman" w:eastAsia="Times New Roman" w:hAnsi="Times New Roman"/>
                <w:sz w:val="24"/>
                <w:szCs w:val="24"/>
                <w:lang w:eastAsia="ru-RU"/>
              </w:rPr>
              <w:t>4</w:t>
            </w:r>
            <w:r w:rsidRPr="004622DD">
              <w:rPr>
                <w:rFonts w:ascii="Times New Roman" w:eastAsia="Times New Roman" w:hAnsi="Times New Roman"/>
                <w:sz w:val="24"/>
                <w:szCs w:val="24"/>
                <w:lang w:eastAsia="ru-RU"/>
              </w:rPr>
              <w:t xml:space="preserve">. </w:t>
            </w:r>
            <w:r w:rsidR="00CB6F74" w:rsidRPr="004622DD">
              <w:rPr>
                <w:rFonts w:ascii="Times New Roman" w:eastAsia="Times New Roman" w:hAnsi="Times New Roman"/>
                <w:sz w:val="24"/>
                <w:szCs w:val="24"/>
                <w:lang w:eastAsia="ru-RU"/>
              </w:rPr>
              <w:t>Информация, связанная с осуществлением права</w:t>
            </w:r>
            <w:r w:rsidRPr="004622DD">
              <w:rPr>
                <w:rFonts w:ascii="Times New Roman" w:eastAsia="Times New Roman" w:hAnsi="Times New Roman"/>
                <w:sz w:val="24"/>
                <w:szCs w:val="24"/>
                <w:lang w:eastAsia="ru-RU"/>
              </w:rPr>
              <w:t xml:space="preserve"> на погашение облигаций, на частичное погашение облигаций и на получение процентного (купонного) дохода по облигациям (REDM, INTR, DRAW</w:t>
            </w:r>
            <w:r w:rsidR="000E3990" w:rsidRPr="004622DD">
              <w:rPr>
                <w:rFonts w:ascii="Times New Roman" w:eastAsia="Times New Roman" w:hAnsi="Times New Roman"/>
                <w:sz w:val="24"/>
                <w:szCs w:val="24"/>
                <w:lang w:eastAsia="ru-RU"/>
              </w:rPr>
              <w:t>/</w:t>
            </w:r>
            <w:r w:rsidR="004C1C55" w:rsidRPr="004622DD">
              <w:rPr>
                <w:rFonts w:ascii="Times New Roman" w:eastAsia="Times New Roman" w:hAnsi="Times New Roman"/>
                <w:sz w:val="24"/>
                <w:szCs w:val="24"/>
                <w:lang w:val="en-US" w:eastAsia="ru-RU"/>
              </w:rPr>
              <w:t>PRED</w:t>
            </w:r>
            <w:r w:rsidRPr="004622DD">
              <w:rPr>
                <w:rFonts w:ascii="Times New Roman" w:eastAsia="Times New Roman" w:hAnsi="Times New Roman"/>
                <w:sz w:val="24"/>
                <w:szCs w:val="24"/>
                <w:lang w:eastAsia="ru-RU"/>
              </w:rPr>
              <w:t>).</w:t>
            </w:r>
          </w:p>
          <w:p w14:paraId="7621C20B" w14:textId="60F8D9D9"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tcPr>
          <w:p w14:paraId="6F7A2592" w14:textId="45CA564A" w:rsidR="00750473" w:rsidRPr="004622DD" w:rsidRDefault="009106B6" w:rsidP="009106B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14.2</w:t>
            </w:r>
            <w:r w:rsidR="00750473"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eastAsia="ru-RU"/>
              </w:rPr>
              <w:t xml:space="preserve">Информация </w:t>
            </w:r>
            <w:r w:rsidR="00750473" w:rsidRPr="004622DD">
              <w:rPr>
                <w:rFonts w:ascii="Times New Roman" w:eastAsia="Times New Roman" w:hAnsi="Times New Roman"/>
                <w:sz w:val="24"/>
                <w:szCs w:val="24"/>
                <w:lang w:eastAsia="ru-RU"/>
              </w:rPr>
              <w:t xml:space="preserve">о направлении денежных средств, подлежащих выплате владельцам облигаций при их погашении, частичном погашении и (или) выплате процентного (купонного) дохода по облигациям. </w:t>
            </w:r>
          </w:p>
          <w:p w14:paraId="0CC6EA42" w14:textId="77777777" w:rsidR="00827E19" w:rsidRPr="004622DD" w:rsidRDefault="00827E19" w:rsidP="00827E19">
            <w:pPr>
              <w:autoSpaceDE w:val="0"/>
              <w:autoSpaceDN w:val="0"/>
              <w:adjustRightInd w:val="0"/>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Информация предоставляется:</w:t>
            </w:r>
          </w:p>
          <w:p w14:paraId="46158D64" w14:textId="127A4681" w:rsidR="00827E19" w:rsidRPr="004622DD" w:rsidRDefault="00827E19" w:rsidP="003D6376">
            <w:pPr>
              <w:pStyle w:val="a4"/>
              <w:numPr>
                <w:ilvl w:val="0"/>
                <w:numId w:val="25"/>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централизованным учетом прав, к денежным выплатам по которым правила статьи 8.7 Закона о РЦБ не применяются; </w:t>
            </w:r>
          </w:p>
          <w:p w14:paraId="081E0753" w14:textId="14A85EBF" w:rsidR="009106B6" w:rsidRPr="004622DD" w:rsidRDefault="00827E19" w:rsidP="003D6376">
            <w:pPr>
              <w:pStyle w:val="a4"/>
              <w:numPr>
                <w:ilvl w:val="0"/>
                <w:numId w:val="25"/>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обязательным </w:t>
            </w:r>
            <w:r w:rsidRPr="004622DD">
              <w:rPr>
                <w:rFonts w:ascii="Times New Roman" w:eastAsia="Times New Roman" w:hAnsi="Times New Roman"/>
                <w:sz w:val="24"/>
                <w:szCs w:val="24"/>
                <w:lang w:eastAsia="ru-RU"/>
              </w:rPr>
              <w:lastRenderedPageBreak/>
              <w:t xml:space="preserve">централизованным хранением – с учетом положений </w:t>
            </w:r>
            <w:hyperlink r:id="rId34" w:history="1">
              <w:r w:rsidRPr="004622DD">
                <w:rPr>
                  <w:rFonts w:ascii="Times New Roman" w:eastAsia="Times New Roman" w:hAnsi="Times New Roman"/>
                  <w:sz w:val="24"/>
                  <w:szCs w:val="24"/>
                  <w:lang w:eastAsia="ru-RU"/>
                </w:rPr>
                <w:t>пунктов 6</w:t>
              </w:r>
            </w:hyperlink>
            <w:r w:rsidRPr="004622DD">
              <w:rPr>
                <w:rFonts w:ascii="Times New Roman" w:eastAsia="Times New Roman" w:hAnsi="Times New Roman"/>
                <w:sz w:val="24"/>
                <w:szCs w:val="24"/>
                <w:lang w:eastAsia="ru-RU"/>
              </w:rPr>
              <w:t xml:space="preserve"> и </w:t>
            </w:r>
            <w:hyperlink r:id="rId35" w:history="1">
              <w:r w:rsidRPr="004622DD">
                <w:rPr>
                  <w:rFonts w:ascii="Times New Roman" w:eastAsia="Times New Roman" w:hAnsi="Times New Roman"/>
                  <w:sz w:val="24"/>
                  <w:szCs w:val="24"/>
                  <w:lang w:eastAsia="ru-RU"/>
                </w:rPr>
                <w:t>7 статьи 24</w:t>
              </w:r>
            </w:hyperlink>
            <w:r w:rsidRPr="004622DD">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tc>
        <w:tc>
          <w:tcPr>
            <w:tcW w:w="2552" w:type="dxa"/>
            <w:tcBorders>
              <w:top w:val="single" w:sz="4" w:space="0" w:color="auto"/>
              <w:left w:val="single" w:sz="4" w:space="0" w:color="auto"/>
              <w:right w:val="single" w:sz="4" w:space="0" w:color="auto"/>
            </w:tcBorders>
            <w:shd w:val="clear" w:color="auto" w:fill="auto"/>
          </w:tcPr>
          <w:p w14:paraId="75000816" w14:textId="1CB9C97C" w:rsidR="00750473" w:rsidRPr="004622DD" w:rsidRDefault="00750473">
            <w:pPr>
              <w:jc w:val="both"/>
              <w:rPr>
                <w:rFonts w:ascii="Times New Roman" w:hAnsi="Times New Roman"/>
                <w:sz w:val="24"/>
                <w:szCs w:val="24"/>
                <w:lang w:eastAsia="ru-RU"/>
              </w:rPr>
            </w:pPr>
            <w:r w:rsidRPr="004622DD">
              <w:rPr>
                <w:rFonts w:ascii="Times New Roman" w:eastAsia="Times New Roman" w:hAnsi="Times New Roman"/>
                <w:sz w:val="24"/>
                <w:szCs w:val="24"/>
                <w:lang w:eastAsia="ru-RU"/>
              </w:rPr>
              <w:lastRenderedPageBreak/>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 </w:t>
            </w:r>
            <w:r w:rsidRPr="004622DD">
              <w:rPr>
                <w:rFonts w:ascii="Times New Roman" w:eastAsia="Times New Roman" w:hAnsi="Times New Roman"/>
                <w:sz w:val="24"/>
                <w:szCs w:val="24"/>
                <w:lang w:eastAsia="ru-RU"/>
              </w:rPr>
              <w:t xml:space="preserve">приложением документа в формате *.doc по форме </w:t>
            </w:r>
            <w:r w:rsidR="00827E19" w:rsidRPr="004622DD">
              <w:rPr>
                <w:rFonts w:ascii="Times New Roman" w:eastAsia="Times New Roman" w:hAnsi="Times New Roman"/>
                <w:sz w:val="24"/>
                <w:szCs w:val="24"/>
                <w:lang w:eastAsia="ru-RU"/>
              </w:rPr>
              <w:t>14.2</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1D431B2C"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2763609" w14:textId="5D3F9AD8"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7C03C2F2" w14:textId="77777777" w:rsidR="00750473" w:rsidRPr="004622DD"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2C1D3A99" w14:textId="01ED9B0E" w:rsidR="00750473" w:rsidRPr="004622DD" w:rsidRDefault="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 </w:t>
            </w:r>
            <w:r w:rsidRPr="004622DD">
              <w:rPr>
                <w:rFonts w:ascii="Times New Roman" w:eastAsia="Times New Roman" w:hAnsi="Times New Roman"/>
                <w:sz w:val="24"/>
                <w:szCs w:val="24"/>
                <w:lang w:eastAsia="ru-RU"/>
              </w:rPr>
              <w:t xml:space="preserve">приложением документа в формате *.doc по форме </w:t>
            </w:r>
            <w:r w:rsidR="00827E19" w:rsidRPr="004622DD">
              <w:rPr>
                <w:rFonts w:ascii="Times New Roman" w:eastAsia="Times New Roman" w:hAnsi="Times New Roman"/>
                <w:sz w:val="24"/>
                <w:szCs w:val="24"/>
                <w:lang w:eastAsia="ru-RU"/>
              </w:rPr>
              <w:t>14.2</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785DDAB1"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02B6B2A0" w14:textId="77777777" w:rsidTr="00F43752">
        <w:trPr>
          <w:cantSplit/>
          <w:trHeight w:val="1275"/>
        </w:trPr>
        <w:tc>
          <w:tcPr>
            <w:tcW w:w="2142" w:type="dxa"/>
            <w:vMerge/>
            <w:tcBorders>
              <w:top w:val="single" w:sz="4" w:space="0" w:color="auto"/>
              <w:left w:val="single" w:sz="4" w:space="0" w:color="auto"/>
              <w:bottom w:val="single" w:sz="4" w:space="0" w:color="auto"/>
              <w:right w:val="single" w:sz="4" w:space="0" w:color="auto"/>
            </w:tcBorders>
            <w:hideMark/>
          </w:tcPr>
          <w:p w14:paraId="474A06E3"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E59626F" w14:textId="45FB5BB6" w:rsidR="00750473" w:rsidRPr="004622DD" w:rsidRDefault="009106B6" w:rsidP="009106B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14.4</w:t>
            </w:r>
            <w:r w:rsidR="00750473"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 xml:space="preserve">Информация </w:t>
            </w:r>
            <w:r w:rsidR="00750473" w:rsidRPr="004622DD">
              <w:rPr>
                <w:rFonts w:ascii="Times New Roman" w:eastAsia="Times New Roman" w:hAnsi="Times New Roman"/>
                <w:sz w:val="24"/>
                <w:szCs w:val="24"/>
                <w:lang w:eastAsia="ru-RU"/>
              </w:rPr>
              <w:t>об исполнении эмитентом обязанности по выплате денежных средств для погашения, частичного погашения облигаций и (или) выплаты процентного (купонного) дохода по облигациям.</w:t>
            </w:r>
          </w:p>
          <w:p w14:paraId="4A55AA7B" w14:textId="77777777" w:rsidR="00827E19" w:rsidRPr="004622DD" w:rsidRDefault="00827E19" w:rsidP="00827E19">
            <w:pPr>
              <w:autoSpaceDE w:val="0"/>
              <w:autoSpaceDN w:val="0"/>
              <w:adjustRightInd w:val="0"/>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Информация предоставляется:</w:t>
            </w:r>
          </w:p>
          <w:p w14:paraId="537A1B3B" w14:textId="1A16D43F" w:rsidR="00827E19" w:rsidRPr="004622DD" w:rsidRDefault="00827E19" w:rsidP="003D6376">
            <w:pPr>
              <w:pStyle w:val="a4"/>
              <w:numPr>
                <w:ilvl w:val="0"/>
                <w:numId w:val="25"/>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отношении облигаций с централизованным учетом прав, к денежным выплатам по которым правила статьи 8</w:t>
            </w:r>
            <w:r w:rsidR="000E3990"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7 Закона о РЦБ не применяются; </w:t>
            </w:r>
          </w:p>
          <w:p w14:paraId="7DF70E06" w14:textId="426A8E2A" w:rsidR="009106B6" w:rsidRPr="004622DD" w:rsidRDefault="00827E19" w:rsidP="003D6376">
            <w:pPr>
              <w:pStyle w:val="a4"/>
              <w:numPr>
                <w:ilvl w:val="0"/>
                <w:numId w:val="25"/>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w:t>
            </w:r>
            <w:r w:rsidRPr="004622DD">
              <w:rPr>
                <w:rFonts w:ascii="Times New Roman" w:eastAsia="Times New Roman" w:hAnsi="Times New Roman"/>
                <w:sz w:val="24"/>
                <w:szCs w:val="24"/>
                <w:lang w:eastAsia="ru-RU"/>
              </w:rPr>
              <w:lastRenderedPageBreak/>
              <w:t xml:space="preserve">обязательным централизованным хранением – с учетом положений </w:t>
            </w:r>
            <w:hyperlink r:id="rId36" w:history="1">
              <w:r w:rsidRPr="004622DD">
                <w:rPr>
                  <w:rFonts w:ascii="Times New Roman" w:eastAsia="Times New Roman" w:hAnsi="Times New Roman"/>
                  <w:sz w:val="24"/>
                  <w:szCs w:val="24"/>
                  <w:lang w:eastAsia="ru-RU"/>
                </w:rPr>
                <w:t>пунктов 6</w:t>
              </w:r>
            </w:hyperlink>
            <w:r w:rsidRPr="004622DD">
              <w:rPr>
                <w:rFonts w:ascii="Times New Roman" w:eastAsia="Times New Roman" w:hAnsi="Times New Roman"/>
                <w:sz w:val="24"/>
                <w:szCs w:val="24"/>
                <w:lang w:eastAsia="ru-RU"/>
              </w:rPr>
              <w:t xml:space="preserve"> и </w:t>
            </w:r>
            <w:hyperlink r:id="rId37" w:history="1">
              <w:r w:rsidRPr="004622DD">
                <w:rPr>
                  <w:rFonts w:ascii="Times New Roman" w:eastAsia="Times New Roman" w:hAnsi="Times New Roman"/>
                  <w:sz w:val="24"/>
                  <w:szCs w:val="24"/>
                  <w:lang w:eastAsia="ru-RU"/>
                </w:rPr>
                <w:t>7 статьи 24</w:t>
              </w:r>
            </w:hyperlink>
            <w:r w:rsidRPr="004622DD">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D684FAD" w14:textId="5A439D57" w:rsidR="00750473" w:rsidRPr="004622DD" w:rsidRDefault="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14.4</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5C57DA8"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4727FC1" w14:textId="6C242BA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179BF445" w14:textId="77777777" w:rsidR="00750473" w:rsidRPr="004622DD"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7CF0DF2" w14:textId="1FB05C5F" w:rsidR="00750473" w:rsidRPr="004622DD" w:rsidRDefault="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8C780F" w:rsidRPr="004622DD">
              <w:rPr>
                <w:rFonts w:ascii="Times New Roman" w:eastAsia="Times New Roman" w:hAnsi="Times New Roman"/>
                <w:sz w:val="24"/>
                <w:szCs w:val="24"/>
                <w:lang w:eastAsia="ru-RU"/>
              </w:rPr>
              <w:t xml:space="preserve">: </w:t>
            </w:r>
            <w:r w:rsidR="008C780F" w:rsidRPr="004622DD">
              <w:rPr>
                <w:rFonts w:ascii="Times New Roman" w:eastAsia="Times New Roman" w:hAnsi="Times New Roman"/>
                <w:sz w:val="24"/>
                <w:szCs w:val="24"/>
                <w:lang w:val="en-US" w:eastAsia="ru-RU"/>
              </w:rPr>
              <w:t>CANO</w:t>
            </w:r>
            <w:r w:rsidR="008C780F" w:rsidRPr="004622DD">
              <w:rPr>
                <w:rFonts w:ascii="Times New Roman" w:eastAsia="Times New Roman" w:hAnsi="Times New Roman"/>
                <w:sz w:val="24"/>
                <w:szCs w:val="24"/>
                <w:lang w:eastAsia="ru-RU"/>
              </w:rPr>
              <w:t xml:space="preserve"> (код формы </w:t>
            </w:r>
            <w:r w:rsidR="008C780F" w:rsidRPr="004622DD">
              <w:rPr>
                <w:rFonts w:ascii="Times New Roman" w:eastAsia="Times New Roman" w:hAnsi="Times New Roman"/>
                <w:sz w:val="24"/>
                <w:szCs w:val="24"/>
                <w:lang w:val="en-US" w:eastAsia="ru-RU"/>
              </w:rPr>
              <w:t>CA</w:t>
            </w:r>
            <w:r w:rsidR="008C780F"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827E19" w:rsidRPr="004622DD">
              <w:rPr>
                <w:rFonts w:ascii="Times New Roman" w:eastAsia="Times New Roman" w:hAnsi="Times New Roman"/>
                <w:sz w:val="24"/>
                <w:szCs w:val="24"/>
                <w:lang w:eastAsia="ru-RU"/>
              </w:rPr>
              <w:t>14.4</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D56B6FB"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5976ED7C" w14:textId="77777777" w:rsidTr="005D3D29">
        <w:trPr>
          <w:cantSplit/>
          <w:trHeight w:val="1275"/>
        </w:trPr>
        <w:tc>
          <w:tcPr>
            <w:tcW w:w="2142" w:type="dxa"/>
            <w:vMerge w:val="restart"/>
            <w:tcBorders>
              <w:top w:val="single" w:sz="4" w:space="0" w:color="auto"/>
              <w:left w:val="single" w:sz="4" w:space="0" w:color="auto"/>
              <w:right w:val="single" w:sz="4" w:space="0" w:color="auto"/>
            </w:tcBorders>
            <w:shd w:val="clear" w:color="000000" w:fill="FFFFFF"/>
            <w:hideMark/>
          </w:tcPr>
          <w:p w14:paraId="35EF45EB" w14:textId="4170EBF7" w:rsidR="001A0607" w:rsidRPr="004622DD" w:rsidRDefault="001A0607"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15. Информация, связанная с осуществлением права требовать досрочного погашения или приобретения облигаций их эмитентом (BPUT).</w:t>
            </w:r>
          </w:p>
          <w:p w14:paraId="6A76C336" w14:textId="4AB9F978" w:rsidR="001A0607" w:rsidRPr="004622DD" w:rsidRDefault="001A0607" w:rsidP="00750473">
            <w:pPr>
              <w:jc w:val="both"/>
              <w:rPr>
                <w:rFonts w:ascii="Times New Roman" w:eastAsia="Times New Roman" w:hAnsi="Times New Roman"/>
                <w:sz w:val="24"/>
                <w:szCs w:val="24"/>
                <w:lang w:eastAsia="ru-RU"/>
              </w:rPr>
            </w:pPr>
          </w:p>
          <w:p w14:paraId="375A1F24" w14:textId="77777777" w:rsidR="001A0607" w:rsidRPr="004622DD" w:rsidRDefault="001A0607" w:rsidP="00421724">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17697F99" w14:textId="026A6ACC" w:rsidR="001A0607" w:rsidRPr="004622DD" w:rsidRDefault="001A0607" w:rsidP="000E046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15.2. Информация о возникновении у владельцев облигаций права требовать от эмитента досрочного погашения принадлежащих им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550CA0D" w14:textId="77777777" w:rsidR="001A0607" w:rsidRPr="004622DD" w:rsidRDefault="001A0607" w:rsidP="008C78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47643AC6" w14:textId="343BF3BF" w:rsidR="001A0607" w:rsidRPr="004622DD" w:rsidRDefault="001A0607" w:rsidP="000E0467">
            <w:pPr>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B2FA6E7"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1E22D81E" w14:textId="7B02A7F2" w:rsidR="001A0607" w:rsidRPr="004622DD" w:rsidRDefault="001A0607" w:rsidP="00854CD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9C9B577" w14:textId="77777777" w:rsidR="001A0607" w:rsidRPr="004622DD" w:rsidRDefault="001A0607" w:rsidP="004D2BE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0A436369" w14:textId="3626D46D" w:rsidR="001A0607" w:rsidRPr="004622DD" w:rsidRDefault="001A0607" w:rsidP="00827E19">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6496A11"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8EE63F4" w14:textId="77777777" w:rsidTr="00BC781C">
        <w:trPr>
          <w:cantSplit/>
          <w:trHeight w:val="1275"/>
        </w:trPr>
        <w:tc>
          <w:tcPr>
            <w:tcW w:w="2142" w:type="dxa"/>
            <w:vMerge/>
            <w:tcBorders>
              <w:left w:val="single" w:sz="4" w:space="0" w:color="auto"/>
              <w:right w:val="single" w:sz="4" w:space="0" w:color="auto"/>
            </w:tcBorders>
            <w:shd w:val="clear" w:color="000000" w:fill="FFFFFF"/>
          </w:tcPr>
          <w:p w14:paraId="103B08AA" w14:textId="77777777" w:rsidR="001A0607" w:rsidRPr="004622DD"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3C826D8" w14:textId="0AB0352A" w:rsidR="001A0607" w:rsidRPr="004622DD" w:rsidRDefault="001A0607" w:rsidP="00017D3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15.4. Информация о возникновении у владельцев облигаций права требовать от эмитента приобретения принадлежащих им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7CF44A" w14:textId="77777777" w:rsidR="00827E19" w:rsidRPr="004622DD" w:rsidRDefault="00827E19" w:rsidP="00827E1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7086FD93" w14:textId="7D53B69E" w:rsidR="001A0607" w:rsidRPr="004622DD" w:rsidRDefault="001A0607" w:rsidP="00827E19">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527E2DB" w14:textId="77777777" w:rsidR="00827E19" w:rsidRPr="004622DD" w:rsidRDefault="00827E19" w:rsidP="00827E1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5BAF57B" w14:textId="0F91D68B" w:rsidR="001A0607" w:rsidRPr="004622DD" w:rsidRDefault="00827E19" w:rsidP="00854CD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C99185D" w14:textId="77777777" w:rsidR="00827E19" w:rsidRPr="004622DD" w:rsidRDefault="00827E19" w:rsidP="00827E1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70681392" w14:textId="62D0AD1A" w:rsidR="001A0607" w:rsidRPr="004622DD" w:rsidRDefault="001A0607" w:rsidP="00827E19">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3C3C877" w14:textId="4978F809" w:rsidR="001A0607" w:rsidRPr="004622DD" w:rsidRDefault="00827E19"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71AEEEE7" w14:textId="77777777" w:rsidTr="001A0607">
        <w:trPr>
          <w:cantSplit/>
          <w:trHeight w:val="1275"/>
        </w:trPr>
        <w:tc>
          <w:tcPr>
            <w:tcW w:w="2142" w:type="dxa"/>
            <w:vMerge/>
            <w:tcBorders>
              <w:left w:val="single" w:sz="4" w:space="0" w:color="auto"/>
              <w:right w:val="single" w:sz="4" w:space="0" w:color="auto"/>
            </w:tcBorders>
            <w:shd w:val="clear" w:color="000000" w:fill="FFFFFF"/>
            <w:hideMark/>
          </w:tcPr>
          <w:p w14:paraId="428189AF" w14:textId="77777777" w:rsidR="001A0607" w:rsidRPr="004622DD"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E8BDE08" w14:textId="4BBB6893" w:rsidR="001A0607" w:rsidRPr="004622DD" w:rsidRDefault="001A0607" w:rsidP="0042172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15.6. Информация об исполнении эмитентом обязанности по выплате денежных средств для досрочного погашения или приобретения облигаций их эмитентом.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6D1C27B" w14:textId="77777777" w:rsidR="001A0607" w:rsidRPr="004622DD" w:rsidRDefault="001A0607" w:rsidP="008C78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481EBFFA" w14:textId="2172B01B" w:rsidR="001A0607" w:rsidRPr="004622DD" w:rsidRDefault="001A0607" w:rsidP="00FC3556">
            <w:pPr>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EB7A4BF"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463825CD" w14:textId="47DACEFB"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730F1152" w14:textId="77777777" w:rsidR="001A0607" w:rsidRPr="004622DD" w:rsidRDefault="001A060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4186D8D" w14:textId="77777777" w:rsidR="001A0607" w:rsidRPr="004622DD" w:rsidRDefault="001A0607" w:rsidP="004D2BE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582F9050" w14:textId="1FC7A562" w:rsidR="001A0607" w:rsidRPr="004622DD" w:rsidRDefault="001A0607" w:rsidP="00FC3556">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3C041F4"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BB8BC32" w14:textId="77777777" w:rsidTr="001A0607">
        <w:trPr>
          <w:cantSplit/>
          <w:trHeight w:val="2401"/>
        </w:trPr>
        <w:tc>
          <w:tcPr>
            <w:tcW w:w="2142" w:type="dxa"/>
            <w:vMerge/>
            <w:tcBorders>
              <w:left w:val="single" w:sz="4" w:space="0" w:color="auto"/>
              <w:right w:val="single" w:sz="4" w:space="0" w:color="auto"/>
            </w:tcBorders>
            <w:shd w:val="clear" w:color="000000" w:fill="FFFFFF"/>
            <w:hideMark/>
          </w:tcPr>
          <w:p w14:paraId="5F0FF5C6" w14:textId="77777777" w:rsidR="001A0607" w:rsidRPr="004622DD"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2548F77" w14:textId="0A279617" w:rsidR="001A0607" w:rsidRPr="004622DD" w:rsidRDefault="001A0607" w:rsidP="008B4C5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15.8. Информация о прекращении у владельцев облигаций права требовать от эмитента досрочного погашения эмитентом принадлежащих им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110763E" w14:textId="77777777" w:rsidR="001A0607" w:rsidRPr="004622DD" w:rsidRDefault="001A0607"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r w:rsidRPr="004622DD" w:rsidDel="00594725">
              <w:rPr>
                <w:rFonts w:ascii="Times New Roman" w:eastAsia="Times New Roman" w:hAnsi="Times New Roman"/>
                <w:sz w:val="24"/>
                <w:szCs w:val="24"/>
                <w:lang w:eastAsia="ru-RU"/>
              </w:rPr>
              <w:t xml:space="preserve"> </w:t>
            </w:r>
          </w:p>
          <w:p w14:paraId="6F94C9DE" w14:textId="73EBA3A5" w:rsidR="00F06F2D" w:rsidRPr="004622DD" w:rsidRDefault="00F06F2D" w:rsidP="00827E19">
            <w:pPr>
              <w:jc w:val="both"/>
              <w:rPr>
                <w:rFonts w:ascii="Times New Roman" w:eastAsia="Times New Roman" w:hAnsi="Times New Roman"/>
                <w:sz w:val="24"/>
                <w:szCs w:val="24"/>
                <w:lang w:eastAsia="ru-RU"/>
              </w:rPr>
            </w:pPr>
          </w:p>
          <w:p w14:paraId="52A6783F" w14:textId="77777777" w:rsidR="001A0607" w:rsidRPr="004622DD" w:rsidRDefault="001A0607" w:rsidP="000E0467">
            <w:pPr>
              <w:jc w:val="right"/>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A1133F7"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41036E29" w14:textId="31F1EE4C"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3BA5F628" w14:textId="77777777" w:rsidR="001A0607" w:rsidRPr="004622DD" w:rsidRDefault="001A060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8E13F82" w14:textId="77777777" w:rsidR="001A0607" w:rsidRPr="004622DD" w:rsidRDefault="001A0607" w:rsidP="004D2BE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p>
          <w:p w14:paraId="244E5C68" w14:textId="42BD5B82" w:rsidR="001A0607" w:rsidRPr="004622DD" w:rsidRDefault="001A0607" w:rsidP="00827E19">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D3BD71F"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3E7F27B" w14:textId="77777777" w:rsidTr="001A0607">
        <w:trPr>
          <w:cantSplit/>
          <w:trHeight w:val="1413"/>
        </w:trPr>
        <w:tc>
          <w:tcPr>
            <w:tcW w:w="2142" w:type="dxa"/>
            <w:tcBorders>
              <w:left w:val="single" w:sz="4" w:space="0" w:color="auto"/>
              <w:right w:val="single" w:sz="4" w:space="0" w:color="auto"/>
            </w:tcBorders>
            <w:shd w:val="clear" w:color="000000" w:fill="FFFFFF"/>
          </w:tcPr>
          <w:p w14:paraId="18585A4C" w14:textId="20013263" w:rsidR="001A0607" w:rsidRPr="004622DD" w:rsidRDefault="001A0607" w:rsidP="001A060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16. Информация, связанная с осуществлением права на получение денежных средств, выплачиваемых при досрочном (частичном досрочном) погашении облигаций по усмотрению их эмитента</w:t>
            </w:r>
            <w:r w:rsidR="00535E92" w:rsidRPr="004622DD">
              <w:rPr>
                <w:rFonts w:ascii="Times New Roman" w:eastAsia="Times New Roman" w:hAnsi="Times New Roman"/>
                <w:sz w:val="24"/>
                <w:szCs w:val="24"/>
                <w:lang w:eastAsia="ru-RU"/>
              </w:rPr>
              <w:t xml:space="preserve"> (</w:t>
            </w:r>
            <w:r w:rsidR="00535E92" w:rsidRPr="004622DD">
              <w:rPr>
                <w:rFonts w:ascii="Times New Roman" w:eastAsia="Times New Roman" w:hAnsi="Times New Roman"/>
                <w:sz w:val="24"/>
                <w:szCs w:val="24"/>
                <w:lang w:val="en-US" w:eastAsia="ru-RU"/>
              </w:rPr>
              <w:t>DRAW</w:t>
            </w:r>
            <w:r w:rsidR="00CF7308" w:rsidRPr="004622DD">
              <w:rPr>
                <w:rFonts w:ascii="Times New Roman" w:eastAsia="Times New Roman" w:hAnsi="Times New Roman"/>
                <w:sz w:val="24"/>
                <w:szCs w:val="24"/>
                <w:lang w:eastAsia="ru-RU"/>
              </w:rPr>
              <w:t>/</w:t>
            </w:r>
            <w:r w:rsidR="004C1C55" w:rsidRPr="004622DD">
              <w:rPr>
                <w:rFonts w:ascii="Times New Roman" w:eastAsia="Times New Roman" w:hAnsi="Times New Roman"/>
                <w:sz w:val="24"/>
                <w:szCs w:val="24"/>
                <w:lang w:val="en-US" w:eastAsia="ru-RU"/>
              </w:rPr>
              <w:t>PRED</w:t>
            </w:r>
            <w:r w:rsidR="004C1C55" w:rsidRPr="004622DD">
              <w:rPr>
                <w:rFonts w:ascii="Times New Roman" w:eastAsia="Times New Roman" w:hAnsi="Times New Roman"/>
                <w:sz w:val="24"/>
                <w:szCs w:val="24"/>
                <w:lang w:eastAsia="ru-RU"/>
              </w:rPr>
              <w:t>,</w:t>
            </w:r>
            <w:r w:rsidR="00535E92" w:rsidRPr="004622DD">
              <w:rPr>
                <w:rFonts w:ascii="Times New Roman" w:eastAsia="Times New Roman" w:hAnsi="Times New Roman"/>
                <w:sz w:val="24"/>
                <w:szCs w:val="24"/>
                <w:lang w:eastAsia="ru-RU"/>
              </w:rPr>
              <w:t xml:space="preserve"> </w:t>
            </w:r>
            <w:r w:rsidR="00535E92" w:rsidRPr="004622DD">
              <w:rPr>
                <w:rFonts w:ascii="Times New Roman" w:eastAsia="Times New Roman" w:hAnsi="Times New Roman"/>
                <w:sz w:val="24"/>
                <w:szCs w:val="24"/>
                <w:lang w:val="en-US" w:eastAsia="ru-RU"/>
              </w:rPr>
              <w:t>MCAL</w:t>
            </w:r>
            <w:r w:rsidR="00535E92"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w:t>
            </w:r>
          </w:p>
          <w:p w14:paraId="108CE27D" w14:textId="77777777" w:rsidR="001A0607" w:rsidRPr="004622DD" w:rsidRDefault="001A0607" w:rsidP="001A0607">
            <w:pPr>
              <w:jc w:val="both"/>
              <w:rPr>
                <w:rFonts w:ascii="Times New Roman" w:eastAsia="Times New Roman" w:hAnsi="Times New Roman"/>
                <w:sz w:val="24"/>
                <w:szCs w:val="24"/>
                <w:lang w:eastAsia="ru-RU"/>
              </w:rPr>
            </w:pPr>
          </w:p>
          <w:p w14:paraId="69188E6C" w14:textId="4892BCC9" w:rsidR="001A0607" w:rsidRPr="004622DD"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367C4FC" w14:textId="60061167" w:rsidR="00535E92" w:rsidRPr="004622DD" w:rsidRDefault="001A0607" w:rsidP="001A060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16.2. Информация об осуществлении права на получение денежных средств, выплачиваемых при досрочном (частичном досрочном) погашении облигаций </w:t>
            </w:r>
            <w:r w:rsidRPr="004622DD">
              <w:rPr>
                <w:rFonts w:ascii="Times New Roman" w:eastAsia="Times New Roman" w:hAnsi="Times New Roman"/>
                <w:sz w:val="24"/>
                <w:szCs w:val="24"/>
                <w:lang w:eastAsia="ru-RU"/>
              </w:rPr>
              <w:br/>
              <w:t>по усмотрению их эмитента.</w:t>
            </w:r>
          </w:p>
          <w:p w14:paraId="70A55AD8" w14:textId="77777777" w:rsidR="00535E92" w:rsidRPr="004622DD" w:rsidRDefault="00535E92" w:rsidP="00535E92">
            <w:pPr>
              <w:autoSpaceDE w:val="0"/>
              <w:autoSpaceDN w:val="0"/>
              <w:adjustRightInd w:val="0"/>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Информация предоставляется:</w:t>
            </w:r>
          </w:p>
          <w:p w14:paraId="129AF5ED" w14:textId="77777777" w:rsidR="00535E92" w:rsidRPr="004622DD" w:rsidRDefault="00535E92" w:rsidP="003D6376">
            <w:pPr>
              <w:pStyle w:val="a4"/>
              <w:numPr>
                <w:ilvl w:val="0"/>
                <w:numId w:val="25"/>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централизованным учетом прав, к денежным выплатам по которым правила статьи 87 Закона о РЦБ не применяются; </w:t>
            </w:r>
          </w:p>
          <w:p w14:paraId="6E1CB147" w14:textId="0BD73630" w:rsidR="001A0607" w:rsidRPr="004622DD" w:rsidRDefault="00535E92" w:rsidP="003D6376">
            <w:pPr>
              <w:pStyle w:val="a4"/>
              <w:numPr>
                <w:ilvl w:val="0"/>
                <w:numId w:val="25"/>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отношении облигаций с обязательным централизован</w:t>
            </w:r>
            <w:r w:rsidRPr="004622DD">
              <w:rPr>
                <w:rFonts w:ascii="Times New Roman" w:eastAsia="Times New Roman" w:hAnsi="Times New Roman"/>
                <w:sz w:val="24"/>
                <w:szCs w:val="24"/>
                <w:lang w:eastAsia="ru-RU"/>
              </w:rPr>
              <w:lastRenderedPageBreak/>
              <w:t xml:space="preserve">ным хранением – с учетом положений </w:t>
            </w:r>
            <w:hyperlink r:id="rId38" w:history="1">
              <w:r w:rsidRPr="004622DD">
                <w:rPr>
                  <w:rFonts w:ascii="Times New Roman" w:eastAsia="Times New Roman" w:hAnsi="Times New Roman"/>
                  <w:sz w:val="24"/>
                  <w:szCs w:val="24"/>
                  <w:lang w:eastAsia="ru-RU"/>
                </w:rPr>
                <w:t>пунктов 6</w:t>
              </w:r>
            </w:hyperlink>
            <w:r w:rsidRPr="004622DD">
              <w:rPr>
                <w:rFonts w:ascii="Times New Roman" w:eastAsia="Times New Roman" w:hAnsi="Times New Roman"/>
                <w:sz w:val="24"/>
                <w:szCs w:val="24"/>
                <w:lang w:eastAsia="ru-RU"/>
              </w:rPr>
              <w:t xml:space="preserve"> и </w:t>
            </w:r>
            <w:hyperlink r:id="rId39" w:history="1">
              <w:r w:rsidRPr="004622DD">
                <w:rPr>
                  <w:rFonts w:ascii="Times New Roman" w:eastAsia="Times New Roman" w:hAnsi="Times New Roman"/>
                  <w:sz w:val="24"/>
                  <w:szCs w:val="24"/>
                  <w:lang w:eastAsia="ru-RU"/>
                </w:rPr>
                <w:t>7 статьи 24</w:t>
              </w:r>
            </w:hyperlink>
            <w:r w:rsidRPr="004622DD">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C1FD4D" w14:textId="5D1C8583" w:rsidR="001A0607" w:rsidRPr="004622DD" w:rsidRDefault="001A0607"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535E92" w:rsidRPr="004622DD">
              <w:rPr>
                <w:rFonts w:ascii="Times New Roman" w:eastAsia="Times New Roman" w:hAnsi="Times New Roman"/>
                <w:sz w:val="24"/>
                <w:szCs w:val="24"/>
                <w:lang w:eastAsia="ru-RU"/>
              </w:rPr>
              <w:t>16</w:t>
            </w:r>
            <w:r w:rsidRPr="004622DD">
              <w:rPr>
                <w:rFonts w:ascii="Times New Roman" w:eastAsia="Times New Roman" w:hAnsi="Times New Roman"/>
                <w:sz w:val="24"/>
                <w:szCs w:val="24"/>
                <w:lang w:eastAsia="ru-RU"/>
              </w:rPr>
              <w:t>.</w:t>
            </w:r>
          </w:p>
          <w:p w14:paraId="3680D153" w14:textId="5B0B290D" w:rsidR="004A345B" w:rsidRPr="004622DD" w:rsidRDefault="004A345B" w:rsidP="004A345B">
            <w:pPr>
              <w:spacing w:after="0" w:line="240" w:lineRule="auto"/>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Особенности взаимодействия:</w:t>
            </w:r>
            <w:r w:rsidR="001F1F11"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в случае, если в результате частичного досрочного погашения остаточная номинальная стоимость облигаци</w:t>
            </w:r>
            <w:r w:rsidR="001F1F11" w:rsidRPr="004622DD">
              <w:rPr>
                <w:rFonts w:ascii="Times New Roman" w:eastAsia="Times New Roman" w:hAnsi="Times New Roman"/>
                <w:sz w:val="24"/>
                <w:szCs w:val="24"/>
                <w:lang w:eastAsia="ru-RU"/>
              </w:rPr>
              <w:t>и</w:t>
            </w:r>
            <w:r w:rsidRPr="004622DD">
              <w:rPr>
                <w:rFonts w:ascii="Times New Roman" w:eastAsia="Times New Roman" w:hAnsi="Times New Roman"/>
                <w:sz w:val="24"/>
                <w:szCs w:val="24"/>
                <w:lang w:eastAsia="ru-RU"/>
              </w:rPr>
              <w:t xml:space="preserve"> станет равной нулю </w:t>
            </w:r>
            <w:r w:rsidR="001F1F11"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т.е. произойдет полное досрочное погашение облигации</w:t>
            </w:r>
            <w:r w:rsidR="001F1F11"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форма 16 направляется с использованием КД MCAL.</w:t>
            </w:r>
          </w:p>
          <w:p w14:paraId="7CD6D2D4" w14:textId="4E05EB70" w:rsidR="004A345B" w:rsidRPr="004622DD" w:rsidRDefault="004A345B" w:rsidP="00750473">
            <w:pPr>
              <w:jc w:val="both"/>
              <w:rPr>
                <w:rFonts w:ascii="Times New Roman" w:eastAsia="Times New Roman" w:hAnsi="Times New Roman"/>
                <w:sz w:val="24"/>
                <w:szCs w:val="24"/>
                <w:lang w:eastAsia="ru-RU"/>
              </w:rPr>
            </w:pPr>
          </w:p>
          <w:p w14:paraId="52131DF3" w14:textId="40C3DC64" w:rsidR="001A0607" w:rsidRPr="004622DD" w:rsidRDefault="001A0607" w:rsidP="00535E92">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7B36839" w14:textId="77777777" w:rsidR="001F1F11" w:rsidRPr="004622DD" w:rsidRDefault="001F1F11" w:rsidP="001F1F11">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8B24965" w14:textId="5632CBEF" w:rsidR="001F1F11" w:rsidRPr="004622DD" w:rsidRDefault="001F1F11" w:rsidP="001F1F11">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3105825F" w14:textId="34EACA1C" w:rsidR="001A0607" w:rsidRPr="004622DD" w:rsidRDefault="001A0607" w:rsidP="00750473">
            <w:pPr>
              <w:spacing w:after="0"/>
              <w:jc w:val="both"/>
              <w:rPr>
                <w:rFonts w:ascii="Times New Roman" w:eastAsia="Times New Roman" w:hAnsi="Times New Roman"/>
                <w:sz w:val="24"/>
                <w:szCs w:val="24"/>
                <w:lang w:eastAsia="ru-RU"/>
              </w:rPr>
            </w:pPr>
            <w:r w:rsidRPr="004622DD" w:rsidDel="00CB3FCD">
              <w:rPr>
                <w:rFonts w:ascii="Times New Roman" w:eastAsia="Times New Roman" w:hAnsi="Times New Roman"/>
                <w:sz w:val="24"/>
                <w:szCs w:val="24"/>
                <w:lang w:eastAsia="ru-RU"/>
              </w:rPr>
              <w:t xml:space="preserve"> </w:t>
            </w:r>
          </w:p>
          <w:p w14:paraId="7BB37DF4" w14:textId="16D5D1A0" w:rsidR="001A0607" w:rsidRPr="004622DD" w:rsidRDefault="001A0607" w:rsidP="00750473">
            <w:pPr>
              <w:spacing w:after="0"/>
              <w:jc w:val="both"/>
              <w:rPr>
                <w:rFonts w:ascii="Times New Roman" w:eastAsia="Times New Roman" w:hAnsi="Times New Roman"/>
                <w:sz w:val="24"/>
                <w:szCs w:val="24"/>
                <w:lang w:eastAsia="ru-RU"/>
              </w:rPr>
            </w:pPr>
          </w:p>
          <w:p w14:paraId="2FF40130" w14:textId="60367615"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2F7989F" w14:textId="7035338E" w:rsidR="001A0607" w:rsidRPr="004622DD" w:rsidRDefault="001A0607" w:rsidP="0047319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535E92" w:rsidRPr="004622DD">
              <w:rPr>
                <w:rFonts w:ascii="Times New Roman" w:eastAsia="Times New Roman" w:hAnsi="Times New Roman"/>
                <w:sz w:val="24"/>
                <w:szCs w:val="24"/>
                <w:lang w:eastAsia="ru-RU"/>
              </w:rPr>
              <w:t>16</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FA6FA95"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6A88D17" w14:textId="77777777" w:rsidTr="001A0607">
        <w:trPr>
          <w:cantSplit/>
          <w:trHeight w:val="2401"/>
        </w:trPr>
        <w:tc>
          <w:tcPr>
            <w:tcW w:w="2142" w:type="dxa"/>
            <w:tcBorders>
              <w:left w:val="single" w:sz="4" w:space="0" w:color="auto"/>
              <w:bottom w:val="single" w:sz="4" w:space="0" w:color="auto"/>
              <w:right w:val="single" w:sz="4" w:space="0" w:color="auto"/>
            </w:tcBorders>
            <w:shd w:val="clear" w:color="000000" w:fill="FFFFFF"/>
          </w:tcPr>
          <w:p w14:paraId="544E360B" w14:textId="75C68575" w:rsidR="001A0607" w:rsidRPr="004622DD" w:rsidRDefault="001A0607" w:rsidP="00017D3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Глава 17. </w:t>
            </w:r>
            <w:r w:rsidR="00594750" w:rsidRPr="004622DD">
              <w:rPr>
                <w:rFonts w:ascii="Times New Roman" w:eastAsia="Times New Roman" w:hAnsi="Times New Roman"/>
                <w:sz w:val="24"/>
                <w:szCs w:val="24"/>
                <w:lang w:eastAsia="ru-RU"/>
              </w:rPr>
              <w:t>Информация, связанная с осуществлением права на получение денежных средств, выплачиваемых при приобретении облигаций эмитентом по соглашению с их владельцами</w:t>
            </w:r>
            <w:r w:rsidR="00276F81" w:rsidRPr="004622DD">
              <w:rPr>
                <w:rFonts w:ascii="Times New Roman" w:eastAsia="Times New Roman" w:hAnsi="Times New Roman"/>
                <w:sz w:val="24"/>
                <w:szCs w:val="24"/>
                <w:lang w:eastAsia="ru-RU"/>
              </w:rPr>
              <w:t xml:space="preserve"> (</w:t>
            </w:r>
            <w:r w:rsidR="00276F81" w:rsidRPr="004622DD">
              <w:rPr>
                <w:rFonts w:ascii="Times New Roman" w:eastAsia="Times New Roman" w:hAnsi="Times New Roman"/>
                <w:sz w:val="24"/>
                <w:szCs w:val="24"/>
                <w:lang w:val="en-US" w:eastAsia="ru-RU"/>
              </w:rPr>
              <w:t>BPUT</w:t>
            </w:r>
            <w:r w:rsidR="00276F81" w:rsidRPr="004622DD">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77C2A46" w14:textId="5BFAE073" w:rsidR="00594750" w:rsidRPr="004622DD" w:rsidRDefault="0059475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17.2. Информация об осуществлении права на получение денежных средств, выплачиваемых при приобретении облигаций эмитентом по соглашению с их владельцами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A1A1C0" w14:textId="2528F409" w:rsidR="001A0607" w:rsidRPr="004622DD" w:rsidRDefault="001A060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535E92" w:rsidRPr="004622DD">
              <w:rPr>
                <w:rFonts w:ascii="Times New Roman" w:eastAsia="Times New Roman" w:hAnsi="Times New Roman"/>
                <w:sz w:val="24"/>
                <w:szCs w:val="24"/>
                <w:lang w:eastAsia="ru-RU"/>
              </w:rPr>
              <w:t>17</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5C70270" w14:textId="77777777"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EB56BA9" w14:textId="42817ADD" w:rsidR="001A0607" w:rsidRPr="004622DD" w:rsidRDefault="001A0607"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10F01E98" w14:textId="77777777" w:rsidR="001A0607" w:rsidRPr="004622DD" w:rsidRDefault="001A0607"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17DCB32" w14:textId="7C4A8CB6" w:rsidR="001A0607" w:rsidRPr="004622DD" w:rsidRDefault="001A0607" w:rsidP="0047319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535E92" w:rsidRPr="004622DD">
              <w:rPr>
                <w:rFonts w:ascii="Times New Roman" w:eastAsia="Times New Roman" w:hAnsi="Times New Roman"/>
                <w:sz w:val="24"/>
                <w:szCs w:val="24"/>
                <w:lang w:eastAsia="ru-RU"/>
              </w:rPr>
              <w:t>17</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1E91A73" w14:textId="378DF381" w:rsidR="001A0607" w:rsidRPr="004622DD" w:rsidRDefault="00535E92"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03FA715" w14:textId="77777777" w:rsidTr="001A0607">
        <w:trPr>
          <w:cantSplit/>
          <w:trHeight w:val="2401"/>
        </w:trPr>
        <w:tc>
          <w:tcPr>
            <w:tcW w:w="2142" w:type="dxa"/>
            <w:tcBorders>
              <w:left w:val="single" w:sz="4" w:space="0" w:color="auto"/>
              <w:bottom w:val="single" w:sz="4" w:space="0" w:color="auto"/>
              <w:right w:val="single" w:sz="4" w:space="0" w:color="auto"/>
            </w:tcBorders>
            <w:shd w:val="clear" w:color="000000" w:fill="FFFFFF"/>
          </w:tcPr>
          <w:p w14:paraId="06C03C0A" w14:textId="6361998B" w:rsidR="00B97FF7" w:rsidRPr="004622DD" w:rsidRDefault="00B97FF7" w:rsidP="00B97FF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18. Информация, связанная с осуществлением права требовать конвертации конвертируемых облигаций эмитента в другие облигации, а также в дополнительные обыкновенные или привилегированные акции</w:t>
            </w:r>
            <w:r w:rsidR="003D40B6" w:rsidRPr="004622DD">
              <w:rPr>
                <w:rFonts w:ascii="Times New Roman" w:eastAsia="Times New Roman" w:hAnsi="Times New Roman"/>
                <w:sz w:val="24"/>
                <w:szCs w:val="24"/>
                <w:lang w:eastAsia="ru-RU"/>
              </w:rPr>
              <w:t xml:space="preserve"> (</w:t>
            </w:r>
            <w:r w:rsidR="003D40B6" w:rsidRPr="004622DD">
              <w:rPr>
                <w:rFonts w:ascii="Times New Roman" w:eastAsia="Times New Roman" w:hAnsi="Times New Roman"/>
                <w:sz w:val="24"/>
                <w:szCs w:val="24"/>
                <w:lang w:val="en-US" w:eastAsia="ru-RU"/>
              </w:rPr>
              <w:t>CONV</w:t>
            </w:r>
            <w:r w:rsidR="003D40B6" w:rsidRPr="004622DD">
              <w:rPr>
                <w:rFonts w:ascii="Times New Roman" w:eastAsia="Times New Roman" w:hAnsi="Times New Roman"/>
                <w:sz w:val="24"/>
                <w:szCs w:val="24"/>
                <w:lang w:eastAsia="ru-RU"/>
              </w:rPr>
              <w:t>)</w:t>
            </w:r>
          </w:p>
          <w:p w14:paraId="71E9C3E5" w14:textId="6B6C9F2D" w:rsidR="00B97FF7" w:rsidRPr="004622DD" w:rsidRDefault="00B97FF7" w:rsidP="00B97FF7">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00D0A6C" w14:textId="7F3CE282" w:rsidR="00B97FF7" w:rsidRPr="004622DD" w:rsidDel="00594750" w:rsidRDefault="00E73BB8" w:rsidP="00E73BB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18.2. Информация о возникновении у владельцев конвертируемых облигаций права требовать от эмитента конвертации принадлежащих им конвертируемых облигаций в другие облигации, а также в дополнительные обыкновенные или привилегированные акции.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55B02A" w14:textId="19138241" w:rsidR="00B97FF7" w:rsidRPr="004622DD" w:rsidRDefault="00535E9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4630FF9" w14:textId="77777777" w:rsidR="00535E92" w:rsidRPr="004622DD" w:rsidRDefault="00535E92"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7689B34" w14:textId="7C533704" w:rsidR="00535E92" w:rsidRPr="004622DD" w:rsidRDefault="00535E92"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155440C8" w14:textId="77777777" w:rsidR="00B97FF7" w:rsidRPr="004622DD" w:rsidRDefault="00B97FF7"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C460681" w14:textId="468AA02C" w:rsidR="00B97FF7" w:rsidRPr="004622DD" w:rsidRDefault="00535E9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73809" w:rsidRPr="004622DD">
              <w:rPr>
                <w:rFonts w:ascii="Times New Roman" w:eastAsia="Times New Roman" w:hAnsi="Times New Roman"/>
                <w:sz w:val="24"/>
                <w:szCs w:val="24"/>
                <w:lang w:eastAsia="ru-RU"/>
              </w:rPr>
              <w:t xml:space="preserve"> </w:t>
            </w:r>
            <w:r w:rsidR="00D73809" w:rsidRPr="004622DD">
              <w:rPr>
                <w:rFonts w:ascii="Times New Roman" w:hAnsi="Times New Roman"/>
                <w:sz w:val="24"/>
                <w:szCs w:val="24"/>
                <w:lang w:eastAsia="ru-RU"/>
              </w:rPr>
              <w:t xml:space="preserve">и </w:t>
            </w:r>
            <w:r w:rsidR="00D73809" w:rsidRPr="004622DD">
              <w:rPr>
                <w:rFonts w:ascii="Times New Roman" w:eastAsia="Times New Roman" w:hAnsi="Times New Roman"/>
                <w:sz w:val="24"/>
                <w:szCs w:val="24"/>
                <w:lang w:eastAsia="ru-RU"/>
              </w:rPr>
              <w:t>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5747881" w14:textId="1142BBE8" w:rsidR="00B97FF7" w:rsidRPr="004622DD" w:rsidRDefault="00535E92"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7EF40F52" w14:textId="77777777" w:rsidTr="007C3602">
        <w:trPr>
          <w:cantSplit/>
          <w:trHeight w:val="3845"/>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85A6424" w14:textId="1F728047" w:rsidR="00750473" w:rsidRPr="004622DD" w:rsidRDefault="00750473" w:rsidP="00B97FF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1</w:t>
            </w:r>
            <w:r w:rsidR="00B97FF7"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 xml:space="preserve">. </w:t>
            </w:r>
            <w:r w:rsidR="00E73BB8" w:rsidRPr="004622DD">
              <w:rPr>
                <w:rFonts w:ascii="Times New Roman" w:eastAsia="Times New Roman" w:hAnsi="Times New Roman"/>
                <w:sz w:val="24"/>
                <w:szCs w:val="24"/>
                <w:lang w:eastAsia="ru-RU"/>
              </w:rPr>
              <w:t>Информация, связанная с осуществлением права</w:t>
            </w:r>
            <w:r w:rsidRPr="004622DD">
              <w:rPr>
                <w:rFonts w:ascii="Times New Roman" w:eastAsia="Times New Roman" w:hAnsi="Times New Roman"/>
                <w:sz w:val="24"/>
                <w:szCs w:val="24"/>
                <w:lang w:eastAsia="ru-RU"/>
              </w:rPr>
              <w:t xml:space="preserve"> на участие в общем собрании владельцев облигаций (BMET)</w:t>
            </w:r>
          </w:p>
          <w:p w14:paraId="2B3960A2" w14:textId="0F85D5E7" w:rsidR="00E73BB8" w:rsidRPr="004622DD" w:rsidRDefault="00E73BB8" w:rsidP="00B97FF7">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533CDFF2" w14:textId="29069A20" w:rsidR="00E73BB8" w:rsidRPr="004622DD" w:rsidRDefault="00750473" w:rsidP="00E73BB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w:t>
            </w:r>
            <w:r w:rsidR="00E73BB8"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.2. </w:t>
            </w:r>
            <w:r w:rsidR="00E73BB8" w:rsidRPr="004622DD">
              <w:rPr>
                <w:rFonts w:ascii="Times New Roman" w:eastAsia="Times New Roman" w:hAnsi="Times New Roman"/>
                <w:sz w:val="24"/>
                <w:szCs w:val="24"/>
                <w:lang w:eastAsia="ru-RU"/>
              </w:rPr>
              <w:t>Информация о</w:t>
            </w:r>
            <w:r w:rsidRPr="004622DD">
              <w:rPr>
                <w:rFonts w:ascii="Times New Roman" w:eastAsia="Times New Roman" w:hAnsi="Times New Roman"/>
                <w:sz w:val="24"/>
                <w:szCs w:val="24"/>
                <w:lang w:eastAsia="ru-RU"/>
              </w:rPr>
              <w:t xml:space="preserve"> проведении общего собрания владельцев облигаций. </w:t>
            </w:r>
          </w:p>
        </w:tc>
        <w:tc>
          <w:tcPr>
            <w:tcW w:w="2552" w:type="dxa"/>
            <w:tcBorders>
              <w:top w:val="single" w:sz="4" w:space="0" w:color="auto"/>
              <w:left w:val="single" w:sz="4" w:space="0" w:color="auto"/>
              <w:right w:val="single" w:sz="4" w:space="0" w:color="auto"/>
            </w:tcBorders>
            <w:shd w:val="clear" w:color="auto" w:fill="auto"/>
            <w:hideMark/>
          </w:tcPr>
          <w:p w14:paraId="6168307C" w14:textId="77777777" w:rsidR="004D2BE0" w:rsidRPr="004622DD" w:rsidRDefault="00750473" w:rsidP="004D2BE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4D2BE0" w:rsidRPr="004622DD">
              <w:rPr>
                <w:rFonts w:ascii="Times New Roman" w:eastAsia="Times New Roman" w:hAnsi="Times New Roman"/>
                <w:sz w:val="24"/>
                <w:szCs w:val="24"/>
                <w:lang w:eastAsia="ru-RU"/>
              </w:rPr>
              <w:t xml:space="preserve">: </w:t>
            </w:r>
          </w:p>
          <w:p w14:paraId="751902A0" w14:textId="4ABEB16C" w:rsidR="004D2BE0" w:rsidRPr="004622DD" w:rsidRDefault="006373CD" w:rsidP="004D2BE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004D2BE0" w:rsidRPr="004622DD">
              <w:rPr>
                <w:rFonts w:ascii="Times New Roman" w:eastAsia="Times New Roman" w:hAnsi="Times New Roman"/>
                <w:sz w:val="24"/>
                <w:szCs w:val="24"/>
                <w:lang w:eastAsia="ru-RU"/>
              </w:rPr>
              <w:t>M</w:t>
            </w:r>
            <w:r w:rsidR="004D2BE0" w:rsidRPr="004622DD">
              <w:rPr>
                <w:rFonts w:ascii="Times New Roman" w:eastAsia="Times New Roman" w:hAnsi="Times New Roman"/>
                <w:sz w:val="24"/>
                <w:szCs w:val="24"/>
                <w:lang w:val="en-US" w:eastAsia="ru-RU"/>
              </w:rPr>
              <w:t>N</w:t>
            </w:r>
            <w:r w:rsidR="00750473" w:rsidRPr="004622DD">
              <w:rPr>
                <w:rFonts w:ascii="Times New Roman" w:eastAsia="Times New Roman" w:hAnsi="Times New Roman"/>
                <w:sz w:val="24"/>
                <w:szCs w:val="24"/>
                <w:lang w:eastAsia="ru-RU"/>
              </w:rPr>
              <w:t xml:space="preserve"> </w:t>
            </w:r>
            <w:r w:rsidR="004D2BE0" w:rsidRPr="004622DD">
              <w:rPr>
                <w:rFonts w:ascii="Times New Roman" w:eastAsia="Times New Roman" w:hAnsi="Times New Roman"/>
                <w:sz w:val="24"/>
                <w:szCs w:val="24"/>
                <w:lang w:eastAsia="ru-RU"/>
              </w:rPr>
              <w:t>(код формы CA012);</w:t>
            </w:r>
          </w:p>
          <w:p w14:paraId="5B869E72" w14:textId="09C3CEFD" w:rsidR="004D2BE0" w:rsidRPr="004622DD" w:rsidRDefault="006373CD"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004D2BE0" w:rsidRPr="004622DD">
              <w:rPr>
                <w:rFonts w:ascii="Times New Roman" w:eastAsia="Times New Roman" w:hAnsi="Times New Roman"/>
                <w:sz w:val="24"/>
                <w:szCs w:val="24"/>
                <w:lang w:eastAsia="ru-RU"/>
              </w:rPr>
              <w:t>M</w:t>
            </w:r>
            <w:r w:rsidR="004D2BE0" w:rsidRPr="004622DD">
              <w:rPr>
                <w:rFonts w:ascii="Times New Roman" w:eastAsia="Times New Roman" w:hAnsi="Times New Roman"/>
                <w:sz w:val="24"/>
                <w:szCs w:val="24"/>
                <w:lang w:val="en-US" w:eastAsia="ru-RU"/>
              </w:rPr>
              <w:t>N</w:t>
            </w:r>
            <w:r w:rsidR="004D2BE0" w:rsidRPr="004622DD">
              <w:rPr>
                <w:rFonts w:ascii="Times New Roman" w:eastAsia="Times New Roman" w:hAnsi="Times New Roman"/>
                <w:sz w:val="24"/>
                <w:szCs w:val="24"/>
                <w:lang w:eastAsia="ru-RU"/>
              </w:rPr>
              <w:t xml:space="preserve"> (код формы CA014)</w:t>
            </w:r>
            <w:r w:rsidR="009A15F3" w:rsidRPr="004622DD">
              <w:rPr>
                <w:rFonts w:ascii="Times New Roman" w:eastAsia="Times New Roman" w:hAnsi="Times New Roman"/>
                <w:sz w:val="24"/>
                <w:szCs w:val="24"/>
                <w:lang w:eastAsia="ru-RU"/>
              </w:rPr>
              <w:t xml:space="preserve">: </w:t>
            </w:r>
            <w:r w:rsidR="009A15F3" w:rsidRPr="004622DD">
              <w:rPr>
                <w:rFonts w:ascii="Times New Roman" w:hAnsi="Times New Roman"/>
                <w:sz w:val="24"/>
                <w:szCs w:val="24"/>
                <w:lang w:eastAsia="ru-RU"/>
              </w:rPr>
              <w:t xml:space="preserve">Держателем реестра в отношении Облигаций с учетом в реестре; Эмитентом в отношении Облигаций. </w:t>
            </w:r>
          </w:p>
          <w:p w14:paraId="0C183EA1" w14:textId="77777777" w:rsidR="00750473" w:rsidRPr="004622DD" w:rsidRDefault="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hideMark/>
          </w:tcPr>
          <w:p w14:paraId="19274FED"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1431FBBC" w14:textId="0816BFB2"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5C931D75"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p>
          <w:p w14:paraId="12DDFA42"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p>
          <w:p w14:paraId="68D666E7"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p>
        </w:tc>
        <w:tc>
          <w:tcPr>
            <w:tcW w:w="2693" w:type="dxa"/>
            <w:tcBorders>
              <w:top w:val="single" w:sz="4" w:space="0" w:color="auto"/>
              <w:left w:val="single" w:sz="4" w:space="0" w:color="auto"/>
              <w:right w:val="single" w:sz="4" w:space="0" w:color="auto"/>
            </w:tcBorders>
            <w:shd w:val="clear" w:color="000000" w:fill="FFFFFF"/>
          </w:tcPr>
          <w:p w14:paraId="04369D37" w14:textId="77777777" w:rsidR="00750473" w:rsidRPr="004622DD" w:rsidRDefault="00750473" w:rsidP="004D2BE0">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4D2BE0" w:rsidRPr="004622DD">
              <w:rPr>
                <w:rFonts w:ascii="Times New Roman" w:eastAsia="Times New Roman" w:hAnsi="Times New Roman"/>
                <w:sz w:val="24"/>
                <w:szCs w:val="24"/>
                <w:lang w:eastAsia="ru-RU"/>
              </w:rPr>
              <w:t>: M</w:t>
            </w:r>
            <w:r w:rsidR="004D2BE0" w:rsidRPr="004622DD">
              <w:rPr>
                <w:rFonts w:ascii="Times New Roman" w:eastAsia="Times New Roman" w:hAnsi="Times New Roman"/>
                <w:sz w:val="24"/>
                <w:szCs w:val="24"/>
                <w:lang w:val="en-US" w:eastAsia="ru-RU"/>
              </w:rPr>
              <w:t>N</w:t>
            </w:r>
            <w:r w:rsidR="004D2BE0" w:rsidRPr="004622DD">
              <w:rPr>
                <w:rFonts w:ascii="Times New Roman" w:eastAsia="Times New Roman" w:hAnsi="Times New Roman"/>
                <w:sz w:val="24"/>
                <w:szCs w:val="24"/>
                <w:lang w:eastAsia="ru-RU"/>
              </w:rPr>
              <w:t xml:space="preserve"> (код формы CA012)</w:t>
            </w:r>
            <w:r w:rsidRPr="004622DD">
              <w:rPr>
                <w:rFonts w:ascii="Times New Roman" w:eastAsia="Times New Roman" w:hAnsi="Times New Roman"/>
                <w:sz w:val="24"/>
                <w:szCs w:val="24"/>
                <w:lang w:eastAsia="ru-RU"/>
              </w:rPr>
              <w:t xml:space="preserve">.  </w:t>
            </w:r>
          </w:p>
          <w:p w14:paraId="6B603CCF" w14:textId="77777777" w:rsidR="00562F50" w:rsidRPr="004622DD" w:rsidRDefault="00562F50" w:rsidP="00750473">
            <w:pPr>
              <w:jc w:val="both"/>
              <w:rPr>
                <w:rFonts w:ascii="Times New Roman" w:eastAsia="Times New Roman" w:hAnsi="Times New Roman"/>
                <w:sz w:val="24"/>
                <w:szCs w:val="24"/>
                <w:lang w:eastAsia="ru-RU"/>
              </w:rPr>
            </w:pPr>
          </w:p>
          <w:p w14:paraId="4F3943F9" w14:textId="77777777" w:rsidR="00750473" w:rsidRPr="004622DD" w:rsidRDefault="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2F177DA"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648FE293" w14:textId="77777777" w:rsidR="00750473" w:rsidRPr="004622DD" w:rsidRDefault="00750473" w:rsidP="00750473">
            <w:pPr>
              <w:spacing w:after="0"/>
              <w:jc w:val="both"/>
              <w:rPr>
                <w:rFonts w:ascii="Times New Roman" w:eastAsia="Times New Roman" w:hAnsi="Times New Roman"/>
                <w:sz w:val="24"/>
                <w:szCs w:val="24"/>
                <w:lang w:eastAsia="ru-RU"/>
              </w:rPr>
            </w:pPr>
          </w:p>
        </w:tc>
      </w:tr>
      <w:tr w:rsidR="004622DD" w:rsidRPr="004622DD" w14:paraId="3F50D994" w14:textId="77777777" w:rsidTr="00F43752">
        <w:trPr>
          <w:cantSplit/>
          <w:trHeight w:val="1530"/>
        </w:trPr>
        <w:tc>
          <w:tcPr>
            <w:tcW w:w="2142" w:type="dxa"/>
            <w:vMerge/>
            <w:tcBorders>
              <w:top w:val="single" w:sz="4" w:space="0" w:color="auto"/>
              <w:left w:val="single" w:sz="4" w:space="0" w:color="auto"/>
              <w:bottom w:val="single" w:sz="4" w:space="0" w:color="auto"/>
              <w:right w:val="single" w:sz="4" w:space="0" w:color="auto"/>
            </w:tcBorders>
            <w:hideMark/>
          </w:tcPr>
          <w:p w14:paraId="73FCA888"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EDA7167" w14:textId="5138A6F3" w:rsidR="00750473" w:rsidRPr="004622DD" w:rsidRDefault="00750473" w:rsidP="00E73BB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1</w:t>
            </w:r>
            <w:r w:rsidR="00E73BB8"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.4. Информация о решениях, принятых общим собранием владельцев облигаций, а также об итогах голосования на общем собрании владельцев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74619A3" w14:textId="7D23C00E" w:rsidR="00750473" w:rsidRPr="004622DD" w:rsidRDefault="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6820A5" w:rsidRPr="004622DD">
              <w:rPr>
                <w:rFonts w:ascii="Times New Roman" w:eastAsia="Times New Roman" w:hAnsi="Times New Roman"/>
                <w:sz w:val="24"/>
                <w:szCs w:val="24"/>
                <w:lang w:eastAsia="ru-RU"/>
              </w:rPr>
              <w:t xml:space="preserve">: </w:t>
            </w:r>
            <w:r w:rsidR="006820A5" w:rsidRPr="004622DD">
              <w:rPr>
                <w:rFonts w:ascii="Times New Roman" w:eastAsia="Times New Roman" w:hAnsi="Times New Roman"/>
                <w:sz w:val="24"/>
                <w:szCs w:val="24"/>
                <w:lang w:val="en-US" w:eastAsia="ru-RU"/>
              </w:rPr>
              <w:t>MRD</w:t>
            </w:r>
            <w:r w:rsidR="006820A5" w:rsidRPr="004622DD">
              <w:rPr>
                <w:rFonts w:ascii="Times New Roman" w:eastAsia="Times New Roman" w:hAnsi="Times New Roman"/>
                <w:sz w:val="24"/>
                <w:szCs w:val="24"/>
                <w:lang w:eastAsia="ru-RU"/>
              </w:rPr>
              <w:t xml:space="preserve"> (код формы </w:t>
            </w:r>
            <w:r w:rsidR="006820A5" w:rsidRPr="004622DD">
              <w:rPr>
                <w:rFonts w:ascii="Times New Roman" w:eastAsia="Times New Roman" w:hAnsi="Times New Roman"/>
                <w:sz w:val="24"/>
                <w:szCs w:val="24"/>
                <w:lang w:val="en-US" w:eastAsia="ru-RU"/>
              </w:rPr>
              <w:t>CA</w:t>
            </w:r>
            <w:r w:rsidR="006820A5" w:rsidRPr="004622DD">
              <w:rPr>
                <w:rFonts w:ascii="Times New Roman" w:eastAsia="Times New Roman" w:hAnsi="Times New Roman"/>
                <w:sz w:val="24"/>
                <w:szCs w:val="24"/>
                <w:lang w:eastAsia="ru-RU"/>
              </w:rPr>
              <w:t>082)</w:t>
            </w:r>
            <w:r w:rsidR="00D73809" w:rsidRPr="004622DD">
              <w:rPr>
                <w:rFonts w:ascii="Times New Roman" w:eastAsia="Times New Roman" w:hAnsi="Times New Roman"/>
                <w:sz w:val="24"/>
                <w:szCs w:val="24"/>
                <w:lang w:eastAsia="ru-RU"/>
              </w:rPr>
              <w:t xml:space="preserve"> и Материалы КД («Итоги собрания») с</w:t>
            </w:r>
            <w:r w:rsidR="002C2D51" w:rsidRPr="004622DD">
              <w:rPr>
                <w:rFonts w:ascii="Times New Roman" w:eastAsia="Times New Roman" w:hAnsi="Times New Roman"/>
                <w:sz w:val="24"/>
                <w:szCs w:val="24"/>
                <w:lang w:eastAsia="ru-RU"/>
              </w:rPr>
              <w:t xml:space="preserve"> приложением </w:t>
            </w:r>
            <w:r w:rsidRPr="004622DD">
              <w:rPr>
                <w:rFonts w:ascii="Times New Roman" w:eastAsia="Times New Roman" w:hAnsi="Times New Roman"/>
                <w:sz w:val="24"/>
                <w:szCs w:val="24"/>
                <w:lang w:eastAsia="ru-RU"/>
              </w:rPr>
              <w:t>документ</w:t>
            </w:r>
            <w:r w:rsidR="002C2D51"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в формате *.doc по форме 1</w:t>
            </w:r>
            <w:r w:rsidR="00535E92"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7525011"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3BD66B73" w14:textId="63755EB0"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2BE4FB5D" w14:textId="77777777" w:rsidR="00750473" w:rsidRPr="004622DD"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BF74CE7" w14:textId="326506F6" w:rsidR="00750473" w:rsidRPr="004622DD" w:rsidRDefault="00750473" w:rsidP="0047319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6820A5" w:rsidRPr="004622DD">
              <w:rPr>
                <w:rFonts w:ascii="Times New Roman" w:eastAsia="Times New Roman" w:hAnsi="Times New Roman"/>
                <w:sz w:val="24"/>
                <w:szCs w:val="24"/>
                <w:lang w:eastAsia="ru-RU"/>
              </w:rPr>
              <w:t xml:space="preserve">: </w:t>
            </w:r>
            <w:r w:rsidR="006820A5" w:rsidRPr="004622DD">
              <w:rPr>
                <w:rFonts w:ascii="Times New Roman" w:eastAsia="Times New Roman" w:hAnsi="Times New Roman"/>
                <w:sz w:val="24"/>
                <w:szCs w:val="24"/>
                <w:lang w:val="en-US" w:eastAsia="ru-RU"/>
              </w:rPr>
              <w:t>MRD</w:t>
            </w:r>
            <w:r w:rsidR="006820A5" w:rsidRPr="004622DD">
              <w:rPr>
                <w:rFonts w:ascii="Times New Roman" w:eastAsia="Times New Roman" w:hAnsi="Times New Roman"/>
                <w:sz w:val="24"/>
                <w:szCs w:val="24"/>
                <w:lang w:eastAsia="ru-RU"/>
              </w:rPr>
              <w:t xml:space="preserve"> (код формы </w:t>
            </w:r>
            <w:r w:rsidR="006820A5" w:rsidRPr="004622DD">
              <w:rPr>
                <w:rFonts w:ascii="Times New Roman" w:eastAsia="Times New Roman" w:hAnsi="Times New Roman"/>
                <w:sz w:val="24"/>
                <w:szCs w:val="24"/>
                <w:lang w:val="en-US" w:eastAsia="ru-RU"/>
              </w:rPr>
              <w:t>CA</w:t>
            </w:r>
            <w:r w:rsidR="006820A5" w:rsidRPr="004622DD">
              <w:rPr>
                <w:rFonts w:ascii="Times New Roman" w:eastAsia="Times New Roman" w:hAnsi="Times New Roman"/>
                <w:sz w:val="24"/>
                <w:szCs w:val="24"/>
                <w:lang w:eastAsia="ru-RU"/>
              </w:rPr>
              <w:t>082)</w:t>
            </w:r>
            <w:r w:rsidR="00D73809" w:rsidRPr="004622DD">
              <w:rPr>
                <w:rFonts w:ascii="Times New Roman" w:eastAsia="Times New Roman" w:hAnsi="Times New Roman"/>
                <w:sz w:val="24"/>
                <w:szCs w:val="24"/>
                <w:lang w:eastAsia="ru-RU"/>
              </w:rPr>
              <w:t xml:space="preserve"> и Материалы КД («Итоги собрания») с</w:t>
            </w:r>
            <w:r w:rsidR="002C2D51" w:rsidRPr="004622DD">
              <w:rPr>
                <w:rFonts w:ascii="Times New Roman" w:eastAsia="Times New Roman" w:hAnsi="Times New Roman"/>
                <w:sz w:val="24"/>
                <w:szCs w:val="24"/>
                <w:lang w:eastAsia="ru-RU"/>
              </w:rPr>
              <w:t xml:space="preserve"> приложение</w:t>
            </w:r>
            <w:r w:rsidR="009F2F89" w:rsidRPr="004622DD">
              <w:rPr>
                <w:rFonts w:ascii="Times New Roman" w:eastAsia="Times New Roman" w:hAnsi="Times New Roman"/>
                <w:sz w:val="24"/>
                <w:szCs w:val="24"/>
                <w:lang w:eastAsia="ru-RU"/>
              </w:rPr>
              <w:t>м</w:t>
            </w:r>
            <w:r w:rsidR="002C2D51"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документ</w:t>
            </w:r>
            <w:r w:rsidR="002C2D51"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в формате *.doc по форме 1</w:t>
            </w:r>
            <w:r w:rsidR="00535E92" w:rsidRPr="004622DD">
              <w:rPr>
                <w:rFonts w:ascii="Times New Roman" w:eastAsia="Times New Roman" w:hAnsi="Times New Roman"/>
                <w:sz w:val="24"/>
                <w:szCs w:val="24"/>
                <w:lang w:eastAsia="ru-RU"/>
              </w:rPr>
              <w:t>9</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4DF8DB"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5F1CB81E" w14:textId="77777777" w:rsidTr="00A2789B">
        <w:trPr>
          <w:cantSplit/>
          <w:trHeight w:val="2421"/>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6DD95CD" w14:textId="7B7473FE" w:rsidR="00D2027B" w:rsidRPr="004622DD" w:rsidRDefault="00D2027B" w:rsidP="00E73BB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Глава 20. Информация, связанная с осуществлением права на получение владельцами облигаций информации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CHAN</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EXTM</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INTR</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DRAW</w:t>
            </w:r>
            <w:r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val="en-US" w:eastAsia="ru-RU"/>
              </w:rPr>
              <w:t>PRED</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MCAL</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REDM</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BPUT</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CONV</w:t>
            </w:r>
            <w:r w:rsidRPr="004622DD">
              <w:rPr>
                <w:rFonts w:ascii="Times New Roman" w:eastAsia="Times New Roman" w:hAnsi="Times New Roman"/>
                <w:sz w:val="24"/>
                <w:szCs w:val="24"/>
                <w:lang w:eastAsia="ru-RU"/>
              </w:rPr>
              <w:t xml:space="preserve">). </w:t>
            </w:r>
          </w:p>
          <w:p w14:paraId="1BB7CB86" w14:textId="01369225" w:rsidR="00D2027B" w:rsidRPr="004622DD" w:rsidRDefault="00D2027B" w:rsidP="00D2027B">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75079577" w14:textId="45A911C2" w:rsidR="00D2027B" w:rsidRPr="004622DD" w:rsidRDefault="00D2027B" w:rsidP="0042076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20.2. Информация о принятии судом к производству иска владельца облигаций о признании недействительным (об оспаривании) решения, принятого общим собранием владельцев облигаций.</w:t>
            </w:r>
          </w:p>
        </w:tc>
        <w:tc>
          <w:tcPr>
            <w:tcW w:w="2552" w:type="dxa"/>
            <w:tcBorders>
              <w:top w:val="single" w:sz="4" w:space="0" w:color="auto"/>
              <w:left w:val="single" w:sz="4" w:space="0" w:color="auto"/>
              <w:right w:val="single" w:sz="4" w:space="0" w:color="auto"/>
            </w:tcBorders>
            <w:shd w:val="clear" w:color="auto" w:fill="auto"/>
            <w:hideMark/>
          </w:tcPr>
          <w:p w14:paraId="3EFDE281" w14:textId="49EFA03E" w:rsidR="00D2027B" w:rsidRPr="004622DD" w:rsidRDefault="00D2027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 xml:space="preserve">) </w:t>
            </w:r>
            <w:r w:rsidR="00D73809" w:rsidRPr="004622DD">
              <w:rPr>
                <w:rFonts w:ascii="Times New Roman" w:eastAsia="Times New Roman" w:hAnsi="Times New Roman"/>
                <w:sz w:val="24"/>
                <w:szCs w:val="24"/>
                <w:lang w:eastAsia="ru-RU"/>
              </w:rPr>
              <w:t xml:space="preserve">и Материалы КД («Материалы (файлы) КД») с </w:t>
            </w:r>
            <w:r w:rsidRPr="004622DD">
              <w:rPr>
                <w:rFonts w:ascii="Times New Roman" w:eastAsia="Times New Roman" w:hAnsi="Times New Roman"/>
                <w:sz w:val="24"/>
                <w:szCs w:val="24"/>
                <w:lang w:eastAsia="ru-RU"/>
              </w:rPr>
              <w:t xml:space="preserve"> приложением документа в формате *.doc по форме 20.2.</w:t>
            </w:r>
          </w:p>
        </w:tc>
        <w:tc>
          <w:tcPr>
            <w:tcW w:w="2693" w:type="dxa"/>
            <w:tcBorders>
              <w:top w:val="single" w:sz="4" w:space="0" w:color="auto"/>
              <w:left w:val="single" w:sz="4" w:space="0" w:color="auto"/>
              <w:right w:val="single" w:sz="4" w:space="0" w:color="auto"/>
            </w:tcBorders>
            <w:shd w:val="clear" w:color="000000" w:fill="FFFFFF"/>
            <w:hideMark/>
          </w:tcPr>
          <w:p w14:paraId="163C9820" w14:textId="77777777" w:rsidR="00D2027B" w:rsidRPr="004622DD" w:rsidRDefault="00D2027B" w:rsidP="003D465C">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WEB-кабинет КД;</w:t>
            </w:r>
          </w:p>
          <w:p w14:paraId="3CD4D5FB" w14:textId="09107FEE" w:rsidR="00D2027B" w:rsidRPr="004622DD" w:rsidRDefault="00D2027B" w:rsidP="00854CD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WEB-сервис.</w:t>
            </w:r>
          </w:p>
        </w:tc>
        <w:tc>
          <w:tcPr>
            <w:tcW w:w="2693" w:type="dxa"/>
            <w:tcBorders>
              <w:top w:val="single" w:sz="4" w:space="0" w:color="auto"/>
              <w:left w:val="single" w:sz="4" w:space="0" w:color="auto"/>
              <w:right w:val="single" w:sz="4" w:space="0" w:color="auto"/>
            </w:tcBorders>
            <w:shd w:val="clear" w:color="000000" w:fill="FFFFFF"/>
          </w:tcPr>
          <w:p w14:paraId="495DB05E" w14:textId="64663587" w:rsidR="00D2027B" w:rsidRPr="004622DD" w:rsidRDefault="00D2027B"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20.2.</w:t>
            </w:r>
          </w:p>
          <w:p w14:paraId="2A43F006" w14:textId="77777777" w:rsidR="00D2027B" w:rsidRPr="004622DD" w:rsidRDefault="00D2027B"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0B5BE2E9" w14:textId="77777777" w:rsidR="00D2027B" w:rsidRPr="004622DD" w:rsidRDefault="00D2027B"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36D01A32"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60D01394"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98BFEDE" w14:textId="590879F8" w:rsidR="006C55E6" w:rsidRPr="004622DD" w:rsidRDefault="006C55E6" w:rsidP="00017D3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20.4. Информация о регистрации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w:t>
            </w:r>
            <w:r w:rsidR="00583311" w:rsidRPr="004622DD">
              <w:rPr>
                <w:rFonts w:ascii="Times New Roman" w:eastAsia="Times New Roman" w:hAnsi="Times New Roman"/>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FCEC70E" w14:textId="3A9DE57E" w:rsidR="00750473" w:rsidRPr="004622DD" w:rsidRDefault="00922D1A">
            <w:pPr>
              <w:jc w:val="both"/>
              <w:rPr>
                <w:rFonts w:ascii="Times New Roman" w:eastAsia="Times New Roman" w:hAnsi="Times New Roman"/>
                <w:sz w:val="24"/>
                <w:szCs w:val="24"/>
                <w:lang w:eastAsia="ru-RU"/>
              </w:rPr>
            </w:pPr>
            <w:bookmarkStart w:id="618" w:name="_Toc462933601"/>
            <w:bookmarkStart w:id="619" w:name="_Toc462935581"/>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20.4</w:t>
            </w:r>
            <w:bookmarkEnd w:id="618"/>
            <w:bookmarkEnd w:id="619"/>
            <w:r w:rsidR="00750473"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4A44A7D" w14:textId="0CA223F7" w:rsidR="00061D69" w:rsidRPr="004622DD" w:rsidRDefault="00061D69" w:rsidP="00061D69">
            <w:pPr>
              <w:spacing w:after="0"/>
              <w:jc w:val="both"/>
              <w:rPr>
                <w:rFonts w:ascii="Times New Roman" w:eastAsia="Times New Roman" w:hAnsi="Times New Roman"/>
                <w:sz w:val="24"/>
                <w:szCs w:val="24"/>
                <w:lang w:eastAsia="ru-RU"/>
              </w:rPr>
            </w:pPr>
            <w:bookmarkStart w:id="620" w:name="_Toc462933602"/>
            <w:bookmarkStart w:id="621" w:name="_Toc462935582"/>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DCA8EA0" w14:textId="5C60B00B"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3ECE7BA6" w14:textId="77777777" w:rsidR="00061D69" w:rsidRPr="004622DD" w:rsidRDefault="00061D69" w:rsidP="00061D69">
            <w:pPr>
              <w:spacing w:after="0"/>
              <w:jc w:val="both"/>
              <w:rPr>
                <w:rFonts w:ascii="Times New Roman" w:eastAsia="Times New Roman" w:hAnsi="Times New Roman"/>
                <w:sz w:val="24"/>
                <w:szCs w:val="24"/>
                <w:lang w:eastAsia="ru-RU"/>
              </w:rPr>
            </w:pPr>
          </w:p>
          <w:p w14:paraId="04AA184F" w14:textId="4A63C59E" w:rsidR="008E4DB9" w:rsidRPr="004622DD" w:rsidRDefault="008E4DB9" w:rsidP="00750473">
            <w:pPr>
              <w:spacing w:after="0"/>
              <w:jc w:val="both"/>
              <w:rPr>
                <w:rFonts w:ascii="Times New Roman" w:eastAsia="Times New Roman" w:hAnsi="Times New Roman"/>
                <w:sz w:val="24"/>
                <w:szCs w:val="24"/>
                <w:lang w:eastAsia="ru-RU"/>
              </w:rPr>
            </w:pPr>
          </w:p>
          <w:bookmarkEnd w:id="620"/>
          <w:bookmarkEnd w:id="621"/>
          <w:p w14:paraId="4211C74E" w14:textId="162C990B" w:rsidR="00750473" w:rsidRPr="004622DD"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0CCEBDA" w14:textId="303F9D4F" w:rsidR="00750473" w:rsidRPr="004622DD" w:rsidRDefault="00750473"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w:t>
            </w:r>
            <w:r w:rsidR="00D972A4" w:rsidRPr="004622DD">
              <w:rPr>
                <w:rFonts w:ascii="Times New Roman" w:eastAsia="Times New Roman" w:hAnsi="Times New Roman"/>
                <w:sz w:val="24"/>
                <w:szCs w:val="24"/>
                <w:lang w:eastAsia="ru-RU"/>
              </w:rPr>
              <w:t xml:space="preserve">: </w:t>
            </w:r>
            <w:r w:rsidR="00D972A4" w:rsidRPr="004622DD">
              <w:rPr>
                <w:rFonts w:ascii="Times New Roman" w:eastAsia="Times New Roman" w:hAnsi="Times New Roman"/>
                <w:sz w:val="24"/>
                <w:szCs w:val="24"/>
                <w:lang w:val="en-US" w:eastAsia="ru-RU"/>
              </w:rPr>
              <w:t>CANO</w:t>
            </w:r>
            <w:r w:rsidR="00D972A4" w:rsidRPr="004622DD">
              <w:rPr>
                <w:rFonts w:ascii="Times New Roman" w:eastAsia="Times New Roman" w:hAnsi="Times New Roman"/>
                <w:sz w:val="24"/>
                <w:szCs w:val="24"/>
                <w:lang w:eastAsia="ru-RU"/>
              </w:rPr>
              <w:t xml:space="preserve"> (код формы </w:t>
            </w:r>
            <w:r w:rsidR="00D972A4" w:rsidRPr="004622DD">
              <w:rPr>
                <w:rFonts w:ascii="Times New Roman" w:eastAsia="Times New Roman" w:hAnsi="Times New Roman"/>
                <w:sz w:val="24"/>
                <w:szCs w:val="24"/>
                <w:lang w:val="en-US" w:eastAsia="ru-RU"/>
              </w:rPr>
              <w:t>CA</w:t>
            </w:r>
            <w:r w:rsidR="00D972A4" w:rsidRPr="004622DD">
              <w:rPr>
                <w:rFonts w:ascii="Times New Roman" w:eastAsia="Times New Roman" w:hAnsi="Times New Roman"/>
                <w:sz w:val="24"/>
                <w:szCs w:val="24"/>
                <w:lang w:eastAsia="ru-RU"/>
              </w:rPr>
              <w:t xml:space="preserve">311) </w:t>
            </w:r>
            <w:r w:rsidRPr="004622DD">
              <w:rPr>
                <w:rFonts w:ascii="Times New Roman" w:eastAsia="Times New Roman" w:hAnsi="Times New Roman"/>
                <w:sz w:val="24"/>
                <w:szCs w:val="24"/>
                <w:lang w:eastAsia="ru-RU"/>
              </w:rPr>
              <w:t xml:space="preserve">(тип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535E92" w:rsidRPr="004622DD">
              <w:rPr>
                <w:rFonts w:ascii="Times New Roman" w:eastAsia="Times New Roman" w:hAnsi="Times New Roman"/>
                <w:sz w:val="24"/>
                <w:szCs w:val="24"/>
                <w:lang w:eastAsia="ru-RU"/>
              </w:rPr>
              <w:t>20.4</w:t>
            </w:r>
            <w:r w:rsidRPr="004622DD">
              <w:rPr>
                <w:rFonts w:ascii="Times New Roman" w:eastAsia="Times New Roman" w:hAnsi="Times New Roman"/>
                <w:sz w:val="24"/>
                <w:szCs w:val="24"/>
                <w:lang w:eastAsia="ru-RU"/>
              </w:rPr>
              <w:t>.</w:t>
            </w:r>
          </w:p>
          <w:p w14:paraId="2080B1D6" w14:textId="77777777" w:rsidR="00750473" w:rsidRPr="004622DD"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4331598"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5C4C019A"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tcPr>
          <w:p w14:paraId="6C0CB5EB" w14:textId="77777777" w:rsidR="006C55E6" w:rsidRPr="004622DD" w:rsidRDefault="006C55E6"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EABDB21" w14:textId="6DDDA1BA" w:rsidR="006C55E6" w:rsidRPr="004622DD" w:rsidRDefault="00583311" w:rsidP="0058331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20.6. Информация о регистрации изменений, внесенных в решение о выпуске облигаций в части изменения объема прав по облигациям и (или) номинальной стоимости облигаций, в том числе при их консолидации или дроблении.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02440C" w14:textId="40895096" w:rsidR="006C55E6" w:rsidRPr="004622DD" w:rsidRDefault="00531B1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20.6</w:t>
            </w:r>
            <w:r w:rsidR="00535E92"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7A002AE" w14:textId="0003FFE3"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09396F0" w14:textId="787782E3" w:rsidR="00061D69" w:rsidRPr="004622DD" w:rsidRDefault="00061D69"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69126B33" w14:textId="77777777" w:rsidR="00061D69" w:rsidRPr="004622DD" w:rsidRDefault="00061D69" w:rsidP="00061D69">
            <w:pPr>
              <w:spacing w:after="0"/>
              <w:jc w:val="both"/>
              <w:rPr>
                <w:rFonts w:ascii="Times New Roman" w:eastAsia="Times New Roman" w:hAnsi="Times New Roman"/>
                <w:sz w:val="24"/>
                <w:szCs w:val="24"/>
                <w:lang w:eastAsia="ru-RU"/>
              </w:rPr>
            </w:pPr>
          </w:p>
          <w:p w14:paraId="4303347B" w14:textId="34A1D982" w:rsidR="00535E92" w:rsidRPr="004622DD" w:rsidRDefault="00535E92" w:rsidP="00535E92">
            <w:pPr>
              <w:spacing w:after="0"/>
              <w:jc w:val="both"/>
              <w:rPr>
                <w:rFonts w:ascii="Times New Roman" w:eastAsia="Times New Roman" w:hAnsi="Times New Roman"/>
                <w:sz w:val="24"/>
                <w:szCs w:val="24"/>
                <w:lang w:eastAsia="ru-RU"/>
              </w:rPr>
            </w:pPr>
          </w:p>
          <w:p w14:paraId="0BF97002" w14:textId="77777777" w:rsidR="006C55E6" w:rsidRPr="004622DD" w:rsidRDefault="006C55E6"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B9C6C91" w14:textId="516CFD82" w:rsidR="00535E92" w:rsidRPr="004622DD" w:rsidRDefault="00535E92" w:rsidP="00535E9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w:t>
            </w:r>
            <w:r w:rsidRPr="004622DD">
              <w:rPr>
                <w:rFonts w:ascii="Times New Roman" w:eastAsia="Times New Roman" w:hAnsi="Times New Roman"/>
                <w:sz w:val="24"/>
                <w:szCs w:val="24"/>
                <w:lang w:val="en-US" w:eastAsia="ru-RU"/>
              </w:rPr>
              <w:t>ISO</w:t>
            </w:r>
            <w:r w:rsidRPr="004622DD">
              <w:rPr>
                <w:rFonts w:ascii="Times New Roman" w:eastAsia="Times New Roman" w:hAnsi="Times New Roman"/>
                <w:sz w:val="24"/>
                <w:szCs w:val="24"/>
                <w:lang w:eastAsia="ru-RU"/>
              </w:rPr>
              <w:t xml:space="preserve">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20.6.</w:t>
            </w:r>
          </w:p>
          <w:p w14:paraId="7B4AA290" w14:textId="77777777" w:rsidR="006C55E6" w:rsidRPr="004622DD" w:rsidRDefault="006C55E6"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4B6419" w14:textId="56B5567D" w:rsidR="006C55E6" w:rsidRPr="004622DD" w:rsidRDefault="00535E92"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3BD4E090" w14:textId="77777777" w:rsidTr="00D21133">
        <w:trPr>
          <w:cantSplit/>
          <w:trHeight w:val="1833"/>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6889CFEC" w14:textId="77777777" w:rsidR="00D2027B" w:rsidRPr="004622DD" w:rsidRDefault="00D2027B"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09FA6FD2" w14:textId="280847B4" w:rsidR="00D2027B" w:rsidRPr="004622DD" w:rsidRDefault="00D2027B" w:rsidP="00D2027B">
            <w:pPr>
              <w:jc w:val="both"/>
              <w:rPr>
                <w:rFonts w:ascii="Times New Roman" w:eastAsia="Times New Roman" w:hAnsi="Times New Roman"/>
                <w:sz w:val="24"/>
                <w:szCs w:val="24"/>
                <w:lang w:eastAsia="ru-RU"/>
              </w:rPr>
            </w:pPr>
            <w:bookmarkStart w:id="622" w:name="_Toc462933603"/>
            <w:bookmarkStart w:id="623" w:name="_Toc462935583"/>
            <w:r w:rsidRPr="004622DD">
              <w:rPr>
                <w:rFonts w:ascii="Times New Roman" w:eastAsia="Times New Roman" w:hAnsi="Times New Roman"/>
                <w:sz w:val="24"/>
                <w:szCs w:val="24"/>
                <w:lang w:eastAsia="ru-RU"/>
              </w:rPr>
              <w:t>20.8. Информация о неисполнении обязательств эмитента по облигациям</w:t>
            </w:r>
            <w:bookmarkEnd w:id="622"/>
            <w:bookmarkEnd w:id="623"/>
            <w:r w:rsidRPr="004622DD">
              <w:rPr>
                <w:rFonts w:ascii="Times New Roman" w:eastAsia="Times New Roman" w:hAnsi="Times New Roman"/>
                <w:sz w:val="24"/>
                <w:szCs w:val="24"/>
                <w:lang w:eastAsia="ru-RU"/>
              </w:rPr>
              <w:t xml:space="preserve">. </w:t>
            </w:r>
          </w:p>
        </w:tc>
        <w:tc>
          <w:tcPr>
            <w:tcW w:w="2552" w:type="dxa"/>
            <w:tcBorders>
              <w:top w:val="single" w:sz="4" w:space="0" w:color="auto"/>
              <w:left w:val="single" w:sz="4" w:space="0" w:color="auto"/>
              <w:right w:val="single" w:sz="4" w:space="0" w:color="auto"/>
            </w:tcBorders>
            <w:shd w:val="clear" w:color="auto" w:fill="auto"/>
            <w:hideMark/>
          </w:tcPr>
          <w:p w14:paraId="160EB5A4" w14:textId="1918657B" w:rsidR="00D2027B" w:rsidRPr="004622DD" w:rsidRDefault="00D2027B">
            <w:pPr>
              <w:jc w:val="both"/>
              <w:rPr>
                <w:rFonts w:ascii="Times New Roman" w:hAnsi="Times New Roman"/>
                <w:sz w:val="24"/>
                <w:szCs w:val="24"/>
                <w:lang w:eastAsia="ru-RU"/>
              </w:rPr>
            </w:pPr>
            <w:bookmarkStart w:id="624" w:name="_Toc462933604"/>
            <w:bookmarkStart w:id="625" w:name="_Toc462935584"/>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INTR</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DRAW</w:t>
            </w:r>
            <w:r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val="en-US" w:eastAsia="ru-RU"/>
              </w:rPr>
              <w:t>PRED</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MCAL</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REDM</w:t>
            </w:r>
            <w:r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val="en-US" w:eastAsia="ru-RU"/>
              </w:rPr>
              <w:t>BPUT</w:t>
            </w:r>
            <w:r w:rsidR="00B567CA" w:rsidRPr="004622DD">
              <w:rPr>
                <w:rFonts w:ascii="Times New Roman" w:eastAsia="Times New Roman" w:hAnsi="Times New Roman"/>
                <w:sz w:val="24"/>
                <w:szCs w:val="24"/>
                <w:lang w:eastAsia="ru-RU"/>
              </w:rPr>
              <w:t xml:space="preserve">, </w:t>
            </w:r>
            <w:r w:rsidR="00B04E64"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20.8.</w:t>
            </w:r>
            <w:bookmarkEnd w:id="624"/>
            <w:bookmarkEnd w:id="625"/>
          </w:p>
        </w:tc>
        <w:tc>
          <w:tcPr>
            <w:tcW w:w="2693" w:type="dxa"/>
            <w:tcBorders>
              <w:top w:val="single" w:sz="4" w:space="0" w:color="auto"/>
              <w:left w:val="single" w:sz="4" w:space="0" w:color="auto"/>
              <w:right w:val="single" w:sz="4" w:space="0" w:color="auto"/>
            </w:tcBorders>
            <w:shd w:val="clear" w:color="000000" w:fill="FFFFFF"/>
            <w:hideMark/>
          </w:tcPr>
          <w:p w14:paraId="4D5B16AA" w14:textId="77777777" w:rsidR="00D2027B" w:rsidRPr="004622DD" w:rsidRDefault="00D2027B"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F54DE8C" w14:textId="218E832B" w:rsidR="00D2027B" w:rsidRPr="004622DD" w:rsidRDefault="00D2027B" w:rsidP="00854CD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right w:val="single" w:sz="4" w:space="0" w:color="auto"/>
            </w:tcBorders>
            <w:shd w:val="clear" w:color="000000" w:fill="FFFFFF"/>
          </w:tcPr>
          <w:p w14:paraId="01F5A8BA" w14:textId="274C83DA" w:rsidR="00D2027B" w:rsidRPr="004622DD" w:rsidRDefault="00D2027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554825" w:rsidRPr="004622DD">
              <w:rPr>
                <w:rFonts w:ascii="Times New Roman" w:eastAsia="Times New Roman" w:hAnsi="Times New Roman"/>
                <w:sz w:val="24"/>
                <w:szCs w:val="24"/>
                <w:lang w:eastAsia="ru-RU"/>
              </w:rPr>
              <w:t xml:space="preserve"> (тип КД </w:t>
            </w:r>
            <w:r w:rsidR="00554825" w:rsidRPr="004622DD">
              <w:rPr>
                <w:rFonts w:ascii="Times New Roman" w:eastAsia="Times New Roman" w:hAnsi="Times New Roman"/>
                <w:sz w:val="24"/>
                <w:szCs w:val="24"/>
                <w:lang w:val="en-US" w:eastAsia="ru-RU"/>
              </w:rPr>
              <w:t>INTR</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DRAW</w:t>
            </w:r>
            <w:r w:rsidR="00554825" w:rsidRPr="004622DD">
              <w:rPr>
                <w:rFonts w:ascii="Times New Roman" w:eastAsia="Times New Roman" w:hAnsi="Times New Roman"/>
                <w:sz w:val="24"/>
                <w:szCs w:val="24"/>
                <w:lang w:eastAsia="ru-RU"/>
              </w:rPr>
              <w:t>/</w:t>
            </w:r>
            <w:r w:rsidR="00554825" w:rsidRPr="004622DD">
              <w:rPr>
                <w:rFonts w:ascii="Times New Roman" w:eastAsia="Times New Roman" w:hAnsi="Times New Roman"/>
                <w:sz w:val="24"/>
                <w:szCs w:val="24"/>
                <w:lang w:val="en-US" w:eastAsia="ru-RU"/>
              </w:rPr>
              <w:t>PRED</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MCAL</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REDM</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BPUT</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OTHR</w:t>
            </w:r>
            <w:r w:rsidR="00554825"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20.8. </w:t>
            </w:r>
          </w:p>
        </w:tc>
        <w:tc>
          <w:tcPr>
            <w:tcW w:w="2693" w:type="dxa"/>
            <w:tcBorders>
              <w:top w:val="single" w:sz="4" w:space="0" w:color="auto"/>
              <w:left w:val="single" w:sz="4" w:space="0" w:color="auto"/>
              <w:right w:val="single" w:sz="4" w:space="0" w:color="auto"/>
            </w:tcBorders>
            <w:shd w:val="clear" w:color="000000" w:fill="FFFFFF"/>
          </w:tcPr>
          <w:p w14:paraId="48568FBB" w14:textId="77777777" w:rsidR="00D2027B" w:rsidRPr="004622DD" w:rsidRDefault="00D2027B"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29FE347D" w14:textId="77777777" w:rsidTr="00F43752">
        <w:trPr>
          <w:cantSplit/>
          <w:trHeight w:val="233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7B894D17" w14:textId="77777777" w:rsidR="00750473" w:rsidRPr="004622DD"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5734A4EA" w14:textId="4CE16CBD" w:rsidR="00750473" w:rsidRPr="004622DD" w:rsidRDefault="003166EA" w:rsidP="00750473">
            <w:pPr>
              <w:jc w:val="both"/>
              <w:rPr>
                <w:rFonts w:ascii="Times New Roman" w:eastAsia="Times New Roman" w:hAnsi="Times New Roman"/>
                <w:sz w:val="24"/>
                <w:szCs w:val="24"/>
                <w:lang w:eastAsia="ru-RU"/>
              </w:rPr>
            </w:pPr>
            <w:bookmarkStart w:id="626" w:name="_Toc462933612"/>
            <w:bookmarkStart w:id="627" w:name="_Toc462935592"/>
            <w:r w:rsidRPr="004622DD">
              <w:rPr>
                <w:rFonts w:ascii="Times New Roman" w:eastAsia="Times New Roman" w:hAnsi="Times New Roman"/>
                <w:sz w:val="24"/>
                <w:szCs w:val="24"/>
                <w:lang w:eastAsia="ru-RU"/>
              </w:rPr>
              <w:t>20.10</w:t>
            </w:r>
            <w:r w:rsidR="00750473" w:rsidRPr="004622DD">
              <w:rPr>
                <w:rFonts w:ascii="Times New Roman" w:eastAsia="Times New Roman" w:hAnsi="Times New Roman"/>
                <w:sz w:val="24"/>
                <w:szCs w:val="24"/>
                <w:lang w:eastAsia="ru-RU"/>
              </w:rPr>
              <w:t>. Информация об определении размера процента (купона) по облигациям</w:t>
            </w:r>
            <w:bookmarkEnd w:id="626"/>
            <w:bookmarkEnd w:id="627"/>
            <w:r w:rsidR="00750473" w:rsidRPr="004622DD">
              <w:rPr>
                <w:rFonts w:ascii="Times New Roman" w:eastAsia="Times New Roman" w:hAnsi="Times New Roman"/>
                <w:sz w:val="24"/>
                <w:szCs w:val="24"/>
                <w:lang w:eastAsia="ru-RU"/>
              </w:rPr>
              <w:t>.</w:t>
            </w:r>
          </w:p>
          <w:p w14:paraId="15A602EB" w14:textId="383FC5A4" w:rsidR="003166EA" w:rsidRPr="004622DD" w:rsidRDefault="003166EA"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Предоставляется в случае, если </w:t>
            </w:r>
            <w:r w:rsidRPr="004622DD">
              <w:rPr>
                <w:rFonts w:ascii="Times New Roman" w:hAnsi="Times New Roman"/>
                <w:sz w:val="24"/>
                <w:szCs w:val="24"/>
              </w:rPr>
              <w:t>размер процента (купона) по облигациям определяется после регистрации выпуска облигаций.</w:t>
            </w:r>
          </w:p>
          <w:p w14:paraId="5D5F53CE" w14:textId="0F2823AB" w:rsidR="003166EA" w:rsidRPr="004622DD" w:rsidRDefault="003166EA" w:rsidP="003166EA">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BB9415D" w14:textId="3D6B01A9" w:rsidR="00D73809" w:rsidRPr="004622DD" w:rsidRDefault="00750473" w:rsidP="00EA71AA">
            <w:pPr>
              <w:jc w:val="both"/>
              <w:rPr>
                <w:rFonts w:ascii="Times New Roman" w:eastAsia="Times New Roman" w:hAnsi="Times New Roman"/>
                <w:sz w:val="24"/>
                <w:szCs w:val="24"/>
                <w:lang w:eastAsia="ru-RU"/>
              </w:rPr>
            </w:pPr>
            <w:bookmarkStart w:id="628" w:name="_Toc462933613"/>
            <w:bookmarkStart w:id="629" w:name="_Toc462935593"/>
            <w:r w:rsidRPr="004622DD">
              <w:rPr>
                <w:rFonts w:ascii="Times New Roman" w:eastAsia="Times New Roman" w:hAnsi="Times New Roman"/>
                <w:sz w:val="24"/>
                <w:szCs w:val="24"/>
                <w:lang w:eastAsia="ru-RU"/>
              </w:rPr>
              <w:t>Документ ISO 20022</w:t>
            </w:r>
            <w:r w:rsidR="00B054FD" w:rsidRPr="004622DD">
              <w:rPr>
                <w:rFonts w:ascii="Times New Roman" w:eastAsia="Times New Roman" w:hAnsi="Times New Roman"/>
                <w:sz w:val="24"/>
                <w:szCs w:val="24"/>
                <w:lang w:eastAsia="ru-RU"/>
              </w:rPr>
              <w:t>: CANO (код формы CA311)</w:t>
            </w:r>
            <w:r w:rsidR="00726CDF" w:rsidRPr="004622DD">
              <w:rPr>
                <w:rFonts w:ascii="Times New Roman" w:eastAsia="Times New Roman" w:hAnsi="Times New Roman"/>
                <w:sz w:val="24"/>
                <w:szCs w:val="24"/>
                <w:lang w:eastAsia="ru-RU"/>
              </w:rPr>
              <w:t xml:space="preserve"> (тип КД INTR)</w:t>
            </w:r>
            <w:r w:rsidR="00D73809" w:rsidRPr="004622DD">
              <w:rPr>
                <w:rFonts w:ascii="Times New Roman" w:eastAsia="Times New Roman" w:hAnsi="Times New Roman"/>
                <w:sz w:val="24"/>
                <w:szCs w:val="24"/>
                <w:lang w:eastAsia="ru-RU"/>
              </w:rPr>
              <w:t xml:space="preserve"> и Материалы КД («Материалы (файлы) КД»)</w:t>
            </w:r>
            <w:bookmarkEnd w:id="628"/>
            <w:bookmarkEnd w:id="629"/>
            <w:r w:rsidR="00D73809" w:rsidRPr="004622DD">
              <w:rPr>
                <w:rFonts w:ascii="Times New Roman" w:eastAsia="Times New Roman" w:hAnsi="Times New Roman"/>
                <w:sz w:val="24"/>
                <w:szCs w:val="24"/>
                <w:lang w:eastAsia="ru-RU"/>
              </w:rPr>
              <w:t xml:space="preserve"> </w:t>
            </w:r>
            <w:r w:rsidR="00EA71AA" w:rsidRPr="004622DD">
              <w:rPr>
                <w:rFonts w:ascii="Times New Roman" w:eastAsia="Times New Roman" w:hAnsi="Times New Roman"/>
                <w:sz w:val="24"/>
                <w:szCs w:val="24"/>
                <w:lang w:eastAsia="ru-RU"/>
              </w:rPr>
              <w:t>с</w:t>
            </w:r>
            <w:r w:rsidR="00D73809" w:rsidRPr="004622DD">
              <w:rPr>
                <w:rFonts w:ascii="Times New Roman" w:eastAsia="Times New Roman" w:hAnsi="Times New Roman"/>
                <w:sz w:val="24"/>
                <w:szCs w:val="24"/>
                <w:lang w:eastAsia="ru-RU"/>
              </w:rPr>
              <w:t xml:space="preserve"> приложением документа в формате *.doc по форме 20.10</w:t>
            </w:r>
            <w:r w:rsidR="00EA71AA" w:rsidRPr="004622DD">
              <w:rPr>
                <w:rFonts w:ascii="Times New Roman" w:eastAsia="Times New Roman" w:hAnsi="Times New Roman"/>
                <w:sz w:val="24"/>
                <w:szCs w:val="24"/>
                <w:lang w:eastAsia="ru-RU"/>
              </w:rPr>
              <w:t>.</w:t>
            </w:r>
          </w:p>
          <w:p w14:paraId="2D1EE7C5" w14:textId="6A71A1AE" w:rsidR="00750473" w:rsidRPr="004622DD" w:rsidRDefault="00EA71AA" w:rsidP="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Документы направляются с учетом следующих особенностей:</w:t>
            </w:r>
          </w:p>
          <w:p w14:paraId="15AE338E" w14:textId="77777777" w:rsidR="00750473" w:rsidRPr="004622DD" w:rsidRDefault="00750473" w:rsidP="00750473">
            <w:pPr>
              <w:jc w:val="both"/>
              <w:rPr>
                <w:rFonts w:ascii="Times New Roman" w:hAnsi="Times New Roman"/>
                <w:sz w:val="24"/>
                <w:szCs w:val="24"/>
                <w:lang w:eastAsia="ru-RU"/>
              </w:rPr>
            </w:pPr>
            <w:r w:rsidRPr="004622DD">
              <w:rPr>
                <w:rFonts w:ascii="Times New Roman" w:hAnsi="Times New Roman"/>
                <w:sz w:val="24"/>
                <w:szCs w:val="24"/>
                <w:lang w:eastAsia="ru-RU"/>
              </w:rPr>
              <w:t>- при информировании о купоне с формой выплаты дохода денежными средствами через W</w:t>
            </w:r>
            <w:r w:rsidRPr="004622DD">
              <w:rPr>
                <w:rFonts w:ascii="Times New Roman" w:hAnsi="Times New Roman"/>
                <w:sz w:val="24"/>
                <w:szCs w:val="24"/>
                <w:lang w:val="en-US" w:eastAsia="ru-RU"/>
              </w:rPr>
              <w:t>EB</w:t>
            </w:r>
            <w:r w:rsidRPr="004622DD">
              <w:rPr>
                <w:rFonts w:ascii="Times New Roman" w:hAnsi="Times New Roman"/>
                <w:sz w:val="24"/>
                <w:szCs w:val="24"/>
                <w:lang w:eastAsia="ru-RU"/>
              </w:rPr>
              <w:t xml:space="preserve">-кабинет КД, </w:t>
            </w:r>
            <w:r w:rsidRPr="004622DD">
              <w:rPr>
                <w:rFonts w:ascii="Times New Roman" w:hAnsi="Times New Roman"/>
                <w:sz w:val="24"/>
                <w:szCs w:val="24"/>
                <w:lang w:val="en-US" w:eastAsia="ru-RU"/>
              </w:rPr>
              <w:t>WEB</w:t>
            </w:r>
            <w:r w:rsidRPr="004622DD">
              <w:rPr>
                <w:rFonts w:ascii="Times New Roman" w:hAnsi="Times New Roman"/>
                <w:sz w:val="24"/>
                <w:szCs w:val="24"/>
                <w:lang w:eastAsia="ru-RU"/>
              </w:rPr>
              <w:t>-сервис;</w:t>
            </w:r>
          </w:p>
          <w:p w14:paraId="56FC90E5" w14:textId="77777777" w:rsidR="00750473" w:rsidRPr="004622DD" w:rsidRDefault="00750473" w:rsidP="00750473">
            <w:pPr>
              <w:spacing w:after="0" w:line="240" w:lineRule="auto"/>
              <w:jc w:val="both"/>
              <w:rPr>
                <w:rFonts w:ascii="Times New Roman" w:hAnsi="Times New Roman"/>
                <w:sz w:val="24"/>
                <w:szCs w:val="24"/>
                <w:lang w:eastAsia="ru-RU"/>
              </w:rPr>
            </w:pPr>
            <w:r w:rsidRPr="004622DD">
              <w:rPr>
                <w:rFonts w:ascii="Times New Roman" w:hAnsi="Times New Roman"/>
                <w:sz w:val="24"/>
                <w:szCs w:val="24"/>
                <w:lang w:eastAsia="ru-RU"/>
              </w:rPr>
              <w:t xml:space="preserve">- при информировании о купоне с формой выплаты дохода </w:t>
            </w:r>
          </w:p>
          <w:p w14:paraId="324F97E1" w14:textId="77777777" w:rsidR="00750473" w:rsidRPr="004622DD" w:rsidRDefault="00750473" w:rsidP="00750473">
            <w:pPr>
              <w:spacing w:after="0" w:line="240" w:lineRule="auto"/>
              <w:ind w:left="458" w:hanging="283"/>
              <w:jc w:val="both"/>
              <w:rPr>
                <w:rFonts w:ascii="Times New Roman" w:hAnsi="Times New Roman"/>
                <w:sz w:val="24"/>
                <w:szCs w:val="24"/>
                <w:lang w:eastAsia="ru-RU"/>
              </w:rPr>
            </w:pPr>
            <w:r w:rsidRPr="004622DD">
              <w:rPr>
                <w:rFonts w:ascii="Times New Roman" w:hAnsi="Times New Roman"/>
                <w:sz w:val="24"/>
                <w:szCs w:val="24"/>
                <w:lang w:eastAsia="ru-RU"/>
              </w:rPr>
              <w:t xml:space="preserve"> иным имуществом; </w:t>
            </w:r>
          </w:p>
          <w:p w14:paraId="328261CA" w14:textId="77777777" w:rsidR="00750473" w:rsidRPr="004622DD" w:rsidRDefault="00750473" w:rsidP="00750473">
            <w:pPr>
              <w:spacing w:after="0" w:line="240" w:lineRule="auto"/>
              <w:ind w:left="316" w:hanging="141"/>
              <w:jc w:val="both"/>
              <w:rPr>
                <w:rFonts w:ascii="Times New Roman" w:hAnsi="Times New Roman"/>
                <w:sz w:val="24"/>
                <w:szCs w:val="24"/>
                <w:lang w:eastAsia="ru-RU"/>
              </w:rPr>
            </w:pPr>
            <w:r w:rsidRPr="004622DD">
              <w:rPr>
                <w:rFonts w:ascii="Times New Roman" w:hAnsi="Times New Roman"/>
                <w:sz w:val="24"/>
                <w:szCs w:val="24"/>
                <w:lang w:eastAsia="ru-RU"/>
              </w:rPr>
              <w:t> денежными средствами и иным имуществом</w:t>
            </w:r>
          </w:p>
          <w:p w14:paraId="0D81B4E3" w14:textId="47D1F3D5" w:rsidR="00750473" w:rsidRPr="004622DD" w:rsidRDefault="00750473" w:rsidP="00750473">
            <w:pPr>
              <w:spacing w:after="0" w:line="240" w:lineRule="auto"/>
              <w:jc w:val="both"/>
              <w:rPr>
                <w:rFonts w:ascii="Times New Roman" w:hAnsi="Times New Roman"/>
                <w:sz w:val="24"/>
                <w:szCs w:val="24"/>
                <w:lang w:eastAsia="ru-RU"/>
              </w:rPr>
            </w:pPr>
            <w:r w:rsidRPr="004622DD">
              <w:rPr>
                <w:rFonts w:ascii="Times New Roman" w:hAnsi="Times New Roman"/>
                <w:sz w:val="24"/>
                <w:szCs w:val="24"/>
                <w:lang w:eastAsia="ru-RU"/>
              </w:rPr>
              <w:t xml:space="preserve">через </w:t>
            </w:r>
            <w:r w:rsidRPr="004622DD">
              <w:rPr>
                <w:rFonts w:ascii="Times New Roman" w:hAnsi="Times New Roman"/>
                <w:sz w:val="24"/>
                <w:szCs w:val="24"/>
                <w:lang w:val="en-US" w:eastAsia="ru-RU"/>
              </w:rPr>
              <w:t>WEB</w:t>
            </w:r>
            <w:r w:rsidRPr="004622DD">
              <w:rPr>
                <w:rFonts w:ascii="Times New Roman" w:hAnsi="Times New Roman"/>
                <w:sz w:val="24"/>
                <w:szCs w:val="24"/>
                <w:lang w:eastAsia="ru-RU"/>
              </w:rPr>
              <w:t>-сервис.</w:t>
            </w:r>
          </w:p>
          <w:p w14:paraId="5C841822" w14:textId="78B4DF38" w:rsidR="00AD6C4C" w:rsidRPr="004622DD" w:rsidRDefault="00AD6C4C" w:rsidP="00750473">
            <w:pPr>
              <w:spacing w:after="0" w:line="240" w:lineRule="auto"/>
              <w:jc w:val="both"/>
              <w:rPr>
                <w:rFonts w:ascii="Times New Roman" w:hAnsi="Times New Roman"/>
                <w:sz w:val="24"/>
                <w:szCs w:val="24"/>
                <w:lang w:eastAsia="ru-RU"/>
              </w:rPr>
            </w:pPr>
          </w:p>
          <w:p w14:paraId="4EEE4E0F" w14:textId="7267A715" w:rsidR="00D2027B" w:rsidRPr="004622DD" w:rsidRDefault="00D2027B" w:rsidP="00EA71AA">
            <w:pPr>
              <w:spacing w:after="0" w:line="240" w:lineRule="auto"/>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73580D3"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4A9BDD4B" w14:textId="131B6E89"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58855A64" w14:textId="77777777" w:rsidR="00750473" w:rsidRPr="004622DD" w:rsidRDefault="00750473" w:rsidP="00750473">
            <w:pPr>
              <w:spacing w:after="0"/>
              <w:jc w:val="both"/>
              <w:rPr>
                <w:rFonts w:ascii="Times New Roman" w:eastAsia="Times New Roman" w:hAnsi="Times New Roman"/>
                <w:sz w:val="24"/>
                <w:szCs w:val="24"/>
                <w:lang w:eastAsia="ru-RU"/>
              </w:rPr>
            </w:pPr>
          </w:p>
          <w:p w14:paraId="0EE9877F" w14:textId="77777777" w:rsidR="00750473" w:rsidRPr="004622DD" w:rsidRDefault="00750473" w:rsidP="00750473">
            <w:pP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3537CA0" w14:textId="44C0E3D2" w:rsidR="00750473" w:rsidRPr="004622DD" w:rsidRDefault="0075047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Документ ISO 20022</w:t>
            </w:r>
            <w:r w:rsidR="00D972A4" w:rsidRPr="004622DD">
              <w:rPr>
                <w:rFonts w:ascii="Times New Roman" w:eastAsia="Times New Roman" w:hAnsi="Times New Roman"/>
                <w:sz w:val="24"/>
                <w:szCs w:val="24"/>
                <w:lang w:eastAsia="ru-RU"/>
              </w:rPr>
              <w:t xml:space="preserve">: </w:t>
            </w:r>
            <w:r w:rsidR="00D972A4" w:rsidRPr="004622DD">
              <w:rPr>
                <w:rFonts w:ascii="Times New Roman" w:eastAsia="Times New Roman" w:hAnsi="Times New Roman"/>
                <w:sz w:val="24"/>
                <w:szCs w:val="24"/>
                <w:lang w:val="en-US" w:eastAsia="ru-RU"/>
              </w:rPr>
              <w:t>CANO</w:t>
            </w:r>
            <w:r w:rsidR="00D972A4" w:rsidRPr="004622DD">
              <w:rPr>
                <w:rFonts w:ascii="Times New Roman" w:eastAsia="Times New Roman" w:hAnsi="Times New Roman"/>
                <w:sz w:val="24"/>
                <w:szCs w:val="24"/>
                <w:lang w:eastAsia="ru-RU"/>
              </w:rPr>
              <w:t xml:space="preserve"> (код формы </w:t>
            </w:r>
            <w:r w:rsidR="00D972A4" w:rsidRPr="004622DD">
              <w:rPr>
                <w:rFonts w:ascii="Times New Roman" w:eastAsia="Times New Roman" w:hAnsi="Times New Roman"/>
                <w:sz w:val="24"/>
                <w:szCs w:val="24"/>
                <w:lang w:val="en-US" w:eastAsia="ru-RU"/>
              </w:rPr>
              <w:t>CA</w:t>
            </w:r>
            <w:r w:rsidR="00D972A4" w:rsidRPr="004622DD">
              <w:rPr>
                <w:rFonts w:ascii="Times New Roman" w:eastAsia="Times New Roman" w:hAnsi="Times New Roman"/>
                <w:sz w:val="24"/>
                <w:szCs w:val="24"/>
                <w:lang w:eastAsia="ru-RU"/>
              </w:rPr>
              <w:t>311)</w:t>
            </w:r>
            <w:r w:rsidR="00554825" w:rsidRPr="004622DD">
              <w:rPr>
                <w:rFonts w:ascii="Times New Roman" w:eastAsia="Times New Roman" w:hAnsi="Times New Roman"/>
                <w:sz w:val="24"/>
                <w:szCs w:val="24"/>
                <w:lang w:eastAsia="ru-RU"/>
              </w:rPr>
              <w:t xml:space="preserve"> (тип КД </w:t>
            </w:r>
            <w:r w:rsidR="00554825" w:rsidRPr="004622DD">
              <w:rPr>
                <w:rFonts w:ascii="Times New Roman" w:eastAsia="Times New Roman" w:hAnsi="Times New Roman"/>
                <w:sz w:val="24"/>
                <w:szCs w:val="24"/>
                <w:lang w:val="en-US" w:eastAsia="ru-RU"/>
              </w:rPr>
              <w:t>INTR</w:t>
            </w:r>
            <w:r w:rsidR="00554825" w:rsidRPr="004622DD">
              <w:rPr>
                <w:rFonts w:ascii="Times New Roman" w:eastAsia="Times New Roman" w:hAnsi="Times New Roman"/>
                <w:sz w:val="24"/>
                <w:szCs w:val="24"/>
                <w:lang w:eastAsia="ru-RU"/>
              </w:rPr>
              <w:t>)</w:t>
            </w:r>
            <w:r w:rsidR="00D73809"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535E92" w:rsidRPr="004622DD">
              <w:rPr>
                <w:rFonts w:ascii="Times New Roman" w:eastAsia="Times New Roman" w:hAnsi="Times New Roman"/>
                <w:sz w:val="24"/>
                <w:szCs w:val="24"/>
                <w:lang w:eastAsia="ru-RU"/>
              </w:rPr>
              <w:t>20.10</w:t>
            </w:r>
            <w:r w:rsidRPr="004622DD">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4E0AA9E" w14:textId="77777777" w:rsidR="00750473" w:rsidRPr="004622DD" w:rsidRDefault="00750473"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11378D20" w14:textId="77777777" w:rsidTr="00F43752">
        <w:trPr>
          <w:cantSplit/>
          <w:trHeight w:val="2330"/>
        </w:trPr>
        <w:tc>
          <w:tcPr>
            <w:tcW w:w="2142" w:type="dxa"/>
            <w:tcBorders>
              <w:top w:val="single" w:sz="4" w:space="0" w:color="auto"/>
              <w:left w:val="single" w:sz="4" w:space="0" w:color="auto"/>
              <w:bottom w:val="single" w:sz="4" w:space="0" w:color="auto"/>
              <w:right w:val="single" w:sz="4" w:space="0" w:color="auto"/>
            </w:tcBorders>
            <w:vAlign w:val="center"/>
          </w:tcPr>
          <w:p w14:paraId="153C0B2F" w14:textId="77777777" w:rsidR="003166EA" w:rsidRPr="004622DD" w:rsidRDefault="003166EA"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B85D860" w14:textId="78ED2D90" w:rsidR="003166EA" w:rsidRPr="004622DD" w:rsidRDefault="00BC0AEB" w:rsidP="00BC0AEB">
            <w:pPr>
              <w:jc w:val="both"/>
              <w:rPr>
                <w:rFonts w:ascii="Times New Roman" w:hAnsi="Times New Roman"/>
                <w:sz w:val="24"/>
                <w:szCs w:val="24"/>
              </w:rPr>
            </w:pPr>
            <w:r w:rsidRPr="004622DD">
              <w:rPr>
                <w:rFonts w:ascii="Times New Roman" w:hAnsi="Times New Roman"/>
                <w:sz w:val="24"/>
                <w:szCs w:val="24"/>
              </w:rPr>
              <w:t>20.12. Информация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CAAD99" w14:textId="334F9E23" w:rsidR="003166EA" w:rsidRPr="004622DD" w:rsidRDefault="00535E9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726CDF" w:rsidRPr="004622DD">
              <w:rPr>
                <w:rFonts w:ascii="Times New Roman" w:eastAsia="Times New Roman" w:hAnsi="Times New Roman"/>
                <w:sz w:val="24"/>
                <w:szCs w:val="24"/>
                <w:lang w:eastAsia="ru-RU"/>
              </w:rPr>
              <w:t xml:space="preserve"> (тип КД </w:t>
            </w:r>
            <w:r w:rsidR="00726CDF" w:rsidRPr="004622DD">
              <w:rPr>
                <w:rFonts w:ascii="Times New Roman" w:eastAsia="Times New Roman" w:hAnsi="Times New Roman"/>
                <w:sz w:val="24"/>
                <w:szCs w:val="24"/>
                <w:lang w:val="en-US" w:eastAsia="ru-RU"/>
              </w:rPr>
              <w:t>INTR</w:t>
            </w:r>
            <w:r w:rsidR="00726CDF" w:rsidRPr="004622DD">
              <w:rPr>
                <w:rFonts w:ascii="Times New Roman" w:eastAsia="Times New Roman" w:hAnsi="Times New Roman"/>
                <w:sz w:val="24"/>
                <w:szCs w:val="24"/>
                <w:lang w:eastAsia="ru-RU"/>
              </w:rPr>
              <w:t xml:space="preserve">, </w:t>
            </w:r>
            <w:r w:rsidR="00A13CDE" w:rsidRPr="004622DD">
              <w:rPr>
                <w:rFonts w:ascii="Times New Roman" w:eastAsia="Times New Roman" w:hAnsi="Times New Roman"/>
                <w:sz w:val="24"/>
                <w:szCs w:val="24"/>
                <w:lang w:val="en-US" w:eastAsia="ru-RU"/>
              </w:rPr>
              <w:t>DRAW</w:t>
            </w:r>
            <w:r w:rsidR="00A13CDE" w:rsidRPr="004622DD">
              <w:rPr>
                <w:rFonts w:ascii="Times New Roman" w:eastAsia="Times New Roman" w:hAnsi="Times New Roman"/>
                <w:sz w:val="24"/>
                <w:szCs w:val="24"/>
                <w:lang w:eastAsia="ru-RU"/>
              </w:rPr>
              <w:t>/</w:t>
            </w:r>
            <w:r w:rsidR="00726CDF" w:rsidRPr="004622DD">
              <w:rPr>
                <w:rFonts w:ascii="Times New Roman" w:eastAsia="Times New Roman" w:hAnsi="Times New Roman"/>
                <w:sz w:val="24"/>
                <w:szCs w:val="24"/>
                <w:lang w:val="en-US" w:eastAsia="ru-RU"/>
              </w:rPr>
              <w:t>PRED</w:t>
            </w:r>
            <w:r w:rsidR="00726CDF" w:rsidRPr="004622DD">
              <w:rPr>
                <w:rFonts w:ascii="Times New Roman" w:eastAsia="Times New Roman" w:hAnsi="Times New Roman"/>
                <w:sz w:val="24"/>
                <w:szCs w:val="24"/>
                <w:lang w:eastAsia="ru-RU"/>
              </w:rPr>
              <w:t xml:space="preserve">, </w:t>
            </w:r>
            <w:r w:rsidR="00726CDF" w:rsidRPr="004622DD">
              <w:rPr>
                <w:rFonts w:ascii="Times New Roman" w:eastAsia="Times New Roman" w:hAnsi="Times New Roman"/>
                <w:sz w:val="24"/>
                <w:szCs w:val="24"/>
                <w:lang w:val="en-US" w:eastAsia="ru-RU"/>
              </w:rPr>
              <w:t>MCAL</w:t>
            </w:r>
            <w:r w:rsidR="00726CDF" w:rsidRPr="004622DD">
              <w:rPr>
                <w:rFonts w:ascii="Times New Roman" w:eastAsia="Times New Roman" w:hAnsi="Times New Roman"/>
                <w:sz w:val="24"/>
                <w:szCs w:val="24"/>
                <w:lang w:eastAsia="ru-RU"/>
              </w:rPr>
              <w:t xml:space="preserve">, </w:t>
            </w:r>
            <w:r w:rsidR="00726CDF" w:rsidRPr="004622DD">
              <w:rPr>
                <w:rFonts w:ascii="Times New Roman" w:eastAsia="Times New Roman" w:hAnsi="Times New Roman"/>
                <w:sz w:val="24"/>
                <w:szCs w:val="24"/>
                <w:lang w:val="en-US" w:eastAsia="ru-RU"/>
              </w:rPr>
              <w:t>REDM</w:t>
            </w:r>
            <w:r w:rsidR="00726CDF" w:rsidRPr="004622DD">
              <w:rPr>
                <w:rFonts w:ascii="Times New Roman" w:eastAsia="Times New Roman" w:hAnsi="Times New Roman"/>
                <w:sz w:val="24"/>
                <w:szCs w:val="24"/>
                <w:lang w:eastAsia="ru-RU"/>
              </w:rPr>
              <w:t xml:space="preserve">, </w:t>
            </w:r>
            <w:r w:rsidR="00726CDF" w:rsidRPr="004622DD">
              <w:rPr>
                <w:rFonts w:ascii="Times New Roman" w:eastAsia="Times New Roman" w:hAnsi="Times New Roman"/>
                <w:sz w:val="24"/>
                <w:szCs w:val="24"/>
                <w:lang w:val="en-US" w:eastAsia="ru-RU"/>
              </w:rPr>
              <w:t>BPUT</w:t>
            </w:r>
            <w:r w:rsidR="00B567CA" w:rsidRPr="004622DD">
              <w:rPr>
                <w:rFonts w:ascii="Times New Roman" w:eastAsia="Times New Roman" w:hAnsi="Times New Roman"/>
                <w:sz w:val="24"/>
                <w:szCs w:val="24"/>
                <w:lang w:eastAsia="ru-RU"/>
              </w:rPr>
              <w:t xml:space="preserve">, </w:t>
            </w:r>
            <w:r w:rsidR="00B04E64" w:rsidRPr="004622DD">
              <w:rPr>
                <w:rFonts w:ascii="Times New Roman" w:eastAsia="Times New Roman" w:hAnsi="Times New Roman"/>
                <w:sz w:val="24"/>
                <w:szCs w:val="24"/>
                <w:lang w:val="en-US" w:eastAsia="ru-RU"/>
              </w:rPr>
              <w:t>OTHR</w:t>
            </w:r>
            <w:r w:rsidR="00726CDF"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20.12.</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4CCA9F3" w14:textId="77777777" w:rsidR="00535E92" w:rsidRPr="004622DD" w:rsidRDefault="00535E92"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7AA0A990" w14:textId="79FAC965" w:rsidR="00535E92" w:rsidRPr="004622DD" w:rsidRDefault="00535E92"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32728E70" w14:textId="77777777" w:rsidR="003166EA" w:rsidRPr="004622DD" w:rsidRDefault="003166EA"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FCF3FF1" w14:textId="14B4221E" w:rsidR="003166EA" w:rsidRPr="004622DD" w:rsidRDefault="00535E9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r w:rsidR="00554825" w:rsidRPr="004622DD">
              <w:rPr>
                <w:rFonts w:ascii="Times New Roman" w:eastAsia="Times New Roman" w:hAnsi="Times New Roman"/>
                <w:sz w:val="24"/>
                <w:szCs w:val="24"/>
                <w:lang w:eastAsia="ru-RU"/>
              </w:rPr>
              <w:t xml:space="preserve">(тип КД </w:t>
            </w:r>
            <w:r w:rsidR="00554825" w:rsidRPr="004622DD">
              <w:rPr>
                <w:rFonts w:ascii="Times New Roman" w:eastAsia="Times New Roman" w:hAnsi="Times New Roman"/>
                <w:sz w:val="24"/>
                <w:szCs w:val="24"/>
                <w:lang w:val="en-US" w:eastAsia="ru-RU"/>
              </w:rPr>
              <w:t>INTR</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DRAW</w:t>
            </w:r>
            <w:r w:rsidR="00554825" w:rsidRPr="004622DD">
              <w:rPr>
                <w:rFonts w:ascii="Times New Roman" w:eastAsia="Times New Roman" w:hAnsi="Times New Roman"/>
                <w:sz w:val="24"/>
                <w:szCs w:val="24"/>
                <w:lang w:eastAsia="ru-RU"/>
              </w:rPr>
              <w:t>/</w:t>
            </w:r>
            <w:r w:rsidR="00554825" w:rsidRPr="004622DD">
              <w:rPr>
                <w:rFonts w:ascii="Times New Roman" w:eastAsia="Times New Roman" w:hAnsi="Times New Roman"/>
                <w:sz w:val="24"/>
                <w:szCs w:val="24"/>
                <w:lang w:val="en-US" w:eastAsia="ru-RU"/>
              </w:rPr>
              <w:t>PRED</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MCAL</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REDM</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BPUT</w:t>
            </w:r>
            <w:r w:rsidR="00554825" w:rsidRPr="004622DD">
              <w:rPr>
                <w:rFonts w:ascii="Times New Roman" w:eastAsia="Times New Roman" w:hAnsi="Times New Roman"/>
                <w:sz w:val="24"/>
                <w:szCs w:val="24"/>
                <w:lang w:eastAsia="ru-RU"/>
              </w:rPr>
              <w:t xml:space="preserve">, </w:t>
            </w:r>
            <w:r w:rsidR="00554825" w:rsidRPr="004622DD">
              <w:rPr>
                <w:rFonts w:ascii="Times New Roman" w:eastAsia="Times New Roman" w:hAnsi="Times New Roman"/>
                <w:sz w:val="24"/>
                <w:szCs w:val="24"/>
                <w:lang w:val="en-US" w:eastAsia="ru-RU"/>
              </w:rPr>
              <w:t>OTHR</w:t>
            </w:r>
            <w:r w:rsidR="00554825"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20.12.</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CD4F7E8" w14:textId="0C5EF2D2" w:rsidR="003166EA" w:rsidRPr="004622DD" w:rsidRDefault="00535E92"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6DE3270" w14:textId="77777777" w:rsidTr="002C099C">
        <w:trPr>
          <w:cantSplit/>
          <w:trHeight w:val="2330"/>
        </w:trPr>
        <w:tc>
          <w:tcPr>
            <w:tcW w:w="2142" w:type="dxa"/>
            <w:vMerge w:val="restart"/>
            <w:tcBorders>
              <w:top w:val="single" w:sz="4" w:space="0" w:color="auto"/>
              <w:left w:val="single" w:sz="4" w:space="0" w:color="auto"/>
              <w:right w:val="single" w:sz="4" w:space="0" w:color="auto"/>
            </w:tcBorders>
            <w:vAlign w:val="center"/>
          </w:tcPr>
          <w:p w14:paraId="2CE4435F" w14:textId="77777777" w:rsidR="00AD6C4C" w:rsidRPr="004622DD"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BF95EBD" w14:textId="60B01153" w:rsidR="00AD6C4C" w:rsidRPr="004622DD" w:rsidRDefault="00AD6C4C" w:rsidP="00BC0AEB">
            <w:pPr>
              <w:jc w:val="both"/>
              <w:rPr>
                <w:rFonts w:ascii="Times New Roman" w:hAnsi="Times New Roman"/>
                <w:sz w:val="24"/>
                <w:szCs w:val="24"/>
              </w:rPr>
            </w:pPr>
            <w:r w:rsidRPr="004622DD">
              <w:rPr>
                <w:rFonts w:ascii="Times New Roman" w:hAnsi="Times New Roman"/>
                <w:sz w:val="24"/>
                <w:szCs w:val="24"/>
              </w:rPr>
              <w:t>20.14. Информация о заключении эмитентом соглашения о новации или предоставлении отступного, влекущего прекращение обязательств по облигациям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B46096" w14:textId="386B37F7"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D3E4B97" w14:textId="460A84CF" w:rsidR="00AD6C4C" w:rsidRPr="004622DD" w:rsidRDefault="00AD6C4C"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69E6B26D" w14:textId="0A13F8D4" w:rsidR="00AD6C4C" w:rsidRPr="004622DD" w:rsidRDefault="00AD6C4C" w:rsidP="00061D69">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5257DFE1" w14:textId="77777777" w:rsidR="00AD6C4C" w:rsidRPr="004622DD" w:rsidRDefault="00AD6C4C" w:rsidP="00061D69">
            <w:pPr>
              <w:spacing w:after="0"/>
              <w:jc w:val="both"/>
              <w:rPr>
                <w:rFonts w:ascii="Times New Roman" w:eastAsia="Times New Roman" w:hAnsi="Times New Roman"/>
                <w:sz w:val="24"/>
                <w:szCs w:val="24"/>
                <w:lang w:eastAsia="ru-RU"/>
              </w:rPr>
            </w:pPr>
          </w:p>
          <w:p w14:paraId="550ED29B" w14:textId="673CC4FC" w:rsidR="00AD6C4C" w:rsidRPr="004622DD" w:rsidRDefault="00AD6C4C" w:rsidP="00535E92">
            <w:pPr>
              <w:spacing w:after="0"/>
              <w:jc w:val="both"/>
              <w:rPr>
                <w:rFonts w:ascii="Times New Roman" w:eastAsia="Times New Roman" w:hAnsi="Times New Roman"/>
                <w:sz w:val="24"/>
                <w:szCs w:val="24"/>
                <w:lang w:eastAsia="ru-RU"/>
              </w:rPr>
            </w:pPr>
          </w:p>
          <w:p w14:paraId="7AEA31DB" w14:textId="77777777" w:rsidR="00AD6C4C" w:rsidRPr="004622DD"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58796D3" w14:textId="0C63CEF8"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OTHR</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DB1BE4C" w14:textId="7D158EE5" w:rsidR="00AD6C4C" w:rsidRPr="004622DD" w:rsidRDefault="00AD6C4C"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58867B46" w14:textId="77777777" w:rsidTr="002C099C">
        <w:trPr>
          <w:cantSplit/>
          <w:trHeight w:val="2330"/>
        </w:trPr>
        <w:tc>
          <w:tcPr>
            <w:tcW w:w="2142" w:type="dxa"/>
            <w:vMerge/>
            <w:tcBorders>
              <w:left w:val="single" w:sz="4" w:space="0" w:color="auto"/>
              <w:right w:val="single" w:sz="4" w:space="0" w:color="auto"/>
            </w:tcBorders>
            <w:vAlign w:val="center"/>
          </w:tcPr>
          <w:p w14:paraId="5D2A156F" w14:textId="77777777" w:rsidR="00AD6C4C" w:rsidRPr="004622DD"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28521A9" w14:textId="2B9FE226" w:rsidR="00AD6C4C" w:rsidRPr="004622DD" w:rsidRDefault="00AD6C4C" w:rsidP="00BC0AE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20.16. Информация об определении эмитентом облигаций представителя владельцев облигаций после регистрации выпуска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691E2C" w14:textId="7C65B2DF"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20.16.</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37D2B9D" w14:textId="77777777" w:rsidR="00AD6C4C" w:rsidRPr="004622DD" w:rsidRDefault="00AD6C4C"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23FF0E43" w14:textId="69C01B5B" w:rsidR="00AD6C4C" w:rsidRPr="004622DD" w:rsidRDefault="00AD6C4C"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33B7464B" w14:textId="77777777" w:rsidR="00AD6C4C" w:rsidRPr="004622DD"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9106997" w14:textId="75A91412"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20.16.</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5AF7E21" w14:textId="1098F301" w:rsidR="00AD6C4C" w:rsidRPr="004622DD" w:rsidRDefault="00AD6C4C"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30BEE978" w14:textId="77777777" w:rsidTr="002C099C">
        <w:trPr>
          <w:cantSplit/>
          <w:trHeight w:val="2330"/>
        </w:trPr>
        <w:tc>
          <w:tcPr>
            <w:tcW w:w="2142" w:type="dxa"/>
            <w:vMerge/>
            <w:tcBorders>
              <w:left w:val="single" w:sz="4" w:space="0" w:color="auto"/>
              <w:right w:val="single" w:sz="4" w:space="0" w:color="auto"/>
            </w:tcBorders>
            <w:vAlign w:val="center"/>
          </w:tcPr>
          <w:p w14:paraId="0E14F8B9" w14:textId="77777777" w:rsidR="00AD6C4C" w:rsidRPr="004622DD"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5967D1D" w14:textId="13C4CE4D" w:rsidR="00AD6C4C" w:rsidRPr="004622DD" w:rsidRDefault="00AD6C4C" w:rsidP="00BC0AE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20.18. Информация о дате, с которой представитель владельцев облигаций, определенный эмитентом или избранный общим собранием владельцев облигаций, осуществляет свои полномочия.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4AAC50" w14:textId="1634DDBF"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13FA71F" w14:textId="77777777" w:rsidR="00AD6C4C" w:rsidRPr="004622DD" w:rsidRDefault="00AD6C4C"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01FAF402" w14:textId="497272FB" w:rsidR="00AD6C4C" w:rsidRPr="004622DD" w:rsidRDefault="00AD6C4C"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10C12653" w14:textId="77777777" w:rsidR="00AD6C4C" w:rsidRPr="004622DD"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CE7E68A" w14:textId="3F766FF3"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784124D" w14:textId="5503B08A" w:rsidR="00AD6C4C" w:rsidRPr="004622DD" w:rsidRDefault="00AD6C4C"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035CC751" w14:textId="77777777" w:rsidTr="002C099C">
        <w:trPr>
          <w:cantSplit/>
          <w:trHeight w:val="2330"/>
        </w:trPr>
        <w:tc>
          <w:tcPr>
            <w:tcW w:w="2142" w:type="dxa"/>
            <w:vMerge/>
            <w:tcBorders>
              <w:left w:val="single" w:sz="4" w:space="0" w:color="auto"/>
              <w:bottom w:val="single" w:sz="4" w:space="0" w:color="auto"/>
              <w:right w:val="single" w:sz="4" w:space="0" w:color="auto"/>
            </w:tcBorders>
            <w:vAlign w:val="center"/>
          </w:tcPr>
          <w:p w14:paraId="0B73378E" w14:textId="77777777" w:rsidR="00AD6C4C" w:rsidRPr="004622DD"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E26FDA1" w14:textId="29B65018" w:rsidR="00AD6C4C" w:rsidRPr="004622DD" w:rsidRDefault="00AD6C4C" w:rsidP="00017D3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20.20. Информация о расторжении договора с представителем владельцев облигаций.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DCE86D" w14:textId="1D1A6C1C"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20.20.</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283D8D5" w14:textId="77777777" w:rsidR="00AD6C4C" w:rsidRPr="004622DD" w:rsidRDefault="00AD6C4C"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7224935" w14:textId="42D83A9A" w:rsidR="00AD6C4C" w:rsidRPr="004622DD" w:rsidRDefault="00AD6C4C"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6DCD5664" w14:textId="77777777" w:rsidR="00AD6C4C" w:rsidRPr="004622DD"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782E64" w14:textId="17C2047E" w:rsidR="00AD6C4C" w:rsidRPr="004622DD" w:rsidRDefault="00AD6C4C">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(тип КД </w:t>
            </w:r>
            <w:r w:rsidRPr="004622DD">
              <w:rPr>
                <w:rFonts w:ascii="Times New Roman" w:eastAsia="Times New Roman" w:hAnsi="Times New Roman"/>
                <w:sz w:val="24"/>
                <w:szCs w:val="24"/>
                <w:lang w:val="en-US" w:eastAsia="ru-RU"/>
              </w:rPr>
              <w:t>INFO</w:t>
            </w:r>
            <w:r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 </w:t>
            </w:r>
            <w:r w:rsidRPr="004622DD">
              <w:rPr>
                <w:rFonts w:ascii="Times New Roman" w:eastAsia="Times New Roman" w:hAnsi="Times New Roman"/>
                <w:sz w:val="24"/>
                <w:szCs w:val="24"/>
                <w:lang w:eastAsia="ru-RU"/>
              </w:rPr>
              <w:t>приложением документа в формате *.doc по форме 20.20.</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2989A1B" w14:textId="617E72D5" w:rsidR="00AD6C4C" w:rsidRPr="004622DD" w:rsidRDefault="00AD6C4C"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r w:rsidR="004622DD" w:rsidRPr="004622DD" w14:paraId="6BA7600E" w14:textId="77777777" w:rsidTr="00F43752">
        <w:trPr>
          <w:cantSplit/>
          <w:trHeight w:val="2330"/>
        </w:trPr>
        <w:tc>
          <w:tcPr>
            <w:tcW w:w="2142" w:type="dxa"/>
            <w:tcBorders>
              <w:top w:val="single" w:sz="4" w:space="0" w:color="auto"/>
              <w:left w:val="single" w:sz="4" w:space="0" w:color="auto"/>
              <w:bottom w:val="single" w:sz="4" w:space="0" w:color="auto"/>
              <w:right w:val="single" w:sz="4" w:space="0" w:color="auto"/>
            </w:tcBorders>
            <w:vAlign w:val="center"/>
          </w:tcPr>
          <w:p w14:paraId="1D361CB3" w14:textId="77777777" w:rsidR="003166EA" w:rsidRPr="004622DD" w:rsidRDefault="003166EA"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0500993" w14:textId="77777777" w:rsidR="003166EA" w:rsidRPr="004622DD" w:rsidRDefault="00BC0AEB" w:rsidP="00BC0AE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20.22. Информация о конвертации конвертируемых облигаций эмитента в другие облигации, а также в дополнительные обыкновенные или привилегированные акции.</w:t>
            </w:r>
          </w:p>
          <w:p w14:paraId="3FF7CC6E" w14:textId="40256BE9" w:rsidR="00BC0AEB" w:rsidRPr="004622DD" w:rsidRDefault="00BC0AEB" w:rsidP="00017D3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Не предоставляется в случае</w:t>
            </w:r>
            <w:r w:rsidR="00A23BFC" w:rsidRPr="004622DD">
              <w:rPr>
                <w:rFonts w:ascii="Times New Roman" w:eastAsia="Times New Roman" w:hAnsi="Times New Roman"/>
                <w:sz w:val="24"/>
                <w:szCs w:val="24"/>
                <w:lang w:eastAsia="ru-RU"/>
              </w:rPr>
              <w:t xml:space="preserve">, если </w:t>
            </w:r>
            <w:r w:rsidRPr="004622DD">
              <w:rPr>
                <w:rFonts w:ascii="Times New Roman" w:eastAsia="Times New Roman" w:hAnsi="Times New Roman"/>
                <w:sz w:val="24"/>
                <w:szCs w:val="24"/>
                <w:lang w:eastAsia="ru-RU"/>
              </w:rPr>
              <w:t xml:space="preserve"> </w:t>
            </w:r>
            <w:r w:rsidR="00A23BFC" w:rsidRPr="004622DD">
              <w:rPr>
                <w:rFonts w:ascii="Times New Roman" w:eastAsia="Times New Roman" w:hAnsi="Times New Roman"/>
                <w:sz w:val="24"/>
                <w:szCs w:val="24"/>
                <w:lang w:eastAsia="ru-RU"/>
              </w:rPr>
              <w:t>конвертация конвертируемых облигаций</w:t>
            </w:r>
            <w:r w:rsidRPr="004622DD">
              <w:rPr>
                <w:rFonts w:ascii="Times New Roman" w:eastAsia="Times New Roman" w:hAnsi="Times New Roman"/>
                <w:sz w:val="24"/>
                <w:szCs w:val="24"/>
                <w:lang w:eastAsia="ru-RU"/>
              </w:rPr>
              <w:t xml:space="preserve"> в другие облигации, а также в дополнительные обыкновенные или привиле</w:t>
            </w:r>
            <w:r w:rsidR="00A23BFC" w:rsidRPr="004622DD">
              <w:rPr>
                <w:rFonts w:ascii="Times New Roman" w:eastAsia="Times New Roman" w:hAnsi="Times New Roman"/>
                <w:sz w:val="24"/>
                <w:szCs w:val="24"/>
                <w:lang w:eastAsia="ru-RU"/>
              </w:rPr>
              <w:t xml:space="preserve">гированные акции </w:t>
            </w:r>
            <w:r w:rsidRPr="004622DD">
              <w:rPr>
                <w:rFonts w:ascii="Times New Roman" w:eastAsia="Times New Roman" w:hAnsi="Times New Roman"/>
                <w:sz w:val="24"/>
                <w:szCs w:val="24"/>
                <w:lang w:eastAsia="ru-RU"/>
              </w:rPr>
              <w:t xml:space="preserve">осуществляется по требованию владельцев </w:t>
            </w:r>
            <w:r w:rsidRPr="004622DD">
              <w:rPr>
                <w:rFonts w:ascii="Times New Roman" w:eastAsia="Times New Roman" w:hAnsi="Times New Roman"/>
                <w:sz w:val="24"/>
                <w:szCs w:val="24"/>
                <w:lang w:eastAsia="ru-RU"/>
              </w:rPr>
              <w:lastRenderedPageBreak/>
              <w:t>конвертируемых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B0D8DA" w14:textId="14DA0A54" w:rsidR="00535E92" w:rsidRPr="004622DD" w:rsidRDefault="00535E92" w:rsidP="00535E9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311)</w:t>
            </w:r>
            <w:r w:rsidR="00DB20CA" w:rsidRPr="004622DD">
              <w:rPr>
                <w:rFonts w:ascii="Times New Roman" w:eastAsia="Times New Roman" w:hAnsi="Times New Roman"/>
                <w:sz w:val="24"/>
                <w:szCs w:val="24"/>
                <w:lang w:eastAsia="ru-RU"/>
              </w:rPr>
              <w:t xml:space="preserve"> (тип КД </w:t>
            </w:r>
            <w:r w:rsidR="00DB20CA" w:rsidRPr="004622DD">
              <w:rPr>
                <w:rFonts w:ascii="Times New Roman" w:eastAsia="Times New Roman" w:hAnsi="Times New Roman"/>
                <w:sz w:val="24"/>
                <w:szCs w:val="24"/>
                <w:lang w:val="en-US" w:eastAsia="ru-RU"/>
              </w:rPr>
              <w:t>CONV</w:t>
            </w:r>
            <w:r w:rsidR="00DB20CA"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20.</w:t>
            </w:r>
            <w:r w:rsidR="00C15A19" w:rsidRPr="004622DD">
              <w:rPr>
                <w:rFonts w:ascii="Times New Roman" w:eastAsia="Times New Roman" w:hAnsi="Times New Roman"/>
                <w:sz w:val="24"/>
                <w:szCs w:val="24"/>
                <w:lang w:eastAsia="ru-RU"/>
              </w:rPr>
              <w:t>2</w:t>
            </w:r>
            <w:r w:rsidRPr="004622DD">
              <w:rPr>
                <w:rFonts w:ascii="Times New Roman" w:eastAsia="Times New Roman" w:hAnsi="Times New Roman"/>
                <w:sz w:val="24"/>
                <w:szCs w:val="24"/>
                <w:lang w:eastAsia="ru-RU"/>
              </w:rPr>
              <w:t>2.</w:t>
            </w:r>
          </w:p>
          <w:p w14:paraId="206A63CA" w14:textId="77777777" w:rsidR="003166EA" w:rsidRPr="004622DD" w:rsidRDefault="003166EA"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8BC1DEE" w14:textId="77777777" w:rsidR="00535E92" w:rsidRPr="004622DD" w:rsidRDefault="00535E92"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w:t>
            </w:r>
            <w:r w:rsidRPr="004622DD">
              <w:rPr>
                <w:rFonts w:ascii="Times New Roman" w:eastAsia="Times New Roman" w:hAnsi="Times New Roman"/>
                <w:sz w:val="24"/>
                <w:szCs w:val="24"/>
                <w:lang w:val="en-US" w:eastAsia="ru-RU"/>
              </w:rPr>
              <w:t>EB</w:t>
            </w:r>
            <w:r w:rsidRPr="004622DD">
              <w:rPr>
                <w:rFonts w:ascii="Times New Roman" w:eastAsia="Times New Roman" w:hAnsi="Times New Roman"/>
                <w:sz w:val="24"/>
                <w:szCs w:val="24"/>
                <w:lang w:eastAsia="ru-RU"/>
              </w:rPr>
              <w:t>-кабинет КД;</w:t>
            </w:r>
          </w:p>
          <w:p w14:paraId="53D4ED74" w14:textId="66AF29AC" w:rsidR="00535E92" w:rsidRPr="004622DD" w:rsidRDefault="00535E92" w:rsidP="00535E92">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p w14:paraId="2C830F54" w14:textId="77777777" w:rsidR="003166EA" w:rsidRPr="004622DD" w:rsidRDefault="003166EA"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783727D" w14:textId="2FF0EB46" w:rsidR="00562F50" w:rsidRPr="004622DD" w:rsidRDefault="00535E92" w:rsidP="00535E9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Документ ISO 20022: </w:t>
            </w:r>
            <w:r w:rsidRPr="004622DD">
              <w:rPr>
                <w:rFonts w:ascii="Times New Roman" w:eastAsia="Times New Roman" w:hAnsi="Times New Roman"/>
                <w:sz w:val="24"/>
                <w:szCs w:val="24"/>
                <w:lang w:val="en-US" w:eastAsia="ru-RU"/>
              </w:rPr>
              <w:t>CANO</w:t>
            </w:r>
            <w:r w:rsidRPr="004622DD">
              <w:rPr>
                <w:rFonts w:ascii="Times New Roman" w:eastAsia="Times New Roman" w:hAnsi="Times New Roman"/>
                <w:sz w:val="24"/>
                <w:szCs w:val="24"/>
                <w:lang w:eastAsia="ru-RU"/>
              </w:rPr>
              <w:t xml:space="preserve"> (код формы </w:t>
            </w:r>
            <w:r w:rsidRPr="004622DD">
              <w:rPr>
                <w:rFonts w:ascii="Times New Roman" w:eastAsia="Times New Roman" w:hAnsi="Times New Roman"/>
                <w:sz w:val="24"/>
                <w:szCs w:val="24"/>
                <w:lang w:val="en-US" w:eastAsia="ru-RU"/>
              </w:rPr>
              <w:t>CA</w:t>
            </w:r>
            <w:r w:rsidRPr="004622DD">
              <w:rPr>
                <w:rFonts w:ascii="Times New Roman" w:eastAsia="Times New Roman" w:hAnsi="Times New Roman"/>
                <w:sz w:val="24"/>
                <w:szCs w:val="24"/>
                <w:lang w:eastAsia="ru-RU"/>
              </w:rPr>
              <w:t xml:space="preserve">311) </w:t>
            </w:r>
            <w:r w:rsidR="007A4210" w:rsidRPr="004622DD">
              <w:rPr>
                <w:rFonts w:ascii="Times New Roman" w:eastAsia="Times New Roman" w:hAnsi="Times New Roman"/>
                <w:sz w:val="24"/>
                <w:szCs w:val="24"/>
                <w:lang w:eastAsia="ru-RU"/>
              </w:rPr>
              <w:t xml:space="preserve">(тип КД </w:t>
            </w:r>
            <w:r w:rsidR="007A4210" w:rsidRPr="004622DD">
              <w:rPr>
                <w:rFonts w:ascii="Times New Roman" w:eastAsia="Times New Roman" w:hAnsi="Times New Roman"/>
                <w:sz w:val="24"/>
                <w:szCs w:val="24"/>
                <w:lang w:val="en-US" w:eastAsia="ru-RU"/>
              </w:rPr>
              <w:t>CONV</w:t>
            </w:r>
            <w:r w:rsidR="007A4210" w:rsidRPr="004622DD">
              <w:rPr>
                <w:rFonts w:ascii="Times New Roman" w:eastAsia="Times New Roman" w:hAnsi="Times New Roman"/>
                <w:sz w:val="24"/>
                <w:szCs w:val="24"/>
                <w:lang w:eastAsia="ru-RU"/>
              </w:rPr>
              <w:t>)</w:t>
            </w:r>
            <w:r w:rsidR="00E837A4" w:rsidRPr="004622DD">
              <w:rPr>
                <w:rFonts w:ascii="Times New Roman" w:eastAsia="Times New Roman" w:hAnsi="Times New Roman"/>
                <w:sz w:val="24"/>
                <w:szCs w:val="24"/>
                <w:lang w:eastAsia="ru-RU"/>
              </w:rPr>
              <w:t xml:space="preserve"> и Материалы КД («Материалы (файлы) КД») с</w:t>
            </w:r>
            <w:r w:rsidRPr="004622DD">
              <w:rPr>
                <w:rFonts w:ascii="Times New Roman" w:eastAsia="Times New Roman" w:hAnsi="Times New Roman"/>
                <w:sz w:val="24"/>
                <w:szCs w:val="24"/>
                <w:lang w:eastAsia="ru-RU"/>
              </w:rPr>
              <w:t xml:space="preserve"> приложением документа в формате *.doc по форме </w:t>
            </w:r>
            <w:r w:rsidR="00C15A19" w:rsidRPr="004622DD">
              <w:rPr>
                <w:rFonts w:ascii="Times New Roman" w:eastAsia="Times New Roman" w:hAnsi="Times New Roman"/>
                <w:sz w:val="24"/>
                <w:szCs w:val="24"/>
                <w:lang w:eastAsia="ru-RU"/>
              </w:rPr>
              <w:t>20.2</w:t>
            </w:r>
            <w:r w:rsidRPr="004622DD">
              <w:rPr>
                <w:rFonts w:ascii="Times New Roman" w:eastAsia="Times New Roman" w:hAnsi="Times New Roman"/>
                <w:sz w:val="24"/>
                <w:szCs w:val="24"/>
                <w:lang w:eastAsia="ru-RU"/>
              </w:rPr>
              <w:t>2.</w:t>
            </w:r>
          </w:p>
          <w:p w14:paraId="3AEFE647" w14:textId="77777777" w:rsidR="003166EA" w:rsidRPr="004622DD" w:rsidRDefault="003166EA" w:rsidP="00D972A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06206B0" w14:textId="0D238E6E" w:rsidR="003166EA" w:rsidRPr="004622DD" w:rsidRDefault="00535E92" w:rsidP="00750473">
            <w:pPr>
              <w:spacing w:after="0"/>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val="en-US" w:eastAsia="ru-RU"/>
              </w:rPr>
              <w:t>WEB</w:t>
            </w:r>
            <w:r w:rsidRPr="004622DD">
              <w:rPr>
                <w:rFonts w:ascii="Times New Roman" w:eastAsia="Times New Roman" w:hAnsi="Times New Roman"/>
                <w:sz w:val="24"/>
                <w:szCs w:val="24"/>
                <w:lang w:eastAsia="ru-RU"/>
              </w:rPr>
              <w:t>-сервис</w:t>
            </w:r>
          </w:p>
        </w:tc>
      </w:tr>
    </w:tbl>
    <w:p w14:paraId="183055A9" w14:textId="77777777" w:rsidR="00E820E1" w:rsidRPr="004622DD" w:rsidRDefault="00E820E1" w:rsidP="00F34ADF">
      <w:pPr>
        <w:rPr>
          <w:rFonts w:ascii="Times New Roman" w:hAnsi="Times New Roman"/>
          <w:i/>
          <w:iCs/>
          <w:sz w:val="24"/>
          <w:szCs w:val="24"/>
        </w:rPr>
      </w:pPr>
      <w:r w:rsidRPr="004622DD">
        <w:rPr>
          <w:rFonts w:ascii="Times New Roman" w:hAnsi="Times New Roman"/>
          <w:i/>
          <w:iCs/>
          <w:sz w:val="24"/>
          <w:szCs w:val="24"/>
        </w:rPr>
        <w:br w:type="page"/>
      </w:r>
    </w:p>
    <w:p w14:paraId="1152FB5B" w14:textId="77777777" w:rsidR="00E820E1" w:rsidRPr="004622DD" w:rsidRDefault="00E820E1" w:rsidP="00B620DB">
      <w:pPr>
        <w:pStyle w:val="1"/>
        <w:numPr>
          <w:ilvl w:val="0"/>
          <w:numId w:val="0"/>
        </w:numPr>
        <w:ind w:left="432" w:firstLine="4530"/>
        <w:rPr>
          <w:color w:val="auto"/>
          <w:szCs w:val="24"/>
        </w:rPr>
        <w:sectPr w:rsidR="00E820E1" w:rsidRPr="004622DD" w:rsidSect="00153B65">
          <w:pgSz w:w="16838" w:h="11906" w:orient="landscape"/>
          <w:pgMar w:top="709" w:right="1245" w:bottom="851" w:left="851" w:header="709" w:footer="709" w:gutter="0"/>
          <w:cols w:space="708"/>
          <w:docGrid w:linePitch="360"/>
        </w:sectPr>
      </w:pPr>
    </w:p>
    <w:p w14:paraId="3781860F" w14:textId="77777777" w:rsidR="002101FF" w:rsidRPr="004622DD" w:rsidRDefault="002101FF" w:rsidP="00933F45">
      <w:pPr>
        <w:pStyle w:val="1"/>
        <w:numPr>
          <w:ilvl w:val="0"/>
          <w:numId w:val="0"/>
        </w:numPr>
        <w:spacing w:before="0"/>
        <w:ind w:left="9214"/>
        <w:jc w:val="both"/>
        <w:rPr>
          <w:color w:val="auto"/>
          <w:szCs w:val="24"/>
        </w:rPr>
      </w:pPr>
      <w:bookmarkStart w:id="630" w:name="_Toc221701961"/>
      <w:r w:rsidRPr="004622DD">
        <w:rPr>
          <w:color w:val="auto"/>
          <w:szCs w:val="24"/>
        </w:rPr>
        <w:lastRenderedPageBreak/>
        <w:t>Приложение № 6</w:t>
      </w:r>
      <w:bookmarkEnd w:id="630"/>
      <w:r w:rsidRPr="004622DD">
        <w:rPr>
          <w:color w:val="auto"/>
          <w:szCs w:val="24"/>
        </w:rPr>
        <w:t xml:space="preserve"> </w:t>
      </w:r>
    </w:p>
    <w:p w14:paraId="7F00C988" w14:textId="15D89BC6" w:rsidR="002101FF" w:rsidRPr="004622DD" w:rsidRDefault="002101FF" w:rsidP="00933F45">
      <w:pPr>
        <w:pStyle w:val="aff1"/>
        <w:ind w:left="9214"/>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007B4283" w:rsidRPr="004622DD">
        <w:rPr>
          <w:rStyle w:val="af8"/>
          <w:rFonts w:ascii="Times New Roman" w:hAnsi="Times New Roman"/>
          <w:b/>
          <w:sz w:val="24"/>
          <w:szCs w:val="24"/>
        </w:rPr>
        <w:footnoteReference w:id="9"/>
      </w:r>
    </w:p>
    <w:p w14:paraId="5C406FAC" w14:textId="77777777" w:rsidR="002101FF" w:rsidRPr="004622DD" w:rsidRDefault="002101FF" w:rsidP="002101FF">
      <w:pPr>
        <w:rPr>
          <w:rFonts w:ascii="Times New Roman" w:hAnsi="Times New Roman"/>
          <w:sz w:val="24"/>
          <w:szCs w:val="24"/>
        </w:rPr>
      </w:pPr>
    </w:p>
    <w:p w14:paraId="2F0910B2" w14:textId="77777777" w:rsidR="00E820E1" w:rsidRPr="004622DD" w:rsidRDefault="00E820E1">
      <w:pPr>
        <w:rPr>
          <w:rFonts w:ascii="Times New Roman" w:hAnsi="Times New Roman"/>
          <w:b/>
          <w:iCs/>
          <w:sz w:val="24"/>
          <w:szCs w:val="24"/>
        </w:rPr>
      </w:pPr>
      <w:r w:rsidRPr="004622DD">
        <w:rPr>
          <w:rFonts w:ascii="Times New Roman" w:hAnsi="Times New Roman"/>
          <w:b/>
          <w:iCs/>
          <w:sz w:val="24"/>
          <w:szCs w:val="24"/>
        </w:rPr>
        <w:t>Форма 4</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0F4B77E7" w14:textId="77777777" w:rsidTr="00DB448B">
        <w:trPr>
          <w:trHeight w:val="213"/>
        </w:trPr>
        <w:tc>
          <w:tcPr>
            <w:tcW w:w="3568" w:type="dxa"/>
            <w:shd w:val="clear" w:color="auto" w:fill="auto"/>
          </w:tcPr>
          <w:p w14:paraId="653F052E" w14:textId="77777777" w:rsidR="00E820E1" w:rsidRPr="004622DD" w:rsidRDefault="00E820E1" w:rsidP="0026184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3DB6A3B5" w14:textId="77777777" w:rsidR="00E820E1" w:rsidRPr="004622DD" w:rsidRDefault="00E820E1" w:rsidP="0026184C">
            <w:pPr>
              <w:spacing w:after="0" w:line="240" w:lineRule="auto"/>
              <w:rPr>
                <w:rFonts w:ascii="Times New Roman" w:hAnsi="Times New Roman"/>
                <w:sz w:val="24"/>
                <w:szCs w:val="24"/>
              </w:rPr>
            </w:pPr>
          </w:p>
        </w:tc>
        <w:tc>
          <w:tcPr>
            <w:tcW w:w="2447" w:type="dxa"/>
            <w:gridSpan w:val="3"/>
            <w:shd w:val="clear" w:color="auto" w:fill="auto"/>
          </w:tcPr>
          <w:p w14:paraId="22B3231C" w14:textId="77777777" w:rsidR="00E820E1" w:rsidRPr="004622DD" w:rsidRDefault="00E820E1" w:rsidP="00922463">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4D56A02B" w14:textId="77777777" w:rsidR="00E820E1" w:rsidRPr="004622DD" w:rsidRDefault="00E820E1" w:rsidP="00922463">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C588690" w14:textId="77777777" w:rsidTr="00DB448B">
        <w:trPr>
          <w:trHeight w:val="124"/>
        </w:trPr>
        <w:tc>
          <w:tcPr>
            <w:tcW w:w="7523" w:type="dxa"/>
            <w:gridSpan w:val="2"/>
            <w:shd w:val="clear" w:color="auto" w:fill="auto"/>
          </w:tcPr>
          <w:p w14:paraId="5D438A12" w14:textId="77777777" w:rsidR="00E820E1" w:rsidRPr="004622DD" w:rsidRDefault="00E820E1" w:rsidP="0026184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0314B460" w14:textId="77777777" w:rsidR="00E820E1" w:rsidRPr="004622DD" w:rsidRDefault="00E820E1" w:rsidP="0026184C">
            <w:pPr>
              <w:spacing w:after="0" w:line="240" w:lineRule="auto"/>
              <w:rPr>
                <w:rFonts w:ascii="Times New Roman" w:hAnsi="Times New Roman"/>
                <w:sz w:val="24"/>
                <w:szCs w:val="24"/>
              </w:rPr>
            </w:pPr>
          </w:p>
        </w:tc>
      </w:tr>
      <w:tr w:rsidR="004622DD" w:rsidRPr="004622DD" w14:paraId="20B578C8" w14:textId="77777777" w:rsidTr="00DB448B">
        <w:trPr>
          <w:trHeight w:val="206"/>
        </w:trPr>
        <w:tc>
          <w:tcPr>
            <w:tcW w:w="7523" w:type="dxa"/>
            <w:gridSpan w:val="2"/>
            <w:shd w:val="clear" w:color="auto" w:fill="auto"/>
          </w:tcPr>
          <w:p w14:paraId="7B2F2B49" w14:textId="77777777" w:rsidR="00E820E1" w:rsidRPr="004622DD" w:rsidRDefault="00E820E1" w:rsidP="0026184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5B9C92B8" w14:textId="77777777" w:rsidR="00E820E1" w:rsidRPr="004622DD" w:rsidRDefault="00E820E1" w:rsidP="0026184C">
            <w:pPr>
              <w:spacing w:after="0" w:line="240" w:lineRule="auto"/>
              <w:rPr>
                <w:rFonts w:ascii="Times New Roman" w:hAnsi="Times New Roman"/>
                <w:sz w:val="24"/>
                <w:szCs w:val="24"/>
              </w:rPr>
            </w:pPr>
          </w:p>
        </w:tc>
      </w:tr>
      <w:tr w:rsidR="004622DD" w:rsidRPr="004622DD" w14:paraId="21070AC6" w14:textId="77777777" w:rsidTr="00DB448B">
        <w:trPr>
          <w:trHeight w:val="176"/>
        </w:trPr>
        <w:tc>
          <w:tcPr>
            <w:tcW w:w="7523" w:type="dxa"/>
            <w:gridSpan w:val="2"/>
            <w:tcBorders>
              <w:bottom w:val="double" w:sz="4" w:space="0" w:color="auto"/>
            </w:tcBorders>
            <w:shd w:val="clear" w:color="auto" w:fill="auto"/>
          </w:tcPr>
          <w:p w14:paraId="6CE7659F" w14:textId="5DF53C70" w:rsidR="003808A0" w:rsidRPr="004622DD" w:rsidRDefault="003808A0" w:rsidP="00BD11A4">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46141" w:rsidRPr="004622DD">
              <w:rPr>
                <w:rFonts w:ascii="Times New Roman" w:hAnsi="Times New Roman"/>
                <w:sz w:val="24"/>
                <w:szCs w:val="24"/>
              </w:rPr>
              <w:t xml:space="preserve">№ </w:t>
            </w:r>
            <w:r w:rsidR="00BD11A4" w:rsidRPr="004622DD">
              <w:rPr>
                <w:rFonts w:ascii="Times New Roman" w:hAnsi="Times New Roman"/>
                <w:sz w:val="24"/>
                <w:szCs w:val="24"/>
              </w:rPr>
              <w:t>751</w:t>
            </w:r>
            <w:r w:rsidRPr="004622DD">
              <w:rPr>
                <w:rFonts w:ascii="Times New Roman" w:hAnsi="Times New Roman"/>
                <w:sz w:val="24"/>
                <w:szCs w:val="24"/>
              </w:rPr>
              <w:t>-П, на основании которого направляется информация</w:t>
            </w:r>
          </w:p>
        </w:tc>
        <w:tc>
          <w:tcPr>
            <w:tcW w:w="7703" w:type="dxa"/>
            <w:gridSpan w:val="8"/>
            <w:tcBorders>
              <w:bottom w:val="double" w:sz="4" w:space="0" w:color="auto"/>
            </w:tcBorders>
            <w:shd w:val="clear" w:color="auto" w:fill="auto"/>
          </w:tcPr>
          <w:p w14:paraId="04328438" w14:textId="77777777" w:rsidR="003808A0" w:rsidRPr="004622DD" w:rsidRDefault="003808A0" w:rsidP="0026184C">
            <w:pPr>
              <w:spacing w:after="0" w:line="240" w:lineRule="auto"/>
              <w:rPr>
                <w:rFonts w:ascii="Times New Roman" w:hAnsi="Times New Roman"/>
                <w:sz w:val="24"/>
                <w:szCs w:val="24"/>
              </w:rPr>
            </w:pPr>
          </w:p>
        </w:tc>
      </w:tr>
      <w:tr w:rsidR="004622DD" w:rsidRPr="004622DD" w14:paraId="5BEB1449" w14:textId="77777777" w:rsidTr="00DB448B">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6350AC6" w14:textId="5762D0C3" w:rsidR="000E4349" w:rsidRPr="004622DD" w:rsidRDefault="000E4349"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 xml:space="preserve">Информация предоставляется в связи </w:t>
            </w:r>
            <w:r w:rsidR="002F594A" w:rsidRPr="004622DD">
              <w:rPr>
                <w:rFonts w:ascii="Times New Roman" w:hAnsi="Times New Roman"/>
                <w:b/>
                <w:sz w:val="24"/>
                <w:szCs w:val="24"/>
              </w:rPr>
              <w:t>с обнаружением (выявлением</w:t>
            </w:r>
            <w:r w:rsidRPr="004622DD">
              <w:rPr>
                <w:rFonts w:ascii="Times New Roman" w:hAnsi="Times New Roman"/>
                <w:b/>
                <w:sz w:val="24"/>
                <w:szCs w:val="24"/>
              </w:rPr>
              <w:t>)</w:t>
            </w:r>
            <w:r w:rsidR="00500E93" w:rsidRPr="004622DD">
              <w:rPr>
                <w:rFonts w:ascii="Times New Roman" w:hAnsi="Times New Roman"/>
                <w:b/>
                <w:sz w:val="24"/>
                <w:szCs w:val="24"/>
              </w:rPr>
              <w:t xml:space="preserve"> недостоверной, неточной, неполной и (или) вводящей в заблуждение информации</w:t>
            </w:r>
            <w:r w:rsidR="00BE031F" w:rsidRPr="004622DD">
              <w:rPr>
                <w:rFonts w:ascii="Times New Roman" w:hAnsi="Times New Roman"/>
                <w:b/>
                <w:sz w:val="24"/>
                <w:szCs w:val="24"/>
              </w:rPr>
              <w:t xml:space="preserve">, </w:t>
            </w:r>
            <w:r w:rsidR="00500E93" w:rsidRPr="004622DD">
              <w:rPr>
                <w:rFonts w:ascii="Times New Roman" w:hAnsi="Times New Roman"/>
                <w:b/>
                <w:sz w:val="24"/>
                <w:szCs w:val="24"/>
              </w:rPr>
              <w:t xml:space="preserve">ранее предоставленной </w:t>
            </w:r>
            <w:r w:rsidR="00BE031F" w:rsidRPr="004622DD">
              <w:rPr>
                <w:rFonts w:ascii="Times New Roman" w:hAnsi="Times New Roman"/>
                <w:b/>
                <w:sz w:val="24"/>
                <w:szCs w:val="24"/>
              </w:rPr>
              <w:t xml:space="preserve">центральному депозитарию </w:t>
            </w:r>
            <w:r w:rsidR="00500E93" w:rsidRPr="004622DD">
              <w:rPr>
                <w:rFonts w:ascii="Times New Roman" w:hAnsi="Times New Roman"/>
                <w:b/>
                <w:sz w:val="24"/>
                <w:szCs w:val="24"/>
              </w:rPr>
              <w:t>(п. 2.3 Положения № 751-П)</w:t>
            </w:r>
            <w:r w:rsidR="00731064" w:rsidRPr="004622DD">
              <w:rPr>
                <w:rFonts w:ascii="Times New Roman" w:hAnsi="Times New Roman"/>
                <w:b/>
                <w:sz w:val="24"/>
                <w:szCs w:val="24"/>
              </w:rPr>
              <w:t xml:space="preserve"> </w:t>
            </w:r>
          </w:p>
        </w:tc>
      </w:tr>
      <w:tr w:rsidR="004622DD" w:rsidRPr="004622DD" w14:paraId="55119851" w14:textId="77777777" w:rsidTr="00DB448B">
        <w:trPr>
          <w:trHeight w:val="264"/>
        </w:trPr>
        <w:tc>
          <w:tcPr>
            <w:tcW w:w="7523" w:type="dxa"/>
            <w:gridSpan w:val="2"/>
            <w:tcBorders>
              <w:top w:val="single" w:sz="4" w:space="0" w:color="auto"/>
            </w:tcBorders>
            <w:shd w:val="clear" w:color="auto" w:fill="auto"/>
          </w:tcPr>
          <w:p w14:paraId="647623DC" w14:textId="046570BA" w:rsidR="00205F28" w:rsidRPr="004622DD" w:rsidRDefault="00205F28" w:rsidP="005A2557">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w:t>
            </w:r>
            <w:r w:rsidR="00500E93" w:rsidRPr="004622DD">
              <w:rPr>
                <w:rFonts w:ascii="Times New Roman" w:hAnsi="Times New Roman"/>
                <w:sz w:val="24"/>
                <w:szCs w:val="24"/>
              </w:rPr>
              <w:t xml:space="preserve"> (корректируется)</w:t>
            </w:r>
            <w:r w:rsidRPr="004622DD">
              <w:rPr>
                <w:rFonts w:ascii="Times New Roman" w:hAnsi="Times New Roman"/>
                <w:sz w:val="24"/>
                <w:szCs w:val="24"/>
              </w:rPr>
              <w:t>:</w:t>
            </w:r>
          </w:p>
        </w:tc>
        <w:tc>
          <w:tcPr>
            <w:tcW w:w="1345" w:type="dxa"/>
            <w:tcBorders>
              <w:top w:val="single" w:sz="4" w:space="0" w:color="auto"/>
            </w:tcBorders>
            <w:shd w:val="clear" w:color="auto" w:fill="auto"/>
          </w:tcPr>
          <w:p w14:paraId="234AABFB" w14:textId="77777777" w:rsidR="00205F28" w:rsidRPr="004622DD" w:rsidRDefault="00205F28" w:rsidP="0026184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02B475BC" w14:textId="77777777" w:rsidR="00205F28" w:rsidRPr="004622DD" w:rsidRDefault="00205F28" w:rsidP="00922463">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0154D97" w14:textId="77777777" w:rsidR="00205F28" w:rsidRPr="004622DD" w:rsidRDefault="00205F28" w:rsidP="00922463">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C4E7EB6" w14:textId="77777777" w:rsidR="00205F28" w:rsidRPr="004622DD" w:rsidRDefault="00205F28" w:rsidP="00922463">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5A5FE954" w14:textId="77777777" w:rsidR="00205F28" w:rsidRPr="004622DD" w:rsidRDefault="00205F28" w:rsidP="00922463">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2C8713DC" w14:textId="77777777" w:rsidR="00205F28" w:rsidRPr="004622DD" w:rsidRDefault="00205F28" w:rsidP="005E4AB0">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3083879D" w14:textId="77777777" w:rsidTr="00DB448B">
        <w:trPr>
          <w:trHeight w:val="98"/>
        </w:trPr>
        <w:tc>
          <w:tcPr>
            <w:tcW w:w="7523" w:type="dxa"/>
            <w:gridSpan w:val="2"/>
            <w:tcBorders>
              <w:bottom w:val="double" w:sz="4" w:space="0" w:color="auto"/>
            </w:tcBorders>
            <w:shd w:val="clear" w:color="auto" w:fill="auto"/>
          </w:tcPr>
          <w:p w14:paraId="1F0D3A83" w14:textId="2A0194BD" w:rsidR="002A4361" w:rsidRPr="004622DD" w:rsidRDefault="002A4361" w:rsidP="001E2167">
            <w:pPr>
              <w:spacing w:after="0" w:line="240" w:lineRule="auto"/>
              <w:rPr>
                <w:rFonts w:ascii="Times New Roman" w:hAnsi="Times New Roman"/>
                <w:sz w:val="24"/>
                <w:szCs w:val="24"/>
              </w:rPr>
            </w:pPr>
            <w:r w:rsidRPr="004622DD">
              <w:rPr>
                <w:rFonts w:ascii="Times New Roman" w:hAnsi="Times New Roman"/>
                <w:sz w:val="24"/>
                <w:szCs w:val="24"/>
              </w:rPr>
              <w:t>Краткое описание внесенных изменений</w:t>
            </w:r>
            <w:r w:rsidR="000B6D45" w:rsidRPr="004622DD">
              <w:rPr>
                <w:rFonts w:ascii="Times New Roman" w:hAnsi="Times New Roman"/>
                <w:sz w:val="24"/>
                <w:szCs w:val="24"/>
              </w:rPr>
              <w:t xml:space="preserve"> в ранее предоставленную информацию</w:t>
            </w:r>
            <w:r w:rsidR="00731064" w:rsidRPr="004622DD">
              <w:rPr>
                <w:rFonts w:ascii="Times New Roman" w:hAnsi="Times New Roman"/>
                <w:sz w:val="24"/>
                <w:szCs w:val="24"/>
              </w:rPr>
              <w:t xml:space="preserve"> </w:t>
            </w:r>
            <w:r w:rsidR="00731064"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598A7A52" w14:textId="77777777" w:rsidR="002A4361" w:rsidRPr="004622DD" w:rsidRDefault="002A4361" w:rsidP="0026184C">
            <w:pPr>
              <w:pStyle w:val="a4"/>
              <w:spacing w:after="0" w:line="240" w:lineRule="auto"/>
              <w:ind w:left="546"/>
              <w:rPr>
                <w:rFonts w:ascii="Times New Roman" w:hAnsi="Times New Roman"/>
                <w:sz w:val="24"/>
                <w:szCs w:val="24"/>
              </w:rPr>
            </w:pPr>
          </w:p>
        </w:tc>
      </w:tr>
      <w:tr w:rsidR="004622DD" w:rsidRPr="004622DD" w14:paraId="45060B0B" w14:textId="77777777" w:rsidTr="00DB448B">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40F6541F" w14:textId="0D8C8378" w:rsidR="000E4349" w:rsidRPr="004622DD" w:rsidRDefault="00214C80"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w:t>
            </w:r>
            <w:r w:rsidR="00DB448B" w:rsidRPr="004622DD">
              <w:rPr>
                <w:rFonts w:ascii="Times New Roman" w:hAnsi="Times New Roman"/>
                <w:b/>
                <w:sz w:val="24"/>
                <w:szCs w:val="24"/>
              </w:rPr>
              <w:t xml:space="preserve">(уполномоченным лицом) </w:t>
            </w:r>
            <w:r w:rsidRPr="004622DD">
              <w:rPr>
                <w:rFonts w:ascii="Times New Roman" w:hAnsi="Times New Roman"/>
                <w:b/>
                <w:sz w:val="24"/>
                <w:szCs w:val="24"/>
              </w:rPr>
              <w:t>Эмитента решения</w:t>
            </w:r>
            <w:r w:rsidR="00FE419B" w:rsidRPr="004622DD">
              <w:rPr>
                <w:rFonts w:ascii="Times New Roman" w:hAnsi="Times New Roman"/>
                <w:b/>
                <w:sz w:val="24"/>
                <w:szCs w:val="24"/>
              </w:rPr>
              <w:t xml:space="preserve">, изменяющего ранее </w:t>
            </w:r>
            <w:r w:rsidRPr="004622DD">
              <w:rPr>
                <w:rFonts w:ascii="Times New Roman" w:hAnsi="Times New Roman"/>
                <w:b/>
                <w:sz w:val="24"/>
                <w:szCs w:val="24"/>
              </w:rPr>
              <w:t>принято</w:t>
            </w:r>
            <w:r w:rsidR="00FE419B" w:rsidRPr="004622DD">
              <w:rPr>
                <w:rFonts w:ascii="Times New Roman" w:hAnsi="Times New Roman"/>
                <w:b/>
                <w:sz w:val="24"/>
                <w:szCs w:val="24"/>
              </w:rPr>
              <w:t>е</w:t>
            </w:r>
            <w:r w:rsidRPr="004622DD">
              <w:rPr>
                <w:rFonts w:ascii="Times New Roman" w:hAnsi="Times New Roman"/>
                <w:b/>
                <w:sz w:val="24"/>
                <w:szCs w:val="24"/>
              </w:rPr>
              <w:t xml:space="preserve"> </w:t>
            </w:r>
            <w:r w:rsidR="00BE6BF0" w:rsidRPr="004622DD">
              <w:rPr>
                <w:rFonts w:ascii="Times New Roman" w:hAnsi="Times New Roman"/>
                <w:b/>
                <w:sz w:val="24"/>
                <w:szCs w:val="24"/>
              </w:rPr>
              <w:t xml:space="preserve">им </w:t>
            </w:r>
            <w:r w:rsidRPr="004622DD">
              <w:rPr>
                <w:rFonts w:ascii="Times New Roman" w:hAnsi="Times New Roman"/>
                <w:b/>
                <w:sz w:val="24"/>
                <w:szCs w:val="24"/>
              </w:rPr>
              <w:t>решени</w:t>
            </w:r>
            <w:r w:rsidR="00FE419B" w:rsidRPr="004622DD">
              <w:rPr>
                <w:rFonts w:ascii="Times New Roman" w:hAnsi="Times New Roman"/>
                <w:b/>
                <w:sz w:val="24"/>
                <w:szCs w:val="24"/>
              </w:rPr>
              <w:t>е</w:t>
            </w:r>
            <w:r w:rsidR="00BE031F" w:rsidRPr="004622DD">
              <w:rPr>
                <w:rFonts w:ascii="Times New Roman" w:hAnsi="Times New Roman"/>
                <w:b/>
                <w:sz w:val="24"/>
                <w:szCs w:val="24"/>
              </w:rPr>
              <w:t>, информация о котором предоставлялась центральному депозитарию</w:t>
            </w:r>
            <w:r w:rsidRPr="004622DD">
              <w:rPr>
                <w:rFonts w:ascii="Times New Roman" w:hAnsi="Times New Roman"/>
                <w:b/>
                <w:sz w:val="24"/>
                <w:szCs w:val="24"/>
              </w:rPr>
              <w:t xml:space="preserve"> </w:t>
            </w:r>
            <w:r w:rsidR="000E4349" w:rsidRPr="004622DD">
              <w:rPr>
                <w:rFonts w:ascii="Times New Roman" w:hAnsi="Times New Roman"/>
                <w:b/>
                <w:sz w:val="24"/>
                <w:szCs w:val="24"/>
              </w:rPr>
              <w:t>(п. 2.</w:t>
            </w:r>
            <w:r w:rsidR="00DB448B" w:rsidRPr="004622DD">
              <w:rPr>
                <w:rFonts w:ascii="Times New Roman" w:hAnsi="Times New Roman"/>
                <w:b/>
                <w:sz w:val="24"/>
                <w:szCs w:val="24"/>
              </w:rPr>
              <w:t>4</w:t>
            </w:r>
            <w:r w:rsidR="000E4349" w:rsidRPr="004622DD">
              <w:rPr>
                <w:rFonts w:ascii="Times New Roman" w:hAnsi="Times New Roman"/>
                <w:b/>
                <w:sz w:val="24"/>
                <w:szCs w:val="24"/>
              </w:rPr>
              <w:t xml:space="preserve"> Положения </w:t>
            </w:r>
            <w:r w:rsidR="00746141" w:rsidRPr="004622DD">
              <w:rPr>
                <w:rFonts w:ascii="Times New Roman" w:hAnsi="Times New Roman"/>
                <w:b/>
                <w:sz w:val="24"/>
                <w:szCs w:val="24"/>
              </w:rPr>
              <w:t xml:space="preserve">№ </w:t>
            </w:r>
            <w:r w:rsidR="00DB448B" w:rsidRPr="004622DD">
              <w:rPr>
                <w:rFonts w:ascii="Times New Roman" w:hAnsi="Times New Roman"/>
                <w:b/>
                <w:sz w:val="24"/>
                <w:szCs w:val="24"/>
              </w:rPr>
              <w:t>751</w:t>
            </w:r>
            <w:r w:rsidR="000E4349" w:rsidRPr="004622DD">
              <w:rPr>
                <w:rFonts w:ascii="Times New Roman" w:hAnsi="Times New Roman"/>
                <w:b/>
                <w:sz w:val="24"/>
                <w:szCs w:val="24"/>
              </w:rPr>
              <w:t>-П)</w:t>
            </w:r>
          </w:p>
        </w:tc>
      </w:tr>
      <w:tr w:rsidR="004622DD" w:rsidRPr="004622DD" w14:paraId="05BED09B" w14:textId="77777777" w:rsidTr="00DB448B">
        <w:trPr>
          <w:trHeight w:val="543"/>
        </w:trPr>
        <w:tc>
          <w:tcPr>
            <w:tcW w:w="7523" w:type="dxa"/>
            <w:gridSpan w:val="2"/>
            <w:tcBorders>
              <w:top w:val="single" w:sz="4" w:space="0" w:color="auto"/>
            </w:tcBorders>
            <w:shd w:val="clear" w:color="auto" w:fill="auto"/>
          </w:tcPr>
          <w:p w14:paraId="13E28069" w14:textId="1C97F510" w:rsidR="00214C80" w:rsidRPr="004622DD" w:rsidRDefault="00214C80" w:rsidP="005A24DB">
            <w:pPr>
              <w:spacing w:after="0" w:line="240" w:lineRule="auto"/>
              <w:rPr>
                <w:rFonts w:ascii="Times New Roman" w:hAnsi="Times New Roman"/>
                <w:sz w:val="24"/>
                <w:szCs w:val="24"/>
              </w:rPr>
            </w:pPr>
            <w:r w:rsidRPr="004622DD">
              <w:rPr>
                <w:rFonts w:ascii="Times New Roman" w:hAnsi="Times New Roman"/>
                <w:sz w:val="24"/>
                <w:szCs w:val="24"/>
              </w:rPr>
              <w:t xml:space="preserve">Дата принятия решения; </w:t>
            </w:r>
            <w:r w:rsidR="001963C2" w:rsidRPr="004622DD">
              <w:rPr>
                <w:rFonts w:ascii="Times New Roman" w:hAnsi="Times New Roman"/>
                <w:sz w:val="24"/>
                <w:szCs w:val="24"/>
              </w:rPr>
              <w:t>орган управления (уполномоченное лицо) Эмитента, принявший решение</w:t>
            </w:r>
            <w:r w:rsidRPr="004622DD">
              <w:rPr>
                <w:rFonts w:ascii="Times New Roman" w:hAnsi="Times New Roman"/>
                <w:sz w:val="24"/>
                <w:szCs w:val="24"/>
              </w:rPr>
              <w:t>;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736506B2" w14:textId="77777777" w:rsidR="00214C80" w:rsidRPr="004622DD" w:rsidRDefault="00214C80" w:rsidP="00214C80">
            <w:pPr>
              <w:pStyle w:val="a4"/>
              <w:spacing w:after="0" w:line="240" w:lineRule="auto"/>
              <w:ind w:left="546"/>
              <w:rPr>
                <w:rFonts w:ascii="Times New Roman" w:hAnsi="Times New Roman"/>
                <w:sz w:val="24"/>
                <w:szCs w:val="24"/>
              </w:rPr>
            </w:pPr>
          </w:p>
        </w:tc>
      </w:tr>
      <w:tr w:rsidR="004622DD" w:rsidRPr="004622DD" w14:paraId="7394D9F0" w14:textId="77777777" w:rsidTr="00DB448B">
        <w:trPr>
          <w:trHeight w:val="275"/>
        </w:trPr>
        <w:tc>
          <w:tcPr>
            <w:tcW w:w="7523" w:type="dxa"/>
            <w:gridSpan w:val="2"/>
            <w:shd w:val="clear" w:color="auto" w:fill="auto"/>
          </w:tcPr>
          <w:p w14:paraId="04557A31" w14:textId="77777777" w:rsidR="00214C80" w:rsidRPr="004622DD" w:rsidRDefault="00214C80" w:rsidP="00214C80">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5E3D5FE6" w14:textId="77777777" w:rsidR="00214C80" w:rsidRPr="004622DD" w:rsidRDefault="00214C80" w:rsidP="00214C80">
            <w:pPr>
              <w:pStyle w:val="a4"/>
              <w:spacing w:after="0" w:line="240" w:lineRule="auto"/>
              <w:ind w:left="546"/>
              <w:rPr>
                <w:rFonts w:ascii="Times New Roman" w:hAnsi="Times New Roman"/>
                <w:sz w:val="24"/>
                <w:szCs w:val="24"/>
              </w:rPr>
            </w:pPr>
          </w:p>
        </w:tc>
      </w:tr>
      <w:tr w:rsidR="004622DD" w:rsidRPr="004622DD" w14:paraId="4ED0FCFC" w14:textId="77777777" w:rsidTr="00DB448B">
        <w:trPr>
          <w:trHeight w:val="423"/>
        </w:trPr>
        <w:tc>
          <w:tcPr>
            <w:tcW w:w="7523" w:type="dxa"/>
            <w:gridSpan w:val="2"/>
            <w:shd w:val="clear" w:color="auto" w:fill="auto"/>
          </w:tcPr>
          <w:p w14:paraId="3079AECB" w14:textId="77777777" w:rsidR="00214C80" w:rsidRPr="004622DD" w:rsidRDefault="00214C80" w:rsidP="00214C80">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lastRenderedPageBreak/>
              <w:t>Ссылка на предоставленную информацию о ранее принятом решении:</w:t>
            </w:r>
          </w:p>
        </w:tc>
        <w:tc>
          <w:tcPr>
            <w:tcW w:w="1345" w:type="dxa"/>
            <w:shd w:val="clear" w:color="auto" w:fill="auto"/>
          </w:tcPr>
          <w:p w14:paraId="47337D15" w14:textId="77777777" w:rsidR="00214C80" w:rsidRPr="004622DD" w:rsidRDefault="00214C80" w:rsidP="00214C80">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1D527894" w14:textId="77777777" w:rsidR="00214C80" w:rsidRPr="004622DD" w:rsidRDefault="00214C80" w:rsidP="00214C80">
            <w:pPr>
              <w:pStyle w:val="a4"/>
              <w:spacing w:after="0" w:line="240" w:lineRule="auto"/>
              <w:ind w:left="546"/>
              <w:rPr>
                <w:rFonts w:ascii="Times New Roman" w:hAnsi="Times New Roman"/>
                <w:sz w:val="24"/>
                <w:szCs w:val="24"/>
              </w:rPr>
            </w:pPr>
          </w:p>
        </w:tc>
        <w:tc>
          <w:tcPr>
            <w:tcW w:w="1253" w:type="dxa"/>
            <w:shd w:val="clear" w:color="auto" w:fill="auto"/>
          </w:tcPr>
          <w:p w14:paraId="7FE89975" w14:textId="77777777" w:rsidR="00214C80" w:rsidRPr="004622DD" w:rsidRDefault="00214C80" w:rsidP="00214C80">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19541996" w14:textId="77777777" w:rsidR="00214C80" w:rsidRPr="004622DD" w:rsidRDefault="00214C80" w:rsidP="00214C80">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4A66618A" w14:textId="77777777" w:rsidR="00214C80" w:rsidRPr="004622DD" w:rsidRDefault="00214C80" w:rsidP="00214C80">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54B8C100" w14:textId="77777777" w:rsidR="00214C80" w:rsidRPr="004622DD" w:rsidRDefault="00214C80" w:rsidP="00214C80">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42861D2C" w14:textId="5D2D945C" w:rsidR="00E820E1" w:rsidRPr="004622DD" w:rsidRDefault="00541ECC" w:rsidP="00B16B58">
      <w:pPr>
        <w:spacing w:before="240"/>
        <w:jc w:val="center"/>
        <w:rPr>
          <w:rFonts w:ascii="Times New Roman" w:hAnsi="Times New Roman"/>
          <w:b/>
          <w:sz w:val="24"/>
          <w:szCs w:val="24"/>
        </w:rPr>
      </w:pPr>
      <w:r w:rsidRPr="004622DD">
        <w:rPr>
          <w:rFonts w:ascii="Times New Roman" w:hAnsi="Times New Roman"/>
          <w:b/>
          <w:sz w:val="24"/>
          <w:szCs w:val="24"/>
        </w:rPr>
        <w:t>Информация, связанная с осуществлением права</w:t>
      </w:r>
      <w:r w:rsidR="00E820E1" w:rsidRPr="004622DD">
        <w:rPr>
          <w:rFonts w:ascii="Times New Roman" w:hAnsi="Times New Roman"/>
          <w:b/>
          <w:sz w:val="24"/>
          <w:szCs w:val="24"/>
        </w:rPr>
        <w:t xml:space="preserve"> на участие в общем собрании акционеров эмитента </w:t>
      </w:r>
    </w:p>
    <w:tbl>
      <w:tblPr>
        <w:tblStyle w:val="af0"/>
        <w:tblW w:w="15196" w:type="dxa"/>
        <w:tblInd w:w="108" w:type="dxa"/>
        <w:tblLook w:val="04A0" w:firstRow="1" w:lastRow="0" w:firstColumn="1" w:lastColumn="0" w:noHBand="0" w:noVBand="1"/>
      </w:tblPr>
      <w:tblGrid>
        <w:gridCol w:w="7542"/>
        <w:gridCol w:w="7654"/>
      </w:tblGrid>
      <w:tr w:rsidR="004622DD" w:rsidRPr="004622DD" w14:paraId="059E0039" w14:textId="77777777" w:rsidTr="004A628A">
        <w:tc>
          <w:tcPr>
            <w:tcW w:w="7542" w:type="dxa"/>
          </w:tcPr>
          <w:p w14:paraId="5598279E" w14:textId="77777777" w:rsidR="002E2AA7" w:rsidRPr="004622DD" w:rsidRDefault="002E2AA7" w:rsidP="004A628A">
            <w:pPr>
              <w:rPr>
                <w:rFonts w:ascii="Times New Roman" w:hAnsi="Times New Roman"/>
                <w:b/>
                <w:sz w:val="24"/>
                <w:szCs w:val="24"/>
              </w:rPr>
            </w:pPr>
            <w:r w:rsidRPr="004622DD">
              <w:rPr>
                <w:rFonts w:ascii="Times New Roman" w:hAnsi="Times New Roman"/>
                <w:sz w:val="24"/>
                <w:szCs w:val="24"/>
              </w:rPr>
              <w:t>Дата заполнения</w:t>
            </w:r>
          </w:p>
        </w:tc>
        <w:tc>
          <w:tcPr>
            <w:tcW w:w="7654" w:type="dxa"/>
          </w:tcPr>
          <w:p w14:paraId="4934B203" w14:textId="77777777" w:rsidR="002E2AA7" w:rsidRPr="004622DD" w:rsidRDefault="002E2AA7" w:rsidP="004A628A">
            <w:pPr>
              <w:rPr>
                <w:rFonts w:ascii="Times New Roman" w:hAnsi="Times New Roman"/>
                <w:b/>
                <w:sz w:val="24"/>
                <w:szCs w:val="24"/>
              </w:rPr>
            </w:pPr>
          </w:p>
        </w:tc>
      </w:tr>
    </w:tbl>
    <w:p w14:paraId="1438D8B9" w14:textId="3A81709C" w:rsidR="001963C2" w:rsidRPr="004622DD" w:rsidRDefault="00E820E1" w:rsidP="00583934">
      <w:pPr>
        <w:spacing w:before="240"/>
        <w:jc w:val="center"/>
        <w:rPr>
          <w:rFonts w:ascii="Times New Roman" w:hAnsi="Times New Roman"/>
          <w:b/>
          <w:sz w:val="24"/>
          <w:szCs w:val="24"/>
        </w:rPr>
      </w:pPr>
      <w:r w:rsidRPr="004622DD">
        <w:rPr>
          <w:rFonts w:ascii="Times New Roman" w:hAnsi="Times New Roman"/>
          <w:b/>
          <w:sz w:val="24"/>
          <w:szCs w:val="24"/>
        </w:rPr>
        <w:t>4.</w:t>
      </w:r>
      <w:r w:rsidR="00583934" w:rsidRPr="004622DD">
        <w:rPr>
          <w:rFonts w:ascii="Times New Roman" w:hAnsi="Times New Roman"/>
          <w:b/>
          <w:sz w:val="24"/>
          <w:szCs w:val="24"/>
        </w:rPr>
        <w:t>4</w:t>
      </w:r>
      <w:r w:rsidRPr="004622DD">
        <w:rPr>
          <w:rFonts w:ascii="Times New Roman" w:hAnsi="Times New Roman"/>
          <w:b/>
          <w:sz w:val="24"/>
          <w:szCs w:val="24"/>
        </w:rPr>
        <w:t>. Информация о решениях, принятых общим собранием акционеров</w:t>
      </w:r>
      <w:r w:rsidR="00583934" w:rsidRPr="004622DD">
        <w:rPr>
          <w:rFonts w:ascii="Times New Roman" w:hAnsi="Times New Roman"/>
          <w:b/>
          <w:sz w:val="24"/>
          <w:szCs w:val="24"/>
        </w:rPr>
        <w:t xml:space="preserve"> эмитента</w:t>
      </w:r>
      <w:r w:rsidRPr="004622DD">
        <w:rPr>
          <w:rFonts w:ascii="Times New Roman" w:hAnsi="Times New Roman"/>
          <w:b/>
          <w:sz w:val="24"/>
          <w:szCs w:val="24"/>
        </w:rPr>
        <w:t>, а также об итогах голосования на общем собрании акционеров</w:t>
      </w:r>
      <w:r w:rsidR="00583934" w:rsidRPr="004622DD">
        <w:rPr>
          <w:rFonts w:ascii="Times New Roman" w:hAnsi="Times New Roman"/>
          <w:b/>
          <w:sz w:val="24"/>
          <w:szCs w:val="24"/>
        </w:rPr>
        <w:t xml:space="preserve"> эмитента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549B02A4" w14:textId="77777777" w:rsidTr="00FF4409">
        <w:tc>
          <w:tcPr>
            <w:tcW w:w="7542" w:type="dxa"/>
            <w:shd w:val="clear" w:color="auto" w:fill="auto"/>
            <w:vAlign w:val="center"/>
          </w:tcPr>
          <w:p w14:paraId="32C629BD" w14:textId="77777777" w:rsidR="00E820E1" w:rsidRPr="004622DD" w:rsidRDefault="00E820E1" w:rsidP="00284181">
            <w:pPr>
              <w:jc w:val="both"/>
              <w:rPr>
                <w:rFonts w:ascii="Times New Roman" w:eastAsia="Times New Roman" w:hAnsi="Times New Roman"/>
                <w:sz w:val="24"/>
                <w:szCs w:val="24"/>
                <w:lang w:eastAsia="ru-RU"/>
              </w:rPr>
            </w:pPr>
            <w:bookmarkStart w:id="631" w:name="_Toc462933641"/>
            <w:r w:rsidRPr="004622DD">
              <w:rPr>
                <w:rFonts w:ascii="Times New Roman" w:eastAsia="Times New Roman" w:hAnsi="Times New Roman"/>
                <w:sz w:val="24"/>
                <w:szCs w:val="24"/>
                <w:lang w:eastAsia="ru-RU"/>
              </w:rPr>
              <w:t>Вид общего собрания акционеров эмитента (годовое (очередное), внеочередное):</w:t>
            </w:r>
            <w:bookmarkEnd w:id="631"/>
          </w:p>
        </w:tc>
        <w:tc>
          <w:tcPr>
            <w:tcW w:w="7767" w:type="dxa"/>
            <w:shd w:val="clear" w:color="auto" w:fill="auto"/>
            <w:vAlign w:val="center"/>
          </w:tcPr>
          <w:p w14:paraId="773C050F" w14:textId="77777777" w:rsidR="00E820E1" w:rsidRPr="004622DD" w:rsidRDefault="00E820E1" w:rsidP="00F71050">
            <w:pPr>
              <w:rPr>
                <w:rFonts w:ascii="Times New Roman" w:hAnsi="Times New Roman"/>
                <w:sz w:val="24"/>
                <w:szCs w:val="24"/>
              </w:rPr>
            </w:pPr>
          </w:p>
        </w:tc>
      </w:tr>
      <w:tr w:rsidR="004622DD" w:rsidRPr="004622DD" w14:paraId="471D70F2" w14:textId="77777777" w:rsidTr="00FF4409">
        <w:tc>
          <w:tcPr>
            <w:tcW w:w="7542" w:type="dxa"/>
            <w:shd w:val="clear" w:color="auto" w:fill="auto"/>
            <w:vAlign w:val="center"/>
          </w:tcPr>
          <w:p w14:paraId="59C12086" w14:textId="4F15C932" w:rsidR="00E820E1" w:rsidRPr="004622DD" w:rsidRDefault="00E820E1" w:rsidP="00D756A2">
            <w:pPr>
              <w:jc w:val="both"/>
              <w:rPr>
                <w:rFonts w:ascii="Times New Roman" w:eastAsia="Times New Roman" w:hAnsi="Times New Roman"/>
                <w:sz w:val="24"/>
                <w:szCs w:val="24"/>
                <w:lang w:eastAsia="ru-RU"/>
              </w:rPr>
            </w:pPr>
            <w:bookmarkStart w:id="632" w:name="_Toc462933642"/>
            <w:r w:rsidRPr="004622DD">
              <w:rPr>
                <w:rFonts w:ascii="Times New Roman" w:eastAsia="Times New Roman" w:hAnsi="Times New Roman"/>
                <w:sz w:val="24"/>
                <w:szCs w:val="24"/>
                <w:lang w:eastAsia="ru-RU"/>
              </w:rPr>
              <w:t>Форма проведения общего собрания акционеров эмитента (собрание (совместное присутствие) или заочное голосование):</w:t>
            </w:r>
            <w:bookmarkEnd w:id="632"/>
          </w:p>
        </w:tc>
        <w:tc>
          <w:tcPr>
            <w:tcW w:w="7767" w:type="dxa"/>
            <w:shd w:val="clear" w:color="auto" w:fill="auto"/>
            <w:vAlign w:val="center"/>
          </w:tcPr>
          <w:p w14:paraId="61099170" w14:textId="77777777" w:rsidR="00E820E1" w:rsidRPr="004622DD" w:rsidRDefault="00E820E1" w:rsidP="00F34ADF">
            <w:pPr>
              <w:rPr>
                <w:rFonts w:ascii="Times New Roman" w:hAnsi="Times New Roman"/>
                <w:sz w:val="24"/>
                <w:szCs w:val="24"/>
              </w:rPr>
            </w:pPr>
          </w:p>
        </w:tc>
      </w:tr>
      <w:tr w:rsidR="004622DD" w:rsidRPr="004622DD" w14:paraId="3F19FBAC" w14:textId="77777777" w:rsidTr="00FF4409">
        <w:tc>
          <w:tcPr>
            <w:tcW w:w="7542" w:type="dxa"/>
            <w:shd w:val="clear" w:color="auto" w:fill="auto"/>
            <w:vAlign w:val="center"/>
          </w:tcPr>
          <w:p w14:paraId="4F82C609" w14:textId="60A2A55B" w:rsidR="00E820E1" w:rsidRPr="004622DD" w:rsidRDefault="00E820E1" w:rsidP="00DF689F">
            <w:pPr>
              <w:jc w:val="both"/>
              <w:rPr>
                <w:rFonts w:ascii="Times New Roman" w:eastAsia="Times New Roman" w:hAnsi="Times New Roman"/>
                <w:sz w:val="24"/>
                <w:szCs w:val="24"/>
                <w:lang w:eastAsia="ru-RU"/>
              </w:rPr>
            </w:pPr>
            <w:bookmarkStart w:id="633" w:name="_Toc462933643"/>
            <w:r w:rsidRPr="004622DD">
              <w:rPr>
                <w:rFonts w:ascii="Times New Roman" w:eastAsia="Times New Roman" w:hAnsi="Times New Roman"/>
                <w:sz w:val="24"/>
                <w:szCs w:val="24"/>
                <w:lang w:eastAsia="ru-RU"/>
              </w:rPr>
              <w:t>Дата, место, время проведения общего собрания акционеров эмитента:</w:t>
            </w:r>
            <w:bookmarkEnd w:id="633"/>
          </w:p>
        </w:tc>
        <w:tc>
          <w:tcPr>
            <w:tcW w:w="7767" w:type="dxa"/>
            <w:shd w:val="clear" w:color="auto" w:fill="auto"/>
            <w:vAlign w:val="center"/>
          </w:tcPr>
          <w:p w14:paraId="66F4241B" w14:textId="77777777" w:rsidR="00E820E1" w:rsidRPr="004622DD" w:rsidRDefault="00E820E1" w:rsidP="00F34ADF">
            <w:pPr>
              <w:rPr>
                <w:rFonts w:ascii="Times New Roman" w:hAnsi="Times New Roman"/>
                <w:sz w:val="24"/>
                <w:szCs w:val="24"/>
              </w:rPr>
            </w:pPr>
          </w:p>
        </w:tc>
      </w:tr>
      <w:tr w:rsidR="004622DD" w:rsidRPr="004622DD" w14:paraId="41974151" w14:textId="77777777" w:rsidTr="00FF4409">
        <w:tc>
          <w:tcPr>
            <w:tcW w:w="7542" w:type="dxa"/>
            <w:shd w:val="clear" w:color="auto" w:fill="auto"/>
            <w:vAlign w:val="center"/>
          </w:tcPr>
          <w:p w14:paraId="62D8C37C" w14:textId="52388F87" w:rsidR="00E820E1" w:rsidRPr="004622DD" w:rsidRDefault="00596A02" w:rsidP="009A7E9A">
            <w:pPr>
              <w:jc w:val="both"/>
              <w:rPr>
                <w:rFonts w:ascii="Times New Roman" w:eastAsia="Times New Roman" w:hAnsi="Times New Roman"/>
                <w:sz w:val="24"/>
                <w:szCs w:val="24"/>
                <w:lang w:eastAsia="ru-RU"/>
              </w:rPr>
            </w:pPr>
            <w:bookmarkStart w:id="634" w:name="_Toc462933644"/>
            <w:r w:rsidRPr="004622DD">
              <w:rPr>
                <w:rFonts w:ascii="Times New Roman" w:eastAsia="Times New Roman" w:hAnsi="Times New Roman"/>
                <w:sz w:val="24"/>
                <w:szCs w:val="24"/>
                <w:lang w:eastAsia="ru-RU"/>
              </w:rPr>
              <w:t>Сведения о кворуме</w:t>
            </w:r>
            <w:r w:rsidR="00E820E1" w:rsidRPr="004622DD">
              <w:rPr>
                <w:rFonts w:ascii="Times New Roman" w:eastAsia="Times New Roman" w:hAnsi="Times New Roman"/>
                <w:sz w:val="24"/>
                <w:szCs w:val="24"/>
                <w:lang w:eastAsia="ru-RU"/>
              </w:rPr>
              <w:t xml:space="preserve"> общего собрания акционеров эмитента:</w:t>
            </w:r>
            <w:bookmarkEnd w:id="634"/>
          </w:p>
        </w:tc>
        <w:tc>
          <w:tcPr>
            <w:tcW w:w="7767" w:type="dxa"/>
            <w:shd w:val="clear" w:color="auto" w:fill="auto"/>
            <w:vAlign w:val="center"/>
          </w:tcPr>
          <w:p w14:paraId="30D04942" w14:textId="77777777" w:rsidR="00E820E1" w:rsidRPr="004622DD" w:rsidRDefault="00E820E1" w:rsidP="00F34ADF">
            <w:pPr>
              <w:rPr>
                <w:rFonts w:ascii="Times New Roman" w:hAnsi="Times New Roman"/>
                <w:sz w:val="24"/>
                <w:szCs w:val="24"/>
              </w:rPr>
            </w:pPr>
          </w:p>
        </w:tc>
      </w:tr>
      <w:tr w:rsidR="004622DD" w:rsidRPr="004622DD" w14:paraId="66A18DA0" w14:textId="77777777" w:rsidTr="00FF4409">
        <w:tc>
          <w:tcPr>
            <w:tcW w:w="7542" w:type="dxa"/>
            <w:shd w:val="clear" w:color="auto" w:fill="auto"/>
            <w:vAlign w:val="center"/>
          </w:tcPr>
          <w:p w14:paraId="62B1A02F" w14:textId="3D1398D1" w:rsidR="00E820E1" w:rsidRPr="004622DD" w:rsidRDefault="00E820E1" w:rsidP="00302D62">
            <w:pPr>
              <w:jc w:val="both"/>
              <w:rPr>
                <w:rFonts w:ascii="Times New Roman" w:eastAsia="Times New Roman" w:hAnsi="Times New Roman"/>
                <w:sz w:val="24"/>
                <w:szCs w:val="24"/>
                <w:lang w:eastAsia="ru-RU"/>
              </w:rPr>
            </w:pPr>
            <w:bookmarkStart w:id="635" w:name="_Toc462933645"/>
            <w:r w:rsidRPr="004622DD">
              <w:rPr>
                <w:rFonts w:ascii="Times New Roman" w:eastAsia="Times New Roman" w:hAnsi="Times New Roman"/>
                <w:sz w:val="24"/>
                <w:szCs w:val="24"/>
                <w:lang w:eastAsia="ru-RU"/>
              </w:rPr>
              <w:t>Повестка дня общего собрания акционеров эмитента:</w:t>
            </w:r>
            <w:bookmarkEnd w:id="635"/>
          </w:p>
        </w:tc>
        <w:tc>
          <w:tcPr>
            <w:tcW w:w="7767" w:type="dxa"/>
            <w:shd w:val="clear" w:color="auto" w:fill="auto"/>
            <w:vAlign w:val="center"/>
          </w:tcPr>
          <w:p w14:paraId="535B0A28" w14:textId="77777777" w:rsidR="00E820E1" w:rsidRPr="004622DD" w:rsidRDefault="00E820E1" w:rsidP="00F34ADF">
            <w:pPr>
              <w:rPr>
                <w:rFonts w:ascii="Times New Roman" w:hAnsi="Times New Roman"/>
                <w:sz w:val="24"/>
                <w:szCs w:val="24"/>
              </w:rPr>
            </w:pPr>
          </w:p>
        </w:tc>
      </w:tr>
      <w:tr w:rsidR="004622DD" w:rsidRPr="004622DD" w14:paraId="1ED85B92" w14:textId="77777777" w:rsidTr="006F21FE">
        <w:trPr>
          <w:trHeight w:val="1303"/>
        </w:trPr>
        <w:tc>
          <w:tcPr>
            <w:tcW w:w="7542" w:type="dxa"/>
            <w:shd w:val="clear" w:color="auto" w:fill="auto"/>
            <w:vAlign w:val="center"/>
          </w:tcPr>
          <w:p w14:paraId="5EC31EF2" w14:textId="05CA76AC" w:rsidR="00E820E1" w:rsidRPr="004622DD" w:rsidRDefault="00E820E1" w:rsidP="002B3C5A">
            <w:pPr>
              <w:jc w:val="both"/>
              <w:rPr>
                <w:rFonts w:ascii="Times New Roman" w:eastAsia="Times New Roman" w:hAnsi="Times New Roman"/>
                <w:sz w:val="24"/>
                <w:szCs w:val="24"/>
                <w:lang w:eastAsia="ru-RU"/>
              </w:rPr>
            </w:pPr>
            <w:bookmarkStart w:id="636" w:name="_Toc462933646"/>
            <w:r w:rsidRPr="004622DD">
              <w:rPr>
                <w:rFonts w:ascii="Times New Roman" w:eastAsia="Times New Roman" w:hAnsi="Times New Roman"/>
                <w:sz w:val="24"/>
                <w:szCs w:val="24"/>
                <w:lang w:eastAsia="ru-RU"/>
              </w:rPr>
              <w:t>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bookmarkEnd w:id="636"/>
          </w:p>
        </w:tc>
        <w:tc>
          <w:tcPr>
            <w:tcW w:w="7767" w:type="dxa"/>
            <w:shd w:val="clear" w:color="auto" w:fill="auto"/>
            <w:vAlign w:val="center"/>
          </w:tcPr>
          <w:p w14:paraId="7E87125C" w14:textId="77777777" w:rsidR="00E820E1" w:rsidRPr="004622DD" w:rsidRDefault="00E820E1" w:rsidP="00F34ADF">
            <w:pPr>
              <w:rPr>
                <w:rFonts w:ascii="Times New Roman" w:hAnsi="Times New Roman"/>
                <w:sz w:val="24"/>
                <w:szCs w:val="24"/>
              </w:rPr>
            </w:pPr>
          </w:p>
        </w:tc>
      </w:tr>
      <w:tr w:rsidR="004622DD" w:rsidRPr="004622DD" w14:paraId="2A7B7D1C" w14:textId="77777777" w:rsidTr="00FF4409">
        <w:tc>
          <w:tcPr>
            <w:tcW w:w="7542" w:type="dxa"/>
            <w:shd w:val="clear" w:color="auto" w:fill="auto"/>
            <w:vAlign w:val="center"/>
          </w:tcPr>
          <w:p w14:paraId="6D3DA529" w14:textId="29595C14" w:rsidR="00E820E1" w:rsidRPr="004622DD" w:rsidRDefault="00E820E1" w:rsidP="00FF4E12">
            <w:pPr>
              <w:jc w:val="both"/>
              <w:rPr>
                <w:rFonts w:ascii="Times New Roman" w:eastAsia="Times New Roman" w:hAnsi="Times New Roman"/>
                <w:sz w:val="24"/>
                <w:szCs w:val="24"/>
                <w:lang w:eastAsia="ru-RU"/>
              </w:rPr>
            </w:pPr>
            <w:bookmarkStart w:id="637" w:name="_Toc462933647"/>
            <w:r w:rsidRPr="004622DD">
              <w:rPr>
                <w:rFonts w:ascii="Times New Roman" w:eastAsia="Times New Roman" w:hAnsi="Times New Roman"/>
                <w:sz w:val="24"/>
                <w:szCs w:val="24"/>
                <w:lang w:eastAsia="ru-RU"/>
              </w:rPr>
              <w:t>Дата составления и номер протокола общего собрания акционеров эмитента:</w:t>
            </w:r>
            <w:bookmarkEnd w:id="637"/>
          </w:p>
        </w:tc>
        <w:tc>
          <w:tcPr>
            <w:tcW w:w="7767" w:type="dxa"/>
            <w:shd w:val="clear" w:color="auto" w:fill="auto"/>
            <w:vAlign w:val="center"/>
          </w:tcPr>
          <w:p w14:paraId="70F60DC7" w14:textId="77777777" w:rsidR="00E820E1" w:rsidRPr="004622DD" w:rsidRDefault="00E820E1" w:rsidP="00F34ADF">
            <w:pPr>
              <w:rPr>
                <w:rFonts w:ascii="Times New Roman" w:hAnsi="Times New Roman"/>
                <w:sz w:val="24"/>
                <w:szCs w:val="24"/>
              </w:rPr>
            </w:pPr>
          </w:p>
        </w:tc>
      </w:tr>
      <w:tr w:rsidR="00E820E1" w:rsidRPr="004622DD" w14:paraId="1249700B" w14:textId="77777777" w:rsidTr="00FF4409">
        <w:tc>
          <w:tcPr>
            <w:tcW w:w="7542" w:type="dxa"/>
            <w:shd w:val="clear" w:color="auto" w:fill="auto"/>
            <w:vAlign w:val="center"/>
          </w:tcPr>
          <w:p w14:paraId="5E7B71B6" w14:textId="0B413627" w:rsidR="00E820E1" w:rsidRPr="004622DD" w:rsidRDefault="00596A02" w:rsidP="00B35384">
            <w:pPr>
              <w:jc w:val="both"/>
              <w:rPr>
                <w:rFonts w:ascii="Times New Roman" w:eastAsia="Times New Roman" w:hAnsi="Times New Roman"/>
                <w:sz w:val="24"/>
                <w:szCs w:val="24"/>
                <w:lang w:eastAsia="ru-RU"/>
              </w:rPr>
            </w:pPr>
            <w:bookmarkStart w:id="638" w:name="_Toc462933648"/>
            <w:r w:rsidRPr="004622DD">
              <w:rPr>
                <w:rFonts w:ascii="Times New Roman" w:eastAsia="Times New Roman" w:hAnsi="Times New Roman"/>
                <w:sz w:val="24"/>
                <w:szCs w:val="24"/>
                <w:lang w:eastAsia="ru-RU"/>
              </w:rPr>
              <w:t>Вид ценных бумаг (акции), категория (тип) и иные идентификационные признаки акций, указанные в решении о выпуске акций</w:t>
            </w:r>
            <w:r w:rsidR="00E820E1" w:rsidRPr="004622DD">
              <w:rPr>
                <w:rFonts w:ascii="Times New Roman" w:eastAsia="Times New Roman" w:hAnsi="Times New Roman"/>
                <w:sz w:val="24"/>
                <w:szCs w:val="24"/>
                <w:lang w:eastAsia="ru-RU"/>
              </w:rPr>
              <w:t xml:space="preserve">, владельцы </w:t>
            </w:r>
            <w:r w:rsidR="00E820E1" w:rsidRPr="004622DD">
              <w:rPr>
                <w:rFonts w:ascii="Times New Roman" w:eastAsia="Times New Roman" w:hAnsi="Times New Roman"/>
                <w:sz w:val="24"/>
                <w:szCs w:val="24"/>
                <w:lang w:eastAsia="ru-RU"/>
              </w:rPr>
              <w:lastRenderedPageBreak/>
              <w:t>которых имеют право на участие в общем собрании акционеров эмитента:</w:t>
            </w:r>
            <w:bookmarkEnd w:id="638"/>
          </w:p>
        </w:tc>
        <w:tc>
          <w:tcPr>
            <w:tcW w:w="7767" w:type="dxa"/>
            <w:shd w:val="clear" w:color="auto" w:fill="auto"/>
            <w:vAlign w:val="center"/>
          </w:tcPr>
          <w:p w14:paraId="40C64B74" w14:textId="77777777" w:rsidR="00E820E1" w:rsidRPr="004622DD" w:rsidRDefault="00E820E1" w:rsidP="00596A02">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bl>
    <w:p w14:paraId="265C13BD" w14:textId="511B08DF" w:rsidR="003B56E4" w:rsidRPr="004622DD" w:rsidRDefault="003B56E4" w:rsidP="00AC73D2">
      <w:pPr>
        <w:rPr>
          <w:rFonts w:ascii="Times New Roman" w:eastAsia="Times New Roman" w:hAnsi="Times New Roman"/>
          <w:sz w:val="24"/>
          <w:szCs w:val="24"/>
          <w:lang w:eastAsia="ru-RU"/>
        </w:rPr>
      </w:pPr>
    </w:p>
    <w:tbl>
      <w:tblPr>
        <w:tblStyle w:val="af0"/>
        <w:tblW w:w="15309" w:type="dxa"/>
        <w:tblInd w:w="108" w:type="dxa"/>
        <w:tblLook w:val="04A0" w:firstRow="1" w:lastRow="0" w:firstColumn="1" w:lastColumn="0" w:noHBand="0" w:noVBand="1"/>
      </w:tblPr>
      <w:tblGrid>
        <w:gridCol w:w="7542"/>
        <w:gridCol w:w="7767"/>
      </w:tblGrid>
      <w:tr w:rsidR="004622DD" w:rsidRPr="004622DD" w14:paraId="3BF1DEBE" w14:textId="77777777" w:rsidTr="00DD3638">
        <w:tc>
          <w:tcPr>
            <w:tcW w:w="7542" w:type="dxa"/>
          </w:tcPr>
          <w:p w14:paraId="356E06EA" w14:textId="77777777" w:rsidR="003B56E4" w:rsidRPr="004622DD" w:rsidRDefault="003B56E4" w:rsidP="00BB20BD">
            <w:pPr>
              <w:rPr>
                <w:rFonts w:ascii="Times New Roman" w:hAnsi="Times New Roman"/>
                <w:b/>
                <w:sz w:val="24"/>
                <w:szCs w:val="24"/>
              </w:rPr>
            </w:pPr>
            <w:r w:rsidRPr="004622DD">
              <w:rPr>
                <w:rFonts w:ascii="Times New Roman" w:hAnsi="Times New Roman"/>
                <w:sz w:val="24"/>
                <w:szCs w:val="24"/>
              </w:rPr>
              <w:t>Дата заполнения</w:t>
            </w:r>
          </w:p>
        </w:tc>
        <w:tc>
          <w:tcPr>
            <w:tcW w:w="7767" w:type="dxa"/>
          </w:tcPr>
          <w:p w14:paraId="590BFCE6" w14:textId="77777777" w:rsidR="003B56E4" w:rsidRPr="004622DD" w:rsidRDefault="003B56E4" w:rsidP="00BB20BD">
            <w:pPr>
              <w:rPr>
                <w:rFonts w:ascii="Times New Roman" w:hAnsi="Times New Roman"/>
                <w:b/>
                <w:sz w:val="24"/>
                <w:szCs w:val="24"/>
              </w:rPr>
            </w:pPr>
          </w:p>
        </w:tc>
      </w:tr>
    </w:tbl>
    <w:p w14:paraId="48FAFB09" w14:textId="4F87BEAE" w:rsidR="003B56E4" w:rsidRPr="004622DD" w:rsidRDefault="003B56E4" w:rsidP="003B56E4">
      <w:pPr>
        <w:spacing w:before="240"/>
        <w:jc w:val="center"/>
        <w:rPr>
          <w:rFonts w:ascii="Times New Roman" w:hAnsi="Times New Roman"/>
          <w:b/>
          <w:sz w:val="24"/>
          <w:szCs w:val="24"/>
        </w:rPr>
      </w:pPr>
      <w:r w:rsidRPr="004622DD">
        <w:rPr>
          <w:rFonts w:ascii="Times New Roman" w:hAnsi="Times New Roman"/>
          <w:b/>
          <w:sz w:val="24"/>
          <w:szCs w:val="24"/>
        </w:rPr>
        <w:t>4.</w:t>
      </w:r>
      <w:r w:rsidR="00C47210" w:rsidRPr="004622DD">
        <w:rPr>
          <w:rFonts w:ascii="Times New Roman" w:hAnsi="Times New Roman"/>
          <w:b/>
          <w:sz w:val="24"/>
          <w:szCs w:val="24"/>
        </w:rPr>
        <w:t>6</w:t>
      </w:r>
      <w:r w:rsidRPr="004622DD">
        <w:rPr>
          <w:rFonts w:ascii="Times New Roman" w:hAnsi="Times New Roman"/>
          <w:b/>
          <w:sz w:val="24"/>
          <w:szCs w:val="24"/>
        </w:rPr>
        <w:t xml:space="preserve">. Информация об объявлении общего собрания акционеров эмитента несостоявшимся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2F4CD5CC" w14:textId="77777777" w:rsidTr="00DD3638">
        <w:tc>
          <w:tcPr>
            <w:tcW w:w="7542" w:type="dxa"/>
            <w:shd w:val="clear" w:color="auto" w:fill="auto"/>
            <w:vAlign w:val="center"/>
          </w:tcPr>
          <w:p w14:paraId="5F7D6434" w14:textId="1E8558B5" w:rsidR="003B56E4" w:rsidRPr="004622DD" w:rsidRDefault="003B56E4" w:rsidP="00ED64B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общего собрания акционеров эмитента, объявленного несостоявшимся (годовое</w:t>
            </w:r>
            <w:r w:rsidR="00C47210" w:rsidRPr="004622DD">
              <w:rPr>
                <w:rFonts w:ascii="Times New Roman" w:eastAsia="Times New Roman" w:hAnsi="Times New Roman"/>
                <w:sz w:val="24"/>
                <w:szCs w:val="24"/>
                <w:lang w:eastAsia="ru-RU"/>
              </w:rPr>
              <w:t xml:space="preserve"> (очередное)</w:t>
            </w:r>
            <w:r w:rsidRPr="004622DD">
              <w:rPr>
                <w:rFonts w:ascii="Times New Roman" w:eastAsia="Times New Roman" w:hAnsi="Times New Roman"/>
                <w:sz w:val="24"/>
                <w:szCs w:val="24"/>
                <w:lang w:eastAsia="ru-RU"/>
              </w:rPr>
              <w:t>, внеочередное):</w:t>
            </w:r>
          </w:p>
        </w:tc>
        <w:tc>
          <w:tcPr>
            <w:tcW w:w="7767" w:type="dxa"/>
            <w:shd w:val="clear" w:color="auto" w:fill="auto"/>
            <w:vAlign w:val="center"/>
          </w:tcPr>
          <w:p w14:paraId="687A1A38" w14:textId="77777777" w:rsidR="003B56E4" w:rsidRPr="004622DD" w:rsidRDefault="003B56E4" w:rsidP="00BB20BD">
            <w:pPr>
              <w:rPr>
                <w:rFonts w:ascii="Times New Roman" w:hAnsi="Times New Roman"/>
                <w:sz w:val="24"/>
                <w:szCs w:val="24"/>
              </w:rPr>
            </w:pPr>
          </w:p>
        </w:tc>
      </w:tr>
      <w:tr w:rsidR="004622DD" w:rsidRPr="004622DD" w14:paraId="0EB3AA4F" w14:textId="77777777" w:rsidTr="00DD3638">
        <w:tc>
          <w:tcPr>
            <w:tcW w:w="7542" w:type="dxa"/>
            <w:shd w:val="clear" w:color="auto" w:fill="auto"/>
            <w:vAlign w:val="center"/>
          </w:tcPr>
          <w:p w14:paraId="31B2CBD3" w14:textId="2F2D1B25" w:rsidR="003B56E4" w:rsidRPr="004622DD" w:rsidRDefault="003B56E4" w:rsidP="00D756A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Форма проведения общего собрания акционеров эмитента, объявленного несостоявшимся (собрание (совместное присутствие), заочное голосование):</w:t>
            </w:r>
          </w:p>
        </w:tc>
        <w:tc>
          <w:tcPr>
            <w:tcW w:w="7767" w:type="dxa"/>
            <w:shd w:val="clear" w:color="auto" w:fill="auto"/>
            <w:vAlign w:val="center"/>
          </w:tcPr>
          <w:p w14:paraId="334239E4" w14:textId="77777777" w:rsidR="003B56E4" w:rsidRPr="004622DD" w:rsidRDefault="003B56E4" w:rsidP="00BB20BD">
            <w:pPr>
              <w:rPr>
                <w:rFonts w:ascii="Times New Roman" w:hAnsi="Times New Roman"/>
                <w:sz w:val="24"/>
                <w:szCs w:val="24"/>
              </w:rPr>
            </w:pPr>
          </w:p>
        </w:tc>
      </w:tr>
      <w:tr w:rsidR="004622DD" w:rsidRPr="004622DD" w14:paraId="70923A5F" w14:textId="77777777" w:rsidTr="00DD3638">
        <w:tc>
          <w:tcPr>
            <w:tcW w:w="7542" w:type="dxa"/>
            <w:shd w:val="clear" w:color="auto" w:fill="auto"/>
            <w:vAlign w:val="center"/>
          </w:tcPr>
          <w:p w14:paraId="1D99614F" w14:textId="05AC96A3" w:rsidR="003B56E4" w:rsidRPr="004622DD" w:rsidRDefault="003B56E4" w:rsidP="00ED64B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проведения общего собрания акционеров эмитента, объявленного несостоявшимся:</w:t>
            </w:r>
          </w:p>
        </w:tc>
        <w:tc>
          <w:tcPr>
            <w:tcW w:w="7767" w:type="dxa"/>
            <w:shd w:val="clear" w:color="auto" w:fill="auto"/>
            <w:vAlign w:val="center"/>
          </w:tcPr>
          <w:p w14:paraId="2036C78D" w14:textId="77777777" w:rsidR="003B56E4" w:rsidRPr="004622DD" w:rsidRDefault="003B56E4" w:rsidP="00BB20BD">
            <w:pPr>
              <w:rPr>
                <w:rFonts w:ascii="Times New Roman" w:hAnsi="Times New Roman"/>
                <w:sz w:val="24"/>
                <w:szCs w:val="24"/>
              </w:rPr>
            </w:pPr>
          </w:p>
        </w:tc>
      </w:tr>
      <w:tr w:rsidR="004622DD" w:rsidRPr="004622DD" w14:paraId="4C79FA06" w14:textId="77777777" w:rsidTr="00DD3638">
        <w:tc>
          <w:tcPr>
            <w:tcW w:w="7542" w:type="dxa"/>
            <w:shd w:val="clear" w:color="auto" w:fill="auto"/>
            <w:vAlign w:val="center"/>
          </w:tcPr>
          <w:p w14:paraId="34D639A9" w14:textId="369A2343" w:rsidR="003B56E4" w:rsidRPr="004622DD" w:rsidRDefault="003B56E4" w:rsidP="00507E3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Основание для объявления общего собрания акционеров эмитента несостоявшимся (отсутствие кворума для проведения общего собрания, отсутствие счетной комиссии (</w:t>
            </w:r>
            <w:r w:rsidR="00507E31" w:rsidRPr="004622DD">
              <w:rPr>
                <w:rFonts w:ascii="Times New Roman" w:eastAsia="Times New Roman" w:hAnsi="Times New Roman"/>
                <w:sz w:val="24"/>
                <w:szCs w:val="24"/>
                <w:lang w:eastAsia="ru-RU"/>
              </w:rPr>
              <w:t>Р</w:t>
            </w:r>
            <w:r w:rsidRPr="004622DD">
              <w:rPr>
                <w:rFonts w:ascii="Times New Roman" w:eastAsia="Times New Roman" w:hAnsi="Times New Roman"/>
                <w:sz w:val="24"/>
                <w:szCs w:val="24"/>
                <w:lang w:eastAsia="ru-RU"/>
              </w:rPr>
              <w:t>егистратора, осуществляющего функции счетной комиссии), иное):</w:t>
            </w:r>
          </w:p>
        </w:tc>
        <w:tc>
          <w:tcPr>
            <w:tcW w:w="7767" w:type="dxa"/>
            <w:shd w:val="clear" w:color="auto" w:fill="auto"/>
            <w:vAlign w:val="center"/>
          </w:tcPr>
          <w:p w14:paraId="196ED8A5" w14:textId="29AB5E95" w:rsidR="003B56E4" w:rsidRPr="004622DD" w:rsidRDefault="003B56E4" w:rsidP="00BB20BD">
            <w:pPr>
              <w:rPr>
                <w:rFonts w:ascii="Times New Roman" w:hAnsi="Times New Roman"/>
                <w:sz w:val="24"/>
                <w:szCs w:val="24"/>
              </w:rPr>
            </w:pPr>
          </w:p>
        </w:tc>
      </w:tr>
      <w:tr w:rsidR="004622DD" w:rsidRPr="004622DD" w14:paraId="5A02CA2B" w14:textId="77777777" w:rsidTr="00DD3638">
        <w:tc>
          <w:tcPr>
            <w:tcW w:w="7542" w:type="dxa"/>
            <w:shd w:val="clear" w:color="auto" w:fill="auto"/>
            <w:vAlign w:val="center"/>
          </w:tcPr>
          <w:p w14:paraId="24CE0287" w14:textId="5247824D" w:rsidR="003B56E4" w:rsidRPr="004622DD" w:rsidRDefault="00C47210" w:rsidP="00507E3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Вид ценных бумаг (акции), категория (тип) и иные идентификационные признаки акций, указанные в решении о выпуске акций, владельцы которых имели право на участие в общем собрании акционеров </w:t>
            </w:r>
            <w:r w:rsidR="00507E31" w:rsidRPr="004622DD">
              <w:rPr>
                <w:rFonts w:ascii="Times New Roman" w:eastAsia="Times New Roman" w:hAnsi="Times New Roman"/>
                <w:sz w:val="24"/>
                <w:szCs w:val="24"/>
                <w:lang w:eastAsia="ru-RU"/>
              </w:rPr>
              <w:t>Э</w:t>
            </w:r>
            <w:r w:rsidRPr="004622DD">
              <w:rPr>
                <w:rFonts w:ascii="Times New Roman" w:eastAsia="Times New Roman" w:hAnsi="Times New Roman"/>
                <w:sz w:val="24"/>
                <w:szCs w:val="24"/>
                <w:lang w:eastAsia="ru-RU"/>
              </w:rPr>
              <w:t>митента</w:t>
            </w:r>
            <w:r w:rsidR="003B56E4" w:rsidRPr="004622DD">
              <w:rPr>
                <w:rFonts w:ascii="Times New Roman" w:eastAsia="Times New Roman" w:hAnsi="Times New Roman"/>
                <w:sz w:val="24"/>
                <w:szCs w:val="24"/>
                <w:lang w:eastAsia="ru-RU"/>
              </w:rPr>
              <w:t>:</w:t>
            </w:r>
          </w:p>
        </w:tc>
        <w:tc>
          <w:tcPr>
            <w:tcW w:w="7767" w:type="dxa"/>
            <w:shd w:val="clear" w:color="auto" w:fill="auto"/>
            <w:vAlign w:val="center"/>
          </w:tcPr>
          <w:p w14:paraId="0E43CC56" w14:textId="77777777" w:rsidR="003B56E4" w:rsidRPr="004622DD" w:rsidRDefault="003B56E4" w:rsidP="00C47210">
            <w:pPr>
              <w:pStyle w:val="ac"/>
              <w:spacing w:line="276" w:lineRule="auto"/>
              <w:rPr>
                <w:rFonts w:ascii="Times New Roman" w:eastAsia="Times New Roman" w:hAnsi="Times New Roman"/>
                <w:sz w:val="24"/>
                <w:szCs w:val="24"/>
                <w:lang w:eastAsia="ru-RU"/>
              </w:rPr>
            </w:pPr>
          </w:p>
        </w:tc>
      </w:tr>
    </w:tbl>
    <w:p w14:paraId="3812C60A" w14:textId="3324B300" w:rsidR="00E820E1" w:rsidRPr="004622DD" w:rsidRDefault="003B56E4" w:rsidP="00AC73D2">
      <w:pPr>
        <w:rPr>
          <w:rFonts w:ascii="Times New Roman" w:eastAsia="Times New Roman" w:hAnsi="Times New Roman"/>
          <w:b/>
          <w:sz w:val="24"/>
          <w:szCs w:val="24"/>
          <w:lang w:eastAsia="ru-RU"/>
        </w:rPr>
      </w:pPr>
      <w:r w:rsidRPr="004622DD">
        <w:rPr>
          <w:rFonts w:ascii="Times New Roman" w:eastAsia="Times New Roman" w:hAnsi="Times New Roman"/>
          <w:sz w:val="24"/>
          <w:szCs w:val="24"/>
          <w:lang w:eastAsia="ru-RU"/>
        </w:rPr>
        <w:br w:type="page"/>
      </w:r>
      <w:r w:rsidR="00E820E1" w:rsidRPr="004622DD">
        <w:rPr>
          <w:rFonts w:ascii="Times New Roman" w:eastAsia="Times New Roman" w:hAnsi="Times New Roman"/>
          <w:b/>
          <w:sz w:val="24"/>
          <w:szCs w:val="24"/>
          <w:lang w:eastAsia="ru-RU"/>
        </w:rPr>
        <w:lastRenderedPageBreak/>
        <w:t>Форма 5_1</w:t>
      </w:r>
      <w:r w:rsidR="00541ECC" w:rsidRPr="004622DD">
        <w:rPr>
          <w:rFonts w:ascii="Times New Roman" w:eastAsia="Times New Roman" w:hAnsi="Times New Roman"/>
          <w:b/>
          <w:sz w:val="24"/>
          <w:szCs w:val="24"/>
          <w:lang w:eastAsia="ru-RU"/>
        </w:rPr>
        <w:t>3</w:t>
      </w:r>
      <w:r w:rsidR="00E820E1" w:rsidRPr="004622DD">
        <w:rPr>
          <w:rFonts w:ascii="Times New Roman" w:eastAsia="Times New Roman" w:hAnsi="Times New Roman"/>
          <w:b/>
          <w:sz w:val="24"/>
          <w:szCs w:val="24"/>
          <w:lang w:eastAsia="ru-RU"/>
        </w:rPr>
        <w:t>.2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2D0ABB86" w14:textId="77777777" w:rsidTr="00541ECC">
        <w:trPr>
          <w:trHeight w:val="213"/>
        </w:trPr>
        <w:tc>
          <w:tcPr>
            <w:tcW w:w="3568" w:type="dxa"/>
            <w:shd w:val="clear" w:color="auto" w:fill="auto"/>
          </w:tcPr>
          <w:p w14:paraId="4F97229C"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7417951C" w14:textId="77777777" w:rsidR="00541ECC" w:rsidRPr="004622DD" w:rsidRDefault="00541ECC" w:rsidP="00541ECC">
            <w:pPr>
              <w:spacing w:after="0" w:line="240" w:lineRule="auto"/>
              <w:rPr>
                <w:rFonts w:ascii="Times New Roman" w:hAnsi="Times New Roman"/>
                <w:sz w:val="24"/>
                <w:szCs w:val="24"/>
              </w:rPr>
            </w:pPr>
          </w:p>
        </w:tc>
        <w:tc>
          <w:tcPr>
            <w:tcW w:w="2447" w:type="dxa"/>
            <w:gridSpan w:val="3"/>
            <w:shd w:val="clear" w:color="auto" w:fill="auto"/>
          </w:tcPr>
          <w:p w14:paraId="47C0363A"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33ED2E01"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CC1A904" w14:textId="77777777" w:rsidTr="00541ECC">
        <w:trPr>
          <w:trHeight w:val="124"/>
        </w:trPr>
        <w:tc>
          <w:tcPr>
            <w:tcW w:w="7523" w:type="dxa"/>
            <w:gridSpan w:val="2"/>
            <w:shd w:val="clear" w:color="auto" w:fill="auto"/>
          </w:tcPr>
          <w:p w14:paraId="0FC8D162"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26155DF1" w14:textId="77777777" w:rsidR="00541ECC" w:rsidRPr="004622DD" w:rsidRDefault="00541ECC" w:rsidP="00541ECC">
            <w:pPr>
              <w:spacing w:after="0" w:line="240" w:lineRule="auto"/>
              <w:rPr>
                <w:rFonts w:ascii="Times New Roman" w:hAnsi="Times New Roman"/>
                <w:sz w:val="24"/>
                <w:szCs w:val="24"/>
              </w:rPr>
            </w:pPr>
          </w:p>
        </w:tc>
      </w:tr>
      <w:tr w:rsidR="004622DD" w:rsidRPr="004622DD" w14:paraId="01AE5E4B" w14:textId="77777777" w:rsidTr="00541ECC">
        <w:trPr>
          <w:trHeight w:val="206"/>
        </w:trPr>
        <w:tc>
          <w:tcPr>
            <w:tcW w:w="7523" w:type="dxa"/>
            <w:gridSpan w:val="2"/>
            <w:shd w:val="clear" w:color="auto" w:fill="auto"/>
          </w:tcPr>
          <w:p w14:paraId="4C7DB659"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DC96182" w14:textId="77777777" w:rsidR="00541ECC" w:rsidRPr="004622DD" w:rsidRDefault="00541ECC" w:rsidP="00541ECC">
            <w:pPr>
              <w:spacing w:after="0" w:line="240" w:lineRule="auto"/>
              <w:rPr>
                <w:rFonts w:ascii="Times New Roman" w:hAnsi="Times New Roman"/>
                <w:sz w:val="24"/>
                <w:szCs w:val="24"/>
              </w:rPr>
            </w:pPr>
          </w:p>
        </w:tc>
      </w:tr>
      <w:tr w:rsidR="004622DD" w:rsidRPr="004622DD" w14:paraId="09B9F8D4" w14:textId="77777777" w:rsidTr="00541ECC">
        <w:trPr>
          <w:trHeight w:val="176"/>
        </w:trPr>
        <w:tc>
          <w:tcPr>
            <w:tcW w:w="7523" w:type="dxa"/>
            <w:gridSpan w:val="2"/>
            <w:tcBorders>
              <w:bottom w:val="double" w:sz="4" w:space="0" w:color="auto"/>
            </w:tcBorders>
            <w:shd w:val="clear" w:color="auto" w:fill="auto"/>
          </w:tcPr>
          <w:p w14:paraId="19642137" w14:textId="29D0A42B"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315AF6C7" w14:textId="77777777" w:rsidR="00541ECC" w:rsidRPr="004622DD" w:rsidRDefault="00541ECC" w:rsidP="00541ECC">
            <w:pPr>
              <w:spacing w:after="0" w:line="240" w:lineRule="auto"/>
              <w:rPr>
                <w:rFonts w:ascii="Times New Roman" w:hAnsi="Times New Roman"/>
                <w:sz w:val="24"/>
                <w:szCs w:val="24"/>
              </w:rPr>
            </w:pPr>
          </w:p>
        </w:tc>
      </w:tr>
      <w:tr w:rsidR="004622DD" w:rsidRPr="004622DD" w14:paraId="21896703" w14:textId="77777777" w:rsidTr="00541ECC">
        <w:trPr>
          <w:trHeight w:val="176"/>
        </w:trPr>
        <w:tc>
          <w:tcPr>
            <w:tcW w:w="7523" w:type="dxa"/>
            <w:gridSpan w:val="2"/>
            <w:tcBorders>
              <w:bottom w:val="double" w:sz="4" w:space="0" w:color="auto"/>
            </w:tcBorders>
            <w:shd w:val="clear" w:color="auto" w:fill="auto"/>
          </w:tcPr>
          <w:p w14:paraId="0DBE3E93" w14:textId="4893A349" w:rsidR="00743E62" w:rsidRPr="004622DD" w:rsidRDefault="00743E62" w:rsidP="00541ECC">
            <w:pPr>
              <w:spacing w:after="0" w:line="240" w:lineRule="auto"/>
              <w:rPr>
                <w:rFonts w:ascii="Times New Roman" w:hAnsi="Times New Roman"/>
                <w:sz w:val="24"/>
                <w:szCs w:val="24"/>
              </w:rPr>
            </w:pPr>
            <w:r w:rsidRPr="004622DD">
              <w:rPr>
                <w:rFonts w:ascii="Times New Roman" w:hAnsi="Times New Roman"/>
                <w:sz w:val="24"/>
                <w:szCs w:val="24"/>
              </w:rPr>
              <w:t>Дата фиксации списка лиц, имеющих право на участие в корпоративном действии</w:t>
            </w:r>
          </w:p>
        </w:tc>
        <w:tc>
          <w:tcPr>
            <w:tcW w:w="7703" w:type="dxa"/>
            <w:gridSpan w:val="8"/>
            <w:tcBorders>
              <w:bottom w:val="double" w:sz="4" w:space="0" w:color="auto"/>
            </w:tcBorders>
            <w:shd w:val="clear" w:color="auto" w:fill="auto"/>
          </w:tcPr>
          <w:p w14:paraId="567354CF" w14:textId="77777777" w:rsidR="00743E62" w:rsidRPr="004622DD" w:rsidRDefault="00743E62" w:rsidP="00541ECC">
            <w:pPr>
              <w:spacing w:after="0" w:line="240" w:lineRule="auto"/>
              <w:rPr>
                <w:rFonts w:ascii="Times New Roman" w:hAnsi="Times New Roman"/>
                <w:sz w:val="24"/>
                <w:szCs w:val="24"/>
              </w:rPr>
            </w:pPr>
          </w:p>
        </w:tc>
      </w:tr>
      <w:tr w:rsidR="004622DD" w:rsidRPr="004622DD" w14:paraId="0A360ED4" w14:textId="77777777" w:rsidTr="00541ECC">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3E8B89E6" w14:textId="7A756723" w:rsidR="00541ECC"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6B0B3FBB" w14:textId="77777777" w:rsidTr="00541ECC">
        <w:trPr>
          <w:trHeight w:val="264"/>
        </w:trPr>
        <w:tc>
          <w:tcPr>
            <w:tcW w:w="7523" w:type="dxa"/>
            <w:gridSpan w:val="2"/>
            <w:tcBorders>
              <w:top w:val="single" w:sz="4" w:space="0" w:color="auto"/>
            </w:tcBorders>
            <w:shd w:val="clear" w:color="auto" w:fill="auto"/>
          </w:tcPr>
          <w:p w14:paraId="56E39F6D"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567EC37"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EDDEF18" w14:textId="77777777" w:rsidR="00541ECC" w:rsidRPr="004622DD" w:rsidRDefault="00541ECC" w:rsidP="00541EC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32A41F7"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73156D4"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1ADCE267"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26E645AA"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3745692" w14:textId="77777777" w:rsidTr="00541ECC">
        <w:trPr>
          <w:trHeight w:val="98"/>
        </w:trPr>
        <w:tc>
          <w:tcPr>
            <w:tcW w:w="7523" w:type="dxa"/>
            <w:gridSpan w:val="2"/>
            <w:tcBorders>
              <w:bottom w:val="double" w:sz="4" w:space="0" w:color="auto"/>
            </w:tcBorders>
            <w:shd w:val="clear" w:color="auto" w:fill="auto"/>
          </w:tcPr>
          <w:p w14:paraId="2998D2E2"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66DEFBF2" w14:textId="77777777" w:rsidR="00541ECC" w:rsidRPr="004622DD" w:rsidRDefault="00541ECC" w:rsidP="00541ECC">
            <w:pPr>
              <w:pStyle w:val="a4"/>
              <w:spacing w:after="0" w:line="240" w:lineRule="auto"/>
              <w:ind w:left="546"/>
              <w:rPr>
                <w:rFonts w:ascii="Times New Roman" w:hAnsi="Times New Roman"/>
                <w:sz w:val="24"/>
                <w:szCs w:val="24"/>
              </w:rPr>
            </w:pPr>
          </w:p>
        </w:tc>
      </w:tr>
      <w:tr w:rsidR="004622DD" w:rsidRPr="004622DD" w14:paraId="6FD67D15" w14:textId="77777777" w:rsidTr="00541ECC">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129E8D7" w14:textId="22E6CBEF" w:rsidR="00541ECC" w:rsidRPr="004622DD" w:rsidRDefault="00154E97"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00E9DC4D" w14:textId="77777777" w:rsidTr="00541ECC">
        <w:trPr>
          <w:trHeight w:val="543"/>
        </w:trPr>
        <w:tc>
          <w:tcPr>
            <w:tcW w:w="7523" w:type="dxa"/>
            <w:gridSpan w:val="2"/>
            <w:tcBorders>
              <w:top w:val="single" w:sz="4" w:space="0" w:color="auto"/>
            </w:tcBorders>
            <w:shd w:val="clear" w:color="auto" w:fill="auto"/>
          </w:tcPr>
          <w:p w14:paraId="12898DEF" w14:textId="2FB13911" w:rsidR="00541ECC" w:rsidRPr="004622DD" w:rsidRDefault="00541ECC" w:rsidP="005A24DB">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4216D4AE" w14:textId="77777777" w:rsidR="00541ECC" w:rsidRPr="004622DD" w:rsidRDefault="00541ECC" w:rsidP="00541ECC">
            <w:pPr>
              <w:pStyle w:val="a4"/>
              <w:spacing w:after="0" w:line="240" w:lineRule="auto"/>
              <w:ind w:left="546"/>
              <w:rPr>
                <w:rFonts w:ascii="Times New Roman" w:hAnsi="Times New Roman"/>
                <w:sz w:val="24"/>
                <w:szCs w:val="24"/>
              </w:rPr>
            </w:pPr>
          </w:p>
        </w:tc>
      </w:tr>
      <w:tr w:rsidR="004622DD" w:rsidRPr="004622DD" w14:paraId="57355C30" w14:textId="77777777" w:rsidTr="00541ECC">
        <w:trPr>
          <w:trHeight w:val="275"/>
        </w:trPr>
        <w:tc>
          <w:tcPr>
            <w:tcW w:w="7523" w:type="dxa"/>
            <w:gridSpan w:val="2"/>
            <w:shd w:val="clear" w:color="auto" w:fill="auto"/>
          </w:tcPr>
          <w:p w14:paraId="26B51538" w14:textId="77777777" w:rsidR="00541ECC" w:rsidRPr="004622DD" w:rsidRDefault="00541ECC" w:rsidP="00541ECC">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0BFBD55F" w14:textId="77777777" w:rsidR="00541ECC" w:rsidRPr="004622DD" w:rsidRDefault="00541ECC" w:rsidP="00541ECC">
            <w:pPr>
              <w:pStyle w:val="a4"/>
              <w:spacing w:after="0" w:line="240" w:lineRule="auto"/>
              <w:ind w:left="546"/>
              <w:rPr>
                <w:rFonts w:ascii="Times New Roman" w:hAnsi="Times New Roman"/>
                <w:sz w:val="24"/>
                <w:szCs w:val="24"/>
              </w:rPr>
            </w:pPr>
          </w:p>
        </w:tc>
      </w:tr>
      <w:tr w:rsidR="004622DD" w:rsidRPr="004622DD" w14:paraId="148025E3" w14:textId="77777777" w:rsidTr="00541ECC">
        <w:trPr>
          <w:trHeight w:val="423"/>
        </w:trPr>
        <w:tc>
          <w:tcPr>
            <w:tcW w:w="7523" w:type="dxa"/>
            <w:gridSpan w:val="2"/>
            <w:shd w:val="clear" w:color="auto" w:fill="auto"/>
          </w:tcPr>
          <w:p w14:paraId="351E8840" w14:textId="77777777" w:rsidR="00541ECC" w:rsidRPr="004622DD" w:rsidRDefault="00541ECC" w:rsidP="00541ECC">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F5DC322"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7B13DEEB" w14:textId="77777777" w:rsidR="00541ECC" w:rsidRPr="004622DD" w:rsidRDefault="00541ECC" w:rsidP="00541ECC">
            <w:pPr>
              <w:pStyle w:val="a4"/>
              <w:spacing w:after="0" w:line="240" w:lineRule="auto"/>
              <w:ind w:left="546"/>
              <w:rPr>
                <w:rFonts w:ascii="Times New Roman" w:hAnsi="Times New Roman"/>
                <w:sz w:val="24"/>
                <w:szCs w:val="24"/>
              </w:rPr>
            </w:pPr>
          </w:p>
        </w:tc>
        <w:tc>
          <w:tcPr>
            <w:tcW w:w="1253" w:type="dxa"/>
            <w:shd w:val="clear" w:color="auto" w:fill="auto"/>
          </w:tcPr>
          <w:p w14:paraId="445BC90B"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103C8596"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7CDD961E"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5BD4F9CD" w14:textId="77777777" w:rsidR="00541ECC" w:rsidRPr="004622DD" w:rsidRDefault="00541ECC" w:rsidP="00541ECC">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697BC113" w14:textId="21480956" w:rsidR="00E820E1" w:rsidRPr="004622DD" w:rsidRDefault="00982565" w:rsidP="00B16B58">
      <w:pPr>
        <w:spacing w:before="240"/>
        <w:jc w:val="center"/>
        <w:rPr>
          <w:rFonts w:ascii="Times New Roman" w:hAnsi="Times New Roman"/>
          <w:b/>
          <w:sz w:val="24"/>
          <w:szCs w:val="24"/>
        </w:rPr>
      </w:pPr>
      <w:r w:rsidRPr="004622DD">
        <w:rPr>
          <w:rFonts w:ascii="Times New Roman" w:hAnsi="Times New Roman"/>
          <w:b/>
          <w:sz w:val="24"/>
          <w:szCs w:val="24"/>
        </w:rPr>
        <w:t>Информация, связанная с осуществлением преимущественного права</w:t>
      </w:r>
      <w:r w:rsidR="00E820E1" w:rsidRPr="004622DD">
        <w:rPr>
          <w:rFonts w:ascii="Times New Roman" w:hAnsi="Times New Roman"/>
          <w:b/>
          <w:sz w:val="24"/>
          <w:szCs w:val="24"/>
        </w:rPr>
        <w:t xml:space="preserve"> приобретения размещаемых дополнительных акций эмитента и облигаций, конвертируемых в акции </w:t>
      </w:r>
    </w:p>
    <w:tbl>
      <w:tblPr>
        <w:tblStyle w:val="af0"/>
        <w:tblW w:w="15168" w:type="dxa"/>
        <w:tblInd w:w="108" w:type="dxa"/>
        <w:tblLook w:val="04A0" w:firstRow="1" w:lastRow="0" w:firstColumn="1" w:lastColumn="0" w:noHBand="0" w:noVBand="1"/>
      </w:tblPr>
      <w:tblGrid>
        <w:gridCol w:w="7542"/>
        <w:gridCol w:w="7626"/>
      </w:tblGrid>
      <w:tr w:rsidR="004622DD" w:rsidRPr="004622DD" w14:paraId="6368A10B" w14:textId="77777777" w:rsidTr="00DD3638">
        <w:tc>
          <w:tcPr>
            <w:tcW w:w="7542" w:type="dxa"/>
          </w:tcPr>
          <w:p w14:paraId="4BAADD74" w14:textId="77777777" w:rsidR="00634029" w:rsidRPr="004622DD" w:rsidRDefault="00634029" w:rsidP="00634029">
            <w:pPr>
              <w:rPr>
                <w:rFonts w:ascii="Times New Roman" w:hAnsi="Times New Roman"/>
                <w:b/>
                <w:sz w:val="24"/>
                <w:szCs w:val="24"/>
              </w:rPr>
            </w:pPr>
            <w:r w:rsidRPr="004622DD">
              <w:rPr>
                <w:rFonts w:ascii="Times New Roman" w:hAnsi="Times New Roman"/>
                <w:sz w:val="24"/>
                <w:szCs w:val="24"/>
              </w:rPr>
              <w:t>Дата заполнения</w:t>
            </w:r>
          </w:p>
        </w:tc>
        <w:tc>
          <w:tcPr>
            <w:tcW w:w="7626" w:type="dxa"/>
          </w:tcPr>
          <w:p w14:paraId="74FE8607" w14:textId="77777777" w:rsidR="00634029" w:rsidRPr="004622DD" w:rsidRDefault="00634029" w:rsidP="00634029">
            <w:pPr>
              <w:rPr>
                <w:rFonts w:ascii="Times New Roman" w:hAnsi="Times New Roman"/>
                <w:b/>
                <w:sz w:val="24"/>
                <w:szCs w:val="24"/>
              </w:rPr>
            </w:pPr>
          </w:p>
        </w:tc>
      </w:tr>
    </w:tbl>
    <w:p w14:paraId="3FF70F6B" w14:textId="77777777" w:rsidR="00E820E1" w:rsidRPr="004622DD" w:rsidRDefault="00E820E1" w:rsidP="00B16B58">
      <w:pPr>
        <w:spacing w:before="240"/>
        <w:jc w:val="center"/>
        <w:rPr>
          <w:rFonts w:ascii="Times New Roman" w:hAnsi="Times New Roman"/>
          <w:b/>
          <w:sz w:val="24"/>
          <w:szCs w:val="24"/>
        </w:rPr>
      </w:pPr>
      <w:r w:rsidRPr="004622DD">
        <w:rPr>
          <w:rFonts w:ascii="Times New Roman" w:hAnsi="Times New Roman"/>
          <w:b/>
          <w:sz w:val="24"/>
          <w:szCs w:val="24"/>
        </w:rPr>
        <w:lastRenderedPageBreak/>
        <w:t>5.2. Информация о принятии решения о размещении дополнительных акций и ценных бумаг, конвертируемых в акции, в отношении которых возникает преимущественное право их приобретения</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4622DD" w:rsidRPr="004622DD" w14:paraId="29D70E11" w14:textId="77777777" w:rsidTr="00DD3638">
        <w:trPr>
          <w:trHeight w:val="841"/>
        </w:trPr>
        <w:tc>
          <w:tcPr>
            <w:tcW w:w="7542" w:type="dxa"/>
            <w:shd w:val="clear" w:color="auto" w:fill="auto"/>
            <w:vAlign w:val="center"/>
          </w:tcPr>
          <w:p w14:paraId="04174F58" w14:textId="162A4FA3" w:rsidR="00E820E1" w:rsidRPr="004622DD" w:rsidRDefault="00E820E1"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Орган управления эмитента, принявший решение о размещении ценных бумаг:</w:t>
            </w:r>
          </w:p>
        </w:tc>
        <w:tc>
          <w:tcPr>
            <w:tcW w:w="7654" w:type="dxa"/>
            <w:shd w:val="clear" w:color="auto" w:fill="auto"/>
          </w:tcPr>
          <w:p w14:paraId="0D4BA3C9" w14:textId="28B3E7E5" w:rsidR="00E820E1" w:rsidRPr="004622DD" w:rsidRDefault="00E820E1" w:rsidP="00F71050">
            <w:pPr>
              <w:rPr>
                <w:rFonts w:ascii="Times New Roman" w:eastAsia="Times New Roman" w:hAnsi="Times New Roman"/>
                <w:sz w:val="24"/>
                <w:szCs w:val="24"/>
                <w:lang w:eastAsia="ru-RU"/>
              </w:rPr>
            </w:pPr>
          </w:p>
        </w:tc>
      </w:tr>
      <w:tr w:rsidR="004622DD" w:rsidRPr="004622DD" w14:paraId="4E3A8691" w14:textId="77777777" w:rsidTr="00DD3638">
        <w:trPr>
          <w:trHeight w:val="841"/>
        </w:trPr>
        <w:tc>
          <w:tcPr>
            <w:tcW w:w="7542" w:type="dxa"/>
            <w:shd w:val="clear" w:color="auto" w:fill="auto"/>
            <w:vAlign w:val="center"/>
          </w:tcPr>
          <w:p w14:paraId="0E234B96" w14:textId="74AFDD07" w:rsidR="00613875" w:rsidRPr="004622DD" w:rsidRDefault="00613875"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проведения общего собрания участников (акционеров) эмитента (собрание (совместное присут</w:t>
            </w:r>
            <w:r w:rsidR="003B5197" w:rsidRPr="004622DD">
              <w:rPr>
                <w:rFonts w:ascii="Times New Roman" w:eastAsia="Times New Roman" w:hAnsi="Times New Roman"/>
                <w:sz w:val="24"/>
                <w:szCs w:val="24"/>
                <w:lang w:eastAsia="ru-RU"/>
              </w:rPr>
              <w:t>ствие) или заочное голосование):</w:t>
            </w:r>
          </w:p>
        </w:tc>
        <w:tc>
          <w:tcPr>
            <w:tcW w:w="7654" w:type="dxa"/>
            <w:shd w:val="clear" w:color="auto" w:fill="auto"/>
          </w:tcPr>
          <w:p w14:paraId="7B1776EE" w14:textId="77777777" w:rsidR="00613875" w:rsidRPr="004622DD" w:rsidRDefault="00613875" w:rsidP="00F71050">
            <w:pPr>
              <w:rPr>
                <w:rFonts w:ascii="Times New Roman" w:eastAsia="Times New Roman" w:hAnsi="Times New Roman"/>
                <w:sz w:val="24"/>
                <w:szCs w:val="24"/>
                <w:lang w:eastAsia="ru-RU"/>
              </w:rPr>
            </w:pPr>
          </w:p>
        </w:tc>
      </w:tr>
      <w:tr w:rsidR="004622DD" w:rsidRPr="004622DD" w14:paraId="4AB0EEEB" w14:textId="77777777" w:rsidTr="00DD3638">
        <w:trPr>
          <w:trHeight w:val="841"/>
        </w:trPr>
        <w:tc>
          <w:tcPr>
            <w:tcW w:w="7542" w:type="dxa"/>
            <w:shd w:val="clear" w:color="auto" w:fill="auto"/>
            <w:vAlign w:val="center"/>
          </w:tcPr>
          <w:p w14:paraId="6545E9B1" w14:textId="4EB130BD" w:rsidR="00613875" w:rsidRPr="004622DD" w:rsidRDefault="003B5197"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w:t>
            </w:r>
            <w:r w:rsidR="00613875" w:rsidRPr="004622DD">
              <w:rPr>
                <w:rFonts w:ascii="Times New Roman" w:eastAsia="Times New Roman" w:hAnsi="Times New Roman"/>
                <w:sz w:val="24"/>
                <w:szCs w:val="24"/>
                <w:lang w:eastAsia="ru-RU"/>
              </w:rPr>
              <w:t>ата принятия уполномоченным органом управления эмитента решения о размещении ценных бумаг</w:t>
            </w:r>
            <w:r w:rsidRPr="004622DD">
              <w:rPr>
                <w:rFonts w:ascii="Times New Roman" w:eastAsia="Times New Roman" w:hAnsi="Times New Roman"/>
                <w:sz w:val="24"/>
                <w:szCs w:val="24"/>
                <w:lang w:eastAsia="ru-RU"/>
              </w:rPr>
              <w:t>:</w:t>
            </w:r>
          </w:p>
        </w:tc>
        <w:tc>
          <w:tcPr>
            <w:tcW w:w="7654" w:type="dxa"/>
            <w:shd w:val="clear" w:color="auto" w:fill="auto"/>
          </w:tcPr>
          <w:p w14:paraId="46231387" w14:textId="77777777" w:rsidR="00613875" w:rsidRPr="004622DD" w:rsidRDefault="00613875" w:rsidP="00F71050">
            <w:pPr>
              <w:rPr>
                <w:rFonts w:ascii="Times New Roman" w:eastAsia="Times New Roman" w:hAnsi="Times New Roman"/>
                <w:sz w:val="24"/>
                <w:szCs w:val="24"/>
                <w:lang w:eastAsia="ru-RU"/>
              </w:rPr>
            </w:pPr>
          </w:p>
        </w:tc>
      </w:tr>
      <w:tr w:rsidR="004622DD" w:rsidRPr="004622DD" w14:paraId="37A7BF73" w14:textId="77777777" w:rsidTr="00DD3638">
        <w:trPr>
          <w:trHeight w:val="1118"/>
        </w:trPr>
        <w:tc>
          <w:tcPr>
            <w:tcW w:w="7542" w:type="dxa"/>
            <w:shd w:val="clear" w:color="auto" w:fill="auto"/>
            <w:vAlign w:val="center"/>
          </w:tcPr>
          <w:p w14:paraId="3A4376EC" w14:textId="25C6942E" w:rsidR="00E820E1" w:rsidRPr="004622DD" w:rsidRDefault="00E820E1"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14:paraId="4935FFEB" w14:textId="77777777" w:rsidR="00E820E1" w:rsidRPr="004622DD" w:rsidRDefault="00E820E1" w:rsidP="00634029">
            <w:pPr>
              <w:rPr>
                <w:rFonts w:ascii="Times New Roman" w:eastAsia="Times New Roman" w:hAnsi="Times New Roman"/>
                <w:sz w:val="24"/>
                <w:szCs w:val="24"/>
                <w:lang w:eastAsia="ru-RU"/>
              </w:rPr>
            </w:pPr>
          </w:p>
        </w:tc>
      </w:tr>
      <w:tr w:rsidR="004622DD" w:rsidRPr="004622DD" w14:paraId="7076EF11" w14:textId="77777777" w:rsidTr="00DD3638">
        <w:tc>
          <w:tcPr>
            <w:tcW w:w="7542" w:type="dxa"/>
            <w:shd w:val="clear" w:color="auto" w:fill="auto"/>
            <w:vAlign w:val="center"/>
          </w:tcPr>
          <w:p w14:paraId="396879E4" w14:textId="04913230" w:rsidR="00E820E1" w:rsidRPr="004622DD" w:rsidRDefault="00E820E1"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14:paraId="7818F4DE" w14:textId="77777777" w:rsidR="00E820E1" w:rsidRPr="004622DD" w:rsidRDefault="00E820E1" w:rsidP="00634029">
            <w:pPr>
              <w:rPr>
                <w:rFonts w:ascii="Times New Roman" w:eastAsia="Times New Roman" w:hAnsi="Times New Roman"/>
                <w:sz w:val="24"/>
                <w:szCs w:val="24"/>
                <w:lang w:eastAsia="ru-RU"/>
              </w:rPr>
            </w:pPr>
          </w:p>
        </w:tc>
      </w:tr>
      <w:tr w:rsidR="004622DD" w:rsidRPr="004622DD" w14:paraId="0065CC58" w14:textId="77777777" w:rsidTr="00DD3638">
        <w:tc>
          <w:tcPr>
            <w:tcW w:w="7542" w:type="dxa"/>
            <w:shd w:val="clear" w:color="auto" w:fill="auto"/>
            <w:vAlign w:val="center"/>
          </w:tcPr>
          <w:p w14:paraId="1DBE5A49" w14:textId="3FE0E818" w:rsidR="00E820E1" w:rsidRPr="004622DD" w:rsidRDefault="003B5197" w:rsidP="003B519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Сведения о наличии кворума и о результатах</w:t>
            </w:r>
            <w:r w:rsidR="00E820E1" w:rsidRPr="004622DD">
              <w:rPr>
                <w:rFonts w:ascii="Times New Roman" w:eastAsia="Times New Roman" w:hAnsi="Times New Roman"/>
                <w:sz w:val="24"/>
                <w:szCs w:val="24"/>
                <w:lang w:eastAsia="ru-RU"/>
              </w:rPr>
              <w:t xml:space="preserve"> голосования по вопросу о принятии решения о размещении ценных бумаг:</w:t>
            </w:r>
          </w:p>
        </w:tc>
        <w:tc>
          <w:tcPr>
            <w:tcW w:w="7654" w:type="dxa"/>
            <w:shd w:val="clear" w:color="auto" w:fill="auto"/>
          </w:tcPr>
          <w:p w14:paraId="2A9A66C8" w14:textId="77777777" w:rsidR="00E820E1" w:rsidRPr="004622DD" w:rsidRDefault="00E820E1" w:rsidP="00634029">
            <w:pPr>
              <w:rPr>
                <w:rFonts w:ascii="Times New Roman" w:eastAsia="Times New Roman" w:hAnsi="Times New Roman"/>
                <w:sz w:val="24"/>
                <w:szCs w:val="24"/>
                <w:lang w:eastAsia="ru-RU"/>
              </w:rPr>
            </w:pPr>
          </w:p>
        </w:tc>
      </w:tr>
      <w:tr w:rsidR="004622DD" w:rsidRPr="004622DD" w14:paraId="750A9DEB" w14:textId="77777777" w:rsidTr="00DD3638">
        <w:trPr>
          <w:trHeight w:val="650"/>
        </w:trPr>
        <w:tc>
          <w:tcPr>
            <w:tcW w:w="7542" w:type="dxa"/>
            <w:shd w:val="clear" w:color="auto" w:fill="auto"/>
            <w:vAlign w:val="center"/>
          </w:tcPr>
          <w:p w14:paraId="5C5CFC99" w14:textId="77777777" w:rsidR="00E820E1" w:rsidRPr="004622DD" w:rsidRDefault="00E820E1" w:rsidP="0063402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Полная формулировка принятого решения о размещении ценных бумаг:</w:t>
            </w:r>
          </w:p>
        </w:tc>
        <w:tc>
          <w:tcPr>
            <w:tcW w:w="7654" w:type="dxa"/>
            <w:shd w:val="clear" w:color="auto" w:fill="auto"/>
          </w:tcPr>
          <w:p w14:paraId="76534F00" w14:textId="77777777" w:rsidR="00E820E1" w:rsidRPr="004622DD" w:rsidRDefault="00E820E1" w:rsidP="00634029">
            <w:pPr>
              <w:rPr>
                <w:rFonts w:ascii="Times New Roman" w:eastAsia="Times New Roman" w:hAnsi="Times New Roman"/>
                <w:sz w:val="24"/>
                <w:szCs w:val="24"/>
                <w:lang w:eastAsia="ru-RU"/>
              </w:rPr>
            </w:pPr>
          </w:p>
        </w:tc>
      </w:tr>
      <w:tr w:rsidR="004622DD" w:rsidRPr="004622DD" w14:paraId="64DFABCA" w14:textId="77777777" w:rsidTr="00DD3638">
        <w:tc>
          <w:tcPr>
            <w:tcW w:w="7542" w:type="dxa"/>
            <w:shd w:val="clear" w:color="auto" w:fill="auto"/>
            <w:vAlign w:val="center"/>
          </w:tcPr>
          <w:p w14:paraId="3359485E" w14:textId="77777777" w:rsidR="00743002" w:rsidRPr="004622DD" w:rsidRDefault="00743002" w:rsidP="0074300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w:t>
            </w:r>
            <w:r w:rsidRPr="004622DD">
              <w:rPr>
                <w:rFonts w:ascii="Times New Roman" w:eastAsia="Times New Roman" w:hAnsi="Times New Roman"/>
                <w:sz w:val="24"/>
                <w:szCs w:val="24"/>
                <w:lang w:eastAsia="ru-RU"/>
              </w:rPr>
              <w:lastRenderedPageBreak/>
              <w:t>определяются (фиксируются) лица, имеющие преимущественное право приобретения размещаемых ценных бумаг:</w:t>
            </w:r>
          </w:p>
        </w:tc>
        <w:tc>
          <w:tcPr>
            <w:tcW w:w="7654" w:type="dxa"/>
            <w:shd w:val="clear" w:color="auto" w:fill="auto"/>
          </w:tcPr>
          <w:p w14:paraId="033A0BB4" w14:textId="77777777" w:rsidR="00E820E1" w:rsidRPr="004622DD" w:rsidRDefault="00E820E1" w:rsidP="00634029">
            <w:pPr>
              <w:rPr>
                <w:rFonts w:ascii="Times New Roman" w:eastAsia="Times New Roman" w:hAnsi="Times New Roman"/>
                <w:sz w:val="24"/>
                <w:szCs w:val="24"/>
                <w:lang w:eastAsia="ru-RU"/>
              </w:rPr>
            </w:pPr>
          </w:p>
        </w:tc>
      </w:tr>
      <w:tr w:rsidR="00E820E1" w:rsidRPr="004622DD" w14:paraId="1CF12F1C" w14:textId="77777777" w:rsidTr="00D2027B">
        <w:trPr>
          <w:trHeight w:val="1033"/>
        </w:trPr>
        <w:tc>
          <w:tcPr>
            <w:tcW w:w="7542" w:type="dxa"/>
            <w:shd w:val="clear" w:color="auto" w:fill="auto"/>
            <w:vAlign w:val="center"/>
          </w:tcPr>
          <w:p w14:paraId="73CE5573" w14:textId="34E326CE" w:rsidR="00E820E1" w:rsidRPr="004622DD" w:rsidRDefault="003B5197" w:rsidP="003B519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Сведения о намерении эмитента осуществлять в ходе эмиссии ценных бумаг регистрацию проспекта ценных бумаг (при наличии такого намерения)</w:t>
            </w:r>
            <w:r w:rsidR="00E820E1" w:rsidRPr="004622DD">
              <w:rPr>
                <w:rFonts w:ascii="Times New Roman" w:eastAsia="Times New Roman" w:hAnsi="Times New Roman"/>
                <w:sz w:val="24"/>
                <w:szCs w:val="24"/>
                <w:lang w:eastAsia="ru-RU"/>
              </w:rPr>
              <w:t>:</w:t>
            </w:r>
          </w:p>
        </w:tc>
        <w:tc>
          <w:tcPr>
            <w:tcW w:w="7654" w:type="dxa"/>
            <w:shd w:val="clear" w:color="auto" w:fill="auto"/>
          </w:tcPr>
          <w:p w14:paraId="4DB1114A" w14:textId="77777777" w:rsidR="00E820E1" w:rsidRPr="004622DD" w:rsidRDefault="00E820E1" w:rsidP="00634029">
            <w:pPr>
              <w:rPr>
                <w:rFonts w:ascii="Times New Roman" w:eastAsia="Times New Roman" w:hAnsi="Times New Roman"/>
                <w:sz w:val="24"/>
                <w:szCs w:val="24"/>
                <w:lang w:eastAsia="ru-RU"/>
              </w:rPr>
            </w:pPr>
          </w:p>
        </w:tc>
      </w:tr>
    </w:tbl>
    <w:p w14:paraId="1F5FF470" w14:textId="0BB0E1A9" w:rsidR="00780C6B" w:rsidRPr="004622DD" w:rsidRDefault="00780C6B">
      <w:pPr>
        <w:rPr>
          <w:rFonts w:ascii="Times New Roman" w:hAnsi="Times New Roman"/>
          <w:b/>
          <w:sz w:val="24"/>
          <w:szCs w:val="24"/>
        </w:rPr>
      </w:pPr>
    </w:p>
    <w:tbl>
      <w:tblPr>
        <w:tblStyle w:val="af0"/>
        <w:tblW w:w="15309" w:type="dxa"/>
        <w:tblInd w:w="108" w:type="dxa"/>
        <w:tblLook w:val="04A0" w:firstRow="1" w:lastRow="0" w:firstColumn="1" w:lastColumn="0" w:noHBand="0" w:noVBand="1"/>
      </w:tblPr>
      <w:tblGrid>
        <w:gridCol w:w="7542"/>
        <w:gridCol w:w="7767"/>
      </w:tblGrid>
      <w:tr w:rsidR="004622DD" w:rsidRPr="004622DD" w14:paraId="26416706" w14:textId="77777777" w:rsidTr="00D04A0A">
        <w:tc>
          <w:tcPr>
            <w:tcW w:w="7542" w:type="dxa"/>
          </w:tcPr>
          <w:p w14:paraId="3F313EE2" w14:textId="77777777" w:rsidR="00634029" w:rsidRPr="004622DD" w:rsidRDefault="00634029" w:rsidP="00634029">
            <w:pPr>
              <w:rPr>
                <w:rFonts w:ascii="Times New Roman" w:hAnsi="Times New Roman"/>
                <w:b/>
                <w:sz w:val="24"/>
                <w:szCs w:val="24"/>
              </w:rPr>
            </w:pPr>
            <w:r w:rsidRPr="004622DD">
              <w:rPr>
                <w:rFonts w:ascii="Times New Roman" w:hAnsi="Times New Roman"/>
                <w:sz w:val="24"/>
                <w:szCs w:val="24"/>
              </w:rPr>
              <w:t>Дата заполнения</w:t>
            </w:r>
          </w:p>
        </w:tc>
        <w:tc>
          <w:tcPr>
            <w:tcW w:w="7767" w:type="dxa"/>
          </w:tcPr>
          <w:p w14:paraId="5F4647E8" w14:textId="77777777" w:rsidR="00634029" w:rsidRPr="004622DD" w:rsidRDefault="00634029" w:rsidP="00634029">
            <w:pPr>
              <w:rPr>
                <w:rFonts w:ascii="Times New Roman" w:hAnsi="Times New Roman"/>
                <w:b/>
                <w:sz w:val="24"/>
                <w:szCs w:val="24"/>
              </w:rPr>
            </w:pPr>
          </w:p>
        </w:tc>
      </w:tr>
    </w:tbl>
    <w:p w14:paraId="361A1F8E" w14:textId="3FAC5603" w:rsidR="0066059D" w:rsidRPr="004622DD" w:rsidRDefault="00E820E1" w:rsidP="00B16B58">
      <w:pPr>
        <w:spacing w:before="240"/>
        <w:ind w:left="142"/>
        <w:jc w:val="center"/>
        <w:rPr>
          <w:rFonts w:ascii="Times New Roman" w:hAnsi="Times New Roman"/>
          <w:b/>
          <w:sz w:val="24"/>
          <w:szCs w:val="24"/>
        </w:rPr>
      </w:pPr>
      <w:r w:rsidRPr="004622DD">
        <w:rPr>
          <w:rFonts w:ascii="Times New Roman" w:hAnsi="Times New Roman"/>
          <w:b/>
          <w:sz w:val="24"/>
          <w:szCs w:val="24"/>
        </w:rPr>
        <w:t>5.</w:t>
      </w:r>
      <w:r w:rsidR="00440F76" w:rsidRPr="004622DD">
        <w:rPr>
          <w:rFonts w:ascii="Times New Roman" w:hAnsi="Times New Roman"/>
          <w:b/>
          <w:sz w:val="24"/>
          <w:szCs w:val="24"/>
        </w:rPr>
        <w:t>4</w:t>
      </w:r>
      <w:r w:rsidRPr="004622DD">
        <w:rPr>
          <w:rFonts w:ascii="Times New Roman" w:hAnsi="Times New Roman"/>
          <w:b/>
          <w:sz w:val="24"/>
          <w:szCs w:val="24"/>
        </w:rPr>
        <w:t>. Информация о регистрации выпуска (дополнительного выпуска) акций и ценных бумаг, конвертируемых в акции, в отношении которых возникает преимущественное право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0ECF0BAE" w14:textId="77777777" w:rsidTr="00D04A0A">
        <w:trPr>
          <w:trHeight w:val="805"/>
        </w:trPr>
        <w:tc>
          <w:tcPr>
            <w:tcW w:w="7542" w:type="dxa"/>
            <w:shd w:val="clear" w:color="auto" w:fill="auto"/>
            <w:vAlign w:val="center"/>
          </w:tcPr>
          <w:p w14:paraId="23396447" w14:textId="516C87EE" w:rsidR="00E820E1" w:rsidRPr="004622DD" w:rsidRDefault="00E9685E" w:rsidP="00E9685E">
            <w:pPr>
              <w:jc w:val="both"/>
              <w:rPr>
                <w:rFonts w:ascii="Times New Roman" w:eastAsia="Times New Roman" w:hAnsi="Times New Roman"/>
                <w:sz w:val="24"/>
                <w:szCs w:val="24"/>
                <w:lang w:eastAsia="ru-RU"/>
              </w:rPr>
            </w:pPr>
            <w:bookmarkStart w:id="639" w:name="_Toc462933649"/>
            <w:r w:rsidRPr="004622DD">
              <w:rPr>
                <w:rFonts w:ascii="Times New Roman" w:eastAsia="Times New Roman" w:hAnsi="Times New Roman"/>
                <w:sz w:val="24"/>
                <w:szCs w:val="24"/>
                <w:lang w:eastAsia="ru-RU"/>
              </w:rPr>
              <w:t>В</w:t>
            </w:r>
            <w:r w:rsidR="00A151FE" w:rsidRPr="004622DD">
              <w:rPr>
                <w:rFonts w:ascii="Times New Roman" w:eastAsia="Times New Roman" w:hAnsi="Times New Roman"/>
                <w:sz w:val="24"/>
                <w:szCs w:val="24"/>
                <w:lang w:eastAsia="ru-RU"/>
              </w:rPr>
              <w:t>ид, категория (тип), номинальная стоимость (для акций и облигаций), серия (при наличии) и иные идентификационные признаки ценных бумаг, указанные в решении о выпуске ценных бумаг</w:t>
            </w:r>
            <w:r w:rsidR="00E820E1" w:rsidRPr="004622DD">
              <w:rPr>
                <w:rFonts w:ascii="Times New Roman" w:eastAsia="Times New Roman" w:hAnsi="Times New Roman"/>
                <w:sz w:val="24"/>
                <w:szCs w:val="24"/>
                <w:lang w:eastAsia="ru-RU"/>
              </w:rPr>
              <w:t>:</w:t>
            </w:r>
            <w:bookmarkEnd w:id="639"/>
          </w:p>
        </w:tc>
        <w:tc>
          <w:tcPr>
            <w:tcW w:w="7767" w:type="dxa"/>
            <w:shd w:val="clear" w:color="auto" w:fill="auto"/>
          </w:tcPr>
          <w:p w14:paraId="6BC8BB87" w14:textId="77777777" w:rsidR="00E820E1" w:rsidRPr="004622DD" w:rsidRDefault="00E820E1" w:rsidP="00A151F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6BCDDDFD" w14:textId="77777777" w:rsidTr="00D04A0A">
        <w:trPr>
          <w:trHeight w:val="693"/>
        </w:trPr>
        <w:tc>
          <w:tcPr>
            <w:tcW w:w="7542" w:type="dxa"/>
            <w:shd w:val="clear" w:color="auto" w:fill="auto"/>
            <w:vAlign w:val="center"/>
          </w:tcPr>
          <w:p w14:paraId="37FFB966" w14:textId="26957CDB" w:rsidR="00E820E1" w:rsidRPr="004622DD" w:rsidRDefault="00E9685E" w:rsidP="00E9685E">
            <w:pPr>
              <w:jc w:val="both"/>
              <w:rPr>
                <w:rFonts w:ascii="Times New Roman" w:eastAsia="Times New Roman" w:hAnsi="Times New Roman"/>
                <w:sz w:val="24"/>
                <w:szCs w:val="24"/>
                <w:lang w:eastAsia="ru-RU"/>
              </w:rPr>
            </w:pPr>
            <w:bookmarkStart w:id="640" w:name="_Toc462933650"/>
            <w:r w:rsidRPr="004622DD">
              <w:rPr>
                <w:rFonts w:ascii="Times New Roman" w:eastAsia="Times New Roman" w:hAnsi="Times New Roman"/>
                <w:sz w:val="24"/>
                <w:szCs w:val="24"/>
                <w:lang w:eastAsia="ru-RU"/>
              </w:rPr>
              <w:t>С</w:t>
            </w:r>
            <w:r w:rsidR="00A151FE" w:rsidRPr="004622DD">
              <w:rPr>
                <w:rFonts w:ascii="Times New Roman" w:eastAsia="Times New Roman" w:hAnsi="Times New Roman"/>
                <w:sz w:val="24"/>
                <w:szCs w:val="24"/>
                <w:lang w:eastAsia="ru-RU"/>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E820E1" w:rsidRPr="004622DD">
              <w:rPr>
                <w:rFonts w:ascii="Times New Roman" w:eastAsia="Times New Roman" w:hAnsi="Times New Roman"/>
                <w:sz w:val="24"/>
                <w:szCs w:val="24"/>
                <w:lang w:eastAsia="ru-RU"/>
              </w:rPr>
              <w:t>:</w:t>
            </w:r>
            <w:bookmarkEnd w:id="640"/>
          </w:p>
        </w:tc>
        <w:tc>
          <w:tcPr>
            <w:tcW w:w="7767" w:type="dxa"/>
            <w:shd w:val="clear" w:color="auto" w:fill="auto"/>
          </w:tcPr>
          <w:p w14:paraId="687857D1"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36705C49" w14:textId="77777777" w:rsidTr="00D04A0A">
        <w:tc>
          <w:tcPr>
            <w:tcW w:w="7542" w:type="dxa"/>
            <w:shd w:val="clear" w:color="auto" w:fill="auto"/>
            <w:vAlign w:val="center"/>
          </w:tcPr>
          <w:p w14:paraId="53CA36C8" w14:textId="38DA6001" w:rsidR="00E820E1" w:rsidRPr="004622DD" w:rsidRDefault="00EE73CA" w:rsidP="00A151FE">
            <w:pPr>
              <w:jc w:val="both"/>
              <w:rPr>
                <w:rFonts w:ascii="Times New Roman" w:eastAsia="Times New Roman" w:hAnsi="Times New Roman"/>
                <w:sz w:val="24"/>
                <w:szCs w:val="24"/>
                <w:lang w:eastAsia="ru-RU"/>
              </w:rPr>
            </w:pPr>
            <w:bookmarkStart w:id="641" w:name="_Toc462933651"/>
            <w:r w:rsidRPr="004622DD">
              <w:rPr>
                <w:rFonts w:ascii="Times New Roman" w:eastAsia="Times New Roman" w:hAnsi="Times New Roman"/>
                <w:sz w:val="24"/>
                <w:szCs w:val="24"/>
                <w:lang w:eastAsia="ru-RU"/>
              </w:rPr>
              <w:t>Р</w:t>
            </w:r>
            <w:r w:rsidR="00E820E1" w:rsidRPr="004622DD">
              <w:rPr>
                <w:rFonts w:ascii="Times New Roman" w:eastAsia="Times New Roman" w:hAnsi="Times New Roman"/>
                <w:sz w:val="24"/>
                <w:szCs w:val="24"/>
                <w:lang w:eastAsia="ru-RU"/>
              </w:rPr>
              <w:t xml:space="preserve">егистрационный номер выпуска (дополнительного выпуска) ценных бумаг и дата </w:t>
            </w:r>
            <w:r w:rsidR="00A151FE" w:rsidRPr="004622DD">
              <w:rPr>
                <w:rFonts w:ascii="Times New Roman" w:eastAsia="Times New Roman" w:hAnsi="Times New Roman"/>
                <w:sz w:val="24"/>
                <w:szCs w:val="24"/>
                <w:lang w:eastAsia="ru-RU"/>
              </w:rPr>
              <w:t xml:space="preserve">его </w:t>
            </w:r>
            <w:r w:rsidR="00E820E1" w:rsidRPr="004622DD">
              <w:rPr>
                <w:rFonts w:ascii="Times New Roman" w:eastAsia="Times New Roman" w:hAnsi="Times New Roman"/>
                <w:sz w:val="24"/>
                <w:szCs w:val="24"/>
                <w:lang w:eastAsia="ru-RU"/>
              </w:rPr>
              <w:t>регистрации:</w:t>
            </w:r>
            <w:bookmarkEnd w:id="641"/>
          </w:p>
        </w:tc>
        <w:tc>
          <w:tcPr>
            <w:tcW w:w="7767" w:type="dxa"/>
            <w:shd w:val="clear" w:color="auto" w:fill="auto"/>
          </w:tcPr>
          <w:p w14:paraId="0FA48AE0" w14:textId="77777777" w:rsidR="00E820E1" w:rsidRPr="004622DD" w:rsidRDefault="00E820E1" w:rsidP="00A151F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635F6144" w14:textId="77777777" w:rsidTr="00D04A0A">
        <w:tc>
          <w:tcPr>
            <w:tcW w:w="7542" w:type="dxa"/>
            <w:shd w:val="clear" w:color="auto" w:fill="auto"/>
            <w:vAlign w:val="center"/>
          </w:tcPr>
          <w:p w14:paraId="0F913D1B" w14:textId="1D1AC1F1" w:rsidR="00E820E1" w:rsidRPr="004622DD" w:rsidRDefault="00E9685E" w:rsidP="00E9685E">
            <w:pPr>
              <w:jc w:val="both"/>
              <w:rPr>
                <w:rFonts w:ascii="Times New Roman" w:eastAsia="Times New Roman" w:hAnsi="Times New Roman"/>
                <w:sz w:val="24"/>
                <w:szCs w:val="24"/>
                <w:lang w:eastAsia="ru-RU"/>
              </w:rPr>
            </w:pPr>
            <w:bookmarkStart w:id="642" w:name="_Toc462933652"/>
            <w:r w:rsidRPr="004622DD">
              <w:rPr>
                <w:rFonts w:ascii="Times New Roman" w:eastAsia="Times New Roman" w:hAnsi="Times New Roman"/>
                <w:sz w:val="24"/>
                <w:szCs w:val="24"/>
                <w:lang w:eastAsia="ru-RU"/>
              </w:rPr>
              <w:t>Л</w:t>
            </w:r>
            <w:r w:rsidR="00A151FE" w:rsidRPr="004622DD">
              <w:rPr>
                <w:rFonts w:ascii="Times New Roman" w:eastAsia="Times New Roman" w:hAnsi="Times New Roman"/>
                <w:sz w:val="24"/>
                <w:szCs w:val="24"/>
                <w:lang w:eastAsia="ru-RU"/>
              </w:rPr>
              <w:t>ицо, осуществившее регистрацию выпуска (дополнительного выпуска) ценных бумаг (Банк России, регистрирующая организация)</w:t>
            </w:r>
            <w:r w:rsidR="00E820E1" w:rsidRPr="004622DD">
              <w:rPr>
                <w:rFonts w:ascii="Times New Roman" w:eastAsia="Times New Roman" w:hAnsi="Times New Roman"/>
                <w:sz w:val="24"/>
                <w:szCs w:val="24"/>
                <w:lang w:eastAsia="ru-RU"/>
              </w:rPr>
              <w:t>:</w:t>
            </w:r>
            <w:bookmarkEnd w:id="642"/>
          </w:p>
        </w:tc>
        <w:tc>
          <w:tcPr>
            <w:tcW w:w="7767" w:type="dxa"/>
            <w:shd w:val="clear" w:color="auto" w:fill="auto"/>
          </w:tcPr>
          <w:p w14:paraId="51E1ED74"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58E05E17" w14:textId="77777777" w:rsidTr="00D04A0A">
        <w:tc>
          <w:tcPr>
            <w:tcW w:w="7542" w:type="dxa"/>
            <w:shd w:val="clear" w:color="auto" w:fill="auto"/>
            <w:vAlign w:val="center"/>
          </w:tcPr>
          <w:p w14:paraId="0043A523" w14:textId="0E323EAA" w:rsidR="00E820E1" w:rsidRPr="004622DD" w:rsidRDefault="00E820E1" w:rsidP="00DC0645">
            <w:pPr>
              <w:jc w:val="both"/>
              <w:rPr>
                <w:rFonts w:ascii="Times New Roman" w:eastAsia="Times New Roman" w:hAnsi="Times New Roman"/>
                <w:sz w:val="24"/>
                <w:szCs w:val="24"/>
                <w:lang w:eastAsia="ru-RU"/>
              </w:rPr>
            </w:pPr>
            <w:bookmarkStart w:id="643" w:name="_Toc462933654"/>
            <w:r w:rsidRPr="004622DD">
              <w:rPr>
                <w:rFonts w:ascii="Times New Roman" w:eastAsia="Times New Roman" w:hAnsi="Times New Roman"/>
                <w:sz w:val="24"/>
                <w:szCs w:val="24"/>
                <w:lang w:eastAsia="ru-RU"/>
              </w:rPr>
              <w:t xml:space="preserve">Способ размещения ценных бумаг, а в случае размещения ценных бумаг посредством закрытой подписки </w:t>
            </w:r>
            <w:r w:rsidR="00A151FE"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также круг потенциальных приобретателей ценных бумаг:</w:t>
            </w:r>
            <w:bookmarkEnd w:id="643"/>
          </w:p>
        </w:tc>
        <w:tc>
          <w:tcPr>
            <w:tcW w:w="7767" w:type="dxa"/>
            <w:shd w:val="clear" w:color="auto" w:fill="auto"/>
          </w:tcPr>
          <w:p w14:paraId="3E22D208" w14:textId="77777777" w:rsidR="00E820E1" w:rsidRPr="004622DD" w:rsidRDefault="00E820E1"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4559F074" w14:textId="77777777" w:rsidTr="00D04A0A">
        <w:tc>
          <w:tcPr>
            <w:tcW w:w="7542" w:type="dxa"/>
            <w:shd w:val="clear" w:color="auto" w:fill="auto"/>
            <w:vAlign w:val="center"/>
          </w:tcPr>
          <w:p w14:paraId="585FF13E" w14:textId="49FF7997" w:rsidR="002E645E" w:rsidRPr="004622DD" w:rsidRDefault="00E9685E" w:rsidP="00E9685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Сведения о факте регистрации (отсутствия регистрации) проспекта ценных бумаг одновременно с регистрацией выпуска (дополнительного выпуска) ценных бумаг:</w:t>
            </w:r>
          </w:p>
        </w:tc>
        <w:tc>
          <w:tcPr>
            <w:tcW w:w="7767" w:type="dxa"/>
            <w:shd w:val="clear" w:color="auto" w:fill="auto"/>
          </w:tcPr>
          <w:p w14:paraId="73B6C2BE" w14:textId="77777777" w:rsidR="002E645E" w:rsidRPr="004622DD"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2A937B00" w14:textId="77777777" w:rsidTr="00D04A0A">
        <w:tc>
          <w:tcPr>
            <w:tcW w:w="7542" w:type="dxa"/>
            <w:shd w:val="clear" w:color="auto" w:fill="auto"/>
            <w:vAlign w:val="center"/>
          </w:tcPr>
          <w:p w14:paraId="15E733F1" w14:textId="37E3B393" w:rsidR="002E645E" w:rsidRPr="004622DD" w:rsidRDefault="00E9685E" w:rsidP="00E9685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Сведения о факте регистрации документа, содержащего условия размещения ценных бумаг, одновременно с регистрацией выпуска (дополнительного выпуска) ценных бумаг (для акций и ценных бумаг, конвертируемых в акции):</w:t>
            </w:r>
          </w:p>
        </w:tc>
        <w:tc>
          <w:tcPr>
            <w:tcW w:w="7767" w:type="dxa"/>
            <w:shd w:val="clear" w:color="auto" w:fill="auto"/>
          </w:tcPr>
          <w:p w14:paraId="61C05541" w14:textId="77777777" w:rsidR="002E645E" w:rsidRPr="004622DD"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4B45FB30" w14:textId="77777777" w:rsidTr="00D04A0A">
        <w:tc>
          <w:tcPr>
            <w:tcW w:w="7542" w:type="dxa"/>
            <w:shd w:val="clear" w:color="auto" w:fill="auto"/>
            <w:vAlign w:val="center"/>
          </w:tcPr>
          <w:p w14:paraId="564352C1" w14:textId="784B27E2" w:rsidR="002E645E" w:rsidRPr="004622DD" w:rsidRDefault="00E9685E" w:rsidP="00E9685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Количество размещаемых акций и ценных бумаг, конвертируемых в акции:</w:t>
            </w:r>
          </w:p>
        </w:tc>
        <w:tc>
          <w:tcPr>
            <w:tcW w:w="7767" w:type="dxa"/>
            <w:shd w:val="clear" w:color="auto" w:fill="auto"/>
          </w:tcPr>
          <w:p w14:paraId="6FCA9F16" w14:textId="77777777" w:rsidR="002E645E" w:rsidRPr="004622DD"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1A0D6C25" w14:textId="77777777" w:rsidTr="00D04A0A">
        <w:tc>
          <w:tcPr>
            <w:tcW w:w="7542" w:type="dxa"/>
            <w:shd w:val="clear" w:color="auto" w:fill="auto"/>
            <w:vAlign w:val="center"/>
          </w:tcPr>
          <w:p w14:paraId="1F0D4F5F" w14:textId="7F2D4164" w:rsidR="002E645E" w:rsidRPr="004622DD" w:rsidRDefault="00E9685E" w:rsidP="00E9685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Срок размещения акций и ценных бумаг, конвертируемых в акции, или порядок его определения:</w:t>
            </w:r>
          </w:p>
        </w:tc>
        <w:tc>
          <w:tcPr>
            <w:tcW w:w="7767" w:type="dxa"/>
            <w:shd w:val="clear" w:color="auto" w:fill="auto"/>
          </w:tcPr>
          <w:p w14:paraId="5CAAA875" w14:textId="77777777" w:rsidR="002E645E" w:rsidRPr="004622DD"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3DD23FA0" w14:textId="77777777" w:rsidTr="00D04A0A">
        <w:tc>
          <w:tcPr>
            <w:tcW w:w="7542" w:type="dxa"/>
            <w:shd w:val="clear" w:color="auto" w:fill="auto"/>
            <w:vAlign w:val="center"/>
          </w:tcPr>
          <w:p w14:paraId="217907F7" w14:textId="7DBA242D" w:rsidR="002E645E" w:rsidRPr="004622DD" w:rsidRDefault="00E9685E" w:rsidP="00601AD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Цена размещения ценных бумаг, размещаемых путем подписки, или порядок ее определения либо сведения о том, что указанные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 начала размещения ценных бумаг:</w:t>
            </w:r>
          </w:p>
        </w:tc>
        <w:tc>
          <w:tcPr>
            <w:tcW w:w="7767" w:type="dxa"/>
            <w:shd w:val="clear" w:color="auto" w:fill="auto"/>
          </w:tcPr>
          <w:p w14:paraId="3B3365B9" w14:textId="77777777" w:rsidR="002E645E" w:rsidRPr="004622DD"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4622DD" w:rsidRPr="004622DD" w14:paraId="41C74436" w14:textId="77777777" w:rsidTr="00D04A0A">
        <w:tc>
          <w:tcPr>
            <w:tcW w:w="7542" w:type="dxa"/>
            <w:shd w:val="clear" w:color="auto" w:fill="auto"/>
            <w:vAlign w:val="center"/>
          </w:tcPr>
          <w:p w14:paraId="328670C6" w14:textId="77777777" w:rsidR="00E820E1" w:rsidRPr="004622DD" w:rsidRDefault="00F22D0F" w:rsidP="00F22D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 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767" w:type="dxa"/>
            <w:shd w:val="clear" w:color="auto" w:fill="auto"/>
          </w:tcPr>
          <w:p w14:paraId="6AA11C4A" w14:textId="0D4EF3D8" w:rsidR="00E820E1" w:rsidRPr="004622DD" w:rsidRDefault="00E820E1" w:rsidP="00F34ADF">
            <w:pPr>
              <w:rPr>
                <w:rFonts w:ascii="Times New Roman" w:eastAsia="Times New Roman" w:hAnsi="Times New Roman"/>
                <w:sz w:val="24"/>
                <w:szCs w:val="24"/>
                <w:lang w:eastAsia="ru-RU"/>
              </w:rPr>
            </w:pPr>
          </w:p>
        </w:tc>
      </w:tr>
      <w:tr w:rsidR="004622DD" w:rsidRPr="004622DD" w14:paraId="234D32F2" w14:textId="77777777" w:rsidTr="00D04A0A">
        <w:tc>
          <w:tcPr>
            <w:tcW w:w="7542" w:type="dxa"/>
            <w:shd w:val="clear" w:color="auto" w:fill="auto"/>
            <w:vAlign w:val="center"/>
          </w:tcPr>
          <w:p w14:paraId="571DE7F3" w14:textId="383AEB60" w:rsidR="00E820E1" w:rsidRPr="004622DD" w:rsidRDefault="00E820E1" w:rsidP="00DC0645">
            <w:pPr>
              <w:jc w:val="both"/>
              <w:rPr>
                <w:rFonts w:ascii="Times New Roman" w:eastAsia="Times New Roman" w:hAnsi="Times New Roman"/>
                <w:sz w:val="24"/>
                <w:szCs w:val="24"/>
                <w:lang w:eastAsia="ru-RU"/>
              </w:rPr>
            </w:pPr>
            <w:bookmarkStart w:id="644" w:name="_Toc462933659"/>
            <w:r w:rsidRPr="004622DD">
              <w:rPr>
                <w:rFonts w:ascii="Times New Roman" w:eastAsia="Times New Roman" w:hAnsi="Times New Roman"/>
                <w:sz w:val="24"/>
                <w:szCs w:val="24"/>
                <w:lang w:eastAsia="ru-RU"/>
              </w:rPr>
              <w:t xml:space="preserve">В случае регистрации проспекта ценных бумаг </w:t>
            </w:r>
            <w:r w:rsidR="00E9685E"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порядок обеспечения доступа к информации, содержащейся в проспекте ценных бумаг:</w:t>
            </w:r>
            <w:bookmarkEnd w:id="644"/>
          </w:p>
        </w:tc>
        <w:tc>
          <w:tcPr>
            <w:tcW w:w="7767" w:type="dxa"/>
            <w:shd w:val="clear" w:color="auto" w:fill="auto"/>
          </w:tcPr>
          <w:p w14:paraId="502061E9" w14:textId="08BE9D3F" w:rsidR="00E9685E" w:rsidRPr="004622DD" w:rsidRDefault="00E9685E" w:rsidP="00E9685E">
            <w:pPr>
              <w:autoSpaceDE w:val="0"/>
              <w:autoSpaceDN w:val="0"/>
              <w:adjustRightInd w:val="0"/>
              <w:spacing w:after="0" w:line="240" w:lineRule="auto"/>
              <w:ind w:firstLine="540"/>
              <w:jc w:val="both"/>
              <w:rPr>
                <w:rFonts w:ascii="Times New Roman" w:eastAsiaTheme="minorHAnsi" w:hAnsi="Times New Roman"/>
                <w:sz w:val="24"/>
                <w:szCs w:val="24"/>
              </w:rPr>
            </w:pPr>
          </w:p>
          <w:p w14:paraId="0559109F" w14:textId="77777777" w:rsidR="00E9685E" w:rsidRPr="004622DD" w:rsidRDefault="00E9685E" w:rsidP="00E9685E">
            <w:pPr>
              <w:pStyle w:val="ac"/>
              <w:rPr>
                <w:rFonts w:ascii="Times New Roman" w:hAnsi="Times New Roman"/>
                <w:sz w:val="24"/>
                <w:szCs w:val="24"/>
              </w:rPr>
            </w:pPr>
          </w:p>
          <w:p w14:paraId="31584B4A" w14:textId="77777777" w:rsidR="00E820E1" w:rsidRPr="004622DD" w:rsidRDefault="00E820E1" w:rsidP="00F34ADF">
            <w:pPr>
              <w:rPr>
                <w:rFonts w:ascii="Times New Roman" w:hAnsi="Times New Roman"/>
                <w:b/>
                <w:sz w:val="24"/>
                <w:szCs w:val="24"/>
              </w:rPr>
            </w:pPr>
          </w:p>
        </w:tc>
      </w:tr>
      <w:tr w:rsidR="004622DD" w:rsidRPr="004622DD" w14:paraId="38BC47F4" w14:textId="77777777" w:rsidTr="00D04A0A">
        <w:tc>
          <w:tcPr>
            <w:tcW w:w="7542" w:type="dxa"/>
            <w:shd w:val="clear" w:color="auto" w:fill="auto"/>
            <w:vAlign w:val="bottom"/>
          </w:tcPr>
          <w:p w14:paraId="492FE099" w14:textId="6ACD73AC" w:rsidR="00E820E1" w:rsidRPr="004622DD" w:rsidRDefault="00F45C1D" w:rsidP="00F45C1D">
            <w:pPr>
              <w:jc w:val="both"/>
              <w:rPr>
                <w:rFonts w:ascii="Times New Roman" w:eastAsia="Times New Roman" w:hAnsi="Times New Roman"/>
                <w:sz w:val="24"/>
                <w:szCs w:val="24"/>
                <w:lang w:eastAsia="ru-RU"/>
              </w:rPr>
            </w:pPr>
            <w:bookmarkStart w:id="645" w:name="_Toc462933661"/>
            <w:r w:rsidRPr="004622DD">
              <w:rPr>
                <w:rFonts w:ascii="Times New Roman" w:eastAsia="Times New Roman" w:hAnsi="Times New Roman"/>
                <w:sz w:val="24"/>
                <w:szCs w:val="24"/>
                <w:lang w:eastAsia="ru-RU"/>
              </w:rPr>
              <w:lastRenderedPageBreak/>
              <w:t>Текст зарегистрированного решения о выпуске акций (зарегистрированного решения о выпуске ценных бумаг, конвертируемых в акции)</w:t>
            </w:r>
            <w:r w:rsidR="00E820E1" w:rsidRPr="004622DD">
              <w:rPr>
                <w:rFonts w:ascii="Times New Roman" w:eastAsia="Times New Roman" w:hAnsi="Times New Roman"/>
                <w:sz w:val="24"/>
                <w:szCs w:val="24"/>
                <w:lang w:eastAsia="ru-RU"/>
              </w:rPr>
              <w:t>, в отношении которых возникает преимущественное право их приобретения</w:t>
            </w:r>
            <w:r w:rsidR="00696331" w:rsidRPr="004622DD">
              <w:rPr>
                <w:rFonts w:ascii="Times New Roman" w:eastAsia="Times New Roman" w:hAnsi="Times New Roman"/>
                <w:sz w:val="24"/>
                <w:szCs w:val="24"/>
                <w:lang w:eastAsia="ru-RU"/>
              </w:rPr>
              <w:t>*</w:t>
            </w:r>
            <w:r w:rsidR="00E820E1" w:rsidRPr="004622DD">
              <w:rPr>
                <w:rFonts w:ascii="Times New Roman" w:eastAsia="Times New Roman" w:hAnsi="Times New Roman"/>
                <w:sz w:val="24"/>
                <w:szCs w:val="24"/>
                <w:lang w:eastAsia="ru-RU"/>
              </w:rPr>
              <w:t>:</w:t>
            </w:r>
            <w:bookmarkEnd w:id="645"/>
          </w:p>
        </w:tc>
        <w:tc>
          <w:tcPr>
            <w:tcW w:w="7767" w:type="dxa"/>
            <w:shd w:val="clear" w:color="auto" w:fill="auto"/>
          </w:tcPr>
          <w:p w14:paraId="4CC83C40" w14:textId="77777777" w:rsidR="00E820E1" w:rsidRPr="004622DD" w:rsidRDefault="00E820E1" w:rsidP="00F45C1D">
            <w:pPr>
              <w:autoSpaceDE w:val="0"/>
              <w:autoSpaceDN w:val="0"/>
              <w:adjustRightInd w:val="0"/>
              <w:spacing w:after="0" w:line="240" w:lineRule="auto"/>
              <w:ind w:firstLine="540"/>
              <w:jc w:val="both"/>
              <w:rPr>
                <w:rFonts w:ascii="Times New Roman" w:hAnsi="Times New Roman"/>
                <w:b/>
                <w:sz w:val="24"/>
                <w:szCs w:val="24"/>
              </w:rPr>
            </w:pPr>
          </w:p>
        </w:tc>
      </w:tr>
    </w:tbl>
    <w:p w14:paraId="2A213A47" w14:textId="6586C31B" w:rsidR="00696331" w:rsidRPr="004622DD" w:rsidRDefault="00696331" w:rsidP="00A13CDE">
      <w:pPr>
        <w:spacing w:after="0"/>
        <w:ind w:left="284" w:right="-284" w:hanging="142"/>
        <w:jc w:val="both"/>
        <w:rPr>
          <w:rFonts w:ascii="Times New Roman" w:hAnsi="Times New Roman"/>
          <w:sz w:val="24"/>
          <w:szCs w:val="24"/>
        </w:rPr>
      </w:pPr>
      <w:r w:rsidRPr="004622DD">
        <w:rPr>
          <w:rFonts w:ascii="Times New Roman" w:hAnsi="Times New Roman"/>
          <w:sz w:val="24"/>
          <w:szCs w:val="24"/>
        </w:rPr>
        <w:t xml:space="preserve">* </w:t>
      </w:r>
      <w:r w:rsidR="001C200A" w:rsidRPr="004622DD">
        <w:rPr>
          <w:rFonts w:ascii="Times New Roman" w:hAnsi="Times New Roman"/>
          <w:sz w:val="24"/>
          <w:szCs w:val="24"/>
        </w:rPr>
        <w:t xml:space="preserve">Вместо заполнения данного </w:t>
      </w:r>
      <w:r w:rsidR="00B43137" w:rsidRPr="004622DD">
        <w:rPr>
          <w:rFonts w:ascii="Times New Roman" w:hAnsi="Times New Roman"/>
          <w:sz w:val="24"/>
          <w:szCs w:val="24"/>
        </w:rPr>
        <w:t>пункта</w:t>
      </w:r>
      <w:r w:rsidR="00BF2741" w:rsidRPr="004622DD">
        <w:rPr>
          <w:rFonts w:ascii="Times New Roman" w:hAnsi="Times New Roman"/>
          <w:sz w:val="24"/>
          <w:szCs w:val="24"/>
        </w:rPr>
        <w:t xml:space="preserve"> </w:t>
      </w:r>
      <w:r w:rsidR="001C200A" w:rsidRPr="004622DD">
        <w:rPr>
          <w:rFonts w:ascii="Times New Roman" w:hAnsi="Times New Roman"/>
          <w:sz w:val="24"/>
          <w:szCs w:val="24"/>
        </w:rPr>
        <w:t xml:space="preserve">может быть направлена </w:t>
      </w:r>
      <w:r w:rsidRPr="004622DD">
        <w:rPr>
          <w:rFonts w:ascii="Times New Roman" w:hAnsi="Times New Roman"/>
          <w:sz w:val="24"/>
          <w:szCs w:val="24"/>
        </w:rPr>
        <w:t>сканированн</w:t>
      </w:r>
      <w:r w:rsidR="001C200A" w:rsidRPr="004622DD">
        <w:rPr>
          <w:rFonts w:ascii="Times New Roman" w:hAnsi="Times New Roman"/>
          <w:sz w:val="24"/>
          <w:szCs w:val="24"/>
        </w:rPr>
        <w:t>ая</w:t>
      </w:r>
      <w:r w:rsidRPr="004622DD">
        <w:rPr>
          <w:rFonts w:ascii="Times New Roman" w:hAnsi="Times New Roman"/>
          <w:sz w:val="24"/>
          <w:szCs w:val="24"/>
        </w:rPr>
        <w:t xml:space="preserve"> копи</w:t>
      </w:r>
      <w:r w:rsidR="001C200A" w:rsidRPr="004622DD">
        <w:rPr>
          <w:rFonts w:ascii="Times New Roman" w:hAnsi="Times New Roman"/>
          <w:sz w:val="24"/>
          <w:szCs w:val="24"/>
        </w:rPr>
        <w:t>я</w:t>
      </w:r>
      <w:r w:rsidRPr="004622DD">
        <w:rPr>
          <w:rFonts w:ascii="Times New Roman" w:hAnsi="Times New Roman"/>
          <w:sz w:val="24"/>
          <w:szCs w:val="24"/>
        </w:rPr>
        <w:t xml:space="preserve"> </w:t>
      </w:r>
      <w:r w:rsidR="00F45C1D" w:rsidRPr="004622DD">
        <w:rPr>
          <w:rFonts w:ascii="Times New Roman" w:eastAsia="Times New Roman" w:hAnsi="Times New Roman"/>
          <w:sz w:val="24"/>
          <w:szCs w:val="24"/>
          <w:lang w:eastAsia="ru-RU"/>
        </w:rPr>
        <w:t>зарегистрированного решения о выпуске акций (зарегистрированного решения о выпуске ценных бумаг, конвертируемых в акции)</w:t>
      </w:r>
      <w:r w:rsidRPr="004622DD">
        <w:rPr>
          <w:rFonts w:ascii="Times New Roman" w:hAnsi="Times New Roman"/>
          <w:sz w:val="24"/>
          <w:szCs w:val="24"/>
        </w:rPr>
        <w:t>.</w:t>
      </w:r>
    </w:p>
    <w:p w14:paraId="57C57914" w14:textId="77777777" w:rsidR="00780C6B" w:rsidRPr="004622DD" w:rsidRDefault="00780C6B" w:rsidP="00A13CDE">
      <w:pPr>
        <w:ind w:left="284" w:right="-284" w:hanging="142"/>
        <w:rPr>
          <w:rFonts w:ascii="Times New Roman" w:hAnsi="Times New Roman"/>
          <w:b/>
          <w:sz w:val="24"/>
          <w:szCs w:val="24"/>
        </w:rPr>
      </w:pPr>
      <w:r w:rsidRPr="004622DD">
        <w:rPr>
          <w:rFonts w:ascii="Times New Roman" w:hAnsi="Times New Roman"/>
          <w:b/>
          <w:sz w:val="24"/>
          <w:szCs w:val="24"/>
        </w:rPr>
        <w:br w:type="page"/>
      </w:r>
    </w:p>
    <w:tbl>
      <w:tblPr>
        <w:tblStyle w:val="af0"/>
        <w:tblW w:w="15309" w:type="dxa"/>
        <w:tblInd w:w="108" w:type="dxa"/>
        <w:tblLook w:val="04A0" w:firstRow="1" w:lastRow="0" w:firstColumn="1" w:lastColumn="0" w:noHBand="0" w:noVBand="1"/>
      </w:tblPr>
      <w:tblGrid>
        <w:gridCol w:w="7542"/>
        <w:gridCol w:w="7767"/>
      </w:tblGrid>
      <w:tr w:rsidR="004622DD" w:rsidRPr="004622DD" w14:paraId="7F0B4CBA" w14:textId="77777777" w:rsidTr="00D04A0A">
        <w:tc>
          <w:tcPr>
            <w:tcW w:w="7542" w:type="dxa"/>
          </w:tcPr>
          <w:p w14:paraId="4DC2D273" w14:textId="77777777" w:rsidR="00634029" w:rsidRPr="004622DD" w:rsidRDefault="00634029" w:rsidP="00634029">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767" w:type="dxa"/>
          </w:tcPr>
          <w:p w14:paraId="46106BFB" w14:textId="77777777" w:rsidR="00634029" w:rsidRPr="004622DD" w:rsidRDefault="00634029" w:rsidP="00634029">
            <w:pPr>
              <w:rPr>
                <w:rFonts w:ascii="Times New Roman" w:hAnsi="Times New Roman"/>
                <w:b/>
                <w:sz w:val="24"/>
                <w:szCs w:val="24"/>
              </w:rPr>
            </w:pPr>
          </w:p>
        </w:tc>
      </w:tr>
    </w:tbl>
    <w:p w14:paraId="6F8B85E3" w14:textId="210E2172" w:rsidR="00E820E1" w:rsidRPr="004622DD" w:rsidRDefault="00E820E1" w:rsidP="00056DFB">
      <w:pPr>
        <w:spacing w:before="240"/>
        <w:ind w:left="142"/>
        <w:jc w:val="center"/>
        <w:rPr>
          <w:rFonts w:ascii="Times New Roman" w:hAnsi="Times New Roman"/>
          <w:b/>
          <w:sz w:val="24"/>
          <w:szCs w:val="24"/>
        </w:rPr>
      </w:pPr>
      <w:r w:rsidRPr="004622DD">
        <w:rPr>
          <w:rFonts w:ascii="Times New Roman" w:hAnsi="Times New Roman"/>
          <w:b/>
          <w:sz w:val="24"/>
          <w:szCs w:val="24"/>
        </w:rPr>
        <w:t>5.</w:t>
      </w:r>
      <w:r w:rsidR="002263EE" w:rsidRPr="004622DD">
        <w:rPr>
          <w:rFonts w:ascii="Times New Roman" w:hAnsi="Times New Roman"/>
          <w:b/>
          <w:sz w:val="24"/>
          <w:szCs w:val="24"/>
        </w:rPr>
        <w:t>6</w:t>
      </w:r>
      <w:r w:rsidRPr="004622DD">
        <w:rPr>
          <w:rFonts w:ascii="Times New Roman" w:hAnsi="Times New Roman"/>
          <w:b/>
          <w:sz w:val="24"/>
          <w:szCs w:val="24"/>
        </w:rPr>
        <w:t xml:space="preserve">. Информация о регистрации изменений, внесенных в </w:t>
      </w:r>
      <w:r w:rsidR="002263EE" w:rsidRPr="004622DD">
        <w:rPr>
          <w:rFonts w:ascii="Times New Roman" w:hAnsi="Times New Roman"/>
          <w:b/>
          <w:sz w:val="24"/>
          <w:szCs w:val="24"/>
        </w:rPr>
        <w:t>проспект акций и ценных бумаг, конвертируемых в акции, или документ, содержащий условия размещения акций и ценных бумаг</w:t>
      </w:r>
      <w:r w:rsidRPr="004622DD">
        <w:rPr>
          <w:rFonts w:ascii="Times New Roman" w:hAnsi="Times New Roman"/>
          <w:b/>
          <w:sz w:val="24"/>
          <w:szCs w:val="24"/>
        </w:rPr>
        <w:t xml:space="preserve">, конвертируемых в акции, </w:t>
      </w:r>
      <w:r w:rsidR="00843219" w:rsidRPr="004622DD">
        <w:rPr>
          <w:rFonts w:ascii="Times New Roman" w:hAnsi="Times New Roman"/>
          <w:b/>
          <w:sz w:val="24"/>
          <w:szCs w:val="24"/>
        </w:rPr>
        <w:t xml:space="preserve">касающихся порядка осуществления </w:t>
      </w:r>
      <w:r w:rsidRPr="004622DD">
        <w:rPr>
          <w:rFonts w:ascii="Times New Roman" w:hAnsi="Times New Roman"/>
          <w:b/>
          <w:sz w:val="24"/>
          <w:szCs w:val="24"/>
        </w:rPr>
        <w:t>преимущественно</w:t>
      </w:r>
      <w:r w:rsidR="00843219" w:rsidRPr="004622DD">
        <w:rPr>
          <w:rFonts w:ascii="Times New Roman" w:hAnsi="Times New Roman"/>
          <w:b/>
          <w:sz w:val="24"/>
          <w:szCs w:val="24"/>
        </w:rPr>
        <w:t>го</w:t>
      </w:r>
      <w:r w:rsidRPr="004622DD">
        <w:rPr>
          <w:rFonts w:ascii="Times New Roman" w:hAnsi="Times New Roman"/>
          <w:b/>
          <w:sz w:val="24"/>
          <w:szCs w:val="24"/>
        </w:rPr>
        <w:t xml:space="preserve"> прав</w:t>
      </w:r>
      <w:r w:rsidR="00843219" w:rsidRPr="004622DD">
        <w:rPr>
          <w:rFonts w:ascii="Times New Roman" w:hAnsi="Times New Roman"/>
          <w:b/>
          <w:sz w:val="24"/>
          <w:szCs w:val="24"/>
        </w:rPr>
        <w:t>а</w:t>
      </w:r>
      <w:r w:rsidRPr="004622DD">
        <w:rPr>
          <w:rFonts w:ascii="Times New Roman" w:hAnsi="Times New Roman"/>
          <w:b/>
          <w:sz w:val="24"/>
          <w:szCs w:val="24"/>
        </w:rPr>
        <w:t xml:space="preserve">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6299557E" w14:textId="77777777" w:rsidTr="00D04A0A">
        <w:trPr>
          <w:trHeight w:val="805"/>
        </w:trPr>
        <w:tc>
          <w:tcPr>
            <w:tcW w:w="7542" w:type="dxa"/>
            <w:shd w:val="clear" w:color="auto" w:fill="auto"/>
            <w:vAlign w:val="center"/>
          </w:tcPr>
          <w:p w14:paraId="569C3B4B" w14:textId="6333C157" w:rsidR="00143405" w:rsidRPr="004622DD" w:rsidRDefault="00A529E9" w:rsidP="00A529E9">
            <w:pPr>
              <w:jc w:val="both"/>
              <w:rPr>
                <w:rFonts w:ascii="Times New Roman" w:eastAsia="Times New Roman" w:hAnsi="Times New Roman"/>
                <w:sz w:val="24"/>
                <w:szCs w:val="24"/>
                <w:lang w:eastAsia="ru-RU"/>
              </w:rPr>
            </w:pPr>
            <w:bookmarkStart w:id="646" w:name="_Toc462933662"/>
            <w:r w:rsidRPr="004622DD">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размещаемых дополнительных акций и ценных бумаг, конвертируемых в акции</w:t>
            </w:r>
            <w:r w:rsidR="00F86A02" w:rsidRPr="004622DD">
              <w:rPr>
                <w:rFonts w:ascii="Times New Roman" w:eastAsia="Times New Roman" w:hAnsi="Times New Roman"/>
                <w:sz w:val="24"/>
                <w:szCs w:val="24"/>
                <w:lang w:eastAsia="ru-RU"/>
              </w:rPr>
              <w:t>, в отношении которых возникает преимущественное право</w:t>
            </w:r>
            <w:r w:rsidR="00B6217D" w:rsidRPr="004622DD">
              <w:rPr>
                <w:rFonts w:ascii="Times New Roman" w:eastAsia="Times New Roman" w:hAnsi="Times New Roman"/>
                <w:sz w:val="24"/>
                <w:szCs w:val="24"/>
                <w:lang w:eastAsia="ru-RU"/>
              </w:rPr>
              <w:t xml:space="preserve"> их приобретения</w:t>
            </w:r>
            <w:r w:rsidR="00E820E1" w:rsidRPr="004622DD">
              <w:rPr>
                <w:rFonts w:ascii="Times New Roman" w:eastAsia="Times New Roman" w:hAnsi="Times New Roman"/>
                <w:sz w:val="24"/>
                <w:szCs w:val="24"/>
                <w:lang w:eastAsia="ru-RU"/>
              </w:rPr>
              <w:t>:</w:t>
            </w:r>
            <w:bookmarkEnd w:id="646"/>
          </w:p>
        </w:tc>
        <w:tc>
          <w:tcPr>
            <w:tcW w:w="7767" w:type="dxa"/>
            <w:shd w:val="clear" w:color="auto" w:fill="auto"/>
          </w:tcPr>
          <w:p w14:paraId="429B8064" w14:textId="77777777" w:rsidR="00E820E1" w:rsidRPr="004622DD" w:rsidRDefault="00E820E1" w:rsidP="00F71050">
            <w:pPr>
              <w:rPr>
                <w:rFonts w:ascii="Times New Roman" w:eastAsia="Times New Roman" w:hAnsi="Times New Roman"/>
                <w:sz w:val="24"/>
                <w:szCs w:val="24"/>
                <w:lang w:eastAsia="ru-RU"/>
              </w:rPr>
            </w:pPr>
          </w:p>
        </w:tc>
      </w:tr>
      <w:tr w:rsidR="004622DD" w:rsidRPr="004622DD" w14:paraId="7A3FB09D" w14:textId="77777777" w:rsidTr="00D04A0A">
        <w:trPr>
          <w:trHeight w:val="693"/>
        </w:trPr>
        <w:tc>
          <w:tcPr>
            <w:tcW w:w="7542" w:type="dxa"/>
            <w:shd w:val="clear" w:color="auto" w:fill="auto"/>
            <w:vAlign w:val="center"/>
          </w:tcPr>
          <w:p w14:paraId="2F71A275" w14:textId="095753C8" w:rsidR="00A529E9" w:rsidRPr="004622DD" w:rsidRDefault="00E820E1" w:rsidP="005E7D11">
            <w:pPr>
              <w:jc w:val="both"/>
              <w:rPr>
                <w:rFonts w:ascii="Times New Roman" w:eastAsia="Times New Roman" w:hAnsi="Times New Roman"/>
                <w:sz w:val="24"/>
                <w:szCs w:val="24"/>
                <w:lang w:eastAsia="ru-RU"/>
              </w:rPr>
            </w:pPr>
            <w:bookmarkStart w:id="647" w:name="_Toc462933663"/>
            <w:r w:rsidRPr="004622DD">
              <w:rPr>
                <w:rFonts w:ascii="Times New Roman" w:eastAsia="Times New Roman" w:hAnsi="Times New Roman"/>
                <w:sz w:val="24"/>
                <w:szCs w:val="24"/>
                <w:lang w:eastAsia="ru-RU"/>
              </w:rPr>
              <w:t xml:space="preserve">Дата регистрации изменений, </w:t>
            </w:r>
            <w:r w:rsidR="00843219" w:rsidRPr="004622DD">
              <w:rPr>
                <w:rFonts w:ascii="Times New Roman" w:eastAsia="Times New Roman" w:hAnsi="Times New Roman"/>
                <w:sz w:val="24"/>
                <w:szCs w:val="24"/>
                <w:lang w:eastAsia="ru-RU"/>
              </w:rPr>
              <w:t xml:space="preserve">касающихся порядка осуществления преимущественного права приобретения размещаемых акций и ценных бумаг, конвертируемых в акции, которые внесены в </w:t>
            </w:r>
            <w:bookmarkEnd w:id="647"/>
            <w:r w:rsidR="00A529E9" w:rsidRPr="004622DD">
              <w:rPr>
                <w:rFonts w:ascii="Times New Roman" w:eastAsia="Times New Roman" w:hAnsi="Times New Roman"/>
                <w:sz w:val="24"/>
                <w:szCs w:val="24"/>
                <w:lang w:eastAsia="ru-RU"/>
              </w:rPr>
              <w:t>проспект акций и ценных бумаг, конвертируемых в акции, или документ, содержащий условия размещения акций и ценных бумаг, конвертируемых в акции</w:t>
            </w:r>
            <w:r w:rsidR="005E7D11" w:rsidRPr="004622DD">
              <w:rPr>
                <w:rFonts w:ascii="Times New Roman" w:eastAsia="Times New Roman" w:hAnsi="Times New Roman"/>
                <w:sz w:val="24"/>
                <w:szCs w:val="24"/>
                <w:lang w:eastAsia="ru-RU"/>
              </w:rPr>
              <w:t>:</w:t>
            </w:r>
          </w:p>
        </w:tc>
        <w:tc>
          <w:tcPr>
            <w:tcW w:w="7767" w:type="dxa"/>
            <w:shd w:val="clear" w:color="auto" w:fill="auto"/>
          </w:tcPr>
          <w:p w14:paraId="35723A9F" w14:textId="77777777" w:rsidR="00E820E1" w:rsidRPr="004622DD" w:rsidRDefault="00E820E1" w:rsidP="00F34ADF">
            <w:pPr>
              <w:rPr>
                <w:rFonts w:ascii="Times New Roman" w:hAnsi="Times New Roman"/>
                <w:b/>
                <w:sz w:val="24"/>
                <w:szCs w:val="24"/>
              </w:rPr>
            </w:pPr>
          </w:p>
        </w:tc>
      </w:tr>
      <w:tr w:rsidR="004622DD" w:rsidRPr="004622DD" w14:paraId="177160E0" w14:textId="77777777" w:rsidTr="00D04A0A">
        <w:tc>
          <w:tcPr>
            <w:tcW w:w="7542" w:type="dxa"/>
            <w:shd w:val="clear" w:color="auto" w:fill="auto"/>
            <w:vAlign w:val="center"/>
          </w:tcPr>
          <w:p w14:paraId="7867627B" w14:textId="54C6A3FD" w:rsidR="005E7D11" w:rsidRPr="004622DD" w:rsidRDefault="00E820E1" w:rsidP="005E7D11">
            <w:pPr>
              <w:jc w:val="both"/>
              <w:rPr>
                <w:rFonts w:ascii="Times New Roman" w:eastAsia="Times New Roman" w:hAnsi="Times New Roman"/>
                <w:sz w:val="24"/>
                <w:szCs w:val="24"/>
                <w:lang w:eastAsia="ru-RU"/>
              </w:rPr>
            </w:pPr>
            <w:bookmarkStart w:id="648" w:name="_Toc462933664"/>
            <w:r w:rsidRPr="004622DD">
              <w:rPr>
                <w:rFonts w:ascii="Times New Roman" w:eastAsia="Times New Roman" w:hAnsi="Times New Roman"/>
                <w:sz w:val="24"/>
                <w:szCs w:val="24"/>
                <w:lang w:eastAsia="ru-RU"/>
              </w:rPr>
              <w:t xml:space="preserve">Текст зарегистрированных изменений в </w:t>
            </w:r>
            <w:r w:rsidR="005E7D11" w:rsidRPr="004622DD">
              <w:rPr>
                <w:rFonts w:ascii="Times New Roman" w:eastAsia="Times New Roman" w:hAnsi="Times New Roman"/>
                <w:sz w:val="24"/>
                <w:szCs w:val="24"/>
                <w:lang w:eastAsia="ru-RU"/>
              </w:rPr>
              <w:t xml:space="preserve">проспект акций и ценных бумаг, конвертируемых в акции, или документ, содержащий условия размещения акций и ценных бумаг, конвертируемых в акции, </w:t>
            </w:r>
            <w:r w:rsidR="000C53DD" w:rsidRPr="004622DD">
              <w:rPr>
                <w:rFonts w:ascii="Times New Roman" w:eastAsia="Times New Roman" w:hAnsi="Times New Roman"/>
                <w:sz w:val="24"/>
                <w:szCs w:val="24"/>
                <w:lang w:eastAsia="ru-RU"/>
              </w:rPr>
              <w:t xml:space="preserve">касающихся порядка осуществления </w:t>
            </w:r>
            <w:r w:rsidRPr="004622DD">
              <w:rPr>
                <w:rFonts w:ascii="Times New Roman" w:eastAsia="Times New Roman" w:hAnsi="Times New Roman"/>
                <w:sz w:val="24"/>
                <w:szCs w:val="24"/>
                <w:lang w:eastAsia="ru-RU"/>
              </w:rPr>
              <w:t>преимущественно</w:t>
            </w:r>
            <w:r w:rsidR="000C53DD" w:rsidRPr="004622DD">
              <w:rPr>
                <w:rFonts w:ascii="Times New Roman" w:eastAsia="Times New Roman" w:hAnsi="Times New Roman"/>
                <w:sz w:val="24"/>
                <w:szCs w:val="24"/>
                <w:lang w:eastAsia="ru-RU"/>
              </w:rPr>
              <w:t>го</w:t>
            </w:r>
            <w:r w:rsidRPr="004622DD">
              <w:rPr>
                <w:rFonts w:ascii="Times New Roman" w:eastAsia="Times New Roman" w:hAnsi="Times New Roman"/>
                <w:sz w:val="24"/>
                <w:szCs w:val="24"/>
                <w:lang w:eastAsia="ru-RU"/>
              </w:rPr>
              <w:t xml:space="preserve"> прав</w:t>
            </w:r>
            <w:r w:rsidR="000C53DD"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их приобретения</w:t>
            </w:r>
            <w:r w:rsidR="00A6513D"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w:t>
            </w:r>
            <w:bookmarkEnd w:id="648"/>
            <w:r w:rsidR="005E7D11" w:rsidRPr="004622DD">
              <w:rPr>
                <w:rFonts w:ascii="Times New Roman" w:eastAsia="Times New Roman" w:hAnsi="Times New Roman"/>
                <w:sz w:val="24"/>
                <w:szCs w:val="24"/>
                <w:lang w:eastAsia="ru-RU"/>
              </w:rPr>
              <w:t xml:space="preserve"> </w:t>
            </w:r>
          </w:p>
        </w:tc>
        <w:tc>
          <w:tcPr>
            <w:tcW w:w="7767" w:type="dxa"/>
            <w:shd w:val="clear" w:color="auto" w:fill="auto"/>
          </w:tcPr>
          <w:p w14:paraId="3139F4CE" w14:textId="77777777" w:rsidR="00E820E1" w:rsidRPr="004622DD" w:rsidRDefault="00E820E1" w:rsidP="00F34ADF">
            <w:pPr>
              <w:rPr>
                <w:rFonts w:ascii="Times New Roman" w:hAnsi="Times New Roman"/>
                <w:b/>
                <w:sz w:val="24"/>
                <w:szCs w:val="24"/>
              </w:rPr>
            </w:pPr>
          </w:p>
        </w:tc>
      </w:tr>
      <w:tr w:rsidR="004622DD" w:rsidRPr="004622DD" w14:paraId="1313BE69" w14:textId="77777777" w:rsidTr="00D04A0A">
        <w:tc>
          <w:tcPr>
            <w:tcW w:w="7542" w:type="dxa"/>
            <w:shd w:val="clear" w:color="auto" w:fill="auto"/>
            <w:vAlign w:val="center"/>
          </w:tcPr>
          <w:p w14:paraId="739E2346" w14:textId="12429D81" w:rsidR="009C0B9E" w:rsidRPr="004622DD" w:rsidRDefault="009C0B9E" w:rsidP="00E74C1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Орган управления эмитента, принявший решение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p>
        </w:tc>
        <w:tc>
          <w:tcPr>
            <w:tcW w:w="7767" w:type="dxa"/>
            <w:shd w:val="clear" w:color="auto" w:fill="auto"/>
          </w:tcPr>
          <w:p w14:paraId="14BC3396" w14:textId="77777777" w:rsidR="00277B8E" w:rsidRPr="004622DD" w:rsidRDefault="00277B8E" w:rsidP="00F34ADF">
            <w:pPr>
              <w:rPr>
                <w:rFonts w:ascii="Times New Roman" w:hAnsi="Times New Roman"/>
                <w:b/>
                <w:sz w:val="24"/>
                <w:szCs w:val="24"/>
              </w:rPr>
            </w:pPr>
          </w:p>
        </w:tc>
      </w:tr>
      <w:tr w:rsidR="004622DD" w:rsidRPr="004622DD" w14:paraId="2D88A367" w14:textId="77777777" w:rsidTr="00D04A0A">
        <w:tc>
          <w:tcPr>
            <w:tcW w:w="7542" w:type="dxa"/>
            <w:shd w:val="clear" w:color="auto" w:fill="auto"/>
            <w:vAlign w:val="center"/>
          </w:tcPr>
          <w:p w14:paraId="6BEDE1B6" w14:textId="43BC2F32" w:rsidR="009C0B9E" w:rsidRPr="004622DD" w:rsidDel="009C0B9E" w:rsidRDefault="009C0B9E" w:rsidP="009C0B9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Дата принятия решения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w:t>
            </w:r>
            <w:r w:rsidRPr="004622DD">
              <w:rPr>
                <w:rFonts w:ascii="Times New Roman" w:eastAsia="Times New Roman" w:hAnsi="Times New Roman"/>
                <w:sz w:val="24"/>
                <w:szCs w:val="24"/>
                <w:lang w:eastAsia="ru-RU"/>
              </w:rPr>
              <w:lastRenderedPageBreak/>
              <w:t>касающихся порядка осуществления преимуще</w:t>
            </w:r>
            <w:r w:rsidR="00D21B31" w:rsidRPr="004622DD">
              <w:rPr>
                <w:rFonts w:ascii="Times New Roman" w:eastAsia="Times New Roman" w:hAnsi="Times New Roman"/>
                <w:sz w:val="24"/>
                <w:szCs w:val="24"/>
                <w:lang w:eastAsia="ru-RU"/>
              </w:rPr>
              <w:t>ственного права их приобретения:</w:t>
            </w:r>
          </w:p>
        </w:tc>
        <w:tc>
          <w:tcPr>
            <w:tcW w:w="7767" w:type="dxa"/>
            <w:shd w:val="clear" w:color="auto" w:fill="auto"/>
          </w:tcPr>
          <w:p w14:paraId="1FF8F982" w14:textId="77777777" w:rsidR="009C0B9E" w:rsidRPr="004622DD" w:rsidRDefault="009C0B9E" w:rsidP="00F34ADF">
            <w:pPr>
              <w:rPr>
                <w:rFonts w:ascii="Times New Roman" w:hAnsi="Times New Roman"/>
                <w:b/>
                <w:sz w:val="24"/>
                <w:szCs w:val="24"/>
              </w:rPr>
            </w:pPr>
          </w:p>
        </w:tc>
      </w:tr>
      <w:tr w:rsidR="004622DD" w:rsidRPr="004622DD" w14:paraId="332639A4" w14:textId="77777777" w:rsidTr="00D04A0A">
        <w:tc>
          <w:tcPr>
            <w:tcW w:w="7542" w:type="dxa"/>
            <w:shd w:val="clear" w:color="auto" w:fill="auto"/>
            <w:vAlign w:val="center"/>
          </w:tcPr>
          <w:p w14:paraId="350EF596" w14:textId="06635C10" w:rsidR="009C0B9E" w:rsidRPr="004622DD" w:rsidDel="009C0B9E" w:rsidRDefault="00D6216D"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w:t>
            </w:r>
            <w:r w:rsidR="009C0B9E" w:rsidRPr="004622DD">
              <w:rPr>
                <w:rFonts w:ascii="Times New Roman" w:eastAsia="Times New Roman" w:hAnsi="Times New Roman"/>
                <w:sz w:val="24"/>
                <w:szCs w:val="24"/>
                <w:lang w:eastAsia="ru-RU"/>
              </w:rPr>
              <w:t xml:space="preserve"> составления и номер протокола заседания (собрания) коллегиального органа управления эмитента, на котором принято решение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 в случае если решение принято коллегиаль</w:t>
            </w:r>
            <w:r w:rsidRPr="004622DD">
              <w:rPr>
                <w:rFonts w:ascii="Times New Roman" w:eastAsia="Times New Roman" w:hAnsi="Times New Roman"/>
                <w:sz w:val="24"/>
                <w:szCs w:val="24"/>
                <w:lang w:eastAsia="ru-RU"/>
              </w:rPr>
              <w:t>ным органом управления эмитента:</w:t>
            </w:r>
          </w:p>
        </w:tc>
        <w:tc>
          <w:tcPr>
            <w:tcW w:w="7767" w:type="dxa"/>
            <w:shd w:val="clear" w:color="auto" w:fill="auto"/>
          </w:tcPr>
          <w:p w14:paraId="19F04F7D" w14:textId="77777777" w:rsidR="009C0B9E" w:rsidRPr="004622DD" w:rsidRDefault="009C0B9E" w:rsidP="00F34ADF">
            <w:pPr>
              <w:rPr>
                <w:rFonts w:ascii="Times New Roman" w:hAnsi="Times New Roman"/>
                <w:b/>
                <w:sz w:val="24"/>
                <w:szCs w:val="24"/>
              </w:rPr>
            </w:pPr>
          </w:p>
        </w:tc>
      </w:tr>
    </w:tbl>
    <w:p w14:paraId="777C8F78" w14:textId="358052B4" w:rsidR="00A6513D" w:rsidRPr="004622DD" w:rsidRDefault="00A6513D" w:rsidP="0091634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00640AD9" w:rsidRPr="004622DD">
        <w:rPr>
          <w:rFonts w:ascii="Times New Roman" w:eastAsia="Times New Roman" w:hAnsi="Times New Roman"/>
          <w:sz w:val="24"/>
          <w:szCs w:val="24"/>
          <w:lang w:eastAsia="ru-RU"/>
        </w:rPr>
        <w:t>Вместо заполнения д</w:t>
      </w:r>
      <w:r w:rsidR="00B43137" w:rsidRPr="004622DD">
        <w:rPr>
          <w:rFonts w:ascii="Times New Roman" w:eastAsia="Times New Roman" w:hAnsi="Times New Roman"/>
          <w:sz w:val="24"/>
          <w:szCs w:val="24"/>
          <w:lang w:eastAsia="ru-RU"/>
        </w:rPr>
        <w:t>анного пункта</w:t>
      </w:r>
      <w:r w:rsidR="00640AD9" w:rsidRPr="004622DD">
        <w:rPr>
          <w:rFonts w:ascii="Times New Roman" w:eastAsia="Times New Roman" w:hAnsi="Times New Roman"/>
          <w:sz w:val="24"/>
          <w:szCs w:val="24"/>
          <w:lang w:eastAsia="ru-RU"/>
        </w:rPr>
        <w:t xml:space="preserve"> может быть направлена </w:t>
      </w:r>
      <w:r w:rsidRPr="004622DD">
        <w:rPr>
          <w:rFonts w:ascii="Times New Roman" w:eastAsia="Times New Roman" w:hAnsi="Times New Roman"/>
          <w:sz w:val="24"/>
          <w:szCs w:val="24"/>
          <w:lang w:eastAsia="ru-RU"/>
        </w:rPr>
        <w:t>сканированн</w:t>
      </w:r>
      <w:r w:rsidR="00B43137" w:rsidRPr="004622DD">
        <w:rPr>
          <w:rFonts w:ascii="Times New Roman" w:eastAsia="Times New Roman" w:hAnsi="Times New Roman"/>
          <w:sz w:val="24"/>
          <w:szCs w:val="24"/>
          <w:lang w:eastAsia="ru-RU"/>
        </w:rPr>
        <w:t>ая</w:t>
      </w:r>
      <w:r w:rsidRPr="004622DD">
        <w:rPr>
          <w:rFonts w:ascii="Times New Roman" w:eastAsia="Times New Roman" w:hAnsi="Times New Roman"/>
          <w:sz w:val="24"/>
          <w:szCs w:val="24"/>
          <w:lang w:eastAsia="ru-RU"/>
        </w:rPr>
        <w:t xml:space="preserve"> копи</w:t>
      </w:r>
      <w:r w:rsidR="00B43137"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xml:space="preserve"> </w:t>
      </w:r>
      <w:r w:rsidR="00237510" w:rsidRPr="004622DD">
        <w:rPr>
          <w:rFonts w:ascii="Times New Roman" w:eastAsia="Times New Roman" w:hAnsi="Times New Roman"/>
          <w:sz w:val="24"/>
          <w:szCs w:val="24"/>
          <w:lang w:eastAsia="ru-RU"/>
        </w:rPr>
        <w:t>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r w:rsidRPr="004622DD">
        <w:rPr>
          <w:rFonts w:ascii="Times New Roman" w:eastAsia="Times New Roman" w:hAnsi="Times New Roman"/>
          <w:sz w:val="24"/>
          <w:szCs w:val="24"/>
          <w:lang w:eastAsia="ru-RU"/>
        </w:rPr>
        <w:t xml:space="preserve">. </w:t>
      </w:r>
    </w:p>
    <w:p w14:paraId="0098D9D2" w14:textId="77777777" w:rsidR="00E820E1" w:rsidRPr="004622DD" w:rsidRDefault="00E820E1" w:rsidP="0091634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309" w:type="dxa"/>
        <w:tblInd w:w="108" w:type="dxa"/>
        <w:tblLook w:val="04A0" w:firstRow="1" w:lastRow="0" w:firstColumn="1" w:lastColumn="0" w:noHBand="0" w:noVBand="1"/>
      </w:tblPr>
      <w:tblGrid>
        <w:gridCol w:w="7542"/>
        <w:gridCol w:w="7767"/>
      </w:tblGrid>
      <w:tr w:rsidR="004622DD" w:rsidRPr="004622DD" w14:paraId="08AC0234" w14:textId="77777777" w:rsidTr="00D04A0A">
        <w:tc>
          <w:tcPr>
            <w:tcW w:w="7542" w:type="dxa"/>
          </w:tcPr>
          <w:p w14:paraId="02E8FE12" w14:textId="77777777" w:rsidR="00634029" w:rsidRPr="004622DD" w:rsidRDefault="00634029" w:rsidP="0033103B">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767" w:type="dxa"/>
          </w:tcPr>
          <w:p w14:paraId="3F67B588" w14:textId="77777777" w:rsidR="00634029" w:rsidRPr="004622DD" w:rsidRDefault="00634029" w:rsidP="0033103B">
            <w:pPr>
              <w:rPr>
                <w:rFonts w:ascii="Times New Roman" w:hAnsi="Times New Roman"/>
                <w:b/>
                <w:sz w:val="24"/>
                <w:szCs w:val="24"/>
              </w:rPr>
            </w:pPr>
          </w:p>
        </w:tc>
      </w:tr>
    </w:tbl>
    <w:p w14:paraId="49DD3D50" w14:textId="6832AA04" w:rsidR="00E820E1" w:rsidRPr="004622DD" w:rsidRDefault="00E820E1" w:rsidP="00B16B58">
      <w:pPr>
        <w:spacing w:before="240"/>
        <w:ind w:left="142"/>
        <w:jc w:val="center"/>
        <w:rPr>
          <w:rFonts w:ascii="Times New Roman" w:hAnsi="Times New Roman"/>
          <w:b/>
          <w:sz w:val="24"/>
          <w:szCs w:val="24"/>
        </w:rPr>
      </w:pPr>
      <w:r w:rsidRPr="004622DD">
        <w:rPr>
          <w:rFonts w:ascii="Times New Roman" w:hAnsi="Times New Roman"/>
          <w:b/>
          <w:sz w:val="24"/>
          <w:szCs w:val="24"/>
        </w:rPr>
        <w:t>5.</w:t>
      </w:r>
      <w:r w:rsidR="00DC01E7" w:rsidRPr="004622DD">
        <w:rPr>
          <w:rFonts w:ascii="Times New Roman" w:hAnsi="Times New Roman"/>
          <w:b/>
          <w:sz w:val="24"/>
          <w:szCs w:val="24"/>
        </w:rPr>
        <w:t>8</w:t>
      </w:r>
      <w:r w:rsidRPr="004622DD">
        <w:rPr>
          <w:rFonts w:ascii="Times New Roman" w:hAnsi="Times New Roman"/>
          <w:b/>
          <w:sz w:val="24"/>
          <w:szCs w:val="24"/>
        </w:rPr>
        <w:t>. Информация о возможности и порядке осуществления преимущественного права приобретения размещаемых дополнительных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52AF72D1" w14:textId="77777777" w:rsidTr="00D04A0A">
        <w:trPr>
          <w:trHeight w:val="805"/>
        </w:trPr>
        <w:tc>
          <w:tcPr>
            <w:tcW w:w="7542" w:type="dxa"/>
            <w:shd w:val="clear" w:color="auto" w:fill="auto"/>
            <w:vAlign w:val="center"/>
          </w:tcPr>
          <w:p w14:paraId="4785F749" w14:textId="7E19701A" w:rsidR="00E820E1" w:rsidRPr="004622DD" w:rsidRDefault="00CC47F5" w:rsidP="00CC47F5">
            <w:pPr>
              <w:jc w:val="both"/>
              <w:rPr>
                <w:rFonts w:ascii="Times New Roman" w:eastAsia="Times New Roman" w:hAnsi="Times New Roman"/>
                <w:sz w:val="24"/>
                <w:szCs w:val="24"/>
                <w:lang w:eastAsia="ru-RU"/>
              </w:rPr>
            </w:pPr>
            <w:bookmarkStart w:id="649" w:name="_Toc462933665"/>
            <w:r w:rsidRPr="004622DD">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размещаемых дополнительных акций и ценных бумаг, конвертируемых в акции:</w:t>
            </w:r>
            <w:bookmarkEnd w:id="649"/>
          </w:p>
        </w:tc>
        <w:tc>
          <w:tcPr>
            <w:tcW w:w="7767" w:type="dxa"/>
            <w:shd w:val="clear" w:color="auto" w:fill="auto"/>
          </w:tcPr>
          <w:p w14:paraId="796C8176" w14:textId="77777777" w:rsidR="00E820E1" w:rsidRPr="004622DD" w:rsidRDefault="00E820E1">
            <w:pPr>
              <w:rPr>
                <w:rFonts w:ascii="Times New Roman" w:eastAsia="Times New Roman" w:hAnsi="Times New Roman"/>
                <w:sz w:val="24"/>
                <w:szCs w:val="24"/>
                <w:lang w:eastAsia="ru-RU"/>
              </w:rPr>
            </w:pPr>
          </w:p>
        </w:tc>
      </w:tr>
      <w:tr w:rsidR="004622DD" w:rsidRPr="004622DD" w14:paraId="68F64766" w14:textId="77777777" w:rsidTr="00D04A0A">
        <w:trPr>
          <w:trHeight w:val="693"/>
        </w:trPr>
        <w:tc>
          <w:tcPr>
            <w:tcW w:w="7542" w:type="dxa"/>
            <w:shd w:val="clear" w:color="auto" w:fill="auto"/>
            <w:vAlign w:val="center"/>
          </w:tcPr>
          <w:p w14:paraId="2FD4ABF2" w14:textId="30686CDE" w:rsidR="00E820E1" w:rsidRPr="004622DD" w:rsidRDefault="00E820E1" w:rsidP="007779EA">
            <w:pPr>
              <w:jc w:val="both"/>
              <w:rPr>
                <w:rFonts w:ascii="Times New Roman" w:eastAsia="Times New Roman" w:hAnsi="Times New Roman"/>
                <w:sz w:val="24"/>
                <w:szCs w:val="24"/>
                <w:lang w:eastAsia="ru-RU"/>
              </w:rPr>
            </w:pPr>
            <w:bookmarkStart w:id="650" w:name="_Toc462933666"/>
            <w:r w:rsidRPr="004622DD">
              <w:rPr>
                <w:rFonts w:ascii="Times New Roman" w:eastAsia="Times New Roman" w:hAnsi="Times New Roman"/>
                <w:sz w:val="24"/>
                <w:szCs w:val="24"/>
                <w:lang w:eastAsia="ru-RU"/>
              </w:rPr>
              <w:t>Количество размещаемых акций и эмиссионных ценных бумаг, конвертируемых в акции:</w:t>
            </w:r>
            <w:bookmarkEnd w:id="650"/>
            <w:r w:rsidRPr="004622DD">
              <w:rPr>
                <w:rFonts w:ascii="Times New Roman" w:eastAsia="Times New Roman" w:hAnsi="Times New Roman"/>
                <w:sz w:val="24"/>
                <w:szCs w:val="24"/>
                <w:lang w:eastAsia="ru-RU"/>
              </w:rPr>
              <w:t xml:space="preserve"> </w:t>
            </w:r>
          </w:p>
        </w:tc>
        <w:tc>
          <w:tcPr>
            <w:tcW w:w="7767" w:type="dxa"/>
            <w:shd w:val="clear" w:color="auto" w:fill="auto"/>
          </w:tcPr>
          <w:p w14:paraId="0CD52B99" w14:textId="77777777" w:rsidR="00E820E1" w:rsidRPr="004622DD" w:rsidRDefault="00E820E1" w:rsidP="00F34ADF">
            <w:pPr>
              <w:rPr>
                <w:rFonts w:ascii="Times New Roman" w:hAnsi="Times New Roman"/>
                <w:b/>
                <w:sz w:val="24"/>
                <w:szCs w:val="24"/>
              </w:rPr>
            </w:pPr>
          </w:p>
        </w:tc>
      </w:tr>
      <w:tr w:rsidR="004622DD" w:rsidRPr="004622DD" w14:paraId="089BE7C5" w14:textId="77777777" w:rsidTr="00D04A0A">
        <w:tc>
          <w:tcPr>
            <w:tcW w:w="7542" w:type="dxa"/>
            <w:shd w:val="clear" w:color="auto" w:fill="auto"/>
            <w:vAlign w:val="center"/>
          </w:tcPr>
          <w:p w14:paraId="4B1E0472" w14:textId="77777777" w:rsidR="00E820E1" w:rsidRPr="004622DD" w:rsidRDefault="00E820E1" w:rsidP="00284181">
            <w:pPr>
              <w:jc w:val="both"/>
              <w:rPr>
                <w:rFonts w:ascii="Times New Roman" w:eastAsia="Times New Roman" w:hAnsi="Times New Roman"/>
                <w:sz w:val="24"/>
                <w:szCs w:val="24"/>
                <w:lang w:eastAsia="ru-RU"/>
              </w:rPr>
            </w:pPr>
            <w:bookmarkStart w:id="651" w:name="_Toc462933667"/>
            <w:r w:rsidRPr="004622DD">
              <w:rPr>
                <w:rFonts w:ascii="Times New Roman" w:eastAsia="Times New Roman" w:hAnsi="Times New Roman"/>
                <w:sz w:val="24"/>
                <w:szCs w:val="24"/>
                <w:lang w:eastAsia="ru-RU"/>
              </w:rPr>
              <w:t>Цена размещения указанных ценных бумаг или поряд</w:t>
            </w:r>
            <w:r w:rsidR="00284181" w:rsidRPr="004622DD">
              <w:rPr>
                <w:rFonts w:ascii="Times New Roman" w:eastAsia="Times New Roman" w:hAnsi="Times New Roman"/>
                <w:sz w:val="24"/>
                <w:szCs w:val="24"/>
                <w:lang w:eastAsia="ru-RU"/>
              </w:rPr>
              <w:t>ок</w:t>
            </w:r>
            <w:r w:rsidRPr="004622DD">
              <w:rPr>
                <w:rFonts w:ascii="Times New Roman" w:eastAsia="Times New Roman" w:hAnsi="Times New Roman"/>
                <w:sz w:val="24"/>
                <w:szCs w:val="24"/>
                <w:lang w:eastAsia="ru-RU"/>
              </w:rPr>
              <w:t xml:space="preserve">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w:t>
            </w:r>
            <w:bookmarkEnd w:id="651"/>
            <w:r w:rsidRPr="004622DD">
              <w:rPr>
                <w:rFonts w:ascii="Times New Roman" w:eastAsia="Times New Roman" w:hAnsi="Times New Roman"/>
                <w:sz w:val="24"/>
                <w:szCs w:val="24"/>
                <w:lang w:eastAsia="ru-RU"/>
              </w:rPr>
              <w:t xml:space="preserve"> </w:t>
            </w:r>
          </w:p>
        </w:tc>
        <w:tc>
          <w:tcPr>
            <w:tcW w:w="7767" w:type="dxa"/>
            <w:shd w:val="clear" w:color="auto" w:fill="auto"/>
          </w:tcPr>
          <w:p w14:paraId="33F37BD0" w14:textId="1837C80D" w:rsidR="007779EA" w:rsidRPr="004622DD" w:rsidRDefault="007779EA" w:rsidP="007779EA">
            <w:pPr>
              <w:autoSpaceDE w:val="0"/>
              <w:autoSpaceDN w:val="0"/>
              <w:adjustRightInd w:val="0"/>
              <w:spacing w:after="0" w:line="240" w:lineRule="auto"/>
              <w:ind w:firstLine="540"/>
              <w:jc w:val="both"/>
              <w:rPr>
                <w:rFonts w:ascii="Times New Roman" w:eastAsiaTheme="minorHAnsi" w:hAnsi="Times New Roman"/>
                <w:sz w:val="24"/>
                <w:szCs w:val="24"/>
              </w:rPr>
            </w:pPr>
            <w:r w:rsidRPr="004622DD">
              <w:rPr>
                <w:rFonts w:ascii="Times New Roman" w:eastAsiaTheme="minorHAnsi" w:hAnsi="Times New Roman"/>
                <w:sz w:val="24"/>
                <w:szCs w:val="24"/>
              </w:rPr>
              <w:t xml:space="preserve"> </w:t>
            </w:r>
          </w:p>
          <w:p w14:paraId="147E0677" w14:textId="77777777" w:rsidR="007779EA" w:rsidRPr="004622DD" w:rsidRDefault="007779EA" w:rsidP="007779EA">
            <w:pPr>
              <w:autoSpaceDE w:val="0"/>
              <w:autoSpaceDN w:val="0"/>
              <w:adjustRightInd w:val="0"/>
              <w:spacing w:after="0" w:line="240" w:lineRule="auto"/>
              <w:ind w:firstLine="540"/>
              <w:jc w:val="both"/>
              <w:rPr>
                <w:rFonts w:ascii="Times New Roman" w:eastAsiaTheme="minorHAnsi" w:hAnsi="Times New Roman"/>
                <w:sz w:val="24"/>
                <w:szCs w:val="24"/>
              </w:rPr>
            </w:pPr>
          </w:p>
          <w:p w14:paraId="599D74EF" w14:textId="77777777" w:rsidR="00E820E1" w:rsidRPr="004622DD" w:rsidRDefault="00E820E1" w:rsidP="007779EA">
            <w:pPr>
              <w:pStyle w:val="ac"/>
              <w:rPr>
                <w:rFonts w:ascii="Times New Roman" w:hAnsi="Times New Roman"/>
                <w:b/>
                <w:sz w:val="24"/>
                <w:szCs w:val="24"/>
              </w:rPr>
            </w:pPr>
          </w:p>
        </w:tc>
      </w:tr>
      <w:tr w:rsidR="004622DD" w:rsidRPr="004622DD" w14:paraId="59A808D9" w14:textId="77777777" w:rsidTr="00D04A0A">
        <w:tc>
          <w:tcPr>
            <w:tcW w:w="7542" w:type="dxa"/>
            <w:shd w:val="clear" w:color="auto" w:fill="auto"/>
            <w:vAlign w:val="center"/>
          </w:tcPr>
          <w:p w14:paraId="6017161B" w14:textId="77777777" w:rsidR="00E820E1" w:rsidRPr="004622DD" w:rsidRDefault="00E820E1" w:rsidP="00DC0645">
            <w:pPr>
              <w:jc w:val="both"/>
              <w:rPr>
                <w:rFonts w:ascii="Times New Roman" w:eastAsia="Times New Roman" w:hAnsi="Times New Roman"/>
                <w:sz w:val="24"/>
                <w:szCs w:val="24"/>
                <w:lang w:eastAsia="ru-RU"/>
              </w:rPr>
            </w:pPr>
            <w:bookmarkStart w:id="652" w:name="_Toc462933668"/>
            <w:r w:rsidRPr="004622DD">
              <w:rPr>
                <w:rFonts w:ascii="Times New Roman" w:eastAsia="Times New Roman" w:hAnsi="Times New Roman"/>
                <w:sz w:val="24"/>
                <w:szCs w:val="24"/>
                <w:lang w:eastAsia="ru-RU"/>
              </w:rPr>
              <w:t>Порядок определения количества ценных бумаг, которое вправе приобрести каждое лицо, имеющее преимущественное право их приобретения:</w:t>
            </w:r>
            <w:bookmarkEnd w:id="652"/>
            <w:r w:rsidRPr="004622DD">
              <w:rPr>
                <w:rFonts w:ascii="Times New Roman" w:eastAsia="Times New Roman" w:hAnsi="Times New Roman"/>
                <w:sz w:val="24"/>
                <w:szCs w:val="24"/>
                <w:lang w:eastAsia="ru-RU"/>
              </w:rPr>
              <w:t xml:space="preserve"> </w:t>
            </w:r>
          </w:p>
        </w:tc>
        <w:tc>
          <w:tcPr>
            <w:tcW w:w="7767" w:type="dxa"/>
            <w:shd w:val="clear" w:color="auto" w:fill="auto"/>
          </w:tcPr>
          <w:p w14:paraId="3240AB52" w14:textId="77777777" w:rsidR="007779EA" w:rsidRPr="004622DD" w:rsidRDefault="007779EA" w:rsidP="007779EA">
            <w:pPr>
              <w:pStyle w:val="ac"/>
              <w:rPr>
                <w:rFonts w:ascii="Times New Roman" w:hAnsi="Times New Roman"/>
                <w:sz w:val="24"/>
                <w:szCs w:val="24"/>
              </w:rPr>
            </w:pPr>
          </w:p>
          <w:p w14:paraId="70B7E3B8" w14:textId="77777777" w:rsidR="00E820E1" w:rsidRPr="004622DD" w:rsidRDefault="00E820E1" w:rsidP="00F34ADF">
            <w:pPr>
              <w:rPr>
                <w:rFonts w:ascii="Times New Roman" w:hAnsi="Times New Roman"/>
                <w:b/>
                <w:sz w:val="24"/>
                <w:szCs w:val="24"/>
              </w:rPr>
            </w:pPr>
          </w:p>
        </w:tc>
      </w:tr>
      <w:tr w:rsidR="004622DD" w:rsidRPr="004622DD" w14:paraId="6FB4347A" w14:textId="77777777" w:rsidTr="00D04A0A">
        <w:tc>
          <w:tcPr>
            <w:tcW w:w="7542" w:type="dxa"/>
            <w:shd w:val="clear" w:color="auto" w:fill="auto"/>
            <w:vAlign w:val="center"/>
          </w:tcPr>
          <w:p w14:paraId="1E68422D" w14:textId="40B177AA" w:rsidR="00E820E1" w:rsidRPr="004622DD" w:rsidRDefault="00E820E1" w:rsidP="005F71C7">
            <w:pPr>
              <w:jc w:val="both"/>
              <w:rPr>
                <w:rFonts w:ascii="Times New Roman" w:eastAsia="Times New Roman" w:hAnsi="Times New Roman"/>
                <w:sz w:val="24"/>
                <w:szCs w:val="24"/>
                <w:lang w:eastAsia="ru-RU"/>
              </w:rPr>
            </w:pPr>
            <w:bookmarkStart w:id="653" w:name="_Toc462933669"/>
            <w:r w:rsidRPr="004622DD">
              <w:rPr>
                <w:rFonts w:ascii="Times New Roman" w:eastAsia="Times New Roman" w:hAnsi="Times New Roman"/>
                <w:sz w:val="24"/>
                <w:szCs w:val="24"/>
                <w:lang w:eastAsia="ru-RU"/>
              </w:rPr>
              <w:t>Порядок, в котором заявления этих лиц о приобретении акций и эмиссионных ценных бумаг, конвертируемых в акции, должны быть поданы в общество:</w:t>
            </w:r>
            <w:bookmarkEnd w:id="653"/>
          </w:p>
        </w:tc>
        <w:tc>
          <w:tcPr>
            <w:tcW w:w="7767" w:type="dxa"/>
            <w:shd w:val="clear" w:color="auto" w:fill="auto"/>
          </w:tcPr>
          <w:p w14:paraId="20BF8DEB" w14:textId="77777777" w:rsidR="00E820E1" w:rsidRPr="004622DD" w:rsidRDefault="00E820E1" w:rsidP="005F71C7">
            <w:pPr>
              <w:pStyle w:val="ac"/>
              <w:rPr>
                <w:rFonts w:ascii="Times New Roman" w:hAnsi="Times New Roman"/>
                <w:b/>
                <w:sz w:val="24"/>
                <w:szCs w:val="24"/>
              </w:rPr>
            </w:pPr>
          </w:p>
        </w:tc>
      </w:tr>
      <w:tr w:rsidR="00E820E1" w:rsidRPr="004622DD" w14:paraId="54BC03ED" w14:textId="77777777" w:rsidTr="00D04A0A">
        <w:tc>
          <w:tcPr>
            <w:tcW w:w="7542" w:type="dxa"/>
            <w:shd w:val="clear" w:color="auto" w:fill="auto"/>
            <w:vAlign w:val="center"/>
          </w:tcPr>
          <w:p w14:paraId="6F4E30CA" w14:textId="77777777" w:rsidR="00E820E1" w:rsidRPr="004622DD" w:rsidRDefault="00E820E1" w:rsidP="00284181">
            <w:pPr>
              <w:jc w:val="both"/>
              <w:rPr>
                <w:rFonts w:ascii="Times New Roman" w:eastAsia="Times New Roman" w:hAnsi="Times New Roman"/>
                <w:sz w:val="24"/>
                <w:szCs w:val="24"/>
                <w:lang w:eastAsia="ru-RU"/>
              </w:rPr>
            </w:pPr>
            <w:bookmarkStart w:id="654" w:name="_Toc462933670"/>
            <w:r w:rsidRPr="004622DD">
              <w:rPr>
                <w:rFonts w:ascii="Times New Roman" w:eastAsia="Times New Roman" w:hAnsi="Times New Roman"/>
                <w:sz w:val="24"/>
                <w:szCs w:val="24"/>
                <w:lang w:eastAsia="ru-RU"/>
              </w:rPr>
              <w:t>Срок, в течение которого эти заявления должны поступить в общество (срок действия преимущественного права):</w:t>
            </w:r>
            <w:bookmarkEnd w:id="654"/>
          </w:p>
        </w:tc>
        <w:tc>
          <w:tcPr>
            <w:tcW w:w="7767" w:type="dxa"/>
            <w:shd w:val="clear" w:color="auto" w:fill="auto"/>
          </w:tcPr>
          <w:p w14:paraId="25B2BAFB" w14:textId="77777777" w:rsidR="00E820E1" w:rsidRPr="004622DD" w:rsidRDefault="00E820E1" w:rsidP="00F34ADF">
            <w:pPr>
              <w:rPr>
                <w:rFonts w:ascii="Times New Roman" w:hAnsi="Times New Roman"/>
                <w:b/>
                <w:sz w:val="24"/>
                <w:szCs w:val="24"/>
              </w:rPr>
            </w:pPr>
          </w:p>
        </w:tc>
      </w:tr>
    </w:tbl>
    <w:p w14:paraId="4BEF85A5" w14:textId="77777777" w:rsidR="00780C6B" w:rsidRPr="004622DD" w:rsidRDefault="00780C6B" w:rsidP="003979E3">
      <w:pPr>
        <w:ind w:right="-709"/>
        <w:rPr>
          <w:rFonts w:ascii="Times New Roman" w:hAnsi="Times New Roman"/>
          <w:bCs/>
          <w:sz w:val="24"/>
          <w:szCs w:val="24"/>
        </w:rPr>
      </w:pPr>
    </w:p>
    <w:tbl>
      <w:tblPr>
        <w:tblStyle w:val="af0"/>
        <w:tblW w:w="15309" w:type="dxa"/>
        <w:tblInd w:w="108" w:type="dxa"/>
        <w:tblLook w:val="04A0" w:firstRow="1" w:lastRow="0" w:firstColumn="1" w:lastColumn="0" w:noHBand="0" w:noVBand="1"/>
      </w:tblPr>
      <w:tblGrid>
        <w:gridCol w:w="7542"/>
        <w:gridCol w:w="7767"/>
      </w:tblGrid>
      <w:tr w:rsidR="004622DD" w:rsidRPr="004622DD" w14:paraId="667FE181" w14:textId="77777777" w:rsidTr="00D04A0A">
        <w:tc>
          <w:tcPr>
            <w:tcW w:w="7542" w:type="dxa"/>
          </w:tcPr>
          <w:p w14:paraId="3EE6F005" w14:textId="77777777" w:rsidR="00634029" w:rsidRPr="004622DD" w:rsidRDefault="00634029" w:rsidP="00634029">
            <w:pPr>
              <w:rPr>
                <w:rFonts w:ascii="Times New Roman" w:hAnsi="Times New Roman"/>
                <w:b/>
                <w:sz w:val="24"/>
                <w:szCs w:val="24"/>
              </w:rPr>
            </w:pPr>
            <w:r w:rsidRPr="004622DD">
              <w:rPr>
                <w:rFonts w:ascii="Times New Roman" w:hAnsi="Times New Roman"/>
                <w:sz w:val="24"/>
                <w:szCs w:val="24"/>
              </w:rPr>
              <w:t>Дата заполнения</w:t>
            </w:r>
          </w:p>
        </w:tc>
        <w:tc>
          <w:tcPr>
            <w:tcW w:w="7767" w:type="dxa"/>
          </w:tcPr>
          <w:p w14:paraId="3C92CAEE" w14:textId="77777777" w:rsidR="00634029" w:rsidRPr="004622DD" w:rsidRDefault="00634029" w:rsidP="00634029">
            <w:pPr>
              <w:rPr>
                <w:rFonts w:ascii="Times New Roman" w:hAnsi="Times New Roman"/>
                <w:b/>
                <w:sz w:val="24"/>
                <w:szCs w:val="24"/>
              </w:rPr>
            </w:pPr>
          </w:p>
        </w:tc>
      </w:tr>
    </w:tbl>
    <w:p w14:paraId="52FAF1EC" w14:textId="09FB9C28" w:rsidR="00E820E1" w:rsidRPr="004622DD" w:rsidRDefault="00E820E1" w:rsidP="00B16B58">
      <w:pPr>
        <w:spacing w:before="240"/>
        <w:jc w:val="center"/>
        <w:rPr>
          <w:rFonts w:ascii="Times New Roman" w:hAnsi="Times New Roman"/>
          <w:b/>
          <w:sz w:val="24"/>
          <w:szCs w:val="24"/>
        </w:rPr>
      </w:pPr>
      <w:r w:rsidRPr="004622DD">
        <w:rPr>
          <w:rFonts w:ascii="Times New Roman" w:hAnsi="Times New Roman"/>
          <w:b/>
          <w:sz w:val="24"/>
          <w:szCs w:val="24"/>
        </w:rPr>
        <w:lastRenderedPageBreak/>
        <w:t>5.1</w:t>
      </w:r>
      <w:r w:rsidR="004F3AB6" w:rsidRPr="004622DD">
        <w:rPr>
          <w:rFonts w:ascii="Times New Roman" w:hAnsi="Times New Roman"/>
          <w:b/>
          <w:sz w:val="24"/>
          <w:szCs w:val="24"/>
        </w:rPr>
        <w:t>0</w:t>
      </w:r>
      <w:r w:rsidRPr="004622DD">
        <w:rPr>
          <w:rFonts w:ascii="Times New Roman" w:hAnsi="Times New Roman"/>
          <w:b/>
          <w:sz w:val="24"/>
          <w:szCs w:val="24"/>
        </w:rPr>
        <w:t xml:space="preserve">. Информация о цене </w:t>
      </w:r>
      <w:r w:rsidR="004F3AB6" w:rsidRPr="004622DD">
        <w:rPr>
          <w:rFonts w:ascii="Times New Roman" w:hAnsi="Times New Roman"/>
          <w:b/>
          <w:sz w:val="24"/>
          <w:szCs w:val="24"/>
        </w:rPr>
        <w:t xml:space="preserve">или порядке определения цены </w:t>
      </w:r>
      <w:r w:rsidRPr="004622DD">
        <w:rPr>
          <w:rFonts w:ascii="Times New Roman" w:hAnsi="Times New Roman"/>
          <w:b/>
          <w:sz w:val="24"/>
          <w:szCs w:val="24"/>
        </w:rPr>
        <w:t>размещения дополнительных акций и ценных бумаг, конвертируемых в акции</w:t>
      </w:r>
      <w:r w:rsidR="004F3AB6" w:rsidRPr="004622DD">
        <w:rPr>
          <w:rFonts w:ascii="Times New Roman" w:hAnsi="Times New Roman"/>
          <w:b/>
          <w:sz w:val="24"/>
          <w:szCs w:val="24"/>
        </w:rPr>
        <w:t>, в отношении которых возникает преимущественное право их приобретения</w:t>
      </w:r>
      <w:r w:rsidR="00BA59D0" w:rsidRPr="004622DD">
        <w:rPr>
          <w:rFonts w:ascii="Times New Roman" w:hAnsi="Times New Roman"/>
          <w:b/>
          <w:sz w:val="24"/>
          <w:szCs w:val="24"/>
        </w:rPr>
        <w:t>*</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445276F2" w14:textId="77777777" w:rsidTr="00D04A0A">
        <w:trPr>
          <w:trHeight w:val="805"/>
        </w:trPr>
        <w:tc>
          <w:tcPr>
            <w:tcW w:w="7542" w:type="dxa"/>
            <w:shd w:val="clear" w:color="auto" w:fill="auto"/>
            <w:vAlign w:val="center"/>
          </w:tcPr>
          <w:p w14:paraId="001FBF55" w14:textId="33CC6699" w:rsidR="00E820E1" w:rsidRPr="004622DD" w:rsidRDefault="0058009C" w:rsidP="0058009C">
            <w:pPr>
              <w:jc w:val="both"/>
              <w:rPr>
                <w:rFonts w:ascii="Times New Roman" w:eastAsia="Times New Roman" w:hAnsi="Times New Roman"/>
                <w:sz w:val="24"/>
                <w:szCs w:val="24"/>
                <w:lang w:eastAsia="ru-RU"/>
              </w:rPr>
            </w:pPr>
            <w:bookmarkStart w:id="655" w:name="_Toc462933671"/>
            <w:r w:rsidRPr="004622DD">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размещаемых дополнительных акций и ценных бумаг</w:t>
            </w:r>
            <w:r w:rsidR="003A44D0" w:rsidRPr="004622DD">
              <w:rPr>
                <w:rFonts w:ascii="Times New Roman" w:eastAsia="Times New Roman" w:hAnsi="Times New Roman"/>
                <w:sz w:val="24"/>
                <w:szCs w:val="24"/>
                <w:lang w:eastAsia="ru-RU"/>
              </w:rPr>
              <w:t>, конвертируемых в акции</w:t>
            </w:r>
            <w:r w:rsidR="00E820E1" w:rsidRPr="004622DD">
              <w:rPr>
                <w:rFonts w:ascii="Times New Roman" w:eastAsia="Times New Roman" w:hAnsi="Times New Roman"/>
                <w:sz w:val="24"/>
                <w:szCs w:val="24"/>
                <w:lang w:eastAsia="ru-RU"/>
              </w:rPr>
              <w:t>:</w:t>
            </w:r>
            <w:bookmarkEnd w:id="655"/>
          </w:p>
        </w:tc>
        <w:tc>
          <w:tcPr>
            <w:tcW w:w="7767" w:type="dxa"/>
            <w:shd w:val="clear" w:color="auto" w:fill="auto"/>
          </w:tcPr>
          <w:p w14:paraId="5CFBD620" w14:textId="77777777" w:rsidR="00E820E1" w:rsidRPr="004622DD" w:rsidRDefault="00E820E1">
            <w:pPr>
              <w:rPr>
                <w:rFonts w:ascii="Times New Roman" w:eastAsia="Times New Roman" w:hAnsi="Times New Roman"/>
                <w:sz w:val="24"/>
                <w:szCs w:val="24"/>
                <w:lang w:eastAsia="ru-RU"/>
              </w:rPr>
            </w:pPr>
          </w:p>
        </w:tc>
      </w:tr>
      <w:tr w:rsidR="004622DD" w:rsidRPr="004622DD" w14:paraId="26E404A7" w14:textId="77777777" w:rsidTr="00D04A0A">
        <w:trPr>
          <w:trHeight w:val="693"/>
        </w:trPr>
        <w:tc>
          <w:tcPr>
            <w:tcW w:w="7542" w:type="dxa"/>
            <w:shd w:val="clear" w:color="auto" w:fill="auto"/>
            <w:vAlign w:val="center"/>
          </w:tcPr>
          <w:p w14:paraId="2AAA0AAA" w14:textId="264F52B1" w:rsidR="00E820E1" w:rsidRPr="004622DD" w:rsidRDefault="00E820E1" w:rsidP="0058009C">
            <w:pPr>
              <w:jc w:val="both"/>
              <w:rPr>
                <w:rFonts w:ascii="Times New Roman" w:eastAsia="Times New Roman" w:hAnsi="Times New Roman"/>
                <w:sz w:val="24"/>
                <w:szCs w:val="24"/>
                <w:lang w:eastAsia="ru-RU"/>
              </w:rPr>
            </w:pPr>
            <w:bookmarkStart w:id="656" w:name="_Toc462933672"/>
            <w:r w:rsidRPr="004622DD">
              <w:rPr>
                <w:rFonts w:ascii="Times New Roman" w:eastAsia="Times New Roman" w:hAnsi="Times New Roman"/>
                <w:sz w:val="24"/>
                <w:szCs w:val="24"/>
                <w:lang w:eastAsia="ru-RU"/>
              </w:rPr>
              <w:t>Цена размещения дополнительных акций и ценных бумаг, конвертируемых в акции, или порядок ее определения, в том числе при осуществлении преимущественного права приобретения указанных ценных бумаг:</w:t>
            </w:r>
            <w:bookmarkEnd w:id="656"/>
          </w:p>
        </w:tc>
        <w:tc>
          <w:tcPr>
            <w:tcW w:w="7767" w:type="dxa"/>
            <w:shd w:val="clear" w:color="auto" w:fill="auto"/>
          </w:tcPr>
          <w:p w14:paraId="5867F30C" w14:textId="77777777" w:rsidR="00E820E1" w:rsidRPr="004622DD" w:rsidRDefault="00E820E1" w:rsidP="00F34ADF">
            <w:pPr>
              <w:rPr>
                <w:rFonts w:ascii="Times New Roman" w:hAnsi="Times New Roman"/>
                <w:b/>
                <w:sz w:val="24"/>
                <w:szCs w:val="24"/>
              </w:rPr>
            </w:pPr>
          </w:p>
        </w:tc>
      </w:tr>
    </w:tbl>
    <w:p w14:paraId="1545186F" w14:textId="6FB42A9F" w:rsidR="00BA59D0" w:rsidRPr="004622DD" w:rsidRDefault="00BA59D0" w:rsidP="0091634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 Предоставляется в случае, если цена размещения дополнительных акций и ценных бумаг, конвертируемых в акции, или порядок ее определения не установлены решением, являющимся основанием для размещения указанных ценных бумаг, и такие сведения не предоставляются в составе информации, предусмотренной п. 5.8 Положения </w:t>
      </w:r>
      <w:r w:rsidR="00152F62" w:rsidRPr="004622DD">
        <w:rPr>
          <w:rFonts w:ascii="Times New Roman" w:eastAsia="Times New Roman" w:hAnsi="Times New Roman"/>
          <w:sz w:val="24"/>
          <w:szCs w:val="24"/>
          <w:lang w:eastAsia="ru-RU"/>
        </w:rPr>
        <w:t>751</w:t>
      </w:r>
      <w:r w:rsidRPr="004622DD">
        <w:rPr>
          <w:rFonts w:ascii="Times New Roman" w:eastAsia="Times New Roman" w:hAnsi="Times New Roman"/>
          <w:sz w:val="24"/>
          <w:szCs w:val="24"/>
          <w:lang w:eastAsia="ru-RU"/>
        </w:rPr>
        <w:t>-П.</w:t>
      </w:r>
    </w:p>
    <w:p w14:paraId="149346B9" w14:textId="5D36AAD8" w:rsidR="00780C6B" w:rsidRPr="004622DD" w:rsidRDefault="00780C6B" w:rsidP="0091634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309" w:type="dxa"/>
        <w:tblInd w:w="108" w:type="dxa"/>
        <w:tblLook w:val="04A0" w:firstRow="1" w:lastRow="0" w:firstColumn="1" w:lastColumn="0" w:noHBand="0" w:noVBand="1"/>
      </w:tblPr>
      <w:tblGrid>
        <w:gridCol w:w="7542"/>
        <w:gridCol w:w="7767"/>
      </w:tblGrid>
      <w:tr w:rsidR="004622DD" w:rsidRPr="004622DD" w14:paraId="375FCCE8" w14:textId="77777777" w:rsidTr="00D04A0A">
        <w:tc>
          <w:tcPr>
            <w:tcW w:w="7542" w:type="dxa"/>
          </w:tcPr>
          <w:p w14:paraId="710CE8B1" w14:textId="77777777" w:rsidR="00634029" w:rsidRPr="004622DD" w:rsidRDefault="00634029" w:rsidP="00634029">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767" w:type="dxa"/>
          </w:tcPr>
          <w:p w14:paraId="1747C511" w14:textId="77777777" w:rsidR="00634029" w:rsidRPr="004622DD" w:rsidRDefault="00634029" w:rsidP="00634029">
            <w:pPr>
              <w:rPr>
                <w:rFonts w:ascii="Times New Roman" w:hAnsi="Times New Roman"/>
                <w:b/>
                <w:sz w:val="24"/>
                <w:szCs w:val="24"/>
              </w:rPr>
            </w:pPr>
          </w:p>
        </w:tc>
      </w:tr>
    </w:tbl>
    <w:p w14:paraId="7144AECE" w14:textId="588D9F00" w:rsidR="00E820E1" w:rsidRPr="004622DD" w:rsidRDefault="00E820E1" w:rsidP="00B16B58">
      <w:pPr>
        <w:spacing w:before="240"/>
        <w:jc w:val="center"/>
        <w:rPr>
          <w:rFonts w:ascii="Times New Roman" w:hAnsi="Times New Roman"/>
          <w:b/>
          <w:sz w:val="24"/>
          <w:szCs w:val="24"/>
        </w:rPr>
      </w:pPr>
      <w:r w:rsidRPr="004622DD">
        <w:rPr>
          <w:rFonts w:ascii="Times New Roman" w:hAnsi="Times New Roman"/>
          <w:b/>
          <w:sz w:val="24"/>
          <w:szCs w:val="24"/>
        </w:rPr>
        <w:t>5.1</w:t>
      </w:r>
      <w:r w:rsidR="0058009C" w:rsidRPr="004622DD">
        <w:rPr>
          <w:rFonts w:ascii="Times New Roman" w:hAnsi="Times New Roman"/>
          <w:b/>
          <w:sz w:val="24"/>
          <w:szCs w:val="24"/>
        </w:rPr>
        <w:t>2</w:t>
      </w:r>
      <w:r w:rsidRPr="004622DD">
        <w:rPr>
          <w:rFonts w:ascii="Times New Roman" w:hAnsi="Times New Roman"/>
          <w:b/>
          <w:sz w:val="24"/>
          <w:szCs w:val="24"/>
        </w:rPr>
        <w:t>. Информация об итогах осуществления преимущественного права приобретения размещаемых дополнительных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2779A789" w14:textId="77777777" w:rsidTr="00D04A0A">
        <w:trPr>
          <w:trHeight w:val="805"/>
        </w:trPr>
        <w:tc>
          <w:tcPr>
            <w:tcW w:w="7542" w:type="dxa"/>
            <w:shd w:val="clear" w:color="auto" w:fill="auto"/>
            <w:vAlign w:val="center"/>
          </w:tcPr>
          <w:p w14:paraId="72F2FC76" w14:textId="0FA53EA2" w:rsidR="0058009C" w:rsidRPr="004622DD" w:rsidRDefault="0058009C" w:rsidP="0058009C">
            <w:pPr>
              <w:ind w:left="34" w:hanging="34"/>
              <w:jc w:val="both"/>
              <w:rPr>
                <w:rFonts w:ascii="Times New Roman" w:eastAsia="Times New Roman" w:hAnsi="Times New Roman"/>
                <w:sz w:val="24"/>
                <w:szCs w:val="24"/>
                <w:lang w:eastAsia="ru-RU"/>
              </w:rPr>
            </w:pPr>
            <w:bookmarkStart w:id="657" w:name="_Toc462933673"/>
            <w:r w:rsidRPr="004622DD">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размещаемых дополнительных акций и ценных бумаг, конвертируемых в акции:</w:t>
            </w:r>
            <w:bookmarkEnd w:id="657"/>
          </w:p>
        </w:tc>
        <w:tc>
          <w:tcPr>
            <w:tcW w:w="7767" w:type="dxa"/>
            <w:shd w:val="clear" w:color="auto" w:fill="auto"/>
          </w:tcPr>
          <w:p w14:paraId="6ECC1CCC" w14:textId="77777777" w:rsidR="00E820E1" w:rsidRPr="004622DD" w:rsidRDefault="00E820E1" w:rsidP="0033103B">
            <w:pPr>
              <w:ind w:left="34" w:hanging="34"/>
              <w:rPr>
                <w:rFonts w:ascii="Times New Roman" w:eastAsia="Times New Roman" w:hAnsi="Times New Roman"/>
                <w:sz w:val="24"/>
                <w:szCs w:val="24"/>
                <w:lang w:eastAsia="ru-RU"/>
              </w:rPr>
            </w:pPr>
          </w:p>
        </w:tc>
      </w:tr>
      <w:tr w:rsidR="004622DD" w:rsidRPr="004622DD" w14:paraId="57D39F6A" w14:textId="77777777" w:rsidTr="00D04A0A">
        <w:trPr>
          <w:trHeight w:val="693"/>
        </w:trPr>
        <w:tc>
          <w:tcPr>
            <w:tcW w:w="7542" w:type="dxa"/>
            <w:shd w:val="clear" w:color="auto" w:fill="auto"/>
            <w:vAlign w:val="center"/>
          </w:tcPr>
          <w:p w14:paraId="011CFC21" w14:textId="78755852" w:rsidR="00E820E1" w:rsidRPr="004622DD" w:rsidRDefault="00E820E1" w:rsidP="0058009C">
            <w:pPr>
              <w:ind w:left="34" w:hanging="34"/>
              <w:jc w:val="both"/>
              <w:rPr>
                <w:rFonts w:ascii="Times New Roman" w:eastAsia="Times New Roman" w:hAnsi="Times New Roman"/>
                <w:sz w:val="24"/>
                <w:szCs w:val="24"/>
                <w:lang w:eastAsia="ru-RU"/>
              </w:rPr>
            </w:pPr>
            <w:bookmarkStart w:id="658" w:name="_Toc462933674"/>
            <w:r w:rsidRPr="004622DD">
              <w:rPr>
                <w:rFonts w:ascii="Times New Roman" w:eastAsia="Times New Roman" w:hAnsi="Times New Roman"/>
                <w:sz w:val="24"/>
                <w:szCs w:val="24"/>
                <w:lang w:eastAsia="ru-RU"/>
              </w:rPr>
              <w:t>Общее количество размещаемых дополнительных акций и ценных бумаг, конвертируемых в акции:</w:t>
            </w:r>
            <w:bookmarkEnd w:id="658"/>
          </w:p>
        </w:tc>
        <w:tc>
          <w:tcPr>
            <w:tcW w:w="7767" w:type="dxa"/>
            <w:shd w:val="clear" w:color="auto" w:fill="auto"/>
          </w:tcPr>
          <w:p w14:paraId="50012ACB" w14:textId="77777777" w:rsidR="00E820E1" w:rsidRPr="004622DD" w:rsidRDefault="00E820E1" w:rsidP="0058009C">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18BEFB49" w14:textId="77777777" w:rsidTr="00D04A0A">
        <w:tc>
          <w:tcPr>
            <w:tcW w:w="7542" w:type="dxa"/>
            <w:shd w:val="clear" w:color="auto" w:fill="auto"/>
            <w:vAlign w:val="center"/>
          </w:tcPr>
          <w:p w14:paraId="6C977980" w14:textId="347A680A" w:rsidR="00E820E1" w:rsidRPr="004622DD" w:rsidRDefault="00E820E1" w:rsidP="0058009C">
            <w:pPr>
              <w:ind w:left="34" w:hanging="34"/>
              <w:jc w:val="both"/>
              <w:rPr>
                <w:rFonts w:ascii="Times New Roman" w:eastAsia="Times New Roman" w:hAnsi="Times New Roman"/>
                <w:sz w:val="24"/>
                <w:szCs w:val="24"/>
                <w:lang w:eastAsia="ru-RU"/>
              </w:rPr>
            </w:pPr>
            <w:bookmarkStart w:id="659" w:name="_Toc462933675"/>
            <w:r w:rsidRPr="004622DD">
              <w:rPr>
                <w:rFonts w:ascii="Times New Roman" w:eastAsia="Times New Roman" w:hAnsi="Times New Roman"/>
                <w:sz w:val="24"/>
                <w:szCs w:val="24"/>
                <w:lang w:eastAsia="ru-RU"/>
              </w:rPr>
              <w:t>Количество дополнительных акций и ценных бумаг, конвертируемых в акции, размещенных в результате осуществления преимущественного права их приобретения:</w:t>
            </w:r>
            <w:bookmarkEnd w:id="659"/>
          </w:p>
        </w:tc>
        <w:tc>
          <w:tcPr>
            <w:tcW w:w="7767" w:type="dxa"/>
            <w:shd w:val="clear" w:color="auto" w:fill="auto"/>
          </w:tcPr>
          <w:p w14:paraId="0A1D1518" w14:textId="77777777" w:rsidR="00E820E1" w:rsidRPr="004622DD" w:rsidRDefault="00E820E1" w:rsidP="0058009C">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3F77D3C6" w14:textId="77777777" w:rsidTr="00D04A0A">
        <w:tc>
          <w:tcPr>
            <w:tcW w:w="7542" w:type="dxa"/>
            <w:shd w:val="clear" w:color="auto" w:fill="auto"/>
            <w:vAlign w:val="center"/>
          </w:tcPr>
          <w:p w14:paraId="71BAD085" w14:textId="2D02AE30" w:rsidR="00E820E1" w:rsidRPr="004622DD" w:rsidRDefault="00E820E1" w:rsidP="0033103B">
            <w:pPr>
              <w:ind w:left="34" w:hanging="34"/>
              <w:jc w:val="both"/>
              <w:rPr>
                <w:rFonts w:ascii="Times New Roman" w:eastAsia="Times New Roman" w:hAnsi="Times New Roman"/>
                <w:sz w:val="24"/>
                <w:szCs w:val="24"/>
                <w:lang w:eastAsia="ru-RU"/>
              </w:rPr>
            </w:pPr>
            <w:bookmarkStart w:id="660" w:name="_Toc462933676"/>
            <w:r w:rsidRPr="004622DD">
              <w:rPr>
                <w:rFonts w:ascii="Times New Roman" w:eastAsia="Times New Roman" w:hAnsi="Times New Roman"/>
                <w:sz w:val="24"/>
                <w:szCs w:val="24"/>
                <w:lang w:eastAsia="ru-RU"/>
              </w:rPr>
              <w:t>Количество дробных акций, размещенных в результате осуществления преимущественного права их приобретения, и совокупная номинальная стоимость указанных дробных акций:</w:t>
            </w:r>
            <w:bookmarkEnd w:id="660"/>
          </w:p>
        </w:tc>
        <w:tc>
          <w:tcPr>
            <w:tcW w:w="7767" w:type="dxa"/>
            <w:shd w:val="clear" w:color="auto" w:fill="auto"/>
          </w:tcPr>
          <w:p w14:paraId="26DE7694" w14:textId="77777777" w:rsidR="00E820E1" w:rsidRPr="004622DD" w:rsidRDefault="00E820E1" w:rsidP="0058009C">
            <w:pPr>
              <w:autoSpaceDE w:val="0"/>
              <w:autoSpaceDN w:val="0"/>
              <w:adjustRightInd w:val="0"/>
              <w:spacing w:before="280" w:after="0" w:line="240" w:lineRule="auto"/>
              <w:ind w:firstLine="540"/>
              <w:jc w:val="both"/>
              <w:rPr>
                <w:rFonts w:ascii="Times New Roman" w:hAnsi="Times New Roman"/>
                <w:b/>
                <w:sz w:val="24"/>
                <w:szCs w:val="24"/>
              </w:rPr>
            </w:pPr>
          </w:p>
        </w:tc>
      </w:tr>
    </w:tbl>
    <w:p w14:paraId="461AE3AB" w14:textId="77777777" w:rsidR="00AC0BE2" w:rsidRPr="004622DD" w:rsidRDefault="00E820E1" w:rsidP="00AC73D2">
      <w:pPr>
        <w:rPr>
          <w:rFonts w:ascii="Times New Roman" w:hAnsi="Times New Roman"/>
          <w:b/>
          <w:sz w:val="24"/>
          <w:szCs w:val="24"/>
        </w:rPr>
      </w:pPr>
      <w:r w:rsidRPr="004622DD">
        <w:rPr>
          <w:rFonts w:ascii="Times New Roman" w:hAnsi="Times New Roman"/>
          <w:b/>
          <w:sz w:val="24"/>
          <w:szCs w:val="24"/>
        </w:rPr>
        <w:br w:type="page"/>
      </w:r>
    </w:p>
    <w:p w14:paraId="7F16D37E" w14:textId="107F01BE" w:rsidR="00AC0BE2" w:rsidRPr="004622DD" w:rsidRDefault="00924A88" w:rsidP="00AC73D2">
      <w:pPr>
        <w:rPr>
          <w:rFonts w:ascii="Times New Roman" w:hAnsi="Times New Roman"/>
          <w:b/>
          <w:sz w:val="24"/>
          <w:szCs w:val="24"/>
        </w:rPr>
      </w:pPr>
      <w:r w:rsidRPr="004622DD">
        <w:rPr>
          <w:rFonts w:ascii="Times New Roman" w:hAnsi="Times New Roman"/>
          <w:b/>
          <w:sz w:val="24"/>
          <w:szCs w:val="24"/>
        </w:rPr>
        <w:lastRenderedPageBreak/>
        <w:t>Форма 6</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5C310A18" w14:textId="77777777" w:rsidTr="00B841CA">
        <w:trPr>
          <w:trHeight w:val="213"/>
        </w:trPr>
        <w:tc>
          <w:tcPr>
            <w:tcW w:w="3568" w:type="dxa"/>
            <w:shd w:val="clear" w:color="auto" w:fill="auto"/>
          </w:tcPr>
          <w:p w14:paraId="59BA1A92"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539A350B" w14:textId="77777777" w:rsidR="00924A88" w:rsidRPr="004622DD" w:rsidRDefault="00924A88" w:rsidP="00B841CA">
            <w:pPr>
              <w:spacing w:after="0" w:line="240" w:lineRule="auto"/>
              <w:rPr>
                <w:rFonts w:ascii="Times New Roman" w:hAnsi="Times New Roman"/>
                <w:sz w:val="24"/>
                <w:szCs w:val="24"/>
              </w:rPr>
            </w:pPr>
          </w:p>
        </w:tc>
        <w:tc>
          <w:tcPr>
            <w:tcW w:w="2447" w:type="dxa"/>
            <w:gridSpan w:val="3"/>
            <w:shd w:val="clear" w:color="auto" w:fill="auto"/>
          </w:tcPr>
          <w:p w14:paraId="5DF1D750"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21DDFC9E"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F130B0E" w14:textId="77777777" w:rsidTr="00B841CA">
        <w:trPr>
          <w:trHeight w:val="124"/>
        </w:trPr>
        <w:tc>
          <w:tcPr>
            <w:tcW w:w="7523" w:type="dxa"/>
            <w:gridSpan w:val="2"/>
            <w:shd w:val="clear" w:color="auto" w:fill="auto"/>
          </w:tcPr>
          <w:p w14:paraId="605D2C9C"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71853A1B" w14:textId="77777777" w:rsidR="00924A88" w:rsidRPr="004622DD" w:rsidRDefault="00924A88" w:rsidP="00B841CA">
            <w:pPr>
              <w:spacing w:after="0" w:line="240" w:lineRule="auto"/>
              <w:rPr>
                <w:rFonts w:ascii="Times New Roman" w:hAnsi="Times New Roman"/>
                <w:sz w:val="24"/>
                <w:szCs w:val="24"/>
              </w:rPr>
            </w:pPr>
          </w:p>
        </w:tc>
      </w:tr>
      <w:tr w:rsidR="004622DD" w:rsidRPr="004622DD" w14:paraId="5B99BA24" w14:textId="77777777" w:rsidTr="00B841CA">
        <w:trPr>
          <w:trHeight w:val="206"/>
        </w:trPr>
        <w:tc>
          <w:tcPr>
            <w:tcW w:w="7523" w:type="dxa"/>
            <w:gridSpan w:val="2"/>
            <w:shd w:val="clear" w:color="auto" w:fill="auto"/>
          </w:tcPr>
          <w:p w14:paraId="389BEBA2"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50AB6DA2" w14:textId="77777777" w:rsidR="00924A88" w:rsidRPr="004622DD" w:rsidRDefault="00924A88" w:rsidP="00B841CA">
            <w:pPr>
              <w:spacing w:after="0" w:line="240" w:lineRule="auto"/>
              <w:rPr>
                <w:rFonts w:ascii="Times New Roman" w:hAnsi="Times New Roman"/>
                <w:sz w:val="24"/>
                <w:szCs w:val="24"/>
              </w:rPr>
            </w:pPr>
          </w:p>
        </w:tc>
      </w:tr>
      <w:tr w:rsidR="004622DD" w:rsidRPr="004622DD" w14:paraId="25ED0547" w14:textId="77777777" w:rsidTr="00B841CA">
        <w:trPr>
          <w:trHeight w:val="176"/>
        </w:trPr>
        <w:tc>
          <w:tcPr>
            <w:tcW w:w="7523" w:type="dxa"/>
            <w:gridSpan w:val="2"/>
            <w:tcBorders>
              <w:bottom w:val="double" w:sz="4" w:space="0" w:color="auto"/>
            </w:tcBorders>
            <w:shd w:val="clear" w:color="auto" w:fill="auto"/>
          </w:tcPr>
          <w:p w14:paraId="3386CC33" w14:textId="5CC0AD36"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55548131" w14:textId="77777777" w:rsidR="00924A88" w:rsidRPr="004622DD" w:rsidRDefault="00924A88" w:rsidP="00B841CA">
            <w:pPr>
              <w:spacing w:after="0" w:line="240" w:lineRule="auto"/>
              <w:rPr>
                <w:rFonts w:ascii="Times New Roman" w:hAnsi="Times New Roman"/>
                <w:sz w:val="24"/>
                <w:szCs w:val="24"/>
              </w:rPr>
            </w:pPr>
          </w:p>
        </w:tc>
      </w:tr>
      <w:tr w:rsidR="004622DD" w:rsidRPr="004622DD" w14:paraId="68BE6B4E" w14:textId="77777777" w:rsidTr="00B841CA">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10F02B6B" w14:textId="4E2202E6" w:rsidR="00924A88"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49DE0826" w14:textId="77777777" w:rsidTr="00B841CA">
        <w:trPr>
          <w:trHeight w:val="264"/>
        </w:trPr>
        <w:tc>
          <w:tcPr>
            <w:tcW w:w="7523" w:type="dxa"/>
            <w:gridSpan w:val="2"/>
            <w:tcBorders>
              <w:top w:val="single" w:sz="4" w:space="0" w:color="auto"/>
            </w:tcBorders>
            <w:shd w:val="clear" w:color="auto" w:fill="auto"/>
          </w:tcPr>
          <w:p w14:paraId="6C277B75"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41B81577"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E1C47AD" w14:textId="77777777" w:rsidR="00924A88" w:rsidRPr="004622DD" w:rsidRDefault="00924A88" w:rsidP="00B841CA">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DF6A2B2"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9CC6140"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60BBC53D"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1E8AB211"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D05C663" w14:textId="77777777" w:rsidTr="00B841CA">
        <w:trPr>
          <w:trHeight w:val="98"/>
        </w:trPr>
        <w:tc>
          <w:tcPr>
            <w:tcW w:w="7523" w:type="dxa"/>
            <w:gridSpan w:val="2"/>
            <w:tcBorders>
              <w:bottom w:val="double" w:sz="4" w:space="0" w:color="auto"/>
            </w:tcBorders>
            <w:shd w:val="clear" w:color="auto" w:fill="auto"/>
          </w:tcPr>
          <w:p w14:paraId="65EB68B4"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131CA57F" w14:textId="77777777" w:rsidR="00924A88" w:rsidRPr="004622DD" w:rsidRDefault="00924A88" w:rsidP="00B841CA">
            <w:pPr>
              <w:pStyle w:val="a4"/>
              <w:spacing w:after="0" w:line="240" w:lineRule="auto"/>
              <w:ind w:left="546"/>
              <w:rPr>
                <w:rFonts w:ascii="Times New Roman" w:hAnsi="Times New Roman"/>
                <w:sz w:val="24"/>
                <w:szCs w:val="24"/>
              </w:rPr>
            </w:pPr>
          </w:p>
        </w:tc>
      </w:tr>
      <w:tr w:rsidR="004622DD" w:rsidRPr="004622DD" w14:paraId="087A4789" w14:textId="77777777" w:rsidTr="00B841CA">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198A837" w14:textId="7F942047" w:rsidR="00924A88" w:rsidRPr="004622DD" w:rsidRDefault="00154E97"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3DC6600F" w14:textId="77777777" w:rsidTr="00B841CA">
        <w:trPr>
          <w:trHeight w:val="543"/>
        </w:trPr>
        <w:tc>
          <w:tcPr>
            <w:tcW w:w="7523" w:type="dxa"/>
            <w:gridSpan w:val="2"/>
            <w:tcBorders>
              <w:top w:val="single" w:sz="4" w:space="0" w:color="auto"/>
            </w:tcBorders>
            <w:shd w:val="clear" w:color="auto" w:fill="auto"/>
          </w:tcPr>
          <w:p w14:paraId="5617087E" w14:textId="3E2EFA50" w:rsidR="00924A88" w:rsidRPr="004622DD" w:rsidRDefault="00924A88" w:rsidP="005A24DB">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4CADACAE" w14:textId="77777777" w:rsidR="00924A88" w:rsidRPr="004622DD" w:rsidRDefault="00924A88" w:rsidP="00B841CA">
            <w:pPr>
              <w:pStyle w:val="a4"/>
              <w:spacing w:after="0" w:line="240" w:lineRule="auto"/>
              <w:ind w:left="546"/>
              <w:rPr>
                <w:rFonts w:ascii="Times New Roman" w:hAnsi="Times New Roman"/>
                <w:sz w:val="24"/>
                <w:szCs w:val="24"/>
              </w:rPr>
            </w:pPr>
          </w:p>
        </w:tc>
      </w:tr>
      <w:tr w:rsidR="004622DD" w:rsidRPr="004622DD" w14:paraId="3310D899" w14:textId="77777777" w:rsidTr="00B841CA">
        <w:trPr>
          <w:trHeight w:val="275"/>
        </w:trPr>
        <w:tc>
          <w:tcPr>
            <w:tcW w:w="7523" w:type="dxa"/>
            <w:gridSpan w:val="2"/>
            <w:shd w:val="clear" w:color="auto" w:fill="auto"/>
          </w:tcPr>
          <w:p w14:paraId="7E5FF8E9" w14:textId="77777777" w:rsidR="00924A88" w:rsidRPr="004622DD" w:rsidRDefault="00924A88" w:rsidP="00B841CA">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42DCFE34" w14:textId="77777777" w:rsidR="00924A88" w:rsidRPr="004622DD" w:rsidRDefault="00924A88" w:rsidP="00B841CA">
            <w:pPr>
              <w:pStyle w:val="a4"/>
              <w:spacing w:after="0" w:line="240" w:lineRule="auto"/>
              <w:ind w:left="546"/>
              <w:rPr>
                <w:rFonts w:ascii="Times New Roman" w:hAnsi="Times New Roman"/>
                <w:sz w:val="24"/>
                <w:szCs w:val="24"/>
              </w:rPr>
            </w:pPr>
          </w:p>
        </w:tc>
      </w:tr>
      <w:tr w:rsidR="004622DD" w:rsidRPr="004622DD" w14:paraId="172F9FB2" w14:textId="77777777" w:rsidTr="00B841CA">
        <w:trPr>
          <w:trHeight w:val="423"/>
        </w:trPr>
        <w:tc>
          <w:tcPr>
            <w:tcW w:w="7523" w:type="dxa"/>
            <w:gridSpan w:val="2"/>
            <w:shd w:val="clear" w:color="auto" w:fill="auto"/>
          </w:tcPr>
          <w:p w14:paraId="285238E7" w14:textId="77777777" w:rsidR="00924A88" w:rsidRPr="004622DD" w:rsidRDefault="00924A88" w:rsidP="00B841CA">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755DCF28"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2AE1182F" w14:textId="77777777" w:rsidR="00924A88" w:rsidRPr="004622DD" w:rsidRDefault="00924A88" w:rsidP="00B841CA">
            <w:pPr>
              <w:pStyle w:val="a4"/>
              <w:spacing w:after="0" w:line="240" w:lineRule="auto"/>
              <w:ind w:left="546"/>
              <w:rPr>
                <w:rFonts w:ascii="Times New Roman" w:hAnsi="Times New Roman"/>
                <w:sz w:val="24"/>
                <w:szCs w:val="24"/>
              </w:rPr>
            </w:pPr>
          </w:p>
        </w:tc>
        <w:tc>
          <w:tcPr>
            <w:tcW w:w="1253" w:type="dxa"/>
            <w:shd w:val="clear" w:color="auto" w:fill="auto"/>
          </w:tcPr>
          <w:p w14:paraId="18699739"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25DB1883"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614812E9"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250A4CC3" w14:textId="77777777" w:rsidR="00924A88" w:rsidRPr="004622DD" w:rsidRDefault="00924A88" w:rsidP="00B841CA">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14A66205" w14:textId="114EEA15" w:rsidR="00924A88" w:rsidRPr="004622DD" w:rsidRDefault="00924A88" w:rsidP="00924A88">
      <w:pPr>
        <w:spacing w:before="240"/>
        <w:jc w:val="center"/>
        <w:rPr>
          <w:rFonts w:ascii="Times New Roman" w:hAnsi="Times New Roman"/>
          <w:b/>
          <w:sz w:val="24"/>
          <w:szCs w:val="24"/>
        </w:rPr>
      </w:pPr>
      <w:r w:rsidRPr="004622DD">
        <w:rPr>
          <w:rFonts w:ascii="Times New Roman" w:hAnsi="Times New Roman"/>
          <w:b/>
          <w:sz w:val="24"/>
          <w:szCs w:val="24"/>
        </w:rPr>
        <w:t>6.2. Информация о возникновении у акционеров - владельцев конвертируемых привилегированных акций определенного типа права требовать от эмитента конвертации принадлежащих им привилегированных акций определенного типа в обыкновенные акции или привилегированные акции иных типов</w:t>
      </w:r>
    </w:p>
    <w:tbl>
      <w:tblPr>
        <w:tblW w:w="15309" w:type="dxa"/>
        <w:tblInd w:w="108" w:type="dxa"/>
        <w:tblLook w:val="04A0" w:firstRow="1" w:lastRow="0" w:firstColumn="1" w:lastColumn="0" w:noHBand="0" w:noVBand="1"/>
      </w:tblPr>
      <w:tblGrid>
        <w:gridCol w:w="7537"/>
        <w:gridCol w:w="7772"/>
      </w:tblGrid>
      <w:tr w:rsidR="004622DD" w:rsidRPr="004622DD" w14:paraId="0E833417"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5F5A705" w14:textId="2EE077F6" w:rsidR="00924A88" w:rsidRPr="004622DD" w:rsidRDefault="00B841CA" w:rsidP="00B841CA">
            <w:pPr>
              <w:ind w:left="34" w:hanging="34"/>
              <w:jc w:val="both"/>
              <w:rPr>
                <w:rFonts w:ascii="Times New Roman" w:eastAsia="Times New Roman" w:hAnsi="Times New Roman"/>
                <w:sz w:val="24"/>
                <w:szCs w:val="24"/>
                <w:lang w:eastAsia="ru-RU"/>
              </w:rPr>
            </w:pPr>
            <w:r w:rsidRPr="004622DD">
              <w:rPr>
                <w:rFonts w:ascii="Times New Roman" w:eastAsiaTheme="minorHAnsi" w:hAnsi="Times New Roman"/>
                <w:sz w:val="24"/>
                <w:szCs w:val="24"/>
              </w:rPr>
              <w:t>В</w:t>
            </w:r>
            <w:r w:rsidR="00924A88" w:rsidRPr="004622DD">
              <w:rPr>
                <w:rFonts w:ascii="Times New Roman" w:eastAsiaTheme="minorHAnsi" w:hAnsi="Times New Roman"/>
                <w:sz w:val="24"/>
                <w:szCs w:val="24"/>
              </w:rPr>
              <w:t xml:space="preserve">ид, категория (тип), серия (при наличии) и иные </w:t>
            </w:r>
            <w:r w:rsidR="00924A88" w:rsidRPr="004622DD">
              <w:rPr>
                <w:rFonts w:ascii="Times New Roman" w:eastAsia="Times New Roman" w:hAnsi="Times New Roman"/>
                <w:sz w:val="24"/>
                <w:szCs w:val="24"/>
                <w:lang w:eastAsia="ru-RU"/>
              </w:rPr>
              <w:t xml:space="preserve">идентификационные признаки конвертируемых ценных бумаг эмитента, указанные в </w:t>
            </w:r>
            <w:r w:rsidR="00924A88" w:rsidRPr="004622DD">
              <w:rPr>
                <w:rFonts w:ascii="Times New Roman" w:eastAsia="Times New Roman" w:hAnsi="Times New Roman"/>
                <w:sz w:val="24"/>
                <w:szCs w:val="24"/>
                <w:lang w:eastAsia="ru-RU"/>
              </w:rPr>
              <w:lastRenderedPageBreak/>
              <w:t>решении о выпуске ценных бумаг, у владельцев которых возникло право требо</w:t>
            </w:r>
            <w:r w:rsidRPr="004622DD">
              <w:rPr>
                <w:rFonts w:ascii="Times New Roman" w:eastAsia="Times New Roman" w:hAnsi="Times New Roman"/>
                <w:sz w:val="24"/>
                <w:szCs w:val="24"/>
                <w:lang w:eastAsia="ru-RU"/>
              </w:rPr>
              <w:t>вать от эмитента их конвертации: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3C150C3C" w14:textId="77777777" w:rsidR="00924A88" w:rsidRPr="004622DD" w:rsidRDefault="00924A88" w:rsidP="00B841CA">
            <w:pPr>
              <w:rPr>
                <w:rFonts w:ascii="Times New Roman" w:eastAsia="Times New Roman" w:hAnsi="Times New Roman"/>
                <w:sz w:val="24"/>
                <w:szCs w:val="24"/>
                <w:lang w:eastAsia="ru-RU"/>
              </w:rPr>
            </w:pPr>
          </w:p>
        </w:tc>
      </w:tr>
      <w:tr w:rsidR="004622DD" w:rsidRPr="004622DD" w14:paraId="565BD471"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67B1E13D" w14:textId="6BDE67A0" w:rsidR="00924A88" w:rsidRPr="004622DD" w:rsidRDefault="00B841CA" w:rsidP="00B841CA">
            <w:pPr>
              <w:ind w:left="34" w:hanging="3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924A88" w:rsidRPr="004622DD">
              <w:rPr>
                <w:rFonts w:ascii="Times New Roman" w:eastAsia="Times New Roman" w:hAnsi="Times New Roman"/>
                <w:sz w:val="24"/>
                <w:szCs w:val="24"/>
                <w:lang w:eastAsia="ru-RU"/>
              </w:rPr>
              <w:t>егистрационный номер выпуска (дополнительного выпуска) конвертируемых ценных бумаг, у владельцев которых возникло право требовать от эмитента их конв</w:t>
            </w:r>
            <w:r w:rsidRPr="004622DD">
              <w:rPr>
                <w:rFonts w:ascii="Times New Roman" w:eastAsia="Times New Roman" w:hAnsi="Times New Roman"/>
                <w:sz w:val="24"/>
                <w:szCs w:val="24"/>
                <w:lang w:eastAsia="ru-RU"/>
              </w:rPr>
              <w:t>ертации, и дата его регистрации: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2E1AD4A0" w14:textId="77777777" w:rsidR="00924A88" w:rsidRPr="004622DD" w:rsidRDefault="00924A88" w:rsidP="00B841CA">
            <w:pPr>
              <w:rPr>
                <w:rFonts w:ascii="Times New Roman" w:eastAsia="Times New Roman" w:hAnsi="Times New Roman"/>
                <w:sz w:val="24"/>
                <w:szCs w:val="24"/>
                <w:lang w:eastAsia="ru-RU"/>
              </w:rPr>
            </w:pPr>
          </w:p>
        </w:tc>
      </w:tr>
      <w:tr w:rsidR="004622DD" w:rsidRPr="004622DD" w14:paraId="62FB64DE"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3AA89F6A" w14:textId="37652BA3" w:rsidR="00924A88" w:rsidRPr="004622DD" w:rsidRDefault="00B841CA" w:rsidP="00B841CA">
            <w:pPr>
              <w:ind w:left="34" w:hanging="3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w:t>
            </w:r>
            <w:r w:rsidR="00924A88" w:rsidRPr="004622DD">
              <w:rPr>
                <w:rFonts w:ascii="Times New Roman" w:eastAsia="Times New Roman" w:hAnsi="Times New Roman"/>
                <w:sz w:val="24"/>
                <w:szCs w:val="24"/>
                <w:lang w:eastAsia="ru-RU"/>
              </w:rPr>
              <w:t>ид, категория (тип), серия (при наличии) и иные идентификационные признаки ценных бумаг эмитента, указанные в решении о выпуске ценных бумаг, право требовать конвертации в которые возникло у владельцев конве</w:t>
            </w:r>
            <w:r w:rsidRPr="004622DD">
              <w:rPr>
                <w:rFonts w:ascii="Times New Roman" w:eastAsia="Times New Roman" w:hAnsi="Times New Roman"/>
                <w:sz w:val="24"/>
                <w:szCs w:val="24"/>
                <w:lang w:eastAsia="ru-RU"/>
              </w:rPr>
              <w:t>ртируемых ценных бумаг эмитента:</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71F8705C" w14:textId="77777777" w:rsidR="00924A88" w:rsidRPr="004622DD" w:rsidRDefault="00924A88" w:rsidP="00B841CA">
            <w:pPr>
              <w:rPr>
                <w:rFonts w:ascii="Times New Roman" w:eastAsia="Times New Roman" w:hAnsi="Times New Roman"/>
                <w:sz w:val="24"/>
                <w:szCs w:val="24"/>
                <w:lang w:eastAsia="ru-RU"/>
              </w:rPr>
            </w:pPr>
          </w:p>
        </w:tc>
      </w:tr>
      <w:tr w:rsidR="004622DD" w:rsidRPr="004622DD" w14:paraId="23F9C967"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6CF270FE" w14:textId="37979DD6" w:rsidR="00924A88" w:rsidRPr="004622DD" w:rsidRDefault="00B841CA" w:rsidP="00B841CA">
            <w:pPr>
              <w:ind w:left="34" w:hanging="3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924A88" w:rsidRPr="004622DD">
              <w:rPr>
                <w:rFonts w:ascii="Times New Roman" w:eastAsia="Times New Roman" w:hAnsi="Times New Roman"/>
                <w:sz w:val="24"/>
                <w:szCs w:val="24"/>
                <w:lang w:eastAsia="ru-RU"/>
              </w:rPr>
              <w:t>егистрационный номер выпуска (дополнительного выпуска) ценных бумаг, право требовать конвертации в которые возникло у владельцев конвертируемых ценных бумаг эмитента, и д</w:t>
            </w:r>
            <w:r w:rsidRPr="004622DD">
              <w:rPr>
                <w:rFonts w:ascii="Times New Roman" w:eastAsia="Times New Roman" w:hAnsi="Times New Roman"/>
                <w:sz w:val="24"/>
                <w:szCs w:val="24"/>
                <w:lang w:eastAsia="ru-RU"/>
              </w:rPr>
              <w:t>ата его регистрации: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2BE5A50E" w14:textId="77777777" w:rsidR="00924A88" w:rsidRPr="004622DD" w:rsidRDefault="00924A88" w:rsidP="00B841CA">
            <w:pPr>
              <w:rPr>
                <w:rFonts w:ascii="Times New Roman" w:eastAsia="Times New Roman" w:hAnsi="Times New Roman"/>
                <w:sz w:val="24"/>
                <w:szCs w:val="24"/>
                <w:lang w:eastAsia="ru-RU"/>
              </w:rPr>
            </w:pPr>
          </w:p>
        </w:tc>
      </w:tr>
      <w:tr w:rsidR="004622DD" w:rsidRPr="004622DD" w14:paraId="6537F7C1"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4A6BC930" w14:textId="682C2F14" w:rsidR="00924A88" w:rsidRPr="004622DD" w:rsidRDefault="00B841CA" w:rsidP="00B841CA">
            <w:pPr>
              <w:ind w:left="34" w:hanging="3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К</w:t>
            </w:r>
            <w:r w:rsidR="00924A88" w:rsidRPr="004622DD">
              <w:rPr>
                <w:rFonts w:ascii="Times New Roman" w:eastAsia="Times New Roman" w:hAnsi="Times New Roman"/>
                <w:sz w:val="24"/>
                <w:szCs w:val="24"/>
                <w:lang w:eastAsia="ru-RU"/>
              </w:rPr>
              <w:t>оличество ценных бумаг, в которые осуществляется конвертация одной конвертируемой ценной б</w:t>
            </w:r>
            <w:r w:rsidRPr="004622DD">
              <w:rPr>
                <w:rFonts w:ascii="Times New Roman" w:eastAsia="Times New Roman" w:hAnsi="Times New Roman"/>
                <w:sz w:val="24"/>
                <w:szCs w:val="24"/>
                <w:lang w:eastAsia="ru-RU"/>
              </w:rPr>
              <w:t>умаги (коэффициент конвертации):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24121839" w14:textId="77777777" w:rsidR="00924A88" w:rsidRPr="004622DD" w:rsidRDefault="00924A88" w:rsidP="00B841CA">
            <w:pPr>
              <w:rPr>
                <w:rFonts w:ascii="Times New Roman" w:eastAsia="Times New Roman" w:hAnsi="Times New Roman"/>
                <w:sz w:val="24"/>
                <w:szCs w:val="24"/>
                <w:lang w:eastAsia="ru-RU"/>
              </w:rPr>
            </w:pPr>
          </w:p>
        </w:tc>
      </w:tr>
      <w:tr w:rsidR="004622DD" w:rsidRPr="004622DD" w14:paraId="08E63E65"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72EB710E" w14:textId="7D92CA89" w:rsidR="00924A88" w:rsidRPr="004622DD" w:rsidRDefault="00B841CA" w:rsidP="00B841CA">
            <w:pPr>
              <w:ind w:left="34" w:hanging="3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У</w:t>
            </w:r>
            <w:r w:rsidR="00924A88" w:rsidRPr="004622DD">
              <w:rPr>
                <w:rFonts w:ascii="Times New Roman" w:eastAsia="Times New Roman" w:hAnsi="Times New Roman"/>
                <w:sz w:val="24"/>
                <w:szCs w:val="24"/>
                <w:lang w:eastAsia="ru-RU"/>
              </w:rPr>
              <w:t>словия осуществления конвертации, в том числе срок и (или) обстоятельства, при наступлении которых осуще</w:t>
            </w:r>
            <w:r w:rsidRPr="004622DD">
              <w:rPr>
                <w:rFonts w:ascii="Times New Roman" w:eastAsia="Times New Roman" w:hAnsi="Times New Roman"/>
                <w:sz w:val="24"/>
                <w:szCs w:val="24"/>
                <w:lang w:eastAsia="ru-RU"/>
              </w:rPr>
              <w:t>ствляется конвертация:</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4D5D21CB" w14:textId="77777777" w:rsidR="00924A88" w:rsidRPr="004622DD" w:rsidRDefault="00924A88" w:rsidP="00B841CA">
            <w:pPr>
              <w:rPr>
                <w:rFonts w:ascii="Times New Roman" w:eastAsia="Times New Roman" w:hAnsi="Times New Roman"/>
                <w:sz w:val="24"/>
                <w:szCs w:val="24"/>
                <w:lang w:eastAsia="ru-RU"/>
              </w:rPr>
            </w:pPr>
          </w:p>
        </w:tc>
      </w:tr>
      <w:tr w:rsidR="004622DD" w:rsidRPr="004622DD" w14:paraId="11D19205"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2CC262C7" w14:textId="7C695500" w:rsidR="00924A88" w:rsidRPr="004622DD" w:rsidRDefault="00B841CA" w:rsidP="00B841CA">
            <w:pPr>
              <w:ind w:left="34" w:hanging="3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w:t>
            </w:r>
            <w:r w:rsidR="00924A88" w:rsidRPr="004622DD">
              <w:rPr>
                <w:rFonts w:ascii="Times New Roman" w:eastAsia="Times New Roman" w:hAnsi="Times New Roman"/>
                <w:sz w:val="24"/>
                <w:szCs w:val="24"/>
                <w:lang w:eastAsia="ru-RU"/>
              </w:rPr>
              <w:t>о</w:t>
            </w:r>
            <w:r w:rsidRPr="004622DD">
              <w:rPr>
                <w:rFonts w:ascii="Times New Roman" w:eastAsia="Times New Roman" w:hAnsi="Times New Roman"/>
                <w:sz w:val="24"/>
                <w:szCs w:val="24"/>
                <w:lang w:eastAsia="ru-RU"/>
              </w:rPr>
              <w:t>рядок осуществления конвертации: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38543712" w14:textId="77777777" w:rsidR="00924A88" w:rsidRPr="004622DD" w:rsidRDefault="00924A88" w:rsidP="00B841CA">
            <w:pPr>
              <w:rPr>
                <w:rFonts w:ascii="Times New Roman" w:eastAsia="Times New Roman" w:hAnsi="Times New Roman"/>
                <w:sz w:val="24"/>
                <w:szCs w:val="24"/>
                <w:lang w:eastAsia="ru-RU"/>
              </w:rPr>
            </w:pPr>
          </w:p>
        </w:tc>
      </w:tr>
    </w:tbl>
    <w:p w14:paraId="418EA579" w14:textId="17DFA6AC" w:rsidR="00924A88" w:rsidRPr="004622DD" w:rsidRDefault="00924A88" w:rsidP="00924A88">
      <w:pPr>
        <w:spacing w:before="240"/>
        <w:jc w:val="center"/>
        <w:rPr>
          <w:rFonts w:ascii="Times New Roman" w:hAnsi="Times New Roman"/>
          <w:b/>
          <w:sz w:val="24"/>
          <w:szCs w:val="24"/>
        </w:rPr>
      </w:pPr>
      <w:r w:rsidRPr="004622DD">
        <w:rPr>
          <w:rFonts w:ascii="Times New Roman" w:hAnsi="Times New Roman"/>
          <w:b/>
          <w:sz w:val="24"/>
          <w:szCs w:val="24"/>
        </w:rPr>
        <w:br w:type="page"/>
      </w:r>
    </w:p>
    <w:p w14:paraId="4982527F" w14:textId="77777777" w:rsidR="00924A88" w:rsidRPr="004622DD" w:rsidRDefault="00924A88" w:rsidP="00AC73D2">
      <w:pPr>
        <w:rPr>
          <w:rFonts w:ascii="Times New Roman" w:hAnsi="Times New Roman"/>
          <w:b/>
          <w:sz w:val="24"/>
          <w:szCs w:val="24"/>
        </w:rPr>
      </w:pPr>
    </w:p>
    <w:p w14:paraId="73041BC2" w14:textId="34648C1E" w:rsidR="00E820E1" w:rsidRPr="004622DD" w:rsidRDefault="00E820E1" w:rsidP="00AC73D2">
      <w:pPr>
        <w:rPr>
          <w:rFonts w:ascii="Times New Roman" w:hAnsi="Times New Roman"/>
          <w:b/>
          <w:sz w:val="24"/>
          <w:szCs w:val="24"/>
        </w:rPr>
      </w:pPr>
      <w:r w:rsidRPr="004622DD">
        <w:rPr>
          <w:rFonts w:ascii="Times New Roman" w:hAnsi="Times New Roman"/>
          <w:b/>
          <w:sz w:val="24"/>
          <w:szCs w:val="24"/>
        </w:rPr>
        <w:t xml:space="preserve">Форма </w:t>
      </w:r>
      <w:r w:rsidR="00B841CA" w:rsidRPr="004622DD">
        <w:rPr>
          <w:rFonts w:ascii="Times New Roman" w:hAnsi="Times New Roman"/>
          <w:b/>
          <w:sz w:val="24"/>
          <w:szCs w:val="24"/>
        </w:rPr>
        <w:t>7</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1A3CB3E5" w14:textId="77777777" w:rsidTr="00514418">
        <w:trPr>
          <w:trHeight w:val="213"/>
        </w:trPr>
        <w:tc>
          <w:tcPr>
            <w:tcW w:w="3568" w:type="dxa"/>
            <w:shd w:val="clear" w:color="auto" w:fill="auto"/>
          </w:tcPr>
          <w:p w14:paraId="1B570C91"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7589CF3E" w14:textId="77777777" w:rsidR="00553C15" w:rsidRPr="004622DD" w:rsidRDefault="00553C15" w:rsidP="00B34AEC">
            <w:pPr>
              <w:spacing w:after="0" w:line="240" w:lineRule="auto"/>
              <w:rPr>
                <w:rFonts w:ascii="Times New Roman" w:hAnsi="Times New Roman"/>
                <w:sz w:val="24"/>
                <w:szCs w:val="24"/>
              </w:rPr>
            </w:pPr>
          </w:p>
        </w:tc>
        <w:tc>
          <w:tcPr>
            <w:tcW w:w="2447" w:type="dxa"/>
            <w:gridSpan w:val="3"/>
            <w:shd w:val="clear" w:color="auto" w:fill="auto"/>
          </w:tcPr>
          <w:p w14:paraId="42E0830C"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3A103136"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738F2F4B" w14:textId="77777777" w:rsidTr="00514418">
        <w:trPr>
          <w:trHeight w:val="124"/>
        </w:trPr>
        <w:tc>
          <w:tcPr>
            <w:tcW w:w="7523" w:type="dxa"/>
            <w:gridSpan w:val="2"/>
            <w:shd w:val="clear" w:color="auto" w:fill="auto"/>
          </w:tcPr>
          <w:p w14:paraId="25CE126A"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6DA52527" w14:textId="77777777" w:rsidR="00553C15" w:rsidRPr="004622DD" w:rsidRDefault="00553C15" w:rsidP="00B34AEC">
            <w:pPr>
              <w:spacing w:after="0" w:line="240" w:lineRule="auto"/>
              <w:rPr>
                <w:rFonts w:ascii="Times New Roman" w:hAnsi="Times New Roman"/>
                <w:sz w:val="24"/>
                <w:szCs w:val="24"/>
              </w:rPr>
            </w:pPr>
          </w:p>
        </w:tc>
      </w:tr>
      <w:tr w:rsidR="004622DD" w:rsidRPr="004622DD" w14:paraId="692525A7" w14:textId="77777777" w:rsidTr="00514418">
        <w:trPr>
          <w:trHeight w:val="206"/>
        </w:trPr>
        <w:tc>
          <w:tcPr>
            <w:tcW w:w="7523" w:type="dxa"/>
            <w:gridSpan w:val="2"/>
            <w:shd w:val="clear" w:color="auto" w:fill="auto"/>
          </w:tcPr>
          <w:p w14:paraId="57164043"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BAC3976" w14:textId="77777777" w:rsidR="00553C15" w:rsidRPr="004622DD" w:rsidRDefault="00553C15" w:rsidP="00B34AEC">
            <w:pPr>
              <w:spacing w:after="0" w:line="240" w:lineRule="auto"/>
              <w:rPr>
                <w:rFonts w:ascii="Times New Roman" w:hAnsi="Times New Roman"/>
                <w:sz w:val="24"/>
                <w:szCs w:val="24"/>
              </w:rPr>
            </w:pPr>
          </w:p>
        </w:tc>
      </w:tr>
      <w:tr w:rsidR="004622DD" w:rsidRPr="004622DD" w14:paraId="319B470C" w14:textId="77777777" w:rsidTr="00514418">
        <w:trPr>
          <w:trHeight w:val="176"/>
        </w:trPr>
        <w:tc>
          <w:tcPr>
            <w:tcW w:w="7523" w:type="dxa"/>
            <w:gridSpan w:val="2"/>
            <w:tcBorders>
              <w:bottom w:val="double" w:sz="4" w:space="0" w:color="auto"/>
            </w:tcBorders>
            <w:shd w:val="clear" w:color="auto" w:fill="auto"/>
          </w:tcPr>
          <w:p w14:paraId="512263F0" w14:textId="0E68D3DE"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Пункт Положения</w:t>
            </w:r>
            <w:r w:rsidR="007A3CCA" w:rsidRPr="004622DD">
              <w:rPr>
                <w:rFonts w:ascii="Times New Roman" w:hAnsi="Times New Roman"/>
                <w:sz w:val="24"/>
                <w:szCs w:val="24"/>
              </w:rPr>
              <w:t xml:space="preserve"> №</w:t>
            </w:r>
            <w:r w:rsidRPr="004622DD">
              <w:rPr>
                <w:rFonts w:ascii="Times New Roman" w:hAnsi="Times New Roman"/>
                <w:sz w:val="24"/>
                <w:szCs w:val="24"/>
              </w:rPr>
              <w:t xml:space="preserve"> 751-П, на основании которого направляется информация</w:t>
            </w:r>
          </w:p>
        </w:tc>
        <w:tc>
          <w:tcPr>
            <w:tcW w:w="7703" w:type="dxa"/>
            <w:gridSpan w:val="8"/>
            <w:tcBorders>
              <w:bottom w:val="double" w:sz="4" w:space="0" w:color="auto"/>
            </w:tcBorders>
            <w:shd w:val="clear" w:color="auto" w:fill="auto"/>
          </w:tcPr>
          <w:p w14:paraId="2F60DA16" w14:textId="77777777" w:rsidR="00553C15" w:rsidRPr="004622DD" w:rsidRDefault="00553C15" w:rsidP="00B34AEC">
            <w:pPr>
              <w:spacing w:after="0" w:line="240" w:lineRule="auto"/>
              <w:rPr>
                <w:rFonts w:ascii="Times New Roman" w:hAnsi="Times New Roman"/>
                <w:sz w:val="24"/>
                <w:szCs w:val="24"/>
              </w:rPr>
            </w:pPr>
          </w:p>
        </w:tc>
      </w:tr>
      <w:tr w:rsidR="004622DD" w:rsidRPr="004622DD" w14:paraId="6DCF22F8" w14:textId="77777777" w:rsidTr="00514418">
        <w:trPr>
          <w:trHeight w:val="176"/>
        </w:trPr>
        <w:tc>
          <w:tcPr>
            <w:tcW w:w="7523" w:type="dxa"/>
            <w:gridSpan w:val="2"/>
            <w:tcBorders>
              <w:bottom w:val="double" w:sz="4" w:space="0" w:color="auto"/>
            </w:tcBorders>
            <w:shd w:val="clear" w:color="auto" w:fill="auto"/>
          </w:tcPr>
          <w:p w14:paraId="3167B1A4" w14:textId="40F8033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Код типа корпоративного действия*</w:t>
            </w:r>
          </w:p>
        </w:tc>
        <w:tc>
          <w:tcPr>
            <w:tcW w:w="7703" w:type="dxa"/>
            <w:gridSpan w:val="8"/>
            <w:tcBorders>
              <w:bottom w:val="double" w:sz="4" w:space="0" w:color="auto"/>
            </w:tcBorders>
            <w:shd w:val="clear" w:color="auto" w:fill="auto"/>
          </w:tcPr>
          <w:p w14:paraId="7216BFF6" w14:textId="77777777" w:rsidR="00553C15" w:rsidRPr="004622DD" w:rsidRDefault="00553C15" w:rsidP="00B34AEC">
            <w:pPr>
              <w:spacing w:after="0" w:line="240" w:lineRule="auto"/>
              <w:rPr>
                <w:rFonts w:ascii="Times New Roman" w:hAnsi="Times New Roman"/>
                <w:sz w:val="24"/>
                <w:szCs w:val="24"/>
              </w:rPr>
            </w:pPr>
          </w:p>
        </w:tc>
      </w:tr>
      <w:tr w:rsidR="004622DD" w:rsidRPr="004622DD" w14:paraId="2BF31C9B" w14:textId="77777777" w:rsidTr="00514418">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D017505" w14:textId="79259B4A" w:rsidR="00553C15"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46439ED3" w14:textId="77777777" w:rsidTr="00514418">
        <w:trPr>
          <w:trHeight w:val="264"/>
        </w:trPr>
        <w:tc>
          <w:tcPr>
            <w:tcW w:w="7523" w:type="dxa"/>
            <w:gridSpan w:val="2"/>
            <w:tcBorders>
              <w:top w:val="single" w:sz="4" w:space="0" w:color="auto"/>
            </w:tcBorders>
            <w:shd w:val="clear" w:color="auto" w:fill="auto"/>
          </w:tcPr>
          <w:p w14:paraId="289D2D58"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30E143F0"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CF82627" w14:textId="77777777" w:rsidR="00553C15" w:rsidRPr="004622DD" w:rsidRDefault="00553C15" w:rsidP="00B34AE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6DC8972"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3591CE1B"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359CA6AB"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55B2C530"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A3E67E2" w14:textId="77777777" w:rsidTr="00514418">
        <w:trPr>
          <w:trHeight w:val="98"/>
        </w:trPr>
        <w:tc>
          <w:tcPr>
            <w:tcW w:w="7523" w:type="dxa"/>
            <w:gridSpan w:val="2"/>
            <w:tcBorders>
              <w:bottom w:val="double" w:sz="4" w:space="0" w:color="auto"/>
            </w:tcBorders>
            <w:shd w:val="clear" w:color="auto" w:fill="auto"/>
          </w:tcPr>
          <w:p w14:paraId="2B30DD12"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0C9DBBE8" w14:textId="77777777" w:rsidR="00553C15" w:rsidRPr="004622DD" w:rsidRDefault="00553C15" w:rsidP="00B34AEC">
            <w:pPr>
              <w:pStyle w:val="a4"/>
              <w:spacing w:after="0" w:line="240" w:lineRule="auto"/>
              <w:ind w:left="546"/>
              <w:rPr>
                <w:rFonts w:ascii="Times New Roman" w:hAnsi="Times New Roman"/>
                <w:sz w:val="24"/>
                <w:szCs w:val="24"/>
              </w:rPr>
            </w:pPr>
          </w:p>
        </w:tc>
      </w:tr>
      <w:tr w:rsidR="004622DD" w:rsidRPr="004622DD" w14:paraId="6D8EA98D" w14:textId="77777777" w:rsidTr="00514418">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7241035" w14:textId="12B799B4" w:rsidR="00553C15" w:rsidRPr="004622DD" w:rsidRDefault="00154E97"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54745A13" w14:textId="77777777" w:rsidTr="00514418">
        <w:trPr>
          <w:trHeight w:val="543"/>
        </w:trPr>
        <w:tc>
          <w:tcPr>
            <w:tcW w:w="7523" w:type="dxa"/>
            <w:gridSpan w:val="2"/>
            <w:tcBorders>
              <w:top w:val="single" w:sz="4" w:space="0" w:color="auto"/>
            </w:tcBorders>
            <w:shd w:val="clear" w:color="auto" w:fill="auto"/>
          </w:tcPr>
          <w:p w14:paraId="150B806F" w14:textId="5429AFD8" w:rsidR="00553C15" w:rsidRPr="004622DD" w:rsidRDefault="00553C15" w:rsidP="005A24DB">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754ADFB0" w14:textId="77777777" w:rsidR="00553C15" w:rsidRPr="004622DD" w:rsidRDefault="00553C15" w:rsidP="00B34AEC">
            <w:pPr>
              <w:pStyle w:val="a4"/>
              <w:spacing w:after="0" w:line="240" w:lineRule="auto"/>
              <w:ind w:left="546"/>
              <w:rPr>
                <w:rFonts w:ascii="Times New Roman" w:hAnsi="Times New Roman"/>
                <w:sz w:val="24"/>
                <w:szCs w:val="24"/>
              </w:rPr>
            </w:pPr>
          </w:p>
        </w:tc>
      </w:tr>
      <w:tr w:rsidR="004622DD" w:rsidRPr="004622DD" w14:paraId="1E0E368D" w14:textId="77777777" w:rsidTr="00514418">
        <w:trPr>
          <w:trHeight w:val="275"/>
        </w:trPr>
        <w:tc>
          <w:tcPr>
            <w:tcW w:w="7523" w:type="dxa"/>
            <w:gridSpan w:val="2"/>
            <w:shd w:val="clear" w:color="auto" w:fill="auto"/>
          </w:tcPr>
          <w:p w14:paraId="0EB05D8D" w14:textId="77777777" w:rsidR="00553C15" w:rsidRPr="004622DD" w:rsidRDefault="00553C15" w:rsidP="00B34AEC">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1F01AB1D" w14:textId="77777777" w:rsidR="00553C15" w:rsidRPr="004622DD" w:rsidRDefault="00553C15" w:rsidP="00B34AEC">
            <w:pPr>
              <w:pStyle w:val="a4"/>
              <w:spacing w:after="0" w:line="240" w:lineRule="auto"/>
              <w:ind w:left="546"/>
              <w:rPr>
                <w:rFonts w:ascii="Times New Roman" w:hAnsi="Times New Roman"/>
                <w:sz w:val="24"/>
                <w:szCs w:val="24"/>
              </w:rPr>
            </w:pPr>
          </w:p>
        </w:tc>
      </w:tr>
      <w:tr w:rsidR="004622DD" w:rsidRPr="004622DD" w14:paraId="422B962D" w14:textId="77777777" w:rsidTr="00514418">
        <w:trPr>
          <w:trHeight w:val="423"/>
        </w:trPr>
        <w:tc>
          <w:tcPr>
            <w:tcW w:w="7523" w:type="dxa"/>
            <w:gridSpan w:val="2"/>
            <w:shd w:val="clear" w:color="auto" w:fill="auto"/>
          </w:tcPr>
          <w:p w14:paraId="224F8FD9" w14:textId="77777777" w:rsidR="00553C15" w:rsidRPr="004622DD" w:rsidRDefault="00553C15" w:rsidP="00B34AEC">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14E3C64"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116FA9E3" w14:textId="77777777" w:rsidR="00553C15" w:rsidRPr="004622DD" w:rsidRDefault="00553C15" w:rsidP="00B34AEC">
            <w:pPr>
              <w:pStyle w:val="a4"/>
              <w:spacing w:after="0" w:line="240" w:lineRule="auto"/>
              <w:ind w:left="546"/>
              <w:rPr>
                <w:rFonts w:ascii="Times New Roman" w:hAnsi="Times New Roman"/>
                <w:sz w:val="24"/>
                <w:szCs w:val="24"/>
              </w:rPr>
            </w:pPr>
          </w:p>
        </w:tc>
        <w:tc>
          <w:tcPr>
            <w:tcW w:w="1253" w:type="dxa"/>
            <w:shd w:val="clear" w:color="auto" w:fill="auto"/>
          </w:tcPr>
          <w:p w14:paraId="03D52FFA"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249E3A60"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65324353"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544DA7CF"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1496C597" w14:textId="26D639A1" w:rsidR="00E820E1" w:rsidRPr="004622DD" w:rsidRDefault="00E820E1" w:rsidP="0064399E">
      <w:pPr>
        <w:spacing w:before="240"/>
        <w:ind w:left="142" w:right="-142"/>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 При заполнении данного поля просьба использовать один из следующих кодов типа корпоративного действия CONV, MRGR, EXOF, SOFF, BONU, описание которых приведено в разделе «Выполнение функций центра корпоративной информации» на </w:t>
      </w:r>
      <w:r w:rsidR="0046777A" w:rsidRPr="004622DD">
        <w:rPr>
          <w:rFonts w:ascii="Times New Roman" w:eastAsia="Times New Roman" w:hAnsi="Times New Roman"/>
          <w:sz w:val="24"/>
          <w:szCs w:val="24"/>
          <w:lang w:val="en-US" w:eastAsia="ru-RU"/>
        </w:rPr>
        <w:t>C</w:t>
      </w:r>
      <w:r w:rsidRPr="004622DD">
        <w:rPr>
          <w:rFonts w:ascii="Times New Roman" w:eastAsia="Times New Roman" w:hAnsi="Times New Roman"/>
          <w:sz w:val="24"/>
          <w:szCs w:val="24"/>
          <w:lang w:eastAsia="ru-RU"/>
        </w:rPr>
        <w:t xml:space="preserve">айте. Данное поле не обязательно к заполнению. </w:t>
      </w:r>
    </w:p>
    <w:p w14:paraId="7726E63A" w14:textId="0ED7A9BF" w:rsidR="00634029" w:rsidRPr="004622DD" w:rsidRDefault="00B841CA" w:rsidP="00B16B58">
      <w:pPr>
        <w:jc w:val="center"/>
        <w:rPr>
          <w:rFonts w:ascii="Times New Roman" w:hAnsi="Times New Roman"/>
          <w:b/>
          <w:sz w:val="24"/>
          <w:szCs w:val="24"/>
        </w:rPr>
      </w:pPr>
      <w:r w:rsidRPr="004622DD">
        <w:rPr>
          <w:rFonts w:ascii="Times New Roman" w:hAnsi="Times New Roman"/>
          <w:b/>
          <w:sz w:val="24"/>
          <w:szCs w:val="24"/>
        </w:rPr>
        <w:lastRenderedPageBreak/>
        <w:t>Информация, связанная с осуществлением права</w:t>
      </w:r>
      <w:r w:rsidR="00E820E1" w:rsidRPr="004622DD">
        <w:rPr>
          <w:rFonts w:ascii="Times New Roman" w:hAnsi="Times New Roman"/>
          <w:b/>
          <w:sz w:val="24"/>
          <w:szCs w:val="24"/>
        </w:rPr>
        <w:t xml:space="preserve"> на получение акций эмитента при их размещении </w:t>
      </w:r>
      <w:r w:rsidRPr="004622DD">
        <w:rPr>
          <w:rFonts w:ascii="Times New Roman" w:hAnsi="Times New Roman"/>
          <w:b/>
          <w:sz w:val="24"/>
          <w:szCs w:val="24"/>
        </w:rPr>
        <w:t>путем</w:t>
      </w:r>
      <w:r w:rsidR="00E820E1" w:rsidRPr="004622DD">
        <w:rPr>
          <w:rFonts w:ascii="Times New Roman" w:hAnsi="Times New Roman"/>
          <w:b/>
          <w:sz w:val="24"/>
          <w:szCs w:val="24"/>
        </w:rPr>
        <w:t xml:space="preserve"> конвертации или распределения среди акционеров </w:t>
      </w:r>
    </w:p>
    <w:tbl>
      <w:tblPr>
        <w:tblStyle w:val="af0"/>
        <w:tblW w:w="15309" w:type="dxa"/>
        <w:tblInd w:w="108" w:type="dxa"/>
        <w:tblLook w:val="04A0" w:firstRow="1" w:lastRow="0" w:firstColumn="1" w:lastColumn="0" w:noHBand="0" w:noVBand="1"/>
      </w:tblPr>
      <w:tblGrid>
        <w:gridCol w:w="7542"/>
        <w:gridCol w:w="7767"/>
      </w:tblGrid>
      <w:tr w:rsidR="004622DD" w:rsidRPr="004622DD" w14:paraId="35C2A070" w14:textId="77777777" w:rsidTr="00D04A0A">
        <w:tc>
          <w:tcPr>
            <w:tcW w:w="7542" w:type="dxa"/>
          </w:tcPr>
          <w:p w14:paraId="2A5B3E00" w14:textId="77777777" w:rsidR="00634029" w:rsidRPr="004622DD" w:rsidRDefault="00634029" w:rsidP="00634029">
            <w:pPr>
              <w:rPr>
                <w:rFonts w:ascii="Times New Roman" w:hAnsi="Times New Roman"/>
                <w:b/>
                <w:sz w:val="24"/>
                <w:szCs w:val="24"/>
              </w:rPr>
            </w:pPr>
            <w:r w:rsidRPr="004622DD">
              <w:rPr>
                <w:rFonts w:ascii="Times New Roman" w:hAnsi="Times New Roman"/>
                <w:sz w:val="24"/>
                <w:szCs w:val="24"/>
              </w:rPr>
              <w:t>Дата заполнения</w:t>
            </w:r>
          </w:p>
        </w:tc>
        <w:tc>
          <w:tcPr>
            <w:tcW w:w="7767" w:type="dxa"/>
          </w:tcPr>
          <w:p w14:paraId="09665474" w14:textId="77777777" w:rsidR="00634029" w:rsidRPr="004622DD" w:rsidRDefault="00634029" w:rsidP="00634029">
            <w:pPr>
              <w:rPr>
                <w:rFonts w:ascii="Times New Roman" w:hAnsi="Times New Roman"/>
                <w:b/>
                <w:sz w:val="24"/>
                <w:szCs w:val="24"/>
              </w:rPr>
            </w:pPr>
          </w:p>
        </w:tc>
      </w:tr>
    </w:tbl>
    <w:p w14:paraId="0691A84E" w14:textId="14388B25" w:rsidR="00E820E1" w:rsidRPr="004622DD" w:rsidRDefault="007F01A2" w:rsidP="00B911E5">
      <w:pPr>
        <w:spacing w:before="240"/>
        <w:jc w:val="center"/>
        <w:rPr>
          <w:rFonts w:ascii="Times New Roman" w:hAnsi="Times New Roman"/>
          <w:b/>
          <w:sz w:val="24"/>
          <w:szCs w:val="24"/>
        </w:rPr>
      </w:pPr>
      <w:r w:rsidRPr="004622DD">
        <w:rPr>
          <w:rFonts w:ascii="Times New Roman" w:hAnsi="Times New Roman"/>
          <w:b/>
          <w:sz w:val="24"/>
          <w:szCs w:val="24"/>
        </w:rPr>
        <w:t>7</w:t>
      </w:r>
      <w:r w:rsidR="00E820E1" w:rsidRPr="004622DD">
        <w:rPr>
          <w:rFonts w:ascii="Times New Roman" w:hAnsi="Times New Roman"/>
          <w:b/>
          <w:sz w:val="24"/>
          <w:szCs w:val="24"/>
        </w:rPr>
        <w:t xml:space="preserve">.2. Информация о принятии решения о размещении акций, размещаемых </w:t>
      </w:r>
      <w:r w:rsidRPr="004622DD">
        <w:rPr>
          <w:rFonts w:ascii="Times New Roman" w:hAnsi="Times New Roman"/>
          <w:b/>
          <w:sz w:val="24"/>
          <w:szCs w:val="24"/>
        </w:rPr>
        <w:t>путем</w:t>
      </w:r>
      <w:r w:rsidR="00E820E1" w:rsidRPr="004622DD">
        <w:rPr>
          <w:rFonts w:ascii="Times New Roman" w:hAnsi="Times New Roman"/>
          <w:b/>
          <w:sz w:val="24"/>
          <w:szCs w:val="24"/>
        </w:rPr>
        <w:t xml:space="preserve"> конвертации или распределения среди акционеров</w:t>
      </w:r>
    </w:p>
    <w:tbl>
      <w:tblPr>
        <w:tblW w:w="15309" w:type="dxa"/>
        <w:tblInd w:w="108" w:type="dxa"/>
        <w:tblLook w:val="04A0" w:firstRow="1" w:lastRow="0" w:firstColumn="1" w:lastColumn="0" w:noHBand="0" w:noVBand="1"/>
      </w:tblPr>
      <w:tblGrid>
        <w:gridCol w:w="7537"/>
        <w:gridCol w:w="7772"/>
      </w:tblGrid>
      <w:tr w:rsidR="004622DD" w:rsidRPr="004622DD" w14:paraId="7DEED944" w14:textId="77777777" w:rsidTr="0054541F">
        <w:trPr>
          <w:trHeight w:val="690"/>
        </w:trPr>
        <w:tc>
          <w:tcPr>
            <w:tcW w:w="753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CF273FB" w14:textId="11D786BA" w:rsidR="00E820E1" w:rsidRPr="004622DD" w:rsidRDefault="00E820E1" w:rsidP="005A24DB">
            <w:pPr>
              <w:jc w:val="both"/>
              <w:rPr>
                <w:rFonts w:ascii="Times New Roman" w:eastAsia="Times New Roman" w:hAnsi="Times New Roman"/>
                <w:sz w:val="24"/>
                <w:szCs w:val="24"/>
                <w:lang w:eastAsia="ru-RU"/>
              </w:rPr>
            </w:pPr>
            <w:bookmarkStart w:id="661" w:name="_Toc462933677"/>
            <w:r w:rsidRPr="004622DD">
              <w:rPr>
                <w:rFonts w:ascii="Times New Roman" w:eastAsia="Times New Roman" w:hAnsi="Times New Roman"/>
                <w:sz w:val="24"/>
                <w:szCs w:val="24"/>
                <w:lang w:eastAsia="ru-RU"/>
              </w:rPr>
              <w:t>Орган управления эмитента, принявший решение о размещении ценных бумаг:</w:t>
            </w:r>
            <w:bookmarkEnd w:id="661"/>
          </w:p>
        </w:tc>
        <w:tc>
          <w:tcPr>
            <w:tcW w:w="7772" w:type="dxa"/>
            <w:tcBorders>
              <w:top w:val="single" w:sz="8" w:space="0" w:color="auto"/>
              <w:left w:val="single" w:sz="8" w:space="0" w:color="auto"/>
              <w:bottom w:val="single" w:sz="4" w:space="0" w:color="auto"/>
              <w:right w:val="single" w:sz="4" w:space="0" w:color="auto"/>
            </w:tcBorders>
            <w:shd w:val="clear" w:color="000000" w:fill="FFFFFF"/>
            <w:vAlign w:val="center"/>
          </w:tcPr>
          <w:p w14:paraId="1C582E24" w14:textId="77777777" w:rsidR="00E820E1" w:rsidRPr="004622DD" w:rsidRDefault="00E820E1" w:rsidP="00F71050">
            <w:pPr>
              <w:rPr>
                <w:rFonts w:ascii="Times New Roman" w:eastAsia="Times New Roman" w:hAnsi="Times New Roman"/>
                <w:sz w:val="24"/>
                <w:szCs w:val="24"/>
                <w:lang w:eastAsia="ru-RU"/>
              </w:rPr>
            </w:pPr>
          </w:p>
        </w:tc>
      </w:tr>
      <w:tr w:rsidR="004622DD" w:rsidRPr="004622DD" w14:paraId="0A9A7B55" w14:textId="77777777" w:rsidTr="0054541F">
        <w:trPr>
          <w:trHeight w:val="690"/>
        </w:trPr>
        <w:tc>
          <w:tcPr>
            <w:tcW w:w="7537"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09E19E70" w14:textId="7453784E" w:rsidR="007F01A2" w:rsidRPr="004622DD" w:rsidRDefault="007F01A2"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акционеров эмитента, а также форма проведения общего собрания акционеров эмитента (собрание (совместное присутствие) или заочное голосование):</w:t>
            </w:r>
          </w:p>
        </w:tc>
        <w:tc>
          <w:tcPr>
            <w:tcW w:w="7772" w:type="dxa"/>
            <w:tcBorders>
              <w:top w:val="single" w:sz="8" w:space="0" w:color="auto"/>
              <w:left w:val="single" w:sz="8" w:space="0" w:color="auto"/>
              <w:bottom w:val="single" w:sz="4" w:space="0" w:color="auto"/>
              <w:right w:val="single" w:sz="4" w:space="0" w:color="auto"/>
            </w:tcBorders>
            <w:shd w:val="clear" w:color="000000" w:fill="FFFFFF"/>
            <w:vAlign w:val="center"/>
          </w:tcPr>
          <w:p w14:paraId="2F87DF9E" w14:textId="77777777" w:rsidR="007F01A2" w:rsidRPr="004622DD" w:rsidRDefault="007F01A2" w:rsidP="00F71050">
            <w:pPr>
              <w:rPr>
                <w:rFonts w:ascii="Times New Roman" w:eastAsia="Times New Roman" w:hAnsi="Times New Roman"/>
                <w:sz w:val="24"/>
                <w:szCs w:val="24"/>
                <w:lang w:eastAsia="ru-RU"/>
              </w:rPr>
            </w:pPr>
          </w:p>
        </w:tc>
      </w:tr>
      <w:tr w:rsidR="004622DD" w:rsidRPr="004622DD" w14:paraId="798A659C" w14:textId="77777777" w:rsidTr="0054541F">
        <w:trPr>
          <w:trHeight w:val="690"/>
        </w:trPr>
        <w:tc>
          <w:tcPr>
            <w:tcW w:w="7537"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7981BA1E" w14:textId="6ACFDCD0" w:rsidR="007F01A2" w:rsidRPr="004622DD" w:rsidRDefault="007F01A2"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принятия уполномоченным органом управления эмитента решения о размещении ценных бумаг:</w:t>
            </w:r>
          </w:p>
        </w:tc>
        <w:tc>
          <w:tcPr>
            <w:tcW w:w="7772" w:type="dxa"/>
            <w:tcBorders>
              <w:top w:val="single" w:sz="8" w:space="0" w:color="auto"/>
              <w:left w:val="single" w:sz="8" w:space="0" w:color="auto"/>
              <w:bottom w:val="single" w:sz="4" w:space="0" w:color="auto"/>
              <w:right w:val="single" w:sz="4" w:space="0" w:color="auto"/>
            </w:tcBorders>
            <w:shd w:val="clear" w:color="000000" w:fill="FFFFFF"/>
            <w:vAlign w:val="center"/>
          </w:tcPr>
          <w:p w14:paraId="00CDFDB3" w14:textId="77777777" w:rsidR="007F01A2" w:rsidRPr="004622DD" w:rsidRDefault="007F01A2" w:rsidP="00F71050">
            <w:pPr>
              <w:rPr>
                <w:rFonts w:ascii="Times New Roman" w:eastAsia="Times New Roman" w:hAnsi="Times New Roman"/>
                <w:sz w:val="24"/>
                <w:szCs w:val="24"/>
                <w:lang w:eastAsia="ru-RU"/>
              </w:rPr>
            </w:pPr>
          </w:p>
        </w:tc>
      </w:tr>
      <w:tr w:rsidR="004622DD" w:rsidRPr="004622DD" w14:paraId="1BE3E13E" w14:textId="77777777" w:rsidTr="00D04A0A">
        <w:trPr>
          <w:trHeight w:val="510"/>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1FCC3" w14:textId="2110D846" w:rsidR="00E820E1" w:rsidRPr="004622DD" w:rsidRDefault="00E820E1" w:rsidP="005A24DB">
            <w:pPr>
              <w:jc w:val="both"/>
              <w:rPr>
                <w:rFonts w:ascii="Times New Roman" w:eastAsia="Times New Roman" w:hAnsi="Times New Roman"/>
                <w:sz w:val="24"/>
                <w:szCs w:val="24"/>
                <w:lang w:eastAsia="ru-RU"/>
              </w:rPr>
            </w:pPr>
            <w:bookmarkStart w:id="662" w:name="_Toc462933678"/>
            <w:r w:rsidRPr="004622DD">
              <w:rPr>
                <w:rFonts w:ascii="Times New Roman" w:eastAsia="Times New Roman" w:hAnsi="Times New Roman"/>
                <w:sz w:val="24"/>
                <w:szCs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bookmarkEnd w:id="662"/>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001AB6CF" w14:textId="77777777" w:rsidR="00E820E1" w:rsidRPr="004622DD" w:rsidRDefault="00E820E1" w:rsidP="007F01A2">
            <w:pPr>
              <w:jc w:val="both"/>
              <w:rPr>
                <w:rFonts w:ascii="Times New Roman" w:eastAsia="Times New Roman" w:hAnsi="Times New Roman"/>
                <w:sz w:val="24"/>
                <w:szCs w:val="24"/>
                <w:lang w:eastAsia="ru-RU"/>
              </w:rPr>
            </w:pPr>
          </w:p>
        </w:tc>
      </w:tr>
      <w:tr w:rsidR="004622DD" w:rsidRPr="004622DD" w14:paraId="411EA8BD" w14:textId="77777777" w:rsidTr="00D04A0A">
        <w:trPr>
          <w:trHeight w:val="510"/>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4CA4A" w14:textId="5C2D0C0B" w:rsidR="00E820E1" w:rsidRPr="004622DD" w:rsidRDefault="00E820E1" w:rsidP="005A24DB">
            <w:pPr>
              <w:jc w:val="both"/>
              <w:rPr>
                <w:rFonts w:ascii="Times New Roman" w:eastAsia="Times New Roman" w:hAnsi="Times New Roman"/>
                <w:sz w:val="24"/>
                <w:szCs w:val="24"/>
                <w:lang w:eastAsia="ru-RU"/>
              </w:rPr>
            </w:pPr>
            <w:bookmarkStart w:id="663" w:name="_Toc462933679"/>
            <w:r w:rsidRPr="004622DD">
              <w:rPr>
                <w:rFonts w:ascii="Times New Roman" w:eastAsia="Times New Roman" w:hAnsi="Times New Roman"/>
                <w:sz w:val="24"/>
                <w:szCs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bookmarkEnd w:id="663"/>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3A1134AD" w14:textId="77777777" w:rsidR="00E820E1" w:rsidRPr="004622DD"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2A6FEBC4" w14:textId="77777777" w:rsidTr="00D04A0A">
        <w:trPr>
          <w:trHeight w:val="255"/>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C36F9" w14:textId="685C2D21" w:rsidR="00E820E1" w:rsidRPr="004622DD" w:rsidRDefault="007F01A2" w:rsidP="007F01A2">
            <w:pPr>
              <w:jc w:val="both"/>
              <w:rPr>
                <w:rFonts w:ascii="Times New Roman" w:eastAsia="Times New Roman" w:hAnsi="Times New Roman"/>
                <w:sz w:val="24"/>
                <w:szCs w:val="24"/>
                <w:lang w:eastAsia="ru-RU"/>
              </w:rPr>
            </w:pPr>
            <w:bookmarkStart w:id="664" w:name="_Toc462933680"/>
            <w:r w:rsidRPr="004622DD">
              <w:rPr>
                <w:rFonts w:ascii="Times New Roman" w:eastAsia="Times New Roman" w:hAnsi="Times New Roman"/>
                <w:sz w:val="24"/>
                <w:szCs w:val="24"/>
                <w:lang w:eastAsia="ru-RU"/>
              </w:rPr>
              <w:t>Сведения о наличии кворума</w:t>
            </w:r>
            <w:r w:rsidR="00E820E1" w:rsidRPr="004622DD">
              <w:rPr>
                <w:rFonts w:ascii="Times New Roman" w:eastAsia="Times New Roman" w:hAnsi="Times New Roman"/>
                <w:sz w:val="24"/>
                <w:szCs w:val="24"/>
                <w:lang w:eastAsia="ru-RU"/>
              </w:rPr>
              <w:t xml:space="preserve"> и </w:t>
            </w:r>
            <w:r w:rsidRPr="004622DD">
              <w:rPr>
                <w:rFonts w:ascii="Times New Roman" w:eastAsia="Times New Roman" w:hAnsi="Times New Roman"/>
                <w:sz w:val="24"/>
                <w:szCs w:val="24"/>
                <w:lang w:eastAsia="ru-RU"/>
              </w:rPr>
              <w:t xml:space="preserve">о </w:t>
            </w:r>
            <w:r w:rsidR="00E820E1" w:rsidRPr="004622DD">
              <w:rPr>
                <w:rFonts w:ascii="Times New Roman" w:eastAsia="Times New Roman" w:hAnsi="Times New Roman"/>
                <w:sz w:val="24"/>
                <w:szCs w:val="24"/>
                <w:lang w:eastAsia="ru-RU"/>
              </w:rPr>
              <w:t>результат</w:t>
            </w:r>
            <w:r w:rsidRPr="004622DD">
              <w:rPr>
                <w:rFonts w:ascii="Times New Roman" w:eastAsia="Times New Roman" w:hAnsi="Times New Roman"/>
                <w:sz w:val="24"/>
                <w:szCs w:val="24"/>
                <w:lang w:eastAsia="ru-RU"/>
              </w:rPr>
              <w:t>ах</w:t>
            </w:r>
            <w:r w:rsidR="00E820E1" w:rsidRPr="004622DD">
              <w:rPr>
                <w:rFonts w:ascii="Times New Roman" w:eastAsia="Times New Roman" w:hAnsi="Times New Roman"/>
                <w:sz w:val="24"/>
                <w:szCs w:val="24"/>
                <w:lang w:eastAsia="ru-RU"/>
              </w:rPr>
              <w:t xml:space="preserve"> голосования по вопросу о принятии решения о размещении ценных бумаг:</w:t>
            </w:r>
            <w:bookmarkEnd w:id="664"/>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3115BFE8" w14:textId="77777777" w:rsidR="00E820E1" w:rsidRPr="004622DD"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5FD52F6A" w14:textId="77777777" w:rsidTr="00D04A0A">
        <w:trPr>
          <w:trHeight w:val="255"/>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498CB" w14:textId="4F98FB8C" w:rsidR="00E820E1" w:rsidRPr="004622DD" w:rsidRDefault="00E820E1" w:rsidP="004D3F9D">
            <w:pPr>
              <w:jc w:val="both"/>
              <w:rPr>
                <w:rFonts w:ascii="Times New Roman" w:eastAsia="Times New Roman" w:hAnsi="Times New Roman"/>
                <w:sz w:val="24"/>
                <w:szCs w:val="24"/>
                <w:lang w:eastAsia="ru-RU"/>
              </w:rPr>
            </w:pPr>
            <w:bookmarkStart w:id="665" w:name="_Toc462933681"/>
            <w:r w:rsidRPr="004622DD">
              <w:rPr>
                <w:rFonts w:ascii="Times New Roman" w:eastAsia="Times New Roman" w:hAnsi="Times New Roman"/>
                <w:sz w:val="24"/>
                <w:szCs w:val="24"/>
                <w:lang w:eastAsia="ru-RU"/>
              </w:rPr>
              <w:t>Полная формулировка принятого решения о размещении ценных бумаг</w:t>
            </w:r>
            <w:r w:rsidR="004D3F9D"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w:t>
            </w:r>
            <w:bookmarkEnd w:id="665"/>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05566E61" w14:textId="77777777" w:rsidR="00E820E1" w:rsidRPr="004622DD"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14AD6841" w14:textId="77777777" w:rsidTr="00D04A0A">
        <w:trPr>
          <w:trHeight w:val="510"/>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8EDD9" w14:textId="7991EE7D" w:rsidR="00E820E1" w:rsidRPr="004622DD" w:rsidRDefault="00091F7E" w:rsidP="003C4EA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7019465E" w14:textId="77777777" w:rsidR="00E820E1" w:rsidRPr="004622DD"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465BA552" w14:textId="77777777" w:rsidTr="0054541F">
        <w:trPr>
          <w:trHeight w:val="945"/>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552DD" w14:textId="3312249B" w:rsidR="00E820E1" w:rsidRPr="004622DD" w:rsidRDefault="00705DF5" w:rsidP="003C4EA0">
            <w:pPr>
              <w:jc w:val="both"/>
              <w:rPr>
                <w:rFonts w:ascii="Times New Roman" w:eastAsia="Times New Roman" w:hAnsi="Times New Roman"/>
                <w:sz w:val="24"/>
                <w:szCs w:val="24"/>
                <w:lang w:eastAsia="ru-RU"/>
              </w:rPr>
            </w:pPr>
            <w:bookmarkStart w:id="666" w:name="_Toc462933683"/>
            <w:r w:rsidRPr="004622DD">
              <w:rPr>
                <w:rFonts w:ascii="Times New Roman" w:eastAsia="Times New Roman" w:hAnsi="Times New Roman"/>
                <w:sz w:val="24"/>
                <w:szCs w:val="24"/>
                <w:lang w:eastAsia="ru-RU"/>
              </w:rPr>
              <w:t>С</w:t>
            </w:r>
            <w:r w:rsidR="003C4EA0" w:rsidRPr="004622DD">
              <w:rPr>
                <w:rFonts w:ascii="Times New Roman" w:eastAsia="Times New Roman" w:hAnsi="Times New Roman"/>
                <w:sz w:val="24"/>
                <w:szCs w:val="24"/>
                <w:lang w:eastAsia="ru-RU"/>
              </w:rPr>
              <w:t>ведения о намерении эмитента осуществлять в ходе эмиссии ценных бумаг регистрацию проспекта ценных бумаг (при наличии такого намерения):</w:t>
            </w:r>
            <w:bookmarkEnd w:id="666"/>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24C8CC8B" w14:textId="77777777" w:rsidR="00E820E1" w:rsidRPr="004622DD" w:rsidRDefault="00E820E1" w:rsidP="00F34ADF">
            <w:pPr>
              <w:rPr>
                <w:rFonts w:ascii="Times New Roman" w:eastAsia="Times New Roman" w:hAnsi="Times New Roman"/>
                <w:sz w:val="24"/>
                <w:szCs w:val="24"/>
                <w:lang w:eastAsia="ru-RU"/>
              </w:rPr>
            </w:pPr>
          </w:p>
        </w:tc>
      </w:tr>
    </w:tbl>
    <w:p w14:paraId="44E216CD" w14:textId="6491ED4A" w:rsidR="00E820E1" w:rsidRPr="004622DD" w:rsidRDefault="00E820E1" w:rsidP="0091634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w:t>
      </w:r>
      <w:r w:rsidR="004D3F9D" w:rsidRPr="004622DD">
        <w:rPr>
          <w:rFonts w:ascii="Times New Roman" w:eastAsia="Times New Roman" w:hAnsi="Times New Roman"/>
          <w:sz w:val="24"/>
          <w:szCs w:val="24"/>
          <w:lang w:eastAsia="ru-RU"/>
        </w:rPr>
        <w:t> </w:t>
      </w:r>
      <w:r w:rsidRPr="004622DD">
        <w:rPr>
          <w:rFonts w:ascii="Times New Roman" w:eastAsia="Times New Roman" w:hAnsi="Times New Roman"/>
          <w:sz w:val="24"/>
          <w:szCs w:val="24"/>
          <w:lang w:eastAsia="ru-RU"/>
        </w:rPr>
        <w:t>В случае конвертации при присоединении/слиянии/выделении/обмене (MRGR/SOFF/EXOF) возможно дополнительное направление Договора</w:t>
      </w:r>
      <w:r w:rsidR="004D3F9D"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присоединения/слияния/выделения/иное.</w:t>
      </w:r>
      <w:r w:rsidR="004D3F9D" w:rsidRPr="004622DD">
        <w:rPr>
          <w:rFonts w:ascii="Times New Roman" w:eastAsia="Times New Roman" w:hAnsi="Times New Roman"/>
          <w:sz w:val="24"/>
          <w:szCs w:val="24"/>
          <w:lang w:eastAsia="ru-RU"/>
        </w:rPr>
        <w:t xml:space="preserve"> </w:t>
      </w:r>
    </w:p>
    <w:p w14:paraId="30919269" w14:textId="77777777" w:rsidR="00780C6B" w:rsidRPr="004622DD" w:rsidRDefault="00E820E1" w:rsidP="0091634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случае реорганизации без регистрации Решения о выпуске </w:t>
      </w:r>
      <w:r w:rsidR="009B7660" w:rsidRPr="004622DD">
        <w:rPr>
          <w:rFonts w:ascii="Times New Roman" w:eastAsia="Times New Roman" w:hAnsi="Times New Roman"/>
          <w:sz w:val="24"/>
          <w:szCs w:val="24"/>
          <w:lang w:eastAsia="ru-RU"/>
        </w:rPr>
        <w:t xml:space="preserve">ценных бумаг </w:t>
      </w:r>
      <w:r w:rsidRPr="004622DD">
        <w:rPr>
          <w:rFonts w:ascii="Times New Roman" w:eastAsia="Times New Roman" w:hAnsi="Times New Roman"/>
          <w:sz w:val="24"/>
          <w:szCs w:val="24"/>
          <w:lang w:eastAsia="ru-RU"/>
        </w:rPr>
        <w:t>возможна полная формулировка принятого решения о реорганизации.</w:t>
      </w:r>
      <w:r w:rsidR="00780C6B"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4622DD" w:rsidRPr="004622DD" w14:paraId="100C52D8" w14:textId="77777777" w:rsidTr="00D04A0A">
        <w:trPr>
          <w:trHeight w:val="133"/>
        </w:trPr>
        <w:tc>
          <w:tcPr>
            <w:tcW w:w="7542" w:type="dxa"/>
          </w:tcPr>
          <w:p w14:paraId="5BAA9B1D" w14:textId="77777777" w:rsidR="00634029" w:rsidRPr="004622DD" w:rsidRDefault="00634029" w:rsidP="00634029">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626" w:type="dxa"/>
          </w:tcPr>
          <w:p w14:paraId="3B0D80A0" w14:textId="77777777" w:rsidR="00634029" w:rsidRPr="004622DD" w:rsidRDefault="00634029" w:rsidP="00634029">
            <w:pPr>
              <w:rPr>
                <w:rFonts w:ascii="Times New Roman" w:hAnsi="Times New Roman"/>
                <w:b/>
                <w:sz w:val="24"/>
                <w:szCs w:val="24"/>
              </w:rPr>
            </w:pPr>
          </w:p>
        </w:tc>
      </w:tr>
    </w:tbl>
    <w:p w14:paraId="43D2DE58" w14:textId="6332B78C" w:rsidR="00E820E1" w:rsidRPr="004622DD" w:rsidRDefault="00590F9C" w:rsidP="00B16B58">
      <w:pPr>
        <w:spacing w:before="240"/>
        <w:jc w:val="center"/>
        <w:rPr>
          <w:rFonts w:ascii="Times New Roman" w:hAnsi="Times New Roman"/>
          <w:b/>
          <w:sz w:val="24"/>
          <w:szCs w:val="24"/>
        </w:rPr>
      </w:pPr>
      <w:r w:rsidRPr="004622DD">
        <w:rPr>
          <w:rFonts w:ascii="Times New Roman" w:hAnsi="Times New Roman"/>
          <w:b/>
          <w:sz w:val="24"/>
          <w:szCs w:val="24"/>
        </w:rPr>
        <w:t>7</w:t>
      </w:r>
      <w:r w:rsidR="00E820E1" w:rsidRPr="004622DD">
        <w:rPr>
          <w:rFonts w:ascii="Times New Roman" w:hAnsi="Times New Roman"/>
          <w:b/>
          <w:sz w:val="24"/>
          <w:szCs w:val="24"/>
        </w:rPr>
        <w:t xml:space="preserve">.4. Информация об утверждении решения о выпуске акций, размещаемых </w:t>
      </w:r>
      <w:r w:rsidR="0023430C" w:rsidRPr="004622DD">
        <w:rPr>
          <w:rFonts w:ascii="Times New Roman" w:hAnsi="Times New Roman"/>
          <w:b/>
          <w:sz w:val="24"/>
          <w:szCs w:val="24"/>
        </w:rPr>
        <w:t>путем</w:t>
      </w:r>
      <w:r w:rsidR="00E820E1" w:rsidRPr="004622DD">
        <w:rPr>
          <w:rFonts w:ascii="Times New Roman" w:hAnsi="Times New Roman"/>
          <w:b/>
          <w:sz w:val="24"/>
          <w:szCs w:val="24"/>
        </w:rPr>
        <w:t xml:space="preserve"> конвертации </w:t>
      </w:r>
    </w:p>
    <w:tbl>
      <w:tblPr>
        <w:tblW w:w="15168" w:type="dxa"/>
        <w:tblInd w:w="108" w:type="dxa"/>
        <w:tblLayout w:type="fixed"/>
        <w:tblLook w:val="04A0" w:firstRow="1" w:lastRow="0" w:firstColumn="1" w:lastColumn="0" w:noHBand="0" w:noVBand="1"/>
      </w:tblPr>
      <w:tblGrid>
        <w:gridCol w:w="7542"/>
        <w:gridCol w:w="7626"/>
      </w:tblGrid>
      <w:tr w:rsidR="004622DD" w:rsidRPr="004622DD" w14:paraId="6F209DD0" w14:textId="77777777" w:rsidTr="00D04A0A">
        <w:trPr>
          <w:trHeight w:val="1275"/>
        </w:trPr>
        <w:tc>
          <w:tcPr>
            <w:tcW w:w="75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BA8A073" w14:textId="2A95D90A" w:rsidR="00E820E1" w:rsidRPr="004622DD" w:rsidRDefault="0023430C" w:rsidP="005A24DB">
            <w:pPr>
              <w:jc w:val="both"/>
              <w:rPr>
                <w:rFonts w:ascii="Times New Roman" w:eastAsia="Times New Roman" w:hAnsi="Times New Roman"/>
                <w:sz w:val="24"/>
                <w:szCs w:val="24"/>
                <w:lang w:eastAsia="ru-RU"/>
              </w:rPr>
            </w:pPr>
            <w:bookmarkStart w:id="667" w:name="_Toc462933684"/>
            <w:r w:rsidRPr="004622DD">
              <w:rPr>
                <w:rFonts w:ascii="Times New Roman" w:eastAsia="Times New Roman" w:hAnsi="Times New Roman"/>
                <w:sz w:val="24"/>
                <w:szCs w:val="24"/>
                <w:lang w:eastAsia="ru-RU"/>
              </w:rPr>
              <w:t xml:space="preserve">Орган управления эмитента, принявший решение об утверждении решения о выпуске акций, и вид общего собрания (годовое (очередное), внеочередное) в случае, если органом управления эмитента, принявшим указанное решение, является общее собрание </w:t>
            </w:r>
            <w:r w:rsidR="004A0599" w:rsidRPr="004622DD">
              <w:rPr>
                <w:rFonts w:ascii="Times New Roman" w:eastAsia="Times New Roman" w:hAnsi="Times New Roman"/>
                <w:sz w:val="24"/>
                <w:szCs w:val="24"/>
                <w:lang w:eastAsia="ru-RU"/>
              </w:rPr>
              <w:t>акционеров</w:t>
            </w:r>
            <w:r w:rsidRPr="004622DD">
              <w:rPr>
                <w:rFonts w:ascii="Times New Roman" w:eastAsia="Times New Roman" w:hAnsi="Times New Roman"/>
                <w:sz w:val="24"/>
                <w:szCs w:val="24"/>
                <w:lang w:eastAsia="ru-RU"/>
              </w:rPr>
              <w:t xml:space="preserve"> эмитента, а также форма проведения общего собрания акционеров эмитента (собрание (совместное присутствие) или заочное голосование):</w:t>
            </w:r>
            <w:bookmarkEnd w:id="667"/>
          </w:p>
        </w:tc>
        <w:tc>
          <w:tcPr>
            <w:tcW w:w="7626" w:type="dxa"/>
            <w:tcBorders>
              <w:top w:val="single" w:sz="8" w:space="0" w:color="auto"/>
              <w:left w:val="nil"/>
              <w:bottom w:val="single" w:sz="4" w:space="0" w:color="auto"/>
              <w:right w:val="single" w:sz="4" w:space="0" w:color="auto"/>
            </w:tcBorders>
            <w:shd w:val="clear" w:color="000000" w:fill="FFFFFF"/>
            <w:vAlign w:val="center"/>
          </w:tcPr>
          <w:p w14:paraId="5F202462" w14:textId="77777777" w:rsidR="00E820E1" w:rsidRPr="004622DD" w:rsidRDefault="00E820E1" w:rsidP="004A0599">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695CB983" w14:textId="77777777" w:rsidTr="00DE541B">
        <w:trPr>
          <w:trHeight w:val="801"/>
        </w:trPr>
        <w:tc>
          <w:tcPr>
            <w:tcW w:w="7542" w:type="dxa"/>
            <w:tcBorders>
              <w:top w:val="single" w:sz="8" w:space="0" w:color="auto"/>
              <w:left w:val="single" w:sz="4" w:space="0" w:color="auto"/>
              <w:bottom w:val="single" w:sz="4" w:space="0" w:color="auto"/>
              <w:right w:val="single" w:sz="4" w:space="0" w:color="auto"/>
            </w:tcBorders>
            <w:shd w:val="clear" w:color="000000" w:fill="FFFFFF"/>
            <w:noWrap/>
          </w:tcPr>
          <w:p w14:paraId="5F10C67D" w14:textId="76706CCC" w:rsidR="0023430C" w:rsidRPr="004622DD" w:rsidRDefault="004A0599"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принятия уполномоченным органом управления эмитента решения об утверждении решения о выпуске акций:</w:t>
            </w:r>
          </w:p>
        </w:tc>
        <w:tc>
          <w:tcPr>
            <w:tcW w:w="7626" w:type="dxa"/>
            <w:tcBorders>
              <w:top w:val="single" w:sz="8" w:space="0" w:color="auto"/>
              <w:left w:val="nil"/>
              <w:bottom w:val="single" w:sz="4" w:space="0" w:color="auto"/>
              <w:right w:val="single" w:sz="4" w:space="0" w:color="auto"/>
            </w:tcBorders>
            <w:shd w:val="clear" w:color="000000" w:fill="FFFFFF"/>
          </w:tcPr>
          <w:p w14:paraId="219B9981" w14:textId="77777777" w:rsidR="0023430C" w:rsidRPr="004622DD" w:rsidRDefault="0023430C">
            <w:pPr>
              <w:rPr>
                <w:rFonts w:ascii="Times New Roman" w:eastAsia="Times New Roman" w:hAnsi="Times New Roman"/>
                <w:sz w:val="24"/>
                <w:szCs w:val="24"/>
                <w:lang w:eastAsia="ru-RU"/>
              </w:rPr>
            </w:pPr>
          </w:p>
        </w:tc>
      </w:tr>
      <w:tr w:rsidR="004622DD" w:rsidRPr="004622DD" w14:paraId="1D7407B2" w14:textId="77777777" w:rsidTr="00DE541B">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32913" w14:textId="63F7850B" w:rsidR="00E820E1" w:rsidRPr="004622DD" w:rsidRDefault="00E820E1" w:rsidP="005A24DB">
            <w:pPr>
              <w:jc w:val="both"/>
              <w:rPr>
                <w:rFonts w:ascii="Times New Roman" w:eastAsia="Times New Roman" w:hAnsi="Times New Roman"/>
                <w:sz w:val="24"/>
                <w:szCs w:val="24"/>
                <w:lang w:eastAsia="ru-RU"/>
              </w:rPr>
            </w:pPr>
            <w:bookmarkStart w:id="668" w:name="_Toc462933685"/>
            <w:r w:rsidRPr="004622DD">
              <w:rPr>
                <w:rFonts w:ascii="Times New Roman" w:eastAsia="Times New Roman" w:hAnsi="Times New Roman"/>
                <w:sz w:val="24"/>
                <w:szCs w:val="24"/>
                <w:lang w:eastAsia="ru-RU"/>
              </w:rPr>
              <w:t xml:space="preserve">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sidR="00DE541B" w:rsidRPr="004622DD">
              <w:rPr>
                <w:rFonts w:ascii="Times New Roman" w:eastAsia="Times New Roman" w:hAnsi="Times New Roman"/>
                <w:sz w:val="24"/>
                <w:szCs w:val="24"/>
                <w:lang w:eastAsia="ru-RU"/>
              </w:rPr>
              <w:t>акций</w:t>
            </w:r>
            <w:r w:rsidRPr="004622DD">
              <w:rPr>
                <w:rFonts w:ascii="Times New Roman" w:eastAsia="Times New Roman" w:hAnsi="Times New Roman"/>
                <w:sz w:val="24"/>
                <w:szCs w:val="24"/>
                <w:lang w:eastAsia="ru-RU"/>
              </w:rPr>
              <w:t>:</w:t>
            </w:r>
            <w:bookmarkEnd w:id="668"/>
          </w:p>
        </w:tc>
        <w:tc>
          <w:tcPr>
            <w:tcW w:w="7626" w:type="dxa"/>
            <w:tcBorders>
              <w:top w:val="single" w:sz="4" w:space="0" w:color="auto"/>
              <w:left w:val="nil"/>
              <w:bottom w:val="single" w:sz="4" w:space="0" w:color="auto"/>
              <w:right w:val="single" w:sz="4" w:space="0" w:color="auto"/>
            </w:tcBorders>
            <w:shd w:val="clear" w:color="000000" w:fill="FFFFFF"/>
            <w:vAlign w:val="center"/>
          </w:tcPr>
          <w:p w14:paraId="7E5BA91F" w14:textId="653CD961" w:rsidR="00E820E1" w:rsidRPr="004622DD" w:rsidRDefault="00E820E1" w:rsidP="00F34ADF">
            <w:pPr>
              <w:rPr>
                <w:rFonts w:ascii="Times New Roman" w:eastAsia="Times New Roman" w:hAnsi="Times New Roman"/>
                <w:sz w:val="24"/>
                <w:szCs w:val="24"/>
                <w:lang w:eastAsia="ru-RU"/>
              </w:rPr>
            </w:pPr>
          </w:p>
        </w:tc>
      </w:tr>
      <w:tr w:rsidR="004622DD" w:rsidRPr="004622DD" w14:paraId="2838A435" w14:textId="77777777" w:rsidTr="00DE541B">
        <w:trPr>
          <w:trHeight w:val="765"/>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7EDD7" w14:textId="313BA3E5" w:rsidR="00DE541B" w:rsidRPr="004622DD" w:rsidRDefault="00E820E1" w:rsidP="005A24DB">
            <w:pPr>
              <w:jc w:val="both"/>
              <w:rPr>
                <w:rFonts w:ascii="Times New Roman" w:eastAsia="Times New Roman" w:hAnsi="Times New Roman"/>
                <w:sz w:val="24"/>
                <w:szCs w:val="24"/>
                <w:lang w:eastAsia="ru-RU"/>
              </w:rPr>
            </w:pPr>
            <w:bookmarkStart w:id="669" w:name="_Toc462933686"/>
            <w:r w:rsidRPr="004622DD">
              <w:rPr>
                <w:rFonts w:ascii="Times New Roman" w:eastAsia="Times New Roman" w:hAnsi="Times New Roman"/>
                <w:sz w:val="24"/>
                <w:szCs w:val="24"/>
                <w:lang w:eastAsia="ru-RU"/>
              </w:rPr>
              <w:t xml:space="preserve">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sidR="00DE541B" w:rsidRPr="004622DD">
              <w:rPr>
                <w:rFonts w:ascii="Times New Roman" w:eastAsia="Times New Roman" w:hAnsi="Times New Roman"/>
                <w:sz w:val="24"/>
                <w:szCs w:val="24"/>
                <w:lang w:eastAsia="ru-RU"/>
              </w:rPr>
              <w:t>акций</w:t>
            </w:r>
            <w:r w:rsidRPr="004622DD">
              <w:rPr>
                <w:rFonts w:ascii="Times New Roman" w:eastAsia="Times New Roman" w:hAnsi="Times New Roman"/>
                <w:sz w:val="24"/>
                <w:szCs w:val="24"/>
                <w:lang w:eastAsia="ru-RU"/>
              </w:rPr>
              <w:t>:</w:t>
            </w:r>
            <w:bookmarkEnd w:id="669"/>
          </w:p>
        </w:tc>
        <w:tc>
          <w:tcPr>
            <w:tcW w:w="7626" w:type="dxa"/>
            <w:tcBorders>
              <w:top w:val="single" w:sz="4" w:space="0" w:color="auto"/>
              <w:left w:val="nil"/>
              <w:bottom w:val="single" w:sz="4" w:space="0" w:color="auto"/>
              <w:right w:val="single" w:sz="4" w:space="0" w:color="auto"/>
            </w:tcBorders>
            <w:shd w:val="clear" w:color="000000" w:fill="FFFFFF"/>
            <w:vAlign w:val="center"/>
          </w:tcPr>
          <w:p w14:paraId="534C1118"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5F487DF7"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03A9B" w14:textId="19A7563E" w:rsidR="00DE541B" w:rsidRPr="004622DD" w:rsidRDefault="00DE541B" w:rsidP="00DC0645">
            <w:pPr>
              <w:jc w:val="both"/>
              <w:rPr>
                <w:rFonts w:ascii="Times New Roman" w:eastAsia="Times New Roman" w:hAnsi="Times New Roman"/>
                <w:sz w:val="24"/>
                <w:szCs w:val="24"/>
                <w:lang w:eastAsia="ru-RU"/>
              </w:rPr>
            </w:pPr>
            <w:bookmarkStart w:id="670" w:name="_Toc462933687"/>
            <w:r w:rsidRPr="004622DD">
              <w:rPr>
                <w:rFonts w:ascii="Times New Roman" w:eastAsia="Times New Roman" w:hAnsi="Times New Roman"/>
                <w:sz w:val="24"/>
                <w:szCs w:val="24"/>
                <w:lang w:eastAsia="ru-RU"/>
              </w:rPr>
              <w:t>Сведения о наличии кворума и о результатах</w:t>
            </w:r>
            <w:r w:rsidR="00E820E1" w:rsidRPr="004622DD">
              <w:rPr>
                <w:rFonts w:ascii="Times New Roman" w:eastAsia="Times New Roman" w:hAnsi="Times New Roman"/>
                <w:sz w:val="24"/>
                <w:szCs w:val="24"/>
                <w:lang w:eastAsia="ru-RU"/>
              </w:rPr>
              <w:t xml:space="preserve"> голосования по вопросу об утверждении решения о выпуске </w:t>
            </w:r>
            <w:r w:rsidRPr="004622DD">
              <w:rPr>
                <w:rFonts w:ascii="Times New Roman" w:eastAsia="Times New Roman" w:hAnsi="Times New Roman"/>
                <w:sz w:val="24"/>
                <w:szCs w:val="24"/>
                <w:lang w:eastAsia="ru-RU"/>
              </w:rPr>
              <w:t>акций</w:t>
            </w:r>
            <w:r w:rsidR="00E820E1" w:rsidRPr="004622DD">
              <w:rPr>
                <w:rFonts w:ascii="Times New Roman" w:eastAsia="Times New Roman" w:hAnsi="Times New Roman"/>
                <w:sz w:val="24"/>
                <w:szCs w:val="24"/>
                <w:lang w:eastAsia="ru-RU"/>
              </w:rPr>
              <w:t>:</w:t>
            </w:r>
            <w:bookmarkEnd w:id="670"/>
          </w:p>
        </w:tc>
        <w:tc>
          <w:tcPr>
            <w:tcW w:w="7626" w:type="dxa"/>
            <w:tcBorders>
              <w:top w:val="nil"/>
              <w:left w:val="nil"/>
              <w:bottom w:val="single" w:sz="4" w:space="0" w:color="auto"/>
              <w:right w:val="single" w:sz="4" w:space="0" w:color="auto"/>
            </w:tcBorders>
            <w:shd w:val="clear" w:color="000000" w:fill="FFFFFF"/>
            <w:vAlign w:val="center"/>
          </w:tcPr>
          <w:p w14:paraId="43D50C5F"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435056C9"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54452" w14:textId="45804E50" w:rsidR="00DE541B" w:rsidRPr="004622DD" w:rsidRDefault="00E820E1" w:rsidP="00DC0645">
            <w:pPr>
              <w:jc w:val="both"/>
              <w:rPr>
                <w:rFonts w:ascii="Times New Roman" w:eastAsia="Times New Roman" w:hAnsi="Times New Roman"/>
                <w:sz w:val="24"/>
                <w:szCs w:val="24"/>
                <w:lang w:eastAsia="ru-RU"/>
              </w:rPr>
            </w:pPr>
            <w:bookmarkStart w:id="671" w:name="_Toc462933688"/>
            <w:r w:rsidRPr="004622DD">
              <w:rPr>
                <w:rFonts w:ascii="Times New Roman" w:eastAsia="Times New Roman" w:hAnsi="Times New Roman"/>
                <w:sz w:val="24"/>
                <w:szCs w:val="24"/>
                <w:lang w:eastAsia="ru-RU"/>
              </w:rPr>
              <w:t xml:space="preserve">Вид, категория (тип), </w:t>
            </w:r>
            <w:r w:rsidR="00DE541B" w:rsidRPr="004622DD">
              <w:rPr>
                <w:rFonts w:ascii="Times New Roman" w:eastAsia="Times New Roman" w:hAnsi="Times New Roman"/>
                <w:sz w:val="24"/>
                <w:szCs w:val="24"/>
                <w:lang w:eastAsia="ru-RU"/>
              </w:rPr>
              <w:t>номинальная стоимость</w:t>
            </w:r>
            <w:r w:rsidRPr="004622DD">
              <w:rPr>
                <w:rFonts w:ascii="Times New Roman" w:eastAsia="Times New Roman" w:hAnsi="Times New Roman"/>
                <w:sz w:val="24"/>
                <w:szCs w:val="24"/>
                <w:lang w:eastAsia="ru-RU"/>
              </w:rPr>
              <w:t xml:space="preserve"> и иные идентификационные признаки размещаемых </w:t>
            </w:r>
            <w:r w:rsidR="00DE541B" w:rsidRPr="004622DD">
              <w:rPr>
                <w:rFonts w:ascii="Times New Roman" w:eastAsia="Times New Roman" w:hAnsi="Times New Roman"/>
                <w:sz w:val="24"/>
                <w:szCs w:val="24"/>
                <w:lang w:eastAsia="ru-RU"/>
              </w:rPr>
              <w:t>акций, указанные в решении о выпуске таких ценных бумаг</w:t>
            </w:r>
            <w:r w:rsidRPr="004622DD">
              <w:rPr>
                <w:rFonts w:ascii="Times New Roman" w:eastAsia="Times New Roman" w:hAnsi="Times New Roman"/>
                <w:sz w:val="24"/>
                <w:szCs w:val="24"/>
                <w:lang w:eastAsia="ru-RU"/>
              </w:rPr>
              <w:t>:</w:t>
            </w:r>
            <w:bookmarkEnd w:id="671"/>
          </w:p>
        </w:tc>
        <w:tc>
          <w:tcPr>
            <w:tcW w:w="7626" w:type="dxa"/>
            <w:tcBorders>
              <w:top w:val="nil"/>
              <w:left w:val="nil"/>
              <w:bottom w:val="single" w:sz="4" w:space="0" w:color="auto"/>
              <w:right w:val="single" w:sz="4" w:space="0" w:color="auto"/>
            </w:tcBorders>
            <w:shd w:val="clear" w:color="000000" w:fill="FFFFFF"/>
            <w:vAlign w:val="center"/>
          </w:tcPr>
          <w:p w14:paraId="79EAE496"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74DB0B5C"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B17D1" w14:textId="4EA9E9DF" w:rsidR="00DE541B" w:rsidRPr="004622DD" w:rsidRDefault="00DE541B" w:rsidP="00DE541B">
            <w:pPr>
              <w:jc w:val="both"/>
              <w:rPr>
                <w:rFonts w:ascii="Times New Roman" w:eastAsia="Times New Roman" w:hAnsi="Times New Roman"/>
                <w:sz w:val="24"/>
                <w:szCs w:val="24"/>
                <w:lang w:eastAsia="ru-RU"/>
              </w:rPr>
            </w:pPr>
            <w:bookmarkStart w:id="672" w:name="_Toc462933690"/>
            <w:r w:rsidRPr="004622DD">
              <w:rPr>
                <w:rFonts w:ascii="Times New Roman" w:eastAsia="Times New Roman" w:hAnsi="Times New Roman"/>
                <w:sz w:val="24"/>
                <w:szCs w:val="24"/>
                <w:lang w:eastAsia="ru-RU"/>
              </w:rPr>
              <w:t xml:space="preserve">Сведения о предоставлении </w:t>
            </w:r>
            <w:r w:rsidR="00E820E1" w:rsidRPr="004622DD">
              <w:rPr>
                <w:rFonts w:ascii="Times New Roman" w:eastAsia="Times New Roman" w:hAnsi="Times New Roman"/>
                <w:sz w:val="24"/>
                <w:szCs w:val="24"/>
                <w:lang w:eastAsia="ru-RU"/>
              </w:rPr>
              <w:t xml:space="preserve">акционерам эмитента и (или) иным лицам преимущественного права приобретения </w:t>
            </w:r>
            <w:r w:rsidRPr="004622DD">
              <w:rPr>
                <w:rFonts w:ascii="Times New Roman" w:eastAsia="Times New Roman" w:hAnsi="Times New Roman"/>
                <w:sz w:val="24"/>
                <w:szCs w:val="24"/>
                <w:lang w:eastAsia="ru-RU"/>
              </w:rPr>
              <w:t>размещаемых акций</w:t>
            </w:r>
            <w:r w:rsidR="00E820E1" w:rsidRPr="004622DD">
              <w:rPr>
                <w:rFonts w:ascii="Times New Roman" w:eastAsia="Times New Roman" w:hAnsi="Times New Roman"/>
                <w:sz w:val="24"/>
                <w:szCs w:val="24"/>
                <w:lang w:eastAsia="ru-RU"/>
              </w:rPr>
              <w:t>:</w:t>
            </w:r>
            <w:bookmarkEnd w:id="672"/>
          </w:p>
        </w:tc>
        <w:tc>
          <w:tcPr>
            <w:tcW w:w="7626" w:type="dxa"/>
            <w:tcBorders>
              <w:top w:val="single" w:sz="4" w:space="0" w:color="auto"/>
              <w:left w:val="nil"/>
              <w:bottom w:val="single" w:sz="4" w:space="0" w:color="auto"/>
              <w:right w:val="single" w:sz="4" w:space="0" w:color="auto"/>
            </w:tcBorders>
            <w:shd w:val="clear" w:color="000000" w:fill="FFFFFF"/>
            <w:vAlign w:val="center"/>
          </w:tcPr>
          <w:p w14:paraId="45CD6CFD"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6FF33CD7" w14:textId="77777777" w:rsidTr="00D04A0A">
        <w:trPr>
          <w:trHeight w:val="525"/>
        </w:trPr>
        <w:tc>
          <w:tcPr>
            <w:tcW w:w="7542"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DAE2A88" w14:textId="03B4A9CE" w:rsidR="00B65EA5" w:rsidRPr="004622DD" w:rsidRDefault="00B65EA5" w:rsidP="00B65EA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Сведения о намерении эмитента осуществлять в ходе эмиссии акций регистрацию проспекта указанных ценных бумаг (при наличии такого намерения):</w:t>
            </w:r>
          </w:p>
        </w:tc>
        <w:tc>
          <w:tcPr>
            <w:tcW w:w="7626" w:type="dxa"/>
            <w:tcBorders>
              <w:top w:val="nil"/>
              <w:left w:val="nil"/>
              <w:bottom w:val="single" w:sz="8" w:space="0" w:color="auto"/>
              <w:right w:val="single" w:sz="4" w:space="0" w:color="auto"/>
            </w:tcBorders>
            <w:shd w:val="clear" w:color="000000" w:fill="FFFFFF"/>
            <w:vAlign w:val="center"/>
          </w:tcPr>
          <w:p w14:paraId="4DA28C75" w14:textId="77777777" w:rsidR="00E820E1" w:rsidRPr="004622DD" w:rsidRDefault="00E820E1" w:rsidP="00F34ADF">
            <w:pPr>
              <w:rPr>
                <w:rFonts w:ascii="Times New Roman" w:eastAsia="Times New Roman" w:hAnsi="Times New Roman"/>
                <w:sz w:val="24"/>
                <w:szCs w:val="24"/>
                <w:lang w:eastAsia="ru-RU"/>
              </w:rPr>
            </w:pPr>
          </w:p>
        </w:tc>
      </w:tr>
    </w:tbl>
    <w:p w14:paraId="61720A3A" w14:textId="77777777" w:rsidR="00780C6B" w:rsidRPr="004622DD" w:rsidRDefault="00780C6B">
      <w:pPr>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4622DD" w:rsidRPr="004622DD" w14:paraId="72FB9D17" w14:textId="77777777" w:rsidTr="00D04A0A">
        <w:trPr>
          <w:trHeight w:val="133"/>
        </w:trPr>
        <w:tc>
          <w:tcPr>
            <w:tcW w:w="7542" w:type="dxa"/>
          </w:tcPr>
          <w:p w14:paraId="6EFF324D" w14:textId="77777777" w:rsidR="00D9026C" w:rsidRPr="004622DD" w:rsidRDefault="00D9026C" w:rsidP="00A56C20">
            <w:pPr>
              <w:rPr>
                <w:rFonts w:ascii="Times New Roman" w:hAnsi="Times New Roman"/>
                <w:b/>
                <w:sz w:val="24"/>
                <w:szCs w:val="24"/>
              </w:rPr>
            </w:pPr>
            <w:bookmarkStart w:id="673" w:name="_Toc462933693"/>
            <w:r w:rsidRPr="004622DD">
              <w:rPr>
                <w:rFonts w:ascii="Times New Roman" w:hAnsi="Times New Roman"/>
                <w:sz w:val="24"/>
                <w:szCs w:val="24"/>
              </w:rPr>
              <w:lastRenderedPageBreak/>
              <w:t>Дата заполнения</w:t>
            </w:r>
          </w:p>
        </w:tc>
        <w:tc>
          <w:tcPr>
            <w:tcW w:w="7626" w:type="dxa"/>
          </w:tcPr>
          <w:p w14:paraId="4F39AF01" w14:textId="77777777" w:rsidR="00D9026C" w:rsidRPr="004622DD" w:rsidRDefault="00D9026C" w:rsidP="00A56C20">
            <w:pPr>
              <w:rPr>
                <w:rFonts w:ascii="Times New Roman" w:hAnsi="Times New Roman"/>
                <w:b/>
                <w:sz w:val="24"/>
                <w:szCs w:val="24"/>
              </w:rPr>
            </w:pPr>
          </w:p>
        </w:tc>
      </w:tr>
    </w:tbl>
    <w:p w14:paraId="39C6727E" w14:textId="3F361600" w:rsidR="00E820E1" w:rsidRPr="004622DD" w:rsidRDefault="004F211B" w:rsidP="00B16B58">
      <w:pPr>
        <w:spacing w:before="240"/>
        <w:jc w:val="center"/>
        <w:rPr>
          <w:rFonts w:ascii="Times New Roman" w:hAnsi="Times New Roman"/>
          <w:b/>
          <w:sz w:val="24"/>
          <w:szCs w:val="24"/>
        </w:rPr>
      </w:pPr>
      <w:r w:rsidRPr="004622DD">
        <w:rPr>
          <w:rFonts w:ascii="Times New Roman" w:hAnsi="Times New Roman"/>
          <w:b/>
          <w:sz w:val="24"/>
          <w:szCs w:val="24"/>
        </w:rPr>
        <w:t>7</w:t>
      </w:r>
      <w:r w:rsidR="00E820E1" w:rsidRPr="004622DD">
        <w:rPr>
          <w:rFonts w:ascii="Times New Roman" w:hAnsi="Times New Roman"/>
          <w:b/>
          <w:sz w:val="24"/>
          <w:szCs w:val="24"/>
        </w:rPr>
        <w:t xml:space="preserve">.6. Информация о государственной регистрации выпуска (дополнительного выпуска) акций, размещаемых </w:t>
      </w:r>
      <w:r w:rsidRPr="004622DD">
        <w:rPr>
          <w:rFonts w:ascii="Times New Roman" w:hAnsi="Times New Roman"/>
          <w:b/>
          <w:sz w:val="24"/>
          <w:szCs w:val="24"/>
        </w:rPr>
        <w:t>путем</w:t>
      </w:r>
      <w:r w:rsidR="00E820E1" w:rsidRPr="004622DD">
        <w:rPr>
          <w:rFonts w:ascii="Times New Roman" w:hAnsi="Times New Roman"/>
          <w:b/>
          <w:sz w:val="24"/>
          <w:szCs w:val="24"/>
        </w:rPr>
        <w:t xml:space="preserve"> конвертации или распределения среди акционеров</w:t>
      </w:r>
      <w:bookmarkEnd w:id="673"/>
    </w:p>
    <w:tbl>
      <w:tblPr>
        <w:tblW w:w="15168" w:type="dxa"/>
        <w:tblInd w:w="108" w:type="dxa"/>
        <w:tblLayout w:type="fixed"/>
        <w:tblLook w:val="04A0" w:firstRow="1" w:lastRow="0" w:firstColumn="1" w:lastColumn="0" w:noHBand="0" w:noVBand="1"/>
      </w:tblPr>
      <w:tblGrid>
        <w:gridCol w:w="7542"/>
        <w:gridCol w:w="7626"/>
      </w:tblGrid>
      <w:tr w:rsidR="004622DD" w:rsidRPr="004622DD" w14:paraId="5FED48A3" w14:textId="77777777" w:rsidTr="00D04A0A">
        <w:trPr>
          <w:trHeight w:val="379"/>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231E6C" w14:textId="056AB0CC" w:rsidR="004F211B" w:rsidRPr="004622DD" w:rsidRDefault="00FC0BDE" w:rsidP="00D4162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w:t>
            </w:r>
            <w:r w:rsidR="004F211B" w:rsidRPr="004622DD">
              <w:rPr>
                <w:rFonts w:ascii="Times New Roman" w:eastAsia="Times New Roman" w:hAnsi="Times New Roman"/>
                <w:sz w:val="24"/>
                <w:szCs w:val="24"/>
                <w:lang w:eastAsia="ru-RU"/>
              </w:rPr>
              <w:t>ид, категория (тип), номинальная стоимость, серия (при наличии) и иные идентификационные признаки ценных бумаг, указанные в решении о выпуске ценных бумаг</w:t>
            </w:r>
            <w:r w:rsidRPr="004622DD">
              <w:rPr>
                <w:rFonts w:ascii="Times New Roman" w:eastAsia="Times New Roman" w:hAnsi="Times New Roman"/>
                <w:sz w:val="24"/>
                <w:szCs w:val="24"/>
                <w:lang w:eastAsia="ru-RU"/>
              </w:rPr>
              <w:t>:</w:t>
            </w:r>
          </w:p>
        </w:tc>
        <w:tc>
          <w:tcPr>
            <w:tcW w:w="7626" w:type="dxa"/>
            <w:tcBorders>
              <w:top w:val="single" w:sz="4" w:space="0" w:color="auto"/>
              <w:left w:val="nil"/>
              <w:bottom w:val="single" w:sz="4" w:space="0" w:color="auto"/>
              <w:right w:val="single" w:sz="4" w:space="0" w:color="auto"/>
            </w:tcBorders>
            <w:shd w:val="clear" w:color="000000" w:fill="FFFFFF"/>
            <w:vAlign w:val="center"/>
          </w:tcPr>
          <w:p w14:paraId="1752D620" w14:textId="77777777" w:rsidR="00E820E1" w:rsidRPr="004622DD" w:rsidRDefault="00E820E1">
            <w:pPr>
              <w:rPr>
                <w:rFonts w:ascii="Times New Roman" w:eastAsia="Times New Roman" w:hAnsi="Times New Roman"/>
                <w:sz w:val="24"/>
                <w:szCs w:val="24"/>
                <w:lang w:eastAsia="ru-RU"/>
              </w:rPr>
            </w:pPr>
          </w:p>
        </w:tc>
      </w:tr>
      <w:tr w:rsidR="004622DD" w:rsidRPr="004622DD" w14:paraId="1DE1FC56"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88C34" w14:textId="308899A6" w:rsidR="00FC0BDE" w:rsidRPr="004622DD" w:rsidRDefault="00EE73CA" w:rsidP="00591690">
            <w:pPr>
              <w:jc w:val="both"/>
              <w:rPr>
                <w:rFonts w:ascii="Times New Roman" w:eastAsia="Times New Roman" w:hAnsi="Times New Roman"/>
                <w:sz w:val="24"/>
                <w:szCs w:val="24"/>
                <w:lang w:eastAsia="ru-RU"/>
              </w:rPr>
            </w:pPr>
            <w:bookmarkStart w:id="674" w:name="_Toc462933696"/>
            <w:r w:rsidRPr="004622DD">
              <w:rPr>
                <w:rFonts w:ascii="Times New Roman" w:eastAsia="Times New Roman" w:hAnsi="Times New Roman"/>
                <w:sz w:val="24"/>
                <w:szCs w:val="24"/>
                <w:lang w:eastAsia="ru-RU"/>
              </w:rPr>
              <w:t>Р</w:t>
            </w:r>
            <w:r w:rsidR="00E820E1" w:rsidRPr="004622DD">
              <w:rPr>
                <w:rFonts w:ascii="Times New Roman" w:eastAsia="Times New Roman" w:hAnsi="Times New Roman"/>
                <w:sz w:val="24"/>
                <w:szCs w:val="24"/>
                <w:lang w:eastAsia="ru-RU"/>
              </w:rPr>
              <w:t xml:space="preserve">егистрационный номер выпуска (дополнительного выпуска) ценных бумаг и дата </w:t>
            </w:r>
            <w:r w:rsidR="00FC0BDE" w:rsidRPr="004622DD">
              <w:rPr>
                <w:rFonts w:ascii="Times New Roman" w:eastAsia="Times New Roman" w:hAnsi="Times New Roman"/>
                <w:sz w:val="24"/>
                <w:szCs w:val="24"/>
                <w:lang w:eastAsia="ru-RU"/>
              </w:rPr>
              <w:t xml:space="preserve">его </w:t>
            </w:r>
            <w:r w:rsidR="00E820E1" w:rsidRPr="004622DD">
              <w:rPr>
                <w:rFonts w:ascii="Times New Roman" w:eastAsia="Times New Roman" w:hAnsi="Times New Roman"/>
                <w:sz w:val="24"/>
                <w:szCs w:val="24"/>
                <w:lang w:eastAsia="ru-RU"/>
              </w:rPr>
              <w:t>регистрации:</w:t>
            </w:r>
            <w:bookmarkEnd w:id="674"/>
          </w:p>
        </w:tc>
        <w:tc>
          <w:tcPr>
            <w:tcW w:w="7626" w:type="dxa"/>
            <w:tcBorders>
              <w:top w:val="nil"/>
              <w:left w:val="nil"/>
              <w:bottom w:val="single" w:sz="4" w:space="0" w:color="auto"/>
              <w:right w:val="single" w:sz="4" w:space="0" w:color="auto"/>
            </w:tcBorders>
            <w:shd w:val="clear" w:color="000000" w:fill="FFFFFF"/>
            <w:vAlign w:val="center"/>
          </w:tcPr>
          <w:p w14:paraId="3BF76B73"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4CA0B792"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A35C1" w14:textId="16D3D210" w:rsidR="00591690" w:rsidRPr="004622DD" w:rsidRDefault="00E65869" w:rsidP="00D4162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Л</w:t>
            </w:r>
            <w:r w:rsidR="00591690" w:rsidRPr="004622DD">
              <w:rPr>
                <w:rFonts w:ascii="Times New Roman" w:eastAsia="Times New Roman" w:hAnsi="Times New Roman"/>
                <w:sz w:val="24"/>
                <w:szCs w:val="24"/>
                <w:lang w:eastAsia="ru-RU"/>
              </w:rPr>
              <w:t>ицо, осуществившее регистрацию выпуска (дополнительного выпуска) ценных бумаг (Банк России, регистрирующая организация):</w:t>
            </w:r>
          </w:p>
        </w:tc>
        <w:tc>
          <w:tcPr>
            <w:tcW w:w="7626" w:type="dxa"/>
            <w:tcBorders>
              <w:top w:val="nil"/>
              <w:left w:val="nil"/>
              <w:bottom w:val="single" w:sz="4" w:space="0" w:color="auto"/>
              <w:right w:val="single" w:sz="4" w:space="0" w:color="auto"/>
            </w:tcBorders>
            <w:shd w:val="clear" w:color="000000" w:fill="FFFFFF"/>
            <w:vAlign w:val="center"/>
          </w:tcPr>
          <w:p w14:paraId="140CDDAB"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57B0F723"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375B3" w14:textId="1A67A109" w:rsidR="00591690" w:rsidRPr="004622DD" w:rsidRDefault="00E820E1" w:rsidP="00591690">
            <w:pPr>
              <w:jc w:val="both"/>
              <w:rPr>
                <w:rFonts w:ascii="Times New Roman" w:eastAsia="Times New Roman" w:hAnsi="Times New Roman"/>
                <w:sz w:val="24"/>
                <w:szCs w:val="24"/>
                <w:lang w:eastAsia="ru-RU"/>
              </w:rPr>
            </w:pPr>
            <w:bookmarkStart w:id="675" w:name="_Toc462933699"/>
            <w:r w:rsidRPr="004622DD">
              <w:rPr>
                <w:rFonts w:ascii="Times New Roman" w:eastAsia="Times New Roman" w:hAnsi="Times New Roman"/>
                <w:sz w:val="24"/>
                <w:szCs w:val="24"/>
                <w:lang w:eastAsia="ru-RU"/>
              </w:rPr>
              <w:t xml:space="preserve">Способ размещения ценных бумаг, а в случае размещения ценных бумаг посредством закрытой подписки </w:t>
            </w:r>
            <w:r w:rsidR="00591690"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также круг потенциальных приобретателей ценных бумаг:</w:t>
            </w:r>
            <w:bookmarkEnd w:id="675"/>
          </w:p>
        </w:tc>
        <w:tc>
          <w:tcPr>
            <w:tcW w:w="7626" w:type="dxa"/>
            <w:tcBorders>
              <w:top w:val="nil"/>
              <w:left w:val="nil"/>
              <w:bottom w:val="single" w:sz="4" w:space="0" w:color="auto"/>
              <w:right w:val="single" w:sz="4" w:space="0" w:color="auto"/>
            </w:tcBorders>
            <w:shd w:val="clear" w:color="000000" w:fill="FFFFFF"/>
            <w:vAlign w:val="center"/>
          </w:tcPr>
          <w:p w14:paraId="11A73BE2"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6FE87655" w14:textId="77777777" w:rsidTr="00553C15">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tcPr>
          <w:p w14:paraId="7B742FD6" w14:textId="0CB06365" w:rsidR="00591690" w:rsidRPr="004622DD" w:rsidRDefault="008B6F17" w:rsidP="0059169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591690" w:rsidRPr="004622DD">
              <w:rPr>
                <w:rFonts w:ascii="Times New Roman" w:eastAsia="Times New Roman" w:hAnsi="Times New Roman"/>
                <w:sz w:val="24"/>
                <w:szCs w:val="24"/>
                <w:lang w:eastAsia="ru-RU"/>
              </w:rPr>
              <w:t>ведения о факте регистрации (отсутствия регистрации) проспекта ценных бумаг одновременно с регистрацией выпуска (дополнительного выпуска) ценных бумаг:</w:t>
            </w:r>
          </w:p>
        </w:tc>
        <w:tc>
          <w:tcPr>
            <w:tcW w:w="7626" w:type="dxa"/>
            <w:tcBorders>
              <w:top w:val="nil"/>
              <w:left w:val="nil"/>
              <w:bottom w:val="single" w:sz="4" w:space="0" w:color="auto"/>
              <w:right w:val="single" w:sz="4" w:space="0" w:color="auto"/>
            </w:tcBorders>
            <w:shd w:val="clear" w:color="000000" w:fill="FFFFFF"/>
          </w:tcPr>
          <w:p w14:paraId="21B5231D" w14:textId="77777777" w:rsidR="00591690" w:rsidRPr="004622DD" w:rsidRDefault="00591690" w:rsidP="00591690">
            <w:pPr>
              <w:autoSpaceDE w:val="0"/>
              <w:autoSpaceDN w:val="0"/>
              <w:adjustRightInd w:val="0"/>
              <w:spacing w:after="0" w:line="240" w:lineRule="auto"/>
              <w:ind w:firstLine="540"/>
              <w:jc w:val="both"/>
              <w:rPr>
                <w:rFonts w:ascii="Times New Roman" w:eastAsiaTheme="minorHAnsi" w:hAnsi="Times New Roman"/>
                <w:bCs/>
                <w:sz w:val="24"/>
                <w:szCs w:val="24"/>
              </w:rPr>
            </w:pPr>
          </w:p>
          <w:p w14:paraId="335C1D9A" w14:textId="15E7D581" w:rsidR="00591690" w:rsidRPr="004622DD" w:rsidRDefault="00591690" w:rsidP="00591690">
            <w:pPr>
              <w:rPr>
                <w:rFonts w:ascii="Times New Roman" w:eastAsia="Times New Roman" w:hAnsi="Times New Roman"/>
                <w:sz w:val="24"/>
                <w:szCs w:val="24"/>
                <w:lang w:eastAsia="ru-RU"/>
              </w:rPr>
            </w:pPr>
          </w:p>
        </w:tc>
      </w:tr>
      <w:tr w:rsidR="004622DD" w:rsidRPr="004622DD" w14:paraId="27F50B25"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41DDA" w14:textId="30EFD1F3" w:rsidR="00591690" w:rsidRPr="004622DD" w:rsidRDefault="008B6F17" w:rsidP="008B6F1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591690" w:rsidRPr="004622DD">
              <w:rPr>
                <w:rFonts w:ascii="Times New Roman" w:eastAsia="Times New Roman" w:hAnsi="Times New Roman"/>
                <w:sz w:val="24"/>
                <w:szCs w:val="24"/>
                <w:lang w:eastAsia="ru-RU"/>
              </w:rPr>
              <w:t>ведения о факте регистрации документа, содержащего условия размещения ценных бумаг, одновременно с регистрацией выпуска (дополнительного выпуска) ценных бумаг:</w:t>
            </w:r>
          </w:p>
        </w:tc>
        <w:tc>
          <w:tcPr>
            <w:tcW w:w="7626" w:type="dxa"/>
            <w:tcBorders>
              <w:top w:val="nil"/>
              <w:left w:val="nil"/>
              <w:bottom w:val="single" w:sz="4" w:space="0" w:color="auto"/>
              <w:right w:val="single" w:sz="4" w:space="0" w:color="auto"/>
            </w:tcBorders>
            <w:shd w:val="clear" w:color="000000" w:fill="FFFFFF"/>
            <w:vAlign w:val="center"/>
          </w:tcPr>
          <w:p w14:paraId="388A2D35" w14:textId="77777777" w:rsidR="00591690" w:rsidRPr="004622DD" w:rsidRDefault="00591690" w:rsidP="00F34ADF">
            <w:pPr>
              <w:rPr>
                <w:rFonts w:ascii="Times New Roman" w:eastAsia="Times New Roman" w:hAnsi="Times New Roman"/>
                <w:sz w:val="24"/>
                <w:szCs w:val="24"/>
                <w:lang w:eastAsia="ru-RU"/>
              </w:rPr>
            </w:pPr>
          </w:p>
        </w:tc>
      </w:tr>
      <w:tr w:rsidR="004622DD" w:rsidRPr="004622DD" w14:paraId="2333209A"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D6224" w14:textId="3A90F4A7" w:rsidR="00591690" w:rsidRPr="004622DD" w:rsidRDefault="008B6F17" w:rsidP="008B6F1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К</w:t>
            </w:r>
            <w:r w:rsidR="00591690" w:rsidRPr="004622DD">
              <w:rPr>
                <w:rFonts w:ascii="Times New Roman" w:eastAsia="Times New Roman" w:hAnsi="Times New Roman"/>
                <w:sz w:val="24"/>
                <w:szCs w:val="24"/>
                <w:lang w:eastAsia="ru-RU"/>
              </w:rPr>
              <w:t>оличество размещаемых акций:</w:t>
            </w:r>
          </w:p>
        </w:tc>
        <w:tc>
          <w:tcPr>
            <w:tcW w:w="7626" w:type="dxa"/>
            <w:tcBorders>
              <w:top w:val="nil"/>
              <w:left w:val="nil"/>
              <w:bottom w:val="single" w:sz="4" w:space="0" w:color="auto"/>
              <w:right w:val="single" w:sz="4" w:space="0" w:color="auto"/>
            </w:tcBorders>
            <w:shd w:val="clear" w:color="000000" w:fill="FFFFFF"/>
            <w:vAlign w:val="center"/>
          </w:tcPr>
          <w:p w14:paraId="69CAC6A2" w14:textId="77777777" w:rsidR="00591690" w:rsidRPr="004622DD" w:rsidRDefault="00591690" w:rsidP="00F34ADF">
            <w:pPr>
              <w:rPr>
                <w:rFonts w:ascii="Times New Roman" w:eastAsia="Times New Roman" w:hAnsi="Times New Roman"/>
                <w:sz w:val="24"/>
                <w:szCs w:val="24"/>
                <w:lang w:eastAsia="ru-RU"/>
              </w:rPr>
            </w:pPr>
          </w:p>
        </w:tc>
      </w:tr>
      <w:tr w:rsidR="004622DD" w:rsidRPr="004622DD" w14:paraId="730D36D3"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03465" w14:textId="1FDF3761" w:rsidR="00591690" w:rsidRPr="004622DD" w:rsidRDefault="008B6F17" w:rsidP="008B6F17">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591690" w:rsidRPr="004622DD">
              <w:rPr>
                <w:rFonts w:ascii="Times New Roman" w:eastAsia="Times New Roman" w:hAnsi="Times New Roman"/>
                <w:sz w:val="24"/>
                <w:szCs w:val="24"/>
                <w:lang w:eastAsia="ru-RU"/>
              </w:rPr>
              <w:t>рок размещения акций или порядок его определения:</w:t>
            </w:r>
          </w:p>
        </w:tc>
        <w:tc>
          <w:tcPr>
            <w:tcW w:w="7626" w:type="dxa"/>
            <w:tcBorders>
              <w:top w:val="nil"/>
              <w:left w:val="nil"/>
              <w:bottom w:val="single" w:sz="4" w:space="0" w:color="auto"/>
              <w:right w:val="single" w:sz="4" w:space="0" w:color="auto"/>
            </w:tcBorders>
            <w:shd w:val="clear" w:color="000000" w:fill="FFFFFF"/>
            <w:vAlign w:val="center"/>
          </w:tcPr>
          <w:p w14:paraId="0A86DE5C" w14:textId="77777777" w:rsidR="00591690" w:rsidRPr="004622DD" w:rsidRDefault="00591690" w:rsidP="00F34ADF">
            <w:pPr>
              <w:rPr>
                <w:rFonts w:ascii="Times New Roman" w:eastAsia="Times New Roman" w:hAnsi="Times New Roman"/>
                <w:sz w:val="24"/>
                <w:szCs w:val="24"/>
                <w:lang w:eastAsia="ru-RU"/>
              </w:rPr>
            </w:pPr>
          </w:p>
        </w:tc>
      </w:tr>
      <w:tr w:rsidR="004622DD" w:rsidRPr="004622DD" w14:paraId="0DB17B94"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B58A6F" w14:textId="1FF5BA9D" w:rsidR="00591690" w:rsidRPr="004622DD" w:rsidRDefault="008B6F17"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Ц</w:t>
            </w:r>
            <w:r w:rsidR="00591690" w:rsidRPr="004622DD">
              <w:rPr>
                <w:rFonts w:ascii="Times New Roman" w:eastAsia="Times New Roman" w:hAnsi="Times New Roman"/>
                <w:sz w:val="24"/>
                <w:szCs w:val="24"/>
                <w:lang w:eastAsia="ru-RU"/>
              </w:rPr>
              <w:t xml:space="preserve">ена размещения ценных бумаг, размещаемых путем подписки, или порядок ее определения либо сведения о том, что указанные цена или порядок ее определения будут установлены уполномоченным органом </w:t>
            </w:r>
            <w:r w:rsidR="00591690" w:rsidRPr="004622DD">
              <w:rPr>
                <w:rFonts w:ascii="Times New Roman" w:eastAsia="Times New Roman" w:hAnsi="Times New Roman"/>
                <w:sz w:val="24"/>
                <w:szCs w:val="24"/>
                <w:lang w:eastAsia="ru-RU"/>
              </w:rPr>
              <w:lastRenderedPageBreak/>
              <w:t>управления эмитента после регистрации выпуска (дополнительного выпуска) ценных бумаг, но не позднее даты начала размещения ценных бумаг:</w:t>
            </w:r>
          </w:p>
        </w:tc>
        <w:tc>
          <w:tcPr>
            <w:tcW w:w="7626" w:type="dxa"/>
            <w:tcBorders>
              <w:top w:val="nil"/>
              <w:left w:val="nil"/>
              <w:bottom w:val="single" w:sz="4" w:space="0" w:color="auto"/>
              <w:right w:val="single" w:sz="4" w:space="0" w:color="auto"/>
            </w:tcBorders>
            <w:shd w:val="clear" w:color="000000" w:fill="FFFFFF"/>
            <w:vAlign w:val="center"/>
          </w:tcPr>
          <w:p w14:paraId="298C7D59" w14:textId="77777777" w:rsidR="00591690" w:rsidRPr="004622DD" w:rsidRDefault="00591690" w:rsidP="00F34ADF">
            <w:pPr>
              <w:rPr>
                <w:rFonts w:ascii="Times New Roman" w:eastAsia="Times New Roman" w:hAnsi="Times New Roman"/>
                <w:sz w:val="24"/>
                <w:szCs w:val="24"/>
                <w:lang w:eastAsia="ru-RU"/>
              </w:rPr>
            </w:pPr>
          </w:p>
        </w:tc>
      </w:tr>
      <w:tr w:rsidR="004622DD" w:rsidRPr="004622DD" w14:paraId="1F8264F2"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5CFBC" w14:textId="549163A8" w:rsidR="00E820E1" w:rsidRPr="004622DD" w:rsidRDefault="0001142B" w:rsidP="00931ED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626" w:type="dxa"/>
            <w:tcBorders>
              <w:top w:val="nil"/>
              <w:left w:val="nil"/>
              <w:bottom w:val="single" w:sz="4" w:space="0" w:color="auto"/>
              <w:right w:val="single" w:sz="4" w:space="0" w:color="auto"/>
            </w:tcBorders>
            <w:shd w:val="clear" w:color="000000" w:fill="FFFFFF"/>
            <w:vAlign w:val="center"/>
          </w:tcPr>
          <w:p w14:paraId="68FF26DA"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101ACB2B"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0FCFF" w14:textId="12F31552" w:rsidR="00931ED6" w:rsidRPr="004622DD" w:rsidRDefault="00E820E1" w:rsidP="008B6F17">
            <w:pPr>
              <w:jc w:val="both"/>
              <w:rPr>
                <w:rFonts w:ascii="Times New Roman" w:eastAsia="Times New Roman" w:hAnsi="Times New Roman"/>
                <w:sz w:val="24"/>
                <w:szCs w:val="24"/>
                <w:lang w:eastAsia="ru-RU"/>
              </w:rPr>
            </w:pPr>
            <w:bookmarkStart w:id="676" w:name="_Toc462933704"/>
            <w:r w:rsidRPr="004622DD">
              <w:rPr>
                <w:rFonts w:ascii="Times New Roman" w:eastAsia="Times New Roman" w:hAnsi="Times New Roman"/>
                <w:sz w:val="24"/>
                <w:szCs w:val="24"/>
                <w:lang w:eastAsia="ru-RU"/>
              </w:rPr>
              <w:t xml:space="preserve">В случае регистрации проспекта ценных бумаг </w:t>
            </w:r>
            <w:r w:rsidR="00931ED6"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порядок обеспечения доступа к информации, содержащейся в проспекте ценных бумаг:</w:t>
            </w:r>
            <w:bookmarkEnd w:id="676"/>
          </w:p>
        </w:tc>
        <w:tc>
          <w:tcPr>
            <w:tcW w:w="7626" w:type="dxa"/>
            <w:tcBorders>
              <w:top w:val="single" w:sz="4" w:space="0" w:color="auto"/>
              <w:left w:val="single" w:sz="4" w:space="0" w:color="auto"/>
              <w:bottom w:val="single" w:sz="4" w:space="0" w:color="auto"/>
              <w:right w:val="single" w:sz="4" w:space="0" w:color="auto"/>
            </w:tcBorders>
            <w:shd w:val="clear" w:color="000000" w:fill="FFFFFF"/>
            <w:vAlign w:val="center"/>
          </w:tcPr>
          <w:p w14:paraId="1966997B" w14:textId="77777777" w:rsidR="00E820E1" w:rsidRPr="004622DD" w:rsidRDefault="00E820E1" w:rsidP="00F34ADF">
            <w:pPr>
              <w:rPr>
                <w:rFonts w:ascii="Times New Roman" w:eastAsia="Times New Roman" w:hAnsi="Times New Roman"/>
                <w:sz w:val="24"/>
                <w:szCs w:val="24"/>
                <w:lang w:eastAsia="ru-RU"/>
              </w:rPr>
            </w:pPr>
          </w:p>
        </w:tc>
      </w:tr>
    </w:tbl>
    <w:p w14:paraId="2F1556FD" w14:textId="4ABBD45E" w:rsidR="00780C6B" w:rsidRPr="004622DD" w:rsidRDefault="00780C6B" w:rsidP="00382A9F">
      <w:pPr>
        <w:ind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4622DD" w:rsidRPr="004622DD" w14:paraId="07FA635B" w14:textId="77777777" w:rsidTr="00D04A0A">
        <w:trPr>
          <w:trHeight w:val="133"/>
        </w:trPr>
        <w:tc>
          <w:tcPr>
            <w:tcW w:w="7542" w:type="dxa"/>
          </w:tcPr>
          <w:p w14:paraId="60B6F649" w14:textId="77777777" w:rsidR="00D9026C" w:rsidRPr="004622DD" w:rsidRDefault="00D9026C" w:rsidP="00A56C20">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626" w:type="dxa"/>
          </w:tcPr>
          <w:p w14:paraId="66132835" w14:textId="77777777" w:rsidR="00D9026C" w:rsidRPr="004622DD" w:rsidRDefault="00D9026C" w:rsidP="00A56C20">
            <w:pPr>
              <w:rPr>
                <w:rFonts w:ascii="Times New Roman" w:hAnsi="Times New Roman"/>
                <w:b/>
                <w:sz w:val="24"/>
                <w:szCs w:val="24"/>
              </w:rPr>
            </w:pPr>
          </w:p>
        </w:tc>
      </w:tr>
    </w:tbl>
    <w:tbl>
      <w:tblPr>
        <w:tblW w:w="15201" w:type="dxa"/>
        <w:tblInd w:w="108" w:type="dxa"/>
        <w:tblLook w:val="04A0" w:firstRow="1" w:lastRow="0" w:firstColumn="1" w:lastColumn="0" w:noHBand="0" w:noVBand="1"/>
      </w:tblPr>
      <w:tblGrid>
        <w:gridCol w:w="7547"/>
        <w:gridCol w:w="7654"/>
      </w:tblGrid>
      <w:tr w:rsidR="004622DD" w:rsidRPr="004622DD" w14:paraId="595044FE" w14:textId="77777777" w:rsidTr="00914568">
        <w:trPr>
          <w:trHeight w:val="270"/>
        </w:trPr>
        <w:tc>
          <w:tcPr>
            <w:tcW w:w="15201" w:type="dxa"/>
            <w:gridSpan w:val="2"/>
            <w:tcBorders>
              <w:top w:val="nil"/>
              <w:left w:val="nil"/>
              <w:bottom w:val="nil"/>
              <w:right w:val="nil"/>
            </w:tcBorders>
            <w:shd w:val="clear" w:color="000000" w:fill="FFFFFF"/>
            <w:vAlign w:val="bottom"/>
            <w:hideMark/>
          </w:tcPr>
          <w:p w14:paraId="2BC25554" w14:textId="22CEF1BE" w:rsidR="00E820E1" w:rsidRPr="004622DD" w:rsidRDefault="008B6F17" w:rsidP="00D41629">
            <w:pPr>
              <w:spacing w:before="240"/>
              <w:jc w:val="center"/>
              <w:rPr>
                <w:rFonts w:ascii="Times New Roman" w:hAnsi="Times New Roman"/>
                <w:b/>
                <w:sz w:val="24"/>
                <w:szCs w:val="24"/>
              </w:rPr>
            </w:pPr>
            <w:bookmarkStart w:id="677" w:name="_Toc462933708"/>
            <w:r w:rsidRPr="004622DD">
              <w:rPr>
                <w:rFonts w:ascii="Times New Roman" w:hAnsi="Times New Roman"/>
                <w:b/>
                <w:sz w:val="24"/>
                <w:szCs w:val="24"/>
              </w:rPr>
              <w:t>7.8.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w:t>
            </w:r>
            <w:r w:rsidR="00D41629" w:rsidRPr="004622DD">
              <w:rPr>
                <w:rFonts w:ascii="Times New Roman" w:hAnsi="Times New Roman"/>
                <w:b/>
                <w:sz w:val="24"/>
                <w:szCs w:val="24"/>
              </w:rPr>
              <w:t xml:space="preserve"> размещаемых путем конвертации</w:t>
            </w:r>
            <w:bookmarkEnd w:id="677"/>
          </w:p>
        </w:tc>
      </w:tr>
      <w:tr w:rsidR="004622DD" w:rsidRPr="004622DD" w14:paraId="061F38ED" w14:textId="77777777" w:rsidTr="00914568">
        <w:trPr>
          <w:trHeight w:val="706"/>
        </w:trPr>
        <w:tc>
          <w:tcPr>
            <w:tcW w:w="7547" w:type="dxa"/>
            <w:tcBorders>
              <w:top w:val="single" w:sz="4" w:space="0" w:color="auto"/>
              <w:left w:val="single" w:sz="4" w:space="0" w:color="auto"/>
              <w:bottom w:val="single" w:sz="4" w:space="0" w:color="auto"/>
              <w:right w:val="single" w:sz="4" w:space="0" w:color="auto"/>
            </w:tcBorders>
            <w:shd w:val="clear" w:color="000000" w:fill="FFFFFF"/>
            <w:vAlign w:val="center"/>
          </w:tcPr>
          <w:p w14:paraId="77739711" w14:textId="7382176B" w:rsidR="00E820E1" w:rsidRPr="004622DD" w:rsidRDefault="00D817E8" w:rsidP="00D817E8">
            <w:pPr>
              <w:jc w:val="both"/>
              <w:rPr>
                <w:rFonts w:ascii="Times New Roman" w:eastAsia="Times New Roman" w:hAnsi="Times New Roman"/>
                <w:sz w:val="24"/>
                <w:szCs w:val="24"/>
                <w:lang w:eastAsia="ru-RU"/>
              </w:rPr>
            </w:pPr>
            <w:bookmarkStart w:id="678" w:name="_Toc462933709"/>
            <w:r w:rsidRPr="004622DD">
              <w:rPr>
                <w:rFonts w:ascii="Times New Roman" w:eastAsia="Times New Roman" w:hAnsi="Times New Roman"/>
                <w:sz w:val="24"/>
                <w:szCs w:val="24"/>
                <w:lang w:eastAsia="ru-RU"/>
              </w:rPr>
              <w:t>В</w:t>
            </w:r>
            <w:r w:rsidR="008B6F17" w:rsidRPr="004622DD">
              <w:rPr>
                <w:rFonts w:ascii="Times New Roman" w:eastAsia="Times New Roman" w:hAnsi="Times New Roman"/>
                <w:sz w:val="24"/>
                <w:szCs w:val="24"/>
                <w:lang w:eastAsia="ru-RU"/>
              </w:rPr>
              <w:t>ид ценных бумаг (акции), категори</w:t>
            </w:r>
            <w:r w:rsidRPr="004622DD">
              <w:rPr>
                <w:rFonts w:ascii="Times New Roman" w:eastAsia="Times New Roman" w:hAnsi="Times New Roman"/>
                <w:sz w:val="24"/>
                <w:szCs w:val="24"/>
                <w:lang w:eastAsia="ru-RU"/>
              </w:rPr>
              <w:t>я</w:t>
            </w:r>
            <w:r w:rsidR="008B6F17" w:rsidRPr="004622DD">
              <w:rPr>
                <w:rFonts w:ascii="Times New Roman" w:eastAsia="Times New Roman" w:hAnsi="Times New Roman"/>
                <w:sz w:val="24"/>
                <w:szCs w:val="24"/>
                <w:lang w:eastAsia="ru-RU"/>
              </w:rPr>
              <w:t xml:space="preserve"> (тип) и иные указанные в решении о выпуске идентификационные признаки акций, размещаемых путем конвертации</w:t>
            </w:r>
            <w:r w:rsidR="00E820E1" w:rsidRPr="004622DD">
              <w:rPr>
                <w:rFonts w:ascii="Times New Roman" w:eastAsia="Times New Roman" w:hAnsi="Times New Roman"/>
                <w:sz w:val="24"/>
                <w:szCs w:val="24"/>
                <w:lang w:eastAsia="ru-RU"/>
              </w:rPr>
              <w:t>:</w:t>
            </w:r>
            <w:bookmarkEnd w:id="678"/>
          </w:p>
        </w:tc>
        <w:tc>
          <w:tcPr>
            <w:tcW w:w="7654" w:type="dxa"/>
            <w:tcBorders>
              <w:top w:val="single" w:sz="4" w:space="0" w:color="auto"/>
              <w:left w:val="nil"/>
              <w:bottom w:val="single" w:sz="4" w:space="0" w:color="auto"/>
              <w:right w:val="single" w:sz="4" w:space="0" w:color="auto"/>
            </w:tcBorders>
            <w:shd w:val="clear" w:color="000000" w:fill="FFFFFF"/>
            <w:vAlign w:val="center"/>
          </w:tcPr>
          <w:p w14:paraId="28775C5E"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1AAC10B9" w14:textId="77777777" w:rsidTr="00914568">
        <w:trPr>
          <w:trHeight w:val="706"/>
        </w:trPr>
        <w:tc>
          <w:tcPr>
            <w:tcW w:w="7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7871A" w14:textId="0ACB40F5" w:rsidR="00E820E1" w:rsidRPr="004622DD" w:rsidRDefault="00D817E8" w:rsidP="008B6F17">
            <w:pPr>
              <w:jc w:val="both"/>
              <w:rPr>
                <w:rFonts w:ascii="Times New Roman" w:eastAsia="Times New Roman" w:hAnsi="Times New Roman"/>
                <w:sz w:val="24"/>
                <w:szCs w:val="24"/>
                <w:lang w:eastAsia="ru-RU"/>
              </w:rPr>
            </w:pPr>
            <w:bookmarkStart w:id="679" w:name="_Toc462933710"/>
            <w:r w:rsidRPr="004622DD">
              <w:rPr>
                <w:rFonts w:ascii="Times New Roman" w:eastAsia="Times New Roman" w:hAnsi="Times New Roman"/>
                <w:sz w:val="24"/>
                <w:szCs w:val="24"/>
                <w:lang w:eastAsia="ru-RU"/>
              </w:rPr>
              <w:t>Дата</w:t>
            </w:r>
            <w:r w:rsidR="008B6F17" w:rsidRPr="004622DD">
              <w:rPr>
                <w:rFonts w:ascii="Times New Roman" w:eastAsia="Times New Roman" w:hAnsi="Times New Roman"/>
                <w:sz w:val="24"/>
                <w:szCs w:val="24"/>
                <w:lang w:eastAsia="ru-RU"/>
              </w:rPr>
              <w:t xml:space="preserve">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размещаемых путем конвертации</w:t>
            </w:r>
            <w:r w:rsidR="00E820E1" w:rsidRPr="004622DD">
              <w:rPr>
                <w:rFonts w:ascii="Times New Roman" w:eastAsia="Times New Roman" w:hAnsi="Times New Roman"/>
                <w:sz w:val="24"/>
                <w:szCs w:val="24"/>
                <w:lang w:eastAsia="ru-RU"/>
              </w:rPr>
              <w:t>:</w:t>
            </w:r>
            <w:bookmarkEnd w:id="679"/>
          </w:p>
        </w:tc>
        <w:tc>
          <w:tcPr>
            <w:tcW w:w="7654" w:type="dxa"/>
            <w:tcBorders>
              <w:top w:val="single" w:sz="4" w:space="0" w:color="auto"/>
              <w:left w:val="nil"/>
              <w:bottom w:val="single" w:sz="4" w:space="0" w:color="auto"/>
              <w:right w:val="single" w:sz="4" w:space="0" w:color="auto"/>
            </w:tcBorders>
            <w:shd w:val="clear" w:color="000000" w:fill="FFFFFF"/>
            <w:vAlign w:val="center"/>
          </w:tcPr>
          <w:p w14:paraId="4566FAB0"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276E9BDF" w14:textId="77777777" w:rsidTr="00914568">
        <w:trPr>
          <w:trHeight w:val="270"/>
        </w:trPr>
        <w:tc>
          <w:tcPr>
            <w:tcW w:w="7547"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560A5A6E" w14:textId="3A8DBE15" w:rsidR="00E820E1" w:rsidRPr="004622DD" w:rsidRDefault="00D817E8" w:rsidP="008B6F17">
            <w:pPr>
              <w:jc w:val="both"/>
              <w:rPr>
                <w:rFonts w:ascii="Times New Roman" w:eastAsia="Times New Roman" w:hAnsi="Times New Roman"/>
                <w:sz w:val="24"/>
                <w:szCs w:val="24"/>
                <w:lang w:eastAsia="ru-RU"/>
              </w:rPr>
            </w:pPr>
            <w:bookmarkStart w:id="680" w:name="_Toc462933711"/>
            <w:r w:rsidRPr="004622DD">
              <w:rPr>
                <w:rFonts w:ascii="Times New Roman" w:eastAsia="Times New Roman" w:hAnsi="Times New Roman"/>
                <w:sz w:val="24"/>
                <w:szCs w:val="24"/>
                <w:lang w:eastAsia="ru-RU"/>
              </w:rPr>
              <w:t>Т</w:t>
            </w:r>
            <w:r w:rsidR="008B6F17" w:rsidRPr="004622DD">
              <w:rPr>
                <w:rFonts w:ascii="Times New Roman" w:eastAsia="Times New Roman" w:hAnsi="Times New Roman"/>
                <w:sz w:val="24"/>
                <w:szCs w:val="24"/>
                <w:lang w:eastAsia="ru-RU"/>
              </w:rPr>
              <w:t>екст 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размещаемых путем конвертации</w:t>
            </w:r>
            <w:r w:rsidR="00A244F5" w:rsidRPr="004622DD">
              <w:rPr>
                <w:rFonts w:ascii="Times New Roman" w:eastAsia="Times New Roman" w:hAnsi="Times New Roman"/>
                <w:sz w:val="24"/>
                <w:szCs w:val="24"/>
                <w:lang w:eastAsia="ru-RU"/>
              </w:rPr>
              <w:t>*</w:t>
            </w:r>
            <w:r w:rsidR="00E820E1" w:rsidRPr="004622DD">
              <w:rPr>
                <w:rFonts w:ascii="Times New Roman" w:eastAsia="Times New Roman" w:hAnsi="Times New Roman"/>
                <w:sz w:val="24"/>
                <w:szCs w:val="24"/>
                <w:lang w:eastAsia="ru-RU"/>
              </w:rPr>
              <w:t>:</w:t>
            </w:r>
            <w:bookmarkEnd w:id="680"/>
          </w:p>
        </w:tc>
        <w:tc>
          <w:tcPr>
            <w:tcW w:w="7654" w:type="dxa"/>
            <w:tcBorders>
              <w:top w:val="nil"/>
              <w:left w:val="nil"/>
              <w:bottom w:val="single" w:sz="8" w:space="0" w:color="auto"/>
              <w:right w:val="single" w:sz="4" w:space="0" w:color="auto"/>
            </w:tcBorders>
            <w:shd w:val="clear" w:color="000000" w:fill="FFFFFF"/>
            <w:vAlign w:val="center"/>
          </w:tcPr>
          <w:p w14:paraId="663C03E7" w14:textId="77777777" w:rsidR="00E820E1" w:rsidRPr="004622DD" w:rsidRDefault="00E820E1" w:rsidP="00F34ADF">
            <w:pPr>
              <w:rPr>
                <w:rFonts w:ascii="Times New Roman" w:eastAsia="Times New Roman" w:hAnsi="Times New Roman"/>
                <w:sz w:val="24"/>
                <w:szCs w:val="24"/>
                <w:lang w:eastAsia="ru-RU"/>
              </w:rPr>
            </w:pPr>
          </w:p>
        </w:tc>
      </w:tr>
    </w:tbl>
    <w:p w14:paraId="595E8384" w14:textId="2D9E83F7" w:rsidR="00B35051" w:rsidRPr="004622DD" w:rsidRDefault="00A244F5" w:rsidP="00916348">
      <w:pPr>
        <w:spacing w:after="0"/>
        <w:ind w:left="142" w:right="-143"/>
        <w:jc w:val="both"/>
        <w:rPr>
          <w:rFonts w:ascii="Times New Roman" w:hAnsi="Times New Roman"/>
          <w:b/>
          <w:sz w:val="24"/>
          <w:szCs w:val="24"/>
        </w:rPr>
      </w:pPr>
      <w:bookmarkStart w:id="681" w:name="_Toc462933712"/>
      <w:r w:rsidRPr="004622DD">
        <w:rPr>
          <w:rFonts w:ascii="Times New Roman" w:eastAsia="Times New Roman" w:hAnsi="Times New Roman"/>
          <w:sz w:val="24"/>
          <w:szCs w:val="24"/>
          <w:lang w:eastAsia="ru-RU"/>
        </w:rPr>
        <w:t xml:space="preserve">* </w:t>
      </w:r>
      <w:r w:rsidR="00D77785" w:rsidRPr="004622DD">
        <w:rPr>
          <w:rFonts w:ascii="Times New Roman" w:eastAsia="Times New Roman" w:hAnsi="Times New Roman"/>
          <w:sz w:val="24"/>
          <w:szCs w:val="24"/>
          <w:lang w:eastAsia="ru-RU"/>
        </w:rPr>
        <w:t xml:space="preserve">Вместо заполнения данного пункта может быть направлена </w:t>
      </w:r>
      <w:r w:rsidRPr="004622DD">
        <w:rPr>
          <w:rFonts w:ascii="Times New Roman" w:eastAsia="Times New Roman" w:hAnsi="Times New Roman"/>
          <w:sz w:val="24"/>
          <w:szCs w:val="24"/>
          <w:lang w:eastAsia="ru-RU"/>
        </w:rPr>
        <w:t>сканированн</w:t>
      </w:r>
      <w:r w:rsidR="00D77785" w:rsidRPr="004622DD">
        <w:rPr>
          <w:rFonts w:ascii="Times New Roman" w:eastAsia="Times New Roman" w:hAnsi="Times New Roman"/>
          <w:sz w:val="24"/>
          <w:szCs w:val="24"/>
          <w:lang w:eastAsia="ru-RU"/>
        </w:rPr>
        <w:t>ая</w:t>
      </w:r>
      <w:r w:rsidRPr="004622DD">
        <w:rPr>
          <w:rFonts w:ascii="Times New Roman" w:eastAsia="Times New Roman" w:hAnsi="Times New Roman"/>
          <w:sz w:val="24"/>
          <w:szCs w:val="24"/>
          <w:lang w:eastAsia="ru-RU"/>
        </w:rPr>
        <w:t xml:space="preserve"> копи</w:t>
      </w:r>
      <w:r w:rsidR="00D77785"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xml:space="preserve"> </w:t>
      </w:r>
      <w:r w:rsidR="00566A6D" w:rsidRPr="004622DD">
        <w:rPr>
          <w:rFonts w:ascii="Times New Roman" w:eastAsia="Times New Roman" w:hAnsi="Times New Roman"/>
          <w:sz w:val="24"/>
          <w:szCs w:val="24"/>
          <w:lang w:eastAsia="ru-RU"/>
        </w:rPr>
        <w:t>и</w:t>
      </w:r>
      <w:r w:rsidR="008B6F17" w:rsidRPr="004622DD">
        <w:rPr>
          <w:rFonts w:ascii="Times New Roman" w:eastAsia="Times New Roman" w:hAnsi="Times New Roman"/>
          <w:sz w:val="24"/>
          <w:szCs w:val="24"/>
          <w:lang w:eastAsia="ru-RU"/>
        </w:rPr>
        <w:t>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r w:rsidRPr="004622DD">
        <w:rPr>
          <w:rFonts w:ascii="Times New Roman" w:eastAsia="Times New Roman" w:hAnsi="Times New Roman"/>
          <w:sz w:val="24"/>
          <w:szCs w:val="24"/>
          <w:lang w:eastAsia="ru-RU"/>
        </w:rPr>
        <w:t>.</w:t>
      </w:r>
      <w:r w:rsidR="00B35051"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4622DD" w:rsidRPr="004622DD" w14:paraId="3E3A22A8" w14:textId="77777777" w:rsidTr="00D04A0A">
        <w:trPr>
          <w:trHeight w:val="133"/>
        </w:trPr>
        <w:tc>
          <w:tcPr>
            <w:tcW w:w="7542" w:type="dxa"/>
          </w:tcPr>
          <w:p w14:paraId="19E84010" w14:textId="77777777" w:rsidR="00B35051" w:rsidRPr="004622DD" w:rsidRDefault="00B35051" w:rsidP="00186545">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626" w:type="dxa"/>
          </w:tcPr>
          <w:p w14:paraId="7DEE68DF" w14:textId="77777777" w:rsidR="00B35051" w:rsidRPr="004622DD" w:rsidRDefault="00B35051" w:rsidP="00186545">
            <w:pPr>
              <w:rPr>
                <w:rFonts w:ascii="Times New Roman" w:hAnsi="Times New Roman"/>
                <w:b/>
                <w:sz w:val="24"/>
                <w:szCs w:val="24"/>
              </w:rPr>
            </w:pPr>
          </w:p>
        </w:tc>
      </w:tr>
    </w:tbl>
    <w:p w14:paraId="3F9BB3F6" w14:textId="779F064A" w:rsidR="00E820E1" w:rsidRPr="004622DD" w:rsidRDefault="006C681D" w:rsidP="006F2993">
      <w:pPr>
        <w:ind w:right="142"/>
        <w:jc w:val="center"/>
        <w:rPr>
          <w:rFonts w:ascii="Times New Roman" w:eastAsia="Times New Roman" w:hAnsi="Times New Roman"/>
          <w:sz w:val="24"/>
          <w:szCs w:val="24"/>
          <w:lang w:eastAsia="ru-RU"/>
        </w:rPr>
      </w:pPr>
      <w:r w:rsidRPr="004622DD">
        <w:rPr>
          <w:rFonts w:ascii="Times New Roman" w:hAnsi="Times New Roman"/>
          <w:b/>
          <w:sz w:val="24"/>
          <w:szCs w:val="24"/>
        </w:rPr>
        <w:t xml:space="preserve">7.10. Информация о направлении </w:t>
      </w:r>
      <w:r w:rsidR="00507E31" w:rsidRPr="004622DD">
        <w:rPr>
          <w:rFonts w:ascii="Times New Roman" w:hAnsi="Times New Roman"/>
          <w:b/>
          <w:sz w:val="24"/>
          <w:szCs w:val="24"/>
        </w:rPr>
        <w:t>Э</w:t>
      </w:r>
      <w:r w:rsidRPr="004622DD">
        <w:rPr>
          <w:rFonts w:ascii="Times New Roman" w:hAnsi="Times New Roman"/>
          <w:b/>
          <w:sz w:val="24"/>
          <w:szCs w:val="24"/>
        </w:rPr>
        <w:t xml:space="preserve">митентом </w:t>
      </w:r>
      <w:r w:rsidR="00507E31" w:rsidRPr="004622DD">
        <w:rPr>
          <w:rFonts w:ascii="Times New Roman" w:hAnsi="Times New Roman"/>
          <w:b/>
          <w:sz w:val="24"/>
          <w:szCs w:val="24"/>
        </w:rPr>
        <w:t>Р</w:t>
      </w:r>
      <w:r w:rsidRPr="004622DD">
        <w:rPr>
          <w:rFonts w:ascii="Times New Roman" w:hAnsi="Times New Roman"/>
          <w:b/>
          <w:sz w:val="24"/>
          <w:szCs w:val="24"/>
        </w:rPr>
        <w:t>егистратору распоряжения, являющегося основанием для внесения записей о размещении акций, размещаемых путем конвертации или распределения среди акционеров</w:t>
      </w:r>
      <w:r w:rsidR="00566A6D" w:rsidRPr="004622DD">
        <w:rPr>
          <w:rFonts w:ascii="Times New Roman" w:hAnsi="Times New Roman"/>
          <w:b/>
          <w:sz w:val="24"/>
          <w:szCs w:val="24"/>
        </w:rPr>
        <w:t>*</w:t>
      </w:r>
      <w:bookmarkEnd w:id="681"/>
    </w:p>
    <w:tbl>
      <w:tblPr>
        <w:tblW w:w="15168" w:type="dxa"/>
        <w:tblInd w:w="108" w:type="dxa"/>
        <w:tblLook w:val="04A0" w:firstRow="1" w:lastRow="0" w:firstColumn="1" w:lastColumn="0" w:noHBand="0" w:noVBand="1"/>
      </w:tblPr>
      <w:tblGrid>
        <w:gridCol w:w="7542"/>
        <w:gridCol w:w="7626"/>
      </w:tblGrid>
      <w:tr w:rsidR="004622DD" w:rsidRPr="004622DD" w14:paraId="0A35AF57" w14:textId="77777777" w:rsidTr="00682FFB">
        <w:trPr>
          <w:trHeight w:val="1354"/>
        </w:trPr>
        <w:tc>
          <w:tcPr>
            <w:tcW w:w="7542" w:type="dxa"/>
            <w:tcBorders>
              <w:top w:val="single" w:sz="8" w:space="0" w:color="auto"/>
              <w:left w:val="single" w:sz="4" w:space="0" w:color="auto"/>
              <w:bottom w:val="single" w:sz="4" w:space="0" w:color="auto"/>
              <w:right w:val="single" w:sz="4" w:space="0" w:color="auto"/>
            </w:tcBorders>
            <w:shd w:val="clear" w:color="000000" w:fill="FFFFFF"/>
          </w:tcPr>
          <w:p w14:paraId="5353CAA5" w14:textId="01BD2F76" w:rsidR="00E820E1" w:rsidRPr="004622DD" w:rsidRDefault="00FA61D8" w:rsidP="00566A6D">
            <w:pPr>
              <w:jc w:val="both"/>
              <w:rPr>
                <w:rFonts w:ascii="Times New Roman" w:eastAsia="Times New Roman" w:hAnsi="Times New Roman"/>
                <w:sz w:val="24"/>
                <w:szCs w:val="24"/>
                <w:lang w:eastAsia="ru-RU"/>
              </w:rPr>
            </w:pPr>
            <w:bookmarkStart w:id="682" w:name="_Toc462933713"/>
            <w:r w:rsidRPr="004622DD">
              <w:rPr>
                <w:rFonts w:ascii="Times New Roman" w:eastAsia="Times New Roman" w:hAnsi="Times New Roman"/>
                <w:sz w:val="24"/>
                <w:szCs w:val="24"/>
                <w:lang w:eastAsia="ru-RU"/>
              </w:rPr>
              <w:t>В</w:t>
            </w:r>
            <w:r w:rsidR="006C681D" w:rsidRPr="004622DD">
              <w:rPr>
                <w:rFonts w:ascii="Times New Roman" w:eastAsia="Times New Roman" w:hAnsi="Times New Roman"/>
                <w:sz w:val="24"/>
                <w:szCs w:val="24"/>
                <w:lang w:eastAsia="ru-RU"/>
              </w:rPr>
              <w:t>ид ценных бумаг (акции), категория (тип) и иные указанные в решении о выпуске ценных бумаг идентификационные признаки акций, размещаемых путем конвертации или распределения среди акционеров</w:t>
            </w:r>
            <w:r w:rsidR="00E820E1" w:rsidRPr="004622DD">
              <w:rPr>
                <w:rFonts w:ascii="Times New Roman" w:eastAsia="Times New Roman" w:hAnsi="Times New Roman"/>
                <w:sz w:val="24"/>
                <w:szCs w:val="24"/>
                <w:lang w:eastAsia="ru-RU"/>
              </w:rPr>
              <w:t>:</w:t>
            </w:r>
            <w:bookmarkEnd w:id="682"/>
            <w:r w:rsidR="006C681D" w:rsidRPr="004622DD">
              <w:rPr>
                <w:rFonts w:ascii="Times New Roman" w:eastAsia="Times New Roman" w:hAnsi="Times New Roman"/>
                <w:sz w:val="24"/>
                <w:szCs w:val="24"/>
                <w:lang w:eastAsia="ru-RU"/>
              </w:rPr>
              <w:t xml:space="preserve"> </w:t>
            </w:r>
          </w:p>
        </w:tc>
        <w:tc>
          <w:tcPr>
            <w:tcW w:w="7626" w:type="dxa"/>
            <w:tcBorders>
              <w:top w:val="single" w:sz="8" w:space="0" w:color="auto"/>
              <w:left w:val="nil"/>
              <w:bottom w:val="single" w:sz="4" w:space="0" w:color="auto"/>
              <w:right w:val="single" w:sz="4" w:space="0" w:color="auto"/>
            </w:tcBorders>
            <w:shd w:val="clear" w:color="000000" w:fill="FFFFFF"/>
          </w:tcPr>
          <w:p w14:paraId="5091F375" w14:textId="77777777" w:rsidR="00E820E1" w:rsidRPr="004622DD" w:rsidRDefault="00E820E1" w:rsidP="007F4672">
            <w:pPr>
              <w:jc w:val="both"/>
              <w:rPr>
                <w:rFonts w:ascii="Times New Roman" w:eastAsia="Times New Roman" w:hAnsi="Times New Roman"/>
                <w:sz w:val="24"/>
                <w:szCs w:val="24"/>
                <w:lang w:eastAsia="ru-RU"/>
              </w:rPr>
            </w:pPr>
          </w:p>
        </w:tc>
      </w:tr>
      <w:tr w:rsidR="004622DD" w:rsidRPr="004622DD" w14:paraId="30E75A8B" w14:textId="77777777" w:rsidTr="00682FFB">
        <w:trPr>
          <w:trHeight w:val="2160"/>
        </w:trPr>
        <w:tc>
          <w:tcPr>
            <w:tcW w:w="7542" w:type="dxa"/>
            <w:tcBorders>
              <w:top w:val="single" w:sz="4" w:space="0" w:color="auto"/>
              <w:left w:val="single" w:sz="4" w:space="0" w:color="auto"/>
              <w:bottom w:val="single" w:sz="4" w:space="0" w:color="auto"/>
              <w:right w:val="single" w:sz="4" w:space="0" w:color="auto"/>
            </w:tcBorders>
            <w:shd w:val="clear" w:color="000000" w:fill="FFFFFF"/>
          </w:tcPr>
          <w:p w14:paraId="48945C4B" w14:textId="14B24CE3" w:rsidR="00E820E1" w:rsidRPr="004622DD" w:rsidRDefault="006C681D" w:rsidP="007F4672">
            <w:pPr>
              <w:jc w:val="both"/>
              <w:rPr>
                <w:rFonts w:ascii="Times New Roman" w:eastAsia="Times New Roman" w:hAnsi="Times New Roman"/>
                <w:sz w:val="24"/>
                <w:szCs w:val="24"/>
                <w:lang w:eastAsia="ru-RU"/>
              </w:rPr>
            </w:pPr>
            <w:bookmarkStart w:id="683" w:name="_Toc462933714"/>
            <w:r w:rsidRPr="004622DD">
              <w:rPr>
                <w:rFonts w:ascii="Times New Roman" w:eastAsia="Times New Roman" w:hAnsi="Times New Roman"/>
                <w:sz w:val="24"/>
                <w:szCs w:val="24"/>
                <w:lang w:eastAsia="ru-RU"/>
              </w:rPr>
              <w:t>Способ размещения акций, а в случае, если акции размещаются путем конвертации, - также вид конвертации (конвертация привилегированных акций в обыкновенные акции или привилегированные акции другого типа; конвертация облигаций и опционов эмитента в дополнительные обыкновенные или привилегированные акции; конвертация акций при реорганизации)</w:t>
            </w:r>
            <w:r w:rsidR="00E820E1" w:rsidRPr="004622DD">
              <w:rPr>
                <w:rFonts w:ascii="Times New Roman" w:eastAsia="Times New Roman" w:hAnsi="Times New Roman"/>
                <w:sz w:val="24"/>
                <w:szCs w:val="24"/>
                <w:lang w:eastAsia="ru-RU"/>
              </w:rPr>
              <w:t>:</w:t>
            </w:r>
            <w:bookmarkEnd w:id="683"/>
          </w:p>
        </w:tc>
        <w:tc>
          <w:tcPr>
            <w:tcW w:w="7626" w:type="dxa"/>
            <w:tcBorders>
              <w:top w:val="nil"/>
              <w:left w:val="nil"/>
              <w:bottom w:val="single" w:sz="4" w:space="0" w:color="auto"/>
              <w:right w:val="single" w:sz="4" w:space="0" w:color="auto"/>
            </w:tcBorders>
            <w:shd w:val="clear" w:color="000000" w:fill="FFFFFF"/>
          </w:tcPr>
          <w:p w14:paraId="7EA59238" w14:textId="77777777" w:rsidR="00E820E1" w:rsidRPr="004622DD" w:rsidRDefault="00E820E1" w:rsidP="007F4672">
            <w:pPr>
              <w:jc w:val="both"/>
              <w:rPr>
                <w:rFonts w:ascii="Times New Roman" w:eastAsia="Times New Roman" w:hAnsi="Times New Roman"/>
                <w:sz w:val="24"/>
                <w:szCs w:val="24"/>
                <w:lang w:eastAsia="ru-RU"/>
              </w:rPr>
            </w:pPr>
          </w:p>
        </w:tc>
      </w:tr>
      <w:tr w:rsidR="004622DD" w:rsidRPr="004622DD" w14:paraId="1C562AC1" w14:textId="77777777" w:rsidTr="00682FFB">
        <w:trPr>
          <w:trHeight w:val="765"/>
        </w:trPr>
        <w:tc>
          <w:tcPr>
            <w:tcW w:w="7542" w:type="dxa"/>
            <w:tcBorders>
              <w:top w:val="single" w:sz="4" w:space="0" w:color="auto"/>
              <w:left w:val="single" w:sz="4" w:space="0" w:color="auto"/>
              <w:bottom w:val="single" w:sz="4" w:space="0" w:color="auto"/>
              <w:right w:val="single" w:sz="4" w:space="0" w:color="auto"/>
            </w:tcBorders>
            <w:shd w:val="clear" w:color="000000" w:fill="FFFFFF"/>
          </w:tcPr>
          <w:p w14:paraId="787F4378" w14:textId="668DDFA4" w:rsidR="006C681D" w:rsidRPr="004622DD" w:rsidRDefault="006C681D" w:rsidP="00507E31">
            <w:pPr>
              <w:jc w:val="both"/>
              <w:rPr>
                <w:rFonts w:ascii="Times New Roman" w:eastAsia="Times New Roman" w:hAnsi="Times New Roman"/>
                <w:sz w:val="24"/>
                <w:szCs w:val="24"/>
                <w:lang w:eastAsia="ru-RU"/>
              </w:rPr>
            </w:pPr>
            <w:bookmarkStart w:id="684" w:name="_Toc462933716"/>
            <w:r w:rsidRPr="004622DD">
              <w:rPr>
                <w:rFonts w:ascii="Times New Roman" w:eastAsia="Times New Roman" w:hAnsi="Times New Roman"/>
                <w:sz w:val="24"/>
                <w:szCs w:val="24"/>
                <w:lang w:eastAsia="ru-RU"/>
              </w:rPr>
              <w:t xml:space="preserve">Дата направления </w:t>
            </w:r>
            <w:r w:rsidR="00507E31" w:rsidRPr="004622DD">
              <w:rPr>
                <w:rFonts w:ascii="Times New Roman" w:eastAsia="Times New Roman" w:hAnsi="Times New Roman"/>
                <w:sz w:val="24"/>
                <w:szCs w:val="24"/>
                <w:lang w:eastAsia="ru-RU"/>
              </w:rPr>
              <w:t>Э</w:t>
            </w:r>
            <w:r w:rsidRPr="004622DD">
              <w:rPr>
                <w:rFonts w:ascii="Times New Roman" w:eastAsia="Times New Roman" w:hAnsi="Times New Roman"/>
                <w:sz w:val="24"/>
                <w:szCs w:val="24"/>
                <w:lang w:eastAsia="ru-RU"/>
              </w:rPr>
              <w:t xml:space="preserve">митентом </w:t>
            </w:r>
            <w:r w:rsidR="00507E31" w:rsidRPr="004622DD">
              <w:rPr>
                <w:rFonts w:ascii="Times New Roman" w:eastAsia="Times New Roman" w:hAnsi="Times New Roman"/>
                <w:sz w:val="24"/>
                <w:szCs w:val="24"/>
                <w:lang w:eastAsia="ru-RU"/>
              </w:rPr>
              <w:t>Р</w:t>
            </w:r>
            <w:r w:rsidRPr="004622DD">
              <w:rPr>
                <w:rFonts w:ascii="Times New Roman" w:eastAsia="Times New Roman" w:hAnsi="Times New Roman"/>
                <w:sz w:val="24"/>
                <w:szCs w:val="24"/>
                <w:lang w:eastAsia="ru-RU"/>
              </w:rPr>
              <w:t>егистратору распоряжения, являющегося основанием для внесения записей о размещении акций, размещаемых путем конвертации или распределения среди акционеров</w:t>
            </w:r>
            <w:r w:rsidR="00E820E1" w:rsidRPr="004622DD">
              <w:rPr>
                <w:rFonts w:ascii="Times New Roman" w:eastAsia="Times New Roman" w:hAnsi="Times New Roman"/>
                <w:sz w:val="24"/>
                <w:szCs w:val="24"/>
                <w:lang w:eastAsia="ru-RU"/>
              </w:rPr>
              <w:t>:</w:t>
            </w:r>
            <w:bookmarkEnd w:id="684"/>
          </w:p>
        </w:tc>
        <w:tc>
          <w:tcPr>
            <w:tcW w:w="7626" w:type="dxa"/>
            <w:tcBorders>
              <w:top w:val="single" w:sz="4" w:space="0" w:color="auto"/>
              <w:left w:val="nil"/>
              <w:bottom w:val="single" w:sz="4" w:space="0" w:color="auto"/>
              <w:right w:val="single" w:sz="4" w:space="0" w:color="auto"/>
            </w:tcBorders>
            <w:shd w:val="clear" w:color="000000" w:fill="FFFFFF"/>
          </w:tcPr>
          <w:p w14:paraId="454C5498" w14:textId="77777777" w:rsidR="00E820E1" w:rsidRPr="004622DD" w:rsidRDefault="00E820E1" w:rsidP="00FA61D8">
            <w:pPr>
              <w:jc w:val="both"/>
              <w:rPr>
                <w:rFonts w:ascii="Times New Roman" w:eastAsia="Times New Roman" w:hAnsi="Times New Roman"/>
                <w:sz w:val="24"/>
                <w:szCs w:val="24"/>
                <w:lang w:eastAsia="ru-RU"/>
              </w:rPr>
            </w:pPr>
          </w:p>
        </w:tc>
      </w:tr>
      <w:tr w:rsidR="004622DD" w:rsidRPr="004622DD" w14:paraId="6AD47C4D" w14:textId="77777777" w:rsidTr="00682FFB">
        <w:trPr>
          <w:trHeight w:val="525"/>
        </w:trPr>
        <w:tc>
          <w:tcPr>
            <w:tcW w:w="7542" w:type="dxa"/>
            <w:tcBorders>
              <w:top w:val="single" w:sz="4" w:space="0" w:color="auto"/>
              <w:left w:val="single" w:sz="4" w:space="0" w:color="auto"/>
              <w:bottom w:val="single" w:sz="4" w:space="0" w:color="auto"/>
              <w:right w:val="single" w:sz="4" w:space="0" w:color="auto"/>
            </w:tcBorders>
            <w:shd w:val="clear" w:color="000000" w:fill="FFFFFF"/>
          </w:tcPr>
          <w:p w14:paraId="30B2F84B" w14:textId="573B7400" w:rsidR="006C681D" w:rsidRPr="004622DD" w:rsidRDefault="00E820E1" w:rsidP="00682FFB">
            <w:pPr>
              <w:jc w:val="both"/>
              <w:rPr>
                <w:rFonts w:ascii="Times New Roman" w:eastAsia="Times New Roman" w:hAnsi="Times New Roman"/>
                <w:sz w:val="24"/>
                <w:szCs w:val="24"/>
                <w:lang w:eastAsia="ru-RU"/>
              </w:rPr>
            </w:pPr>
            <w:bookmarkStart w:id="685" w:name="_Toc462933717"/>
            <w:r w:rsidRPr="004622DD">
              <w:rPr>
                <w:rFonts w:ascii="Times New Roman" w:eastAsia="Times New Roman" w:hAnsi="Times New Roman"/>
                <w:sz w:val="24"/>
                <w:szCs w:val="24"/>
                <w:lang w:eastAsia="ru-RU"/>
              </w:rPr>
              <w:t>Дата конвертации акций или распределения акций среди акционеров:</w:t>
            </w:r>
            <w:bookmarkEnd w:id="685"/>
          </w:p>
        </w:tc>
        <w:tc>
          <w:tcPr>
            <w:tcW w:w="7626" w:type="dxa"/>
            <w:tcBorders>
              <w:top w:val="single" w:sz="4" w:space="0" w:color="auto"/>
              <w:left w:val="nil"/>
              <w:bottom w:val="single" w:sz="4" w:space="0" w:color="auto"/>
              <w:right w:val="single" w:sz="4" w:space="0" w:color="auto"/>
            </w:tcBorders>
            <w:shd w:val="clear" w:color="000000" w:fill="FFFFFF"/>
          </w:tcPr>
          <w:p w14:paraId="5CEC2857" w14:textId="77777777" w:rsidR="00E820E1" w:rsidRPr="004622DD" w:rsidRDefault="00E820E1" w:rsidP="00FA61D8">
            <w:pPr>
              <w:jc w:val="both"/>
              <w:rPr>
                <w:rFonts w:ascii="Times New Roman" w:eastAsia="Times New Roman" w:hAnsi="Times New Roman"/>
                <w:sz w:val="24"/>
                <w:szCs w:val="24"/>
                <w:lang w:eastAsia="ru-RU"/>
              </w:rPr>
            </w:pPr>
          </w:p>
        </w:tc>
      </w:tr>
    </w:tbl>
    <w:p w14:paraId="2CB77E5D" w14:textId="39ADF352" w:rsidR="00566A6D" w:rsidRPr="004622DD" w:rsidRDefault="00566A6D" w:rsidP="00916348">
      <w:pPr>
        <w:spacing w:after="0"/>
        <w:ind w:left="142" w:right="-14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Не предоставляется в случае, если обыкновенные акции или привилегированные акции другого типа размещаются путем конвертации в них ранее размещенных привилегированных акций определенного типа по требованию акционеров – их владельцев.</w:t>
      </w:r>
    </w:p>
    <w:p w14:paraId="4FDAAD96" w14:textId="77777777" w:rsidR="00B35051" w:rsidRPr="004622DD" w:rsidRDefault="00B35051" w:rsidP="00916348">
      <w:pPr>
        <w:ind w:right="-14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p w14:paraId="70B5F07D" w14:textId="7D0F0C67" w:rsidR="00637435" w:rsidRPr="004622DD" w:rsidRDefault="001E5C94" w:rsidP="00D04A0A">
      <w:pPr>
        <w:ind w:left="142"/>
        <w:rPr>
          <w:rFonts w:ascii="Times New Roman" w:hAnsi="Times New Roman"/>
          <w:b/>
          <w:sz w:val="24"/>
          <w:szCs w:val="24"/>
        </w:rPr>
      </w:pPr>
      <w:r w:rsidRPr="004622DD">
        <w:rPr>
          <w:rFonts w:ascii="Times New Roman" w:hAnsi="Times New Roman"/>
          <w:b/>
          <w:sz w:val="24"/>
          <w:szCs w:val="24"/>
        </w:rPr>
        <w:lastRenderedPageBreak/>
        <w:t xml:space="preserve">Форма </w:t>
      </w:r>
      <w:r w:rsidR="00553C15" w:rsidRPr="004622DD">
        <w:rPr>
          <w:rFonts w:ascii="Times New Roman" w:hAnsi="Times New Roman"/>
          <w:b/>
          <w:sz w:val="24"/>
          <w:szCs w:val="24"/>
          <w:lang w:val="en-US"/>
        </w:rPr>
        <w:t>7</w:t>
      </w:r>
      <w:r w:rsidR="00553C15" w:rsidRPr="004622DD">
        <w:rPr>
          <w:rFonts w:ascii="Times New Roman" w:hAnsi="Times New Roman"/>
          <w:b/>
          <w:sz w:val="24"/>
          <w:szCs w:val="24"/>
        </w:rPr>
        <w:t>.12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6A39385A" w14:textId="77777777" w:rsidTr="00566A6D">
        <w:trPr>
          <w:trHeight w:val="213"/>
        </w:trPr>
        <w:tc>
          <w:tcPr>
            <w:tcW w:w="3568" w:type="dxa"/>
            <w:shd w:val="clear" w:color="auto" w:fill="auto"/>
          </w:tcPr>
          <w:p w14:paraId="45DDF686"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6F474ED7" w14:textId="77777777" w:rsidR="00553C15" w:rsidRPr="004622DD" w:rsidRDefault="00553C15" w:rsidP="00B34AEC">
            <w:pPr>
              <w:spacing w:after="0" w:line="240" w:lineRule="auto"/>
              <w:rPr>
                <w:rFonts w:ascii="Times New Roman" w:hAnsi="Times New Roman"/>
                <w:sz w:val="24"/>
                <w:szCs w:val="24"/>
              </w:rPr>
            </w:pPr>
          </w:p>
        </w:tc>
        <w:tc>
          <w:tcPr>
            <w:tcW w:w="2447" w:type="dxa"/>
            <w:gridSpan w:val="3"/>
            <w:shd w:val="clear" w:color="auto" w:fill="auto"/>
          </w:tcPr>
          <w:p w14:paraId="1DA877FB"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630FA4FC"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332AD65" w14:textId="77777777" w:rsidTr="00566A6D">
        <w:trPr>
          <w:trHeight w:val="124"/>
        </w:trPr>
        <w:tc>
          <w:tcPr>
            <w:tcW w:w="7523" w:type="dxa"/>
            <w:gridSpan w:val="2"/>
            <w:shd w:val="clear" w:color="auto" w:fill="auto"/>
          </w:tcPr>
          <w:p w14:paraId="3033C89C"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4DA3E26F" w14:textId="77777777" w:rsidR="00553C15" w:rsidRPr="004622DD" w:rsidRDefault="00553C15" w:rsidP="00B34AEC">
            <w:pPr>
              <w:spacing w:after="0" w:line="240" w:lineRule="auto"/>
              <w:rPr>
                <w:rFonts w:ascii="Times New Roman" w:hAnsi="Times New Roman"/>
                <w:sz w:val="24"/>
                <w:szCs w:val="24"/>
              </w:rPr>
            </w:pPr>
          </w:p>
        </w:tc>
      </w:tr>
      <w:tr w:rsidR="004622DD" w:rsidRPr="004622DD" w14:paraId="46821947" w14:textId="77777777" w:rsidTr="00566A6D">
        <w:trPr>
          <w:trHeight w:val="206"/>
        </w:trPr>
        <w:tc>
          <w:tcPr>
            <w:tcW w:w="7523" w:type="dxa"/>
            <w:gridSpan w:val="2"/>
            <w:shd w:val="clear" w:color="auto" w:fill="auto"/>
          </w:tcPr>
          <w:p w14:paraId="6A32B2D6"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3603AFF5" w14:textId="77777777" w:rsidR="00553C15" w:rsidRPr="004622DD" w:rsidRDefault="00553C15" w:rsidP="00B34AEC">
            <w:pPr>
              <w:spacing w:after="0" w:line="240" w:lineRule="auto"/>
              <w:rPr>
                <w:rFonts w:ascii="Times New Roman" w:hAnsi="Times New Roman"/>
                <w:sz w:val="24"/>
                <w:szCs w:val="24"/>
              </w:rPr>
            </w:pPr>
          </w:p>
        </w:tc>
      </w:tr>
      <w:tr w:rsidR="004622DD" w:rsidRPr="004622DD" w14:paraId="3CB8823B" w14:textId="77777777" w:rsidTr="00566A6D">
        <w:trPr>
          <w:trHeight w:val="176"/>
        </w:trPr>
        <w:tc>
          <w:tcPr>
            <w:tcW w:w="7523" w:type="dxa"/>
            <w:gridSpan w:val="2"/>
            <w:tcBorders>
              <w:bottom w:val="double" w:sz="4" w:space="0" w:color="auto"/>
            </w:tcBorders>
            <w:shd w:val="clear" w:color="auto" w:fill="auto"/>
          </w:tcPr>
          <w:p w14:paraId="08109961" w14:textId="05F7741A"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7FD8D6E1" w14:textId="77777777" w:rsidR="00553C15" w:rsidRPr="004622DD" w:rsidRDefault="00553C15" w:rsidP="00B34AEC">
            <w:pPr>
              <w:spacing w:after="0" w:line="240" w:lineRule="auto"/>
              <w:rPr>
                <w:rFonts w:ascii="Times New Roman" w:hAnsi="Times New Roman"/>
                <w:sz w:val="24"/>
                <w:szCs w:val="24"/>
              </w:rPr>
            </w:pPr>
          </w:p>
        </w:tc>
      </w:tr>
      <w:tr w:rsidR="004622DD" w:rsidRPr="004622DD" w14:paraId="0AA9CA0A" w14:textId="77777777" w:rsidTr="00566A6D">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0D68DB17" w14:textId="329FC8E1" w:rsidR="00553C15"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4E45EA51" w14:textId="77777777" w:rsidTr="00566A6D">
        <w:trPr>
          <w:trHeight w:val="264"/>
        </w:trPr>
        <w:tc>
          <w:tcPr>
            <w:tcW w:w="7523" w:type="dxa"/>
            <w:gridSpan w:val="2"/>
            <w:tcBorders>
              <w:top w:val="single" w:sz="4" w:space="0" w:color="auto"/>
            </w:tcBorders>
            <w:shd w:val="clear" w:color="auto" w:fill="auto"/>
          </w:tcPr>
          <w:p w14:paraId="2EB89C74"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B56D82B"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DAFD525" w14:textId="77777777" w:rsidR="00553C15" w:rsidRPr="004622DD" w:rsidRDefault="00553C15" w:rsidP="00B34AE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D90B917"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419A096"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463296CC"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1DCFF710"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6064CBC" w14:textId="77777777" w:rsidTr="00566A6D">
        <w:trPr>
          <w:trHeight w:val="98"/>
        </w:trPr>
        <w:tc>
          <w:tcPr>
            <w:tcW w:w="7523" w:type="dxa"/>
            <w:gridSpan w:val="2"/>
            <w:tcBorders>
              <w:bottom w:val="double" w:sz="4" w:space="0" w:color="auto"/>
            </w:tcBorders>
            <w:shd w:val="clear" w:color="auto" w:fill="auto"/>
          </w:tcPr>
          <w:p w14:paraId="6B3B0688"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527678D4" w14:textId="77777777" w:rsidR="00553C15" w:rsidRPr="004622DD" w:rsidRDefault="00553C15" w:rsidP="00B34AEC">
            <w:pPr>
              <w:pStyle w:val="a4"/>
              <w:spacing w:after="0" w:line="240" w:lineRule="auto"/>
              <w:ind w:left="546"/>
              <w:rPr>
                <w:rFonts w:ascii="Times New Roman" w:hAnsi="Times New Roman"/>
                <w:sz w:val="24"/>
                <w:szCs w:val="24"/>
              </w:rPr>
            </w:pPr>
          </w:p>
        </w:tc>
      </w:tr>
      <w:tr w:rsidR="004622DD" w:rsidRPr="004622DD" w14:paraId="43EB15E6" w14:textId="77777777" w:rsidTr="00566A6D">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ABA9B77" w14:textId="069F54FA" w:rsidR="00553C15" w:rsidRPr="004622DD" w:rsidRDefault="00154E97"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19E3E26F" w14:textId="77777777" w:rsidTr="00566A6D">
        <w:trPr>
          <w:trHeight w:val="543"/>
        </w:trPr>
        <w:tc>
          <w:tcPr>
            <w:tcW w:w="7523" w:type="dxa"/>
            <w:gridSpan w:val="2"/>
            <w:tcBorders>
              <w:top w:val="single" w:sz="4" w:space="0" w:color="auto"/>
            </w:tcBorders>
            <w:shd w:val="clear" w:color="auto" w:fill="auto"/>
          </w:tcPr>
          <w:p w14:paraId="2CB3E116" w14:textId="05D477F3" w:rsidR="00553C15" w:rsidRPr="004622DD" w:rsidRDefault="00553C15" w:rsidP="005A24DB">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BCEDC3E" w14:textId="77777777" w:rsidR="00553C15" w:rsidRPr="004622DD" w:rsidRDefault="00553C15" w:rsidP="00B34AEC">
            <w:pPr>
              <w:pStyle w:val="a4"/>
              <w:spacing w:after="0" w:line="240" w:lineRule="auto"/>
              <w:ind w:left="546"/>
              <w:rPr>
                <w:rFonts w:ascii="Times New Roman" w:hAnsi="Times New Roman"/>
                <w:sz w:val="24"/>
                <w:szCs w:val="24"/>
              </w:rPr>
            </w:pPr>
          </w:p>
        </w:tc>
      </w:tr>
      <w:tr w:rsidR="004622DD" w:rsidRPr="004622DD" w14:paraId="7755291E" w14:textId="77777777" w:rsidTr="00566A6D">
        <w:trPr>
          <w:trHeight w:val="275"/>
        </w:trPr>
        <w:tc>
          <w:tcPr>
            <w:tcW w:w="7523" w:type="dxa"/>
            <w:gridSpan w:val="2"/>
            <w:shd w:val="clear" w:color="auto" w:fill="auto"/>
          </w:tcPr>
          <w:p w14:paraId="567280BC" w14:textId="77777777" w:rsidR="00553C15" w:rsidRPr="004622DD" w:rsidRDefault="00553C15" w:rsidP="00B34AEC">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01C17FEC" w14:textId="77777777" w:rsidR="00553C15" w:rsidRPr="004622DD" w:rsidRDefault="00553C15" w:rsidP="00B34AEC">
            <w:pPr>
              <w:pStyle w:val="a4"/>
              <w:spacing w:after="0" w:line="240" w:lineRule="auto"/>
              <w:ind w:left="546"/>
              <w:rPr>
                <w:rFonts w:ascii="Times New Roman" w:hAnsi="Times New Roman"/>
                <w:sz w:val="24"/>
                <w:szCs w:val="24"/>
              </w:rPr>
            </w:pPr>
          </w:p>
        </w:tc>
      </w:tr>
      <w:tr w:rsidR="00553C15" w:rsidRPr="004622DD" w14:paraId="0EB67FE2" w14:textId="77777777" w:rsidTr="00566A6D">
        <w:trPr>
          <w:trHeight w:val="423"/>
        </w:trPr>
        <w:tc>
          <w:tcPr>
            <w:tcW w:w="7523" w:type="dxa"/>
            <w:gridSpan w:val="2"/>
            <w:shd w:val="clear" w:color="auto" w:fill="auto"/>
          </w:tcPr>
          <w:p w14:paraId="1917606F" w14:textId="77777777" w:rsidR="00553C15" w:rsidRPr="004622DD" w:rsidRDefault="00553C15" w:rsidP="00B34AEC">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0DB4889"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677A6AD0" w14:textId="77777777" w:rsidR="00553C15" w:rsidRPr="004622DD" w:rsidRDefault="00553C15" w:rsidP="00B34AEC">
            <w:pPr>
              <w:pStyle w:val="a4"/>
              <w:spacing w:after="0" w:line="240" w:lineRule="auto"/>
              <w:ind w:left="546"/>
              <w:rPr>
                <w:rFonts w:ascii="Times New Roman" w:hAnsi="Times New Roman"/>
                <w:sz w:val="24"/>
                <w:szCs w:val="24"/>
              </w:rPr>
            </w:pPr>
          </w:p>
        </w:tc>
        <w:tc>
          <w:tcPr>
            <w:tcW w:w="1253" w:type="dxa"/>
            <w:shd w:val="clear" w:color="auto" w:fill="auto"/>
          </w:tcPr>
          <w:p w14:paraId="5E608C7F"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38FAC34C"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07230850"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6602A666" w14:textId="77777777" w:rsidR="00553C15" w:rsidRPr="004622DD" w:rsidRDefault="00553C15" w:rsidP="00B34AEC">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309413C2" w14:textId="63E65CD0" w:rsidR="00553C15" w:rsidRPr="004622DD" w:rsidRDefault="00553C15" w:rsidP="00637435">
      <w:pPr>
        <w:jc w:val="center"/>
        <w:rPr>
          <w:rFonts w:ascii="Times New Roman" w:hAnsi="Times New Roman"/>
          <w:b/>
          <w:sz w:val="24"/>
          <w:szCs w:val="24"/>
        </w:rPr>
      </w:pPr>
    </w:p>
    <w:p w14:paraId="7A2EEA6A" w14:textId="7BC2C242" w:rsidR="00F9359D" w:rsidRPr="004622DD" w:rsidRDefault="00553C15" w:rsidP="00637435">
      <w:pPr>
        <w:jc w:val="center"/>
        <w:rPr>
          <w:rFonts w:ascii="Times New Roman" w:hAnsi="Times New Roman"/>
          <w:b/>
          <w:sz w:val="24"/>
          <w:szCs w:val="24"/>
        </w:rPr>
      </w:pPr>
      <w:r w:rsidRPr="004622DD">
        <w:rPr>
          <w:rFonts w:ascii="Times New Roman" w:hAnsi="Times New Roman"/>
          <w:b/>
          <w:sz w:val="24"/>
          <w:szCs w:val="24"/>
        </w:rPr>
        <w:t>7.12</w:t>
      </w:r>
      <w:r w:rsidR="00637435" w:rsidRPr="004622DD">
        <w:rPr>
          <w:rFonts w:ascii="Times New Roman" w:hAnsi="Times New Roman"/>
          <w:b/>
          <w:sz w:val="24"/>
          <w:szCs w:val="24"/>
        </w:rPr>
        <w:t xml:space="preserve">. Информация о государственной регистрации отчета об итогах выпуска (дополнительного выпуска) акций, размещенных </w:t>
      </w:r>
      <w:r w:rsidRPr="004622DD">
        <w:rPr>
          <w:rFonts w:ascii="Times New Roman" w:hAnsi="Times New Roman"/>
          <w:b/>
          <w:sz w:val="24"/>
          <w:szCs w:val="24"/>
        </w:rPr>
        <w:t xml:space="preserve">путем </w:t>
      </w:r>
      <w:r w:rsidR="00637435" w:rsidRPr="004622DD">
        <w:rPr>
          <w:rFonts w:ascii="Times New Roman" w:hAnsi="Times New Roman"/>
          <w:b/>
          <w:sz w:val="24"/>
          <w:szCs w:val="24"/>
        </w:rPr>
        <w:t>конвертации или распределения среди акционеров</w:t>
      </w:r>
      <w:r w:rsidR="00F9359D" w:rsidRPr="004622DD">
        <w:rPr>
          <w:rFonts w:ascii="Times New Roman" w:hAnsi="Times New Roman"/>
          <w:b/>
          <w:sz w:val="24"/>
          <w:szCs w:val="24"/>
        </w:rPr>
        <w:t xml:space="preserve"> </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4622DD" w:rsidRPr="004622DD" w14:paraId="321BC427" w14:textId="77777777" w:rsidTr="00914568">
        <w:trPr>
          <w:trHeight w:val="255"/>
        </w:trPr>
        <w:tc>
          <w:tcPr>
            <w:tcW w:w="7542" w:type="dxa"/>
            <w:shd w:val="clear" w:color="000000" w:fill="FFFFFF"/>
            <w:vAlign w:val="center"/>
          </w:tcPr>
          <w:p w14:paraId="74E3DAD1" w14:textId="3DB290BF" w:rsidR="00553C15" w:rsidRPr="004622DD" w:rsidRDefault="000A719C" w:rsidP="00DC064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Вид, категория (тип), серия </w:t>
            </w:r>
            <w:r w:rsidR="00B97C09" w:rsidRPr="004622DD">
              <w:rPr>
                <w:rFonts w:ascii="Times New Roman" w:eastAsia="Times New Roman" w:hAnsi="Times New Roman"/>
                <w:sz w:val="24"/>
                <w:szCs w:val="24"/>
                <w:lang w:eastAsia="ru-RU"/>
              </w:rPr>
              <w:t xml:space="preserve">(при наличии) </w:t>
            </w:r>
            <w:r w:rsidRPr="004622DD">
              <w:rPr>
                <w:rFonts w:ascii="Times New Roman" w:eastAsia="Times New Roman" w:hAnsi="Times New Roman"/>
                <w:sz w:val="24"/>
                <w:szCs w:val="24"/>
                <w:lang w:eastAsia="ru-RU"/>
              </w:rPr>
              <w:t>и иные идентификационные признаки ценных бумаг</w:t>
            </w:r>
            <w:r w:rsidR="00553C15" w:rsidRPr="004622DD">
              <w:rPr>
                <w:rFonts w:ascii="Times New Roman" w:eastAsia="Times New Roman" w:hAnsi="Times New Roman"/>
                <w:sz w:val="24"/>
                <w:szCs w:val="24"/>
                <w:lang w:eastAsia="ru-RU"/>
              </w:rPr>
              <w:t>, указанные в решении о выпуске ценных бумаг</w:t>
            </w:r>
            <w:r w:rsidR="007F4672" w:rsidRPr="004622DD">
              <w:rPr>
                <w:rFonts w:ascii="Times New Roman" w:eastAsia="Times New Roman" w:hAnsi="Times New Roman"/>
                <w:sz w:val="24"/>
                <w:szCs w:val="24"/>
                <w:lang w:eastAsia="ru-RU"/>
              </w:rPr>
              <w:t>:</w:t>
            </w:r>
          </w:p>
        </w:tc>
        <w:tc>
          <w:tcPr>
            <w:tcW w:w="7654" w:type="dxa"/>
            <w:shd w:val="clear" w:color="000000" w:fill="FFFFFF"/>
            <w:vAlign w:val="center"/>
          </w:tcPr>
          <w:p w14:paraId="644E7CEF" w14:textId="77777777" w:rsidR="000A719C" w:rsidRPr="004622DD" w:rsidRDefault="000A719C" w:rsidP="00F34ADF">
            <w:pPr>
              <w:rPr>
                <w:rFonts w:ascii="Times New Roman" w:eastAsia="Times New Roman" w:hAnsi="Times New Roman"/>
                <w:sz w:val="24"/>
                <w:szCs w:val="24"/>
                <w:lang w:eastAsia="ru-RU"/>
              </w:rPr>
            </w:pPr>
          </w:p>
        </w:tc>
      </w:tr>
      <w:tr w:rsidR="004622DD" w:rsidRPr="004622DD" w14:paraId="4F33017E" w14:textId="77777777" w:rsidTr="00914568">
        <w:trPr>
          <w:trHeight w:val="510"/>
        </w:trPr>
        <w:tc>
          <w:tcPr>
            <w:tcW w:w="7542" w:type="dxa"/>
            <w:shd w:val="clear" w:color="000000" w:fill="FFFFFF"/>
            <w:vAlign w:val="center"/>
            <w:hideMark/>
          </w:tcPr>
          <w:p w14:paraId="6E40D226" w14:textId="11E6CC1E" w:rsidR="00B97C09" w:rsidRPr="004622DD" w:rsidRDefault="00EE73CA" w:rsidP="00DC0645">
            <w:pPr>
              <w:jc w:val="both"/>
              <w:rPr>
                <w:rFonts w:ascii="Times New Roman" w:eastAsia="Times New Roman" w:hAnsi="Times New Roman"/>
                <w:sz w:val="24"/>
                <w:szCs w:val="24"/>
                <w:lang w:eastAsia="ru-RU"/>
              </w:rPr>
            </w:pPr>
            <w:bookmarkStart w:id="686" w:name="_Toc462933728"/>
            <w:r w:rsidRPr="004622DD">
              <w:rPr>
                <w:rFonts w:ascii="Times New Roman" w:eastAsia="Times New Roman" w:hAnsi="Times New Roman"/>
                <w:sz w:val="24"/>
                <w:szCs w:val="24"/>
                <w:lang w:eastAsia="ru-RU"/>
              </w:rPr>
              <w:lastRenderedPageBreak/>
              <w:t>Р</w:t>
            </w:r>
            <w:r w:rsidR="00E820E1" w:rsidRPr="004622DD">
              <w:rPr>
                <w:rFonts w:ascii="Times New Roman" w:eastAsia="Times New Roman" w:hAnsi="Times New Roman"/>
                <w:sz w:val="24"/>
                <w:szCs w:val="24"/>
                <w:lang w:eastAsia="ru-RU"/>
              </w:rPr>
              <w:t xml:space="preserve">егистрационный номер выпуска (дополнительного выпуска) ценных бумаг и дата </w:t>
            </w:r>
            <w:r w:rsidR="00B97C09" w:rsidRPr="004622DD">
              <w:rPr>
                <w:rFonts w:ascii="Times New Roman" w:eastAsia="Times New Roman" w:hAnsi="Times New Roman"/>
                <w:sz w:val="24"/>
                <w:szCs w:val="24"/>
                <w:lang w:eastAsia="ru-RU"/>
              </w:rPr>
              <w:t xml:space="preserve">его </w:t>
            </w:r>
            <w:r w:rsidR="00E820E1" w:rsidRPr="004622DD">
              <w:rPr>
                <w:rFonts w:ascii="Times New Roman" w:eastAsia="Times New Roman" w:hAnsi="Times New Roman"/>
                <w:sz w:val="24"/>
                <w:szCs w:val="24"/>
                <w:lang w:eastAsia="ru-RU"/>
              </w:rPr>
              <w:t>регистрации:</w:t>
            </w:r>
            <w:bookmarkEnd w:id="686"/>
          </w:p>
        </w:tc>
        <w:tc>
          <w:tcPr>
            <w:tcW w:w="7654" w:type="dxa"/>
            <w:shd w:val="clear" w:color="000000" w:fill="FFFFFF"/>
            <w:vAlign w:val="center"/>
          </w:tcPr>
          <w:p w14:paraId="47CAEEAB"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01276AEE" w14:textId="77777777" w:rsidTr="00914568">
        <w:trPr>
          <w:trHeight w:val="510"/>
        </w:trPr>
        <w:tc>
          <w:tcPr>
            <w:tcW w:w="7542" w:type="dxa"/>
            <w:shd w:val="clear" w:color="000000" w:fill="FFFFFF"/>
            <w:vAlign w:val="center"/>
            <w:hideMark/>
          </w:tcPr>
          <w:p w14:paraId="72CD23C6" w14:textId="35AE86F1" w:rsidR="00B97C09" w:rsidRPr="004622DD" w:rsidRDefault="00B97C09" w:rsidP="003B65DF">
            <w:pPr>
              <w:jc w:val="both"/>
              <w:rPr>
                <w:rFonts w:ascii="Times New Roman" w:eastAsia="Times New Roman" w:hAnsi="Times New Roman"/>
                <w:sz w:val="24"/>
                <w:szCs w:val="24"/>
                <w:lang w:eastAsia="ru-RU"/>
              </w:rPr>
            </w:pPr>
            <w:bookmarkStart w:id="687" w:name="_Toc462933729"/>
            <w:r w:rsidRPr="004622DD">
              <w:rPr>
                <w:rFonts w:ascii="Times New Roman" w:eastAsia="Times New Roman" w:hAnsi="Times New Roman"/>
                <w:sz w:val="24"/>
                <w:szCs w:val="24"/>
                <w:lang w:eastAsia="ru-RU"/>
              </w:rPr>
              <w:t>Лицо, осуществившее регистрацию выпуска (дополнительного выпуска) ценных бумаг (Банк России, регистрирующая организация)</w:t>
            </w:r>
            <w:r w:rsidR="00E820E1" w:rsidRPr="004622DD">
              <w:rPr>
                <w:rFonts w:ascii="Times New Roman" w:eastAsia="Times New Roman" w:hAnsi="Times New Roman"/>
                <w:sz w:val="24"/>
                <w:szCs w:val="24"/>
                <w:lang w:eastAsia="ru-RU"/>
              </w:rPr>
              <w:t>:</w:t>
            </w:r>
            <w:bookmarkEnd w:id="687"/>
          </w:p>
        </w:tc>
        <w:tc>
          <w:tcPr>
            <w:tcW w:w="7654" w:type="dxa"/>
            <w:shd w:val="clear" w:color="000000" w:fill="FFFFFF"/>
            <w:vAlign w:val="center"/>
          </w:tcPr>
          <w:p w14:paraId="42E25D70"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01D65715" w14:textId="77777777" w:rsidTr="00914568">
        <w:trPr>
          <w:trHeight w:val="510"/>
        </w:trPr>
        <w:tc>
          <w:tcPr>
            <w:tcW w:w="7542" w:type="dxa"/>
            <w:shd w:val="clear" w:color="000000" w:fill="FFFFFF"/>
            <w:vAlign w:val="bottom"/>
            <w:hideMark/>
          </w:tcPr>
          <w:p w14:paraId="603DECBF" w14:textId="71336FF7" w:rsidR="00B97C09" w:rsidRPr="004622DD" w:rsidRDefault="00E820E1" w:rsidP="00B97C09">
            <w:pPr>
              <w:jc w:val="both"/>
              <w:rPr>
                <w:rFonts w:ascii="Times New Roman" w:eastAsia="Times New Roman" w:hAnsi="Times New Roman"/>
                <w:sz w:val="24"/>
                <w:szCs w:val="24"/>
                <w:lang w:eastAsia="ru-RU"/>
              </w:rPr>
            </w:pPr>
            <w:bookmarkStart w:id="688" w:name="_Toc462933730"/>
            <w:r w:rsidRPr="004622DD">
              <w:rPr>
                <w:rFonts w:ascii="Times New Roman" w:eastAsia="Times New Roman" w:hAnsi="Times New Roman"/>
                <w:sz w:val="24"/>
                <w:szCs w:val="24"/>
                <w:lang w:eastAsia="ru-RU"/>
              </w:rPr>
              <w:t>Количество размещенных ценных бумаг и номинальная стоимость каждой ценной бумаги:</w:t>
            </w:r>
            <w:bookmarkEnd w:id="688"/>
          </w:p>
        </w:tc>
        <w:tc>
          <w:tcPr>
            <w:tcW w:w="7654" w:type="dxa"/>
            <w:shd w:val="clear" w:color="000000" w:fill="FFFFFF"/>
            <w:vAlign w:val="center"/>
          </w:tcPr>
          <w:p w14:paraId="42B055BF"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61233D38" w14:textId="77777777" w:rsidTr="00914568">
        <w:trPr>
          <w:trHeight w:val="510"/>
        </w:trPr>
        <w:tc>
          <w:tcPr>
            <w:tcW w:w="7542" w:type="dxa"/>
            <w:shd w:val="clear" w:color="000000" w:fill="FFFFFF"/>
            <w:vAlign w:val="bottom"/>
            <w:hideMark/>
          </w:tcPr>
          <w:p w14:paraId="16D77A2D" w14:textId="429D490E" w:rsidR="00B97C09" w:rsidRPr="004622DD" w:rsidRDefault="00E820E1" w:rsidP="00DC0645">
            <w:pPr>
              <w:jc w:val="both"/>
              <w:rPr>
                <w:rFonts w:ascii="Times New Roman" w:eastAsia="Times New Roman" w:hAnsi="Times New Roman"/>
                <w:sz w:val="24"/>
                <w:szCs w:val="24"/>
                <w:lang w:eastAsia="ru-RU"/>
              </w:rPr>
            </w:pPr>
            <w:bookmarkStart w:id="689" w:name="_Toc462933731"/>
            <w:r w:rsidRPr="004622DD">
              <w:rPr>
                <w:rFonts w:ascii="Times New Roman" w:eastAsia="Times New Roman" w:hAnsi="Times New Roman"/>
                <w:sz w:val="24"/>
                <w:szCs w:val="24"/>
                <w:lang w:eastAsia="ru-RU"/>
              </w:rPr>
              <w:t>Доля фактически размещенных ценных бумаг от общего количества ценных бумаг выпуска (дополнительного выпуска), подлежавших размещению:</w:t>
            </w:r>
            <w:bookmarkEnd w:id="689"/>
          </w:p>
        </w:tc>
        <w:tc>
          <w:tcPr>
            <w:tcW w:w="7654" w:type="dxa"/>
            <w:shd w:val="clear" w:color="000000" w:fill="FFFFFF"/>
            <w:vAlign w:val="center"/>
          </w:tcPr>
          <w:p w14:paraId="6376D701"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5E4F9FAC" w14:textId="77777777" w:rsidTr="00914568">
        <w:trPr>
          <w:trHeight w:val="255"/>
        </w:trPr>
        <w:tc>
          <w:tcPr>
            <w:tcW w:w="7542" w:type="dxa"/>
            <w:shd w:val="clear" w:color="000000" w:fill="FFFFFF"/>
            <w:vAlign w:val="bottom"/>
            <w:hideMark/>
          </w:tcPr>
          <w:p w14:paraId="1FF070DA" w14:textId="572E64F2" w:rsidR="00E820E1" w:rsidRPr="004622DD" w:rsidRDefault="00E820E1" w:rsidP="00DC0645">
            <w:pPr>
              <w:jc w:val="both"/>
              <w:rPr>
                <w:rFonts w:ascii="Times New Roman" w:eastAsia="Times New Roman" w:hAnsi="Times New Roman"/>
                <w:sz w:val="24"/>
                <w:szCs w:val="24"/>
                <w:lang w:eastAsia="ru-RU"/>
              </w:rPr>
            </w:pPr>
            <w:bookmarkStart w:id="690" w:name="_Toc462933732"/>
            <w:r w:rsidRPr="004622DD">
              <w:rPr>
                <w:rFonts w:ascii="Times New Roman" w:eastAsia="Times New Roman" w:hAnsi="Times New Roman"/>
                <w:sz w:val="24"/>
                <w:szCs w:val="24"/>
                <w:lang w:eastAsia="ru-RU"/>
              </w:rPr>
              <w:t>Способ размещения ценных бумаг:</w:t>
            </w:r>
            <w:bookmarkEnd w:id="690"/>
          </w:p>
        </w:tc>
        <w:tc>
          <w:tcPr>
            <w:tcW w:w="7654" w:type="dxa"/>
            <w:shd w:val="clear" w:color="000000" w:fill="FFFFFF"/>
            <w:vAlign w:val="center"/>
          </w:tcPr>
          <w:p w14:paraId="66261710"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072BB673" w14:textId="77777777" w:rsidTr="00914568">
        <w:trPr>
          <w:trHeight w:val="510"/>
        </w:trPr>
        <w:tc>
          <w:tcPr>
            <w:tcW w:w="7542" w:type="dxa"/>
            <w:shd w:val="clear" w:color="000000" w:fill="FFFFFF"/>
            <w:vAlign w:val="bottom"/>
            <w:hideMark/>
          </w:tcPr>
          <w:p w14:paraId="2FAD61AD" w14:textId="6766D056" w:rsidR="00B97C09" w:rsidRPr="004622DD" w:rsidRDefault="00E820E1" w:rsidP="00B97C09">
            <w:pPr>
              <w:jc w:val="both"/>
              <w:rPr>
                <w:rFonts w:ascii="Times New Roman" w:eastAsia="Times New Roman" w:hAnsi="Times New Roman"/>
                <w:sz w:val="24"/>
                <w:szCs w:val="24"/>
                <w:lang w:eastAsia="ru-RU"/>
              </w:rPr>
            </w:pPr>
            <w:bookmarkStart w:id="691" w:name="_Toc462933733"/>
            <w:r w:rsidRPr="004622DD">
              <w:rPr>
                <w:rFonts w:ascii="Times New Roman" w:eastAsia="Times New Roman" w:hAnsi="Times New Roman"/>
                <w:sz w:val="24"/>
                <w:szCs w:val="24"/>
                <w:lang w:eastAsia="ru-RU"/>
              </w:rPr>
              <w:t>Дата фактического начала размещения ценных бумаг (дата совершения первой сделки, направленной на отчуждение ценных бумаг первому владельцу):</w:t>
            </w:r>
            <w:bookmarkEnd w:id="691"/>
          </w:p>
        </w:tc>
        <w:tc>
          <w:tcPr>
            <w:tcW w:w="7654" w:type="dxa"/>
            <w:shd w:val="clear" w:color="000000" w:fill="FFFFFF"/>
            <w:vAlign w:val="center"/>
          </w:tcPr>
          <w:p w14:paraId="2988FBAC"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32721CE7" w14:textId="77777777" w:rsidTr="00914568">
        <w:trPr>
          <w:trHeight w:val="699"/>
        </w:trPr>
        <w:tc>
          <w:tcPr>
            <w:tcW w:w="7542" w:type="dxa"/>
            <w:shd w:val="clear" w:color="000000" w:fill="FFFFFF"/>
            <w:vAlign w:val="bottom"/>
            <w:hideMark/>
          </w:tcPr>
          <w:p w14:paraId="33031FC3" w14:textId="1C9E4570" w:rsidR="00E820E1" w:rsidRPr="004622DD" w:rsidRDefault="00E820E1" w:rsidP="00B97C09">
            <w:pPr>
              <w:jc w:val="both"/>
              <w:rPr>
                <w:rFonts w:ascii="Times New Roman" w:eastAsia="Times New Roman" w:hAnsi="Times New Roman"/>
                <w:sz w:val="24"/>
                <w:szCs w:val="24"/>
                <w:lang w:eastAsia="ru-RU"/>
              </w:rPr>
            </w:pPr>
            <w:bookmarkStart w:id="692" w:name="_Toc462933734"/>
            <w:r w:rsidRPr="004622DD">
              <w:rPr>
                <w:rFonts w:ascii="Times New Roman" w:eastAsia="Times New Roman" w:hAnsi="Times New Roman"/>
                <w:sz w:val="24"/>
                <w:szCs w:val="24"/>
                <w:lang w:eastAsia="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bookmarkEnd w:id="692"/>
          </w:p>
        </w:tc>
        <w:tc>
          <w:tcPr>
            <w:tcW w:w="7654" w:type="dxa"/>
            <w:shd w:val="clear" w:color="000000" w:fill="FFFFFF"/>
            <w:vAlign w:val="center"/>
          </w:tcPr>
          <w:p w14:paraId="19E64858" w14:textId="77777777" w:rsidR="00E820E1" w:rsidRPr="004622DD"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32C38413" w14:textId="77777777" w:rsidTr="00914568">
        <w:trPr>
          <w:trHeight w:val="255"/>
        </w:trPr>
        <w:tc>
          <w:tcPr>
            <w:tcW w:w="7542" w:type="dxa"/>
            <w:shd w:val="clear" w:color="000000" w:fill="FFFFFF"/>
            <w:vAlign w:val="bottom"/>
            <w:hideMark/>
          </w:tcPr>
          <w:p w14:paraId="5ECBA7F4" w14:textId="752149DE" w:rsidR="00E820E1" w:rsidRPr="004622DD" w:rsidRDefault="00E820E1" w:rsidP="00DC0645">
            <w:pPr>
              <w:jc w:val="both"/>
              <w:rPr>
                <w:rFonts w:ascii="Times New Roman" w:eastAsia="Times New Roman" w:hAnsi="Times New Roman"/>
                <w:sz w:val="24"/>
                <w:szCs w:val="24"/>
                <w:lang w:eastAsia="ru-RU"/>
              </w:rPr>
            </w:pPr>
            <w:bookmarkStart w:id="693" w:name="_Toc462933735"/>
            <w:r w:rsidRPr="004622DD">
              <w:rPr>
                <w:rFonts w:ascii="Times New Roman" w:eastAsia="Times New Roman" w:hAnsi="Times New Roman"/>
                <w:sz w:val="24"/>
                <w:szCs w:val="24"/>
                <w:lang w:eastAsia="ru-RU"/>
              </w:rPr>
              <w:t>Дата государственной регистрации отчета об итогах выпуска (дополнительного выпуска) ценных бумаг:</w:t>
            </w:r>
            <w:bookmarkEnd w:id="693"/>
          </w:p>
        </w:tc>
        <w:tc>
          <w:tcPr>
            <w:tcW w:w="7654" w:type="dxa"/>
            <w:shd w:val="clear" w:color="000000" w:fill="FFFFFF"/>
            <w:vAlign w:val="center"/>
          </w:tcPr>
          <w:p w14:paraId="45F713E8" w14:textId="77777777" w:rsidR="00E820E1" w:rsidRPr="004622DD"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7B998A0A" w14:textId="77777777" w:rsidTr="00914568">
        <w:trPr>
          <w:trHeight w:val="510"/>
        </w:trPr>
        <w:tc>
          <w:tcPr>
            <w:tcW w:w="7542" w:type="dxa"/>
            <w:shd w:val="clear" w:color="000000" w:fill="FFFFFF"/>
            <w:vAlign w:val="bottom"/>
            <w:hideMark/>
          </w:tcPr>
          <w:p w14:paraId="7B17AEFD" w14:textId="0FEFEC5B" w:rsidR="00E820E1" w:rsidRPr="004622DD" w:rsidRDefault="00B97C09" w:rsidP="003B65DF">
            <w:pPr>
              <w:jc w:val="both"/>
              <w:rPr>
                <w:rFonts w:ascii="Times New Roman" w:eastAsia="Times New Roman" w:hAnsi="Times New Roman"/>
                <w:sz w:val="24"/>
                <w:szCs w:val="24"/>
                <w:lang w:eastAsia="ru-RU"/>
              </w:rPr>
            </w:pPr>
            <w:bookmarkStart w:id="694" w:name="_Toc462933737"/>
            <w:r w:rsidRPr="004622DD">
              <w:rPr>
                <w:rFonts w:ascii="Times New Roman" w:eastAsia="Times New Roman" w:hAnsi="Times New Roman"/>
                <w:sz w:val="24"/>
                <w:szCs w:val="24"/>
                <w:lang w:eastAsia="ru-RU"/>
              </w:rPr>
              <w:t>Сведения о факте регистрации (отсутствия регистрации) в ходе эмиссии ценных бумаг проспекта ценных бумаг</w:t>
            </w:r>
            <w:r w:rsidR="00E820E1" w:rsidRPr="004622DD">
              <w:rPr>
                <w:rFonts w:ascii="Times New Roman" w:eastAsia="Times New Roman" w:hAnsi="Times New Roman"/>
                <w:sz w:val="24"/>
                <w:szCs w:val="24"/>
                <w:lang w:eastAsia="ru-RU"/>
              </w:rPr>
              <w:t>:</w:t>
            </w:r>
            <w:bookmarkEnd w:id="694"/>
          </w:p>
        </w:tc>
        <w:tc>
          <w:tcPr>
            <w:tcW w:w="7654" w:type="dxa"/>
            <w:shd w:val="clear" w:color="000000" w:fill="FFFFFF"/>
            <w:vAlign w:val="center"/>
          </w:tcPr>
          <w:p w14:paraId="56A10DC1" w14:textId="77777777" w:rsidR="00E820E1" w:rsidRPr="004622DD"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269B741E" w14:textId="77777777" w:rsidTr="00914568">
        <w:trPr>
          <w:trHeight w:val="525"/>
        </w:trPr>
        <w:tc>
          <w:tcPr>
            <w:tcW w:w="7542" w:type="dxa"/>
            <w:shd w:val="clear" w:color="000000" w:fill="FFFFFF"/>
            <w:vAlign w:val="bottom"/>
            <w:hideMark/>
          </w:tcPr>
          <w:p w14:paraId="4C51952C" w14:textId="46253B2E" w:rsidR="00E820E1" w:rsidRPr="004622DD" w:rsidRDefault="00E820E1" w:rsidP="00DC0645">
            <w:pPr>
              <w:jc w:val="both"/>
              <w:rPr>
                <w:rFonts w:ascii="Times New Roman" w:eastAsia="Times New Roman" w:hAnsi="Times New Roman"/>
                <w:sz w:val="24"/>
                <w:szCs w:val="24"/>
                <w:lang w:eastAsia="ru-RU"/>
              </w:rPr>
            </w:pPr>
            <w:bookmarkStart w:id="695" w:name="_Toc462933738"/>
            <w:r w:rsidRPr="004622DD">
              <w:rPr>
                <w:rFonts w:ascii="Times New Roman" w:eastAsia="Times New Roman" w:hAnsi="Times New Roman"/>
                <w:sz w:val="24"/>
                <w:szCs w:val="24"/>
                <w:lang w:eastAsia="ru-RU"/>
              </w:rPr>
              <w:lastRenderedPageBreak/>
              <w:t xml:space="preserve">В случае регистрации проспекта ценных бумаг </w:t>
            </w:r>
            <w:r w:rsidR="00B97C09"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порядок обеспечения доступа к информации, содержащейся в отчете об итогах выпуска (дополнительного выпуска) ценных бумаг:</w:t>
            </w:r>
            <w:bookmarkEnd w:id="695"/>
          </w:p>
        </w:tc>
        <w:tc>
          <w:tcPr>
            <w:tcW w:w="7654" w:type="dxa"/>
            <w:shd w:val="clear" w:color="000000" w:fill="FFFFFF"/>
            <w:vAlign w:val="center"/>
          </w:tcPr>
          <w:p w14:paraId="70D4966B" w14:textId="77777777" w:rsidR="00E820E1" w:rsidRPr="004622DD"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bl>
    <w:p w14:paraId="53ABD9A1" w14:textId="77777777" w:rsidR="003B65DF" w:rsidRPr="004622DD" w:rsidRDefault="00E820E1" w:rsidP="00AC73D2">
      <w:pPr>
        <w:rPr>
          <w:rFonts w:ascii="Times New Roman" w:hAnsi="Times New Roman"/>
          <w:sz w:val="24"/>
          <w:szCs w:val="24"/>
        </w:rPr>
      </w:pPr>
      <w:r w:rsidRPr="004622DD">
        <w:rPr>
          <w:rFonts w:ascii="Times New Roman" w:hAnsi="Times New Roman"/>
          <w:sz w:val="24"/>
          <w:szCs w:val="24"/>
        </w:rPr>
        <w:br w:type="page"/>
      </w:r>
    </w:p>
    <w:p w14:paraId="6FFF9F21" w14:textId="53E0B617" w:rsidR="003B65DF" w:rsidRPr="004622DD" w:rsidRDefault="003B65DF" w:rsidP="003B65DF">
      <w:pPr>
        <w:rPr>
          <w:rFonts w:ascii="Times New Roman" w:hAnsi="Times New Roman"/>
          <w:b/>
          <w:sz w:val="24"/>
          <w:szCs w:val="24"/>
        </w:rPr>
      </w:pPr>
      <w:r w:rsidRPr="004622DD">
        <w:rPr>
          <w:rFonts w:ascii="Times New Roman" w:hAnsi="Times New Roman"/>
          <w:b/>
          <w:sz w:val="24"/>
          <w:szCs w:val="24"/>
        </w:rPr>
        <w:lastRenderedPageBreak/>
        <w:t>Форма 8</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1951A3CD" w14:textId="77777777" w:rsidTr="002D1F8F">
        <w:trPr>
          <w:trHeight w:val="213"/>
        </w:trPr>
        <w:tc>
          <w:tcPr>
            <w:tcW w:w="3568" w:type="dxa"/>
            <w:shd w:val="clear" w:color="auto" w:fill="auto"/>
          </w:tcPr>
          <w:p w14:paraId="5EF5F1BA"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1C475E17" w14:textId="77777777" w:rsidR="00EB7072" w:rsidRPr="004622DD" w:rsidRDefault="00EB7072" w:rsidP="002D1F8F">
            <w:pPr>
              <w:spacing w:after="0" w:line="240" w:lineRule="auto"/>
              <w:rPr>
                <w:rFonts w:ascii="Times New Roman" w:hAnsi="Times New Roman"/>
                <w:sz w:val="24"/>
                <w:szCs w:val="24"/>
              </w:rPr>
            </w:pPr>
          </w:p>
        </w:tc>
        <w:tc>
          <w:tcPr>
            <w:tcW w:w="2447" w:type="dxa"/>
            <w:gridSpan w:val="3"/>
            <w:shd w:val="clear" w:color="auto" w:fill="auto"/>
          </w:tcPr>
          <w:p w14:paraId="78F152F2"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5D080FC3"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0974B997" w14:textId="77777777" w:rsidTr="002D1F8F">
        <w:trPr>
          <w:trHeight w:val="124"/>
        </w:trPr>
        <w:tc>
          <w:tcPr>
            <w:tcW w:w="7523" w:type="dxa"/>
            <w:gridSpan w:val="2"/>
            <w:shd w:val="clear" w:color="auto" w:fill="auto"/>
          </w:tcPr>
          <w:p w14:paraId="6C05C1E4"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33EC408A" w14:textId="77777777" w:rsidR="00EB7072" w:rsidRPr="004622DD" w:rsidRDefault="00EB7072" w:rsidP="002D1F8F">
            <w:pPr>
              <w:spacing w:after="0" w:line="240" w:lineRule="auto"/>
              <w:rPr>
                <w:rFonts w:ascii="Times New Roman" w:hAnsi="Times New Roman"/>
                <w:sz w:val="24"/>
                <w:szCs w:val="24"/>
              </w:rPr>
            </w:pPr>
          </w:p>
        </w:tc>
      </w:tr>
      <w:tr w:rsidR="004622DD" w:rsidRPr="004622DD" w14:paraId="46AE8488" w14:textId="77777777" w:rsidTr="002D1F8F">
        <w:trPr>
          <w:trHeight w:val="206"/>
        </w:trPr>
        <w:tc>
          <w:tcPr>
            <w:tcW w:w="7523" w:type="dxa"/>
            <w:gridSpan w:val="2"/>
            <w:shd w:val="clear" w:color="auto" w:fill="auto"/>
          </w:tcPr>
          <w:p w14:paraId="5E0085F5"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551FF95F" w14:textId="77777777" w:rsidR="00EB7072" w:rsidRPr="004622DD" w:rsidRDefault="00EB7072" w:rsidP="002D1F8F">
            <w:pPr>
              <w:spacing w:after="0" w:line="240" w:lineRule="auto"/>
              <w:rPr>
                <w:rFonts w:ascii="Times New Roman" w:hAnsi="Times New Roman"/>
                <w:sz w:val="24"/>
                <w:szCs w:val="24"/>
              </w:rPr>
            </w:pPr>
          </w:p>
        </w:tc>
      </w:tr>
      <w:tr w:rsidR="004622DD" w:rsidRPr="004622DD" w14:paraId="7B81C1E7" w14:textId="77777777" w:rsidTr="002D1F8F">
        <w:trPr>
          <w:trHeight w:val="176"/>
        </w:trPr>
        <w:tc>
          <w:tcPr>
            <w:tcW w:w="7523" w:type="dxa"/>
            <w:gridSpan w:val="2"/>
            <w:tcBorders>
              <w:bottom w:val="double" w:sz="4" w:space="0" w:color="auto"/>
            </w:tcBorders>
            <w:shd w:val="clear" w:color="auto" w:fill="auto"/>
          </w:tcPr>
          <w:p w14:paraId="301F3923" w14:textId="358F47BB"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38DFC47D" w14:textId="77777777" w:rsidR="00EB7072" w:rsidRPr="004622DD" w:rsidRDefault="00EB7072" w:rsidP="002D1F8F">
            <w:pPr>
              <w:spacing w:after="0" w:line="240" w:lineRule="auto"/>
              <w:rPr>
                <w:rFonts w:ascii="Times New Roman" w:hAnsi="Times New Roman"/>
                <w:sz w:val="24"/>
                <w:szCs w:val="24"/>
              </w:rPr>
            </w:pPr>
          </w:p>
        </w:tc>
      </w:tr>
      <w:tr w:rsidR="004622DD" w:rsidRPr="004622DD" w14:paraId="501B46D7" w14:textId="77777777" w:rsidTr="002D1F8F">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3BF8BA99" w14:textId="05B16729" w:rsidR="00EB7072"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733E837C" w14:textId="77777777" w:rsidTr="002D1F8F">
        <w:trPr>
          <w:trHeight w:val="264"/>
        </w:trPr>
        <w:tc>
          <w:tcPr>
            <w:tcW w:w="7523" w:type="dxa"/>
            <w:gridSpan w:val="2"/>
            <w:tcBorders>
              <w:top w:val="single" w:sz="4" w:space="0" w:color="auto"/>
            </w:tcBorders>
            <w:shd w:val="clear" w:color="auto" w:fill="auto"/>
          </w:tcPr>
          <w:p w14:paraId="417975FB"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6BAFE9C9"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56A8A86C" w14:textId="77777777" w:rsidR="00EB7072" w:rsidRPr="004622DD" w:rsidRDefault="00EB7072"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F52205C"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CB03D31"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00285D7E"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27975256"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58C36806" w14:textId="77777777" w:rsidTr="002D1F8F">
        <w:trPr>
          <w:trHeight w:val="98"/>
        </w:trPr>
        <w:tc>
          <w:tcPr>
            <w:tcW w:w="7523" w:type="dxa"/>
            <w:gridSpan w:val="2"/>
            <w:tcBorders>
              <w:bottom w:val="double" w:sz="4" w:space="0" w:color="auto"/>
            </w:tcBorders>
            <w:shd w:val="clear" w:color="auto" w:fill="auto"/>
          </w:tcPr>
          <w:p w14:paraId="404716E5"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024629EF" w14:textId="77777777" w:rsidR="00EB7072" w:rsidRPr="004622DD" w:rsidRDefault="00EB7072" w:rsidP="002D1F8F">
            <w:pPr>
              <w:pStyle w:val="a4"/>
              <w:spacing w:after="0" w:line="240" w:lineRule="auto"/>
              <w:ind w:left="546"/>
              <w:rPr>
                <w:rFonts w:ascii="Times New Roman" w:hAnsi="Times New Roman"/>
                <w:sz w:val="24"/>
                <w:szCs w:val="24"/>
              </w:rPr>
            </w:pPr>
          </w:p>
        </w:tc>
      </w:tr>
      <w:tr w:rsidR="004622DD" w:rsidRPr="004622DD" w14:paraId="0AC62232" w14:textId="77777777" w:rsidTr="002D1F8F">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B7AA2D8" w14:textId="7E05728E" w:rsidR="00EB7072" w:rsidRPr="004622DD" w:rsidRDefault="00154E97"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50A8BA34" w14:textId="77777777" w:rsidTr="002D1F8F">
        <w:trPr>
          <w:trHeight w:val="543"/>
        </w:trPr>
        <w:tc>
          <w:tcPr>
            <w:tcW w:w="7523" w:type="dxa"/>
            <w:gridSpan w:val="2"/>
            <w:tcBorders>
              <w:top w:val="single" w:sz="4" w:space="0" w:color="auto"/>
            </w:tcBorders>
            <w:shd w:val="clear" w:color="auto" w:fill="auto"/>
          </w:tcPr>
          <w:p w14:paraId="6E1A96F4" w14:textId="7C6F6F04" w:rsidR="00EB7072" w:rsidRPr="004622DD" w:rsidRDefault="00EB7072" w:rsidP="005A24DB">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D1DF0BA" w14:textId="77777777" w:rsidR="00EB7072" w:rsidRPr="004622DD" w:rsidRDefault="00EB7072" w:rsidP="002D1F8F">
            <w:pPr>
              <w:pStyle w:val="a4"/>
              <w:spacing w:after="0" w:line="240" w:lineRule="auto"/>
              <w:ind w:left="546"/>
              <w:rPr>
                <w:rFonts w:ascii="Times New Roman" w:hAnsi="Times New Roman"/>
                <w:sz w:val="24"/>
                <w:szCs w:val="24"/>
              </w:rPr>
            </w:pPr>
          </w:p>
        </w:tc>
      </w:tr>
      <w:tr w:rsidR="004622DD" w:rsidRPr="004622DD" w14:paraId="0F9172FC" w14:textId="77777777" w:rsidTr="002D1F8F">
        <w:trPr>
          <w:trHeight w:val="275"/>
        </w:trPr>
        <w:tc>
          <w:tcPr>
            <w:tcW w:w="7523" w:type="dxa"/>
            <w:gridSpan w:val="2"/>
            <w:shd w:val="clear" w:color="auto" w:fill="auto"/>
          </w:tcPr>
          <w:p w14:paraId="73FC444A" w14:textId="77777777" w:rsidR="00EB7072" w:rsidRPr="004622DD" w:rsidRDefault="00EB7072" w:rsidP="002D1F8F">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2FD4BE33" w14:textId="77777777" w:rsidR="00EB7072" w:rsidRPr="004622DD" w:rsidRDefault="00EB7072" w:rsidP="002D1F8F">
            <w:pPr>
              <w:pStyle w:val="a4"/>
              <w:spacing w:after="0" w:line="240" w:lineRule="auto"/>
              <w:ind w:left="546"/>
              <w:rPr>
                <w:rFonts w:ascii="Times New Roman" w:hAnsi="Times New Roman"/>
                <w:sz w:val="24"/>
                <w:szCs w:val="24"/>
              </w:rPr>
            </w:pPr>
          </w:p>
        </w:tc>
      </w:tr>
      <w:tr w:rsidR="00EB7072" w:rsidRPr="004622DD" w14:paraId="2F48E63A" w14:textId="77777777" w:rsidTr="002D1F8F">
        <w:trPr>
          <w:trHeight w:val="423"/>
        </w:trPr>
        <w:tc>
          <w:tcPr>
            <w:tcW w:w="7523" w:type="dxa"/>
            <w:gridSpan w:val="2"/>
            <w:shd w:val="clear" w:color="auto" w:fill="auto"/>
          </w:tcPr>
          <w:p w14:paraId="59F4F9D3" w14:textId="77777777" w:rsidR="00EB7072" w:rsidRPr="004622DD" w:rsidRDefault="00EB7072" w:rsidP="002D1F8F">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2620EA0C"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57BF9265" w14:textId="77777777" w:rsidR="00EB7072" w:rsidRPr="004622DD" w:rsidRDefault="00EB7072" w:rsidP="002D1F8F">
            <w:pPr>
              <w:pStyle w:val="a4"/>
              <w:spacing w:after="0" w:line="240" w:lineRule="auto"/>
              <w:ind w:left="546"/>
              <w:rPr>
                <w:rFonts w:ascii="Times New Roman" w:hAnsi="Times New Roman"/>
                <w:sz w:val="24"/>
                <w:szCs w:val="24"/>
              </w:rPr>
            </w:pPr>
          </w:p>
        </w:tc>
        <w:tc>
          <w:tcPr>
            <w:tcW w:w="1253" w:type="dxa"/>
            <w:shd w:val="clear" w:color="auto" w:fill="auto"/>
          </w:tcPr>
          <w:p w14:paraId="6B6003D5"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5D7FE5BB"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0E9D31BF"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3F8A14B3" w14:textId="77777777" w:rsidR="00EB7072" w:rsidRPr="004622DD" w:rsidRDefault="00EB707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10D54C4B" w14:textId="77777777" w:rsidR="007F4672" w:rsidRPr="004622DD" w:rsidRDefault="007F4672" w:rsidP="007F4672">
      <w:pPr>
        <w:jc w:val="center"/>
        <w:rPr>
          <w:rFonts w:ascii="Times New Roman" w:hAnsi="Times New Roman"/>
          <w:b/>
          <w:sz w:val="24"/>
          <w:szCs w:val="24"/>
        </w:rPr>
      </w:pPr>
    </w:p>
    <w:p w14:paraId="69647F1E" w14:textId="744EDF11" w:rsidR="00EB7072" w:rsidRPr="004622DD" w:rsidRDefault="007F4672" w:rsidP="007F4672">
      <w:pPr>
        <w:jc w:val="center"/>
        <w:rPr>
          <w:rFonts w:ascii="Times New Roman" w:hAnsi="Times New Roman"/>
          <w:b/>
          <w:sz w:val="24"/>
          <w:szCs w:val="24"/>
        </w:rPr>
      </w:pPr>
      <w:r w:rsidRPr="004622DD">
        <w:rPr>
          <w:rFonts w:ascii="Times New Roman" w:hAnsi="Times New Roman"/>
          <w:b/>
          <w:sz w:val="24"/>
          <w:szCs w:val="24"/>
        </w:rPr>
        <w:t>Информация, связанная с осуществлением права 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p>
    <w:tbl>
      <w:tblPr>
        <w:tblStyle w:val="af0"/>
        <w:tblW w:w="15168" w:type="dxa"/>
        <w:tblInd w:w="108" w:type="dxa"/>
        <w:tblLook w:val="04A0" w:firstRow="1" w:lastRow="0" w:firstColumn="1" w:lastColumn="0" w:noHBand="0" w:noVBand="1"/>
      </w:tblPr>
      <w:tblGrid>
        <w:gridCol w:w="7400"/>
        <w:gridCol w:w="7768"/>
      </w:tblGrid>
      <w:tr w:rsidR="00EB7072" w:rsidRPr="004622DD" w14:paraId="5392EB6E" w14:textId="77777777" w:rsidTr="00914568">
        <w:tc>
          <w:tcPr>
            <w:tcW w:w="7400" w:type="dxa"/>
          </w:tcPr>
          <w:p w14:paraId="33E6DC34" w14:textId="77777777" w:rsidR="00EB7072" w:rsidRPr="004622DD" w:rsidRDefault="00EB7072" w:rsidP="002D1F8F">
            <w:pPr>
              <w:rPr>
                <w:rFonts w:ascii="Times New Roman" w:hAnsi="Times New Roman"/>
                <w:b/>
                <w:sz w:val="24"/>
                <w:szCs w:val="24"/>
              </w:rPr>
            </w:pPr>
            <w:r w:rsidRPr="004622DD">
              <w:rPr>
                <w:rFonts w:ascii="Times New Roman" w:hAnsi="Times New Roman"/>
                <w:sz w:val="24"/>
                <w:szCs w:val="24"/>
              </w:rPr>
              <w:t>Дата заполнения</w:t>
            </w:r>
          </w:p>
        </w:tc>
        <w:tc>
          <w:tcPr>
            <w:tcW w:w="7768" w:type="dxa"/>
          </w:tcPr>
          <w:p w14:paraId="3A9A7BFA" w14:textId="77777777" w:rsidR="00EB7072" w:rsidRPr="004622DD" w:rsidRDefault="00EB7072" w:rsidP="002D1F8F">
            <w:pPr>
              <w:rPr>
                <w:rFonts w:ascii="Times New Roman" w:hAnsi="Times New Roman"/>
                <w:b/>
                <w:sz w:val="24"/>
                <w:szCs w:val="24"/>
              </w:rPr>
            </w:pPr>
          </w:p>
        </w:tc>
      </w:tr>
    </w:tbl>
    <w:p w14:paraId="08FB99C8" w14:textId="77777777" w:rsidR="00EB7072" w:rsidRPr="004622DD" w:rsidRDefault="00EB7072" w:rsidP="00AC73D2">
      <w:pPr>
        <w:rPr>
          <w:rFonts w:ascii="Times New Roman" w:hAnsi="Times New Roman"/>
          <w:sz w:val="24"/>
          <w:szCs w:val="24"/>
        </w:rPr>
      </w:pPr>
    </w:p>
    <w:p w14:paraId="4415AF57" w14:textId="77777777" w:rsidR="00EB7072" w:rsidRPr="004622DD" w:rsidRDefault="00EB7072" w:rsidP="00EB7072">
      <w:pPr>
        <w:spacing w:before="240"/>
        <w:jc w:val="center"/>
        <w:rPr>
          <w:rFonts w:ascii="Times New Roman" w:hAnsi="Times New Roman"/>
          <w:b/>
          <w:sz w:val="24"/>
          <w:szCs w:val="24"/>
        </w:rPr>
      </w:pPr>
      <w:r w:rsidRPr="004622DD">
        <w:rPr>
          <w:rFonts w:ascii="Times New Roman" w:hAnsi="Times New Roman"/>
          <w:b/>
          <w:sz w:val="24"/>
          <w:szCs w:val="24"/>
        </w:rPr>
        <w:lastRenderedPageBreak/>
        <w:t xml:space="preserve">8.2. Информация о принятии решения о размещении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 </w:t>
      </w:r>
    </w:p>
    <w:p w14:paraId="5F73FB51" w14:textId="3B5EA118" w:rsidR="00EB7072" w:rsidRPr="004622DD" w:rsidRDefault="00EB7072" w:rsidP="00EB7072">
      <w:pPr>
        <w:spacing w:before="240"/>
        <w:jc w:val="center"/>
        <w:rPr>
          <w:rFonts w:ascii="Times New Roman" w:hAnsi="Times New Roman"/>
          <w:b/>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7768"/>
      </w:tblGrid>
      <w:tr w:rsidR="004622DD" w:rsidRPr="004622DD" w14:paraId="7603811D" w14:textId="77777777" w:rsidTr="00914568">
        <w:tc>
          <w:tcPr>
            <w:tcW w:w="7400" w:type="dxa"/>
            <w:shd w:val="clear" w:color="auto" w:fill="auto"/>
            <w:vAlign w:val="center"/>
          </w:tcPr>
          <w:p w14:paraId="7F7D3EEB" w14:textId="338C7614" w:rsidR="00EB7072" w:rsidRPr="004622DD" w:rsidRDefault="00EB7072"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Орган управления эмитента, принявший решение о размещении ценных бумаг:</w:t>
            </w:r>
          </w:p>
        </w:tc>
        <w:tc>
          <w:tcPr>
            <w:tcW w:w="7768" w:type="dxa"/>
            <w:shd w:val="clear" w:color="auto" w:fill="auto"/>
            <w:vAlign w:val="center"/>
          </w:tcPr>
          <w:p w14:paraId="02E3BE2D" w14:textId="77777777" w:rsidR="00EB7072" w:rsidRPr="004622DD" w:rsidRDefault="00EB7072" w:rsidP="002D1F8F">
            <w:pPr>
              <w:rPr>
                <w:rFonts w:ascii="Times New Roman" w:hAnsi="Times New Roman"/>
                <w:sz w:val="24"/>
                <w:szCs w:val="24"/>
              </w:rPr>
            </w:pPr>
          </w:p>
        </w:tc>
      </w:tr>
      <w:tr w:rsidR="004622DD" w:rsidRPr="004622DD" w14:paraId="1D309C1C" w14:textId="77777777" w:rsidTr="00914568">
        <w:tc>
          <w:tcPr>
            <w:tcW w:w="7400" w:type="dxa"/>
            <w:shd w:val="clear" w:color="auto" w:fill="auto"/>
            <w:vAlign w:val="center"/>
          </w:tcPr>
          <w:p w14:paraId="7F7D1B49" w14:textId="42D0F40A" w:rsidR="00EB7072" w:rsidRPr="004622DD" w:rsidRDefault="00EB7072"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акционеров эмитента, а также форма проведения общего собрания акционеров эмитента (собрание (совместное присутствие) или заочное голосование):</w:t>
            </w:r>
          </w:p>
        </w:tc>
        <w:tc>
          <w:tcPr>
            <w:tcW w:w="7768" w:type="dxa"/>
            <w:shd w:val="clear" w:color="auto" w:fill="auto"/>
            <w:vAlign w:val="center"/>
          </w:tcPr>
          <w:p w14:paraId="7D8CCA0F" w14:textId="77777777" w:rsidR="00EB7072" w:rsidRPr="004622DD" w:rsidRDefault="00EB7072" w:rsidP="002D1F8F">
            <w:pPr>
              <w:rPr>
                <w:rFonts w:ascii="Times New Roman" w:hAnsi="Times New Roman"/>
                <w:sz w:val="24"/>
                <w:szCs w:val="24"/>
              </w:rPr>
            </w:pPr>
          </w:p>
        </w:tc>
      </w:tr>
      <w:tr w:rsidR="004622DD" w:rsidRPr="004622DD" w14:paraId="471D3FC0" w14:textId="77777777" w:rsidTr="00914568">
        <w:tc>
          <w:tcPr>
            <w:tcW w:w="7400" w:type="dxa"/>
            <w:shd w:val="clear" w:color="auto" w:fill="auto"/>
            <w:vAlign w:val="center"/>
          </w:tcPr>
          <w:p w14:paraId="0C49F6E6" w14:textId="42F78BC9" w:rsidR="00EB7072" w:rsidRPr="004622DD" w:rsidRDefault="00EB7072"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принятия уполномоченным органом управления эмитента решения о размещении ценных бумаг:</w:t>
            </w:r>
          </w:p>
        </w:tc>
        <w:tc>
          <w:tcPr>
            <w:tcW w:w="7768" w:type="dxa"/>
            <w:shd w:val="clear" w:color="auto" w:fill="auto"/>
            <w:vAlign w:val="center"/>
          </w:tcPr>
          <w:p w14:paraId="0C918EBA" w14:textId="77777777" w:rsidR="00EB7072" w:rsidRPr="004622DD" w:rsidRDefault="00EB7072" w:rsidP="002D1F8F">
            <w:pPr>
              <w:rPr>
                <w:rFonts w:ascii="Times New Roman" w:hAnsi="Times New Roman"/>
                <w:sz w:val="24"/>
                <w:szCs w:val="24"/>
              </w:rPr>
            </w:pPr>
          </w:p>
        </w:tc>
      </w:tr>
      <w:tr w:rsidR="004622DD" w:rsidRPr="004622DD" w14:paraId="1F5EB497" w14:textId="77777777" w:rsidTr="00914568">
        <w:tc>
          <w:tcPr>
            <w:tcW w:w="7400" w:type="dxa"/>
            <w:shd w:val="clear" w:color="auto" w:fill="auto"/>
            <w:vAlign w:val="center"/>
          </w:tcPr>
          <w:p w14:paraId="42FFD275" w14:textId="69C24CFA" w:rsidR="00EB7072" w:rsidRPr="004622DD" w:rsidRDefault="00EB7072"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p>
        </w:tc>
        <w:tc>
          <w:tcPr>
            <w:tcW w:w="7768" w:type="dxa"/>
            <w:shd w:val="clear" w:color="auto" w:fill="auto"/>
            <w:vAlign w:val="center"/>
          </w:tcPr>
          <w:p w14:paraId="6B39B196" w14:textId="77777777" w:rsidR="00EB7072" w:rsidRPr="004622DD" w:rsidRDefault="00EB7072" w:rsidP="002D1F8F">
            <w:pPr>
              <w:rPr>
                <w:rFonts w:ascii="Times New Roman" w:hAnsi="Times New Roman"/>
                <w:sz w:val="24"/>
                <w:szCs w:val="24"/>
              </w:rPr>
            </w:pPr>
          </w:p>
        </w:tc>
      </w:tr>
      <w:tr w:rsidR="004622DD" w:rsidRPr="004622DD" w14:paraId="5E5C1166" w14:textId="77777777" w:rsidTr="00914568">
        <w:tc>
          <w:tcPr>
            <w:tcW w:w="7400" w:type="dxa"/>
            <w:shd w:val="clear" w:color="auto" w:fill="auto"/>
            <w:vAlign w:val="center"/>
          </w:tcPr>
          <w:p w14:paraId="3670D094" w14:textId="736FC4D8" w:rsidR="00EB7072" w:rsidRPr="004622DD" w:rsidRDefault="00EB7072"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p>
        </w:tc>
        <w:tc>
          <w:tcPr>
            <w:tcW w:w="7768" w:type="dxa"/>
            <w:shd w:val="clear" w:color="auto" w:fill="auto"/>
            <w:vAlign w:val="center"/>
          </w:tcPr>
          <w:p w14:paraId="20FE7F08" w14:textId="77777777" w:rsidR="00EB7072" w:rsidRPr="004622DD" w:rsidRDefault="00EB7072" w:rsidP="002D1F8F">
            <w:pPr>
              <w:rPr>
                <w:rFonts w:ascii="Times New Roman" w:hAnsi="Times New Roman"/>
                <w:sz w:val="24"/>
                <w:szCs w:val="24"/>
              </w:rPr>
            </w:pPr>
          </w:p>
        </w:tc>
      </w:tr>
      <w:tr w:rsidR="004622DD" w:rsidRPr="004622DD" w14:paraId="59DBEDE4" w14:textId="77777777" w:rsidTr="00914568">
        <w:tc>
          <w:tcPr>
            <w:tcW w:w="7400" w:type="dxa"/>
            <w:shd w:val="clear" w:color="auto" w:fill="auto"/>
            <w:vAlign w:val="center"/>
          </w:tcPr>
          <w:p w14:paraId="570D0951" w14:textId="38783783" w:rsidR="00EB7072" w:rsidRPr="004622DD" w:rsidRDefault="00EB7072" w:rsidP="00EB707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Сведения о наличии кворума и о результатах голосования по вопросу о принятии решения о размещении ценных бумаг:</w:t>
            </w:r>
          </w:p>
        </w:tc>
        <w:tc>
          <w:tcPr>
            <w:tcW w:w="7768" w:type="dxa"/>
            <w:shd w:val="clear" w:color="auto" w:fill="auto"/>
            <w:vAlign w:val="center"/>
          </w:tcPr>
          <w:p w14:paraId="2A2B4AA9" w14:textId="77777777" w:rsidR="00EB7072" w:rsidRPr="004622DD" w:rsidRDefault="00EB7072" w:rsidP="002D1F8F">
            <w:pPr>
              <w:rPr>
                <w:rFonts w:ascii="Times New Roman" w:hAnsi="Times New Roman"/>
                <w:sz w:val="24"/>
                <w:szCs w:val="24"/>
              </w:rPr>
            </w:pPr>
          </w:p>
        </w:tc>
      </w:tr>
      <w:tr w:rsidR="004622DD" w:rsidRPr="004622DD" w14:paraId="3DBFC48A" w14:textId="77777777" w:rsidTr="00914568">
        <w:tc>
          <w:tcPr>
            <w:tcW w:w="7400" w:type="dxa"/>
            <w:shd w:val="clear" w:color="auto" w:fill="auto"/>
            <w:vAlign w:val="center"/>
          </w:tcPr>
          <w:p w14:paraId="6F7B664A" w14:textId="5FCBED62" w:rsidR="00EB7072" w:rsidRPr="004622DD" w:rsidRDefault="00EB7072" w:rsidP="00EB707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Полная формулировка принятого решения о размещении ценных бумаг:</w:t>
            </w:r>
          </w:p>
        </w:tc>
        <w:tc>
          <w:tcPr>
            <w:tcW w:w="7768" w:type="dxa"/>
            <w:shd w:val="clear" w:color="auto" w:fill="auto"/>
            <w:vAlign w:val="center"/>
          </w:tcPr>
          <w:p w14:paraId="6C1005EA" w14:textId="77777777" w:rsidR="00EB7072" w:rsidRPr="004622DD" w:rsidRDefault="00EB7072" w:rsidP="002D1F8F">
            <w:pPr>
              <w:rPr>
                <w:rFonts w:ascii="Times New Roman" w:hAnsi="Times New Roman"/>
                <w:sz w:val="24"/>
                <w:szCs w:val="24"/>
              </w:rPr>
            </w:pPr>
          </w:p>
        </w:tc>
      </w:tr>
      <w:tr w:rsidR="004622DD" w:rsidRPr="004622DD" w14:paraId="725A423A" w14:textId="77777777" w:rsidTr="00914568">
        <w:tc>
          <w:tcPr>
            <w:tcW w:w="7400" w:type="dxa"/>
            <w:shd w:val="clear" w:color="auto" w:fill="auto"/>
            <w:vAlign w:val="center"/>
          </w:tcPr>
          <w:p w14:paraId="34D9E0E5" w14:textId="07D8E20D" w:rsidR="00EB7072" w:rsidRPr="004622DD" w:rsidRDefault="00EB7072" w:rsidP="00EB707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w:t>
            </w:r>
            <w:r w:rsidR="00855422" w:rsidRPr="004622DD">
              <w:rPr>
                <w:rFonts w:ascii="Times New Roman" w:eastAsia="Times New Roman" w:hAnsi="Times New Roman"/>
                <w:sz w:val="24"/>
                <w:szCs w:val="24"/>
                <w:lang w:eastAsia="ru-RU"/>
              </w:rPr>
              <w:t>етения размещаемых ценных бумаг:</w:t>
            </w:r>
          </w:p>
        </w:tc>
        <w:tc>
          <w:tcPr>
            <w:tcW w:w="7768" w:type="dxa"/>
            <w:shd w:val="clear" w:color="auto" w:fill="auto"/>
            <w:vAlign w:val="center"/>
          </w:tcPr>
          <w:p w14:paraId="25957946" w14:textId="77777777" w:rsidR="00EB7072" w:rsidRPr="004622DD" w:rsidRDefault="00EB7072" w:rsidP="002D1F8F">
            <w:pPr>
              <w:rPr>
                <w:rFonts w:ascii="Times New Roman" w:hAnsi="Times New Roman"/>
                <w:sz w:val="24"/>
                <w:szCs w:val="24"/>
              </w:rPr>
            </w:pPr>
          </w:p>
        </w:tc>
      </w:tr>
      <w:tr w:rsidR="00EB7072" w:rsidRPr="004622DD" w14:paraId="01594DFD" w14:textId="77777777" w:rsidTr="00914568">
        <w:tc>
          <w:tcPr>
            <w:tcW w:w="7400" w:type="dxa"/>
            <w:shd w:val="clear" w:color="auto" w:fill="auto"/>
            <w:vAlign w:val="center"/>
          </w:tcPr>
          <w:p w14:paraId="56F18C05" w14:textId="4137F651" w:rsidR="00EB7072" w:rsidRPr="004622DD" w:rsidRDefault="00855422" w:rsidP="00EB707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EB7072" w:rsidRPr="004622DD">
              <w:rPr>
                <w:rFonts w:ascii="Times New Roman" w:eastAsia="Times New Roman" w:hAnsi="Times New Roman"/>
                <w:sz w:val="24"/>
                <w:szCs w:val="24"/>
                <w:lang w:eastAsia="ru-RU"/>
              </w:rPr>
              <w:t>ведения о намерении эмитента осуществлять в ходе эмиссии ценных бумаг регистрацию проспекта ценных бумаг (при наличии такого намерения):</w:t>
            </w:r>
          </w:p>
        </w:tc>
        <w:tc>
          <w:tcPr>
            <w:tcW w:w="7768" w:type="dxa"/>
            <w:shd w:val="clear" w:color="auto" w:fill="auto"/>
            <w:vAlign w:val="center"/>
          </w:tcPr>
          <w:p w14:paraId="0B957FED" w14:textId="77777777" w:rsidR="00EB7072" w:rsidRPr="004622DD" w:rsidRDefault="00EB7072" w:rsidP="00EB7072">
            <w:pPr>
              <w:spacing w:before="280"/>
              <w:jc w:val="both"/>
              <w:rPr>
                <w:rFonts w:ascii="Times New Roman" w:eastAsia="Times New Roman" w:hAnsi="Times New Roman"/>
                <w:sz w:val="24"/>
                <w:szCs w:val="24"/>
                <w:lang w:eastAsia="ru-RU"/>
              </w:rPr>
            </w:pPr>
          </w:p>
        </w:tc>
      </w:tr>
    </w:tbl>
    <w:p w14:paraId="1503A40C" w14:textId="3C34E682" w:rsidR="003B65DF" w:rsidRPr="004622DD" w:rsidRDefault="003B65DF" w:rsidP="00AC73D2">
      <w:pPr>
        <w:rPr>
          <w:rFonts w:ascii="Times New Roman" w:hAnsi="Times New Roman"/>
          <w:sz w:val="24"/>
          <w:szCs w:val="24"/>
        </w:rPr>
      </w:pPr>
    </w:p>
    <w:p w14:paraId="547BDB6C" w14:textId="15B39983" w:rsidR="00855422" w:rsidRPr="004622DD" w:rsidRDefault="00855422">
      <w:pPr>
        <w:rPr>
          <w:rFonts w:ascii="Times New Roman" w:hAnsi="Times New Roman"/>
          <w:sz w:val="24"/>
          <w:szCs w:val="24"/>
        </w:rPr>
      </w:pPr>
      <w:r w:rsidRPr="004622DD">
        <w:rPr>
          <w:rFonts w:ascii="Times New Roman" w:hAnsi="Times New Roman"/>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855422" w:rsidRPr="004622DD" w14:paraId="6960C41F" w14:textId="77777777" w:rsidTr="002D1F8F">
        <w:tc>
          <w:tcPr>
            <w:tcW w:w="7684" w:type="dxa"/>
          </w:tcPr>
          <w:p w14:paraId="67F3F1F6" w14:textId="77777777" w:rsidR="00855422" w:rsidRPr="004622DD" w:rsidRDefault="00855422" w:rsidP="002D1F8F">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149669AD" w14:textId="77777777" w:rsidR="00855422" w:rsidRPr="004622DD" w:rsidRDefault="00855422" w:rsidP="002D1F8F">
            <w:pPr>
              <w:rPr>
                <w:rFonts w:ascii="Times New Roman" w:hAnsi="Times New Roman"/>
                <w:b/>
                <w:sz w:val="24"/>
                <w:szCs w:val="24"/>
              </w:rPr>
            </w:pPr>
          </w:p>
        </w:tc>
      </w:tr>
    </w:tbl>
    <w:p w14:paraId="26150471" w14:textId="77777777" w:rsidR="00855422" w:rsidRPr="004622DD" w:rsidRDefault="00855422" w:rsidP="00AC73D2">
      <w:pPr>
        <w:rPr>
          <w:rFonts w:ascii="Times New Roman" w:hAnsi="Times New Roman"/>
          <w:sz w:val="24"/>
          <w:szCs w:val="24"/>
        </w:rPr>
      </w:pPr>
    </w:p>
    <w:p w14:paraId="318175C5" w14:textId="77777777" w:rsidR="00855422" w:rsidRPr="004622DD" w:rsidRDefault="00855422" w:rsidP="00855422">
      <w:pPr>
        <w:jc w:val="center"/>
        <w:rPr>
          <w:rFonts w:ascii="Times New Roman" w:hAnsi="Times New Roman"/>
          <w:b/>
          <w:sz w:val="24"/>
          <w:szCs w:val="24"/>
        </w:rPr>
      </w:pPr>
      <w:r w:rsidRPr="004622DD">
        <w:rPr>
          <w:rFonts w:ascii="Times New Roman" w:hAnsi="Times New Roman"/>
          <w:b/>
          <w:sz w:val="24"/>
          <w:szCs w:val="24"/>
        </w:rPr>
        <w:t>8.4. Информация о регистрации выпуска (дополнительного выпуска)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622DD" w:rsidRPr="004622DD" w14:paraId="092BA6D8" w14:textId="77777777" w:rsidTr="002D1F8F">
        <w:tc>
          <w:tcPr>
            <w:tcW w:w="7684" w:type="dxa"/>
            <w:shd w:val="clear" w:color="auto" w:fill="auto"/>
            <w:vAlign w:val="center"/>
          </w:tcPr>
          <w:p w14:paraId="492FF5B4" w14:textId="5EE478ED" w:rsidR="00855422" w:rsidRPr="004622DD" w:rsidRDefault="002C09D0" w:rsidP="002C09D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категория (тип), номинальная стоимость (для акций и облигаций), серия (при наличии) и иные идентификационные признаки ценных бумаг, указанные в решении о выпуске ценных бумаг:</w:t>
            </w:r>
          </w:p>
        </w:tc>
        <w:tc>
          <w:tcPr>
            <w:tcW w:w="7484" w:type="dxa"/>
            <w:shd w:val="clear" w:color="auto" w:fill="auto"/>
            <w:vAlign w:val="center"/>
          </w:tcPr>
          <w:p w14:paraId="4FF1C551" w14:textId="77777777" w:rsidR="00855422" w:rsidRPr="004622DD" w:rsidRDefault="00855422" w:rsidP="00855422">
            <w:pPr>
              <w:jc w:val="both"/>
              <w:rPr>
                <w:rFonts w:ascii="Times New Roman" w:eastAsia="Times New Roman" w:hAnsi="Times New Roman"/>
                <w:sz w:val="24"/>
                <w:szCs w:val="24"/>
                <w:lang w:eastAsia="ru-RU"/>
              </w:rPr>
            </w:pPr>
          </w:p>
        </w:tc>
      </w:tr>
      <w:tr w:rsidR="004622DD" w:rsidRPr="004622DD" w14:paraId="5D6345E5" w14:textId="77777777" w:rsidTr="002D1F8F">
        <w:tc>
          <w:tcPr>
            <w:tcW w:w="7684" w:type="dxa"/>
            <w:shd w:val="clear" w:color="auto" w:fill="auto"/>
            <w:vAlign w:val="center"/>
          </w:tcPr>
          <w:p w14:paraId="43DC09F9" w14:textId="65687B68" w:rsidR="002C09D0" w:rsidRPr="004622DD" w:rsidRDefault="002C09D0" w:rsidP="002C09D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p>
        </w:tc>
        <w:tc>
          <w:tcPr>
            <w:tcW w:w="7484" w:type="dxa"/>
            <w:shd w:val="clear" w:color="auto" w:fill="auto"/>
            <w:vAlign w:val="center"/>
          </w:tcPr>
          <w:p w14:paraId="6B775E23" w14:textId="77777777" w:rsidR="002C09D0" w:rsidRPr="004622DD" w:rsidRDefault="002C09D0" w:rsidP="00855422">
            <w:pPr>
              <w:jc w:val="both"/>
              <w:rPr>
                <w:rFonts w:ascii="Times New Roman" w:eastAsia="Times New Roman" w:hAnsi="Times New Roman"/>
                <w:sz w:val="24"/>
                <w:szCs w:val="24"/>
                <w:lang w:eastAsia="ru-RU"/>
              </w:rPr>
            </w:pPr>
          </w:p>
        </w:tc>
      </w:tr>
      <w:tr w:rsidR="004622DD" w:rsidRPr="004622DD" w14:paraId="59BBF095" w14:textId="77777777" w:rsidTr="002D1F8F">
        <w:tc>
          <w:tcPr>
            <w:tcW w:w="7684" w:type="dxa"/>
            <w:shd w:val="clear" w:color="auto" w:fill="auto"/>
            <w:vAlign w:val="center"/>
          </w:tcPr>
          <w:p w14:paraId="34D4C9F4" w14:textId="74390520" w:rsidR="002C09D0" w:rsidRPr="004622DD" w:rsidRDefault="00D817E8" w:rsidP="00D817E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2C09D0" w:rsidRPr="004622DD">
              <w:rPr>
                <w:rFonts w:ascii="Times New Roman" w:eastAsia="Times New Roman" w:hAnsi="Times New Roman"/>
                <w:sz w:val="24"/>
                <w:szCs w:val="24"/>
                <w:lang w:eastAsia="ru-RU"/>
              </w:rPr>
              <w:t>егистрационный номер выпуска (дополнительного выпуска) ценн</w:t>
            </w:r>
            <w:r w:rsidRPr="004622DD">
              <w:rPr>
                <w:rFonts w:ascii="Times New Roman" w:eastAsia="Times New Roman" w:hAnsi="Times New Roman"/>
                <w:sz w:val="24"/>
                <w:szCs w:val="24"/>
                <w:lang w:eastAsia="ru-RU"/>
              </w:rPr>
              <w:t>ых бумаг и дата его регистрации:</w:t>
            </w:r>
          </w:p>
        </w:tc>
        <w:tc>
          <w:tcPr>
            <w:tcW w:w="7484" w:type="dxa"/>
            <w:shd w:val="clear" w:color="auto" w:fill="auto"/>
            <w:vAlign w:val="center"/>
          </w:tcPr>
          <w:p w14:paraId="62545E8B" w14:textId="77777777" w:rsidR="002C09D0" w:rsidRPr="004622DD" w:rsidRDefault="002C09D0" w:rsidP="00855422">
            <w:pPr>
              <w:jc w:val="both"/>
              <w:rPr>
                <w:rFonts w:ascii="Times New Roman" w:eastAsia="Times New Roman" w:hAnsi="Times New Roman"/>
                <w:sz w:val="24"/>
                <w:szCs w:val="24"/>
                <w:lang w:eastAsia="ru-RU"/>
              </w:rPr>
            </w:pPr>
          </w:p>
        </w:tc>
      </w:tr>
      <w:tr w:rsidR="004622DD" w:rsidRPr="004622DD" w14:paraId="1B28E9E7" w14:textId="77777777" w:rsidTr="002D1F8F">
        <w:tc>
          <w:tcPr>
            <w:tcW w:w="7684" w:type="dxa"/>
            <w:shd w:val="clear" w:color="auto" w:fill="auto"/>
            <w:vAlign w:val="center"/>
          </w:tcPr>
          <w:p w14:paraId="61BC22D4" w14:textId="03362AB7" w:rsidR="002C09D0" w:rsidRPr="004622DD" w:rsidRDefault="00D817E8" w:rsidP="00D817E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Л</w:t>
            </w:r>
            <w:r w:rsidR="002C09D0" w:rsidRPr="004622DD">
              <w:rPr>
                <w:rFonts w:ascii="Times New Roman" w:eastAsia="Times New Roman" w:hAnsi="Times New Roman"/>
                <w:sz w:val="24"/>
                <w:szCs w:val="24"/>
                <w:lang w:eastAsia="ru-RU"/>
              </w:rPr>
              <w:t>ицо, осуществившее регистрацию выпуска (дополнительного выпуска) ценных бумаг (Банк России, регистрирующая организация)</w:t>
            </w:r>
            <w:r w:rsidRPr="004622DD">
              <w:rPr>
                <w:rFonts w:ascii="Times New Roman" w:eastAsia="Times New Roman" w:hAnsi="Times New Roman"/>
                <w:sz w:val="24"/>
                <w:szCs w:val="24"/>
                <w:lang w:eastAsia="ru-RU"/>
              </w:rPr>
              <w:t>:</w:t>
            </w:r>
          </w:p>
        </w:tc>
        <w:tc>
          <w:tcPr>
            <w:tcW w:w="7484" w:type="dxa"/>
            <w:shd w:val="clear" w:color="auto" w:fill="auto"/>
            <w:vAlign w:val="center"/>
          </w:tcPr>
          <w:p w14:paraId="099102E6" w14:textId="77777777" w:rsidR="002C09D0" w:rsidRPr="004622DD" w:rsidRDefault="002C09D0" w:rsidP="00855422">
            <w:pPr>
              <w:jc w:val="both"/>
              <w:rPr>
                <w:rFonts w:ascii="Times New Roman" w:eastAsia="Times New Roman" w:hAnsi="Times New Roman"/>
                <w:sz w:val="24"/>
                <w:szCs w:val="24"/>
                <w:lang w:eastAsia="ru-RU"/>
              </w:rPr>
            </w:pPr>
          </w:p>
        </w:tc>
      </w:tr>
      <w:tr w:rsidR="004622DD" w:rsidRPr="004622DD" w14:paraId="7BF85B96" w14:textId="77777777" w:rsidTr="002D1F8F">
        <w:tc>
          <w:tcPr>
            <w:tcW w:w="7684" w:type="dxa"/>
            <w:shd w:val="clear" w:color="auto" w:fill="auto"/>
            <w:vAlign w:val="center"/>
          </w:tcPr>
          <w:p w14:paraId="6FBFCB0F" w14:textId="3ED95E58" w:rsidR="002C09D0" w:rsidRPr="004622DD" w:rsidRDefault="00D817E8" w:rsidP="00D817E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2C09D0" w:rsidRPr="004622DD">
              <w:rPr>
                <w:rFonts w:ascii="Times New Roman" w:eastAsia="Times New Roman" w:hAnsi="Times New Roman"/>
                <w:sz w:val="24"/>
                <w:szCs w:val="24"/>
                <w:lang w:eastAsia="ru-RU"/>
              </w:rPr>
              <w:t>пособ размещения ценных бумаг, а в случае размещения ценных бумаг посредством закрытой подписки - также круг потенциаль</w:t>
            </w:r>
            <w:r w:rsidRPr="004622DD">
              <w:rPr>
                <w:rFonts w:ascii="Times New Roman" w:eastAsia="Times New Roman" w:hAnsi="Times New Roman"/>
                <w:sz w:val="24"/>
                <w:szCs w:val="24"/>
                <w:lang w:eastAsia="ru-RU"/>
              </w:rPr>
              <w:t>ных приобретателей ценных бумаг:</w:t>
            </w:r>
          </w:p>
        </w:tc>
        <w:tc>
          <w:tcPr>
            <w:tcW w:w="7484" w:type="dxa"/>
            <w:shd w:val="clear" w:color="auto" w:fill="auto"/>
            <w:vAlign w:val="center"/>
          </w:tcPr>
          <w:p w14:paraId="2BDDEDCB" w14:textId="77777777" w:rsidR="002C09D0" w:rsidRPr="004622DD" w:rsidRDefault="002C09D0" w:rsidP="00855422">
            <w:pPr>
              <w:jc w:val="both"/>
              <w:rPr>
                <w:rFonts w:ascii="Times New Roman" w:eastAsia="Times New Roman" w:hAnsi="Times New Roman"/>
                <w:sz w:val="24"/>
                <w:szCs w:val="24"/>
                <w:lang w:eastAsia="ru-RU"/>
              </w:rPr>
            </w:pPr>
          </w:p>
        </w:tc>
      </w:tr>
      <w:tr w:rsidR="004622DD" w:rsidRPr="004622DD" w14:paraId="25B6678C" w14:textId="77777777" w:rsidTr="002D1F8F">
        <w:tc>
          <w:tcPr>
            <w:tcW w:w="7684" w:type="dxa"/>
            <w:shd w:val="clear" w:color="auto" w:fill="auto"/>
            <w:vAlign w:val="center"/>
          </w:tcPr>
          <w:p w14:paraId="61CE8B7D" w14:textId="2DE38CC6" w:rsidR="002C09D0" w:rsidRPr="004622DD" w:rsidRDefault="00D817E8" w:rsidP="00D817E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2C09D0" w:rsidRPr="004622DD">
              <w:rPr>
                <w:rFonts w:ascii="Times New Roman" w:eastAsia="Times New Roman" w:hAnsi="Times New Roman"/>
                <w:sz w:val="24"/>
                <w:szCs w:val="24"/>
                <w:lang w:eastAsia="ru-RU"/>
              </w:rPr>
              <w:t>ведения о факте регистрации (отсутствия регистрации) проспекта ценных бумаг одновременно с регистрацией выпуска (дополн</w:t>
            </w:r>
            <w:r w:rsidRPr="004622DD">
              <w:rPr>
                <w:rFonts w:ascii="Times New Roman" w:eastAsia="Times New Roman" w:hAnsi="Times New Roman"/>
                <w:sz w:val="24"/>
                <w:szCs w:val="24"/>
                <w:lang w:eastAsia="ru-RU"/>
              </w:rPr>
              <w:t>ительного выпуска) ценных бумаг:</w:t>
            </w:r>
          </w:p>
        </w:tc>
        <w:tc>
          <w:tcPr>
            <w:tcW w:w="7484" w:type="dxa"/>
            <w:shd w:val="clear" w:color="auto" w:fill="auto"/>
            <w:vAlign w:val="center"/>
          </w:tcPr>
          <w:p w14:paraId="4BCA29E7" w14:textId="77777777" w:rsidR="002C09D0" w:rsidRPr="004622DD" w:rsidRDefault="002C09D0" w:rsidP="00855422">
            <w:pPr>
              <w:jc w:val="both"/>
              <w:rPr>
                <w:rFonts w:ascii="Times New Roman" w:eastAsia="Times New Roman" w:hAnsi="Times New Roman"/>
                <w:sz w:val="24"/>
                <w:szCs w:val="24"/>
                <w:lang w:eastAsia="ru-RU"/>
              </w:rPr>
            </w:pPr>
          </w:p>
        </w:tc>
      </w:tr>
      <w:tr w:rsidR="004622DD" w:rsidRPr="004622DD" w14:paraId="672F8950" w14:textId="77777777" w:rsidTr="002D1F8F">
        <w:tc>
          <w:tcPr>
            <w:tcW w:w="7684" w:type="dxa"/>
            <w:shd w:val="clear" w:color="auto" w:fill="auto"/>
            <w:vAlign w:val="center"/>
          </w:tcPr>
          <w:p w14:paraId="7219097B" w14:textId="4FEF5776" w:rsidR="002C09D0" w:rsidRPr="004622DD" w:rsidRDefault="00D817E8" w:rsidP="00D817E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2C09D0" w:rsidRPr="004622DD">
              <w:rPr>
                <w:rFonts w:ascii="Times New Roman" w:eastAsia="Times New Roman" w:hAnsi="Times New Roman"/>
                <w:sz w:val="24"/>
                <w:szCs w:val="24"/>
                <w:lang w:eastAsia="ru-RU"/>
              </w:rPr>
              <w:t>ведения о факте регистрации документа, содержащего условия размещения ценных бумаг, одновременно с регистрацией выпуска (дополнительного выпуска) ценных бумаг (для акций и ценных</w:t>
            </w:r>
            <w:r w:rsidRPr="004622DD">
              <w:rPr>
                <w:rFonts w:ascii="Times New Roman" w:eastAsia="Times New Roman" w:hAnsi="Times New Roman"/>
                <w:sz w:val="24"/>
                <w:szCs w:val="24"/>
                <w:lang w:eastAsia="ru-RU"/>
              </w:rPr>
              <w:t xml:space="preserve"> бумаг, конвертируемых в акции):</w:t>
            </w:r>
          </w:p>
        </w:tc>
        <w:tc>
          <w:tcPr>
            <w:tcW w:w="7484" w:type="dxa"/>
            <w:shd w:val="clear" w:color="auto" w:fill="auto"/>
            <w:vAlign w:val="center"/>
          </w:tcPr>
          <w:p w14:paraId="458DACEB" w14:textId="77777777" w:rsidR="002C09D0" w:rsidRPr="004622DD" w:rsidRDefault="002C09D0" w:rsidP="00855422">
            <w:pPr>
              <w:jc w:val="both"/>
              <w:rPr>
                <w:rFonts w:ascii="Times New Roman" w:eastAsia="Times New Roman" w:hAnsi="Times New Roman"/>
                <w:sz w:val="24"/>
                <w:szCs w:val="24"/>
                <w:lang w:eastAsia="ru-RU"/>
              </w:rPr>
            </w:pPr>
          </w:p>
        </w:tc>
      </w:tr>
      <w:tr w:rsidR="004622DD" w:rsidRPr="004622DD" w14:paraId="3BE3C1F4" w14:textId="77777777" w:rsidTr="002D1F8F">
        <w:tc>
          <w:tcPr>
            <w:tcW w:w="7684" w:type="dxa"/>
            <w:shd w:val="clear" w:color="auto" w:fill="auto"/>
            <w:vAlign w:val="center"/>
          </w:tcPr>
          <w:p w14:paraId="710BDBC7" w14:textId="5AD828CF" w:rsidR="00855422" w:rsidRPr="004622DD" w:rsidRDefault="00D817E8" w:rsidP="00D817E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К</w:t>
            </w:r>
            <w:r w:rsidR="002C09D0" w:rsidRPr="004622DD">
              <w:rPr>
                <w:rFonts w:ascii="Times New Roman" w:eastAsia="Times New Roman" w:hAnsi="Times New Roman"/>
                <w:sz w:val="24"/>
                <w:szCs w:val="24"/>
                <w:lang w:eastAsia="ru-RU"/>
              </w:rPr>
              <w:t>оличество размещаемых акций и ценны</w:t>
            </w:r>
            <w:r w:rsidRPr="004622DD">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6EFB5B20" w14:textId="77777777" w:rsidR="00855422" w:rsidRPr="004622DD" w:rsidRDefault="00855422" w:rsidP="00855422">
            <w:pPr>
              <w:jc w:val="both"/>
              <w:rPr>
                <w:rFonts w:ascii="Times New Roman" w:eastAsia="Times New Roman" w:hAnsi="Times New Roman"/>
                <w:sz w:val="24"/>
                <w:szCs w:val="24"/>
                <w:lang w:eastAsia="ru-RU"/>
              </w:rPr>
            </w:pPr>
          </w:p>
        </w:tc>
      </w:tr>
      <w:tr w:rsidR="004622DD" w:rsidRPr="004622DD" w14:paraId="22D91B5D" w14:textId="77777777" w:rsidTr="002D1F8F">
        <w:tc>
          <w:tcPr>
            <w:tcW w:w="7684" w:type="dxa"/>
            <w:shd w:val="clear" w:color="auto" w:fill="auto"/>
            <w:vAlign w:val="center"/>
          </w:tcPr>
          <w:p w14:paraId="69C278CF" w14:textId="5262B325" w:rsidR="00855422" w:rsidRPr="004622DD" w:rsidRDefault="00D817E8" w:rsidP="00D817E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855422" w:rsidRPr="004622DD">
              <w:rPr>
                <w:rFonts w:ascii="Times New Roman" w:eastAsia="Times New Roman" w:hAnsi="Times New Roman"/>
                <w:sz w:val="24"/>
                <w:szCs w:val="24"/>
                <w:lang w:eastAsia="ru-RU"/>
              </w:rPr>
              <w:t>рок размещения акций и ценных бумаг, конвертируемых в акц</w:t>
            </w:r>
            <w:r w:rsidRPr="004622DD">
              <w:rPr>
                <w:rFonts w:ascii="Times New Roman" w:eastAsia="Times New Roman" w:hAnsi="Times New Roman"/>
                <w:sz w:val="24"/>
                <w:szCs w:val="24"/>
                <w:lang w:eastAsia="ru-RU"/>
              </w:rPr>
              <w:t>ии, или порядок его определения:</w:t>
            </w:r>
          </w:p>
        </w:tc>
        <w:tc>
          <w:tcPr>
            <w:tcW w:w="7484" w:type="dxa"/>
            <w:shd w:val="clear" w:color="auto" w:fill="auto"/>
            <w:vAlign w:val="center"/>
          </w:tcPr>
          <w:p w14:paraId="64A180DA" w14:textId="77777777" w:rsidR="00855422" w:rsidRPr="004622DD" w:rsidRDefault="00855422" w:rsidP="00855422">
            <w:pPr>
              <w:jc w:val="both"/>
              <w:rPr>
                <w:rFonts w:ascii="Times New Roman" w:eastAsia="Times New Roman" w:hAnsi="Times New Roman"/>
                <w:sz w:val="24"/>
                <w:szCs w:val="24"/>
                <w:lang w:eastAsia="ru-RU"/>
              </w:rPr>
            </w:pPr>
          </w:p>
        </w:tc>
      </w:tr>
      <w:tr w:rsidR="004622DD" w:rsidRPr="004622DD" w14:paraId="672AD386" w14:textId="77777777" w:rsidTr="002D1F8F">
        <w:tc>
          <w:tcPr>
            <w:tcW w:w="7684" w:type="dxa"/>
            <w:shd w:val="clear" w:color="auto" w:fill="auto"/>
            <w:vAlign w:val="center"/>
          </w:tcPr>
          <w:p w14:paraId="79A74ED6" w14:textId="140219A8" w:rsidR="00855422" w:rsidRPr="004622DD" w:rsidRDefault="00D817E8"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Ц</w:t>
            </w:r>
            <w:r w:rsidR="00855422" w:rsidRPr="004622DD">
              <w:rPr>
                <w:rFonts w:ascii="Times New Roman" w:eastAsia="Times New Roman" w:hAnsi="Times New Roman"/>
                <w:sz w:val="24"/>
                <w:szCs w:val="24"/>
                <w:lang w:eastAsia="ru-RU"/>
              </w:rPr>
              <w:t>ена размещения ценных бумаг, размещаемых путем подписки, или порядок ее определения либо сведения о том, что указанные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w:t>
            </w:r>
            <w:r w:rsidRPr="004622DD">
              <w:rPr>
                <w:rFonts w:ascii="Times New Roman" w:eastAsia="Times New Roman" w:hAnsi="Times New Roman"/>
                <w:sz w:val="24"/>
                <w:szCs w:val="24"/>
                <w:lang w:eastAsia="ru-RU"/>
              </w:rPr>
              <w:t xml:space="preserve"> начала размещения ценных бумаг:</w:t>
            </w:r>
          </w:p>
        </w:tc>
        <w:tc>
          <w:tcPr>
            <w:tcW w:w="7484" w:type="dxa"/>
            <w:shd w:val="clear" w:color="auto" w:fill="auto"/>
            <w:vAlign w:val="center"/>
          </w:tcPr>
          <w:p w14:paraId="22886F84" w14:textId="77777777" w:rsidR="00855422" w:rsidRPr="004622DD" w:rsidRDefault="00855422" w:rsidP="00855422">
            <w:pPr>
              <w:jc w:val="both"/>
              <w:rPr>
                <w:rFonts w:ascii="Times New Roman" w:eastAsia="Times New Roman" w:hAnsi="Times New Roman"/>
                <w:sz w:val="24"/>
                <w:szCs w:val="24"/>
                <w:lang w:eastAsia="ru-RU"/>
              </w:rPr>
            </w:pPr>
          </w:p>
        </w:tc>
      </w:tr>
      <w:tr w:rsidR="004622DD" w:rsidRPr="004622DD" w14:paraId="62C3C6DE" w14:textId="77777777" w:rsidTr="002D1F8F">
        <w:tc>
          <w:tcPr>
            <w:tcW w:w="7684" w:type="dxa"/>
            <w:shd w:val="clear" w:color="auto" w:fill="auto"/>
            <w:vAlign w:val="center"/>
          </w:tcPr>
          <w:p w14:paraId="7E1B3BDA" w14:textId="036E6A79" w:rsidR="00855422" w:rsidRPr="004622DD" w:rsidRDefault="00855422" w:rsidP="0085542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484" w:type="dxa"/>
            <w:shd w:val="clear" w:color="auto" w:fill="auto"/>
            <w:vAlign w:val="center"/>
          </w:tcPr>
          <w:p w14:paraId="75D40B56" w14:textId="77777777" w:rsidR="00855422" w:rsidRPr="004622DD" w:rsidRDefault="00855422" w:rsidP="00855422">
            <w:pPr>
              <w:jc w:val="both"/>
              <w:rPr>
                <w:rFonts w:ascii="Times New Roman" w:eastAsia="Times New Roman" w:hAnsi="Times New Roman"/>
                <w:sz w:val="24"/>
                <w:szCs w:val="24"/>
                <w:lang w:eastAsia="ru-RU"/>
              </w:rPr>
            </w:pPr>
          </w:p>
        </w:tc>
      </w:tr>
      <w:tr w:rsidR="004622DD" w:rsidRPr="004622DD" w14:paraId="2944F2F3" w14:textId="77777777" w:rsidTr="002D1F8F">
        <w:tc>
          <w:tcPr>
            <w:tcW w:w="7684" w:type="dxa"/>
            <w:shd w:val="clear" w:color="auto" w:fill="auto"/>
            <w:vAlign w:val="center"/>
          </w:tcPr>
          <w:p w14:paraId="7DD39CAD" w14:textId="20F102C3" w:rsidR="00855422" w:rsidRPr="004622DD" w:rsidRDefault="00855422" w:rsidP="002D1F8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случае регистрации проспекта ценных бумаг - порядок обеспечения доступа к информации, содержащейся в проспекте ценных бумаг:</w:t>
            </w:r>
          </w:p>
        </w:tc>
        <w:tc>
          <w:tcPr>
            <w:tcW w:w="7484" w:type="dxa"/>
            <w:shd w:val="clear" w:color="auto" w:fill="auto"/>
            <w:vAlign w:val="center"/>
          </w:tcPr>
          <w:p w14:paraId="3A2E9CDF" w14:textId="77777777" w:rsidR="00855422" w:rsidRPr="004622DD" w:rsidRDefault="00855422" w:rsidP="00855422">
            <w:pPr>
              <w:jc w:val="both"/>
              <w:rPr>
                <w:rFonts w:ascii="Times New Roman" w:eastAsia="Times New Roman" w:hAnsi="Times New Roman"/>
                <w:sz w:val="24"/>
                <w:szCs w:val="24"/>
                <w:lang w:eastAsia="ru-RU"/>
              </w:rPr>
            </w:pPr>
          </w:p>
        </w:tc>
      </w:tr>
      <w:tr w:rsidR="004622DD" w:rsidRPr="004622DD" w14:paraId="54DE116F" w14:textId="77777777" w:rsidTr="002D1F8F">
        <w:tc>
          <w:tcPr>
            <w:tcW w:w="7684" w:type="dxa"/>
            <w:shd w:val="clear" w:color="auto" w:fill="auto"/>
            <w:vAlign w:val="center"/>
          </w:tcPr>
          <w:p w14:paraId="2C37EEAF" w14:textId="31CCB282" w:rsidR="00D817E8" w:rsidRPr="004622DD" w:rsidRDefault="00D817E8" w:rsidP="001A1AF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Текст зарегистрированного решения о выпуске акций (зарегистрированного решения о выпуске эмиссионных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tc>
        <w:tc>
          <w:tcPr>
            <w:tcW w:w="7484" w:type="dxa"/>
            <w:shd w:val="clear" w:color="auto" w:fill="auto"/>
            <w:vAlign w:val="center"/>
          </w:tcPr>
          <w:p w14:paraId="78CC68D1" w14:textId="77777777" w:rsidR="00D817E8" w:rsidRPr="004622DD" w:rsidRDefault="00D817E8" w:rsidP="00855422">
            <w:pPr>
              <w:jc w:val="both"/>
              <w:rPr>
                <w:rFonts w:ascii="Times New Roman" w:eastAsia="Times New Roman" w:hAnsi="Times New Roman"/>
                <w:sz w:val="24"/>
                <w:szCs w:val="24"/>
                <w:lang w:eastAsia="ru-RU"/>
              </w:rPr>
            </w:pPr>
          </w:p>
        </w:tc>
      </w:tr>
    </w:tbl>
    <w:p w14:paraId="09D6A284" w14:textId="6C76CEAA" w:rsidR="00D817E8" w:rsidRPr="004622DD" w:rsidRDefault="00D817E8" w:rsidP="0091634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Вместо заполнения данного пункта может быть направлена сканированная копия</w:t>
      </w:r>
      <w:r w:rsidR="00087F39" w:rsidRPr="004622DD">
        <w:rPr>
          <w:rFonts w:ascii="Times New Roman" w:eastAsia="Times New Roman" w:hAnsi="Times New Roman"/>
          <w:sz w:val="24"/>
          <w:szCs w:val="24"/>
          <w:lang w:eastAsia="ru-RU"/>
        </w:rPr>
        <w:t xml:space="preserve"> зарегистрированного</w:t>
      </w:r>
      <w:r w:rsidRPr="004622DD">
        <w:rPr>
          <w:rFonts w:ascii="Times New Roman" w:eastAsia="Times New Roman" w:hAnsi="Times New Roman"/>
          <w:sz w:val="24"/>
          <w:szCs w:val="24"/>
          <w:lang w:eastAsia="ru-RU"/>
        </w:rPr>
        <w:t xml:space="preserve"> </w:t>
      </w:r>
      <w:r w:rsidR="00566A6D" w:rsidRPr="004622DD">
        <w:rPr>
          <w:rFonts w:ascii="Times New Roman" w:eastAsia="Times New Roman" w:hAnsi="Times New Roman"/>
          <w:sz w:val="24"/>
          <w:szCs w:val="24"/>
          <w:lang w:eastAsia="ru-RU"/>
        </w:rPr>
        <w:t>р</w:t>
      </w:r>
      <w:r w:rsidRPr="004622DD">
        <w:rPr>
          <w:rFonts w:ascii="Times New Roman" w:eastAsia="Times New Roman" w:hAnsi="Times New Roman"/>
          <w:sz w:val="24"/>
          <w:szCs w:val="24"/>
          <w:lang w:eastAsia="ru-RU"/>
        </w:rPr>
        <w:t>ешения о выпуске акций (зарегистрированн</w:t>
      </w:r>
      <w:r w:rsidR="00566A6D" w:rsidRPr="004622DD">
        <w:rPr>
          <w:rFonts w:ascii="Times New Roman" w:eastAsia="Times New Roman" w:hAnsi="Times New Roman"/>
          <w:sz w:val="24"/>
          <w:szCs w:val="24"/>
          <w:lang w:eastAsia="ru-RU"/>
        </w:rPr>
        <w:t>ого р</w:t>
      </w:r>
      <w:r w:rsidRPr="004622DD">
        <w:rPr>
          <w:rFonts w:ascii="Times New Roman" w:eastAsia="Times New Roman" w:hAnsi="Times New Roman"/>
          <w:sz w:val="24"/>
          <w:szCs w:val="24"/>
          <w:lang w:eastAsia="ru-RU"/>
        </w:rPr>
        <w:t>ешения о выпуске эмиссионных ценных бумаг, конвертируемых в акции).</w:t>
      </w:r>
    </w:p>
    <w:p w14:paraId="62389B1D" w14:textId="77777777" w:rsidR="00D817E8" w:rsidRPr="004622DD" w:rsidRDefault="00D817E8" w:rsidP="006619D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D817E8" w:rsidRPr="004622DD" w14:paraId="5A05746F" w14:textId="77777777" w:rsidTr="002D1F8F">
        <w:tc>
          <w:tcPr>
            <w:tcW w:w="7684" w:type="dxa"/>
          </w:tcPr>
          <w:p w14:paraId="3A0C4A4A" w14:textId="77777777" w:rsidR="00D817E8" w:rsidRPr="004622DD" w:rsidRDefault="00D817E8" w:rsidP="002D1F8F">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048AC071" w14:textId="77777777" w:rsidR="00D817E8" w:rsidRPr="004622DD" w:rsidRDefault="00D817E8" w:rsidP="002D1F8F">
            <w:pPr>
              <w:rPr>
                <w:rFonts w:ascii="Times New Roman" w:hAnsi="Times New Roman"/>
                <w:b/>
                <w:sz w:val="24"/>
                <w:szCs w:val="24"/>
              </w:rPr>
            </w:pPr>
          </w:p>
        </w:tc>
      </w:tr>
    </w:tbl>
    <w:p w14:paraId="1E50A7CF" w14:textId="77777777" w:rsidR="00D817E8" w:rsidRPr="004622DD" w:rsidRDefault="00D817E8" w:rsidP="00D817E8">
      <w:pPr>
        <w:rPr>
          <w:rFonts w:ascii="Times New Roman" w:hAnsi="Times New Roman"/>
          <w:sz w:val="24"/>
          <w:szCs w:val="24"/>
        </w:rPr>
      </w:pPr>
    </w:p>
    <w:p w14:paraId="6AC580B2" w14:textId="1CE63DEA" w:rsidR="00D817E8" w:rsidRPr="004622DD" w:rsidRDefault="00D817E8" w:rsidP="00853BB4">
      <w:pPr>
        <w:jc w:val="center"/>
        <w:rPr>
          <w:rFonts w:ascii="Times New Roman" w:hAnsi="Times New Roman"/>
          <w:b/>
          <w:sz w:val="24"/>
          <w:szCs w:val="24"/>
        </w:rPr>
      </w:pPr>
      <w:r w:rsidRPr="004622DD">
        <w:rPr>
          <w:rFonts w:ascii="Times New Roman" w:hAnsi="Times New Roman"/>
          <w:b/>
          <w:sz w:val="24"/>
          <w:szCs w:val="24"/>
        </w:rPr>
        <w:t>8.6.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размещения указанных ценных бумаг, размещаемых посредством закрытой подписки только среди акционеров пропорционально количеству принадлежащих им акций с</w:t>
      </w:r>
      <w:r w:rsidR="001A1AF5" w:rsidRPr="004622DD">
        <w:rPr>
          <w:rFonts w:ascii="Times New Roman" w:hAnsi="Times New Roman"/>
          <w:b/>
          <w:sz w:val="24"/>
          <w:szCs w:val="24"/>
        </w:rPr>
        <w:t>оответствующей категории (типа)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622DD" w:rsidRPr="004622DD" w14:paraId="57033C4F" w14:textId="77777777" w:rsidTr="002D1F8F">
        <w:tc>
          <w:tcPr>
            <w:tcW w:w="7684" w:type="dxa"/>
            <w:shd w:val="clear" w:color="auto" w:fill="auto"/>
            <w:vAlign w:val="center"/>
          </w:tcPr>
          <w:p w14:paraId="0F663E1F" w14:textId="05E38F6C" w:rsidR="004B2203" w:rsidRPr="004622DD" w:rsidRDefault="004B2203" w:rsidP="004B220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идентификационные признаки акций и ценных бумаг, конвертируемых в акции:</w:t>
            </w:r>
          </w:p>
        </w:tc>
        <w:tc>
          <w:tcPr>
            <w:tcW w:w="7484" w:type="dxa"/>
            <w:shd w:val="clear" w:color="auto" w:fill="auto"/>
            <w:vAlign w:val="center"/>
          </w:tcPr>
          <w:p w14:paraId="6069D452" w14:textId="77777777" w:rsidR="004B2203" w:rsidRPr="004622DD" w:rsidRDefault="004B2203" w:rsidP="004B2203">
            <w:pPr>
              <w:jc w:val="both"/>
              <w:rPr>
                <w:rFonts w:ascii="Times New Roman" w:eastAsia="Times New Roman" w:hAnsi="Times New Roman"/>
                <w:sz w:val="24"/>
                <w:szCs w:val="24"/>
                <w:lang w:eastAsia="ru-RU"/>
              </w:rPr>
            </w:pPr>
          </w:p>
        </w:tc>
      </w:tr>
      <w:tr w:rsidR="004622DD" w:rsidRPr="004622DD" w14:paraId="1C562590" w14:textId="77777777" w:rsidTr="002D1F8F">
        <w:tc>
          <w:tcPr>
            <w:tcW w:w="7684" w:type="dxa"/>
            <w:shd w:val="clear" w:color="auto" w:fill="auto"/>
            <w:vAlign w:val="center"/>
          </w:tcPr>
          <w:p w14:paraId="14D64DEA" w14:textId="6AA871C4" w:rsidR="004B2203" w:rsidRPr="004622DD" w:rsidRDefault="00C17C57" w:rsidP="004B220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w:t>
            </w:r>
            <w:r w:rsidR="004B2203" w:rsidRPr="004622DD">
              <w:rPr>
                <w:rFonts w:ascii="Times New Roman" w:eastAsia="Times New Roman" w:hAnsi="Times New Roman"/>
                <w:sz w:val="24"/>
                <w:szCs w:val="24"/>
                <w:lang w:eastAsia="ru-RU"/>
              </w:rPr>
              <w:t xml:space="preserve"> регистрации изменений в проспект акций и ценных бумаг, конвертируемых в акции, или документ, содержащий условия размещения акций и ценны</w:t>
            </w:r>
            <w:r w:rsidRPr="004622DD">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7C77D5E8" w14:textId="77777777" w:rsidR="004B2203" w:rsidRPr="004622DD" w:rsidRDefault="004B2203" w:rsidP="004B2203">
            <w:pPr>
              <w:jc w:val="both"/>
              <w:rPr>
                <w:rFonts w:ascii="Times New Roman" w:eastAsia="Times New Roman" w:hAnsi="Times New Roman"/>
                <w:sz w:val="24"/>
                <w:szCs w:val="24"/>
                <w:lang w:eastAsia="ru-RU"/>
              </w:rPr>
            </w:pPr>
          </w:p>
        </w:tc>
      </w:tr>
      <w:tr w:rsidR="004622DD" w:rsidRPr="004622DD" w14:paraId="631B33BB" w14:textId="77777777" w:rsidTr="002D1F8F">
        <w:tc>
          <w:tcPr>
            <w:tcW w:w="7684" w:type="dxa"/>
            <w:shd w:val="clear" w:color="auto" w:fill="auto"/>
            <w:vAlign w:val="center"/>
          </w:tcPr>
          <w:p w14:paraId="789E86C0" w14:textId="5E590B29" w:rsidR="004B2203" w:rsidRPr="004622DD" w:rsidRDefault="00C17C57" w:rsidP="004B220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Т</w:t>
            </w:r>
            <w:r w:rsidR="004B2203" w:rsidRPr="004622DD">
              <w:rPr>
                <w:rFonts w:ascii="Times New Roman" w:eastAsia="Times New Roman" w:hAnsi="Times New Roman"/>
                <w:sz w:val="24"/>
                <w:szCs w:val="24"/>
                <w:lang w:eastAsia="ru-RU"/>
              </w:rPr>
              <w:t>екст зарегистрированных изменений в проспект акций и ценных бумаг, конвертируемых в акции, или документ, содержащий условия размещения акций и ценны</w:t>
            </w:r>
            <w:r w:rsidRPr="004622DD">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74A46DF5" w14:textId="77777777" w:rsidR="004B2203" w:rsidRPr="004622DD" w:rsidRDefault="004B2203" w:rsidP="002D1F8F">
            <w:pPr>
              <w:jc w:val="both"/>
              <w:rPr>
                <w:rFonts w:ascii="Times New Roman" w:eastAsia="Times New Roman" w:hAnsi="Times New Roman"/>
                <w:sz w:val="24"/>
                <w:szCs w:val="24"/>
                <w:lang w:eastAsia="ru-RU"/>
              </w:rPr>
            </w:pPr>
          </w:p>
        </w:tc>
      </w:tr>
      <w:tr w:rsidR="004622DD" w:rsidRPr="004622DD" w14:paraId="53ECD02B" w14:textId="77777777" w:rsidTr="002D1F8F">
        <w:tc>
          <w:tcPr>
            <w:tcW w:w="7684" w:type="dxa"/>
            <w:shd w:val="clear" w:color="auto" w:fill="auto"/>
            <w:vAlign w:val="center"/>
          </w:tcPr>
          <w:p w14:paraId="160FF626" w14:textId="29CDCAB8" w:rsidR="004B2203" w:rsidRPr="004622DD" w:rsidRDefault="00C17C57"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w:t>
            </w:r>
            <w:r w:rsidR="004B2203" w:rsidRPr="004622DD">
              <w:rPr>
                <w:rFonts w:ascii="Times New Roman" w:eastAsia="Times New Roman" w:hAnsi="Times New Roman"/>
                <w:sz w:val="24"/>
                <w:szCs w:val="24"/>
                <w:lang w:eastAsia="ru-RU"/>
              </w:rPr>
              <w:t>рган управления эмитента, принявший решение о внесении изменений в проспект акций и ценных бумаг, конвертируемых в акции, или документ, содержащий условия размещения акций и ценных бумаг, ко</w:t>
            </w:r>
            <w:r w:rsidRPr="004622DD">
              <w:rPr>
                <w:rFonts w:ascii="Times New Roman" w:eastAsia="Times New Roman" w:hAnsi="Times New Roman"/>
                <w:sz w:val="24"/>
                <w:szCs w:val="24"/>
                <w:lang w:eastAsia="ru-RU"/>
              </w:rPr>
              <w:t>нвертируемых в акции:</w:t>
            </w:r>
          </w:p>
        </w:tc>
        <w:tc>
          <w:tcPr>
            <w:tcW w:w="7484" w:type="dxa"/>
            <w:shd w:val="clear" w:color="auto" w:fill="auto"/>
            <w:vAlign w:val="center"/>
          </w:tcPr>
          <w:p w14:paraId="7D62D75C" w14:textId="77777777" w:rsidR="004B2203" w:rsidRPr="004622DD" w:rsidRDefault="004B2203" w:rsidP="002D1F8F">
            <w:pPr>
              <w:jc w:val="both"/>
              <w:rPr>
                <w:rFonts w:ascii="Times New Roman" w:eastAsia="Times New Roman" w:hAnsi="Times New Roman"/>
                <w:sz w:val="24"/>
                <w:szCs w:val="24"/>
                <w:lang w:eastAsia="ru-RU"/>
              </w:rPr>
            </w:pPr>
          </w:p>
        </w:tc>
      </w:tr>
      <w:tr w:rsidR="004622DD" w:rsidRPr="004622DD" w14:paraId="255D9D6A" w14:textId="77777777" w:rsidTr="002D1F8F">
        <w:tc>
          <w:tcPr>
            <w:tcW w:w="7684" w:type="dxa"/>
            <w:shd w:val="clear" w:color="auto" w:fill="auto"/>
            <w:vAlign w:val="center"/>
          </w:tcPr>
          <w:p w14:paraId="05289DFC" w14:textId="67E45913" w:rsidR="004B2203" w:rsidRPr="004622DD" w:rsidRDefault="00C17C57" w:rsidP="004B220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w:t>
            </w:r>
            <w:r w:rsidR="004B2203" w:rsidRPr="004622DD">
              <w:rPr>
                <w:rFonts w:ascii="Times New Roman" w:eastAsia="Times New Roman" w:hAnsi="Times New Roman"/>
                <w:sz w:val="24"/>
                <w:szCs w:val="24"/>
                <w:lang w:eastAsia="ru-RU"/>
              </w:rPr>
              <w:t xml:space="preserve"> принятия решения о внесении изменений в проспект акций и ценных бумаг, конвертируемых в акции, или документ, содержащий условия размещения акций и ценны</w:t>
            </w:r>
            <w:r w:rsidRPr="004622DD">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02417CCE" w14:textId="77777777" w:rsidR="004B2203" w:rsidRPr="004622DD" w:rsidRDefault="004B2203" w:rsidP="002D1F8F">
            <w:pPr>
              <w:jc w:val="both"/>
              <w:rPr>
                <w:rFonts w:ascii="Times New Roman" w:eastAsia="Times New Roman" w:hAnsi="Times New Roman"/>
                <w:sz w:val="24"/>
                <w:szCs w:val="24"/>
                <w:lang w:eastAsia="ru-RU"/>
              </w:rPr>
            </w:pPr>
          </w:p>
        </w:tc>
      </w:tr>
      <w:tr w:rsidR="004622DD" w:rsidRPr="004622DD" w14:paraId="0F0BA4CA" w14:textId="77777777" w:rsidTr="002D1F8F">
        <w:tc>
          <w:tcPr>
            <w:tcW w:w="7684" w:type="dxa"/>
            <w:shd w:val="clear" w:color="auto" w:fill="auto"/>
            <w:vAlign w:val="center"/>
          </w:tcPr>
          <w:p w14:paraId="0669BAAD" w14:textId="771B5B61" w:rsidR="004B2203" w:rsidRPr="004622DD" w:rsidRDefault="00C17C57"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w:t>
            </w:r>
            <w:r w:rsidR="004B2203" w:rsidRPr="004622DD">
              <w:rPr>
                <w:rFonts w:ascii="Times New Roman" w:eastAsia="Times New Roman" w:hAnsi="Times New Roman"/>
                <w:sz w:val="24"/>
                <w:szCs w:val="24"/>
                <w:lang w:eastAsia="ru-RU"/>
              </w:rPr>
              <w:t xml:space="preserve"> составления и номер протокола заседания (собрания) коллегиального органа управления эмитента, на котором принято решение о внесении изменений в проспект акций и ценных бумаг, конвертируемых в акции, или документ, содержащий условия </w:t>
            </w:r>
            <w:r w:rsidR="004B2203" w:rsidRPr="004622DD">
              <w:rPr>
                <w:rFonts w:ascii="Times New Roman" w:eastAsia="Times New Roman" w:hAnsi="Times New Roman"/>
                <w:sz w:val="24"/>
                <w:szCs w:val="24"/>
                <w:lang w:eastAsia="ru-RU"/>
              </w:rPr>
              <w:lastRenderedPageBreak/>
              <w:t>размещения акций и ценных бумаг, конвертируемых в акции, в случае если решение принято коллегиаль</w:t>
            </w:r>
            <w:r w:rsidRPr="004622DD">
              <w:rPr>
                <w:rFonts w:ascii="Times New Roman" w:eastAsia="Times New Roman" w:hAnsi="Times New Roman"/>
                <w:sz w:val="24"/>
                <w:szCs w:val="24"/>
                <w:lang w:eastAsia="ru-RU"/>
              </w:rPr>
              <w:t>ным органом управления эмитента:</w:t>
            </w:r>
          </w:p>
        </w:tc>
        <w:tc>
          <w:tcPr>
            <w:tcW w:w="7484" w:type="dxa"/>
            <w:shd w:val="clear" w:color="auto" w:fill="auto"/>
            <w:vAlign w:val="center"/>
          </w:tcPr>
          <w:p w14:paraId="212B23DD" w14:textId="77777777" w:rsidR="004B2203" w:rsidRPr="004622DD" w:rsidRDefault="004B2203" w:rsidP="002D1F8F">
            <w:pPr>
              <w:jc w:val="both"/>
              <w:rPr>
                <w:rFonts w:ascii="Times New Roman" w:eastAsia="Times New Roman" w:hAnsi="Times New Roman"/>
                <w:sz w:val="24"/>
                <w:szCs w:val="24"/>
                <w:lang w:eastAsia="ru-RU"/>
              </w:rPr>
            </w:pPr>
          </w:p>
        </w:tc>
      </w:tr>
    </w:tbl>
    <w:p w14:paraId="295DB8B8" w14:textId="031C8376" w:rsidR="00C17C57" w:rsidRPr="004622DD" w:rsidRDefault="00C17C57" w:rsidP="00916348">
      <w:pPr>
        <w:spacing w:after="0"/>
        <w:ind w:left="284" w:right="-1" w:hanging="142"/>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 Вместо заполнения данного пункта может быть направлена сканированная копия </w:t>
      </w:r>
      <w:r w:rsidR="00566A6D" w:rsidRPr="004622DD">
        <w:rPr>
          <w:rFonts w:ascii="Times New Roman" w:eastAsia="Times New Roman" w:hAnsi="Times New Roman"/>
          <w:sz w:val="24"/>
          <w:szCs w:val="24"/>
          <w:lang w:eastAsia="ru-RU"/>
        </w:rPr>
        <w:t>и</w:t>
      </w:r>
      <w:r w:rsidRPr="004622DD">
        <w:rPr>
          <w:rFonts w:ascii="Times New Roman" w:eastAsia="Times New Roman" w:hAnsi="Times New Roman"/>
          <w:sz w:val="24"/>
          <w:szCs w:val="24"/>
          <w:lang w:eastAsia="ru-RU"/>
        </w:rPr>
        <w:t>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p w14:paraId="117F34FA" w14:textId="1E0D87F1" w:rsidR="00C17C57" w:rsidRPr="004622DD" w:rsidRDefault="00C17C57" w:rsidP="00916348">
      <w:pPr>
        <w:spacing w:after="0"/>
        <w:ind w:left="284" w:right="-1" w:hanging="142"/>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C17C57" w:rsidRPr="004622DD" w14:paraId="5A971818" w14:textId="77777777" w:rsidTr="002D1F8F">
        <w:tc>
          <w:tcPr>
            <w:tcW w:w="7684" w:type="dxa"/>
          </w:tcPr>
          <w:p w14:paraId="35F9D2E0" w14:textId="77777777" w:rsidR="00C17C57" w:rsidRPr="004622DD" w:rsidRDefault="00C17C57" w:rsidP="002D1F8F">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4C1B9E5C" w14:textId="77777777" w:rsidR="00C17C57" w:rsidRPr="004622DD" w:rsidRDefault="00C17C57" w:rsidP="002D1F8F">
            <w:pPr>
              <w:rPr>
                <w:rFonts w:ascii="Times New Roman" w:hAnsi="Times New Roman"/>
                <w:b/>
                <w:sz w:val="24"/>
                <w:szCs w:val="24"/>
              </w:rPr>
            </w:pPr>
          </w:p>
        </w:tc>
      </w:tr>
    </w:tbl>
    <w:p w14:paraId="07D354B2" w14:textId="77777777" w:rsidR="001B7199" w:rsidRPr="004622DD" w:rsidRDefault="001B7199" w:rsidP="00C17C57">
      <w:pPr>
        <w:jc w:val="center"/>
        <w:rPr>
          <w:rFonts w:ascii="Times New Roman" w:hAnsi="Times New Roman"/>
          <w:b/>
          <w:sz w:val="24"/>
          <w:szCs w:val="24"/>
        </w:rPr>
      </w:pPr>
    </w:p>
    <w:p w14:paraId="69C557C9" w14:textId="7C0C883C" w:rsidR="00C17C57" w:rsidRPr="004622DD" w:rsidRDefault="00C17C57" w:rsidP="00C17C57">
      <w:pPr>
        <w:jc w:val="center"/>
        <w:rPr>
          <w:rFonts w:ascii="Times New Roman" w:hAnsi="Times New Roman"/>
          <w:b/>
          <w:sz w:val="24"/>
          <w:szCs w:val="24"/>
        </w:rPr>
      </w:pPr>
      <w:r w:rsidRPr="004622DD">
        <w:rPr>
          <w:rFonts w:ascii="Times New Roman" w:hAnsi="Times New Roman"/>
          <w:b/>
          <w:sz w:val="24"/>
          <w:szCs w:val="24"/>
        </w:rPr>
        <w:t>8.8. Информация о возможности и порядке осуществления права 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p>
    <w:tbl>
      <w:tblPr>
        <w:tblStyle w:val="af0"/>
        <w:tblW w:w="15168" w:type="dxa"/>
        <w:tblInd w:w="108" w:type="dxa"/>
        <w:tblLook w:val="04A0" w:firstRow="1" w:lastRow="0" w:firstColumn="1" w:lastColumn="0" w:noHBand="0" w:noVBand="1"/>
      </w:tblPr>
      <w:tblGrid>
        <w:gridCol w:w="7684"/>
        <w:gridCol w:w="7484"/>
      </w:tblGrid>
      <w:tr w:rsidR="004622DD" w:rsidRPr="004622DD" w14:paraId="1647DA31" w14:textId="77777777" w:rsidTr="002D1F8F">
        <w:tc>
          <w:tcPr>
            <w:tcW w:w="7684" w:type="dxa"/>
          </w:tcPr>
          <w:p w14:paraId="37803E21" w14:textId="6C5337B5" w:rsidR="00C17C57" w:rsidRPr="004622DD" w:rsidRDefault="00C17C57" w:rsidP="000B134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Вид, категория (тип), серия (при наличии) и иные указанные в решении о выпуске ценных бумаг идентификационные признаки размещаемых дополнительных акций и ценных бумаг, конвертируемых в акции:</w:t>
            </w:r>
          </w:p>
        </w:tc>
        <w:tc>
          <w:tcPr>
            <w:tcW w:w="7484" w:type="dxa"/>
          </w:tcPr>
          <w:p w14:paraId="4DDC44CA" w14:textId="77777777" w:rsidR="00C17C57" w:rsidRPr="004622DD" w:rsidRDefault="00C17C57" w:rsidP="002D1F8F">
            <w:pPr>
              <w:rPr>
                <w:rFonts w:ascii="Times New Roman" w:hAnsi="Times New Roman"/>
                <w:b/>
                <w:sz w:val="24"/>
                <w:szCs w:val="24"/>
              </w:rPr>
            </w:pPr>
          </w:p>
        </w:tc>
      </w:tr>
      <w:tr w:rsidR="004622DD" w:rsidRPr="004622DD" w14:paraId="09E97CD9" w14:textId="77777777" w:rsidTr="002D1F8F">
        <w:tc>
          <w:tcPr>
            <w:tcW w:w="7684" w:type="dxa"/>
          </w:tcPr>
          <w:p w14:paraId="7C4034DB" w14:textId="61E3E30A" w:rsidR="00C17C57" w:rsidRPr="004622DD" w:rsidRDefault="00C17C57" w:rsidP="000B134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Количество размещаемых акций и ценных бумаг, конвертируемых в акции:</w:t>
            </w:r>
          </w:p>
        </w:tc>
        <w:tc>
          <w:tcPr>
            <w:tcW w:w="7484" w:type="dxa"/>
          </w:tcPr>
          <w:p w14:paraId="4638BE4D" w14:textId="77777777" w:rsidR="00C17C57" w:rsidRPr="004622DD" w:rsidRDefault="00C17C57" w:rsidP="002D1F8F">
            <w:pPr>
              <w:rPr>
                <w:rFonts w:ascii="Times New Roman" w:hAnsi="Times New Roman"/>
                <w:b/>
                <w:sz w:val="24"/>
                <w:szCs w:val="24"/>
              </w:rPr>
            </w:pPr>
          </w:p>
        </w:tc>
      </w:tr>
      <w:tr w:rsidR="004622DD" w:rsidRPr="004622DD" w14:paraId="5A5F0EF3" w14:textId="77777777" w:rsidTr="002D1F8F">
        <w:tc>
          <w:tcPr>
            <w:tcW w:w="7684" w:type="dxa"/>
          </w:tcPr>
          <w:p w14:paraId="17948627" w14:textId="39D656BF" w:rsidR="00C17C57" w:rsidRPr="004622DD" w:rsidRDefault="00C17C57" w:rsidP="000B134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Цена размещения акций и ценных бумаг, конвертируемых в акции, или порядок ее определения, либо указание на то, что такие цена или порядок ее определения будут установлены советом директоров (наблюдательным советом) эмитента не позднее начала размещения ценных бумаг:</w:t>
            </w:r>
          </w:p>
        </w:tc>
        <w:tc>
          <w:tcPr>
            <w:tcW w:w="7484" w:type="dxa"/>
          </w:tcPr>
          <w:p w14:paraId="37EB566B" w14:textId="77777777" w:rsidR="00C17C57" w:rsidRPr="004622DD" w:rsidRDefault="00C17C57" w:rsidP="000B134E">
            <w:pPr>
              <w:spacing w:before="220"/>
              <w:rPr>
                <w:rFonts w:ascii="Times New Roman" w:hAnsi="Times New Roman"/>
                <w:sz w:val="24"/>
                <w:szCs w:val="24"/>
              </w:rPr>
            </w:pPr>
          </w:p>
        </w:tc>
      </w:tr>
      <w:tr w:rsidR="004622DD" w:rsidRPr="004622DD" w14:paraId="43BDF158" w14:textId="77777777" w:rsidTr="002D1F8F">
        <w:tc>
          <w:tcPr>
            <w:tcW w:w="7684" w:type="dxa"/>
          </w:tcPr>
          <w:p w14:paraId="11D30513" w14:textId="1FF17E1E" w:rsidR="00C17C57" w:rsidRPr="004622DD" w:rsidRDefault="00C17C57" w:rsidP="000B134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Порядок определения количества размещаемых акций и ценных бумаг, конвертируемых в акции, которое вправе приобрести каждое лицо, имеющее право их приобретения, а также порядок, в котором заявления этих лиц о приобретении размещаемых акций и ценных бумаг, конвертируемых в акции, должны быть поданы эмитенту, и срок, в течение которого эти заявления должны поступить эмитенту:</w:t>
            </w:r>
          </w:p>
        </w:tc>
        <w:tc>
          <w:tcPr>
            <w:tcW w:w="7484" w:type="dxa"/>
          </w:tcPr>
          <w:p w14:paraId="677662EC" w14:textId="77777777" w:rsidR="00C17C57" w:rsidRPr="004622DD" w:rsidRDefault="00C17C57" w:rsidP="002D1F8F">
            <w:pPr>
              <w:rPr>
                <w:rFonts w:ascii="Times New Roman" w:hAnsi="Times New Roman"/>
                <w:b/>
                <w:sz w:val="24"/>
                <w:szCs w:val="24"/>
              </w:rPr>
            </w:pPr>
          </w:p>
        </w:tc>
      </w:tr>
    </w:tbl>
    <w:p w14:paraId="6E50738C" w14:textId="77777777" w:rsidR="000B134E" w:rsidRPr="004622DD" w:rsidRDefault="000B134E">
      <w:pPr>
        <w:rPr>
          <w:rFonts w:ascii="Times New Roman" w:hAnsi="Times New Roman"/>
          <w:b/>
          <w:sz w:val="24"/>
          <w:szCs w:val="24"/>
        </w:rPr>
      </w:pPr>
      <w:r w:rsidRPr="004622DD">
        <w:rPr>
          <w:rFonts w:ascii="Times New Roman" w:hAnsi="Times New Roman"/>
          <w:b/>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0B134E" w:rsidRPr="004622DD" w14:paraId="4C08181C" w14:textId="77777777" w:rsidTr="002D1F8F">
        <w:tc>
          <w:tcPr>
            <w:tcW w:w="7684" w:type="dxa"/>
          </w:tcPr>
          <w:p w14:paraId="7A09046E" w14:textId="77777777" w:rsidR="000B134E" w:rsidRPr="004622DD" w:rsidRDefault="000B134E" w:rsidP="002D1F8F">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46FBFC3A" w14:textId="77777777" w:rsidR="000B134E" w:rsidRPr="004622DD" w:rsidRDefault="000B134E" w:rsidP="002D1F8F">
            <w:pPr>
              <w:rPr>
                <w:rFonts w:ascii="Times New Roman" w:hAnsi="Times New Roman"/>
                <w:b/>
                <w:sz w:val="24"/>
                <w:szCs w:val="24"/>
              </w:rPr>
            </w:pPr>
          </w:p>
        </w:tc>
      </w:tr>
    </w:tbl>
    <w:p w14:paraId="6D91B83F" w14:textId="77777777" w:rsidR="000B134E" w:rsidRPr="004622DD" w:rsidRDefault="000B134E" w:rsidP="000B134E">
      <w:pPr>
        <w:jc w:val="both"/>
        <w:rPr>
          <w:rFonts w:ascii="Times New Roman" w:eastAsia="Times New Roman" w:hAnsi="Times New Roman"/>
          <w:sz w:val="24"/>
          <w:szCs w:val="24"/>
          <w:lang w:eastAsia="ru-RU"/>
        </w:rPr>
      </w:pPr>
    </w:p>
    <w:p w14:paraId="32BF35FF" w14:textId="43E9DC8C" w:rsidR="009179BC" w:rsidRPr="004622DD" w:rsidRDefault="00D01B6E" w:rsidP="0017328C">
      <w:pPr>
        <w:jc w:val="center"/>
        <w:rPr>
          <w:rFonts w:ascii="Times New Roman" w:hAnsi="Times New Roman"/>
          <w:b/>
          <w:sz w:val="24"/>
          <w:szCs w:val="24"/>
        </w:rPr>
      </w:pPr>
      <w:r w:rsidRPr="004622DD">
        <w:rPr>
          <w:rFonts w:ascii="Times New Roman" w:hAnsi="Times New Roman"/>
          <w:b/>
          <w:sz w:val="24"/>
          <w:szCs w:val="24"/>
        </w:rPr>
        <w:t>8.10. Информация о цене или порядке определения цены размещения дополнительных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r w:rsidR="00566A6D" w:rsidRPr="004622DD">
        <w:rPr>
          <w:rFonts w:ascii="Times New Roman" w:hAnsi="Times New Roman"/>
          <w:b/>
          <w:sz w:val="24"/>
          <w:szCs w:val="24"/>
        </w:rPr>
        <w:t>*</w:t>
      </w:r>
    </w:p>
    <w:tbl>
      <w:tblPr>
        <w:tblStyle w:val="af0"/>
        <w:tblW w:w="15168" w:type="dxa"/>
        <w:tblInd w:w="108" w:type="dxa"/>
        <w:tblLook w:val="04A0" w:firstRow="1" w:lastRow="0" w:firstColumn="1" w:lastColumn="0" w:noHBand="0" w:noVBand="1"/>
      </w:tblPr>
      <w:tblGrid>
        <w:gridCol w:w="7684"/>
        <w:gridCol w:w="7484"/>
      </w:tblGrid>
      <w:tr w:rsidR="004622DD" w:rsidRPr="004622DD" w14:paraId="61B4DF1B" w14:textId="77777777" w:rsidTr="002D1F8F">
        <w:tc>
          <w:tcPr>
            <w:tcW w:w="7684" w:type="dxa"/>
          </w:tcPr>
          <w:p w14:paraId="270BB979" w14:textId="0888D609" w:rsidR="000B134E" w:rsidRPr="004622DD" w:rsidRDefault="00E35BB6" w:rsidP="000B134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В</w:t>
            </w:r>
            <w:r w:rsidR="000B134E" w:rsidRPr="004622DD">
              <w:rPr>
                <w:rFonts w:ascii="Times New Roman" w:eastAsia="Times New Roman" w:hAnsi="Times New Roman"/>
                <w:sz w:val="24"/>
                <w:szCs w:val="24"/>
              </w:rPr>
              <w:t>ид, к</w:t>
            </w:r>
            <w:r w:rsidRPr="004622DD">
              <w:rPr>
                <w:rFonts w:ascii="Times New Roman" w:eastAsia="Times New Roman" w:hAnsi="Times New Roman"/>
                <w:sz w:val="24"/>
                <w:szCs w:val="24"/>
              </w:rPr>
              <w:t>атегория (тип), серия</w:t>
            </w:r>
            <w:r w:rsidR="000B134E" w:rsidRPr="004622DD">
              <w:rPr>
                <w:rFonts w:ascii="Times New Roman" w:eastAsia="Times New Roman" w:hAnsi="Times New Roman"/>
                <w:sz w:val="24"/>
                <w:szCs w:val="24"/>
              </w:rPr>
              <w:t xml:space="preserve"> (при наличии) и иные указанные в решении о выпуске ценных бумаг идентификационные признаки размещаемых дополнительных акций и ценны</w:t>
            </w:r>
            <w:r w:rsidRPr="004622DD">
              <w:rPr>
                <w:rFonts w:ascii="Times New Roman" w:eastAsia="Times New Roman" w:hAnsi="Times New Roman"/>
                <w:sz w:val="24"/>
                <w:szCs w:val="24"/>
              </w:rPr>
              <w:t>х бумаг, конвертируемых в акции:</w:t>
            </w:r>
          </w:p>
        </w:tc>
        <w:tc>
          <w:tcPr>
            <w:tcW w:w="7484" w:type="dxa"/>
          </w:tcPr>
          <w:p w14:paraId="07D717B3" w14:textId="77777777" w:rsidR="000B134E" w:rsidRPr="004622DD" w:rsidRDefault="000B134E" w:rsidP="002D1F8F">
            <w:pPr>
              <w:rPr>
                <w:rFonts w:ascii="Times New Roman" w:hAnsi="Times New Roman"/>
                <w:b/>
                <w:sz w:val="24"/>
                <w:szCs w:val="24"/>
              </w:rPr>
            </w:pPr>
          </w:p>
        </w:tc>
      </w:tr>
      <w:tr w:rsidR="004622DD" w:rsidRPr="004622DD" w14:paraId="0EAB64B6" w14:textId="77777777" w:rsidTr="002D1F8F">
        <w:tc>
          <w:tcPr>
            <w:tcW w:w="7684" w:type="dxa"/>
          </w:tcPr>
          <w:p w14:paraId="72DFE7AC" w14:textId="4F78EF40" w:rsidR="000B134E" w:rsidRPr="004622DD" w:rsidRDefault="00E35BB6" w:rsidP="00E35BB6">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Ц</w:t>
            </w:r>
            <w:r w:rsidR="000B134E" w:rsidRPr="004622DD">
              <w:rPr>
                <w:rFonts w:ascii="Times New Roman" w:eastAsia="Times New Roman" w:hAnsi="Times New Roman"/>
                <w:sz w:val="24"/>
                <w:szCs w:val="24"/>
              </w:rPr>
              <w:t>ен</w:t>
            </w:r>
            <w:r w:rsidRPr="004622DD">
              <w:rPr>
                <w:rFonts w:ascii="Times New Roman" w:eastAsia="Times New Roman" w:hAnsi="Times New Roman"/>
                <w:sz w:val="24"/>
                <w:szCs w:val="24"/>
              </w:rPr>
              <w:t>а</w:t>
            </w:r>
            <w:r w:rsidR="000B134E" w:rsidRPr="004622DD">
              <w:rPr>
                <w:rFonts w:ascii="Times New Roman" w:eastAsia="Times New Roman" w:hAnsi="Times New Roman"/>
                <w:sz w:val="24"/>
                <w:szCs w:val="24"/>
              </w:rPr>
              <w:t xml:space="preserve"> размещения дополнительных акций и ценных бумаг, конвертируемых в ак</w:t>
            </w:r>
            <w:r w:rsidRPr="004622DD">
              <w:rPr>
                <w:rFonts w:ascii="Times New Roman" w:eastAsia="Times New Roman" w:hAnsi="Times New Roman"/>
                <w:sz w:val="24"/>
                <w:szCs w:val="24"/>
              </w:rPr>
              <w:t>ции, или порядок ее определения:</w:t>
            </w:r>
          </w:p>
        </w:tc>
        <w:tc>
          <w:tcPr>
            <w:tcW w:w="7484" w:type="dxa"/>
          </w:tcPr>
          <w:p w14:paraId="12C79BA9" w14:textId="77777777" w:rsidR="000B134E" w:rsidRPr="004622DD" w:rsidRDefault="000B134E" w:rsidP="002D1F8F">
            <w:pPr>
              <w:rPr>
                <w:rFonts w:ascii="Times New Roman" w:hAnsi="Times New Roman"/>
                <w:b/>
                <w:sz w:val="24"/>
                <w:szCs w:val="24"/>
              </w:rPr>
            </w:pPr>
          </w:p>
        </w:tc>
      </w:tr>
    </w:tbl>
    <w:p w14:paraId="2C666DBD" w14:textId="1955B7F8" w:rsidR="00566A6D" w:rsidRPr="004622DD" w:rsidRDefault="00566A6D" w:rsidP="0017328C">
      <w:pPr>
        <w:spacing w:after="0"/>
        <w:ind w:left="284" w:right="142" w:hanging="142"/>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Предоставляется в случае, если такая информация отсутствует в составе информации о возможности и порядке осуществления права приобретения указанных ценных бумаг.</w:t>
      </w:r>
    </w:p>
    <w:p w14:paraId="4B2D7109" w14:textId="77777777" w:rsidR="00C17C57" w:rsidRPr="004622DD" w:rsidRDefault="00C17C57" w:rsidP="00C17C57">
      <w:pPr>
        <w:jc w:val="center"/>
        <w:rPr>
          <w:rFonts w:ascii="Times New Roman" w:hAnsi="Times New Roman"/>
          <w:b/>
          <w:sz w:val="24"/>
          <w:szCs w:val="24"/>
        </w:rPr>
      </w:pPr>
    </w:p>
    <w:p w14:paraId="6C89569E" w14:textId="2A329759" w:rsidR="00D01B6E" w:rsidRPr="004622DD" w:rsidRDefault="00D01B6E">
      <w:pPr>
        <w:rPr>
          <w:rFonts w:ascii="Times New Roman" w:hAnsi="Times New Roman"/>
          <w:b/>
          <w:sz w:val="24"/>
          <w:szCs w:val="24"/>
        </w:rPr>
      </w:pPr>
      <w:r w:rsidRPr="004622DD">
        <w:rPr>
          <w:rFonts w:ascii="Times New Roman" w:hAnsi="Times New Roman"/>
          <w:b/>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D01B6E" w:rsidRPr="004622DD" w14:paraId="2CB70AD1" w14:textId="77777777" w:rsidTr="002D1F8F">
        <w:tc>
          <w:tcPr>
            <w:tcW w:w="7684" w:type="dxa"/>
          </w:tcPr>
          <w:p w14:paraId="30686E07" w14:textId="77777777" w:rsidR="00D01B6E" w:rsidRPr="004622DD" w:rsidRDefault="00D01B6E" w:rsidP="002D1F8F">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3151DDCF" w14:textId="77777777" w:rsidR="00D01B6E" w:rsidRPr="004622DD" w:rsidRDefault="00D01B6E" w:rsidP="002D1F8F">
            <w:pPr>
              <w:rPr>
                <w:rFonts w:ascii="Times New Roman" w:hAnsi="Times New Roman"/>
                <w:b/>
                <w:sz w:val="24"/>
                <w:szCs w:val="24"/>
              </w:rPr>
            </w:pPr>
          </w:p>
        </w:tc>
      </w:tr>
    </w:tbl>
    <w:p w14:paraId="0526CBBF" w14:textId="77777777" w:rsidR="00D01B6E" w:rsidRPr="004622DD" w:rsidRDefault="00D01B6E" w:rsidP="00D01B6E">
      <w:pPr>
        <w:jc w:val="both"/>
        <w:rPr>
          <w:rFonts w:ascii="Times New Roman" w:eastAsia="Times New Roman" w:hAnsi="Times New Roman"/>
          <w:sz w:val="24"/>
          <w:szCs w:val="24"/>
          <w:lang w:eastAsia="ru-RU"/>
        </w:rPr>
      </w:pPr>
    </w:p>
    <w:p w14:paraId="3C630D5E" w14:textId="10B5F54C" w:rsidR="00D01B6E" w:rsidRPr="004622DD" w:rsidRDefault="00D01B6E" w:rsidP="00D01B6E">
      <w:pPr>
        <w:jc w:val="center"/>
        <w:rPr>
          <w:rFonts w:ascii="Times New Roman" w:hAnsi="Times New Roman"/>
          <w:b/>
          <w:sz w:val="24"/>
          <w:szCs w:val="24"/>
        </w:rPr>
      </w:pPr>
      <w:r w:rsidRPr="004622DD">
        <w:rPr>
          <w:rFonts w:ascii="Times New Roman" w:hAnsi="Times New Roman"/>
          <w:b/>
          <w:sz w:val="24"/>
          <w:szCs w:val="24"/>
        </w:rPr>
        <w:t>8.12. Информация об итогах размещения посредством закрытой подписки только среди акционеров дополнительных акций и ценных бумаг, конвертируемых в акции, пропорционально количеству принадлежащих акционерам акций соответствующей категории (типа)</w:t>
      </w:r>
    </w:p>
    <w:tbl>
      <w:tblPr>
        <w:tblStyle w:val="af0"/>
        <w:tblW w:w="15168" w:type="dxa"/>
        <w:tblInd w:w="108" w:type="dxa"/>
        <w:tblLook w:val="04A0" w:firstRow="1" w:lastRow="0" w:firstColumn="1" w:lastColumn="0" w:noHBand="0" w:noVBand="1"/>
      </w:tblPr>
      <w:tblGrid>
        <w:gridCol w:w="7684"/>
        <w:gridCol w:w="7484"/>
      </w:tblGrid>
      <w:tr w:rsidR="004622DD" w:rsidRPr="004622DD" w14:paraId="395570C0" w14:textId="77777777" w:rsidTr="002D1F8F">
        <w:tc>
          <w:tcPr>
            <w:tcW w:w="7684" w:type="dxa"/>
          </w:tcPr>
          <w:p w14:paraId="3F04A4B8" w14:textId="12F8761D" w:rsidR="00D01B6E" w:rsidRPr="004622DD" w:rsidRDefault="00D01B6E" w:rsidP="00D01B6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Вид, категория (тип), серия (при наличии) и иные указанные в решении о выпуске ценных бумаг идентификационные признаки размещаемых дополнительных акций и ценных бумаг, конвертируемых в акции:</w:t>
            </w:r>
          </w:p>
        </w:tc>
        <w:tc>
          <w:tcPr>
            <w:tcW w:w="7484" w:type="dxa"/>
          </w:tcPr>
          <w:p w14:paraId="302FEAF4" w14:textId="77777777" w:rsidR="00D01B6E" w:rsidRPr="004622DD" w:rsidRDefault="00D01B6E" w:rsidP="002D1F8F">
            <w:pPr>
              <w:rPr>
                <w:rFonts w:ascii="Times New Roman" w:hAnsi="Times New Roman"/>
                <w:b/>
                <w:sz w:val="24"/>
                <w:szCs w:val="24"/>
              </w:rPr>
            </w:pPr>
          </w:p>
        </w:tc>
      </w:tr>
      <w:tr w:rsidR="004622DD" w:rsidRPr="004622DD" w14:paraId="12EAB9FB" w14:textId="77777777" w:rsidTr="002D1F8F">
        <w:tc>
          <w:tcPr>
            <w:tcW w:w="7684" w:type="dxa"/>
          </w:tcPr>
          <w:p w14:paraId="03A4F13B" w14:textId="1C06FC52" w:rsidR="00D01B6E" w:rsidRPr="004622DD" w:rsidRDefault="00D01B6E" w:rsidP="00D01B6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Общее количество подлежавших размещению дополнительных акций и ценных бумаг, конвертируемых в акции:</w:t>
            </w:r>
          </w:p>
        </w:tc>
        <w:tc>
          <w:tcPr>
            <w:tcW w:w="7484" w:type="dxa"/>
          </w:tcPr>
          <w:p w14:paraId="69C703D4" w14:textId="77777777" w:rsidR="00D01B6E" w:rsidRPr="004622DD" w:rsidRDefault="00D01B6E" w:rsidP="002D1F8F">
            <w:pPr>
              <w:rPr>
                <w:rFonts w:ascii="Times New Roman" w:hAnsi="Times New Roman"/>
                <w:b/>
                <w:sz w:val="24"/>
                <w:szCs w:val="24"/>
              </w:rPr>
            </w:pPr>
          </w:p>
        </w:tc>
      </w:tr>
      <w:tr w:rsidR="004622DD" w:rsidRPr="004622DD" w14:paraId="1D54DE5C" w14:textId="77777777" w:rsidTr="002D1F8F">
        <w:tc>
          <w:tcPr>
            <w:tcW w:w="7684" w:type="dxa"/>
          </w:tcPr>
          <w:p w14:paraId="6CC15CF4" w14:textId="4403B438" w:rsidR="00D01B6E" w:rsidRPr="004622DD" w:rsidRDefault="00D01B6E" w:rsidP="00D01B6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Общее количество размещенных дополнительных акций и ценных бумаг, конвертируемых в акции:</w:t>
            </w:r>
          </w:p>
        </w:tc>
        <w:tc>
          <w:tcPr>
            <w:tcW w:w="7484" w:type="dxa"/>
          </w:tcPr>
          <w:p w14:paraId="5117E910" w14:textId="77777777" w:rsidR="00D01B6E" w:rsidRPr="004622DD" w:rsidRDefault="00D01B6E" w:rsidP="002D1F8F">
            <w:pPr>
              <w:rPr>
                <w:rFonts w:ascii="Times New Roman" w:hAnsi="Times New Roman"/>
                <w:b/>
                <w:sz w:val="24"/>
                <w:szCs w:val="24"/>
              </w:rPr>
            </w:pPr>
          </w:p>
        </w:tc>
      </w:tr>
      <w:tr w:rsidR="00D01B6E" w:rsidRPr="004622DD" w14:paraId="1AF74D90" w14:textId="77777777" w:rsidTr="002D1F8F">
        <w:tc>
          <w:tcPr>
            <w:tcW w:w="7684" w:type="dxa"/>
          </w:tcPr>
          <w:p w14:paraId="1DD354FC" w14:textId="373E1B02" w:rsidR="00D01B6E" w:rsidRPr="004622DD" w:rsidRDefault="00D01B6E" w:rsidP="00D01B6E">
            <w:pPr>
              <w:spacing w:after="200" w:line="276" w:lineRule="auto"/>
              <w:jc w:val="both"/>
              <w:rPr>
                <w:rFonts w:ascii="Times New Roman" w:eastAsia="Times New Roman" w:hAnsi="Times New Roman"/>
                <w:sz w:val="24"/>
                <w:szCs w:val="24"/>
              </w:rPr>
            </w:pPr>
            <w:r w:rsidRPr="004622DD">
              <w:rPr>
                <w:rFonts w:ascii="Times New Roman" w:eastAsia="Times New Roman" w:hAnsi="Times New Roman"/>
                <w:sz w:val="24"/>
                <w:szCs w:val="24"/>
              </w:rPr>
              <w:t>Количество дополнительных акций и ценных бумаг, конвертируемых в акции, размещенных в результате осуществления акционерами права на их приобретение пропорционально количеству принадлежащих им акций соответствующей категории (типа):</w:t>
            </w:r>
          </w:p>
        </w:tc>
        <w:tc>
          <w:tcPr>
            <w:tcW w:w="7484" w:type="dxa"/>
          </w:tcPr>
          <w:p w14:paraId="4F701C37" w14:textId="77777777" w:rsidR="00D01B6E" w:rsidRPr="004622DD" w:rsidRDefault="00D01B6E" w:rsidP="00D01B6E">
            <w:pPr>
              <w:autoSpaceDE w:val="0"/>
              <w:autoSpaceDN w:val="0"/>
              <w:adjustRightInd w:val="0"/>
              <w:spacing w:before="280"/>
              <w:ind w:firstLine="540"/>
              <w:jc w:val="both"/>
              <w:rPr>
                <w:rFonts w:ascii="Times New Roman" w:hAnsi="Times New Roman"/>
                <w:b/>
                <w:sz w:val="24"/>
                <w:szCs w:val="24"/>
              </w:rPr>
            </w:pPr>
          </w:p>
        </w:tc>
      </w:tr>
    </w:tbl>
    <w:p w14:paraId="71E4EA5A" w14:textId="3D360588" w:rsidR="00D01B6E" w:rsidRPr="004622DD" w:rsidRDefault="00D01B6E" w:rsidP="00C17C57">
      <w:pPr>
        <w:jc w:val="center"/>
        <w:rPr>
          <w:rFonts w:ascii="Times New Roman" w:hAnsi="Times New Roman"/>
          <w:b/>
          <w:sz w:val="24"/>
          <w:szCs w:val="24"/>
        </w:rPr>
      </w:pPr>
    </w:p>
    <w:p w14:paraId="5C7F135D" w14:textId="77777777" w:rsidR="00D01B6E" w:rsidRPr="004622DD" w:rsidRDefault="00D01B6E">
      <w:pPr>
        <w:rPr>
          <w:rFonts w:ascii="Times New Roman" w:hAnsi="Times New Roman"/>
          <w:b/>
          <w:sz w:val="24"/>
          <w:szCs w:val="24"/>
        </w:rPr>
      </w:pPr>
      <w:r w:rsidRPr="004622DD">
        <w:rPr>
          <w:rFonts w:ascii="Times New Roman" w:hAnsi="Times New Roman"/>
          <w:b/>
          <w:sz w:val="24"/>
          <w:szCs w:val="24"/>
        </w:rPr>
        <w:br w:type="page"/>
      </w:r>
    </w:p>
    <w:p w14:paraId="2614E30A" w14:textId="77777777" w:rsidR="00855422" w:rsidRPr="004622DD" w:rsidRDefault="00855422" w:rsidP="00855422">
      <w:pPr>
        <w:jc w:val="center"/>
        <w:rPr>
          <w:rFonts w:ascii="Times New Roman" w:hAnsi="Times New Roman"/>
          <w:sz w:val="24"/>
          <w:szCs w:val="24"/>
        </w:rPr>
      </w:pPr>
    </w:p>
    <w:p w14:paraId="34C27672" w14:textId="237681AB" w:rsidR="00E820E1" w:rsidRPr="004622DD" w:rsidRDefault="00E820E1" w:rsidP="00AC73D2">
      <w:pPr>
        <w:rPr>
          <w:rFonts w:ascii="Times New Roman" w:hAnsi="Times New Roman"/>
          <w:b/>
          <w:sz w:val="24"/>
          <w:szCs w:val="24"/>
        </w:rPr>
      </w:pPr>
      <w:r w:rsidRPr="004622DD">
        <w:rPr>
          <w:rFonts w:ascii="Times New Roman" w:hAnsi="Times New Roman"/>
          <w:b/>
          <w:sz w:val="24"/>
          <w:szCs w:val="24"/>
        </w:rPr>
        <w:t xml:space="preserve">Форма </w:t>
      </w:r>
      <w:r w:rsidR="00BD47B8" w:rsidRPr="004622DD">
        <w:rPr>
          <w:rFonts w:ascii="Times New Roman" w:hAnsi="Times New Roman"/>
          <w:b/>
          <w:sz w:val="24"/>
          <w:szCs w:val="24"/>
        </w:rPr>
        <w:t>9</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1B97076C" w14:textId="77777777" w:rsidTr="0017328C">
        <w:trPr>
          <w:trHeight w:val="213"/>
        </w:trPr>
        <w:tc>
          <w:tcPr>
            <w:tcW w:w="3568" w:type="dxa"/>
            <w:shd w:val="clear" w:color="auto" w:fill="auto"/>
          </w:tcPr>
          <w:p w14:paraId="415C73EA"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12D7A9E8" w14:textId="77777777" w:rsidR="005D380E" w:rsidRPr="004622DD" w:rsidRDefault="005D380E" w:rsidP="002D1F8F">
            <w:pPr>
              <w:spacing w:after="0" w:line="240" w:lineRule="auto"/>
              <w:rPr>
                <w:rFonts w:ascii="Times New Roman" w:hAnsi="Times New Roman"/>
                <w:sz w:val="24"/>
                <w:szCs w:val="24"/>
              </w:rPr>
            </w:pPr>
          </w:p>
        </w:tc>
        <w:tc>
          <w:tcPr>
            <w:tcW w:w="2447" w:type="dxa"/>
            <w:gridSpan w:val="3"/>
            <w:shd w:val="clear" w:color="auto" w:fill="auto"/>
          </w:tcPr>
          <w:p w14:paraId="769DF136"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243B8CD8"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1D57645" w14:textId="77777777" w:rsidTr="0017328C">
        <w:trPr>
          <w:trHeight w:val="124"/>
        </w:trPr>
        <w:tc>
          <w:tcPr>
            <w:tcW w:w="7523" w:type="dxa"/>
            <w:gridSpan w:val="2"/>
            <w:shd w:val="clear" w:color="auto" w:fill="auto"/>
          </w:tcPr>
          <w:p w14:paraId="0C04829E"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2413ACB6" w14:textId="77777777" w:rsidR="005D380E" w:rsidRPr="004622DD" w:rsidRDefault="005D380E" w:rsidP="002D1F8F">
            <w:pPr>
              <w:spacing w:after="0" w:line="240" w:lineRule="auto"/>
              <w:rPr>
                <w:rFonts w:ascii="Times New Roman" w:hAnsi="Times New Roman"/>
                <w:sz w:val="24"/>
                <w:szCs w:val="24"/>
              </w:rPr>
            </w:pPr>
          </w:p>
        </w:tc>
      </w:tr>
      <w:tr w:rsidR="004622DD" w:rsidRPr="004622DD" w14:paraId="6D2E1964" w14:textId="77777777" w:rsidTr="0017328C">
        <w:trPr>
          <w:trHeight w:val="206"/>
        </w:trPr>
        <w:tc>
          <w:tcPr>
            <w:tcW w:w="7523" w:type="dxa"/>
            <w:gridSpan w:val="2"/>
            <w:shd w:val="clear" w:color="auto" w:fill="auto"/>
          </w:tcPr>
          <w:p w14:paraId="1526F8BB"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1320D23D" w14:textId="77777777" w:rsidR="005D380E" w:rsidRPr="004622DD" w:rsidRDefault="005D380E" w:rsidP="002D1F8F">
            <w:pPr>
              <w:spacing w:after="0" w:line="240" w:lineRule="auto"/>
              <w:rPr>
                <w:rFonts w:ascii="Times New Roman" w:hAnsi="Times New Roman"/>
                <w:sz w:val="24"/>
                <w:szCs w:val="24"/>
              </w:rPr>
            </w:pPr>
          </w:p>
        </w:tc>
      </w:tr>
      <w:tr w:rsidR="004622DD" w:rsidRPr="004622DD" w14:paraId="74E9C57A" w14:textId="77777777" w:rsidTr="0017328C">
        <w:trPr>
          <w:trHeight w:val="176"/>
        </w:trPr>
        <w:tc>
          <w:tcPr>
            <w:tcW w:w="7523" w:type="dxa"/>
            <w:gridSpan w:val="2"/>
            <w:tcBorders>
              <w:bottom w:val="double" w:sz="4" w:space="0" w:color="auto"/>
            </w:tcBorders>
            <w:shd w:val="clear" w:color="auto" w:fill="auto"/>
          </w:tcPr>
          <w:p w14:paraId="1C910A1D" w14:textId="0EAA9400"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033DCCE3" w14:textId="77777777" w:rsidR="005D380E" w:rsidRPr="004622DD" w:rsidRDefault="005D380E" w:rsidP="002D1F8F">
            <w:pPr>
              <w:spacing w:after="0" w:line="240" w:lineRule="auto"/>
              <w:rPr>
                <w:rFonts w:ascii="Times New Roman" w:hAnsi="Times New Roman"/>
                <w:sz w:val="24"/>
                <w:szCs w:val="24"/>
              </w:rPr>
            </w:pPr>
          </w:p>
        </w:tc>
      </w:tr>
      <w:tr w:rsidR="004622DD" w:rsidRPr="004622DD" w14:paraId="759E2433" w14:textId="77777777" w:rsidTr="0017328C">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4749CF2F" w14:textId="619D9B7F" w:rsidR="005D380E"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133FB46D" w14:textId="77777777" w:rsidTr="0017328C">
        <w:trPr>
          <w:trHeight w:val="264"/>
        </w:trPr>
        <w:tc>
          <w:tcPr>
            <w:tcW w:w="7523" w:type="dxa"/>
            <w:gridSpan w:val="2"/>
            <w:tcBorders>
              <w:top w:val="single" w:sz="4" w:space="0" w:color="auto"/>
            </w:tcBorders>
            <w:shd w:val="clear" w:color="auto" w:fill="auto"/>
          </w:tcPr>
          <w:p w14:paraId="4EDFA878"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54EEBD1"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FB9A42A" w14:textId="77777777" w:rsidR="005D380E" w:rsidRPr="004622DD" w:rsidRDefault="005D380E"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3FDBC72F"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D752D83"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435FF9D1"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53FFB140"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A6E7FE5" w14:textId="77777777" w:rsidTr="0017328C">
        <w:trPr>
          <w:trHeight w:val="98"/>
        </w:trPr>
        <w:tc>
          <w:tcPr>
            <w:tcW w:w="7523" w:type="dxa"/>
            <w:gridSpan w:val="2"/>
            <w:tcBorders>
              <w:bottom w:val="double" w:sz="4" w:space="0" w:color="auto"/>
            </w:tcBorders>
            <w:shd w:val="clear" w:color="auto" w:fill="auto"/>
          </w:tcPr>
          <w:p w14:paraId="0DF97AB7"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36E56C0A" w14:textId="77777777" w:rsidR="005D380E" w:rsidRPr="004622DD" w:rsidRDefault="005D380E" w:rsidP="002D1F8F">
            <w:pPr>
              <w:pStyle w:val="a4"/>
              <w:spacing w:after="0" w:line="240" w:lineRule="auto"/>
              <w:ind w:left="546"/>
              <w:rPr>
                <w:rFonts w:ascii="Times New Roman" w:hAnsi="Times New Roman"/>
                <w:sz w:val="24"/>
                <w:szCs w:val="24"/>
              </w:rPr>
            </w:pPr>
          </w:p>
        </w:tc>
      </w:tr>
      <w:tr w:rsidR="004622DD" w:rsidRPr="004622DD" w14:paraId="0E121D5F" w14:textId="77777777" w:rsidTr="0017328C">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1C2D39E1" w14:textId="051950D4" w:rsidR="005D380E" w:rsidRPr="004622DD" w:rsidRDefault="00154E97"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69B3ECF8" w14:textId="77777777" w:rsidTr="0017328C">
        <w:trPr>
          <w:trHeight w:val="543"/>
        </w:trPr>
        <w:tc>
          <w:tcPr>
            <w:tcW w:w="7523" w:type="dxa"/>
            <w:gridSpan w:val="2"/>
            <w:tcBorders>
              <w:top w:val="single" w:sz="4" w:space="0" w:color="auto"/>
            </w:tcBorders>
            <w:shd w:val="clear" w:color="auto" w:fill="auto"/>
          </w:tcPr>
          <w:p w14:paraId="67FD7491" w14:textId="39346C21" w:rsidR="005D380E" w:rsidRPr="004622DD" w:rsidRDefault="005D380E" w:rsidP="005A24DB">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16DBB37" w14:textId="77777777" w:rsidR="005D380E" w:rsidRPr="004622DD" w:rsidRDefault="005D380E" w:rsidP="002D1F8F">
            <w:pPr>
              <w:pStyle w:val="a4"/>
              <w:spacing w:after="0" w:line="240" w:lineRule="auto"/>
              <w:ind w:left="546"/>
              <w:rPr>
                <w:rFonts w:ascii="Times New Roman" w:hAnsi="Times New Roman"/>
                <w:sz w:val="24"/>
                <w:szCs w:val="24"/>
              </w:rPr>
            </w:pPr>
          </w:p>
        </w:tc>
      </w:tr>
      <w:tr w:rsidR="004622DD" w:rsidRPr="004622DD" w14:paraId="12FB23F7" w14:textId="77777777" w:rsidTr="0017328C">
        <w:trPr>
          <w:trHeight w:val="275"/>
        </w:trPr>
        <w:tc>
          <w:tcPr>
            <w:tcW w:w="7523" w:type="dxa"/>
            <w:gridSpan w:val="2"/>
            <w:shd w:val="clear" w:color="auto" w:fill="auto"/>
          </w:tcPr>
          <w:p w14:paraId="3696C495" w14:textId="77777777" w:rsidR="005D380E" w:rsidRPr="004622DD" w:rsidRDefault="005D380E" w:rsidP="002D1F8F">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510048F1" w14:textId="77777777" w:rsidR="005D380E" w:rsidRPr="004622DD" w:rsidRDefault="005D380E" w:rsidP="002D1F8F">
            <w:pPr>
              <w:pStyle w:val="a4"/>
              <w:spacing w:after="0" w:line="240" w:lineRule="auto"/>
              <w:ind w:left="546"/>
              <w:rPr>
                <w:rFonts w:ascii="Times New Roman" w:hAnsi="Times New Roman"/>
                <w:sz w:val="24"/>
                <w:szCs w:val="24"/>
              </w:rPr>
            </w:pPr>
          </w:p>
        </w:tc>
      </w:tr>
      <w:tr w:rsidR="005D380E" w:rsidRPr="004622DD" w14:paraId="145CA3FC" w14:textId="77777777" w:rsidTr="0017328C">
        <w:trPr>
          <w:trHeight w:val="423"/>
        </w:trPr>
        <w:tc>
          <w:tcPr>
            <w:tcW w:w="7523" w:type="dxa"/>
            <w:gridSpan w:val="2"/>
            <w:shd w:val="clear" w:color="auto" w:fill="auto"/>
          </w:tcPr>
          <w:p w14:paraId="479F691C" w14:textId="77777777" w:rsidR="005D380E" w:rsidRPr="004622DD" w:rsidRDefault="005D380E" w:rsidP="002D1F8F">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99041B8"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3E3614EC" w14:textId="77777777" w:rsidR="005D380E" w:rsidRPr="004622DD" w:rsidRDefault="005D380E" w:rsidP="002D1F8F">
            <w:pPr>
              <w:pStyle w:val="a4"/>
              <w:spacing w:after="0" w:line="240" w:lineRule="auto"/>
              <w:ind w:left="546"/>
              <w:rPr>
                <w:rFonts w:ascii="Times New Roman" w:hAnsi="Times New Roman"/>
                <w:sz w:val="24"/>
                <w:szCs w:val="24"/>
              </w:rPr>
            </w:pPr>
          </w:p>
        </w:tc>
        <w:tc>
          <w:tcPr>
            <w:tcW w:w="1253" w:type="dxa"/>
            <w:shd w:val="clear" w:color="auto" w:fill="auto"/>
          </w:tcPr>
          <w:p w14:paraId="3BCD7CD9"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553B65E0"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62C0226E"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7FF5D0EA" w14:textId="77777777" w:rsidR="005D380E" w:rsidRPr="004622DD" w:rsidRDefault="005D380E"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24B3A02C" w14:textId="77777777" w:rsidR="005D380E" w:rsidRPr="004622DD" w:rsidRDefault="005D380E" w:rsidP="00AC73D2">
      <w:pPr>
        <w:rPr>
          <w:rFonts w:ascii="Times New Roman" w:hAnsi="Times New Roman"/>
          <w:sz w:val="24"/>
          <w:szCs w:val="24"/>
        </w:rPr>
      </w:pPr>
    </w:p>
    <w:p w14:paraId="6E1A96E6" w14:textId="1A38F4AA" w:rsidR="00E820E1" w:rsidRPr="004622DD" w:rsidRDefault="005D380E" w:rsidP="00B16B58">
      <w:pPr>
        <w:jc w:val="center"/>
        <w:rPr>
          <w:rFonts w:ascii="Times New Roman" w:hAnsi="Times New Roman"/>
          <w:b/>
          <w:sz w:val="24"/>
          <w:szCs w:val="24"/>
        </w:rPr>
      </w:pPr>
      <w:r w:rsidRPr="004622DD">
        <w:rPr>
          <w:rFonts w:ascii="Times New Roman" w:hAnsi="Times New Roman"/>
          <w:b/>
          <w:sz w:val="24"/>
          <w:szCs w:val="24"/>
        </w:rPr>
        <w:t>Информация, связанная с осуществлением права</w:t>
      </w:r>
      <w:r w:rsidR="00E820E1" w:rsidRPr="004622DD">
        <w:rPr>
          <w:rFonts w:ascii="Times New Roman" w:hAnsi="Times New Roman"/>
          <w:b/>
          <w:sz w:val="24"/>
          <w:szCs w:val="24"/>
        </w:rPr>
        <w:t xml:space="preserve"> продать эмитенту</w:t>
      </w:r>
      <w:r w:rsidRPr="004622DD">
        <w:rPr>
          <w:rFonts w:ascii="Times New Roman" w:hAnsi="Times New Roman"/>
          <w:b/>
          <w:sz w:val="24"/>
          <w:szCs w:val="24"/>
        </w:rPr>
        <w:t xml:space="preserve"> акции</w:t>
      </w:r>
      <w:r w:rsidR="00E820E1" w:rsidRPr="004622DD">
        <w:rPr>
          <w:rFonts w:ascii="Times New Roman" w:hAnsi="Times New Roman"/>
          <w:b/>
          <w:sz w:val="24"/>
          <w:szCs w:val="24"/>
        </w:rPr>
        <w:t>, решение о приобретении которых принято эмитентом в соответствии со статьей 72 Федерального закона «Об акционерных обществах», и права</w:t>
      </w:r>
      <w:r w:rsidR="00907CB3" w:rsidRPr="004622DD">
        <w:rPr>
          <w:rFonts w:ascii="Times New Roman" w:hAnsi="Times New Roman"/>
          <w:b/>
          <w:sz w:val="24"/>
          <w:szCs w:val="24"/>
        </w:rPr>
        <w:t xml:space="preserve"> </w:t>
      </w:r>
      <w:r w:rsidR="00E820E1" w:rsidRPr="004622DD">
        <w:rPr>
          <w:rFonts w:ascii="Times New Roman" w:hAnsi="Times New Roman"/>
          <w:b/>
          <w:sz w:val="24"/>
          <w:szCs w:val="24"/>
        </w:rPr>
        <w:t>требовать выкупа акций эмитентом в соот</w:t>
      </w:r>
      <w:r w:rsidR="00634029" w:rsidRPr="004622DD">
        <w:rPr>
          <w:rFonts w:ascii="Times New Roman" w:hAnsi="Times New Roman"/>
          <w:b/>
          <w:sz w:val="24"/>
          <w:szCs w:val="24"/>
        </w:rPr>
        <w:t xml:space="preserve">ветствии со ст.75 </w:t>
      </w:r>
      <w:r w:rsidR="00FC65C6" w:rsidRPr="004622DD">
        <w:rPr>
          <w:rFonts w:ascii="Times New Roman" w:hAnsi="Times New Roman"/>
          <w:b/>
          <w:sz w:val="24"/>
          <w:szCs w:val="24"/>
        </w:rPr>
        <w:t>Федерального закона «Об акционерных обществах»</w:t>
      </w:r>
    </w:p>
    <w:tbl>
      <w:tblPr>
        <w:tblStyle w:val="af0"/>
        <w:tblW w:w="15168" w:type="dxa"/>
        <w:tblInd w:w="108" w:type="dxa"/>
        <w:tblLook w:val="04A0" w:firstRow="1" w:lastRow="0" w:firstColumn="1" w:lastColumn="0" w:noHBand="0" w:noVBand="1"/>
      </w:tblPr>
      <w:tblGrid>
        <w:gridCol w:w="7684"/>
        <w:gridCol w:w="7484"/>
      </w:tblGrid>
      <w:tr w:rsidR="004622DD" w:rsidRPr="004622DD" w14:paraId="09349086" w14:textId="77777777" w:rsidTr="00D04A0A">
        <w:tc>
          <w:tcPr>
            <w:tcW w:w="7684" w:type="dxa"/>
          </w:tcPr>
          <w:p w14:paraId="0D1BDA09"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00885514" w14:textId="77777777" w:rsidR="00B16B58" w:rsidRPr="004622DD" w:rsidRDefault="00B16B58" w:rsidP="002C3807">
            <w:pPr>
              <w:rPr>
                <w:rFonts w:ascii="Times New Roman" w:hAnsi="Times New Roman"/>
                <w:b/>
                <w:sz w:val="24"/>
                <w:szCs w:val="24"/>
              </w:rPr>
            </w:pPr>
          </w:p>
        </w:tc>
      </w:tr>
    </w:tbl>
    <w:p w14:paraId="40991742" w14:textId="160EDBF4" w:rsidR="00E820E1" w:rsidRPr="004622DD" w:rsidRDefault="005D380E" w:rsidP="00B16B58">
      <w:pPr>
        <w:spacing w:before="240"/>
        <w:jc w:val="center"/>
        <w:rPr>
          <w:rFonts w:ascii="Times New Roman" w:hAnsi="Times New Roman"/>
          <w:b/>
          <w:sz w:val="24"/>
          <w:szCs w:val="24"/>
        </w:rPr>
      </w:pPr>
      <w:r w:rsidRPr="004622DD">
        <w:rPr>
          <w:rFonts w:ascii="Times New Roman" w:hAnsi="Times New Roman"/>
          <w:b/>
          <w:sz w:val="24"/>
          <w:szCs w:val="24"/>
        </w:rPr>
        <w:t>9</w:t>
      </w:r>
      <w:r w:rsidR="00E820E1" w:rsidRPr="004622DD">
        <w:rPr>
          <w:rFonts w:ascii="Times New Roman" w:hAnsi="Times New Roman"/>
          <w:b/>
          <w:sz w:val="24"/>
          <w:szCs w:val="24"/>
        </w:rPr>
        <w:t>.2. Информация о возникновении у акционеров – владельцев акций определенных категорий (типов) права продать эмитенту принадлежащие им акции</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622DD" w:rsidRPr="004622DD" w14:paraId="6619CF79" w14:textId="77777777" w:rsidTr="00D04A0A">
        <w:tc>
          <w:tcPr>
            <w:tcW w:w="7684" w:type="dxa"/>
            <w:shd w:val="clear" w:color="auto" w:fill="auto"/>
            <w:vAlign w:val="center"/>
          </w:tcPr>
          <w:p w14:paraId="289BAF08" w14:textId="28DFD0EF" w:rsidR="005D380E" w:rsidRPr="004622DD" w:rsidRDefault="005D380E" w:rsidP="005A24D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rPr>
              <w:t>Дата и место проведения собрания (заседания) уполномоченного органа управления эмитента, на котором принято решение о приобретении эмитентом размещенных им акций:</w:t>
            </w:r>
          </w:p>
        </w:tc>
        <w:tc>
          <w:tcPr>
            <w:tcW w:w="7484" w:type="dxa"/>
            <w:shd w:val="clear" w:color="auto" w:fill="auto"/>
            <w:vAlign w:val="center"/>
          </w:tcPr>
          <w:p w14:paraId="77968FDB" w14:textId="77777777" w:rsidR="005D380E" w:rsidRPr="004622DD" w:rsidRDefault="005D380E" w:rsidP="005D380E">
            <w:pPr>
              <w:jc w:val="both"/>
              <w:rPr>
                <w:rFonts w:ascii="Times New Roman" w:eastAsia="Times New Roman" w:hAnsi="Times New Roman"/>
                <w:sz w:val="24"/>
                <w:szCs w:val="24"/>
              </w:rPr>
            </w:pPr>
          </w:p>
        </w:tc>
      </w:tr>
      <w:tr w:rsidR="004622DD" w:rsidRPr="004622DD" w14:paraId="27FFFF7B" w14:textId="77777777" w:rsidTr="00D04A0A">
        <w:tc>
          <w:tcPr>
            <w:tcW w:w="7684" w:type="dxa"/>
            <w:shd w:val="clear" w:color="auto" w:fill="auto"/>
            <w:vAlign w:val="center"/>
          </w:tcPr>
          <w:p w14:paraId="3C6DD1AC" w14:textId="5A198CAE" w:rsidR="005D380E" w:rsidRPr="004622DD" w:rsidRDefault="005D380E" w:rsidP="005A24DB">
            <w:pPr>
              <w:jc w:val="both"/>
              <w:rPr>
                <w:rFonts w:ascii="Times New Roman" w:eastAsia="Times New Roman" w:hAnsi="Times New Roman"/>
                <w:sz w:val="24"/>
                <w:szCs w:val="24"/>
              </w:rPr>
            </w:pPr>
            <w:r w:rsidRPr="004622DD">
              <w:rPr>
                <w:rFonts w:ascii="Times New Roman" w:eastAsia="Times New Roman" w:hAnsi="Times New Roman"/>
                <w:sz w:val="24"/>
                <w:szCs w:val="24"/>
              </w:rPr>
              <w:t>Дата составления и номер протокола собрания (заседания) уполномоченного органа управления эмитента, на котором принято решение о приобретении эмитентом размещенных им акций:</w:t>
            </w:r>
          </w:p>
        </w:tc>
        <w:tc>
          <w:tcPr>
            <w:tcW w:w="7484" w:type="dxa"/>
            <w:shd w:val="clear" w:color="auto" w:fill="auto"/>
            <w:vAlign w:val="center"/>
          </w:tcPr>
          <w:p w14:paraId="5C118AA0" w14:textId="77777777" w:rsidR="005D380E" w:rsidRPr="004622DD" w:rsidRDefault="005D380E" w:rsidP="005D380E">
            <w:pPr>
              <w:jc w:val="both"/>
              <w:rPr>
                <w:rFonts w:ascii="Times New Roman" w:eastAsia="Times New Roman" w:hAnsi="Times New Roman"/>
                <w:sz w:val="24"/>
                <w:szCs w:val="24"/>
              </w:rPr>
            </w:pPr>
          </w:p>
        </w:tc>
      </w:tr>
      <w:tr w:rsidR="004622DD" w:rsidRPr="004622DD" w14:paraId="74A5403A" w14:textId="77777777" w:rsidTr="00D04A0A">
        <w:tc>
          <w:tcPr>
            <w:tcW w:w="7684" w:type="dxa"/>
            <w:shd w:val="clear" w:color="auto" w:fill="auto"/>
            <w:vAlign w:val="center"/>
          </w:tcPr>
          <w:p w14:paraId="4C1E1542" w14:textId="5318C9F9" w:rsidR="00E820E1" w:rsidRPr="004622DD" w:rsidRDefault="005D380E" w:rsidP="005D380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rPr>
              <w:t>Вид ценных бумаг (акции), категория (тип) и иные идентификационные признаки приобретаемых эмитентом акций, указанные в решении о выпуске акций</w:t>
            </w:r>
            <w:r w:rsidR="00E820E1" w:rsidRPr="004622DD">
              <w:rPr>
                <w:rFonts w:ascii="Times New Roman" w:eastAsia="Times New Roman" w:hAnsi="Times New Roman"/>
                <w:sz w:val="24"/>
                <w:szCs w:val="24"/>
                <w:lang w:eastAsia="ru-RU"/>
              </w:rPr>
              <w:t>:</w:t>
            </w:r>
          </w:p>
        </w:tc>
        <w:tc>
          <w:tcPr>
            <w:tcW w:w="7484" w:type="dxa"/>
            <w:shd w:val="clear" w:color="auto" w:fill="auto"/>
            <w:vAlign w:val="center"/>
          </w:tcPr>
          <w:p w14:paraId="392251B4" w14:textId="77777777" w:rsidR="00E820E1" w:rsidRPr="004622DD" w:rsidRDefault="00E820E1" w:rsidP="005D380E">
            <w:pPr>
              <w:jc w:val="both"/>
              <w:rPr>
                <w:rFonts w:ascii="Times New Roman" w:eastAsia="Times New Roman" w:hAnsi="Times New Roman"/>
                <w:sz w:val="24"/>
                <w:szCs w:val="24"/>
              </w:rPr>
            </w:pPr>
          </w:p>
        </w:tc>
      </w:tr>
      <w:tr w:rsidR="004622DD" w:rsidRPr="004622DD" w14:paraId="62E4AA91" w14:textId="77777777" w:rsidTr="00D04A0A">
        <w:tc>
          <w:tcPr>
            <w:tcW w:w="7684" w:type="dxa"/>
            <w:shd w:val="clear" w:color="auto" w:fill="auto"/>
            <w:vAlign w:val="center"/>
          </w:tcPr>
          <w:p w14:paraId="6A122121" w14:textId="3AE48390" w:rsidR="005D380E" w:rsidRPr="004622DD" w:rsidRDefault="005D380E" w:rsidP="005D380E">
            <w:pPr>
              <w:jc w:val="both"/>
              <w:rPr>
                <w:rFonts w:ascii="Times New Roman" w:eastAsia="Times New Roman" w:hAnsi="Times New Roman"/>
                <w:sz w:val="24"/>
                <w:szCs w:val="24"/>
              </w:rPr>
            </w:pPr>
            <w:r w:rsidRPr="004622DD">
              <w:rPr>
                <w:rFonts w:ascii="Times New Roman" w:eastAsia="Times New Roman" w:hAnsi="Times New Roman"/>
                <w:sz w:val="24"/>
                <w:szCs w:val="24"/>
              </w:rPr>
              <w:t>Регистрационный номер выпуска (дополнительного выпуска) акций, приобретаемых эмитентом, и дата его регистрации:</w:t>
            </w:r>
          </w:p>
        </w:tc>
        <w:tc>
          <w:tcPr>
            <w:tcW w:w="7484" w:type="dxa"/>
            <w:shd w:val="clear" w:color="auto" w:fill="auto"/>
            <w:vAlign w:val="center"/>
          </w:tcPr>
          <w:p w14:paraId="548DE706" w14:textId="77777777" w:rsidR="005D380E" w:rsidRPr="004622DD" w:rsidRDefault="005D380E" w:rsidP="005D380E">
            <w:pPr>
              <w:jc w:val="both"/>
              <w:rPr>
                <w:rFonts w:ascii="Times New Roman" w:eastAsia="Times New Roman" w:hAnsi="Times New Roman"/>
                <w:sz w:val="24"/>
                <w:szCs w:val="24"/>
              </w:rPr>
            </w:pPr>
          </w:p>
        </w:tc>
      </w:tr>
      <w:tr w:rsidR="004622DD" w:rsidRPr="004622DD" w14:paraId="3058F1BE" w14:textId="77777777" w:rsidTr="00D04A0A">
        <w:tc>
          <w:tcPr>
            <w:tcW w:w="7684" w:type="dxa"/>
            <w:shd w:val="clear" w:color="auto" w:fill="auto"/>
            <w:vAlign w:val="bottom"/>
          </w:tcPr>
          <w:p w14:paraId="0C8E8C94" w14:textId="79094758" w:rsidR="00E820E1" w:rsidRPr="004622DD" w:rsidRDefault="005D380E" w:rsidP="005D380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rPr>
              <w:t>Количество акций эмитента каждой категории (типа), которые приобретаются эмитентом</w:t>
            </w:r>
            <w:r w:rsidR="00E820E1" w:rsidRPr="004622DD">
              <w:rPr>
                <w:rFonts w:ascii="Times New Roman" w:eastAsia="Times New Roman" w:hAnsi="Times New Roman"/>
                <w:sz w:val="24"/>
                <w:szCs w:val="24"/>
                <w:lang w:eastAsia="ru-RU"/>
              </w:rPr>
              <w:t>:</w:t>
            </w:r>
          </w:p>
        </w:tc>
        <w:tc>
          <w:tcPr>
            <w:tcW w:w="7484" w:type="dxa"/>
            <w:shd w:val="clear" w:color="auto" w:fill="auto"/>
            <w:vAlign w:val="center"/>
          </w:tcPr>
          <w:p w14:paraId="53B3B5F9" w14:textId="77777777" w:rsidR="00E820E1" w:rsidRPr="004622DD" w:rsidRDefault="00E820E1" w:rsidP="005D380E">
            <w:pPr>
              <w:jc w:val="both"/>
              <w:rPr>
                <w:rFonts w:ascii="Times New Roman" w:eastAsia="Times New Roman" w:hAnsi="Times New Roman"/>
                <w:sz w:val="24"/>
                <w:szCs w:val="24"/>
              </w:rPr>
            </w:pPr>
          </w:p>
        </w:tc>
      </w:tr>
      <w:tr w:rsidR="004622DD" w:rsidRPr="004622DD" w14:paraId="5B042585" w14:textId="77777777" w:rsidTr="00D04A0A">
        <w:tc>
          <w:tcPr>
            <w:tcW w:w="7684" w:type="dxa"/>
            <w:shd w:val="clear" w:color="auto" w:fill="auto"/>
            <w:vAlign w:val="bottom"/>
          </w:tcPr>
          <w:p w14:paraId="5F3EC928" w14:textId="2E0009C5" w:rsidR="00E820E1" w:rsidRPr="004622DD" w:rsidRDefault="00E820E1" w:rsidP="005D380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Цена приобретения</w:t>
            </w:r>
            <w:r w:rsidR="005D380E" w:rsidRPr="004622DD">
              <w:rPr>
                <w:rFonts w:ascii="Times New Roman" w:eastAsia="Times New Roman" w:hAnsi="Times New Roman"/>
                <w:sz w:val="24"/>
                <w:szCs w:val="24"/>
              </w:rPr>
              <w:t xml:space="preserve"> эмитентом размещенных им акций</w:t>
            </w:r>
            <w:r w:rsidRPr="004622DD">
              <w:rPr>
                <w:rFonts w:ascii="Times New Roman" w:eastAsia="Times New Roman" w:hAnsi="Times New Roman"/>
                <w:sz w:val="24"/>
                <w:szCs w:val="24"/>
                <w:lang w:eastAsia="ru-RU"/>
              </w:rPr>
              <w:t xml:space="preserve">: </w:t>
            </w:r>
          </w:p>
        </w:tc>
        <w:tc>
          <w:tcPr>
            <w:tcW w:w="7484" w:type="dxa"/>
            <w:shd w:val="clear" w:color="auto" w:fill="auto"/>
            <w:vAlign w:val="center"/>
          </w:tcPr>
          <w:p w14:paraId="06B7FA26" w14:textId="77777777" w:rsidR="00E820E1" w:rsidRPr="004622DD" w:rsidRDefault="00E820E1" w:rsidP="005D380E">
            <w:pPr>
              <w:jc w:val="both"/>
              <w:rPr>
                <w:rFonts w:ascii="Times New Roman" w:eastAsia="Times New Roman" w:hAnsi="Times New Roman"/>
                <w:sz w:val="24"/>
                <w:szCs w:val="24"/>
              </w:rPr>
            </w:pPr>
          </w:p>
        </w:tc>
      </w:tr>
      <w:tr w:rsidR="004622DD" w:rsidRPr="004622DD" w14:paraId="4B244FF3" w14:textId="77777777" w:rsidTr="00D04A0A">
        <w:tc>
          <w:tcPr>
            <w:tcW w:w="7684" w:type="dxa"/>
            <w:shd w:val="clear" w:color="auto" w:fill="auto"/>
            <w:vAlign w:val="bottom"/>
          </w:tcPr>
          <w:p w14:paraId="4920557A" w14:textId="2FEDD525" w:rsidR="00E820E1" w:rsidRPr="004622DD" w:rsidRDefault="00E820E1" w:rsidP="005D380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Форма и срок оплаты</w:t>
            </w:r>
            <w:r w:rsidR="005D380E" w:rsidRPr="004622DD">
              <w:rPr>
                <w:rFonts w:ascii="Times New Roman" w:eastAsia="Times New Roman" w:hAnsi="Times New Roman"/>
                <w:sz w:val="24"/>
                <w:szCs w:val="24"/>
              </w:rPr>
              <w:t xml:space="preserve"> эмитентом приобретаемых акций</w:t>
            </w:r>
            <w:r w:rsidRPr="004622DD">
              <w:rPr>
                <w:rFonts w:ascii="Times New Roman" w:eastAsia="Times New Roman" w:hAnsi="Times New Roman"/>
                <w:sz w:val="24"/>
                <w:szCs w:val="24"/>
                <w:lang w:eastAsia="ru-RU"/>
              </w:rPr>
              <w:t xml:space="preserve">: </w:t>
            </w:r>
          </w:p>
        </w:tc>
        <w:tc>
          <w:tcPr>
            <w:tcW w:w="7484" w:type="dxa"/>
            <w:shd w:val="clear" w:color="auto" w:fill="auto"/>
            <w:vAlign w:val="center"/>
          </w:tcPr>
          <w:p w14:paraId="787C1451" w14:textId="77777777" w:rsidR="00E820E1" w:rsidRPr="004622DD" w:rsidRDefault="00E820E1" w:rsidP="005D380E">
            <w:pPr>
              <w:jc w:val="both"/>
              <w:rPr>
                <w:rFonts w:ascii="Times New Roman" w:eastAsia="Times New Roman" w:hAnsi="Times New Roman"/>
                <w:sz w:val="24"/>
                <w:szCs w:val="24"/>
              </w:rPr>
            </w:pPr>
          </w:p>
        </w:tc>
      </w:tr>
      <w:tr w:rsidR="004622DD" w:rsidRPr="004622DD" w14:paraId="5AFB0D50" w14:textId="77777777" w:rsidTr="00D04A0A">
        <w:tc>
          <w:tcPr>
            <w:tcW w:w="7684" w:type="dxa"/>
            <w:shd w:val="clear" w:color="auto" w:fill="auto"/>
            <w:vAlign w:val="bottom"/>
          </w:tcPr>
          <w:p w14:paraId="23B1F830" w14:textId="2C754DE3" w:rsidR="005D380E" w:rsidRPr="004622DD" w:rsidRDefault="005D380E" w:rsidP="005D380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rPr>
              <w:t>Основание для приобретения эмитентом размещенных им акций:</w:t>
            </w:r>
          </w:p>
        </w:tc>
        <w:tc>
          <w:tcPr>
            <w:tcW w:w="7484" w:type="dxa"/>
            <w:shd w:val="clear" w:color="auto" w:fill="auto"/>
            <w:vAlign w:val="center"/>
          </w:tcPr>
          <w:p w14:paraId="7D8B103E" w14:textId="77777777" w:rsidR="005D380E" w:rsidRPr="004622DD" w:rsidRDefault="005D380E" w:rsidP="005D380E">
            <w:pPr>
              <w:jc w:val="both"/>
              <w:rPr>
                <w:rFonts w:ascii="Times New Roman" w:eastAsia="Times New Roman" w:hAnsi="Times New Roman"/>
                <w:sz w:val="24"/>
                <w:szCs w:val="24"/>
              </w:rPr>
            </w:pPr>
          </w:p>
        </w:tc>
      </w:tr>
      <w:tr w:rsidR="004622DD" w:rsidRPr="004622DD" w14:paraId="109F7390" w14:textId="77777777" w:rsidTr="00D04A0A">
        <w:tc>
          <w:tcPr>
            <w:tcW w:w="7684" w:type="dxa"/>
            <w:shd w:val="clear" w:color="auto" w:fill="auto"/>
            <w:vAlign w:val="bottom"/>
          </w:tcPr>
          <w:p w14:paraId="4B1C061A" w14:textId="31F49286" w:rsidR="005D380E" w:rsidRPr="004622DD" w:rsidRDefault="00E820E1" w:rsidP="005D380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Срок, в течение которого </w:t>
            </w:r>
            <w:r w:rsidR="00F86A02" w:rsidRPr="004622DD">
              <w:rPr>
                <w:rFonts w:ascii="Times New Roman" w:eastAsia="Times New Roman" w:hAnsi="Times New Roman"/>
                <w:sz w:val="24"/>
                <w:szCs w:val="24"/>
                <w:lang w:eastAsia="ru-RU"/>
              </w:rPr>
              <w:t xml:space="preserve">должны поступить заявления акционеров о продаже </w:t>
            </w:r>
            <w:r w:rsidR="005D380E" w:rsidRPr="004622DD">
              <w:rPr>
                <w:rFonts w:ascii="Times New Roman" w:eastAsia="Times New Roman" w:hAnsi="Times New Roman"/>
                <w:sz w:val="24"/>
                <w:szCs w:val="24"/>
                <w:lang w:eastAsia="ru-RU"/>
              </w:rPr>
              <w:t xml:space="preserve">эмитенту </w:t>
            </w:r>
            <w:r w:rsidR="00F86A02" w:rsidRPr="004622DD">
              <w:rPr>
                <w:rFonts w:ascii="Times New Roman" w:eastAsia="Times New Roman" w:hAnsi="Times New Roman"/>
                <w:sz w:val="24"/>
                <w:szCs w:val="24"/>
                <w:lang w:eastAsia="ru-RU"/>
              </w:rPr>
              <w:t xml:space="preserve">принадлежащих им акций или отзыв </w:t>
            </w:r>
            <w:r w:rsidR="005D380E" w:rsidRPr="004622DD">
              <w:rPr>
                <w:rFonts w:ascii="Times New Roman" w:eastAsia="Times New Roman" w:hAnsi="Times New Roman"/>
                <w:sz w:val="24"/>
                <w:szCs w:val="24"/>
                <w:lang w:eastAsia="ru-RU"/>
              </w:rPr>
              <w:t>указанных</w:t>
            </w:r>
            <w:r w:rsidR="00F86A02" w:rsidRPr="004622DD">
              <w:rPr>
                <w:rFonts w:ascii="Times New Roman" w:eastAsia="Times New Roman" w:hAnsi="Times New Roman"/>
                <w:sz w:val="24"/>
                <w:szCs w:val="24"/>
                <w:lang w:eastAsia="ru-RU"/>
              </w:rPr>
              <w:t xml:space="preserve"> заявлений</w:t>
            </w:r>
            <w:r w:rsidRPr="004622DD">
              <w:rPr>
                <w:rFonts w:ascii="Times New Roman" w:eastAsia="Times New Roman" w:hAnsi="Times New Roman"/>
                <w:sz w:val="24"/>
                <w:szCs w:val="24"/>
                <w:lang w:eastAsia="ru-RU"/>
              </w:rPr>
              <w:t>:</w:t>
            </w:r>
          </w:p>
        </w:tc>
        <w:tc>
          <w:tcPr>
            <w:tcW w:w="7484" w:type="dxa"/>
            <w:shd w:val="clear" w:color="auto" w:fill="auto"/>
            <w:vAlign w:val="center"/>
          </w:tcPr>
          <w:p w14:paraId="0D22F1B5" w14:textId="77777777" w:rsidR="00E820E1" w:rsidRPr="004622DD" w:rsidRDefault="00E820E1" w:rsidP="005D380E">
            <w:pPr>
              <w:jc w:val="both"/>
              <w:rPr>
                <w:rFonts w:ascii="Times New Roman" w:eastAsia="Times New Roman" w:hAnsi="Times New Roman"/>
                <w:sz w:val="24"/>
                <w:szCs w:val="24"/>
              </w:rPr>
            </w:pPr>
          </w:p>
        </w:tc>
      </w:tr>
    </w:tbl>
    <w:p w14:paraId="502127BD" w14:textId="77777777" w:rsidR="00E820E1" w:rsidRPr="004622DD" w:rsidRDefault="00B35051" w:rsidP="005D380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4622DD" w:rsidRPr="004622DD" w14:paraId="2D22A911" w14:textId="77777777" w:rsidTr="00D04A0A">
        <w:tc>
          <w:tcPr>
            <w:tcW w:w="7684" w:type="dxa"/>
          </w:tcPr>
          <w:p w14:paraId="22FE61FE"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14020912" w14:textId="77777777" w:rsidR="00B16B58" w:rsidRPr="004622DD" w:rsidRDefault="00B16B58" w:rsidP="002C3807">
            <w:pPr>
              <w:rPr>
                <w:rFonts w:ascii="Times New Roman" w:hAnsi="Times New Roman"/>
                <w:b/>
                <w:sz w:val="24"/>
                <w:szCs w:val="24"/>
              </w:rPr>
            </w:pPr>
          </w:p>
        </w:tc>
      </w:tr>
    </w:tbl>
    <w:p w14:paraId="25BCCD7D" w14:textId="0EA5F91F" w:rsidR="00E820E1" w:rsidRPr="004622DD" w:rsidRDefault="00970DC8" w:rsidP="00B16B58">
      <w:pPr>
        <w:spacing w:before="240"/>
        <w:jc w:val="center"/>
        <w:rPr>
          <w:rFonts w:ascii="Times New Roman" w:hAnsi="Times New Roman"/>
          <w:b/>
          <w:sz w:val="24"/>
          <w:szCs w:val="24"/>
        </w:rPr>
      </w:pPr>
      <w:r w:rsidRPr="004622DD">
        <w:rPr>
          <w:rFonts w:ascii="Times New Roman" w:hAnsi="Times New Roman"/>
          <w:b/>
          <w:sz w:val="24"/>
          <w:szCs w:val="24"/>
        </w:rPr>
        <w:t>9</w:t>
      </w:r>
      <w:r w:rsidR="00E820E1" w:rsidRPr="004622DD">
        <w:rPr>
          <w:rFonts w:ascii="Times New Roman" w:hAnsi="Times New Roman"/>
          <w:b/>
          <w:sz w:val="24"/>
          <w:szCs w:val="24"/>
        </w:rPr>
        <w:t>.4. Информация о возникновении у акционеров – владельцев акций определенных категорий (типов) права требовать выкупа эмитентом принадлежащих им акций</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622DD" w:rsidRPr="004622DD" w14:paraId="029AA960" w14:textId="77777777" w:rsidTr="00D04A0A">
        <w:tc>
          <w:tcPr>
            <w:tcW w:w="7684" w:type="dxa"/>
            <w:shd w:val="clear" w:color="auto" w:fill="auto"/>
            <w:vAlign w:val="center"/>
          </w:tcPr>
          <w:p w14:paraId="572405DB" w14:textId="1052D6F5" w:rsidR="00E820E1" w:rsidRPr="004622DD" w:rsidRDefault="00970DC8" w:rsidP="00970DC8">
            <w:pPr>
              <w:jc w:val="both"/>
              <w:rPr>
                <w:rFonts w:ascii="Times New Roman" w:eastAsia="Times New Roman" w:hAnsi="Times New Roman"/>
                <w:sz w:val="24"/>
                <w:szCs w:val="24"/>
                <w:lang w:eastAsia="ru-RU"/>
              </w:rPr>
            </w:pPr>
            <w:bookmarkStart w:id="696" w:name="_Toc462933739"/>
            <w:r w:rsidRPr="004622DD">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выкупаемых эмитентом акций:</w:t>
            </w:r>
            <w:bookmarkEnd w:id="696"/>
          </w:p>
        </w:tc>
        <w:tc>
          <w:tcPr>
            <w:tcW w:w="7484" w:type="dxa"/>
            <w:shd w:val="clear" w:color="auto" w:fill="auto"/>
            <w:vAlign w:val="center"/>
          </w:tcPr>
          <w:p w14:paraId="1C018D69" w14:textId="77777777" w:rsidR="00E820E1" w:rsidRPr="004622DD" w:rsidRDefault="00E820E1">
            <w:pPr>
              <w:rPr>
                <w:rFonts w:ascii="Times New Roman" w:hAnsi="Times New Roman"/>
                <w:sz w:val="24"/>
                <w:szCs w:val="24"/>
              </w:rPr>
            </w:pPr>
          </w:p>
        </w:tc>
      </w:tr>
      <w:tr w:rsidR="004622DD" w:rsidRPr="004622DD" w14:paraId="44EF9DD1" w14:textId="77777777" w:rsidTr="00D04A0A">
        <w:tc>
          <w:tcPr>
            <w:tcW w:w="7684" w:type="dxa"/>
            <w:shd w:val="clear" w:color="auto" w:fill="auto"/>
            <w:vAlign w:val="center"/>
          </w:tcPr>
          <w:p w14:paraId="6B46E9F5" w14:textId="2120276F" w:rsidR="00094E5F" w:rsidRPr="004622DD" w:rsidRDefault="00094E5F" w:rsidP="00094E5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Сведения о цене и порядке осуществления выкупа эмитентом акций, которые в соответствии с </w:t>
            </w:r>
            <w:hyperlink r:id="rId40" w:history="1">
              <w:r w:rsidRPr="004622DD">
                <w:rPr>
                  <w:rFonts w:ascii="Times New Roman" w:eastAsia="Times New Roman" w:hAnsi="Times New Roman"/>
                  <w:sz w:val="24"/>
                  <w:szCs w:val="24"/>
                  <w:lang w:eastAsia="ru-RU"/>
                </w:rPr>
                <w:t>пунктом 2 статьи 76</w:t>
              </w:r>
            </w:hyperlink>
            <w:r w:rsidRPr="004622DD">
              <w:rPr>
                <w:rFonts w:ascii="Times New Roman" w:eastAsia="Times New Roman" w:hAnsi="Times New Roman"/>
                <w:sz w:val="24"/>
                <w:szCs w:val="24"/>
                <w:lang w:eastAsia="ru-RU"/>
              </w:rPr>
              <w:t xml:space="preserve"> Закона об АО должны содержаться в сообщении акционерам о проведении общего собрания акционеров, повестка дня которого включает вопросы, голосование по которым может в соответствии с Законом об АО повлечь возникновение права требовать выкупа эмитентом акций:</w:t>
            </w:r>
          </w:p>
        </w:tc>
        <w:tc>
          <w:tcPr>
            <w:tcW w:w="7484" w:type="dxa"/>
            <w:shd w:val="clear" w:color="auto" w:fill="auto"/>
            <w:vAlign w:val="center"/>
          </w:tcPr>
          <w:p w14:paraId="1A8A4116" w14:textId="77777777" w:rsidR="00094E5F" w:rsidRPr="004622DD" w:rsidRDefault="00094E5F">
            <w:pPr>
              <w:rPr>
                <w:rFonts w:ascii="Times New Roman" w:hAnsi="Times New Roman"/>
                <w:sz w:val="24"/>
                <w:szCs w:val="24"/>
              </w:rPr>
            </w:pPr>
          </w:p>
        </w:tc>
      </w:tr>
      <w:tr w:rsidR="004622DD" w:rsidRPr="004622DD" w14:paraId="400A05EE" w14:textId="77777777" w:rsidTr="00D04A0A">
        <w:tc>
          <w:tcPr>
            <w:tcW w:w="7684" w:type="dxa"/>
            <w:shd w:val="clear" w:color="auto" w:fill="auto"/>
            <w:vAlign w:val="center"/>
          </w:tcPr>
          <w:p w14:paraId="099FBE77" w14:textId="0010709F" w:rsidR="00E820E1" w:rsidRPr="004622DD" w:rsidRDefault="009179BC" w:rsidP="000E0E0A">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w:t>
            </w:r>
            <w:r w:rsidR="00094E5F" w:rsidRPr="004622DD">
              <w:rPr>
                <w:rFonts w:ascii="Times New Roman" w:eastAsia="Times New Roman" w:hAnsi="Times New Roman"/>
                <w:sz w:val="24"/>
                <w:szCs w:val="24"/>
                <w:lang w:eastAsia="ru-RU"/>
              </w:rPr>
              <w:t>еречень вопросов</w:t>
            </w:r>
            <w:r w:rsidR="00E820E1" w:rsidRPr="004622DD">
              <w:rPr>
                <w:rFonts w:ascii="Times New Roman" w:eastAsia="Times New Roman" w:hAnsi="Times New Roman"/>
                <w:sz w:val="24"/>
                <w:szCs w:val="24"/>
                <w:lang w:eastAsia="ru-RU"/>
              </w:rPr>
              <w:t xml:space="preserve"> повестки дня общего собрания акционеров, голосование по которым в соответствии с </w:t>
            </w:r>
            <w:r w:rsidR="00907CB3" w:rsidRPr="004622DD">
              <w:rPr>
                <w:rFonts w:ascii="Times New Roman" w:eastAsia="Times New Roman" w:hAnsi="Times New Roman"/>
                <w:sz w:val="24"/>
                <w:szCs w:val="24"/>
                <w:lang w:eastAsia="ru-RU"/>
              </w:rPr>
              <w:t>Законом о</w:t>
            </w:r>
            <w:r w:rsidR="00E820E1" w:rsidRPr="004622DD">
              <w:rPr>
                <w:rFonts w:ascii="Times New Roman" w:eastAsia="Times New Roman" w:hAnsi="Times New Roman"/>
                <w:sz w:val="24"/>
                <w:szCs w:val="24"/>
                <w:lang w:eastAsia="ru-RU"/>
              </w:rPr>
              <w:t>б АО повлекло возникновение права требовать выкупа эмитентом акций:</w:t>
            </w:r>
          </w:p>
        </w:tc>
        <w:tc>
          <w:tcPr>
            <w:tcW w:w="7484" w:type="dxa"/>
            <w:shd w:val="clear" w:color="auto" w:fill="auto"/>
            <w:vAlign w:val="center"/>
          </w:tcPr>
          <w:p w14:paraId="505AA21D" w14:textId="77777777" w:rsidR="00E820E1" w:rsidRPr="004622DD" w:rsidRDefault="00E820E1" w:rsidP="00F34ADF">
            <w:pPr>
              <w:rPr>
                <w:rFonts w:ascii="Times New Roman" w:hAnsi="Times New Roman"/>
                <w:sz w:val="24"/>
                <w:szCs w:val="24"/>
              </w:rPr>
            </w:pPr>
          </w:p>
        </w:tc>
      </w:tr>
      <w:tr w:rsidR="004622DD" w:rsidRPr="004622DD" w14:paraId="0787880A" w14:textId="77777777" w:rsidTr="00D04A0A">
        <w:tc>
          <w:tcPr>
            <w:tcW w:w="7684" w:type="dxa"/>
            <w:shd w:val="clear" w:color="auto" w:fill="auto"/>
            <w:vAlign w:val="center"/>
          </w:tcPr>
          <w:p w14:paraId="5B925BAB" w14:textId="1F95B6FA" w:rsidR="00E820E1" w:rsidRPr="004622DD" w:rsidRDefault="00094E5F" w:rsidP="005B14C8">
            <w:pPr>
              <w:jc w:val="both"/>
              <w:rPr>
                <w:rFonts w:ascii="Times New Roman" w:eastAsia="Times New Roman" w:hAnsi="Times New Roman"/>
                <w:sz w:val="24"/>
                <w:szCs w:val="24"/>
                <w:lang w:eastAsia="ru-RU"/>
              </w:rPr>
            </w:pPr>
            <w:bookmarkStart w:id="697" w:name="_Toc462933741"/>
            <w:r w:rsidRPr="004622DD">
              <w:rPr>
                <w:rFonts w:ascii="Times New Roman" w:eastAsia="Times New Roman" w:hAnsi="Times New Roman"/>
                <w:sz w:val="24"/>
                <w:szCs w:val="24"/>
                <w:lang w:eastAsia="ru-RU"/>
              </w:rPr>
              <w:t>Дата проведения, дата составления и номер протокола общего собрания акционеров, принявшего решения по вопросам, голосование по которым в соответствии с Законом об АО повлекло возникновение права требовать выкупа эмитентом акций</w:t>
            </w:r>
            <w:r w:rsidR="00E820E1" w:rsidRPr="004622DD">
              <w:rPr>
                <w:rFonts w:ascii="Times New Roman" w:eastAsia="Times New Roman" w:hAnsi="Times New Roman"/>
                <w:sz w:val="24"/>
                <w:szCs w:val="24"/>
                <w:lang w:eastAsia="ru-RU"/>
              </w:rPr>
              <w:t>:</w:t>
            </w:r>
            <w:bookmarkEnd w:id="697"/>
          </w:p>
        </w:tc>
        <w:tc>
          <w:tcPr>
            <w:tcW w:w="7484" w:type="dxa"/>
            <w:shd w:val="clear" w:color="auto" w:fill="auto"/>
            <w:vAlign w:val="center"/>
          </w:tcPr>
          <w:p w14:paraId="18D391A8" w14:textId="77777777" w:rsidR="00E820E1" w:rsidRPr="004622DD" w:rsidRDefault="00E820E1" w:rsidP="00F34ADF">
            <w:pPr>
              <w:rPr>
                <w:rFonts w:ascii="Times New Roman" w:hAnsi="Times New Roman"/>
                <w:sz w:val="24"/>
                <w:szCs w:val="24"/>
              </w:rPr>
            </w:pPr>
          </w:p>
        </w:tc>
      </w:tr>
      <w:tr w:rsidR="004622DD" w:rsidRPr="004622DD" w14:paraId="7CEF188E" w14:textId="77777777" w:rsidTr="00D04A0A">
        <w:tc>
          <w:tcPr>
            <w:tcW w:w="7684" w:type="dxa"/>
            <w:shd w:val="clear" w:color="auto" w:fill="auto"/>
            <w:vAlign w:val="center"/>
          </w:tcPr>
          <w:p w14:paraId="0D50B9F9" w14:textId="7A73ED21" w:rsidR="00094E5F" w:rsidRPr="004622DD" w:rsidRDefault="00E820E1" w:rsidP="00094E5F">
            <w:pPr>
              <w:jc w:val="both"/>
              <w:rPr>
                <w:rFonts w:ascii="Times New Roman" w:eastAsia="Times New Roman" w:hAnsi="Times New Roman"/>
                <w:sz w:val="24"/>
                <w:szCs w:val="24"/>
                <w:lang w:eastAsia="ru-RU"/>
              </w:rPr>
            </w:pPr>
            <w:bookmarkStart w:id="698" w:name="_Toc462933743"/>
            <w:r w:rsidRPr="004622DD">
              <w:rPr>
                <w:rFonts w:ascii="Times New Roman" w:eastAsia="Times New Roman" w:hAnsi="Times New Roman"/>
                <w:sz w:val="24"/>
                <w:szCs w:val="24"/>
                <w:lang w:eastAsia="ru-RU"/>
              </w:rPr>
              <w:t>Дата окончания срока, установленного для предъявления требований акционеров о выкупе эмитентом принадлежащих им акций:</w:t>
            </w:r>
            <w:bookmarkEnd w:id="698"/>
            <w:r w:rsidRPr="004622DD">
              <w:rPr>
                <w:rFonts w:ascii="Times New Roman" w:eastAsia="Times New Roman" w:hAnsi="Times New Roman"/>
                <w:sz w:val="24"/>
                <w:szCs w:val="24"/>
                <w:lang w:eastAsia="ru-RU"/>
              </w:rPr>
              <w:t xml:space="preserve"> </w:t>
            </w:r>
          </w:p>
        </w:tc>
        <w:tc>
          <w:tcPr>
            <w:tcW w:w="7484" w:type="dxa"/>
            <w:shd w:val="clear" w:color="auto" w:fill="auto"/>
            <w:vAlign w:val="center"/>
          </w:tcPr>
          <w:p w14:paraId="6CFB3A0E" w14:textId="77777777" w:rsidR="00E820E1" w:rsidRPr="004622DD" w:rsidRDefault="00E820E1" w:rsidP="00F34ADF">
            <w:pPr>
              <w:rPr>
                <w:rFonts w:ascii="Times New Roman" w:hAnsi="Times New Roman"/>
                <w:sz w:val="24"/>
                <w:szCs w:val="24"/>
              </w:rPr>
            </w:pPr>
          </w:p>
        </w:tc>
      </w:tr>
    </w:tbl>
    <w:p w14:paraId="7B8DE7F5" w14:textId="77777777" w:rsidR="00E820E1" w:rsidRPr="004622DD" w:rsidRDefault="00B35051" w:rsidP="00D04A0A">
      <w:pPr>
        <w:spacing w:before="240"/>
        <w:rPr>
          <w:rFonts w:ascii="Times New Roman" w:hAnsi="Times New Roman"/>
          <w:bCs/>
          <w:sz w:val="24"/>
          <w:szCs w:val="24"/>
        </w:rPr>
      </w:pPr>
      <w:r w:rsidRPr="004622DD">
        <w:rPr>
          <w:rFonts w:ascii="Times New Roman" w:hAnsi="Times New Roman"/>
          <w:bCs/>
          <w:sz w:val="24"/>
          <w:szCs w:val="24"/>
        </w:rPr>
        <w:br w:type="page"/>
      </w:r>
    </w:p>
    <w:tbl>
      <w:tblPr>
        <w:tblpPr w:leftFromText="180" w:rightFromText="180" w:vertAnchor="text" w:horzAnchor="margin" w:tblpX="108" w:tblpY="-6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484"/>
      </w:tblGrid>
      <w:tr w:rsidR="004622DD" w:rsidRPr="004622DD" w14:paraId="50C4B3D4" w14:textId="77777777" w:rsidTr="00D04A0A">
        <w:tc>
          <w:tcPr>
            <w:tcW w:w="7650" w:type="dxa"/>
            <w:shd w:val="clear" w:color="auto" w:fill="auto"/>
          </w:tcPr>
          <w:p w14:paraId="0E08A342" w14:textId="77777777" w:rsidR="00634029" w:rsidRPr="004622DD" w:rsidRDefault="00634029" w:rsidP="005A458A">
            <w:pPr>
              <w:rPr>
                <w:rFonts w:ascii="Times New Roman" w:hAnsi="Times New Roman"/>
                <w:sz w:val="24"/>
                <w:szCs w:val="24"/>
              </w:rPr>
            </w:pPr>
            <w:r w:rsidRPr="004622DD">
              <w:rPr>
                <w:rFonts w:ascii="Times New Roman" w:hAnsi="Times New Roman"/>
                <w:sz w:val="24"/>
                <w:szCs w:val="24"/>
              </w:rPr>
              <w:lastRenderedPageBreak/>
              <w:t>Дата заполнения</w:t>
            </w:r>
          </w:p>
        </w:tc>
        <w:tc>
          <w:tcPr>
            <w:tcW w:w="7484" w:type="dxa"/>
            <w:shd w:val="clear" w:color="auto" w:fill="auto"/>
          </w:tcPr>
          <w:p w14:paraId="7C6BDB30" w14:textId="77777777" w:rsidR="00634029" w:rsidRPr="004622DD" w:rsidRDefault="00634029" w:rsidP="005A458A">
            <w:pPr>
              <w:rPr>
                <w:rFonts w:ascii="Times New Roman" w:hAnsi="Times New Roman"/>
                <w:sz w:val="24"/>
                <w:szCs w:val="24"/>
                <w:lang w:val="en-US"/>
              </w:rPr>
            </w:pPr>
          </w:p>
        </w:tc>
      </w:tr>
    </w:tbl>
    <w:p w14:paraId="25339B5E" w14:textId="0467DCF1" w:rsidR="00E820E1" w:rsidRPr="004622DD" w:rsidRDefault="00094E5F" w:rsidP="00B16B58">
      <w:pPr>
        <w:spacing w:before="240"/>
        <w:jc w:val="center"/>
        <w:rPr>
          <w:rFonts w:ascii="Times New Roman" w:hAnsi="Times New Roman"/>
          <w:b/>
          <w:sz w:val="24"/>
          <w:szCs w:val="24"/>
        </w:rPr>
      </w:pPr>
      <w:r w:rsidRPr="004622DD">
        <w:rPr>
          <w:rFonts w:ascii="Times New Roman" w:hAnsi="Times New Roman"/>
          <w:b/>
          <w:sz w:val="24"/>
          <w:szCs w:val="24"/>
        </w:rPr>
        <w:t>9</w:t>
      </w:r>
      <w:r w:rsidR="00E820E1" w:rsidRPr="004622DD">
        <w:rPr>
          <w:rFonts w:ascii="Times New Roman" w:hAnsi="Times New Roman"/>
          <w:b/>
          <w:sz w:val="24"/>
          <w:szCs w:val="24"/>
        </w:rPr>
        <w:t>.6. Информация об итогах предъявления акционерами – владельцами акций определенных категорий (типов) заявлений о продаже эмитенту принадлежащих им акций или требований о выкупе эмитентом принадлежащих им акций</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26"/>
      </w:tblGrid>
      <w:tr w:rsidR="004622DD" w:rsidRPr="004622DD" w14:paraId="1387B47E" w14:textId="77777777" w:rsidTr="00D04A0A">
        <w:tc>
          <w:tcPr>
            <w:tcW w:w="7542" w:type="dxa"/>
            <w:shd w:val="clear" w:color="auto" w:fill="auto"/>
            <w:vAlign w:val="center"/>
          </w:tcPr>
          <w:p w14:paraId="47DC2656" w14:textId="1F93AC52" w:rsidR="00E820E1" w:rsidRPr="004622DD" w:rsidRDefault="00094E5F" w:rsidP="00094E5F">
            <w:pPr>
              <w:jc w:val="both"/>
              <w:rPr>
                <w:rFonts w:ascii="Times New Roman" w:eastAsia="Times New Roman" w:hAnsi="Times New Roman"/>
                <w:sz w:val="24"/>
                <w:szCs w:val="24"/>
                <w:lang w:eastAsia="ru-RU"/>
              </w:rPr>
            </w:pPr>
            <w:bookmarkStart w:id="699" w:name="_Toc462933746"/>
            <w:r w:rsidRPr="004622DD">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приобретаемых или выкупаемых эмитентом акций:</w:t>
            </w:r>
            <w:bookmarkEnd w:id="699"/>
          </w:p>
        </w:tc>
        <w:tc>
          <w:tcPr>
            <w:tcW w:w="7626" w:type="dxa"/>
            <w:shd w:val="clear" w:color="auto" w:fill="auto"/>
            <w:vAlign w:val="center"/>
          </w:tcPr>
          <w:p w14:paraId="63B78C21" w14:textId="77777777" w:rsidR="00E820E1" w:rsidRPr="004622DD" w:rsidRDefault="00E820E1">
            <w:pPr>
              <w:rPr>
                <w:rFonts w:ascii="Times New Roman" w:hAnsi="Times New Roman"/>
                <w:sz w:val="24"/>
                <w:szCs w:val="24"/>
              </w:rPr>
            </w:pPr>
          </w:p>
        </w:tc>
      </w:tr>
      <w:tr w:rsidR="004622DD" w:rsidRPr="004622DD" w14:paraId="240E1503" w14:textId="77777777" w:rsidTr="00D04A0A">
        <w:tc>
          <w:tcPr>
            <w:tcW w:w="7542" w:type="dxa"/>
            <w:shd w:val="clear" w:color="auto" w:fill="auto"/>
            <w:vAlign w:val="center"/>
          </w:tcPr>
          <w:p w14:paraId="58240BD5" w14:textId="09D45A4B" w:rsidR="00094E5F" w:rsidRPr="004622DD" w:rsidRDefault="00E820E1" w:rsidP="00094E5F">
            <w:pPr>
              <w:jc w:val="both"/>
              <w:rPr>
                <w:rFonts w:ascii="Times New Roman" w:eastAsia="Times New Roman" w:hAnsi="Times New Roman"/>
                <w:sz w:val="24"/>
                <w:szCs w:val="24"/>
                <w:lang w:eastAsia="ru-RU"/>
              </w:rPr>
            </w:pPr>
            <w:bookmarkStart w:id="700" w:name="_Toc462933747"/>
            <w:r w:rsidRPr="004622DD">
              <w:rPr>
                <w:rFonts w:ascii="Times New Roman" w:eastAsia="Times New Roman" w:hAnsi="Times New Roman"/>
                <w:sz w:val="24"/>
                <w:szCs w:val="24"/>
                <w:lang w:eastAsia="ru-RU"/>
              </w:rPr>
              <w:t>Общее количество акций каждой категории (типа), в отношении которых поступили заявления об их продаже эмитенту или требования о</w:t>
            </w:r>
            <w:r w:rsidR="00CA7A1D" w:rsidRPr="004622DD">
              <w:rPr>
                <w:rFonts w:ascii="Times New Roman" w:eastAsia="Times New Roman" w:hAnsi="Times New Roman"/>
                <w:sz w:val="24"/>
                <w:szCs w:val="24"/>
                <w:lang w:eastAsia="ru-RU"/>
              </w:rPr>
              <w:t>б их</w:t>
            </w:r>
            <w:r w:rsidRPr="004622DD">
              <w:rPr>
                <w:rFonts w:ascii="Times New Roman" w:eastAsia="Times New Roman" w:hAnsi="Times New Roman"/>
                <w:sz w:val="24"/>
                <w:szCs w:val="24"/>
                <w:lang w:eastAsia="ru-RU"/>
              </w:rPr>
              <w:t xml:space="preserve"> выкупе эмитентом:</w:t>
            </w:r>
            <w:bookmarkEnd w:id="700"/>
          </w:p>
        </w:tc>
        <w:tc>
          <w:tcPr>
            <w:tcW w:w="7626" w:type="dxa"/>
            <w:shd w:val="clear" w:color="auto" w:fill="auto"/>
            <w:vAlign w:val="center"/>
          </w:tcPr>
          <w:p w14:paraId="79E6BDD9" w14:textId="77777777" w:rsidR="00E820E1" w:rsidRPr="004622DD" w:rsidRDefault="00E820E1" w:rsidP="00F34ADF">
            <w:pPr>
              <w:rPr>
                <w:rFonts w:ascii="Times New Roman" w:hAnsi="Times New Roman"/>
                <w:sz w:val="24"/>
                <w:szCs w:val="24"/>
              </w:rPr>
            </w:pPr>
          </w:p>
        </w:tc>
      </w:tr>
      <w:tr w:rsidR="004622DD" w:rsidRPr="004622DD" w14:paraId="1C8BEFF2" w14:textId="77777777" w:rsidTr="00D04A0A">
        <w:tc>
          <w:tcPr>
            <w:tcW w:w="7542" w:type="dxa"/>
            <w:shd w:val="clear" w:color="auto" w:fill="auto"/>
            <w:vAlign w:val="center"/>
          </w:tcPr>
          <w:p w14:paraId="4B48CC36" w14:textId="1980DA8B" w:rsidR="00094E5F" w:rsidRPr="004622DD" w:rsidRDefault="00E820E1" w:rsidP="00094E5F">
            <w:pPr>
              <w:jc w:val="both"/>
              <w:rPr>
                <w:rFonts w:ascii="Times New Roman" w:eastAsia="Times New Roman" w:hAnsi="Times New Roman"/>
                <w:sz w:val="24"/>
                <w:szCs w:val="24"/>
                <w:lang w:eastAsia="ru-RU"/>
              </w:rPr>
            </w:pPr>
            <w:bookmarkStart w:id="701" w:name="_Toc462933748"/>
            <w:r w:rsidRPr="004622DD">
              <w:rPr>
                <w:rFonts w:ascii="Times New Roman" w:eastAsia="Times New Roman" w:hAnsi="Times New Roman"/>
                <w:sz w:val="24"/>
                <w:szCs w:val="24"/>
                <w:lang w:eastAsia="ru-RU"/>
              </w:rPr>
              <w:t xml:space="preserve">Количество акций каждой категории (типа), которое приобретается эмитентом с учетом ограничений, установленных статьей 72 </w:t>
            </w:r>
            <w:r w:rsidR="00B620DB"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xml:space="preserve">, или выкупается эмитентом с учетом ограничений, установленных статьей 76 </w:t>
            </w:r>
            <w:r w:rsidR="00B620DB"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w:t>
            </w:r>
            <w:bookmarkEnd w:id="701"/>
          </w:p>
        </w:tc>
        <w:tc>
          <w:tcPr>
            <w:tcW w:w="7626" w:type="dxa"/>
            <w:shd w:val="clear" w:color="auto" w:fill="auto"/>
            <w:vAlign w:val="center"/>
          </w:tcPr>
          <w:p w14:paraId="42CF0F54" w14:textId="77777777" w:rsidR="00E820E1" w:rsidRPr="004622DD" w:rsidRDefault="00E820E1" w:rsidP="00F34ADF">
            <w:pPr>
              <w:rPr>
                <w:rFonts w:ascii="Times New Roman" w:hAnsi="Times New Roman"/>
                <w:sz w:val="24"/>
                <w:szCs w:val="24"/>
              </w:rPr>
            </w:pPr>
          </w:p>
        </w:tc>
      </w:tr>
    </w:tbl>
    <w:p w14:paraId="3F80D601" w14:textId="77777777" w:rsidR="00E820E1" w:rsidRPr="004622DD" w:rsidRDefault="00B35051" w:rsidP="00AC73D2">
      <w:pPr>
        <w:rPr>
          <w:rFonts w:ascii="Times New Roman" w:hAnsi="Times New Roman"/>
          <w:b/>
          <w:sz w:val="24"/>
          <w:szCs w:val="24"/>
        </w:rPr>
      </w:pPr>
      <w:r w:rsidRPr="004622DD">
        <w:rPr>
          <w:rFonts w:ascii="Times New Roman" w:hAnsi="Times New Roman"/>
          <w:b/>
          <w:sz w:val="24"/>
          <w:szCs w:val="24"/>
        </w:rPr>
        <w:br w:type="page"/>
      </w:r>
    </w:p>
    <w:p w14:paraId="4C9EBBF4" w14:textId="77777777" w:rsidR="00E820E1" w:rsidRPr="004622DD" w:rsidRDefault="00E820E1" w:rsidP="00AC73D2">
      <w:pPr>
        <w:rPr>
          <w:rFonts w:ascii="Times New Roman" w:hAnsi="Times New Roman"/>
          <w:b/>
          <w:sz w:val="24"/>
          <w:szCs w:val="24"/>
        </w:rPr>
      </w:pPr>
    </w:p>
    <w:tbl>
      <w:tblPr>
        <w:tblpPr w:leftFromText="180" w:rightFromText="180" w:vertAnchor="text" w:horzAnchor="margin" w:tblpX="108" w:tblpY="1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484"/>
      </w:tblGrid>
      <w:tr w:rsidR="004622DD" w:rsidRPr="004622DD" w14:paraId="2BCA2C89" w14:textId="77777777" w:rsidTr="00D04A0A">
        <w:tc>
          <w:tcPr>
            <w:tcW w:w="7650" w:type="dxa"/>
            <w:shd w:val="clear" w:color="auto" w:fill="auto"/>
          </w:tcPr>
          <w:p w14:paraId="009D6672" w14:textId="77777777" w:rsidR="00634029" w:rsidRPr="004622DD" w:rsidRDefault="00634029" w:rsidP="005A458A">
            <w:pPr>
              <w:rPr>
                <w:rFonts w:ascii="Times New Roman" w:hAnsi="Times New Roman"/>
                <w:sz w:val="24"/>
                <w:szCs w:val="24"/>
              </w:rPr>
            </w:pPr>
            <w:r w:rsidRPr="004622DD">
              <w:rPr>
                <w:rFonts w:ascii="Times New Roman" w:hAnsi="Times New Roman"/>
                <w:sz w:val="24"/>
                <w:szCs w:val="24"/>
              </w:rPr>
              <w:t>Дата заполнения</w:t>
            </w:r>
          </w:p>
        </w:tc>
        <w:tc>
          <w:tcPr>
            <w:tcW w:w="7484" w:type="dxa"/>
            <w:shd w:val="clear" w:color="auto" w:fill="auto"/>
          </w:tcPr>
          <w:p w14:paraId="316FDEFC" w14:textId="77777777" w:rsidR="00634029" w:rsidRPr="004622DD" w:rsidRDefault="00634029" w:rsidP="005A458A">
            <w:pPr>
              <w:rPr>
                <w:rFonts w:ascii="Times New Roman" w:hAnsi="Times New Roman"/>
                <w:sz w:val="24"/>
                <w:szCs w:val="24"/>
                <w:lang w:val="en-US"/>
              </w:rPr>
            </w:pPr>
          </w:p>
        </w:tc>
      </w:tr>
    </w:tbl>
    <w:p w14:paraId="061B5196" w14:textId="7CAB77E1" w:rsidR="00E820E1" w:rsidRPr="004622DD" w:rsidRDefault="0017297D" w:rsidP="00B16B58">
      <w:pPr>
        <w:spacing w:before="240"/>
        <w:jc w:val="center"/>
        <w:rPr>
          <w:rFonts w:ascii="Times New Roman" w:hAnsi="Times New Roman"/>
          <w:b/>
          <w:sz w:val="24"/>
          <w:szCs w:val="24"/>
        </w:rPr>
      </w:pPr>
      <w:r w:rsidRPr="004622DD">
        <w:rPr>
          <w:rFonts w:ascii="Times New Roman" w:hAnsi="Times New Roman"/>
          <w:b/>
          <w:sz w:val="24"/>
          <w:szCs w:val="24"/>
        </w:rPr>
        <w:t>9.8</w:t>
      </w:r>
      <w:r w:rsidR="00E820E1" w:rsidRPr="004622DD">
        <w:rPr>
          <w:rFonts w:ascii="Times New Roman" w:hAnsi="Times New Roman"/>
          <w:b/>
          <w:sz w:val="24"/>
          <w:szCs w:val="24"/>
        </w:rPr>
        <w:t>. Информация об исполнении эмитентом обязанности по выплате денежных средств для приобретения или выкупа акций определенных категорий (типов) их эмитентом</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622DD" w:rsidRPr="004622DD" w14:paraId="7C13A723" w14:textId="77777777" w:rsidTr="00D04A0A">
        <w:trPr>
          <w:trHeight w:val="805"/>
        </w:trPr>
        <w:tc>
          <w:tcPr>
            <w:tcW w:w="7684" w:type="dxa"/>
            <w:shd w:val="clear" w:color="auto" w:fill="auto"/>
            <w:vAlign w:val="center"/>
          </w:tcPr>
          <w:p w14:paraId="6115A019" w14:textId="5922E0E2" w:rsidR="00E820E1" w:rsidRPr="004622DD" w:rsidRDefault="0017297D" w:rsidP="0017297D">
            <w:pPr>
              <w:jc w:val="both"/>
              <w:rPr>
                <w:rFonts w:ascii="Times New Roman" w:eastAsia="Times New Roman" w:hAnsi="Times New Roman"/>
                <w:sz w:val="24"/>
                <w:szCs w:val="24"/>
                <w:lang w:eastAsia="ru-RU"/>
              </w:rPr>
            </w:pPr>
            <w:bookmarkStart w:id="702" w:name="_Toc462933755"/>
            <w:r w:rsidRPr="004622DD">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приобретаемых или выкупаемых эмитентом акций:</w:t>
            </w:r>
            <w:bookmarkEnd w:id="702"/>
          </w:p>
        </w:tc>
        <w:tc>
          <w:tcPr>
            <w:tcW w:w="7484" w:type="dxa"/>
            <w:shd w:val="clear" w:color="auto" w:fill="auto"/>
          </w:tcPr>
          <w:p w14:paraId="15ABD4E9" w14:textId="77777777" w:rsidR="00E820E1" w:rsidRPr="004622DD" w:rsidRDefault="00E820E1">
            <w:pPr>
              <w:rPr>
                <w:rFonts w:ascii="Times New Roman" w:eastAsia="Times New Roman" w:hAnsi="Times New Roman"/>
                <w:sz w:val="24"/>
                <w:szCs w:val="24"/>
                <w:lang w:eastAsia="ru-RU"/>
              </w:rPr>
            </w:pPr>
          </w:p>
        </w:tc>
      </w:tr>
      <w:tr w:rsidR="004622DD" w:rsidRPr="004622DD" w14:paraId="09C07BAA" w14:textId="77777777" w:rsidTr="00D04A0A">
        <w:trPr>
          <w:trHeight w:val="693"/>
        </w:trPr>
        <w:tc>
          <w:tcPr>
            <w:tcW w:w="7684" w:type="dxa"/>
            <w:shd w:val="clear" w:color="auto" w:fill="auto"/>
            <w:vAlign w:val="center"/>
          </w:tcPr>
          <w:p w14:paraId="18FFE845" w14:textId="42A4E982" w:rsidR="0017297D" w:rsidRPr="004622DD" w:rsidRDefault="00E820E1" w:rsidP="00560C32">
            <w:pPr>
              <w:jc w:val="both"/>
              <w:rPr>
                <w:rFonts w:ascii="Times New Roman" w:eastAsia="Times New Roman" w:hAnsi="Times New Roman"/>
                <w:sz w:val="24"/>
                <w:szCs w:val="24"/>
                <w:lang w:eastAsia="ru-RU"/>
              </w:rPr>
            </w:pPr>
            <w:bookmarkStart w:id="703" w:name="_Toc462933756"/>
            <w:r w:rsidRPr="004622DD">
              <w:rPr>
                <w:rFonts w:ascii="Times New Roman" w:eastAsia="Times New Roman" w:hAnsi="Times New Roman"/>
                <w:sz w:val="24"/>
                <w:szCs w:val="24"/>
                <w:lang w:eastAsia="ru-RU"/>
              </w:rPr>
              <w:t>Общее количество акций каждой категории (типа)</w:t>
            </w:r>
            <w:r w:rsidR="00560C32" w:rsidRPr="004622DD">
              <w:rPr>
                <w:rFonts w:ascii="Times New Roman" w:eastAsia="Times New Roman" w:hAnsi="Times New Roman"/>
                <w:sz w:val="24"/>
                <w:szCs w:val="24"/>
                <w:lang w:eastAsia="ru-RU"/>
              </w:rPr>
              <w:t>, в отношении которых эмитентом исполнена обязанность по выплате денежных средств</w:t>
            </w:r>
            <w:r w:rsidRPr="004622DD">
              <w:rPr>
                <w:rFonts w:ascii="Times New Roman" w:eastAsia="Times New Roman" w:hAnsi="Times New Roman"/>
                <w:sz w:val="24"/>
                <w:szCs w:val="24"/>
                <w:lang w:eastAsia="ru-RU"/>
              </w:rPr>
              <w:t>:</w:t>
            </w:r>
            <w:bookmarkEnd w:id="703"/>
          </w:p>
        </w:tc>
        <w:tc>
          <w:tcPr>
            <w:tcW w:w="7484" w:type="dxa"/>
            <w:shd w:val="clear" w:color="auto" w:fill="auto"/>
          </w:tcPr>
          <w:p w14:paraId="2C7E70F7"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68A12EFD" w14:textId="77777777" w:rsidTr="00D04A0A">
        <w:tc>
          <w:tcPr>
            <w:tcW w:w="7684" w:type="dxa"/>
            <w:shd w:val="clear" w:color="auto" w:fill="auto"/>
            <w:vAlign w:val="center"/>
          </w:tcPr>
          <w:p w14:paraId="3854EA9F" w14:textId="77777777" w:rsidR="00E820E1" w:rsidRPr="004622DD" w:rsidRDefault="00E820E1" w:rsidP="00560C32">
            <w:pPr>
              <w:jc w:val="both"/>
              <w:rPr>
                <w:rFonts w:ascii="Times New Roman" w:eastAsia="Times New Roman" w:hAnsi="Times New Roman"/>
                <w:sz w:val="24"/>
                <w:szCs w:val="24"/>
                <w:lang w:eastAsia="ru-RU"/>
              </w:rPr>
            </w:pPr>
            <w:bookmarkStart w:id="704" w:name="_Toc462933757"/>
            <w:r w:rsidRPr="004622DD">
              <w:rPr>
                <w:rFonts w:ascii="Times New Roman" w:eastAsia="Times New Roman" w:hAnsi="Times New Roman"/>
                <w:sz w:val="24"/>
                <w:szCs w:val="24"/>
                <w:lang w:eastAsia="ru-RU"/>
              </w:rPr>
              <w:t xml:space="preserve">Общий размер </w:t>
            </w:r>
            <w:r w:rsidR="00560C32" w:rsidRPr="004622DD">
              <w:rPr>
                <w:rFonts w:ascii="Times New Roman" w:eastAsia="Times New Roman" w:hAnsi="Times New Roman"/>
                <w:sz w:val="24"/>
                <w:szCs w:val="24"/>
                <w:lang w:eastAsia="ru-RU"/>
              </w:rPr>
              <w:t xml:space="preserve">выплаченных </w:t>
            </w:r>
            <w:r w:rsidRPr="004622DD">
              <w:rPr>
                <w:rFonts w:ascii="Times New Roman" w:eastAsia="Times New Roman" w:hAnsi="Times New Roman"/>
                <w:sz w:val="24"/>
                <w:szCs w:val="24"/>
                <w:lang w:eastAsia="ru-RU"/>
              </w:rPr>
              <w:t>эмитентом денежных средств для приобретения или выкупа акций:</w:t>
            </w:r>
            <w:bookmarkEnd w:id="704"/>
          </w:p>
        </w:tc>
        <w:tc>
          <w:tcPr>
            <w:tcW w:w="7484" w:type="dxa"/>
            <w:shd w:val="clear" w:color="auto" w:fill="auto"/>
          </w:tcPr>
          <w:p w14:paraId="2CB9A2A4"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0F221697" w14:textId="77777777" w:rsidTr="00D04A0A">
        <w:tc>
          <w:tcPr>
            <w:tcW w:w="7684" w:type="dxa"/>
            <w:shd w:val="clear" w:color="auto" w:fill="auto"/>
            <w:vAlign w:val="center"/>
          </w:tcPr>
          <w:p w14:paraId="0A948FB5" w14:textId="77777777" w:rsidR="00E820E1" w:rsidRPr="004622DD" w:rsidRDefault="00E820E1" w:rsidP="00CC5DE5">
            <w:pPr>
              <w:jc w:val="both"/>
              <w:rPr>
                <w:rFonts w:ascii="Times New Roman" w:eastAsia="Times New Roman" w:hAnsi="Times New Roman"/>
                <w:sz w:val="24"/>
                <w:szCs w:val="24"/>
                <w:lang w:eastAsia="ru-RU"/>
              </w:rPr>
            </w:pPr>
            <w:bookmarkStart w:id="705" w:name="_Toc462933758"/>
            <w:r w:rsidRPr="004622DD">
              <w:rPr>
                <w:rFonts w:ascii="Times New Roman" w:eastAsia="Times New Roman" w:hAnsi="Times New Roman"/>
                <w:sz w:val="24"/>
                <w:szCs w:val="24"/>
                <w:lang w:eastAsia="ru-RU"/>
              </w:rPr>
              <w:t>Размер денежных средств</w:t>
            </w:r>
            <w:r w:rsidR="00560C32"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 подлежащих выплате</w:t>
            </w:r>
            <w:r w:rsidR="00907CB3" w:rsidRPr="004622DD">
              <w:rPr>
                <w:rFonts w:ascii="Times New Roman" w:eastAsia="Times New Roman" w:hAnsi="Times New Roman"/>
                <w:sz w:val="24"/>
                <w:szCs w:val="24"/>
                <w:lang w:eastAsia="ru-RU"/>
              </w:rPr>
              <w:t xml:space="preserve"> </w:t>
            </w:r>
            <w:r w:rsidR="00560C32" w:rsidRPr="004622DD">
              <w:rPr>
                <w:rFonts w:ascii="Times New Roman" w:eastAsia="Times New Roman" w:hAnsi="Times New Roman"/>
                <w:sz w:val="24"/>
                <w:szCs w:val="24"/>
                <w:lang w:eastAsia="ru-RU"/>
              </w:rPr>
              <w:t xml:space="preserve">в расчете </w:t>
            </w:r>
            <w:r w:rsidRPr="004622DD">
              <w:rPr>
                <w:rFonts w:ascii="Times New Roman" w:eastAsia="Times New Roman" w:hAnsi="Times New Roman"/>
                <w:sz w:val="24"/>
                <w:szCs w:val="24"/>
                <w:lang w:eastAsia="ru-RU"/>
              </w:rPr>
              <w:t>на одну приобретаемую или выкупаемую эмитентом акцию каждой категории (типа):</w:t>
            </w:r>
            <w:bookmarkEnd w:id="705"/>
          </w:p>
        </w:tc>
        <w:tc>
          <w:tcPr>
            <w:tcW w:w="7484" w:type="dxa"/>
            <w:shd w:val="clear" w:color="auto" w:fill="auto"/>
          </w:tcPr>
          <w:p w14:paraId="0059C689"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11EB6E91" w14:textId="77777777" w:rsidTr="00D04A0A">
        <w:tc>
          <w:tcPr>
            <w:tcW w:w="7684" w:type="dxa"/>
            <w:shd w:val="clear" w:color="auto" w:fill="auto"/>
            <w:vAlign w:val="center"/>
          </w:tcPr>
          <w:p w14:paraId="29C967C4" w14:textId="4B51D274" w:rsidR="00C453F6" w:rsidRPr="004622DD" w:rsidRDefault="00C453F6" w:rsidP="0017297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Фамилия, имя, отчество (последнее </w:t>
            </w:r>
            <w:r w:rsidR="0017297D" w:rsidRPr="004622DD">
              <w:rPr>
                <w:rFonts w:ascii="Times New Roman" w:eastAsia="Times New Roman" w:hAnsi="Times New Roman"/>
                <w:sz w:val="24"/>
                <w:szCs w:val="24"/>
                <w:lang w:eastAsia="ru-RU"/>
              </w:rPr>
              <w:t>при наличии</w:t>
            </w:r>
            <w:r w:rsidRPr="004622DD">
              <w:rPr>
                <w:rFonts w:ascii="Times New Roman" w:eastAsia="Times New Roman" w:hAnsi="Times New Roman"/>
                <w:sz w:val="24"/>
                <w:szCs w:val="24"/>
                <w:lang w:eastAsia="ru-RU"/>
              </w:rPr>
              <w:t xml:space="preserve">) </w:t>
            </w:r>
            <w:r w:rsidR="00ED07E4" w:rsidRPr="004622DD">
              <w:rPr>
                <w:rFonts w:ascii="Times New Roman" w:eastAsia="Times New Roman" w:hAnsi="Times New Roman"/>
                <w:sz w:val="24"/>
                <w:szCs w:val="24"/>
                <w:lang w:eastAsia="ru-RU"/>
              </w:rPr>
              <w:t xml:space="preserve">и (или) </w:t>
            </w:r>
            <w:r w:rsidRPr="004622DD">
              <w:rPr>
                <w:rFonts w:ascii="Times New Roman" w:eastAsia="Times New Roman" w:hAnsi="Times New Roman"/>
                <w:sz w:val="24"/>
                <w:szCs w:val="24"/>
                <w:lang w:eastAsia="ru-RU"/>
              </w:rPr>
              <w:t>иные сведения</w:t>
            </w:r>
            <w:r w:rsidR="00ED07E4" w:rsidRPr="004622DD">
              <w:rPr>
                <w:rFonts w:ascii="Times New Roman" w:eastAsia="Times New Roman" w:hAnsi="Times New Roman"/>
                <w:sz w:val="24"/>
                <w:szCs w:val="24"/>
                <w:lang w:eastAsia="ru-RU"/>
              </w:rPr>
              <w:t xml:space="preserve"> (при наличии)</w:t>
            </w:r>
            <w:r w:rsidRPr="004622DD">
              <w:rPr>
                <w:rFonts w:ascii="Times New Roman" w:eastAsia="Times New Roman" w:hAnsi="Times New Roman"/>
                <w:sz w:val="24"/>
                <w:szCs w:val="24"/>
                <w:lang w:eastAsia="ru-RU"/>
              </w:rPr>
              <w:t>, позволяющие идентифицировать нотариуса, в депозит которого перечислены денежные средства за приобретаемые или выкупаемые эмитентом акции, в случае отсутствия информации о реквизитах банковского счета или невозможности зачисления денежных средств на банковский счет лица, имеющего право на получение выплат, по обстоятельствам, не зависящим от эмитента</w:t>
            </w:r>
            <w:r w:rsidR="000B0A66" w:rsidRPr="004622DD">
              <w:rPr>
                <w:rFonts w:ascii="Times New Roman" w:eastAsia="Times New Roman" w:hAnsi="Times New Roman"/>
                <w:sz w:val="24"/>
                <w:szCs w:val="24"/>
                <w:lang w:eastAsia="ru-RU"/>
              </w:rPr>
              <w:t>:</w:t>
            </w:r>
          </w:p>
        </w:tc>
        <w:tc>
          <w:tcPr>
            <w:tcW w:w="7484" w:type="dxa"/>
            <w:shd w:val="clear" w:color="auto" w:fill="auto"/>
          </w:tcPr>
          <w:p w14:paraId="0F307DF7" w14:textId="77777777" w:rsidR="0017297D" w:rsidRPr="004622DD" w:rsidRDefault="0017297D" w:rsidP="0017297D">
            <w:pPr>
              <w:autoSpaceDE w:val="0"/>
              <w:autoSpaceDN w:val="0"/>
              <w:adjustRightInd w:val="0"/>
              <w:spacing w:after="0" w:line="240" w:lineRule="auto"/>
              <w:ind w:firstLine="540"/>
              <w:jc w:val="both"/>
              <w:rPr>
                <w:rFonts w:ascii="Times New Roman" w:eastAsiaTheme="minorHAnsi" w:hAnsi="Times New Roman"/>
                <w:sz w:val="24"/>
                <w:szCs w:val="24"/>
              </w:rPr>
            </w:pPr>
          </w:p>
          <w:p w14:paraId="2E9E81EF" w14:textId="77777777" w:rsidR="00C453F6" w:rsidRPr="004622DD" w:rsidRDefault="00C453F6" w:rsidP="0017297D">
            <w:pPr>
              <w:pStyle w:val="ac"/>
              <w:rPr>
                <w:rFonts w:ascii="Times New Roman" w:eastAsia="Times New Roman" w:hAnsi="Times New Roman"/>
                <w:sz w:val="24"/>
                <w:szCs w:val="24"/>
                <w:lang w:eastAsia="ru-RU"/>
              </w:rPr>
            </w:pPr>
          </w:p>
        </w:tc>
      </w:tr>
    </w:tbl>
    <w:p w14:paraId="0FFD61C2" w14:textId="1D03811D" w:rsidR="00E820E1" w:rsidRPr="004622DD" w:rsidRDefault="00E820E1" w:rsidP="00AC73D2">
      <w:pPr>
        <w:rPr>
          <w:rFonts w:ascii="Times New Roman" w:hAnsi="Times New Roman"/>
          <w:b/>
          <w:sz w:val="24"/>
          <w:szCs w:val="24"/>
        </w:rPr>
      </w:pPr>
      <w:r w:rsidRPr="004622DD">
        <w:rPr>
          <w:rFonts w:ascii="Times New Roman" w:hAnsi="Times New Roman"/>
          <w:b/>
          <w:sz w:val="24"/>
          <w:szCs w:val="24"/>
        </w:rPr>
        <w:br w:type="page"/>
      </w:r>
      <w:r w:rsidRPr="004622DD">
        <w:rPr>
          <w:rFonts w:ascii="Times New Roman" w:hAnsi="Times New Roman"/>
          <w:b/>
          <w:sz w:val="24"/>
          <w:szCs w:val="24"/>
        </w:rPr>
        <w:lastRenderedPageBreak/>
        <w:t xml:space="preserve">Форма </w:t>
      </w:r>
      <w:r w:rsidR="00F56622" w:rsidRPr="004622DD">
        <w:rPr>
          <w:rFonts w:ascii="Times New Roman" w:hAnsi="Times New Roman"/>
          <w:b/>
          <w:sz w:val="24"/>
          <w:szCs w:val="24"/>
        </w:rPr>
        <w:t>10_13.3</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4ADFE8C4" w14:textId="77777777" w:rsidTr="006F2993">
        <w:trPr>
          <w:trHeight w:val="213"/>
        </w:trPr>
        <w:tc>
          <w:tcPr>
            <w:tcW w:w="3568" w:type="dxa"/>
            <w:shd w:val="clear" w:color="auto" w:fill="auto"/>
          </w:tcPr>
          <w:p w14:paraId="3E12C7EB"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718C681F" w14:textId="77777777" w:rsidR="00F56622" w:rsidRPr="004622DD" w:rsidRDefault="00F56622" w:rsidP="002D1F8F">
            <w:pPr>
              <w:spacing w:after="0" w:line="240" w:lineRule="auto"/>
              <w:rPr>
                <w:rFonts w:ascii="Times New Roman" w:hAnsi="Times New Roman"/>
                <w:sz w:val="24"/>
                <w:szCs w:val="24"/>
              </w:rPr>
            </w:pPr>
          </w:p>
        </w:tc>
        <w:tc>
          <w:tcPr>
            <w:tcW w:w="2447" w:type="dxa"/>
            <w:gridSpan w:val="3"/>
            <w:shd w:val="clear" w:color="auto" w:fill="auto"/>
          </w:tcPr>
          <w:p w14:paraId="328360BA"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752295F6"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36061973" w14:textId="77777777" w:rsidTr="006F2993">
        <w:trPr>
          <w:trHeight w:val="124"/>
        </w:trPr>
        <w:tc>
          <w:tcPr>
            <w:tcW w:w="7523" w:type="dxa"/>
            <w:gridSpan w:val="2"/>
            <w:shd w:val="clear" w:color="auto" w:fill="auto"/>
          </w:tcPr>
          <w:p w14:paraId="0AF17E59"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6D88D952" w14:textId="77777777" w:rsidR="00F56622" w:rsidRPr="004622DD" w:rsidRDefault="00F56622" w:rsidP="002D1F8F">
            <w:pPr>
              <w:spacing w:after="0" w:line="240" w:lineRule="auto"/>
              <w:rPr>
                <w:rFonts w:ascii="Times New Roman" w:hAnsi="Times New Roman"/>
                <w:sz w:val="24"/>
                <w:szCs w:val="24"/>
              </w:rPr>
            </w:pPr>
          </w:p>
        </w:tc>
      </w:tr>
      <w:tr w:rsidR="004622DD" w:rsidRPr="004622DD" w14:paraId="1A138173" w14:textId="77777777" w:rsidTr="006F2993">
        <w:trPr>
          <w:trHeight w:val="206"/>
        </w:trPr>
        <w:tc>
          <w:tcPr>
            <w:tcW w:w="7523" w:type="dxa"/>
            <w:gridSpan w:val="2"/>
            <w:shd w:val="clear" w:color="auto" w:fill="auto"/>
          </w:tcPr>
          <w:p w14:paraId="230B1198"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7AAEAC43" w14:textId="77777777" w:rsidR="00F56622" w:rsidRPr="004622DD" w:rsidRDefault="00F56622" w:rsidP="002D1F8F">
            <w:pPr>
              <w:spacing w:after="0" w:line="240" w:lineRule="auto"/>
              <w:rPr>
                <w:rFonts w:ascii="Times New Roman" w:hAnsi="Times New Roman"/>
                <w:sz w:val="24"/>
                <w:szCs w:val="24"/>
              </w:rPr>
            </w:pPr>
          </w:p>
        </w:tc>
      </w:tr>
      <w:tr w:rsidR="004622DD" w:rsidRPr="004622DD" w14:paraId="103D9092" w14:textId="77777777" w:rsidTr="006F2993">
        <w:trPr>
          <w:trHeight w:val="176"/>
        </w:trPr>
        <w:tc>
          <w:tcPr>
            <w:tcW w:w="7523" w:type="dxa"/>
            <w:gridSpan w:val="2"/>
            <w:tcBorders>
              <w:bottom w:val="double" w:sz="4" w:space="0" w:color="auto"/>
            </w:tcBorders>
            <w:shd w:val="clear" w:color="auto" w:fill="auto"/>
          </w:tcPr>
          <w:p w14:paraId="7959DD09" w14:textId="6522899F"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07818E52" w14:textId="77777777" w:rsidR="00F56622" w:rsidRPr="004622DD" w:rsidRDefault="00F56622" w:rsidP="002D1F8F">
            <w:pPr>
              <w:spacing w:after="0" w:line="240" w:lineRule="auto"/>
              <w:rPr>
                <w:rFonts w:ascii="Times New Roman" w:hAnsi="Times New Roman"/>
                <w:sz w:val="24"/>
                <w:szCs w:val="24"/>
              </w:rPr>
            </w:pPr>
          </w:p>
        </w:tc>
      </w:tr>
      <w:tr w:rsidR="004622DD" w:rsidRPr="004622DD" w14:paraId="3DBB7D33" w14:textId="77777777" w:rsidTr="006F2993">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4DFEE08" w14:textId="3E2C9C54" w:rsidR="00F56622"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01D5B983" w14:textId="77777777" w:rsidTr="006F2993">
        <w:trPr>
          <w:trHeight w:val="264"/>
        </w:trPr>
        <w:tc>
          <w:tcPr>
            <w:tcW w:w="7523" w:type="dxa"/>
            <w:gridSpan w:val="2"/>
            <w:tcBorders>
              <w:top w:val="single" w:sz="4" w:space="0" w:color="auto"/>
            </w:tcBorders>
            <w:shd w:val="clear" w:color="auto" w:fill="auto"/>
          </w:tcPr>
          <w:p w14:paraId="5CBEF4A1"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4BB9BEE"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C59D253" w14:textId="77777777" w:rsidR="00F56622" w:rsidRPr="004622DD" w:rsidRDefault="00F56622"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CE6A454"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73AECC1"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1A997178"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0BA2DBC5"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8DF0B7B" w14:textId="77777777" w:rsidTr="006F2993">
        <w:trPr>
          <w:trHeight w:val="98"/>
        </w:trPr>
        <w:tc>
          <w:tcPr>
            <w:tcW w:w="7523" w:type="dxa"/>
            <w:gridSpan w:val="2"/>
            <w:tcBorders>
              <w:bottom w:val="double" w:sz="4" w:space="0" w:color="auto"/>
            </w:tcBorders>
            <w:shd w:val="clear" w:color="auto" w:fill="auto"/>
          </w:tcPr>
          <w:p w14:paraId="7F3A78C1"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01377DBA" w14:textId="77777777" w:rsidR="00F56622" w:rsidRPr="004622DD" w:rsidRDefault="00F56622" w:rsidP="002D1F8F">
            <w:pPr>
              <w:pStyle w:val="a4"/>
              <w:spacing w:after="0" w:line="240" w:lineRule="auto"/>
              <w:ind w:left="546"/>
              <w:rPr>
                <w:rFonts w:ascii="Times New Roman" w:hAnsi="Times New Roman"/>
                <w:sz w:val="24"/>
                <w:szCs w:val="24"/>
              </w:rPr>
            </w:pPr>
          </w:p>
        </w:tc>
      </w:tr>
      <w:tr w:rsidR="004622DD" w:rsidRPr="004622DD" w14:paraId="329A8F3D" w14:textId="77777777" w:rsidTr="006F2993">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FC84F64" w14:textId="71C52F2B" w:rsidR="00F56622" w:rsidRPr="004622DD" w:rsidRDefault="00154E97"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2BF1E204" w14:textId="77777777" w:rsidTr="006F2993">
        <w:trPr>
          <w:trHeight w:val="543"/>
        </w:trPr>
        <w:tc>
          <w:tcPr>
            <w:tcW w:w="7523" w:type="dxa"/>
            <w:gridSpan w:val="2"/>
            <w:tcBorders>
              <w:top w:val="single" w:sz="4" w:space="0" w:color="auto"/>
            </w:tcBorders>
            <w:shd w:val="clear" w:color="auto" w:fill="auto"/>
          </w:tcPr>
          <w:p w14:paraId="6E75DDD1" w14:textId="43685307" w:rsidR="00F56622" w:rsidRPr="004622DD" w:rsidRDefault="00F56622" w:rsidP="00984ACD">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3ACB7FC8" w14:textId="77777777" w:rsidR="00F56622" w:rsidRPr="004622DD" w:rsidRDefault="00F56622" w:rsidP="002D1F8F">
            <w:pPr>
              <w:pStyle w:val="a4"/>
              <w:spacing w:after="0" w:line="240" w:lineRule="auto"/>
              <w:ind w:left="546"/>
              <w:rPr>
                <w:rFonts w:ascii="Times New Roman" w:hAnsi="Times New Roman"/>
                <w:sz w:val="24"/>
                <w:szCs w:val="24"/>
              </w:rPr>
            </w:pPr>
          </w:p>
        </w:tc>
      </w:tr>
      <w:tr w:rsidR="004622DD" w:rsidRPr="004622DD" w14:paraId="2BDDCA70" w14:textId="77777777" w:rsidTr="006F2993">
        <w:trPr>
          <w:trHeight w:val="275"/>
        </w:trPr>
        <w:tc>
          <w:tcPr>
            <w:tcW w:w="7523" w:type="dxa"/>
            <w:gridSpan w:val="2"/>
            <w:shd w:val="clear" w:color="auto" w:fill="auto"/>
          </w:tcPr>
          <w:p w14:paraId="79787C6E" w14:textId="77777777" w:rsidR="00F56622" w:rsidRPr="004622DD" w:rsidRDefault="00F56622" w:rsidP="002D1F8F">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1E4A8505" w14:textId="77777777" w:rsidR="00F56622" w:rsidRPr="004622DD" w:rsidRDefault="00F56622" w:rsidP="002D1F8F">
            <w:pPr>
              <w:pStyle w:val="a4"/>
              <w:spacing w:after="0" w:line="240" w:lineRule="auto"/>
              <w:ind w:left="546"/>
              <w:rPr>
                <w:rFonts w:ascii="Times New Roman" w:hAnsi="Times New Roman"/>
                <w:sz w:val="24"/>
                <w:szCs w:val="24"/>
              </w:rPr>
            </w:pPr>
          </w:p>
        </w:tc>
      </w:tr>
      <w:tr w:rsidR="004622DD" w:rsidRPr="004622DD" w14:paraId="0D180A02" w14:textId="77777777" w:rsidTr="006F2993">
        <w:trPr>
          <w:trHeight w:val="423"/>
        </w:trPr>
        <w:tc>
          <w:tcPr>
            <w:tcW w:w="7523" w:type="dxa"/>
            <w:gridSpan w:val="2"/>
            <w:shd w:val="clear" w:color="auto" w:fill="auto"/>
          </w:tcPr>
          <w:p w14:paraId="76ABF84F" w14:textId="77777777" w:rsidR="00F56622" w:rsidRPr="004622DD" w:rsidRDefault="00F56622" w:rsidP="002D1F8F">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E61F5CC"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4F1F59C4" w14:textId="77777777" w:rsidR="00F56622" w:rsidRPr="004622DD" w:rsidRDefault="00F56622" w:rsidP="002D1F8F">
            <w:pPr>
              <w:pStyle w:val="a4"/>
              <w:spacing w:after="0" w:line="240" w:lineRule="auto"/>
              <w:ind w:left="546"/>
              <w:rPr>
                <w:rFonts w:ascii="Times New Roman" w:hAnsi="Times New Roman"/>
                <w:sz w:val="24"/>
                <w:szCs w:val="24"/>
              </w:rPr>
            </w:pPr>
          </w:p>
        </w:tc>
        <w:tc>
          <w:tcPr>
            <w:tcW w:w="1253" w:type="dxa"/>
            <w:shd w:val="clear" w:color="auto" w:fill="auto"/>
          </w:tcPr>
          <w:p w14:paraId="00C39910"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6AD39AA8"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52E10070"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1CDAB32A"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24B9B7A5" w14:textId="6FFA766B" w:rsidR="00F95DFA" w:rsidRPr="004622DD" w:rsidRDefault="00F95DFA" w:rsidP="00F95DFA">
      <w:pPr>
        <w:spacing w:before="240"/>
        <w:jc w:val="center"/>
        <w:rPr>
          <w:rFonts w:ascii="Times New Roman" w:hAnsi="Times New Roman"/>
          <w:b/>
          <w:sz w:val="24"/>
          <w:szCs w:val="24"/>
        </w:rPr>
      </w:pPr>
      <w:r w:rsidRPr="004622DD">
        <w:rPr>
          <w:rFonts w:ascii="Times New Roman" w:hAnsi="Times New Roman"/>
          <w:b/>
          <w:sz w:val="24"/>
          <w:szCs w:val="24"/>
        </w:rPr>
        <w:t xml:space="preserve">Информация, связанная с осуществлением права  продать акции и ценные бумаги, конвертируемые в акции, лицу, сделавшему добровольное или обязательное предложение об их приобретении в соответствии со статьей 84¹ или статьей 84² </w:t>
      </w:r>
      <w:r w:rsidR="00FC65C6" w:rsidRPr="004622DD">
        <w:rPr>
          <w:rFonts w:ascii="Times New Roman" w:hAnsi="Times New Roman"/>
          <w:b/>
          <w:sz w:val="24"/>
          <w:szCs w:val="24"/>
        </w:rPr>
        <w:t>Федерального закона «Об акционерных обществах»</w:t>
      </w:r>
      <w:r w:rsidRPr="004622DD">
        <w:rPr>
          <w:rFonts w:ascii="Times New Roman" w:hAnsi="Times New Roman"/>
          <w:b/>
          <w:sz w:val="24"/>
          <w:szCs w:val="24"/>
        </w:rPr>
        <w:t xml:space="preserve">, права требовать выкупа акций и ценных бумаг, конвертируемых в акции, лицом, указанным в пункте 1 статьи 84.7 </w:t>
      </w:r>
      <w:r w:rsidR="00FC65C6" w:rsidRPr="004622DD">
        <w:rPr>
          <w:rFonts w:ascii="Times New Roman" w:hAnsi="Times New Roman"/>
          <w:b/>
          <w:sz w:val="24"/>
          <w:szCs w:val="24"/>
        </w:rPr>
        <w:t>Федерального закона «Об акционерных обществах»</w:t>
      </w:r>
      <w:r w:rsidRPr="004622DD">
        <w:rPr>
          <w:rFonts w:ascii="Times New Roman" w:hAnsi="Times New Roman"/>
          <w:b/>
          <w:sz w:val="24"/>
          <w:szCs w:val="24"/>
        </w:rPr>
        <w:t xml:space="preserve">, или права лица, указанного в пункте 1 статьи 84.8 </w:t>
      </w:r>
      <w:r w:rsidR="00FC65C6" w:rsidRPr="004622DD">
        <w:rPr>
          <w:rFonts w:ascii="Times New Roman" w:hAnsi="Times New Roman"/>
          <w:b/>
          <w:sz w:val="24"/>
          <w:szCs w:val="24"/>
        </w:rPr>
        <w:t>Федерального закона «Об акционерных обществах»</w:t>
      </w:r>
      <w:r w:rsidRPr="004622DD">
        <w:rPr>
          <w:rFonts w:ascii="Times New Roman" w:hAnsi="Times New Roman"/>
          <w:b/>
          <w:sz w:val="24"/>
          <w:szCs w:val="24"/>
        </w:rPr>
        <w:t xml:space="preserve">, выкупить у акционеров - владельцев акций, указанных в пункте 1 статьи 84.1 </w:t>
      </w:r>
      <w:r w:rsidR="00FC65C6" w:rsidRPr="004622DD">
        <w:rPr>
          <w:rFonts w:ascii="Times New Roman" w:hAnsi="Times New Roman"/>
          <w:b/>
          <w:sz w:val="24"/>
          <w:szCs w:val="24"/>
        </w:rPr>
        <w:t>Федерального закона «Об акционерных обществах»</w:t>
      </w:r>
      <w:r w:rsidRPr="004622DD">
        <w:rPr>
          <w:rFonts w:ascii="Times New Roman" w:hAnsi="Times New Roman"/>
          <w:b/>
          <w:sz w:val="24"/>
          <w:szCs w:val="24"/>
        </w:rPr>
        <w:t xml:space="preserve">, а также у владельцев ценных бумаг, конвертируемых в такие акции, указанные ценные бумаги </w:t>
      </w:r>
      <w:r w:rsidR="00FC65C6" w:rsidRPr="004622DD">
        <w:rPr>
          <w:rFonts w:ascii="Times New Roman" w:hAnsi="Times New Roman"/>
          <w:b/>
          <w:sz w:val="24"/>
          <w:szCs w:val="24"/>
        </w:rPr>
        <w:t xml:space="preserve"> </w:t>
      </w:r>
    </w:p>
    <w:tbl>
      <w:tblPr>
        <w:tblpPr w:leftFromText="180" w:rightFromText="180" w:vertAnchor="text" w:horzAnchor="margin" w:tblpY="56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512"/>
      </w:tblGrid>
      <w:tr w:rsidR="004622DD" w:rsidRPr="004622DD" w14:paraId="3668C0B8" w14:textId="77777777" w:rsidTr="00914568">
        <w:tc>
          <w:tcPr>
            <w:tcW w:w="7792" w:type="dxa"/>
            <w:shd w:val="clear" w:color="auto" w:fill="auto"/>
          </w:tcPr>
          <w:p w14:paraId="1B80DF22" w14:textId="77777777" w:rsidR="00560C32" w:rsidRPr="004622DD" w:rsidRDefault="00560C32" w:rsidP="00560C32">
            <w:pPr>
              <w:rPr>
                <w:rFonts w:ascii="Times New Roman" w:hAnsi="Times New Roman"/>
                <w:sz w:val="24"/>
                <w:szCs w:val="24"/>
              </w:rPr>
            </w:pPr>
            <w:r w:rsidRPr="004622DD">
              <w:rPr>
                <w:rFonts w:ascii="Times New Roman" w:hAnsi="Times New Roman"/>
                <w:sz w:val="24"/>
                <w:szCs w:val="24"/>
              </w:rPr>
              <w:lastRenderedPageBreak/>
              <w:t>Дата заполнения</w:t>
            </w:r>
          </w:p>
        </w:tc>
        <w:tc>
          <w:tcPr>
            <w:tcW w:w="7512" w:type="dxa"/>
            <w:shd w:val="clear" w:color="auto" w:fill="auto"/>
          </w:tcPr>
          <w:p w14:paraId="39FCE84E" w14:textId="77777777" w:rsidR="00560C32" w:rsidRPr="004622DD" w:rsidRDefault="00560C32" w:rsidP="00560C32">
            <w:pPr>
              <w:rPr>
                <w:rFonts w:ascii="Times New Roman" w:hAnsi="Times New Roman"/>
                <w:sz w:val="24"/>
                <w:szCs w:val="24"/>
                <w:lang w:val="en-US"/>
              </w:rPr>
            </w:pPr>
          </w:p>
        </w:tc>
      </w:tr>
    </w:tbl>
    <w:p w14:paraId="4278B5E5" w14:textId="1B8C89CF" w:rsidR="00FC65C6" w:rsidRPr="004622DD" w:rsidRDefault="00FC65C6" w:rsidP="00B16B58">
      <w:pPr>
        <w:spacing w:before="240"/>
        <w:jc w:val="center"/>
        <w:rPr>
          <w:rFonts w:ascii="Times New Roman" w:hAnsi="Times New Roman"/>
          <w:b/>
          <w:sz w:val="24"/>
          <w:szCs w:val="24"/>
        </w:rPr>
      </w:pPr>
    </w:p>
    <w:p w14:paraId="798F78BA" w14:textId="77777777" w:rsidR="00FC65C6" w:rsidRPr="004622DD" w:rsidRDefault="00FC65C6" w:rsidP="00B16B58">
      <w:pPr>
        <w:spacing w:before="240"/>
        <w:jc w:val="center"/>
        <w:rPr>
          <w:rFonts w:ascii="Times New Roman" w:hAnsi="Times New Roman"/>
          <w:b/>
          <w:sz w:val="24"/>
          <w:szCs w:val="24"/>
        </w:rPr>
      </w:pPr>
    </w:p>
    <w:p w14:paraId="7825ED45" w14:textId="769DDD7B" w:rsidR="00FC65C6" w:rsidRPr="004622DD" w:rsidRDefault="00F95DFA" w:rsidP="00B16B58">
      <w:pPr>
        <w:spacing w:before="240"/>
        <w:jc w:val="center"/>
        <w:rPr>
          <w:rFonts w:ascii="Times New Roman" w:hAnsi="Times New Roman"/>
          <w:b/>
          <w:sz w:val="24"/>
          <w:szCs w:val="24"/>
        </w:rPr>
      </w:pPr>
      <w:r w:rsidRPr="004622DD">
        <w:rPr>
          <w:rFonts w:ascii="Times New Roman" w:hAnsi="Times New Roman"/>
          <w:b/>
          <w:sz w:val="24"/>
          <w:szCs w:val="24"/>
        </w:rPr>
        <w:t>10</w:t>
      </w:r>
      <w:r w:rsidR="00E820E1" w:rsidRPr="004622DD">
        <w:rPr>
          <w:rFonts w:ascii="Times New Roman" w:hAnsi="Times New Roman"/>
          <w:b/>
          <w:sz w:val="24"/>
          <w:szCs w:val="24"/>
        </w:rPr>
        <w:t xml:space="preserve">.2. Информация о поступлении эмитенту добровольного или обязательного предложения, </w:t>
      </w:r>
    </w:p>
    <w:p w14:paraId="210E7F3D" w14:textId="2493C6C8" w:rsidR="00E820E1" w:rsidRPr="004622DD" w:rsidRDefault="00E820E1" w:rsidP="00B16B58">
      <w:pPr>
        <w:spacing w:before="240"/>
        <w:jc w:val="center"/>
        <w:rPr>
          <w:rFonts w:ascii="Times New Roman" w:hAnsi="Times New Roman"/>
          <w:b/>
          <w:sz w:val="24"/>
          <w:szCs w:val="24"/>
        </w:rPr>
      </w:pPr>
      <w:r w:rsidRPr="004622DD">
        <w:rPr>
          <w:rFonts w:ascii="Times New Roman" w:hAnsi="Times New Roman"/>
          <w:b/>
          <w:sz w:val="24"/>
          <w:szCs w:val="24"/>
        </w:rPr>
        <w:t xml:space="preserve">предусмотренного </w:t>
      </w:r>
      <w:r w:rsidR="00F95DFA" w:rsidRPr="004622DD">
        <w:rPr>
          <w:rFonts w:ascii="Times New Roman" w:hAnsi="Times New Roman"/>
          <w:b/>
          <w:sz w:val="24"/>
          <w:szCs w:val="24"/>
        </w:rPr>
        <w:t>статьей</w:t>
      </w:r>
      <w:r w:rsidRPr="004622DD">
        <w:rPr>
          <w:rFonts w:ascii="Times New Roman" w:hAnsi="Times New Roman"/>
          <w:b/>
          <w:sz w:val="24"/>
          <w:szCs w:val="24"/>
        </w:rPr>
        <w:t xml:space="preserve"> 84¹ или </w:t>
      </w:r>
      <w:r w:rsidR="00F95DFA" w:rsidRPr="004622DD">
        <w:rPr>
          <w:rFonts w:ascii="Times New Roman" w:hAnsi="Times New Roman"/>
          <w:b/>
          <w:sz w:val="24"/>
          <w:szCs w:val="24"/>
        </w:rPr>
        <w:t xml:space="preserve">статьей </w:t>
      </w:r>
      <w:r w:rsidRPr="004622DD">
        <w:rPr>
          <w:rFonts w:ascii="Times New Roman" w:hAnsi="Times New Roman"/>
          <w:b/>
          <w:sz w:val="24"/>
          <w:szCs w:val="24"/>
        </w:rPr>
        <w:t xml:space="preserve">84² </w:t>
      </w:r>
      <w:r w:rsidR="00FC65C6" w:rsidRPr="004622DD">
        <w:rPr>
          <w:rFonts w:ascii="Times New Roman" w:hAnsi="Times New Roman"/>
          <w:b/>
          <w:sz w:val="24"/>
          <w:szCs w:val="24"/>
        </w:rPr>
        <w:t>Федерального закона «Об акционерных обществах»</w:t>
      </w:r>
    </w:p>
    <w:tbl>
      <w:tblPr>
        <w:tblW w:w="15168" w:type="dxa"/>
        <w:tblInd w:w="108" w:type="dxa"/>
        <w:tblLook w:val="04A0" w:firstRow="1" w:lastRow="0" w:firstColumn="1" w:lastColumn="0" w:noHBand="0" w:noVBand="1"/>
      </w:tblPr>
      <w:tblGrid>
        <w:gridCol w:w="7684"/>
        <w:gridCol w:w="7484"/>
      </w:tblGrid>
      <w:tr w:rsidR="004622DD" w:rsidRPr="004622DD" w14:paraId="2E523AA7" w14:textId="77777777" w:rsidTr="00D04A0A">
        <w:trPr>
          <w:trHeight w:val="1275"/>
        </w:trPr>
        <w:tc>
          <w:tcPr>
            <w:tcW w:w="7684"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433FB76" w14:textId="5BF28924" w:rsidR="004A6551" w:rsidRPr="004622DD" w:rsidRDefault="004A6551" w:rsidP="004A655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Фамилия, имя, отчество (последнее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направившего добровольное, в том числе конкурирующее, или обязательное предложение о приобретении ценных бумаг эмитента:</w:t>
            </w:r>
          </w:p>
        </w:tc>
        <w:tc>
          <w:tcPr>
            <w:tcW w:w="7484" w:type="dxa"/>
            <w:tcBorders>
              <w:top w:val="single" w:sz="8" w:space="0" w:color="auto"/>
              <w:left w:val="nil"/>
              <w:bottom w:val="single" w:sz="4" w:space="0" w:color="auto"/>
              <w:right w:val="single" w:sz="4" w:space="0" w:color="auto"/>
            </w:tcBorders>
            <w:shd w:val="clear" w:color="000000" w:fill="FFFFFF"/>
            <w:vAlign w:val="center"/>
            <w:hideMark/>
          </w:tcPr>
          <w:p w14:paraId="1942AF77" w14:textId="77777777" w:rsidR="00E820E1" w:rsidRPr="004622DD" w:rsidRDefault="00E820E1" w:rsidP="004A6551">
            <w:pPr>
              <w:rPr>
                <w:rFonts w:ascii="Times New Roman" w:eastAsia="Times New Roman" w:hAnsi="Times New Roman"/>
                <w:sz w:val="24"/>
                <w:szCs w:val="24"/>
                <w:lang w:eastAsia="ru-RU"/>
              </w:rPr>
            </w:pPr>
          </w:p>
        </w:tc>
      </w:tr>
      <w:tr w:rsidR="004622DD" w:rsidRPr="004622DD" w14:paraId="07B991E2" w14:textId="77777777" w:rsidTr="00D04A0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hideMark/>
          </w:tcPr>
          <w:p w14:paraId="23A0EB04" w14:textId="6FEB9A82" w:rsidR="004A6551" w:rsidRPr="004622DD" w:rsidRDefault="00E820E1" w:rsidP="004A655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Доля акций эмитента, указанных в пункте 1 статьи 84.1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принадлежащих лицу, направившему добровольное, в том числе конкурирующее, или обязательное предложение, и его аффилированным лицам:</w:t>
            </w:r>
          </w:p>
        </w:tc>
        <w:tc>
          <w:tcPr>
            <w:tcW w:w="7484" w:type="dxa"/>
            <w:tcBorders>
              <w:top w:val="nil"/>
              <w:left w:val="nil"/>
              <w:bottom w:val="single" w:sz="4" w:space="0" w:color="auto"/>
              <w:right w:val="single" w:sz="4" w:space="0" w:color="auto"/>
            </w:tcBorders>
            <w:shd w:val="clear" w:color="000000" w:fill="FFFFFF"/>
            <w:vAlign w:val="center"/>
            <w:hideMark/>
          </w:tcPr>
          <w:p w14:paraId="6F64C3D4"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0824369B" w14:textId="77777777" w:rsidTr="00D04A0A">
        <w:trPr>
          <w:trHeight w:val="510"/>
        </w:trPr>
        <w:tc>
          <w:tcPr>
            <w:tcW w:w="7684" w:type="dxa"/>
            <w:tcBorders>
              <w:top w:val="nil"/>
              <w:left w:val="single" w:sz="4" w:space="0" w:color="auto"/>
              <w:bottom w:val="single" w:sz="4" w:space="0" w:color="auto"/>
              <w:right w:val="single" w:sz="4" w:space="0" w:color="auto"/>
            </w:tcBorders>
            <w:shd w:val="clear" w:color="000000" w:fill="FFFFFF"/>
            <w:vAlign w:val="center"/>
            <w:hideMark/>
          </w:tcPr>
          <w:p w14:paraId="751E33EF"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получения эмитентом добровольного, в том числе конкурирующего, или обязательного предложения о приобретении ценных бумаг эмитента:</w:t>
            </w:r>
          </w:p>
        </w:tc>
        <w:tc>
          <w:tcPr>
            <w:tcW w:w="7484" w:type="dxa"/>
            <w:tcBorders>
              <w:top w:val="nil"/>
              <w:left w:val="nil"/>
              <w:bottom w:val="single" w:sz="4" w:space="0" w:color="auto"/>
              <w:right w:val="single" w:sz="4" w:space="0" w:color="auto"/>
            </w:tcBorders>
            <w:shd w:val="clear" w:color="auto" w:fill="auto"/>
            <w:vAlign w:val="center"/>
          </w:tcPr>
          <w:p w14:paraId="22BB57CE" w14:textId="3ABECEC3" w:rsidR="00E820E1" w:rsidRPr="004622DD" w:rsidRDefault="00E820E1" w:rsidP="00F34ADF">
            <w:pPr>
              <w:rPr>
                <w:rFonts w:ascii="Times New Roman" w:eastAsia="Times New Roman" w:hAnsi="Times New Roman"/>
                <w:sz w:val="24"/>
                <w:szCs w:val="24"/>
                <w:lang w:eastAsia="ru-RU"/>
              </w:rPr>
            </w:pPr>
          </w:p>
        </w:tc>
      </w:tr>
      <w:tr w:rsidR="004622DD" w:rsidRPr="004622DD" w14:paraId="742F7761" w14:textId="77777777" w:rsidTr="00D04A0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hideMark/>
          </w:tcPr>
          <w:p w14:paraId="704F97B2" w14:textId="1F578BDF" w:rsidR="00E820E1" w:rsidRPr="004622DD" w:rsidRDefault="004A655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категория (тип), серия (при наличии) и иные идентификационные признаки ценных бумаг эмитента, указанные в решении о выпуске ценных бумаг, владельцам которых адресовано поступившее эмитенту добровольное, в том числе конкурирующее, или обязательное предложение</w:t>
            </w:r>
            <w:r w:rsidR="00E820E1" w:rsidRPr="004622DD">
              <w:rPr>
                <w:rFonts w:ascii="Times New Roman" w:eastAsia="Times New Roman" w:hAnsi="Times New Roman"/>
                <w:sz w:val="24"/>
                <w:szCs w:val="24"/>
                <w:lang w:eastAsia="ru-RU"/>
              </w:rPr>
              <w:t>:</w:t>
            </w:r>
          </w:p>
        </w:tc>
        <w:tc>
          <w:tcPr>
            <w:tcW w:w="7484" w:type="dxa"/>
            <w:tcBorders>
              <w:top w:val="nil"/>
              <w:left w:val="nil"/>
              <w:bottom w:val="single" w:sz="4" w:space="0" w:color="auto"/>
              <w:right w:val="single" w:sz="4" w:space="0" w:color="auto"/>
            </w:tcBorders>
            <w:shd w:val="clear" w:color="auto" w:fill="auto"/>
            <w:vAlign w:val="center"/>
          </w:tcPr>
          <w:p w14:paraId="387B7B21" w14:textId="573F21DE" w:rsidR="00E820E1" w:rsidRPr="004622DD" w:rsidRDefault="00E820E1" w:rsidP="00F34ADF">
            <w:pPr>
              <w:rPr>
                <w:rFonts w:ascii="Times New Roman" w:eastAsia="Times New Roman" w:hAnsi="Times New Roman"/>
                <w:sz w:val="24"/>
                <w:szCs w:val="24"/>
                <w:lang w:eastAsia="ru-RU"/>
              </w:rPr>
            </w:pPr>
          </w:p>
        </w:tc>
      </w:tr>
      <w:tr w:rsidR="004622DD" w:rsidRPr="004622DD" w14:paraId="73F44FD0" w14:textId="77777777" w:rsidTr="00D04A0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tcPr>
          <w:p w14:paraId="7E261CC9" w14:textId="49FE73B6" w:rsidR="004A6551" w:rsidRPr="004622DD" w:rsidRDefault="004A655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Регистрационный номер и дата регистрации выпуска (дополнительного выпуска) ценных бумаг, владельцам которых адресовано поступившее эмитенту добровольное, в том числе конкурирующее, или обязательное предложение:</w:t>
            </w:r>
          </w:p>
        </w:tc>
        <w:tc>
          <w:tcPr>
            <w:tcW w:w="7484" w:type="dxa"/>
            <w:tcBorders>
              <w:top w:val="nil"/>
              <w:left w:val="nil"/>
              <w:bottom w:val="single" w:sz="4" w:space="0" w:color="auto"/>
              <w:right w:val="single" w:sz="4" w:space="0" w:color="auto"/>
            </w:tcBorders>
            <w:shd w:val="clear" w:color="auto" w:fill="auto"/>
            <w:vAlign w:val="center"/>
          </w:tcPr>
          <w:p w14:paraId="172B51F8" w14:textId="77777777" w:rsidR="004A6551" w:rsidRPr="004622DD" w:rsidRDefault="004A6551" w:rsidP="00F34ADF">
            <w:pPr>
              <w:rPr>
                <w:rFonts w:ascii="Times New Roman" w:eastAsia="Times New Roman" w:hAnsi="Times New Roman"/>
                <w:sz w:val="24"/>
                <w:szCs w:val="24"/>
                <w:lang w:eastAsia="ru-RU"/>
              </w:rPr>
            </w:pPr>
          </w:p>
        </w:tc>
      </w:tr>
      <w:tr w:rsidR="004622DD" w:rsidRPr="004622DD" w14:paraId="4815D86A" w14:textId="77777777" w:rsidTr="00D04A0A">
        <w:trPr>
          <w:trHeight w:val="842"/>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AEA3" w14:textId="77777777" w:rsidR="00E820E1" w:rsidRPr="004622DD" w:rsidRDefault="00E820E1" w:rsidP="000509D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Вид предложения, поступившего эмитенту (добровольное предложение; конкурирующее предложение; добровольное предложение о приобретении всех ценных бумаг эмитента, предусмотренных пунктом 1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xml:space="preserve">, соответствующее требованиям пунктов 2 - 5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xml:space="preserve">; конкурирующее предложение о приобретении всех ценных бумаг эмитента, предусмотренных пунктом 1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xml:space="preserve">, соответствующее требованиям пунктов 2 - 5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обязательное предложение):</w:t>
            </w: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144F7A5C" w14:textId="75285E1E" w:rsidR="00E820E1" w:rsidRPr="004622DD" w:rsidRDefault="00E820E1" w:rsidP="004A6551">
            <w:pPr>
              <w:rPr>
                <w:rFonts w:ascii="Times New Roman" w:eastAsia="Times New Roman" w:hAnsi="Times New Roman"/>
                <w:sz w:val="24"/>
                <w:szCs w:val="24"/>
                <w:lang w:eastAsia="ru-RU"/>
              </w:rPr>
            </w:pPr>
          </w:p>
        </w:tc>
      </w:tr>
      <w:tr w:rsidR="004622DD" w:rsidRPr="004622DD" w14:paraId="3AABBFD8" w14:textId="77777777" w:rsidTr="00D04A0A">
        <w:trPr>
          <w:trHeight w:val="102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C2ECE" w14:textId="4702DDD3" w:rsidR="00E820E1" w:rsidRPr="004622DD" w:rsidRDefault="004A6551" w:rsidP="004A655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К</w:t>
            </w:r>
            <w:r w:rsidR="00E820E1" w:rsidRPr="004622DD">
              <w:rPr>
                <w:rFonts w:ascii="Times New Roman" w:eastAsia="Times New Roman" w:hAnsi="Times New Roman"/>
                <w:sz w:val="24"/>
                <w:szCs w:val="24"/>
                <w:lang w:eastAsia="ru-RU"/>
              </w:rPr>
              <w:t>оличество ценных бумаг, приобретаемых по добровольному, в том числе конкурирующему, предложению</w:t>
            </w:r>
            <w:r w:rsidRPr="004622DD">
              <w:rPr>
                <w:rFonts w:ascii="Times New Roman" w:eastAsia="Times New Roman" w:hAnsi="Times New Roman"/>
                <w:sz w:val="24"/>
                <w:szCs w:val="24"/>
                <w:lang w:eastAsia="ru-RU"/>
              </w:rPr>
              <w:t xml:space="preserve"> – в случае если добровольное, в том числе конкурирующее, предложение не предусматривает приобретения всех ценных бумаг эмитента определенного вида, категории (типа)</w:t>
            </w:r>
            <w:r w:rsidR="00E820E1" w:rsidRPr="004622DD">
              <w:rPr>
                <w:rFonts w:ascii="Times New Roman" w:eastAsia="Times New Roman" w:hAnsi="Times New Roman"/>
                <w:sz w:val="24"/>
                <w:szCs w:val="24"/>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C5594" w14:textId="77777777" w:rsidR="00E820E1" w:rsidRPr="004622DD" w:rsidRDefault="00E820E1"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42D87053" w14:textId="77777777" w:rsidTr="00D04A0A">
        <w:trPr>
          <w:trHeight w:val="30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B9A55"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Предлагаемая цена приобретаемых ценных бумаг или порядок ее определения:</w:t>
            </w:r>
          </w:p>
        </w:tc>
        <w:tc>
          <w:tcPr>
            <w:tcW w:w="7484" w:type="dxa"/>
            <w:tcBorders>
              <w:top w:val="single" w:sz="4" w:space="0" w:color="auto"/>
              <w:left w:val="nil"/>
              <w:bottom w:val="single" w:sz="4" w:space="0" w:color="auto"/>
              <w:right w:val="single" w:sz="4" w:space="0" w:color="auto"/>
            </w:tcBorders>
            <w:shd w:val="clear" w:color="auto" w:fill="auto"/>
            <w:vAlign w:val="center"/>
          </w:tcPr>
          <w:p w14:paraId="0E8C990E" w14:textId="77777777" w:rsidR="00E820E1" w:rsidRPr="004622DD" w:rsidRDefault="00E820E1"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64095B5B" w14:textId="77777777" w:rsidTr="00D04A0A">
        <w:trPr>
          <w:trHeight w:val="51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9E983"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Срок принятия добровольного, в том числе конкурирующего, или обязательного предложения или порядок его определения:</w:t>
            </w:r>
          </w:p>
        </w:tc>
        <w:tc>
          <w:tcPr>
            <w:tcW w:w="7484" w:type="dxa"/>
            <w:tcBorders>
              <w:top w:val="single" w:sz="4" w:space="0" w:color="auto"/>
              <w:left w:val="nil"/>
              <w:bottom w:val="single" w:sz="4" w:space="0" w:color="auto"/>
              <w:right w:val="single" w:sz="4" w:space="0" w:color="auto"/>
            </w:tcBorders>
            <w:shd w:val="clear" w:color="auto" w:fill="auto"/>
            <w:vAlign w:val="center"/>
          </w:tcPr>
          <w:p w14:paraId="085FF367" w14:textId="18EDB4CE" w:rsidR="00E820E1" w:rsidRPr="004622DD" w:rsidRDefault="00E820E1" w:rsidP="00F34ADF">
            <w:pPr>
              <w:rPr>
                <w:rFonts w:ascii="Times New Roman" w:eastAsia="Times New Roman" w:hAnsi="Times New Roman"/>
                <w:sz w:val="24"/>
                <w:szCs w:val="24"/>
                <w:lang w:eastAsia="ru-RU"/>
              </w:rPr>
            </w:pPr>
          </w:p>
        </w:tc>
      </w:tr>
      <w:tr w:rsidR="004622DD" w:rsidRPr="004622DD" w14:paraId="29016DBD" w14:textId="77777777" w:rsidTr="00D04A0A">
        <w:trPr>
          <w:trHeight w:val="765"/>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2A0F4" w14:textId="55F2CB45" w:rsidR="00E820E1" w:rsidRPr="004622DD" w:rsidRDefault="008E268D"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гаранта, предоставившего банковскую гарантию, прилагаемую к добровольному, в том числе конкурирующему</w:t>
            </w:r>
            <w:r w:rsidR="00712CEF" w:rsidRPr="004622DD">
              <w:rPr>
                <w:rFonts w:ascii="Times New Roman" w:eastAsia="Times New Roman" w:hAnsi="Times New Roman"/>
                <w:sz w:val="24"/>
                <w:szCs w:val="24"/>
                <w:lang w:eastAsia="ru-RU"/>
              </w:rPr>
              <w:t>, или обязательному предложению</w:t>
            </w:r>
            <w:r w:rsidR="00E820E1" w:rsidRPr="004622DD">
              <w:rPr>
                <w:rFonts w:ascii="Times New Roman" w:eastAsia="Times New Roman" w:hAnsi="Times New Roman"/>
                <w:sz w:val="24"/>
                <w:szCs w:val="24"/>
                <w:lang w:eastAsia="ru-RU"/>
              </w:rPr>
              <w:t>:</w:t>
            </w:r>
          </w:p>
        </w:tc>
        <w:tc>
          <w:tcPr>
            <w:tcW w:w="7484" w:type="dxa"/>
            <w:tcBorders>
              <w:top w:val="single" w:sz="4" w:space="0" w:color="auto"/>
              <w:left w:val="nil"/>
              <w:bottom w:val="single" w:sz="4" w:space="0" w:color="auto"/>
              <w:right w:val="single" w:sz="4" w:space="0" w:color="auto"/>
            </w:tcBorders>
            <w:shd w:val="clear" w:color="000000" w:fill="FFFFFF"/>
            <w:vAlign w:val="center"/>
            <w:hideMark/>
          </w:tcPr>
          <w:p w14:paraId="3DE583E3" w14:textId="27DD793F" w:rsidR="00E820E1" w:rsidRPr="004622DD" w:rsidRDefault="00E820E1" w:rsidP="00F34ADF">
            <w:pPr>
              <w:rPr>
                <w:rFonts w:ascii="Times New Roman" w:eastAsia="Times New Roman" w:hAnsi="Times New Roman"/>
                <w:sz w:val="24"/>
                <w:szCs w:val="24"/>
                <w:lang w:eastAsia="ru-RU"/>
              </w:rPr>
            </w:pPr>
          </w:p>
        </w:tc>
      </w:tr>
      <w:tr w:rsidR="004622DD" w:rsidRPr="004622DD" w14:paraId="5107D1A5" w14:textId="77777777" w:rsidTr="00D04A0A">
        <w:trPr>
          <w:trHeight w:val="765"/>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BB012"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Порядок направления эмитентом добровольного, в том числе конкурирующего, или обязательного предложения всем владельцам ценных бумаг эмитента, которым оно адресовано:</w:t>
            </w:r>
          </w:p>
        </w:tc>
        <w:tc>
          <w:tcPr>
            <w:tcW w:w="7484" w:type="dxa"/>
            <w:tcBorders>
              <w:top w:val="single" w:sz="4" w:space="0" w:color="auto"/>
              <w:left w:val="nil"/>
              <w:bottom w:val="single" w:sz="4" w:space="0" w:color="auto"/>
              <w:right w:val="single" w:sz="4" w:space="0" w:color="auto"/>
            </w:tcBorders>
            <w:shd w:val="clear" w:color="000000" w:fill="FFFFFF"/>
            <w:vAlign w:val="center"/>
          </w:tcPr>
          <w:p w14:paraId="24FE7629" w14:textId="4A28B118" w:rsidR="00E820E1" w:rsidRPr="004622DD" w:rsidRDefault="00E820E1" w:rsidP="004A6551">
            <w:pPr>
              <w:rPr>
                <w:rFonts w:ascii="Times New Roman" w:eastAsia="Times New Roman" w:hAnsi="Times New Roman"/>
                <w:sz w:val="24"/>
                <w:szCs w:val="24"/>
                <w:lang w:eastAsia="ru-RU"/>
              </w:rPr>
            </w:pPr>
          </w:p>
        </w:tc>
      </w:tr>
      <w:tr w:rsidR="004622DD" w:rsidRPr="004622DD" w14:paraId="669D0D43" w14:textId="77777777" w:rsidTr="00D04A0A">
        <w:trPr>
          <w:trHeight w:val="842"/>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27D1C" w14:textId="5CFD2A2D" w:rsidR="00E820E1" w:rsidRPr="004622DD" w:rsidRDefault="00E820E1" w:rsidP="008E268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Адрес страницы в </w:t>
            </w:r>
            <w:r w:rsidR="00B808E0">
              <w:rPr>
                <w:rFonts w:ascii="Times New Roman" w:hAnsi="Times New Roman"/>
                <w:sz w:val="24"/>
                <w:szCs w:val="24"/>
              </w:rPr>
              <w:t>информационно-коммуникационной сети «</w:t>
            </w:r>
            <w:r w:rsidR="00B808E0" w:rsidRPr="004622DD">
              <w:rPr>
                <w:rFonts w:ascii="Times New Roman" w:hAnsi="Times New Roman"/>
                <w:sz w:val="24"/>
                <w:szCs w:val="24"/>
                <w:lang w:eastAsia="ru-RU"/>
              </w:rPr>
              <w:t>Интернет</w:t>
            </w:r>
            <w:r w:rsidR="00B808E0">
              <w:rPr>
                <w:rFonts w:ascii="Times New Roman" w:hAnsi="Times New Roman"/>
                <w:sz w:val="24"/>
                <w:szCs w:val="24"/>
                <w:lang w:eastAsia="ru-RU"/>
              </w:rPr>
              <w:t>»</w:t>
            </w:r>
            <w:r w:rsidRPr="004622DD">
              <w:rPr>
                <w:rFonts w:ascii="Times New Roman" w:eastAsia="Times New Roman" w:hAnsi="Times New Roman"/>
                <w:sz w:val="24"/>
                <w:szCs w:val="24"/>
                <w:lang w:eastAsia="ru-RU"/>
              </w:rPr>
              <w:t>, на которой лицом, направившим добровольное, в том числе конкурирующее, или обязательное предложение, опубликован текст предложения:</w:t>
            </w:r>
          </w:p>
        </w:tc>
        <w:tc>
          <w:tcPr>
            <w:tcW w:w="7484" w:type="dxa"/>
            <w:tcBorders>
              <w:top w:val="single" w:sz="4" w:space="0" w:color="auto"/>
              <w:left w:val="nil"/>
              <w:bottom w:val="single" w:sz="4" w:space="0" w:color="auto"/>
              <w:right w:val="single" w:sz="4" w:space="0" w:color="auto"/>
            </w:tcBorders>
            <w:shd w:val="clear" w:color="000000" w:fill="FFFFFF"/>
            <w:vAlign w:val="center"/>
          </w:tcPr>
          <w:p w14:paraId="5E8670AA" w14:textId="4DCE8FEC" w:rsidR="00E820E1" w:rsidRPr="004622DD" w:rsidRDefault="00E820E1"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bl>
    <w:p w14:paraId="3212A592" w14:textId="77777777" w:rsidR="00634029" w:rsidRPr="004622DD" w:rsidRDefault="00B35051" w:rsidP="00B35051">
      <w:pPr>
        <w:rPr>
          <w:rFonts w:ascii="Times New Roman" w:hAnsi="Times New Roman"/>
          <w:sz w:val="24"/>
          <w:szCs w:val="24"/>
        </w:rPr>
      </w:pPr>
      <w:r w:rsidRPr="004622DD">
        <w:rPr>
          <w:rFonts w:ascii="Times New Roman" w:hAnsi="Times New Roman"/>
          <w:sz w:val="24"/>
          <w:szCs w:val="24"/>
        </w:rPr>
        <w:br w:type="page"/>
      </w:r>
    </w:p>
    <w:tbl>
      <w:tblPr>
        <w:tblpPr w:leftFromText="180" w:rightFromText="180" w:vertAnchor="text" w:horzAnchor="margin" w:tblpX="250" w:tblpY="-86"/>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518"/>
      </w:tblGrid>
      <w:tr w:rsidR="004622DD" w:rsidRPr="004622DD" w14:paraId="01A35436" w14:textId="77777777" w:rsidTr="00D04A0A">
        <w:tc>
          <w:tcPr>
            <w:tcW w:w="7508" w:type="dxa"/>
            <w:shd w:val="clear" w:color="auto" w:fill="auto"/>
          </w:tcPr>
          <w:p w14:paraId="1066B0E7" w14:textId="77777777" w:rsidR="00634029" w:rsidRPr="004622DD" w:rsidRDefault="00634029" w:rsidP="00DE46E6">
            <w:pPr>
              <w:rPr>
                <w:rFonts w:ascii="Times New Roman" w:hAnsi="Times New Roman"/>
                <w:sz w:val="24"/>
                <w:szCs w:val="24"/>
              </w:rPr>
            </w:pPr>
            <w:r w:rsidRPr="004622DD">
              <w:rPr>
                <w:rFonts w:ascii="Times New Roman" w:hAnsi="Times New Roman"/>
                <w:sz w:val="24"/>
                <w:szCs w:val="24"/>
              </w:rPr>
              <w:lastRenderedPageBreak/>
              <w:t>Дата заполнения</w:t>
            </w:r>
          </w:p>
        </w:tc>
        <w:tc>
          <w:tcPr>
            <w:tcW w:w="7518" w:type="dxa"/>
            <w:shd w:val="clear" w:color="auto" w:fill="auto"/>
          </w:tcPr>
          <w:p w14:paraId="4E9D3FBF" w14:textId="77777777" w:rsidR="00634029" w:rsidRPr="004622DD" w:rsidRDefault="00634029" w:rsidP="00DE46E6">
            <w:pPr>
              <w:rPr>
                <w:rFonts w:ascii="Times New Roman" w:hAnsi="Times New Roman"/>
                <w:sz w:val="24"/>
                <w:szCs w:val="24"/>
                <w:lang w:val="en-US"/>
              </w:rPr>
            </w:pPr>
          </w:p>
        </w:tc>
      </w:tr>
    </w:tbl>
    <w:p w14:paraId="71E25C94" w14:textId="6E6379F6" w:rsidR="00E820E1" w:rsidRPr="004622DD" w:rsidRDefault="008E268D" w:rsidP="00B16B58">
      <w:pPr>
        <w:spacing w:before="240"/>
        <w:jc w:val="center"/>
        <w:rPr>
          <w:rFonts w:ascii="Times New Roman" w:hAnsi="Times New Roman"/>
          <w:b/>
          <w:sz w:val="24"/>
          <w:szCs w:val="24"/>
        </w:rPr>
      </w:pPr>
      <w:r w:rsidRPr="004622DD">
        <w:rPr>
          <w:rFonts w:ascii="Times New Roman" w:hAnsi="Times New Roman"/>
          <w:b/>
          <w:sz w:val="24"/>
          <w:szCs w:val="24"/>
        </w:rPr>
        <w:t>10</w:t>
      </w:r>
      <w:r w:rsidR="00E820E1" w:rsidRPr="004622DD">
        <w:rPr>
          <w:rFonts w:ascii="Times New Roman" w:hAnsi="Times New Roman"/>
          <w:b/>
          <w:sz w:val="24"/>
          <w:szCs w:val="24"/>
        </w:rPr>
        <w:t>.4. Информация об изменениях, внесенных в</w:t>
      </w:r>
      <w:r w:rsidR="00907CB3" w:rsidRPr="004622DD">
        <w:rPr>
          <w:rFonts w:ascii="Times New Roman" w:hAnsi="Times New Roman"/>
          <w:b/>
          <w:sz w:val="24"/>
          <w:szCs w:val="24"/>
        </w:rPr>
        <w:t xml:space="preserve"> </w:t>
      </w:r>
      <w:r w:rsidR="00E820E1" w:rsidRPr="004622DD">
        <w:rPr>
          <w:rFonts w:ascii="Times New Roman" w:hAnsi="Times New Roman"/>
          <w:b/>
          <w:sz w:val="24"/>
          <w:szCs w:val="24"/>
        </w:rPr>
        <w:t xml:space="preserve">поступившее эмитенту добровольное или обязательное предложение, предусмотренное </w:t>
      </w:r>
      <w:r w:rsidRPr="004622DD">
        <w:rPr>
          <w:rFonts w:ascii="Times New Roman" w:hAnsi="Times New Roman"/>
          <w:b/>
          <w:sz w:val="24"/>
          <w:szCs w:val="24"/>
        </w:rPr>
        <w:t xml:space="preserve">статьей </w:t>
      </w:r>
      <w:r w:rsidR="00E820E1" w:rsidRPr="004622DD">
        <w:rPr>
          <w:rFonts w:ascii="Times New Roman" w:hAnsi="Times New Roman"/>
          <w:b/>
          <w:sz w:val="24"/>
          <w:szCs w:val="24"/>
        </w:rPr>
        <w:t xml:space="preserve">84¹ или </w:t>
      </w:r>
      <w:r w:rsidRPr="004622DD">
        <w:rPr>
          <w:rFonts w:ascii="Times New Roman" w:hAnsi="Times New Roman"/>
          <w:b/>
          <w:sz w:val="24"/>
          <w:szCs w:val="24"/>
        </w:rPr>
        <w:t xml:space="preserve">статьей </w:t>
      </w:r>
      <w:r w:rsidR="00E820E1" w:rsidRPr="004622DD">
        <w:rPr>
          <w:rFonts w:ascii="Times New Roman" w:hAnsi="Times New Roman"/>
          <w:b/>
          <w:sz w:val="24"/>
          <w:szCs w:val="24"/>
        </w:rPr>
        <w:t xml:space="preserve">84² </w:t>
      </w:r>
      <w:r w:rsidR="00FC65C6" w:rsidRPr="004622DD">
        <w:rPr>
          <w:rFonts w:ascii="Times New Roman" w:hAnsi="Times New Roman"/>
          <w:b/>
          <w:sz w:val="24"/>
          <w:szCs w:val="24"/>
        </w:rPr>
        <w:t>Федерального закона «Об акционерных обществах»</w:t>
      </w:r>
    </w:p>
    <w:tbl>
      <w:tblPr>
        <w:tblW w:w="15168" w:type="dxa"/>
        <w:tblInd w:w="108" w:type="dxa"/>
        <w:tblCellMar>
          <w:left w:w="0" w:type="dxa"/>
          <w:right w:w="0" w:type="dxa"/>
        </w:tblCellMar>
        <w:tblLook w:val="04A0" w:firstRow="1" w:lastRow="0" w:firstColumn="1" w:lastColumn="0" w:noHBand="0" w:noVBand="1"/>
      </w:tblPr>
      <w:tblGrid>
        <w:gridCol w:w="7597"/>
        <w:gridCol w:w="7571"/>
      </w:tblGrid>
      <w:tr w:rsidR="004622DD" w:rsidRPr="004622DD" w14:paraId="018E97A8" w14:textId="77777777" w:rsidTr="00C573FD">
        <w:trPr>
          <w:trHeight w:val="1275"/>
        </w:trPr>
        <w:tc>
          <w:tcPr>
            <w:tcW w:w="7683" w:type="dxa"/>
            <w:tcBorders>
              <w:top w:val="single" w:sz="8"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6861E" w14:textId="10D3CA4C" w:rsidR="00E820E1" w:rsidRPr="004622DD" w:rsidRDefault="008E268D" w:rsidP="008E268D">
            <w:pPr>
              <w:jc w:val="both"/>
              <w:rPr>
                <w:rFonts w:ascii="Times New Roman" w:eastAsia="Times New Roman" w:hAnsi="Times New Roman"/>
                <w:sz w:val="24"/>
                <w:szCs w:val="24"/>
                <w:lang w:eastAsia="ru-RU"/>
              </w:rPr>
            </w:pPr>
            <w:bookmarkStart w:id="706" w:name="_Toc462933759"/>
            <w:r w:rsidRPr="004622DD">
              <w:rPr>
                <w:rFonts w:ascii="Times New Roman" w:eastAsia="Times New Roman" w:hAnsi="Times New Roman"/>
                <w:sz w:val="24"/>
                <w:szCs w:val="24"/>
                <w:lang w:eastAsia="ru-RU"/>
              </w:rPr>
              <w:t>Фамилия, имя, отчество (последнее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внесшего изменения в направленное им добровольное, в том числе конкурирующее, или обязательное предложение о приобретении ценных бумаг эмитента</w:t>
            </w:r>
            <w:r w:rsidR="00E820E1" w:rsidRPr="004622DD">
              <w:rPr>
                <w:rFonts w:ascii="Times New Roman" w:eastAsia="Times New Roman" w:hAnsi="Times New Roman"/>
                <w:sz w:val="24"/>
                <w:szCs w:val="24"/>
                <w:lang w:eastAsia="ru-RU"/>
              </w:rPr>
              <w:t>:</w:t>
            </w:r>
            <w:bookmarkEnd w:id="706"/>
          </w:p>
        </w:tc>
        <w:tc>
          <w:tcPr>
            <w:tcW w:w="7683"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3DE93" w14:textId="77777777" w:rsidR="00E820E1" w:rsidRPr="004622DD" w:rsidRDefault="00E820E1" w:rsidP="008E268D">
            <w:pPr>
              <w:ind w:left="127" w:right="127"/>
              <w:rPr>
                <w:rFonts w:ascii="Times New Roman" w:eastAsia="Times New Roman" w:hAnsi="Times New Roman"/>
                <w:sz w:val="24"/>
                <w:szCs w:val="24"/>
                <w:lang w:eastAsia="ru-RU"/>
              </w:rPr>
            </w:pPr>
          </w:p>
        </w:tc>
      </w:tr>
      <w:tr w:rsidR="004622DD" w:rsidRPr="004622DD" w14:paraId="6A00F7AE" w14:textId="77777777" w:rsidTr="00C573FD">
        <w:trPr>
          <w:trHeight w:val="1020"/>
        </w:trPr>
        <w:tc>
          <w:tcPr>
            <w:tcW w:w="76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CAADF" w14:textId="6631AD9E" w:rsidR="00E820E1" w:rsidRPr="004622DD" w:rsidRDefault="00E820E1" w:rsidP="008E268D">
            <w:pPr>
              <w:jc w:val="both"/>
              <w:rPr>
                <w:rFonts w:ascii="Times New Roman" w:eastAsia="Times New Roman" w:hAnsi="Times New Roman"/>
                <w:sz w:val="24"/>
                <w:szCs w:val="24"/>
                <w:lang w:eastAsia="ru-RU"/>
              </w:rPr>
            </w:pPr>
            <w:bookmarkStart w:id="707" w:name="_Toc462933760"/>
            <w:r w:rsidRPr="004622DD">
              <w:rPr>
                <w:rFonts w:ascii="Times New Roman" w:eastAsia="Times New Roman" w:hAnsi="Times New Roman"/>
                <w:sz w:val="24"/>
                <w:szCs w:val="24"/>
                <w:lang w:eastAsia="ru-RU"/>
              </w:rPr>
              <w:t xml:space="preserve">Доля акций эмитента, указанных в пункте 1 статьи 84.1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принадлежащих лицу, внесшему изменения в направленное им добровольное, в том числе конкурирующее, или обязательное предложение, и его аффилированным лицам:</w:t>
            </w:r>
            <w:bookmarkEnd w:id="707"/>
          </w:p>
        </w:tc>
        <w:tc>
          <w:tcPr>
            <w:tcW w:w="76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4189C" w14:textId="77777777" w:rsidR="00E820E1" w:rsidRPr="004622DD" w:rsidRDefault="00E820E1" w:rsidP="00C573FD">
            <w:pPr>
              <w:autoSpaceDE w:val="0"/>
              <w:autoSpaceDN w:val="0"/>
              <w:adjustRightInd w:val="0"/>
              <w:spacing w:before="280" w:after="0" w:line="240" w:lineRule="auto"/>
              <w:jc w:val="both"/>
              <w:rPr>
                <w:rFonts w:ascii="Times New Roman" w:eastAsia="Times New Roman" w:hAnsi="Times New Roman"/>
                <w:sz w:val="24"/>
                <w:szCs w:val="24"/>
                <w:lang w:eastAsia="ru-RU"/>
              </w:rPr>
            </w:pPr>
          </w:p>
        </w:tc>
      </w:tr>
      <w:tr w:rsidR="004622DD" w:rsidRPr="004622DD" w14:paraId="0F32EE27" w14:textId="77777777" w:rsidTr="00C573FD">
        <w:trPr>
          <w:trHeight w:val="695"/>
        </w:trPr>
        <w:tc>
          <w:tcPr>
            <w:tcW w:w="76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AB457" w14:textId="7D9E53C3" w:rsidR="00E820E1" w:rsidRPr="004622DD" w:rsidRDefault="00E820E1" w:rsidP="008E268D">
            <w:pPr>
              <w:jc w:val="both"/>
              <w:rPr>
                <w:rFonts w:ascii="Times New Roman" w:eastAsia="Times New Roman" w:hAnsi="Times New Roman"/>
                <w:sz w:val="24"/>
                <w:szCs w:val="24"/>
                <w:lang w:eastAsia="ru-RU"/>
              </w:rPr>
            </w:pPr>
            <w:bookmarkStart w:id="708" w:name="_Toc462933761"/>
            <w:r w:rsidRPr="004622DD">
              <w:rPr>
                <w:rFonts w:ascii="Times New Roman" w:eastAsia="Times New Roman" w:hAnsi="Times New Roman"/>
                <w:sz w:val="24"/>
                <w:szCs w:val="24"/>
                <w:lang w:eastAsia="ru-RU"/>
              </w:rPr>
              <w:t xml:space="preserve">Вид </w:t>
            </w:r>
            <w:r w:rsidR="008E268D" w:rsidRPr="004622DD">
              <w:rPr>
                <w:rFonts w:ascii="Times New Roman" w:eastAsia="Times New Roman" w:hAnsi="Times New Roman"/>
                <w:sz w:val="24"/>
                <w:szCs w:val="24"/>
                <w:lang w:eastAsia="ru-RU"/>
              </w:rPr>
              <w:t xml:space="preserve">поступившего эмитенту </w:t>
            </w:r>
            <w:r w:rsidRPr="004622DD">
              <w:rPr>
                <w:rFonts w:ascii="Times New Roman" w:eastAsia="Times New Roman" w:hAnsi="Times New Roman"/>
                <w:sz w:val="24"/>
                <w:szCs w:val="24"/>
                <w:lang w:eastAsia="ru-RU"/>
              </w:rPr>
              <w:t xml:space="preserve">предложения (добровольное предложение; конкурирующее предложение; добровольное предложение о приобретении всех ценных бумаг эмитента, предусмотренных пунктом 1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xml:space="preserve">, соответствующее требованиям пунктов 2 - 5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xml:space="preserve">; конкурирующее предложение о приобретении всех ценных бумаг эмитента, предусмотренных пунктом 1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xml:space="preserve">, соответствующее требованиям пунктов 2 - 5 статьи 84.2 </w:t>
            </w:r>
            <w:r w:rsidR="000509DF"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обязательное предложение), в которое внесены изменения:</w:t>
            </w:r>
            <w:bookmarkEnd w:id="708"/>
          </w:p>
        </w:tc>
        <w:tc>
          <w:tcPr>
            <w:tcW w:w="76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55372F" w14:textId="77777777" w:rsidR="00E820E1" w:rsidRPr="004622DD" w:rsidRDefault="00E820E1" w:rsidP="00C573FD">
            <w:pPr>
              <w:autoSpaceDE w:val="0"/>
              <w:autoSpaceDN w:val="0"/>
              <w:adjustRightInd w:val="0"/>
              <w:spacing w:before="280" w:after="0" w:line="240" w:lineRule="auto"/>
              <w:jc w:val="both"/>
              <w:rPr>
                <w:rFonts w:ascii="Times New Roman" w:eastAsia="Times New Roman" w:hAnsi="Times New Roman"/>
                <w:sz w:val="24"/>
                <w:szCs w:val="24"/>
                <w:lang w:eastAsia="ru-RU"/>
              </w:rPr>
            </w:pPr>
          </w:p>
        </w:tc>
      </w:tr>
      <w:tr w:rsidR="004622DD" w:rsidRPr="004622DD" w14:paraId="47E25B96"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70D2F" w14:textId="1BB06CBF" w:rsidR="00E820E1" w:rsidRPr="004622DD" w:rsidRDefault="008E268D" w:rsidP="00C573FD">
            <w:pPr>
              <w:jc w:val="both"/>
              <w:rPr>
                <w:rFonts w:ascii="Times New Roman" w:eastAsia="Times New Roman" w:hAnsi="Times New Roman"/>
                <w:sz w:val="24"/>
                <w:szCs w:val="24"/>
                <w:lang w:eastAsia="ru-RU"/>
              </w:rPr>
            </w:pPr>
            <w:bookmarkStart w:id="709" w:name="_Toc462933762"/>
            <w:r w:rsidRPr="004622DD">
              <w:rPr>
                <w:rFonts w:ascii="Times New Roman" w:eastAsia="Times New Roman" w:hAnsi="Times New Roman"/>
                <w:sz w:val="24"/>
                <w:szCs w:val="24"/>
                <w:lang w:eastAsia="ru-RU"/>
              </w:rPr>
              <w:t xml:space="preserve">Вид, категория (тип), серия (при наличии) и иные идентификационные признаки ценных бумаг эмитента, указанные в решении о выпуске ценных бумаг, владельцам которых адресовано поступившее эмитенту </w:t>
            </w:r>
            <w:r w:rsidRPr="004622DD">
              <w:rPr>
                <w:rFonts w:ascii="Times New Roman" w:eastAsia="Times New Roman" w:hAnsi="Times New Roman"/>
                <w:sz w:val="24"/>
                <w:szCs w:val="24"/>
                <w:lang w:eastAsia="ru-RU"/>
              </w:rPr>
              <w:lastRenderedPageBreak/>
              <w:t>добровольное, в том числе конкурирующее, или обязательное предложение, в которое внесены изменения</w:t>
            </w:r>
            <w:r w:rsidR="00E820E1" w:rsidRPr="004622DD">
              <w:rPr>
                <w:rFonts w:ascii="Times New Roman" w:eastAsia="Times New Roman" w:hAnsi="Times New Roman"/>
                <w:sz w:val="24"/>
                <w:szCs w:val="24"/>
                <w:lang w:eastAsia="ru-RU"/>
              </w:rPr>
              <w:t>:</w:t>
            </w:r>
            <w:bookmarkEnd w:id="709"/>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F194B2" w14:textId="77777777" w:rsidR="00E820E1" w:rsidRPr="004622DD" w:rsidRDefault="00E820E1" w:rsidP="00C573FD">
            <w:pPr>
              <w:ind w:firstLine="540"/>
              <w:jc w:val="both"/>
              <w:rPr>
                <w:rFonts w:ascii="Times New Roman" w:eastAsia="Times New Roman" w:hAnsi="Times New Roman"/>
                <w:sz w:val="24"/>
                <w:szCs w:val="24"/>
                <w:lang w:eastAsia="ru-RU"/>
              </w:rPr>
            </w:pPr>
          </w:p>
        </w:tc>
      </w:tr>
      <w:tr w:rsidR="004622DD" w:rsidRPr="004622DD" w14:paraId="5D4B4D60"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FA58BD" w14:textId="624619DC" w:rsidR="008E268D" w:rsidRPr="004622DD" w:rsidRDefault="008E268D" w:rsidP="00C573F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Регистрационный номер и дата регистрации выпуска (дополнительного выпуска) ценных бумаг, владельцам которых адресовано поступившее эмитенту добровольное, в том числе конкурирующее, или обязательное предложение, в которое внесены изменения:</w:t>
            </w:r>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2B4D90" w14:textId="77777777" w:rsidR="008E268D" w:rsidRPr="004622DD" w:rsidRDefault="008E268D" w:rsidP="008E268D">
            <w:pPr>
              <w:jc w:val="both"/>
              <w:rPr>
                <w:rFonts w:ascii="Times New Roman" w:eastAsia="Times New Roman" w:hAnsi="Times New Roman"/>
                <w:sz w:val="24"/>
                <w:szCs w:val="24"/>
                <w:lang w:eastAsia="ru-RU"/>
              </w:rPr>
            </w:pPr>
          </w:p>
        </w:tc>
      </w:tr>
      <w:tr w:rsidR="004622DD" w:rsidRPr="004622DD" w14:paraId="6C17E659"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06B0C" w14:textId="6CCC1F32" w:rsidR="00E820E1" w:rsidRPr="004622DD" w:rsidRDefault="00E820E1" w:rsidP="008E268D">
            <w:pPr>
              <w:jc w:val="both"/>
              <w:rPr>
                <w:rFonts w:ascii="Times New Roman" w:eastAsia="Times New Roman" w:hAnsi="Times New Roman"/>
                <w:sz w:val="24"/>
                <w:szCs w:val="24"/>
                <w:lang w:eastAsia="ru-RU"/>
              </w:rPr>
            </w:pPr>
            <w:bookmarkStart w:id="710" w:name="_Toc462933763"/>
            <w:r w:rsidRPr="004622DD">
              <w:rPr>
                <w:rFonts w:ascii="Times New Roman" w:eastAsia="Times New Roman" w:hAnsi="Times New Roman"/>
                <w:sz w:val="24"/>
                <w:szCs w:val="24"/>
                <w:lang w:eastAsia="ru-RU"/>
              </w:rPr>
              <w:t>Дата получения эмитентом добровольного, в том числе конкурирующего, или обязательного предложения о приобретении ценных бумаг эмитента, в которое внесены изменения:</w:t>
            </w:r>
            <w:bookmarkEnd w:id="710"/>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77983B" w14:textId="77777777" w:rsidR="00E820E1" w:rsidRPr="004622DD" w:rsidRDefault="00E820E1" w:rsidP="00C573F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2CF82202" w14:textId="77777777" w:rsidTr="00C573FD">
        <w:trPr>
          <w:trHeight w:val="510"/>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ECD925" w14:textId="797BEAE8" w:rsidR="00E820E1" w:rsidRPr="004622DD" w:rsidRDefault="00E820E1" w:rsidP="008E268D">
            <w:pPr>
              <w:jc w:val="both"/>
              <w:rPr>
                <w:rFonts w:ascii="Times New Roman" w:eastAsia="Times New Roman" w:hAnsi="Times New Roman"/>
                <w:sz w:val="24"/>
                <w:szCs w:val="24"/>
                <w:lang w:eastAsia="ru-RU"/>
              </w:rPr>
            </w:pPr>
            <w:bookmarkStart w:id="711" w:name="_Toc462933764"/>
            <w:r w:rsidRPr="004622DD">
              <w:rPr>
                <w:rFonts w:ascii="Times New Roman" w:eastAsia="Times New Roman" w:hAnsi="Times New Roman"/>
                <w:sz w:val="24"/>
                <w:szCs w:val="24"/>
                <w:lang w:eastAsia="ru-RU"/>
              </w:rPr>
              <w:t>Дата получения эмитентом изменений, внесенных в добровольное, в том числе конкурирующее, или обязательное предложение о приобретении ценных бумаг эмитента:</w:t>
            </w:r>
            <w:bookmarkEnd w:id="711"/>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3412C" w14:textId="4D931254" w:rsidR="00E820E1" w:rsidRPr="004622DD" w:rsidRDefault="00E820E1" w:rsidP="008E268D">
            <w:pPr>
              <w:rPr>
                <w:rFonts w:ascii="Times New Roman" w:eastAsia="Times New Roman" w:hAnsi="Times New Roman"/>
                <w:sz w:val="24"/>
                <w:szCs w:val="24"/>
                <w:lang w:eastAsia="ru-RU"/>
              </w:rPr>
            </w:pPr>
          </w:p>
        </w:tc>
      </w:tr>
      <w:tr w:rsidR="004622DD" w:rsidRPr="004622DD" w14:paraId="5919FB85" w14:textId="77777777" w:rsidTr="00C573FD">
        <w:trPr>
          <w:trHeight w:val="95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D654B" w14:textId="2C098A3B" w:rsidR="00E820E1" w:rsidRPr="004622DD" w:rsidRDefault="00E820E1" w:rsidP="00C573FD">
            <w:pPr>
              <w:jc w:val="both"/>
              <w:rPr>
                <w:rFonts w:ascii="Times New Roman" w:eastAsia="Times New Roman" w:hAnsi="Times New Roman"/>
                <w:sz w:val="24"/>
                <w:szCs w:val="24"/>
                <w:lang w:eastAsia="ru-RU"/>
              </w:rPr>
            </w:pPr>
            <w:bookmarkStart w:id="712" w:name="_Toc462933765"/>
            <w:r w:rsidRPr="004622DD">
              <w:rPr>
                <w:rFonts w:ascii="Times New Roman" w:eastAsia="Times New Roman" w:hAnsi="Times New Roman"/>
                <w:sz w:val="24"/>
                <w:szCs w:val="24"/>
                <w:lang w:eastAsia="ru-RU"/>
              </w:rPr>
              <w:t>Тип изменений, внесенных в добровольное, в том числе конкурирующее, или обязательное предложение (увеличение цены приобретаемых ценных бумаг; сокращение срока оплаты приобретаемых ценных бумаг; увеличение или уменьшение более чем на 10 процентов доли ценных бумаг, в отношении которых направлено предложение, лица, направившего предложение, с учетом ценных бумаг, принадлежащих его аффилированным лицам; изменение подлежащих указанию в распоряжении о передаче ценных бумаг сведений о лице, направившем предложение; продление срока принятия предложения), а также краткое содержание внесенных изменений:</w:t>
            </w:r>
            <w:bookmarkEnd w:id="712"/>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3BB6C" w14:textId="490874E3" w:rsidR="00E820E1" w:rsidRPr="004622DD" w:rsidRDefault="00E820E1" w:rsidP="00C573FD">
            <w:pPr>
              <w:rPr>
                <w:rFonts w:ascii="Times New Roman" w:eastAsia="Times New Roman" w:hAnsi="Times New Roman"/>
                <w:sz w:val="24"/>
                <w:szCs w:val="24"/>
                <w:lang w:eastAsia="ru-RU"/>
              </w:rPr>
            </w:pPr>
          </w:p>
        </w:tc>
      </w:tr>
      <w:tr w:rsidR="004622DD" w:rsidRPr="004622DD" w14:paraId="50DD554C"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2FCA0" w14:textId="4FE8A7BC" w:rsidR="00E820E1" w:rsidRPr="004622DD" w:rsidRDefault="00E820E1" w:rsidP="008E268D">
            <w:pPr>
              <w:jc w:val="both"/>
              <w:rPr>
                <w:rFonts w:ascii="Times New Roman" w:eastAsia="Times New Roman" w:hAnsi="Times New Roman"/>
                <w:sz w:val="24"/>
                <w:szCs w:val="24"/>
                <w:lang w:eastAsia="ru-RU"/>
              </w:rPr>
            </w:pPr>
            <w:bookmarkStart w:id="713" w:name="_Toc462933766"/>
            <w:r w:rsidRPr="004622DD">
              <w:rPr>
                <w:rFonts w:ascii="Times New Roman" w:eastAsia="Times New Roman" w:hAnsi="Times New Roman"/>
                <w:sz w:val="24"/>
                <w:szCs w:val="24"/>
                <w:lang w:eastAsia="ru-RU"/>
              </w:rPr>
              <w:t>Порядок доведения изменений, внесенных в добровольное, в том числе конкурирующее, или обязательное предложение, до сведения владельцев ценных бумаг, которым оно адресовано:</w:t>
            </w:r>
            <w:bookmarkEnd w:id="713"/>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261C3" w14:textId="77777777" w:rsidR="00E820E1" w:rsidRPr="004622DD" w:rsidRDefault="00E820E1" w:rsidP="00C573F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4622DD" w:rsidRPr="004622DD" w14:paraId="1C853935" w14:textId="77777777" w:rsidTr="00C573FD">
        <w:trPr>
          <w:trHeight w:val="154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E2E2F" w14:textId="12708CF3" w:rsidR="00E820E1" w:rsidRPr="004622DD" w:rsidRDefault="00E820E1" w:rsidP="00C573FD">
            <w:pPr>
              <w:jc w:val="both"/>
              <w:rPr>
                <w:rFonts w:ascii="Times New Roman" w:eastAsia="Times New Roman" w:hAnsi="Times New Roman"/>
                <w:sz w:val="24"/>
                <w:szCs w:val="24"/>
                <w:lang w:eastAsia="ru-RU"/>
              </w:rPr>
            </w:pPr>
            <w:bookmarkStart w:id="714" w:name="_Toc462933767"/>
            <w:r w:rsidRPr="004622DD">
              <w:rPr>
                <w:rFonts w:ascii="Times New Roman" w:eastAsia="Times New Roman" w:hAnsi="Times New Roman"/>
                <w:sz w:val="24"/>
                <w:szCs w:val="24"/>
                <w:lang w:eastAsia="ru-RU"/>
              </w:rPr>
              <w:lastRenderedPageBreak/>
              <w:t xml:space="preserve">Адрес страницы в </w:t>
            </w:r>
            <w:r w:rsidR="00B808E0">
              <w:rPr>
                <w:rFonts w:ascii="Times New Roman" w:hAnsi="Times New Roman"/>
                <w:sz w:val="24"/>
                <w:szCs w:val="24"/>
              </w:rPr>
              <w:t>информационно-коммуникационной сети «</w:t>
            </w:r>
            <w:r w:rsidR="00B808E0" w:rsidRPr="004622DD">
              <w:rPr>
                <w:rFonts w:ascii="Times New Roman" w:hAnsi="Times New Roman"/>
                <w:sz w:val="24"/>
                <w:szCs w:val="24"/>
                <w:lang w:eastAsia="ru-RU"/>
              </w:rPr>
              <w:t>Интернет</w:t>
            </w:r>
            <w:r w:rsidR="00B808E0">
              <w:rPr>
                <w:rFonts w:ascii="Times New Roman" w:hAnsi="Times New Roman"/>
                <w:sz w:val="24"/>
                <w:szCs w:val="24"/>
                <w:lang w:eastAsia="ru-RU"/>
              </w:rPr>
              <w:t>»</w:t>
            </w:r>
            <w:r w:rsidRPr="004622DD">
              <w:rPr>
                <w:rFonts w:ascii="Times New Roman" w:eastAsia="Times New Roman" w:hAnsi="Times New Roman"/>
                <w:sz w:val="24"/>
                <w:szCs w:val="24"/>
                <w:lang w:eastAsia="ru-RU"/>
              </w:rPr>
              <w:t>, на которой лицом, внесшим изменения в направленное добровольное, в том числе конкурирующее, или обязательное предложение, опубликован текст внесенных изменений:</w:t>
            </w:r>
            <w:bookmarkEnd w:id="714"/>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A9E80" w14:textId="77777777" w:rsidR="008E268D" w:rsidRPr="004622DD" w:rsidRDefault="008E268D" w:rsidP="008E268D">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3EF5F0E" w14:textId="77777777" w:rsidR="008E268D" w:rsidRPr="004622DD" w:rsidRDefault="008E268D"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p w14:paraId="5EDE984A" w14:textId="77777777" w:rsidR="00E820E1" w:rsidRPr="004622DD" w:rsidRDefault="00E820E1" w:rsidP="00C573FD">
            <w:pPr>
              <w:pStyle w:val="ac"/>
              <w:rPr>
                <w:rFonts w:ascii="Times New Roman" w:eastAsia="Times New Roman" w:hAnsi="Times New Roman"/>
                <w:sz w:val="24"/>
                <w:szCs w:val="24"/>
                <w:lang w:eastAsia="ru-RU"/>
              </w:rPr>
            </w:pPr>
          </w:p>
        </w:tc>
      </w:tr>
    </w:tbl>
    <w:p w14:paraId="3DF0766D" w14:textId="77777777" w:rsidR="00E820E1" w:rsidRPr="004622DD" w:rsidRDefault="00E820E1" w:rsidP="00AC73D2">
      <w:pPr>
        <w:rPr>
          <w:rFonts w:ascii="Times New Roman" w:hAnsi="Times New Roman"/>
          <w:b/>
          <w:sz w:val="24"/>
          <w:szCs w:val="24"/>
        </w:rPr>
      </w:pPr>
      <w:r w:rsidRPr="004622DD">
        <w:rPr>
          <w:rFonts w:ascii="Times New Roman" w:hAnsi="Times New Roman"/>
          <w:b/>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4622DD" w:rsidRPr="004622DD" w14:paraId="7A4611E9" w14:textId="77777777" w:rsidTr="00D04A0A">
        <w:tc>
          <w:tcPr>
            <w:tcW w:w="7684" w:type="dxa"/>
          </w:tcPr>
          <w:p w14:paraId="4CFC1B13"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7EA77BD2" w14:textId="77777777" w:rsidR="00B16B58" w:rsidRPr="004622DD" w:rsidRDefault="00B16B58" w:rsidP="002C3807">
            <w:pPr>
              <w:rPr>
                <w:rFonts w:ascii="Times New Roman" w:hAnsi="Times New Roman"/>
                <w:b/>
                <w:sz w:val="24"/>
                <w:szCs w:val="24"/>
              </w:rPr>
            </w:pPr>
          </w:p>
        </w:tc>
      </w:tr>
    </w:tbl>
    <w:p w14:paraId="6D2A03C3" w14:textId="3FC521AD" w:rsidR="00E820E1" w:rsidRPr="004622DD" w:rsidRDefault="009D2145" w:rsidP="00B16B58">
      <w:pPr>
        <w:spacing w:before="240"/>
        <w:jc w:val="center"/>
        <w:rPr>
          <w:rFonts w:ascii="Times New Roman" w:hAnsi="Times New Roman"/>
          <w:b/>
          <w:sz w:val="24"/>
          <w:szCs w:val="24"/>
        </w:rPr>
      </w:pPr>
      <w:r w:rsidRPr="004622DD">
        <w:rPr>
          <w:rFonts w:ascii="Times New Roman" w:hAnsi="Times New Roman"/>
          <w:b/>
          <w:sz w:val="24"/>
          <w:szCs w:val="24"/>
        </w:rPr>
        <w:t>10</w:t>
      </w:r>
      <w:r w:rsidR="00E820E1" w:rsidRPr="004622DD">
        <w:rPr>
          <w:rFonts w:ascii="Times New Roman" w:hAnsi="Times New Roman"/>
          <w:b/>
          <w:sz w:val="24"/>
          <w:szCs w:val="24"/>
        </w:rPr>
        <w:t>.6. Информация о</w:t>
      </w:r>
      <w:r w:rsidR="00907CB3" w:rsidRPr="004622DD">
        <w:rPr>
          <w:rFonts w:ascii="Times New Roman" w:hAnsi="Times New Roman"/>
          <w:b/>
          <w:sz w:val="24"/>
          <w:szCs w:val="24"/>
        </w:rPr>
        <w:t xml:space="preserve"> </w:t>
      </w:r>
      <w:r w:rsidR="00E820E1" w:rsidRPr="004622DD">
        <w:rPr>
          <w:rFonts w:ascii="Times New Roman" w:hAnsi="Times New Roman"/>
          <w:b/>
          <w:sz w:val="24"/>
          <w:szCs w:val="24"/>
        </w:rPr>
        <w:t xml:space="preserve">поступлении эмитенту уведомления о праве требовать выкупа акций и ценных бумаг, конвертируемых в акции, предусмотренного статьей 84.7 </w:t>
      </w:r>
      <w:r w:rsidR="00FC65C6" w:rsidRPr="004622DD">
        <w:rPr>
          <w:rFonts w:ascii="Times New Roman" w:hAnsi="Times New Roman"/>
          <w:b/>
          <w:sz w:val="24"/>
          <w:szCs w:val="24"/>
        </w:rPr>
        <w:t>Федерального закона «Об акционерных обществах»</w:t>
      </w:r>
      <w:r w:rsidR="00E820E1" w:rsidRPr="004622DD">
        <w:rPr>
          <w:rFonts w:ascii="Times New Roman" w:hAnsi="Times New Roman"/>
          <w:b/>
          <w:sz w:val="24"/>
          <w:szCs w:val="24"/>
        </w:rPr>
        <w:t xml:space="preserve">, или требования о выкупе акций и ценных бумаг, конвертируемых в акции, предусмотренного статьей 84.8 </w:t>
      </w:r>
      <w:r w:rsidR="00FC65C6" w:rsidRPr="004622DD">
        <w:rPr>
          <w:rFonts w:ascii="Times New Roman" w:hAnsi="Times New Roman"/>
          <w:b/>
          <w:sz w:val="24"/>
          <w:szCs w:val="24"/>
        </w:rPr>
        <w:t>Федерального закона «Об акционерных обществах»</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622DD" w:rsidRPr="004622DD" w14:paraId="28E18E56" w14:textId="77777777" w:rsidTr="00D04A0A">
        <w:trPr>
          <w:trHeight w:val="805"/>
        </w:trPr>
        <w:tc>
          <w:tcPr>
            <w:tcW w:w="7684" w:type="dxa"/>
            <w:shd w:val="clear" w:color="auto" w:fill="auto"/>
            <w:vAlign w:val="center"/>
          </w:tcPr>
          <w:p w14:paraId="7FDF543C" w14:textId="08BBBD27" w:rsidR="00E820E1" w:rsidRPr="004622DD" w:rsidRDefault="009D2145" w:rsidP="00DA6000">
            <w:pPr>
              <w:jc w:val="both"/>
              <w:rPr>
                <w:rFonts w:ascii="Times New Roman" w:eastAsia="Times New Roman" w:hAnsi="Times New Roman"/>
                <w:sz w:val="24"/>
                <w:szCs w:val="24"/>
                <w:lang w:eastAsia="ru-RU"/>
              </w:rPr>
            </w:pPr>
            <w:bookmarkStart w:id="715" w:name="_Toc462933768"/>
            <w:r w:rsidRPr="004622DD">
              <w:rPr>
                <w:rFonts w:ascii="Times New Roman" w:eastAsia="Times New Roman" w:hAnsi="Times New Roman"/>
                <w:sz w:val="24"/>
                <w:szCs w:val="24"/>
                <w:lang w:eastAsia="ru-RU"/>
              </w:rPr>
              <w:t>Фамилия, имя, отчество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направившего уведомление о праве требовать выкуп ценных бумаг эмитента или требование о выкупе ценных бумаг эмитента</w:t>
            </w:r>
            <w:r w:rsidR="00E820E1" w:rsidRPr="004622DD">
              <w:rPr>
                <w:rFonts w:ascii="Times New Roman" w:eastAsia="Times New Roman" w:hAnsi="Times New Roman"/>
                <w:sz w:val="24"/>
                <w:szCs w:val="24"/>
                <w:lang w:eastAsia="ru-RU"/>
              </w:rPr>
              <w:t>:</w:t>
            </w:r>
            <w:bookmarkEnd w:id="715"/>
          </w:p>
        </w:tc>
        <w:tc>
          <w:tcPr>
            <w:tcW w:w="7484" w:type="dxa"/>
            <w:shd w:val="clear" w:color="auto" w:fill="auto"/>
          </w:tcPr>
          <w:p w14:paraId="35AF8080" w14:textId="77777777"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50A6ED98" w14:textId="77777777" w:rsidTr="00D04A0A">
        <w:trPr>
          <w:trHeight w:val="693"/>
        </w:trPr>
        <w:tc>
          <w:tcPr>
            <w:tcW w:w="7684" w:type="dxa"/>
            <w:shd w:val="clear" w:color="auto" w:fill="auto"/>
            <w:vAlign w:val="center"/>
          </w:tcPr>
          <w:p w14:paraId="701E38EE" w14:textId="77777777" w:rsidR="00E820E1" w:rsidRPr="004622DD" w:rsidRDefault="00E820E1" w:rsidP="00793F54">
            <w:pPr>
              <w:jc w:val="both"/>
              <w:rPr>
                <w:rFonts w:ascii="Times New Roman" w:eastAsia="Times New Roman" w:hAnsi="Times New Roman"/>
                <w:sz w:val="24"/>
                <w:szCs w:val="24"/>
                <w:lang w:eastAsia="ru-RU"/>
              </w:rPr>
            </w:pPr>
            <w:bookmarkStart w:id="716" w:name="_Toc462933769"/>
            <w:r w:rsidRPr="004622DD">
              <w:rPr>
                <w:rFonts w:ascii="Times New Roman" w:eastAsia="Times New Roman" w:hAnsi="Times New Roman"/>
                <w:sz w:val="24"/>
                <w:szCs w:val="24"/>
                <w:lang w:eastAsia="ru-RU"/>
              </w:rPr>
              <w:t xml:space="preserve">Доля акций эмитента, указанных в пункте 1 статьи 84.1 </w:t>
            </w:r>
            <w:r w:rsidR="00793F54" w:rsidRPr="004622DD">
              <w:rPr>
                <w:rFonts w:ascii="Times New Roman" w:eastAsia="Times New Roman" w:hAnsi="Times New Roman"/>
                <w:sz w:val="24"/>
                <w:szCs w:val="24"/>
                <w:lang w:eastAsia="ru-RU"/>
              </w:rPr>
              <w:t>Закона об АО</w:t>
            </w:r>
            <w:r w:rsidRPr="004622DD">
              <w:rPr>
                <w:rFonts w:ascii="Times New Roman" w:eastAsia="Times New Roman" w:hAnsi="Times New Roman"/>
                <w:sz w:val="24"/>
                <w:szCs w:val="24"/>
                <w:lang w:eastAsia="ru-RU"/>
              </w:rPr>
              <w:t>, принадлежащих лицу, направившему уведомление о праве требовать выкуп ценных бумаг эмитента или требование о выкупе ценных бумаг эмитента, и его аффилированным лицам:</w:t>
            </w:r>
            <w:bookmarkEnd w:id="716"/>
          </w:p>
        </w:tc>
        <w:tc>
          <w:tcPr>
            <w:tcW w:w="7484" w:type="dxa"/>
            <w:shd w:val="clear" w:color="auto" w:fill="auto"/>
          </w:tcPr>
          <w:p w14:paraId="527AEB6F" w14:textId="77777777"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0B9B654E" w14:textId="77777777" w:rsidTr="00D04A0A">
        <w:tc>
          <w:tcPr>
            <w:tcW w:w="7684" w:type="dxa"/>
            <w:shd w:val="clear" w:color="auto" w:fill="auto"/>
            <w:vAlign w:val="center"/>
          </w:tcPr>
          <w:p w14:paraId="2EF5CC1E" w14:textId="77777777" w:rsidR="00E820E1" w:rsidRPr="004622DD" w:rsidRDefault="00E820E1" w:rsidP="00793F54">
            <w:pPr>
              <w:jc w:val="both"/>
              <w:rPr>
                <w:rFonts w:ascii="Times New Roman" w:eastAsia="Times New Roman" w:hAnsi="Times New Roman"/>
                <w:sz w:val="24"/>
                <w:szCs w:val="24"/>
                <w:lang w:eastAsia="ru-RU"/>
              </w:rPr>
            </w:pPr>
            <w:bookmarkStart w:id="717" w:name="_Toc462933770"/>
            <w:r w:rsidRPr="004622DD">
              <w:rPr>
                <w:rFonts w:ascii="Times New Roman" w:eastAsia="Times New Roman" w:hAnsi="Times New Roman"/>
                <w:sz w:val="24"/>
                <w:szCs w:val="24"/>
                <w:lang w:eastAsia="ru-RU"/>
              </w:rPr>
              <w:t>Вид полученного эмитентом документа, на основании которого осуществляется выкуп ценных бумаг эмитента</w:t>
            </w:r>
            <w:r w:rsidR="00793F54" w:rsidRPr="004622DD">
              <w:rPr>
                <w:rFonts w:ascii="Times New Roman" w:eastAsia="Times New Roman" w:hAnsi="Times New Roman"/>
                <w:sz w:val="24"/>
                <w:szCs w:val="24"/>
                <w:lang w:eastAsia="ru-RU"/>
              </w:rPr>
              <w:t xml:space="preserve"> (уведомление о праве требовать выкуп ценных бумаг; требование о выкупе ценных бумаг)</w:t>
            </w:r>
            <w:r w:rsidRPr="004622DD">
              <w:rPr>
                <w:rFonts w:ascii="Times New Roman" w:eastAsia="Times New Roman" w:hAnsi="Times New Roman"/>
                <w:sz w:val="24"/>
                <w:szCs w:val="24"/>
                <w:lang w:eastAsia="ru-RU"/>
              </w:rPr>
              <w:t>:</w:t>
            </w:r>
            <w:bookmarkEnd w:id="717"/>
          </w:p>
        </w:tc>
        <w:tc>
          <w:tcPr>
            <w:tcW w:w="7484" w:type="dxa"/>
            <w:shd w:val="clear" w:color="auto" w:fill="auto"/>
          </w:tcPr>
          <w:p w14:paraId="26A463F5" w14:textId="6C861DD5"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38F33558" w14:textId="77777777" w:rsidTr="00D04A0A">
        <w:tc>
          <w:tcPr>
            <w:tcW w:w="7684" w:type="dxa"/>
            <w:shd w:val="clear" w:color="auto" w:fill="auto"/>
            <w:vAlign w:val="center"/>
          </w:tcPr>
          <w:p w14:paraId="638A16C2" w14:textId="77777777" w:rsidR="00E820E1" w:rsidRPr="004622DD" w:rsidRDefault="00E820E1" w:rsidP="00CC5DE5">
            <w:pPr>
              <w:jc w:val="both"/>
              <w:rPr>
                <w:rFonts w:ascii="Times New Roman" w:eastAsia="Times New Roman" w:hAnsi="Times New Roman"/>
                <w:sz w:val="24"/>
                <w:szCs w:val="24"/>
                <w:lang w:eastAsia="ru-RU"/>
              </w:rPr>
            </w:pPr>
            <w:bookmarkStart w:id="718" w:name="_Toc462933771"/>
            <w:r w:rsidRPr="004622DD">
              <w:rPr>
                <w:rFonts w:ascii="Times New Roman" w:eastAsia="Times New Roman" w:hAnsi="Times New Roman"/>
                <w:sz w:val="24"/>
                <w:szCs w:val="24"/>
                <w:lang w:eastAsia="ru-RU"/>
              </w:rPr>
              <w:t>Дата получения эмитентом уведомления о праве требовать выкуп ценных бумаг или требования о выкупе ценных бумаг:</w:t>
            </w:r>
            <w:bookmarkEnd w:id="718"/>
          </w:p>
        </w:tc>
        <w:tc>
          <w:tcPr>
            <w:tcW w:w="7484" w:type="dxa"/>
            <w:shd w:val="clear" w:color="auto" w:fill="auto"/>
          </w:tcPr>
          <w:p w14:paraId="4397FDDF" w14:textId="5D6FFDC4"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3B3CC523" w14:textId="77777777" w:rsidTr="00D04A0A">
        <w:tc>
          <w:tcPr>
            <w:tcW w:w="7684" w:type="dxa"/>
            <w:shd w:val="clear" w:color="auto" w:fill="auto"/>
            <w:vAlign w:val="center"/>
          </w:tcPr>
          <w:p w14:paraId="655248EF" w14:textId="2C80644A" w:rsidR="00E820E1" w:rsidRPr="004622DD" w:rsidRDefault="00E820E1" w:rsidP="00CC5DE5">
            <w:pPr>
              <w:jc w:val="both"/>
              <w:rPr>
                <w:rFonts w:ascii="Times New Roman" w:eastAsia="Times New Roman" w:hAnsi="Times New Roman"/>
                <w:sz w:val="24"/>
                <w:szCs w:val="24"/>
                <w:lang w:eastAsia="ru-RU"/>
              </w:rPr>
            </w:pPr>
            <w:bookmarkStart w:id="719" w:name="_Toc462933772"/>
            <w:r w:rsidRPr="004622DD">
              <w:rPr>
                <w:rFonts w:ascii="Times New Roman" w:eastAsia="Times New Roman" w:hAnsi="Times New Roman"/>
                <w:sz w:val="24"/>
                <w:szCs w:val="24"/>
                <w:lang w:eastAsia="ru-RU"/>
              </w:rPr>
              <w:t xml:space="preserve">Вид, категория (тип), серия </w:t>
            </w:r>
            <w:r w:rsidR="00DA6000" w:rsidRPr="004622DD">
              <w:rPr>
                <w:rFonts w:ascii="Times New Roman" w:eastAsia="Times New Roman" w:hAnsi="Times New Roman"/>
                <w:sz w:val="24"/>
                <w:szCs w:val="24"/>
                <w:lang w:eastAsia="ru-RU"/>
              </w:rPr>
              <w:t xml:space="preserve">(при наличии) </w:t>
            </w:r>
            <w:r w:rsidRPr="004622DD">
              <w:rPr>
                <w:rFonts w:ascii="Times New Roman" w:eastAsia="Times New Roman" w:hAnsi="Times New Roman"/>
                <w:sz w:val="24"/>
                <w:szCs w:val="24"/>
                <w:lang w:eastAsia="ru-RU"/>
              </w:rPr>
              <w:t>и иные идентификационные признаки выкупаемых ценных бумаг эмитента</w:t>
            </w:r>
            <w:r w:rsidR="00DA6000" w:rsidRPr="004622DD">
              <w:rPr>
                <w:rFonts w:ascii="Times New Roman" w:eastAsia="Times New Roman" w:hAnsi="Times New Roman"/>
                <w:sz w:val="24"/>
                <w:szCs w:val="24"/>
                <w:lang w:eastAsia="ru-RU"/>
              </w:rPr>
              <w:t>, указанные в решении о выпуске ценных бумаг</w:t>
            </w:r>
            <w:r w:rsidRPr="004622DD">
              <w:rPr>
                <w:rFonts w:ascii="Times New Roman" w:eastAsia="Times New Roman" w:hAnsi="Times New Roman"/>
                <w:sz w:val="24"/>
                <w:szCs w:val="24"/>
                <w:lang w:eastAsia="ru-RU"/>
              </w:rPr>
              <w:t>:</w:t>
            </w:r>
            <w:bookmarkEnd w:id="719"/>
          </w:p>
        </w:tc>
        <w:tc>
          <w:tcPr>
            <w:tcW w:w="7484" w:type="dxa"/>
            <w:shd w:val="clear" w:color="auto" w:fill="auto"/>
          </w:tcPr>
          <w:p w14:paraId="20C4DC1B" w14:textId="10A8E788"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781A0BAC" w14:textId="77777777" w:rsidTr="00D04A0A">
        <w:tc>
          <w:tcPr>
            <w:tcW w:w="7684" w:type="dxa"/>
            <w:shd w:val="clear" w:color="auto" w:fill="auto"/>
            <w:vAlign w:val="center"/>
          </w:tcPr>
          <w:p w14:paraId="7190D0EE" w14:textId="637E7A44" w:rsidR="009D2145" w:rsidRPr="004622DD" w:rsidRDefault="00DA6000"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9D2145" w:rsidRPr="004622DD">
              <w:rPr>
                <w:rFonts w:ascii="Times New Roman" w:eastAsia="Times New Roman" w:hAnsi="Times New Roman"/>
                <w:sz w:val="24"/>
                <w:szCs w:val="24"/>
                <w:lang w:eastAsia="ru-RU"/>
              </w:rPr>
              <w:t>егистрационный номер выпуска (дополнительного выпуска) выкупаемых ценн</w:t>
            </w:r>
            <w:r w:rsidRPr="004622DD">
              <w:rPr>
                <w:rFonts w:ascii="Times New Roman" w:eastAsia="Times New Roman" w:hAnsi="Times New Roman"/>
                <w:sz w:val="24"/>
                <w:szCs w:val="24"/>
                <w:lang w:eastAsia="ru-RU"/>
              </w:rPr>
              <w:t>ых бумаг и дата его регистрации:</w:t>
            </w:r>
          </w:p>
        </w:tc>
        <w:tc>
          <w:tcPr>
            <w:tcW w:w="7484" w:type="dxa"/>
            <w:shd w:val="clear" w:color="auto" w:fill="auto"/>
          </w:tcPr>
          <w:p w14:paraId="5BAC327F" w14:textId="77777777" w:rsidR="009D2145" w:rsidRPr="004622DD" w:rsidRDefault="009D2145" w:rsidP="00DA6000">
            <w:pPr>
              <w:jc w:val="both"/>
              <w:rPr>
                <w:rFonts w:ascii="Times New Roman" w:eastAsia="Times New Roman" w:hAnsi="Times New Roman"/>
                <w:sz w:val="24"/>
                <w:szCs w:val="24"/>
                <w:lang w:eastAsia="ru-RU"/>
              </w:rPr>
            </w:pPr>
          </w:p>
        </w:tc>
      </w:tr>
      <w:tr w:rsidR="004622DD" w:rsidRPr="004622DD" w14:paraId="6F30B1FA" w14:textId="77777777" w:rsidTr="00D04A0A">
        <w:tc>
          <w:tcPr>
            <w:tcW w:w="7684" w:type="dxa"/>
            <w:shd w:val="clear" w:color="auto" w:fill="auto"/>
            <w:vAlign w:val="center"/>
          </w:tcPr>
          <w:p w14:paraId="25639493" w14:textId="77777777" w:rsidR="00E820E1" w:rsidRPr="004622DD" w:rsidRDefault="00E820E1" w:rsidP="00CC5DE5">
            <w:pPr>
              <w:jc w:val="both"/>
              <w:rPr>
                <w:rFonts w:ascii="Times New Roman" w:eastAsia="Times New Roman" w:hAnsi="Times New Roman"/>
                <w:sz w:val="24"/>
                <w:szCs w:val="24"/>
                <w:lang w:eastAsia="ru-RU"/>
              </w:rPr>
            </w:pPr>
            <w:bookmarkStart w:id="720" w:name="_Toc462933773"/>
            <w:r w:rsidRPr="004622DD">
              <w:rPr>
                <w:rFonts w:ascii="Times New Roman" w:eastAsia="Times New Roman" w:hAnsi="Times New Roman"/>
                <w:sz w:val="24"/>
                <w:szCs w:val="24"/>
                <w:lang w:eastAsia="ru-RU"/>
              </w:rPr>
              <w:lastRenderedPageBreak/>
              <w:t>Цена выкупаемых ценных бумаг или порядок ее определения:</w:t>
            </w:r>
            <w:bookmarkEnd w:id="720"/>
          </w:p>
        </w:tc>
        <w:tc>
          <w:tcPr>
            <w:tcW w:w="7484" w:type="dxa"/>
            <w:shd w:val="clear" w:color="auto" w:fill="auto"/>
          </w:tcPr>
          <w:p w14:paraId="7847A277" w14:textId="77777777"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3618516D" w14:textId="77777777" w:rsidTr="00D04A0A">
        <w:tc>
          <w:tcPr>
            <w:tcW w:w="7684" w:type="dxa"/>
            <w:shd w:val="clear" w:color="auto" w:fill="auto"/>
            <w:vAlign w:val="center"/>
          </w:tcPr>
          <w:p w14:paraId="3A28C2AD" w14:textId="554CEA01" w:rsidR="00E820E1" w:rsidRPr="004622DD" w:rsidRDefault="00D11EC7" w:rsidP="00D11EC7">
            <w:pPr>
              <w:jc w:val="both"/>
              <w:rPr>
                <w:rFonts w:ascii="Times New Roman" w:eastAsia="Times New Roman" w:hAnsi="Times New Roman"/>
                <w:sz w:val="24"/>
                <w:szCs w:val="24"/>
                <w:lang w:eastAsia="ru-RU"/>
              </w:rPr>
            </w:pPr>
            <w:bookmarkStart w:id="721" w:name="_Toc462933774"/>
            <w:r w:rsidRPr="004622DD">
              <w:rPr>
                <w:rFonts w:ascii="Times New Roman" w:eastAsia="Times New Roman" w:hAnsi="Times New Roman"/>
                <w:sz w:val="24"/>
                <w:szCs w:val="24"/>
                <w:lang w:eastAsia="ru-RU"/>
              </w:rPr>
              <w:t>В случае если полученным эмитентом документом, на основании которого осуществляется выкуп ценных бумаг эмитента, является уведомление о праве требовать выкупа ценных бумаг, -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гаранта, предоставившего банковскую гарантию, прилагаемую к уведомлению о праве требовать выкупа ценных бумаг:</w:t>
            </w:r>
            <w:bookmarkEnd w:id="721"/>
          </w:p>
        </w:tc>
        <w:tc>
          <w:tcPr>
            <w:tcW w:w="7484" w:type="dxa"/>
            <w:shd w:val="clear" w:color="auto" w:fill="auto"/>
          </w:tcPr>
          <w:p w14:paraId="48C12E41" w14:textId="55CB5259"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5691F99D" w14:textId="77777777" w:rsidTr="00D04A0A">
        <w:tc>
          <w:tcPr>
            <w:tcW w:w="7684" w:type="dxa"/>
            <w:shd w:val="clear" w:color="auto" w:fill="auto"/>
            <w:vAlign w:val="center"/>
          </w:tcPr>
          <w:p w14:paraId="5DF885F5" w14:textId="277AB711" w:rsidR="00E820E1" w:rsidRPr="004622DD" w:rsidRDefault="00D11EC7" w:rsidP="00D11EC7">
            <w:pPr>
              <w:jc w:val="both"/>
              <w:rPr>
                <w:rFonts w:ascii="Times New Roman" w:eastAsia="Times New Roman" w:hAnsi="Times New Roman"/>
                <w:sz w:val="24"/>
                <w:szCs w:val="24"/>
                <w:lang w:eastAsia="ru-RU"/>
              </w:rPr>
            </w:pPr>
            <w:bookmarkStart w:id="722" w:name="_Toc462933775"/>
            <w:r w:rsidRPr="004622DD">
              <w:rPr>
                <w:rFonts w:ascii="Times New Roman" w:eastAsia="Times New Roman" w:hAnsi="Times New Roman"/>
                <w:sz w:val="24"/>
                <w:szCs w:val="24"/>
                <w:lang w:eastAsia="ru-RU"/>
              </w:rPr>
              <w:t>В случае если полученным эмитентом документом, на основании которого осуществляется выкуп ценных бумаг эмитента, является требование о выкупе ценных бумаг, - дата, на которую определяются (фиксируются) владельцы выкупаемых ценных бумаг, адрес, по которому владельцы выкупаемых ценных бумаг вправе направить лицу, направившему требование о выкупе ценных бумаг, заявление, содержащее реквизиты счета в банке, на который должны быть перечислены денежные средства за выкупаемые ценные бумаги:</w:t>
            </w:r>
            <w:bookmarkEnd w:id="722"/>
          </w:p>
        </w:tc>
        <w:tc>
          <w:tcPr>
            <w:tcW w:w="7484" w:type="dxa"/>
            <w:shd w:val="clear" w:color="auto" w:fill="auto"/>
          </w:tcPr>
          <w:p w14:paraId="49B386CF" w14:textId="77777777" w:rsidR="009D2145" w:rsidRPr="004622DD" w:rsidRDefault="009D2145" w:rsidP="00DA6000">
            <w:pPr>
              <w:jc w:val="both"/>
              <w:rPr>
                <w:rFonts w:ascii="Times New Roman" w:eastAsia="Times New Roman" w:hAnsi="Times New Roman"/>
                <w:sz w:val="24"/>
                <w:szCs w:val="24"/>
                <w:lang w:eastAsia="ru-RU"/>
              </w:rPr>
            </w:pPr>
          </w:p>
          <w:p w14:paraId="07478506" w14:textId="77777777" w:rsidR="009D2145" w:rsidRPr="004622DD" w:rsidRDefault="009D2145" w:rsidP="00DA6000">
            <w:pPr>
              <w:jc w:val="both"/>
              <w:rPr>
                <w:rFonts w:ascii="Times New Roman" w:eastAsia="Times New Roman" w:hAnsi="Times New Roman"/>
                <w:sz w:val="24"/>
                <w:szCs w:val="24"/>
                <w:lang w:eastAsia="ru-RU"/>
              </w:rPr>
            </w:pPr>
          </w:p>
          <w:p w14:paraId="2237ED29" w14:textId="26866C7A" w:rsidR="00E820E1" w:rsidRPr="004622DD" w:rsidRDefault="00E820E1" w:rsidP="00DA6000">
            <w:pPr>
              <w:jc w:val="both"/>
              <w:rPr>
                <w:rFonts w:ascii="Times New Roman" w:eastAsia="Times New Roman" w:hAnsi="Times New Roman"/>
                <w:sz w:val="24"/>
                <w:szCs w:val="24"/>
                <w:lang w:eastAsia="ru-RU"/>
              </w:rPr>
            </w:pPr>
          </w:p>
        </w:tc>
      </w:tr>
      <w:tr w:rsidR="004622DD" w:rsidRPr="004622DD" w14:paraId="5BB0A0C2" w14:textId="77777777" w:rsidTr="00D04A0A">
        <w:tc>
          <w:tcPr>
            <w:tcW w:w="7684" w:type="dxa"/>
            <w:shd w:val="clear" w:color="auto" w:fill="auto"/>
            <w:vAlign w:val="center"/>
          </w:tcPr>
          <w:p w14:paraId="3921CCF5" w14:textId="4C41A737" w:rsidR="00E820E1" w:rsidRPr="004622DD" w:rsidRDefault="00E820E1" w:rsidP="00CC5DE5">
            <w:pPr>
              <w:jc w:val="both"/>
              <w:rPr>
                <w:rFonts w:ascii="Times New Roman" w:eastAsia="Times New Roman" w:hAnsi="Times New Roman"/>
                <w:sz w:val="24"/>
                <w:szCs w:val="24"/>
                <w:lang w:eastAsia="ru-RU"/>
              </w:rPr>
            </w:pPr>
            <w:bookmarkStart w:id="723" w:name="_Toc462933776"/>
            <w:r w:rsidRPr="004622DD">
              <w:rPr>
                <w:rFonts w:ascii="Times New Roman" w:eastAsia="Times New Roman" w:hAnsi="Times New Roman"/>
                <w:sz w:val="24"/>
                <w:szCs w:val="24"/>
                <w:lang w:eastAsia="ru-RU"/>
              </w:rPr>
              <w:t>Порядок направления эмитентом уведомления о праве требовать выкуп</w:t>
            </w:r>
            <w:r w:rsidR="00D11EC7"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ценных бумаг или требования о выкупе ценных бумаг всем владельцам выкупаемых ценных бумаг эмитента:</w:t>
            </w:r>
            <w:bookmarkEnd w:id="723"/>
          </w:p>
        </w:tc>
        <w:tc>
          <w:tcPr>
            <w:tcW w:w="7484" w:type="dxa"/>
            <w:shd w:val="clear" w:color="auto" w:fill="auto"/>
          </w:tcPr>
          <w:p w14:paraId="60C0B36F" w14:textId="013E8E3D" w:rsidR="00E820E1" w:rsidRPr="004622DD" w:rsidRDefault="00E820E1" w:rsidP="00DA6000">
            <w:pPr>
              <w:jc w:val="both"/>
              <w:rPr>
                <w:rFonts w:ascii="Times New Roman" w:eastAsia="Times New Roman" w:hAnsi="Times New Roman"/>
                <w:sz w:val="24"/>
                <w:szCs w:val="24"/>
                <w:lang w:eastAsia="ru-RU"/>
              </w:rPr>
            </w:pPr>
          </w:p>
        </w:tc>
      </w:tr>
    </w:tbl>
    <w:p w14:paraId="221420D9" w14:textId="77777777" w:rsidR="00E820E1" w:rsidRPr="004622DD" w:rsidRDefault="00B35051" w:rsidP="00DA6000">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4622DD" w:rsidRPr="004622DD" w14:paraId="24A198D1" w14:textId="77777777" w:rsidTr="00D04A0A">
        <w:tc>
          <w:tcPr>
            <w:tcW w:w="7684" w:type="dxa"/>
          </w:tcPr>
          <w:p w14:paraId="793CEDA9"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31765B84" w14:textId="77777777" w:rsidR="00B16B58" w:rsidRPr="004622DD" w:rsidRDefault="00B16B58" w:rsidP="002C3807">
            <w:pPr>
              <w:rPr>
                <w:rFonts w:ascii="Times New Roman" w:hAnsi="Times New Roman"/>
                <w:b/>
                <w:sz w:val="24"/>
                <w:szCs w:val="24"/>
              </w:rPr>
            </w:pPr>
          </w:p>
        </w:tc>
      </w:tr>
    </w:tbl>
    <w:p w14:paraId="45E77D5D" w14:textId="4F566ACA" w:rsidR="00B740B6" w:rsidRPr="004622DD" w:rsidRDefault="00B740B6" w:rsidP="00B740B6">
      <w:pPr>
        <w:spacing w:before="240"/>
        <w:jc w:val="center"/>
        <w:rPr>
          <w:rFonts w:ascii="Times New Roman" w:hAnsi="Times New Roman"/>
          <w:b/>
          <w:sz w:val="24"/>
          <w:szCs w:val="24"/>
        </w:rPr>
      </w:pPr>
      <w:r w:rsidRPr="004622DD">
        <w:rPr>
          <w:rFonts w:ascii="Times New Roman" w:hAnsi="Times New Roman"/>
          <w:b/>
          <w:sz w:val="24"/>
          <w:szCs w:val="24"/>
        </w:rPr>
        <w:t xml:space="preserve">10.8. Информация о направлении эмитентом владельцам ценных бумаг поступившего ему добровольного или обязательного предложения о приобретении акций и ценных бумаг, конвертируемых в акции, предусмотренного статьей 84¹ или статьей 84² </w:t>
      </w:r>
      <w:r w:rsidR="00FC65C6" w:rsidRPr="004622DD">
        <w:rPr>
          <w:rFonts w:ascii="Times New Roman" w:hAnsi="Times New Roman"/>
          <w:b/>
          <w:sz w:val="24"/>
          <w:szCs w:val="24"/>
        </w:rPr>
        <w:t>Федерального закона «Об акционерных обществах»</w:t>
      </w:r>
      <w:r w:rsidRPr="004622DD">
        <w:rPr>
          <w:rFonts w:ascii="Times New Roman" w:hAnsi="Times New Roman"/>
          <w:b/>
          <w:sz w:val="24"/>
          <w:szCs w:val="24"/>
        </w:rPr>
        <w:t xml:space="preserve">, внесенных в указанное добровольное или обязательное предложение изменений, уведомления о праве требовать выкупа акций и ценных бумаг, конвертируемых в акции, предусмотренного статьей 84.7 </w:t>
      </w:r>
      <w:r w:rsidR="00FC65C6" w:rsidRPr="004622DD">
        <w:rPr>
          <w:rFonts w:ascii="Times New Roman" w:hAnsi="Times New Roman"/>
          <w:b/>
          <w:sz w:val="24"/>
          <w:szCs w:val="24"/>
        </w:rPr>
        <w:t>Федерального закона «Об акционерных обществах»</w:t>
      </w:r>
      <w:r w:rsidRPr="004622DD">
        <w:rPr>
          <w:rFonts w:ascii="Times New Roman" w:hAnsi="Times New Roman"/>
          <w:b/>
          <w:sz w:val="24"/>
          <w:szCs w:val="24"/>
        </w:rPr>
        <w:t xml:space="preserve">, или требования о выкупе акций и ценных бумаг, конвертируемых в акции, предусмотренного статьей 84.8 </w:t>
      </w:r>
      <w:r w:rsidR="00FC65C6" w:rsidRPr="004622DD">
        <w:rPr>
          <w:rFonts w:ascii="Times New Roman" w:hAnsi="Times New Roman"/>
          <w:b/>
          <w:sz w:val="24"/>
          <w:szCs w:val="24"/>
        </w:rPr>
        <w:t xml:space="preserve">Федерального закона «Об акционерных обществах»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4622DD" w:rsidRPr="004622DD" w14:paraId="544A1B59" w14:textId="77777777" w:rsidTr="00D04A0A">
        <w:trPr>
          <w:trHeight w:val="805"/>
        </w:trPr>
        <w:tc>
          <w:tcPr>
            <w:tcW w:w="7684" w:type="dxa"/>
            <w:shd w:val="clear" w:color="auto" w:fill="auto"/>
            <w:vAlign w:val="center"/>
          </w:tcPr>
          <w:p w14:paraId="7EBEDE3F" w14:textId="414BA378" w:rsidR="00B740B6" w:rsidRPr="004622DD" w:rsidRDefault="00B740B6" w:rsidP="00853BB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идентификационные признаки приобретаемых или выкупаемых акций и ценных бумаг, конвертируемых в акции:</w:t>
            </w:r>
          </w:p>
        </w:tc>
        <w:tc>
          <w:tcPr>
            <w:tcW w:w="7625" w:type="dxa"/>
            <w:shd w:val="clear" w:color="auto" w:fill="auto"/>
          </w:tcPr>
          <w:p w14:paraId="7B6106AD" w14:textId="77777777" w:rsidR="00E820E1" w:rsidRPr="004622DD" w:rsidRDefault="00E820E1" w:rsidP="00F71050">
            <w:pPr>
              <w:rPr>
                <w:rFonts w:ascii="Times New Roman" w:eastAsia="Times New Roman" w:hAnsi="Times New Roman"/>
                <w:sz w:val="24"/>
                <w:szCs w:val="24"/>
                <w:lang w:eastAsia="ru-RU"/>
              </w:rPr>
            </w:pPr>
          </w:p>
        </w:tc>
      </w:tr>
      <w:tr w:rsidR="004622DD" w:rsidRPr="004622DD" w14:paraId="43F0958E" w14:textId="77777777" w:rsidTr="00D04A0A">
        <w:trPr>
          <w:trHeight w:val="693"/>
        </w:trPr>
        <w:tc>
          <w:tcPr>
            <w:tcW w:w="7684" w:type="dxa"/>
            <w:shd w:val="clear" w:color="auto" w:fill="auto"/>
            <w:vAlign w:val="center"/>
          </w:tcPr>
          <w:p w14:paraId="3A0812F4" w14:textId="44BB1D50" w:rsidR="00E820E1" w:rsidRPr="004622DD" w:rsidRDefault="00E820E1" w:rsidP="00C2184E">
            <w:pPr>
              <w:jc w:val="both"/>
              <w:rPr>
                <w:rFonts w:ascii="Times New Roman" w:eastAsia="Times New Roman" w:hAnsi="Times New Roman"/>
                <w:sz w:val="24"/>
                <w:szCs w:val="24"/>
                <w:lang w:eastAsia="ru-RU"/>
              </w:rPr>
            </w:pPr>
            <w:bookmarkStart w:id="724" w:name="_Toc462933778"/>
            <w:r w:rsidRPr="004622DD">
              <w:rPr>
                <w:rFonts w:ascii="Times New Roman" w:eastAsia="Times New Roman" w:hAnsi="Times New Roman"/>
                <w:sz w:val="24"/>
                <w:szCs w:val="24"/>
                <w:lang w:eastAsia="ru-RU"/>
              </w:rPr>
              <w:t>Дата направления эмитентом владельцам ценных бумаг</w:t>
            </w:r>
            <w:r w:rsidR="00907CB3"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поступившего ему добровольного или обязательного предложения о приобретении акций и ценных бумаг, конвертируемых в акции, внесенных в указанное добровольное</w:t>
            </w:r>
            <w:r w:rsidR="00793F54" w:rsidRPr="004622DD">
              <w:rPr>
                <w:rFonts w:ascii="Times New Roman" w:eastAsia="Times New Roman" w:hAnsi="Times New Roman"/>
                <w:sz w:val="24"/>
                <w:szCs w:val="24"/>
                <w:lang w:eastAsia="ru-RU"/>
              </w:rPr>
              <w:t xml:space="preserve"> или обязательное </w:t>
            </w:r>
            <w:r w:rsidRPr="004622DD">
              <w:rPr>
                <w:rFonts w:ascii="Times New Roman" w:eastAsia="Times New Roman" w:hAnsi="Times New Roman"/>
                <w:sz w:val="24"/>
                <w:szCs w:val="24"/>
                <w:lang w:eastAsia="ru-RU"/>
              </w:rPr>
              <w:t xml:space="preserve"> предложение изменений, уведомления о праве требовать выкупа акций и ценных бумаг, конвертируемых в акции</w:t>
            </w:r>
            <w:r w:rsidR="00C2184E"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 или требования о выкупе акций и ценных бумаг, конвертируемых в акции:</w:t>
            </w:r>
            <w:bookmarkEnd w:id="724"/>
          </w:p>
        </w:tc>
        <w:tc>
          <w:tcPr>
            <w:tcW w:w="7625" w:type="dxa"/>
            <w:shd w:val="clear" w:color="auto" w:fill="auto"/>
          </w:tcPr>
          <w:p w14:paraId="62CBEA83" w14:textId="3C315DC4" w:rsidR="00E820E1" w:rsidRPr="004622DD" w:rsidRDefault="00E820E1" w:rsidP="00F34ADF">
            <w:pPr>
              <w:rPr>
                <w:rFonts w:ascii="Times New Roman" w:eastAsia="Times New Roman" w:hAnsi="Times New Roman"/>
                <w:sz w:val="24"/>
                <w:szCs w:val="24"/>
                <w:lang w:eastAsia="ru-RU"/>
              </w:rPr>
            </w:pPr>
          </w:p>
        </w:tc>
      </w:tr>
      <w:tr w:rsidR="004622DD" w:rsidRPr="004622DD" w14:paraId="3B84801D" w14:textId="77777777" w:rsidTr="00D04A0A">
        <w:tc>
          <w:tcPr>
            <w:tcW w:w="7684" w:type="dxa"/>
            <w:shd w:val="clear" w:color="auto" w:fill="auto"/>
            <w:vAlign w:val="center"/>
          </w:tcPr>
          <w:p w14:paraId="7FA64CFC" w14:textId="044EA649" w:rsidR="00E820E1" w:rsidRPr="004622DD" w:rsidRDefault="00E820E1" w:rsidP="00C2184E">
            <w:pPr>
              <w:jc w:val="both"/>
              <w:rPr>
                <w:rFonts w:ascii="Times New Roman" w:eastAsia="Times New Roman" w:hAnsi="Times New Roman"/>
                <w:sz w:val="24"/>
                <w:szCs w:val="24"/>
                <w:lang w:eastAsia="ru-RU"/>
              </w:rPr>
            </w:pPr>
            <w:bookmarkStart w:id="725" w:name="_Toc462933779"/>
            <w:r w:rsidRPr="004622DD">
              <w:rPr>
                <w:rFonts w:ascii="Times New Roman" w:eastAsia="Times New Roman" w:hAnsi="Times New Roman"/>
                <w:sz w:val="24"/>
                <w:szCs w:val="24"/>
                <w:lang w:eastAsia="ru-RU"/>
              </w:rPr>
              <w:t>Текст поступившего эмитенту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изменений, уведомлени</w:t>
            </w:r>
            <w:r w:rsidR="00793F54"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xml:space="preserve"> о праве требовать выкупа акций и ценных бумаг, конвертируемых в акции</w:t>
            </w:r>
            <w:r w:rsidR="00C2184E"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 или требования о выкупе акций и ценных бумаг, конвертируемых в акции</w:t>
            </w:r>
            <w:r w:rsidR="00210C61"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w:t>
            </w:r>
            <w:bookmarkEnd w:id="725"/>
          </w:p>
        </w:tc>
        <w:tc>
          <w:tcPr>
            <w:tcW w:w="7625" w:type="dxa"/>
            <w:shd w:val="clear" w:color="auto" w:fill="auto"/>
          </w:tcPr>
          <w:p w14:paraId="29E46F09" w14:textId="01AD8C3E" w:rsidR="00E820E1" w:rsidRPr="004622DD" w:rsidRDefault="00E820E1" w:rsidP="00F34ADF">
            <w:pPr>
              <w:rPr>
                <w:rFonts w:ascii="Times New Roman" w:eastAsia="Times New Roman" w:hAnsi="Times New Roman"/>
                <w:sz w:val="24"/>
                <w:szCs w:val="24"/>
                <w:lang w:eastAsia="ru-RU"/>
              </w:rPr>
            </w:pPr>
          </w:p>
        </w:tc>
      </w:tr>
      <w:tr w:rsidR="004622DD" w:rsidRPr="004622DD" w14:paraId="59C4A9ED" w14:textId="77777777" w:rsidTr="00D04A0A">
        <w:tc>
          <w:tcPr>
            <w:tcW w:w="7684" w:type="dxa"/>
            <w:shd w:val="clear" w:color="auto" w:fill="auto"/>
            <w:vAlign w:val="center"/>
          </w:tcPr>
          <w:p w14:paraId="6533BC30" w14:textId="56F0649D" w:rsidR="00E820E1" w:rsidRPr="004622DD" w:rsidRDefault="00E820E1" w:rsidP="00780FDA">
            <w:pPr>
              <w:jc w:val="both"/>
              <w:rPr>
                <w:rFonts w:ascii="Times New Roman" w:eastAsia="Times New Roman" w:hAnsi="Times New Roman"/>
                <w:sz w:val="24"/>
                <w:szCs w:val="24"/>
                <w:lang w:eastAsia="ru-RU"/>
              </w:rPr>
            </w:pPr>
            <w:bookmarkStart w:id="726" w:name="_Toc462933780"/>
            <w:r w:rsidRPr="004622DD">
              <w:rPr>
                <w:rFonts w:ascii="Times New Roman" w:eastAsia="Times New Roman" w:hAnsi="Times New Roman"/>
                <w:sz w:val="24"/>
                <w:szCs w:val="24"/>
                <w:lang w:eastAsia="ru-RU"/>
              </w:rPr>
              <w:t>Текст резолютивной части отчета оценщика о рыночной стоимости приобретаемых или выкупаемых акций и ценных бумаг, конвертируемых в акции, в случае если указанный отчет оценщика предоставл</w:t>
            </w:r>
            <w:r w:rsidR="00C2184E" w:rsidRPr="004622DD">
              <w:rPr>
                <w:rFonts w:ascii="Times New Roman" w:eastAsia="Times New Roman" w:hAnsi="Times New Roman"/>
                <w:sz w:val="24"/>
                <w:szCs w:val="24"/>
                <w:lang w:eastAsia="ru-RU"/>
              </w:rPr>
              <w:t>ен</w:t>
            </w:r>
            <w:r w:rsidRPr="004622DD">
              <w:rPr>
                <w:rFonts w:ascii="Times New Roman" w:eastAsia="Times New Roman" w:hAnsi="Times New Roman"/>
                <w:sz w:val="24"/>
                <w:szCs w:val="24"/>
                <w:lang w:eastAsia="ru-RU"/>
              </w:rPr>
              <w:t xml:space="preserve"> лицом, направившим добровольное или обязательное предложение о приобретении акций и ценных бумаг, конвертируемых в акции, </w:t>
            </w:r>
            <w:r w:rsidRPr="004622DD">
              <w:rPr>
                <w:rFonts w:ascii="Times New Roman" w:eastAsia="Times New Roman" w:hAnsi="Times New Roman"/>
                <w:sz w:val="24"/>
                <w:szCs w:val="24"/>
                <w:lang w:eastAsia="ru-RU"/>
              </w:rPr>
              <w:lastRenderedPageBreak/>
              <w:t>уведомление о праве требовать выкупа акций и ценных бумаг, конвертируемых в акции, требование о выкупе акций и ценных бумаг, конвертируемых в акции:</w:t>
            </w:r>
            <w:bookmarkEnd w:id="726"/>
          </w:p>
        </w:tc>
        <w:tc>
          <w:tcPr>
            <w:tcW w:w="7625" w:type="dxa"/>
            <w:shd w:val="clear" w:color="auto" w:fill="auto"/>
          </w:tcPr>
          <w:p w14:paraId="0CC76D9C" w14:textId="0383D645" w:rsidR="00E820E1" w:rsidRPr="004622DD" w:rsidRDefault="00E820E1" w:rsidP="00C2184E">
            <w:pPr>
              <w:rPr>
                <w:rFonts w:ascii="Times New Roman" w:eastAsia="Times New Roman" w:hAnsi="Times New Roman"/>
                <w:sz w:val="24"/>
                <w:szCs w:val="24"/>
                <w:lang w:eastAsia="ru-RU"/>
              </w:rPr>
            </w:pPr>
          </w:p>
        </w:tc>
      </w:tr>
      <w:tr w:rsidR="004622DD" w:rsidRPr="004622DD" w14:paraId="2ECAD4A0" w14:textId="77777777" w:rsidTr="00D04A0A">
        <w:tc>
          <w:tcPr>
            <w:tcW w:w="7684" w:type="dxa"/>
            <w:shd w:val="clear" w:color="auto" w:fill="auto"/>
            <w:vAlign w:val="center"/>
          </w:tcPr>
          <w:p w14:paraId="68B7C209" w14:textId="4AA9467D" w:rsidR="00E820E1" w:rsidRPr="004622DD" w:rsidRDefault="00780FDA" w:rsidP="00780FDA">
            <w:pPr>
              <w:jc w:val="both"/>
              <w:rPr>
                <w:rFonts w:ascii="Times New Roman" w:eastAsia="Times New Roman" w:hAnsi="Times New Roman"/>
                <w:sz w:val="24"/>
                <w:szCs w:val="24"/>
                <w:lang w:eastAsia="ru-RU"/>
              </w:rPr>
            </w:pPr>
            <w:bookmarkStart w:id="727" w:name="_Toc462933781"/>
            <w:r w:rsidRPr="004622DD">
              <w:rPr>
                <w:rFonts w:ascii="Times New Roman" w:eastAsia="Times New Roman" w:hAnsi="Times New Roman"/>
                <w:sz w:val="24"/>
                <w:szCs w:val="24"/>
                <w:lang w:eastAsia="ru-RU"/>
              </w:rPr>
              <w:t>Принятые советом директоров (наблюдательным советом) эмитента рекомендации в отношении полученного эмитентом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изменений</w:t>
            </w:r>
            <w:r w:rsidR="00E820E1" w:rsidRPr="004622DD">
              <w:rPr>
                <w:rFonts w:ascii="Times New Roman" w:eastAsia="Times New Roman" w:hAnsi="Times New Roman"/>
                <w:sz w:val="24"/>
                <w:szCs w:val="24"/>
                <w:lang w:eastAsia="ru-RU"/>
              </w:rPr>
              <w:t>:</w:t>
            </w:r>
            <w:bookmarkEnd w:id="727"/>
          </w:p>
        </w:tc>
        <w:tc>
          <w:tcPr>
            <w:tcW w:w="7625" w:type="dxa"/>
            <w:shd w:val="clear" w:color="auto" w:fill="auto"/>
          </w:tcPr>
          <w:p w14:paraId="6C9BC469" w14:textId="58A3A9A6" w:rsidR="00E820E1" w:rsidRPr="004622DD" w:rsidRDefault="00E820E1" w:rsidP="00C2184E">
            <w:pPr>
              <w:rPr>
                <w:rFonts w:ascii="Times New Roman" w:eastAsia="Times New Roman" w:hAnsi="Times New Roman"/>
                <w:sz w:val="24"/>
                <w:szCs w:val="24"/>
                <w:lang w:eastAsia="ru-RU"/>
              </w:rPr>
            </w:pPr>
          </w:p>
        </w:tc>
      </w:tr>
      <w:tr w:rsidR="004622DD" w:rsidRPr="004622DD" w14:paraId="3B3EF435" w14:textId="77777777" w:rsidTr="00D04A0A">
        <w:tc>
          <w:tcPr>
            <w:tcW w:w="7684" w:type="dxa"/>
            <w:shd w:val="clear" w:color="auto" w:fill="auto"/>
            <w:vAlign w:val="center"/>
          </w:tcPr>
          <w:p w14:paraId="364BC7EE" w14:textId="4C30F4B6" w:rsidR="00E820E1" w:rsidRPr="004622DD" w:rsidRDefault="00780FDA" w:rsidP="00687B35">
            <w:pPr>
              <w:jc w:val="both"/>
              <w:rPr>
                <w:rFonts w:ascii="Times New Roman" w:eastAsia="Times New Roman" w:hAnsi="Times New Roman"/>
                <w:sz w:val="24"/>
                <w:szCs w:val="24"/>
                <w:lang w:eastAsia="ru-RU"/>
              </w:rPr>
            </w:pPr>
            <w:bookmarkStart w:id="728" w:name="_Toc462933782"/>
            <w:r w:rsidRPr="004622DD">
              <w:rPr>
                <w:rFonts w:ascii="Times New Roman" w:eastAsia="Times New Roman" w:hAnsi="Times New Roman"/>
                <w:sz w:val="24"/>
                <w:szCs w:val="24"/>
                <w:lang w:eastAsia="ru-RU"/>
              </w:rPr>
              <w:t>Дата проведения, дата составления и номер протокола заседания совета директоров (наблюдательного совета) эмитента, на котором приняты рекомендации в отношении полученного эмитентом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изменений</w:t>
            </w:r>
            <w:r w:rsidR="00E820E1" w:rsidRPr="004622DD">
              <w:rPr>
                <w:rFonts w:ascii="Times New Roman" w:eastAsia="Times New Roman" w:hAnsi="Times New Roman"/>
                <w:sz w:val="24"/>
                <w:szCs w:val="24"/>
                <w:lang w:eastAsia="ru-RU"/>
              </w:rPr>
              <w:t>:</w:t>
            </w:r>
            <w:bookmarkEnd w:id="728"/>
          </w:p>
        </w:tc>
        <w:tc>
          <w:tcPr>
            <w:tcW w:w="7625" w:type="dxa"/>
            <w:shd w:val="clear" w:color="auto" w:fill="auto"/>
          </w:tcPr>
          <w:p w14:paraId="4ED2FA8C" w14:textId="77777777" w:rsidR="00C2184E" w:rsidRPr="004622DD" w:rsidRDefault="00C2184E" w:rsidP="00C2184E">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p w14:paraId="1441CC15" w14:textId="16C82664" w:rsidR="00E820E1" w:rsidRPr="004622DD" w:rsidRDefault="00E820E1" w:rsidP="00C2184E">
            <w:pPr>
              <w:rPr>
                <w:rFonts w:ascii="Times New Roman" w:eastAsia="Times New Roman" w:hAnsi="Times New Roman"/>
                <w:sz w:val="24"/>
                <w:szCs w:val="24"/>
                <w:lang w:eastAsia="ru-RU"/>
              </w:rPr>
            </w:pPr>
          </w:p>
        </w:tc>
      </w:tr>
      <w:tr w:rsidR="004622DD" w:rsidRPr="004622DD" w14:paraId="4F925AC5" w14:textId="77777777" w:rsidTr="00D04A0A">
        <w:tc>
          <w:tcPr>
            <w:tcW w:w="7684" w:type="dxa"/>
            <w:shd w:val="clear" w:color="auto" w:fill="auto"/>
            <w:vAlign w:val="center"/>
          </w:tcPr>
          <w:p w14:paraId="792B6007" w14:textId="190CCD59" w:rsidR="002617CA" w:rsidRPr="004622DD" w:rsidRDefault="002617CA" w:rsidP="00780FDA">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Количество акций и ценных бумаг, конвертируемых </w:t>
            </w:r>
            <w:r w:rsidRPr="004622DD">
              <w:rPr>
                <w:rFonts w:ascii="Times New Roman" w:eastAsia="Times New Roman" w:hAnsi="Times New Roman"/>
                <w:sz w:val="24"/>
                <w:szCs w:val="24"/>
                <w:lang w:eastAsia="ru-RU"/>
              </w:rPr>
              <w:br/>
              <w:t>в акции, в отношении которых направлено добровольное или обязательное предложение об их приобретении:</w:t>
            </w:r>
          </w:p>
        </w:tc>
        <w:tc>
          <w:tcPr>
            <w:tcW w:w="7625" w:type="dxa"/>
            <w:shd w:val="clear" w:color="auto" w:fill="auto"/>
          </w:tcPr>
          <w:p w14:paraId="100FF763" w14:textId="32C0F177" w:rsidR="002617CA" w:rsidRPr="004622DD" w:rsidRDefault="002617CA" w:rsidP="00C2184E">
            <w:pPr>
              <w:rPr>
                <w:rFonts w:ascii="Times New Roman" w:eastAsia="Times New Roman" w:hAnsi="Times New Roman"/>
                <w:sz w:val="24"/>
                <w:szCs w:val="24"/>
                <w:lang w:eastAsia="ru-RU"/>
              </w:rPr>
            </w:pPr>
          </w:p>
        </w:tc>
      </w:tr>
      <w:tr w:rsidR="004622DD" w:rsidRPr="004622DD" w14:paraId="3579363C" w14:textId="77777777" w:rsidTr="00D04A0A">
        <w:tc>
          <w:tcPr>
            <w:tcW w:w="7684" w:type="dxa"/>
            <w:shd w:val="clear" w:color="auto" w:fill="auto"/>
            <w:vAlign w:val="center"/>
          </w:tcPr>
          <w:p w14:paraId="3CB10E2F" w14:textId="5E6AA6EE" w:rsidR="002617CA" w:rsidRPr="004622DD" w:rsidRDefault="00780FDA" w:rsidP="00566A6D">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Полное и (или) сокращенное фирменные наименования (для коммерческой организации) либо наименование (для некоммерческой организации),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w:t>
            </w:r>
            <w:r w:rsidR="00243B48"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имя, отчество (последнее при наличии) физического лица, которые направили добровольное или обязательное предложение о приобретении акций и ценных бумаг, конвертируемых в акции, внесенные в добровольное или обязательное предложение изменения, уведомление о праве требовать выкупа акций и ценных бумаг, конвертируемых в акции, или требование о выкупе акций и ценных бумаг, конвертируемых в акции</w:t>
            </w:r>
            <w:r w:rsidR="002617CA" w:rsidRPr="004622DD">
              <w:rPr>
                <w:rFonts w:ascii="Times New Roman" w:eastAsia="Times New Roman" w:hAnsi="Times New Roman"/>
                <w:sz w:val="24"/>
                <w:szCs w:val="24"/>
                <w:lang w:eastAsia="ru-RU"/>
              </w:rPr>
              <w:t>:</w:t>
            </w:r>
          </w:p>
        </w:tc>
        <w:tc>
          <w:tcPr>
            <w:tcW w:w="7625" w:type="dxa"/>
            <w:shd w:val="clear" w:color="auto" w:fill="auto"/>
          </w:tcPr>
          <w:p w14:paraId="269AD509" w14:textId="77777777" w:rsidR="00C2184E" w:rsidRPr="004622DD" w:rsidRDefault="00C2184E" w:rsidP="00C218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CEB7D7C" w14:textId="77777777" w:rsidR="00C2184E" w:rsidRPr="004622DD" w:rsidRDefault="00C2184E" w:rsidP="00C2184E">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p w14:paraId="6F79FA03" w14:textId="2E16A15B" w:rsidR="002617CA" w:rsidRPr="004622DD" w:rsidRDefault="002617CA" w:rsidP="00C2184E">
            <w:pPr>
              <w:rPr>
                <w:rFonts w:ascii="Times New Roman" w:eastAsia="Times New Roman" w:hAnsi="Times New Roman"/>
                <w:sz w:val="24"/>
                <w:szCs w:val="24"/>
                <w:lang w:eastAsia="ru-RU"/>
              </w:rPr>
            </w:pPr>
          </w:p>
        </w:tc>
      </w:tr>
    </w:tbl>
    <w:p w14:paraId="06225A11" w14:textId="77777777" w:rsidR="00210C61" w:rsidRPr="004622DD" w:rsidRDefault="004D1035" w:rsidP="00FC65C6">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 </w:t>
      </w:r>
      <w:r w:rsidR="00491D95" w:rsidRPr="004622DD">
        <w:rPr>
          <w:rFonts w:ascii="Times New Roman" w:eastAsia="Times New Roman" w:hAnsi="Times New Roman"/>
          <w:sz w:val="24"/>
          <w:szCs w:val="24"/>
          <w:lang w:eastAsia="ru-RU"/>
        </w:rPr>
        <w:t xml:space="preserve">Вместо заполнения данного пункта может быть направлена </w:t>
      </w:r>
      <w:r w:rsidR="00210C61" w:rsidRPr="004622DD">
        <w:rPr>
          <w:rFonts w:ascii="Times New Roman" w:eastAsia="Times New Roman" w:hAnsi="Times New Roman"/>
          <w:sz w:val="24"/>
          <w:szCs w:val="24"/>
          <w:lang w:eastAsia="ru-RU"/>
        </w:rPr>
        <w:t>сканированн</w:t>
      </w:r>
      <w:r w:rsidR="00491D95" w:rsidRPr="004622DD">
        <w:rPr>
          <w:rFonts w:ascii="Times New Roman" w:eastAsia="Times New Roman" w:hAnsi="Times New Roman"/>
          <w:sz w:val="24"/>
          <w:szCs w:val="24"/>
          <w:lang w:eastAsia="ru-RU"/>
        </w:rPr>
        <w:t>ая</w:t>
      </w:r>
      <w:r w:rsidR="00210C61" w:rsidRPr="004622DD">
        <w:rPr>
          <w:rFonts w:ascii="Times New Roman" w:eastAsia="Times New Roman" w:hAnsi="Times New Roman"/>
          <w:sz w:val="24"/>
          <w:szCs w:val="24"/>
          <w:lang w:eastAsia="ru-RU"/>
        </w:rPr>
        <w:t xml:space="preserve"> копи</w:t>
      </w:r>
      <w:r w:rsidR="00491D95" w:rsidRPr="004622DD">
        <w:rPr>
          <w:rFonts w:ascii="Times New Roman" w:eastAsia="Times New Roman" w:hAnsi="Times New Roman"/>
          <w:sz w:val="24"/>
          <w:szCs w:val="24"/>
          <w:lang w:eastAsia="ru-RU"/>
        </w:rPr>
        <w:t>я</w:t>
      </w:r>
      <w:r w:rsidR="00210C61"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добровольно</w:t>
      </w:r>
      <w:r w:rsidR="00210C61" w:rsidRPr="004622DD">
        <w:rPr>
          <w:rFonts w:ascii="Times New Roman" w:eastAsia="Times New Roman" w:hAnsi="Times New Roman"/>
          <w:sz w:val="24"/>
          <w:szCs w:val="24"/>
          <w:lang w:eastAsia="ru-RU"/>
        </w:rPr>
        <w:t>го</w:t>
      </w:r>
      <w:r w:rsidRPr="004622DD">
        <w:rPr>
          <w:rFonts w:ascii="Times New Roman" w:eastAsia="Times New Roman" w:hAnsi="Times New Roman"/>
          <w:sz w:val="24"/>
          <w:szCs w:val="24"/>
          <w:lang w:eastAsia="ru-RU"/>
        </w:rPr>
        <w:t xml:space="preserve"> или обязательно</w:t>
      </w:r>
      <w:r w:rsidR="00210C61" w:rsidRPr="004622DD">
        <w:rPr>
          <w:rFonts w:ascii="Times New Roman" w:eastAsia="Times New Roman" w:hAnsi="Times New Roman"/>
          <w:sz w:val="24"/>
          <w:szCs w:val="24"/>
          <w:lang w:eastAsia="ru-RU"/>
        </w:rPr>
        <w:t>го</w:t>
      </w:r>
      <w:r w:rsidRPr="004622DD">
        <w:rPr>
          <w:rFonts w:ascii="Times New Roman" w:eastAsia="Times New Roman" w:hAnsi="Times New Roman"/>
          <w:sz w:val="24"/>
          <w:szCs w:val="24"/>
          <w:lang w:eastAsia="ru-RU"/>
        </w:rPr>
        <w:t xml:space="preserve"> предложени</w:t>
      </w:r>
      <w:r w:rsidR="00210C61"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внесенны</w:t>
      </w:r>
      <w:r w:rsidR="00210C61" w:rsidRPr="004622DD">
        <w:rPr>
          <w:rFonts w:ascii="Times New Roman" w:eastAsia="Times New Roman" w:hAnsi="Times New Roman"/>
          <w:sz w:val="24"/>
          <w:szCs w:val="24"/>
          <w:lang w:eastAsia="ru-RU"/>
        </w:rPr>
        <w:t>х</w:t>
      </w:r>
      <w:r w:rsidRPr="004622DD">
        <w:rPr>
          <w:rFonts w:ascii="Times New Roman" w:eastAsia="Times New Roman" w:hAnsi="Times New Roman"/>
          <w:sz w:val="24"/>
          <w:szCs w:val="24"/>
          <w:lang w:eastAsia="ru-RU"/>
        </w:rPr>
        <w:t xml:space="preserve"> в него изменени</w:t>
      </w:r>
      <w:r w:rsidR="00210C61" w:rsidRPr="004622DD">
        <w:rPr>
          <w:rFonts w:ascii="Times New Roman" w:eastAsia="Times New Roman" w:hAnsi="Times New Roman"/>
          <w:sz w:val="24"/>
          <w:szCs w:val="24"/>
          <w:lang w:eastAsia="ru-RU"/>
        </w:rPr>
        <w:t>й</w:t>
      </w:r>
      <w:r w:rsidRPr="004622DD">
        <w:rPr>
          <w:rFonts w:ascii="Times New Roman" w:eastAsia="Times New Roman" w:hAnsi="Times New Roman"/>
          <w:sz w:val="24"/>
          <w:szCs w:val="24"/>
          <w:lang w:eastAsia="ru-RU"/>
        </w:rPr>
        <w:t>; уведомлени</w:t>
      </w:r>
      <w:r w:rsidR="009A64A0"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xml:space="preserve"> о праве требовать выкупа; требовани</w:t>
      </w:r>
      <w:r w:rsidR="009A64A0"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xml:space="preserve"> о выкупе.</w:t>
      </w:r>
    </w:p>
    <w:p w14:paraId="6EE5EF7A" w14:textId="77777777" w:rsidR="00C6548A" w:rsidRPr="004622DD" w:rsidRDefault="00C6548A" w:rsidP="006619D8">
      <w:pPr>
        <w:spacing w:after="0"/>
        <w:ind w:left="142" w:right="-284"/>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p w14:paraId="06210918" w14:textId="77777777" w:rsidR="00E820E1" w:rsidRPr="004622DD" w:rsidRDefault="00E820E1" w:rsidP="004D1035">
      <w:pPr>
        <w:ind w:right="-567"/>
        <w:jc w:val="both"/>
        <w:rPr>
          <w:rFonts w:ascii="Times New Roman" w:hAnsi="Times New Roman"/>
          <w:b/>
          <w:sz w:val="24"/>
          <w:szCs w:val="24"/>
        </w:rPr>
      </w:pPr>
    </w:p>
    <w:tbl>
      <w:tblPr>
        <w:tblStyle w:val="af0"/>
        <w:tblW w:w="15309" w:type="dxa"/>
        <w:tblInd w:w="108" w:type="dxa"/>
        <w:tblLook w:val="04A0" w:firstRow="1" w:lastRow="0" w:firstColumn="1" w:lastColumn="0" w:noHBand="0" w:noVBand="1"/>
      </w:tblPr>
      <w:tblGrid>
        <w:gridCol w:w="7684"/>
        <w:gridCol w:w="7625"/>
      </w:tblGrid>
      <w:tr w:rsidR="004622DD" w:rsidRPr="004622DD" w14:paraId="0CB6CD3B" w14:textId="77777777" w:rsidTr="00D04A0A">
        <w:tc>
          <w:tcPr>
            <w:tcW w:w="7684" w:type="dxa"/>
          </w:tcPr>
          <w:p w14:paraId="3C66953E"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t>Дата заполнения</w:t>
            </w:r>
          </w:p>
        </w:tc>
        <w:tc>
          <w:tcPr>
            <w:tcW w:w="7625" w:type="dxa"/>
          </w:tcPr>
          <w:p w14:paraId="467835DA" w14:textId="77777777" w:rsidR="00B16B58" w:rsidRPr="004622DD" w:rsidRDefault="00B16B58" w:rsidP="002C3807">
            <w:pPr>
              <w:rPr>
                <w:rFonts w:ascii="Times New Roman" w:hAnsi="Times New Roman"/>
                <w:b/>
                <w:sz w:val="24"/>
                <w:szCs w:val="24"/>
              </w:rPr>
            </w:pPr>
          </w:p>
        </w:tc>
      </w:tr>
    </w:tbl>
    <w:p w14:paraId="5BEC0C86" w14:textId="6BF31398" w:rsidR="00E820E1" w:rsidRPr="004622DD" w:rsidRDefault="00BF5BD4" w:rsidP="00B16B58">
      <w:pPr>
        <w:spacing w:before="240"/>
        <w:jc w:val="center"/>
        <w:rPr>
          <w:rFonts w:ascii="Times New Roman" w:hAnsi="Times New Roman"/>
          <w:b/>
          <w:sz w:val="24"/>
          <w:szCs w:val="24"/>
        </w:rPr>
      </w:pPr>
      <w:r w:rsidRPr="004622DD">
        <w:rPr>
          <w:rFonts w:ascii="Times New Roman" w:hAnsi="Times New Roman"/>
          <w:b/>
          <w:sz w:val="24"/>
          <w:szCs w:val="24"/>
        </w:rPr>
        <w:t>10</w:t>
      </w:r>
      <w:r w:rsidR="00E820E1" w:rsidRPr="004622DD">
        <w:rPr>
          <w:rFonts w:ascii="Times New Roman" w:hAnsi="Times New Roman"/>
          <w:b/>
          <w:sz w:val="24"/>
          <w:szCs w:val="24"/>
        </w:rPr>
        <w:t>.10. Информация о поступлении эмитенту отчета об итогах принятия добровольного или обязательного предложения о приобретении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4622DD" w:rsidRPr="004622DD" w14:paraId="252A5E79" w14:textId="77777777" w:rsidTr="00D04A0A">
        <w:trPr>
          <w:trHeight w:val="805"/>
        </w:trPr>
        <w:tc>
          <w:tcPr>
            <w:tcW w:w="7684" w:type="dxa"/>
            <w:shd w:val="clear" w:color="auto" w:fill="auto"/>
            <w:vAlign w:val="center"/>
          </w:tcPr>
          <w:p w14:paraId="09A96473" w14:textId="272BBD94" w:rsidR="00E820E1" w:rsidRPr="004622DD" w:rsidRDefault="00BF5BD4" w:rsidP="00566A6D">
            <w:pPr>
              <w:jc w:val="both"/>
              <w:rPr>
                <w:rFonts w:ascii="Times New Roman" w:eastAsia="Times New Roman" w:hAnsi="Times New Roman"/>
                <w:sz w:val="24"/>
                <w:szCs w:val="24"/>
                <w:lang w:eastAsia="ru-RU"/>
              </w:rPr>
            </w:pPr>
            <w:bookmarkStart w:id="729" w:name="_Toc462933783"/>
            <w:r w:rsidRPr="004622DD">
              <w:rPr>
                <w:rFonts w:ascii="Times New Roman" w:eastAsia="Times New Roman" w:hAnsi="Times New Roman"/>
                <w:sz w:val="24"/>
                <w:szCs w:val="24"/>
                <w:lang w:eastAsia="ru-RU"/>
              </w:rPr>
              <w:t>Вид, категори</w:t>
            </w:r>
            <w:r w:rsidR="003305C8"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xml:space="preserve"> (тип), сери</w:t>
            </w:r>
            <w:r w:rsidR="003305C8" w:rsidRPr="004622DD">
              <w:rPr>
                <w:rFonts w:ascii="Times New Roman" w:eastAsia="Times New Roman" w:hAnsi="Times New Roman"/>
                <w:sz w:val="24"/>
                <w:szCs w:val="24"/>
                <w:lang w:eastAsia="ru-RU"/>
              </w:rPr>
              <w:t>я</w:t>
            </w:r>
            <w:r w:rsidRPr="004622DD">
              <w:rPr>
                <w:rFonts w:ascii="Times New Roman" w:eastAsia="Times New Roman" w:hAnsi="Times New Roman"/>
                <w:sz w:val="24"/>
                <w:szCs w:val="24"/>
                <w:lang w:eastAsia="ru-RU"/>
              </w:rPr>
              <w:t xml:space="preserve"> (при наличии) и иные указанные в решении о выпуске ценных бумаг идентификационные признаки акций и ценных бумаг, конвертируемых в акции, в отношении которых было сделано добровольное или обязательное предложение</w:t>
            </w:r>
            <w:r w:rsidR="00E820E1" w:rsidRPr="004622DD">
              <w:rPr>
                <w:rFonts w:ascii="Times New Roman" w:eastAsia="Times New Roman" w:hAnsi="Times New Roman"/>
                <w:sz w:val="24"/>
                <w:szCs w:val="24"/>
                <w:lang w:eastAsia="ru-RU"/>
              </w:rPr>
              <w:t>:</w:t>
            </w:r>
            <w:bookmarkEnd w:id="729"/>
          </w:p>
        </w:tc>
        <w:tc>
          <w:tcPr>
            <w:tcW w:w="7625" w:type="dxa"/>
            <w:shd w:val="clear" w:color="auto" w:fill="auto"/>
          </w:tcPr>
          <w:p w14:paraId="427F353E" w14:textId="77777777" w:rsidR="00E820E1" w:rsidRPr="004622DD" w:rsidRDefault="00E820E1">
            <w:pPr>
              <w:rPr>
                <w:rFonts w:ascii="Times New Roman" w:eastAsia="Times New Roman" w:hAnsi="Times New Roman"/>
                <w:sz w:val="24"/>
                <w:szCs w:val="24"/>
                <w:lang w:eastAsia="ru-RU"/>
              </w:rPr>
            </w:pPr>
          </w:p>
        </w:tc>
      </w:tr>
      <w:tr w:rsidR="004622DD" w:rsidRPr="004622DD" w14:paraId="676C0BC3" w14:textId="77777777" w:rsidTr="00D04A0A">
        <w:trPr>
          <w:trHeight w:val="693"/>
        </w:trPr>
        <w:tc>
          <w:tcPr>
            <w:tcW w:w="7684" w:type="dxa"/>
            <w:shd w:val="clear" w:color="auto" w:fill="auto"/>
            <w:vAlign w:val="center"/>
          </w:tcPr>
          <w:p w14:paraId="6576FE5A" w14:textId="2059CBB5" w:rsidR="00E820E1" w:rsidRPr="004622DD" w:rsidRDefault="00E820E1" w:rsidP="00BF5BD4">
            <w:pPr>
              <w:jc w:val="both"/>
              <w:rPr>
                <w:rFonts w:ascii="Times New Roman" w:eastAsia="Times New Roman" w:hAnsi="Times New Roman"/>
                <w:sz w:val="24"/>
                <w:szCs w:val="24"/>
                <w:lang w:eastAsia="ru-RU"/>
              </w:rPr>
            </w:pPr>
            <w:bookmarkStart w:id="730" w:name="_Toc462933784"/>
            <w:r w:rsidRPr="004622DD">
              <w:rPr>
                <w:rFonts w:ascii="Times New Roman" w:eastAsia="Times New Roman" w:hAnsi="Times New Roman"/>
                <w:sz w:val="24"/>
                <w:szCs w:val="24"/>
                <w:lang w:eastAsia="ru-RU"/>
              </w:rPr>
              <w:t>Дата поступления эмитенту добровольного или обязательного предложения о приобретении акций и ценных бумаг, конвертируемых в акции:</w:t>
            </w:r>
            <w:bookmarkEnd w:id="730"/>
          </w:p>
        </w:tc>
        <w:tc>
          <w:tcPr>
            <w:tcW w:w="7625" w:type="dxa"/>
            <w:shd w:val="clear" w:color="auto" w:fill="auto"/>
          </w:tcPr>
          <w:p w14:paraId="2108BDF4" w14:textId="74C51A56" w:rsidR="00E820E1" w:rsidRPr="004622DD" w:rsidRDefault="00E820E1" w:rsidP="00F34ADF">
            <w:pPr>
              <w:rPr>
                <w:rFonts w:ascii="Times New Roman" w:eastAsia="Times New Roman" w:hAnsi="Times New Roman"/>
                <w:sz w:val="24"/>
                <w:szCs w:val="24"/>
                <w:lang w:eastAsia="ru-RU"/>
              </w:rPr>
            </w:pPr>
          </w:p>
        </w:tc>
      </w:tr>
      <w:tr w:rsidR="004622DD" w:rsidRPr="004622DD" w14:paraId="492E701E" w14:textId="77777777" w:rsidTr="00D04A0A">
        <w:tc>
          <w:tcPr>
            <w:tcW w:w="7684" w:type="dxa"/>
            <w:shd w:val="clear" w:color="auto" w:fill="auto"/>
            <w:vAlign w:val="center"/>
          </w:tcPr>
          <w:p w14:paraId="370C14AD" w14:textId="718659F6" w:rsidR="00E820E1" w:rsidRPr="004622DD" w:rsidRDefault="00E820E1" w:rsidP="00BF5BD4">
            <w:pPr>
              <w:jc w:val="both"/>
              <w:rPr>
                <w:rFonts w:ascii="Times New Roman" w:eastAsia="Times New Roman" w:hAnsi="Times New Roman"/>
                <w:sz w:val="24"/>
                <w:szCs w:val="24"/>
                <w:lang w:eastAsia="ru-RU"/>
              </w:rPr>
            </w:pPr>
            <w:bookmarkStart w:id="731" w:name="_Toc462933785"/>
            <w:r w:rsidRPr="004622DD">
              <w:rPr>
                <w:rFonts w:ascii="Times New Roman" w:eastAsia="Times New Roman" w:hAnsi="Times New Roman"/>
                <w:sz w:val="24"/>
                <w:szCs w:val="24"/>
                <w:lang w:eastAsia="ru-RU"/>
              </w:rPr>
              <w:t>Дата поступления эмитенту отчета об итогах принятия добровольного или обязательного предложения о приобретении акций и ценных бумаг, конвертируемых в акции:</w:t>
            </w:r>
            <w:bookmarkEnd w:id="731"/>
          </w:p>
        </w:tc>
        <w:tc>
          <w:tcPr>
            <w:tcW w:w="7625" w:type="dxa"/>
            <w:shd w:val="clear" w:color="auto" w:fill="auto"/>
          </w:tcPr>
          <w:p w14:paraId="65820CB5" w14:textId="54D9CFB2" w:rsidR="00E820E1" w:rsidRPr="004622DD" w:rsidRDefault="00E820E1" w:rsidP="00F34ADF">
            <w:pPr>
              <w:rPr>
                <w:rFonts w:ascii="Times New Roman" w:hAnsi="Times New Roman"/>
                <w:b/>
                <w:sz w:val="24"/>
                <w:szCs w:val="24"/>
              </w:rPr>
            </w:pPr>
          </w:p>
        </w:tc>
      </w:tr>
      <w:tr w:rsidR="004622DD" w:rsidRPr="004622DD" w14:paraId="32C28F59" w14:textId="77777777" w:rsidTr="00D04A0A">
        <w:tc>
          <w:tcPr>
            <w:tcW w:w="7684" w:type="dxa"/>
            <w:shd w:val="clear" w:color="auto" w:fill="auto"/>
            <w:vAlign w:val="center"/>
          </w:tcPr>
          <w:p w14:paraId="15900C1D" w14:textId="4A25524B" w:rsidR="00E820E1" w:rsidRPr="004622DD" w:rsidRDefault="00E820E1" w:rsidP="00BF5BD4">
            <w:pPr>
              <w:jc w:val="both"/>
              <w:rPr>
                <w:rFonts w:ascii="Times New Roman" w:eastAsia="Times New Roman" w:hAnsi="Times New Roman"/>
                <w:sz w:val="24"/>
                <w:szCs w:val="24"/>
                <w:lang w:eastAsia="ru-RU"/>
              </w:rPr>
            </w:pPr>
            <w:bookmarkStart w:id="732" w:name="_Toc462933786"/>
            <w:r w:rsidRPr="004622DD">
              <w:rPr>
                <w:rFonts w:ascii="Times New Roman" w:eastAsia="Times New Roman" w:hAnsi="Times New Roman"/>
                <w:sz w:val="24"/>
                <w:szCs w:val="24"/>
                <w:lang w:eastAsia="ru-RU"/>
              </w:rPr>
              <w:t>Количество акций каждой категории (типа), а также количество ценных бумаг, конвертируемых в акции каждой категории (типа), приобретенных</w:t>
            </w:r>
            <w:r w:rsidR="00BF5BD4" w:rsidRPr="004622DD">
              <w:rPr>
                <w:rFonts w:ascii="Times New Roman" w:eastAsia="Times New Roman" w:hAnsi="Times New Roman"/>
                <w:sz w:val="24"/>
                <w:szCs w:val="24"/>
                <w:lang w:eastAsia="ru-RU"/>
              </w:rPr>
              <w:t xml:space="preserve"> (приобретаемых)</w:t>
            </w:r>
            <w:r w:rsidRPr="004622DD">
              <w:rPr>
                <w:rFonts w:ascii="Times New Roman" w:eastAsia="Times New Roman" w:hAnsi="Times New Roman"/>
                <w:sz w:val="24"/>
                <w:szCs w:val="24"/>
                <w:lang w:eastAsia="ru-RU"/>
              </w:rPr>
              <w:t xml:space="preserve"> на основании добровольного или обязательного предложения об их приобретении:</w:t>
            </w:r>
            <w:bookmarkEnd w:id="732"/>
          </w:p>
        </w:tc>
        <w:tc>
          <w:tcPr>
            <w:tcW w:w="7625" w:type="dxa"/>
            <w:shd w:val="clear" w:color="auto" w:fill="auto"/>
          </w:tcPr>
          <w:p w14:paraId="522D6683" w14:textId="29AF68F4" w:rsidR="00E820E1" w:rsidRPr="004622DD" w:rsidRDefault="00E820E1" w:rsidP="00BF5BD4">
            <w:pPr>
              <w:rPr>
                <w:rFonts w:ascii="Times New Roman" w:hAnsi="Times New Roman"/>
                <w:b/>
                <w:sz w:val="24"/>
                <w:szCs w:val="24"/>
              </w:rPr>
            </w:pPr>
          </w:p>
        </w:tc>
      </w:tr>
    </w:tbl>
    <w:p w14:paraId="6D02286A" w14:textId="5A9E3394" w:rsidR="00E820E1" w:rsidRPr="004622DD" w:rsidRDefault="00E820E1" w:rsidP="00AC73D2">
      <w:pPr>
        <w:rPr>
          <w:rFonts w:ascii="Times New Roman" w:hAnsi="Times New Roman"/>
          <w:b/>
          <w:sz w:val="24"/>
          <w:szCs w:val="24"/>
        </w:rPr>
      </w:pPr>
      <w:r w:rsidRPr="004622DD">
        <w:rPr>
          <w:rFonts w:ascii="Times New Roman" w:hAnsi="Times New Roman"/>
          <w:b/>
          <w:sz w:val="24"/>
          <w:szCs w:val="24"/>
        </w:rPr>
        <w:br w:type="page"/>
      </w:r>
      <w:r w:rsidRPr="004622DD">
        <w:rPr>
          <w:rFonts w:ascii="Times New Roman" w:hAnsi="Times New Roman"/>
          <w:b/>
          <w:sz w:val="24"/>
          <w:szCs w:val="24"/>
        </w:rPr>
        <w:lastRenderedPageBreak/>
        <w:t xml:space="preserve">Форма </w:t>
      </w:r>
      <w:r w:rsidR="00F56622" w:rsidRPr="004622DD">
        <w:rPr>
          <w:rFonts w:ascii="Times New Roman" w:hAnsi="Times New Roman"/>
          <w:b/>
          <w:sz w:val="24"/>
          <w:szCs w:val="24"/>
        </w:rPr>
        <w:t>11</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3B64C352" w14:textId="77777777" w:rsidTr="002D1F8F">
        <w:trPr>
          <w:trHeight w:val="213"/>
        </w:trPr>
        <w:tc>
          <w:tcPr>
            <w:tcW w:w="3568" w:type="dxa"/>
            <w:shd w:val="clear" w:color="auto" w:fill="auto"/>
          </w:tcPr>
          <w:p w14:paraId="2224F925"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7F76D602" w14:textId="77777777" w:rsidR="00F56622" w:rsidRPr="004622DD" w:rsidRDefault="00F56622" w:rsidP="002D1F8F">
            <w:pPr>
              <w:spacing w:after="0" w:line="240" w:lineRule="auto"/>
              <w:rPr>
                <w:rFonts w:ascii="Times New Roman" w:hAnsi="Times New Roman"/>
                <w:sz w:val="24"/>
                <w:szCs w:val="24"/>
              </w:rPr>
            </w:pPr>
          </w:p>
        </w:tc>
        <w:tc>
          <w:tcPr>
            <w:tcW w:w="2447" w:type="dxa"/>
            <w:gridSpan w:val="3"/>
            <w:shd w:val="clear" w:color="auto" w:fill="auto"/>
          </w:tcPr>
          <w:p w14:paraId="0CFCF534"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5F5783B6"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632E7D8" w14:textId="77777777" w:rsidTr="002D1F8F">
        <w:trPr>
          <w:trHeight w:val="124"/>
        </w:trPr>
        <w:tc>
          <w:tcPr>
            <w:tcW w:w="7523" w:type="dxa"/>
            <w:gridSpan w:val="2"/>
            <w:shd w:val="clear" w:color="auto" w:fill="auto"/>
          </w:tcPr>
          <w:p w14:paraId="23A5F157"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30285433" w14:textId="77777777" w:rsidR="00F56622" w:rsidRPr="004622DD" w:rsidRDefault="00F56622" w:rsidP="002D1F8F">
            <w:pPr>
              <w:spacing w:after="0" w:line="240" w:lineRule="auto"/>
              <w:rPr>
                <w:rFonts w:ascii="Times New Roman" w:hAnsi="Times New Roman"/>
                <w:sz w:val="24"/>
                <w:szCs w:val="24"/>
              </w:rPr>
            </w:pPr>
          </w:p>
        </w:tc>
      </w:tr>
      <w:tr w:rsidR="004622DD" w:rsidRPr="004622DD" w14:paraId="6AF8CFA8" w14:textId="77777777" w:rsidTr="002D1F8F">
        <w:trPr>
          <w:trHeight w:val="206"/>
        </w:trPr>
        <w:tc>
          <w:tcPr>
            <w:tcW w:w="7523" w:type="dxa"/>
            <w:gridSpan w:val="2"/>
            <w:shd w:val="clear" w:color="auto" w:fill="auto"/>
          </w:tcPr>
          <w:p w14:paraId="39F50F9A"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9646163" w14:textId="77777777" w:rsidR="00F56622" w:rsidRPr="004622DD" w:rsidRDefault="00F56622" w:rsidP="002D1F8F">
            <w:pPr>
              <w:spacing w:after="0" w:line="240" w:lineRule="auto"/>
              <w:rPr>
                <w:rFonts w:ascii="Times New Roman" w:hAnsi="Times New Roman"/>
                <w:sz w:val="24"/>
                <w:szCs w:val="24"/>
              </w:rPr>
            </w:pPr>
          </w:p>
        </w:tc>
      </w:tr>
      <w:tr w:rsidR="004622DD" w:rsidRPr="004622DD" w14:paraId="38E1CC9E" w14:textId="77777777" w:rsidTr="002D1F8F">
        <w:trPr>
          <w:trHeight w:val="176"/>
        </w:trPr>
        <w:tc>
          <w:tcPr>
            <w:tcW w:w="7523" w:type="dxa"/>
            <w:gridSpan w:val="2"/>
            <w:tcBorders>
              <w:bottom w:val="double" w:sz="4" w:space="0" w:color="auto"/>
            </w:tcBorders>
            <w:shd w:val="clear" w:color="auto" w:fill="auto"/>
          </w:tcPr>
          <w:p w14:paraId="66433ED0" w14:textId="5F76FBDF"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3CCDA939" w14:textId="77777777" w:rsidR="00F56622" w:rsidRPr="004622DD" w:rsidRDefault="00F56622" w:rsidP="002D1F8F">
            <w:pPr>
              <w:spacing w:after="0" w:line="240" w:lineRule="auto"/>
              <w:rPr>
                <w:rFonts w:ascii="Times New Roman" w:hAnsi="Times New Roman"/>
                <w:sz w:val="24"/>
                <w:szCs w:val="24"/>
              </w:rPr>
            </w:pPr>
          </w:p>
        </w:tc>
      </w:tr>
      <w:tr w:rsidR="004622DD" w:rsidRPr="004622DD" w14:paraId="75A31D4F" w14:textId="77777777" w:rsidTr="002D1F8F">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4973AC3B" w14:textId="539D709A" w:rsidR="00F56622"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084EEA9D" w14:textId="77777777" w:rsidTr="002D1F8F">
        <w:trPr>
          <w:trHeight w:val="264"/>
        </w:trPr>
        <w:tc>
          <w:tcPr>
            <w:tcW w:w="7523" w:type="dxa"/>
            <w:gridSpan w:val="2"/>
            <w:tcBorders>
              <w:top w:val="single" w:sz="4" w:space="0" w:color="auto"/>
            </w:tcBorders>
            <w:shd w:val="clear" w:color="auto" w:fill="auto"/>
          </w:tcPr>
          <w:p w14:paraId="0DA863A7"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1003AC34"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77F1F2A5" w14:textId="77777777" w:rsidR="00F56622" w:rsidRPr="004622DD" w:rsidRDefault="00F56622"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7F6A725"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C76EC03"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29492A6C"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76ED4A79"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0CA9570B" w14:textId="77777777" w:rsidTr="002D1F8F">
        <w:trPr>
          <w:trHeight w:val="98"/>
        </w:trPr>
        <w:tc>
          <w:tcPr>
            <w:tcW w:w="7523" w:type="dxa"/>
            <w:gridSpan w:val="2"/>
            <w:tcBorders>
              <w:bottom w:val="double" w:sz="4" w:space="0" w:color="auto"/>
            </w:tcBorders>
            <w:shd w:val="clear" w:color="auto" w:fill="auto"/>
          </w:tcPr>
          <w:p w14:paraId="568B36D1"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35C2C917" w14:textId="77777777" w:rsidR="00F56622" w:rsidRPr="004622DD" w:rsidRDefault="00F56622" w:rsidP="002D1F8F">
            <w:pPr>
              <w:pStyle w:val="a4"/>
              <w:spacing w:after="0" w:line="240" w:lineRule="auto"/>
              <w:ind w:left="546"/>
              <w:rPr>
                <w:rFonts w:ascii="Times New Roman" w:hAnsi="Times New Roman"/>
                <w:sz w:val="24"/>
                <w:szCs w:val="24"/>
              </w:rPr>
            </w:pPr>
          </w:p>
        </w:tc>
      </w:tr>
      <w:tr w:rsidR="004622DD" w:rsidRPr="004622DD" w14:paraId="6F797A9A" w14:textId="77777777" w:rsidTr="002D1F8F">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77CF2BF" w14:textId="732D7581" w:rsidR="00F56622"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5EE6FABC" w14:textId="77777777" w:rsidTr="002D1F8F">
        <w:trPr>
          <w:trHeight w:val="543"/>
        </w:trPr>
        <w:tc>
          <w:tcPr>
            <w:tcW w:w="7523" w:type="dxa"/>
            <w:gridSpan w:val="2"/>
            <w:tcBorders>
              <w:top w:val="single" w:sz="4" w:space="0" w:color="auto"/>
            </w:tcBorders>
            <w:shd w:val="clear" w:color="auto" w:fill="auto"/>
          </w:tcPr>
          <w:p w14:paraId="22615165" w14:textId="4145B8D9" w:rsidR="00F56622" w:rsidRPr="004622DD" w:rsidRDefault="00F56622" w:rsidP="00984ACD">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A7C5574" w14:textId="77777777" w:rsidR="00F56622" w:rsidRPr="004622DD" w:rsidRDefault="00F56622" w:rsidP="002D1F8F">
            <w:pPr>
              <w:pStyle w:val="a4"/>
              <w:spacing w:after="0" w:line="240" w:lineRule="auto"/>
              <w:ind w:left="546"/>
              <w:rPr>
                <w:rFonts w:ascii="Times New Roman" w:hAnsi="Times New Roman"/>
                <w:sz w:val="24"/>
                <w:szCs w:val="24"/>
              </w:rPr>
            </w:pPr>
          </w:p>
        </w:tc>
      </w:tr>
      <w:tr w:rsidR="004622DD" w:rsidRPr="004622DD" w14:paraId="02FAB7D8" w14:textId="77777777" w:rsidTr="002D1F8F">
        <w:trPr>
          <w:trHeight w:val="275"/>
        </w:trPr>
        <w:tc>
          <w:tcPr>
            <w:tcW w:w="7523" w:type="dxa"/>
            <w:gridSpan w:val="2"/>
            <w:shd w:val="clear" w:color="auto" w:fill="auto"/>
          </w:tcPr>
          <w:p w14:paraId="5E2DF5F5" w14:textId="77777777" w:rsidR="00F56622" w:rsidRPr="004622DD" w:rsidRDefault="00F56622" w:rsidP="002D1F8F">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244194EB" w14:textId="77777777" w:rsidR="00F56622" w:rsidRPr="004622DD" w:rsidRDefault="00F56622" w:rsidP="002D1F8F">
            <w:pPr>
              <w:pStyle w:val="a4"/>
              <w:spacing w:after="0" w:line="240" w:lineRule="auto"/>
              <w:ind w:left="546"/>
              <w:rPr>
                <w:rFonts w:ascii="Times New Roman" w:hAnsi="Times New Roman"/>
                <w:sz w:val="24"/>
                <w:szCs w:val="24"/>
              </w:rPr>
            </w:pPr>
          </w:p>
        </w:tc>
      </w:tr>
      <w:tr w:rsidR="004622DD" w:rsidRPr="004622DD" w14:paraId="1FD8C6EA" w14:textId="77777777" w:rsidTr="002D1F8F">
        <w:trPr>
          <w:trHeight w:val="423"/>
        </w:trPr>
        <w:tc>
          <w:tcPr>
            <w:tcW w:w="7523" w:type="dxa"/>
            <w:gridSpan w:val="2"/>
            <w:shd w:val="clear" w:color="auto" w:fill="auto"/>
          </w:tcPr>
          <w:p w14:paraId="676B7CFC" w14:textId="77777777" w:rsidR="00F56622" w:rsidRPr="004622DD" w:rsidRDefault="00F56622" w:rsidP="002D1F8F">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21A6AD23"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124CDD2D" w14:textId="77777777" w:rsidR="00F56622" w:rsidRPr="004622DD" w:rsidRDefault="00F56622" w:rsidP="002D1F8F">
            <w:pPr>
              <w:pStyle w:val="a4"/>
              <w:spacing w:after="0" w:line="240" w:lineRule="auto"/>
              <w:ind w:left="546"/>
              <w:rPr>
                <w:rFonts w:ascii="Times New Roman" w:hAnsi="Times New Roman"/>
                <w:sz w:val="24"/>
                <w:szCs w:val="24"/>
              </w:rPr>
            </w:pPr>
          </w:p>
        </w:tc>
        <w:tc>
          <w:tcPr>
            <w:tcW w:w="1253" w:type="dxa"/>
            <w:shd w:val="clear" w:color="auto" w:fill="auto"/>
          </w:tcPr>
          <w:p w14:paraId="29CDC970"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56B5891B"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0D59AC39"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4430D143" w14:textId="77777777" w:rsidR="00F56622" w:rsidRPr="004622DD" w:rsidRDefault="00F56622" w:rsidP="002D1F8F">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2DDCAE1C" w14:textId="08AE867E" w:rsidR="00E820E1" w:rsidRPr="004622DD" w:rsidRDefault="00F56622" w:rsidP="00B16B58">
      <w:pPr>
        <w:spacing w:before="240"/>
        <w:jc w:val="center"/>
        <w:rPr>
          <w:rFonts w:ascii="Times New Roman" w:hAnsi="Times New Roman"/>
          <w:b/>
          <w:sz w:val="24"/>
          <w:szCs w:val="24"/>
        </w:rPr>
      </w:pPr>
      <w:r w:rsidRPr="004622DD">
        <w:rPr>
          <w:rFonts w:ascii="Times New Roman" w:hAnsi="Times New Roman"/>
          <w:b/>
          <w:sz w:val="24"/>
          <w:szCs w:val="24"/>
        </w:rPr>
        <w:t>Информация, связанная с осуществлением права</w:t>
      </w:r>
      <w:r w:rsidR="00E820E1" w:rsidRPr="004622DD">
        <w:rPr>
          <w:rFonts w:ascii="Times New Roman" w:hAnsi="Times New Roman"/>
          <w:b/>
          <w:sz w:val="24"/>
          <w:szCs w:val="24"/>
        </w:rPr>
        <w:t xml:space="preserve"> на получение объявленных дивидендов </w:t>
      </w:r>
    </w:p>
    <w:tbl>
      <w:tblPr>
        <w:tblStyle w:val="af0"/>
        <w:tblW w:w="15309" w:type="dxa"/>
        <w:tblInd w:w="108" w:type="dxa"/>
        <w:tblLook w:val="04A0" w:firstRow="1" w:lastRow="0" w:firstColumn="1" w:lastColumn="0" w:noHBand="0" w:noVBand="1"/>
      </w:tblPr>
      <w:tblGrid>
        <w:gridCol w:w="7684"/>
        <w:gridCol w:w="7625"/>
      </w:tblGrid>
      <w:tr w:rsidR="004622DD" w:rsidRPr="004622DD" w14:paraId="12933C64" w14:textId="77777777" w:rsidTr="00D04A0A">
        <w:tc>
          <w:tcPr>
            <w:tcW w:w="7684" w:type="dxa"/>
          </w:tcPr>
          <w:p w14:paraId="061027DD"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t>Дата заполнения</w:t>
            </w:r>
          </w:p>
        </w:tc>
        <w:tc>
          <w:tcPr>
            <w:tcW w:w="7625" w:type="dxa"/>
          </w:tcPr>
          <w:p w14:paraId="34D60BE6" w14:textId="77777777" w:rsidR="00B16B58" w:rsidRPr="004622DD" w:rsidRDefault="00B16B58" w:rsidP="002C3807">
            <w:pPr>
              <w:rPr>
                <w:rFonts w:ascii="Times New Roman" w:hAnsi="Times New Roman"/>
                <w:b/>
                <w:sz w:val="24"/>
                <w:szCs w:val="24"/>
              </w:rPr>
            </w:pPr>
          </w:p>
        </w:tc>
      </w:tr>
    </w:tbl>
    <w:p w14:paraId="0D7DDE2D" w14:textId="2A6A52E9" w:rsidR="008C02D0" w:rsidRPr="004622DD" w:rsidRDefault="008C02D0" w:rsidP="008C02D0">
      <w:pPr>
        <w:spacing w:before="240"/>
        <w:jc w:val="center"/>
        <w:rPr>
          <w:rFonts w:ascii="Times New Roman" w:hAnsi="Times New Roman"/>
          <w:b/>
          <w:sz w:val="24"/>
          <w:szCs w:val="24"/>
        </w:rPr>
      </w:pPr>
      <w:r w:rsidRPr="004622DD">
        <w:rPr>
          <w:rFonts w:ascii="Times New Roman" w:hAnsi="Times New Roman"/>
          <w:b/>
          <w:sz w:val="24"/>
          <w:szCs w:val="24"/>
        </w:rPr>
        <w:t>11</w:t>
      </w:r>
      <w:r w:rsidR="00E820E1" w:rsidRPr="004622DD">
        <w:rPr>
          <w:rFonts w:ascii="Times New Roman" w:hAnsi="Times New Roman"/>
          <w:b/>
          <w:sz w:val="24"/>
          <w:szCs w:val="24"/>
        </w:rPr>
        <w:t>.2. Информация о рекомендациях совета директоров (наблюдательного совета) эмитента в отношении размеров дивидендов по акциям и порядка их выплаты</w:t>
      </w:r>
      <w:r w:rsidRPr="004622DD">
        <w:rPr>
          <w:rFonts w:ascii="Times New Roman" w:hAnsi="Times New Roman"/>
          <w:b/>
          <w:sz w:val="24"/>
          <w:szCs w:val="24"/>
        </w:rPr>
        <w:t>, в том числе о рекомендациях совета директоров (наблюдательного совета) эмитента не выплачивать дивиденды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4622DD" w:rsidRPr="004622DD" w14:paraId="6BFB9638" w14:textId="77777777" w:rsidTr="00914568">
        <w:tc>
          <w:tcPr>
            <w:tcW w:w="7542" w:type="dxa"/>
            <w:shd w:val="clear" w:color="auto" w:fill="auto"/>
            <w:vAlign w:val="center"/>
          </w:tcPr>
          <w:p w14:paraId="05C5C67E" w14:textId="55795E0E" w:rsidR="00654A21" w:rsidRPr="004622DD" w:rsidRDefault="00654A21" w:rsidP="00464EF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Сведения о кворуме</w:t>
            </w:r>
            <w:r w:rsidR="00E820E1" w:rsidRPr="004622DD">
              <w:rPr>
                <w:rFonts w:ascii="Times New Roman" w:eastAsia="Times New Roman" w:hAnsi="Times New Roman"/>
                <w:sz w:val="24"/>
                <w:szCs w:val="24"/>
                <w:lang w:eastAsia="ru-RU"/>
              </w:rPr>
              <w:t xml:space="preserve"> заседания совета директоров (наблюдательного совета) эмитента и результат</w:t>
            </w:r>
            <w:r w:rsidRPr="004622DD">
              <w:rPr>
                <w:rFonts w:ascii="Times New Roman" w:eastAsia="Times New Roman" w:hAnsi="Times New Roman"/>
                <w:sz w:val="24"/>
                <w:szCs w:val="24"/>
                <w:lang w:eastAsia="ru-RU"/>
              </w:rPr>
              <w:t>ах</w:t>
            </w:r>
            <w:r w:rsidR="00E820E1" w:rsidRPr="004622DD">
              <w:rPr>
                <w:rFonts w:ascii="Times New Roman" w:eastAsia="Times New Roman" w:hAnsi="Times New Roman"/>
                <w:sz w:val="24"/>
                <w:szCs w:val="24"/>
                <w:lang w:eastAsia="ru-RU"/>
              </w:rPr>
              <w:t xml:space="preserve"> голосования по вопросам о принятии решений, предусмотренных пунктом 15.1 Положения № </w:t>
            </w:r>
            <w:r w:rsidRPr="004622DD">
              <w:rPr>
                <w:rFonts w:ascii="Times New Roman" w:eastAsia="Times New Roman" w:hAnsi="Times New Roman"/>
                <w:sz w:val="24"/>
                <w:szCs w:val="24"/>
                <w:lang w:eastAsia="ru-RU"/>
              </w:rPr>
              <w:t>714</w:t>
            </w:r>
            <w:r w:rsidR="00E820E1" w:rsidRPr="004622DD">
              <w:rPr>
                <w:rFonts w:ascii="Times New Roman" w:eastAsia="Times New Roman" w:hAnsi="Times New Roman"/>
                <w:sz w:val="24"/>
                <w:szCs w:val="24"/>
                <w:lang w:eastAsia="ru-RU"/>
              </w:rPr>
              <w:t>-П</w:t>
            </w:r>
            <w:r w:rsidR="004805F0" w:rsidRPr="004622DD">
              <w:rPr>
                <w:rFonts w:ascii="Times New Roman" w:eastAsia="Times New Roman" w:hAnsi="Times New Roman"/>
                <w:sz w:val="24"/>
                <w:szCs w:val="24"/>
                <w:lang w:eastAsia="ru-RU"/>
              </w:rPr>
              <w:t xml:space="preserve"> (в части решения о рекомендациях в отношении размера дивидендов по акциям эмитента, являющегося акционерным обществом, и порядка их выплаты)</w:t>
            </w:r>
            <w:r w:rsidR="00E820E1" w:rsidRPr="004622DD">
              <w:rPr>
                <w:rFonts w:ascii="Times New Roman" w:eastAsia="Times New Roman" w:hAnsi="Times New Roman"/>
                <w:sz w:val="24"/>
                <w:szCs w:val="24"/>
                <w:lang w:eastAsia="ru-RU"/>
              </w:rPr>
              <w:t>:</w:t>
            </w:r>
          </w:p>
        </w:tc>
        <w:tc>
          <w:tcPr>
            <w:tcW w:w="7767" w:type="dxa"/>
            <w:shd w:val="clear" w:color="auto" w:fill="auto"/>
          </w:tcPr>
          <w:p w14:paraId="0F5C88DF" w14:textId="77777777" w:rsidR="00E820E1" w:rsidRPr="004622DD" w:rsidRDefault="00E820E1" w:rsidP="00F9233B">
            <w:pPr>
              <w:jc w:val="both"/>
              <w:rPr>
                <w:rFonts w:ascii="Times New Roman" w:hAnsi="Times New Roman"/>
                <w:b/>
                <w:sz w:val="24"/>
                <w:szCs w:val="24"/>
              </w:rPr>
            </w:pPr>
          </w:p>
        </w:tc>
      </w:tr>
      <w:tr w:rsidR="004622DD" w:rsidRPr="004622DD" w14:paraId="52EDDFB5" w14:textId="77777777" w:rsidTr="00914568">
        <w:tc>
          <w:tcPr>
            <w:tcW w:w="7542" w:type="dxa"/>
            <w:shd w:val="clear" w:color="auto" w:fill="auto"/>
            <w:vAlign w:val="center"/>
          </w:tcPr>
          <w:p w14:paraId="6CAF8F7E" w14:textId="4CD369A6" w:rsidR="00654A21" w:rsidRPr="004622DD" w:rsidRDefault="00654A21" w:rsidP="00654A2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Содержание решений, принятых советом директоров (наблюдательным советом) эмитента</w:t>
            </w:r>
            <w:r w:rsidR="00736BF7" w:rsidRPr="004622DD">
              <w:rPr>
                <w:rFonts w:ascii="Times New Roman" w:eastAsia="Times New Roman" w:hAnsi="Times New Roman"/>
                <w:sz w:val="24"/>
                <w:szCs w:val="24"/>
                <w:lang w:eastAsia="ru-RU"/>
              </w:rPr>
              <w:t xml:space="preserve"> (в части решения о рекомендациях в отношении размера дивидендов по акциям эмитента, являющегося акционерным обществом, и порядка их выплаты)</w:t>
            </w:r>
            <w:r w:rsidRPr="004622DD">
              <w:rPr>
                <w:rFonts w:ascii="Times New Roman" w:eastAsia="Times New Roman" w:hAnsi="Times New Roman"/>
                <w:sz w:val="24"/>
                <w:szCs w:val="24"/>
                <w:lang w:eastAsia="ru-RU"/>
              </w:rPr>
              <w:t>:</w:t>
            </w:r>
          </w:p>
        </w:tc>
        <w:tc>
          <w:tcPr>
            <w:tcW w:w="7767" w:type="dxa"/>
            <w:shd w:val="clear" w:color="auto" w:fill="auto"/>
          </w:tcPr>
          <w:p w14:paraId="2620C9E3" w14:textId="77777777" w:rsidR="00654A21" w:rsidRPr="004622DD" w:rsidRDefault="00654A21" w:rsidP="005024B8">
            <w:pPr>
              <w:jc w:val="both"/>
              <w:rPr>
                <w:rFonts w:ascii="Times New Roman" w:hAnsi="Times New Roman"/>
                <w:b/>
                <w:sz w:val="24"/>
                <w:szCs w:val="24"/>
              </w:rPr>
            </w:pPr>
          </w:p>
        </w:tc>
      </w:tr>
      <w:tr w:rsidR="004622DD" w:rsidRPr="004622DD" w14:paraId="5CC94E9F" w14:textId="77777777" w:rsidTr="00914568">
        <w:tc>
          <w:tcPr>
            <w:tcW w:w="7542" w:type="dxa"/>
            <w:shd w:val="clear" w:color="auto" w:fill="auto"/>
            <w:vAlign w:val="center"/>
          </w:tcPr>
          <w:p w14:paraId="2DBEDFED" w14:textId="0D29EDB2" w:rsidR="005B1D54" w:rsidRPr="004622DD" w:rsidRDefault="005B1D54" w:rsidP="00654A2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проведения заседания совета директоров (наблюдательного совета) эмитента, на котором приняты решения:</w:t>
            </w:r>
          </w:p>
        </w:tc>
        <w:tc>
          <w:tcPr>
            <w:tcW w:w="7767" w:type="dxa"/>
            <w:shd w:val="clear" w:color="auto" w:fill="auto"/>
          </w:tcPr>
          <w:p w14:paraId="0EA14B10" w14:textId="77777777" w:rsidR="005B1D54" w:rsidRPr="004622DD" w:rsidRDefault="005B1D54" w:rsidP="005B1D54">
            <w:pPr>
              <w:rPr>
                <w:rFonts w:ascii="Times New Roman" w:hAnsi="Times New Roman"/>
                <w:b/>
                <w:sz w:val="24"/>
                <w:szCs w:val="24"/>
              </w:rPr>
            </w:pPr>
          </w:p>
        </w:tc>
      </w:tr>
      <w:tr w:rsidR="004622DD" w:rsidRPr="004622DD" w14:paraId="069F5AE4" w14:textId="77777777" w:rsidTr="00914568">
        <w:tc>
          <w:tcPr>
            <w:tcW w:w="7542" w:type="dxa"/>
            <w:shd w:val="clear" w:color="auto" w:fill="auto"/>
            <w:vAlign w:val="center"/>
          </w:tcPr>
          <w:p w14:paraId="31DA113D" w14:textId="0C8255F6" w:rsidR="005B1D54" w:rsidRPr="004622DD" w:rsidRDefault="005B1D54" w:rsidP="007174B1">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составления и номер протокола заседания совета директоров (наблюдательного совета) эмитента, на котором приняты решения:</w:t>
            </w:r>
          </w:p>
        </w:tc>
        <w:tc>
          <w:tcPr>
            <w:tcW w:w="7767" w:type="dxa"/>
            <w:shd w:val="clear" w:color="auto" w:fill="auto"/>
          </w:tcPr>
          <w:p w14:paraId="15D42515" w14:textId="77777777" w:rsidR="005B1D54" w:rsidRPr="004622DD" w:rsidRDefault="005B1D54" w:rsidP="005B1D54">
            <w:pPr>
              <w:rPr>
                <w:rFonts w:ascii="Times New Roman" w:hAnsi="Times New Roman"/>
                <w:b/>
                <w:sz w:val="24"/>
                <w:szCs w:val="24"/>
              </w:rPr>
            </w:pPr>
          </w:p>
        </w:tc>
      </w:tr>
    </w:tbl>
    <w:p w14:paraId="1B16E566" w14:textId="77777777" w:rsidR="00E820E1" w:rsidRPr="004622DD" w:rsidRDefault="00B35051" w:rsidP="00AC73D2">
      <w:pPr>
        <w:rPr>
          <w:rFonts w:ascii="Times New Roman" w:hAnsi="Times New Roman"/>
          <w:b/>
          <w:sz w:val="24"/>
          <w:szCs w:val="24"/>
        </w:rPr>
      </w:pPr>
      <w:r w:rsidRPr="004622DD">
        <w:rPr>
          <w:rFonts w:ascii="Times New Roman" w:hAnsi="Times New Roman"/>
          <w:b/>
          <w:sz w:val="24"/>
          <w:szCs w:val="24"/>
        </w:rPr>
        <w:br w:type="page"/>
      </w:r>
    </w:p>
    <w:tbl>
      <w:tblPr>
        <w:tblStyle w:val="af0"/>
        <w:tblW w:w="15309" w:type="dxa"/>
        <w:tblInd w:w="108" w:type="dxa"/>
        <w:tblLook w:val="04A0" w:firstRow="1" w:lastRow="0" w:firstColumn="1" w:lastColumn="0" w:noHBand="0" w:noVBand="1"/>
      </w:tblPr>
      <w:tblGrid>
        <w:gridCol w:w="7684"/>
        <w:gridCol w:w="7625"/>
      </w:tblGrid>
      <w:tr w:rsidR="004622DD" w:rsidRPr="004622DD" w14:paraId="61463249" w14:textId="77777777" w:rsidTr="00D04A0A">
        <w:tc>
          <w:tcPr>
            <w:tcW w:w="7684" w:type="dxa"/>
          </w:tcPr>
          <w:p w14:paraId="586B3A1E"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625" w:type="dxa"/>
          </w:tcPr>
          <w:p w14:paraId="24A1765A" w14:textId="77777777" w:rsidR="00B16B58" w:rsidRPr="004622DD" w:rsidRDefault="00B16B58" w:rsidP="002C3807">
            <w:pPr>
              <w:rPr>
                <w:rFonts w:ascii="Times New Roman" w:hAnsi="Times New Roman"/>
                <w:b/>
                <w:sz w:val="24"/>
                <w:szCs w:val="24"/>
              </w:rPr>
            </w:pPr>
          </w:p>
        </w:tc>
      </w:tr>
    </w:tbl>
    <w:p w14:paraId="5D040152" w14:textId="47377E74" w:rsidR="00E820E1" w:rsidRPr="004622DD" w:rsidRDefault="00CB3356" w:rsidP="00B16B58">
      <w:pPr>
        <w:spacing w:before="240"/>
        <w:jc w:val="center"/>
        <w:rPr>
          <w:rFonts w:ascii="Times New Roman" w:hAnsi="Times New Roman"/>
          <w:b/>
          <w:sz w:val="24"/>
          <w:szCs w:val="24"/>
        </w:rPr>
      </w:pPr>
      <w:r w:rsidRPr="004622DD">
        <w:rPr>
          <w:rFonts w:ascii="Times New Roman" w:hAnsi="Times New Roman"/>
          <w:b/>
          <w:sz w:val="24"/>
          <w:szCs w:val="24"/>
        </w:rPr>
        <w:t>11</w:t>
      </w:r>
      <w:r w:rsidR="00E820E1" w:rsidRPr="004622DD">
        <w:rPr>
          <w:rFonts w:ascii="Times New Roman" w:hAnsi="Times New Roman"/>
          <w:b/>
          <w:sz w:val="24"/>
          <w:szCs w:val="24"/>
        </w:rPr>
        <w:t>.4. Информация об объявлении дивидендов по акциям</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4622DD" w:rsidRPr="004622DD" w:rsidDel="009A4930" w14:paraId="308F14A0" w14:textId="77777777" w:rsidTr="00D04A0A">
        <w:tc>
          <w:tcPr>
            <w:tcW w:w="7684" w:type="dxa"/>
            <w:shd w:val="clear" w:color="auto" w:fill="auto"/>
            <w:vAlign w:val="center"/>
          </w:tcPr>
          <w:p w14:paraId="7DB388B8" w14:textId="10B65944" w:rsidR="00CB3356" w:rsidRPr="004622DD" w:rsidDel="009A4930" w:rsidRDefault="001F3E3C" w:rsidP="00CB335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категория (тип), серия</w:t>
            </w:r>
            <w:r w:rsidR="00CB3356" w:rsidRPr="004622DD">
              <w:rPr>
                <w:rFonts w:ascii="Times New Roman" w:eastAsia="Times New Roman" w:hAnsi="Times New Roman"/>
                <w:sz w:val="24"/>
                <w:szCs w:val="24"/>
                <w:lang w:eastAsia="ru-RU"/>
              </w:rPr>
              <w:t xml:space="preserve"> (при наличии)</w:t>
            </w:r>
            <w:r w:rsidRPr="004622DD">
              <w:rPr>
                <w:rFonts w:ascii="Times New Roman" w:eastAsia="Times New Roman" w:hAnsi="Times New Roman"/>
                <w:sz w:val="24"/>
                <w:szCs w:val="24"/>
                <w:lang w:eastAsia="ru-RU"/>
              </w:rPr>
              <w:t xml:space="preserve"> и иные идентификационные признаки ценных бумаг эмитента, по которым начислены </w:t>
            </w:r>
            <w:r w:rsidR="00CB3356" w:rsidRPr="004622DD">
              <w:rPr>
                <w:rFonts w:ascii="Times New Roman" w:eastAsia="Times New Roman" w:hAnsi="Times New Roman"/>
                <w:sz w:val="24"/>
                <w:szCs w:val="24"/>
                <w:lang w:eastAsia="ru-RU"/>
              </w:rPr>
              <w:t xml:space="preserve">(объявлены) </w:t>
            </w:r>
            <w:r w:rsidRPr="004622DD">
              <w:rPr>
                <w:rFonts w:ascii="Times New Roman" w:eastAsia="Times New Roman" w:hAnsi="Times New Roman"/>
                <w:sz w:val="24"/>
                <w:szCs w:val="24"/>
                <w:lang w:eastAsia="ru-RU"/>
              </w:rPr>
              <w:t>доходы</w:t>
            </w:r>
            <w:r w:rsidR="00CB3356" w:rsidRPr="004622DD">
              <w:rPr>
                <w:rFonts w:ascii="Times New Roman" w:eastAsia="Times New Roman" w:hAnsi="Times New Roman"/>
                <w:sz w:val="24"/>
                <w:szCs w:val="24"/>
                <w:lang w:eastAsia="ru-RU"/>
              </w:rPr>
              <w:t>, указанные в решении о выпуске ценных бумаг</w:t>
            </w:r>
            <w:r w:rsidRPr="004622DD">
              <w:rPr>
                <w:rFonts w:ascii="Times New Roman" w:eastAsia="Times New Roman" w:hAnsi="Times New Roman"/>
                <w:sz w:val="24"/>
                <w:szCs w:val="24"/>
                <w:lang w:eastAsia="ru-RU"/>
              </w:rPr>
              <w:t>:</w:t>
            </w:r>
          </w:p>
        </w:tc>
        <w:tc>
          <w:tcPr>
            <w:tcW w:w="7625" w:type="dxa"/>
            <w:shd w:val="clear" w:color="auto" w:fill="auto"/>
          </w:tcPr>
          <w:p w14:paraId="6B90E431" w14:textId="77777777" w:rsidR="001F3E3C" w:rsidRPr="004622DD" w:rsidDel="009A4930" w:rsidRDefault="001F3E3C" w:rsidP="001011CB">
            <w:pPr>
              <w:jc w:val="both"/>
              <w:rPr>
                <w:rFonts w:ascii="Times New Roman" w:eastAsia="Times New Roman" w:hAnsi="Times New Roman"/>
                <w:sz w:val="24"/>
                <w:szCs w:val="24"/>
                <w:lang w:eastAsia="ru-RU"/>
              </w:rPr>
            </w:pPr>
          </w:p>
        </w:tc>
      </w:tr>
      <w:tr w:rsidR="004622DD" w:rsidRPr="004622DD" w14:paraId="5D718A65" w14:textId="77777777" w:rsidTr="00D04A0A">
        <w:tc>
          <w:tcPr>
            <w:tcW w:w="7684" w:type="dxa"/>
            <w:shd w:val="clear" w:color="auto" w:fill="auto"/>
            <w:vAlign w:val="center"/>
          </w:tcPr>
          <w:p w14:paraId="7C171C75" w14:textId="3B6A31D1" w:rsidR="00CB3356" w:rsidRPr="004622DD" w:rsidRDefault="00EE73CA" w:rsidP="00CB335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9A4930" w:rsidRPr="004622DD">
              <w:rPr>
                <w:rFonts w:ascii="Times New Roman" w:eastAsia="Times New Roman" w:hAnsi="Times New Roman"/>
                <w:sz w:val="24"/>
                <w:szCs w:val="24"/>
                <w:lang w:eastAsia="ru-RU"/>
              </w:rPr>
              <w:t xml:space="preserve">егистрационный номер выпуска (дополнительного выпуска) </w:t>
            </w:r>
            <w:r w:rsidR="000E42D8" w:rsidRPr="004622DD">
              <w:rPr>
                <w:rFonts w:ascii="Times New Roman" w:eastAsia="Times New Roman" w:hAnsi="Times New Roman"/>
                <w:sz w:val="24"/>
                <w:szCs w:val="24"/>
                <w:lang w:eastAsia="ru-RU"/>
              </w:rPr>
              <w:t>ценных бумаг</w:t>
            </w:r>
            <w:r w:rsidR="00900C09" w:rsidRPr="004622DD">
              <w:rPr>
                <w:rFonts w:ascii="Times New Roman" w:eastAsia="Times New Roman" w:hAnsi="Times New Roman"/>
                <w:sz w:val="24"/>
                <w:szCs w:val="24"/>
                <w:lang w:eastAsia="ru-RU"/>
              </w:rPr>
              <w:t xml:space="preserve"> </w:t>
            </w:r>
            <w:r w:rsidR="009A4930" w:rsidRPr="004622DD">
              <w:rPr>
                <w:rFonts w:ascii="Times New Roman" w:eastAsia="Times New Roman" w:hAnsi="Times New Roman"/>
                <w:sz w:val="24"/>
                <w:szCs w:val="24"/>
                <w:lang w:eastAsia="ru-RU"/>
              </w:rPr>
              <w:t>и дата его регистрации:</w:t>
            </w:r>
          </w:p>
        </w:tc>
        <w:tc>
          <w:tcPr>
            <w:tcW w:w="7625" w:type="dxa"/>
            <w:shd w:val="clear" w:color="auto" w:fill="auto"/>
          </w:tcPr>
          <w:p w14:paraId="1DABA8A5" w14:textId="77777777"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33C8D777" w14:textId="77777777" w:rsidTr="00D04A0A">
        <w:tc>
          <w:tcPr>
            <w:tcW w:w="7684" w:type="dxa"/>
            <w:shd w:val="clear" w:color="auto" w:fill="auto"/>
            <w:vAlign w:val="center"/>
          </w:tcPr>
          <w:p w14:paraId="67D73754" w14:textId="54CD0174" w:rsidR="00CB3356" w:rsidRPr="004622DD" w:rsidRDefault="008D16B5" w:rsidP="002A0B9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w:t>
            </w:r>
            <w:r w:rsidR="009A4930" w:rsidRPr="004622DD">
              <w:rPr>
                <w:rFonts w:ascii="Times New Roman" w:eastAsia="Times New Roman" w:hAnsi="Times New Roman"/>
                <w:sz w:val="24"/>
                <w:szCs w:val="24"/>
                <w:lang w:eastAsia="ru-RU"/>
              </w:rPr>
              <w:t xml:space="preserve">рган управления </w:t>
            </w:r>
            <w:r w:rsidR="00CB3356" w:rsidRPr="004622DD">
              <w:rPr>
                <w:rFonts w:ascii="Times New Roman" w:eastAsia="Times New Roman" w:hAnsi="Times New Roman"/>
                <w:sz w:val="24"/>
                <w:szCs w:val="24"/>
                <w:lang w:eastAsia="ru-RU"/>
              </w:rPr>
              <w:t xml:space="preserve">(уполномоченное должностное лицо) </w:t>
            </w:r>
            <w:r w:rsidR="009A4930" w:rsidRPr="004622DD">
              <w:rPr>
                <w:rFonts w:ascii="Times New Roman" w:eastAsia="Times New Roman" w:hAnsi="Times New Roman"/>
                <w:sz w:val="24"/>
                <w:szCs w:val="24"/>
                <w:lang w:eastAsia="ru-RU"/>
              </w:rPr>
              <w:t>эмитента, принявший</w:t>
            </w:r>
            <w:r w:rsidR="00CB3356" w:rsidRPr="004622DD">
              <w:rPr>
                <w:rFonts w:ascii="Times New Roman" w:eastAsia="Times New Roman" w:hAnsi="Times New Roman"/>
                <w:sz w:val="24"/>
                <w:szCs w:val="24"/>
                <w:lang w:eastAsia="ru-RU"/>
              </w:rPr>
              <w:t xml:space="preserve"> (принявшее)</w:t>
            </w:r>
            <w:r w:rsidR="009A4930" w:rsidRPr="004622DD">
              <w:rPr>
                <w:rFonts w:ascii="Times New Roman" w:eastAsia="Times New Roman" w:hAnsi="Times New Roman"/>
                <w:sz w:val="24"/>
                <w:szCs w:val="24"/>
                <w:lang w:eastAsia="ru-RU"/>
              </w:rPr>
              <w:t xml:space="preserve"> решение о выплате (об объявлении) дивидендов по акциям эмитента:</w:t>
            </w:r>
            <w:r w:rsidR="00CB3356" w:rsidRPr="004622DD">
              <w:rPr>
                <w:rFonts w:ascii="Times New Roman" w:eastAsia="Times New Roman" w:hAnsi="Times New Roman"/>
                <w:sz w:val="24"/>
                <w:szCs w:val="24"/>
                <w:lang w:eastAsia="ru-RU"/>
              </w:rPr>
              <w:t xml:space="preserve"> </w:t>
            </w:r>
          </w:p>
        </w:tc>
        <w:tc>
          <w:tcPr>
            <w:tcW w:w="7625" w:type="dxa"/>
            <w:shd w:val="clear" w:color="auto" w:fill="auto"/>
          </w:tcPr>
          <w:p w14:paraId="46728E45" w14:textId="77777777"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5E979AF1" w14:textId="77777777" w:rsidTr="00D04A0A">
        <w:tc>
          <w:tcPr>
            <w:tcW w:w="7684" w:type="dxa"/>
            <w:shd w:val="clear" w:color="auto" w:fill="auto"/>
            <w:vAlign w:val="center"/>
          </w:tcPr>
          <w:p w14:paraId="3AFEC75F" w14:textId="52D5A9D3" w:rsidR="00CB3356" w:rsidRPr="004622DD" w:rsidRDefault="00380EE3" w:rsidP="00380EE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w:t>
            </w:r>
            <w:r w:rsidR="009A4930" w:rsidRPr="004622DD">
              <w:rPr>
                <w:rFonts w:ascii="Times New Roman" w:eastAsia="Times New Roman" w:hAnsi="Times New Roman"/>
                <w:sz w:val="24"/>
                <w:szCs w:val="24"/>
                <w:lang w:eastAsia="ru-RU"/>
              </w:rPr>
              <w:t>ата принятия решения о выплате (об объявлении) дивидендов по акциям эмитента:</w:t>
            </w:r>
          </w:p>
        </w:tc>
        <w:tc>
          <w:tcPr>
            <w:tcW w:w="7625" w:type="dxa"/>
            <w:shd w:val="clear" w:color="auto" w:fill="auto"/>
          </w:tcPr>
          <w:p w14:paraId="5B336ADE" w14:textId="77777777"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537CD71C" w14:textId="77777777" w:rsidTr="00D04A0A">
        <w:tc>
          <w:tcPr>
            <w:tcW w:w="7684" w:type="dxa"/>
            <w:shd w:val="clear" w:color="auto" w:fill="auto"/>
            <w:vAlign w:val="center"/>
          </w:tcPr>
          <w:p w14:paraId="791FF6A6" w14:textId="4D9EA805" w:rsidR="009A4930" w:rsidRPr="004622DD" w:rsidRDefault="009A4930" w:rsidP="00895F72">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Дата составления и номер протокола собрания (заседания) уполномоченного органа управления эмитента, на котором принято решение о выплате (об объявлении) дивидендов по акциям эмитента в случае, если </w:t>
            </w:r>
            <w:r w:rsidR="00CB3356" w:rsidRPr="004622DD">
              <w:rPr>
                <w:rFonts w:ascii="Times New Roman" w:eastAsia="Times New Roman" w:hAnsi="Times New Roman"/>
                <w:sz w:val="24"/>
                <w:szCs w:val="24"/>
                <w:lang w:eastAsia="ru-RU"/>
              </w:rPr>
              <w:t xml:space="preserve">указанное </w:t>
            </w:r>
            <w:r w:rsidRPr="004622DD">
              <w:rPr>
                <w:rFonts w:ascii="Times New Roman" w:eastAsia="Times New Roman" w:hAnsi="Times New Roman"/>
                <w:sz w:val="24"/>
                <w:szCs w:val="24"/>
                <w:lang w:eastAsia="ru-RU"/>
              </w:rPr>
              <w:t>решение принято коллегиальным органом управления эмитента:</w:t>
            </w:r>
          </w:p>
        </w:tc>
        <w:tc>
          <w:tcPr>
            <w:tcW w:w="7625" w:type="dxa"/>
            <w:shd w:val="clear" w:color="auto" w:fill="auto"/>
          </w:tcPr>
          <w:p w14:paraId="5A463C1C" w14:textId="2F3A458C"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0745094E" w14:textId="77777777" w:rsidTr="00D04A0A">
        <w:tc>
          <w:tcPr>
            <w:tcW w:w="7684" w:type="dxa"/>
            <w:shd w:val="clear" w:color="auto" w:fill="auto"/>
            <w:vAlign w:val="center"/>
          </w:tcPr>
          <w:p w14:paraId="77553E4F" w14:textId="23DA8C3D" w:rsidR="008A0CD8" w:rsidRPr="004622DD" w:rsidRDefault="009A4930" w:rsidP="00CB335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Отчетный период (год, </w:t>
            </w:r>
            <w:r w:rsidR="008A0CD8" w:rsidRPr="004622DD">
              <w:rPr>
                <w:rFonts w:ascii="Times New Roman" w:eastAsia="Times New Roman" w:hAnsi="Times New Roman"/>
                <w:sz w:val="24"/>
                <w:szCs w:val="24"/>
                <w:lang w:eastAsia="ru-RU"/>
              </w:rPr>
              <w:t>3, 6, 9 месяцев года; иной период</w:t>
            </w:r>
            <w:r w:rsidRPr="004622DD">
              <w:rPr>
                <w:rFonts w:ascii="Times New Roman" w:eastAsia="Times New Roman" w:hAnsi="Times New Roman"/>
                <w:sz w:val="24"/>
                <w:szCs w:val="24"/>
                <w:lang w:eastAsia="ru-RU"/>
              </w:rPr>
              <w:t xml:space="preserve">), за который </w:t>
            </w:r>
            <w:r w:rsidR="00CB3356" w:rsidRPr="004622DD">
              <w:rPr>
                <w:rFonts w:ascii="Times New Roman" w:eastAsia="Times New Roman" w:hAnsi="Times New Roman"/>
                <w:sz w:val="24"/>
                <w:szCs w:val="24"/>
                <w:lang w:eastAsia="ru-RU"/>
              </w:rPr>
              <w:t>начислены (объявлены)</w:t>
            </w:r>
            <w:r w:rsidRPr="004622DD">
              <w:rPr>
                <w:rFonts w:ascii="Times New Roman" w:eastAsia="Times New Roman" w:hAnsi="Times New Roman"/>
                <w:sz w:val="24"/>
                <w:szCs w:val="24"/>
                <w:lang w:eastAsia="ru-RU"/>
              </w:rPr>
              <w:t xml:space="preserve"> </w:t>
            </w:r>
            <w:r w:rsidR="003341C7" w:rsidRPr="004622DD">
              <w:rPr>
                <w:rFonts w:ascii="Times New Roman" w:eastAsia="Times New Roman" w:hAnsi="Times New Roman"/>
                <w:sz w:val="24"/>
                <w:szCs w:val="24"/>
                <w:lang w:eastAsia="ru-RU"/>
              </w:rPr>
              <w:t>д</w:t>
            </w:r>
            <w:r w:rsidR="000E42D8" w:rsidRPr="004622DD">
              <w:rPr>
                <w:rFonts w:ascii="Times New Roman" w:eastAsia="Times New Roman" w:hAnsi="Times New Roman"/>
                <w:sz w:val="24"/>
                <w:szCs w:val="24"/>
                <w:lang w:eastAsia="ru-RU"/>
              </w:rPr>
              <w:t xml:space="preserve">оходы по ценным бумагам </w:t>
            </w:r>
            <w:r w:rsidR="003341C7" w:rsidRPr="004622DD">
              <w:rPr>
                <w:rFonts w:ascii="Times New Roman" w:eastAsia="Times New Roman" w:hAnsi="Times New Roman"/>
                <w:sz w:val="24"/>
                <w:szCs w:val="24"/>
                <w:lang w:eastAsia="ru-RU"/>
              </w:rPr>
              <w:t>эмитента</w:t>
            </w:r>
            <w:r w:rsidRPr="004622DD">
              <w:rPr>
                <w:rFonts w:ascii="Times New Roman" w:eastAsia="Times New Roman" w:hAnsi="Times New Roman"/>
                <w:sz w:val="24"/>
                <w:szCs w:val="24"/>
                <w:lang w:eastAsia="ru-RU"/>
              </w:rPr>
              <w:t>:</w:t>
            </w:r>
          </w:p>
        </w:tc>
        <w:tc>
          <w:tcPr>
            <w:tcW w:w="7625" w:type="dxa"/>
            <w:shd w:val="clear" w:color="auto" w:fill="auto"/>
          </w:tcPr>
          <w:p w14:paraId="1C44678B" w14:textId="77777777"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1E68DEF7" w14:textId="77777777" w:rsidTr="00D04A0A">
        <w:tc>
          <w:tcPr>
            <w:tcW w:w="7684" w:type="dxa"/>
            <w:shd w:val="clear" w:color="auto" w:fill="auto"/>
            <w:vAlign w:val="center"/>
          </w:tcPr>
          <w:p w14:paraId="7E82A596" w14:textId="286866E4" w:rsidR="009A4930" w:rsidRPr="004622DD" w:rsidRDefault="000E42D8" w:rsidP="001011C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Общий размер начисленных (подлежащих выплате) доходов по ценным бумагам эмитента (общий размер дивидендов, </w:t>
            </w:r>
            <w:r w:rsidR="001011CB" w:rsidRPr="004622DD">
              <w:rPr>
                <w:rFonts w:ascii="Times New Roman" w:eastAsia="Times New Roman" w:hAnsi="Times New Roman"/>
                <w:sz w:val="24"/>
                <w:szCs w:val="24"/>
                <w:lang w:eastAsia="ru-RU"/>
              </w:rPr>
              <w:t>объявленных по акциям</w:t>
            </w:r>
            <w:r w:rsidRPr="004622DD">
              <w:rPr>
                <w:rFonts w:ascii="Times New Roman" w:eastAsia="Times New Roman" w:hAnsi="Times New Roman"/>
                <w:sz w:val="24"/>
                <w:szCs w:val="24"/>
                <w:lang w:eastAsia="ru-RU"/>
              </w:rPr>
              <w:t xml:space="preserve"> эмитента определенной категории (типа):</w:t>
            </w:r>
          </w:p>
        </w:tc>
        <w:tc>
          <w:tcPr>
            <w:tcW w:w="7625" w:type="dxa"/>
            <w:shd w:val="clear" w:color="auto" w:fill="auto"/>
          </w:tcPr>
          <w:p w14:paraId="75176ACB" w14:textId="0D724B9B"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2D7B9B89" w14:textId="77777777" w:rsidTr="00D04A0A">
        <w:tc>
          <w:tcPr>
            <w:tcW w:w="7684" w:type="dxa"/>
            <w:shd w:val="clear" w:color="auto" w:fill="auto"/>
            <w:vAlign w:val="center"/>
          </w:tcPr>
          <w:p w14:paraId="4B791F2E" w14:textId="61D9B41D" w:rsidR="00CB3356" w:rsidRPr="004622DD" w:rsidRDefault="001011CB" w:rsidP="001011C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Р</w:t>
            </w:r>
            <w:r w:rsidR="00CB3356" w:rsidRPr="004622DD">
              <w:rPr>
                <w:rFonts w:ascii="Times New Roman" w:eastAsia="Times New Roman" w:hAnsi="Times New Roman"/>
                <w:sz w:val="24"/>
                <w:szCs w:val="24"/>
                <w:lang w:eastAsia="ru-RU"/>
              </w:rPr>
              <w:t>азмер начисленных (подлежащих выплате) доходов в расчете на одну ценную бумагу эмитента (размер объявленного дивиденда в расчете на одну акцию эмитент</w:t>
            </w:r>
            <w:r w:rsidRPr="004622DD">
              <w:rPr>
                <w:rFonts w:ascii="Times New Roman" w:eastAsia="Times New Roman" w:hAnsi="Times New Roman"/>
                <w:sz w:val="24"/>
                <w:szCs w:val="24"/>
                <w:lang w:eastAsia="ru-RU"/>
              </w:rPr>
              <w:t>а определенной категории (типа):</w:t>
            </w:r>
          </w:p>
        </w:tc>
        <w:tc>
          <w:tcPr>
            <w:tcW w:w="7625" w:type="dxa"/>
            <w:shd w:val="clear" w:color="auto" w:fill="auto"/>
          </w:tcPr>
          <w:p w14:paraId="00ADFAD0" w14:textId="77777777" w:rsidR="00CB3356" w:rsidRPr="004622DD" w:rsidRDefault="00CB3356" w:rsidP="001011CB">
            <w:pPr>
              <w:jc w:val="both"/>
              <w:rPr>
                <w:rFonts w:ascii="Times New Roman" w:eastAsia="Times New Roman" w:hAnsi="Times New Roman"/>
                <w:sz w:val="24"/>
                <w:szCs w:val="24"/>
                <w:lang w:eastAsia="ru-RU"/>
              </w:rPr>
            </w:pPr>
          </w:p>
        </w:tc>
      </w:tr>
      <w:tr w:rsidR="004622DD" w:rsidRPr="004622DD" w14:paraId="46107AAF" w14:textId="77777777" w:rsidTr="00D04A0A">
        <w:tc>
          <w:tcPr>
            <w:tcW w:w="7684" w:type="dxa"/>
            <w:shd w:val="clear" w:color="auto" w:fill="auto"/>
            <w:vAlign w:val="center"/>
          </w:tcPr>
          <w:p w14:paraId="383E6EE4" w14:textId="77777777" w:rsidR="009A4930" w:rsidRPr="004622DD" w:rsidRDefault="009A4930" w:rsidP="000E42D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Форма выплаты </w:t>
            </w:r>
            <w:r w:rsidR="000E42D8" w:rsidRPr="004622DD">
              <w:rPr>
                <w:rFonts w:ascii="Times New Roman" w:eastAsia="Times New Roman" w:hAnsi="Times New Roman"/>
                <w:sz w:val="24"/>
                <w:szCs w:val="24"/>
                <w:lang w:eastAsia="ru-RU"/>
              </w:rPr>
              <w:t xml:space="preserve">доходов по ценным бумагам </w:t>
            </w:r>
            <w:r w:rsidR="003341C7" w:rsidRPr="004622DD">
              <w:rPr>
                <w:rFonts w:ascii="Times New Roman" w:eastAsia="Times New Roman" w:hAnsi="Times New Roman"/>
                <w:sz w:val="24"/>
                <w:szCs w:val="24"/>
                <w:lang w:eastAsia="ru-RU"/>
              </w:rPr>
              <w:t xml:space="preserve">эмитента </w:t>
            </w:r>
            <w:r w:rsidRPr="004622DD">
              <w:rPr>
                <w:rFonts w:ascii="Times New Roman" w:eastAsia="Times New Roman" w:hAnsi="Times New Roman"/>
                <w:sz w:val="24"/>
                <w:szCs w:val="24"/>
                <w:lang w:eastAsia="ru-RU"/>
              </w:rPr>
              <w:t>(денежные средства, иное имущество):</w:t>
            </w:r>
          </w:p>
        </w:tc>
        <w:tc>
          <w:tcPr>
            <w:tcW w:w="7625" w:type="dxa"/>
            <w:shd w:val="clear" w:color="auto" w:fill="auto"/>
          </w:tcPr>
          <w:p w14:paraId="4E30ED68" w14:textId="77777777"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48D6D8FE" w14:textId="77777777" w:rsidTr="00D04A0A">
        <w:tc>
          <w:tcPr>
            <w:tcW w:w="7684" w:type="dxa"/>
            <w:shd w:val="clear" w:color="auto" w:fill="auto"/>
            <w:vAlign w:val="center"/>
          </w:tcPr>
          <w:p w14:paraId="013F657E" w14:textId="119184AB" w:rsidR="009A4930" w:rsidRPr="004622DD" w:rsidRDefault="009A4930" w:rsidP="00380EE3">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на которую определяются лица, имеющи</w:t>
            </w:r>
            <w:r w:rsidR="00380EE3" w:rsidRPr="004622DD">
              <w:rPr>
                <w:rFonts w:ascii="Times New Roman" w:eastAsia="Times New Roman" w:hAnsi="Times New Roman"/>
                <w:sz w:val="24"/>
                <w:szCs w:val="24"/>
                <w:lang w:eastAsia="ru-RU"/>
              </w:rPr>
              <w:t>е право на получение дивидендов</w:t>
            </w:r>
            <w:r w:rsidRPr="004622DD">
              <w:rPr>
                <w:rFonts w:ascii="Times New Roman" w:eastAsia="Times New Roman" w:hAnsi="Times New Roman"/>
                <w:sz w:val="24"/>
                <w:szCs w:val="24"/>
                <w:lang w:eastAsia="ru-RU"/>
              </w:rPr>
              <w:t>:</w:t>
            </w:r>
            <w:r w:rsidR="001011CB" w:rsidRPr="004622DD">
              <w:rPr>
                <w:rFonts w:ascii="Times New Roman" w:eastAsia="Times New Roman" w:hAnsi="Times New Roman"/>
                <w:sz w:val="24"/>
                <w:szCs w:val="24"/>
                <w:lang w:eastAsia="ru-RU"/>
              </w:rPr>
              <w:t xml:space="preserve"> </w:t>
            </w:r>
          </w:p>
        </w:tc>
        <w:tc>
          <w:tcPr>
            <w:tcW w:w="7625" w:type="dxa"/>
            <w:shd w:val="clear" w:color="auto" w:fill="auto"/>
          </w:tcPr>
          <w:p w14:paraId="7825450C" w14:textId="77777777" w:rsidR="009A4930" w:rsidRPr="004622DD" w:rsidRDefault="009A4930" w:rsidP="001011CB">
            <w:pPr>
              <w:jc w:val="both"/>
              <w:rPr>
                <w:rFonts w:ascii="Times New Roman" w:eastAsia="Times New Roman" w:hAnsi="Times New Roman"/>
                <w:sz w:val="24"/>
                <w:szCs w:val="24"/>
                <w:lang w:eastAsia="ru-RU"/>
              </w:rPr>
            </w:pPr>
          </w:p>
        </w:tc>
      </w:tr>
      <w:tr w:rsidR="004622DD" w:rsidRPr="004622DD" w14:paraId="0A54A65C" w14:textId="77777777" w:rsidTr="00D04A0A">
        <w:tc>
          <w:tcPr>
            <w:tcW w:w="7684" w:type="dxa"/>
            <w:shd w:val="clear" w:color="auto" w:fill="auto"/>
            <w:vAlign w:val="center"/>
          </w:tcPr>
          <w:p w14:paraId="754F6269" w14:textId="4D21FE84" w:rsidR="009A4930" w:rsidRPr="004622DD" w:rsidRDefault="009A4930" w:rsidP="001011C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Дата, в которую </w:t>
            </w:r>
            <w:r w:rsidR="001011CB" w:rsidRPr="004622DD">
              <w:rPr>
                <w:rFonts w:ascii="Times New Roman" w:eastAsia="Times New Roman" w:hAnsi="Times New Roman"/>
                <w:sz w:val="24"/>
                <w:szCs w:val="24"/>
                <w:lang w:eastAsia="ru-RU"/>
              </w:rPr>
              <w:t>обязанность</w:t>
            </w:r>
            <w:r w:rsidRPr="004622DD">
              <w:rPr>
                <w:rFonts w:ascii="Times New Roman" w:eastAsia="Times New Roman" w:hAnsi="Times New Roman"/>
                <w:sz w:val="24"/>
                <w:szCs w:val="24"/>
                <w:lang w:eastAsia="ru-RU"/>
              </w:rPr>
              <w:t xml:space="preserve"> по выплате</w:t>
            </w:r>
            <w:r w:rsidR="006B5E3B" w:rsidRPr="004622DD">
              <w:rPr>
                <w:rFonts w:ascii="Times New Roman" w:eastAsia="Times New Roman" w:hAnsi="Times New Roman"/>
                <w:sz w:val="24"/>
                <w:szCs w:val="24"/>
                <w:lang w:eastAsia="ru-RU"/>
              </w:rPr>
              <w:t xml:space="preserve"> доходов по ценным бумагам эмитент</w:t>
            </w:r>
            <w:r w:rsidR="001011CB" w:rsidRPr="004622DD">
              <w:rPr>
                <w:rFonts w:ascii="Times New Roman" w:eastAsia="Times New Roman" w:hAnsi="Times New Roman"/>
                <w:sz w:val="24"/>
                <w:szCs w:val="24"/>
                <w:lang w:eastAsia="ru-RU"/>
              </w:rPr>
              <w:t>а</w:t>
            </w:r>
            <w:r w:rsidR="006B5E3B" w:rsidRPr="004622DD">
              <w:rPr>
                <w:rFonts w:ascii="Times New Roman" w:eastAsia="Times New Roman" w:hAnsi="Times New Roman"/>
                <w:sz w:val="24"/>
                <w:szCs w:val="24"/>
                <w:lang w:eastAsia="ru-RU"/>
              </w:rPr>
              <w:t xml:space="preserve"> (</w:t>
            </w:r>
            <w:r w:rsidR="003341C7" w:rsidRPr="004622DD">
              <w:rPr>
                <w:rFonts w:ascii="Times New Roman" w:eastAsia="Times New Roman" w:hAnsi="Times New Roman"/>
                <w:sz w:val="24"/>
                <w:szCs w:val="24"/>
                <w:lang w:eastAsia="ru-RU"/>
              </w:rPr>
              <w:t>дивиденд</w:t>
            </w:r>
            <w:r w:rsidR="001011CB" w:rsidRPr="004622DD">
              <w:rPr>
                <w:rFonts w:ascii="Times New Roman" w:eastAsia="Times New Roman" w:hAnsi="Times New Roman"/>
                <w:sz w:val="24"/>
                <w:szCs w:val="24"/>
                <w:lang w:eastAsia="ru-RU"/>
              </w:rPr>
              <w:t>ов</w:t>
            </w:r>
            <w:r w:rsidR="003341C7" w:rsidRPr="004622DD">
              <w:rPr>
                <w:rFonts w:ascii="Times New Roman" w:eastAsia="Times New Roman" w:hAnsi="Times New Roman"/>
                <w:sz w:val="24"/>
                <w:szCs w:val="24"/>
                <w:lang w:eastAsia="ru-RU"/>
              </w:rPr>
              <w:t xml:space="preserve"> по акциям</w:t>
            </w:r>
            <w:r w:rsidR="006B5E3B" w:rsidRPr="004622DD">
              <w:rPr>
                <w:rFonts w:ascii="Times New Roman" w:eastAsia="Times New Roman" w:hAnsi="Times New Roman"/>
                <w:sz w:val="24"/>
                <w:szCs w:val="24"/>
                <w:lang w:eastAsia="ru-RU"/>
              </w:rPr>
              <w:t>)</w:t>
            </w:r>
            <w:r w:rsidR="003341C7"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должн</w:t>
            </w:r>
            <w:r w:rsidR="001011CB"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быть исполнен</w:t>
            </w:r>
            <w:r w:rsidR="001011CB"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а </w:t>
            </w:r>
            <w:r w:rsidR="001011CB" w:rsidRPr="004622DD">
              <w:rPr>
                <w:rFonts w:ascii="Times New Roman" w:eastAsia="Times New Roman" w:hAnsi="Times New Roman"/>
                <w:sz w:val="24"/>
                <w:szCs w:val="24"/>
                <w:lang w:eastAsia="ru-RU"/>
              </w:rPr>
              <w:t xml:space="preserve">если обязанность </w:t>
            </w:r>
            <w:r w:rsidRPr="004622DD">
              <w:rPr>
                <w:rFonts w:ascii="Times New Roman" w:eastAsia="Times New Roman" w:hAnsi="Times New Roman"/>
                <w:sz w:val="24"/>
                <w:szCs w:val="24"/>
                <w:lang w:eastAsia="ru-RU"/>
              </w:rPr>
              <w:t xml:space="preserve">по выплате </w:t>
            </w:r>
            <w:r w:rsidR="006B5E3B" w:rsidRPr="004622DD">
              <w:rPr>
                <w:rFonts w:ascii="Times New Roman" w:eastAsia="Times New Roman" w:hAnsi="Times New Roman"/>
                <w:sz w:val="24"/>
                <w:szCs w:val="24"/>
                <w:lang w:eastAsia="ru-RU"/>
              </w:rPr>
              <w:t xml:space="preserve">доходов по ценным бумагам </w:t>
            </w:r>
            <w:r w:rsidRPr="004622DD">
              <w:rPr>
                <w:rFonts w:ascii="Times New Roman" w:eastAsia="Times New Roman" w:hAnsi="Times New Roman"/>
                <w:sz w:val="24"/>
                <w:szCs w:val="24"/>
                <w:lang w:eastAsia="ru-RU"/>
              </w:rPr>
              <w:t>должн</w:t>
            </w:r>
            <w:r w:rsidR="001011CB"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быть исполнен</w:t>
            </w:r>
            <w:r w:rsidR="001011CB"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эмитентом в течение определенного срока (периода времени) - дата окончания этого срока:</w:t>
            </w:r>
          </w:p>
        </w:tc>
        <w:tc>
          <w:tcPr>
            <w:tcW w:w="7625" w:type="dxa"/>
            <w:shd w:val="clear" w:color="auto" w:fill="auto"/>
          </w:tcPr>
          <w:p w14:paraId="017F43B2" w14:textId="77777777" w:rsidR="009A4930" w:rsidRPr="004622DD" w:rsidRDefault="009A4930" w:rsidP="001011CB">
            <w:pPr>
              <w:jc w:val="both"/>
              <w:rPr>
                <w:rFonts w:ascii="Times New Roman" w:eastAsia="Times New Roman" w:hAnsi="Times New Roman"/>
                <w:sz w:val="24"/>
                <w:szCs w:val="24"/>
                <w:lang w:eastAsia="ru-RU"/>
              </w:rPr>
            </w:pPr>
          </w:p>
        </w:tc>
      </w:tr>
    </w:tbl>
    <w:p w14:paraId="6C7ECEB8" w14:textId="77777777" w:rsidR="00E820E1" w:rsidRPr="004622DD" w:rsidRDefault="00E820E1" w:rsidP="001011CB">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4622DD" w:rsidRPr="004622DD" w14:paraId="4E2DAA75" w14:textId="77777777" w:rsidTr="00D04A0A">
        <w:tc>
          <w:tcPr>
            <w:tcW w:w="7684" w:type="dxa"/>
          </w:tcPr>
          <w:p w14:paraId="57CD5022"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7484" w:type="dxa"/>
          </w:tcPr>
          <w:p w14:paraId="7A87FE24" w14:textId="77777777" w:rsidR="00B16B58" w:rsidRPr="004622DD" w:rsidRDefault="00B16B58" w:rsidP="002C3807">
            <w:pPr>
              <w:rPr>
                <w:rFonts w:ascii="Times New Roman" w:hAnsi="Times New Roman"/>
                <w:b/>
                <w:sz w:val="24"/>
                <w:szCs w:val="24"/>
              </w:rPr>
            </w:pPr>
          </w:p>
        </w:tc>
      </w:tr>
    </w:tbl>
    <w:p w14:paraId="64D5A39B" w14:textId="76E5F6A4" w:rsidR="00CC5313" w:rsidRPr="004622DD" w:rsidRDefault="003E6916" w:rsidP="00390D14">
      <w:pPr>
        <w:spacing w:before="240" w:line="240" w:lineRule="auto"/>
        <w:jc w:val="center"/>
        <w:rPr>
          <w:rFonts w:ascii="Times New Roman" w:hAnsi="Times New Roman"/>
          <w:b/>
          <w:sz w:val="24"/>
          <w:szCs w:val="24"/>
        </w:rPr>
      </w:pPr>
      <w:r w:rsidRPr="004622DD">
        <w:rPr>
          <w:rFonts w:ascii="Times New Roman" w:hAnsi="Times New Roman"/>
          <w:b/>
          <w:sz w:val="24"/>
          <w:szCs w:val="24"/>
        </w:rPr>
        <w:t>11</w:t>
      </w:r>
      <w:r w:rsidR="00CC5313" w:rsidRPr="004622DD">
        <w:rPr>
          <w:rFonts w:ascii="Times New Roman" w:hAnsi="Times New Roman"/>
          <w:b/>
          <w:sz w:val="24"/>
          <w:szCs w:val="24"/>
        </w:rPr>
        <w:t xml:space="preserve">.6. Информация о значениях показателей общей суммы дивидендов, подлежащих выплате </w:t>
      </w:r>
      <w:r w:rsidRPr="004622DD">
        <w:rPr>
          <w:rFonts w:ascii="Times New Roman" w:hAnsi="Times New Roman"/>
          <w:b/>
          <w:sz w:val="24"/>
          <w:szCs w:val="24"/>
        </w:rPr>
        <w:t>эмитентом, и общей суммы дивидендов</w:t>
      </w:r>
      <w:r w:rsidR="000A5304" w:rsidRPr="004622DD">
        <w:rPr>
          <w:rFonts w:ascii="Times New Roman" w:hAnsi="Times New Roman"/>
          <w:b/>
          <w:sz w:val="24"/>
          <w:szCs w:val="24"/>
        </w:rPr>
        <w:t>,</w:t>
      </w:r>
      <w:r w:rsidR="00CC5313" w:rsidRPr="004622DD">
        <w:rPr>
          <w:rFonts w:ascii="Times New Roman" w:hAnsi="Times New Roman"/>
          <w:b/>
          <w:sz w:val="24"/>
          <w:szCs w:val="24"/>
        </w:rPr>
        <w:t xml:space="preserve"> полученных эмитентом</w:t>
      </w:r>
    </w:p>
    <w:p w14:paraId="72F261C6" w14:textId="77777777" w:rsidR="00CC5313" w:rsidRPr="004622DD" w:rsidRDefault="00CC5313" w:rsidP="00CC5313">
      <w:pPr>
        <w:spacing w:after="0" w:line="240" w:lineRule="auto"/>
        <w:jc w:val="center"/>
        <w:rPr>
          <w:rFonts w:ascii="Times New Roman" w:hAnsi="Times New Roman"/>
          <w:b/>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622DD" w:rsidRPr="004622DD" w14:paraId="7BF70093" w14:textId="168401F7" w:rsidTr="00D04A0A">
        <w:tc>
          <w:tcPr>
            <w:tcW w:w="7684" w:type="dxa"/>
            <w:shd w:val="clear" w:color="auto" w:fill="auto"/>
            <w:vAlign w:val="center"/>
          </w:tcPr>
          <w:p w14:paraId="579DDB6B" w14:textId="6F33EA49" w:rsidR="00E820E1" w:rsidRPr="004622DD" w:rsidRDefault="000A5304" w:rsidP="000A5304">
            <w:pPr>
              <w:jc w:val="both"/>
              <w:rPr>
                <w:rFonts w:ascii="Times New Roman" w:eastAsia="Times New Roman" w:hAnsi="Times New Roman"/>
                <w:sz w:val="24"/>
                <w:szCs w:val="24"/>
                <w:lang w:eastAsia="ru-RU"/>
              </w:rPr>
            </w:pPr>
            <w:bookmarkStart w:id="733" w:name="_Toc462933800"/>
            <w:r w:rsidRPr="004622DD">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4622DD">
              <w:rPr>
                <w:rFonts w:ascii="Times New Roman" w:eastAsia="Times New Roman" w:hAnsi="Times New Roman"/>
                <w:sz w:val="24"/>
                <w:szCs w:val="24"/>
                <w:lang w:eastAsia="ru-RU"/>
              </w:rPr>
              <w:t>дентификационные признаки акций, по которым эмитент намеревается исполнить обязанность по выплате объявленных дивидендов:</w:t>
            </w:r>
            <w:bookmarkEnd w:id="733"/>
          </w:p>
        </w:tc>
        <w:tc>
          <w:tcPr>
            <w:tcW w:w="7484" w:type="dxa"/>
            <w:shd w:val="clear" w:color="auto" w:fill="auto"/>
          </w:tcPr>
          <w:p w14:paraId="5DF786B0" w14:textId="5DE0DCD0" w:rsidR="00E820E1" w:rsidRPr="004622DD" w:rsidRDefault="00E820E1" w:rsidP="00F71050">
            <w:pPr>
              <w:rPr>
                <w:rFonts w:ascii="Times New Roman" w:hAnsi="Times New Roman"/>
                <w:b/>
                <w:sz w:val="24"/>
                <w:szCs w:val="24"/>
              </w:rPr>
            </w:pPr>
          </w:p>
        </w:tc>
      </w:tr>
      <w:tr w:rsidR="004622DD" w:rsidRPr="004622DD" w14:paraId="47C6CD79" w14:textId="77777777" w:rsidTr="00D04A0A">
        <w:tc>
          <w:tcPr>
            <w:tcW w:w="7684" w:type="dxa"/>
            <w:shd w:val="clear" w:color="auto" w:fill="auto"/>
            <w:vAlign w:val="center"/>
          </w:tcPr>
          <w:p w14:paraId="4DDE0428" w14:textId="3BC57BBA" w:rsidR="00E820E1" w:rsidRPr="004622DD" w:rsidRDefault="00E820E1" w:rsidP="003E6916">
            <w:pPr>
              <w:jc w:val="both"/>
              <w:rPr>
                <w:rFonts w:ascii="Times New Roman" w:eastAsia="Times New Roman" w:hAnsi="Times New Roman"/>
                <w:sz w:val="24"/>
                <w:szCs w:val="24"/>
                <w:lang w:eastAsia="ru-RU"/>
              </w:rPr>
            </w:pPr>
            <w:bookmarkStart w:id="734" w:name="_Toc462933802"/>
            <w:r w:rsidRPr="004622DD">
              <w:rPr>
                <w:rFonts w:ascii="Times New Roman" w:eastAsia="Times New Roman" w:hAnsi="Times New Roman"/>
                <w:sz w:val="24"/>
                <w:szCs w:val="24"/>
                <w:lang w:eastAsia="ru-RU"/>
              </w:rPr>
              <w:t xml:space="preserve">Отчетный период (год; </w:t>
            </w:r>
            <w:r w:rsidR="003E6916" w:rsidRPr="004622DD">
              <w:rPr>
                <w:rFonts w:ascii="Times New Roman" w:eastAsia="Times New Roman" w:hAnsi="Times New Roman"/>
                <w:sz w:val="24"/>
                <w:szCs w:val="24"/>
                <w:lang w:eastAsia="ru-RU"/>
              </w:rPr>
              <w:t>три месяца, шесть месяцев, девять месяцев</w:t>
            </w:r>
            <w:r w:rsidRPr="004622DD">
              <w:rPr>
                <w:rFonts w:ascii="Times New Roman" w:eastAsia="Times New Roman" w:hAnsi="Times New Roman"/>
                <w:sz w:val="24"/>
                <w:szCs w:val="24"/>
                <w:lang w:eastAsia="ru-RU"/>
              </w:rPr>
              <w:t>; иной период), за который эмитент намеревается исполнить обязанность</w:t>
            </w:r>
            <w:r w:rsidR="00CC5313"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по выплате объявленных дивидендов по акциям:</w:t>
            </w:r>
            <w:bookmarkEnd w:id="734"/>
          </w:p>
        </w:tc>
        <w:tc>
          <w:tcPr>
            <w:tcW w:w="7484" w:type="dxa"/>
            <w:shd w:val="clear" w:color="auto" w:fill="auto"/>
          </w:tcPr>
          <w:p w14:paraId="59525D01" w14:textId="77777777" w:rsidR="00E820E1" w:rsidRPr="004622DD" w:rsidRDefault="00E820E1" w:rsidP="00F34ADF">
            <w:pPr>
              <w:rPr>
                <w:rFonts w:ascii="Times New Roman" w:hAnsi="Times New Roman"/>
                <w:b/>
                <w:sz w:val="24"/>
                <w:szCs w:val="24"/>
              </w:rPr>
            </w:pPr>
          </w:p>
        </w:tc>
      </w:tr>
      <w:tr w:rsidR="004622DD" w:rsidRPr="004622DD" w14:paraId="0C19A52D" w14:textId="77777777" w:rsidTr="00D04A0A">
        <w:tc>
          <w:tcPr>
            <w:tcW w:w="7684" w:type="dxa"/>
            <w:shd w:val="clear" w:color="auto" w:fill="auto"/>
            <w:vAlign w:val="center"/>
          </w:tcPr>
          <w:p w14:paraId="30C57A31" w14:textId="77777777" w:rsidR="00E820E1" w:rsidRPr="004622DD" w:rsidRDefault="00E820E1" w:rsidP="00CC5DE5">
            <w:pPr>
              <w:jc w:val="both"/>
              <w:rPr>
                <w:rFonts w:ascii="Times New Roman" w:eastAsia="Times New Roman" w:hAnsi="Times New Roman"/>
                <w:sz w:val="24"/>
                <w:szCs w:val="24"/>
                <w:lang w:eastAsia="ru-RU"/>
              </w:rPr>
            </w:pPr>
            <w:bookmarkStart w:id="735" w:name="_Toc462933805"/>
            <w:r w:rsidRPr="004622DD">
              <w:rPr>
                <w:rFonts w:ascii="Times New Roman" w:eastAsia="Times New Roman" w:hAnsi="Times New Roman"/>
                <w:sz w:val="24"/>
                <w:szCs w:val="24"/>
                <w:lang w:eastAsia="ru-RU"/>
              </w:rPr>
              <w:t>Дата, на которую определяются лица, имеющие право на получение объявленных дивидендов по акциям:</w:t>
            </w:r>
            <w:bookmarkEnd w:id="735"/>
          </w:p>
        </w:tc>
        <w:tc>
          <w:tcPr>
            <w:tcW w:w="7484" w:type="dxa"/>
            <w:shd w:val="clear" w:color="auto" w:fill="auto"/>
          </w:tcPr>
          <w:p w14:paraId="22ED7E79" w14:textId="77777777" w:rsidR="00E820E1" w:rsidRPr="004622DD" w:rsidRDefault="00E820E1" w:rsidP="003E6916">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1159B722" w14:textId="77777777" w:rsidTr="00D04A0A">
        <w:tc>
          <w:tcPr>
            <w:tcW w:w="7684" w:type="dxa"/>
            <w:shd w:val="clear" w:color="auto" w:fill="auto"/>
            <w:vAlign w:val="center"/>
          </w:tcPr>
          <w:p w14:paraId="4EE2722F" w14:textId="77777777" w:rsidR="00E820E1" w:rsidRPr="004622DD" w:rsidRDefault="00E820E1" w:rsidP="00CC5313">
            <w:pPr>
              <w:jc w:val="both"/>
              <w:rPr>
                <w:rFonts w:ascii="Times New Roman" w:eastAsia="Times New Roman" w:hAnsi="Times New Roman"/>
                <w:sz w:val="24"/>
                <w:szCs w:val="24"/>
                <w:lang w:eastAsia="ru-RU"/>
              </w:rPr>
            </w:pPr>
            <w:bookmarkStart w:id="736" w:name="_Toc462933807"/>
            <w:r w:rsidRPr="004622DD">
              <w:rPr>
                <w:rFonts w:ascii="Times New Roman" w:eastAsia="Times New Roman" w:hAnsi="Times New Roman"/>
                <w:sz w:val="24"/>
                <w:szCs w:val="24"/>
                <w:lang w:eastAsia="ru-RU"/>
              </w:rPr>
              <w:t>Значения показателей «Д1» и «Д2», определяемых в соответствии с п. 5 статьи 275 НК РФ:</w:t>
            </w:r>
            <w:bookmarkEnd w:id="736"/>
            <w:r w:rsidR="00907CB3" w:rsidRPr="004622DD">
              <w:rPr>
                <w:rFonts w:ascii="Times New Roman" w:eastAsia="Times New Roman" w:hAnsi="Times New Roman"/>
                <w:sz w:val="24"/>
                <w:szCs w:val="24"/>
                <w:lang w:eastAsia="ru-RU"/>
              </w:rPr>
              <w:t xml:space="preserve"> </w:t>
            </w:r>
          </w:p>
        </w:tc>
        <w:tc>
          <w:tcPr>
            <w:tcW w:w="7484" w:type="dxa"/>
            <w:shd w:val="clear" w:color="auto" w:fill="auto"/>
          </w:tcPr>
          <w:p w14:paraId="60434FD0" w14:textId="77777777" w:rsidR="00E820E1" w:rsidRPr="004622DD" w:rsidRDefault="00E820E1" w:rsidP="00F34ADF">
            <w:pPr>
              <w:rPr>
                <w:rFonts w:ascii="Times New Roman" w:hAnsi="Times New Roman"/>
                <w:b/>
                <w:sz w:val="24"/>
                <w:szCs w:val="24"/>
              </w:rPr>
            </w:pPr>
          </w:p>
        </w:tc>
      </w:tr>
    </w:tbl>
    <w:p w14:paraId="39D33B4A" w14:textId="77777777" w:rsidR="00E820E1" w:rsidRPr="004622DD" w:rsidRDefault="00B35051" w:rsidP="00AC73D2">
      <w:pPr>
        <w:rPr>
          <w:rFonts w:ascii="Times New Roman" w:hAnsi="Times New Roman"/>
          <w:sz w:val="24"/>
          <w:szCs w:val="24"/>
        </w:rPr>
      </w:pPr>
      <w:r w:rsidRPr="004622DD">
        <w:rPr>
          <w:rFonts w:ascii="Times New Roman" w:hAnsi="Times New Roman"/>
          <w:sz w:val="24"/>
          <w:szCs w:val="24"/>
        </w:rPr>
        <w:br w:type="page"/>
      </w:r>
    </w:p>
    <w:p w14:paraId="7796589A" w14:textId="77777777" w:rsidR="00CF5BD2" w:rsidRPr="004622DD" w:rsidRDefault="00CF5BD2" w:rsidP="00634029">
      <w:pPr>
        <w:rPr>
          <w:rFonts w:ascii="Times New Roman" w:hAnsi="Times New Roman"/>
          <w:b/>
          <w:sz w:val="24"/>
          <w:szCs w:val="24"/>
        </w:rPr>
      </w:pPr>
    </w:p>
    <w:p w14:paraId="5DD1FA2A" w14:textId="77777777" w:rsidR="00634029" w:rsidRPr="004622DD" w:rsidRDefault="00634029" w:rsidP="00634029">
      <w:pPr>
        <w:rPr>
          <w:rFonts w:ascii="Times New Roman" w:hAnsi="Times New Roman"/>
          <w:b/>
          <w:sz w:val="24"/>
          <w:szCs w:val="24"/>
        </w:rPr>
      </w:pPr>
    </w:p>
    <w:tbl>
      <w:tblPr>
        <w:tblStyle w:val="af0"/>
        <w:tblW w:w="15196" w:type="dxa"/>
        <w:tblInd w:w="108" w:type="dxa"/>
        <w:tblLook w:val="04A0" w:firstRow="1" w:lastRow="0" w:firstColumn="1" w:lastColumn="0" w:noHBand="0" w:noVBand="1"/>
      </w:tblPr>
      <w:tblGrid>
        <w:gridCol w:w="8080"/>
        <w:gridCol w:w="7116"/>
      </w:tblGrid>
      <w:tr w:rsidR="004622DD" w:rsidRPr="004622DD" w14:paraId="66D26191" w14:textId="77777777" w:rsidTr="00914568">
        <w:tc>
          <w:tcPr>
            <w:tcW w:w="8080" w:type="dxa"/>
          </w:tcPr>
          <w:p w14:paraId="5B76FE97"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t>Дата заполнения</w:t>
            </w:r>
          </w:p>
        </w:tc>
        <w:tc>
          <w:tcPr>
            <w:tcW w:w="7116" w:type="dxa"/>
          </w:tcPr>
          <w:p w14:paraId="7F11BED1" w14:textId="77777777" w:rsidR="00B16B58" w:rsidRPr="004622DD" w:rsidRDefault="00B16B58" w:rsidP="002C3807">
            <w:pPr>
              <w:rPr>
                <w:rFonts w:ascii="Times New Roman" w:hAnsi="Times New Roman"/>
                <w:b/>
                <w:sz w:val="24"/>
                <w:szCs w:val="24"/>
              </w:rPr>
            </w:pPr>
          </w:p>
        </w:tc>
      </w:tr>
    </w:tbl>
    <w:p w14:paraId="2FF5EB71" w14:textId="55D78F46" w:rsidR="00E820E1" w:rsidRPr="004622DD" w:rsidRDefault="007601BD" w:rsidP="00B16B58">
      <w:pPr>
        <w:spacing w:before="240"/>
        <w:jc w:val="center"/>
        <w:rPr>
          <w:rFonts w:ascii="Times New Roman" w:hAnsi="Times New Roman"/>
          <w:b/>
          <w:sz w:val="24"/>
          <w:szCs w:val="24"/>
        </w:rPr>
      </w:pPr>
      <w:r w:rsidRPr="004622DD">
        <w:rPr>
          <w:rFonts w:ascii="Times New Roman" w:hAnsi="Times New Roman"/>
          <w:b/>
          <w:sz w:val="24"/>
          <w:szCs w:val="24"/>
        </w:rPr>
        <w:t>11</w:t>
      </w:r>
      <w:r w:rsidR="00E820E1" w:rsidRPr="004622DD">
        <w:rPr>
          <w:rFonts w:ascii="Times New Roman" w:hAnsi="Times New Roman"/>
          <w:b/>
          <w:sz w:val="24"/>
          <w:szCs w:val="24"/>
        </w:rPr>
        <w:t>.</w:t>
      </w:r>
      <w:r w:rsidR="003555F6" w:rsidRPr="004622DD">
        <w:rPr>
          <w:rFonts w:ascii="Times New Roman" w:hAnsi="Times New Roman"/>
          <w:b/>
          <w:sz w:val="24"/>
          <w:szCs w:val="24"/>
        </w:rPr>
        <w:t>8</w:t>
      </w:r>
      <w:r w:rsidR="00E820E1" w:rsidRPr="004622DD">
        <w:rPr>
          <w:rFonts w:ascii="Times New Roman" w:hAnsi="Times New Roman"/>
          <w:b/>
          <w:sz w:val="24"/>
          <w:szCs w:val="24"/>
        </w:rPr>
        <w:t>. Информация об исполнении</w:t>
      </w:r>
      <w:r w:rsidR="003555F6" w:rsidRPr="004622DD">
        <w:rPr>
          <w:rFonts w:ascii="Times New Roman" w:hAnsi="Times New Roman"/>
          <w:b/>
          <w:sz w:val="24"/>
          <w:szCs w:val="24"/>
        </w:rPr>
        <w:t xml:space="preserve"> (</w:t>
      </w:r>
      <w:r w:rsidR="00704C0F" w:rsidRPr="004622DD">
        <w:rPr>
          <w:rFonts w:ascii="Times New Roman" w:hAnsi="Times New Roman"/>
          <w:b/>
          <w:sz w:val="24"/>
          <w:szCs w:val="24"/>
        </w:rPr>
        <w:t xml:space="preserve">о </w:t>
      </w:r>
      <w:r w:rsidR="003555F6" w:rsidRPr="004622DD">
        <w:rPr>
          <w:rFonts w:ascii="Times New Roman" w:hAnsi="Times New Roman"/>
          <w:b/>
          <w:sz w:val="24"/>
          <w:szCs w:val="24"/>
        </w:rPr>
        <w:t>частичном исполнении)</w:t>
      </w:r>
      <w:r w:rsidR="00E820E1" w:rsidRPr="004622DD">
        <w:rPr>
          <w:rFonts w:ascii="Times New Roman" w:hAnsi="Times New Roman"/>
          <w:b/>
          <w:sz w:val="24"/>
          <w:szCs w:val="24"/>
        </w:rPr>
        <w:t xml:space="preserve"> эмитентом обязанности</w:t>
      </w:r>
      <w:r w:rsidR="003555F6" w:rsidRPr="004622DD">
        <w:rPr>
          <w:rFonts w:ascii="Times New Roman" w:hAnsi="Times New Roman"/>
          <w:b/>
          <w:sz w:val="24"/>
          <w:szCs w:val="24"/>
        </w:rPr>
        <w:t xml:space="preserve"> </w:t>
      </w:r>
      <w:r w:rsidR="00E820E1" w:rsidRPr="004622DD">
        <w:rPr>
          <w:rFonts w:ascii="Times New Roman" w:hAnsi="Times New Roman"/>
          <w:b/>
          <w:sz w:val="24"/>
          <w:szCs w:val="24"/>
        </w:rPr>
        <w:t>по выплате объявленных дивидендов по акциям</w:t>
      </w:r>
      <w:r w:rsidR="003555F6" w:rsidRPr="004622DD">
        <w:rPr>
          <w:rFonts w:ascii="Times New Roman" w:hAnsi="Times New Roman"/>
          <w:b/>
          <w:sz w:val="24"/>
          <w:szCs w:val="24"/>
        </w:rPr>
        <w:t xml:space="preserve"> в денежной форме</w:t>
      </w:r>
      <w:r w:rsidR="001B3F80" w:rsidRPr="004622DD">
        <w:rPr>
          <w:rFonts w:ascii="Times New Roman" w:hAnsi="Times New Roman"/>
          <w:b/>
          <w:sz w:val="24"/>
          <w:szCs w:val="24"/>
        </w:rPr>
        <w:t>*</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512"/>
      </w:tblGrid>
      <w:tr w:rsidR="004622DD" w:rsidRPr="004622DD" w14:paraId="2699D956" w14:textId="77777777" w:rsidTr="00914568">
        <w:tc>
          <w:tcPr>
            <w:tcW w:w="7684" w:type="dxa"/>
            <w:shd w:val="clear" w:color="auto" w:fill="auto"/>
            <w:vAlign w:val="center"/>
          </w:tcPr>
          <w:p w14:paraId="085619E2" w14:textId="49A05475" w:rsidR="00704C0F" w:rsidRPr="004622DD" w:rsidRDefault="00900C09" w:rsidP="002D1F8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категория (тип), серия</w:t>
            </w:r>
            <w:r w:rsidR="00704C0F" w:rsidRPr="004622DD">
              <w:rPr>
                <w:rFonts w:ascii="Times New Roman" w:eastAsia="Times New Roman" w:hAnsi="Times New Roman"/>
                <w:sz w:val="24"/>
                <w:szCs w:val="24"/>
                <w:lang w:eastAsia="ru-RU"/>
              </w:rPr>
              <w:t xml:space="preserve"> (при наличии)</w:t>
            </w:r>
            <w:r w:rsidRPr="004622DD">
              <w:rPr>
                <w:rFonts w:ascii="Times New Roman" w:eastAsia="Times New Roman" w:hAnsi="Times New Roman"/>
                <w:sz w:val="24"/>
                <w:szCs w:val="24"/>
                <w:lang w:eastAsia="ru-RU"/>
              </w:rPr>
              <w:t xml:space="preserve"> и иные идентификационные признаки </w:t>
            </w:r>
            <w:r w:rsidR="00DC36C5" w:rsidRPr="004622DD">
              <w:rPr>
                <w:rFonts w:ascii="Times New Roman" w:eastAsia="Times New Roman" w:hAnsi="Times New Roman"/>
                <w:sz w:val="24"/>
                <w:szCs w:val="24"/>
                <w:lang w:eastAsia="ru-RU"/>
              </w:rPr>
              <w:t>ценных бумаг</w:t>
            </w:r>
            <w:r w:rsidRPr="004622DD">
              <w:rPr>
                <w:rFonts w:ascii="Times New Roman" w:eastAsia="Times New Roman" w:hAnsi="Times New Roman"/>
                <w:sz w:val="24"/>
                <w:szCs w:val="24"/>
                <w:lang w:eastAsia="ru-RU"/>
              </w:rPr>
              <w:t xml:space="preserve"> эмитента, </w:t>
            </w:r>
            <w:r w:rsidR="00704C0F" w:rsidRPr="004622DD">
              <w:rPr>
                <w:rFonts w:ascii="Times New Roman" w:eastAsia="Times New Roman" w:hAnsi="Times New Roman"/>
                <w:sz w:val="24"/>
                <w:szCs w:val="24"/>
                <w:lang w:eastAsia="ru-RU"/>
              </w:rPr>
              <w:t xml:space="preserve">указанные в решении о выпуске ценных бумаг, </w:t>
            </w:r>
            <w:r w:rsidRPr="004622DD">
              <w:rPr>
                <w:rFonts w:ascii="Times New Roman" w:eastAsia="Times New Roman" w:hAnsi="Times New Roman"/>
                <w:sz w:val="24"/>
                <w:szCs w:val="24"/>
                <w:lang w:eastAsia="ru-RU"/>
              </w:rPr>
              <w:t xml:space="preserve">по которым </w:t>
            </w:r>
            <w:r w:rsidR="00704C0F" w:rsidRPr="004622DD">
              <w:rPr>
                <w:rFonts w:ascii="Times New Roman" w:eastAsia="Times New Roman" w:hAnsi="Times New Roman"/>
                <w:sz w:val="24"/>
                <w:szCs w:val="24"/>
                <w:lang w:eastAsia="ru-RU"/>
              </w:rPr>
              <w:t>выплачены доходы:</w:t>
            </w:r>
          </w:p>
        </w:tc>
        <w:tc>
          <w:tcPr>
            <w:tcW w:w="7512" w:type="dxa"/>
            <w:shd w:val="clear" w:color="auto" w:fill="auto"/>
          </w:tcPr>
          <w:p w14:paraId="6A2B9FAF" w14:textId="77777777" w:rsidR="00900C09" w:rsidRPr="004622DD" w:rsidRDefault="00900C09" w:rsidP="0035622A">
            <w:pPr>
              <w:autoSpaceDE w:val="0"/>
              <w:autoSpaceDN w:val="0"/>
              <w:adjustRightInd w:val="0"/>
              <w:spacing w:after="0" w:line="240" w:lineRule="auto"/>
              <w:ind w:firstLine="540"/>
              <w:jc w:val="both"/>
              <w:rPr>
                <w:rFonts w:ascii="Times New Roman" w:hAnsi="Times New Roman"/>
                <w:b/>
                <w:sz w:val="24"/>
                <w:szCs w:val="24"/>
              </w:rPr>
            </w:pPr>
          </w:p>
        </w:tc>
      </w:tr>
      <w:tr w:rsidR="004622DD" w:rsidRPr="004622DD" w14:paraId="78AF7393" w14:textId="77777777" w:rsidTr="00914568">
        <w:tc>
          <w:tcPr>
            <w:tcW w:w="7684" w:type="dxa"/>
            <w:shd w:val="clear" w:color="auto" w:fill="auto"/>
            <w:vAlign w:val="center"/>
          </w:tcPr>
          <w:p w14:paraId="77338D22" w14:textId="0DB16DFE" w:rsidR="008D7911" w:rsidRPr="004622DD" w:rsidRDefault="00EE73CA" w:rsidP="00704C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900C09" w:rsidRPr="004622DD">
              <w:rPr>
                <w:rFonts w:ascii="Times New Roman" w:eastAsia="Times New Roman" w:hAnsi="Times New Roman"/>
                <w:sz w:val="24"/>
                <w:szCs w:val="24"/>
                <w:lang w:eastAsia="ru-RU"/>
              </w:rPr>
              <w:t xml:space="preserve">егистрационный номер выпуска (дополнительного выпуска) </w:t>
            </w:r>
            <w:r w:rsidR="00DC36C5" w:rsidRPr="004622DD">
              <w:rPr>
                <w:rFonts w:ascii="Times New Roman" w:eastAsia="Times New Roman" w:hAnsi="Times New Roman"/>
                <w:sz w:val="24"/>
                <w:szCs w:val="24"/>
                <w:lang w:eastAsia="ru-RU"/>
              </w:rPr>
              <w:t xml:space="preserve">ценных бумаг </w:t>
            </w:r>
            <w:r w:rsidR="00900C09" w:rsidRPr="004622DD">
              <w:rPr>
                <w:rFonts w:ascii="Times New Roman" w:eastAsia="Times New Roman" w:hAnsi="Times New Roman"/>
                <w:sz w:val="24"/>
                <w:szCs w:val="24"/>
                <w:lang w:eastAsia="ru-RU"/>
              </w:rPr>
              <w:t>и дата его регистрации:</w:t>
            </w:r>
          </w:p>
        </w:tc>
        <w:tc>
          <w:tcPr>
            <w:tcW w:w="7512" w:type="dxa"/>
            <w:shd w:val="clear" w:color="auto" w:fill="auto"/>
          </w:tcPr>
          <w:p w14:paraId="0FBA49D7" w14:textId="78AB82C3" w:rsidR="00900C09" w:rsidRPr="004622DD" w:rsidRDefault="00900C09" w:rsidP="00704C0F">
            <w:pPr>
              <w:rPr>
                <w:rFonts w:ascii="Times New Roman" w:hAnsi="Times New Roman"/>
                <w:b/>
                <w:sz w:val="24"/>
                <w:szCs w:val="24"/>
              </w:rPr>
            </w:pPr>
          </w:p>
        </w:tc>
      </w:tr>
      <w:tr w:rsidR="004622DD" w:rsidRPr="004622DD" w14:paraId="5E9713A4" w14:textId="77777777" w:rsidTr="00914568">
        <w:tc>
          <w:tcPr>
            <w:tcW w:w="7684" w:type="dxa"/>
            <w:shd w:val="clear" w:color="auto" w:fill="auto"/>
            <w:vAlign w:val="center"/>
          </w:tcPr>
          <w:p w14:paraId="5D06CFC9" w14:textId="2BA9D544" w:rsidR="00704C0F" w:rsidRPr="004622DD" w:rsidRDefault="00704C0F" w:rsidP="002D1F8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Категория выплат по ценным бумагам эмитента (дивиденды по акциям)</w:t>
            </w:r>
            <w:r w:rsidR="002D1F8F" w:rsidRPr="004622DD">
              <w:rPr>
                <w:rFonts w:ascii="Times New Roman" w:eastAsia="Times New Roman" w:hAnsi="Times New Roman"/>
                <w:sz w:val="24"/>
                <w:szCs w:val="24"/>
                <w:lang w:eastAsia="ru-RU"/>
              </w:rPr>
              <w:t>:</w:t>
            </w:r>
          </w:p>
        </w:tc>
        <w:tc>
          <w:tcPr>
            <w:tcW w:w="7512" w:type="dxa"/>
            <w:shd w:val="clear" w:color="auto" w:fill="auto"/>
          </w:tcPr>
          <w:p w14:paraId="695E37FF" w14:textId="77777777" w:rsidR="00704C0F" w:rsidRPr="004622DD" w:rsidRDefault="00704C0F" w:rsidP="00704C0F">
            <w:pPr>
              <w:rPr>
                <w:rFonts w:ascii="Times New Roman" w:hAnsi="Times New Roman"/>
                <w:b/>
                <w:sz w:val="24"/>
                <w:szCs w:val="24"/>
              </w:rPr>
            </w:pPr>
          </w:p>
        </w:tc>
      </w:tr>
      <w:tr w:rsidR="004622DD" w:rsidRPr="004622DD" w14:paraId="0C501E71" w14:textId="77777777" w:rsidTr="00914568">
        <w:tc>
          <w:tcPr>
            <w:tcW w:w="7684" w:type="dxa"/>
            <w:shd w:val="clear" w:color="auto" w:fill="auto"/>
            <w:vAlign w:val="center"/>
          </w:tcPr>
          <w:p w14:paraId="7DF1D0A0" w14:textId="77777777" w:rsidR="006541B4" w:rsidRPr="004622DD" w:rsidRDefault="00900C09" w:rsidP="006541B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Отчетный период (год</w:t>
            </w:r>
            <w:r w:rsidR="006541B4"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 </w:t>
            </w:r>
            <w:r w:rsidR="006541B4" w:rsidRPr="004622DD">
              <w:rPr>
                <w:rFonts w:ascii="Times New Roman" w:eastAsia="Times New Roman" w:hAnsi="Times New Roman"/>
                <w:sz w:val="24"/>
                <w:szCs w:val="24"/>
                <w:lang w:eastAsia="ru-RU"/>
              </w:rPr>
              <w:t>3, 6, 9 месяцев года; иной период</w:t>
            </w:r>
            <w:r w:rsidRPr="004622DD">
              <w:rPr>
                <w:rFonts w:ascii="Times New Roman" w:eastAsia="Times New Roman" w:hAnsi="Times New Roman"/>
                <w:sz w:val="24"/>
                <w:szCs w:val="24"/>
                <w:lang w:eastAsia="ru-RU"/>
              </w:rPr>
              <w:t xml:space="preserve">), за который выплачивались </w:t>
            </w:r>
            <w:r w:rsidR="009C5440" w:rsidRPr="004622DD">
              <w:rPr>
                <w:rFonts w:ascii="Times New Roman" w:eastAsia="Times New Roman" w:hAnsi="Times New Roman"/>
                <w:sz w:val="24"/>
                <w:szCs w:val="24"/>
                <w:lang w:eastAsia="ru-RU"/>
              </w:rPr>
              <w:t>д</w:t>
            </w:r>
            <w:r w:rsidR="0039695B" w:rsidRPr="004622DD">
              <w:rPr>
                <w:rFonts w:ascii="Times New Roman" w:eastAsia="Times New Roman" w:hAnsi="Times New Roman"/>
                <w:sz w:val="24"/>
                <w:szCs w:val="24"/>
                <w:lang w:eastAsia="ru-RU"/>
              </w:rPr>
              <w:t xml:space="preserve">оходы </w:t>
            </w:r>
            <w:r w:rsidR="009C5440" w:rsidRPr="004622DD">
              <w:rPr>
                <w:rFonts w:ascii="Times New Roman" w:eastAsia="Times New Roman" w:hAnsi="Times New Roman"/>
                <w:sz w:val="24"/>
                <w:szCs w:val="24"/>
                <w:lang w:eastAsia="ru-RU"/>
              </w:rPr>
              <w:t xml:space="preserve">по </w:t>
            </w:r>
            <w:r w:rsidR="0039695B" w:rsidRPr="004622DD">
              <w:rPr>
                <w:rFonts w:ascii="Times New Roman" w:eastAsia="Times New Roman" w:hAnsi="Times New Roman"/>
                <w:sz w:val="24"/>
                <w:szCs w:val="24"/>
                <w:lang w:eastAsia="ru-RU"/>
              </w:rPr>
              <w:t xml:space="preserve">ценным бумагам </w:t>
            </w:r>
            <w:r w:rsidRPr="004622DD">
              <w:rPr>
                <w:rFonts w:ascii="Times New Roman" w:eastAsia="Times New Roman" w:hAnsi="Times New Roman"/>
                <w:sz w:val="24"/>
                <w:szCs w:val="24"/>
                <w:lang w:eastAsia="ru-RU"/>
              </w:rPr>
              <w:t>эмитента:</w:t>
            </w:r>
          </w:p>
        </w:tc>
        <w:tc>
          <w:tcPr>
            <w:tcW w:w="7512" w:type="dxa"/>
            <w:shd w:val="clear" w:color="auto" w:fill="auto"/>
          </w:tcPr>
          <w:p w14:paraId="40DD7EA4" w14:textId="404BE43E" w:rsidR="00900C09" w:rsidRPr="004622DD" w:rsidRDefault="00900C09" w:rsidP="00F34ADF">
            <w:pPr>
              <w:rPr>
                <w:rFonts w:ascii="Times New Roman" w:hAnsi="Times New Roman"/>
                <w:b/>
                <w:sz w:val="24"/>
                <w:szCs w:val="24"/>
              </w:rPr>
            </w:pPr>
          </w:p>
        </w:tc>
      </w:tr>
      <w:tr w:rsidR="004622DD" w:rsidRPr="004622DD" w14:paraId="05A31BFF" w14:textId="77777777" w:rsidTr="00914568">
        <w:tc>
          <w:tcPr>
            <w:tcW w:w="7684" w:type="dxa"/>
            <w:shd w:val="clear" w:color="auto" w:fill="auto"/>
            <w:vAlign w:val="center"/>
          </w:tcPr>
          <w:p w14:paraId="78AC85C0" w14:textId="18DAC654" w:rsidR="00900C09" w:rsidRPr="004622DD" w:rsidRDefault="00704C0F" w:rsidP="002D1F8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Общий размер выплаченных доходов по ценным бумагам эмитента</w:t>
            </w:r>
            <w:r w:rsidR="00DC36C5" w:rsidRPr="004622DD">
              <w:rPr>
                <w:rFonts w:ascii="Times New Roman" w:eastAsia="Times New Roman" w:hAnsi="Times New Roman"/>
                <w:sz w:val="24"/>
                <w:szCs w:val="24"/>
                <w:lang w:eastAsia="ru-RU"/>
              </w:rPr>
              <w:t>:</w:t>
            </w:r>
          </w:p>
        </w:tc>
        <w:tc>
          <w:tcPr>
            <w:tcW w:w="7512" w:type="dxa"/>
            <w:shd w:val="clear" w:color="auto" w:fill="auto"/>
          </w:tcPr>
          <w:p w14:paraId="0D941981" w14:textId="77777777" w:rsidR="00900C09" w:rsidRPr="004622DD" w:rsidRDefault="00900C09" w:rsidP="00704C0F">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7AAB2116" w14:textId="77777777" w:rsidTr="00914568">
        <w:tc>
          <w:tcPr>
            <w:tcW w:w="7684" w:type="dxa"/>
            <w:shd w:val="clear" w:color="auto" w:fill="auto"/>
            <w:vAlign w:val="center"/>
          </w:tcPr>
          <w:p w14:paraId="5A5AB508" w14:textId="373FC738" w:rsidR="00704C0F" w:rsidRPr="004622DD" w:rsidRDefault="00704C0F" w:rsidP="002D1F8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2D1F8F" w:rsidRPr="004622DD">
              <w:rPr>
                <w:rFonts w:ascii="Times New Roman" w:eastAsia="Times New Roman" w:hAnsi="Times New Roman"/>
                <w:sz w:val="24"/>
                <w:szCs w:val="24"/>
                <w:lang w:eastAsia="ru-RU"/>
              </w:rPr>
              <w:t xml:space="preserve">азмер выплаченных доходов </w:t>
            </w:r>
            <w:r w:rsidRPr="004622DD">
              <w:rPr>
                <w:rFonts w:ascii="Times New Roman" w:eastAsia="Times New Roman" w:hAnsi="Times New Roman"/>
                <w:sz w:val="24"/>
                <w:szCs w:val="24"/>
                <w:lang w:eastAsia="ru-RU"/>
              </w:rPr>
              <w:t>в расчете на одну ценную бумагу эмитента:</w:t>
            </w:r>
          </w:p>
        </w:tc>
        <w:tc>
          <w:tcPr>
            <w:tcW w:w="7512" w:type="dxa"/>
            <w:shd w:val="clear" w:color="auto" w:fill="auto"/>
          </w:tcPr>
          <w:p w14:paraId="64DFD995" w14:textId="77777777" w:rsidR="00704C0F" w:rsidRPr="004622DD" w:rsidRDefault="00704C0F" w:rsidP="00704C0F">
            <w:pPr>
              <w:autoSpaceDE w:val="0"/>
              <w:autoSpaceDN w:val="0"/>
              <w:adjustRightInd w:val="0"/>
              <w:spacing w:before="280" w:after="0" w:line="240" w:lineRule="auto"/>
              <w:ind w:firstLine="540"/>
              <w:jc w:val="both"/>
              <w:rPr>
                <w:rFonts w:ascii="Times New Roman" w:eastAsiaTheme="minorHAnsi" w:hAnsi="Times New Roman"/>
                <w:bCs/>
                <w:sz w:val="24"/>
                <w:szCs w:val="24"/>
              </w:rPr>
            </w:pPr>
          </w:p>
        </w:tc>
      </w:tr>
      <w:tr w:rsidR="004622DD" w:rsidRPr="004622DD" w14:paraId="68A022A6" w14:textId="77777777" w:rsidTr="00914568">
        <w:tc>
          <w:tcPr>
            <w:tcW w:w="7684" w:type="dxa"/>
            <w:shd w:val="clear" w:color="auto" w:fill="auto"/>
            <w:vAlign w:val="center"/>
          </w:tcPr>
          <w:p w14:paraId="5D75A69B" w14:textId="4FA82821" w:rsidR="00900C09" w:rsidRPr="004622DD" w:rsidRDefault="00DC36C5" w:rsidP="002D1F8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Общее количество ценных бумаг эмитента (к</w:t>
            </w:r>
            <w:r w:rsidR="00900C09" w:rsidRPr="004622DD">
              <w:rPr>
                <w:rFonts w:ascii="Times New Roman" w:eastAsia="Times New Roman" w:hAnsi="Times New Roman"/>
                <w:sz w:val="24"/>
                <w:szCs w:val="24"/>
                <w:lang w:eastAsia="ru-RU"/>
              </w:rPr>
              <w:t>оличество акций эмитента с</w:t>
            </w:r>
            <w:r w:rsidR="001B4F62" w:rsidRPr="004622DD">
              <w:rPr>
                <w:rFonts w:ascii="Times New Roman" w:eastAsia="Times New Roman" w:hAnsi="Times New Roman"/>
                <w:sz w:val="24"/>
                <w:szCs w:val="24"/>
                <w:lang w:eastAsia="ru-RU"/>
              </w:rPr>
              <w:t>оответствующей категории (типа)</w:t>
            </w:r>
            <w:r w:rsidR="00704C0F" w:rsidRPr="004622DD">
              <w:rPr>
                <w:rFonts w:ascii="Times New Roman" w:eastAsia="Times New Roman" w:hAnsi="Times New Roman"/>
                <w:sz w:val="24"/>
                <w:szCs w:val="24"/>
                <w:lang w:eastAsia="ru-RU"/>
              </w:rPr>
              <w:t>, по которым выплачены доходы</w:t>
            </w:r>
            <w:r w:rsidR="00900C09" w:rsidRPr="004622DD">
              <w:rPr>
                <w:rFonts w:ascii="Times New Roman" w:eastAsia="Times New Roman" w:hAnsi="Times New Roman"/>
                <w:sz w:val="24"/>
                <w:szCs w:val="24"/>
                <w:lang w:eastAsia="ru-RU"/>
              </w:rPr>
              <w:t>:</w:t>
            </w:r>
          </w:p>
        </w:tc>
        <w:tc>
          <w:tcPr>
            <w:tcW w:w="7512" w:type="dxa"/>
            <w:shd w:val="clear" w:color="auto" w:fill="auto"/>
          </w:tcPr>
          <w:p w14:paraId="05855F28" w14:textId="77777777" w:rsidR="00900C09" w:rsidRPr="004622DD"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2B5512F7" w14:textId="77777777" w:rsidTr="00914568">
        <w:tc>
          <w:tcPr>
            <w:tcW w:w="7684" w:type="dxa"/>
            <w:shd w:val="clear" w:color="auto" w:fill="auto"/>
            <w:vAlign w:val="center"/>
          </w:tcPr>
          <w:p w14:paraId="625E1F15" w14:textId="1BF7311A" w:rsidR="00900C09" w:rsidRPr="004622DD" w:rsidRDefault="00900C09" w:rsidP="002D1F8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Форма выплаты </w:t>
            </w:r>
            <w:r w:rsidR="001B4F62" w:rsidRPr="004622DD">
              <w:rPr>
                <w:rFonts w:ascii="Times New Roman" w:eastAsia="Times New Roman" w:hAnsi="Times New Roman"/>
                <w:sz w:val="24"/>
                <w:szCs w:val="24"/>
                <w:lang w:eastAsia="ru-RU"/>
              </w:rPr>
              <w:t>д</w:t>
            </w:r>
            <w:r w:rsidR="00DC36C5" w:rsidRPr="004622DD">
              <w:rPr>
                <w:rFonts w:ascii="Times New Roman" w:eastAsia="Times New Roman" w:hAnsi="Times New Roman"/>
                <w:sz w:val="24"/>
                <w:szCs w:val="24"/>
                <w:lang w:eastAsia="ru-RU"/>
              </w:rPr>
              <w:t xml:space="preserve">оходов по ценным бумагам </w:t>
            </w:r>
            <w:r w:rsidRPr="004622DD">
              <w:rPr>
                <w:rFonts w:ascii="Times New Roman" w:eastAsia="Times New Roman" w:hAnsi="Times New Roman"/>
                <w:sz w:val="24"/>
                <w:szCs w:val="24"/>
                <w:lang w:eastAsia="ru-RU"/>
              </w:rPr>
              <w:t>эмитента (денежные средства):</w:t>
            </w:r>
          </w:p>
        </w:tc>
        <w:tc>
          <w:tcPr>
            <w:tcW w:w="7512" w:type="dxa"/>
            <w:shd w:val="clear" w:color="auto" w:fill="auto"/>
          </w:tcPr>
          <w:p w14:paraId="4FDB4E3B" w14:textId="77777777" w:rsidR="00900C09" w:rsidRPr="004622DD"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65B7EFAC" w14:textId="77777777" w:rsidTr="00914568">
        <w:tc>
          <w:tcPr>
            <w:tcW w:w="7684" w:type="dxa"/>
            <w:shd w:val="clear" w:color="auto" w:fill="auto"/>
            <w:vAlign w:val="center"/>
          </w:tcPr>
          <w:p w14:paraId="79C545EC" w14:textId="752368D7" w:rsidR="00900C09" w:rsidRPr="004622DD" w:rsidRDefault="00900C09" w:rsidP="00704C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Дата, на которую определялись лица, имевшие право на получение </w:t>
            </w:r>
            <w:r w:rsidR="00704C0F" w:rsidRPr="004622DD">
              <w:rPr>
                <w:rFonts w:ascii="Times New Roman" w:eastAsia="Times New Roman" w:hAnsi="Times New Roman"/>
                <w:sz w:val="24"/>
                <w:szCs w:val="24"/>
                <w:lang w:eastAsia="ru-RU"/>
              </w:rPr>
              <w:t>дивидендов</w:t>
            </w:r>
            <w:r w:rsidRPr="004622DD">
              <w:rPr>
                <w:rFonts w:ascii="Times New Roman" w:eastAsia="Times New Roman" w:hAnsi="Times New Roman"/>
                <w:sz w:val="24"/>
                <w:szCs w:val="24"/>
                <w:lang w:eastAsia="ru-RU"/>
              </w:rPr>
              <w:t>:</w:t>
            </w:r>
          </w:p>
        </w:tc>
        <w:tc>
          <w:tcPr>
            <w:tcW w:w="7512" w:type="dxa"/>
            <w:shd w:val="clear" w:color="auto" w:fill="auto"/>
          </w:tcPr>
          <w:p w14:paraId="201877C8" w14:textId="77777777" w:rsidR="00900C09" w:rsidRPr="004622DD"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10590662" w14:textId="77777777" w:rsidTr="00914568">
        <w:tc>
          <w:tcPr>
            <w:tcW w:w="7684" w:type="dxa"/>
            <w:shd w:val="clear" w:color="auto" w:fill="auto"/>
            <w:vAlign w:val="center"/>
          </w:tcPr>
          <w:p w14:paraId="5C728647" w14:textId="2AA9886B" w:rsidR="00900C09" w:rsidRPr="004622DD" w:rsidRDefault="00900C09" w:rsidP="00704C0F">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 xml:space="preserve">Дата, в которую </w:t>
            </w:r>
            <w:r w:rsidR="00704C0F" w:rsidRPr="004622DD">
              <w:rPr>
                <w:rFonts w:ascii="Times New Roman" w:eastAsia="Times New Roman" w:hAnsi="Times New Roman"/>
                <w:sz w:val="24"/>
                <w:szCs w:val="24"/>
                <w:lang w:eastAsia="ru-RU"/>
              </w:rPr>
              <w:t xml:space="preserve">обязанность </w:t>
            </w:r>
            <w:r w:rsidRPr="004622DD">
              <w:rPr>
                <w:rFonts w:ascii="Times New Roman" w:eastAsia="Times New Roman" w:hAnsi="Times New Roman"/>
                <w:sz w:val="24"/>
                <w:szCs w:val="24"/>
                <w:lang w:eastAsia="ru-RU"/>
              </w:rPr>
              <w:t xml:space="preserve">по выплате </w:t>
            </w:r>
            <w:r w:rsidR="00DC36C5" w:rsidRPr="004622DD">
              <w:rPr>
                <w:rFonts w:ascii="Times New Roman" w:eastAsia="Times New Roman" w:hAnsi="Times New Roman"/>
                <w:sz w:val="24"/>
                <w:szCs w:val="24"/>
                <w:lang w:eastAsia="ru-RU"/>
              </w:rPr>
              <w:t xml:space="preserve">доходов по ценным бумагам эмитента </w:t>
            </w:r>
            <w:r w:rsidRPr="004622DD">
              <w:rPr>
                <w:rFonts w:ascii="Times New Roman" w:eastAsia="Times New Roman" w:hAnsi="Times New Roman"/>
                <w:sz w:val="24"/>
                <w:szCs w:val="24"/>
                <w:lang w:eastAsia="ru-RU"/>
              </w:rPr>
              <w:t>должн</w:t>
            </w:r>
            <w:r w:rsidR="00704C0F"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быть исполнен</w:t>
            </w:r>
            <w:r w:rsidR="00704C0F" w:rsidRPr="004622DD">
              <w:rPr>
                <w:rFonts w:ascii="Times New Roman" w:eastAsia="Times New Roman" w:hAnsi="Times New Roman"/>
                <w:sz w:val="24"/>
                <w:szCs w:val="24"/>
                <w:lang w:eastAsia="ru-RU"/>
              </w:rPr>
              <w:t>а</w:t>
            </w:r>
            <w:r w:rsidRPr="004622DD">
              <w:rPr>
                <w:rFonts w:ascii="Times New Roman" w:eastAsia="Times New Roman" w:hAnsi="Times New Roman"/>
                <w:sz w:val="24"/>
                <w:szCs w:val="24"/>
                <w:lang w:eastAsia="ru-RU"/>
              </w:rPr>
              <w:t xml:space="preserve">, а </w:t>
            </w:r>
            <w:r w:rsidR="00704C0F" w:rsidRPr="004622DD">
              <w:rPr>
                <w:rFonts w:ascii="Times New Roman" w:eastAsia="Times New Roman" w:hAnsi="Times New Roman"/>
                <w:sz w:val="24"/>
                <w:szCs w:val="24"/>
                <w:lang w:eastAsia="ru-RU"/>
              </w:rPr>
              <w:t>если указанная обязанность должна быть исполнена</w:t>
            </w:r>
            <w:r w:rsidRPr="004622DD">
              <w:rPr>
                <w:rFonts w:ascii="Times New Roman" w:eastAsia="Times New Roman" w:hAnsi="Times New Roman"/>
                <w:sz w:val="24"/>
                <w:szCs w:val="24"/>
                <w:lang w:eastAsia="ru-RU"/>
              </w:rPr>
              <w:t xml:space="preserve"> эмитентом в течение определенного срока (периода времени)</w:t>
            </w:r>
            <w:r w:rsidR="00704C0F"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 xml:space="preserve"> дата окончания этого срока:</w:t>
            </w:r>
          </w:p>
        </w:tc>
        <w:tc>
          <w:tcPr>
            <w:tcW w:w="7512" w:type="dxa"/>
            <w:shd w:val="clear" w:color="auto" w:fill="auto"/>
          </w:tcPr>
          <w:p w14:paraId="3096481B" w14:textId="77777777" w:rsidR="00900C09" w:rsidRPr="004622DD"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5BFD857A" w14:textId="77777777" w:rsidTr="00914568">
        <w:tc>
          <w:tcPr>
            <w:tcW w:w="7684" w:type="dxa"/>
            <w:shd w:val="clear" w:color="auto" w:fill="auto"/>
            <w:vAlign w:val="center"/>
          </w:tcPr>
          <w:p w14:paraId="6254A26D" w14:textId="1890D7EA" w:rsidR="001601A8" w:rsidRPr="004622DD" w:rsidRDefault="00704C0F" w:rsidP="008C788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Доля (в процентах) исполненной обязанности от общего размера обязанности, подлежавшей исполнению, и причины исполнения обязанности не в полном объеме, в случае если обязанность по выплате дохо</w:t>
            </w:r>
            <w:r w:rsidR="004025D3" w:rsidRPr="004622DD">
              <w:rPr>
                <w:rFonts w:ascii="Times New Roman" w:eastAsia="Times New Roman" w:hAnsi="Times New Roman"/>
                <w:sz w:val="24"/>
                <w:szCs w:val="24"/>
                <w:lang w:eastAsia="ru-RU"/>
              </w:rPr>
              <w:t>дов по ценным бумагам эмитента</w:t>
            </w:r>
            <w:r w:rsidRPr="004622DD">
              <w:rPr>
                <w:rFonts w:ascii="Times New Roman" w:eastAsia="Times New Roman" w:hAnsi="Times New Roman"/>
                <w:sz w:val="24"/>
                <w:szCs w:val="24"/>
                <w:lang w:eastAsia="ru-RU"/>
              </w:rPr>
              <w:t xml:space="preserve"> исполне</w:t>
            </w:r>
            <w:r w:rsidR="004025D3" w:rsidRPr="004622DD">
              <w:rPr>
                <w:rFonts w:ascii="Times New Roman" w:eastAsia="Times New Roman" w:hAnsi="Times New Roman"/>
                <w:sz w:val="24"/>
                <w:szCs w:val="24"/>
                <w:lang w:eastAsia="ru-RU"/>
              </w:rPr>
              <w:t>на эмитентом не в полном объеме</w:t>
            </w:r>
            <w:r w:rsidR="00900C09" w:rsidRPr="004622DD">
              <w:rPr>
                <w:rFonts w:ascii="Times New Roman" w:eastAsia="Times New Roman" w:hAnsi="Times New Roman"/>
                <w:sz w:val="24"/>
                <w:szCs w:val="24"/>
                <w:lang w:eastAsia="ru-RU"/>
              </w:rPr>
              <w:t>:</w:t>
            </w:r>
          </w:p>
        </w:tc>
        <w:tc>
          <w:tcPr>
            <w:tcW w:w="7512" w:type="dxa"/>
            <w:shd w:val="clear" w:color="auto" w:fill="auto"/>
          </w:tcPr>
          <w:p w14:paraId="5B93ED0D" w14:textId="77777777" w:rsidR="00704C0F" w:rsidRPr="004622DD" w:rsidRDefault="00704C0F" w:rsidP="00704C0F">
            <w:pPr>
              <w:pStyle w:val="ac"/>
              <w:rPr>
                <w:rFonts w:ascii="Times New Roman" w:hAnsi="Times New Roman"/>
                <w:sz w:val="24"/>
                <w:szCs w:val="24"/>
              </w:rPr>
            </w:pPr>
          </w:p>
          <w:p w14:paraId="63E825C3" w14:textId="77777777" w:rsidR="00900C09" w:rsidRPr="004622DD" w:rsidRDefault="00900C09" w:rsidP="00F34ADF">
            <w:pPr>
              <w:rPr>
                <w:rFonts w:ascii="Times New Roman" w:hAnsi="Times New Roman"/>
                <w:b/>
                <w:sz w:val="24"/>
                <w:szCs w:val="24"/>
              </w:rPr>
            </w:pPr>
          </w:p>
        </w:tc>
      </w:tr>
    </w:tbl>
    <w:p w14:paraId="27F678C8" w14:textId="07B7E8C7" w:rsidR="0045488B" w:rsidRPr="004622DD" w:rsidRDefault="001B3F80" w:rsidP="00254130">
      <w:pPr>
        <w:spacing w:after="0"/>
        <w:ind w:left="142" w:right="142"/>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Не предоставляется в случае исполнения эмитентом обязанности по выплате невостребованных дивидендов по акциям эмитента</w:t>
      </w:r>
      <w:r w:rsidR="00B82FD1" w:rsidRPr="004622DD">
        <w:rPr>
          <w:rFonts w:ascii="Times New Roman" w:eastAsia="Times New Roman" w:hAnsi="Times New Roman"/>
          <w:sz w:val="24"/>
          <w:szCs w:val="24"/>
          <w:lang w:eastAsia="ru-RU"/>
        </w:rPr>
        <w:t>.</w:t>
      </w:r>
    </w:p>
    <w:p w14:paraId="1DA9E754" w14:textId="1ED197AA" w:rsidR="00704C0F" w:rsidRPr="004622DD" w:rsidRDefault="00704C0F" w:rsidP="00254130">
      <w:pPr>
        <w:spacing w:after="0"/>
        <w:ind w:left="142" w:right="142"/>
        <w:jc w:val="both"/>
        <w:rPr>
          <w:rFonts w:ascii="Times New Roman" w:eastAsia="Times New Roman" w:hAnsi="Times New Roman"/>
          <w:sz w:val="24"/>
          <w:szCs w:val="24"/>
          <w:lang w:eastAsia="ru-RU"/>
        </w:rPr>
      </w:pPr>
    </w:p>
    <w:p w14:paraId="69B4175E" w14:textId="77777777" w:rsidR="00704C0F" w:rsidRPr="004622DD" w:rsidRDefault="00704C0F" w:rsidP="00254130">
      <w:pPr>
        <w:spacing w:after="0"/>
        <w:ind w:left="142" w:right="142"/>
        <w:jc w:val="both"/>
        <w:rPr>
          <w:rFonts w:ascii="Times New Roman" w:eastAsia="Times New Roman" w:hAnsi="Times New Roman"/>
          <w:sz w:val="24"/>
          <w:szCs w:val="24"/>
          <w:lang w:eastAsia="ru-RU"/>
        </w:rPr>
      </w:pPr>
    </w:p>
    <w:p w14:paraId="358453DE" w14:textId="77777777" w:rsidR="0045488B" w:rsidRPr="004622DD" w:rsidRDefault="0045488B">
      <w:pPr>
        <w:rPr>
          <w:rFonts w:ascii="Times New Roman" w:hAnsi="Times New Roman"/>
          <w:sz w:val="24"/>
          <w:szCs w:val="24"/>
        </w:rPr>
      </w:pPr>
      <w:r w:rsidRPr="004622DD">
        <w:rPr>
          <w:rFonts w:ascii="Times New Roman" w:hAnsi="Times New Roman"/>
          <w:sz w:val="24"/>
          <w:szCs w:val="24"/>
        </w:rPr>
        <w:br w:type="page"/>
      </w:r>
    </w:p>
    <w:tbl>
      <w:tblPr>
        <w:tblStyle w:val="af0"/>
        <w:tblW w:w="15055" w:type="dxa"/>
        <w:tblInd w:w="108" w:type="dxa"/>
        <w:tblLook w:val="04A0" w:firstRow="1" w:lastRow="0" w:firstColumn="1" w:lastColumn="0" w:noHBand="0" w:noVBand="1"/>
      </w:tblPr>
      <w:tblGrid>
        <w:gridCol w:w="8080"/>
        <w:gridCol w:w="6975"/>
      </w:tblGrid>
      <w:tr w:rsidR="004622DD" w:rsidRPr="004622DD" w14:paraId="51CC9386" w14:textId="77777777" w:rsidTr="00914568">
        <w:tc>
          <w:tcPr>
            <w:tcW w:w="8080" w:type="dxa"/>
          </w:tcPr>
          <w:p w14:paraId="2C8D542C" w14:textId="77777777" w:rsidR="00254130" w:rsidRPr="004622DD" w:rsidRDefault="00254130" w:rsidP="00417EE9">
            <w:pPr>
              <w:rPr>
                <w:rFonts w:ascii="Times New Roman" w:hAnsi="Times New Roman"/>
                <w:b/>
                <w:sz w:val="24"/>
                <w:szCs w:val="24"/>
              </w:rPr>
            </w:pPr>
            <w:r w:rsidRPr="004622DD">
              <w:rPr>
                <w:rFonts w:ascii="Times New Roman" w:hAnsi="Times New Roman"/>
                <w:sz w:val="24"/>
                <w:szCs w:val="24"/>
              </w:rPr>
              <w:lastRenderedPageBreak/>
              <w:t>Дата заполнения</w:t>
            </w:r>
          </w:p>
        </w:tc>
        <w:tc>
          <w:tcPr>
            <w:tcW w:w="6975" w:type="dxa"/>
          </w:tcPr>
          <w:p w14:paraId="44E2F48D" w14:textId="77777777" w:rsidR="00254130" w:rsidRPr="004622DD" w:rsidRDefault="00254130" w:rsidP="00417EE9">
            <w:pPr>
              <w:rPr>
                <w:rFonts w:ascii="Times New Roman" w:hAnsi="Times New Roman"/>
                <w:b/>
                <w:sz w:val="24"/>
                <w:szCs w:val="24"/>
              </w:rPr>
            </w:pPr>
          </w:p>
        </w:tc>
      </w:tr>
    </w:tbl>
    <w:p w14:paraId="761C029B" w14:textId="3F88522A" w:rsidR="0045488B" w:rsidRPr="004622DD" w:rsidRDefault="00DA7BC0" w:rsidP="0045488B">
      <w:pPr>
        <w:spacing w:before="240"/>
        <w:jc w:val="center"/>
        <w:rPr>
          <w:rFonts w:ascii="Times New Roman" w:hAnsi="Times New Roman"/>
          <w:b/>
          <w:sz w:val="24"/>
          <w:szCs w:val="24"/>
        </w:rPr>
      </w:pPr>
      <w:r w:rsidRPr="004622DD">
        <w:rPr>
          <w:rFonts w:ascii="Times New Roman" w:hAnsi="Times New Roman"/>
          <w:b/>
          <w:sz w:val="24"/>
          <w:szCs w:val="24"/>
        </w:rPr>
        <w:t>11</w:t>
      </w:r>
      <w:r w:rsidR="0045488B" w:rsidRPr="004622DD">
        <w:rPr>
          <w:rFonts w:ascii="Times New Roman" w:hAnsi="Times New Roman"/>
          <w:b/>
          <w:sz w:val="24"/>
          <w:szCs w:val="24"/>
        </w:rPr>
        <w:t xml:space="preserve">.11. Информация о неисполнении </w:t>
      </w:r>
      <w:r w:rsidR="00F450D8" w:rsidRPr="004622DD">
        <w:rPr>
          <w:rFonts w:ascii="Times New Roman" w:hAnsi="Times New Roman"/>
          <w:b/>
          <w:sz w:val="24"/>
          <w:szCs w:val="24"/>
        </w:rPr>
        <w:t xml:space="preserve">эмитентом </w:t>
      </w:r>
      <w:r w:rsidR="0045488B" w:rsidRPr="004622DD">
        <w:rPr>
          <w:rFonts w:ascii="Times New Roman" w:hAnsi="Times New Roman"/>
          <w:b/>
          <w:sz w:val="24"/>
          <w:szCs w:val="24"/>
        </w:rPr>
        <w:t>обязанности по выплате объявленных дивидендов</w:t>
      </w:r>
      <w:r w:rsidR="006112D5" w:rsidRPr="004622DD">
        <w:rPr>
          <w:rFonts w:ascii="Times New Roman" w:hAnsi="Times New Roman"/>
          <w:b/>
          <w:sz w:val="24"/>
          <w:szCs w:val="24"/>
        </w:rPr>
        <w:t xml:space="preserve"> по акциям</w:t>
      </w:r>
      <w:r w:rsidR="0000645A" w:rsidRPr="004622DD">
        <w:rPr>
          <w:rFonts w:ascii="Times New Roman" w:hAnsi="Times New Roman"/>
          <w:b/>
          <w:sz w:val="24"/>
          <w:szCs w:val="24"/>
        </w:rPr>
        <w:t>*</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4622DD" w:rsidRPr="004622DD" w14:paraId="5FDCA293" w14:textId="77777777" w:rsidTr="00914568">
        <w:tc>
          <w:tcPr>
            <w:tcW w:w="7542" w:type="dxa"/>
            <w:shd w:val="clear" w:color="auto" w:fill="auto"/>
            <w:vAlign w:val="center"/>
          </w:tcPr>
          <w:p w14:paraId="2B9CEAD9" w14:textId="6BC4F8AF" w:rsidR="0045488B" w:rsidRPr="004622DD" w:rsidRDefault="0045488B" w:rsidP="007275D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Вид, категория (тип), серия</w:t>
            </w:r>
            <w:r w:rsidR="007275DE" w:rsidRPr="004622DD">
              <w:rPr>
                <w:rFonts w:ascii="Times New Roman" w:eastAsia="Times New Roman" w:hAnsi="Times New Roman"/>
                <w:sz w:val="24"/>
                <w:szCs w:val="24"/>
                <w:lang w:eastAsia="ru-RU"/>
              </w:rPr>
              <w:t xml:space="preserve"> (при наличии)</w:t>
            </w:r>
            <w:r w:rsidRPr="004622DD">
              <w:rPr>
                <w:rFonts w:ascii="Times New Roman" w:eastAsia="Times New Roman" w:hAnsi="Times New Roman"/>
                <w:sz w:val="24"/>
                <w:szCs w:val="24"/>
                <w:lang w:eastAsia="ru-RU"/>
              </w:rPr>
              <w:t xml:space="preserve"> и иные идентификационные признаки ценных бумаг, </w:t>
            </w:r>
            <w:r w:rsidR="007275DE" w:rsidRPr="004622DD">
              <w:rPr>
                <w:rFonts w:ascii="Times New Roman" w:eastAsia="Times New Roman" w:hAnsi="Times New Roman"/>
                <w:sz w:val="24"/>
                <w:szCs w:val="24"/>
                <w:lang w:eastAsia="ru-RU"/>
              </w:rPr>
              <w:t xml:space="preserve">указанные в решении о выпуске ценных бумаг, </w:t>
            </w:r>
            <w:r w:rsidRPr="004622DD">
              <w:rPr>
                <w:rFonts w:ascii="Times New Roman" w:eastAsia="Times New Roman" w:hAnsi="Times New Roman"/>
                <w:sz w:val="24"/>
                <w:szCs w:val="24"/>
                <w:lang w:eastAsia="ru-RU"/>
              </w:rPr>
              <w:t>перед владельцами которых эмитентом не исполнены обязательства:</w:t>
            </w:r>
          </w:p>
        </w:tc>
        <w:tc>
          <w:tcPr>
            <w:tcW w:w="7654" w:type="dxa"/>
            <w:shd w:val="clear" w:color="auto" w:fill="auto"/>
          </w:tcPr>
          <w:p w14:paraId="3DEA4818" w14:textId="7537189C" w:rsidR="0045488B" w:rsidRPr="004622DD" w:rsidRDefault="0045488B" w:rsidP="005D3D29">
            <w:pPr>
              <w:rPr>
                <w:rFonts w:ascii="Times New Roman" w:hAnsi="Times New Roman"/>
                <w:b/>
                <w:sz w:val="24"/>
                <w:szCs w:val="24"/>
              </w:rPr>
            </w:pPr>
          </w:p>
        </w:tc>
      </w:tr>
      <w:tr w:rsidR="004622DD" w:rsidRPr="004622DD" w14:paraId="06FE7E18" w14:textId="77777777" w:rsidTr="00914568">
        <w:tc>
          <w:tcPr>
            <w:tcW w:w="7542" w:type="dxa"/>
            <w:shd w:val="clear" w:color="auto" w:fill="auto"/>
            <w:vAlign w:val="center"/>
          </w:tcPr>
          <w:p w14:paraId="2E55C3C9" w14:textId="2F9A48DC" w:rsidR="0045488B" w:rsidRPr="004622DD" w:rsidRDefault="00EE73CA" w:rsidP="007275D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45488B" w:rsidRPr="004622DD">
              <w:rPr>
                <w:rFonts w:ascii="Times New Roman" w:eastAsia="Times New Roman" w:hAnsi="Times New Roman"/>
                <w:sz w:val="24"/>
                <w:szCs w:val="24"/>
                <w:lang w:eastAsia="ru-RU"/>
              </w:rPr>
              <w:t>егистрационный номер выпуска (дополнительного выпуска) ценных бумаг</w:t>
            </w:r>
            <w:r w:rsidR="007275DE" w:rsidRPr="004622DD">
              <w:rPr>
                <w:rFonts w:ascii="Times New Roman" w:eastAsia="Times New Roman" w:hAnsi="Times New Roman"/>
                <w:sz w:val="24"/>
                <w:szCs w:val="24"/>
                <w:lang w:eastAsia="ru-RU"/>
              </w:rPr>
              <w:t xml:space="preserve">, перед владельцами которых эмитентом не исполнены обязательства, </w:t>
            </w:r>
            <w:r w:rsidR="0045488B" w:rsidRPr="004622DD">
              <w:rPr>
                <w:rFonts w:ascii="Times New Roman" w:eastAsia="Times New Roman" w:hAnsi="Times New Roman"/>
                <w:sz w:val="24"/>
                <w:szCs w:val="24"/>
                <w:lang w:eastAsia="ru-RU"/>
              </w:rPr>
              <w:t xml:space="preserve"> и дата его регистрации</w:t>
            </w:r>
            <w:r w:rsidR="00B76828" w:rsidRPr="004622DD">
              <w:rPr>
                <w:rFonts w:ascii="Times New Roman" w:eastAsia="Times New Roman" w:hAnsi="Times New Roman"/>
                <w:sz w:val="24"/>
                <w:szCs w:val="24"/>
                <w:lang w:eastAsia="ru-RU"/>
              </w:rPr>
              <w:t>:</w:t>
            </w:r>
          </w:p>
        </w:tc>
        <w:tc>
          <w:tcPr>
            <w:tcW w:w="7654" w:type="dxa"/>
            <w:shd w:val="clear" w:color="auto" w:fill="auto"/>
          </w:tcPr>
          <w:p w14:paraId="2B44BC74" w14:textId="77777777" w:rsidR="0045488B" w:rsidRPr="004622DD" w:rsidRDefault="0045488B" w:rsidP="007275DE">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77E9A0CF" w14:textId="77777777" w:rsidTr="00914568">
        <w:tc>
          <w:tcPr>
            <w:tcW w:w="7542" w:type="dxa"/>
            <w:shd w:val="clear" w:color="auto" w:fill="auto"/>
            <w:vAlign w:val="center"/>
          </w:tcPr>
          <w:p w14:paraId="6C380AED" w14:textId="4CE9F3FE" w:rsidR="00EC27CA" w:rsidRPr="004622DD" w:rsidRDefault="00B76828" w:rsidP="007275D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w:t>
            </w:r>
            <w:r w:rsidR="0045488B" w:rsidRPr="004622DD">
              <w:rPr>
                <w:rFonts w:ascii="Times New Roman" w:eastAsia="Times New Roman" w:hAnsi="Times New Roman"/>
                <w:sz w:val="24"/>
                <w:szCs w:val="24"/>
                <w:lang w:eastAsia="ru-RU"/>
              </w:rPr>
              <w:t>одержание обязательства эмитента</w:t>
            </w:r>
            <w:r w:rsidR="00EC27CA" w:rsidRPr="004622DD">
              <w:rPr>
                <w:rFonts w:ascii="Times New Roman" w:eastAsia="Times New Roman" w:hAnsi="Times New Roman"/>
                <w:sz w:val="24"/>
                <w:szCs w:val="24"/>
                <w:lang w:eastAsia="ru-RU"/>
              </w:rPr>
              <w:t xml:space="preserve">, а для денежного обязательства или иного обязательства, которое может быть выражено в денежном выражении, также </w:t>
            </w:r>
            <w:r w:rsidR="0045488B" w:rsidRPr="004622DD">
              <w:rPr>
                <w:rFonts w:ascii="Times New Roman" w:eastAsia="Times New Roman" w:hAnsi="Times New Roman"/>
                <w:sz w:val="24"/>
                <w:szCs w:val="24"/>
                <w:lang w:eastAsia="ru-RU"/>
              </w:rPr>
              <w:t>размер обя</w:t>
            </w:r>
            <w:r w:rsidRPr="004622DD">
              <w:rPr>
                <w:rFonts w:ascii="Times New Roman" w:eastAsia="Times New Roman" w:hAnsi="Times New Roman"/>
                <w:sz w:val="24"/>
                <w:szCs w:val="24"/>
                <w:lang w:eastAsia="ru-RU"/>
              </w:rPr>
              <w:t>зательства в денежном выражении:</w:t>
            </w:r>
          </w:p>
        </w:tc>
        <w:tc>
          <w:tcPr>
            <w:tcW w:w="7654" w:type="dxa"/>
            <w:shd w:val="clear" w:color="auto" w:fill="auto"/>
          </w:tcPr>
          <w:p w14:paraId="3D080662" w14:textId="75ACE26F" w:rsidR="0045488B" w:rsidRPr="004622DD" w:rsidRDefault="0045488B" w:rsidP="005D3D29">
            <w:pPr>
              <w:rPr>
                <w:rFonts w:ascii="Times New Roman" w:hAnsi="Times New Roman"/>
                <w:b/>
                <w:sz w:val="24"/>
                <w:szCs w:val="24"/>
              </w:rPr>
            </w:pPr>
          </w:p>
        </w:tc>
      </w:tr>
      <w:tr w:rsidR="004622DD" w:rsidRPr="004622DD" w14:paraId="5F2A7B92" w14:textId="77777777" w:rsidTr="00914568">
        <w:tc>
          <w:tcPr>
            <w:tcW w:w="7542" w:type="dxa"/>
            <w:shd w:val="clear" w:color="auto" w:fill="auto"/>
            <w:vAlign w:val="center"/>
          </w:tcPr>
          <w:p w14:paraId="58CB22C7" w14:textId="24125A66" w:rsidR="0045488B" w:rsidRPr="004622DD" w:rsidRDefault="00B76828" w:rsidP="00B76828">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w:t>
            </w:r>
            <w:r w:rsidR="0045488B" w:rsidRPr="004622DD">
              <w:rPr>
                <w:rFonts w:ascii="Times New Roman" w:eastAsia="Times New Roman" w:hAnsi="Times New Roman"/>
                <w:sz w:val="24"/>
                <w:szCs w:val="24"/>
                <w:lang w:eastAsia="ru-RU"/>
              </w:rPr>
              <w:t>ата, в которую обязательство эмитента должно быть исполнено, а в случае, если обязательство должно быть исполнено эмитентом в течение определенного срока (периода време</w:t>
            </w:r>
            <w:r w:rsidRPr="004622DD">
              <w:rPr>
                <w:rFonts w:ascii="Times New Roman" w:eastAsia="Times New Roman" w:hAnsi="Times New Roman"/>
                <w:sz w:val="24"/>
                <w:szCs w:val="24"/>
                <w:lang w:eastAsia="ru-RU"/>
              </w:rPr>
              <w:t xml:space="preserve">ни), </w:t>
            </w:r>
            <w:r w:rsidR="007275DE"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дата окончания этого срока:</w:t>
            </w:r>
          </w:p>
        </w:tc>
        <w:tc>
          <w:tcPr>
            <w:tcW w:w="7654" w:type="dxa"/>
            <w:shd w:val="clear" w:color="auto" w:fill="auto"/>
          </w:tcPr>
          <w:p w14:paraId="0402169F" w14:textId="77777777" w:rsidR="0045488B" w:rsidRPr="004622DD" w:rsidRDefault="0045488B" w:rsidP="007275DE">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6DEC13A2" w14:textId="77777777" w:rsidTr="00914568">
        <w:tc>
          <w:tcPr>
            <w:tcW w:w="7542" w:type="dxa"/>
            <w:shd w:val="clear" w:color="auto" w:fill="auto"/>
            <w:vAlign w:val="center"/>
          </w:tcPr>
          <w:p w14:paraId="7BD37783" w14:textId="7255E48E" w:rsidR="0045488B" w:rsidRPr="004622DD" w:rsidRDefault="007275DE" w:rsidP="007275D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Сведения о неисполнении (частичном неисполнении) эмитентом обязательства перед владельцами его ценных бумаг, в том числе по вине эмитента (при наличии указанных сведений)</w:t>
            </w:r>
            <w:r w:rsidR="00B76828" w:rsidRPr="004622DD">
              <w:rPr>
                <w:rFonts w:ascii="Times New Roman" w:eastAsia="Times New Roman" w:hAnsi="Times New Roman"/>
                <w:sz w:val="24"/>
                <w:szCs w:val="24"/>
                <w:lang w:eastAsia="ru-RU"/>
              </w:rPr>
              <w:t>:</w:t>
            </w:r>
          </w:p>
        </w:tc>
        <w:tc>
          <w:tcPr>
            <w:tcW w:w="7654" w:type="dxa"/>
            <w:shd w:val="clear" w:color="auto" w:fill="auto"/>
          </w:tcPr>
          <w:p w14:paraId="7A9CD6DF" w14:textId="77777777" w:rsidR="0045488B" w:rsidRPr="004622DD" w:rsidRDefault="0045488B" w:rsidP="0035622A">
            <w:pPr>
              <w:autoSpaceDE w:val="0"/>
              <w:autoSpaceDN w:val="0"/>
              <w:adjustRightInd w:val="0"/>
              <w:spacing w:before="280" w:after="0" w:line="240" w:lineRule="auto"/>
              <w:ind w:firstLine="540"/>
              <w:jc w:val="both"/>
              <w:rPr>
                <w:rFonts w:ascii="Times New Roman" w:hAnsi="Times New Roman"/>
                <w:b/>
                <w:sz w:val="24"/>
                <w:szCs w:val="24"/>
              </w:rPr>
            </w:pPr>
          </w:p>
        </w:tc>
      </w:tr>
      <w:tr w:rsidR="004622DD" w:rsidRPr="004622DD" w14:paraId="40C1110A" w14:textId="77777777" w:rsidTr="00914568">
        <w:tc>
          <w:tcPr>
            <w:tcW w:w="7542" w:type="dxa"/>
            <w:shd w:val="clear" w:color="auto" w:fill="auto"/>
            <w:vAlign w:val="center"/>
          </w:tcPr>
          <w:p w14:paraId="14BA19FA" w14:textId="58F27A6F" w:rsidR="0045488B" w:rsidRPr="004622DD" w:rsidRDefault="00B76828" w:rsidP="007275DE">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w:t>
            </w:r>
            <w:r w:rsidR="0045488B" w:rsidRPr="004622DD">
              <w:rPr>
                <w:rFonts w:ascii="Times New Roman" w:eastAsia="Times New Roman" w:hAnsi="Times New Roman"/>
                <w:sz w:val="24"/>
                <w:szCs w:val="24"/>
                <w:lang w:eastAsia="ru-RU"/>
              </w:rPr>
              <w:t>ричина неисполнения (частичного неисполнения) эмитентом обязательства пере</w:t>
            </w:r>
            <w:r w:rsidR="006112D5" w:rsidRPr="004622DD">
              <w:rPr>
                <w:rFonts w:ascii="Times New Roman" w:eastAsia="Times New Roman" w:hAnsi="Times New Roman"/>
                <w:sz w:val="24"/>
                <w:szCs w:val="24"/>
                <w:lang w:eastAsia="ru-RU"/>
              </w:rPr>
              <w:t>д владельцами его ценных бумаг</w:t>
            </w:r>
            <w:r w:rsidR="00DE6EA5" w:rsidRPr="004622DD">
              <w:rPr>
                <w:rFonts w:ascii="Times New Roman" w:eastAsia="Times New Roman" w:hAnsi="Times New Roman"/>
                <w:sz w:val="24"/>
                <w:szCs w:val="24"/>
                <w:lang w:eastAsia="ru-RU"/>
              </w:rPr>
              <w:t>, а для денежного обязательства или иного обязательства, которое может быть выражено в денежном выражении, также</w:t>
            </w:r>
            <w:r w:rsidR="006112D5" w:rsidRPr="004622DD">
              <w:rPr>
                <w:rFonts w:ascii="Times New Roman" w:eastAsia="Times New Roman" w:hAnsi="Times New Roman"/>
                <w:sz w:val="24"/>
                <w:szCs w:val="24"/>
                <w:lang w:eastAsia="ru-RU"/>
              </w:rPr>
              <w:t xml:space="preserve"> </w:t>
            </w:r>
            <w:r w:rsidR="0045488B" w:rsidRPr="004622DD">
              <w:rPr>
                <w:rFonts w:ascii="Times New Roman" w:eastAsia="Times New Roman" w:hAnsi="Times New Roman"/>
                <w:sz w:val="24"/>
                <w:szCs w:val="24"/>
                <w:lang w:eastAsia="ru-RU"/>
              </w:rPr>
              <w:t>размер обязательства в денежном выраже</w:t>
            </w:r>
            <w:r w:rsidRPr="004622DD">
              <w:rPr>
                <w:rFonts w:ascii="Times New Roman" w:eastAsia="Times New Roman" w:hAnsi="Times New Roman"/>
                <w:sz w:val="24"/>
                <w:szCs w:val="24"/>
                <w:lang w:eastAsia="ru-RU"/>
              </w:rPr>
              <w:t>нии, в котором оно не исполнено:</w:t>
            </w:r>
          </w:p>
        </w:tc>
        <w:tc>
          <w:tcPr>
            <w:tcW w:w="7654" w:type="dxa"/>
            <w:shd w:val="clear" w:color="auto" w:fill="auto"/>
          </w:tcPr>
          <w:p w14:paraId="4283437E" w14:textId="52E24F61" w:rsidR="0045488B" w:rsidRPr="004622DD" w:rsidRDefault="0045488B" w:rsidP="007275DE">
            <w:pPr>
              <w:rPr>
                <w:rFonts w:ascii="Times New Roman" w:hAnsi="Times New Roman"/>
                <w:b/>
                <w:sz w:val="24"/>
                <w:szCs w:val="24"/>
              </w:rPr>
            </w:pPr>
          </w:p>
        </w:tc>
      </w:tr>
    </w:tbl>
    <w:p w14:paraId="2D17FF52" w14:textId="5EA201D9" w:rsidR="0000645A" w:rsidRPr="004622DD" w:rsidRDefault="0000645A" w:rsidP="0066793A">
      <w:pPr>
        <w:spacing w:after="0"/>
        <w:ind w:left="142" w:right="-143"/>
        <w:jc w:val="both"/>
        <w:rPr>
          <w:rFonts w:ascii="Times New Roman" w:hAnsi="Times New Roman"/>
          <w:sz w:val="24"/>
          <w:szCs w:val="24"/>
        </w:rPr>
      </w:pPr>
      <w:r w:rsidRPr="004622DD">
        <w:rPr>
          <w:rFonts w:ascii="Times New Roman" w:eastAsia="Times New Roman" w:hAnsi="Times New Roman"/>
          <w:sz w:val="24"/>
          <w:szCs w:val="24"/>
          <w:lang w:eastAsia="ru-RU"/>
        </w:rPr>
        <w:t xml:space="preserve">* В случае предоставления информации о частичном исполнении эмитентом обязанности по выплате объявленных дивидендов по акциям в денежной форме, предусмотренной пунктом </w:t>
      </w:r>
      <w:r w:rsidR="00F450D8" w:rsidRPr="004622DD">
        <w:rPr>
          <w:rFonts w:ascii="Times New Roman" w:eastAsia="Times New Roman" w:hAnsi="Times New Roman"/>
          <w:sz w:val="24"/>
          <w:szCs w:val="24"/>
          <w:lang w:eastAsia="ru-RU"/>
        </w:rPr>
        <w:t>11</w:t>
      </w:r>
      <w:r w:rsidRPr="004622DD">
        <w:rPr>
          <w:rFonts w:ascii="Times New Roman" w:eastAsia="Times New Roman" w:hAnsi="Times New Roman"/>
          <w:sz w:val="24"/>
          <w:szCs w:val="24"/>
          <w:lang w:eastAsia="ru-RU"/>
        </w:rPr>
        <w:t xml:space="preserve">.8 Положения </w:t>
      </w:r>
      <w:r w:rsidR="00746141" w:rsidRPr="004622DD">
        <w:rPr>
          <w:rFonts w:ascii="Times New Roman" w:eastAsia="Times New Roman" w:hAnsi="Times New Roman"/>
          <w:sz w:val="24"/>
          <w:szCs w:val="24"/>
          <w:lang w:eastAsia="ru-RU"/>
        </w:rPr>
        <w:t xml:space="preserve">№ </w:t>
      </w:r>
      <w:r w:rsidR="00F450D8" w:rsidRPr="004622DD">
        <w:rPr>
          <w:rFonts w:ascii="Times New Roman" w:eastAsia="Times New Roman" w:hAnsi="Times New Roman"/>
          <w:sz w:val="24"/>
          <w:szCs w:val="24"/>
          <w:lang w:eastAsia="ru-RU"/>
        </w:rPr>
        <w:t>751</w:t>
      </w:r>
      <w:r w:rsidRPr="004622DD">
        <w:rPr>
          <w:rFonts w:ascii="Times New Roman" w:eastAsia="Times New Roman" w:hAnsi="Times New Roman"/>
          <w:sz w:val="24"/>
          <w:szCs w:val="24"/>
          <w:lang w:eastAsia="ru-RU"/>
        </w:rPr>
        <w:t xml:space="preserve">-П, предоставление информации о неисполнении обязанности по выплате объявленных дивидендов по акциям, предусмотренной пунктом </w:t>
      </w:r>
      <w:r w:rsidR="00F450D8" w:rsidRPr="004622DD">
        <w:rPr>
          <w:rFonts w:ascii="Times New Roman" w:eastAsia="Times New Roman" w:hAnsi="Times New Roman"/>
          <w:sz w:val="24"/>
          <w:szCs w:val="24"/>
          <w:lang w:eastAsia="ru-RU"/>
        </w:rPr>
        <w:t>11</w:t>
      </w:r>
      <w:r w:rsidRPr="004622DD">
        <w:rPr>
          <w:rFonts w:ascii="Times New Roman" w:eastAsia="Times New Roman" w:hAnsi="Times New Roman"/>
          <w:sz w:val="24"/>
          <w:szCs w:val="24"/>
          <w:lang w:eastAsia="ru-RU"/>
        </w:rPr>
        <w:t>.</w:t>
      </w:r>
      <w:r w:rsidR="009B2187" w:rsidRPr="004622DD">
        <w:rPr>
          <w:rFonts w:ascii="Times New Roman" w:eastAsia="Times New Roman" w:hAnsi="Times New Roman"/>
          <w:sz w:val="24"/>
          <w:szCs w:val="24"/>
          <w:lang w:eastAsia="ru-RU"/>
        </w:rPr>
        <w:t>11</w:t>
      </w:r>
      <w:r w:rsidRPr="004622DD">
        <w:rPr>
          <w:rFonts w:ascii="Times New Roman" w:eastAsia="Times New Roman" w:hAnsi="Times New Roman"/>
          <w:sz w:val="24"/>
          <w:szCs w:val="24"/>
          <w:lang w:eastAsia="ru-RU"/>
        </w:rPr>
        <w:t xml:space="preserve"> Положения </w:t>
      </w:r>
      <w:r w:rsidR="00746141" w:rsidRPr="004622DD">
        <w:rPr>
          <w:rFonts w:ascii="Times New Roman" w:eastAsia="Times New Roman" w:hAnsi="Times New Roman"/>
          <w:sz w:val="24"/>
          <w:szCs w:val="24"/>
          <w:lang w:eastAsia="ru-RU"/>
        </w:rPr>
        <w:t xml:space="preserve">№ </w:t>
      </w:r>
      <w:r w:rsidR="00F450D8" w:rsidRPr="004622DD">
        <w:rPr>
          <w:rFonts w:ascii="Times New Roman" w:eastAsia="Times New Roman" w:hAnsi="Times New Roman"/>
          <w:sz w:val="24"/>
          <w:szCs w:val="24"/>
          <w:lang w:eastAsia="ru-RU"/>
        </w:rPr>
        <w:t>751</w:t>
      </w:r>
      <w:r w:rsidRPr="004622DD">
        <w:rPr>
          <w:rFonts w:ascii="Times New Roman" w:eastAsia="Times New Roman" w:hAnsi="Times New Roman"/>
          <w:sz w:val="24"/>
          <w:szCs w:val="24"/>
          <w:lang w:eastAsia="ru-RU"/>
        </w:rPr>
        <w:t xml:space="preserve">-П, не требуется. </w:t>
      </w:r>
    </w:p>
    <w:p w14:paraId="0CAAA66A" w14:textId="34E177A8" w:rsidR="00E820E1" w:rsidRPr="004622DD" w:rsidRDefault="00E820E1" w:rsidP="00872A2A">
      <w:pPr>
        <w:spacing w:after="0" w:line="240" w:lineRule="auto"/>
        <w:jc w:val="both"/>
        <w:rPr>
          <w:rFonts w:ascii="Times New Roman" w:hAnsi="Times New Roman"/>
          <w:b/>
          <w:sz w:val="24"/>
          <w:szCs w:val="24"/>
        </w:rPr>
      </w:pPr>
      <w:r w:rsidRPr="004622DD">
        <w:rPr>
          <w:rFonts w:ascii="Times New Roman" w:hAnsi="Times New Roman"/>
          <w:sz w:val="24"/>
          <w:szCs w:val="24"/>
        </w:rPr>
        <w:br w:type="page"/>
      </w:r>
      <w:r w:rsidRPr="004622DD">
        <w:rPr>
          <w:rFonts w:ascii="Times New Roman" w:hAnsi="Times New Roman"/>
          <w:b/>
          <w:sz w:val="24"/>
          <w:szCs w:val="24"/>
        </w:rPr>
        <w:lastRenderedPageBreak/>
        <w:t>Форма 1</w:t>
      </w:r>
      <w:r w:rsidR="00ED6684" w:rsidRPr="004622DD">
        <w:rPr>
          <w:rFonts w:ascii="Times New Roman" w:hAnsi="Times New Roman"/>
          <w:b/>
          <w:sz w:val="24"/>
          <w:szCs w:val="24"/>
        </w:rPr>
        <w:t>2</w:t>
      </w:r>
      <w:r w:rsidRPr="004622DD">
        <w:rPr>
          <w:rFonts w:ascii="Times New Roman" w:hAnsi="Times New Roman"/>
          <w:b/>
          <w:sz w:val="24"/>
          <w:szCs w:val="24"/>
        </w:rPr>
        <w:t>.2</w:t>
      </w:r>
    </w:p>
    <w:p w14:paraId="09BED7C6" w14:textId="77777777" w:rsidR="00E7626E" w:rsidRPr="004622DD" w:rsidRDefault="00E7626E" w:rsidP="00872A2A">
      <w:pPr>
        <w:spacing w:after="0" w:line="240" w:lineRule="auto"/>
        <w:jc w:val="both"/>
        <w:rPr>
          <w:rFonts w:ascii="Times New Roman" w:eastAsia="Times New Roman" w:hAnsi="Times New Roman"/>
          <w:sz w:val="24"/>
          <w:szCs w:val="24"/>
          <w:lang w:eastAsia="ru-RU"/>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670"/>
        <w:gridCol w:w="1411"/>
        <w:gridCol w:w="1038"/>
        <w:gridCol w:w="15"/>
        <w:gridCol w:w="1293"/>
        <w:gridCol w:w="1312"/>
        <w:gridCol w:w="1388"/>
        <w:gridCol w:w="39"/>
        <w:gridCol w:w="1491"/>
      </w:tblGrid>
      <w:tr w:rsidR="004622DD" w:rsidRPr="004622DD" w14:paraId="47CA1341" w14:textId="77777777" w:rsidTr="006619D8">
        <w:trPr>
          <w:trHeight w:val="213"/>
        </w:trPr>
        <w:tc>
          <w:tcPr>
            <w:tcW w:w="3448" w:type="dxa"/>
            <w:shd w:val="clear" w:color="auto" w:fill="auto"/>
          </w:tcPr>
          <w:p w14:paraId="4DF053A1"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767" w:type="dxa"/>
            <w:shd w:val="clear" w:color="auto" w:fill="auto"/>
          </w:tcPr>
          <w:p w14:paraId="17C521B4" w14:textId="77777777" w:rsidR="0035622A" w:rsidRPr="004622DD" w:rsidRDefault="0035622A" w:rsidP="00D60CE5">
            <w:pPr>
              <w:spacing w:after="0" w:line="240" w:lineRule="auto"/>
              <w:rPr>
                <w:rFonts w:ascii="Times New Roman" w:hAnsi="Times New Roman"/>
                <w:sz w:val="24"/>
                <w:szCs w:val="24"/>
              </w:rPr>
            </w:pPr>
          </w:p>
        </w:tc>
        <w:tc>
          <w:tcPr>
            <w:tcW w:w="2396" w:type="dxa"/>
            <w:gridSpan w:val="3"/>
            <w:shd w:val="clear" w:color="auto" w:fill="auto"/>
          </w:tcPr>
          <w:p w14:paraId="00AAC48C"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444" w:type="dxa"/>
            <w:gridSpan w:val="5"/>
            <w:shd w:val="clear" w:color="auto" w:fill="auto"/>
          </w:tcPr>
          <w:p w14:paraId="3242CD48"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706A5880" w14:textId="77777777" w:rsidTr="006619D8">
        <w:trPr>
          <w:trHeight w:val="124"/>
        </w:trPr>
        <w:tc>
          <w:tcPr>
            <w:tcW w:w="7215" w:type="dxa"/>
            <w:gridSpan w:val="2"/>
            <w:shd w:val="clear" w:color="auto" w:fill="auto"/>
          </w:tcPr>
          <w:p w14:paraId="2E5190A0"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840" w:type="dxa"/>
            <w:gridSpan w:val="8"/>
            <w:shd w:val="clear" w:color="auto" w:fill="auto"/>
          </w:tcPr>
          <w:p w14:paraId="0A260A6B" w14:textId="77777777" w:rsidR="0035622A" w:rsidRPr="004622DD" w:rsidRDefault="0035622A" w:rsidP="00D60CE5">
            <w:pPr>
              <w:spacing w:after="0" w:line="240" w:lineRule="auto"/>
              <w:rPr>
                <w:rFonts w:ascii="Times New Roman" w:hAnsi="Times New Roman"/>
                <w:sz w:val="24"/>
                <w:szCs w:val="24"/>
              </w:rPr>
            </w:pPr>
          </w:p>
        </w:tc>
      </w:tr>
      <w:tr w:rsidR="004622DD" w:rsidRPr="004622DD" w14:paraId="10112B87" w14:textId="77777777" w:rsidTr="006619D8">
        <w:trPr>
          <w:trHeight w:val="206"/>
        </w:trPr>
        <w:tc>
          <w:tcPr>
            <w:tcW w:w="7215" w:type="dxa"/>
            <w:gridSpan w:val="2"/>
            <w:shd w:val="clear" w:color="auto" w:fill="auto"/>
          </w:tcPr>
          <w:p w14:paraId="3AD21818"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840" w:type="dxa"/>
            <w:gridSpan w:val="8"/>
            <w:shd w:val="clear" w:color="auto" w:fill="auto"/>
          </w:tcPr>
          <w:p w14:paraId="28F31248" w14:textId="77777777" w:rsidR="0035622A" w:rsidRPr="004622DD" w:rsidRDefault="0035622A" w:rsidP="00D60CE5">
            <w:pPr>
              <w:spacing w:after="0" w:line="240" w:lineRule="auto"/>
              <w:rPr>
                <w:rFonts w:ascii="Times New Roman" w:hAnsi="Times New Roman"/>
                <w:sz w:val="24"/>
                <w:szCs w:val="24"/>
              </w:rPr>
            </w:pPr>
          </w:p>
        </w:tc>
      </w:tr>
      <w:tr w:rsidR="004622DD" w:rsidRPr="004622DD" w14:paraId="02C902E5" w14:textId="77777777" w:rsidTr="006619D8">
        <w:trPr>
          <w:trHeight w:val="176"/>
        </w:trPr>
        <w:tc>
          <w:tcPr>
            <w:tcW w:w="7215" w:type="dxa"/>
            <w:gridSpan w:val="2"/>
            <w:tcBorders>
              <w:bottom w:val="double" w:sz="4" w:space="0" w:color="auto"/>
            </w:tcBorders>
            <w:shd w:val="clear" w:color="auto" w:fill="auto"/>
          </w:tcPr>
          <w:p w14:paraId="7DBF8593" w14:textId="20709DE9"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840" w:type="dxa"/>
            <w:gridSpan w:val="8"/>
            <w:tcBorders>
              <w:bottom w:val="double" w:sz="4" w:space="0" w:color="auto"/>
            </w:tcBorders>
            <w:shd w:val="clear" w:color="auto" w:fill="auto"/>
          </w:tcPr>
          <w:p w14:paraId="377446B3" w14:textId="77777777" w:rsidR="0035622A" w:rsidRPr="004622DD" w:rsidRDefault="0035622A" w:rsidP="00D60CE5">
            <w:pPr>
              <w:spacing w:after="0" w:line="240" w:lineRule="auto"/>
              <w:rPr>
                <w:rFonts w:ascii="Times New Roman" w:hAnsi="Times New Roman"/>
                <w:sz w:val="24"/>
                <w:szCs w:val="24"/>
              </w:rPr>
            </w:pPr>
          </w:p>
        </w:tc>
      </w:tr>
      <w:tr w:rsidR="004622DD" w:rsidRPr="004622DD" w14:paraId="082E2E2C" w14:textId="77777777" w:rsidTr="006619D8">
        <w:trPr>
          <w:trHeight w:val="192"/>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7480B1B4" w14:textId="49B62FAB" w:rsidR="0035622A"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07EEF668" w14:textId="77777777" w:rsidTr="006619D8">
        <w:trPr>
          <w:trHeight w:val="264"/>
        </w:trPr>
        <w:tc>
          <w:tcPr>
            <w:tcW w:w="7215" w:type="dxa"/>
            <w:gridSpan w:val="2"/>
            <w:tcBorders>
              <w:top w:val="single" w:sz="4" w:space="0" w:color="auto"/>
            </w:tcBorders>
            <w:shd w:val="clear" w:color="auto" w:fill="auto"/>
          </w:tcPr>
          <w:p w14:paraId="6EAE080D"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19" w:type="dxa"/>
            <w:tcBorders>
              <w:top w:val="single" w:sz="4" w:space="0" w:color="auto"/>
            </w:tcBorders>
            <w:shd w:val="clear" w:color="auto" w:fill="auto"/>
          </w:tcPr>
          <w:p w14:paraId="2577D229"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62" w:type="dxa"/>
            <w:tcBorders>
              <w:top w:val="single" w:sz="4" w:space="0" w:color="auto"/>
            </w:tcBorders>
            <w:shd w:val="clear" w:color="auto" w:fill="auto"/>
          </w:tcPr>
          <w:p w14:paraId="00C6370E" w14:textId="77777777" w:rsidR="0035622A" w:rsidRPr="004622DD" w:rsidRDefault="0035622A" w:rsidP="00D60CE5">
            <w:pPr>
              <w:pStyle w:val="a4"/>
              <w:spacing w:after="0" w:line="240" w:lineRule="auto"/>
              <w:ind w:left="546"/>
              <w:rPr>
                <w:rFonts w:ascii="Times New Roman" w:hAnsi="Times New Roman"/>
                <w:sz w:val="24"/>
                <w:szCs w:val="24"/>
              </w:rPr>
            </w:pPr>
          </w:p>
        </w:tc>
        <w:tc>
          <w:tcPr>
            <w:tcW w:w="1245" w:type="dxa"/>
            <w:gridSpan w:val="2"/>
            <w:tcBorders>
              <w:top w:val="single" w:sz="4" w:space="0" w:color="auto"/>
            </w:tcBorders>
            <w:shd w:val="clear" w:color="auto" w:fill="auto"/>
          </w:tcPr>
          <w:p w14:paraId="4F3AC47D"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12" w:type="dxa"/>
            <w:tcBorders>
              <w:top w:val="single" w:sz="4" w:space="0" w:color="auto"/>
            </w:tcBorders>
            <w:shd w:val="clear" w:color="auto" w:fill="auto"/>
          </w:tcPr>
          <w:p w14:paraId="1C90D64A"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66" w:type="dxa"/>
            <w:tcBorders>
              <w:top w:val="single" w:sz="4" w:space="0" w:color="auto"/>
            </w:tcBorders>
            <w:shd w:val="clear" w:color="auto" w:fill="auto"/>
          </w:tcPr>
          <w:p w14:paraId="7B79A2E1"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536" w:type="dxa"/>
            <w:gridSpan w:val="2"/>
            <w:tcBorders>
              <w:top w:val="single" w:sz="4" w:space="0" w:color="auto"/>
            </w:tcBorders>
            <w:shd w:val="clear" w:color="auto" w:fill="auto"/>
          </w:tcPr>
          <w:p w14:paraId="046A9551"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4F34722" w14:textId="77777777" w:rsidTr="006619D8">
        <w:trPr>
          <w:trHeight w:val="98"/>
        </w:trPr>
        <w:tc>
          <w:tcPr>
            <w:tcW w:w="7215" w:type="dxa"/>
            <w:gridSpan w:val="2"/>
            <w:tcBorders>
              <w:bottom w:val="double" w:sz="4" w:space="0" w:color="auto"/>
            </w:tcBorders>
            <w:shd w:val="clear" w:color="auto" w:fill="auto"/>
          </w:tcPr>
          <w:p w14:paraId="756FAD2C"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840" w:type="dxa"/>
            <w:gridSpan w:val="8"/>
            <w:tcBorders>
              <w:bottom w:val="double" w:sz="4" w:space="0" w:color="auto"/>
            </w:tcBorders>
            <w:shd w:val="clear" w:color="auto" w:fill="auto"/>
          </w:tcPr>
          <w:p w14:paraId="5853766E" w14:textId="77777777" w:rsidR="0035622A" w:rsidRPr="004622DD" w:rsidRDefault="0035622A" w:rsidP="00D60CE5">
            <w:pPr>
              <w:pStyle w:val="a4"/>
              <w:spacing w:after="0" w:line="240" w:lineRule="auto"/>
              <w:ind w:left="546"/>
              <w:rPr>
                <w:rFonts w:ascii="Times New Roman" w:hAnsi="Times New Roman"/>
                <w:sz w:val="24"/>
                <w:szCs w:val="24"/>
              </w:rPr>
            </w:pPr>
          </w:p>
        </w:tc>
      </w:tr>
      <w:tr w:rsidR="004622DD" w:rsidRPr="004622DD" w14:paraId="1FF049A0" w14:textId="77777777" w:rsidTr="006619D8">
        <w:trPr>
          <w:trHeight w:val="174"/>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53FCAFC7" w14:textId="58BF2168" w:rsidR="0035622A"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15F2E3A8" w14:textId="77777777" w:rsidTr="006619D8">
        <w:trPr>
          <w:trHeight w:val="543"/>
        </w:trPr>
        <w:tc>
          <w:tcPr>
            <w:tcW w:w="7215" w:type="dxa"/>
            <w:gridSpan w:val="2"/>
            <w:tcBorders>
              <w:top w:val="single" w:sz="4" w:space="0" w:color="auto"/>
            </w:tcBorders>
            <w:shd w:val="clear" w:color="auto" w:fill="auto"/>
          </w:tcPr>
          <w:p w14:paraId="60453AEB" w14:textId="10666175" w:rsidR="0035622A" w:rsidRPr="004622DD" w:rsidRDefault="0035622A" w:rsidP="00A11B9F">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840" w:type="dxa"/>
            <w:gridSpan w:val="8"/>
            <w:tcBorders>
              <w:top w:val="single" w:sz="4" w:space="0" w:color="auto"/>
            </w:tcBorders>
            <w:shd w:val="clear" w:color="auto" w:fill="auto"/>
          </w:tcPr>
          <w:p w14:paraId="5AF22143" w14:textId="77777777" w:rsidR="0035622A" w:rsidRPr="004622DD" w:rsidRDefault="0035622A" w:rsidP="00D60CE5">
            <w:pPr>
              <w:pStyle w:val="a4"/>
              <w:spacing w:after="0" w:line="240" w:lineRule="auto"/>
              <w:ind w:left="546"/>
              <w:rPr>
                <w:rFonts w:ascii="Times New Roman" w:hAnsi="Times New Roman"/>
                <w:sz w:val="24"/>
                <w:szCs w:val="24"/>
              </w:rPr>
            </w:pPr>
          </w:p>
        </w:tc>
      </w:tr>
      <w:tr w:rsidR="004622DD" w:rsidRPr="004622DD" w14:paraId="3197E831" w14:textId="77777777" w:rsidTr="006619D8">
        <w:trPr>
          <w:trHeight w:val="275"/>
        </w:trPr>
        <w:tc>
          <w:tcPr>
            <w:tcW w:w="7215" w:type="dxa"/>
            <w:gridSpan w:val="2"/>
            <w:shd w:val="clear" w:color="auto" w:fill="auto"/>
          </w:tcPr>
          <w:p w14:paraId="22144F1E" w14:textId="77777777" w:rsidR="0035622A" w:rsidRPr="004622DD" w:rsidRDefault="0035622A" w:rsidP="00D60CE5">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840" w:type="dxa"/>
            <w:gridSpan w:val="8"/>
            <w:shd w:val="clear" w:color="auto" w:fill="auto"/>
          </w:tcPr>
          <w:p w14:paraId="002BF663" w14:textId="77777777" w:rsidR="0035622A" w:rsidRPr="004622DD" w:rsidRDefault="0035622A" w:rsidP="00D60CE5">
            <w:pPr>
              <w:pStyle w:val="a4"/>
              <w:spacing w:after="0" w:line="240" w:lineRule="auto"/>
              <w:ind w:left="546"/>
              <w:rPr>
                <w:rFonts w:ascii="Times New Roman" w:hAnsi="Times New Roman"/>
                <w:sz w:val="24"/>
                <w:szCs w:val="24"/>
              </w:rPr>
            </w:pPr>
          </w:p>
        </w:tc>
      </w:tr>
      <w:tr w:rsidR="004622DD" w:rsidRPr="004622DD" w14:paraId="3254C221" w14:textId="77777777" w:rsidTr="006619D8">
        <w:trPr>
          <w:trHeight w:val="423"/>
        </w:trPr>
        <w:tc>
          <w:tcPr>
            <w:tcW w:w="7215" w:type="dxa"/>
            <w:gridSpan w:val="2"/>
            <w:shd w:val="clear" w:color="auto" w:fill="auto"/>
          </w:tcPr>
          <w:p w14:paraId="2BB36A6F" w14:textId="77777777" w:rsidR="0035622A" w:rsidRPr="004622DD" w:rsidRDefault="0035622A" w:rsidP="00D60CE5">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19" w:type="dxa"/>
            <w:shd w:val="clear" w:color="auto" w:fill="auto"/>
          </w:tcPr>
          <w:p w14:paraId="1D06E2E4"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77" w:type="dxa"/>
            <w:gridSpan w:val="2"/>
            <w:shd w:val="clear" w:color="auto" w:fill="auto"/>
          </w:tcPr>
          <w:p w14:paraId="2C3B1201" w14:textId="77777777" w:rsidR="0035622A" w:rsidRPr="004622DD" w:rsidRDefault="0035622A" w:rsidP="00D60CE5">
            <w:pPr>
              <w:pStyle w:val="a4"/>
              <w:spacing w:after="0" w:line="240" w:lineRule="auto"/>
              <w:ind w:left="546"/>
              <w:rPr>
                <w:rFonts w:ascii="Times New Roman" w:hAnsi="Times New Roman"/>
                <w:sz w:val="24"/>
                <w:szCs w:val="24"/>
              </w:rPr>
            </w:pPr>
          </w:p>
        </w:tc>
        <w:tc>
          <w:tcPr>
            <w:tcW w:w="1230" w:type="dxa"/>
            <w:shd w:val="clear" w:color="auto" w:fill="auto"/>
          </w:tcPr>
          <w:p w14:paraId="712E8DA5"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12" w:type="dxa"/>
            <w:shd w:val="clear" w:color="auto" w:fill="auto"/>
          </w:tcPr>
          <w:p w14:paraId="21FCF89E"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06" w:type="dxa"/>
            <w:gridSpan w:val="2"/>
            <w:shd w:val="clear" w:color="auto" w:fill="auto"/>
          </w:tcPr>
          <w:p w14:paraId="00DA7AAD"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496" w:type="dxa"/>
            <w:shd w:val="clear" w:color="auto" w:fill="auto"/>
          </w:tcPr>
          <w:p w14:paraId="58A0F7F1" w14:textId="77777777" w:rsidR="0035622A" w:rsidRPr="004622DD" w:rsidRDefault="0035622A"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0BBE5C64" w14:textId="7985C488" w:rsidR="0035622A" w:rsidRPr="004622DD" w:rsidRDefault="0035622A" w:rsidP="0035622A">
      <w:pPr>
        <w:spacing w:before="240"/>
        <w:jc w:val="center"/>
        <w:rPr>
          <w:rFonts w:ascii="Times New Roman" w:hAnsi="Times New Roman"/>
          <w:b/>
          <w:sz w:val="24"/>
          <w:szCs w:val="24"/>
        </w:rPr>
      </w:pPr>
      <w:r w:rsidRPr="004622DD">
        <w:rPr>
          <w:rFonts w:ascii="Times New Roman" w:hAnsi="Times New Roman"/>
          <w:b/>
          <w:sz w:val="24"/>
          <w:szCs w:val="24"/>
        </w:rPr>
        <w:t>1</w:t>
      </w:r>
      <w:r w:rsidR="00ED6684" w:rsidRPr="004622DD">
        <w:rPr>
          <w:rFonts w:ascii="Times New Roman" w:hAnsi="Times New Roman"/>
          <w:b/>
          <w:sz w:val="24"/>
          <w:szCs w:val="24"/>
        </w:rPr>
        <w:t>2</w:t>
      </w:r>
      <w:r w:rsidRPr="004622DD">
        <w:rPr>
          <w:rFonts w:ascii="Times New Roman" w:hAnsi="Times New Roman"/>
          <w:b/>
          <w:sz w:val="24"/>
          <w:szCs w:val="24"/>
        </w:rPr>
        <w:t>.2</w:t>
      </w:r>
      <w:r w:rsidR="000D2102" w:rsidRPr="004622DD">
        <w:rPr>
          <w:rFonts w:ascii="Times New Roman" w:hAnsi="Times New Roman"/>
          <w:b/>
          <w:sz w:val="24"/>
          <w:szCs w:val="24"/>
        </w:rPr>
        <w:t>.</w:t>
      </w:r>
      <w:r w:rsidRPr="004622DD">
        <w:rPr>
          <w:rFonts w:ascii="Times New Roman" w:hAnsi="Times New Roman"/>
          <w:b/>
          <w:sz w:val="24"/>
          <w:szCs w:val="24"/>
        </w:rPr>
        <w:t xml:space="preserve"> Информация о регистрации изменений, внесенных в решение о выпуске акций в части объема прав по акциям и (или) изменения номинальной стоимости акций, в том числе при их консолидации или дроблении</w:t>
      </w:r>
    </w:p>
    <w:tbl>
      <w:tblPr>
        <w:tblpPr w:leftFromText="180" w:rightFromText="180" w:vertAnchor="text" w:tblpY="1"/>
        <w:tblOverlap w:val="never"/>
        <w:tblW w:w="15163" w:type="dxa"/>
        <w:tblLook w:val="04A0" w:firstRow="1" w:lastRow="0" w:firstColumn="1" w:lastColumn="0" w:noHBand="0" w:noVBand="1"/>
      </w:tblPr>
      <w:tblGrid>
        <w:gridCol w:w="7366"/>
        <w:gridCol w:w="7797"/>
      </w:tblGrid>
      <w:tr w:rsidR="004622DD" w:rsidRPr="004622DD" w14:paraId="7A443660"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0EB3296" w14:textId="5CFD0769" w:rsidR="0035622A" w:rsidRPr="004622DD" w:rsidRDefault="00ED6684" w:rsidP="00ED668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Вид, категория (тип), номинальная стоимость, серия (при наличии) и иные идентификационные признаки ценных бумаг, указанные в решении о выпуске таких ценных бумаг:</w:t>
            </w:r>
          </w:p>
        </w:tc>
        <w:tc>
          <w:tcPr>
            <w:tcW w:w="7797" w:type="dxa"/>
            <w:tcBorders>
              <w:top w:val="single" w:sz="8" w:space="0" w:color="auto"/>
              <w:left w:val="nil"/>
              <w:bottom w:val="single" w:sz="8" w:space="0" w:color="auto"/>
              <w:right w:val="single" w:sz="4" w:space="0" w:color="auto"/>
            </w:tcBorders>
            <w:shd w:val="clear" w:color="000000" w:fill="FFFFFF"/>
          </w:tcPr>
          <w:p w14:paraId="7A005831" w14:textId="77777777" w:rsidR="0035622A" w:rsidRPr="004622DD" w:rsidRDefault="0035622A"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4622DD" w:rsidRPr="004622DD" w14:paraId="64B0DFB0"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44D29C49" w14:textId="3C04104F" w:rsidR="00ED6684" w:rsidRPr="004622DD" w:rsidRDefault="00ED6684" w:rsidP="00ED668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Регистрационный номер выпуска (дополнительного выпуска) ценных бумаг и дата его регистрации:</w:t>
            </w:r>
          </w:p>
        </w:tc>
        <w:tc>
          <w:tcPr>
            <w:tcW w:w="7797" w:type="dxa"/>
            <w:tcBorders>
              <w:top w:val="single" w:sz="8" w:space="0" w:color="auto"/>
              <w:left w:val="nil"/>
              <w:bottom w:val="single" w:sz="8" w:space="0" w:color="auto"/>
              <w:right w:val="single" w:sz="4" w:space="0" w:color="auto"/>
            </w:tcBorders>
            <w:shd w:val="clear" w:color="000000" w:fill="FFFFFF"/>
          </w:tcPr>
          <w:p w14:paraId="5EC27289" w14:textId="77777777" w:rsidR="00ED6684" w:rsidRPr="004622DD"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4622DD" w:rsidRPr="004622DD" w14:paraId="0FFF329B"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5F5373F3" w14:textId="70C2BD4A" w:rsidR="00ED6684" w:rsidRPr="004622DD" w:rsidRDefault="00ED6684" w:rsidP="00ED668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Лицо, осуществившее регистрацию выпуска (дополнительного выпуска) ценных бумаг (Банк России, регистрирующая организация):</w:t>
            </w:r>
          </w:p>
        </w:tc>
        <w:tc>
          <w:tcPr>
            <w:tcW w:w="7797" w:type="dxa"/>
            <w:tcBorders>
              <w:top w:val="single" w:sz="8" w:space="0" w:color="auto"/>
              <w:left w:val="nil"/>
              <w:bottom w:val="single" w:sz="8" w:space="0" w:color="auto"/>
              <w:right w:val="single" w:sz="4" w:space="0" w:color="auto"/>
            </w:tcBorders>
            <w:shd w:val="clear" w:color="000000" w:fill="FFFFFF"/>
          </w:tcPr>
          <w:p w14:paraId="1F941BE7" w14:textId="77777777" w:rsidR="00ED6684" w:rsidRPr="004622DD"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4622DD" w:rsidRPr="004622DD" w14:paraId="3F02F6A8"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57DFD4DE" w14:textId="1494B5E3" w:rsidR="00ED6684" w:rsidRPr="004622DD" w:rsidRDefault="00ED6684" w:rsidP="00ED668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tc>
        <w:tc>
          <w:tcPr>
            <w:tcW w:w="7797" w:type="dxa"/>
            <w:tcBorders>
              <w:top w:val="single" w:sz="8" w:space="0" w:color="auto"/>
              <w:left w:val="nil"/>
              <w:bottom w:val="single" w:sz="8" w:space="0" w:color="auto"/>
              <w:right w:val="single" w:sz="4" w:space="0" w:color="auto"/>
            </w:tcBorders>
            <w:shd w:val="clear" w:color="000000" w:fill="FFFFFF"/>
          </w:tcPr>
          <w:p w14:paraId="40F62C01" w14:textId="77777777" w:rsidR="00ED6684" w:rsidRPr="004622DD"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4622DD" w:rsidRPr="004622DD" w14:paraId="15B63960"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7D947C9B" w14:textId="0CE4515C" w:rsidR="00ED6684" w:rsidRPr="004622DD" w:rsidRDefault="00ED6684" w:rsidP="00ED6684">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Лицо, осуществившее регистрацию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(Банк России, регистрирующая организация):</w:t>
            </w:r>
          </w:p>
        </w:tc>
        <w:tc>
          <w:tcPr>
            <w:tcW w:w="7797" w:type="dxa"/>
            <w:tcBorders>
              <w:top w:val="single" w:sz="8" w:space="0" w:color="auto"/>
              <w:left w:val="nil"/>
              <w:bottom w:val="single" w:sz="8" w:space="0" w:color="auto"/>
              <w:right w:val="single" w:sz="4" w:space="0" w:color="auto"/>
            </w:tcBorders>
            <w:shd w:val="clear" w:color="000000" w:fill="FFFFFF"/>
          </w:tcPr>
          <w:p w14:paraId="447D4B15" w14:textId="77777777" w:rsidR="00ED6684" w:rsidRPr="004622DD"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4622DD" w:rsidRPr="004622DD" w14:paraId="70EA260D"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26B3D3CA" w14:textId="34298895" w:rsidR="00ED6684" w:rsidRPr="004622DD" w:rsidRDefault="00ED6684" w:rsidP="00837886">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Краткое содержание зарегистрированных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а также порядок доступа к таким изменениям:</w:t>
            </w:r>
          </w:p>
        </w:tc>
        <w:tc>
          <w:tcPr>
            <w:tcW w:w="7797" w:type="dxa"/>
            <w:tcBorders>
              <w:top w:val="single" w:sz="8" w:space="0" w:color="auto"/>
              <w:left w:val="nil"/>
              <w:bottom w:val="single" w:sz="8" w:space="0" w:color="auto"/>
              <w:right w:val="single" w:sz="4" w:space="0" w:color="auto"/>
            </w:tcBorders>
            <w:shd w:val="clear" w:color="000000" w:fill="FFFFFF"/>
          </w:tcPr>
          <w:p w14:paraId="5BD0B630" w14:textId="77777777" w:rsidR="00ED6684" w:rsidRPr="004622DD" w:rsidRDefault="00ED6684" w:rsidP="00ED6684">
            <w:pPr>
              <w:spacing w:before="320"/>
              <w:jc w:val="both"/>
              <w:rPr>
                <w:rFonts w:ascii="Times New Roman" w:eastAsia="Times New Roman" w:hAnsi="Times New Roman"/>
                <w:sz w:val="24"/>
                <w:szCs w:val="24"/>
                <w:lang w:eastAsia="ru-RU"/>
              </w:rPr>
            </w:pPr>
          </w:p>
        </w:tc>
      </w:tr>
    </w:tbl>
    <w:p w14:paraId="2B7EA877" w14:textId="20254983" w:rsidR="00ED6684" w:rsidRPr="004622DD" w:rsidRDefault="00ED6684" w:rsidP="00837886">
      <w:pPr>
        <w:spacing w:before="240"/>
        <w:jc w:val="center"/>
        <w:rPr>
          <w:rFonts w:ascii="Times New Roman" w:eastAsia="Times New Roman" w:hAnsi="Times New Roman"/>
          <w:sz w:val="24"/>
          <w:szCs w:val="24"/>
          <w:lang w:eastAsia="ru-RU"/>
        </w:rPr>
      </w:pPr>
      <w:r w:rsidRPr="004622DD">
        <w:rPr>
          <w:rFonts w:ascii="Times New Roman" w:hAnsi="Times New Roman"/>
          <w:b/>
          <w:sz w:val="24"/>
          <w:szCs w:val="24"/>
        </w:rPr>
        <w:br w:type="textWrapping" w:clear="all"/>
      </w:r>
    </w:p>
    <w:p w14:paraId="3DED293D" w14:textId="77777777" w:rsidR="00ED6684" w:rsidRPr="004622DD" w:rsidRDefault="00ED6684">
      <w:pPr>
        <w:rPr>
          <w:rFonts w:ascii="Times New Roman" w:hAnsi="Times New Roman"/>
          <w:b/>
          <w:sz w:val="24"/>
          <w:szCs w:val="24"/>
        </w:rPr>
      </w:pPr>
      <w:r w:rsidRPr="004622DD">
        <w:rPr>
          <w:rFonts w:ascii="Times New Roman" w:hAnsi="Times New Roman"/>
          <w:b/>
          <w:sz w:val="24"/>
          <w:szCs w:val="24"/>
        </w:rPr>
        <w:br w:type="page"/>
      </w:r>
    </w:p>
    <w:p w14:paraId="42005F13" w14:textId="7F6F6870" w:rsidR="00ED6684" w:rsidRPr="004622DD" w:rsidRDefault="00ED6684" w:rsidP="00ED6684">
      <w:pPr>
        <w:spacing w:before="240"/>
        <w:rPr>
          <w:rFonts w:ascii="Times New Roman" w:hAnsi="Times New Roman"/>
          <w:b/>
          <w:sz w:val="24"/>
          <w:szCs w:val="24"/>
        </w:rPr>
      </w:pPr>
      <w:r w:rsidRPr="004622DD">
        <w:rPr>
          <w:rFonts w:ascii="Times New Roman" w:hAnsi="Times New Roman"/>
          <w:b/>
          <w:sz w:val="24"/>
          <w:szCs w:val="24"/>
        </w:rPr>
        <w:lastRenderedPageBreak/>
        <w:t>Форма 12.</w:t>
      </w:r>
      <w:r w:rsidR="00AC7329" w:rsidRPr="004622DD">
        <w:rPr>
          <w:rFonts w:ascii="Times New Roman" w:hAnsi="Times New Roman"/>
          <w:b/>
          <w:sz w:val="24"/>
          <w:szCs w:val="24"/>
        </w:rPr>
        <w:t>4</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64B9BD58" w14:textId="77777777" w:rsidTr="00D60CE5">
        <w:trPr>
          <w:trHeight w:val="213"/>
        </w:trPr>
        <w:tc>
          <w:tcPr>
            <w:tcW w:w="3568" w:type="dxa"/>
            <w:shd w:val="clear" w:color="auto" w:fill="auto"/>
          </w:tcPr>
          <w:p w14:paraId="3511B7AB"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03BFFE2E" w14:textId="77777777" w:rsidR="00ED6684" w:rsidRPr="004622DD" w:rsidRDefault="00ED6684" w:rsidP="00D60CE5">
            <w:pPr>
              <w:spacing w:after="0" w:line="240" w:lineRule="auto"/>
              <w:rPr>
                <w:rFonts w:ascii="Times New Roman" w:hAnsi="Times New Roman"/>
                <w:sz w:val="24"/>
                <w:szCs w:val="24"/>
              </w:rPr>
            </w:pPr>
          </w:p>
        </w:tc>
        <w:tc>
          <w:tcPr>
            <w:tcW w:w="2447" w:type="dxa"/>
            <w:gridSpan w:val="3"/>
            <w:shd w:val="clear" w:color="auto" w:fill="auto"/>
          </w:tcPr>
          <w:p w14:paraId="7786E321"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0CC46094"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6F602744" w14:textId="77777777" w:rsidTr="00D60CE5">
        <w:trPr>
          <w:trHeight w:val="124"/>
        </w:trPr>
        <w:tc>
          <w:tcPr>
            <w:tcW w:w="7523" w:type="dxa"/>
            <w:gridSpan w:val="2"/>
            <w:shd w:val="clear" w:color="auto" w:fill="auto"/>
          </w:tcPr>
          <w:p w14:paraId="44A1BFEC"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0C4C8A3E" w14:textId="77777777" w:rsidR="00ED6684" w:rsidRPr="004622DD" w:rsidRDefault="00ED6684" w:rsidP="00D60CE5">
            <w:pPr>
              <w:spacing w:after="0" w:line="240" w:lineRule="auto"/>
              <w:rPr>
                <w:rFonts w:ascii="Times New Roman" w:hAnsi="Times New Roman"/>
                <w:sz w:val="24"/>
                <w:szCs w:val="24"/>
              </w:rPr>
            </w:pPr>
          </w:p>
        </w:tc>
      </w:tr>
      <w:tr w:rsidR="004622DD" w:rsidRPr="004622DD" w14:paraId="3BFB1F24" w14:textId="77777777" w:rsidTr="00D60CE5">
        <w:trPr>
          <w:trHeight w:val="206"/>
        </w:trPr>
        <w:tc>
          <w:tcPr>
            <w:tcW w:w="7523" w:type="dxa"/>
            <w:gridSpan w:val="2"/>
            <w:shd w:val="clear" w:color="auto" w:fill="auto"/>
          </w:tcPr>
          <w:p w14:paraId="56CF4520"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689BCC57" w14:textId="77777777" w:rsidR="00ED6684" w:rsidRPr="004622DD" w:rsidRDefault="00ED6684" w:rsidP="00D60CE5">
            <w:pPr>
              <w:spacing w:after="0" w:line="240" w:lineRule="auto"/>
              <w:rPr>
                <w:rFonts w:ascii="Times New Roman" w:hAnsi="Times New Roman"/>
                <w:sz w:val="24"/>
                <w:szCs w:val="24"/>
              </w:rPr>
            </w:pPr>
          </w:p>
        </w:tc>
      </w:tr>
      <w:tr w:rsidR="004622DD" w:rsidRPr="004622DD" w14:paraId="6FB3CE98" w14:textId="77777777" w:rsidTr="00D60CE5">
        <w:trPr>
          <w:trHeight w:val="176"/>
        </w:trPr>
        <w:tc>
          <w:tcPr>
            <w:tcW w:w="7523" w:type="dxa"/>
            <w:gridSpan w:val="2"/>
            <w:tcBorders>
              <w:bottom w:val="double" w:sz="4" w:space="0" w:color="auto"/>
            </w:tcBorders>
            <w:shd w:val="clear" w:color="auto" w:fill="auto"/>
          </w:tcPr>
          <w:p w14:paraId="2BE67362" w14:textId="46E2E8E0"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42E53F22" w14:textId="77777777" w:rsidR="00ED6684" w:rsidRPr="004622DD" w:rsidRDefault="00ED6684" w:rsidP="00D60CE5">
            <w:pPr>
              <w:spacing w:after="0" w:line="240" w:lineRule="auto"/>
              <w:rPr>
                <w:rFonts w:ascii="Times New Roman" w:hAnsi="Times New Roman"/>
                <w:sz w:val="24"/>
                <w:szCs w:val="24"/>
              </w:rPr>
            </w:pPr>
          </w:p>
        </w:tc>
      </w:tr>
      <w:tr w:rsidR="004622DD" w:rsidRPr="004622DD" w14:paraId="6AC6B71E" w14:textId="77777777" w:rsidTr="00D60CE5">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00995DA" w14:textId="1F8F6343" w:rsidR="00ED6684"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2A17F24D" w14:textId="77777777" w:rsidTr="00D60CE5">
        <w:trPr>
          <w:trHeight w:val="264"/>
        </w:trPr>
        <w:tc>
          <w:tcPr>
            <w:tcW w:w="7523" w:type="dxa"/>
            <w:gridSpan w:val="2"/>
            <w:tcBorders>
              <w:top w:val="single" w:sz="4" w:space="0" w:color="auto"/>
            </w:tcBorders>
            <w:shd w:val="clear" w:color="auto" w:fill="auto"/>
          </w:tcPr>
          <w:p w14:paraId="646BDB74"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18CEDE2A"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532DAFBF" w14:textId="77777777" w:rsidR="00ED6684" w:rsidRPr="004622DD" w:rsidRDefault="00ED6684" w:rsidP="00D60CE5">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ABC1EF6"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3DFC7E69"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1A8A6115"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49BB1B6D"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771F304" w14:textId="77777777" w:rsidTr="00D60CE5">
        <w:trPr>
          <w:trHeight w:val="98"/>
        </w:trPr>
        <w:tc>
          <w:tcPr>
            <w:tcW w:w="7523" w:type="dxa"/>
            <w:gridSpan w:val="2"/>
            <w:tcBorders>
              <w:bottom w:val="double" w:sz="4" w:space="0" w:color="auto"/>
            </w:tcBorders>
            <w:shd w:val="clear" w:color="auto" w:fill="auto"/>
          </w:tcPr>
          <w:p w14:paraId="73B7354F"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56850086" w14:textId="77777777" w:rsidR="00ED6684" w:rsidRPr="004622DD" w:rsidRDefault="00ED6684" w:rsidP="00D60CE5">
            <w:pPr>
              <w:pStyle w:val="a4"/>
              <w:spacing w:after="0" w:line="240" w:lineRule="auto"/>
              <w:ind w:left="546"/>
              <w:rPr>
                <w:rFonts w:ascii="Times New Roman" w:hAnsi="Times New Roman"/>
                <w:sz w:val="24"/>
                <w:szCs w:val="24"/>
              </w:rPr>
            </w:pPr>
          </w:p>
        </w:tc>
      </w:tr>
      <w:tr w:rsidR="004622DD" w:rsidRPr="004622DD" w14:paraId="721CD5BD" w14:textId="77777777" w:rsidTr="00D60CE5">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984AE3A" w14:textId="634B33D4" w:rsidR="00ED6684"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76A66A47" w14:textId="77777777" w:rsidTr="00D60CE5">
        <w:trPr>
          <w:trHeight w:val="543"/>
        </w:trPr>
        <w:tc>
          <w:tcPr>
            <w:tcW w:w="7523" w:type="dxa"/>
            <w:gridSpan w:val="2"/>
            <w:tcBorders>
              <w:top w:val="single" w:sz="4" w:space="0" w:color="auto"/>
            </w:tcBorders>
            <w:shd w:val="clear" w:color="auto" w:fill="auto"/>
          </w:tcPr>
          <w:p w14:paraId="57409870" w14:textId="7EC3BDBD" w:rsidR="00ED6684" w:rsidRPr="004622DD" w:rsidRDefault="00ED6684" w:rsidP="00E43C7C">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6424E65D" w14:textId="77777777" w:rsidR="00ED6684" w:rsidRPr="004622DD" w:rsidRDefault="00ED6684" w:rsidP="00D60CE5">
            <w:pPr>
              <w:pStyle w:val="a4"/>
              <w:spacing w:after="0" w:line="240" w:lineRule="auto"/>
              <w:ind w:left="546"/>
              <w:rPr>
                <w:rFonts w:ascii="Times New Roman" w:hAnsi="Times New Roman"/>
                <w:sz w:val="24"/>
                <w:szCs w:val="24"/>
              </w:rPr>
            </w:pPr>
          </w:p>
        </w:tc>
      </w:tr>
      <w:tr w:rsidR="004622DD" w:rsidRPr="004622DD" w14:paraId="09FED417" w14:textId="77777777" w:rsidTr="00D60CE5">
        <w:trPr>
          <w:trHeight w:val="275"/>
        </w:trPr>
        <w:tc>
          <w:tcPr>
            <w:tcW w:w="7523" w:type="dxa"/>
            <w:gridSpan w:val="2"/>
            <w:shd w:val="clear" w:color="auto" w:fill="auto"/>
          </w:tcPr>
          <w:p w14:paraId="69482698" w14:textId="77777777" w:rsidR="00ED6684" w:rsidRPr="004622DD" w:rsidRDefault="00ED6684" w:rsidP="00D60CE5">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0FFD785A" w14:textId="77777777" w:rsidR="00ED6684" w:rsidRPr="004622DD" w:rsidRDefault="00ED6684" w:rsidP="00D60CE5">
            <w:pPr>
              <w:pStyle w:val="a4"/>
              <w:spacing w:after="0" w:line="240" w:lineRule="auto"/>
              <w:ind w:left="546"/>
              <w:rPr>
                <w:rFonts w:ascii="Times New Roman" w:hAnsi="Times New Roman"/>
                <w:sz w:val="24"/>
                <w:szCs w:val="24"/>
              </w:rPr>
            </w:pPr>
          </w:p>
        </w:tc>
      </w:tr>
      <w:tr w:rsidR="004622DD" w:rsidRPr="004622DD" w14:paraId="43CB5952" w14:textId="77777777" w:rsidTr="00D60CE5">
        <w:trPr>
          <w:trHeight w:val="423"/>
        </w:trPr>
        <w:tc>
          <w:tcPr>
            <w:tcW w:w="7523" w:type="dxa"/>
            <w:gridSpan w:val="2"/>
            <w:shd w:val="clear" w:color="auto" w:fill="auto"/>
          </w:tcPr>
          <w:p w14:paraId="101B1D19" w14:textId="77777777" w:rsidR="00ED6684" w:rsidRPr="004622DD" w:rsidRDefault="00ED6684" w:rsidP="00D60CE5">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7B37F808"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2D3354B3" w14:textId="77777777" w:rsidR="00ED6684" w:rsidRPr="004622DD" w:rsidRDefault="00ED6684" w:rsidP="00D60CE5">
            <w:pPr>
              <w:pStyle w:val="a4"/>
              <w:spacing w:after="0" w:line="240" w:lineRule="auto"/>
              <w:ind w:left="546"/>
              <w:rPr>
                <w:rFonts w:ascii="Times New Roman" w:hAnsi="Times New Roman"/>
                <w:sz w:val="24"/>
                <w:szCs w:val="24"/>
              </w:rPr>
            </w:pPr>
          </w:p>
        </w:tc>
        <w:tc>
          <w:tcPr>
            <w:tcW w:w="1253" w:type="dxa"/>
            <w:shd w:val="clear" w:color="auto" w:fill="auto"/>
          </w:tcPr>
          <w:p w14:paraId="2545325E"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6AAA03BB"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175E16FF"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0FA4E3FF" w14:textId="77777777" w:rsidR="00ED6684" w:rsidRPr="004622DD" w:rsidRDefault="00ED6684"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2376A589" w14:textId="1E809F74" w:rsidR="00E820E1" w:rsidRPr="004622DD" w:rsidRDefault="00E820E1" w:rsidP="00B16B58">
      <w:pPr>
        <w:spacing w:before="240"/>
        <w:jc w:val="center"/>
        <w:rPr>
          <w:rFonts w:ascii="Times New Roman" w:hAnsi="Times New Roman"/>
          <w:b/>
          <w:sz w:val="24"/>
          <w:szCs w:val="24"/>
        </w:rPr>
      </w:pPr>
      <w:r w:rsidRPr="004622DD">
        <w:rPr>
          <w:rFonts w:ascii="Times New Roman" w:hAnsi="Times New Roman"/>
          <w:b/>
          <w:sz w:val="24"/>
          <w:szCs w:val="24"/>
        </w:rPr>
        <w:t>1</w:t>
      </w:r>
      <w:r w:rsidR="00AC7329" w:rsidRPr="004622DD">
        <w:rPr>
          <w:rFonts w:ascii="Times New Roman" w:hAnsi="Times New Roman"/>
          <w:b/>
          <w:sz w:val="24"/>
          <w:szCs w:val="24"/>
        </w:rPr>
        <w:t>2.4</w:t>
      </w:r>
      <w:r w:rsidR="000D2102" w:rsidRPr="004622DD">
        <w:rPr>
          <w:rFonts w:ascii="Times New Roman" w:hAnsi="Times New Roman"/>
          <w:b/>
          <w:sz w:val="24"/>
          <w:szCs w:val="24"/>
        </w:rPr>
        <w:t>.</w:t>
      </w:r>
      <w:r w:rsidRPr="004622DD">
        <w:rPr>
          <w:rFonts w:ascii="Times New Roman" w:hAnsi="Times New Roman"/>
          <w:b/>
          <w:sz w:val="24"/>
          <w:szCs w:val="24"/>
        </w:rPr>
        <w:t xml:space="preserve"> Информация о </w:t>
      </w:r>
      <w:r w:rsidR="00AC7329" w:rsidRPr="004622DD">
        <w:rPr>
          <w:rFonts w:ascii="Times New Roman" w:hAnsi="Times New Roman"/>
          <w:b/>
          <w:sz w:val="24"/>
          <w:szCs w:val="24"/>
        </w:rPr>
        <w:t xml:space="preserve">содержании уведомления о </w:t>
      </w:r>
      <w:r w:rsidRPr="004622DD">
        <w:rPr>
          <w:rFonts w:ascii="Times New Roman" w:hAnsi="Times New Roman"/>
          <w:b/>
          <w:sz w:val="24"/>
          <w:szCs w:val="24"/>
        </w:rPr>
        <w:t xml:space="preserve">намерении акционера обратиться в суд с иском об оспаривании решения общего собрания акционеров, а также о </w:t>
      </w:r>
      <w:r w:rsidR="00AC7329" w:rsidRPr="004622DD">
        <w:rPr>
          <w:rFonts w:ascii="Times New Roman" w:hAnsi="Times New Roman"/>
          <w:b/>
          <w:sz w:val="24"/>
          <w:szCs w:val="24"/>
        </w:rPr>
        <w:t xml:space="preserve">содержании уведомления о </w:t>
      </w:r>
      <w:r w:rsidRPr="004622DD">
        <w:rPr>
          <w:rFonts w:ascii="Times New Roman" w:hAnsi="Times New Roman"/>
          <w:b/>
          <w:sz w:val="24"/>
          <w:szCs w:val="24"/>
        </w:rPr>
        <w:t>намерении</w:t>
      </w:r>
      <w:r w:rsidR="00907CB3" w:rsidRPr="004622DD">
        <w:rPr>
          <w:rFonts w:ascii="Times New Roman" w:hAnsi="Times New Roman"/>
          <w:b/>
          <w:sz w:val="24"/>
          <w:szCs w:val="24"/>
        </w:rPr>
        <w:t xml:space="preserve"> </w:t>
      </w:r>
      <w:r w:rsidRPr="004622DD">
        <w:rPr>
          <w:rFonts w:ascii="Times New Roman" w:hAnsi="Times New Roman"/>
          <w:b/>
          <w:sz w:val="24"/>
          <w:szCs w:val="24"/>
        </w:rPr>
        <w:t>акционера или члена совета директоров (наблюдательного совета) эмитента обратиться в суд с иском о возмещении причиненных эмитенту убытков, о признании сделки эмитента недействительной или о применении последствий недействительности сделки эмитента</w:t>
      </w:r>
      <w:r w:rsidR="00F86A02" w:rsidRPr="004622DD">
        <w:rPr>
          <w:rFonts w:ascii="Times New Roman" w:hAnsi="Times New Roman"/>
          <w:b/>
          <w:sz w:val="24"/>
          <w:szCs w:val="24"/>
        </w:rPr>
        <w:t xml:space="preserve"> </w:t>
      </w:r>
    </w:p>
    <w:tbl>
      <w:tblPr>
        <w:tblW w:w="14884" w:type="dxa"/>
        <w:tblInd w:w="108" w:type="dxa"/>
        <w:tblLook w:val="04A0" w:firstRow="1" w:lastRow="0" w:firstColumn="1" w:lastColumn="0" w:noHBand="0" w:noVBand="1"/>
      </w:tblPr>
      <w:tblGrid>
        <w:gridCol w:w="7542"/>
        <w:gridCol w:w="7342"/>
      </w:tblGrid>
      <w:tr w:rsidR="004622DD" w:rsidRPr="004622DD" w14:paraId="2A43DD84" w14:textId="77777777" w:rsidTr="00914568">
        <w:trPr>
          <w:trHeight w:val="304"/>
        </w:trPr>
        <w:tc>
          <w:tcPr>
            <w:tcW w:w="754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9B94FC4"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Наименование общества:</w:t>
            </w:r>
          </w:p>
        </w:tc>
        <w:tc>
          <w:tcPr>
            <w:tcW w:w="7342" w:type="dxa"/>
            <w:tcBorders>
              <w:top w:val="single" w:sz="8" w:space="0" w:color="auto"/>
              <w:left w:val="nil"/>
              <w:bottom w:val="single" w:sz="4" w:space="0" w:color="auto"/>
              <w:right w:val="single" w:sz="4" w:space="0" w:color="auto"/>
            </w:tcBorders>
            <w:shd w:val="clear" w:color="000000" w:fill="FFFFFF"/>
          </w:tcPr>
          <w:p w14:paraId="7535C141" w14:textId="77777777" w:rsidR="00E820E1" w:rsidRPr="004622DD" w:rsidRDefault="00E820E1" w:rsidP="00412D0A">
            <w:pPr>
              <w:autoSpaceDE w:val="0"/>
              <w:autoSpaceDN w:val="0"/>
              <w:adjustRightInd w:val="0"/>
              <w:spacing w:after="0" w:line="240" w:lineRule="auto"/>
              <w:jc w:val="both"/>
              <w:rPr>
                <w:rFonts w:ascii="Times New Roman" w:eastAsia="Times New Roman" w:hAnsi="Times New Roman"/>
                <w:sz w:val="24"/>
                <w:szCs w:val="24"/>
                <w:lang w:eastAsia="ru-RU"/>
              </w:rPr>
            </w:pPr>
          </w:p>
        </w:tc>
      </w:tr>
      <w:tr w:rsidR="004622DD" w:rsidRPr="004622DD" w14:paraId="37B87AE0" w14:textId="77777777" w:rsidTr="00914568">
        <w:trPr>
          <w:trHeight w:val="322"/>
        </w:trPr>
        <w:tc>
          <w:tcPr>
            <w:tcW w:w="7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5D105"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Наименование (имя) лица, которое намерено обратиться с иском:</w:t>
            </w:r>
          </w:p>
        </w:tc>
        <w:tc>
          <w:tcPr>
            <w:tcW w:w="7342" w:type="dxa"/>
            <w:tcBorders>
              <w:top w:val="nil"/>
              <w:left w:val="nil"/>
              <w:bottom w:val="single" w:sz="4" w:space="0" w:color="auto"/>
              <w:right w:val="single" w:sz="4" w:space="0" w:color="auto"/>
            </w:tcBorders>
            <w:shd w:val="clear" w:color="000000" w:fill="FFFFFF"/>
          </w:tcPr>
          <w:p w14:paraId="76806BE7"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2E69E904" w14:textId="77777777" w:rsidTr="00914568">
        <w:trPr>
          <w:trHeight w:val="690"/>
        </w:trPr>
        <w:tc>
          <w:tcPr>
            <w:tcW w:w="7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4EA3E4"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Требование такого лица, краткое описание обстоятельств, на которых основаны исковые требования:</w:t>
            </w:r>
          </w:p>
        </w:tc>
        <w:tc>
          <w:tcPr>
            <w:tcW w:w="7342" w:type="dxa"/>
            <w:tcBorders>
              <w:top w:val="nil"/>
              <w:left w:val="nil"/>
              <w:bottom w:val="single" w:sz="4" w:space="0" w:color="auto"/>
              <w:right w:val="single" w:sz="4" w:space="0" w:color="auto"/>
            </w:tcBorders>
            <w:shd w:val="clear" w:color="000000" w:fill="FFFFFF"/>
          </w:tcPr>
          <w:p w14:paraId="52F2245D"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13932E8C" w14:textId="77777777" w:rsidTr="00914568">
        <w:trPr>
          <w:trHeight w:val="455"/>
        </w:trPr>
        <w:tc>
          <w:tcPr>
            <w:tcW w:w="7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1D0124" w14:textId="77777777" w:rsidR="00E820E1" w:rsidRPr="004622DD" w:rsidRDefault="00E820E1" w:rsidP="00CC5DE5">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Наименование суда, в который такое лицо намерено обратиться с иском: </w:t>
            </w:r>
          </w:p>
        </w:tc>
        <w:tc>
          <w:tcPr>
            <w:tcW w:w="7342" w:type="dxa"/>
            <w:tcBorders>
              <w:top w:val="nil"/>
              <w:left w:val="nil"/>
              <w:bottom w:val="nil"/>
              <w:right w:val="single" w:sz="4" w:space="0" w:color="auto"/>
            </w:tcBorders>
            <w:shd w:val="clear" w:color="000000" w:fill="FFFFFF"/>
          </w:tcPr>
          <w:p w14:paraId="63C18EE1"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603E1CC3" w14:textId="77777777" w:rsidTr="00914568">
        <w:trPr>
          <w:trHeight w:val="455"/>
        </w:trPr>
        <w:tc>
          <w:tcPr>
            <w:tcW w:w="7542" w:type="dxa"/>
            <w:tcBorders>
              <w:top w:val="single" w:sz="4" w:space="0" w:color="auto"/>
              <w:left w:val="single" w:sz="4" w:space="0" w:color="auto"/>
              <w:bottom w:val="single" w:sz="4" w:space="0" w:color="auto"/>
              <w:right w:val="single" w:sz="4" w:space="0" w:color="auto"/>
            </w:tcBorders>
            <w:shd w:val="clear" w:color="000000" w:fill="FFFFFF"/>
            <w:vAlign w:val="bottom"/>
          </w:tcPr>
          <w:p w14:paraId="63420CD9" w14:textId="7C477EE6" w:rsidR="00AC7329" w:rsidRPr="004622DD" w:rsidRDefault="00AC7329">
            <w:pPr>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Сведения</w:t>
            </w:r>
            <w:r w:rsidR="00794150" w:rsidRPr="004622DD">
              <w:rPr>
                <w:rFonts w:ascii="Times New Roman" w:eastAsia="Times New Roman" w:hAnsi="Times New Roman"/>
                <w:sz w:val="24"/>
                <w:szCs w:val="24"/>
                <w:lang w:eastAsia="ru-RU"/>
              </w:rPr>
              <w:t xml:space="preserve">, составляющие содержание </w:t>
            </w:r>
            <w:r w:rsidRPr="004622DD">
              <w:rPr>
                <w:rFonts w:ascii="Times New Roman" w:eastAsia="Times New Roman" w:hAnsi="Times New Roman"/>
                <w:sz w:val="24"/>
                <w:szCs w:val="24"/>
                <w:lang w:eastAsia="ru-RU"/>
              </w:rPr>
              <w:t>всех прилагаемых к уведомлению документов, в которых указывается информация, имеющая отношение к делу:</w:t>
            </w:r>
          </w:p>
        </w:tc>
        <w:tc>
          <w:tcPr>
            <w:tcW w:w="7342" w:type="dxa"/>
            <w:tcBorders>
              <w:top w:val="nil"/>
              <w:left w:val="nil"/>
              <w:bottom w:val="single" w:sz="4" w:space="0" w:color="auto"/>
              <w:right w:val="single" w:sz="4" w:space="0" w:color="auto"/>
            </w:tcBorders>
            <w:shd w:val="clear" w:color="000000" w:fill="FFFFFF"/>
          </w:tcPr>
          <w:p w14:paraId="77F3D4F8" w14:textId="77777777" w:rsidR="00AC7329" w:rsidRPr="004622DD" w:rsidRDefault="00AC7329" w:rsidP="00F34ADF">
            <w:pPr>
              <w:rPr>
                <w:rFonts w:ascii="Times New Roman" w:eastAsia="Times New Roman" w:hAnsi="Times New Roman"/>
                <w:sz w:val="24"/>
                <w:szCs w:val="24"/>
                <w:lang w:eastAsia="ru-RU"/>
              </w:rPr>
            </w:pPr>
          </w:p>
        </w:tc>
      </w:tr>
    </w:tbl>
    <w:p w14:paraId="106D7E6A" w14:textId="361E1253" w:rsidR="00E820E1" w:rsidRPr="004622DD" w:rsidRDefault="00E820E1" w:rsidP="00AC73D2">
      <w:pPr>
        <w:rPr>
          <w:rFonts w:ascii="Times New Roman" w:hAnsi="Times New Roman"/>
          <w:b/>
          <w:sz w:val="24"/>
          <w:szCs w:val="24"/>
        </w:rPr>
      </w:pPr>
      <w:r w:rsidRPr="004622DD">
        <w:rPr>
          <w:rFonts w:ascii="Times New Roman" w:eastAsia="Times New Roman" w:hAnsi="Times New Roman"/>
          <w:sz w:val="24"/>
          <w:szCs w:val="24"/>
          <w:lang w:eastAsia="ru-RU"/>
        </w:rPr>
        <w:br w:type="page"/>
      </w:r>
      <w:r w:rsidRPr="004622DD">
        <w:rPr>
          <w:rFonts w:ascii="Times New Roman" w:hAnsi="Times New Roman"/>
          <w:b/>
          <w:sz w:val="24"/>
          <w:szCs w:val="24"/>
        </w:rPr>
        <w:lastRenderedPageBreak/>
        <w:t>Форма 1</w:t>
      </w:r>
      <w:r w:rsidR="003C535F" w:rsidRPr="004622DD">
        <w:rPr>
          <w:rFonts w:ascii="Times New Roman" w:hAnsi="Times New Roman"/>
          <w:b/>
          <w:sz w:val="24"/>
          <w:szCs w:val="24"/>
        </w:rPr>
        <w:t>2.6</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27583FB3" w14:textId="77777777" w:rsidTr="00837886">
        <w:trPr>
          <w:trHeight w:val="213"/>
        </w:trPr>
        <w:tc>
          <w:tcPr>
            <w:tcW w:w="3568" w:type="dxa"/>
            <w:shd w:val="clear" w:color="auto" w:fill="auto"/>
          </w:tcPr>
          <w:p w14:paraId="03D41FBB"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7BD1FBBB" w14:textId="77777777" w:rsidR="003C535F" w:rsidRPr="004622DD" w:rsidRDefault="003C535F" w:rsidP="00D60CE5">
            <w:pPr>
              <w:spacing w:after="0" w:line="240" w:lineRule="auto"/>
              <w:rPr>
                <w:rFonts w:ascii="Times New Roman" w:hAnsi="Times New Roman"/>
                <w:sz w:val="24"/>
                <w:szCs w:val="24"/>
              </w:rPr>
            </w:pPr>
          </w:p>
        </w:tc>
        <w:tc>
          <w:tcPr>
            <w:tcW w:w="2447" w:type="dxa"/>
            <w:gridSpan w:val="3"/>
            <w:shd w:val="clear" w:color="auto" w:fill="auto"/>
          </w:tcPr>
          <w:p w14:paraId="41B33AFB"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13EA8761"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61DD14A0" w14:textId="77777777" w:rsidTr="00837886">
        <w:trPr>
          <w:trHeight w:val="124"/>
        </w:trPr>
        <w:tc>
          <w:tcPr>
            <w:tcW w:w="7523" w:type="dxa"/>
            <w:gridSpan w:val="2"/>
            <w:shd w:val="clear" w:color="auto" w:fill="auto"/>
          </w:tcPr>
          <w:p w14:paraId="7F9076FD"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6431B441" w14:textId="77777777" w:rsidR="003C535F" w:rsidRPr="004622DD" w:rsidRDefault="003C535F" w:rsidP="00D60CE5">
            <w:pPr>
              <w:spacing w:after="0" w:line="240" w:lineRule="auto"/>
              <w:rPr>
                <w:rFonts w:ascii="Times New Roman" w:hAnsi="Times New Roman"/>
                <w:sz w:val="24"/>
                <w:szCs w:val="24"/>
              </w:rPr>
            </w:pPr>
          </w:p>
        </w:tc>
      </w:tr>
      <w:tr w:rsidR="004622DD" w:rsidRPr="004622DD" w14:paraId="68B60911" w14:textId="77777777" w:rsidTr="00837886">
        <w:trPr>
          <w:trHeight w:val="206"/>
        </w:trPr>
        <w:tc>
          <w:tcPr>
            <w:tcW w:w="7523" w:type="dxa"/>
            <w:gridSpan w:val="2"/>
            <w:shd w:val="clear" w:color="auto" w:fill="auto"/>
          </w:tcPr>
          <w:p w14:paraId="796D375B"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6DF19A36" w14:textId="77777777" w:rsidR="003C535F" w:rsidRPr="004622DD" w:rsidRDefault="003C535F" w:rsidP="00D60CE5">
            <w:pPr>
              <w:spacing w:after="0" w:line="240" w:lineRule="auto"/>
              <w:rPr>
                <w:rFonts w:ascii="Times New Roman" w:hAnsi="Times New Roman"/>
                <w:sz w:val="24"/>
                <w:szCs w:val="24"/>
              </w:rPr>
            </w:pPr>
          </w:p>
        </w:tc>
      </w:tr>
      <w:tr w:rsidR="004622DD" w:rsidRPr="004622DD" w14:paraId="56C8C490" w14:textId="77777777" w:rsidTr="00837886">
        <w:trPr>
          <w:trHeight w:val="176"/>
        </w:trPr>
        <w:tc>
          <w:tcPr>
            <w:tcW w:w="7523" w:type="dxa"/>
            <w:gridSpan w:val="2"/>
            <w:tcBorders>
              <w:bottom w:val="double" w:sz="4" w:space="0" w:color="auto"/>
            </w:tcBorders>
            <w:shd w:val="clear" w:color="auto" w:fill="auto"/>
          </w:tcPr>
          <w:p w14:paraId="2A86D055" w14:textId="32FB9B60"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10F309B9" w14:textId="77777777" w:rsidR="003C535F" w:rsidRPr="004622DD" w:rsidRDefault="003C535F" w:rsidP="00D60CE5">
            <w:pPr>
              <w:spacing w:after="0" w:line="240" w:lineRule="auto"/>
              <w:rPr>
                <w:rFonts w:ascii="Times New Roman" w:hAnsi="Times New Roman"/>
                <w:sz w:val="24"/>
                <w:szCs w:val="24"/>
              </w:rPr>
            </w:pPr>
          </w:p>
        </w:tc>
      </w:tr>
      <w:tr w:rsidR="004622DD" w:rsidRPr="004622DD" w14:paraId="2E777EBA" w14:textId="77777777" w:rsidTr="00837886">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F29B7A7" w14:textId="16CB0A0D" w:rsidR="003C535F"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76B9337D" w14:textId="77777777" w:rsidTr="00837886">
        <w:trPr>
          <w:trHeight w:val="264"/>
        </w:trPr>
        <w:tc>
          <w:tcPr>
            <w:tcW w:w="7523" w:type="dxa"/>
            <w:gridSpan w:val="2"/>
            <w:tcBorders>
              <w:top w:val="single" w:sz="4" w:space="0" w:color="auto"/>
            </w:tcBorders>
            <w:shd w:val="clear" w:color="auto" w:fill="auto"/>
          </w:tcPr>
          <w:p w14:paraId="39455F31"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3561A86D"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7E873E54" w14:textId="77777777" w:rsidR="003C535F" w:rsidRPr="004622DD" w:rsidRDefault="003C535F" w:rsidP="00D60CE5">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56F0977"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FCAD1E7"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12E36330"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3860DADD"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55A1772" w14:textId="77777777" w:rsidTr="00837886">
        <w:trPr>
          <w:trHeight w:val="98"/>
        </w:trPr>
        <w:tc>
          <w:tcPr>
            <w:tcW w:w="7523" w:type="dxa"/>
            <w:gridSpan w:val="2"/>
            <w:tcBorders>
              <w:bottom w:val="double" w:sz="4" w:space="0" w:color="auto"/>
            </w:tcBorders>
            <w:shd w:val="clear" w:color="auto" w:fill="auto"/>
          </w:tcPr>
          <w:p w14:paraId="39F92F22"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2791F469" w14:textId="77777777" w:rsidR="003C535F" w:rsidRPr="004622DD" w:rsidRDefault="003C535F" w:rsidP="00D60CE5">
            <w:pPr>
              <w:pStyle w:val="a4"/>
              <w:spacing w:after="0" w:line="240" w:lineRule="auto"/>
              <w:ind w:left="546"/>
              <w:rPr>
                <w:rFonts w:ascii="Times New Roman" w:hAnsi="Times New Roman"/>
                <w:sz w:val="24"/>
                <w:szCs w:val="24"/>
              </w:rPr>
            </w:pPr>
          </w:p>
        </w:tc>
      </w:tr>
      <w:tr w:rsidR="004622DD" w:rsidRPr="004622DD" w14:paraId="60B27023" w14:textId="77777777" w:rsidTr="00837886">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0C4225D7" w14:textId="365C0453" w:rsidR="003C535F"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399A376F" w14:textId="77777777" w:rsidTr="00837886">
        <w:trPr>
          <w:trHeight w:val="543"/>
        </w:trPr>
        <w:tc>
          <w:tcPr>
            <w:tcW w:w="7523" w:type="dxa"/>
            <w:gridSpan w:val="2"/>
            <w:tcBorders>
              <w:top w:val="single" w:sz="4" w:space="0" w:color="auto"/>
            </w:tcBorders>
            <w:shd w:val="clear" w:color="auto" w:fill="auto"/>
          </w:tcPr>
          <w:p w14:paraId="3884D00C" w14:textId="02F214D3" w:rsidR="003C535F" w:rsidRPr="004622DD" w:rsidRDefault="003C535F" w:rsidP="00E43C7C">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5A2E3453" w14:textId="77777777" w:rsidR="003C535F" w:rsidRPr="004622DD" w:rsidRDefault="003C535F" w:rsidP="00D60CE5">
            <w:pPr>
              <w:pStyle w:val="a4"/>
              <w:spacing w:after="0" w:line="240" w:lineRule="auto"/>
              <w:ind w:left="546"/>
              <w:rPr>
                <w:rFonts w:ascii="Times New Roman" w:hAnsi="Times New Roman"/>
                <w:sz w:val="24"/>
                <w:szCs w:val="24"/>
              </w:rPr>
            </w:pPr>
          </w:p>
        </w:tc>
      </w:tr>
      <w:tr w:rsidR="004622DD" w:rsidRPr="004622DD" w14:paraId="5A080B2F" w14:textId="77777777" w:rsidTr="00837886">
        <w:trPr>
          <w:trHeight w:val="275"/>
        </w:trPr>
        <w:tc>
          <w:tcPr>
            <w:tcW w:w="7523" w:type="dxa"/>
            <w:gridSpan w:val="2"/>
            <w:shd w:val="clear" w:color="auto" w:fill="auto"/>
          </w:tcPr>
          <w:p w14:paraId="6C4D6AA6" w14:textId="77777777" w:rsidR="003C535F" w:rsidRPr="004622DD" w:rsidRDefault="003C535F" w:rsidP="00D60CE5">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71014D86" w14:textId="77777777" w:rsidR="003C535F" w:rsidRPr="004622DD" w:rsidRDefault="003C535F" w:rsidP="00D60CE5">
            <w:pPr>
              <w:pStyle w:val="a4"/>
              <w:spacing w:after="0" w:line="240" w:lineRule="auto"/>
              <w:ind w:left="546"/>
              <w:rPr>
                <w:rFonts w:ascii="Times New Roman" w:hAnsi="Times New Roman"/>
                <w:sz w:val="24"/>
                <w:szCs w:val="24"/>
              </w:rPr>
            </w:pPr>
          </w:p>
        </w:tc>
      </w:tr>
      <w:tr w:rsidR="004622DD" w:rsidRPr="004622DD" w14:paraId="5E844337" w14:textId="77777777" w:rsidTr="00837886">
        <w:trPr>
          <w:trHeight w:val="423"/>
        </w:trPr>
        <w:tc>
          <w:tcPr>
            <w:tcW w:w="7523" w:type="dxa"/>
            <w:gridSpan w:val="2"/>
            <w:shd w:val="clear" w:color="auto" w:fill="auto"/>
          </w:tcPr>
          <w:p w14:paraId="01A1ED82" w14:textId="77777777" w:rsidR="003C535F" w:rsidRPr="004622DD" w:rsidRDefault="003C535F" w:rsidP="00D60CE5">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C214920"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63FF339B" w14:textId="77777777" w:rsidR="003C535F" w:rsidRPr="004622DD" w:rsidRDefault="003C535F" w:rsidP="00D60CE5">
            <w:pPr>
              <w:pStyle w:val="a4"/>
              <w:spacing w:after="0" w:line="240" w:lineRule="auto"/>
              <w:ind w:left="546"/>
              <w:rPr>
                <w:rFonts w:ascii="Times New Roman" w:hAnsi="Times New Roman"/>
                <w:sz w:val="24"/>
                <w:szCs w:val="24"/>
              </w:rPr>
            </w:pPr>
          </w:p>
        </w:tc>
        <w:tc>
          <w:tcPr>
            <w:tcW w:w="1253" w:type="dxa"/>
            <w:shd w:val="clear" w:color="auto" w:fill="auto"/>
          </w:tcPr>
          <w:p w14:paraId="506BA497"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4C96022E"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31DE89EF"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415E6CE4" w14:textId="77777777" w:rsidR="003C535F" w:rsidRPr="004622DD" w:rsidRDefault="003C535F"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6B43CB3A" w14:textId="46EF9945" w:rsidR="00E820E1" w:rsidRPr="004622DD" w:rsidRDefault="00E820E1" w:rsidP="00B16B58">
      <w:pPr>
        <w:spacing w:before="240"/>
        <w:jc w:val="center"/>
        <w:rPr>
          <w:rFonts w:ascii="Times New Roman" w:hAnsi="Times New Roman"/>
          <w:b/>
          <w:sz w:val="24"/>
          <w:szCs w:val="24"/>
        </w:rPr>
      </w:pPr>
      <w:r w:rsidRPr="004622DD">
        <w:rPr>
          <w:rFonts w:ascii="Times New Roman" w:hAnsi="Times New Roman"/>
          <w:b/>
          <w:sz w:val="24"/>
          <w:szCs w:val="24"/>
        </w:rPr>
        <w:t>1</w:t>
      </w:r>
      <w:r w:rsidR="003C535F" w:rsidRPr="004622DD">
        <w:rPr>
          <w:rFonts w:ascii="Times New Roman" w:hAnsi="Times New Roman"/>
          <w:b/>
          <w:sz w:val="24"/>
          <w:szCs w:val="24"/>
        </w:rPr>
        <w:t>2.6.</w:t>
      </w:r>
      <w:r w:rsidRPr="004622DD">
        <w:rPr>
          <w:rFonts w:ascii="Times New Roman" w:hAnsi="Times New Roman"/>
          <w:b/>
          <w:sz w:val="24"/>
          <w:szCs w:val="24"/>
        </w:rPr>
        <w:t xml:space="preserve"> Информация об изменении полного и (или) сокращенного фирменн</w:t>
      </w:r>
      <w:r w:rsidR="003C535F" w:rsidRPr="004622DD">
        <w:rPr>
          <w:rFonts w:ascii="Times New Roman" w:hAnsi="Times New Roman"/>
          <w:b/>
          <w:sz w:val="24"/>
          <w:szCs w:val="24"/>
        </w:rPr>
        <w:t>ых</w:t>
      </w:r>
      <w:r w:rsidRPr="004622DD">
        <w:rPr>
          <w:rFonts w:ascii="Times New Roman" w:hAnsi="Times New Roman"/>
          <w:b/>
          <w:sz w:val="24"/>
          <w:szCs w:val="24"/>
        </w:rPr>
        <w:t xml:space="preserve"> наименовани</w:t>
      </w:r>
      <w:r w:rsidR="003C535F" w:rsidRPr="004622DD">
        <w:rPr>
          <w:rFonts w:ascii="Times New Roman" w:hAnsi="Times New Roman"/>
          <w:b/>
          <w:sz w:val="24"/>
          <w:szCs w:val="24"/>
        </w:rPr>
        <w:t>й</w:t>
      </w:r>
      <w:r w:rsidRPr="004622DD">
        <w:rPr>
          <w:rFonts w:ascii="Times New Roman" w:hAnsi="Times New Roman"/>
          <w:b/>
          <w:sz w:val="24"/>
          <w:szCs w:val="24"/>
        </w:rPr>
        <w:t>, места нахождения, адреса</w:t>
      </w:r>
      <w:r w:rsidR="003C535F" w:rsidRPr="004622DD">
        <w:rPr>
          <w:rFonts w:ascii="Times New Roman" w:hAnsi="Times New Roman"/>
          <w:b/>
          <w:sz w:val="24"/>
          <w:szCs w:val="24"/>
        </w:rPr>
        <w:t xml:space="preserve"> эмитента</w:t>
      </w:r>
      <w:r w:rsidR="00F86A02" w:rsidRPr="004622DD">
        <w:rPr>
          <w:rFonts w:ascii="Times New Roman" w:hAnsi="Times New Roman"/>
          <w:b/>
          <w:sz w:val="24"/>
          <w:szCs w:val="24"/>
        </w:rPr>
        <w:t xml:space="preserve"> </w:t>
      </w:r>
    </w:p>
    <w:tbl>
      <w:tblPr>
        <w:tblW w:w="14884" w:type="dxa"/>
        <w:tblInd w:w="108" w:type="dxa"/>
        <w:tblLook w:val="04A0" w:firstRow="1" w:lastRow="0" w:firstColumn="1" w:lastColumn="0" w:noHBand="0" w:noVBand="1"/>
      </w:tblPr>
      <w:tblGrid>
        <w:gridCol w:w="7542"/>
        <w:gridCol w:w="7342"/>
      </w:tblGrid>
      <w:tr w:rsidR="004622DD" w:rsidRPr="004622DD" w14:paraId="6BC08809" w14:textId="77777777" w:rsidTr="00914568">
        <w:trPr>
          <w:trHeight w:val="621"/>
        </w:trPr>
        <w:tc>
          <w:tcPr>
            <w:tcW w:w="754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2D85A53" w14:textId="0FC74738" w:rsidR="00E820E1" w:rsidRPr="004622DD" w:rsidRDefault="00E820E1" w:rsidP="003C535F">
            <w:pPr>
              <w:jc w:val="both"/>
              <w:rPr>
                <w:rFonts w:ascii="Times New Roman" w:hAnsi="Times New Roman"/>
                <w:sz w:val="24"/>
                <w:szCs w:val="24"/>
              </w:rPr>
            </w:pPr>
            <w:bookmarkStart w:id="737" w:name="_Toc462933823"/>
            <w:r w:rsidRPr="004622DD">
              <w:rPr>
                <w:rFonts w:ascii="Times New Roman" w:hAnsi="Times New Roman"/>
                <w:sz w:val="24"/>
                <w:szCs w:val="24"/>
              </w:rPr>
              <w:t>Полное и (или) сокращенное фирменн</w:t>
            </w:r>
            <w:r w:rsidR="003C535F" w:rsidRPr="004622DD">
              <w:rPr>
                <w:rFonts w:ascii="Times New Roman" w:hAnsi="Times New Roman"/>
                <w:sz w:val="24"/>
                <w:szCs w:val="24"/>
              </w:rPr>
              <w:t>ые</w:t>
            </w:r>
            <w:r w:rsidRPr="004622DD">
              <w:rPr>
                <w:rFonts w:ascii="Times New Roman" w:hAnsi="Times New Roman"/>
                <w:sz w:val="24"/>
                <w:szCs w:val="24"/>
              </w:rPr>
              <w:t xml:space="preserve"> наименовани</w:t>
            </w:r>
            <w:r w:rsidR="003C535F" w:rsidRPr="004622DD">
              <w:rPr>
                <w:rFonts w:ascii="Times New Roman" w:hAnsi="Times New Roman"/>
                <w:sz w:val="24"/>
                <w:szCs w:val="24"/>
              </w:rPr>
              <w:t>я</w:t>
            </w:r>
            <w:r w:rsidRPr="004622DD">
              <w:rPr>
                <w:rFonts w:ascii="Times New Roman" w:hAnsi="Times New Roman"/>
                <w:sz w:val="24"/>
                <w:szCs w:val="24"/>
              </w:rPr>
              <w:t xml:space="preserve">, место нахождения, адрес </w:t>
            </w:r>
            <w:r w:rsidR="003C535F" w:rsidRPr="004622DD">
              <w:rPr>
                <w:rFonts w:ascii="Times New Roman" w:hAnsi="Times New Roman"/>
                <w:sz w:val="24"/>
                <w:szCs w:val="24"/>
              </w:rPr>
              <w:t xml:space="preserve">эмитента </w:t>
            </w:r>
            <w:r w:rsidRPr="004622DD">
              <w:rPr>
                <w:rFonts w:ascii="Times New Roman" w:hAnsi="Times New Roman"/>
                <w:sz w:val="24"/>
                <w:szCs w:val="24"/>
              </w:rPr>
              <w:t>до изменения:</w:t>
            </w:r>
            <w:bookmarkEnd w:id="737"/>
          </w:p>
        </w:tc>
        <w:tc>
          <w:tcPr>
            <w:tcW w:w="7342" w:type="dxa"/>
            <w:tcBorders>
              <w:top w:val="single" w:sz="8" w:space="0" w:color="auto"/>
              <w:left w:val="nil"/>
              <w:bottom w:val="single" w:sz="4" w:space="0" w:color="auto"/>
              <w:right w:val="single" w:sz="4" w:space="0" w:color="auto"/>
            </w:tcBorders>
            <w:shd w:val="clear" w:color="000000" w:fill="FFFFFF"/>
          </w:tcPr>
          <w:p w14:paraId="610DDC12" w14:textId="77777777" w:rsidR="00E820E1" w:rsidRPr="004622DD" w:rsidRDefault="00E820E1">
            <w:pPr>
              <w:rPr>
                <w:rFonts w:ascii="Times New Roman" w:eastAsia="Times New Roman" w:hAnsi="Times New Roman"/>
                <w:sz w:val="24"/>
                <w:szCs w:val="24"/>
                <w:lang w:eastAsia="ru-RU"/>
              </w:rPr>
            </w:pPr>
          </w:p>
        </w:tc>
      </w:tr>
      <w:tr w:rsidR="004622DD" w:rsidRPr="004622DD" w14:paraId="443EB7BE" w14:textId="77777777" w:rsidTr="00914568">
        <w:trPr>
          <w:trHeight w:val="569"/>
        </w:trPr>
        <w:tc>
          <w:tcPr>
            <w:tcW w:w="7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FB7E1" w14:textId="42BE45E6" w:rsidR="00E820E1" w:rsidRPr="004622DD" w:rsidRDefault="00E820E1" w:rsidP="003C535F">
            <w:pPr>
              <w:jc w:val="both"/>
              <w:rPr>
                <w:rFonts w:ascii="Times New Roman" w:hAnsi="Times New Roman"/>
                <w:sz w:val="24"/>
                <w:szCs w:val="24"/>
              </w:rPr>
            </w:pPr>
            <w:bookmarkStart w:id="738" w:name="_Toc462933824"/>
            <w:r w:rsidRPr="004622DD">
              <w:rPr>
                <w:rFonts w:ascii="Times New Roman" w:hAnsi="Times New Roman"/>
                <w:sz w:val="24"/>
                <w:szCs w:val="24"/>
              </w:rPr>
              <w:lastRenderedPageBreak/>
              <w:t>Полное и (или) сокращенное фирменн</w:t>
            </w:r>
            <w:r w:rsidR="003C535F" w:rsidRPr="004622DD">
              <w:rPr>
                <w:rFonts w:ascii="Times New Roman" w:hAnsi="Times New Roman"/>
                <w:sz w:val="24"/>
                <w:szCs w:val="24"/>
              </w:rPr>
              <w:t>ые</w:t>
            </w:r>
            <w:r w:rsidRPr="004622DD">
              <w:rPr>
                <w:rFonts w:ascii="Times New Roman" w:hAnsi="Times New Roman"/>
                <w:sz w:val="24"/>
                <w:szCs w:val="24"/>
              </w:rPr>
              <w:t xml:space="preserve"> наименовани</w:t>
            </w:r>
            <w:r w:rsidR="003C535F" w:rsidRPr="004622DD">
              <w:rPr>
                <w:rFonts w:ascii="Times New Roman" w:hAnsi="Times New Roman"/>
                <w:sz w:val="24"/>
                <w:szCs w:val="24"/>
              </w:rPr>
              <w:t>я</w:t>
            </w:r>
            <w:r w:rsidRPr="004622DD">
              <w:rPr>
                <w:rFonts w:ascii="Times New Roman" w:hAnsi="Times New Roman"/>
                <w:sz w:val="24"/>
                <w:szCs w:val="24"/>
              </w:rPr>
              <w:t xml:space="preserve">, место нахождения, адрес </w:t>
            </w:r>
            <w:r w:rsidR="003C535F" w:rsidRPr="004622DD">
              <w:rPr>
                <w:rFonts w:ascii="Times New Roman" w:hAnsi="Times New Roman"/>
                <w:sz w:val="24"/>
                <w:szCs w:val="24"/>
              </w:rPr>
              <w:t xml:space="preserve">эмитента </w:t>
            </w:r>
            <w:r w:rsidRPr="004622DD">
              <w:rPr>
                <w:rFonts w:ascii="Times New Roman" w:hAnsi="Times New Roman"/>
                <w:sz w:val="24"/>
                <w:szCs w:val="24"/>
              </w:rPr>
              <w:t>после изменения:</w:t>
            </w:r>
            <w:bookmarkEnd w:id="738"/>
          </w:p>
        </w:tc>
        <w:tc>
          <w:tcPr>
            <w:tcW w:w="7342" w:type="dxa"/>
            <w:tcBorders>
              <w:top w:val="nil"/>
              <w:left w:val="nil"/>
              <w:bottom w:val="single" w:sz="4" w:space="0" w:color="auto"/>
              <w:right w:val="single" w:sz="4" w:space="0" w:color="auto"/>
            </w:tcBorders>
            <w:shd w:val="clear" w:color="000000" w:fill="FFFFFF"/>
          </w:tcPr>
          <w:p w14:paraId="45AE2142"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6C64515E" w14:textId="77777777" w:rsidTr="00914568">
        <w:trPr>
          <w:trHeight w:val="690"/>
        </w:trPr>
        <w:tc>
          <w:tcPr>
            <w:tcW w:w="7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BDAE7" w14:textId="5638104D" w:rsidR="00E820E1" w:rsidRPr="004622DD" w:rsidRDefault="00E820E1" w:rsidP="003C535F">
            <w:pPr>
              <w:jc w:val="both"/>
              <w:rPr>
                <w:rFonts w:ascii="Times New Roman" w:hAnsi="Times New Roman"/>
                <w:sz w:val="24"/>
                <w:szCs w:val="24"/>
              </w:rPr>
            </w:pPr>
            <w:bookmarkStart w:id="739" w:name="_Toc462933825"/>
            <w:r w:rsidRPr="004622DD">
              <w:rPr>
                <w:rFonts w:ascii="Times New Roman" w:hAnsi="Times New Roman"/>
                <w:sz w:val="24"/>
                <w:szCs w:val="24"/>
              </w:rPr>
              <w:t>Дата государственной регистрации изменений в устав (новой редакции устава) эмитента в части изменения полного и (или) сокращенного фирменн</w:t>
            </w:r>
            <w:r w:rsidR="003C535F" w:rsidRPr="004622DD">
              <w:rPr>
                <w:rFonts w:ascii="Times New Roman" w:hAnsi="Times New Roman"/>
                <w:sz w:val="24"/>
                <w:szCs w:val="24"/>
              </w:rPr>
              <w:t>ых</w:t>
            </w:r>
            <w:r w:rsidRPr="004622DD">
              <w:rPr>
                <w:rFonts w:ascii="Times New Roman" w:hAnsi="Times New Roman"/>
                <w:sz w:val="24"/>
                <w:szCs w:val="24"/>
              </w:rPr>
              <w:t xml:space="preserve"> наименовани</w:t>
            </w:r>
            <w:r w:rsidR="003C535F" w:rsidRPr="004622DD">
              <w:rPr>
                <w:rFonts w:ascii="Times New Roman" w:hAnsi="Times New Roman"/>
                <w:sz w:val="24"/>
                <w:szCs w:val="24"/>
              </w:rPr>
              <w:t>й</w:t>
            </w:r>
            <w:r w:rsidRPr="004622DD">
              <w:rPr>
                <w:rFonts w:ascii="Times New Roman" w:hAnsi="Times New Roman"/>
                <w:sz w:val="24"/>
                <w:szCs w:val="24"/>
              </w:rPr>
              <w:t>, места нахождения</w:t>
            </w:r>
            <w:r w:rsidR="003C535F" w:rsidRPr="004622DD">
              <w:rPr>
                <w:rFonts w:ascii="Times New Roman" w:hAnsi="Times New Roman"/>
                <w:sz w:val="24"/>
                <w:szCs w:val="24"/>
              </w:rPr>
              <w:t xml:space="preserve"> эмитента</w:t>
            </w:r>
            <w:r w:rsidRPr="004622DD">
              <w:rPr>
                <w:rFonts w:ascii="Times New Roman" w:hAnsi="Times New Roman"/>
                <w:sz w:val="24"/>
                <w:szCs w:val="24"/>
              </w:rPr>
              <w:t xml:space="preserve"> либо дата внесения в единый государственный реестр юридических лиц записи об изменении адреса эмитента:</w:t>
            </w:r>
            <w:bookmarkEnd w:id="739"/>
          </w:p>
        </w:tc>
        <w:tc>
          <w:tcPr>
            <w:tcW w:w="7342" w:type="dxa"/>
            <w:tcBorders>
              <w:top w:val="nil"/>
              <w:left w:val="nil"/>
              <w:bottom w:val="single" w:sz="4" w:space="0" w:color="auto"/>
              <w:right w:val="single" w:sz="4" w:space="0" w:color="auto"/>
            </w:tcBorders>
            <w:shd w:val="clear" w:color="000000" w:fill="FFFFFF"/>
          </w:tcPr>
          <w:p w14:paraId="08A99275" w14:textId="77777777" w:rsidR="00E820E1" w:rsidRPr="004622DD" w:rsidRDefault="00E820E1" w:rsidP="00F34ADF">
            <w:pPr>
              <w:rPr>
                <w:rFonts w:ascii="Times New Roman" w:eastAsia="Times New Roman" w:hAnsi="Times New Roman"/>
                <w:sz w:val="24"/>
                <w:szCs w:val="24"/>
                <w:lang w:eastAsia="ru-RU"/>
              </w:rPr>
            </w:pPr>
          </w:p>
        </w:tc>
      </w:tr>
    </w:tbl>
    <w:p w14:paraId="5F926C32" w14:textId="77777777" w:rsidR="00234C0B" w:rsidRPr="004622DD" w:rsidRDefault="00E820E1" w:rsidP="00AC2C90">
      <w:pPr>
        <w:rPr>
          <w:rFonts w:ascii="Times New Roman" w:hAnsi="Times New Roman"/>
          <w:b/>
          <w:sz w:val="24"/>
          <w:szCs w:val="24"/>
        </w:rPr>
      </w:pPr>
      <w:r w:rsidRPr="004622DD">
        <w:rPr>
          <w:rFonts w:ascii="Times New Roman" w:eastAsia="Times New Roman" w:hAnsi="Times New Roman"/>
          <w:sz w:val="24"/>
          <w:szCs w:val="24"/>
          <w:lang w:eastAsia="ru-RU"/>
        </w:rPr>
        <w:br w:type="page"/>
      </w:r>
      <w:r w:rsidR="00846B44" w:rsidRPr="004622DD" w:rsidDel="00846B44">
        <w:rPr>
          <w:rFonts w:ascii="Times New Roman" w:hAnsi="Times New Roman"/>
          <w:sz w:val="24"/>
          <w:szCs w:val="24"/>
        </w:rPr>
        <w:lastRenderedPageBreak/>
        <w:t xml:space="preserve"> </w:t>
      </w:r>
    </w:p>
    <w:p w14:paraId="0F4DAD7B" w14:textId="65C85D2A" w:rsidR="00E95FAE" w:rsidRPr="004622DD" w:rsidRDefault="00E95FAE" w:rsidP="00E95FAE">
      <w:pPr>
        <w:spacing w:before="240"/>
        <w:rPr>
          <w:rFonts w:ascii="Times New Roman" w:hAnsi="Times New Roman"/>
          <w:b/>
          <w:sz w:val="24"/>
          <w:szCs w:val="24"/>
          <w:lang w:val="en-US"/>
        </w:rPr>
      </w:pPr>
      <w:r w:rsidRPr="004622DD">
        <w:rPr>
          <w:rFonts w:ascii="Times New Roman" w:hAnsi="Times New Roman"/>
          <w:b/>
          <w:sz w:val="24"/>
          <w:szCs w:val="24"/>
        </w:rPr>
        <w:t>Форма</w:t>
      </w:r>
      <w:r w:rsidRPr="004622DD">
        <w:rPr>
          <w:rFonts w:ascii="Times New Roman" w:hAnsi="Times New Roman"/>
          <w:b/>
          <w:sz w:val="24"/>
          <w:szCs w:val="24"/>
          <w:lang w:val="en-US"/>
        </w:rPr>
        <w:t xml:space="preserve"> </w:t>
      </w:r>
      <w:r w:rsidR="00D60CE5" w:rsidRPr="004622DD">
        <w:rPr>
          <w:rFonts w:ascii="Times New Roman" w:hAnsi="Times New Roman"/>
          <w:b/>
          <w:sz w:val="24"/>
          <w:szCs w:val="24"/>
        </w:rPr>
        <w:t>14.2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4DAFFFBF" w14:textId="77777777" w:rsidTr="006F2993">
        <w:trPr>
          <w:trHeight w:val="213"/>
        </w:trPr>
        <w:tc>
          <w:tcPr>
            <w:tcW w:w="3568" w:type="dxa"/>
            <w:shd w:val="clear" w:color="auto" w:fill="auto"/>
          </w:tcPr>
          <w:p w14:paraId="48BAE380"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44B690DF" w14:textId="77777777" w:rsidR="00D60CE5" w:rsidRPr="004622DD" w:rsidRDefault="00D60CE5" w:rsidP="00D60CE5">
            <w:pPr>
              <w:spacing w:after="0" w:line="240" w:lineRule="auto"/>
              <w:rPr>
                <w:rFonts w:ascii="Times New Roman" w:hAnsi="Times New Roman"/>
                <w:sz w:val="24"/>
                <w:szCs w:val="24"/>
              </w:rPr>
            </w:pPr>
          </w:p>
        </w:tc>
        <w:tc>
          <w:tcPr>
            <w:tcW w:w="2447" w:type="dxa"/>
            <w:gridSpan w:val="3"/>
            <w:shd w:val="clear" w:color="auto" w:fill="auto"/>
          </w:tcPr>
          <w:p w14:paraId="2AE0A004"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06678D9A"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646CBE3" w14:textId="77777777" w:rsidTr="006F2993">
        <w:trPr>
          <w:trHeight w:val="124"/>
        </w:trPr>
        <w:tc>
          <w:tcPr>
            <w:tcW w:w="7523" w:type="dxa"/>
            <w:gridSpan w:val="2"/>
            <w:shd w:val="clear" w:color="auto" w:fill="auto"/>
          </w:tcPr>
          <w:p w14:paraId="73F32211"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516EE4A7" w14:textId="77777777" w:rsidR="00D60CE5" w:rsidRPr="004622DD" w:rsidRDefault="00D60CE5" w:rsidP="00D60CE5">
            <w:pPr>
              <w:spacing w:after="0" w:line="240" w:lineRule="auto"/>
              <w:rPr>
                <w:rFonts w:ascii="Times New Roman" w:hAnsi="Times New Roman"/>
                <w:sz w:val="24"/>
                <w:szCs w:val="24"/>
              </w:rPr>
            </w:pPr>
          </w:p>
        </w:tc>
      </w:tr>
      <w:tr w:rsidR="004622DD" w:rsidRPr="004622DD" w14:paraId="36BC1167" w14:textId="77777777" w:rsidTr="006F2993">
        <w:trPr>
          <w:trHeight w:val="206"/>
        </w:trPr>
        <w:tc>
          <w:tcPr>
            <w:tcW w:w="7523" w:type="dxa"/>
            <w:gridSpan w:val="2"/>
            <w:shd w:val="clear" w:color="auto" w:fill="auto"/>
          </w:tcPr>
          <w:p w14:paraId="0508888D"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336B4ED5" w14:textId="77777777" w:rsidR="00D60CE5" w:rsidRPr="004622DD" w:rsidRDefault="00D60CE5" w:rsidP="00D60CE5">
            <w:pPr>
              <w:spacing w:after="0" w:line="240" w:lineRule="auto"/>
              <w:rPr>
                <w:rFonts w:ascii="Times New Roman" w:hAnsi="Times New Roman"/>
                <w:sz w:val="24"/>
                <w:szCs w:val="24"/>
              </w:rPr>
            </w:pPr>
          </w:p>
        </w:tc>
      </w:tr>
      <w:tr w:rsidR="004622DD" w:rsidRPr="004622DD" w14:paraId="3C387922" w14:textId="77777777" w:rsidTr="006F2993">
        <w:trPr>
          <w:trHeight w:val="176"/>
        </w:trPr>
        <w:tc>
          <w:tcPr>
            <w:tcW w:w="7523" w:type="dxa"/>
            <w:gridSpan w:val="2"/>
            <w:tcBorders>
              <w:bottom w:val="double" w:sz="4" w:space="0" w:color="auto"/>
            </w:tcBorders>
            <w:shd w:val="clear" w:color="auto" w:fill="auto"/>
          </w:tcPr>
          <w:p w14:paraId="67F475F5" w14:textId="1ED2CA9B"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285E142B" w14:textId="77777777" w:rsidR="00D60CE5" w:rsidRPr="004622DD" w:rsidRDefault="00D60CE5" w:rsidP="00D60CE5">
            <w:pPr>
              <w:spacing w:after="0" w:line="240" w:lineRule="auto"/>
              <w:rPr>
                <w:rFonts w:ascii="Times New Roman" w:hAnsi="Times New Roman"/>
                <w:sz w:val="24"/>
                <w:szCs w:val="24"/>
              </w:rPr>
            </w:pPr>
          </w:p>
        </w:tc>
      </w:tr>
      <w:tr w:rsidR="004622DD" w:rsidRPr="004622DD" w14:paraId="593A0B1A" w14:textId="77777777" w:rsidTr="006F2993">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D8BDA14" w14:textId="6F518536" w:rsidR="00D60CE5" w:rsidRPr="004622DD" w:rsidRDefault="00BE031F"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26506847" w14:textId="77777777" w:rsidTr="006F2993">
        <w:trPr>
          <w:trHeight w:val="264"/>
        </w:trPr>
        <w:tc>
          <w:tcPr>
            <w:tcW w:w="7523" w:type="dxa"/>
            <w:gridSpan w:val="2"/>
            <w:tcBorders>
              <w:top w:val="single" w:sz="4" w:space="0" w:color="auto"/>
            </w:tcBorders>
            <w:shd w:val="clear" w:color="auto" w:fill="auto"/>
          </w:tcPr>
          <w:p w14:paraId="22C8DC7C"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0EBF3414"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583D8B20" w14:textId="77777777" w:rsidR="00D60CE5" w:rsidRPr="004622DD" w:rsidRDefault="00D60CE5" w:rsidP="00D60CE5">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C0F3CBE"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F9A10FF"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548B0DE2"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75A06BB1"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46696C6" w14:textId="77777777" w:rsidTr="006F2993">
        <w:trPr>
          <w:trHeight w:val="98"/>
        </w:trPr>
        <w:tc>
          <w:tcPr>
            <w:tcW w:w="7523" w:type="dxa"/>
            <w:gridSpan w:val="2"/>
            <w:tcBorders>
              <w:bottom w:val="double" w:sz="4" w:space="0" w:color="auto"/>
            </w:tcBorders>
            <w:shd w:val="clear" w:color="auto" w:fill="auto"/>
          </w:tcPr>
          <w:p w14:paraId="75BD32BF"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7650CA1C" w14:textId="77777777" w:rsidR="00D60CE5" w:rsidRPr="004622DD" w:rsidRDefault="00D60CE5" w:rsidP="00D60CE5">
            <w:pPr>
              <w:pStyle w:val="a4"/>
              <w:spacing w:after="0" w:line="240" w:lineRule="auto"/>
              <w:ind w:left="546"/>
              <w:rPr>
                <w:rFonts w:ascii="Times New Roman" w:hAnsi="Times New Roman"/>
                <w:sz w:val="24"/>
                <w:szCs w:val="24"/>
              </w:rPr>
            </w:pPr>
          </w:p>
        </w:tc>
      </w:tr>
      <w:tr w:rsidR="004622DD" w:rsidRPr="004622DD" w14:paraId="725A089E" w14:textId="77777777" w:rsidTr="006F2993">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3EB2F47C" w14:textId="4AD25AB2" w:rsidR="00D60CE5"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61F5E620" w14:textId="77777777" w:rsidTr="006F2993">
        <w:trPr>
          <w:trHeight w:val="543"/>
        </w:trPr>
        <w:tc>
          <w:tcPr>
            <w:tcW w:w="7523" w:type="dxa"/>
            <w:gridSpan w:val="2"/>
            <w:tcBorders>
              <w:top w:val="single" w:sz="4" w:space="0" w:color="auto"/>
            </w:tcBorders>
            <w:shd w:val="clear" w:color="auto" w:fill="auto"/>
          </w:tcPr>
          <w:p w14:paraId="030991DC" w14:textId="1A8073ED" w:rsidR="00D60CE5" w:rsidRPr="004622DD" w:rsidRDefault="00D60CE5" w:rsidP="004054C4">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212D4D29" w14:textId="77777777" w:rsidR="00D60CE5" w:rsidRPr="004622DD" w:rsidRDefault="00D60CE5" w:rsidP="00D60CE5">
            <w:pPr>
              <w:pStyle w:val="a4"/>
              <w:spacing w:after="0" w:line="240" w:lineRule="auto"/>
              <w:ind w:left="546"/>
              <w:rPr>
                <w:rFonts w:ascii="Times New Roman" w:hAnsi="Times New Roman"/>
                <w:sz w:val="24"/>
                <w:szCs w:val="24"/>
              </w:rPr>
            </w:pPr>
          </w:p>
        </w:tc>
      </w:tr>
      <w:tr w:rsidR="004622DD" w:rsidRPr="004622DD" w14:paraId="20DD4F0F" w14:textId="77777777" w:rsidTr="006F2993">
        <w:trPr>
          <w:trHeight w:val="275"/>
        </w:trPr>
        <w:tc>
          <w:tcPr>
            <w:tcW w:w="7523" w:type="dxa"/>
            <w:gridSpan w:val="2"/>
            <w:shd w:val="clear" w:color="auto" w:fill="auto"/>
          </w:tcPr>
          <w:p w14:paraId="318A4E5D" w14:textId="77777777" w:rsidR="00D60CE5" w:rsidRPr="004622DD" w:rsidRDefault="00D60CE5" w:rsidP="00D60CE5">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21ED1F7A" w14:textId="77777777" w:rsidR="00D60CE5" w:rsidRPr="004622DD" w:rsidRDefault="00D60CE5" w:rsidP="00D60CE5">
            <w:pPr>
              <w:pStyle w:val="a4"/>
              <w:spacing w:after="0" w:line="240" w:lineRule="auto"/>
              <w:ind w:left="546"/>
              <w:rPr>
                <w:rFonts w:ascii="Times New Roman" w:hAnsi="Times New Roman"/>
                <w:sz w:val="24"/>
                <w:szCs w:val="24"/>
              </w:rPr>
            </w:pPr>
          </w:p>
        </w:tc>
      </w:tr>
      <w:tr w:rsidR="00D60CE5" w:rsidRPr="004622DD" w14:paraId="641C96BD" w14:textId="77777777" w:rsidTr="006F2993">
        <w:trPr>
          <w:trHeight w:val="423"/>
        </w:trPr>
        <w:tc>
          <w:tcPr>
            <w:tcW w:w="7523" w:type="dxa"/>
            <w:gridSpan w:val="2"/>
            <w:shd w:val="clear" w:color="auto" w:fill="auto"/>
          </w:tcPr>
          <w:p w14:paraId="652EADB7" w14:textId="77777777" w:rsidR="00D60CE5" w:rsidRPr="004622DD" w:rsidRDefault="00D60CE5" w:rsidP="00D60CE5">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ACB3952"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7162D195" w14:textId="77777777" w:rsidR="00D60CE5" w:rsidRPr="004622DD" w:rsidRDefault="00D60CE5" w:rsidP="00D60CE5">
            <w:pPr>
              <w:pStyle w:val="a4"/>
              <w:spacing w:after="0" w:line="240" w:lineRule="auto"/>
              <w:ind w:left="546"/>
              <w:rPr>
                <w:rFonts w:ascii="Times New Roman" w:hAnsi="Times New Roman"/>
                <w:sz w:val="24"/>
                <w:szCs w:val="24"/>
              </w:rPr>
            </w:pPr>
          </w:p>
        </w:tc>
        <w:tc>
          <w:tcPr>
            <w:tcW w:w="1253" w:type="dxa"/>
            <w:shd w:val="clear" w:color="auto" w:fill="auto"/>
          </w:tcPr>
          <w:p w14:paraId="770F3650"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1DA39E90"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2906CBC3"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04C3BC54" w14:textId="77777777" w:rsidR="00D60CE5" w:rsidRPr="004622DD" w:rsidRDefault="00D60CE5" w:rsidP="00D60CE5">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79E2CE80" w14:textId="77777777" w:rsidR="00D60CE5" w:rsidRPr="004622DD" w:rsidRDefault="00D60CE5" w:rsidP="00D609D6">
      <w:pPr>
        <w:jc w:val="center"/>
        <w:rPr>
          <w:rFonts w:ascii="Times New Roman" w:hAnsi="Times New Roman"/>
          <w:b/>
          <w:sz w:val="24"/>
          <w:szCs w:val="24"/>
        </w:rPr>
      </w:pPr>
    </w:p>
    <w:p w14:paraId="2F9CFA0F" w14:textId="7CB88ACA" w:rsidR="00E820E1" w:rsidRPr="004622DD" w:rsidRDefault="00D60CE5" w:rsidP="00D609D6">
      <w:pPr>
        <w:jc w:val="center"/>
        <w:rPr>
          <w:rFonts w:ascii="Times New Roman" w:hAnsi="Times New Roman"/>
          <w:b/>
          <w:sz w:val="24"/>
          <w:szCs w:val="24"/>
        </w:rPr>
      </w:pPr>
      <w:r w:rsidRPr="004622DD">
        <w:rPr>
          <w:rFonts w:ascii="Times New Roman" w:hAnsi="Times New Roman"/>
          <w:b/>
          <w:sz w:val="24"/>
          <w:szCs w:val="24"/>
        </w:rPr>
        <w:t>14.2</w:t>
      </w:r>
      <w:r w:rsidR="00E820E1" w:rsidRPr="004622DD">
        <w:rPr>
          <w:rFonts w:ascii="Times New Roman" w:hAnsi="Times New Roman"/>
          <w:b/>
          <w:sz w:val="24"/>
          <w:szCs w:val="24"/>
        </w:rPr>
        <w:t xml:space="preserve">. </w:t>
      </w:r>
      <w:r w:rsidRPr="004622DD">
        <w:rPr>
          <w:rFonts w:ascii="Times New Roman" w:hAnsi="Times New Roman"/>
          <w:b/>
          <w:sz w:val="24"/>
          <w:szCs w:val="24"/>
        </w:rPr>
        <w:t>Информация о</w:t>
      </w:r>
      <w:r w:rsidR="00E820E1" w:rsidRPr="004622DD">
        <w:rPr>
          <w:rFonts w:ascii="Times New Roman" w:hAnsi="Times New Roman"/>
          <w:b/>
          <w:sz w:val="24"/>
          <w:szCs w:val="24"/>
        </w:rPr>
        <w:t xml:space="preserve"> направлении денежных средств, подлежащих выплате владельцам облигаций при их погашении, частичном погашении и (или) выплате процентного (купонного) дохода по облигациям</w:t>
      </w:r>
      <w:r w:rsidR="00A27E78" w:rsidRPr="004622DD">
        <w:rPr>
          <w:rFonts w:ascii="Times New Roman" w:hAnsi="Times New Roman"/>
          <w:b/>
          <w:sz w:val="24"/>
          <w:szCs w:val="24"/>
        </w:rPr>
        <w:t>*</w:t>
      </w:r>
      <w:r w:rsidR="00D609D6" w:rsidRPr="004622DD">
        <w:rPr>
          <w:rFonts w:ascii="Times New Roman" w:hAnsi="Times New Roman"/>
          <w:b/>
          <w:sz w:val="24"/>
          <w:szCs w:val="24"/>
        </w:rPr>
        <w:t xml:space="preserve"> </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7258"/>
      </w:tblGrid>
      <w:tr w:rsidR="004622DD" w:rsidRPr="004622DD" w14:paraId="4A13C47E" w14:textId="77777777" w:rsidTr="00D609D6">
        <w:trPr>
          <w:trHeight w:val="805"/>
        </w:trPr>
        <w:tc>
          <w:tcPr>
            <w:tcW w:w="7655" w:type="dxa"/>
            <w:shd w:val="clear" w:color="auto" w:fill="auto"/>
            <w:vAlign w:val="center"/>
          </w:tcPr>
          <w:p w14:paraId="3431D243" w14:textId="03DD59E7" w:rsidR="00E820E1" w:rsidRPr="004622DD" w:rsidRDefault="00F214D9" w:rsidP="003E6267">
            <w:pPr>
              <w:jc w:val="both"/>
              <w:rPr>
                <w:rFonts w:ascii="Times New Roman" w:hAnsi="Times New Roman"/>
                <w:sz w:val="24"/>
                <w:szCs w:val="24"/>
              </w:rPr>
            </w:pPr>
            <w:bookmarkStart w:id="740" w:name="_Toc462933835"/>
            <w:r w:rsidRPr="004622DD">
              <w:rPr>
                <w:rFonts w:ascii="Times New Roman" w:hAnsi="Times New Roman"/>
                <w:sz w:val="24"/>
                <w:szCs w:val="24"/>
              </w:rPr>
              <w:lastRenderedPageBreak/>
              <w:t>Вид ценных бумаг (облигации), серия (при наличии) и иные указанные в решении о выпуске ценных бумаг и</w:t>
            </w:r>
            <w:r w:rsidR="00E820E1" w:rsidRPr="004622DD">
              <w:rPr>
                <w:rFonts w:ascii="Times New Roman" w:hAnsi="Times New Roman"/>
                <w:sz w:val="24"/>
                <w:szCs w:val="24"/>
              </w:rPr>
              <w:t>дентификационные признаки облигаций, для исполнения обязанности по которым эмитент направляет денежные средства:</w:t>
            </w:r>
            <w:bookmarkEnd w:id="740"/>
          </w:p>
        </w:tc>
        <w:tc>
          <w:tcPr>
            <w:tcW w:w="7258" w:type="dxa"/>
            <w:shd w:val="clear" w:color="auto" w:fill="auto"/>
          </w:tcPr>
          <w:p w14:paraId="765C32BF" w14:textId="77777777" w:rsidR="00E820E1" w:rsidRPr="004622DD" w:rsidRDefault="00E820E1" w:rsidP="003E6267">
            <w:pPr>
              <w:rPr>
                <w:rFonts w:ascii="Times New Roman" w:hAnsi="Times New Roman"/>
                <w:sz w:val="24"/>
                <w:szCs w:val="24"/>
              </w:rPr>
            </w:pPr>
          </w:p>
        </w:tc>
      </w:tr>
      <w:tr w:rsidR="004622DD" w:rsidRPr="004622DD" w14:paraId="2EC53877" w14:textId="77777777" w:rsidTr="00D609D6">
        <w:trPr>
          <w:trHeight w:val="805"/>
        </w:trPr>
        <w:tc>
          <w:tcPr>
            <w:tcW w:w="7655" w:type="dxa"/>
            <w:shd w:val="clear" w:color="auto" w:fill="auto"/>
            <w:vAlign w:val="center"/>
          </w:tcPr>
          <w:p w14:paraId="48F0D48A" w14:textId="196CAAC3" w:rsidR="00F214D9" w:rsidRPr="004622DD" w:rsidRDefault="00F214D9" w:rsidP="003E6267">
            <w:pPr>
              <w:jc w:val="both"/>
              <w:rPr>
                <w:rFonts w:ascii="Times New Roman" w:hAnsi="Times New Roman"/>
                <w:sz w:val="24"/>
                <w:szCs w:val="24"/>
              </w:rPr>
            </w:pPr>
            <w:r w:rsidRPr="004622DD">
              <w:rPr>
                <w:rFonts w:ascii="Times New Roman" w:hAnsi="Times New Roman"/>
                <w:sz w:val="24"/>
                <w:szCs w:val="24"/>
              </w:rPr>
              <w:t>Лицо, осуществившее регистрацию выпуска облигаций (Банк России, регистрирующая организация):</w:t>
            </w:r>
          </w:p>
        </w:tc>
        <w:tc>
          <w:tcPr>
            <w:tcW w:w="7258" w:type="dxa"/>
            <w:shd w:val="clear" w:color="auto" w:fill="auto"/>
          </w:tcPr>
          <w:p w14:paraId="5A1690FE" w14:textId="77777777" w:rsidR="00F214D9" w:rsidRPr="004622DD" w:rsidRDefault="00F214D9" w:rsidP="003E6267">
            <w:pPr>
              <w:rPr>
                <w:rFonts w:ascii="Times New Roman" w:hAnsi="Times New Roman"/>
                <w:sz w:val="24"/>
                <w:szCs w:val="24"/>
              </w:rPr>
            </w:pPr>
          </w:p>
        </w:tc>
      </w:tr>
      <w:tr w:rsidR="004622DD" w:rsidRPr="004622DD" w14:paraId="07843FCE" w14:textId="77777777" w:rsidTr="00D609D6">
        <w:trPr>
          <w:trHeight w:val="693"/>
        </w:trPr>
        <w:tc>
          <w:tcPr>
            <w:tcW w:w="7655" w:type="dxa"/>
            <w:shd w:val="clear" w:color="auto" w:fill="auto"/>
            <w:vAlign w:val="center"/>
          </w:tcPr>
          <w:p w14:paraId="73660065" w14:textId="77777777" w:rsidR="00E820E1" w:rsidRPr="004622DD" w:rsidRDefault="00E820E1" w:rsidP="002A2277">
            <w:pPr>
              <w:jc w:val="both"/>
              <w:rPr>
                <w:rFonts w:ascii="Times New Roman" w:hAnsi="Times New Roman"/>
                <w:sz w:val="24"/>
                <w:szCs w:val="24"/>
              </w:rPr>
            </w:pPr>
            <w:bookmarkStart w:id="741" w:name="_Toc462933836"/>
            <w:r w:rsidRPr="004622DD">
              <w:rPr>
                <w:rFonts w:ascii="Times New Roman" w:hAnsi="Times New Roman"/>
                <w:sz w:val="24"/>
                <w:szCs w:val="24"/>
              </w:rPr>
              <w:t>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w:t>
            </w:r>
            <w:r w:rsidR="002A2277" w:rsidRPr="004622DD">
              <w:rPr>
                <w:rFonts w:ascii="Times New Roman" w:hAnsi="Times New Roman"/>
                <w:sz w:val="24"/>
                <w:szCs w:val="24"/>
              </w:rPr>
              <w:t>, для исполнения обязанности по которой эмитент направляет денежные средства</w:t>
            </w:r>
            <w:r w:rsidRPr="004622DD">
              <w:rPr>
                <w:rFonts w:ascii="Times New Roman" w:hAnsi="Times New Roman"/>
                <w:sz w:val="24"/>
                <w:szCs w:val="24"/>
              </w:rPr>
              <w:t>:</w:t>
            </w:r>
            <w:bookmarkEnd w:id="741"/>
          </w:p>
        </w:tc>
        <w:tc>
          <w:tcPr>
            <w:tcW w:w="7258" w:type="dxa"/>
            <w:shd w:val="clear" w:color="auto" w:fill="auto"/>
          </w:tcPr>
          <w:p w14:paraId="2B2A0EBD" w14:textId="77777777" w:rsidR="00E820E1" w:rsidRPr="004622DD" w:rsidRDefault="00E820E1" w:rsidP="00F214D9">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287B40E1" w14:textId="77777777" w:rsidTr="00D609D6">
        <w:tc>
          <w:tcPr>
            <w:tcW w:w="7655" w:type="dxa"/>
            <w:shd w:val="clear" w:color="auto" w:fill="auto"/>
            <w:vAlign w:val="center"/>
          </w:tcPr>
          <w:p w14:paraId="77907ED3" w14:textId="2D553274" w:rsidR="00E820E1" w:rsidRPr="004622DD" w:rsidRDefault="00E820E1" w:rsidP="00F214D9">
            <w:pPr>
              <w:jc w:val="both"/>
              <w:rPr>
                <w:rFonts w:ascii="Times New Roman" w:hAnsi="Times New Roman"/>
                <w:sz w:val="24"/>
                <w:szCs w:val="24"/>
              </w:rPr>
            </w:pPr>
            <w:bookmarkStart w:id="742" w:name="_Toc462933837"/>
            <w:r w:rsidRPr="004622DD">
              <w:rPr>
                <w:rFonts w:ascii="Times New Roman" w:hAnsi="Times New Roman"/>
                <w:sz w:val="24"/>
                <w:szCs w:val="24"/>
              </w:rPr>
              <w:t>Общее количество облигаций, для исполнения обязанности по которым эмитент направляет денежные средства:</w:t>
            </w:r>
            <w:bookmarkEnd w:id="742"/>
          </w:p>
        </w:tc>
        <w:tc>
          <w:tcPr>
            <w:tcW w:w="7258" w:type="dxa"/>
            <w:shd w:val="clear" w:color="auto" w:fill="auto"/>
          </w:tcPr>
          <w:p w14:paraId="7D5E5F4E" w14:textId="77777777" w:rsidR="00E820E1" w:rsidRPr="004622DD" w:rsidRDefault="00E820E1" w:rsidP="00F214D9">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0CED3B48" w14:textId="77777777" w:rsidTr="00D609D6">
        <w:tc>
          <w:tcPr>
            <w:tcW w:w="7655" w:type="dxa"/>
            <w:shd w:val="clear" w:color="auto" w:fill="auto"/>
            <w:vAlign w:val="center"/>
          </w:tcPr>
          <w:p w14:paraId="1B74AFDD" w14:textId="1A3BAA3C" w:rsidR="00E820E1" w:rsidRPr="004622DD" w:rsidRDefault="00E820E1" w:rsidP="00CC5DE5">
            <w:pPr>
              <w:jc w:val="both"/>
              <w:rPr>
                <w:rFonts w:ascii="Times New Roman" w:hAnsi="Times New Roman"/>
                <w:sz w:val="24"/>
                <w:szCs w:val="24"/>
              </w:rPr>
            </w:pPr>
            <w:bookmarkStart w:id="743" w:name="_Toc462933838"/>
            <w:r w:rsidRPr="004622DD">
              <w:rPr>
                <w:rFonts w:ascii="Times New Roman" w:hAnsi="Times New Roman"/>
                <w:sz w:val="24"/>
                <w:szCs w:val="24"/>
              </w:rPr>
              <w:t>Содержание обязанности</w:t>
            </w:r>
            <w:r w:rsidR="00907CB3" w:rsidRPr="004622DD">
              <w:rPr>
                <w:rFonts w:ascii="Times New Roman" w:hAnsi="Times New Roman"/>
                <w:sz w:val="24"/>
                <w:szCs w:val="24"/>
              </w:rPr>
              <w:t xml:space="preserve"> </w:t>
            </w:r>
            <w:r w:rsidRPr="004622DD">
              <w:rPr>
                <w:rFonts w:ascii="Times New Roman" w:hAnsi="Times New Roman"/>
                <w:sz w:val="24"/>
                <w:szCs w:val="24"/>
              </w:rPr>
              <w:t>эмитента по облигациям, для исполнения которой эмитент направляет денежные средства (погашение облигаций, частичное погашение облигаций, выплата процентного (купонного) дохода по облигациям), а если такой обязанностью является выплата процентного (купонного) дохода по облигациям, – также процентный (купонный) период, за который осуществляется выплата дохода:</w:t>
            </w:r>
            <w:bookmarkEnd w:id="743"/>
          </w:p>
        </w:tc>
        <w:tc>
          <w:tcPr>
            <w:tcW w:w="7258" w:type="dxa"/>
            <w:shd w:val="clear" w:color="auto" w:fill="auto"/>
          </w:tcPr>
          <w:p w14:paraId="668B66A2" w14:textId="5A6BDEF9" w:rsidR="00E820E1" w:rsidRPr="004622DD" w:rsidRDefault="00F214D9" w:rsidP="00F214D9">
            <w:pPr>
              <w:autoSpaceDE w:val="0"/>
              <w:autoSpaceDN w:val="0"/>
              <w:adjustRightInd w:val="0"/>
              <w:spacing w:before="280" w:after="0" w:line="240" w:lineRule="auto"/>
              <w:ind w:firstLine="540"/>
              <w:jc w:val="both"/>
              <w:rPr>
                <w:rFonts w:ascii="Times New Roman" w:hAnsi="Times New Roman"/>
                <w:sz w:val="24"/>
                <w:szCs w:val="24"/>
              </w:rPr>
            </w:pPr>
            <w:r w:rsidRPr="004622DD">
              <w:rPr>
                <w:rFonts w:ascii="Times New Roman" w:hAnsi="Times New Roman"/>
                <w:sz w:val="24"/>
                <w:szCs w:val="24"/>
              </w:rPr>
              <w:t xml:space="preserve"> </w:t>
            </w:r>
          </w:p>
        </w:tc>
      </w:tr>
      <w:tr w:rsidR="004622DD" w:rsidRPr="004622DD" w14:paraId="55410F1F" w14:textId="77777777" w:rsidTr="00D609D6">
        <w:tc>
          <w:tcPr>
            <w:tcW w:w="7655" w:type="dxa"/>
            <w:shd w:val="clear" w:color="auto" w:fill="auto"/>
            <w:vAlign w:val="center"/>
          </w:tcPr>
          <w:p w14:paraId="0407F840" w14:textId="77777777" w:rsidR="00E820E1" w:rsidRPr="004622DD" w:rsidRDefault="00E820E1" w:rsidP="00CC5DE5">
            <w:pPr>
              <w:jc w:val="both"/>
              <w:rPr>
                <w:rFonts w:ascii="Times New Roman" w:hAnsi="Times New Roman"/>
                <w:sz w:val="24"/>
                <w:szCs w:val="24"/>
              </w:rPr>
            </w:pPr>
            <w:bookmarkStart w:id="744" w:name="_Toc462933839"/>
            <w:r w:rsidRPr="004622DD">
              <w:rPr>
                <w:rFonts w:ascii="Times New Roman" w:hAnsi="Times New Roman"/>
                <w:sz w:val="24"/>
                <w:szCs w:val="24"/>
              </w:rPr>
              <w:t>Общий размер направляемых эмитентом денежных средств для исполнения обязанностей по облигациям:</w:t>
            </w:r>
            <w:bookmarkEnd w:id="744"/>
          </w:p>
        </w:tc>
        <w:tc>
          <w:tcPr>
            <w:tcW w:w="7258" w:type="dxa"/>
            <w:shd w:val="clear" w:color="auto" w:fill="auto"/>
          </w:tcPr>
          <w:p w14:paraId="40CB607A" w14:textId="77777777" w:rsidR="00E820E1" w:rsidRPr="004622DD" w:rsidRDefault="00E820E1" w:rsidP="003E6267">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387F817B" w14:textId="77777777" w:rsidTr="00D609D6">
        <w:tc>
          <w:tcPr>
            <w:tcW w:w="7655" w:type="dxa"/>
            <w:shd w:val="clear" w:color="auto" w:fill="auto"/>
            <w:vAlign w:val="center"/>
          </w:tcPr>
          <w:p w14:paraId="3BEDFA32" w14:textId="5AD8E038" w:rsidR="00E820E1" w:rsidRPr="004622DD" w:rsidRDefault="00E820E1" w:rsidP="00F214D9">
            <w:pPr>
              <w:jc w:val="both"/>
              <w:rPr>
                <w:rFonts w:ascii="Times New Roman" w:hAnsi="Times New Roman"/>
                <w:sz w:val="24"/>
                <w:szCs w:val="24"/>
              </w:rPr>
            </w:pPr>
            <w:bookmarkStart w:id="745" w:name="_Toc462933840"/>
            <w:r w:rsidRPr="004622DD">
              <w:rPr>
                <w:rFonts w:ascii="Times New Roman" w:hAnsi="Times New Roman"/>
                <w:sz w:val="24"/>
                <w:szCs w:val="24"/>
              </w:rPr>
              <w:t>Размер денежных средств, подлежащих выплате в расчете на одну облигацию:</w:t>
            </w:r>
            <w:bookmarkEnd w:id="745"/>
          </w:p>
        </w:tc>
        <w:tc>
          <w:tcPr>
            <w:tcW w:w="7258" w:type="dxa"/>
            <w:shd w:val="clear" w:color="auto" w:fill="auto"/>
          </w:tcPr>
          <w:p w14:paraId="33A41327" w14:textId="77777777" w:rsidR="00E820E1" w:rsidRPr="004622DD" w:rsidRDefault="00E820E1" w:rsidP="00F214D9">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494068F8" w14:textId="77777777" w:rsidTr="00D609D6">
        <w:tc>
          <w:tcPr>
            <w:tcW w:w="7655" w:type="dxa"/>
            <w:shd w:val="clear" w:color="auto" w:fill="auto"/>
            <w:vAlign w:val="center"/>
          </w:tcPr>
          <w:p w14:paraId="0E971C03" w14:textId="43BB3517" w:rsidR="00E820E1" w:rsidRPr="004622DD" w:rsidRDefault="00E820E1" w:rsidP="00F214D9">
            <w:pPr>
              <w:jc w:val="both"/>
              <w:rPr>
                <w:rFonts w:ascii="Times New Roman" w:hAnsi="Times New Roman"/>
                <w:sz w:val="24"/>
                <w:szCs w:val="24"/>
              </w:rPr>
            </w:pPr>
            <w:bookmarkStart w:id="746" w:name="_Toc462933841"/>
            <w:r w:rsidRPr="004622DD">
              <w:rPr>
                <w:rFonts w:ascii="Times New Roman" w:hAnsi="Times New Roman"/>
                <w:sz w:val="24"/>
                <w:szCs w:val="24"/>
              </w:rPr>
              <w:t>Дата, на которую определяются лица, имеющие право на получение денежных средств, выплачиваемых в счет исполнения обязанности по облигациям, а если эмитент намеревается исполнить обязанность по погашению</w:t>
            </w:r>
            <w:r w:rsidR="00F214D9" w:rsidRPr="004622DD">
              <w:rPr>
                <w:rFonts w:ascii="Times New Roman" w:hAnsi="Times New Roman"/>
                <w:sz w:val="24"/>
                <w:szCs w:val="24"/>
              </w:rPr>
              <w:t xml:space="preserve"> (частичному погашению)</w:t>
            </w:r>
            <w:r w:rsidRPr="004622DD">
              <w:rPr>
                <w:rFonts w:ascii="Times New Roman" w:hAnsi="Times New Roman"/>
                <w:sz w:val="24"/>
                <w:szCs w:val="24"/>
              </w:rPr>
              <w:t xml:space="preserve"> облигаций и</w:t>
            </w:r>
            <w:r w:rsidR="00F214D9" w:rsidRPr="004622DD">
              <w:rPr>
                <w:rFonts w:ascii="Times New Roman" w:hAnsi="Times New Roman"/>
                <w:sz w:val="24"/>
                <w:szCs w:val="24"/>
              </w:rPr>
              <w:t xml:space="preserve"> (или)</w:t>
            </w:r>
            <w:r w:rsidRPr="004622DD">
              <w:rPr>
                <w:rFonts w:ascii="Times New Roman" w:hAnsi="Times New Roman"/>
                <w:sz w:val="24"/>
                <w:szCs w:val="24"/>
              </w:rPr>
              <w:t xml:space="preserve"> выплате </w:t>
            </w:r>
            <w:r w:rsidRPr="004622DD">
              <w:rPr>
                <w:rFonts w:ascii="Times New Roman" w:hAnsi="Times New Roman"/>
                <w:sz w:val="24"/>
                <w:szCs w:val="24"/>
              </w:rPr>
              <w:lastRenderedPageBreak/>
              <w:t>процентного (купонного дохода), которая в установленный срок не была исполнена или исполнена ненадлежащим образом, – порядок определения указанной даты:</w:t>
            </w:r>
            <w:bookmarkEnd w:id="746"/>
          </w:p>
        </w:tc>
        <w:tc>
          <w:tcPr>
            <w:tcW w:w="7258" w:type="dxa"/>
            <w:shd w:val="clear" w:color="auto" w:fill="auto"/>
          </w:tcPr>
          <w:p w14:paraId="561A47C6" w14:textId="574D85DB" w:rsidR="00E820E1" w:rsidRPr="004622DD" w:rsidRDefault="00E820E1" w:rsidP="00F34ADF">
            <w:pPr>
              <w:rPr>
                <w:rFonts w:ascii="Times New Roman" w:hAnsi="Times New Roman"/>
                <w:sz w:val="24"/>
                <w:szCs w:val="24"/>
              </w:rPr>
            </w:pPr>
          </w:p>
        </w:tc>
      </w:tr>
      <w:tr w:rsidR="004622DD" w:rsidRPr="004622DD" w14:paraId="7B30E8F0" w14:textId="77777777" w:rsidTr="00D609D6">
        <w:tc>
          <w:tcPr>
            <w:tcW w:w="7655" w:type="dxa"/>
            <w:shd w:val="clear" w:color="auto" w:fill="auto"/>
            <w:vAlign w:val="center"/>
          </w:tcPr>
          <w:p w14:paraId="4707DD77" w14:textId="0E11D5CC" w:rsidR="00E820E1" w:rsidRPr="004622DD" w:rsidRDefault="00E820E1" w:rsidP="003E6267">
            <w:pPr>
              <w:jc w:val="both"/>
              <w:rPr>
                <w:rFonts w:ascii="Times New Roman" w:hAnsi="Times New Roman"/>
                <w:sz w:val="24"/>
                <w:szCs w:val="24"/>
              </w:rPr>
            </w:pPr>
            <w:bookmarkStart w:id="747" w:name="_Toc462933842"/>
            <w:r w:rsidRPr="004622DD">
              <w:rPr>
                <w:rFonts w:ascii="Times New Roman" w:hAnsi="Times New Roman"/>
                <w:sz w:val="24"/>
                <w:szCs w:val="24"/>
              </w:rPr>
              <w:t>Дата, на которую обязанность по облигациям должна быть исполнена, а в случае</w:t>
            </w:r>
            <w:r w:rsidR="003E6267" w:rsidRPr="004622DD">
              <w:rPr>
                <w:rFonts w:ascii="Times New Roman" w:hAnsi="Times New Roman"/>
                <w:sz w:val="24"/>
                <w:szCs w:val="24"/>
              </w:rPr>
              <w:t>,</w:t>
            </w:r>
            <w:r w:rsidRPr="004622DD">
              <w:rPr>
                <w:rFonts w:ascii="Times New Roman" w:hAnsi="Times New Roman"/>
                <w:sz w:val="24"/>
                <w:szCs w:val="24"/>
              </w:rPr>
              <w:t xml:space="preserve"> если обязанность должна быть исполнена эмитентом в течение определенного срока (периода времени), –</w:t>
            </w:r>
            <w:r w:rsidR="002A2277" w:rsidRPr="004622DD">
              <w:rPr>
                <w:rFonts w:ascii="Times New Roman" w:hAnsi="Times New Roman"/>
                <w:sz w:val="24"/>
                <w:szCs w:val="24"/>
              </w:rPr>
              <w:t xml:space="preserve"> </w:t>
            </w:r>
            <w:r w:rsidRPr="004622DD">
              <w:rPr>
                <w:rFonts w:ascii="Times New Roman" w:hAnsi="Times New Roman"/>
                <w:sz w:val="24"/>
                <w:szCs w:val="24"/>
              </w:rPr>
              <w:t>дата окончания этого срока:</w:t>
            </w:r>
            <w:bookmarkEnd w:id="747"/>
          </w:p>
        </w:tc>
        <w:tc>
          <w:tcPr>
            <w:tcW w:w="7258" w:type="dxa"/>
            <w:shd w:val="clear" w:color="auto" w:fill="auto"/>
          </w:tcPr>
          <w:p w14:paraId="13C8033D" w14:textId="77777777" w:rsidR="00E820E1" w:rsidRPr="004622DD" w:rsidRDefault="00E820E1" w:rsidP="003E6267">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52482D1D" w14:textId="77777777" w:rsidTr="00D609D6">
        <w:tc>
          <w:tcPr>
            <w:tcW w:w="7655" w:type="dxa"/>
            <w:shd w:val="clear" w:color="auto" w:fill="auto"/>
            <w:vAlign w:val="center"/>
          </w:tcPr>
          <w:p w14:paraId="1E653EB8" w14:textId="46396422" w:rsidR="00E820E1" w:rsidRPr="004622DD" w:rsidRDefault="00390D14" w:rsidP="00390D14">
            <w:pPr>
              <w:jc w:val="both"/>
              <w:rPr>
                <w:rFonts w:ascii="Times New Roman" w:hAnsi="Times New Roman"/>
                <w:sz w:val="24"/>
                <w:szCs w:val="24"/>
              </w:rPr>
            </w:pPr>
            <w:bookmarkStart w:id="748" w:name="_Toc462933843"/>
            <w:r w:rsidRPr="004622DD">
              <w:rPr>
                <w:rFonts w:ascii="Times New Roman" w:hAnsi="Times New Roman"/>
                <w:sz w:val="24"/>
                <w:szCs w:val="24"/>
              </w:rPr>
              <w:t>П</w:t>
            </w:r>
            <w:r w:rsidR="003E6267" w:rsidRPr="004622DD">
              <w:rPr>
                <w:rFonts w:ascii="Times New Roman" w:hAnsi="Times New Roman"/>
                <w:sz w:val="24"/>
                <w:szCs w:val="24"/>
              </w:rPr>
              <w:t>ричины ненадлежащего исполнения эмитентом обязанности по облигациям, в</w:t>
            </w:r>
            <w:r w:rsidR="00E820E1" w:rsidRPr="004622DD">
              <w:rPr>
                <w:rFonts w:ascii="Times New Roman" w:hAnsi="Times New Roman"/>
                <w:sz w:val="24"/>
                <w:szCs w:val="24"/>
              </w:rPr>
              <w:t xml:space="preserve"> случае если общий размер направляемых эмитентом денежных средств не позволяет исполнить обязанность по облигациям в полном объеме:</w:t>
            </w:r>
            <w:bookmarkEnd w:id="748"/>
          </w:p>
        </w:tc>
        <w:tc>
          <w:tcPr>
            <w:tcW w:w="7258" w:type="dxa"/>
            <w:shd w:val="clear" w:color="auto" w:fill="auto"/>
          </w:tcPr>
          <w:p w14:paraId="2D23D251" w14:textId="77777777" w:rsidR="00E820E1" w:rsidRPr="004622DD" w:rsidRDefault="00E820E1" w:rsidP="003E6267">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6CB6B06F" w14:textId="77777777" w:rsidTr="00D609D6">
        <w:tc>
          <w:tcPr>
            <w:tcW w:w="7655" w:type="dxa"/>
            <w:shd w:val="clear" w:color="auto" w:fill="auto"/>
            <w:vAlign w:val="center"/>
          </w:tcPr>
          <w:p w14:paraId="3EE7A1CB" w14:textId="14ABB77A" w:rsidR="003E6267" w:rsidRPr="004622DD" w:rsidRDefault="003E6267" w:rsidP="003E6267">
            <w:pPr>
              <w:jc w:val="both"/>
              <w:rPr>
                <w:rFonts w:ascii="Times New Roman" w:hAnsi="Times New Roman"/>
                <w:sz w:val="24"/>
                <w:szCs w:val="24"/>
              </w:rPr>
            </w:pPr>
            <w:r w:rsidRPr="004622DD">
              <w:rPr>
                <w:rFonts w:ascii="Times New Roman" w:hAnsi="Times New Roman"/>
                <w:sz w:val="24"/>
                <w:szCs w:val="24"/>
              </w:rPr>
              <w:t>В случае если выплаты владельцам облигаций от имени эмитента осуществляются третьим лицом, действующим на основании договора с эмитентом облигаций на оказание услуг по осуществлению таких выплат (далее - платежный агент), - полное и (или) сокращенное фирменные наименования (при наличии) (для коммерческой организации) либо наименование (для некоммерческой организации), место нахождения, адрес, идентификационный номер налогоплательщика (ИНН) (при наличии), основной государственный регистрационный номер (ОГРН) (при наличии) платежного агента:</w:t>
            </w:r>
          </w:p>
        </w:tc>
        <w:tc>
          <w:tcPr>
            <w:tcW w:w="7258" w:type="dxa"/>
            <w:shd w:val="clear" w:color="auto" w:fill="auto"/>
          </w:tcPr>
          <w:p w14:paraId="5736CF2C" w14:textId="77777777" w:rsidR="003E6267" w:rsidRPr="004622DD" w:rsidRDefault="003E6267" w:rsidP="003E6267">
            <w:pPr>
              <w:rPr>
                <w:rFonts w:ascii="Times New Roman" w:hAnsi="Times New Roman"/>
                <w:sz w:val="24"/>
                <w:szCs w:val="24"/>
              </w:rPr>
            </w:pPr>
          </w:p>
        </w:tc>
      </w:tr>
    </w:tbl>
    <w:p w14:paraId="5E609E14" w14:textId="77777777" w:rsidR="009D3067" w:rsidRPr="004622DD" w:rsidRDefault="00A27E78" w:rsidP="00DF5413">
      <w:pPr>
        <w:spacing w:after="0"/>
        <w:ind w:left="142" w:right="141"/>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Информация предоставляется</w:t>
      </w:r>
      <w:r w:rsidR="009D3067" w:rsidRPr="004622DD">
        <w:rPr>
          <w:rFonts w:ascii="Times New Roman" w:eastAsia="Times New Roman" w:hAnsi="Times New Roman"/>
          <w:sz w:val="24"/>
          <w:szCs w:val="24"/>
          <w:lang w:eastAsia="ru-RU"/>
        </w:rPr>
        <w:t>:</w:t>
      </w:r>
    </w:p>
    <w:p w14:paraId="75AAE2A4" w14:textId="3BD42948" w:rsidR="009D3067" w:rsidRPr="004622DD" w:rsidRDefault="00A27E78" w:rsidP="003D6376">
      <w:pPr>
        <w:pStyle w:val="a4"/>
        <w:numPr>
          <w:ilvl w:val="0"/>
          <w:numId w:val="26"/>
        </w:numPr>
        <w:spacing w:after="0"/>
        <w:ind w:left="567" w:right="141" w:hanging="28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отношении облигаций</w:t>
      </w:r>
      <w:r w:rsidR="009D3067" w:rsidRPr="004622DD">
        <w:rPr>
          <w:rFonts w:ascii="Times New Roman" w:eastAsia="Times New Roman" w:hAnsi="Times New Roman"/>
          <w:sz w:val="24"/>
          <w:szCs w:val="24"/>
          <w:lang w:eastAsia="ru-RU"/>
        </w:rPr>
        <w:t xml:space="preserve"> с централизованным учетом прав</w:t>
      </w:r>
      <w:r w:rsidRPr="004622DD">
        <w:rPr>
          <w:rFonts w:ascii="Times New Roman" w:eastAsia="Times New Roman" w:hAnsi="Times New Roman"/>
          <w:sz w:val="24"/>
          <w:szCs w:val="24"/>
          <w:lang w:eastAsia="ru-RU"/>
        </w:rPr>
        <w:t xml:space="preserve">, к денежным выплатам по которым правила </w:t>
      </w:r>
      <w:r w:rsidR="009D3067" w:rsidRPr="004622DD">
        <w:rPr>
          <w:rFonts w:ascii="Times New Roman" w:eastAsia="Times New Roman" w:hAnsi="Times New Roman"/>
          <w:sz w:val="24"/>
          <w:szCs w:val="24"/>
          <w:lang w:eastAsia="ru-RU"/>
        </w:rPr>
        <w:t>статьи</w:t>
      </w:r>
      <w:r w:rsidRPr="004622DD">
        <w:rPr>
          <w:rFonts w:ascii="Times New Roman" w:eastAsia="Times New Roman" w:hAnsi="Times New Roman"/>
          <w:sz w:val="24"/>
          <w:szCs w:val="24"/>
          <w:lang w:eastAsia="ru-RU"/>
        </w:rPr>
        <w:t xml:space="preserve"> 8</w:t>
      </w:r>
      <w:r w:rsidR="00091822"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7 Закона о РЦБ не применяются</w:t>
      </w:r>
      <w:r w:rsidR="009D3067"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 </w:t>
      </w:r>
    </w:p>
    <w:p w14:paraId="7723C0EF" w14:textId="21EE5E6A" w:rsidR="009D3067" w:rsidRPr="004622DD" w:rsidRDefault="009D3067" w:rsidP="003D6376">
      <w:pPr>
        <w:pStyle w:val="a4"/>
        <w:numPr>
          <w:ilvl w:val="0"/>
          <w:numId w:val="26"/>
        </w:numPr>
        <w:spacing w:after="0"/>
        <w:ind w:left="567" w:right="141" w:hanging="28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41" w:history="1">
        <w:r w:rsidRPr="004622DD">
          <w:rPr>
            <w:rFonts w:ascii="Times New Roman" w:eastAsia="Times New Roman" w:hAnsi="Times New Roman"/>
            <w:sz w:val="24"/>
            <w:szCs w:val="24"/>
            <w:lang w:eastAsia="ru-RU"/>
          </w:rPr>
          <w:t>пунктов 6</w:t>
        </w:r>
      </w:hyperlink>
      <w:r w:rsidRPr="004622DD">
        <w:rPr>
          <w:rFonts w:ascii="Times New Roman" w:eastAsia="Times New Roman" w:hAnsi="Times New Roman"/>
          <w:sz w:val="24"/>
          <w:szCs w:val="24"/>
          <w:lang w:eastAsia="ru-RU"/>
        </w:rPr>
        <w:t xml:space="preserve"> и </w:t>
      </w:r>
      <w:hyperlink r:id="rId42" w:history="1">
        <w:r w:rsidRPr="004622DD">
          <w:rPr>
            <w:rFonts w:ascii="Times New Roman" w:eastAsia="Times New Roman" w:hAnsi="Times New Roman"/>
            <w:sz w:val="24"/>
            <w:szCs w:val="24"/>
            <w:lang w:eastAsia="ru-RU"/>
          </w:rPr>
          <w:t>7 статьи 24</w:t>
        </w:r>
      </w:hyperlink>
      <w:r w:rsidRPr="004622DD">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14:paraId="3BE2B0A3" w14:textId="77777777" w:rsidR="00D60CE5" w:rsidRPr="004622DD" w:rsidRDefault="00D60CE5" w:rsidP="00837886">
      <w:pPr>
        <w:spacing w:after="0"/>
        <w:ind w:left="567" w:right="425" w:hanging="283"/>
        <w:jc w:val="both"/>
        <w:rPr>
          <w:rFonts w:ascii="Times New Roman" w:eastAsia="Times New Roman" w:hAnsi="Times New Roman"/>
          <w:sz w:val="24"/>
          <w:szCs w:val="24"/>
          <w:lang w:eastAsia="ru-RU"/>
        </w:rPr>
      </w:pPr>
    </w:p>
    <w:p w14:paraId="35F79A83" w14:textId="6AA0A6FD" w:rsidR="0029595F" w:rsidRPr="004622DD" w:rsidRDefault="00B35051" w:rsidP="003D6376">
      <w:pPr>
        <w:pStyle w:val="a4"/>
        <w:numPr>
          <w:ilvl w:val="0"/>
          <w:numId w:val="26"/>
        </w:numPr>
        <w:spacing w:after="0"/>
        <w:ind w:left="567" w:right="425" w:hanging="28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p w14:paraId="76EF596C" w14:textId="554091D6" w:rsidR="005824FD" w:rsidRPr="004622DD" w:rsidRDefault="005824FD" w:rsidP="005824FD">
      <w:pPr>
        <w:spacing w:before="240"/>
        <w:rPr>
          <w:rFonts w:ascii="Times New Roman" w:hAnsi="Times New Roman"/>
          <w:b/>
          <w:sz w:val="24"/>
          <w:szCs w:val="24"/>
        </w:rPr>
      </w:pPr>
      <w:r w:rsidRPr="004622DD">
        <w:rPr>
          <w:rFonts w:ascii="Times New Roman" w:hAnsi="Times New Roman"/>
          <w:b/>
          <w:sz w:val="24"/>
          <w:szCs w:val="24"/>
        </w:rPr>
        <w:lastRenderedPageBreak/>
        <w:t xml:space="preserve">Форма </w:t>
      </w:r>
      <w:r w:rsidR="003E6267" w:rsidRPr="004622DD">
        <w:rPr>
          <w:rFonts w:ascii="Times New Roman" w:hAnsi="Times New Roman"/>
          <w:b/>
          <w:sz w:val="24"/>
          <w:szCs w:val="24"/>
        </w:rPr>
        <w:t>14.4</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7A12C8CB" w14:textId="77777777" w:rsidTr="00837886">
        <w:trPr>
          <w:trHeight w:val="213"/>
        </w:trPr>
        <w:tc>
          <w:tcPr>
            <w:tcW w:w="3568" w:type="dxa"/>
            <w:shd w:val="clear" w:color="auto" w:fill="auto"/>
          </w:tcPr>
          <w:p w14:paraId="4E3ED3AF"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5B4BBDC9" w14:textId="77777777" w:rsidR="003E6267" w:rsidRPr="004622DD" w:rsidRDefault="003E6267" w:rsidP="00A161CC">
            <w:pPr>
              <w:spacing w:after="0" w:line="240" w:lineRule="auto"/>
              <w:rPr>
                <w:rFonts w:ascii="Times New Roman" w:hAnsi="Times New Roman"/>
                <w:sz w:val="24"/>
                <w:szCs w:val="24"/>
              </w:rPr>
            </w:pPr>
          </w:p>
        </w:tc>
        <w:tc>
          <w:tcPr>
            <w:tcW w:w="2447" w:type="dxa"/>
            <w:gridSpan w:val="3"/>
            <w:shd w:val="clear" w:color="auto" w:fill="auto"/>
          </w:tcPr>
          <w:p w14:paraId="03BCA05D"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7660C92D"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7FAF6D4E" w14:textId="77777777" w:rsidTr="00837886">
        <w:trPr>
          <w:trHeight w:val="124"/>
        </w:trPr>
        <w:tc>
          <w:tcPr>
            <w:tcW w:w="7523" w:type="dxa"/>
            <w:gridSpan w:val="2"/>
            <w:shd w:val="clear" w:color="auto" w:fill="auto"/>
          </w:tcPr>
          <w:p w14:paraId="3DAE00EB"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576603DF" w14:textId="77777777" w:rsidR="003E6267" w:rsidRPr="004622DD" w:rsidRDefault="003E6267" w:rsidP="00A161CC">
            <w:pPr>
              <w:spacing w:after="0" w:line="240" w:lineRule="auto"/>
              <w:rPr>
                <w:rFonts w:ascii="Times New Roman" w:hAnsi="Times New Roman"/>
                <w:sz w:val="24"/>
                <w:szCs w:val="24"/>
              </w:rPr>
            </w:pPr>
          </w:p>
        </w:tc>
      </w:tr>
      <w:tr w:rsidR="004622DD" w:rsidRPr="004622DD" w14:paraId="418235F9" w14:textId="77777777" w:rsidTr="00837886">
        <w:trPr>
          <w:trHeight w:val="206"/>
        </w:trPr>
        <w:tc>
          <w:tcPr>
            <w:tcW w:w="7523" w:type="dxa"/>
            <w:gridSpan w:val="2"/>
            <w:shd w:val="clear" w:color="auto" w:fill="auto"/>
          </w:tcPr>
          <w:p w14:paraId="08014DBD"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350FFDA3" w14:textId="77777777" w:rsidR="003E6267" w:rsidRPr="004622DD" w:rsidRDefault="003E6267" w:rsidP="00A161CC">
            <w:pPr>
              <w:spacing w:after="0" w:line="240" w:lineRule="auto"/>
              <w:rPr>
                <w:rFonts w:ascii="Times New Roman" w:hAnsi="Times New Roman"/>
                <w:sz w:val="24"/>
                <w:szCs w:val="24"/>
              </w:rPr>
            </w:pPr>
          </w:p>
        </w:tc>
      </w:tr>
      <w:tr w:rsidR="004622DD" w:rsidRPr="004622DD" w14:paraId="1B59DBE5" w14:textId="77777777" w:rsidTr="00837886">
        <w:trPr>
          <w:trHeight w:val="176"/>
        </w:trPr>
        <w:tc>
          <w:tcPr>
            <w:tcW w:w="7523" w:type="dxa"/>
            <w:gridSpan w:val="2"/>
            <w:tcBorders>
              <w:bottom w:val="double" w:sz="4" w:space="0" w:color="auto"/>
            </w:tcBorders>
            <w:shd w:val="clear" w:color="auto" w:fill="auto"/>
          </w:tcPr>
          <w:p w14:paraId="3B5D708B" w14:textId="04CB2F16"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0AB34B3B" w14:textId="77777777" w:rsidR="003E6267" w:rsidRPr="004622DD" w:rsidRDefault="003E6267" w:rsidP="00A161CC">
            <w:pPr>
              <w:spacing w:after="0" w:line="240" w:lineRule="auto"/>
              <w:rPr>
                <w:rFonts w:ascii="Times New Roman" w:hAnsi="Times New Roman"/>
                <w:sz w:val="24"/>
                <w:szCs w:val="24"/>
              </w:rPr>
            </w:pPr>
          </w:p>
        </w:tc>
      </w:tr>
      <w:tr w:rsidR="004622DD" w:rsidRPr="004622DD" w14:paraId="2D3F5F93" w14:textId="77777777" w:rsidTr="00837886">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155A247" w14:textId="007EB82A" w:rsidR="003E6267" w:rsidRPr="004622DD" w:rsidRDefault="001C5E58"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4900FAC8" w14:textId="77777777" w:rsidTr="00837886">
        <w:trPr>
          <w:trHeight w:val="264"/>
        </w:trPr>
        <w:tc>
          <w:tcPr>
            <w:tcW w:w="7523" w:type="dxa"/>
            <w:gridSpan w:val="2"/>
            <w:tcBorders>
              <w:top w:val="single" w:sz="4" w:space="0" w:color="auto"/>
            </w:tcBorders>
            <w:shd w:val="clear" w:color="auto" w:fill="auto"/>
          </w:tcPr>
          <w:p w14:paraId="734265D0"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5548CD7A"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4FFB755" w14:textId="77777777" w:rsidR="003E6267" w:rsidRPr="004622DD" w:rsidRDefault="003E6267" w:rsidP="00A161C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12914F1"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0152BF4"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274417A5"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7A4BCCE9"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AF548FA" w14:textId="77777777" w:rsidTr="00837886">
        <w:trPr>
          <w:trHeight w:val="98"/>
        </w:trPr>
        <w:tc>
          <w:tcPr>
            <w:tcW w:w="7523" w:type="dxa"/>
            <w:gridSpan w:val="2"/>
            <w:tcBorders>
              <w:bottom w:val="double" w:sz="4" w:space="0" w:color="auto"/>
            </w:tcBorders>
            <w:shd w:val="clear" w:color="auto" w:fill="auto"/>
          </w:tcPr>
          <w:p w14:paraId="45A1B97A"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68554998" w14:textId="77777777" w:rsidR="003E6267" w:rsidRPr="004622DD" w:rsidRDefault="003E6267" w:rsidP="00A161CC">
            <w:pPr>
              <w:pStyle w:val="a4"/>
              <w:spacing w:after="0" w:line="240" w:lineRule="auto"/>
              <w:ind w:left="546"/>
              <w:rPr>
                <w:rFonts w:ascii="Times New Roman" w:hAnsi="Times New Roman"/>
                <w:sz w:val="24"/>
                <w:szCs w:val="24"/>
              </w:rPr>
            </w:pPr>
          </w:p>
        </w:tc>
      </w:tr>
      <w:tr w:rsidR="004622DD" w:rsidRPr="004622DD" w14:paraId="79C642B2" w14:textId="77777777" w:rsidTr="00837886">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1EFD62DC" w14:textId="7133BF0B" w:rsidR="003E6267"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21A0BF09" w14:textId="77777777" w:rsidTr="00837886">
        <w:trPr>
          <w:trHeight w:val="543"/>
        </w:trPr>
        <w:tc>
          <w:tcPr>
            <w:tcW w:w="7523" w:type="dxa"/>
            <w:gridSpan w:val="2"/>
            <w:tcBorders>
              <w:top w:val="single" w:sz="4" w:space="0" w:color="auto"/>
            </w:tcBorders>
            <w:shd w:val="clear" w:color="auto" w:fill="auto"/>
          </w:tcPr>
          <w:p w14:paraId="45F9B062" w14:textId="5D2672DB" w:rsidR="003E6267" w:rsidRPr="004622DD" w:rsidRDefault="003E6267" w:rsidP="004054C4">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16F0740C" w14:textId="77777777" w:rsidR="003E6267" w:rsidRPr="004622DD" w:rsidRDefault="003E6267" w:rsidP="00A161CC">
            <w:pPr>
              <w:pStyle w:val="a4"/>
              <w:spacing w:after="0" w:line="240" w:lineRule="auto"/>
              <w:ind w:left="546"/>
              <w:rPr>
                <w:rFonts w:ascii="Times New Roman" w:hAnsi="Times New Roman"/>
                <w:sz w:val="24"/>
                <w:szCs w:val="24"/>
              </w:rPr>
            </w:pPr>
          </w:p>
        </w:tc>
      </w:tr>
      <w:tr w:rsidR="004622DD" w:rsidRPr="004622DD" w14:paraId="3CE75862" w14:textId="77777777" w:rsidTr="00837886">
        <w:trPr>
          <w:trHeight w:val="275"/>
        </w:trPr>
        <w:tc>
          <w:tcPr>
            <w:tcW w:w="7523" w:type="dxa"/>
            <w:gridSpan w:val="2"/>
            <w:shd w:val="clear" w:color="auto" w:fill="auto"/>
          </w:tcPr>
          <w:p w14:paraId="2ECD8B78" w14:textId="77777777" w:rsidR="003E6267" w:rsidRPr="004622DD" w:rsidRDefault="003E6267" w:rsidP="00A161CC">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1E6C5436" w14:textId="77777777" w:rsidR="003E6267" w:rsidRPr="004622DD" w:rsidRDefault="003E6267" w:rsidP="00A161CC">
            <w:pPr>
              <w:pStyle w:val="a4"/>
              <w:spacing w:after="0" w:line="240" w:lineRule="auto"/>
              <w:ind w:left="546"/>
              <w:rPr>
                <w:rFonts w:ascii="Times New Roman" w:hAnsi="Times New Roman"/>
                <w:sz w:val="24"/>
                <w:szCs w:val="24"/>
              </w:rPr>
            </w:pPr>
          </w:p>
        </w:tc>
      </w:tr>
      <w:tr w:rsidR="003E6267" w:rsidRPr="004622DD" w14:paraId="1A971174" w14:textId="77777777" w:rsidTr="00837886">
        <w:trPr>
          <w:trHeight w:val="423"/>
        </w:trPr>
        <w:tc>
          <w:tcPr>
            <w:tcW w:w="7523" w:type="dxa"/>
            <w:gridSpan w:val="2"/>
            <w:shd w:val="clear" w:color="auto" w:fill="auto"/>
          </w:tcPr>
          <w:p w14:paraId="12368D5B" w14:textId="77777777" w:rsidR="003E6267" w:rsidRPr="004622DD" w:rsidRDefault="003E6267" w:rsidP="00A161CC">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51D9A929"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263B6037" w14:textId="77777777" w:rsidR="003E6267" w:rsidRPr="004622DD" w:rsidRDefault="003E6267" w:rsidP="00A161CC">
            <w:pPr>
              <w:pStyle w:val="a4"/>
              <w:spacing w:after="0" w:line="240" w:lineRule="auto"/>
              <w:ind w:left="546"/>
              <w:rPr>
                <w:rFonts w:ascii="Times New Roman" w:hAnsi="Times New Roman"/>
                <w:sz w:val="24"/>
                <w:szCs w:val="24"/>
              </w:rPr>
            </w:pPr>
          </w:p>
        </w:tc>
        <w:tc>
          <w:tcPr>
            <w:tcW w:w="1253" w:type="dxa"/>
            <w:shd w:val="clear" w:color="auto" w:fill="auto"/>
          </w:tcPr>
          <w:p w14:paraId="4EE6DB0C"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096E36A0"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643254BD"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79E9D4D6" w14:textId="77777777" w:rsidR="003E6267" w:rsidRPr="004622DD" w:rsidRDefault="003E6267"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0E902DDE" w14:textId="77777777" w:rsidR="003E6267" w:rsidRPr="004622DD" w:rsidRDefault="003E6267" w:rsidP="00D609D6">
      <w:pPr>
        <w:jc w:val="center"/>
        <w:rPr>
          <w:rFonts w:ascii="Times New Roman" w:hAnsi="Times New Roman"/>
          <w:b/>
          <w:sz w:val="24"/>
          <w:szCs w:val="24"/>
        </w:rPr>
      </w:pPr>
    </w:p>
    <w:p w14:paraId="78B2D105" w14:textId="0D1E9056" w:rsidR="00E820E1" w:rsidRPr="004622DD" w:rsidRDefault="003E6267" w:rsidP="00D609D6">
      <w:pPr>
        <w:jc w:val="center"/>
        <w:rPr>
          <w:rFonts w:ascii="Times New Roman" w:hAnsi="Times New Roman"/>
          <w:b/>
          <w:sz w:val="24"/>
          <w:szCs w:val="24"/>
        </w:rPr>
      </w:pPr>
      <w:r w:rsidRPr="004622DD">
        <w:rPr>
          <w:rFonts w:ascii="Times New Roman" w:hAnsi="Times New Roman"/>
          <w:b/>
          <w:sz w:val="24"/>
          <w:szCs w:val="24"/>
        </w:rPr>
        <w:t>14.4</w:t>
      </w:r>
      <w:r w:rsidR="00E820E1" w:rsidRPr="004622DD">
        <w:rPr>
          <w:rFonts w:ascii="Times New Roman" w:hAnsi="Times New Roman"/>
          <w:b/>
          <w:sz w:val="24"/>
          <w:szCs w:val="24"/>
        </w:rPr>
        <w:t xml:space="preserve">. </w:t>
      </w:r>
      <w:r w:rsidRPr="004622DD">
        <w:rPr>
          <w:rFonts w:ascii="Times New Roman" w:hAnsi="Times New Roman"/>
          <w:b/>
          <w:sz w:val="24"/>
          <w:szCs w:val="24"/>
        </w:rPr>
        <w:t>Информация о</w:t>
      </w:r>
      <w:r w:rsidR="00E820E1" w:rsidRPr="004622DD">
        <w:rPr>
          <w:rFonts w:ascii="Times New Roman" w:hAnsi="Times New Roman"/>
          <w:b/>
          <w:sz w:val="24"/>
          <w:szCs w:val="24"/>
        </w:rPr>
        <w:t>б исполнении эмитентом обязанности по выплате денежных средств для погашения, частичного погашения облигаций и (или) выплаты процентного (купонного) дохода по облигациям</w:t>
      </w:r>
      <w:r w:rsidR="00A27E78" w:rsidRPr="004622DD">
        <w:rPr>
          <w:rFonts w:ascii="Times New Roman" w:hAnsi="Times New Roman"/>
          <w:b/>
          <w:sz w:val="24"/>
          <w:szCs w:val="24"/>
        </w:rPr>
        <w:t>*</w:t>
      </w:r>
      <w:r w:rsidR="00D609D6" w:rsidRPr="004622DD">
        <w:rPr>
          <w:rFonts w:ascii="Times New Roman" w:hAnsi="Times New Roman"/>
          <w:b/>
          <w:sz w:val="24"/>
          <w:szCs w:val="24"/>
        </w:rPr>
        <w:t xml:space="preserve"> </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371"/>
      </w:tblGrid>
      <w:tr w:rsidR="004622DD" w:rsidRPr="004622DD" w14:paraId="06E4B0FD" w14:textId="77777777" w:rsidTr="00914568">
        <w:trPr>
          <w:trHeight w:val="805"/>
        </w:trPr>
        <w:tc>
          <w:tcPr>
            <w:tcW w:w="7542" w:type="dxa"/>
            <w:shd w:val="clear" w:color="auto" w:fill="auto"/>
            <w:vAlign w:val="center"/>
          </w:tcPr>
          <w:p w14:paraId="7F099B08" w14:textId="6893EE6F" w:rsidR="00E820E1" w:rsidRPr="004622DD" w:rsidRDefault="005E066F" w:rsidP="005E066F">
            <w:pPr>
              <w:jc w:val="both"/>
              <w:rPr>
                <w:rFonts w:ascii="Times New Roman" w:hAnsi="Times New Roman"/>
                <w:sz w:val="24"/>
                <w:szCs w:val="24"/>
              </w:rPr>
            </w:pPr>
            <w:bookmarkStart w:id="749" w:name="_Toc462933844"/>
            <w:r w:rsidRPr="004622DD">
              <w:rPr>
                <w:rFonts w:ascii="Times New Roman" w:hAnsi="Times New Roman"/>
                <w:sz w:val="24"/>
                <w:szCs w:val="24"/>
              </w:rPr>
              <w:t>В</w:t>
            </w:r>
            <w:r w:rsidR="003E6267" w:rsidRPr="004622DD">
              <w:rPr>
                <w:rFonts w:ascii="Times New Roman" w:hAnsi="Times New Roman"/>
                <w:sz w:val="24"/>
                <w:szCs w:val="24"/>
              </w:rPr>
              <w:t>ид ценных бумаг (облигации), серия (при наличии) и иные указанные в решении о выпуске ценных бумаг и</w:t>
            </w:r>
            <w:r w:rsidR="00E820E1" w:rsidRPr="004622DD">
              <w:rPr>
                <w:rFonts w:ascii="Times New Roman" w:hAnsi="Times New Roman"/>
                <w:sz w:val="24"/>
                <w:szCs w:val="24"/>
              </w:rPr>
              <w:t xml:space="preserve">дентификационные признаки </w:t>
            </w:r>
            <w:r w:rsidR="00E820E1" w:rsidRPr="004622DD">
              <w:rPr>
                <w:rFonts w:ascii="Times New Roman" w:hAnsi="Times New Roman"/>
                <w:sz w:val="24"/>
                <w:szCs w:val="24"/>
              </w:rPr>
              <w:lastRenderedPageBreak/>
              <w:t>облигаций, для исполнения обязанности по которым эмитент направляет денежные средства:</w:t>
            </w:r>
            <w:bookmarkEnd w:id="749"/>
          </w:p>
        </w:tc>
        <w:tc>
          <w:tcPr>
            <w:tcW w:w="7371" w:type="dxa"/>
            <w:shd w:val="clear" w:color="auto" w:fill="auto"/>
          </w:tcPr>
          <w:p w14:paraId="2E8D899A" w14:textId="77777777" w:rsidR="00E820E1" w:rsidRPr="004622DD" w:rsidRDefault="00E820E1">
            <w:pPr>
              <w:rPr>
                <w:rFonts w:ascii="Times New Roman" w:eastAsia="Times New Roman" w:hAnsi="Times New Roman"/>
                <w:sz w:val="24"/>
                <w:szCs w:val="24"/>
                <w:lang w:eastAsia="ru-RU"/>
              </w:rPr>
            </w:pPr>
          </w:p>
        </w:tc>
      </w:tr>
      <w:tr w:rsidR="004622DD" w:rsidRPr="004622DD" w14:paraId="1CD53CA9" w14:textId="77777777" w:rsidTr="00914568">
        <w:trPr>
          <w:trHeight w:val="693"/>
        </w:trPr>
        <w:tc>
          <w:tcPr>
            <w:tcW w:w="7542" w:type="dxa"/>
            <w:shd w:val="clear" w:color="auto" w:fill="auto"/>
            <w:vAlign w:val="center"/>
          </w:tcPr>
          <w:p w14:paraId="0E669DCC" w14:textId="666A22B0" w:rsidR="00E820E1" w:rsidRPr="004622DD" w:rsidRDefault="00E820E1" w:rsidP="003E6267">
            <w:pPr>
              <w:jc w:val="both"/>
              <w:rPr>
                <w:rFonts w:ascii="Times New Roman" w:hAnsi="Times New Roman"/>
                <w:sz w:val="24"/>
                <w:szCs w:val="24"/>
              </w:rPr>
            </w:pPr>
            <w:bookmarkStart w:id="750" w:name="_Toc462933845"/>
            <w:r w:rsidRPr="004622DD">
              <w:rPr>
                <w:rFonts w:ascii="Times New Roman" w:hAnsi="Times New Roman"/>
                <w:sz w:val="24"/>
                <w:szCs w:val="24"/>
              </w:rPr>
              <w:t>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 обязанность по выплате денежных средств по котор</w:t>
            </w:r>
            <w:r w:rsidR="003E6267" w:rsidRPr="004622DD">
              <w:rPr>
                <w:rFonts w:ascii="Times New Roman" w:hAnsi="Times New Roman"/>
                <w:sz w:val="24"/>
                <w:szCs w:val="24"/>
              </w:rPr>
              <w:t>ой</w:t>
            </w:r>
            <w:r w:rsidRPr="004622DD">
              <w:rPr>
                <w:rFonts w:ascii="Times New Roman" w:hAnsi="Times New Roman"/>
                <w:sz w:val="24"/>
                <w:szCs w:val="24"/>
              </w:rPr>
              <w:t xml:space="preserve"> исполнена эмитентом, и срок (порядок определения срока) погашения таких облигаций:</w:t>
            </w:r>
            <w:bookmarkEnd w:id="750"/>
          </w:p>
        </w:tc>
        <w:tc>
          <w:tcPr>
            <w:tcW w:w="7371" w:type="dxa"/>
            <w:shd w:val="clear" w:color="auto" w:fill="auto"/>
          </w:tcPr>
          <w:p w14:paraId="11C06451" w14:textId="77777777" w:rsidR="00E820E1" w:rsidRPr="004622DD"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4622DD" w:rsidRPr="004622DD" w14:paraId="2DE6CA2B" w14:textId="77777777" w:rsidTr="00914568">
        <w:tc>
          <w:tcPr>
            <w:tcW w:w="7542" w:type="dxa"/>
            <w:shd w:val="clear" w:color="auto" w:fill="auto"/>
            <w:vAlign w:val="center"/>
          </w:tcPr>
          <w:p w14:paraId="3B84F2F1" w14:textId="054B4681" w:rsidR="00E820E1" w:rsidRPr="004622DD" w:rsidRDefault="00E820E1" w:rsidP="005E066F">
            <w:pPr>
              <w:jc w:val="both"/>
              <w:rPr>
                <w:rFonts w:ascii="Times New Roman" w:hAnsi="Times New Roman"/>
                <w:sz w:val="24"/>
                <w:szCs w:val="24"/>
              </w:rPr>
            </w:pPr>
            <w:bookmarkStart w:id="751" w:name="_Toc462933846"/>
            <w:r w:rsidRPr="004622DD">
              <w:rPr>
                <w:rFonts w:ascii="Times New Roman" w:hAnsi="Times New Roman"/>
                <w:sz w:val="24"/>
                <w:szCs w:val="24"/>
              </w:rPr>
              <w:t>Общее количество облигаций, по которым эмитентом исполнена обязанность по выплате денежных средств:</w:t>
            </w:r>
            <w:bookmarkEnd w:id="751"/>
          </w:p>
        </w:tc>
        <w:tc>
          <w:tcPr>
            <w:tcW w:w="7371" w:type="dxa"/>
            <w:shd w:val="clear" w:color="auto" w:fill="auto"/>
          </w:tcPr>
          <w:p w14:paraId="7668CF54" w14:textId="77777777" w:rsidR="00E820E1" w:rsidRPr="004622DD"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4622DD" w:rsidRPr="004622DD" w14:paraId="6DFF374C" w14:textId="77777777" w:rsidTr="00914568">
        <w:tc>
          <w:tcPr>
            <w:tcW w:w="7542" w:type="dxa"/>
            <w:shd w:val="clear" w:color="auto" w:fill="auto"/>
            <w:vAlign w:val="center"/>
          </w:tcPr>
          <w:p w14:paraId="09E6A8D1" w14:textId="42E1A47F" w:rsidR="00E820E1" w:rsidRPr="004622DD" w:rsidRDefault="00E820E1" w:rsidP="00CC5DE5">
            <w:pPr>
              <w:jc w:val="both"/>
              <w:rPr>
                <w:rFonts w:ascii="Times New Roman" w:hAnsi="Times New Roman"/>
                <w:sz w:val="24"/>
                <w:szCs w:val="24"/>
              </w:rPr>
            </w:pPr>
            <w:bookmarkStart w:id="752" w:name="_Toc462933847"/>
            <w:r w:rsidRPr="004622DD">
              <w:rPr>
                <w:rFonts w:ascii="Times New Roman" w:hAnsi="Times New Roman"/>
                <w:sz w:val="24"/>
                <w:szCs w:val="24"/>
              </w:rPr>
              <w:t>Содержание обязанности эмитента по облигациям, в счет исполнения которой эмитентом переданы (выплачены) денежные средства (погашение облигаций, частичное погашение облигаций, выплата процентного (купонного) дохода по облигациям), а если такой обязанностью является выплата процентного (купонного) дохода по облигациям, – также процентный (купонный) период, за который осуществляется выплата дохода:</w:t>
            </w:r>
            <w:bookmarkEnd w:id="752"/>
          </w:p>
        </w:tc>
        <w:tc>
          <w:tcPr>
            <w:tcW w:w="7371" w:type="dxa"/>
            <w:shd w:val="clear" w:color="auto" w:fill="auto"/>
          </w:tcPr>
          <w:p w14:paraId="70E7218E" w14:textId="5DBC85BE" w:rsidR="00E820E1" w:rsidRPr="004622DD" w:rsidRDefault="00E820E1" w:rsidP="00F34ADF">
            <w:pPr>
              <w:rPr>
                <w:rFonts w:ascii="Times New Roman" w:eastAsia="Times New Roman" w:hAnsi="Times New Roman"/>
                <w:sz w:val="24"/>
                <w:szCs w:val="24"/>
                <w:lang w:eastAsia="ru-RU"/>
              </w:rPr>
            </w:pPr>
          </w:p>
        </w:tc>
      </w:tr>
      <w:tr w:rsidR="004622DD" w:rsidRPr="004622DD" w14:paraId="310648E3" w14:textId="77777777" w:rsidTr="00914568">
        <w:tc>
          <w:tcPr>
            <w:tcW w:w="7542" w:type="dxa"/>
            <w:shd w:val="clear" w:color="auto" w:fill="auto"/>
            <w:vAlign w:val="center"/>
          </w:tcPr>
          <w:p w14:paraId="72F96268" w14:textId="56926C28" w:rsidR="00E820E1" w:rsidRPr="004622DD" w:rsidRDefault="00E820E1" w:rsidP="00CC5DE5">
            <w:pPr>
              <w:jc w:val="both"/>
              <w:rPr>
                <w:rFonts w:ascii="Times New Roman" w:hAnsi="Times New Roman"/>
                <w:sz w:val="24"/>
                <w:szCs w:val="24"/>
              </w:rPr>
            </w:pPr>
            <w:bookmarkStart w:id="753" w:name="_Toc462933848"/>
            <w:r w:rsidRPr="004622DD">
              <w:rPr>
                <w:rFonts w:ascii="Times New Roman" w:hAnsi="Times New Roman"/>
                <w:sz w:val="24"/>
                <w:szCs w:val="24"/>
              </w:rPr>
              <w:t>Общий размер выплаченных эмитентом денежных средств для исполнения обязанностей по облигациям:</w:t>
            </w:r>
            <w:bookmarkEnd w:id="753"/>
          </w:p>
        </w:tc>
        <w:tc>
          <w:tcPr>
            <w:tcW w:w="7371" w:type="dxa"/>
            <w:shd w:val="clear" w:color="auto" w:fill="auto"/>
          </w:tcPr>
          <w:p w14:paraId="64411D1A" w14:textId="77777777" w:rsidR="00E820E1" w:rsidRPr="004622DD"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4622DD" w:rsidRPr="004622DD" w14:paraId="4E532EA6" w14:textId="77777777" w:rsidTr="00914568">
        <w:tc>
          <w:tcPr>
            <w:tcW w:w="7542" w:type="dxa"/>
            <w:shd w:val="clear" w:color="auto" w:fill="auto"/>
            <w:vAlign w:val="center"/>
          </w:tcPr>
          <w:p w14:paraId="5926E928" w14:textId="15FEDBE9" w:rsidR="00E820E1" w:rsidRPr="004622DD" w:rsidRDefault="00E820E1" w:rsidP="005E066F">
            <w:pPr>
              <w:jc w:val="both"/>
              <w:rPr>
                <w:rFonts w:ascii="Times New Roman" w:hAnsi="Times New Roman"/>
                <w:sz w:val="24"/>
                <w:szCs w:val="24"/>
              </w:rPr>
            </w:pPr>
            <w:bookmarkStart w:id="754" w:name="_Toc462933849"/>
            <w:r w:rsidRPr="004622DD">
              <w:rPr>
                <w:rFonts w:ascii="Times New Roman" w:hAnsi="Times New Roman"/>
                <w:sz w:val="24"/>
                <w:szCs w:val="24"/>
              </w:rPr>
              <w:t>Размер денежных средств, подлежащих выплате в расчете на одну облигацию:</w:t>
            </w:r>
            <w:bookmarkEnd w:id="754"/>
          </w:p>
        </w:tc>
        <w:tc>
          <w:tcPr>
            <w:tcW w:w="7371" w:type="dxa"/>
            <w:shd w:val="clear" w:color="auto" w:fill="auto"/>
          </w:tcPr>
          <w:p w14:paraId="44CB8251" w14:textId="77777777" w:rsidR="00E820E1" w:rsidRPr="004622DD"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4622DD" w:rsidRPr="004622DD" w14:paraId="22BE689D" w14:textId="77777777" w:rsidTr="00914568">
        <w:tc>
          <w:tcPr>
            <w:tcW w:w="7542" w:type="dxa"/>
            <w:shd w:val="clear" w:color="auto" w:fill="auto"/>
            <w:vAlign w:val="center"/>
          </w:tcPr>
          <w:p w14:paraId="68316C3F" w14:textId="3EA7E2AA" w:rsidR="00E820E1" w:rsidRPr="004622DD" w:rsidRDefault="005E066F" w:rsidP="005E066F">
            <w:pPr>
              <w:jc w:val="both"/>
              <w:rPr>
                <w:rFonts w:ascii="Times New Roman" w:hAnsi="Times New Roman"/>
                <w:sz w:val="24"/>
                <w:szCs w:val="24"/>
              </w:rPr>
            </w:pPr>
            <w:bookmarkStart w:id="755" w:name="_Toc462933850"/>
            <w:r w:rsidRPr="004622DD">
              <w:rPr>
                <w:rFonts w:ascii="Times New Roman" w:hAnsi="Times New Roman"/>
                <w:sz w:val="24"/>
                <w:szCs w:val="24"/>
              </w:rPr>
              <w:t>Причины ненадлежащего исполнения эмитентом обязанности по облигациям, в</w:t>
            </w:r>
            <w:r w:rsidR="00E820E1" w:rsidRPr="004622DD">
              <w:rPr>
                <w:rFonts w:ascii="Times New Roman" w:hAnsi="Times New Roman"/>
                <w:sz w:val="24"/>
                <w:szCs w:val="24"/>
              </w:rPr>
              <w:t xml:space="preserve"> случае если общий размер выплаченных эмитентом денежных средств не позволяет исполнить обязанность</w:t>
            </w:r>
            <w:r w:rsidR="00907CB3" w:rsidRPr="004622DD">
              <w:rPr>
                <w:rFonts w:ascii="Times New Roman" w:hAnsi="Times New Roman"/>
                <w:sz w:val="24"/>
                <w:szCs w:val="24"/>
              </w:rPr>
              <w:t xml:space="preserve"> </w:t>
            </w:r>
            <w:r w:rsidR="00E820E1" w:rsidRPr="004622DD">
              <w:rPr>
                <w:rFonts w:ascii="Times New Roman" w:hAnsi="Times New Roman"/>
                <w:sz w:val="24"/>
                <w:szCs w:val="24"/>
              </w:rPr>
              <w:t>по облигациям в полном объеме:</w:t>
            </w:r>
            <w:bookmarkEnd w:id="755"/>
            <w:r w:rsidR="00E820E1" w:rsidRPr="004622DD">
              <w:rPr>
                <w:rFonts w:ascii="Times New Roman" w:hAnsi="Times New Roman"/>
                <w:sz w:val="24"/>
                <w:szCs w:val="24"/>
              </w:rPr>
              <w:t xml:space="preserve"> </w:t>
            </w:r>
          </w:p>
        </w:tc>
        <w:tc>
          <w:tcPr>
            <w:tcW w:w="7371" w:type="dxa"/>
            <w:shd w:val="clear" w:color="auto" w:fill="auto"/>
          </w:tcPr>
          <w:p w14:paraId="4B1293D6" w14:textId="77777777" w:rsidR="00E820E1" w:rsidRPr="004622DD"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bl>
    <w:p w14:paraId="2017EDC9" w14:textId="1B2A1C33" w:rsidR="003E6267" w:rsidRPr="004622DD" w:rsidRDefault="00A27E78" w:rsidP="00DF5413">
      <w:pPr>
        <w:spacing w:after="0"/>
        <w:ind w:left="142" w:right="141"/>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Информация предоставляется</w:t>
      </w:r>
      <w:r w:rsidR="003E6267" w:rsidRPr="004622DD">
        <w:rPr>
          <w:rFonts w:ascii="Times New Roman" w:eastAsia="Times New Roman" w:hAnsi="Times New Roman"/>
          <w:sz w:val="24"/>
          <w:szCs w:val="24"/>
          <w:lang w:eastAsia="ru-RU"/>
        </w:rPr>
        <w:t>:</w:t>
      </w:r>
    </w:p>
    <w:p w14:paraId="5109F83B" w14:textId="0701BB05" w:rsidR="003E6267" w:rsidRPr="004622DD" w:rsidRDefault="003E6267" w:rsidP="003D6376">
      <w:pPr>
        <w:pStyle w:val="a4"/>
        <w:numPr>
          <w:ilvl w:val="0"/>
          <w:numId w:val="26"/>
        </w:numPr>
        <w:spacing w:after="0"/>
        <w:ind w:left="567" w:right="141" w:hanging="28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lastRenderedPageBreak/>
        <w:t>в отношении облигаций с централизованным учетом прав, к денежным выплатам по которым правила статьи 8</w:t>
      </w:r>
      <w:r w:rsidR="00091822" w:rsidRPr="004622DD">
        <w:rPr>
          <w:rFonts w:ascii="Times New Roman" w:eastAsia="Times New Roman" w:hAnsi="Times New Roman"/>
          <w:sz w:val="24"/>
          <w:szCs w:val="24"/>
          <w:lang w:eastAsia="ru-RU"/>
        </w:rPr>
        <w:t>.</w:t>
      </w:r>
      <w:r w:rsidRPr="004622DD">
        <w:rPr>
          <w:rFonts w:ascii="Times New Roman" w:eastAsia="Times New Roman" w:hAnsi="Times New Roman"/>
          <w:sz w:val="24"/>
          <w:szCs w:val="24"/>
          <w:lang w:eastAsia="ru-RU"/>
        </w:rPr>
        <w:t xml:space="preserve">7 Закона о РЦБ не применяются; </w:t>
      </w:r>
    </w:p>
    <w:p w14:paraId="0684E2D4" w14:textId="7962291D" w:rsidR="003E6267" w:rsidRPr="004622DD" w:rsidRDefault="003E6267" w:rsidP="003D6376">
      <w:pPr>
        <w:pStyle w:val="a4"/>
        <w:numPr>
          <w:ilvl w:val="0"/>
          <w:numId w:val="26"/>
        </w:numPr>
        <w:spacing w:after="0"/>
        <w:ind w:left="567" w:right="141" w:hanging="28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43" w:history="1">
        <w:r w:rsidRPr="004622DD">
          <w:rPr>
            <w:rFonts w:ascii="Times New Roman" w:eastAsia="Times New Roman" w:hAnsi="Times New Roman"/>
            <w:sz w:val="24"/>
            <w:szCs w:val="24"/>
            <w:lang w:eastAsia="ru-RU"/>
          </w:rPr>
          <w:t>пунктов 6</w:t>
        </w:r>
      </w:hyperlink>
      <w:r w:rsidRPr="004622DD">
        <w:rPr>
          <w:rFonts w:ascii="Times New Roman" w:eastAsia="Times New Roman" w:hAnsi="Times New Roman"/>
          <w:sz w:val="24"/>
          <w:szCs w:val="24"/>
          <w:lang w:eastAsia="ru-RU"/>
        </w:rPr>
        <w:t xml:space="preserve"> и </w:t>
      </w:r>
      <w:hyperlink r:id="rId44" w:history="1">
        <w:r w:rsidRPr="004622DD">
          <w:rPr>
            <w:rFonts w:ascii="Times New Roman" w:eastAsia="Times New Roman" w:hAnsi="Times New Roman"/>
            <w:sz w:val="24"/>
            <w:szCs w:val="24"/>
            <w:lang w:eastAsia="ru-RU"/>
          </w:rPr>
          <w:t>7 статьи 24</w:t>
        </w:r>
      </w:hyperlink>
      <w:r w:rsidRPr="004622DD">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14:paraId="69B44F8C" w14:textId="3DA1BC52" w:rsidR="003E6267" w:rsidRPr="004622DD" w:rsidRDefault="003E6267" w:rsidP="00D11824">
      <w:pPr>
        <w:pStyle w:val="a4"/>
        <w:tabs>
          <w:tab w:val="left" w:pos="14742"/>
        </w:tabs>
        <w:ind w:right="141"/>
        <w:jc w:val="both"/>
        <w:rPr>
          <w:rFonts w:ascii="Times New Roman" w:eastAsia="Times New Roman" w:hAnsi="Times New Roman"/>
          <w:b/>
          <w:sz w:val="24"/>
          <w:szCs w:val="24"/>
          <w:lang w:eastAsia="ru-RU"/>
        </w:rPr>
      </w:pPr>
    </w:p>
    <w:p w14:paraId="4D2F1025" w14:textId="77777777" w:rsidR="005D3D29" w:rsidRPr="004622DD" w:rsidRDefault="00E820E1" w:rsidP="00115CDB">
      <w:pPr>
        <w:jc w:val="both"/>
        <w:rPr>
          <w:rFonts w:ascii="Times New Roman" w:hAnsi="Times New Roman"/>
          <w:sz w:val="24"/>
          <w:szCs w:val="24"/>
        </w:rPr>
      </w:pPr>
      <w:r w:rsidRPr="004622DD">
        <w:rPr>
          <w:rFonts w:ascii="Times New Roman" w:hAnsi="Times New Roman"/>
          <w:sz w:val="24"/>
          <w:szCs w:val="24"/>
        </w:rPr>
        <w:br w:type="page"/>
      </w:r>
    </w:p>
    <w:p w14:paraId="218B277F" w14:textId="2EE098B1" w:rsidR="00C66D51" w:rsidRPr="004622DD" w:rsidRDefault="00C66D51" w:rsidP="00C66D51">
      <w:pPr>
        <w:spacing w:before="240"/>
        <w:rPr>
          <w:rFonts w:ascii="Times New Roman" w:hAnsi="Times New Roman"/>
          <w:b/>
          <w:sz w:val="24"/>
          <w:szCs w:val="24"/>
        </w:rPr>
      </w:pPr>
      <w:r w:rsidRPr="004622DD">
        <w:rPr>
          <w:rFonts w:ascii="Times New Roman" w:hAnsi="Times New Roman"/>
          <w:b/>
          <w:sz w:val="24"/>
          <w:szCs w:val="24"/>
        </w:rPr>
        <w:lastRenderedPageBreak/>
        <w:t xml:space="preserve">Форма </w:t>
      </w:r>
      <w:r w:rsidR="00244BBD" w:rsidRPr="004622DD">
        <w:rPr>
          <w:rFonts w:ascii="Times New Roman" w:hAnsi="Times New Roman"/>
          <w:b/>
          <w:sz w:val="24"/>
          <w:szCs w:val="24"/>
        </w:rPr>
        <w:t>16</w:t>
      </w:r>
    </w:p>
    <w:tbl>
      <w:tblPr>
        <w:tblW w:w="14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457"/>
        <w:gridCol w:w="1483"/>
        <w:gridCol w:w="1106"/>
        <w:gridCol w:w="1293"/>
        <w:gridCol w:w="1327"/>
        <w:gridCol w:w="1388"/>
        <w:gridCol w:w="38"/>
        <w:gridCol w:w="1310"/>
      </w:tblGrid>
      <w:tr w:rsidR="004622DD" w:rsidRPr="004622DD" w14:paraId="5EE5647A" w14:textId="77777777" w:rsidTr="00914568">
        <w:trPr>
          <w:trHeight w:val="213"/>
        </w:trPr>
        <w:tc>
          <w:tcPr>
            <w:tcW w:w="3525" w:type="dxa"/>
            <w:shd w:val="clear" w:color="auto" w:fill="auto"/>
          </w:tcPr>
          <w:p w14:paraId="731295E3"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733" w:type="dxa"/>
            <w:shd w:val="clear" w:color="auto" w:fill="auto"/>
          </w:tcPr>
          <w:p w14:paraId="2B0D1436" w14:textId="77777777" w:rsidR="00244BBD" w:rsidRPr="004622DD" w:rsidRDefault="00244BBD" w:rsidP="00A161CC">
            <w:pPr>
              <w:spacing w:after="0" w:line="240" w:lineRule="auto"/>
              <w:rPr>
                <w:rFonts w:ascii="Times New Roman" w:hAnsi="Times New Roman"/>
                <w:sz w:val="24"/>
                <w:szCs w:val="24"/>
              </w:rPr>
            </w:pPr>
          </w:p>
        </w:tc>
        <w:tc>
          <w:tcPr>
            <w:tcW w:w="2674" w:type="dxa"/>
            <w:gridSpan w:val="2"/>
            <w:shd w:val="clear" w:color="auto" w:fill="auto"/>
          </w:tcPr>
          <w:p w14:paraId="2FCD2114"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845" w:type="dxa"/>
            <w:gridSpan w:val="5"/>
            <w:shd w:val="clear" w:color="auto" w:fill="auto"/>
          </w:tcPr>
          <w:p w14:paraId="6B7ABE5A"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5DBDB1A9" w14:textId="77777777" w:rsidTr="00914568">
        <w:trPr>
          <w:trHeight w:val="124"/>
        </w:trPr>
        <w:tc>
          <w:tcPr>
            <w:tcW w:w="7258" w:type="dxa"/>
            <w:gridSpan w:val="2"/>
            <w:shd w:val="clear" w:color="auto" w:fill="auto"/>
          </w:tcPr>
          <w:p w14:paraId="214C77CF"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519" w:type="dxa"/>
            <w:gridSpan w:val="7"/>
            <w:shd w:val="clear" w:color="auto" w:fill="auto"/>
          </w:tcPr>
          <w:p w14:paraId="0D9D11B9" w14:textId="77777777" w:rsidR="00244BBD" w:rsidRPr="004622DD" w:rsidRDefault="00244BBD" w:rsidP="00A161CC">
            <w:pPr>
              <w:spacing w:after="0" w:line="240" w:lineRule="auto"/>
              <w:rPr>
                <w:rFonts w:ascii="Times New Roman" w:hAnsi="Times New Roman"/>
                <w:sz w:val="24"/>
                <w:szCs w:val="24"/>
              </w:rPr>
            </w:pPr>
          </w:p>
        </w:tc>
      </w:tr>
      <w:tr w:rsidR="004622DD" w:rsidRPr="004622DD" w14:paraId="499334E7" w14:textId="77777777" w:rsidTr="00914568">
        <w:trPr>
          <w:trHeight w:val="206"/>
        </w:trPr>
        <w:tc>
          <w:tcPr>
            <w:tcW w:w="7258" w:type="dxa"/>
            <w:gridSpan w:val="2"/>
            <w:shd w:val="clear" w:color="auto" w:fill="auto"/>
          </w:tcPr>
          <w:p w14:paraId="515576DC"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519" w:type="dxa"/>
            <w:gridSpan w:val="7"/>
            <w:shd w:val="clear" w:color="auto" w:fill="auto"/>
          </w:tcPr>
          <w:p w14:paraId="56BDC74A" w14:textId="77777777" w:rsidR="00244BBD" w:rsidRPr="004622DD" w:rsidRDefault="00244BBD" w:rsidP="00A161CC">
            <w:pPr>
              <w:spacing w:after="0" w:line="240" w:lineRule="auto"/>
              <w:rPr>
                <w:rFonts w:ascii="Times New Roman" w:hAnsi="Times New Roman"/>
                <w:sz w:val="24"/>
                <w:szCs w:val="24"/>
              </w:rPr>
            </w:pPr>
          </w:p>
        </w:tc>
      </w:tr>
      <w:tr w:rsidR="004622DD" w:rsidRPr="004622DD" w14:paraId="06106BC4" w14:textId="77777777" w:rsidTr="00914568">
        <w:trPr>
          <w:trHeight w:val="176"/>
        </w:trPr>
        <w:tc>
          <w:tcPr>
            <w:tcW w:w="7258" w:type="dxa"/>
            <w:gridSpan w:val="2"/>
            <w:tcBorders>
              <w:bottom w:val="double" w:sz="4" w:space="0" w:color="auto"/>
            </w:tcBorders>
            <w:shd w:val="clear" w:color="auto" w:fill="auto"/>
          </w:tcPr>
          <w:p w14:paraId="2F6165A6" w14:textId="36AC3518"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519" w:type="dxa"/>
            <w:gridSpan w:val="7"/>
            <w:tcBorders>
              <w:bottom w:val="double" w:sz="4" w:space="0" w:color="auto"/>
            </w:tcBorders>
            <w:shd w:val="clear" w:color="auto" w:fill="auto"/>
          </w:tcPr>
          <w:p w14:paraId="46856214" w14:textId="77777777" w:rsidR="00244BBD" w:rsidRPr="004622DD" w:rsidRDefault="00244BBD" w:rsidP="00A161CC">
            <w:pPr>
              <w:spacing w:after="0" w:line="240" w:lineRule="auto"/>
              <w:rPr>
                <w:rFonts w:ascii="Times New Roman" w:hAnsi="Times New Roman"/>
                <w:sz w:val="24"/>
                <w:szCs w:val="24"/>
              </w:rPr>
            </w:pPr>
          </w:p>
        </w:tc>
      </w:tr>
      <w:tr w:rsidR="004622DD" w:rsidRPr="004622DD" w14:paraId="6F587BE9" w14:textId="77777777" w:rsidTr="00091822">
        <w:trPr>
          <w:trHeight w:val="192"/>
        </w:trPr>
        <w:tc>
          <w:tcPr>
            <w:tcW w:w="14777" w:type="dxa"/>
            <w:gridSpan w:val="9"/>
            <w:tcBorders>
              <w:top w:val="double" w:sz="4" w:space="0" w:color="auto"/>
              <w:left w:val="single" w:sz="4" w:space="0" w:color="auto"/>
              <w:bottom w:val="single" w:sz="4" w:space="0" w:color="auto"/>
              <w:right w:val="single" w:sz="4" w:space="0" w:color="auto"/>
            </w:tcBorders>
            <w:shd w:val="clear" w:color="auto" w:fill="auto"/>
          </w:tcPr>
          <w:p w14:paraId="215FB2BB" w14:textId="6039CA11" w:rsidR="00244BBD" w:rsidRPr="004622DD" w:rsidRDefault="001C5E58"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454DFD6F" w14:textId="77777777" w:rsidTr="00914568">
        <w:trPr>
          <w:trHeight w:val="264"/>
        </w:trPr>
        <w:tc>
          <w:tcPr>
            <w:tcW w:w="7258" w:type="dxa"/>
            <w:gridSpan w:val="2"/>
            <w:tcBorders>
              <w:top w:val="single" w:sz="4" w:space="0" w:color="auto"/>
            </w:tcBorders>
            <w:shd w:val="clear" w:color="auto" w:fill="auto"/>
          </w:tcPr>
          <w:p w14:paraId="30967A87"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489" w:type="dxa"/>
            <w:tcBorders>
              <w:top w:val="single" w:sz="4" w:space="0" w:color="auto"/>
            </w:tcBorders>
            <w:shd w:val="clear" w:color="auto" w:fill="auto"/>
          </w:tcPr>
          <w:p w14:paraId="17E761A4"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85" w:type="dxa"/>
            <w:tcBorders>
              <w:top w:val="single" w:sz="4" w:space="0" w:color="auto"/>
            </w:tcBorders>
            <w:shd w:val="clear" w:color="auto" w:fill="auto"/>
          </w:tcPr>
          <w:p w14:paraId="229986D4" w14:textId="77777777" w:rsidR="00244BBD" w:rsidRPr="004622DD" w:rsidRDefault="00244BBD" w:rsidP="00A161CC">
            <w:pPr>
              <w:pStyle w:val="a4"/>
              <w:spacing w:after="0" w:line="240" w:lineRule="auto"/>
              <w:ind w:left="546"/>
              <w:rPr>
                <w:rFonts w:ascii="Times New Roman" w:hAnsi="Times New Roman"/>
                <w:sz w:val="24"/>
                <w:szCs w:val="24"/>
              </w:rPr>
            </w:pPr>
          </w:p>
        </w:tc>
        <w:tc>
          <w:tcPr>
            <w:tcW w:w="1260" w:type="dxa"/>
            <w:tcBorders>
              <w:top w:val="single" w:sz="4" w:space="0" w:color="auto"/>
            </w:tcBorders>
            <w:shd w:val="clear" w:color="auto" w:fill="auto"/>
          </w:tcPr>
          <w:p w14:paraId="76D639F8"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28" w:type="dxa"/>
            <w:tcBorders>
              <w:top w:val="single" w:sz="4" w:space="0" w:color="auto"/>
            </w:tcBorders>
            <w:shd w:val="clear" w:color="auto" w:fill="auto"/>
          </w:tcPr>
          <w:p w14:paraId="137ADFD3"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84" w:type="dxa"/>
            <w:tcBorders>
              <w:top w:val="single" w:sz="4" w:space="0" w:color="auto"/>
            </w:tcBorders>
            <w:shd w:val="clear" w:color="auto" w:fill="auto"/>
          </w:tcPr>
          <w:p w14:paraId="6BE95786"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873" w:type="dxa"/>
            <w:gridSpan w:val="2"/>
            <w:tcBorders>
              <w:top w:val="single" w:sz="4" w:space="0" w:color="auto"/>
            </w:tcBorders>
            <w:shd w:val="clear" w:color="auto" w:fill="auto"/>
          </w:tcPr>
          <w:p w14:paraId="71CFA085"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5DF967DB" w14:textId="77777777" w:rsidTr="00914568">
        <w:trPr>
          <w:trHeight w:val="98"/>
        </w:trPr>
        <w:tc>
          <w:tcPr>
            <w:tcW w:w="7258" w:type="dxa"/>
            <w:gridSpan w:val="2"/>
            <w:tcBorders>
              <w:bottom w:val="double" w:sz="4" w:space="0" w:color="auto"/>
            </w:tcBorders>
            <w:shd w:val="clear" w:color="auto" w:fill="auto"/>
          </w:tcPr>
          <w:p w14:paraId="5C00738C"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519" w:type="dxa"/>
            <w:gridSpan w:val="7"/>
            <w:tcBorders>
              <w:bottom w:val="double" w:sz="4" w:space="0" w:color="auto"/>
            </w:tcBorders>
            <w:shd w:val="clear" w:color="auto" w:fill="auto"/>
          </w:tcPr>
          <w:p w14:paraId="185DB51A" w14:textId="77777777" w:rsidR="00244BBD" w:rsidRPr="004622DD" w:rsidRDefault="00244BBD" w:rsidP="00A161CC">
            <w:pPr>
              <w:pStyle w:val="a4"/>
              <w:spacing w:after="0" w:line="240" w:lineRule="auto"/>
              <w:ind w:left="546"/>
              <w:rPr>
                <w:rFonts w:ascii="Times New Roman" w:hAnsi="Times New Roman"/>
                <w:sz w:val="24"/>
                <w:szCs w:val="24"/>
              </w:rPr>
            </w:pPr>
          </w:p>
        </w:tc>
      </w:tr>
      <w:tr w:rsidR="004622DD" w:rsidRPr="004622DD" w14:paraId="083C52D6" w14:textId="77777777" w:rsidTr="00091822">
        <w:trPr>
          <w:trHeight w:val="174"/>
        </w:trPr>
        <w:tc>
          <w:tcPr>
            <w:tcW w:w="14777" w:type="dxa"/>
            <w:gridSpan w:val="9"/>
            <w:tcBorders>
              <w:top w:val="double" w:sz="4" w:space="0" w:color="auto"/>
              <w:left w:val="single" w:sz="4" w:space="0" w:color="auto"/>
              <w:bottom w:val="single" w:sz="4" w:space="0" w:color="auto"/>
              <w:right w:val="single" w:sz="4" w:space="0" w:color="auto"/>
            </w:tcBorders>
            <w:shd w:val="clear" w:color="auto" w:fill="auto"/>
          </w:tcPr>
          <w:p w14:paraId="44122C5A" w14:textId="3081B678" w:rsidR="00244BBD"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1FF22117" w14:textId="77777777" w:rsidTr="00914568">
        <w:trPr>
          <w:trHeight w:val="543"/>
        </w:trPr>
        <w:tc>
          <w:tcPr>
            <w:tcW w:w="7258" w:type="dxa"/>
            <w:gridSpan w:val="2"/>
            <w:tcBorders>
              <w:top w:val="single" w:sz="4" w:space="0" w:color="auto"/>
            </w:tcBorders>
            <w:shd w:val="clear" w:color="auto" w:fill="auto"/>
          </w:tcPr>
          <w:p w14:paraId="0D42A2ED" w14:textId="4B174E29" w:rsidR="00244BBD" w:rsidRPr="004622DD" w:rsidRDefault="00244BBD" w:rsidP="004054C4">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519" w:type="dxa"/>
            <w:gridSpan w:val="7"/>
            <w:tcBorders>
              <w:top w:val="single" w:sz="4" w:space="0" w:color="auto"/>
            </w:tcBorders>
            <w:shd w:val="clear" w:color="auto" w:fill="auto"/>
          </w:tcPr>
          <w:p w14:paraId="50712701" w14:textId="77777777" w:rsidR="00244BBD" w:rsidRPr="004622DD" w:rsidRDefault="00244BBD" w:rsidP="00A161CC">
            <w:pPr>
              <w:pStyle w:val="a4"/>
              <w:spacing w:after="0" w:line="240" w:lineRule="auto"/>
              <w:ind w:left="546"/>
              <w:rPr>
                <w:rFonts w:ascii="Times New Roman" w:hAnsi="Times New Roman"/>
                <w:sz w:val="24"/>
                <w:szCs w:val="24"/>
              </w:rPr>
            </w:pPr>
          </w:p>
        </w:tc>
      </w:tr>
      <w:tr w:rsidR="004622DD" w:rsidRPr="004622DD" w14:paraId="7646683D" w14:textId="77777777" w:rsidTr="00914568">
        <w:trPr>
          <w:trHeight w:val="275"/>
        </w:trPr>
        <w:tc>
          <w:tcPr>
            <w:tcW w:w="7258" w:type="dxa"/>
            <w:gridSpan w:val="2"/>
            <w:shd w:val="clear" w:color="auto" w:fill="auto"/>
          </w:tcPr>
          <w:p w14:paraId="26EC2D06" w14:textId="77777777" w:rsidR="00244BBD" w:rsidRPr="004622DD" w:rsidRDefault="00244BBD" w:rsidP="00A161CC">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519" w:type="dxa"/>
            <w:gridSpan w:val="7"/>
            <w:shd w:val="clear" w:color="auto" w:fill="auto"/>
          </w:tcPr>
          <w:p w14:paraId="4D880576" w14:textId="77777777" w:rsidR="00244BBD" w:rsidRPr="004622DD" w:rsidRDefault="00244BBD" w:rsidP="00A161CC">
            <w:pPr>
              <w:pStyle w:val="a4"/>
              <w:spacing w:after="0" w:line="240" w:lineRule="auto"/>
              <w:ind w:left="546"/>
              <w:rPr>
                <w:rFonts w:ascii="Times New Roman" w:hAnsi="Times New Roman"/>
                <w:sz w:val="24"/>
                <w:szCs w:val="24"/>
              </w:rPr>
            </w:pPr>
          </w:p>
        </w:tc>
      </w:tr>
      <w:tr w:rsidR="004622DD" w:rsidRPr="004622DD" w14:paraId="3D4D0C2F" w14:textId="77777777" w:rsidTr="00914568">
        <w:trPr>
          <w:trHeight w:val="423"/>
        </w:trPr>
        <w:tc>
          <w:tcPr>
            <w:tcW w:w="7258" w:type="dxa"/>
            <w:gridSpan w:val="2"/>
            <w:shd w:val="clear" w:color="auto" w:fill="auto"/>
          </w:tcPr>
          <w:p w14:paraId="0619ED57" w14:textId="77777777" w:rsidR="00244BBD" w:rsidRPr="004622DD" w:rsidRDefault="00244BBD" w:rsidP="00A161CC">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489" w:type="dxa"/>
            <w:shd w:val="clear" w:color="auto" w:fill="auto"/>
          </w:tcPr>
          <w:p w14:paraId="2BB2DBC7"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85" w:type="dxa"/>
            <w:shd w:val="clear" w:color="auto" w:fill="auto"/>
          </w:tcPr>
          <w:p w14:paraId="07A62B7A" w14:textId="77777777" w:rsidR="00244BBD" w:rsidRPr="004622DD" w:rsidRDefault="00244BBD" w:rsidP="00A161CC">
            <w:pPr>
              <w:pStyle w:val="a4"/>
              <w:spacing w:after="0" w:line="240" w:lineRule="auto"/>
              <w:ind w:left="546"/>
              <w:rPr>
                <w:rFonts w:ascii="Times New Roman" w:hAnsi="Times New Roman"/>
                <w:sz w:val="24"/>
                <w:szCs w:val="24"/>
              </w:rPr>
            </w:pPr>
          </w:p>
        </w:tc>
        <w:tc>
          <w:tcPr>
            <w:tcW w:w="1260" w:type="dxa"/>
            <w:shd w:val="clear" w:color="auto" w:fill="auto"/>
          </w:tcPr>
          <w:p w14:paraId="0CDE940E"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28" w:type="dxa"/>
            <w:shd w:val="clear" w:color="auto" w:fill="auto"/>
          </w:tcPr>
          <w:p w14:paraId="51E2A16B"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25" w:type="dxa"/>
            <w:gridSpan w:val="2"/>
            <w:shd w:val="clear" w:color="auto" w:fill="auto"/>
          </w:tcPr>
          <w:p w14:paraId="7E5778E2"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832" w:type="dxa"/>
            <w:shd w:val="clear" w:color="auto" w:fill="auto"/>
          </w:tcPr>
          <w:p w14:paraId="7CC56F55" w14:textId="77777777" w:rsidR="00244BBD" w:rsidRPr="004622DD" w:rsidRDefault="00244BBD"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3939540D" w14:textId="1DCDB700" w:rsidR="00244BBD" w:rsidRPr="004622DD" w:rsidRDefault="00244BBD" w:rsidP="00244BBD">
      <w:pPr>
        <w:spacing w:before="240"/>
        <w:ind w:right="142"/>
        <w:jc w:val="center"/>
        <w:rPr>
          <w:rFonts w:ascii="Times New Roman" w:hAnsi="Times New Roman"/>
          <w:b/>
          <w:sz w:val="24"/>
          <w:szCs w:val="24"/>
        </w:rPr>
      </w:pPr>
      <w:r w:rsidRPr="004622DD">
        <w:rPr>
          <w:rFonts w:ascii="Times New Roman" w:hAnsi="Times New Roman"/>
          <w:b/>
          <w:sz w:val="24"/>
          <w:szCs w:val="24"/>
        </w:rPr>
        <w:t>Информация, связанная с осуществлением права на получение денежных средств, выплачиваемых при досрочном (частичном досрочном) погашении облигаций по усмотрению их эмитента</w:t>
      </w:r>
    </w:p>
    <w:tbl>
      <w:tblPr>
        <w:tblStyle w:val="af0"/>
        <w:tblW w:w="14771" w:type="dxa"/>
        <w:tblInd w:w="108" w:type="dxa"/>
        <w:tblLook w:val="04A0" w:firstRow="1" w:lastRow="0" w:firstColumn="1" w:lastColumn="0" w:noHBand="0" w:noVBand="1"/>
      </w:tblPr>
      <w:tblGrid>
        <w:gridCol w:w="8080"/>
        <w:gridCol w:w="6691"/>
      </w:tblGrid>
      <w:tr w:rsidR="004622DD" w:rsidRPr="004622DD" w14:paraId="2BC5BF37" w14:textId="77777777" w:rsidTr="00A161CC">
        <w:tc>
          <w:tcPr>
            <w:tcW w:w="8080" w:type="dxa"/>
          </w:tcPr>
          <w:p w14:paraId="71BADD61" w14:textId="77777777" w:rsidR="00244BBD" w:rsidRPr="004622DD" w:rsidRDefault="00244BBD" w:rsidP="00A161CC">
            <w:pPr>
              <w:rPr>
                <w:rFonts w:ascii="Times New Roman" w:hAnsi="Times New Roman"/>
                <w:b/>
                <w:sz w:val="24"/>
                <w:szCs w:val="24"/>
              </w:rPr>
            </w:pPr>
            <w:r w:rsidRPr="004622DD">
              <w:rPr>
                <w:rFonts w:ascii="Times New Roman" w:hAnsi="Times New Roman"/>
                <w:sz w:val="24"/>
                <w:szCs w:val="24"/>
              </w:rPr>
              <w:t>Дата заполнения</w:t>
            </w:r>
          </w:p>
        </w:tc>
        <w:tc>
          <w:tcPr>
            <w:tcW w:w="6691" w:type="dxa"/>
          </w:tcPr>
          <w:p w14:paraId="28CBC15C" w14:textId="77777777" w:rsidR="00244BBD" w:rsidRPr="004622DD" w:rsidRDefault="00244BBD" w:rsidP="00A161CC">
            <w:pPr>
              <w:rPr>
                <w:rFonts w:ascii="Times New Roman" w:hAnsi="Times New Roman"/>
                <w:b/>
                <w:sz w:val="24"/>
                <w:szCs w:val="24"/>
              </w:rPr>
            </w:pPr>
          </w:p>
        </w:tc>
      </w:tr>
    </w:tbl>
    <w:p w14:paraId="3F7003D1" w14:textId="5518C6CE" w:rsidR="00244BBD" w:rsidRPr="004622DD" w:rsidRDefault="00244BBD" w:rsidP="00244BBD">
      <w:pPr>
        <w:spacing w:before="240"/>
        <w:jc w:val="center"/>
        <w:rPr>
          <w:rFonts w:ascii="Times New Roman" w:hAnsi="Times New Roman"/>
          <w:b/>
          <w:sz w:val="24"/>
          <w:szCs w:val="24"/>
        </w:rPr>
      </w:pPr>
      <w:r w:rsidRPr="004622DD">
        <w:rPr>
          <w:rFonts w:ascii="Times New Roman" w:hAnsi="Times New Roman"/>
          <w:b/>
          <w:sz w:val="24"/>
          <w:szCs w:val="24"/>
        </w:rPr>
        <w:lastRenderedPageBreak/>
        <w:t>16.2</w:t>
      </w:r>
      <w:r w:rsidR="000D2102" w:rsidRPr="004622DD">
        <w:rPr>
          <w:rFonts w:ascii="Times New Roman" w:hAnsi="Times New Roman"/>
          <w:b/>
          <w:sz w:val="24"/>
          <w:szCs w:val="24"/>
        </w:rPr>
        <w:t>.</w:t>
      </w:r>
      <w:r w:rsidRPr="004622DD">
        <w:rPr>
          <w:rFonts w:ascii="Times New Roman" w:hAnsi="Times New Roman"/>
          <w:b/>
          <w:sz w:val="24"/>
          <w:szCs w:val="24"/>
        </w:rPr>
        <w:t xml:space="preserve"> Информация об осуществлении права на получение денежных средств, выплачиваемых при досрочном (частичном досрочном) погашении облигаций по усмотрению их эмитента</w:t>
      </w:r>
      <w:r w:rsidR="000913D6" w:rsidRPr="004622DD">
        <w:rPr>
          <w:rFonts w:ascii="Times New Roman" w:hAnsi="Times New Roman"/>
          <w:b/>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7513"/>
      </w:tblGrid>
      <w:tr w:rsidR="004622DD" w:rsidRPr="004622DD" w14:paraId="68B3EA63" w14:textId="77777777" w:rsidTr="00914568">
        <w:trPr>
          <w:trHeight w:val="805"/>
        </w:trPr>
        <w:tc>
          <w:tcPr>
            <w:tcW w:w="7258" w:type="dxa"/>
            <w:shd w:val="clear" w:color="auto" w:fill="auto"/>
            <w:vAlign w:val="bottom"/>
          </w:tcPr>
          <w:p w14:paraId="3EBFBD7A" w14:textId="328FA57A" w:rsidR="00244BBD" w:rsidRPr="004622DD" w:rsidRDefault="00244BBD" w:rsidP="00244BBD">
            <w:pPr>
              <w:jc w:val="both"/>
              <w:rPr>
                <w:rFonts w:ascii="Times New Roman" w:hAnsi="Times New Roman"/>
                <w:sz w:val="24"/>
                <w:szCs w:val="24"/>
              </w:rPr>
            </w:pPr>
            <w:r w:rsidRPr="004622DD">
              <w:rPr>
                <w:rFonts w:ascii="Times New Roman" w:hAnsi="Times New Roman"/>
                <w:sz w:val="24"/>
                <w:szCs w:val="24"/>
              </w:rPr>
              <w:t>Вид ценных бумаг (облигации), серия (при наличии) и иные указанные в решении о выпуске ценных бумаг и</w:t>
            </w:r>
            <w:r w:rsidR="00387B81" w:rsidRPr="004622DD">
              <w:rPr>
                <w:rFonts w:ascii="Times New Roman" w:hAnsi="Times New Roman"/>
                <w:sz w:val="24"/>
                <w:szCs w:val="24"/>
              </w:rPr>
              <w:t>дентификационные признаки облигаций, в отношении которых осуществляется досрочное (частичное досрочное) погашение по усмотрению их эмитента:</w:t>
            </w:r>
          </w:p>
        </w:tc>
        <w:tc>
          <w:tcPr>
            <w:tcW w:w="7513" w:type="dxa"/>
            <w:shd w:val="clear" w:color="auto" w:fill="auto"/>
          </w:tcPr>
          <w:p w14:paraId="5CD4BF18" w14:textId="77777777" w:rsidR="005D3D29" w:rsidRPr="004622DD" w:rsidRDefault="005D3D29" w:rsidP="005D3D29">
            <w:pPr>
              <w:rPr>
                <w:rFonts w:ascii="Times New Roman" w:hAnsi="Times New Roman"/>
                <w:sz w:val="24"/>
                <w:szCs w:val="24"/>
              </w:rPr>
            </w:pPr>
          </w:p>
        </w:tc>
      </w:tr>
      <w:tr w:rsidR="004622DD" w:rsidRPr="004622DD" w14:paraId="2E4437C3" w14:textId="77777777" w:rsidTr="00914568">
        <w:trPr>
          <w:trHeight w:val="693"/>
        </w:trPr>
        <w:tc>
          <w:tcPr>
            <w:tcW w:w="7258" w:type="dxa"/>
            <w:shd w:val="clear" w:color="auto" w:fill="auto"/>
            <w:vAlign w:val="bottom"/>
          </w:tcPr>
          <w:p w14:paraId="5933BCAB" w14:textId="3FE6DAE2" w:rsidR="00244BBD" w:rsidRPr="004622DD" w:rsidRDefault="00387B81" w:rsidP="00244BBD">
            <w:pPr>
              <w:jc w:val="both"/>
              <w:rPr>
                <w:rFonts w:ascii="Times New Roman" w:hAnsi="Times New Roman"/>
                <w:sz w:val="24"/>
                <w:szCs w:val="24"/>
              </w:rPr>
            </w:pPr>
            <w:r w:rsidRPr="004622DD">
              <w:rPr>
                <w:rFonts w:ascii="Times New Roman" w:hAnsi="Times New Roman"/>
                <w:sz w:val="24"/>
                <w:szCs w:val="24"/>
              </w:rPr>
              <w:t xml:space="preserve">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 в отношении которой осуществляется досрочное (частичное досрочное) погашение по усмотрению </w:t>
            </w:r>
            <w:r w:rsidR="00C86727" w:rsidRPr="004622DD">
              <w:rPr>
                <w:rFonts w:ascii="Times New Roman" w:hAnsi="Times New Roman"/>
                <w:sz w:val="24"/>
                <w:szCs w:val="24"/>
              </w:rPr>
              <w:t>ее</w:t>
            </w:r>
            <w:r w:rsidRPr="004622DD">
              <w:rPr>
                <w:rFonts w:ascii="Times New Roman" w:hAnsi="Times New Roman"/>
                <w:sz w:val="24"/>
                <w:szCs w:val="24"/>
              </w:rPr>
              <w:t xml:space="preserve"> эмитента:</w:t>
            </w:r>
          </w:p>
        </w:tc>
        <w:tc>
          <w:tcPr>
            <w:tcW w:w="7513" w:type="dxa"/>
            <w:shd w:val="clear" w:color="auto" w:fill="auto"/>
          </w:tcPr>
          <w:p w14:paraId="30D9CAC2" w14:textId="77777777" w:rsidR="005D3D29" w:rsidRPr="004622DD" w:rsidRDefault="005D3D29" w:rsidP="005D3D29">
            <w:pPr>
              <w:rPr>
                <w:rFonts w:ascii="Times New Roman" w:hAnsi="Times New Roman"/>
                <w:sz w:val="24"/>
                <w:szCs w:val="24"/>
              </w:rPr>
            </w:pPr>
          </w:p>
        </w:tc>
      </w:tr>
      <w:tr w:rsidR="004622DD" w:rsidRPr="004622DD" w14:paraId="12BABE27" w14:textId="77777777" w:rsidTr="00914568">
        <w:tc>
          <w:tcPr>
            <w:tcW w:w="7258" w:type="dxa"/>
            <w:shd w:val="clear" w:color="auto" w:fill="auto"/>
            <w:vAlign w:val="bottom"/>
          </w:tcPr>
          <w:p w14:paraId="0A1C1207" w14:textId="77777777" w:rsidR="005D3D29" w:rsidRPr="004622DD" w:rsidRDefault="00387B81" w:rsidP="00387B81">
            <w:pPr>
              <w:jc w:val="both"/>
              <w:rPr>
                <w:rFonts w:ascii="Times New Roman" w:hAnsi="Times New Roman"/>
                <w:sz w:val="24"/>
                <w:szCs w:val="24"/>
              </w:rPr>
            </w:pPr>
            <w:r w:rsidRPr="004622DD">
              <w:rPr>
                <w:rFonts w:ascii="Times New Roman" w:hAnsi="Times New Roman"/>
                <w:sz w:val="24"/>
                <w:szCs w:val="24"/>
              </w:rPr>
              <w:t>Общее количество облигаций, в отношении которых осуществляется досрочное (частичное досрочное) погашение по усмотрению их эмитента:</w:t>
            </w:r>
          </w:p>
        </w:tc>
        <w:tc>
          <w:tcPr>
            <w:tcW w:w="7513" w:type="dxa"/>
            <w:shd w:val="clear" w:color="auto" w:fill="auto"/>
          </w:tcPr>
          <w:p w14:paraId="71EC5661" w14:textId="77777777" w:rsidR="005D3D29" w:rsidRPr="004622DD" w:rsidRDefault="005D3D29" w:rsidP="000913D6">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2315F98F" w14:textId="77777777" w:rsidTr="00914568">
        <w:tc>
          <w:tcPr>
            <w:tcW w:w="7258" w:type="dxa"/>
            <w:shd w:val="clear" w:color="auto" w:fill="auto"/>
            <w:vAlign w:val="bottom"/>
          </w:tcPr>
          <w:p w14:paraId="211D9BD6" w14:textId="15DBDCAC" w:rsidR="000913D6" w:rsidRPr="004622DD" w:rsidRDefault="00D22CD9" w:rsidP="00CF5594">
            <w:pPr>
              <w:jc w:val="both"/>
              <w:rPr>
                <w:rFonts w:ascii="Times New Roman" w:hAnsi="Times New Roman"/>
                <w:sz w:val="24"/>
                <w:szCs w:val="24"/>
              </w:rPr>
            </w:pPr>
            <w:r w:rsidRPr="004622DD">
              <w:rPr>
                <w:rFonts w:ascii="Times New Roman" w:hAnsi="Times New Roman"/>
                <w:sz w:val="24"/>
                <w:szCs w:val="24"/>
              </w:rPr>
              <w:t>И</w:t>
            </w:r>
            <w:r w:rsidR="00387B81" w:rsidRPr="004622DD">
              <w:rPr>
                <w:rFonts w:ascii="Times New Roman" w:hAnsi="Times New Roman"/>
                <w:sz w:val="24"/>
                <w:szCs w:val="24"/>
              </w:rPr>
              <w:t>сполняем</w:t>
            </w:r>
            <w:r w:rsidR="00CF5594" w:rsidRPr="004622DD">
              <w:rPr>
                <w:rFonts w:ascii="Times New Roman" w:hAnsi="Times New Roman"/>
                <w:sz w:val="24"/>
                <w:szCs w:val="24"/>
              </w:rPr>
              <w:t>ая</w:t>
            </w:r>
            <w:r w:rsidR="00387B81" w:rsidRPr="004622DD">
              <w:rPr>
                <w:rFonts w:ascii="Times New Roman" w:hAnsi="Times New Roman"/>
                <w:sz w:val="24"/>
                <w:szCs w:val="24"/>
              </w:rPr>
              <w:t xml:space="preserve"> по усмотрению эмитента обязанност</w:t>
            </w:r>
            <w:r w:rsidR="00C1139E" w:rsidRPr="004622DD">
              <w:rPr>
                <w:rFonts w:ascii="Times New Roman" w:hAnsi="Times New Roman"/>
                <w:sz w:val="24"/>
                <w:szCs w:val="24"/>
              </w:rPr>
              <w:t>ь</w:t>
            </w:r>
            <w:r w:rsidR="00387B81" w:rsidRPr="004622DD">
              <w:rPr>
                <w:rFonts w:ascii="Times New Roman" w:hAnsi="Times New Roman"/>
                <w:sz w:val="24"/>
                <w:szCs w:val="24"/>
              </w:rPr>
              <w:t xml:space="preserve"> по облигациям (частичное досрочное погашение, досрочное погашение облигаций):</w:t>
            </w:r>
          </w:p>
        </w:tc>
        <w:tc>
          <w:tcPr>
            <w:tcW w:w="7513" w:type="dxa"/>
            <w:shd w:val="clear" w:color="auto" w:fill="auto"/>
          </w:tcPr>
          <w:p w14:paraId="07F02707" w14:textId="77777777" w:rsidR="005D3D29" w:rsidRPr="004622DD" w:rsidRDefault="005D3D29" w:rsidP="005D3D29">
            <w:pPr>
              <w:rPr>
                <w:rFonts w:ascii="Times New Roman" w:hAnsi="Times New Roman"/>
                <w:sz w:val="24"/>
                <w:szCs w:val="24"/>
              </w:rPr>
            </w:pPr>
          </w:p>
        </w:tc>
      </w:tr>
      <w:tr w:rsidR="004622DD" w:rsidRPr="004622DD" w14:paraId="162A820A" w14:textId="77777777" w:rsidTr="00914568">
        <w:tc>
          <w:tcPr>
            <w:tcW w:w="7258" w:type="dxa"/>
            <w:shd w:val="clear" w:color="auto" w:fill="auto"/>
            <w:vAlign w:val="bottom"/>
          </w:tcPr>
          <w:p w14:paraId="1D139767" w14:textId="4B3E4E57" w:rsidR="000913D6" w:rsidRPr="004622DD" w:rsidRDefault="0061421C" w:rsidP="007812A3">
            <w:pPr>
              <w:jc w:val="both"/>
              <w:rPr>
                <w:rFonts w:ascii="Times New Roman" w:hAnsi="Times New Roman"/>
                <w:sz w:val="24"/>
                <w:szCs w:val="24"/>
              </w:rPr>
            </w:pPr>
            <w:r w:rsidRPr="004622DD">
              <w:rPr>
                <w:rFonts w:ascii="Times New Roman" w:hAnsi="Times New Roman"/>
                <w:sz w:val="24"/>
                <w:szCs w:val="24"/>
              </w:rPr>
              <w:t>О</w:t>
            </w:r>
            <w:r w:rsidR="000913D6" w:rsidRPr="004622DD">
              <w:rPr>
                <w:rFonts w:ascii="Times New Roman" w:hAnsi="Times New Roman"/>
                <w:sz w:val="24"/>
                <w:szCs w:val="24"/>
              </w:rPr>
              <w:t xml:space="preserve">рган управления (уполномоченное лицо) эмитента, принявший (принявшее) </w:t>
            </w:r>
            <w:r w:rsidR="00387B81" w:rsidRPr="004622DD">
              <w:rPr>
                <w:rFonts w:ascii="Times New Roman" w:hAnsi="Times New Roman"/>
                <w:sz w:val="24"/>
                <w:szCs w:val="24"/>
              </w:rPr>
              <w:t>решение</w:t>
            </w:r>
            <w:r w:rsidR="000913D6" w:rsidRPr="004622DD">
              <w:rPr>
                <w:rFonts w:ascii="Times New Roman" w:hAnsi="Times New Roman"/>
                <w:sz w:val="24"/>
                <w:szCs w:val="24"/>
              </w:rPr>
              <w:t xml:space="preserve"> </w:t>
            </w:r>
            <w:r w:rsidR="00387B81" w:rsidRPr="004622DD">
              <w:rPr>
                <w:rFonts w:ascii="Times New Roman" w:hAnsi="Times New Roman"/>
                <w:sz w:val="24"/>
                <w:szCs w:val="24"/>
              </w:rPr>
              <w:t>о досрочном (частичном досрочном) погашении облигаций по усмотрению эмитента, и дата принятия указанного решения:</w:t>
            </w:r>
          </w:p>
        </w:tc>
        <w:tc>
          <w:tcPr>
            <w:tcW w:w="7513" w:type="dxa"/>
            <w:shd w:val="clear" w:color="auto" w:fill="auto"/>
          </w:tcPr>
          <w:p w14:paraId="13A40397" w14:textId="77777777" w:rsidR="005D3D29" w:rsidRPr="004622DD" w:rsidRDefault="005D3D29" w:rsidP="005D3D29">
            <w:pPr>
              <w:rPr>
                <w:rFonts w:ascii="Times New Roman" w:hAnsi="Times New Roman"/>
                <w:sz w:val="24"/>
                <w:szCs w:val="24"/>
              </w:rPr>
            </w:pPr>
          </w:p>
        </w:tc>
      </w:tr>
      <w:tr w:rsidR="004622DD" w:rsidRPr="004622DD" w14:paraId="433DA9B3" w14:textId="77777777" w:rsidTr="00914568">
        <w:tc>
          <w:tcPr>
            <w:tcW w:w="7258" w:type="dxa"/>
            <w:shd w:val="clear" w:color="auto" w:fill="auto"/>
            <w:vAlign w:val="bottom"/>
          </w:tcPr>
          <w:p w14:paraId="77CB665D" w14:textId="3216EDF4" w:rsidR="005D3D29" w:rsidRPr="004622DD" w:rsidRDefault="00387B81" w:rsidP="004054C4">
            <w:pPr>
              <w:jc w:val="both"/>
              <w:rPr>
                <w:rFonts w:ascii="Times New Roman" w:hAnsi="Times New Roman"/>
                <w:sz w:val="24"/>
                <w:szCs w:val="24"/>
              </w:rPr>
            </w:pPr>
            <w:r w:rsidRPr="004622DD">
              <w:rPr>
                <w:rFonts w:ascii="Times New Roman" w:hAnsi="Times New Roman"/>
                <w:sz w:val="24"/>
                <w:szCs w:val="24"/>
              </w:rPr>
              <w:t>Дата составления и номер протокола заседания (собрания) органа управления эмитента в случае, если решение о досрочном (частичном досрочном) погашении облигаций по усмотрению эмитента принято коллегиальным органом управления эмитента:</w:t>
            </w:r>
          </w:p>
        </w:tc>
        <w:tc>
          <w:tcPr>
            <w:tcW w:w="7513" w:type="dxa"/>
            <w:shd w:val="clear" w:color="auto" w:fill="auto"/>
          </w:tcPr>
          <w:p w14:paraId="5122E87B" w14:textId="77777777" w:rsidR="005D3D29" w:rsidRPr="004622DD" w:rsidRDefault="005D3D29" w:rsidP="000913D6">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79E50258" w14:textId="77777777" w:rsidTr="00914568">
        <w:tc>
          <w:tcPr>
            <w:tcW w:w="7258" w:type="dxa"/>
            <w:shd w:val="clear" w:color="auto" w:fill="auto"/>
            <w:vAlign w:val="bottom"/>
          </w:tcPr>
          <w:p w14:paraId="2FA40AE6" w14:textId="77777777" w:rsidR="00387B81" w:rsidRPr="004622DD" w:rsidRDefault="00387B81" w:rsidP="00387B81">
            <w:pPr>
              <w:jc w:val="both"/>
              <w:rPr>
                <w:rFonts w:ascii="Times New Roman" w:hAnsi="Times New Roman"/>
                <w:sz w:val="24"/>
                <w:szCs w:val="24"/>
              </w:rPr>
            </w:pPr>
            <w:r w:rsidRPr="004622DD">
              <w:rPr>
                <w:rFonts w:ascii="Times New Roman" w:hAnsi="Times New Roman"/>
                <w:sz w:val="24"/>
                <w:szCs w:val="24"/>
              </w:rPr>
              <w:lastRenderedPageBreak/>
              <w:t>Стоимость досрочного (частичного досрочного) погашения облигаций (сумма, выплачиваемая при досрочном (частичном досрочном) погашении облигаций) по усмотрению их эмитента:</w:t>
            </w:r>
          </w:p>
        </w:tc>
        <w:tc>
          <w:tcPr>
            <w:tcW w:w="7513" w:type="dxa"/>
            <w:shd w:val="clear" w:color="auto" w:fill="auto"/>
          </w:tcPr>
          <w:p w14:paraId="4342EF59" w14:textId="77777777" w:rsidR="00387B81" w:rsidRPr="004622DD" w:rsidRDefault="00387B81" w:rsidP="000913D6">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2B20191A" w14:textId="77777777" w:rsidTr="00914568">
        <w:tc>
          <w:tcPr>
            <w:tcW w:w="7258" w:type="dxa"/>
            <w:shd w:val="clear" w:color="auto" w:fill="auto"/>
            <w:vAlign w:val="bottom"/>
          </w:tcPr>
          <w:p w14:paraId="6197E214" w14:textId="5F337F24" w:rsidR="00387B81" w:rsidRPr="004622DD" w:rsidRDefault="00387B81" w:rsidP="00387B81">
            <w:pPr>
              <w:jc w:val="both"/>
              <w:rPr>
                <w:rFonts w:ascii="Times New Roman" w:hAnsi="Times New Roman"/>
                <w:sz w:val="24"/>
                <w:szCs w:val="24"/>
              </w:rPr>
            </w:pPr>
            <w:r w:rsidRPr="004622DD">
              <w:rPr>
                <w:rFonts w:ascii="Times New Roman" w:hAnsi="Times New Roman"/>
                <w:sz w:val="24"/>
                <w:szCs w:val="24"/>
              </w:rPr>
              <w:t>Порядок осуществления досрочного (частичного досрочного) погашения облигаций по усмотрению их эмитента</w:t>
            </w:r>
            <w:r w:rsidR="00B33577" w:rsidRPr="004622DD">
              <w:rPr>
                <w:rFonts w:ascii="Times New Roman" w:hAnsi="Times New Roman"/>
                <w:sz w:val="24"/>
                <w:szCs w:val="24"/>
              </w:rPr>
              <w:t>*</w:t>
            </w:r>
            <w:r w:rsidR="000913D6" w:rsidRPr="004622DD">
              <w:rPr>
                <w:rFonts w:ascii="Times New Roman" w:hAnsi="Times New Roman"/>
                <w:sz w:val="24"/>
                <w:szCs w:val="24"/>
              </w:rPr>
              <w:t>*</w:t>
            </w:r>
            <w:r w:rsidRPr="004622DD">
              <w:rPr>
                <w:rFonts w:ascii="Times New Roman" w:hAnsi="Times New Roman"/>
                <w:sz w:val="24"/>
                <w:szCs w:val="24"/>
              </w:rPr>
              <w:t>:</w:t>
            </w:r>
          </w:p>
        </w:tc>
        <w:tc>
          <w:tcPr>
            <w:tcW w:w="7513" w:type="dxa"/>
            <w:shd w:val="clear" w:color="auto" w:fill="auto"/>
          </w:tcPr>
          <w:p w14:paraId="1AC8F9B3" w14:textId="77777777" w:rsidR="00387B81" w:rsidRPr="004622DD" w:rsidRDefault="00387B81" w:rsidP="000913D6">
            <w:pPr>
              <w:autoSpaceDE w:val="0"/>
              <w:autoSpaceDN w:val="0"/>
              <w:adjustRightInd w:val="0"/>
              <w:spacing w:before="280" w:after="0" w:line="240" w:lineRule="auto"/>
              <w:ind w:firstLine="540"/>
              <w:jc w:val="both"/>
              <w:rPr>
                <w:rFonts w:ascii="Times New Roman" w:hAnsi="Times New Roman"/>
                <w:sz w:val="24"/>
                <w:szCs w:val="24"/>
              </w:rPr>
            </w:pPr>
          </w:p>
        </w:tc>
      </w:tr>
      <w:tr w:rsidR="004622DD" w:rsidRPr="004622DD" w14:paraId="185CAD37" w14:textId="77777777" w:rsidTr="00914568">
        <w:tc>
          <w:tcPr>
            <w:tcW w:w="7258" w:type="dxa"/>
            <w:shd w:val="clear" w:color="auto" w:fill="auto"/>
            <w:vAlign w:val="bottom"/>
          </w:tcPr>
          <w:p w14:paraId="096FC274" w14:textId="77777777" w:rsidR="00387B81" w:rsidRPr="004622DD" w:rsidRDefault="00387B81" w:rsidP="00387B81">
            <w:pPr>
              <w:jc w:val="both"/>
              <w:rPr>
                <w:rFonts w:ascii="Times New Roman" w:hAnsi="Times New Roman"/>
                <w:sz w:val="24"/>
                <w:szCs w:val="24"/>
              </w:rPr>
            </w:pPr>
            <w:r w:rsidRPr="004622DD">
              <w:rPr>
                <w:rFonts w:ascii="Times New Roman" w:hAnsi="Times New Roman"/>
                <w:sz w:val="24"/>
                <w:szCs w:val="24"/>
              </w:rPr>
              <w:t>Размер денежных средств, подлежащих выплате в расчете на одну облигацию при досрочном (частичном досрочном) погашении облигаций по усмотрению их эмитента:</w:t>
            </w:r>
          </w:p>
        </w:tc>
        <w:tc>
          <w:tcPr>
            <w:tcW w:w="7513" w:type="dxa"/>
            <w:shd w:val="clear" w:color="auto" w:fill="auto"/>
          </w:tcPr>
          <w:p w14:paraId="1F83A4F9" w14:textId="4FD795F7" w:rsidR="00387B81" w:rsidRPr="004622DD" w:rsidRDefault="00387B81" w:rsidP="005D3D29">
            <w:pPr>
              <w:rPr>
                <w:rFonts w:ascii="Times New Roman" w:hAnsi="Times New Roman"/>
                <w:sz w:val="24"/>
                <w:szCs w:val="24"/>
              </w:rPr>
            </w:pPr>
          </w:p>
        </w:tc>
      </w:tr>
      <w:tr w:rsidR="004622DD" w:rsidRPr="004622DD" w14:paraId="3D54E4DB" w14:textId="77777777" w:rsidTr="00914568">
        <w:tc>
          <w:tcPr>
            <w:tcW w:w="7258" w:type="dxa"/>
            <w:shd w:val="clear" w:color="auto" w:fill="auto"/>
            <w:vAlign w:val="bottom"/>
          </w:tcPr>
          <w:p w14:paraId="366DD8C5" w14:textId="77777777" w:rsidR="00387B81" w:rsidRPr="004622DD" w:rsidRDefault="00387B81" w:rsidP="00387B81">
            <w:pPr>
              <w:jc w:val="both"/>
              <w:rPr>
                <w:rFonts w:ascii="Times New Roman" w:hAnsi="Times New Roman"/>
                <w:sz w:val="24"/>
                <w:szCs w:val="24"/>
              </w:rPr>
            </w:pPr>
            <w:r w:rsidRPr="004622DD">
              <w:rPr>
                <w:rFonts w:ascii="Times New Roman" w:hAnsi="Times New Roman"/>
                <w:sz w:val="24"/>
                <w:szCs w:val="24"/>
              </w:rPr>
              <w:t>Дата, на которую определяются лица, имеющие право на получение денежных средств, выплачиваемых при досрочном (частичном досрочном) погашении облигаций по усмотрению их эмитента:</w:t>
            </w:r>
          </w:p>
        </w:tc>
        <w:tc>
          <w:tcPr>
            <w:tcW w:w="7513" w:type="dxa"/>
            <w:shd w:val="clear" w:color="auto" w:fill="auto"/>
          </w:tcPr>
          <w:p w14:paraId="2F21C37A" w14:textId="23B669A9" w:rsidR="00387B81" w:rsidRPr="004622DD" w:rsidRDefault="00387B81" w:rsidP="005D3D29">
            <w:pPr>
              <w:rPr>
                <w:rFonts w:ascii="Times New Roman" w:hAnsi="Times New Roman"/>
                <w:sz w:val="24"/>
                <w:szCs w:val="24"/>
              </w:rPr>
            </w:pPr>
          </w:p>
        </w:tc>
      </w:tr>
      <w:tr w:rsidR="004622DD" w:rsidRPr="004622DD" w14:paraId="36803A9A" w14:textId="77777777" w:rsidTr="00914568">
        <w:tc>
          <w:tcPr>
            <w:tcW w:w="7258" w:type="dxa"/>
            <w:shd w:val="clear" w:color="auto" w:fill="auto"/>
            <w:vAlign w:val="bottom"/>
          </w:tcPr>
          <w:p w14:paraId="7CDC6E9C" w14:textId="1BABA78B" w:rsidR="00387B81" w:rsidRPr="004622DD" w:rsidRDefault="00387B81" w:rsidP="000913D6">
            <w:pPr>
              <w:jc w:val="both"/>
              <w:rPr>
                <w:rFonts w:ascii="Times New Roman" w:hAnsi="Times New Roman"/>
                <w:sz w:val="24"/>
                <w:szCs w:val="24"/>
              </w:rPr>
            </w:pPr>
            <w:r w:rsidRPr="004622DD">
              <w:rPr>
                <w:rFonts w:ascii="Times New Roman" w:hAnsi="Times New Roman"/>
                <w:sz w:val="24"/>
                <w:szCs w:val="24"/>
              </w:rPr>
              <w:t>Планируемая дата исполнения эмитентом обязанности по передаче денежных средств, подлежащих выплате при досрочном (частичном досрочном) погашении облигаций по усмотрению их эмитента,</w:t>
            </w:r>
            <w:r w:rsidR="000913D6" w:rsidRPr="004622DD">
              <w:rPr>
                <w:rFonts w:ascii="Times New Roman" w:hAnsi="Times New Roman"/>
                <w:sz w:val="24"/>
                <w:szCs w:val="24"/>
              </w:rPr>
              <w:t xml:space="preserve"> последнему из владельцев облигаций, которому причитаются указанные выплаты</w:t>
            </w:r>
            <w:r w:rsidRPr="004622DD">
              <w:rPr>
                <w:rFonts w:ascii="Times New Roman" w:hAnsi="Times New Roman"/>
                <w:sz w:val="24"/>
                <w:szCs w:val="24"/>
              </w:rPr>
              <w:t>:</w:t>
            </w:r>
          </w:p>
        </w:tc>
        <w:tc>
          <w:tcPr>
            <w:tcW w:w="7513" w:type="dxa"/>
            <w:shd w:val="clear" w:color="auto" w:fill="auto"/>
          </w:tcPr>
          <w:p w14:paraId="522D3890" w14:textId="77777777" w:rsidR="000913D6" w:rsidRPr="004622DD" w:rsidRDefault="000913D6" w:rsidP="000913D6">
            <w:pPr>
              <w:autoSpaceDE w:val="0"/>
              <w:autoSpaceDN w:val="0"/>
              <w:adjustRightInd w:val="0"/>
              <w:spacing w:after="0" w:line="240" w:lineRule="auto"/>
              <w:ind w:firstLine="540"/>
              <w:jc w:val="both"/>
              <w:rPr>
                <w:rFonts w:ascii="Times New Roman" w:hAnsi="Times New Roman"/>
                <w:sz w:val="24"/>
                <w:szCs w:val="24"/>
              </w:rPr>
            </w:pPr>
          </w:p>
          <w:p w14:paraId="2F8C5AB2" w14:textId="77777777" w:rsidR="00387B81" w:rsidRPr="004622DD" w:rsidRDefault="00387B81" w:rsidP="000913D6">
            <w:pPr>
              <w:pStyle w:val="ac"/>
              <w:rPr>
                <w:rFonts w:ascii="Times New Roman" w:hAnsi="Times New Roman"/>
                <w:sz w:val="24"/>
                <w:szCs w:val="24"/>
              </w:rPr>
            </w:pPr>
          </w:p>
        </w:tc>
      </w:tr>
    </w:tbl>
    <w:p w14:paraId="015D1C90" w14:textId="77777777" w:rsidR="000913D6" w:rsidRPr="004622DD" w:rsidRDefault="00B33577" w:rsidP="0061421C">
      <w:pPr>
        <w:spacing w:after="0"/>
        <w:ind w:left="142" w:right="425"/>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w:t>
      </w:r>
      <w:r w:rsidR="000913D6" w:rsidRPr="004622DD">
        <w:rPr>
          <w:rFonts w:ascii="Times New Roman" w:eastAsia="Times New Roman" w:hAnsi="Times New Roman"/>
          <w:sz w:val="24"/>
          <w:szCs w:val="24"/>
          <w:lang w:eastAsia="ru-RU"/>
        </w:rPr>
        <w:t>Информация предоставляется:</w:t>
      </w:r>
    </w:p>
    <w:p w14:paraId="6C1D6B78" w14:textId="77777777" w:rsidR="000913D6" w:rsidRPr="004622DD" w:rsidRDefault="000913D6" w:rsidP="003D6376">
      <w:pPr>
        <w:pStyle w:val="a4"/>
        <w:numPr>
          <w:ilvl w:val="0"/>
          <w:numId w:val="27"/>
        </w:numPr>
        <w:spacing w:after="0"/>
        <w:ind w:left="567" w:right="425" w:hanging="28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централизованным учетом прав, к денежным выплатам по которым правила статьи 87 Закона о РЦБ не применяются; </w:t>
      </w:r>
    </w:p>
    <w:p w14:paraId="01F50BE2" w14:textId="6044F456" w:rsidR="000913D6" w:rsidRPr="004622DD" w:rsidRDefault="000913D6" w:rsidP="003D6376">
      <w:pPr>
        <w:pStyle w:val="a4"/>
        <w:numPr>
          <w:ilvl w:val="0"/>
          <w:numId w:val="27"/>
        </w:numPr>
        <w:spacing w:after="0"/>
        <w:ind w:left="567" w:right="425" w:hanging="283"/>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45" w:history="1">
        <w:r w:rsidRPr="004622DD">
          <w:rPr>
            <w:rFonts w:ascii="Times New Roman" w:eastAsia="Times New Roman" w:hAnsi="Times New Roman"/>
            <w:sz w:val="24"/>
            <w:szCs w:val="24"/>
            <w:lang w:eastAsia="ru-RU"/>
          </w:rPr>
          <w:t>пунктов 6</w:t>
        </w:r>
      </w:hyperlink>
      <w:r w:rsidRPr="004622DD">
        <w:rPr>
          <w:rFonts w:ascii="Times New Roman" w:eastAsia="Times New Roman" w:hAnsi="Times New Roman"/>
          <w:sz w:val="24"/>
          <w:szCs w:val="24"/>
          <w:lang w:eastAsia="ru-RU"/>
        </w:rPr>
        <w:t xml:space="preserve"> и </w:t>
      </w:r>
      <w:hyperlink r:id="rId46" w:history="1">
        <w:r w:rsidRPr="004622DD">
          <w:rPr>
            <w:rFonts w:ascii="Times New Roman" w:eastAsia="Times New Roman" w:hAnsi="Times New Roman"/>
            <w:sz w:val="24"/>
            <w:szCs w:val="24"/>
            <w:lang w:eastAsia="ru-RU"/>
          </w:rPr>
          <w:t>7 статьи 24</w:t>
        </w:r>
      </w:hyperlink>
      <w:r w:rsidRPr="004622DD">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14:paraId="7054FAE9" w14:textId="2FBB498A" w:rsidR="005D3D29" w:rsidRPr="004622DD" w:rsidRDefault="000913D6" w:rsidP="0061421C">
      <w:pPr>
        <w:spacing w:after="0"/>
        <w:ind w:left="142" w:right="425"/>
        <w:jc w:val="both"/>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 </w:t>
      </w:r>
      <w:r w:rsidR="00B33577" w:rsidRPr="004622DD">
        <w:rPr>
          <w:rFonts w:ascii="Times New Roman" w:eastAsia="Times New Roman" w:hAnsi="Times New Roman"/>
          <w:sz w:val="24"/>
          <w:szCs w:val="24"/>
          <w:lang w:eastAsia="ru-RU"/>
        </w:rPr>
        <w:t xml:space="preserve">Дополнительно может быть указана ссылка на пункт (раздел) Эмиссионных документов, определяющих порядок осуществления досрочного (частичного досрочного) погашения облигаций по усмотрению их эмитента. </w:t>
      </w:r>
      <w:r w:rsidR="005D3D29" w:rsidRPr="004622DD">
        <w:rPr>
          <w:rFonts w:ascii="Times New Roman" w:eastAsia="Times New Roman" w:hAnsi="Times New Roman"/>
          <w:sz w:val="24"/>
          <w:szCs w:val="24"/>
          <w:lang w:eastAsia="ru-RU"/>
        </w:rPr>
        <w:br w:type="page"/>
      </w:r>
    </w:p>
    <w:p w14:paraId="072ABC1A" w14:textId="77777777" w:rsidR="003B3EE5" w:rsidRPr="004622DD" w:rsidRDefault="003B3EE5" w:rsidP="00AC73D2">
      <w:pPr>
        <w:rPr>
          <w:rFonts w:ascii="Times New Roman" w:eastAsia="Times New Roman" w:hAnsi="Times New Roman"/>
          <w:sz w:val="24"/>
          <w:szCs w:val="24"/>
          <w:lang w:eastAsia="ru-RU"/>
        </w:rPr>
      </w:pPr>
    </w:p>
    <w:p w14:paraId="0D7EE3E0" w14:textId="01A2DC48" w:rsidR="00C66D51" w:rsidRPr="004622DD" w:rsidRDefault="00C66D51" w:rsidP="00C66D51">
      <w:pPr>
        <w:spacing w:before="240"/>
        <w:rPr>
          <w:rFonts w:ascii="Times New Roman" w:hAnsi="Times New Roman"/>
          <w:b/>
          <w:sz w:val="24"/>
          <w:szCs w:val="24"/>
        </w:rPr>
      </w:pPr>
      <w:r w:rsidRPr="004622DD">
        <w:rPr>
          <w:rFonts w:ascii="Times New Roman" w:hAnsi="Times New Roman"/>
          <w:b/>
          <w:sz w:val="24"/>
          <w:szCs w:val="24"/>
        </w:rPr>
        <w:t xml:space="preserve">Форма </w:t>
      </w:r>
      <w:r w:rsidR="00050422" w:rsidRPr="004622DD">
        <w:rPr>
          <w:rFonts w:ascii="Times New Roman" w:hAnsi="Times New Roman"/>
          <w:b/>
          <w:sz w:val="24"/>
          <w:szCs w:val="24"/>
        </w:rPr>
        <w:t>17</w:t>
      </w:r>
    </w:p>
    <w:tbl>
      <w:tblPr>
        <w:tblW w:w="1490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640"/>
        <w:gridCol w:w="1411"/>
        <w:gridCol w:w="1099"/>
        <w:gridCol w:w="1293"/>
        <w:gridCol w:w="1329"/>
        <w:gridCol w:w="1390"/>
        <w:gridCol w:w="35"/>
        <w:gridCol w:w="1310"/>
      </w:tblGrid>
      <w:tr w:rsidR="004622DD" w:rsidRPr="004622DD" w14:paraId="7E71064C" w14:textId="77777777" w:rsidTr="006619D8">
        <w:trPr>
          <w:trHeight w:val="213"/>
        </w:trPr>
        <w:tc>
          <w:tcPr>
            <w:tcW w:w="3542" w:type="dxa"/>
            <w:shd w:val="clear" w:color="auto" w:fill="auto"/>
          </w:tcPr>
          <w:p w14:paraId="3E01E0A3"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14" w:type="dxa"/>
            <w:shd w:val="clear" w:color="auto" w:fill="auto"/>
          </w:tcPr>
          <w:p w14:paraId="69139226" w14:textId="77777777" w:rsidR="00050422" w:rsidRPr="004622DD" w:rsidRDefault="00050422" w:rsidP="00A161CC">
            <w:pPr>
              <w:spacing w:after="0" w:line="240" w:lineRule="auto"/>
              <w:rPr>
                <w:rFonts w:ascii="Times New Roman" w:hAnsi="Times New Roman"/>
                <w:sz w:val="24"/>
                <w:szCs w:val="24"/>
              </w:rPr>
            </w:pPr>
          </w:p>
        </w:tc>
        <w:tc>
          <w:tcPr>
            <w:tcW w:w="2511" w:type="dxa"/>
            <w:gridSpan w:val="2"/>
            <w:shd w:val="clear" w:color="auto" w:fill="auto"/>
          </w:tcPr>
          <w:p w14:paraId="2EDA99D7"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0" w:type="dxa"/>
            <w:gridSpan w:val="5"/>
            <w:shd w:val="clear" w:color="auto" w:fill="auto"/>
          </w:tcPr>
          <w:p w14:paraId="134CA560"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35224D85" w14:textId="77777777" w:rsidTr="006619D8">
        <w:trPr>
          <w:trHeight w:val="124"/>
        </w:trPr>
        <w:tc>
          <w:tcPr>
            <w:tcW w:w="7456" w:type="dxa"/>
            <w:gridSpan w:val="2"/>
            <w:shd w:val="clear" w:color="auto" w:fill="auto"/>
          </w:tcPr>
          <w:p w14:paraId="510B9B2D"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451" w:type="dxa"/>
            <w:gridSpan w:val="7"/>
            <w:shd w:val="clear" w:color="auto" w:fill="auto"/>
          </w:tcPr>
          <w:p w14:paraId="454CFA12" w14:textId="77777777" w:rsidR="00050422" w:rsidRPr="004622DD" w:rsidRDefault="00050422" w:rsidP="00A161CC">
            <w:pPr>
              <w:spacing w:after="0" w:line="240" w:lineRule="auto"/>
              <w:rPr>
                <w:rFonts w:ascii="Times New Roman" w:hAnsi="Times New Roman"/>
                <w:sz w:val="24"/>
                <w:szCs w:val="24"/>
              </w:rPr>
            </w:pPr>
          </w:p>
        </w:tc>
      </w:tr>
      <w:tr w:rsidR="004622DD" w:rsidRPr="004622DD" w14:paraId="29755DE0" w14:textId="77777777" w:rsidTr="006619D8">
        <w:trPr>
          <w:trHeight w:val="206"/>
        </w:trPr>
        <w:tc>
          <w:tcPr>
            <w:tcW w:w="7456" w:type="dxa"/>
            <w:gridSpan w:val="2"/>
            <w:shd w:val="clear" w:color="auto" w:fill="auto"/>
          </w:tcPr>
          <w:p w14:paraId="0004BE03"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451" w:type="dxa"/>
            <w:gridSpan w:val="7"/>
            <w:shd w:val="clear" w:color="auto" w:fill="auto"/>
          </w:tcPr>
          <w:p w14:paraId="50FA32A2" w14:textId="77777777" w:rsidR="00050422" w:rsidRPr="004622DD" w:rsidRDefault="00050422" w:rsidP="00A161CC">
            <w:pPr>
              <w:spacing w:after="0" w:line="240" w:lineRule="auto"/>
              <w:rPr>
                <w:rFonts w:ascii="Times New Roman" w:hAnsi="Times New Roman"/>
                <w:sz w:val="24"/>
                <w:szCs w:val="24"/>
              </w:rPr>
            </w:pPr>
          </w:p>
        </w:tc>
      </w:tr>
      <w:tr w:rsidR="004622DD" w:rsidRPr="004622DD" w14:paraId="20E7B2BE" w14:textId="77777777" w:rsidTr="006619D8">
        <w:trPr>
          <w:trHeight w:val="176"/>
        </w:trPr>
        <w:tc>
          <w:tcPr>
            <w:tcW w:w="7456" w:type="dxa"/>
            <w:gridSpan w:val="2"/>
            <w:tcBorders>
              <w:bottom w:val="double" w:sz="4" w:space="0" w:color="auto"/>
            </w:tcBorders>
            <w:shd w:val="clear" w:color="auto" w:fill="auto"/>
          </w:tcPr>
          <w:p w14:paraId="169F26BB" w14:textId="62ABBBD8"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451" w:type="dxa"/>
            <w:gridSpan w:val="7"/>
            <w:tcBorders>
              <w:bottom w:val="double" w:sz="4" w:space="0" w:color="auto"/>
            </w:tcBorders>
            <w:shd w:val="clear" w:color="auto" w:fill="auto"/>
          </w:tcPr>
          <w:p w14:paraId="729D8AEE" w14:textId="77777777" w:rsidR="00050422" w:rsidRPr="004622DD" w:rsidRDefault="00050422" w:rsidP="00A161CC">
            <w:pPr>
              <w:spacing w:after="0" w:line="240" w:lineRule="auto"/>
              <w:rPr>
                <w:rFonts w:ascii="Times New Roman" w:hAnsi="Times New Roman"/>
                <w:sz w:val="24"/>
                <w:szCs w:val="24"/>
              </w:rPr>
            </w:pPr>
          </w:p>
        </w:tc>
      </w:tr>
      <w:tr w:rsidR="004622DD" w:rsidRPr="004622DD" w14:paraId="479B820D" w14:textId="77777777" w:rsidTr="006619D8">
        <w:trPr>
          <w:trHeight w:val="192"/>
        </w:trPr>
        <w:tc>
          <w:tcPr>
            <w:tcW w:w="14907" w:type="dxa"/>
            <w:gridSpan w:val="9"/>
            <w:tcBorders>
              <w:top w:val="double" w:sz="4" w:space="0" w:color="auto"/>
              <w:left w:val="single" w:sz="4" w:space="0" w:color="auto"/>
              <w:bottom w:val="single" w:sz="4" w:space="0" w:color="auto"/>
              <w:right w:val="single" w:sz="4" w:space="0" w:color="auto"/>
            </w:tcBorders>
            <w:shd w:val="clear" w:color="auto" w:fill="auto"/>
          </w:tcPr>
          <w:p w14:paraId="73C0D440" w14:textId="240D1BA9" w:rsidR="00050422" w:rsidRPr="004622DD" w:rsidRDefault="001C5E58"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3976EFD0" w14:textId="77777777" w:rsidTr="006619D8">
        <w:trPr>
          <w:trHeight w:val="264"/>
        </w:trPr>
        <w:tc>
          <w:tcPr>
            <w:tcW w:w="7456" w:type="dxa"/>
            <w:gridSpan w:val="2"/>
            <w:tcBorders>
              <w:top w:val="single" w:sz="4" w:space="0" w:color="auto"/>
            </w:tcBorders>
            <w:shd w:val="clear" w:color="auto" w:fill="auto"/>
          </w:tcPr>
          <w:p w14:paraId="33D90EA8"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39" w:type="dxa"/>
            <w:tcBorders>
              <w:top w:val="single" w:sz="4" w:space="0" w:color="auto"/>
            </w:tcBorders>
            <w:shd w:val="clear" w:color="auto" w:fill="auto"/>
          </w:tcPr>
          <w:p w14:paraId="29140605"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72" w:type="dxa"/>
            <w:tcBorders>
              <w:top w:val="single" w:sz="4" w:space="0" w:color="auto"/>
            </w:tcBorders>
            <w:shd w:val="clear" w:color="auto" w:fill="auto"/>
          </w:tcPr>
          <w:p w14:paraId="0037B022" w14:textId="77777777" w:rsidR="00050422" w:rsidRPr="004622DD" w:rsidRDefault="00050422" w:rsidP="00A161CC">
            <w:pPr>
              <w:pStyle w:val="a4"/>
              <w:spacing w:after="0" w:line="240" w:lineRule="auto"/>
              <w:ind w:left="546"/>
              <w:rPr>
                <w:rFonts w:ascii="Times New Roman" w:hAnsi="Times New Roman"/>
                <w:sz w:val="24"/>
                <w:szCs w:val="24"/>
              </w:rPr>
            </w:pPr>
          </w:p>
        </w:tc>
        <w:tc>
          <w:tcPr>
            <w:tcW w:w="1264" w:type="dxa"/>
            <w:tcBorders>
              <w:top w:val="single" w:sz="4" w:space="0" w:color="auto"/>
            </w:tcBorders>
            <w:shd w:val="clear" w:color="auto" w:fill="auto"/>
          </w:tcPr>
          <w:p w14:paraId="736CB24F"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1" w:type="dxa"/>
            <w:tcBorders>
              <w:top w:val="single" w:sz="4" w:space="0" w:color="auto"/>
            </w:tcBorders>
            <w:shd w:val="clear" w:color="auto" w:fill="auto"/>
          </w:tcPr>
          <w:p w14:paraId="2C01761D"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0" w:type="dxa"/>
            <w:tcBorders>
              <w:top w:val="single" w:sz="4" w:space="0" w:color="auto"/>
            </w:tcBorders>
            <w:shd w:val="clear" w:color="auto" w:fill="auto"/>
          </w:tcPr>
          <w:p w14:paraId="4F1D10AC"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55" w:type="dxa"/>
            <w:gridSpan w:val="2"/>
            <w:tcBorders>
              <w:top w:val="single" w:sz="4" w:space="0" w:color="auto"/>
            </w:tcBorders>
            <w:shd w:val="clear" w:color="auto" w:fill="auto"/>
          </w:tcPr>
          <w:p w14:paraId="29158408"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623A982" w14:textId="77777777" w:rsidTr="006619D8">
        <w:trPr>
          <w:trHeight w:val="98"/>
        </w:trPr>
        <w:tc>
          <w:tcPr>
            <w:tcW w:w="7456" w:type="dxa"/>
            <w:gridSpan w:val="2"/>
            <w:tcBorders>
              <w:bottom w:val="double" w:sz="4" w:space="0" w:color="auto"/>
            </w:tcBorders>
            <w:shd w:val="clear" w:color="auto" w:fill="auto"/>
          </w:tcPr>
          <w:p w14:paraId="22DACE4A"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451" w:type="dxa"/>
            <w:gridSpan w:val="7"/>
            <w:tcBorders>
              <w:bottom w:val="double" w:sz="4" w:space="0" w:color="auto"/>
            </w:tcBorders>
            <w:shd w:val="clear" w:color="auto" w:fill="auto"/>
          </w:tcPr>
          <w:p w14:paraId="3F28AA8D" w14:textId="77777777" w:rsidR="00050422" w:rsidRPr="004622DD" w:rsidRDefault="00050422" w:rsidP="00A161CC">
            <w:pPr>
              <w:pStyle w:val="a4"/>
              <w:spacing w:after="0" w:line="240" w:lineRule="auto"/>
              <w:ind w:left="546"/>
              <w:rPr>
                <w:rFonts w:ascii="Times New Roman" w:hAnsi="Times New Roman"/>
                <w:sz w:val="24"/>
                <w:szCs w:val="24"/>
              </w:rPr>
            </w:pPr>
          </w:p>
        </w:tc>
      </w:tr>
      <w:tr w:rsidR="004622DD" w:rsidRPr="004622DD" w14:paraId="0B9ED8FA" w14:textId="77777777" w:rsidTr="006619D8">
        <w:trPr>
          <w:trHeight w:val="174"/>
        </w:trPr>
        <w:tc>
          <w:tcPr>
            <w:tcW w:w="14907" w:type="dxa"/>
            <w:gridSpan w:val="9"/>
            <w:tcBorders>
              <w:top w:val="double" w:sz="4" w:space="0" w:color="auto"/>
              <w:left w:val="single" w:sz="4" w:space="0" w:color="auto"/>
              <w:bottom w:val="single" w:sz="4" w:space="0" w:color="auto"/>
              <w:right w:val="single" w:sz="4" w:space="0" w:color="auto"/>
            </w:tcBorders>
            <w:shd w:val="clear" w:color="auto" w:fill="auto"/>
          </w:tcPr>
          <w:p w14:paraId="712AA23C" w14:textId="584FCB57" w:rsidR="00050422"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5BE7863C" w14:textId="77777777" w:rsidTr="006619D8">
        <w:trPr>
          <w:trHeight w:val="543"/>
        </w:trPr>
        <w:tc>
          <w:tcPr>
            <w:tcW w:w="7456" w:type="dxa"/>
            <w:gridSpan w:val="2"/>
            <w:tcBorders>
              <w:top w:val="single" w:sz="4" w:space="0" w:color="auto"/>
            </w:tcBorders>
            <w:shd w:val="clear" w:color="auto" w:fill="auto"/>
          </w:tcPr>
          <w:p w14:paraId="67F6A7FD" w14:textId="2B792585" w:rsidR="00050422" w:rsidRPr="004622DD" w:rsidRDefault="00050422" w:rsidP="009B028D">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451" w:type="dxa"/>
            <w:gridSpan w:val="7"/>
            <w:tcBorders>
              <w:top w:val="single" w:sz="4" w:space="0" w:color="auto"/>
            </w:tcBorders>
            <w:shd w:val="clear" w:color="auto" w:fill="auto"/>
          </w:tcPr>
          <w:p w14:paraId="7C978573" w14:textId="77777777" w:rsidR="00050422" w:rsidRPr="004622DD" w:rsidRDefault="00050422" w:rsidP="00A161CC">
            <w:pPr>
              <w:pStyle w:val="a4"/>
              <w:spacing w:after="0" w:line="240" w:lineRule="auto"/>
              <w:ind w:left="546"/>
              <w:rPr>
                <w:rFonts w:ascii="Times New Roman" w:hAnsi="Times New Roman"/>
                <w:sz w:val="24"/>
                <w:szCs w:val="24"/>
              </w:rPr>
            </w:pPr>
          </w:p>
        </w:tc>
      </w:tr>
      <w:tr w:rsidR="004622DD" w:rsidRPr="004622DD" w14:paraId="442A4C25" w14:textId="77777777" w:rsidTr="006619D8">
        <w:trPr>
          <w:trHeight w:val="275"/>
        </w:trPr>
        <w:tc>
          <w:tcPr>
            <w:tcW w:w="7456" w:type="dxa"/>
            <w:gridSpan w:val="2"/>
            <w:shd w:val="clear" w:color="auto" w:fill="auto"/>
          </w:tcPr>
          <w:p w14:paraId="5C159691" w14:textId="77777777" w:rsidR="00050422" w:rsidRPr="004622DD" w:rsidRDefault="00050422" w:rsidP="00A161CC">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451" w:type="dxa"/>
            <w:gridSpan w:val="7"/>
            <w:shd w:val="clear" w:color="auto" w:fill="auto"/>
          </w:tcPr>
          <w:p w14:paraId="433E32A9" w14:textId="77777777" w:rsidR="00050422" w:rsidRPr="004622DD" w:rsidRDefault="00050422" w:rsidP="00A161CC">
            <w:pPr>
              <w:pStyle w:val="a4"/>
              <w:spacing w:after="0" w:line="240" w:lineRule="auto"/>
              <w:ind w:left="546"/>
              <w:rPr>
                <w:rFonts w:ascii="Times New Roman" w:hAnsi="Times New Roman"/>
                <w:sz w:val="24"/>
                <w:szCs w:val="24"/>
              </w:rPr>
            </w:pPr>
          </w:p>
        </w:tc>
      </w:tr>
      <w:tr w:rsidR="00050422" w:rsidRPr="004622DD" w14:paraId="086D6715" w14:textId="77777777" w:rsidTr="006619D8">
        <w:trPr>
          <w:trHeight w:val="423"/>
        </w:trPr>
        <w:tc>
          <w:tcPr>
            <w:tcW w:w="7456" w:type="dxa"/>
            <w:gridSpan w:val="2"/>
            <w:shd w:val="clear" w:color="auto" w:fill="auto"/>
          </w:tcPr>
          <w:p w14:paraId="25B7FD9C" w14:textId="77777777" w:rsidR="00050422" w:rsidRPr="004622DD" w:rsidRDefault="00050422" w:rsidP="00A161CC">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39" w:type="dxa"/>
            <w:shd w:val="clear" w:color="auto" w:fill="auto"/>
          </w:tcPr>
          <w:p w14:paraId="1E891F2B"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72" w:type="dxa"/>
            <w:shd w:val="clear" w:color="auto" w:fill="auto"/>
          </w:tcPr>
          <w:p w14:paraId="0D7D71C4" w14:textId="77777777" w:rsidR="00050422" w:rsidRPr="004622DD" w:rsidRDefault="00050422" w:rsidP="00A161CC">
            <w:pPr>
              <w:pStyle w:val="a4"/>
              <w:spacing w:after="0" w:line="240" w:lineRule="auto"/>
              <w:ind w:left="546"/>
              <w:rPr>
                <w:rFonts w:ascii="Times New Roman" w:hAnsi="Times New Roman"/>
                <w:sz w:val="24"/>
                <w:szCs w:val="24"/>
              </w:rPr>
            </w:pPr>
          </w:p>
        </w:tc>
        <w:tc>
          <w:tcPr>
            <w:tcW w:w="1264" w:type="dxa"/>
            <w:shd w:val="clear" w:color="auto" w:fill="auto"/>
          </w:tcPr>
          <w:p w14:paraId="20822813"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1" w:type="dxa"/>
            <w:shd w:val="clear" w:color="auto" w:fill="auto"/>
          </w:tcPr>
          <w:p w14:paraId="3C481966"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28" w:type="dxa"/>
            <w:gridSpan w:val="2"/>
            <w:shd w:val="clear" w:color="auto" w:fill="auto"/>
          </w:tcPr>
          <w:p w14:paraId="3503363F"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7" w:type="dxa"/>
            <w:shd w:val="clear" w:color="auto" w:fill="auto"/>
          </w:tcPr>
          <w:p w14:paraId="5744E0B5"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6C25480B" w14:textId="30C5E2DE" w:rsidR="00050422" w:rsidRPr="004622DD" w:rsidRDefault="00050422" w:rsidP="00091822">
      <w:pPr>
        <w:rPr>
          <w:rFonts w:ascii="Times New Roman" w:hAnsi="Times New Roman"/>
          <w:b/>
          <w:sz w:val="24"/>
          <w:szCs w:val="24"/>
        </w:rPr>
      </w:pPr>
    </w:p>
    <w:p w14:paraId="08C5805D" w14:textId="0A460F68" w:rsidR="001556A2" w:rsidRPr="004622DD" w:rsidRDefault="00050422" w:rsidP="00091822">
      <w:pPr>
        <w:jc w:val="center"/>
        <w:rPr>
          <w:rFonts w:ascii="Times New Roman" w:hAnsi="Times New Roman"/>
          <w:b/>
          <w:sz w:val="24"/>
          <w:szCs w:val="24"/>
        </w:rPr>
      </w:pPr>
      <w:r w:rsidRPr="004622DD">
        <w:rPr>
          <w:rFonts w:ascii="Times New Roman" w:hAnsi="Times New Roman"/>
          <w:b/>
          <w:sz w:val="24"/>
          <w:szCs w:val="24"/>
        </w:rPr>
        <w:t>17.2</w:t>
      </w:r>
      <w:r w:rsidR="000D2102" w:rsidRPr="004622DD">
        <w:rPr>
          <w:rFonts w:ascii="Times New Roman" w:hAnsi="Times New Roman"/>
          <w:b/>
          <w:sz w:val="24"/>
          <w:szCs w:val="24"/>
        </w:rPr>
        <w:t>.</w:t>
      </w:r>
      <w:r w:rsidRPr="004622DD">
        <w:rPr>
          <w:rFonts w:ascii="Times New Roman" w:hAnsi="Times New Roman"/>
          <w:b/>
          <w:sz w:val="24"/>
          <w:szCs w:val="24"/>
        </w:rPr>
        <w:t xml:space="preserve"> Информация об осуществлении права на получение денежных средств, выплачиваемых при приобретении облигаций эмитентом по соглашению с их владельцами</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7371"/>
      </w:tblGrid>
      <w:tr w:rsidR="004622DD" w:rsidRPr="004622DD" w14:paraId="5401ADA0" w14:textId="77777777" w:rsidTr="00914568">
        <w:trPr>
          <w:trHeight w:val="805"/>
        </w:trPr>
        <w:tc>
          <w:tcPr>
            <w:tcW w:w="7400" w:type="dxa"/>
            <w:shd w:val="clear" w:color="auto" w:fill="auto"/>
            <w:vAlign w:val="bottom"/>
          </w:tcPr>
          <w:p w14:paraId="1BDA2E21" w14:textId="64AF09DE" w:rsidR="005D3D29" w:rsidRPr="004622DD" w:rsidRDefault="00050422" w:rsidP="00050422">
            <w:pPr>
              <w:jc w:val="both"/>
              <w:rPr>
                <w:rFonts w:ascii="Times New Roman" w:hAnsi="Times New Roman"/>
                <w:sz w:val="24"/>
                <w:szCs w:val="24"/>
              </w:rPr>
            </w:pPr>
            <w:r w:rsidRPr="004622DD">
              <w:rPr>
                <w:rFonts w:ascii="Times New Roman" w:hAnsi="Times New Roman"/>
                <w:sz w:val="24"/>
                <w:szCs w:val="24"/>
              </w:rPr>
              <w:lastRenderedPageBreak/>
              <w:t>Вид ценных бумаг (облигации), серия (при наличии) и иные идентификационные признаки облигаций, приобретаемых эмитентом, указанные в решении о выпуске таких облигаций</w:t>
            </w:r>
            <w:r w:rsidR="00A64ADC" w:rsidRPr="004622DD">
              <w:rPr>
                <w:rFonts w:ascii="Times New Roman" w:hAnsi="Times New Roman"/>
                <w:sz w:val="24"/>
                <w:szCs w:val="24"/>
              </w:rPr>
              <w:t>:</w:t>
            </w:r>
          </w:p>
        </w:tc>
        <w:tc>
          <w:tcPr>
            <w:tcW w:w="7371" w:type="dxa"/>
            <w:shd w:val="clear" w:color="auto" w:fill="auto"/>
          </w:tcPr>
          <w:p w14:paraId="1C286043" w14:textId="77777777" w:rsidR="005D3D29" w:rsidRPr="004622DD" w:rsidRDefault="005D3D29" w:rsidP="00050422">
            <w:pPr>
              <w:jc w:val="both"/>
              <w:rPr>
                <w:rFonts w:ascii="Times New Roman" w:hAnsi="Times New Roman"/>
                <w:sz w:val="24"/>
                <w:szCs w:val="24"/>
              </w:rPr>
            </w:pPr>
          </w:p>
        </w:tc>
      </w:tr>
      <w:tr w:rsidR="004622DD" w:rsidRPr="004622DD" w14:paraId="54A9B377" w14:textId="77777777" w:rsidTr="00914568">
        <w:trPr>
          <w:trHeight w:val="693"/>
        </w:trPr>
        <w:tc>
          <w:tcPr>
            <w:tcW w:w="7400" w:type="dxa"/>
            <w:shd w:val="clear" w:color="auto" w:fill="auto"/>
            <w:vAlign w:val="bottom"/>
          </w:tcPr>
          <w:p w14:paraId="5F6EB14F" w14:textId="35EE54A7" w:rsidR="005D3D29" w:rsidRPr="004622DD" w:rsidRDefault="00050422" w:rsidP="00050422">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приобретаемых эмитентом, и дата его регистрации:</w:t>
            </w:r>
          </w:p>
        </w:tc>
        <w:tc>
          <w:tcPr>
            <w:tcW w:w="7371" w:type="dxa"/>
            <w:shd w:val="clear" w:color="auto" w:fill="auto"/>
          </w:tcPr>
          <w:p w14:paraId="349509E7" w14:textId="77777777" w:rsidR="005D3D29" w:rsidRPr="004622DD" w:rsidRDefault="005D3D29" w:rsidP="00050422">
            <w:pPr>
              <w:jc w:val="both"/>
              <w:rPr>
                <w:rFonts w:ascii="Times New Roman" w:hAnsi="Times New Roman"/>
                <w:sz w:val="24"/>
                <w:szCs w:val="24"/>
              </w:rPr>
            </w:pPr>
          </w:p>
        </w:tc>
      </w:tr>
      <w:tr w:rsidR="004622DD" w:rsidRPr="004622DD" w14:paraId="2BE4A23F" w14:textId="77777777" w:rsidTr="00914568">
        <w:tc>
          <w:tcPr>
            <w:tcW w:w="7400" w:type="dxa"/>
            <w:shd w:val="clear" w:color="auto" w:fill="auto"/>
            <w:vAlign w:val="bottom"/>
          </w:tcPr>
          <w:p w14:paraId="0D56C030" w14:textId="76639630" w:rsidR="00050422" w:rsidRPr="004622DD" w:rsidRDefault="00050422" w:rsidP="00050422">
            <w:pPr>
              <w:jc w:val="both"/>
              <w:rPr>
                <w:rFonts w:ascii="Times New Roman" w:hAnsi="Times New Roman"/>
                <w:sz w:val="24"/>
                <w:szCs w:val="24"/>
              </w:rPr>
            </w:pPr>
            <w:r w:rsidRPr="004622DD">
              <w:rPr>
                <w:rFonts w:ascii="Times New Roman" w:hAnsi="Times New Roman"/>
                <w:sz w:val="24"/>
                <w:szCs w:val="24"/>
              </w:rPr>
              <w:t>Количество приобретаемых эмитентом облигаций определенного выпуска, если обязанность приобретать облигации не предусмотрена решением о выпуске облигаций:</w:t>
            </w:r>
          </w:p>
        </w:tc>
        <w:tc>
          <w:tcPr>
            <w:tcW w:w="7371" w:type="dxa"/>
            <w:shd w:val="clear" w:color="auto" w:fill="auto"/>
          </w:tcPr>
          <w:p w14:paraId="5417B0C0" w14:textId="77777777" w:rsidR="005D3D29" w:rsidRPr="004622DD" w:rsidRDefault="005D3D29" w:rsidP="00050422">
            <w:pPr>
              <w:jc w:val="both"/>
              <w:rPr>
                <w:rFonts w:ascii="Times New Roman" w:hAnsi="Times New Roman"/>
                <w:sz w:val="24"/>
                <w:szCs w:val="24"/>
              </w:rPr>
            </w:pPr>
          </w:p>
        </w:tc>
      </w:tr>
      <w:tr w:rsidR="004622DD" w:rsidRPr="004622DD" w14:paraId="24AA7C18" w14:textId="77777777" w:rsidTr="00914568">
        <w:tc>
          <w:tcPr>
            <w:tcW w:w="7400" w:type="dxa"/>
            <w:shd w:val="clear" w:color="auto" w:fill="auto"/>
            <w:vAlign w:val="bottom"/>
          </w:tcPr>
          <w:p w14:paraId="06006E63" w14:textId="7A261DC2" w:rsidR="00050422" w:rsidRPr="004622DD" w:rsidRDefault="00050422" w:rsidP="00050422">
            <w:pPr>
              <w:jc w:val="both"/>
              <w:rPr>
                <w:rFonts w:ascii="Times New Roman" w:hAnsi="Times New Roman"/>
                <w:sz w:val="24"/>
                <w:szCs w:val="24"/>
              </w:rPr>
            </w:pPr>
            <w:r w:rsidRPr="004622DD">
              <w:rPr>
                <w:rFonts w:ascii="Times New Roman" w:hAnsi="Times New Roman"/>
                <w:sz w:val="24"/>
                <w:szCs w:val="24"/>
              </w:rPr>
              <w:t>Цена приобретения облигаций или порядок ее определения:</w:t>
            </w:r>
          </w:p>
        </w:tc>
        <w:tc>
          <w:tcPr>
            <w:tcW w:w="7371" w:type="dxa"/>
            <w:shd w:val="clear" w:color="auto" w:fill="auto"/>
          </w:tcPr>
          <w:p w14:paraId="599783DC" w14:textId="77777777" w:rsidR="005D3D29" w:rsidRPr="004622DD" w:rsidRDefault="005D3D29" w:rsidP="00050422">
            <w:pPr>
              <w:jc w:val="both"/>
              <w:rPr>
                <w:rFonts w:ascii="Times New Roman" w:hAnsi="Times New Roman"/>
                <w:sz w:val="24"/>
                <w:szCs w:val="24"/>
              </w:rPr>
            </w:pPr>
          </w:p>
        </w:tc>
      </w:tr>
      <w:tr w:rsidR="004622DD" w:rsidRPr="004622DD" w14:paraId="7EFB73B8" w14:textId="77777777" w:rsidTr="00914568">
        <w:tc>
          <w:tcPr>
            <w:tcW w:w="7400" w:type="dxa"/>
            <w:shd w:val="clear" w:color="auto" w:fill="auto"/>
            <w:vAlign w:val="bottom"/>
          </w:tcPr>
          <w:p w14:paraId="3B677125" w14:textId="527B3B94" w:rsidR="00050422" w:rsidRPr="004622DD" w:rsidRDefault="00050422" w:rsidP="00050422">
            <w:pPr>
              <w:jc w:val="both"/>
              <w:rPr>
                <w:rFonts w:ascii="Times New Roman" w:hAnsi="Times New Roman"/>
                <w:sz w:val="24"/>
                <w:szCs w:val="24"/>
              </w:rPr>
            </w:pPr>
            <w:r w:rsidRPr="004622DD">
              <w:rPr>
                <w:rFonts w:ascii="Times New Roman" w:hAnsi="Times New Roman"/>
                <w:sz w:val="24"/>
                <w:szCs w:val="24"/>
              </w:rPr>
              <w:t>Срок оплаты приобретаемых эмитентом облигаций:</w:t>
            </w:r>
          </w:p>
        </w:tc>
        <w:tc>
          <w:tcPr>
            <w:tcW w:w="7371" w:type="dxa"/>
            <w:shd w:val="clear" w:color="auto" w:fill="auto"/>
          </w:tcPr>
          <w:p w14:paraId="0A6C7CC6" w14:textId="77777777" w:rsidR="005D3D29" w:rsidRPr="004622DD" w:rsidRDefault="005D3D29" w:rsidP="00050422">
            <w:pPr>
              <w:jc w:val="both"/>
              <w:rPr>
                <w:rFonts w:ascii="Times New Roman" w:hAnsi="Times New Roman"/>
                <w:sz w:val="24"/>
                <w:szCs w:val="24"/>
              </w:rPr>
            </w:pPr>
          </w:p>
        </w:tc>
      </w:tr>
      <w:tr w:rsidR="004622DD" w:rsidRPr="004622DD" w14:paraId="3CCEAAAD" w14:textId="77777777" w:rsidTr="00914568">
        <w:tc>
          <w:tcPr>
            <w:tcW w:w="7400" w:type="dxa"/>
            <w:shd w:val="clear" w:color="auto" w:fill="auto"/>
            <w:vAlign w:val="bottom"/>
          </w:tcPr>
          <w:p w14:paraId="764A638F" w14:textId="70E1FEC8" w:rsidR="00050422" w:rsidRPr="004622DD" w:rsidRDefault="00050422" w:rsidP="00A64ADC">
            <w:pPr>
              <w:jc w:val="both"/>
              <w:rPr>
                <w:rFonts w:ascii="Times New Roman" w:hAnsi="Times New Roman"/>
                <w:sz w:val="24"/>
                <w:szCs w:val="24"/>
              </w:rPr>
            </w:pPr>
            <w:r w:rsidRPr="004622DD">
              <w:rPr>
                <w:rFonts w:ascii="Times New Roman" w:hAnsi="Times New Roman"/>
                <w:sz w:val="24"/>
                <w:szCs w:val="24"/>
              </w:rPr>
              <w:t>Основание для приобретения эмитентом размещенных им облигаций:</w:t>
            </w:r>
          </w:p>
        </w:tc>
        <w:tc>
          <w:tcPr>
            <w:tcW w:w="7371" w:type="dxa"/>
            <w:shd w:val="clear" w:color="auto" w:fill="auto"/>
          </w:tcPr>
          <w:p w14:paraId="1EDA6E85" w14:textId="77777777" w:rsidR="00050422" w:rsidRPr="004622DD" w:rsidRDefault="00050422" w:rsidP="00050422">
            <w:pPr>
              <w:jc w:val="both"/>
              <w:rPr>
                <w:rFonts w:ascii="Times New Roman" w:hAnsi="Times New Roman"/>
                <w:sz w:val="24"/>
                <w:szCs w:val="24"/>
              </w:rPr>
            </w:pPr>
          </w:p>
        </w:tc>
      </w:tr>
      <w:tr w:rsidR="00EA3420" w:rsidRPr="004622DD" w14:paraId="11D13B03" w14:textId="77777777" w:rsidTr="00914568">
        <w:tc>
          <w:tcPr>
            <w:tcW w:w="7400" w:type="dxa"/>
            <w:shd w:val="clear" w:color="auto" w:fill="auto"/>
            <w:vAlign w:val="bottom"/>
          </w:tcPr>
          <w:p w14:paraId="0F93581A" w14:textId="514E24D5" w:rsidR="00EA3420" w:rsidRPr="004622DD" w:rsidRDefault="00050422" w:rsidP="00A64ADC">
            <w:pPr>
              <w:jc w:val="both"/>
              <w:rPr>
                <w:rFonts w:ascii="Times New Roman" w:hAnsi="Times New Roman"/>
                <w:sz w:val="24"/>
                <w:szCs w:val="24"/>
              </w:rPr>
            </w:pPr>
            <w:r w:rsidRPr="004622DD">
              <w:rPr>
                <w:rFonts w:ascii="Times New Roman" w:hAnsi="Times New Roman"/>
                <w:sz w:val="24"/>
                <w:szCs w:val="24"/>
              </w:rPr>
              <w:t>Порядок и срок заявления владельцами облигаций требований о приобретении эмитентом принадлежащих им облигаций:</w:t>
            </w:r>
          </w:p>
        </w:tc>
        <w:tc>
          <w:tcPr>
            <w:tcW w:w="7371" w:type="dxa"/>
            <w:shd w:val="clear" w:color="auto" w:fill="auto"/>
          </w:tcPr>
          <w:p w14:paraId="22A79379" w14:textId="77777777" w:rsidR="00EA3420" w:rsidRPr="004622DD" w:rsidRDefault="00EA3420" w:rsidP="00050422">
            <w:pPr>
              <w:jc w:val="both"/>
              <w:rPr>
                <w:rFonts w:ascii="Times New Roman" w:hAnsi="Times New Roman"/>
                <w:sz w:val="24"/>
                <w:szCs w:val="24"/>
              </w:rPr>
            </w:pPr>
          </w:p>
        </w:tc>
      </w:tr>
    </w:tbl>
    <w:p w14:paraId="19EAD640" w14:textId="3D5DFB2F" w:rsidR="00050422" w:rsidRPr="004622DD" w:rsidRDefault="00050422" w:rsidP="00050422">
      <w:pPr>
        <w:jc w:val="both"/>
        <w:rPr>
          <w:rFonts w:ascii="Times New Roman" w:hAnsi="Times New Roman"/>
          <w:sz w:val="24"/>
          <w:szCs w:val="24"/>
        </w:rPr>
      </w:pPr>
    </w:p>
    <w:p w14:paraId="597A11AA" w14:textId="3880C989" w:rsidR="00050422" w:rsidRPr="004622DD" w:rsidRDefault="00050422" w:rsidP="00050422">
      <w:pPr>
        <w:jc w:val="both"/>
        <w:rPr>
          <w:rFonts w:ascii="Times New Roman" w:hAnsi="Times New Roman"/>
          <w:sz w:val="24"/>
          <w:szCs w:val="24"/>
        </w:rPr>
      </w:pPr>
      <w:r w:rsidRPr="004622DD">
        <w:rPr>
          <w:rFonts w:ascii="Times New Roman" w:hAnsi="Times New Roman"/>
          <w:sz w:val="24"/>
          <w:szCs w:val="24"/>
        </w:rPr>
        <w:tab/>
      </w:r>
    </w:p>
    <w:p w14:paraId="3FC051A1" w14:textId="77777777" w:rsidR="00050422" w:rsidRPr="004622DD" w:rsidRDefault="00050422" w:rsidP="00050422">
      <w:pPr>
        <w:jc w:val="both"/>
        <w:rPr>
          <w:rFonts w:ascii="Times New Roman" w:hAnsi="Times New Roman"/>
          <w:sz w:val="24"/>
          <w:szCs w:val="24"/>
        </w:rPr>
      </w:pPr>
      <w:r w:rsidRPr="004622DD">
        <w:rPr>
          <w:rFonts w:ascii="Times New Roman" w:hAnsi="Times New Roman"/>
          <w:sz w:val="24"/>
          <w:szCs w:val="24"/>
        </w:rPr>
        <w:br w:type="page"/>
      </w:r>
    </w:p>
    <w:p w14:paraId="4C0662E3" w14:textId="6ABF712E" w:rsidR="00050422" w:rsidRPr="004622DD" w:rsidRDefault="00050422" w:rsidP="00050422">
      <w:pPr>
        <w:spacing w:before="240"/>
        <w:rPr>
          <w:rFonts w:ascii="Times New Roman" w:hAnsi="Times New Roman"/>
          <w:b/>
          <w:sz w:val="24"/>
          <w:szCs w:val="24"/>
        </w:rPr>
      </w:pPr>
      <w:r w:rsidRPr="004622DD">
        <w:rPr>
          <w:rFonts w:ascii="Times New Roman" w:hAnsi="Times New Roman"/>
          <w:b/>
          <w:sz w:val="24"/>
          <w:szCs w:val="24"/>
        </w:rPr>
        <w:lastRenderedPageBreak/>
        <w:t>Форма 18</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6B6412D7" w14:textId="77777777" w:rsidTr="00916348">
        <w:trPr>
          <w:trHeight w:val="213"/>
        </w:trPr>
        <w:tc>
          <w:tcPr>
            <w:tcW w:w="3568" w:type="dxa"/>
            <w:shd w:val="clear" w:color="auto" w:fill="auto"/>
          </w:tcPr>
          <w:p w14:paraId="74732563"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006E31BE" w14:textId="77777777" w:rsidR="00050422" w:rsidRPr="004622DD" w:rsidRDefault="00050422" w:rsidP="00A161CC">
            <w:pPr>
              <w:spacing w:after="0" w:line="240" w:lineRule="auto"/>
              <w:rPr>
                <w:rFonts w:ascii="Times New Roman" w:hAnsi="Times New Roman"/>
                <w:sz w:val="24"/>
                <w:szCs w:val="24"/>
              </w:rPr>
            </w:pPr>
          </w:p>
        </w:tc>
        <w:tc>
          <w:tcPr>
            <w:tcW w:w="2447" w:type="dxa"/>
            <w:gridSpan w:val="3"/>
            <w:shd w:val="clear" w:color="auto" w:fill="auto"/>
          </w:tcPr>
          <w:p w14:paraId="1E76F35C"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5462BFC7"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6648E10" w14:textId="77777777" w:rsidTr="00916348">
        <w:trPr>
          <w:trHeight w:val="124"/>
        </w:trPr>
        <w:tc>
          <w:tcPr>
            <w:tcW w:w="7523" w:type="dxa"/>
            <w:gridSpan w:val="2"/>
            <w:shd w:val="clear" w:color="auto" w:fill="auto"/>
          </w:tcPr>
          <w:p w14:paraId="7933A6A8"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4D8D723E" w14:textId="77777777" w:rsidR="00050422" w:rsidRPr="004622DD" w:rsidRDefault="00050422" w:rsidP="00A161CC">
            <w:pPr>
              <w:spacing w:after="0" w:line="240" w:lineRule="auto"/>
              <w:rPr>
                <w:rFonts w:ascii="Times New Roman" w:hAnsi="Times New Roman"/>
                <w:sz w:val="24"/>
                <w:szCs w:val="24"/>
              </w:rPr>
            </w:pPr>
          </w:p>
        </w:tc>
      </w:tr>
      <w:tr w:rsidR="004622DD" w:rsidRPr="004622DD" w14:paraId="6AD26A9A" w14:textId="77777777" w:rsidTr="00916348">
        <w:trPr>
          <w:trHeight w:val="206"/>
        </w:trPr>
        <w:tc>
          <w:tcPr>
            <w:tcW w:w="7523" w:type="dxa"/>
            <w:gridSpan w:val="2"/>
            <w:shd w:val="clear" w:color="auto" w:fill="auto"/>
          </w:tcPr>
          <w:p w14:paraId="1AAAD7FA"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272C5555" w14:textId="77777777" w:rsidR="00050422" w:rsidRPr="004622DD" w:rsidRDefault="00050422" w:rsidP="00A161CC">
            <w:pPr>
              <w:spacing w:after="0" w:line="240" w:lineRule="auto"/>
              <w:rPr>
                <w:rFonts w:ascii="Times New Roman" w:hAnsi="Times New Roman"/>
                <w:sz w:val="24"/>
                <w:szCs w:val="24"/>
              </w:rPr>
            </w:pPr>
          </w:p>
        </w:tc>
      </w:tr>
      <w:tr w:rsidR="004622DD" w:rsidRPr="004622DD" w14:paraId="65515E94" w14:textId="77777777" w:rsidTr="00916348">
        <w:trPr>
          <w:trHeight w:val="176"/>
        </w:trPr>
        <w:tc>
          <w:tcPr>
            <w:tcW w:w="7523" w:type="dxa"/>
            <w:gridSpan w:val="2"/>
            <w:tcBorders>
              <w:bottom w:val="double" w:sz="4" w:space="0" w:color="auto"/>
            </w:tcBorders>
            <w:shd w:val="clear" w:color="auto" w:fill="auto"/>
          </w:tcPr>
          <w:p w14:paraId="25509626" w14:textId="7D5FFCB5"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1F9D018E" w14:textId="77777777" w:rsidR="00050422" w:rsidRPr="004622DD" w:rsidRDefault="00050422" w:rsidP="00A161CC">
            <w:pPr>
              <w:spacing w:after="0" w:line="240" w:lineRule="auto"/>
              <w:rPr>
                <w:rFonts w:ascii="Times New Roman" w:hAnsi="Times New Roman"/>
                <w:sz w:val="24"/>
                <w:szCs w:val="24"/>
              </w:rPr>
            </w:pPr>
          </w:p>
        </w:tc>
      </w:tr>
      <w:tr w:rsidR="004622DD" w:rsidRPr="004622DD" w14:paraId="6E947DEC"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7DA6443B" w14:textId="1FD209FC" w:rsidR="00050422" w:rsidRPr="004622DD" w:rsidRDefault="00E12F68"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1A32532F" w14:textId="77777777" w:rsidTr="00916348">
        <w:trPr>
          <w:trHeight w:val="264"/>
        </w:trPr>
        <w:tc>
          <w:tcPr>
            <w:tcW w:w="7523" w:type="dxa"/>
            <w:gridSpan w:val="2"/>
            <w:tcBorders>
              <w:top w:val="single" w:sz="4" w:space="0" w:color="auto"/>
            </w:tcBorders>
            <w:shd w:val="clear" w:color="auto" w:fill="auto"/>
          </w:tcPr>
          <w:p w14:paraId="51AFB58D"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5CD4D4F0"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BF9D88C" w14:textId="77777777" w:rsidR="00050422" w:rsidRPr="004622DD" w:rsidRDefault="00050422" w:rsidP="00A161C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AF55922"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1696B4E"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24467637"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3E31DE84"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6DFD963" w14:textId="77777777" w:rsidTr="00916348">
        <w:trPr>
          <w:trHeight w:val="98"/>
        </w:trPr>
        <w:tc>
          <w:tcPr>
            <w:tcW w:w="7523" w:type="dxa"/>
            <w:gridSpan w:val="2"/>
            <w:tcBorders>
              <w:bottom w:val="double" w:sz="4" w:space="0" w:color="auto"/>
            </w:tcBorders>
            <w:shd w:val="clear" w:color="auto" w:fill="auto"/>
          </w:tcPr>
          <w:p w14:paraId="17ADF4C3"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0793A9A5" w14:textId="77777777" w:rsidR="00050422" w:rsidRPr="004622DD" w:rsidRDefault="00050422" w:rsidP="00A161CC">
            <w:pPr>
              <w:pStyle w:val="a4"/>
              <w:spacing w:after="0" w:line="240" w:lineRule="auto"/>
              <w:ind w:left="546"/>
              <w:rPr>
                <w:rFonts w:ascii="Times New Roman" w:hAnsi="Times New Roman"/>
                <w:sz w:val="24"/>
                <w:szCs w:val="24"/>
              </w:rPr>
            </w:pPr>
          </w:p>
        </w:tc>
      </w:tr>
      <w:tr w:rsidR="004622DD" w:rsidRPr="004622DD" w14:paraId="5E5339B7"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14A37885" w14:textId="40DC86CE" w:rsidR="00050422"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55F8A45C" w14:textId="77777777" w:rsidTr="00916348">
        <w:trPr>
          <w:trHeight w:val="543"/>
        </w:trPr>
        <w:tc>
          <w:tcPr>
            <w:tcW w:w="7523" w:type="dxa"/>
            <w:gridSpan w:val="2"/>
            <w:tcBorders>
              <w:top w:val="single" w:sz="4" w:space="0" w:color="auto"/>
            </w:tcBorders>
            <w:shd w:val="clear" w:color="auto" w:fill="auto"/>
          </w:tcPr>
          <w:p w14:paraId="39DA128C" w14:textId="2869EDD4" w:rsidR="00050422" w:rsidRPr="004622DD" w:rsidRDefault="00050422" w:rsidP="0012717C">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7E06625E" w14:textId="77777777" w:rsidR="00050422" w:rsidRPr="004622DD" w:rsidRDefault="00050422" w:rsidP="00A161CC">
            <w:pPr>
              <w:pStyle w:val="a4"/>
              <w:spacing w:after="0" w:line="240" w:lineRule="auto"/>
              <w:ind w:left="546"/>
              <w:rPr>
                <w:rFonts w:ascii="Times New Roman" w:hAnsi="Times New Roman"/>
                <w:sz w:val="24"/>
                <w:szCs w:val="24"/>
              </w:rPr>
            </w:pPr>
          </w:p>
        </w:tc>
      </w:tr>
      <w:tr w:rsidR="004622DD" w:rsidRPr="004622DD" w14:paraId="3E9146CE" w14:textId="77777777" w:rsidTr="00916348">
        <w:trPr>
          <w:trHeight w:val="275"/>
        </w:trPr>
        <w:tc>
          <w:tcPr>
            <w:tcW w:w="7523" w:type="dxa"/>
            <w:gridSpan w:val="2"/>
            <w:shd w:val="clear" w:color="auto" w:fill="auto"/>
          </w:tcPr>
          <w:p w14:paraId="3EC65322" w14:textId="77777777" w:rsidR="00050422" w:rsidRPr="004622DD" w:rsidRDefault="00050422" w:rsidP="00A161CC">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597026E7" w14:textId="77777777" w:rsidR="00050422" w:rsidRPr="004622DD" w:rsidRDefault="00050422" w:rsidP="00A161CC">
            <w:pPr>
              <w:pStyle w:val="a4"/>
              <w:spacing w:after="0" w:line="240" w:lineRule="auto"/>
              <w:ind w:left="546"/>
              <w:rPr>
                <w:rFonts w:ascii="Times New Roman" w:hAnsi="Times New Roman"/>
                <w:sz w:val="24"/>
                <w:szCs w:val="24"/>
              </w:rPr>
            </w:pPr>
          </w:p>
        </w:tc>
      </w:tr>
      <w:tr w:rsidR="004622DD" w:rsidRPr="004622DD" w14:paraId="6DC9E499" w14:textId="77777777" w:rsidTr="00916348">
        <w:trPr>
          <w:trHeight w:val="423"/>
        </w:trPr>
        <w:tc>
          <w:tcPr>
            <w:tcW w:w="7523" w:type="dxa"/>
            <w:gridSpan w:val="2"/>
            <w:shd w:val="clear" w:color="auto" w:fill="auto"/>
          </w:tcPr>
          <w:p w14:paraId="66563356" w14:textId="77777777" w:rsidR="00050422" w:rsidRPr="004622DD" w:rsidRDefault="00050422" w:rsidP="00A161CC">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13FC56AB"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52958B3A" w14:textId="77777777" w:rsidR="00050422" w:rsidRPr="004622DD" w:rsidRDefault="00050422" w:rsidP="00A161CC">
            <w:pPr>
              <w:pStyle w:val="a4"/>
              <w:spacing w:after="0" w:line="240" w:lineRule="auto"/>
              <w:ind w:left="546"/>
              <w:rPr>
                <w:rFonts w:ascii="Times New Roman" w:hAnsi="Times New Roman"/>
                <w:sz w:val="24"/>
                <w:szCs w:val="24"/>
              </w:rPr>
            </w:pPr>
          </w:p>
        </w:tc>
        <w:tc>
          <w:tcPr>
            <w:tcW w:w="1253" w:type="dxa"/>
            <w:shd w:val="clear" w:color="auto" w:fill="auto"/>
          </w:tcPr>
          <w:p w14:paraId="4E0B173F"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1A87AA4D"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619CFA5A"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5E3D393E" w14:textId="77777777" w:rsidR="00050422" w:rsidRPr="004622DD" w:rsidRDefault="00050422" w:rsidP="00A161CC">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4005F12B" w14:textId="77777777" w:rsidR="00EE1271" w:rsidRPr="004622DD" w:rsidRDefault="00EE1271" w:rsidP="00EE1271">
      <w:pPr>
        <w:spacing w:before="240"/>
        <w:jc w:val="center"/>
        <w:rPr>
          <w:rFonts w:ascii="Times New Roman" w:hAnsi="Times New Roman"/>
          <w:b/>
          <w:sz w:val="24"/>
          <w:szCs w:val="24"/>
        </w:rPr>
      </w:pPr>
      <w:r w:rsidRPr="004622DD">
        <w:rPr>
          <w:rFonts w:ascii="Times New Roman" w:hAnsi="Times New Roman"/>
          <w:b/>
          <w:sz w:val="24"/>
          <w:szCs w:val="24"/>
        </w:rPr>
        <w:t>Информация, связанная с осуществлением права требовать конвертации конвертируемых облигаций эмитента в другие облигации, а также в дополнительные обыкновенные или привилегированные акции</w:t>
      </w:r>
    </w:p>
    <w:tbl>
      <w:tblPr>
        <w:tblStyle w:val="af0"/>
        <w:tblW w:w="15055" w:type="dxa"/>
        <w:tblInd w:w="108" w:type="dxa"/>
        <w:tblLook w:val="04A0" w:firstRow="1" w:lastRow="0" w:firstColumn="1" w:lastColumn="0" w:noHBand="0" w:noVBand="1"/>
      </w:tblPr>
      <w:tblGrid>
        <w:gridCol w:w="7542"/>
        <w:gridCol w:w="7513"/>
      </w:tblGrid>
      <w:tr w:rsidR="004622DD" w:rsidRPr="004622DD" w14:paraId="6CF43FD7" w14:textId="77777777" w:rsidTr="00916348">
        <w:tc>
          <w:tcPr>
            <w:tcW w:w="7542" w:type="dxa"/>
          </w:tcPr>
          <w:p w14:paraId="296EEB7F" w14:textId="77777777" w:rsidR="00050422" w:rsidRPr="004622DD" w:rsidRDefault="00050422" w:rsidP="00A161CC">
            <w:pPr>
              <w:rPr>
                <w:rFonts w:ascii="Times New Roman" w:hAnsi="Times New Roman"/>
                <w:b/>
                <w:sz w:val="24"/>
                <w:szCs w:val="24"/>
              </w:rPr>
            </w:pPr>
            <w:r w:rsidRPr="004622DD">
              <w:rPr>
                <w:rFonts w:ascii="Times New Roman" w:hAnsi="Times New Roman"/>
                <w:sz w:val="24"/>
                <w:szCs w:val="24"/>
              </w:rPr>
              <w:t>Дата заполнения</w:t>
            </w:r>
          </w:p>
        </w:tc>
        <w:tc>
          <w:tcPr>
            <w:tcW w:w="7513" w:type="dxa"/>
          </w:tcPr>
          <w:p w14:paraId="1F4D20E9" w14:textId="77777777" w:rsidR="00050422" w:rsidRPr="004622DD" w:rsidRDefault="00050422" w:rsidP="00A161CC">
            <w:pPr>
              <w:rPr>
                <w:rFonts w:ascii="Times New Roman" w:hAnsi="Times New Roman"/>
                <w:b/>
                <w:sz w:val="24"/>
                <w:szCs w:val="24"/>
              </w:rPr>
            </w:pPr>
          </w:p>
        </w:tc>
      </w:tr>
    </w:tbl>
    <w:p w14:paraId="0FEAB9C7" w14:textId="73509171" w:rsidR="00050422" w:rsidRPr="004622DD" w:rsidRDefault="00050422" w:rsidP="00050422">
      <w:pPr>
        <w:spacing w:before="240"/>
        <w:jc w:val="center"/>
        <w:rPr>
          <w:rFonts w:ascii="Times New Roman" w:hAnsi="Times New Roman"/>
          <w:b/>
          <w:sz w:val="24"/>
          <w:szCs w:val="24"/>
        </w:rPr>
      </w:pPr>
      <w:r w:rsidRPr="004622DD">
        <w:rPr>
          <w:rFonts w:ascii="Times New Roman" w:hAnsi="Times New Roman"/>
          <w:b/>
          <w:sz w:val="24"/>
          <w:szCs w:val="24"/>
        </w:rPr>
        <w:lastRenderedPageBreak/>
        <w:t>1</w:t>
      </w:r>
      <w:r w:rsidR="00EE1271" w:rsidRPr="004622DD">
        <w:rPr>
          <w:rFonts w:ascii="Times New Roman" w:hAnsi="Times New Roman"/>
          <w:b/>
          <w:sz w:val="24"/>
          <w:szCs w:val="24"/>
        </w:rPr>
        <w:t>8</w:t>
      </w:r>
      <w:r w:rsidRPr="004622DD">
        <w:rPr>
          <w:rFonts w:ascii="Times New Roman" w:hAnsi="Times New Roman"/>
          <w:b/>
          <w:sz w:val="24"/>
          <w:szCs w:val="24"/>
        </w:rPr>
        <w:t>.2</w:t>
      </w:r>
      <w:r w:rsidR="000D2102" w:rsidRPr="004622DD">
        <w:rPr>
          <w:rFonts w:ascii="Times New Roman" w:hAnsi="Times New Roman"/>
          <w:b/>
          <w:sz w:val="24"/>
          <w:szCs w:val="24"/>
        </w:rPr>
        <w:t>.</w:t>
      </w:r>
      <w:r w:rsidRPr="004622DD">
        <w:rPr>
          <w:rFonts w:ascii="Times New Roman" w:hAnsi="Times New Roman"/>
          <w:b/>
          <w:sz w:val="24"/>
          <w:szCs w:val="24"/>
        </w:rPr>
        <w:t xml:space="preserve"> </w:t>
      </w:r>
      <w:r w:rsidR="00EE1271" w:rsidRPr="004622DD">
        <w:rPr>
          <w:rFonts w:ascii="Times New Roman" w:hAnsi="Times New Roman"/>
          <w:b/>
          <w:sz w:val="24"/>
          <w:szCs w:val="24"/>
        </w:rPr>
        <w:t>Информация о возникновении у владельцев конвертируемых облигаций права требовать от эмитента конвертации принадлежащих им конвертируемых облигаций в другие облигации, а также в дополнительные обыкновенные или привилегированные акции</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371"/>
      </w:tblGrid>
      <w:tr w:rsidR="004622DD" w:rsidRPr="004622DD" w14:paraId="550BB465" w14:textId="77777777" w:rsidTr="00916348">
        <w:trPr>
          <w:trHeight w:val="805"/>
        </w:trPr>
        <w:tc>
          <w:tcPr>
            <w:tcW w:w="7542" w:type="dxa"/>
            <w:shd w:val="clear" w:color="auto" w:fill="auto"/>
            <w:vAlign w:val="bottom"/>
          </w:tcPr>
          <w:p w14:paraId="1AD62242" w14:textId="0B4A7A8F" w:rsidR="00050422" w:rsidRPr="004622DD" w:rsidRDefault="00EE1271" w:rsidP="00EE1271">
            <w:pPr>
              <w:jc w:val="both"/>
              <w:rPr>
                <w:rFonts w:ascii="Times New Roman" w:hAnsi="Times New Roman"/>
                <w:sz w:val="24"/>
                <w:szCs w:val="24"/>
              </w:rPr>
            </w:pPr>
            <w:r w:rsidRPr="004622DD">
              <w:rPr>
                <w:rFonts w:ascii="Times New Roman" w:hAnsi="Times New Roman"/>
                <w:sz w:val="24"/>
                <w:szCs w:val="24"/>
              </w:rPr>
              <w:t>Вид, категория (тип), серия (при наличии) и иные идентификационные признаки конвертируемых ценных бумаг эмитента, указанные в решении о выпуске ценных бумаг, у владельцев которых возникло право требовать от эмитента их конвертации:</w:t>
            </w:r>
          </w:p>
        </w:tc>
        <w:tc>
          <w:tcPr>
            <w:tcW w:w="7371" w:type="dxa"/>
            <w:shd w:val="clear" w:color="auto" w:fill="auto"/>
          </w:tcPr>
          <w:p w14:paraId="23ECF8A6" w14:textId="77777777" w:rsidR="00050422" w:rsidRPr="004622DD" w:rsidRDefault="00050422" w:rsidP="00EE1271">
            <w:pPr>
              <w:jc w:val="both"/>
              <w:rPr>
                <w:rFonts w:ascii="Times New Roman" w:hAnsi="Times New Roman"/>
                <w:sz w:val="24"/>
                <w:szCs w:val="24"/>
              </w:rPr>
            </w:pPr>
          </w:p>
        </w:tc>
      </w:tr>
      <w:tr w:rsidR="004622DD" w:rsidRPr="004622DD" w14:paraId="6A871297" w14:textId="77777777" w:rsidTr="00916348">
        <w:trPr>
          <w:trHeight w:val="805"/>
        </w:trPr>
        <w:tc>
          <w:tcPr>
            <w:tcW w:w="7542" w:type="dxa"/>
            <w:shd w:val="clear" w:color="auto" w:fill="auto"/>
            <w:vAlign w:val="bottom"/>
          </w:tcPr>
          <w:p w14:paraId="02740CF7" w14:textId="767D50B1" w:rsidR="00EE1271" w:rsidRPr="004622DD" w:rsidRDefault="00EE1271" w:rsidP="00EE1271">
            <w:pPr>
              <w:jc w:val="both"/>
              <w:rPr>
                <w:rFonts w:ascii="Times New Roman" w:hAnsi="Times New Roman"/>
                <w:sz w:val="24"/>
                <w:szCs w:val="24"/>
              </w:rPr>
            </w:pPr>
            <w:r w:rsidRPr="004622DD">
              <w:rPr>
                <w:rFonts w:ascii="Times New Roman" w:hAnsi="Times New Roman"/>
                <w:sz w:val="24"/>
                <w:szCs w:val="24"/>
              </w:rPr>
              <w:t>Регистрационный номер выпуска (дополнительного выпуска) конвертируемых ценных бумаг, у владельцев которых возникло право требовать от эмитента их конвертации, и дата его регистрации:</w:t>
            </w:r>
          </w:p>
        </w:tc>
        <w:tc>
          <w:tcPr>
            <w:tcW w:w="7371" w:type="dxa"/>
            <w:shd w:val="clear" w:color="auto" w:fill="auto"/>
          </w:tcPr>
          <w:p w14:paraId="39220E30" w14:textId="77777777" w:rsidR="00EE1271" w:rsidRPr="004622DD" w:rsidRDefault="00EE1271" w:rsidP="00EE1271">
            <w:pPr>
              <w:jc w:val="both"/>
              <w:rPr>
                <w:rFonts w:ascii="Times New Roman" w:hAnsi="Times New Roman"/>
                <w:sz w:val="24"/>
                <w:szCs w:val="24"/>
              </w:rPr>
            </w:pPr>
          </w:p>
        </w:tc>
      </w:tr>
      <w:tr w:rsidR="004622DD" w:rsidRPr="004622DD" w14:paraId="7C2001A4" w14:textId="77777777" w:rsidTr="00916348">
        <w:trPr>
          <w:trHeight w:val="805"/>
        </w:trPr>
        <w:tc>
          <w:tcPr>
            <w:tcW w:w="7542" w:type="dxa"/>
            <w:shd w:val="clear" w:color="auto" w:fill="auto"/>
            <w:vAlign w:val="bottom"/>
          </w:tcPr>
          <w:p w14:paraId="4C5203DC" w14:textId="05540278" w:rsidR="00EE1271" w:rsidRPr="004622DD" w:rsidRDefault="00EE1271" w:rsidP="00EE1271">
            <w:pPr>
              <w:jc w:val="both"/>
              <w:rPr>
                <w:rFonts w:ascii="Times New Roman" w:hAnsi="Times New Roman"/>
                <w:sz w:val="24"/>
                <w:szCs w:val="24"/>
              </w:rPr>
            </w:pPr>
            <w:r w:rsidRPr="004622DD">
              <w:rPr>
                <w:rFonts w:ascii="Times New Roman" w:hAnsi="Times New Roman"/>
                <w:sz w:val="24"/>
                <w:szCs w:val="24"/>
              </w:rPr>
              <w:t>Вид, категория (тип), серия (при наличии) и иные идентификационные признаки ценных бумаг эмитента, указанные в решении о выпуске ценных бумаг, право требовать конвертации в которые возникло у владельцев конвертируемых ценных бумаг эмитента:</w:t>
            </w:r>
          </w:p>
        </w:tc>
        <w:tc>
          <w:tcPr>
            <w:tcW w:w="7371" w:type="dxa"/>
            <w:shd w:val="clear" w:color="auto" w:fill="auto"/>
          </w:tcPr>
          <w:p w14:paraId="016AE000" w14:textId="77777777" w:rsidR="00EE1271" w:rsidRPr="004622DD" w:rsidRDefault="00EE1271" w:rsidP="00EE1271">
            <w:pPr>
              <w:jc w:val="both"/>
              <w:rPr>
                <w:rFonts w:ascii="Times New Roman" w:hAnsi="Times New Roman"/>
                <w:sz w:val="24"/>
                <w:szCs w:val="24"/>
              </w:rPr>
            </w:pPr>
          </w:p>
        </w:tc>
      </w:tr>
      <w:tr w:rsidR="004622DD" w:rsidRPr="004622DD" w14:paraId="20196D96" w14:textId="77777777" w:rsidTr="00916348">
        <w:trPr>
          <w:trHeight w:val="805"/>
        </w:trPr>
        <w:tc>
          <w:tcPr>
            <w:tcW w:w="7542" w:type="dxa"/>
            <w:shd w:val="clear" w:color="auto" w:fill="auto"/>
            <w:vAlign w:val="bottom"/>
          </w:tcPr>
          <w:p w14:paraId="6CEBE5D3" w14:textId="7D3D68DB" w:rsidR="00EE1271" w:rsidRPr="004622DD" w:rsidRDefault="00EE1271" w:rsidP="00EE1271">
            <w:pPr>
              <w:jc w:val="both"/>
              <w:rPr>
                <w:rFonts w:ascii="Times New Roman" w:hAnsi="Times New Roman"/>
                <w:sz w:val="24"/>
                <w:szCs w:val="24"/>
              </w:rPr>
            </w:pPr>
            <w:r w:rsidRPr="004622DD">
              <w:rPr>
                <w:rFonts w:ascii="Times New Roman" w:hAnsi="Times New Roman"/>
                <w:sz w:val="24"/>
                <w:szCs w:val="24"/>
              </w:rPr>
              <w:t>Регистрационный номер выпуска (дополнительного выпуска) ценных бумаг, право требовать конвертации в которые возникло у владельцев конвертируемых ценных бумаг эмитента, и дата его регистрации:</w:t>
            </w:r>
          </w:p>
        </w:tc>
        <w:tc>
          <w:tcPr>
            <w:tcW w:w="7371" w:type="dxa"/>
            <w:shd w:val="clear" w:color="auto" w:fill="auto"/>
          </w:tcPr>
          <w:p w14:paraId="30DCC25E" w14:textId="77777777" w:rsidR="00EE1271" w:rsidRPr="004622DD" w:rsidRDefault="00EE1271" w:rsidP="00EE1271">
            <w:pPr>
              <w:jc w:val="both"/>
              <w:rPr>
                <w:rFonts w:ascii="Times New Roman" w:hAnsi="Times New Roman"/>
                <w:sz w:val="24"/>
                <w:szCs w:val="24"/>
              </w:rPr>
            </w:pPr>
          </w:p>
        </w:tc>
      </w:tr>
      <w:tr w:rsidR="004622DD" w:rsidRPr="004622DD" w14:paraId="34BF2039" w14:textId="77777777" w:rsidTr="00916348">
        <w:trPr>
          <w:trHeight w:val="805"/>
        </w:trPr>
        <w:tc>
          <w:tcPr>
            <w:tcW w:w="7542" w:type="dxa"/>
            <w:shd w:val="clear" w:color="auto" w:fill="auto"/>
            <w:vAlign w:val="bottom"/>
          </w:tcPr>
          <w:p w14:paraId="4AF7C8D8" w14:textId="205E895F" w:rsidR="00EE1271" w:rsidRPr="004622DD" w:rsidRDefault="00EE1271" w:rsidP="00EE1271">
            <w:pPr>
              <w:jc w:val="both"/>
              <w:rPr>
                <w:rFonts w:ascii="Times New Roman" w:hAnsi="Times New Roman"/>
                <w:sz w:val="24"/>
                <w:szCs w:val="24"/>
              </w:rPr>
            </w:pPr>
            <w:r w:rsidRPr="004622DD">
              <w:rPr>
                <w:rFonts w:ascii="Times New Roman" w:hAnsi="Times New Roman"/>
                <w:sz w:val="24"/>
                <w:szCs w:val="24"/>
              </w:rPr>
              <w:t>Количество ценных бумаг, в которые осуществляется конвертация одной конвертируемой ценной бумаги (коэффициент конвертации):</w:t>
            </w:r>
          </w:p>
        </w:tc>
        <w:tc>
          <w:tcPr>
            <w:tcW w:w="7371" w:type="dxa"/>
            <w:shd w:val="clear" w:color="auto" w:fill="auto"/>
          </w:tcPr>
          <w:p w14:paraId="1EE0E508" w14:textId="77777777" w:rsidR="00EE1271" w:rsidRPr="004622DD" w:rsidRDefault="00EE1271" w:rsidP="00EE1271">
            <w:pPr>
              <w:jc w:val="both"/>
              <w:rPr>
                <w:rFonts w:ascii="Times New Roman" w:hAnsi="Times New Roman"/>
                <w:sz w:val="24"/>
                <w:szCs w:val="24"/>
              </w:rPr>
            </w:pPr>
          </w:p>
        </w:tc>
      </w:tr>
      <w:tr w:rsidR="004622DD" w:rsidRPr="004622DD" w14:paraId="79FDF98B" w14:textId="77777777" w:rsidTr="00916348">
        <w:trPr>
          <w:trHeight w:val="805"/>
        </w:trPr>
        <w:tc>
          <w:tcPr>
            <w:tcW w:w="7542" w:type="dxa"/>
            <w:shd w:val="clear" w:color="auto" w:fill="auto"/>
            <w:vAlign w:val="bottom"/>
          </w:tcPr>
          <w:p w14:paraId="17E57378" w14:textId="41C21CE1" w:rsidR="00EE1271" w:rsidRPr="004622DD" w:rsidRDefault="00EE1271" w:rsidP="00EE1271">
            <w:pPr>
              <w:jc w:val="both"/>
              <w:rPr>
                <w:rFonts w:ascii="Times New Roman" w:hAnsi="Times New Roman"/>
                <w:sz w:val="24"/>
                <w:szCs w:val="24"/>
              </w:rPr>
            </w:pPr>
            <w:r w:rsidRPr="004622DD">
              <w:rPr>
                <w:rFonts w:ascii="Times New Roman" w:hAnsi="Times New Roman"/>
                <w:sz w:val="24"/>
                <w:szCs w:val="24"/>
              </w:rPr>
              <w:t>Условия осуществления конвертации, в том числе срок и (или) обстоятельства, при наступлении которых осуществляется конвертация:</w:t>
            </w:r>
          </w:p>
        </w:tc>
        <w:tc>
          <w:tcPr>
            <w:tcW w:w="7371" w:type="dxa"/>
            <w:shd w:val="clear" w:color="auto" w:fill="auto"/>
          </w:tcPr>
          <w:p w14:paraId="588B7B17" w14:textId="77777777" w:rsidR="00EE1271" w:rsidRPr="004622DD" w:rsidRDefault="00EE1271" w:rsidP="00EE1271">
            <w:pPr>
              <w:jc w:val="both"/>
              <w:rPr>
                <w:rFonts w:ascii="Times New Roman" w:hAnsi="Times New Roman"/>
                <w:sz w:val="24"/>
                <w:szCs w:val="24"/>
              </w:rPr>
            </w:pPr>
          </w:p>
        </w:tc>
      </w:tr>
      <w:tr w:rsidR="00EE1271" w:rsidRPr="004622DD" w14:paraId="451E7F50" w14:textId="77777777" w:rsidTr="00916348">
        <w:trPr>
          <w:trHeight w:val="456"/>
        </w:trPr>
        <w:tc>
          <w:tcPr>
            <w:tcW w:w="7542" w:type="dxa"/>
            <w:shd w:val="clear" w:color="auto" w:fill="auto"/>
          </w:tcPr>
          <w:p w14:paraId="07A7F7CF" w14:textId="726B15EE" w:rsidR="00EE1271" w:rsidRPr="004622DD" w:rsidRDefault="00EE1271" w:rsidP="00EE1271">
            <w:pPr>
              <w:jc w:val="both"/>
              <w:rPr>
                <w:rFonts w:ascii="Times New Roman" w:hAnsi="Times New Roman"/>
                <w:sz w:val="24"/>
                <w:szCs w:val="24"/>
              </w:rPr>
            </w:pPr>
            <w:r w:rsidRPr="004622DD">
              <w:rPr>
                <w:rFonts w:ascii="Times New Roman" w:hAnsi="Times New Roman"/>
                <w:sz w:val="24"/>
                <w:szCs w:val="24"/>
              </w:rPr>
              <w:t>Порядок осуществления конвертации:</w:t>
            </w:r>
          </w:p>
        </w:tc>
        <w:tc>
          <w:tcPr>
            <w:tcW w:w="7371" w:type="dxa"/>
            <w:shd w:val="clear" w:color="auto" w:fill="auto"/>
          </w:tcPr>
          <w:p w14:paraId="51DA7745" w14:textId="77777777" w:rsidR="00EE1271" w:rsidRPr="004622DD" w:rsidRDefault="00EE1271" w:rsidP="00EE1271">
            <w:pPr>
              <w:jc w:val="both"/>
              <w:rPr>
                <w:rFonts w:ascii="Times New Roman" w:hAnsi="Times New Roman"/>
                <w:sz w:val="24"/>
                <w:szCs w:val="24"/>
              </w:rPr>
            </w:pPr>
          </w:p>
        </w:tc>
      </w:tr>
    </w:tbl>
    <w:p w14:paraId="2A4F1FB9" w14:textId="77777777" w:rsidR="00050422" w:rsidRPr="004622DD" w:rsidRDefault="00050422" w:rsidP="00EE1271">
      <w:pPr>
        <w:jc w:val="both"/>
        <w:rPr>
          <w:rFonts w:ascii="Times New Roman" w:hAnsi="Times New Roman"/>
          <w:sz w:val="24"/>
          <w:szCs w:val="24"/>
        </w:rPr>
      </w:pPr>
    </w:p>
    <w:p w14:paraId="1D138727" w14:textId="27CDBC3B" w:rsidR="00EE1271" w:rsidRPr="004622DD" w:rsidRDefault="005D3D29" w:rsidP="00417EE9">
      <w:pPr>
        <w:spacing w:before="240"/>
        <w:rPr>
          <w:rFonts w:ascii="Times New Roman" w:hAnsi="Times New Roman"/>
          <w:b/>
          <w:sz w:val="24"/>
          <w:szCs w:val="24"/>
        </w:rPr>
      </w:pPr>
      <w:r w:rsidRPr="004622DD">
        <w:rPr>
          <w:rFonts w:ascii="Times New Roman" w:hAnsi="Times New Roman"/>
          <w:sz w:val="24"/>
          <w:szCs w:val="24"/>
        </w:rPr>
        <w:br w:type="page"/>
      </w:r>
      <w:r w:rsidR="00E820E1" w:rsidRPr="004622DD">
        <w:rPr>
          <w:rFonts w:ascii="Times New Roman" w:eastAsia="Times New Roman" w:hAnsi="Times New Roman"/>
          <w:b/>
          <w:sz w:val="24"/>
          <w:szCs w:val="24"/>
          <w:lang w:eastAsia="ru-RU"/>
        </w:rPr>
        <w:lastRenderedPageBreak/>
        <w:t>Форма 1</w:t>
      </w:r>
      <w:r w:rsidR="00050422" w:rsidRPr="004622DD">
        <w:rPr>
          <w:rFonts w:ascii="Times New Roman" w:eastAsia="Times New Roman" w:hAnsi="Times New Roman"/>
          <w:b/>
          <w:sz w:val="24"/>
          <w:szCs w:val="24"/>
          <w:lang w:eastAsia="ru-RU"/>
        </w:rPr>
        <w:t>9</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518"/>
        <w:gridCol w:w="1463"/>
        <w:gridCol w:w="1009"/>
        <w:gridCol w:w="14"/>
        <w:gridCol w:w="1293"/>
        <w:gridCol w:w="1335"/>
        <w:gridCol w:w="1393"/>
        <w:gridCol w:w="38"/>
        <w:gridCol w:w="1310"/>
      </w:tblGrid>
      <w:tr w:rsidR="004622DD" w:rsidRPr="004622DD" w14:paraId="1E4BACB0" w14:textId="77777777" w:rsidTr="00916348">
        <w:trPr>
          <w:trHeight w:val="213"/>
        </w:trPr>
        <w:tc>
          <w:tcPr>
            <w:tcW w:w="3568" w:type="dxa"/>
            <w:shd w:val="clear" w:color="auto" w:fill="auto"/>
          </w:tcPr>
          <w:p w14:paraId="1F731238"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832" w:type="dxa"/>
            <w:shd w:val="clear" w:color="auto" w:fill="auto"/>
          </w:tcPr>
          <w:p w14:paraId="1C8EBC6C" w14:textId="77777777" w:rsidR="00EE1271" w:rsidRPr="004622DD" w:rsidRDefault="00EE1271" w:rsidP="00305EC8">
            <w:pPr>
              <w:spacing w:after="0" w:line="240" w:lineRule="auto"/>
              <w:rPr>
                <w:rFonts w:ascii="Times New Roman" w:hAnsi="Times New Roman"/>
                <w:sz w:val="24"/>
                <w:szCs w:val="24"/>
              </w:rPr>
            </w:pPr>
          </w:p>
        </w:tc>
        <w:tc>
          <w:tcPr>
            <w:tcW w:w="2570" w:type="dxa"/>
            <w:gridSpan w:val="3"/>
            <w:shd w:val="clear" w:color="auto" w:fill="auto"/>
          </w:tcPr>
          <w:p w14:paraId="2ADF390D"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801" w:type="dxa"/>
            <w:gridSpan w:val="5"/>
            <w:shd w:val="clear" w:color="auto" w:fill="auto"/>
          </w:tcPr>
          <w:p w14:paraId="509C7BF1"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711BEC95" w14:textId="77777777" w:rsidTr="00916348">
        <w:trPr>
          <w:trHeight w:val="124"/>
        </w:trPr>
        <w:tc>
          <w:tcPr>
            <w:tcW w:w="7400" w:type="dxa"/>
            <w:gridSpan w:val="2"/>
            <w:shd w:val="clear" w:color="auto" w:fill="auto"/>
          </w:tcPr>
          <w:p w14:paraId="582C9123"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71" w:type="dxa"/>
            <w:gridSpan w:val="8"/>
            <w:shd w:val="clear" w:color="auto" w:fill="auto"/>
          </w:tcPr>
          <w:p w14:paraId="40C8C435" w14:textId="77777777" w:rsidR="00EE1271" w:rsidRPr="004622DD" w:rsidRDefault="00EE1271" w:rsidP="00305EC8">
            <w:pPr>
              <w:spacing w:after="0" w:line="240" w:lineRule="auto"/>
              <w:rPr>
                <w:rFonts w:ascii="Times New Roman" w:hAnsi="Times New Roman"/>
                <w:sz w:val="24"/>
                <w:szCs w:val="24"/>
              </w:rPr>
            </w:pPr>
          </w:p>
        </w:tc>
      </w:tr>
      <w:tr w:rsidR="004622DD" w:rsidRPr="004622DD" w14:paraId="1D2D74DC" w14:textId="77777777" w:rsidTr="00916348">
        <w:trPr>
          <w:trHeight w:val="206"/>
        </w:trPr>
        <w:tc>
          <w:tcPr>
            <w:tcW w:w="7400" w:type="dxa"/>
            <w:gridSpan w:val="2"/>
            <w:shd w:val="clear" w:color="auto" w:fill="auto"/>
          </w:tcPr>
          <w:p w14:paraId="57500D55"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71" w:type="dxa"/>
            <w:gridSpan w:val="8"/>
            <w:shd w:val="clear" w:color="auto" w:fill="auto"/>
          </w:tcPr>
          <w:p w14:paraId="351C63CD" w14:textId="77777777" w:rsidR="00EE1271" w:rsidRPr="004622DD" w:rsidRDefault="00EE1271" w:rsidP="00305EC8">
            <w:pPr>
              <w:spacing w:after="0" w:line="240" w:lineRule="auto"/>
              <w:rPr>
                <w:rFonts w:ascii="Times New Roman" w:hAnsi="Times New Roman"/>
                <w:sz w:val="24"/>
                <w:szCs w:val="24"/>
              </w:rPr>
            </w:pPr>
          </w:p>
        </w:tc>
      </w:tr>
      <w:tr w:rsidR="004622DD" w:rsidRPr="004622DD" w14:paraId="63E5E2CE" w14:textId="77777777" w:rsidTr="00916348">
        <w:trPr>
          <w:trHeight w:val="176"/>
        </w:trPr>
        <w:tc>
          <w:tcPr>
            <w:tcW w:w="7400" w:type="dxa"/>
            <w:gridSpan w:val="2"/>
            <w:tcBorders>
              <w:bottom w:val="double" w:sz="4" w:space="0" w:color="auto"/>
            </w:tcBorders>
            <w:shd w:val="clear" w:color="auto" w:fill="auto"/>
          </w:tcPr>
          <w:p w14:paraId="73E8D70A" w14:textId="2E243331"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71" w:type="dxa"/>
            <w:gridSpan w:val="8"/>
            <w:tcBorders>
              <w:bottom w:val="double" w:sz="4" w:space="0" w:color="auto"/>
            </w:tcBorders>
            <w:shd w:val="clear" w:color="auto" w:fill="auto"/>
          </w:tcPr>
          <w:p w14:paraId="468E8089" w14:textId="77777777" w:rsidR="00EE1271" w:rsidRPr="004622DD" w:rsidRDefault="00EE1271" w:rsidP="00305EC8">
            <w:pPr>
              <w:spacing w:after="0" w:line="240" w:lineRule="auto"/>
              <w:rPr>
                <w:rFonts w:ascii="Times New Roman" w:hAnsi="Times New Roman"/>
                <w:sz w:val="24"/>
                <w:szCs w:val="24"/>
              </w:rPr>
            </w:pPr>
          </w:p>
        </w:tc>
      </w:tr>
      <w:tr w:rsidR="004622DD" w:rsidRPr="004622DD" w14:paraId="40AD7A9C" w14:textId="77777777" w:rsidTr="00916348">
        <w:trPr>
          <w:trHeight w:val="192"/>
        </w:trPr>
        <w:tc>
          <w:tcPr>
            <w:tcW w:w="14771" w:type="dxa"/>
            <w:gridSpan w:val="10"/>
            <w:tcBorders>
              <w:top w:val="double" w:sz="4" w:space="0" w:color="auto"/>
              <w:left w:val="single" w:sz="4" w:space="0" w:color="auto"/>
              <w:bottom w:val="single" w:sz="4" w:space="0" w:color="auto"/>
              <w:right w:val="single" w:sz="4" w:space="0" w:color="auto"/>
            </w:tcBorders>
            <w:shd w:val="clear" w:color="auto" w:fill="auto"/>
          </w:tcPr>
          <w:p w14:paraId="053AED47" w14:textId="23674B75" w:rsidR="00EE1271" w:rsidRPr="004622DD" w:rsidRDefault="00E12F68"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76EC57C9" w14:textId="77777777" w:rsidTr="00916348">
        <w:trPr>
          <w:trHeight w:val="264"/>
        </w:trPr>
        <w:tc>
          <w:tcPr>
            <w:tcW w:w="7400" w:type="dxa"/>
            <w:gridSpan w:val="2"/>
            <w:tcBorders>
              <w:top w:val="single" w:sz="4" w:space="0" w:color="auto"/>
            </w:tcBorders>
            <w:shd w:val="clear" w:color="auto" w:fill="auto"/>
          </w:tcPr>
          <w:p w14:paraId="5A4586E4"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468" w:type="dxa"/>
            <w:tcBorders>
              <w:top w:val="single" w:sz="4" w:space="0" w:color="auto"/>
            </w:tcBorders>
            <w:shd w:val="clear" w:color="auto" w:fill="auto"/>
          </w:tcPr>
          <w:p w14:paraId="3854B8F6"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54890EE" w14:textId="77777777" w:rsidR="00EE1271" w:rsidRPr="004622DD" w:rsidRDefault="00EE1271"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BECD2F3"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765A1F8"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1103A44D"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818" w:type="dxa"/>
            <w:gridSpan w:val="2"/>
            <w:tcBorders>
              <w:top w:val="single" w:sz="4" w:space="0" w:color="auto"/>
            </w:tcBorders>
            <w:shd w:val="clear" w:color="auto" w:fill="auto"/>
          </w:tcPr>
          <w:p w14:paraId="53C2E587"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04EAE95A" w14:textId="77777777" w:rsidTr="00916348">
        <w:trPr>
          <w:trHeight w:val="98"/>
        </w:trPr>
        <w:tc>
          <w:tcPr>
            <w:tcW w:w="7400" w:type="dxa"/>
            <w:gridSpan w:val="2"/>
            <w:tcBorders>
              <w:bottom w:val="double" w:sz="4" w:space="0" w:color="auto"/>
            </w:tcBorders>
            <w:shd w:val="clear" w:color="auto" w:fill="auto"/>
          </w:tcPr>
          <w:p w14:paraId="63F0C1DD"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71" w:type="dxa"/>
            <w:gridSpan w:val="8"/>
            <w:tcBorders>
              <w:bottom w:val="double" w:sz="4" w:space="0" w:color="auto"/>
            </w:tcBorders>
            <w:shd w:val="clear" w:color="auto" w:fill="auto"/>
          </w:tcPr>
          <w:p w14:paraId="264A2144" w14:textId="77777777" w:rsidR="00EE1271" w:rsidRPr="004622DD" w:rsidRDefault="00EE1271" w:rsidP="00305EC8">
            <w:pPr>
              <w:pStyle w:val="a4"/>
              <w:spacing w:after="0" w:line="240" w:lineRule="auto"/>
              <w:ind w:left="546"/>
              <w:rPr>
                <w:rFonts w:ascii="Times New Roman" w:hAnsi="Times New Roman"/>
                <w:sz w:val="24"/>
                <w:szCs w:val="24"/>
              </w:rPr>
            </w:pPr>
          </w:p>
        </w:tc>
      </w:tr>
      <w:tr w:rsidR="004622DD" w:rsidRPr="004622DD" w14:paraId="75CB6612" w14:textId="77777777" w:rsidTr="00916348">
        <w:trPr>
          <w:trHeight w:val="174"/>
        </w:trPr>
        <w:tc>
          <w:tcPr>
            <w:tcW w:w="14771" w:type="dxa"/>
            <w:gridSpan w:val="10"/>
            <w:tcBorders>
              <w:top w:val="double" w:sz="4" w:space="0" w:color="auto"/>
              <w:left w:val="single" w:sz="4" w:space="0" w:color="auto"/>
              <w:bottom w:val="single" w:sz="4" w:space="0" w:color="auto"/>
              <w:right w:val="single" w:sz="4" w:space="0" w:color="auto"/>
            </w:tcBorders>
            <w:shd w:val="clear" w:color="auto" w:fill="auto"/>
          </w:tcPr>
          <w:p w14:paraId="4306C549" w14:textId="7C51307A" w:rsidR="00EE1271"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76FD9143" w14:textId="77777777" w:rsidTr="00916348">
        <w:trPr>
          <w:trHeight w:val="543"/>
        </w:trPr>
        <w:tc>
          <w:tcPr>
            <w:tcW w:w="7400" w:type="dxa"/>
            <w:gridSpan w:val="2"/>
            <w:tcBorders>
              <w:top w:val="single" w:sz="4" w:space="0" w:color="auto"/>
            </w:tcBorders>
            <w:shd w:val="clear" w:color="auto" w:fill="auto"/>
          </w:tcPr>
          <w:p w14:paraId="1717B79A" w14:textId="30F31FE9" w:rsidR="00EE1271" w:rsidRPr="004622DD" w:rsidRDefault="00EE1271" w:rsidP="00A745D0">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71" w:type="dxa"/>
            <w:gridSpan w:val="8"/>
            <w:tcBorders>
              <w:top w:val="single" w:sz="4" w:space="0" w:color="auto"/>
            </w:tcBorders>
            <w:shd w:val="clear" w:color="auto" w:fill="auto"/>
          </w:tcPr>
          <w:p w14:paraId="03EB5A8D" w14:textId="77777777" w:rsidR="00EE1271" w:rsidRPr="004622DD" w:rsidRDefault="00EE1271" w:rsidP="00305EC8">
            <w:pPr>
              <w:pStyle w:val="a4"/>
              <w:spacing w:after="0" w:line="240" w:lineRule="auto"/>
              <w:ind w:left="546"/>
              <w:rPr>
                <w:rFonts w:ascii="Times New Roman" w:hAnsi="Times New Roman"/>
                <w:sz w:val="24"/>
                <w:szCs w:val="24"/>
              </w:rPr>
            </w:pPr>
          </w:p>
        </w:tc>
      </w:tr>
      <w:tr w:rsidR="004622DD" w:rsidRPr="004622DD" w14:paraId="74F0C1A1" w14:textId="77777777" w:rsidTr="00916348">
        <w:trPr>
          <w:trHeight w:val="275"/>
        </w:trPr>
        <w:tc>
          <w:tcPr>
            <w:tcW w:w="7400" w:type="dxa"/>
            <w:gridSpan w:val="2"/>
            <w:shd w:val="clear" w:color="auto" w:fill="auto"/>
          </w:tcPr>
          <w:p w14:paraId="78BAA076" w14:textId="77777777" w:rsidR="00EE1271" w:rsidRPr="004622DD" w:rsidRDefault="00EE1271"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71" w:type="dxa"/>
            <w:gridSpan w:val="8"/>
            <w:shd w:val="clear" w:color="auto" w:fill="auto"/>
          </w:tcPr>
          <w:p w14:paraId="2AAAC914" w14:textId="77777777" w:rsidR="00EE1271" w:rsidRPr="004622DD" w:rsidRDefault="00EE1271" w:rsidP="00305EC8">
            <w:pPr>
              <w:pStyle w:val="a4"/>
              <w:spacing w:after="0" w:line="240" w:lineRule="auto"/>
              <w:ind w:left="546"/>
              <w:rPr>
                <w:rFonts w:ascii="Times New Roman" w:hAnsi="Times New Roman"/>
                <w:sz w:val="24"/>
                <w:szCs w:val="24"/>
              </w:rPr>
            </w:pPr>
          </w:p>
        </w:tc>
      </w:tr>
      <w:tr w:rsidR="004622DD" w:rsidRPr="004622DD" w14:paraId="7D94A089" w14:textId="77777777" w:rsidTr="00916348">
        <w:trPr>
          <w:trHeight w:val="423"/>
        </w:trPr>
        <w:tc>
          <w:tcPr>
            <w:tcW w:w="7400" w:type="dxa"/>
            <w:gridSpan w:val="2"/>
            <w:shd w:val="clear" w:color="auto" w:fill="auto"/>
          </w:tcPr>
          <w:p w14:paraId="534134A0" w14:textId="77777777" w:rsidR="00EE1271" w:rsidRPr="004622DD" w:rsidRDefault="00EE1271"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468" w:type="dxa"/>
            <w:shd w:val="clear" w:color="auto" w:fill="auto"/>
          </w:tcPr>
          <w:p w14:paraId="078CB0C6"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3B665CD1" w14:textId="77777777" w:rsidR="00EE1271" w:rsidRPr="004622DD" w:rsidRDefault="00EE1271" w:rsidP="00305EC8">
            <w:pPr>
              <w:pStyle w:val="a4"/>
              <w:spacing w:after="0" w:line="240" w:lineRule="auto"/>
              <w:ind w:left="546"/>
              <w:rPr>
                <w:rFonts w:ascii="Times New Roman" w:hAnsi="Times New Roman"/>
                <w:sz w:val="24"/>
                <w:szCs w:val="24"/>
              </w:rPr>
            </w:pPr>
          </w:p>
        </w:tc>
        <w:tc>
          <w:tcPr>
            <w:tcW w:w="1253" w:type="dxa"/>
            <w:shd w:val="clear" w:color="auto" w:fill="auto"/>
          </w:tcPr>
          <w:p w14:paraId="6103A34D"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639CB7F5"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0E4A1CEE"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777" w:type="dxa"/>
            <w:shd w:val="clear" w:color="auto" w:fill="auto"/>
          </w:tcPr>
          <w:p w14:paraId="4C4491A7" w14:textId="77777777" w:rsidR="00EE1271" w:rsidRPr="004622DD" w:rsidRDefault="00EE1271"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7C0A1A34" w14:textId="1F52A276" w:rsidR="00E820E1" w:rsidRPr="004622DD" w:rsidRDefault="00050422" w:rsidP="00B16B58">
      <w:pPr>
        <w:spacing w:before="240"/>
        <w:jc w:val="center"/>
        <w:rPr>
          <w:rFonts w:ascii="Times New Roman" w:hAnsi="Times New Roman"/>
          <w:b/>
          <w:sz w:val="24"/>
          <w:szCs w:val="24"/>
        </w:rPr>
      </w:pPr>
      <w:r w:rsidRPr="004622DD">
        <w:rPr>
          <w:rFonts w:ascii="Times New Roman" w:hAnsi="Times New Roman"/>
          <w:b/>
          <w:sz w:val="24"/>
          <w:szCs w:val="24"/>
        </w:rPr>
        <w:t>Информация, связанная</w:t>
      </w:r>
      <w:r w:rsidR="00E820E1" w:rsidRPr="004622DD">
        <w:rPr>
          <w:rFonts w:ascii="Times New Roman" w:hAnsi="Times New Roman"/>
          <w:b/>
          <w:sz w:val="24"/>
          <w:szCs w:val="24"/>
        </w:rPr>
        <w:t xml:space="preserve"> с осуществлением права на участие в общем собрании владельцев облигаций</w:t>
      </w:r>
      <w:r w:rsidR="00F86A02" w:rsidRPr="004622DD">
        <w:rPr>
          <w:rFonts w:ascii="Times New Roman" w:hAnsi="Times New Roman"/>
          <w:b/>
          <w:sz w:val="24"/>
          <w:szCs w:val="24"/>
        </w:rPr>
        <w:t xml:space="preserve"> </w:t>
      </w:r>
    </w:p>
    <w:tbl>
      <w:tblPr>
        <w:tblStyle w:val="af0"/>
        <w:tblW w:w="14771" w:type="dxa"/>
        <w:tblInd w:w="108" w:type="dxa"/>
        <w:tblLook w:val="04A0" w:firstRow="1" w:lastRow="0" w:firstColumn="1" w:lastColumn="0" w:noHBand="0" w:noVBand="1"/>
      </w:tblPr>
      <w:tblGrid>
        <w:gridCol w:w="7542"/>
        <w:gridCol w:w="7229"/>
      </w:tblGrid>
      <w:tr w:rsidR="004622DD" w:rsidRPr="004622DD" w14:paraId="09B09E2F" w14:textId="77777777" w:rsidTr="00916348">
        <w:tc>
          <w:tcPr>
            <w:tcW w:w="7542" w:type="dxa"/>
          </w:tcPr>
          <w:p w14:paraId="2A9C26CE"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t>Дата заполнения</w:t>
            </w:r>
          </w:p>
        </w:tc>
        <w:tc>
          <w:tcPr>
            <w:tcW w:w="7229" w:type="dxa"/>
          </w:tcPr>
          <w:p w14:paraId="438969E7" w14:textId="77777777" w:rsidR="00B16B58" w:rsidRPr="004622DD" w:rsidRDefault="00B16B58" w:rsidP="002C3807">
            <w:pPr>
              <w:rPr>
                <w:rFonts w:ascii="Times New Roman" w:hAnsi="Times New Roman"/>
                <w:b/>
                <w:sz w:val="24"/>
                <w:szCs w:val="24"/>
              </w:rPr>
            </w:pPr>
          </w:p>
        </w:tc>
      </w:tr>
    </w:tbl>
    <w:p w14:paraId="204C59DE" w14:textId="19CF2DEF" w:rsidR="00EE1271" w:rsidRPr="004622DD" w:rsidRDefault="00EE1271" w:rsidP="004A55DB">
      <w:pPr>
        <w:spacing w:before="240"/>
        <w:jc w:val="center"/>
        <w:rPr>
          <w:rFonts w:ascii="Times New Roman" w:hAnsi="Times New Roman"/>
          <w:b/>
          <w:sz w:val="24"/>
          <w:szCs w:val="24"/>
        </w:rPr>
      </w:pPr>
      <w:r w:rsidRPr="004622DD">
        <w:rPr>
          <w:rFonts w:ascii="Times New Roman" w:hAnsi="Times New Roman"/>
          <w:b/>
          <w:sz w:val="24"/>
          <w:szCs w:val="24"/>
        </w:rPr>
        <w:t>19.2. Информация о проведении общего собрания владельцев облигаций</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229"/>
      </w:tblGrid>
      <w:tr w:rsidR="004622DD" w:rsidRPr="004622DD" w14:paraId="56B81897" w14:textId="77777777" w:rsidTr="00916348">
        <w:trPr>
          <w:trHeight w:val="285"/>
        </w:trPr>
        <w:tc>
          <w:tcPr>
            <w:tcW w:w="7542" w:type="dxa"/>
            <w:shd w:val="clear" w:color="auto" w:fill="auto"/>
            <w:vAlign w:val="bottom"/>
          </w:tcPr>
          <w:p w14:paraId="48C43A20" w14:textId="7D10C4C4" w:rsidR="00EE1271" w:rsidRPr="004622DD" w:rsidRDefault="00CE30B2" w:rsidP="00D756A2">
            <w:pPr>
              <w:jc w:val="both"/>
              <w:rPr>
                <w:rFonts w:ascii="Times New Roman" w:hAnsi="Times New Roman"/>
                <w:sz w:val="24"/>
                <w:szCs w:val="24"/>
              </w:rPr>
            </w:pPr>
            <w:bookmarkStart w:id="756" w:name="_Toc462933884"/>
            <w:r w:rsidRPr="004622DD">
              <w:rPr>
                <w:rFonts w:ascii="Times New Roman" w:hAnsi="Times New Roman"/>
                <w:sz w:val="24"/>
                <w:szCs w:val="24"/>
              </w:rPr>
              <w:lastRenderedPageBreak/>
              <w:t>Форма проведения общего собрания владельцев облигаций эмитента (собрание (совместное присутствие) или заочное голосование)</w:t>
            </w:r>
            <w:r w:rsidR="00E820E1" w:rsidRPr="004622DD">
              <w:rPr>
                <w:rFonts w:ascii="Times New Roman" w:hAnsi="Times New Roman"/>
                <w:sz w:val="24"/>
                <w:szCs w:val="24"/>
              </w:rPr>
              <w:t>:</w:t>
            </w:r>
            <w:bookmarkEnd w:id="756"/>
          </w:p>
        </w:tc>
        <w:tc>
          <w:tcPr>
            <w:tcW w:w="7229" w:type="dxa"/>
            <w:shd w:val="clear" w:color="auto" w:fill="auto"/>
          </w:tcPr>
          <w:p w14:paraId="2AF6BCDC" w14:textId="77777777" w:rsidR="00E820E1" w:rsidRPr="004622DD" w:rsidRDefault="00E820E1" w:rsidP="00CE30B2">
            <w:pPr>
              <w:rPr>
                <w:rFonts w:ascii="Times New Roman" w:hAnsi="Times New Roman"/>
                <w:sz w:val="24"/>
                <w:szCs w:val="24"/>
              </w:rPr>
            </w:pPr>
          </w:p>
        </w:tc>
      </w:tr>
      <w:tr w:rsidR="004622DD" w:rsidRPr="004622DD" w14:paraId="272D8A6B" w14:textId="77777777" w:rsidTr="00916348">
        <w:tc>
          <w:tcPr>
            <w:tcW w:w="7542" w:type="dxa"/>
            <w:shd w:val="clear" w:color="auto" w:fill="auto"/>
            <w:vAlign w:val="bottom"/>
          </w:tcPr>
          <w:p w14:paraId="6F943C6F" w14:textId="37B320F2" w:rsidR="00E820E1" w:rsidRPr="004622DD" w:rsidRDefault="00CE30B2" w:rsidP="00D448EA">
            <w:pPr>
              <w:jc w:val="both"/>
              <w:rPr>
                <w:rFonts w:ascii="Times New Roman" w:hAnsi="Times New Roman"/>
                <w:sz w:val="24"/>
                <w:szCs w:val="24"/>
              </w:rPr>
            </w:pPr>
            <w:bookmarkStart w:id="757" w:name="_Toc462933885"/>
            <w:r w:rsidRPr="004622DD">
              <w:rPr>
                <w:rFonts w:ascii="Times New Roman" w:hAnsi="Times New Roman"/>
                <w:sz w:val="24"/>
                <w:szCs w:val="24"/>
              </w:rPr>
              <w:t>Дата проведения общего собрания владельцев облигаций эмитента, а в случае проведения общего собрания в форме собрания (совместного присутствия) - также место проведения общего собрания владельцев облигаций эмитента, время его проведения и время начала регистрации лиц, принимающих в нем участие</w:t>
            </w:r>
            <w:r w:rsidR="00E820E1" w:rsidRPr="004622DD">
              <w:rPr>
                <w:rFonts w:ascii="Times New Roman" w:hAnsi="Times New Roman"/>
                <w:sz w:val="24"/>
                <w:szCs w:val="24"/>
              </w:rPr>
              <w:t>:</w:t>
            </w:r>
            <w:bookmarkEnd w:id="757"/>
          </w:p>
        </w:tc>
        <w:tc>
          <w:tcPr>
            <w:tcW w:w="7229" w:type="dxa"/>
            <w:shd w:val="clear" w:color="auto" w:fill="auto"/>
          </w:tcPr>
          <w:p w14:paraId="24DF5787" w14:textId="77777777" w:rsidR="00E820E1" w:rsidRPr="004622DD" w:rsidRDefault="00E820E1" w:rsidP="00CE30B2">
            <w:pPr>
              <w:rPr>
                <w:rFonts w:ascii="Times New Roman" w:hAnsi="Times New Roman"/>
                <w:sz w:val="24"/>
                <w:szCs w:val="24"/>
              </w:rPr>
            </w:pPr>
          </w:p>
        </w:tc>
      </w:tr>
      <w:tr w:rsidR="004622DD" w:rsidRPr="004622DD" w14:paraId="69B395A1" w14:textId="77777777" w:rsidTr="00916348">
        <w:tc>
          <w:tcPr>
            <w:tcW w:w="7542" w:type="dxa"/>
            <w:shd w:val="clear" w:color="auto" w:fill="auto"/>
            <w:vAlign w:val="bottom"/>
          </w:tcPr>
          <w:p w14:paraId="19240370" w14:textId="78E3A882" w:rsidR="00E820E1" w:rsidRPr="004622DD" w:rsidRDefault="00CE30B2" w:rsidP="00EA5B10">
            <w:pPr>
              <w:jc w:val="both"/>
              <w:rPr>
                <w:rFonts w:ascii="Times New Roman" w:hAnsi="Times New Roman"/>
                <w:sz w:val="24"/>
                <w:szCs w:val="24"/>
              </w:rPr>
            </w:pPr>
            <w:bookmarkStart w:id="758" w:name="_Toc462933886"/>
            <w:r w:rsidRPr="004622DD">
              <w:rPr>
                <w:rFonts w:ascii="Times New Roman" w:hAnsi="Times New Roman"/>
                <w:sz w:val="24"/>
                <w:szCs w:val="24"/>
              </w:rPr>
              <w:t>Дата, на которую определяются лица, имеющие право на участие в общем собрании владельцев облигаций эмитента</w:t>
            </w:r>
            <w:r w:rsidR="00E820E1" w:rsidRPr="004622DD">
              <w:rPr>
                <w:rFonts w:ascii="Times New Roman" w:hAnsi="Times New Roman"/>
                <w:sz w:val="24"/>
                <w:szCs w:val="24"/>
              </w:rPr>
              <w:t>:</w:t>
            </w:r>
            <w:bookmarkEnd w:id="758"/>
          </w:p>
        </w:tc>
        <w:tc>
          <w:tcPr>
            <w:tcW w:w="7229" w:type="dxa"/>
            <w:shd w:val="clear" w:color="auto" w:fill="auto"/>
          </w:tcPr>
          <w:p w14:paraId="15A4ADFE" w14:textId="77777777" w:rsidR="00E820E1" w:rsidRPr="004622DD" w:rsidRDefault="00E820E1" w:rsidP="00F34ADF">
            <w:pPr>
              <w:rPr>
                <w:rFonts w:ascii="Times New Roman" w:hAnsi="Times New Roman"/>
                <w:sz w:val="24"/>
                <w:szCs w:val="24"/>
              </w:rPr>
            </w:pPr>
          </w:p>
        </w:tc>
      </w:tr>
      <w:tr w:rsidR="004622DD" w:rsidRPr="004622DD" w14:paraId="32138817" w14:textId="77777777" w:rsidTr="00916348">
        <w:tc>
          <w:tcPr>
            <w:tcW w:w="7542" w:type="dxa"/>
            <w:shd w:val="clear" w:color="auto" w:fill="auto"/>
            <w:vAlign w:val="bottom"/>
          </w:tcPr>
          <w:p w14:paraId="29802FB6" w14:textId="29DDD0DD" w:rsidR="00CE30B2" w:rsidRPr="004622DD" w:rsidRDefault="00E820E1" w:rsidP="00374A33">
            <w:pPr>
              <w:jc w:val="both"/>
              <w:rPr>
                <w:rFonts w:ascii="Times New Roman" w:hAnsi="Times New Roman"/>
                <w:sz w:val="24"/>
                <w:szCs w:val="24"/>
              </w:rPr>
            </w:pPr>
            <w:bookmarkStart w:id="759" w:name="_Toc462933887"/>
            <w:r w:rsidRPr="004622DD">
              <w:rPr>
                <w:rFonts w:ascii="Times New Roman" w:hAnsi="Times New Roman"/>
                <w:sz w:val="24"/>
                <w:szCs w:val="24"/>
              </w:rPr>
              <w:t>Повестка дня общего собрания</w:t>
            </w:r>
            <w:r w:rsidR="00CE30B2" w:rsidRPr="004622DD">
              <w:rPr>
                <w:rFonts w:ascii="Times New Roman" w:hAnsi="Times New Roman"/>
                <w:sz w:val="24"/>
                <w:szCs w:val="24"/>
              </w:rPr>
              <w:t xml:space="preserve"> владельцев облигаций эмитента</w:t>
            </w:r>
            <w:r w:rsidRPr="004622DD">
              <w:rPr>
                <w:rFonts w:ascii="Times New Roman" w:hAnsi="Times New Roman"/>
                <w:sz w:val="24"/>
                <w:szCs w:val="24"/>
              </w:rPr>
              <w:t>:</w:t>
            </w:r>
            <w:bookmarkEnd w:id="759"/>
          </w:p>
        </w:tc>
        <w:tc>
          <w:tcPr>
            <w:tcW w:w="7229" w:type="dxa"/>
            <w:shd w:val="clear" w:color="auto" w:fill="auto"/>
          </w:tcPr>
          <w:p w14:paraId="35B31403" w14:textId="77777777" w:rsidR="00E820E1" w:rsidRPr="004622DD" w:rsidRDefault="00E820E1" w:rsidP="00F34ADF">
            <w:pPr>
              <w:rPr>
                <w:rFonts w:ascii="Times New Roman" w:hAnsi="Times New Roman"/>
                <w:sz w:val="24"/>
                <w:szCs w:val="24"/>
              </w:rPr>
            </w:pPr>
          </w:p>
        </w:tc>
      </w:tr>
      <w:tr w:rsidR="004622DD" w:rsidRPr="004622DD" w14:paraId="188285A5" w14:textId="77777777" w:rsidTr="00916348">
        <w:tc>
          <w:tcPr>
            <w:tcW w:w="7542" w:type="dxa"/>
            <w:shd w:val="clear" w:color="auto" w:fill="auto"/>
            <w:vAlign w:val="bottom"/>
          </w:tcPr>
          <w:p w14:paraId="2BA1567A" w14:textId="3F67696F" w:rsidR="00CE30B2" w:rsidRPr="004622DD" w:rsidRDefault="00CE30B2" w:rsidP="0084791F">
            <w:pPr>
              <w:jc w:val="both"/>
              <w:rPr>
                <w:rFonts w:ascii="Times New Roman" w:hAnsi="Times New Roman"/>
                <w:sz w:val="24"/>
                <w:szCs w:val="24"/>
              </w:rPr>
            </w:pPr>
            <w:r w:rsidRPr="004622DD">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общее собрание владельцев которых проводится:</w:t>
            </w:r>
          </w:p>
        </w:tc>
        <w:tc>
          <w:tcPr>
            <w:tcW w:w="7229" w:type="dxa"/>
            <w:shd w:val="clear" w:color="auto" w:fill="auto"/>
          </w:tcPr>
          <w:p w14:paraId="677F44E2" w14:textId="77777777" w:rsidR="00CE30B2" w:rsidRPr="004622DD" w:rsidRDefault="00CE30B2" w:rsidP="00CE30B2">
            <w:pPr>
              <w:rPr>
                <w:rFonts w:ascii="Times New Roman" w:hAnsi="Times New Roman"/>
                <w:sz w:val="24"/>
                <w:szCs w:val="24"/>
              </w:rPr>
            </w:pPr>
          </w:p>
        </w:tc>
      </w:tr>
      <w:tr w:rsidR="00CE30B2" w:rsidRPr="004622DD" w14:paraId="66ED129F" w14:textId="77777777" w:rsidTr="00916348">
        <w:tc>
          <w:tcPr>
            <w:tcW w:w="7542" w:type="dxa"/>
            <w:shd w:val="clear" w:color="auto" w:fill="auto"/>
            <w:vAlign w:val="bottom"/>
          </w:tcPr>
          <w:p w14:paraId="038F9210" w14:textId="74A1FAD7" w:rsidR="00CE30B2" w:rsidRPr="004622DD" w:rsidRDefault="00CE30B2" w:rsidP="003F6FEC">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общее собрание владельцев которых проводится, и дата его регистрации:</w:t>
            </w:r>
          </w:p>
        </w:tc>
        <w:tc>
          <w:tcPr>
            <w:tcW w:w="7229" w:type="dxa"/>
            <w:shd w:val="clear" w:color="auto" w:fill="auto"/>
          </w:tcPr>
          <w:p w14:paraId="35E32AC8" w14:textId="77777777" w:rsidR="00CE30B2" w:rsidRPr="004622DD" w:rsidRDefault="00CE30B2" w:rsidP="00CE30B2">
            <w:pPr>
              <w:rPr>
                <w:rFonts w:ascii="Times New Roman" w:hAnsi="Times New Roman"/>
                <w:sz w:val="24"/>
                <w:szCs w:val="24"/>
              </w:rPr>
            </w:pPr>
          </w:p>
        </w:tc>
      </w:tr>
    </w:tbl>
    <w:p w14:paraId="10CAE36C" w14:textId="25FEF211" w:rsidR="00E820E1" w:rsidRPr="004622DD" w:rsidRDefault="00E820E1" w:rsidP="00AC73D2">
      <w:pPr>
        <w:rPr>
          <w:rFonts w:ascii="Times New Roman" w:hAnsi="Times New Roman"/>
          <w:b/>
          <w:sz w:val="24"/>
          <w:szCs w:val="24"/>
        </w:rPr>
      </w:pPr>
    </w:p>
    <w:tbl>
      <w:tblPr>
        <w:tblStyle w:val="af0"/>
        <w:tblW w:w="14913" w:type="dxa"/>
        <w:tblInd w:w="108" w:type="dxa"/>
        <w:tblLook w:val="04A0" w:firstRow="1" w:lastRow="0" w:firstColumn="1" w:lastColumn="0" w:noHBand="0" w:noVBand="1"/>
      </w:tblPr>
      <w:tblGrid>
        <w:gridCol w:w="7542"/>
        <w:gridCol w:w="7371"/>
      </w:tblGrid>
      <w:tr w:rsidR="004622DD" w:rsidRPr="004622DD" w14:paraId="4E341F71" w14:textId="77777777" w:rsidTr="00916348">
        <w:tc>
          <w:tcPr>
            <w:tcW w:w="7542" w:type="dxa"/>
          </w:tcPr>
          <w:p w14:paraId="52835524" w14:textId="77777777" w:rsidR="00B16B58" w:rsidRPr="004622DD" w:rsidRDefault="00B16B58" w:rsidP="002C3807">
            <w:pPr>
              <w:rPr>
                <w:rFonts w:ascii="Times New Roman" w:hAnsi="Times New Roman"/>
                <w:b/>
                <w:sz w:val="24"/>
                <w:szCs w:val="24"/>
              </w:rPr>
            </w:pPr>
            <w:r w:rsidRPr="004622DD">
              <w:rPr>
                <w:rFonts w:ascii="Times New Roman" w:hAnsi="Times New Roman"/>
                <w:sz w:val="24"/>
                <w:szCs w:val="24"/>
              </w:rPr>
              <w:t>Дата заполнения</w:t>
            </w:r>
          </w:p>
        </w:tc>
        <w:tc>
          <w:tcPr>
            <w:tcW w:w="7371" w:type="dxa"/>
          </w:tcPr>
          <w:p w14:paraId="136614AE" w14:textId="77777777" w:rsidR="00B16B58" w:rsidRPr="004622DD" w:rsidRDefault="00B16B58" w:rsidP="002C3807">
            <w:pPr>
              <w:rPr>
                <w:rFonts w:ascii="Times New Roman" w:hAnsi="Times New Roman"/>
                <w:b/>
                <w:sz w:val="24"/>
                <w:szCs w:val="24"/>
              </w:rPr>
            </w:pPr>
          </w:p>
        </w:tc>
      </w:tr>
    </w:tbl>
    <w:p w14:paraId="40A70FC9" w14:textId="4FAEB407" w:rsidR="00E820E1" w:rsidRPr="004622DD" w:rsidRDefault="00E820E1" w:rsidP="00B16B58">
      <w:pPr>
        <w:spacing w:before="240"/>
        <w:jc w:val="center"/>
        <w:rPr>
          <w:rFonts w:ascii="Times New Roman" w:hAnsi="Times New Roman"/>
          <w:b/>
          <w:sz w:val="24"/>
          <w:szCs w:val="24"/>
        </w:rPr>
      </w:pPr>
      <w:r w:rsidRPr="004622DD">
        <w:rPr>
          <w:rFonts w:ascii="Times New Roman" w:hAnsi="Times New Roman"/>
          <w:b/>
          <w:sz w:val="24"/>
          <w:szCs w:val="24"/>
        </w:rPr>
        <w:t>1</w:t>
      </w:r>
      <w:r w:rsidR="00CE30B2" w:rsidRPr="004622DD">
        <w:rPr>
          <w:rFonts w:ascii="Times New Roman" w:hAnsi="Times New Roman"/>
          <w:b/>
          <w:sz w:val="24"/>
          <w:szCs w:val="24"/>
        </w:rPr>
        <w:t>9</w:t>
      </w:r>
      <w:r w:rsidRPr="004622DD">
        <w:rPr>
          <w:rFonts w:ascii="Times New Roman" w:hAnsi="Times New Roman"/>
          <w:b/>
          <w:sz w:val="24"/>
          <w:szCs w:val="24"/>
        </w:rPr>
        <w:t xml:space="preserve">.4. </w:t>
      </w:r>
      <w:r w:rsidR="00383D97" w:rsidRPr="004622DD">
        <w:rPr>
          <w:rFonts w:ascii="Times New Roman" w:hAnsi="Times New Roman"/>
          <w:b/>
          <w:sz w:val="24"/>
          <w:szCs w:val="24"/>
        </w:rPr>
        <w:t>И</w:t>
      </w:r>
      <w:r w:rsidRPr="004622DD">
        <w:rPr>
          <w:rFonts w:ascii="Times New Roman" w:hAnsi="Times New Roman"/>
          <w:b/>
          <w:sz w:val="24"/>
          <w:szCs w:val="24"/>
        </w:rPr>
        <w:t>нформация о решениях, принятых общим собранием владельцев облигаций, а также об итогах голосования на общем собрании владельцев облигаций</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371"/>
      </w:tblGrid>
      <w:tr w:rsidR="004622DD" w:rsidRPr="004622DD" w14:paraId="4326E199" w14:textId="77777777" w:rsidTr="00916348">
        <w:trPr>
          <w:trHeight w:val="406"/>
        </w:trPr>
        <w:tc>
          <w:tcPr>
            <w:tcW w:w="7542" w:type="dxa"/>
            <w:shd w:val="clear" w:color="auto" w:fill="auto"/>
            <w:vAlign w:val="bottom"/>
          </w:tcPr>
          <w:p w14:paraId="641574C6" w14:textId="2822C8B2" w:rsidR="00CE30B2" w:rsidRPr="004622DD" w:rsidRDefault="00E820E1" w:rsidP="00D756A2">
            <w:pPr>
              <w:jc w:val="both"/>
              <w:rPr>
                <w:rFonts w:ascii="Times New Roman" w:hAnsi="Times New Roman"/>
                <w:sz w:val="24"/>
                <w:szCs w:val="24"/>
              </w:rPr>
            </w:pPr>
            <w:bookmarkStart w:id="760" w:name="_Toc462933903"/>
            <w:r w:rsidRPr="004622DD">
              <w:rPr>
                <w:rFonts w:ascii="Times New Roman" w:hAnsi="Times New Roman"/>
                <w:sz w:val="24"/>
                <w:szCs w:val="24"/>
              </w:rPr>
              <w:t>Форма проведения общего собрания владельцев облигаций эмитента (собрание (совместное присутствие) или заочное голосование):</w:t>
            </w:r>
            <w:bookmarkEnd w:id="760"/>
          </w:p>
        </w:tc>
        <w:tc>
          <w:tcPr>
            <w:tcW w:w="7371" w:type="dxa"/>
            <w:shd w:val="clear" w:color="auto" w:fill="auto"/>
          </w:tcPr>
          <w:p w14:paraId="262DB935" w14:textId="77777777" w:rsidR="00E820E1" w:rsidRPr="004622DD" w:rsidRDefault="00E820E1" w:rsidP="00A1734D">
            <w:pPr>
              <w:rPr>
                <w:rFonts w:ascii="Times New Roman" w:hAnsi="Times New Roman"/>
                <w:sz w:val="24"/>
                <w:szCs w:val="24"/>
              </w:rPr>
            </w:pPr>
          </w:p>
        </w:tc>
      </w:tr>
      <w:tr w:rsidR="004622DD" w:rsidRPr="004622DD" w14:paraId="1377798C" w14:textId="77777777" w:rsidTr="00916348">
        <w:trPr>
          <w:trHeight w:val="285"/>
        </w:trPr>
        <w:tc>
          <w:tcPr>
            <w:tcW w:w="7542" w:type="dxa"/>
            <w:shd w:val="clear" w:color="auto" w:fill="auto"/>
            <w:vAlign w:val="bottom"/>
          </w:tcPr>
          <w:p w14:paraId="45A97F07" w14:textId="1474FA25" w:rsidR="00CE30B2" w:rsidRPr="004622DD" w:rsidRDefault="00E820E1" w:rsidP="007C5FDF">
            <w:pPr>
              <w:jc w:val="both"/>
              <w:rPr>
                <w:rFonts w:ascii="Times New Roman" w:hAnsi="Times New Roman"/>
                <w:sz w:val="24"/>
                <w:szCs w:val="24"/>
              </w:rPr>
            </w:pPr>
            <w:bookmarkStart w:id="761" w:name="_Toc462933904"/>
            <w:r w:rsidRPr="004622DD">
              <w:rPr>
                <w:rFonts w:ascii="Times New Roman" w:hAnsi="Times New Roman"/>
                <w:sz w:val="24"/>
                <w:szCs w:val="24"/>
              </w:rPr>
              <w:t>Дата, место, время проведения общего собрания владельцев облигаций эмитента:</w:t>
            </w:r>
            <w:bookmarkEnd w:id="761"/>
          </w:p>
        </w:tc>
        <w:tc>
          <w:tcPr>
            <w:tcW w:w="7371" w:type="dxa"/>
            <w:shd w:val="clear" w:color="auto" w:fill="auto"/>
          </w:tcPr>
          <w:p w14:paraId="127AFE39" w14:textId="77777777" w:rsidR="00E820E1" w:rsidRPr="004622DD" w:rsidRDefault="00E820E1" w:rsidP="00A1734D">
            <w:pPr>
              <w:rPr>
                <w:rFonts w:ascii="Times New Roman" w:hAnsi="Times New Roman"/>
                <w:sz w:val="24"/>
                <w:szCs w:val="24"/>
              </w:rPr>
            </w:pPr>
          </w:p>
        </w:tc>
      </w:tr>
      <w:tr w:rsidR="004622DD" w:rsidRPr="004622DD" w14:paraId="69300BB9" w14:textId="77777777" w:rsidTr="00916348">
        <w:tc>
          <w:tcPr>
            <w:tcW w:w="7542" w:type="dxa"/>
            <w:shd w:val="clear" w:color="auto" w:fill="auto"/>
            <w:vAlign w:val="bottom"/>
          </w:tcPr>
          <w:p w14:paraId="697EA31C" w14:textId="05401D6F" w:rsidR="00CE30B2" w:rsidRPr="004622DD" w:rsidRDefault="00E820E1" w:rsidP="00974662">
            <w:pPr>
              <w:jc w:val="both"/>
              <w:rPr>
                <w:rFonts w:ascii="Times New Roman" w:hAnsi="Times New Roman"/>
                <w:sz w:val="24"/>
                <w:szCs w:val="24"/>
              </w:rPr>
            </w:pPr>
            <w:bookmarkStart w:id="762" w:name="_Toc462933905"/>
            <w:r w:rsidRPr="004622DD">
              <w:rPr>
                <w:rFonts w:ascii="Times New Roman" w:hAnsi="Times New Roman"/>
                <w:sz w:val="24"/>
                <w:szCs w:val="24"/>
              </w:rPr>
              <w:lastRenderedPageBreak/>
              <w:t>Повестка дня общего собрания владельцев облигаций эмитента:</w:t>
            </w:r>
            <w:bookmarkEnd w:id="762"/>
          </w:p>
        </w:tc>
        <w:tc>
          <w:tcPr>
            <w:tcW w:w="7371" w:type="dxa"/>
            <w:shd w:val="clear" w:color="auto" w:fill="auto"/>
          </w:tcPr>
          <w:p w14:paraId="3A444C4D" w14:textId="77777777" w:rsidR="00E820E1" w:rsidRPr="004622DD" w:rsidRDefault="00E820E1" w:rsidP="00A1734D">
            <w:pPr>
              <w:rPr>
                <w:rFonts w:ascii="Times New Roman" w:hAnsi="Times New Roman"/>
                <w:sz w:val="24"/>
                <w:szCs w:val="24"/>
              </w:rPr>
            </w:pPr>
          </w:p>
        </w:tc>
      </w:tr>
      <w:tr w:rsidR="004622DD" w:rsidRPr="004622DD" w14:paraId="08CD8AE8" w14:textId="77777777" w:rsidTr="00916348">
        <w:tc>
          <w:tcPr>
            <w:tcW w:w="7542" w:type="dxa"/>
            <w:shd w:val="clear" w:color="auto" w:fill="auto"/>
            <w:vAlign w:val="bottom"/>
          </w:tcPr>
          <w:p w14:paraId="733EABAB" w14:textId="078A0EF1" w:rsidR="00CE30B2" w:rsidRPr="004622DD" w:rsidRDefault="00E820E1" w:rsidP="00A374F9">
            <w:pPr>
              <w:jc w:val="both"/>
              <w:rPr>
                <w:rFonts w:ascii="Times New Roman" w:hAnsi="Times New Roman"/>
                <w:sz w:val="24"/>
                <w:szCs w:val="24"/>
              </w:rPr>
            </w:pPr>
            <w:bookmarkStart w:id="763" w:name="_Toc462933906"/>
            <w:r w:rsidRPr="004622DD">
              <w:rPr>
                <w:rFonts w:ascii="Times New Roman" w:hAnsi="Times New Roman"/>
                <w:sz w:val="24"/>
                <w:szCs w:val="24"/>
              </w:rPr>
              <w:t>Результаты голосования по вопросам повестки дня общего собрания владельцев облигаций эмитента и формулировки решений, принятых общим собранием владельцев облигаций эмитента по указанным вопросам:</w:t>
            </w:r>
            <w:bookmarkEnd w:id="763"/>
          </w:p>
        </w:tc>
        <w:tc>
          <w:tcPr>
            <w:tcW w:w="7371" w:type="dxa"/>
            <w:shd w:val="clear" w:color="auto" w:fill="auto"/>
          </w:tcPr>
          <w:p w14:paraId="464CBBCD" w14:textId="77777777" w:rsidR="00E820E1" w:rsidRPr="004622DD" w:rsidRDefault="00E820E1" w:rsidP="00A1734D">
            <w:pPr>
              <w:rPr>
                <w:rFonts w:ascii="Times New Roman" w:hAnsi="Times New Roman"/>
                <w:sz w:val="24"/>
                <w:szCs w:val="24"/>
              </w:rPr>
            </w:pPr>
          </w:p>
        </w:tc>
      </w:tr>
      <w:tr w:rsidR="004622DD" w:rsidRPr="004622DD" w14:paraId="0A4F5C1F" w14:textId="77777777" w:rsidTr="00916348">
        <w:tc>
          <w:tcPr>
            <w:tcW w:w="7542" w:type="dxa"/>
            <w:shd w:val="clear" w:color="auto" w:fill="auto"/>
            <w:vAlign w:val="bottom"/>
          </w:tcPr>
          <w:p w14:paraId="50569B2E" w14:textId="4EBCA479" w:rsidR="00CE30B2" w:rsidRPr="004622DD" w:rsidRDefault="00E820E1" w:rsidP="00D96E7F">
            <w:pPr>
              <w:jc w:val="both"/>
              <w:rPr>
                <w:rFonts w:ascii="Times New Roman" w:hAnsi="Times New Roman"/>
                <w:sz w:val="24"/>
                <w:szCs w:val="24"/>
              </w:rPr>
            </w:pPr>
            <w:bookmarkStart w:id="764" w:name="_Toc462933907"/>
            <w:r w:rsidRPr="004622DD">
              <w:rPr>
                <w:rFonts w:ascii="Times New Roman" w:hAnsi="Times New Roman"/>
                <w:sz w:val="24"/>
                <w:szCs w:val="24"/>
              </w:rPr>
              <w:t>Дата составления и номер протокола общего собрания владельцев облигаций эмитента:</w:t>
            </w:r>
            <w:bookmarkEnd w:id="764"/>
          </w:p>
        </w:tc>
        <w:tc>
          <w:tcPr>
            <w:tcW w:w="7371" w:type="dxa"/>
            <w:shd w:val="clear" w:color="auto" w:fill="auto"/>
          </w:tcPr>
          <w:p w14:paraId="258C16B1" w14:textId="77777777" w:rsidR="00E820E1" w:rsidRPr="004622DD" w:rsidRDefault="00E820E1" w:rsidP="00A1734D">
            <w:pPr>
              <w:rPr>
                <w:rFonts w:ascii="Times New Roman" w:hAnsi="Times New Roman"/>
                <w:sz w:val="24"/>
                <w:szCs w:val="24"/>
              </w:rPr>
            </w:pPr>
          </w:p>
        </w:tc>
      </w:tr>
      <w:tr w:rsidR="004622DD" w:rsidRPr="004622DD" w14:paraId="79E5BCD3" w14:textId="77777777" w:rsidTr="00916348">
        <w:tc>
          <w:tcPr>
            <w:tcW w:w="7542" w:type="dxa"/>
            <w:shd w:val="clear" w:color="auto" w:fill="auto"/>
            <w:vAlign w:val="bottom"/>
          </w:tcPr>
          <w:p w14:paraId="218DC03E" w14:textId="6C49521A" w:rsidR="00CE30B2" w:rsidRPr="004622DD" w:rsidRDefault="00CE30B2" w:rsidP="00F654A0">
            <w:pPr>
              <w:jc w:val="both"/>
              <w:rPr>
                <w:rFonts w:ascii="Times New Roman" w:hAnsi="Times New Roman"/>
                <w:sz w:val="24"/>
                <w:szCs w:val="24"/>
              </w:rPr>
            </w:pPr>
            <w:r w:rsidRPr="004622DD">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общ</w:t>
            </w:r>
            <w:r w:rsidR="001A5218" w:rsidRPr="004622DD">
              <w:rPr>
                <w:rFonts w:ascii="Times New Roman" w:hAnsi="Times New Roman"/>
                <w:sz w:val="24"/>
                <w:szCs w:val="24"/>
              </w:rPr>
              <w:t>ее</w:t>
            </w:r>
            <w:r w:rsidRPr="004622DD">
              <w:rPr>
                <w:rFonts w:ascii="Times New Roman" w:hAnsi="Times New Roman"/>
                <w:sz w:val="24"/>
                <w:szCs w:val="24"/>
              </w:rPr>
              <w:t xml:space="preserve"> собрание владельцев которых проведено:</w:t>
            </w:r>
          </w:p>
        </w:tc>
        <w:tc>
          <w:tcPr>
            <w:tcW w:w="7371" w:type="dxa"/>
            <w:shd w:val="clear" w:color="auto" w:fill="auto"/>
          </w:tcPr>
          <w:p w14:paraId="5614E017" w14:textId="77777777" w:rsidR="00E820E1" w:rsidRPr="004622DD" w:rsidRDefault="00E820E1" w:rsidP="00A1734D">
            <w:pPr>
              <w:rPr>
                <w:rFonts w:ascii="Times New Roman" w:hAnsi="Times New Roman"/>
                <w:sz w:val="24"/>
                <w:szCs w:val="24"/>
              </w:rPr>
            </w:pPr>
          </w:p>
        </w:tc>
      </w:tr>
      <w:tr w:rsidR="004622DD" w:rsidRPr="004622DD" w14:paraId="05158B4C" w14:textId="77777777" w:rsidTr="00916348">
        <w:tc>
          <w:tcPr>
            <w:tcW w:w="7542" w:type="dxa"/>
            <w:shd w:val="clear" w:color="auto" w:fill="auto"/>
            <w:vAlign w:val="bottom"/>
          </w:tcPr>
          <w:p w14:paraId="70AE687E" w14:textId="3D161781" w:rsidR="00CE30B2" w:rsidRPr="004622DD" w:rsidRDefault="00CE30B2" w:rsidP="00EB1BDA">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общее собрание владельцев которых проведено, и дата его регистрации:</w:t>
            </w:r>
          </w:p>
        </w:tc>
        <w:tc>
          <w:tcPr>
            <w:tcW w:w="7371" w:type="dxa"/>
            <w:shd w:val="clear" w:color="auto" w:fill="auto"/>
          </w:tcPr>
          <w:p w14:paraId="6DEBAB3F" w14:textId="77777777" w:rsidR="00CE30B2" w:rsidRPr="004622DD" w:rsidRDefault="00CE30B2" w:rsidP="00CE30B2">
            <w:pPr>
              <w:rPr>
                <w:rFonts w:ascii="Times New Roman" w:hAnsi="Times New Roman"/>
                <w:sz w:val="24"/>
                <w:szCs w:val="24"/>
              </w:rPr>
            </w:pPr>
          </w:p>
        </w:tc>
      </w:tr>
    </w:tbl>
    <w:p w14:paraId="7D89EF1F" w14:textId="5123802B" w:rsidR="00E820E1" w:rsidRPr="004622DD" w:rsidRDefault="00E820E1" w:rsidP="00AC73D2">
      <w:pPr>
        <w:rPr>
          <w:rFonts w:ascii="Times New Roman" w:hAnsi="Times New Roman"/>
          <w:b/>
          <w:sz w:val="24"/>
          <w:szCs w:val="24"/>
        </w:rPr>
      </w:pPr>
      <w:r w:rsidRPr="004622DD">
        <w:rPr>
          <w:rFonts w:ascii="Times New Roman" w:hAnsi="Times New Roman"/>
          <w:b/>
          <w:sz w:val="24"/>
          <w:szCs w:val="24"/>
        </w:rPr>
        <w:br w:type="page"/>
      </w:r>
      <w:r w:rsidRPr="004622DD">
        <w:rPr>
          <w:rFonts w:ascii="Times New Roman" w:hAnsi="Times New Roman"/>
          <w:b/>
          <w:sz w:val="24"/>
          <w:szCs w:val="24"/>
        </w:rPr>
        <w:lastRenderedPageBreak/>
        <w:t xml:space="preserve">Форма </w:t>
      </w:r>
      <w:r w:rsidR="000E6B2F" w:rsidRPr="004622DD">
        <w:rPr>
          <w:rFonts w:ascii="Times New Roman" w:hAnsi="Times New Roman"/>
          <w:b/>
          <w:sz w:val="24"/>
          <w:szCs w:val="24"/>
        </w:rPr>
        <w:t>20</w:t>
      </w:r>
      <w:r w:rsidR="00F375DD" w:rsidRPr="004622DD">
        <w:rPr>
          <w:rFonts w:ascii="Times New Roman" w:hAnsi="Times New Roman"/>
          <w:b/>
          <w:sz w:val="24"/>
          <w:szCs w:val="24"/>
        </w:rPr>
        <w:t>.2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513F7E72" w14:textId="77777777" w:rsidTr="00916348">
        <w:trPr>
          <w:trHeight w:val="213"/>
        </w:trPr>
        <w:tc>
          <w:tcPr>
            <w:tcW w:w="3568" w:type="dxa"/>
            <w:shd w:val="clear" w:color="auto" w:fill="auto"/>
          </w:tcPr>
          <w:p w14:paraId="2367DAAB"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623C9CD3" w14:textId="77777777" w:rsidR="00F375DD" w:rsidRPr="004622DD" w:rsidRDefault="00F375DD" w:rsidP="00305EC8">
            <w:pPr>
              <w:spacing w:after="0" w:line="240" w:lineRule="auto"/>
              <w:rPr>
                <w:rFonts w:ascii="Times New Roman" w:hAnsi="Times New Roman"/>
                <w:sz w:val="24"/>
                <w:szCs w:val="24"/>
              </w:rPr>
            </w:pPr>
          </w:p>
        </w:tc>
        <w:tc>
          <w:tcPr>
            <w:tcW w:w="2447" w:type="dxa"/>
            <w:gridSpan w:val="3"/>
            <w:shd w:val="clear" w:color="auto" w:fill="auto"/>
          </w:tcPr>
          <w:p w14:paraId="4A59282A"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5966A11B"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FE61411" w14:textId="77777777" w:rsidTr="00916348">
        <w:trPr>
          <w:trHeight w:val="124"/>
        </w:trPr>
        <w:tc>
          <w:tcPr>
            <w:tcW w:w="7523" w:type="dxa"/>
            <w:gridSpan w:val="2"/>
            <w:shd w:val="clear" w:color="auto" w:fill="auto"/>
          </w:tcPr>
          <w:p w14:paraId="0BE2BC00"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145304A6" w14:textId="77777777" w:rsidR="00F375DD" w:rsidRPr="004622DD" w:rsidRDefault="00F375DD" w:rsidP="00305EC8">
            <w:pPr>
              <w:spacing w:after="0" w:line="240" w:lineRule="auto"/>
              <w:rPr>
                <w:rFonts w:ascii="Times New Roman" w:hAnsi="Times New Roman"/>
                <w:sz w:val="24"/>
                <w:szCs w:val="24"/>
              </w:rPr>
            </w:pPr>
          </w:p>
        </w:tc>
      </w:tr>
      <w:tr w:rsidR="004622DD" w:rsidRPr="004622DD" w14:paraId="027B03C4" w14:textId="77777777" w:rsidTr="00916348">
        <w:trPr>
          <w:trHeight w:val="206"/>
        </w:trPr>
        <w:tc>
          <w:tcPr>
            <w:tcW w:w="7523" w:type="dxa"/>
            <w:gridSpan w:val="2"/>
            <w:shd w:val="clear" w:color="auto" w:fill="auto"/>
          </w:tcPr>
          <w:p w14:paraId="489CC01E"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408326F9" w14:textId="77777777" w:rsidR="00F375DD" w:rsidRPr="004622DD" w:rsidRDefault="00F375DD" w:rsidP="00305EC8">
            <w:pPr>
              <w:spacing w:after="0" w:line="240" w:lineRule="auto"/>
              <w:rPr>
                <w:rFonts w:ascii="Times New Roman" w:hAnsi="Times New Roman"/>
                <w:sz w:val="24"/>
                <w:szCs w:val="24"/>
              </w:rPr>
            </w:pPr>
          </w:p>
        </w:tc>
      </w:tr>
      <w:tr w:rsidR="004622DD" w:rsidRPr="004622DD" w14:paraId="23CF7B1D" w14:textId="77777777" w:rsidTr="00916348">
        <w:trPr>
          <w:trHeight w:val="176"/>
        </w:trPr>
        <w:tc>
          <w:tcPr>
            <w:tcW w:w="7523" w:type="dxa"/>
            <w:gridSpan w:val="2"/>
            <w:tcBorders>
              <w:bottom w:val="double" w:sz="4" w:space="0" w:color="auto"/>
            </w:tcBorders>
            <w:shd w:val="clear" w:color="auto" w:fill="auto"/>
          </w:tcPr>
          <w:p w14:paraId="444C197F" w14:textId="4586DE89"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367AE5D2" w14:textId="77777777" w:rsidR="00F375DD" w:rsidRPr="004622DD" w:rsidRDefault="00F375DD" w:rsidP="00305EC8">
            <w:pPr>
              <w:spacing w:after="0" w:line="240" w:lineRule="auto"/>
              <w:rPr>
                <w:rFonts w:ascii="Times New Roman" w:hAnsi="Times New Roman"/>
                <w:sz w:val="24"/>
                <w:szCs w:val="24"/>
              </w:rPr>
            </w:pPr>
          </w:p>
        </w:tc>
      </w:tr>
      <w:tr w:rsidR="004622DD" w:rsidRPr="004622DD" w14:paraId="0AC29C7D"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69B2C87F" w14:textId="2DAA8282" w:rsidR="00F375DD" w:rsidRPr="004622DD" w:rsidRDefault="002F0312"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165A32CB" w14:textId="77777777" w:rsidTr="00916348">
        <w:trPr>
          <w:trHeight w:val="264"/>
        </w:trPr>
        <w:tc>
          <w:tcPr>
            <w:tcW w:w="7523" w:type="dxa"/>
            <w:gridSpan w:val="2"/>
            <w:tcBorders>
              <w:top w:val="single" w:sz="4" w:space="0" w:color="auto"/>
            </w:tcBorders>
            <w:shd w:val="clear" w:color="auto" w:fill="auto"/>
          </w:tcPr>
          <w:p w14:paraId="66FA0D8C"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1E69F29"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7749F91" w14:textId="77777777" w:rsidR="00F375DD" w:rsidRPr="004622DD" w:rsidRDefault="00F375D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01A55F1"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4D5FD757"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70D507CF"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37997CEC"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7E1E380C" w14:textId="77777777" w:rsidTr="00916348">
        <w:trPr>
          <w:trHeight w:val="98"/>
        </w:trPr>
        <w:tc>
          <w:tcPr>
            <w:tcW w:w="7523" w:type="dxa"/>
            <w:gridSpan w:val="2"/>
            <w:tcBorders>
              <w:bottom w:val="double" w:sz="4" w:space="0" w:color="auto"/>
            </w:tcBorders>
            <w:shd w:val="clear" w:color="auto" w:fill="auto"/>
          </w:tcPr>
          <w:p w14:paraId="1D5B4D0C"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52A77AC8" w14:textId="77777777" w:rsidR="00F375DD" w:rsidRPr="004622DD" w:rsidRDefault="00F375DD" w:rsidP="00305EC8">
            <w:pPr>
              <w:pStyle w:val="a4"/>
              <w:spacing w:after="0" w:line="240" w:lineRule="auto"/>
              <w:ind w:left="546"/>
              <w:rPr>
                <w:rFonts w:ascii="Times New Roman" w:hAnsi="Times New Roman"/>
                <w:sz w:val="24"/>
                <w:szCs w:val="24"/>
              </w:rPr>
            </w:pPr>
          </w:p>
        </w:tc>
      </w:tr>
      <w:tr w:rsidR="004622DD" w:rsidRPr="004622DD" w14:paraId="3FFBED21"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68592C0D" w14:textId="45DE9AC0" w:rsidR="00F375DD"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22F1895D" w14:textId="77777777" w:rsidTr="00916348">
        <w:trPr>
          <w:trHeight w:val="543"/>
        </w:trPr>
        <w:tc>
          <w:tcPr>
            <w:tcW w:w="7523" w:type="dxa"/>
            <w:gridSpan w:val="2"/>
            <w:tcBorders>
              <w:top w:val="single" w:sz="4" w:space="0" w:color="auto"/>
            </w:tcBorders>
            <w:shd w:val="clear" w:color="auto" w:fill="auto"/>
          </w:tcPr>
          <w:p w14:paraId="3EC4CEE0" w14:textId="55C87F12" w:rsidR="00F375DD" w:rsidRPr="004622DD" w:rsidRDefault="00F375DD" w:rsidP="00A745D0">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1F413095" w14:textId="77777777" w:rsidR="00F375DD" w:rsidRPr="004622DD" w:rsidRDefault="00F375DD" w:rsidP="00305EC8">
            <w:pPr>
              <w:pStyle w:val="a4"/>
              <w:spacing w:after="0" w:line="240" w:lineRule="auto"/>
              <w:ind w:left="546"/>
              <w:rPr>
                <w:rFonts w:ascii="Times New Roman" w:hAnsi="Times New Roman"/>
                <w:sz w:val="24"/>
                <w:szCs w:val="24"/>
              </w:rPr>
            </w:pPr>
          </w:p>
        </w:tc>
      </w:tr>
      <w:tr w:rsidR="004622DD" w:rsidRPr="004622DD" w14:paraId="10BCE9B0" w14:textId="77777777" w:rsidTr="00916348">
        <w:trPr>
          <w:trHeight w:val="275"/>
        </w:trPr>
        <w:tc>
          <w:tcPr>
            <w:tcW w:w="7523" w:type="dxa"/>
            <w:gridSpan w:val="2"/>
            <w:shd w:val="clear" w:color="auto" w:fill="auto"/>
          </w:tcPr>
          <w:p w14:paraId="272F8855" w14:textId="77777777" w:rsidR="00F375DD" w:rsidRPr="004622DD" w:rsidRDefault="00F375DD"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658DECA9" w14:textId="77777777" w:rsidR="00F375DD" w:rsidRPr="004622DD" w:rsidRDefault="00F375DD" w:rsidP="00305EC8">
            <w:pPr>
              <w:pStyle w:val="a4"/>
              <w:spacing w:after="0" w:line="240" w:lineRule="auto"/>
              <w:ind w:left="546"/>
              <w:rPr>
                <w:rFonts w:ascii="Times New Roman" w:hAnsi="Times New Roman"/>
                <w:sz w:val="24"/>
                <w:szCs w:val="24"/>
              </w:rPr>
            </w:pPr>
          </w:p>
        </w:tc>
      </w:tr>
      <w:tr w:rsidR="004622DD" w:rsidRPr="004622DD" w14:paraId="45AD75F2" w14:textId="77777777" w:rsidTr="00916348">
        <w:trPr>
          <w:trHeight w:val="423"/>
        </w:trPr>
        <w:tc>
          <w:tcPr>
            <w:tcW w:w="7523" w:type="dxa"/>
            <w:gridSpan w:val="2"/>
            <w:shd w:val="clear" w:color="auto" w:fill="auto"/>
          </w:tcPr>
          <w:p w14:paraId="3A5DB3B2" w14:textId="77777777" w:rsidR="00F375DD" w:rsidRPr="004622DD" w:rsidRDefault="00F375DD"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7C37454"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60528AFD" w14:textId="77777777" w:rsidR="00F375DD" w:rsidRPr="004622DD" w:rsidRDefault="00F375DD" w:rsidP="00305EC8">
            <w:pPr>
              <w:pStyle w:val="a4"/>
              <w:spacing w:after="0" w:line="240" w:lineRule="auto"/>
              <w:ind w:left="546"/>
              <w:rPr>
                <w:rFonts w:ascii="Times New Roman" w:hAnsi="Times New Roman"/>
                <w:sz w:val="24"/>
                <w:szCs w:val="24"/>
              </w:rPr>
            </w:pPr>
          </w:p>
        </w:tc>
        <w:tc>
          <w:tcPr>
            <w:tcW w:w="1253" w:type="dxa"/>
            <w:shd w:val="clear" w:color="auto" w:fill="auto"/>
          </w:tcPr>
          <w:p w14:paraId="59AAE8E5"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0CB582FE"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2A6F1009"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01C6E0DF" w14:textId="77777777" w:rsidR="00F375DD" w:rsidRPr="004622DD" w:rsidRDefault="00F375D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23AB4C52" w14:textId="1D76C8B5" w:rsidR="000E6B2F" w:rsidRPr="004622DD" w:rsidRDefault="000E6B2F" w:rsidP="000E6B2F">
      <w:pPr>
        <w:spacing w:before="240"/>
        <w:jc w:val="center"/>
        <w:rPr>
          <w:rFonts w:ascii="Times New Roman" w:hAnsi="Times New Roman"/>
          <w:b/>
          <w:sz w:val="24"/>
          <w:szCs w:val="24"/>
        </w:rPr>
      </w:pPr>
      <w:r w:rsidRPr="004622DD">
        <w:rPr>
          <w:rFonts w:ascii="Times New Roman" w:hAnsi="Times New Roman"/>
          <w:b/>
          <w:sz w:val="24"/>
          <w:szCs w:val="24"/>
        </w:rPr>
        <w:t xml:space="preserve">20.2. Информация о принятии судом к производству иска владельца облигаций о признании недействительным (об оспаривании) решения, принятого общим собранием владельцев облигаций </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4622DD" w:rsidRPr="004622DD" w14:paraId="65A2759B" w14:textId="77777777" w:rsidTr="00914568">
        <w:trPr>
          <w:trHeight w:val="3540"/>
        </w:trPr>
        <w:tc>
          <w:tcPr>
            <w:tcW w:w="2529" w:type="pct"/>
            <w:tcBorders>
              <w:top w:val="single" w:sz="4" w:space="0" w:color="auto"/>
              <w:left w:val="single" w:sz="4" w:space="0" w:color="auto"/>
              <w:bottom w:val="single" w:sz="4" w:space="0" w:color="auto"/>
              <w:right w:val="single" w:sz="4" w:space="0" w:color="auto"/>
            </w:tcBorders>
          </w:tcPr>
          <w:p w14:paraId="6C79EA23" w14:textId="45612A94" w:rsidR="00E820E1" w:rsidRPr="004622DD" w:rsidRDefault="00F375DD" w:rsidP="00F375DD">
            <w:pPr>
              <w:jc w:val="both"/>
              <w:rPr>
                <w:rFonts w:ascii="Times New Roman" w:hAnsi="Times New Roman"/>
                <w:sz w:val="24"/>
                <w:szCs w:val="24"/>
              </w:rPr>
            </w:pPr>
            <w:r w:rsidRPr="004622DD">
              <w:rPr>
                <w:rFonts w:ascii="Times New Roman" w:hAnsi="Times New Roman"/>
                <w:sz w:val="24"/>
                <w:szCs w:val="24"/>
              </w:rPr>
              <w:lastRenderedPageBreak/>
              <w:t>Полное и (или) сокращенное фирменные наименования (для коммерческой организации) либо наименование (для некоммерческой организации), место нахождения, адрес, идентификационный номер налогоплательщика (ИНН) (при наличии), основной государственный регистрационный номер (ОГРН) (при наличии) владельца облигаций, являющегося юридическим лицом, либо фамилию, имя, отчество (последнее при наличии) владельца облигаций, являющегося физическим лицом</w:t>
            </w:r>
            <w:r w:rsidR="00E820E1"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1C182725" w14:textId="77777777" w:rsidR="00E820E1" w:rsidRPr="004622DD" w:rsidRDefault="00E820E1" w:rsidP="00F71050">
            <w:pPr>
              <w:rPr>
                <w:rFonts w:ascii="Times New Roman" w:eastAsia="Times New Roman" w:hAnsi="Times New Roman"/>
                <w:sz w:val="24"/>
                <w:szCs w:val="24"/>
                <w:lang w:eastAsia="ru-RU"/>
              </w:rPr>
            </w:pPr>
          </w:p>
        </w:tc>
      </w:tr>
      <w:tr w:rsidR="004622DD" w:rsidRPr="004622DD" w14:paraId="5A7A684A" w14:textId="77777777" w:rsidTr="00914568">
        <w:tc>
          <w:tcPr>
            <w:tcW w:w="2529" w:type="pct"/>
            <w:tcBorders>
              <w:top w:val="single" w:sz="4" w:space="0" w:color="auto"/>
              <w:left w:val="single" w:sz="4" w:space="0" w:color="auto"/>
              <w:bottom w:val="single" w:sz="4" w:space="0" w:color="auto"/>
              <w:right w:val="single" w:sz="4" w:space="0" w:color="auto"/>
            </w:tcBorders>
          </w:tcPr>
          <w:p w14:paraId="376D921E" w14:textId="354A8FF2" w:rsidR="00F375DD" w:rsidRPr="004622DD" w:rsidRDefault="00F375DD" w:rsidP="00673EB5">
            <w:pPr>
              <w:jc w:val="both"/>
              <w:rPr>
                <w:rFonts w:ascii="Times New Roman" w:hAnsi="Times New Roman"/>
                <w:sz w:val="24"/>
                <w:szCs w:val="24"/>
              </w:rPr>
            </w:pPr>
            <w:r w:rsidRPr="004622DD">
              <w:rPr>
                <w:rFonts w:ascii="Times New Roman" w:hAnsi="Times New Roman"/>
                <w:sz w:val="24"/>
                <w:szCs w:val="24"/>
              </w:rPr>
              <w:t xml:space="preserve">Требования владельца облигаций </w:t>
            </w:r>
            <w:r w:rsidR="00E820E1" w:rsidRPr="004622DD">
              <w:rPr>
                <w:rFonts w:ascii="Times New Roman" w:hAnsi="Times New Roman"/>
                <w:sz w:val="24"/>
                <w:szCs w:val="24"/>
              </w:rPr>
              <w:t>и краткое описание обстоятельств, на которых они основаны:</w:t>
            </w:r>
          </w:p>
        </w:tc>
        <w:tc>
          <w:tcPr>
            <w:tcW w:w="2471" w:type="pct"/>
            <w:tcBorders>
              <w:top w:val="single" w:sz="4" w:space="0" w:color="auto"/>
              <w:left w:val="single" w:sz="4" w:space="0" w:color="auto"/>
              <w:bottom w:val="single" w:sz="4" w:space="0" w:color="auto"/>
              <w:right w:val="single" w:sz="4" w:space="0" w:color="auto"/>
            </w:tcBorders>
          </w:tcPr>
          <w:p w14:paraId="018B5CF9"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6950FACC"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24FFC2B1" w14:textId="088115B4" w:rsidR="00F375DD" w:rsidRPr="004622DD" w:rsidRDefault="00F375DD" w:rsidP="00673EB5">
            <w:pPr>
              <w:jc w:val="both"/>
              <w:rPr>
                <w:rFonts w:ascii="Times New Roman" w:hAnsi="Times New Roman"/>
                <w:sz w:val="24"/>
                <w:szCs w:val="24"/>
              </w:rPr>
            </w:pPr>
            <w:r w:rsidRPr="004622DD">
              <w:rPr>
                <w:rFonts w:ascii="Times New Roman" w:hAnsi="Times New Roman"/>
                <w:sz w:val="24"/>
                <w:szCs w:val="24"/>
              </w:rPr>
              <w:t>Наименование суда, в который обратился владелец облигаций с иском о признании недействительным (об оспаривании) решения, принятого общим собранием владельцев облигаций:</w:t>
            </w:r>
          </w:p>
        </w:tc>
        <w:tc>
          <w:tcPr>
            <w:tcW w:w="2471" w:type="pct"/>
            <w:tcBorders>
              <w:top w:val="single" w:sz="4" w:space="0" w:color="auto"/>
              <w:left w:val="single" w:sz="4" w:space="0" w:color="auto"/>
              <w:bottom w:val="single" w:sz="4" w:space="0" w:color="auto"/>
              <w:right w:val="single" w:sz="4" w:space="0" w:color="auto"/>
            </w:tcBorders>
          </w:tcPr>
          <w:p w14:paraId="02DCBD26" w14:textId="77777777" w:rsidR="00E820E1" w:rsidRPr="004622DD" w:rsidRDefault="00E820E1" w:rsidP="00F34ADF">
            <w:pPr>
              <w:rPr>
                <w:rFonts w:ascii="Times New Roman" w:eastAsia="Times New Roman" w:hAnsi="Times New Roman"/>
                <w:sz w:val="24"/>
                <w:szCs w:val="24"/>
                <w:lang w:eastAsia="ru-RU"/>
              </w:rPr>
            </w:pPr>
          </w:p>
        </w:tc>
      </w:tr>
      <w:tr w:rsidR="004622DD" w:rsidRPr="004622DD" w14:paraId="0733C696"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62B25374" w14:textId="18D036EB" w:rsidR="00F375DD" w:rsidRPr="004622DD" w:rsidRDefault="00E820E1" w:rsidP="00F375DD">
            <w:pPr>
              <w:jc w:val="both"/>
              <w:rPr>
                <w:rFonts w:ascii="Times New Roman" w:hAnsi="Times New Roman"/>
                <w:sz w:val="24"/>
                <w:szCs w:val="24"/>
              </w:rPr>
            </w:pPr>
            <w:r w:rsidRPr="004622DD">
              <w:rPr>
                <w:rFonts w:ascii="Times New Roman" w:hAnsi="Times New Roman"/>
                <w:sz w:val="24"/>
                <w:szCs w:val="24"/>
              </w:rPr>
              <w:t>Дата получения эмитентом подтверждения о принятии судом к производству искового заявления</w:t>
            </w:r>
            <w:r w:rsidR="00F375DD" w:rsidRPr="004622DD">
              <w:rPr>
                <w:rFonts w:ascii="Times New Roman" w:hAnsi="Times New Roman"/>
                <w:sz w:val="24"/>
                <w:szCs w:val="24"/>
              </w:rPr>
              <w:t xml:space="preserve"> о признании недействительным (об оспаривании) решения, принятого общим собранием владельцев облигаций</w:t>
            </w:r>
            <w:r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6E3876D5" w14:textId="77777777" w:rsidR="00E820E1" w:rsidRPr="004622DD" w:rsidRDefault="00E820E1" w:rsidP="00F34ADF">
            <w:pPr>
              <w:rPr>
                <w:rFonts w:ascii="Times New Roman" w:eastAsia="Times New Roman" w:hAnsi="Times New Roman"/>
                <w:sz w:val="24"/>
                <w:szCs w:val="24"/>
                <w:lang w:eastAsia="ru-RU"/>
              </w:rPr>
            </w:pPr>
          </w:p>
        </w:tc>
      </w:tr>
    </w:tbl>
    <w:p w14:paraId="47017DC9" w14:textId="77777777" w:rsidR="000E24FD" w:rsidRPr="004622DD" w:rsidRDefault="00E820E1">
      <w:pPr>
        <w:rPr>
          <w:rFonts w:ascii="Times New Roman" w:hAnsi="Times New Roman"/>
          <w:sz w:val="24"/>
          <w:szCs w:val="24"/>
        </w:rPr>
      </w:pPr>
      <w:r w:rsidRPr="004622DD">
        <w:rPr>
          <w:rFonts w:ascii="Times New Roman" w:hAnsi="Times New Roman"/>
          <w:b/>
          <w:sz w:val="24"/>
          <w:szCs w:val="24"/>
        </w:rPr>
        <w:br w:type="page"/>
      </w:r>
    </w:p>
    <w:p w14:paraId="7A154820" w14:textId="34A71333" w:rsidR="00E820E1" w:rsidRPr="004622DD" w:rsidRDefault="00E820E1" w:rsidP="00AC73D2">
      <w:pPr>
        <w:rPr>
          <w:rFonts w:ascii="Times New Roman" w:hAnsi="Times New Roman"/>
          <w:b/>
          <w:sz w:val="24"/>
          <w:szCs w:val="24"/>
        </w:rPr>
      </w:pPr>
      <w:r w:rsidRPr="004622DD">
        <w:rPr>
          <w:rFonts w:ascii="Times New Roman" w:hAnsi="Times New Roman"/>
          <w:b/>
          <w:sz w:val="24"/>
          <w:szCs w:val="24"/>
        </w:rPr>
        <w:lastRenderedPageBreak/>
        <w:t xml:space="preserve">Форма </w:t>
      </w:r>
      <w:r w:rsidR="00161F99" w:rsidRPr="004622DD">
        <w:rPr>
          <w:rFonts w:ascii="Times New Roman" w:hAnsi="Times New Roman"/>
          <w:b/>
          <w:sz w:val="24"/>
          <w:szCs w:val="24"/>
        </w:rPr>
        <w:t>20.4</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7C24F61B" w14:textId="77777777" w:rsidTr="00916348">
        <w:trPr>
          <w:trHeight w:val="213"/>
        </w:trPr>
        <w:tc>
          <w:tcPr>
            <w:tcW w:w="3568" w:type="dxa"/>
            <w:shd w:val="clear" w:color="auto" w:fill="auto"/>
          </w:tcPr>
          <w:p w14:paraId="4ED48899"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4A893A49" w14:textId="77777777" w:rsidR="00161F99" w:rsidRPr="004622DD" w:rsidRDefault="00161F99" w:rsidP="00305EC8">
            <w:pPr>
              <w:spacing w:after="0" w:line="240" w:lineRule="auto"/>
              <w:rPr>
                <w:rFonts w:ascii="Times New Roman" w:hAnsi="Times New Roman"/>
                <w:sz w:val="24"/>
                <w:szCs w:val="24"/>
              </w:rPr>
            </w:pPr>
          </w:p>
        </w:tc>
        <w:tc>
          <w:tcPr>
            <w:tcW w:w="2447" w:type="dxa"/>
            <w:gridSpan w:val="3"/>
            <w:shd w:val="clear" w:color="auto" w:fill="auto"/>
          </w:tcPr>
          <w:p w14:paraId="0D8DE128"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17037ED2"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539D4030" w14:textId="77777777" w:rsidTr="00916348">
        <w:trPr>
          <w:trHeight w:val="124"/>
        </w:trPr>
        <w:tc>
          <w:tcPr>
            <w:tcW w:w="7523" w:type="dxa"/>
            <w:gridSpan w:val="2"/>
            <w:shd w:val="clear" w:color="auto" w:fill="auto"/>
          </w:tcPr>
          <w:p w14:paraId="31027660"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4684116C" w14:textId="77777777" w:rsidR="00161F99" w:rsidRPr="004622DD" w:rsidRDefault="00161F99" w:rsidP="00305EC8">
            <w:pPr>
              <w:spacing w:after="0" w:line="240" w:lineRule="auto"/>
              <w:rPr>
                <w:rFonts w:ascii="Times New Roman" w:hAnsi="Times New Roman"/>
                <w:sz w:val="24"/>
                <w:szCs w:val="24"/>
              </w:rPr>
            </w:pPr>
          </w:p>
        </w:tc>
      </w:tr>
      <w:tr w:rsidR="004622DD" w:rsidRPr="004622DD" w14:paraId="7D656D57" w14:textId="77777777" w:rsidTr="00916348">
        <w:trPr>
          <w:trHeight w:val="206"/>
        </w:trPr>
        <w:tc>
          <w:tcPr>
            <w:tcW w:w="7523" w:type="dxa"/>
            <w:gridSpan w:val="2"/>
            <w:shd w:val="clear" w:color="auto" w:fill="auto"/>
          </w:tcPr>
          <w:p w14:paraId="52B4571D"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6B7EE007" w14:textId="77777777" w:rsidR="00161F99" w:rsidRPr="004622DD" w:rsidRDefault="00161F99" w:rsidP="00305EC8">
            <w:pPr>
              <w:spacing w:after="0" w:line="240" w:lineRule="auto"/>
              <w:rPr>
                <w:rFonts w:ascii="Times New Roman" w:hAnsi="Times New Roman"/>
                <w:sz w:val="24"/>
                <w:szCs w:val="24"/>
              </w:rPr>
            </w:pPr>
          </w:p>
        </w:tc>
      </w:tr>
      <w:tr w:rsidR="004622DD" w:rsidRPr="004622DD" w14:paraId="24365EB7" w14:textId="77777777" w:rsidTr="00916348">
        <w:trPr>
          <w:trHeight w:val="176"/>
        </w:trPr>
        <w:tc>
          <w:tcPr>
            <w:tcW w:w="7523" w:type="dxa"/>
            <w:gridSpan w:val="2"/>
            <w:tcBorders>
              <w:bottom w:val="double" w:sz="4" w:space="0" w:color="auto"/>
            </w:tcBorders>
            <w:shd w:val="clear" w:color="auto" w:fill="auto"/>
          </w:tcPr>
          <w:p w14:paraId="3720AC1A" w14:textId="0E83BCF3"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7B7720E8" w14:textId="77777777" w:rsidR="00161F99" w:rsidRPr="004622DD" w:rsidRDefault="00161F99" w:rsidP="00305EC8">
            <w:pPr>
              <w:spacing w:after="0" w:line="240" w:lineRule="auto"/>
              <w:rPr>
                <w:rFonts w:ascii="Times New Roman" w:hAnsi="Times New Roman"/>
                <w:sz w:val="24"/>
                <w:szCs w:val="24"/>
              </w:rPr>
            </w:pPr>
          </w:p>
        </w:tc>
      </w:tr>
      <w:tr w:rsidR="004622DD" w:rsidRPr="004622DD" w14:paraId="2614E465"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54DC64D3" w14:textId="1E95172C" w:rsidR="00161F99" w:rsidRPr="004622DD" w:rsidRDefault="007849A3"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11807311" w14:textId="77777777" w:rsidTr="00916348">
        <w:trPr>
          <w:trHeight w:val="264"/>
        </w:trPr>
        <w:tc>
          <w:tcPr>
            <w:tcW w:w="7523" w:type="dxa"/>
            <w:gridSpan w:val="2"/>
            <w:tcBorders>
              <w:top w:val="single" w:sz="4" w:space="0" w:color="auto"/>
            </w:tcBorders>
            <w:shd w:val="clear" w:color="auto" w:fill="auto"/>
          </w:tcPr>
          <w:p w14:paraId="0A8AC632"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08E214EE"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4499ABE" w14:textId="77777777" w:rsidR="00161F99" w:rsidRPr="004622DD" w:rsidRDefault="00161F99"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76C25246"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17DB2CCF"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4E52D1E5"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5A4B3015"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2FC32AE" w14:textId="77777777" w:rsidTr="00916348">
        <w:trPr>
          <w:trHeight w:val="98"/>
        </w:trPr>
        <w:tc>
          <w:tcPr>
            <w:tcW w:w="7523" w:type="dxa"/>
            <w:gridSpan w:val="2"/>
            <w:tcBorders>
              <w:bottom w:val="double" w:sz="4" w:space="0" w:color="auto"/>
            </w:tcBorders>
            <w:shd w:val="clear" w:color="auto" w:fill="auto"/>
          </w:tcPr>
          <w:p w14:paraId="07CB1A10"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15B384D9" w14:textId="77777777" w:rsidR="00161F99" w:rsidRPr="004622DD" w:rsidRDefault="00161F99" w:rsidP="00305EC8">
            <w:pPr>
              <w:pStyle w:val="a4"/>
              <w:spacing w:after="0" w:line="240" w:lineRule="auto"/>
              <w:ind w:left="546"/>
              <w:rPr>
                <w:rFonts w:ascii="Times New Roman" w:hAnsi="Times New Roman"/>
                <w:sz w:val="24"/>
                <w:szCs w:val="24"/>
              </w:rPr>
            </w:pPr>
          </w:p>
        </w:tc>
      </w:tr>
      <w:tr w:rsidR="004622DD" w:rsidRPr="004622DD" w14:paraId="31DBD29C"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4030F961" w14:textId="28FAA9F3" w:rsidR="00161F99"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28013531" w14:textId="77777777" w:rsidTr="00916348">
        <w:trPr>
          <w:trHeight w:val="543"/>
        </w:trPr>
        <w:tc>
          <w:tcPr>
            <w:tcW w:w="7523" w:type="dxa"/>
            <w:gridSpan w:val="2"/>
            <w:tcBorders>
              <w:top w:val="single" w:sz="4" w:space="0" w:color="auto"/>
            </w:tcBorders>
            <w:shd w:val="clear" w:color="auto" w:fill="auto"/>
          </w:tcPr>
          <w:p w14:paraId="592B7261" w14:textId="7DC0EC2D" w:rsidR="00161F99" w:rsidRPr="004622DD" w:rsidRDefault="00161F99" w:rsidP="00FE61A6">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72CFC68E" w14:textId="77777777" w:rsidR="00161F99" w:rsidRPr="004622DD" w:rsidRDefault="00161F99" w:rsidP="00305EC8">
            <w:pPr>
              <w:pStyle w:val="a4"/>
              <w:spacing w:after="0" w:line="240" w:lineRule="auto"/>
              <w:ind w:left="546"/>
              <w:rPr>
                <w:rFonts w:ascii="Times New Roman" w:hAnsi="Times New Roman"/>
                <w:sz w:val="24"/>
                <w:szCs w:val="24"/>
              </w:rPr>
            </w:pPr>
          </w:p>
        </w:tc>
      </w:tr>
      <w:tr w:rsidR="004622DD" w:rsidRPr="004622DD" w14:paraId="319B00D1" w14:textId="77777777" w:rsidTr="00916348">
        <w:trPr>
          <w:trHeight w:val="275"/>
        </w:trPr>
        <w:tc>
          <w:tcPr>
            <w:tcW w:w="7523" w:type="dxa"/>
            <w:gridSpan w:val="2"/>
            <w:shd w:val="clear" w:color="auto" w:fill="auto"/>
          </w:tcPr>
          <w:p w14:paraId="5162592A" w14:textId="77777777" w:rsidR="00161F99" w:rsidRPr="004622DD" w:rsidRDefault="00161F99"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45037B39" w14:textId="77777777" w:rsidR="00161F99" w:rsidRPr="004622DD" w:rsidRDefault="00161F99" w:rsidP="00305EC8">
            <w:pPr>
              <w:pStyle w:val="a4"/>
              <w:spacing w:after="0" w:line="240" w:lineRule="auto"/>
              <w:ind w:left="546"/>
              <w:rPr>
                <w:rFonts w:ascii="Times New Roman" w:hAnsi="Times New Roman"/>
                <w:sz w:val="24"/>
                <w:szCs w:val="24"/>
              </w:rPr>
            </w:pPr>
          </w:p>
        </w:tc>
      </w:tr>
      <w:tr w:rsidR="004622DD" w:rsidRPr="004622DD" w14:paraId="6E03C603" w14:textId="77777777" w:rsidTr="00916348">
        <w:trPr>
          <w:trHeight w:val="423"/>
        </w:trPr>
        <w:tc>
          <w:tcPr>
            <w:tcW w:w="7523" w:type="dxa"/>
            <w:gridSpan w:val="2"/>
            <w:shd w:val="clear" w:color="auto" w:fill="auto"/>
          </w:tcPr>
          <w:p w14:paraId="227B13DD" w14:textId="77777777" w:rsidR="00161F99" w:rsidRPr="004622DD" w:rsidRDefault="00161F99"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6B5D921"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6957AAA4" w14:textId="77777777" w:rsidR="00161F99" w:rsidRPr="004622DD" w:rsidRDefault="00161F99" w:rsidP="00305EC8">
            <w:pPr>
              <w:pStyle w:val="a4"/>
              <w:spacing w:after="0" w:line="240" w:lineRule="auto"/>
              <w:ind w:left="546"/>
              <w:rPr>
                <w:rFonts w:ascii="Times New Roman" w:hAnsi="Times New Roman"/>
                <w:sz w:val="24"/>
                <w:szCs w:val="24"/>
              </w:rPr>
            </w:pPr>
          </w:p>
        </w:tc>
        <w:tc>
          <w:tcPr>
            <w:tcW w:w="1253" w:type="dxa"/>
            <w:shd w:val="clear" w:color="auto" w:fill="auto"/>
          </w:tcPr>
          <w:p w14:paraId="633A45BE"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4D928701"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09520A4F"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2B621D1E" w14:textId="77777777" w:rsidR="00161F99" w:rsidRPr="004622DD" w:rsidRDefault="00161F99"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09BF07EC" w14:textId="4D8E7316" w:rsidR="00161F99" w:rsidRPr="004622DD" w:rsidRDefault="00161F99" w:rsidP="00161F99">
      <w:pPr>
        <w:spacing w:before="240"/>
        <w:jc w:val="center"/>
        <w:rPr>
          <w:rFonts w:ascii="Times New Roman" w:hAnsi="Times New Roman"/>
          <w:b/>
          <w:sz w:val="24"/>
          <w:szCs w:val="24"/>
        </w:rPr>
      </w:pPr>
      <w:r w:rsidRPr="004622DD">
        <w:rPr>
          <w:rFonts w:ascii="Times New Roman" w:hAnsi="Times New Roman"/>
          <w:b/>
          <w:sz w:val="24"/>
          <w:szCs w:val="24"/>
        </w:rPr>
        <w:t xml:space="preserve">20.4. Информация о регистрации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 </w:t>
      </w:r>
    </w:p>
    <w:tbl>
      <w:tblPr>
        <w:tblStyle w:val="af0"/>
        <w:tblW w:w="0" w:type="auto"/>
        <w:tblLook w:val="04A0" w:firstRow="1" w:lastRow="0" w:firstColumn="1" w:lastColumn="0" w:noHBand="0" w:noVBand="1"/>
      </w:tblPr>
      <w:tblGrid>
        <w:gridCol w:w="7542"/>
        <w:gridCol w:w="7473"/>
      </w:tblGrid>
      <w:tr w:rsidR="004622DD" w:rsidRPr="004622DD" w14:paraId="4E66B562" w14:textId="77777777" w:rsidTr="00161F99">
        <w:tc>
          <w:tcPr>
            <w:tcW w:w="7720" w:type="dxa"/>
          </w:tcPr>
          <w:p w14:paraId="0003CB4D" w14:textId="5C8C90C8" w:rsidR="00161F99" w:rsidRPr="004622DD" w:rsidRDefault="00161F99" w:rsidP="00161F99">
            <w:pPr>
              <w:spacing w:after="200" w:line="276" w:lineRule="auto"/>
              <w:jc w:val="both"/>
              <w:rPr>
                <w:rFonts w:ascii="Times New Roman" w:hAnsi="Times New Roman"/>
                <w:sz w:val="24"/>
                <w:szCs w:val="24"/>
              </w:rPr>
            </w:pPr>
            <w:r w:rsidRPr="004622DD">
              <w:rPr>
                <w:rFonts w:ascii="Times New Roman" w:hAnsi="Times New Roman"/>
                <w:sz w:val="24"/>
                <w:szCs w:val="24"/>
              </w:rPr>
              <w:lastRenderedPageBreak/>
              <w:t>Вид ценных бумаг (облигации), серия (при наличии) и иные указанные в решении о выпуске ценных бумаг идентификационные признаки облигаций, в отношении которых зарегистрированы изменения:</w:t>
            </w:r>
          </w:p>
        </w:tc>
        <w:tc>
          <w:tcPr>
            <w:tcW w:w="7721" w:type="dxa"/>
          </w:tcPr>
          <w:p w14:paraId="2C9AEC44" w14:textId="77777777" w:rsidR="00161F99" w:rsidRPr="004622DD" w:rsidRDefault="00161F99" w:rsidP="00161F99">
            <w:pPr>
              <w:spacing w:before="240" w:after="200" w:line="276" w:lineRule="auto"/>
              <w:jc w:val="center"/>
              <w:rPr>
                <w:rFonts w:ascii="Times New Roman" w:hAnsi="Times New Roman"/>
                <w:sz w:val="24"/>
                <w:szCs w:val="24"/>
              </w:rPr>
            </w:pPr>
          </w:p>
        </w:tc>
      </w:tr>
      <w:tr w:rsidR="004622DD" w:rsidRPr="004622DD" w14:paraId="5856D6C6" w14:textId="77777777" w:rsidTr="00161F99">
        <w:tc>
          <w:tcPr>
            <w:tcW w:w="7720" w:type="dxa"/>
          </w:tcPr>
          <w:p w14:paraId="55495F9B" w14:textId="008E1C96" w:rsidR="00161F99" w:rsidRPr="004622DD" w:rsidRDefault="00161F99" w:rsidP="00161F99">
            <w:pPr>
              <w:spacing w:after="200" w:line="276" w:lineRule="auto"/>
              <w:jc w:val="both"/>
              <w:rPr>
                <w:rFonts w:ascii="Times New Roman" w:hAnsi="Times New Roman"/>
                <w:sz w:val="24"/>
                <w:szCs w:val="24"/>
              </w:rPr>
            </w:pPr>
            <w:r w:rsidRPr="004622DD">
              <w:rPr>
                <w:rFonts w:ascii="Times New Roman" w:hAnsi="Times New Roman"/>
                <w:sz w:val="24"/>
                <w:szCs w:val="24"/>
              </w:rPr>
              <w:t>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 в отношении которой зарегистрированы соответствующие изменения:</w:t>
            </w:r>
          </w:p>
        </w:tc>
        <w:tc>
          <w:tcPr>
            <w:tcW w:w="7721" w:type="dxa"/>
          </w:tcPr>
          <w:p w14:paraId="7AE5AE26" w14:textId="77777777" w:rsidR="00161F99" w:rsidRPr="004622DD" w:rsidRDefault="00161F99" w:rsidP="00161F99">
            <w:pPr>
              <w:spacing w:after="200" w:line="276" w:lineRule="auto"/>
              <w:jc w:val="center"/>
              <w:rPr>
                <w:rFonts w:ascii="Times New Roman" w:hAnsi="Times New Roman"/>
                <w:sz w:val="24"/>
                <w:szCs w:val="24"/>
              </w:rPr>
            </w:pPr>
          </w:p>
        </w:tc>
      </w:tr>
      <w:tr w:rsidR="004622DD" w:rsidRPr="004622DD" w14:paraId="3E7DAEE5" w14:textId="77777777" w:rsidTr="00161F99">
        <w:tc>
          <w:tcPr>
            <w:tcW w:w="7720" w:type="dxa"/>
          </w:tcPr>
          <w:p w14:paraId="167A4439" w14:textId="03506A4A" w:rsidR="00161F99" w:rsidRPr="004622DD" w:rsidRDefault="00161F99" w:rsidP="00161F99">
            <w:pPr>
              <w:spacing w:after="200" w:line="276" w:lineRule="auto"/>
              <w:jc w:val="both"/>
              <w:rPr>
                <w:rFonts w:ascii="Times New Roman" w:hAnsi="Times New Roman"/>
                <w:sz w:val="24"/>
                <w:szCs w:val="24"/>
              </w:rPr>
            </w:pPr>
            <w:r w:rsidRPr="004622DD">
              <w:rPr>
                <w:rFonts w:ascii="Times New Roman" w:hAnsi="Times New Roman"/>
                <w:sz w:val="24"/>
                <w:szCs w:val="24"/>
              </w:rPr>
              <w:t>Дата регистрации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w:t>
            </w:r>
          </w:p>
        </w:tc>
        <w:tc>
          <w:tcPr>
            <w:tcW w:w="7721" w:type="dxa"/>
          </w:tcPr>
          <w:p w14:paraId="6B97ED76" w14:textId="77777777" w:rsidR="00161F99" w:rsidRPr="004622DD" w:rsidRDefault="00161F99" w:rsidP="00161F99">
            <w:pPr>
              <w:spacing w:after="200" w:line="276" w:lineRule="auto"/>
              <w:jc w:val="center"/>
              <w:rPr>
                <w:rFonts w:ascii="Times New Roman" w:hAnsi="Times New Roman"/>
                <w:sz w:val="24"/>
                <w:szCs w:val="24"/>
              </w:rPr>
            </w:pPr>
          </w:p>
        </w:tc>
      </w:tr>
      <w:tr w:rsidR="00161F99" w:rsidRPr="004622DD" w14:paraId="2BE359DD" w14:textId="77777777" w:rsidTr="00161F99">
        <w:tc>
          <w:tcPr>
            <w:tcW w:w="7720" w:type="dxa"/>
          </w:tcPr>
          <w:p w14:paraId="76AB57BC" w14:textId="59867250" w:rsidR="00161F99" w:rsidRPr="004622DD" w:rsidRDefault="00161F99" w:rsidP="00161F99">
            <w:pPr>
              <w:spacing w:after="200" w:line="276" w:lineRule="auto"/>
              <w:jc w:val="both"/>
              <w:rPr>
                <w:rFonts w:ascii="Times New Roman" w:hAnsi="Times New Roman"/>
                <w:sz w:val="24"/>
                <w:szCs w:val="24"/>
              </w:rPr>
            </w:pPr>
            <w:r w:rsidRPr="004622DD">
              <w:rPr>
                <w:rFonts w:ascii="Times New Roman" w:hAnsi="Times New Roman"/>
                <w:sz w:val="24"/>
                <w:szCs w:val="24"/>
              </w:rPr>
              <w:t>Краткое содержание зарегистрированных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 а также порядок доступа к таким изменениям:</w:t>
            </w:r>
          </w:p>
        </w:tc>
        <w:tc>
          <w:tcPr>
            <w:tcW w:w="7721" w:type="dxa"/>
          </w:tcPr>
          <w:p w14:paraId="2651D19E" w14:textId="77777777" w:rsidR="00161F99" w:rsidRPr="004622DD" w:rsidRDefault="00161F99" w:rsidP="00161F99">
            <w:pPr>
              <w:spacing w:before="240" w:after="200" w:line="276" w:lineRule="auto"/>
              <w:jc w:val="center"/>
              <w:rPr>
                <w:rFonts w:ascii="Times New Roman" w:hAnsi="Times New Roman"/>
                <w:sz w:val="24"/>
                <w:szCs w:val="24"/>
              </w:rPr>
            </w:pPr>
          </w:p>
        </w:tc>
      </w:tr>
    </w:tbl>
    <w:p w14:paraId="47AE0321" w14:textId="0E79046F" w:rsidR="00161F99" w:rsidRPr="004622DD" w:rsidRDefault="00161F99" w:rsidP="00161F99">
      <w:pPr>
        <w:spacing w:before="240"/>
        <w:rPr>
          <w:rFonts w:ascii="Times New Roman" w:hAnsi="Times New Roman"/>
          <w:b/>
          <w:sz w:val="24"/>
          <w:szCs w:val="24"/>
        </w:rPr>
      </w:pPr>
    </w:p>
    <w:p w14:paraId="74353747" w14:textId="6CE1F0BA" w:rsidR="003D311A" w:rsidRPr="004622DD" w:rsidRDefault="003D311A">
      <w:pPr>
        <w:rPr>
          <w:rFonts w:ascii="Times New Roman" w:hAnsi="Times New Roman"/>
          <w:sz w:val="24"/>
          <w:szCs w:val="24"/>
        </w:rPr>
      </w:pPr>
      <w:r w:rsidRPr="004622DD">
        <w:rPr>
          <w:rFonts w:ascii="Times New Roman" w:hAnsi="Times New Roman"/>
          <w:sz w:val="24"/>
          <w:szCs w:val="24"/>
        </w:rPr>
        <w:br w:type="page"/>
      </w:r>
    </w:p>
    <w:p w14:paraId="18F75AB4" w14:textId="7FDF4979" w:rsidR="003D311A" w:rsidRPr="004622DD" w:rsidRDefault="003D311A" w:rsidP="003D311A">
      <w:pPr>
        <w:rPr>
          <w:rFonts w:ascii="Times New Roman" w:hAnsi="Times New Roman"/>
          <w:b/>
          <w:sz w:val="24"/>
          <w:szCs w:val="24"/>
        </w:rPr>
      </w:pPr>
      <w:r w:rsidRPr="004622DD">
        <w:rPr>
          <w:rFonts w:ascii="Times New Roman" w:hAnsi="Times New Roman"/>
          <w:b/>
          <w:sz w:val="24"/>
          <w:szCs w:val="24"/>
        </w:rPr>
        <w:lastRenderedPageBreak/>
        <w:t>Форма 20.6</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280B0987" w14:textId="77777777" w:rsidTr="00916348">
        <w:trPr>
          <w:trHeight w:val="213"/>
        </w:trPr>
        <w:tc>
          <w:tcPr>
            <w:tcW w:w="3568" w:type="dxa"/>
            <w:shd w:val="clear" w:color="auto" w:fill="auto"/>
          </w:tcPr>
          <w:p w14:paraId="3DB54F0F"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6FA6B4E8" w14:textId="77777777" w:rsidR="003D311A" w:rsidRPr="004622DD" w:rsidRDefault="003D311A" w:rsidP="00305EC8">
            <w:pPr>
              <w:spacing w:after="0" w:line="240" w:lineRule="auto"/>
              <w:rPr>
                <w:rFonts w:ascii="Times New Roman" w:hAnsi="Times New Roman"/>
                <w:sz w:val="24"/>
                <w:szCs w:val="24"/>
              </w:rPr>
            </w:pPr>
          </w:p>
        </w:tc>
        <w:tc>
          <w:tcPr>
            <w:tcW w:w="2447" w:type="dxa"/>
            <w:gridSpan w:val="3"/>
            <w:shd w:val="clear" w:color="auto" w:fill="auto"/>
          </w:tcPr>
          <w:p w14:paraId="69772CE7"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1C02873E"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3F829A05" w14:textId="77777777" w:rsidTr="00916348">
        <w:trPr>
          <w:trHeight w:val="124"/>
        </w:trPr>
        <w:tc>
          <w:tcPr>
            <w:tcW w:w="7523" w:type="dxa"/>
            <w:gridSpan w:val="2"/>
            <w:shd w:val="clear" w:color="auto" w:fill="auto"/>
          </w:tcPr>
          <w:p w14:paraId="4A7935C4"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2710831C" w14:textId="77777777" w:rsidR="003D311A" w:rsidRPr="004622DD" w:rsidRDefault="003D311A" w:rsidP="00305EC8">
            <w:pPr>
              <w:spacing w:after="0" w:line="240" w:lineRule="auto"/>
              <w:rPr>
                <w:rFonts w:ascii="Times New Roman" w:hAnsi="Times New Roman"/>
                <w:sz w:val="24"/>
                <w:szCs w:val="24"/>
              </w:rPr>
            </w:pPr>
          </w:p>
        </w:tc>
      </w:tr>
      <w:tr w:rsidR="004622DD" w:rsidRPr="004622DD" w14:paraId="16C82A54" w14:textId="77777777" w:rsidTr="00916348">
        <w:trPr>
          <w:trHeight w:val="206"/>
        </w:trPr>
        <w:tc>
          <w:tcPr>
            <w:tcW w:w="7523" w:type="dxa"/>
            <w:gridSpan w:val="2"/>
            <w:shd w:val="clear" w:color="auto" w:fill="auto"/>
          </w:tcPr>
          <w:p w14:paraId="105B8B49"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22FB1E5A" w14:textId="77777777" w:rsidR="003D311A" w:rsidRPr="004622DD" w:rsidRDefault="003D311A" w:rsidP="00305EC8">
            <w:pPr>
              <w:spacing w:after="0" w:line="240" w:lineRule="auto"/>
              <w:rPr>
                <w:rFonts w:ascii="Times New Roman" w:hAnsi="Times New Roman"/>
                <w:sz w:val="24"/>
                <w:szCs w:val="24"/>
              </w:rPr>
            </w:pPr>
          </w:p>
        </w:tc>
      </w:tr>
      <w:tr w:rsidR="004622DD" w:rsidRPr="004622DD" w14:paraId="66DC5100" w14:textId="77777777" w:rsidTr="00916348">
        <w:trPr>
          <w:trHeight w:val="176"/>
        </w:trPr>
        <w:tc>
          <w:tcPr>
            <w:tcW w:w="7523" w:type="dxa"/>
            <w:gridSpan w:val="2"/>
            <w:tcBorders>
              <w:bottom w:val="double" w:sz="4" w:space="0" w:color="auto"/>
            </w:tcBorders>
            <w:shd w:val="clear" w:color="auto" w:fill="auto"/>
          </w:tcPr>
          <w:p w14:paraId="180CA4DF" w14:textId="5AAE1E72"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381DB603" w14:textId="77777777" w:rsidR="003D311A" w:rsidRPr="004622DD" w:rsidRDefault="003D311A" w:rsidP="00305EC8">
            <w:pPr>
              <w:spacing w:after="0" w:line="240" w:lineRule="auto"/>
              <w:rPr>
                <w:rFonts w:ascii="Times New Roman" w:hAnsi="Times New Roman"/>
                <w:sz w:val="24"/>
                <w:szCs w:val="24"/>
              </w:rPr>
            </w:pPr>
          </w:p>
        </w:tc>
      </w:tr>
      <w:tr w:rsidR="004622DD" w:rsidRPr="004622DD" w14:paraId="363D1993"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2D1C6AE2" w14:textId="3417B5E2" w:rsidR="003D311A" w:rsidRPr="004622DD" w:rsidRDefault="007849A3"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6A77A432" w14:textId="77777777" w:rsidTr="00916348">
        <w:trPr>
          <w:trHeight w:val="264"/>
        </w:trPr>
        <w:tc>
          <w:tcPr>
            <w:tcW w:w="7523" w:type="dxa"/>
            <w:gridSpan w:val="2"/>
            <w:tcBorders>
              <w:top w:val="single" w:sz="4" w:space="0" w:color="auto"/>
            </w:tcBorders>
            <w:shd w:val="clear" w:color="auto" w:fill="auto"/>
          </w:tcPr>
          <w:p w14:paraId="610ADC17"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8AA4754"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377F4DB7" w14:textId="77777777" w:rsidR="003D311A" w:rsidRPr="004622DD" w:rsidRDefault="003D311A"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9D5240C"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0D4AD88"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2A123E0F"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18E37E79"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E4FA47E" w14:textId="77777777" w:rsidTr="00916348">
        <w:trPr>
          <w:trHeight w:val="98"/>
        </w:trPr>
        <w:tc>
          <w:tcPr>
            <w:tcW w:w="7523" w:type="dxa"/>
            <w:gridSpan w:val="2"/>
            <w:tcBorders>
              <w:bottom w:val="double" w:sz="4" w:space="0" w:color="auto"/>
            </w:tcBorders>
            <w:shd w:val="clear" w:color="auto" w:fill="auto"/>
          </w:tcPr>
          <w:p w14:paraId="0AE313DE"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447DEF3C" w14:textId="77777777" w:rsidR="003D311A" w:rsidRPr="004622DD" w:rsidRDefault="003D311A" w:rsidP="00305EC8">
            <w:pPr>
              <w:pStyle w:val="a4"/>
              <w:spacing w:after="0" w:line="240" w:lineRule="auto"/>
              <w:ind w:left="546"/>
              <w:rPr>
                <w:rFonts w:ascii="Times New Roman" w:hAnsi="Times New Roman"/>
                <w:sz w:val="24"/>
                <w:szCs w:val="24"/>
              </w:rPr>
            </w:pPr>
          </w:p>
        </w:tc>
      </w:tr>
      <w:tr w:rsidR="004622DD" w:rsidRPr="004622DD" w14:paraId="2F6AF2D2"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40664B7E" w14:textId="6AE744C5" w:rsidR="003D311A"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6B753394" w14:textId="77777777" w:rsidTr="00916348">
        <w:trPr>
          <w:trHeight w:val="543"/>
        </w:trPr>
        <w:tc>
          <w:tcPr>
            <w:tcW w:w="7523" w:type="dxa"/>
            <w:gridSpan w:val="2"/>
            <w:tcBorders>
              <w:top w:val="single" w:sz="4" w:space="0" w:color="auto"/>
            </w:tcBorders>
            <w:shd w:val="clear" w:color="auto" w:fill="auto"/>
          </w:tcPr>
          <w:p w14:paraId="34F23828" w14:textId="526C3ACB" w:rsidR="003D311A" w:rsidRPr="004622DD" w:rsidRDefault="003D311A" w:rsidP="00F94B86">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4B613684" w14:textId="77777777" w:rsidR="003D311A" w:rsidRPr="004622DD" w:rsidRDefault="003D311A" w:rsidP="00305EC8">
            <w:pPr>
              <w:pStyle w:val="a4"/>
              <w:spacing w:after="0" w:line="240" w:lineRule="auto"/>
              <w:ind w:left="546"/>
              <w:rPr>
                <w:rFonts w:ascii="Times New Roman" w:hAnsi="Times New Roman"/>
                <w:sz w:val="24"/>
                <w:szCs w:val="24"/>
              </w:rPr>
            </w:pPr>
          </w:p>
        </w:tc>
      </w:tr>
      <w:tr w:rsidR="004622DD" w:rsidRPr="004622DD" w14:paraId="080AE163" w14:textId="77777777" w:rsidTr="00916348">
        <w:trPr>
          <w:trHeight w:val="275"/>
        </w:trPr>
        <w:tc>
          <w:tcPr>
            <w:tcW w:w="7523" w:type="dxa"/>
            <w:gridSpan w:val="2"/>
            <w:shd w:val="clear" w:color="auto" w:fill="auto"/>
          </w:tcPr>
          <w:p w14:paraId="0A489580" w14:textId="77777777" w:rsidR="003D311A" w:rsidRPr="004622DD" w:rsidRDefault="003D311A"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1D9C1629" w14:textId="77777777" w:rsidR="003D311A" w:rsidRPr="004622DD" w:rsidRDefault="003D311A" w:rsidP="00305EC8">
            <w:pPr>
              <w:pStyle w:val="a4"/>
              <w:spacing w:after="0" w:line="240" w:lineRule="auto"/>
              <w:ind w:left="546"/>
              <w:rPr>
                <w:rFonts w:ascii="Times New Roman" w:hAnsi="Times New Roman"/>
                <w:sz w:val="24"/>
                <w:szCs w:val="24"/>
              </w:rPr>
            </w:pPr>
          </w:p>
        </w:tc>
      </w:tr>
      <w:tr w:rsidR="004622DD" w:rsidRPr="004622DD" w14:paraId="2DB352DC" w14:textId="77777777" w:rsidTr="00916348">
        <w:trPr>
          <w:trHeight w:val="423"/>
        </w:trPr>
        <w:tc>
          <w:tcPr>
            <w:tcW w:w="7523" w:type="dxa"/>
            <w:gridSpan w:val="2"/>
            <w:shd w:val="clear" w:color="auto" w:fill="auto"/>
          </w:tcPr>
          <w:p w14:paraId="2475592D" w14:textId="77777777" w:rsidR="003D311A" w:rsidRPr="004622DD" w:rsidRDefault="003D311A"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4EACE64"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7EFCB142" w14:textId="77777777" w:rsidR="003D311A" w:rsidRPr="004622DD" w:rsidRDefault="003D311A" w:rsidP="00305EC8">
            <w:pPr>
              <w:pStyle w:val="a4"/>
              <w:spacing w:after="0" w:line="240" w:lineRule="auto"/>
              <w:ind w:left="546"/>
              <w:rPr>
                <w:rFonts w:ascii="Times New Roman" w:hAnsi="Times New Roman"/>
                <w:sz w:val="24"/>
                <w:szCs w:val="24"/>
              </w:rPr>
            </w:pPr>
          </w:p>
        </w:tc>
        <w:tc>
          <w:tcPr>
            <w:tcW w:w="1253" w:type="dxa"/>
            <w:shd w:val="clear" w:color="auto" w:fill="auto"/>
          </w:tcPr>
          <w:p w14:paraId="3F293680"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2B1C9A5A"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035A3DF9"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380833AD" w14:textId="77777777" w:rsidR="003D311A" w:rsidRPr="004622DD" w:rsidRDefault="003D311A"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7B00DE06" w14:textId="14125739" w:rsidR="003D311A" w:rsidRPr="004622DD" w:rsidRDefault="00D14585" w:rsidP="001708A4">
      <w:pPr>
        <w:spacing w:before="240"/>
        <w:jc w:val="center"/>
        <w:rPr>
          <w:rFonts w:ascii="Times New Roman" w:hAnsi="Times New Roman"/>
          <w:b/>
          <w:sz w:val="24"/>
          <w:szCs w:val="24"/>
        </w:rPr>
      </w:pPr>
      <w:r w:rsidRPr="004622DD">
        <w:rPr>
          <w:rFonts w:ascii="Times New Roman" w:hAnsi="Times New Roman"/>
          <w:b/>
          <w:sz w:val="24"/>
          <w:szCs w:val="24"/>
        </w:rPr>
        <w:t>20.6</w:t>
      </w:r>
      <w:r w:rsidR="003D311A" w:rsidRPr="004622DD">
        <w:rPr>
          <w:rFonts w:ascii="Times New Roman" w:hAnsi="Times New Roman"/>
          <w:b/>
          <w:sz w:val="24"/>
          <w:szCs w:val="24"/>
        </w:rPr>
        <w:t xml:space="preserve">. </w:t>
      </w:r>
      <w:r w:rsidRPr="004622DD">
        <w:rPr>
          <w:rFonts w:ascii="Times New Roman" w:hAnsi="Times New Roman"/>
          <w:b/>
          <w:sz w:val="24"/>
          <w:szCs w:val="24"/>
        </w:rPr>
        <w:t>Информация о регистрации изменений, внесенных в решение о выпуске облигаций в части изменения объема прав по облигациям и (или) номинальной стоимости облигаций, в том числе при их консолидации или дроблении</w:t>
      </w:r>
      <w:r w:rsidR="001708A4" w:rsidRPr="004622DD">
        <w:rPr>
          <w:rFonts w:ascii="Times New Roman" w:hAnsi="Times New Roman"/>
          <w:b/>
          <w:sz w:val="24"/>
          <w:szCs w:val="24"/>
        </w:rPr>
        <w:t xml:space="preserve"> </w:t>
      </w:r>
    </w:p>
    <w:tbl>
      <w:tblPr>
        <w:tblStyle w:val="af0"/>
        <w:tblW w:w="0" w:type="auto"/>
        <w:tblLook w:val="04A0" w:firstRow="1" w:lastRow="0" w:firstColumn="1" w:lastColumn="0" w:noHBand="0" w:noVBand="1"/>
      </w:tblPr>
      <w:tblGrid>
        <w:gridCol w:w="7542"/>
        <w:gridCol w:w="7473"/>
      </w:tblGrid>
      <w:tr w:rsidR="004622DD" w:rsidRPr="004622DD" w14:paraId="1A7C692B" w14:textId="77777777" w:rsidTr="00305EC8">
        <w:tc>
          <w:tcPr>
            <w:tcW w:w="7720" w:type="dxa"/>
          </w:tcPr>
          <w:p w14:paraId="6B5297D8" w14:textId="37F5FF3F" w:rsidR="003D311A" w:rsidRPr="004622DD" w:rsidRDefault="001708A4" w:rsidP="001708A4">
            <w:pPr>
              <w:spacing w:after="200" w:line="276" w:lineRule="auto"/>
              <w:jc w:val="both"/>
              <w:rPr>
                <w:rFonts w:ascii="Times New Roman" w:hAnsi="Times New Roman"/>
                <w:sz w:val="24"/>
                <w:szCs w:val="24"/>
              </w:rPr>
            </w:pPr>
            <w:r w:rsidRPr="004622DD">
              <w:rPr>
                <w:rFonts w:ascii="Times New Roman" w:hAnsi="Times New Roman"/>
                <w:sz w:val="24"/>
                <w:szCs w:val="24"/>
              </w:rPr>
              <w:lastRenderedPageBreak/>
              <w:t>В</w:t>
            </w:r>
            <w:r w:rsidR="00D14585" w:rsidRPr="004622DD">
              <w:rPr>
                <w:rFonts w:ascii="Times New Roman" w:hAnsi="Times New Roman"/>
                <w:sz w:val="24"/>
                <w:szCs w:val="24"/>
              </w:rPr>
              <w:t>ид, категория (тип), номинальная с</w:t>
            </w:r>
            <w:r w:rsidR="00F055F9" w:rsidRPr="004622DD">
              <w:rPr>
                <w:rFonts w:ascii="Times New Roman" w:hAnsi="Times New Roman"/>
                <w:sz w:val="24"/>
                <w:szCs w:val="24"/>
              </w:rPr>
              <w:t>тоимость</w:t>
            </w:r>
            <w:r w:rsidR="00D14585" w:rsidRPr="004622DD">
              <w:rPr>
                <w:rFonts w:ascii="Times New Roman" w:hAnsi="Times New Roman"/>
                <w:sz w:val="24"/>
                <w:szCs w:val="24"/>
              </w:rPr>
              <w:t>, серия (при наличии) и иные идентификационные признаки ценных бумаг, указанные в решен</w:t>
            </w:r>
            <w:r w:rsidRPr="004622DD">
              <w:rPr>
                <w:rFonts w:ascii="Times New Roman" w:hAnsi="Times New Roman"/>
                <w:sz w:val="24"/>
                <w:szCs w:val="24"/>
              </w:rPr>
              <w:t>ии о выпуске таких ценных бумаг:</w:t>
            </w:r>
          </w:p>
        </w:tc>
        <w:tc>
          <w:tcPr>
            <w:tcW w:w="7721" w:type="dxa"/>
          </w:tcPr>
          <w:p w14:paraId="5A98297C" w14:textId="77777777" w:rsidR="003D311A" w:rsidRPr="004622DD" w:rsidRDefault="003D311A" w:rsidP="001708A4">
            <w:pPr>
              <w:spacing w:after="200" w:line="276" w:lineRule="auto"/>
              <w:jc w:val="both"/>
              <w:rPr>
                <w:rFonts w:ascii="Times New Roman" w:hAnsi="Times New Roman"/>
                <w:sz w:val="24"/>
                <w:szCs w:val="24"/>
              </w:rPr>
            </w:pPr>
          </w:p>
        </w:tc>
      </w:tr>
      <w:tr w:rsidR="004622DD" w:rsidRPr="004622DD" w14:paraId="6CE6309E" w14:textId="77777777" w:rsidTr="00305EC8">
        <w:tc>
          <w:tcPr>
            <w:tcW w:w="7720" w:type="dxa"/>
          </w:tcPr>
          <w:p w14:paraId="31DB5869" w14:textId="0E898A5D" w:rsidR="003D311A" w:rsidRPr="004622DD" w:rsidRDefault="001708A4" w:rsidP="001110D2">
            <w:pPr>
              <w:spacing w:after="200" w:line="276" w:lineRule="auto"/>
              <w:jc w:val="both"/>
              <w:rPr>
                <w:rFonts w:ascii="Times New Roman" w:hAnsi="Times New Roman"/>
                <w:sz w:val="24"/>
                <w:szCs w:val="24"/>
              </w:rPr>
            </w:pPr>
            <w:r w:rsidRPr="004622DD">
              <w:rPr>
                <w:rFonts w:ascii="Times New Roman" w:hAnsi="Times New Roman"/>
                <w:sz w:val="24"/>
                <w:szCs w:val="24"/>
              </w:rPr>
              <w:t>С</w:t>
            </w:r>
            <w:r w:rsidR="00D14585" w:rsidRPr="004622DD">
              <w:rPr>
                <w:rFonts w:ascii="Times New Roman" w:hAnsi="Times New Roman"/>
                <w:sz w:val="24"/>
                <w:szCs w:val="24"/>
              </w:rPr>
              <w:t>рок (порядок определения срока) погашения облигаций либо сведения о том, что срок погашения облигаций не определяется (для</w:t>
            </w:r>
            <w:r w:rsidRPr="004622DD">
              <w:rPr>
                <w:rFonts w:ascii="Times New Roman" w:hAnsi="Times New Roman"/>
                <w:sz w:val="24"/>
                <w:szCs w:val="24"/>
              </w:rPr>
              <w:t xml:space="preserve"> облигаций без срока погашения):</w:t>
            </w:r>
          </w:p>
        </w:tc>
        <w:tc>
          <w:tcPr>
            <w:tcW w:w="7721" w:type="dxa"/>
          </w:tcPr>
          <w:p w14:paraId="46DB7A0D" w14:textId="77777777" w:rsidR="003D311A" w:rsidRPr="004622DD" w:rsidRDefault="003D311A" w:rsidP="001708A4">
            <w:pPr>
              <w:spacing w:after="200" w:line="276" w:lineRule="auto"/>
              <w:jc w:val="both"/>
              <w:rPr>
                <w:rFonts w:ascii="Times New Roman" w:hAnsi="Times New Roman"/>
                <w:sz w:val="24"/>
                <w:szCs w:val="24"/>
              </w:rPr>
            </w:pPr>
          </w:p>
        </w:tc>
      </w:tr>
      <w:tr w:rsidR="004622DD" w:rsidRPr="004622DD" w14:paraId="1008FF69" w14:textId="77777777" w:rsidTr="00305EC8">
        <w:tc>
          <w:tcPr>
            <w:tcW w:w="7720" w:type="dxa"/>
          </w:tcPr>
          <w:p w14:paraId="10D2382F" w14:textId="7C5C5DEF" w:rsidR="00D14585" w:rsidRPr="004622DD" w:rsidRDefault="001708A4" w:rsidP="001708A4">
            <w:pPr>
              <w:spacing w:after="200" w:line="276" w:lineRule="auto"/>
              <w:jc w:val="both"/>
              <w:rPr>
                <w:rFonts w:ascii="Times New Roman" w:hAnsi="Times New Roman"/>
                <w:sz w:val="24"/>
                <w:szCs w:val="24"/>
              </w:rPr>
            </w:pPr>
            <w:r w:rsidRPr="004622DD">
              <w:rPr>
                <w:rFonts w:ascii="Times New Roman" w:hAnsi="Times New Roman"/>
                <w:sz w:val="24"/>
                <w:szCs w:val="24"/>
              </w:rPr>
              <w:t>Р</w:t>
            </w:r>
            <w:r w:rsidR="00D14585" w:rsidRPr="004622DD">
              <w:rPr>
                <w:rFonts w:ascii="Times New Roman" w:hAnsi="Times New Roman"/>
                <w:sz w:val="24"/>
                <w:szCs w:val="24"/>
              </w:rPr>
              <w:t>егистрационный номер выпуска (дополнительного выпуска) ценн</w:t>
            </w:r>
            <w:r w:rsidRPr="004622DD">
              <w:rPr>
                <w:rFonts w:ascii="Times New Roman" w:hAnsi="Times New Roman"/>
                <w:sz w:val="24"/>
                <w:szCs w:val="24"/>
              </w:rPr>
              <w:t>ых бумаг и дата его регистрации:</w:t>
            </w:r>
          </w:p>
        </w:tc>
        <w:tc>
          <w:tcPr>
            <w:tcW w:w="7721" w:type="dxa"/>
          </w:tcPr>
          <w:p w14:paraId="6BC21769" w14:textId="77777777" w:rsidR="00D14585" w:rsidRPr="004622DD" w:rsidRDefault="00D14585" w:rsidP="001708A4">
            <w:pPr>
              <w:spacing w:after="200" w:line="276" w:lineRule="auto"/>
              <w:jc w:val="both"/>
              <w:rPr>
                <w:rFonts w:ascii="Times New Roman" w:hAnsi="Times New Roman"/>
                <w:sz w:val="24"/>
                <w:szCs w:val="24"/>
              </w:rPr>
            </w:pPr>
          </w:p>
        </w:tc>
      </w:tr>
      <w:tr w:rsidR="004622DD" w:rsidRPr="004622DD" w14:paraId="19962EC3" w14:textId="77777777" w:rsidTr="00305EC8">
        <w:tc>
          <w:tcPr>
            <w:tcW w:w="7720" w:type="dxa"/>
          </w:tcPr>
          <w:p w14:paraId="48A656A7" w14:textId="2CCD41DF" w:rsidR="00D14585" w:rsidRPr="004622DD" w:rsidRDefault="001708A4" w:rsidP="001708A4">
            <w:pPr>
              <w:spacing w:after="200" w:line="276" w:lineRule="auto"/>
              <w:jc w:val="both"/>
              <w:rPr>
                <w:rFonts w:ascii="Times New Roman" w:hAnsi="Times New Roman"/>
                <w:sz w:val="24"/>
                <w:szCs w:val="24"/>
              </w:rPr>
            </w:pPr>
            <w:r w:rsidRPr="004622DD">
              <w:rPr>
                <w:rFonts w:ascii="Times New Roman" w:hAnsi="Times New Roman"/>
                <w:sz w:val="24"/>
                <w:szCs w:val="24"/>
              </w:rPr>
              <w:t>Л</w:t>
            </w:r>
            <w:r w:rsidR="00D14585" w:rsidRPr="004622DD">
              <w:rPr>
                <w:rFonts w:ascii="Times New Roman" w:hAnsi="Times New Roman"/>
                <w:sz w:val="24"/>
                <w:szCs w:val="24"/>
              </w:rPr>
              <w:t>ицо, осуществившее регистрацию выпуска (дополнительного выпуска) ценных бумаг (Банк Росс</w:t>
            </w:r>
            <w:r w:rsidRPr="004622DD">
              <w:rPr>
                <w:rFonts w:ascii="Times New Roman" w:hAnsi="Times New Roman"/>
                <w:sz w:val="24"/>
                <w:szCs w:val="24"/>
              </w:rPr>
              <w:t>ии, регистрирующая организация):</w:t>
            </w:r>
          </w:p>
        </w:tc>
        <w:tc>
          <w:tcPr>
            <w:tcW w:w="7721" w:type="dxa"/>
          </w:tcPr>
          <w:p w14:paraId="305720E8" w14:textId="77777777" w:rsidR="00D14585" w:rsidRPr="004622DD" w:rsidRDefault="00D14585" w:rsidP="001708A4">
            <w:pPr>
              <w:spacing w:after="200" w:line="276" w:lineRule="auto"/>
              <w:jc w:val="both"/>
              <w:rPr>
                <w:rFonts w:ascii="Times New Roman" w:hAnsi="Times New Roman"/>
                <w:sz w:val="24"/>
                <w:szCs w:val="24"/>
              </w:rPr>
            </w:pPr>
          </w:p>
        </w:tc>
      </w:tr>
      <w:tr w:rsidR="004622DD" w:rsidRPr="004622DD" w14:paraId="1879AEFD" w14:textId="77777777" w:rsidTr="00305EC8">
        <w:tc>
          <w:tcPr>
            <w:tcW w:w="7720" w:type="dxa"/>
          </w:tcPr>
          <w:p w14:paraId="24B918D9" w14:textId="15121291" w:rsidR="00D14585" w:rsidRPr="004622DD" w:rsidRDefault="001708A4" w:rsidP="001708A4">
            <w:pPr>
              <w:spacing w:after="200" w:line="276" w:lineRule="auto"/>
              <w:jc w:val="both"/>
              <w:rPr>
                <w:rFonts w:ascii="Times New Roman" w:hAnsi="Times New Roman"/>
                <w:sz w:val="24"/>
                <w:szCs w:val="24"/>
              </w:rPr>
            </w:pPr>
            <w:r w:rsidRPr="004622DD">
              <w:rPr>
                <w:rFonts w:ascii="Times New Roman" w:hAnsi="Times New Roman"/>
                <w:sz w:val="24"/>
                <w:szCs w:val="24"/>
              </w:rPr>
              <w:t>Д</w:t>
            </w:r>
            <w:r w:rsidR="00D14585" w:rsidRPr="004622DD">
              <w:rPr>
                <w:rFonts w:ascii="Times New Roman" w:hAnsi="Times New Roman"/>
                <w:sz w:val="24"/>
                <w:szCs w:val="24"/>
              </w:rPr>
              <w:t>ата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w:t>
            </w:r>
            <w:r w:rsidRPr="004622DD">
              <w:rPr>
                <w:rFonts w:ascii="Times New Roman" w:hAnsi="Times New Roman"/>
                <w:sz w:val="24"/>
                <w:szCs w:val="24"/>
              </w:rPr>
              <w:t>и их консолидации или дроблении:</w:t>
            </w:r>
          </w:p>
        </w:tc>
        <w:tc>
          <w:tcPr>
            <w:tcW w:w="7721" w:type="dxa"/>
          </w:tcPr>
          <w:p w14:paraId="6BFB0848" w14:textId="77777777" w:rsidR="00D14585" w:rsidRPr="004622DD" w:rsidRDefault="00D14585" w:rsidP="001708A4">
            <w:pPr>
              <w:spacing w:after="200" w:line="276" w:lineRule="auto"/>
              <w:jc w:val="both"/>
              <w:rPr>
                <w:rFonts w:ascii="Times New Roman" w:hAnsi="Times New Roman"/>
                <w:sz w:val="24"/>
                <w:szCs w:val="24"/>
              </w:rPr>
            </w:pPr>
          </w:p>
        </w:tc>
      </w:tr>
      <w:tr w:rsidR="004622DD" w:rsidRPr="004622DD" w14:paraId="4A16B526" w14:textId="77777777" w:rsidTr="00305EC8">
        <w:tc>
          <w:tcPr>
            <w:tcW w:w="7720" w:type="dxa"/>
          </w:tcPr>
          <w:p w14:paraId="55E40CD1" w14:textId="7B23117D" w:rsidR="003D311A" w:rsidRPr="004622DD" w:rsidRDefault="001708A4" w:rsidP="001708A4">
            <w:pPr>
              <w:spacing w:after="200" w:line="276" w:lineRule="auto"/>
              <w:jc w:val="both"/>
              <w:rPr>
                <w:rFonts w:ascii="Times New Roman" w:hAnsi="Times New Roman"/>
                <w:sz w:val="24"/>
                <w:szCs w:val="24"/>
              </w:rPr>
            </w:pPr>
            <w:r w:rsidRPr="004622DD">
              <w:rPr>
                <w:rFonts w:ascii="Times New Roman" w:hAnsi="Times New Roman"/>
                <w:sz w:val="24"/>
                <w:szCs w:val="24"/>
              </w:rPr>
              <w:t>Л</w:t>
            </w:r>
            <w:r w:rsidR="00D14585" w:rsidRPr="004622DD">
              <w:rPr>
                <w:rFonts w:ascii="Times New Roman" w:hAnsi="Times New Roman"/>
                <w:sz w:val="24"/>
                <w:szCs w:val="24"/>
              </w:rPr>
              <w:t>ицо, осуществившее регистрацию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(Банк Росс</w:t>
            </w:r>
            <w:r w:rsidRPr="004622DD">
              <w:rPr>
                <w:rFonts w:ascii="Times New Roman" w:hAnsi="Times New Roman"/>
                <w:sz w:val="24"/>
                <w:szCs w:val="24"/>
              </w:rPr>
              <w:t>ии, регистрирующая организация):</w:t>
            </w:r>
          </w:p>
        </w:tc>
        <w:tc>
          <w:tcPr>
            <w:tcW w:w="7721" w:type="dxa"/>
          </w:tcPr>
          <w:p w14:paraId="28CC8BAA" w14:textId="77777777" w:rsidR="003D311A" w:rsidRPr="004622DD" w:rsidRDefault="003D311A" w:rsidP="001708A4">
            <w:pPr>
              <w:spacing w:after="200" w:line="276" w:lineRule="auto"/>
              <w:jc w:val="both"/>
              <w:rPr>
                <w:rFonts w:ascii="Times New Roman" w:hAnsi="Times New Roman"/>
                <w:sz w:val="24"/>
                <w:szCs w:val="24"/>
              </w:rPr>
            </w:pPr>
          </w:p>
        </w:tc>
      </w:tr>
      <w:tr w:rsidR="003D311A" w:rsidRPr="004622DD" w14:paraId="4D1AC0E7" w14:textId="77777777" w:rsidTr="00305EC8">
        <w:tc>
          <w:tcPr>
            <w:tcW w:w="7720" w:type="dxa"/>
          </w:tcPr>
          <w:p w14:paraId="64305C14" w14:textId="4490B730" w:rsidR="003D311A" w:rsidRPr="004622DD" w:rsidRDefault="001708A4" w:rsidP="001708A4">
            <w:pPr>
              <w:spacing w:after="200" w:line="276" w:lineRule="auto"/>
              <w:jc w:val="both"/>
              <w:rPr>
                <w:rFonts w:ascii="Times New Roman" w:hAnsi="Times New Roman"/>
                <w:sz w:val="24"/>
                <w:szCs w:val="24"/>
              </w:rPr>
            </w:pPr>
            <w:r w:rsidRPr="004622DD">
              <w:rPr>
                <w:rFonts w:ascii="Times New Roman" w:hAnsi="Times New Roman"/>
                <w:sz w:val="24"/>
                <w:szCs w:val="24"/>
              </w:rPr>
              <w:t>К</w:t>
            </w:r>
            <w:r w:rsidR="00D14585" w:rsidRPr="004622DD">
              <w:rPr>
                <w:rFonts w:ascii="Times New Roman" w:hAnsi="Times New Roman"/>
                <w:sz w:val="24"/>
                <w:szCs w:val="24"/>
              </w:rPr>
              <w:t>раткое содержание зарегистрированных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а также пор</w:t>
            </w:r>
            <w:r w:rsidRPr="004622DD">
              <w:rPr>
                <w:rFonts w:ascii="Times New Roman" w:hAnsi="Times New Roman"/>
                <w:sz w:val="24"/>
                <w:szCs w:val="24"/>
              </w:rPr>
              <w:t>ядок доступа к таким изменениям:</w:t>
            </w:r>
          </w:p>
        </w:tc>
        <w:tc>
          <w:tcPr>
            <w:tcW w:w="7721" w:type="dxa"/>
          </w:tcPr>
          <w:p w14:paraId="2E494CF9" w14:textId="77777777" w:rsidR="003D311A" w:rsidRPr="004622DD" w:rsidRDefault="003D311A" w:rsidP="001708A4">
            <w:pPr>
              <w:spacing w:after="200" w:line="276" w:lineRule="auto"/>
              <w:jc w:val="both"/>
              <w:rPr>
                <w:rFonts w:ascii="Times New Roman" w:hAnsi="Times New Roman"/>
                <w:sz w:val="24"/>
                <w:szCs w:val="24"/>
              </w:rPr>
            </w:pPr>
          </w:p>
        </w:tc>
      </w:tr>
    </w:tbl>
    <w:p w14:paraId="4AE3115A" w14:textId="23DC88CB" w:rsidR="003D311A" w:rsidRPr="004622DD" w:rsidRDefault="003D311A" w:rsidP="001708A4">
      <w:pPr>
        <w:jc w:val="both"/>
        <w:rPr>
          <w:rFonts w:ascii="Times New Roman" w:hAnsi="Times New Roman"/>
          <w:sz w:val="24"/>
          <w:szCs w:val="24"/>
          <w:lang w:eastAsia="ru-RU"/>
        </w:rPr>
      </w:pPr>
    </w:p>
    <w:p w14:paraId="5E7898C1" w14:textId="77777777" w:rsidR="003D311A" w:rsidRPr="004622DD" w:rsidRDefault="003D311A" w:rsidP="001708A4">
      <w:pPr>
        <w:jc w:val="both"/>
        <w:rPr>
          <w:rFonts w:ascii="Times New Roman" w:hAnsi="Times New Roman"/>
          <w:sz w:val="24"/>
          <w:szCs w:val="24"/>
          <w:lang w:eastAsia="ru-RU"/>
        </w:rPr>
      </w:pPr>
      <w:r w:rsidRPr="004622DD">
        <w:rPr>
          <w:rFonts w:ascii="Times New Roman" w:hAnsi="Times New Roman"/>
          <w:sz w:val="24"/>
          <w:szCs w:val="24"/>
          <w:lang w:eastAsia="ru-RU"/>
        </w:rPr>
        <w:br w:type="page"/>
      </w:r>
    </w:p>
    <w:p w14:paraId="3C68FAA3" w14:textId="32DCF254" w:rsidR="00E820E1" w:rsidRPr="004622DD" w:rsidRDefault="00E820E1" w:rsidP="00AC73D2">
      <w:pPr>
        <w:rPr>
          <w:rFonts w:ascii="Times New Roman" w:hAnsi="Times New Roman"/>
          <w:b/>
          <w:sz w:val="24"/>
          <w:szCs w:val="24"/>
        </w:rPr>
      </w:pPr>
      <w:r w:rsidRPr="004622DD">
        <w:rPr>
          <w:rFonts w:ascii="Times New Roman" w:hAnsi="Times New Roman"/>
          <w:b/>
          <w:sz w:val="24"/>
          <w:szCs w:val="24"/>
        </w:rPr>
        <w:lastRenderedPageBreak/>
        <w:t xml:space="preserve">Форма </w:t>
      </w:r>
      <w:r w:rsidR="00D14585" w:rsidRPr="004622DD">
        <w:rPr>
          <w:rFonts w:ascii="Times New Roman" w:hAnsi="Times New Roman"/>
          <w:b/>
          <w:sz w:val="24"/>
          <w:szCs w:val="24"/>
        </w:rPr>
        <w:t>20.8</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2345A775" w14:textId="77777777" w:rsidTr="00916348">
        <w:trPr>
          <w:trHeight w:val="213"/>
        </w:trPr>
        <w:tc>
          <w:tcPr>
            <w:tcW w:w="3568" w:type="dxa"/>
            <w:shd w:val="clear" w:color="auto" w:fill="auto"/>
          </w:tcPr>
          <w:p w14:paraId="659986F0"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4DDA823F" w14:textId="77777777" w:rsidR="001708A4" w:rsidRPr="004622DD" w:rsidRDefault="001708A4" w:rsidP="00305EC8">
            <w:pPr>
              <w:spacing w:after="0" w:line="240" w:lineRule="auto"/>
              <w:rPr>
                <w:rFonts w:ascii="Times New Roman" w:hAnsi="Times New Roman"/>
                <w:sz w:val="24"/>
                <w:szCs w:val="24"/>
              </w:rPr>
            </w:pPr>
          </w:p>
        </w:tc>
        <w:tc>
          <w:tcPr>
            <w:tcW w:w="2447" w:type="dxa"/>
            <w:gridSpan w:val="3"/>
            <w:shd w:val="clear" w:color="auto" w:fill="auto"/>
          </w:tcPr>
          <w:p w14:paraId="52C39BA7"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35373DAB"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0C7E6693" w14:textId="77777777" w:rsidTr="00916348">
        <w:trPr>
          <w:trHeight w:val="124"/>
        </w:trPr>
        <w:tc>
          <w:tcPr>
            <w:tcW w:w="7523" w:type="dxa"/>
            <w:gridSpan w:val="2"/>
            <w:shd w:val="clear" w:color="auto" w:fill="auto"/>
          </w:tcPr>
          <w:p w14:paraId="42360148"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2CDBEF77" w14:textId="77777777" w:rsidR="001708A4" w:rsidRPr="004622DD" w:rsidRDefault="001708A4" w:rsidP="00305EC8">
            <w:pPr>
              <w:spacing w:after="0" w:line="240" w:lineRule="auto"/>
              <w:rPr>
                <w:rFonts w:ascii="Times New Roman" w:hAnsi="Times New Roman"/>
                <w:sz w:val="24"/>
                <w:szCs w:val="24"/>
              </w:rPr>
            </w:pPr>
          </w:p>
        </w:tc>
      </w:tr>
      <w:tr w:rsidR="004622DD" w:rsidRPr="004622DD" w14:paraId="3CB2DB89" w14:textId="77777777" w:rsidTr="00916348">
        <w:trPr>
          <w:trHeight w:val="206"/>
        </w:trPr>
        <w:tc>
          <w:tcPr>
            <w:tcW w:w="7523" w:type="dxa"/>
            <w:gridSpan w:val="2"/>
            <w:shd w:val="clear" w:color="auto" w:fill="auto"/>
          </w:tcPr>
          <w:p w14:paraId="6831CDAC"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59AC2922" w14:textId="77777777" w:rsidR="001708A4" w:rsidRPr="004622DD" w:rsidRDefault="001708A4" w:rsidP="00305EC8">
            <w:pPr>
              <w:spacing w:after="0" w:line="240" w:lineRule="auto"/>
              <w:rPr>
                <w:rFonts w:ascii="Times New Roman" w:hAnsi="Times New Roman"/>
                <w:sz w:val="24"/>
                <w:szCs w:val="24"/>
              </w:rPr>
            </w:pPr>
          </w:p>
        </w:tc>
      </w:tr>
      <w:tr w:rsidR="004622DD" w:rsidRPr="004622DD" w14:paraId="2676E352" w14:textId="77777777" w:rsidTr="00916348">
        <w:trPr>
          <w:trHeight w:val="176"/>
        </w:trPr>
        <w:tc>
          <w:tcPr>
            <w:tcW w:w="7523" w:type="dxa"/>
            <w:gridSpan w:val="2"/>
            <w:tcBorders>
              <w:bottom w:val="double" w:sz="4" w:space="0" w:color="auto"/>
            </w:tcBorders>
            <w:shd w:val="clear" w:color="auto" w:fill="auto"/>
          </w:tcPr>
          <w:p w14:paraId="349CFCF9" w14:textId="24E0A794"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05A1AD02" w14:textId="77777777" w:rsidR="001708A4" w:rsidRPr="004622DD" w:rsidRDefault="001708A4" w:rsidP="00305EC8">
            <w:pPr>
              <w:spacing w:after="0" w:line="240" w:lineRule="auto"/>
              <w:rPr>
                <w:rFonts w:ascii="Times New Roman" w:hAnsi="Times New Roman"/>
                <w:sz w:val="24"/>
                <w:szCs w:val="24"/>
              </w:rPr>
            </w:pPr>
          </w:p>
        </w:tc>
      </w:tr>
      <w:tr w:rsidR="004622DD" w:rsidRPr="004622DD" w14:paraId="006E51F2"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9FB801B" w14:textId="4BBC38A9" w:rsidR="001708A4" w:rsidRPr="004622DD" w:rsidRDefault="007849A3"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35C50E56" w14:textId="77777777" w:rsidTr="00916348">
        <w:trPr>
          <w:trHeight w:val="264"/>
        </w:trPr>
        <w:tc>
          <w:tcPr>
            <w:tcW w:w="7523" w:type="dxa"/>
            <w:gridSpan w:val="2"/>
            <w:tcBorders>
              <w:top w:val="single" w:sz="4" w:space="0" w:color="auto"/>
            </w:tcBorders>
            <w:shd w:val="clear" w:color="auto" w:fill="auto"/>
          </w:tcPr>
          <w:p w14:paraId="234A64FE"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81120F7"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42A8E04" w14:textId="77777777" w:rsidR="001708A4" w:rsidRPr="004622DD" w:rsidRDefault="001708A4"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F970F70"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1380950"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6DCA22CB"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7EA5B2B0"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0596838E" w14:textId="77777777" w:rsidTr="00916348">
        <w:trPr>
          <w:trHeight w:val="98"/>
        </w:trPr>
        <w:tc>
          <w:tcPr>
            <w:tcW w:w="7523" w:type="dxa"/>
            <w:gridSpan w:val="2"/>
            <w:tcBorders>
              <w:bottom w:val="double" w:sz="4" w:space="0" w:color="auto"/>
            </w:tcBorders>
            <w:shd w:val="clear" w:color="auto" w:fill="auto"/>
          </w:tcPr>
          <w:p w14:paraId="63C3D195"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6A4C20E3" w14:textId="77777777" w:rsidR="001708A4" w:rsidRPr="004622DD" w:rsidRDefault="001708A4" w:rsidP="00305EC8">
            <w:pPr>
              <w:pStyle w:val="a4"/>
              <w:spacing w:after="0" w:line="240" w:lineRule="auto"/>
              <w:ind w:left="546"/>
              <w:rPr>
                <w:rFonts w:ascii="Times New Roman" w:hAnsi="Times New Roman"/>
                <w:sz w:val="24"/>
                <w:szCs w:val="24"/>
              </w:rPr>
            </w:pPr>
          </w:p>
        </w:tc>
      </w:tr>
      <w:tr w:rsidR="004622DD" w:rsidRPr="004622DD" w14:paraId="3DB04277"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7A417EF4" w14:textId="612A5695" w:rsidR="001708A4"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6FB0E08E" w14:textId="77777777" w:rsidTr="00916348">
        <w:trPr>
          <w:trHeight w:val="543"/>
        </w:trPr>
        <w:tc>
          <w:tcPr>
            <w:tcW w:w="7523" w:type="dxa"/>
            <w:gridSpan w:val="2"/>
            <w:tcBorders>
              <w:top w:val="single" w:sz="4" w:space="0" w:color="auto"/>
            </w:tcBorders>
            <w:shd w:val="clear" w:color="auto" w:fill="auto"/>
          </w:tcPr>
          <w:p w14:paraId="2DF29165" w14:textId="450DDB26" w:rsidR="001708A4" w:rsidRPr="004622DD" w:rsidRDefault="001708A4" w:rsidP="00F34153">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4DC09214" w14:textId="77777777" w:rsidR="001708A4" w:rsidRPr="004622DD" w:rsidRDefault="001708A4" w:rsidP="00305EC8">
            <w:pPr>
              <w:pStyle w:val="a4"/>
              <w:spacing w:after="0" w:line="240" w:lineRule="auto"/>
              <w:ind w:left="546"/>
              <w:rPr>
                <w:rFonts w:ascii="Times New Roman" w:hAnsi="Times New Roman"/>
                <w:sz w:val="24"/>
                <w:szCs w:val="24"/>
              </w:rPr>
            </w:pPr>
          </w:p>
        </w:tc>
      </w:tr>
      <w:tr w:rsidR="004622DD" w:rsidRPr="004622DD" w14:paraId="392D1C4F" w14:textId="77777777" w:rsidTr="00916348">
        <w:trPr>
          <w:trHeight w:val="275"/>
        </w:trPr>
        <w:tc>
          <w:tcPr>
            <w:tcW w:w="7523" w:type="dxa"/>
            <w:gridSpan w:val="2"/>
            <w:shd w:val="clear" w:color="auto" w:fill="auto"/>
          </w:tcPr>
          <w:p w14:paraId="6FA398E0" w14:textId="77777777" w:rsidR="001708A4" w:rsidRPr="004622DD" w:rsidRDefault="001708A4"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722CBBCA" w14:textId="77777777" w:rsidR="001708A4" w:rsidRPr="004622DD" w:rsidRDefault="001708A4" w:rsidP="00305EC8">
            <w:pPr>
              <w:pStyle w:val="a4"/>
              <w:spacing w:after="0" w:line="240" w:lineRule="auto"/>
              <w:ind w:left="546"/>
              <w:rPr>
                <w:rFonts w:ascii="Times New Roman" w:hAnsi="Times New Roman"/>
                <w:sz w:val="24"/>
                <w:szCs w:val="24"/>
              </w:rPr>
            </w:pPr>
          </w:p>
        </w:tc>
      </w:tr>
      <w:tr w:rsidR="004622DD" w:rsidRPr="004622DD" w14:paraId="6F7A3D2F" w14:textId="77777777" w:rsidTr="00916348">
        <w:trPr>
          <w:trHeight w:val="423"/>
        </w:trPr>
        <w:tc>
          <w:tcPr>
            <w:tcW w:w="7523" w:type="dxa"/>
            <w:gridSpan w:val="2"/>
            <w:shd w:val="clear" w:color="auto" w:fill="auto"/>
          </w:tcPr>
          <w:p w14:paraId="12A3DA25" w14:textId="77777777" w:rsidR="001708A4" w:rsidRPr="004622DD" w:rsidRDefault="001708A4"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2F46FF2"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66775AB9" w14:textId="77777777" w:rsidR="001708A4" w:rsidRPr="004622DD" w:rsidRDefault="001708A4" w:rsidP="00305EC8">
            <w:pPr>
              <w:pStyle w:val="a4"/>
              <w:spacing w:after="0" w:line="240" w:lineRule="auto"/>
              <w:ind w:left="546"/>
              <w:rPr>
                <w:rFonts w:ascii="Times New Roman" w:hAnsi="Times New Roman"/>
                <w:sz w:val="24"/>
                <w:szCs w:val="24"/>
              </w:rPr>
            </w:pPr>
          </w:p>
        </w:tc>
        <w:tc>
          <w:tcPr>
            <w:tcW w:w="1253" w:type="dxa"/>
            <w:shd w:val="clear" w:color="auto" w:fill="auto"/>
          </w:tcPr>
          <w:p w14:paraId="0BE053CF"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37FBF58E"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58081BC1"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4A1DACC7" w14:textId="77777777" w:rsidR="001708A4" w:rsidRPr="004622DD" w:rsidRDefault="001708A4"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47A0AD63" w14:textId="52B24E0B" w:rsidR="00F055F9" w:rsidRPr="004622DD" w:rsidRDefault="001708A4" w:rsidP="00091822">
      <w:pPr>
        <w:spacing w:before="240" w:line="240" w:lineRule="auto"/>
        <w:jc w:val="center"/>
        <w:rPr>
          <w:rFonts w:ascii="Times New Roman" w:hAnsi="Times New Roman"/>
          <w:b/>
          <w:sz w:val="24"/>
          <w:szCs w:val="24"/>
        </w:rPr>
      </w:pPr>
      <w:r w:rsidRPr="004622DD">
        <w:rPr>
          <w:rFonts w:ascii="Times New Roman" w:hAnsi="Times New Roman"/>
          <w:b/>
          <w:sz w:val="24"/>
          <w:szCs w:val="24"/>
        </w:rPr>
        <w:t>20.8</w:t>
      </w:r>
      <w:r w:rsidR="00E820E1" w:rsidRPr="004622DD">
        <w:rPr>
          <w:rFonts w:ascii="Times New Roman" w:hAnsi="Times New Roman"/>
          <w:b/>
          <w:sz w:val="24"/>
          <w:szCs w:val="24"/>
        </w:rPr>
        <w:t>. Информация о неисполнении обязательств эмитента по облигациям</w:t>
      </w:r>
      <w:r w:rsidR="00F86A02" w:rsidRPr="004622DD">
        <w:rPr>
          <w:rFonts w:ascii="Times New Roman" w:hAnsi="Times New Roman"/>
          <w:b/>
          <w:sz w:val="24"/>
          <w:szCs w:val="24"/>
        </w:rPr>
        <w:t xml:space="preserve"> </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4622DD" w:rsidRPr="004622DD" w14:paraId="25602775" w14:textId="77777777" w:rsidTr="00D2027B">
        <w:trPr>
          <w:trHeight w:val="1076"/>
        </w:trPr>
        <w:tc>
          <w:tcPr>
            <w:tcW w:w="2529" w:type="pct"/>
            <w:tcBorders>
              <w:top w:val="single" w:sz="4" w:space="0" w:color="auto"/>
              <w:left w:val="single" w:sz="4" w:space="0" w:color="auto"/>
              <w:bottom w:val="single" w:sz="4" w:space="0" w:color="auto"/>
              <w:right w:val="single" w:sz="4" w:space="0" w:color="auto"/>
            </w:tcBorders>
          </w:tcPr>
          <w:p w14:paraId="682E5432" w14:textId="3FF8B432" w:rsidR="00E820E1" w:rsidRPr="004622DD" w:rsidRDefault="00E820E1" w:rsidP="00D2027B">
            <w:pPr>
              <w:jc w:val="both"/>
              <w:rPr>
                <w:rFonts w:ascii="Times New Roman" w:hAnsi="Times New Roman"/>
                <w:sz w:val="24"/>
                <w:szCs w:val="24"/>
              </w:rPr>
            </w:pPr>
            <w:r w:rsidRPr="004622DD">
              <w:rPr>
                <w:rFonts w:ascii="Times New Roman" w:hAnsi="Times New Roman"/>
                <w:sz w:val="24"/>
                <w:szCs w:val="24"/>
              </w:rPr>
              <w:lastRenderedPageBreak/>
              <w:t xml:space="preserve">Вид, категория (тип), серия </w:t>
            </w:r>
            <w:r w:rsidR="001708A4" w:rsidRPr="004622DD">
              <w:rPr>
                <w:rFonts w:ascii="Times New Roman" w:hAnsi="Times New Roman"/>
                <w:sz w:val="24"/>
                <w:szCs w:val="24"/>
              </w:rPr>
              <w:t xml:space="preserve">(при наличии) </w:t>
            </w:r>
            <w:r w:rsidRPr="004622DD">
              <w:rPr>
                <w:rFonts w:ascii="Times New Roman" w:hAnsi="Times New Roman"/>
                <w:sz w:val="24"/>
                <w:szCs w:val="24"/>
              </w:rPr>
              <w:t xml:space="preserve">и иные идентификационные признаки ценных бумаг, </w:t>
            </w:r>
            <w:r w:rsidR="0071526D" w:rsidRPr="004622DD">
              <w:rPr>
                <w:rFonts w:ascii="Times New Roman" w:hAnsi="Times New Roman"/>
                <w:sz w:val="24"/>
                <w:szCs w:val="24"/>
              </w:rPr>
              <w:t xml:space="preserve">указанные в решении о выпуске ценных бумаг, </w:t>
            </w:r>
            <w:r w:rsidRPr="004622DD">
              <w:rPr>
                <w:rFonts w:ascii="Times New Roman" w:hAnsi="Times New Roman"/>
                <w:sz w:val="24"/>
                <w:szCs w:val="24"/>
              </w:rPr>
              <w:t>перед владельцами которых эмитентом не исполнены обязательства:</w:t>
            </w:r>
          </w:p>
        </w:tc>
        <w:tc>
          <w:tcPr>
            <w:tcW w:w="2471" w:type="pct"/>
            <w:tcBorders>
              <w:top w:val="single" w:sz="4" w:space="0" w:color="auto"/>
              <w:left w:val="single" w:sz="4" w:space="0" w:color="auto"/>
              <w:bottom w:val="single" w:sz="4" w:space="0" w:color="auto"/>
              <w:right w:val="single" w:sz="4" w:space="0" w:color="auto"/>
            </w:tcBorders>
          </w:tcPr>
          <w:p w14:paraId="5460EC90" w14:textId="77777777" w:rsidR="00E820E1" w:rsidRPr="004622DD" w:rsidRDefault="00E820E1" w:rsidP="0071526D">
            <w:pPr>
              <w:jc w:val="both"/>
              <w:rPr>
                <w:rFonts w:ascii="Times New Roman" w:hAnsi="Times New Roman"/>
                <w:sz w:val="24"/>
                <w:szCs w:val="24"/>
              </w:rPr>
            </w:pPr>
          </w:p>
        </w:tc>
      </w:tr>
      <w:tr w:rsidR="004622DD" w:rsidRPr="004622DD" w14:paraId="4D663F23" w14:textId="77777777" w:rsidTr="00914568">
        <w:tc>
          <w:tcPr>
            <w:tcW w:w="2529" w:type="pct"/>
            <w:tcBorders>
              <w:top w:val="single" w:sz="4" w:space="0" w:color="auto"/>
              <w:left w:val="single" w:sz="4" w:space="0" w:color="auto"/>
              <w:bottom w:val="single" w:sz="4" w:space="0" w:color="auto"/>
              <w:right w:val="single" w:sz="4" w:space="0" w:color="auto"/>
            </w:tcBorders>
          </w:tcPr>
          <w:p w14:paraId="74D6707E" w14:textId="4CD2995C" w:rsidR="00E820E1" w:rsidRPr="004622DD" w:rsidRDefault="00EE73CA" w:rsidP="001708A4">
            <w:pPr>
              <w:jc w:val="both"/>
              <w:rPr>
                <w:rFonts w:ascii="Times New Roman" w:hAnsi="Times New Roman"/>
                <w:sz w:val="24"/>
                <w:szCs w:val="24"/>
              </w:rPr>
            </w:pPr>
            <w:r w:rsidRPr="004622DD">
              <w:rPr>
                <w:rFonts w:ascii="Times New Roman" w:hAnsi="Times New Roman"/>
                <w:sz w:val="24"/>
                <w:szCs w:val="24"/>
              </w:rPr>
              <w:t>Р</w:t>
            </w:r>
            <w:r w:rsidR="00E820E1" w:rsidRPr="004622DD">
              <w:rPr>
                <w:rFonts w:ascii="Times New Roman" w:hAnsi="Times New Roman"/>
                <w:sz w:val="24"/>
                <w:szCs w:val="24"/>
              </w:rPr>
              <w:t>егистрационный номер выпуска (дополнительного выпуска) ценных бумаг</w:t>
            </w:r>
            <w:r w:rsidR="001708A4" w:rsidRPr="004622DD">
              <w:rPr>
                <w:rFonts w:ascii="Times New Roman" w:hAnsi="Times New Roman"/>
                <w:sz w:val="24"/>
                <w:szCs w:val="24"/>
              </w:rPr>
              <w:t>, перед владельцами которых эмитентом не исполнены обязательства, и дата его регистрации</w:t>
            </w:r>
            <w:r w:rsidR="00E820E1"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61A68C6E" w14:textId="77777777" w:rsidR="00E820E1" w:rsidRPr="004622DD" w:rsidRDefault="00E820E1" w:rsidP="0071526D">
            <w:pPr>
              <w:jc w:val="both"/>
              <w:rPr>
                <w:rFonts w:ascii="Times New Roman" w:hAnsi="Times New Roman"/>
                <w:sz w:val="24"/>
                <w:szCs w:val="24"/>
              </w:rPr>
            </w:pPr>
          </w:p>
        </w:tc>
      </w:tr>
      <w:tr w:rsidR="004622DD" w:rsidRPr="004622DD" w14:paraId="231B20B3" w14:textId="77777777" w:rsidTr="00914568">
        <w:tc>
          <w:tcPr>
            <w:tcW w:w="2529" w:type="pct"/>
            <w:tcBorders>
              <w:top w:val="single" w:sz="4" w:space="0" w:color="auto"/>
              <w:left w:val="single" w:sz="4" w:space="0" w:color="auto"/>
              <w:bottom w:val="single" w:sz="4" w:space="0" w:color="auto"/>
              <w:right w:val="single" w:sz="4" w:space="0" w:color="auto"/>
            </w:tcBorders>
          </w:tcPr>
          <w:p w14:paraId="6691001F" w14:textId="46523C62" w:rsidR="00E820E1" w:rsidRPr="004622DD" w:rsidRDefault="00E820E1" w:rsidP="001708A4">
            <w:pPr>
              <w:jc w:val="both"/>
              <w:rPr>
                <w:rFonts w:ascii="Times New Roman" w:hAnsi="Times New Roman"/>
                <w:sz w:val="24"/>
                <w:szCs w:val="24"/>
              </w:rPr>
            </w:pPr>
            <w:r w:rsidRPr="004622DD">
              <w:rPr>
                <w:rFonts w:ascii="Times New Roman" w:hAnsi="Times New Roman"/>
                <w:sz w:val="24"/>
                <w:szCs w:val="24"/>
              </w:rPr>
              <w:t>Содержание обязательства эмитента, а для денежного обязательства или иного обязательства, которое может быть выражено в денежном выражении, также размер обязательства в денежном выражении:</w:t>
            </w:r>
          </w:p>
        </w:tc>
        <w:tc>
          <w:tcPr>
            <w:tcW w:w="2471" w:type="pct"/>
            <w:tcBorders>
              <w:top w:val="single" w:sz="4" w:space="0" w:color="auto"/>
              <w:left w:val="single" w:sz="4" w:space="0" w:color="auto"/>
              <w:bottom w:val="single" w:sz="4" w:space="0" w:color="auto"/>
              <w:right w:val="single" w:sz="4" w:space="0" w:color="auto"/>
            </w:tcBorders>
          </w:tcPr>
          <w:p w14:paraId="63BEA05E" w14:textId="2A9206C6" w:rsidR="00E820E1" w:rsidRPr="004622DD" w:rsidRDefault="00E820E1" w:rsidP="001708A4">
            <w:pPr>
              <w:jc w:val="both"/>
              <w:rPr>
                <w:rFonts w:ascii="Times New Roman" w:hAnsi="Times New Roman"/>
                <w:sz w:val="24"/>
                <w:szCs w:val="24"/>
              </w:rPr>
            </w:pPr>
          </w:p>
        </w:tc>
      </w:tr>
      <w:tr w:rsidR="004622DD" w:rsidRPr="004622DD" w14:paraId="133310C3"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62C231BE" w14:textId="6628FD9C" w:rsidR="00E820E1" w:rsidRPr="004622DD" w:rsidRDefault="00E820E1" w:rsidP="00673EB5">
            <w:pPr>
              <w:jc w:val="both"/>
              <w:rPr>
                <w:rFonts w:ascii="Times New Roman" w:hAnsi="Times New Roman"/>
                <w:sz w:val="24"/>
                <w:szCs w:val="24"/>
              </w:rPr>
            </w:pPr>
            <w:r w:rsidRPr="004622DD">
              <w:rPr>
                <w:rFonts w:ascii="Times New Roman" w:hAnsi="Times New Roman"/>
                <w:sz w:val="24"/>
                <w:szCs w:val="24"/>
              </w:rPr>
              <w:t xml:space="preserve">Дата, в которую обязательство эмитента должно быть исполнено, а в случае, если обязательство должно быть исполнено эмитентом в течение определенного срока (периода времени), </w:t>
            </w:r>
            <w:r w:rsidR="001708A4" w:rsidRPr="004622DD">
              <w:rPr>
                <w:rFonts w:ascii="Times New Roman" w:hAnsi="Times New Roman"/>
                <w:sz w:val="24"/>
                <w:szCs w:val="24"/>
              </w:rPr>
              <w:t xml:space="preserve">- </w:t>
            </w:r>
            <w:r w:rsidRPr="004622DD">
              <w:rPr>
                <w:rFonts w:ascii="Times New Roman" w:hAnsi="Times New Roman"/>
                <w:sz w:val="24"/>
                <w:szCs w:val="24"/>
              </w:rPr>
              <w:t>дата окончания этого срока:</w:t>
            </w:r>
          </w:p>
        </w:tc>
        <w:tc>
          <w:tcPr>
            <w:tcW w:w="2471" w:type="pct"/>
            <w:tcBorders>
              <w:top w:val="single" w:sz="4" w:space="0" w:color="auto"/>
              <w:left w:val="single" w:sz="4" w:space="0" w:color="auto"/>
              <w:bottom w:val="single" w:sz="4" w:space="0" w:color="auto"/>
              <w:right w:val="single" w:sz="4" w:space="0" w:color="auto"/>
            </w:tcBorders>
          </w:tcPr>
          <w:p w14:paraId="4EFB2123" w14:textId="77777777" w:rsidR="00E820E1" w:rsidRPr="004622DD" w:rsidRDefault="00E820E1" w:rsidP="0071526D">
            <w:pPr>
              <w:jc w:val="both"/>
              <w:rPr>
                <w:rFonts w:ascii="Times New Roman" w:hAnsi="Times New Roman"/>
                <w:sz w:val="24"/>
                <w:szCs w:val="24"/>
              </w:rPr>
            </w:pPr>
          </w:p>
        </w:tc>
      </w:tr>
      <w:tr w:rsidR="004622DD" w:rsidRPr="004622DD" w14:paraId="37F98A66"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2916C289" w14:textId="3A09F077" w:rsidR="00E820E1" w:rsidRPr="004622DD" w:rsidRDefault="001708A4" w:rsidP="001708A4">
            <w:pPr>
              <w:jc w:val="both"/>
              <w:rPr>
                <w:rFonts w:ascii="Times New Roman" w:hAnsi="Times New Roman"/>
                <w:sz w:val="24"/>
                <w:szCs w:val="24"/>
              </w:rPr>
            </w:pPr>
            <w:r w:rsidRPr="004622DD">
              <w:rPr>
                <w:rFonts w:ascii="Times New Roman" w:hAnsi="Times New Roman"/>
                <w:sz w:val="24"/>
                <w:szCs w:val="24"/>
              </w:rPr>
              <w:t>Сведения о неисполнении (частичном неисполнении) эмитентом обязательства перед владельцами его ценных бумаг, в том числе по вине эмитента (при наличии указанных сведений)</w:t>
            </w:r>
            <w:r w:rsidR="00E820E1"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6931D65D" w14:textId="17E25536" w:rsidR="00E820E1" w:rsidRPr="004622DD" w:rsidRDefault="00E820E1" w:rsidP="001708A4">
            <w:pPr>
              <w:jc w:val="both"/>
              <w:rPr>
                <w:rFonts w:ascii="Times New Roman" w:hAnsi="Times New Roman"/>
                <w:sz w:val="24"/>
                <w:szCs w:val="24"/>
              </w:rPr>
            </w:pPr>
          </w:p>
        </w:tc>
      </w:tr>
      <w:tr w:rsidR="004622DD" w:rsidRPr="004622DD" w14:paraId="22E97961"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7B3F3202" w14:textId="7C8577B0" w:rsidR="00E820E1" w:rsidRPr="004622DD" w:rsidRDefault="00E820E1" w:rsidP="001708A4">
            <w:pPr>
              <w:jc w:val="both"/>
              <w:rPr>
                <w:rFonts w:ascii="Times New Roman" w:hAnsi="Times New Roman"/>
                <w:sz w:val="24"/>
                <w:szCs w:val="24"/>
              </w:rPr>
            </w:pPr>
            <w:r w:rsidRPr="004622DD">
              <w:rPr>
                <w:rFonts w:ascii="Times New Roman" w:hAnsi="Times New Roman"/>
                <w:sz w:val="24"/>
                <w:szCs w:val="24"/>
              </w:rPr>
              <w:t>Причина неисполнения (частичного неисполнения) эмитентом обязательства перед владельцами его ценных бумаг, а для денежного обязательства или иного обязательства, которое может быть выражено в денежном выражении, также размер обязательства в денежном выражении, в котором оно не исполнено:</w:t>
            </w:r>
          </w:p>
        </w:tc>
        <w:tc>
          <w:tcPr>
            <w:tcW w:w="2471" w:type="pct"/>
            <w:tcBorders>
              <w:top w:val="single" w:sz="4" w:space="0" w:color="auto"/>
              <w:left w:val="single" w:sz="4" w:space="0" w:color="auto"/>
              <w:bottom w:val="single" w:sz="4" w:space="0" w:color="auto"/>
              <w:right w:val="single" w:sz="4" w:space="0" w:color="auto"/>
            </w:tcBorders>
          </w:tcPr>
          <w:p w14:paraId="426E7774" w14:textId="3AD4FA40" w:rsidR="00E820E1" w:rsidRPr="004622DD" w:rsidRDefault="00E820E1" w:rsidP="001708A4">
            <w:pPr>
              <w:jc w:val="both"/>
              <w:rPr>
                <w:rFonts w:ascii="Times New Roman" w:hAnsi="Times New Roman"/>
                <w:sz w:val="24"/>
                <w:szCs w:val="24"/>
              </w:rPr>
            </w:pPr>
          </w:p>
        </w:tc>
      </w:tr>
    </w:tbl>
    <w:p w14:paraId="71E248B7" w14:textId="77777777" w:rsidR="00796207" w:rsidRPr="004622DD" w:rsidRDefault="00796207">
      <w:pPr>
        <w:rPr>
          <w:rFonts w:ascii="Times New Roman" w:hAnsi="Times New Roman"/>
          <w:b/>
          <w:sz w:val="24"/>
          <w:szCs w:val="24"/>
        </w:rPr>
      </w:pPr>
      <w:r w:rsidRPr="004622DD">
        <w:rPr>
          <w:rFonts w:ascii="Times New Roman" w:hAnsi="Times New Roman"/>
          <w:b/>
          <w:sz w:val="24"/>
          <w:szCs w:val="24"/>
        </w:rPr>
        <w:br w:type="page"/>
      </w:r>
    </w:p>
    <w:p w14:paraId="21FEF4DC" w14:textId="606D8754" w:rsidR="008503F4" w:rsidRPr="004622DD" w:rsidRDefault="00E820E1" w:rsidP="009B4614">
      <w:pPr>
        <w:tabs>
          <w:tab w:val="left" w:pos="1725"/>
        </w:tabs>
        <w:rPr>
          <w:rFonts w:ascii="Times New Roman" w:eastAsia="Times New Roman" w:hAnsi="Times New Roman"/>
          <w:sz w:val="24"/>
          <w:szCs w:val="24"/>
          <w:lang w:eastAsia="ru-RU"/>
        </w:rPr>
      </w:pPr>
      <w:r w:rsidRPr="004622DD">
        <w:rPr>
          <w:rFonts w:ascii="Times New Roman" w:hAnsi="Times New Roman"/>
          <w:b/>
          <w:sz w:val="24"/>
          <w:szCs w:val="24"/>
        </w:rPr>
        <w:lastRenderedPageBreak/>
        <w:t xml:space="preserve">Форма </w:t>
      </w:r>
      <w:r w:rsidR="00AD1335" w:rsidRPr="004622DD">
        <w:rPr>
          <w:rFonts w:ascii="Times New Roman" w:hAnsi="Times New Roman"/>
          <w:b/>
          <w:sz w:val="24"/>
          <w:szCs w:val="24"/>
        </w:rPr>
        <w:t>20.10</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3756"/>
        <w:gridCol w:w="1411"/>
        <w:gridCol w:w="1039"/>
        <w:gridCol w:w="14"/>
        <w:gridCol w:w="1293"/>
        <w:gridCol w:w="1336"/>
        <w:gridCol w:w="1393"/>
        <w:gridCol w:w="39"/>
        <w:gridCol w:w="1310"/>
      </w:tblGrid>
      <w:tr w:rsidR="004622DD" w:rsidRPr="004622DD" w14:paraId="424D5C11" w14:textId="77777777" w:rsidTr="00916348">
        <w:trPr>
          <w:trHeight w:val="213"/>
        </w:trPr>
        <w:tc>
          <w:tcPr>
            <w:tcW w:w="3568" w:type="dxa"/>
            <w:shd w:val="clear" w:color="auto" w:fill="auto"/>
          </w:tcPr>
          <w:p w14:paraId="2BB1917F"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5627737A" w14:textId="77777777" w:rsidR="00AD1335" w:rsidRPr="004622DD" w:rsidRDefault="00AD1335" w:rsidP="00305EC8">
            <w:pPr>
              <w:spacing w:after="0" w:line="240" w:lineRule="auto"/>
              <w:rPr>
                <w:rFonts w:ascii="Times New Roman" w:hAnsi="Times New Roman"/>
                <w:sz w:val="24"/>
                <w:szCs w:val="24"/>
              </w:rPr>
            </w:pPr>
          </w:p>
        </w:tc>
        <w:tc>
          <w:tcPr>
            <w:tcW w:w="2447" w:type="dxa"/>
            <w:gridSpan w:val="3"/>
            <w:shd w:val="clear" w:color="auto" w:fill="auto"/>
          </w:tcPr>
          <w:p w14:paraId="4285EDF4"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085" w:type="dxa"/>
            <w:gridSpan w:val="5"/>
            <w:shd w:val="clear" w:color="auto" w:fill="auto"/>
          </w:tcPr>
          <w:p w14:paraId="2706934B"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6FDA5F9" w14:textId="77777777" w:rsidTr="00916348">
        <w:trPr>
          <w:trHeight w:val="124"/>
        </w:trPr>
        <w:tc>
          <w:tcPr>
            <w:tcW w:w="7523" w:type="dxa"/>
            <w:gridSpan w:val="2"/>
            <w:shd w:val="clear" w:color="auto" w:fill="auto"/>
          </w:tcPr>
          <w:p w14:paraId="2CD1DE61"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532" w:type="dxa"/>
            <w:gridSpan w:val="8"/>
            <w:shd w:val="clear" w:color="auto" w:fill="auto"/>
          </w:tcPr>
          <w:p w14:paraId="0A4CFFCA" w14:textId="77777777" w:rsidR="00AD1335" w:rsidRPr="004622DD" w:rsidRDefault="00AD1335" w:rsidP="00305EC8">
            <w:pPr>
              <w:spacing w:after="0" w:line="240" w:lineRule="auto"/>
              <w:rPr>
                <w:rFonts w:ascii="Times New Roman" w:hAnsi="Times New Roman"/>
                <w:sz w:val="24"/>
                <w:szCs w:val="24"/>
              </w:rPr>
            </w:pPr>
          </w:p>
        </w:tc>
      </w:tr>
      <w:tr w:rsidR="004622DD" w:rsidRPr="004622DD" w14:paraId="5E777245" w14:textId="77777777" w:rsidTr="00916348">
        <w:trPr>
          <w:trHeight w:val="206"/>
        </w:trPr>
        <w:tc>
          <w:tcPr>
            <w:tcW w:w="7523" w:type="dxa"/>
            <w:gridSpan w:val="2"/>
            <w:shd w:val="clear" w:color="auto" w:fill="auto"/>
          </w:tcPr>
          <w:p w14:paraId="0BD52723"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532" w:type="dxa"/>
            <w:gridSpan w:val="8"/>
            <w:shd w:val="clear" w:color="auto" w:fill="auto"/>
          </w:tcPr>
          <w:p w14:paraId="0B4B2FDA" w14:textId="77777777" w:rsidR="00AD1335" w:rsidRPr="004622DD" w:rsidRDefault="00AD1335" w:rsidP="00305EC8">
            <w:pPr>
              <w:spacing w:after="0" w:line="240" w:lineRule="auto"/>
              <w:rPr>
                <w:rFonts w:ascii="Times New Roman" w:hAnsi="Times New Roman"/>
                <w:sz w:val="24"/>
                <w:szCs w:val="24"/>
              </w:rPr>
            </w:pPr>
          </w:p>
        </w:tc>
      </w:tr>
      <w:tr w:rsidR="004622DD" w:rsidRPr="004622DD" w14:paraId="5A775595" w14:textId="77777777" w:rsidTr="00916348">
        <w:trPr>
          <w:trHeight w:val="176"/>
        </w:trPr>
        <w:tc>
          <w:tcPr>
            <w:tcW w:w="7523" w:type="dxa"/>
            <w:gridSpan w:val="2"/>
            <w:tcBorders>
              <w:bottom w:val="double" w:sz="4" w:space="0" w:color="auto"/>
            </w:tcBorders>
            <w:shd w:val="clear" w:color="auto" w:fill="auto"/>
          </w:tcPr>
          <w:p w14:paraId="2767A420" w14:textId="03C2E965"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532" w:type="dxa"/>
            <w:gridSpan w:val="8"/>
            <w:tcBorders>
              <w:bottom w:val="double" w:sz="4" w:space="0" w:color="auto"/>
            </w:tcBorders>
            <w:shd w:val="clear" w:color="auto" w:fill="auto"/>
          </w:tcPr>
          <w:p w14:paraId="4E10180C" w14:textId="77777777" w:rsidR="00AD1335" w:rsidRPr="004622DD" w:rsidRDefault="00AD1335" w:rsidP="00305EC8">
            <w:pPr>
              <w:spacing w:after="0" w:line="240" w:lineRule="auto"/>
              <w:rPr>
                <w:rFonts w:ascii="Times New Roman" w:hAnsi="Times New Roman"/>
                <w:sz w:val="24"/>
                <w:szCs w:val="24"/>
              </w:rPr>
            </w:pPr>
          </w:p>
        </w:tc>
      </w:tr>
      <w:tr w:rsidR="004622DD" w:rsidRPr="004622DD" w14:paraId="3B84987E" w14:textId="77777777" w:rsidTr="00916348">
        <w:trPr>
          <w:trHeight w:val="192"/>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2F1B0B13" w14:textId="2585B1EC" w:rsidR="00AD1335" w:rsidRPr="004622DD" w:rsidRDefault="0059705C"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0D3A5B0D" w14:textId="77777777" w:rsidTr="00916348">
        <w:trPr>
          <w:trHeight w:val="264"/>
        </w:trPr>
        <w:tc>
          <w:tcPr>
            <w:tcW w:w="7523" w:type="dxa"/>
            <w:gridSpan w:val="2"/>
            <w:tcBorders>
              <w:top w:val="single" w:sz="4" w:space="0" w:color="auto"/>
            </w:tcBorders>
            <w:shd w:val="clear" w:color="auto" w:fill="auto"/>
          </w:tcPr>
          <w:p w14:paraId="68DAE347"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304DFBE7"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3AC58FFB" w14:textId="77777777" w:rsidR="00AD1335" w:rsidRPr="004622DD" w:rsidRDefault="00AD1335"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8315977"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841F66F"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0597CFC1"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102" w:type="dxa"/>
            <w:gridSpan w:val="2"/>
            <w:tcBorders>
              <w:top w:val="single" w:sz="4" w:space="0" w:color="auto"/>
            </w:tcBorders>
            <w:shd w:val="clear" w:color="auto" w:fill="auto"/>
          </w:tcPr>
          <w:p w14:paraId="2C09C0E8"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322D71E5" w14:textId="77777777" w:rsidTr="00916348">
        <w:trPr>
          <w:trHeight w:val="98"/>
        </w:trPr>
        <w:tc>
          <w:tcPr>
            <w:tcW w:w="7523" w:type="dxa"/>
            <w:gridSpan w:val="2"/>
            <w:tcBorders>
              <w:bottom w:val="double" w:sz="4" w:space="0" w:color="auto"/>
            </w:tcBorders>
            <w:shd w:val="clear" w:color="auto" w:fill="auto"/>
          </w:tcPr>
          <w:p w14:paraId="12C3C23D"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532" w:type="dxa"/>
            <w:gridSpan w:val="8"/>
            <w:tcBorders>
              <w:bottom w:val="double" w:sz="4" w:space="0" w:color="auto"/>
            </w:tcBorders>
            <w:shd w:val="clear" w:color="auto" w:fill="auto"/>
          </w:tcPr>
          <w:p w14:paraId="7AFF60B1" w14:textId="77777777" w:rsidR="00AD1335" w:rsidRPr="004622DD" w:rsidRDefault="00AD1335" w:rsidP="00305EC8">
            <w:pPr>
              <w:pStyle w:val="a4"/>
              <w:spacing w:after="0" w:line="240" w:lineRule="auto"/>
              <w:ind w:left="546"/>
              <w:rPr>
                <w:rFonts w:ascii="Times New Roman" w:hAnsi="Times New Roman"/>
                <w:sz w:val="24"/>
                <w:szCs w:val="24"/>
              </w:rPr>
            </w:pPr>
          </w:p>
        </w:tc>
      </w:tr>
      <w:tr w:rsidR="004622DD" w:rsidRPr="004622DD" w14:paraId="39380469" w14:textId="77777777" w:rsidTr="00916348">
        <w:trPr>
          <w:trHeight w:val="174"/>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147720F5" w14:textId="237CB6C9" w:rsidR="00AD1335"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18B12795" w14:textId="77777777" w:rsidTr="00916348">
        <w:trPr>
          <w:trHeight w:val="543"/>
        </w:trPr>
        <w:tc>
          <w:tcPr>
            <w:tcW w:w="7523" w:type="dxa"/>
            <w:gridSpan w:val="2"/>
            <w:tcBorders>
              <w:top w:val="single" w:sz="4" w:space="0" w:color="auto"/>
            </w:tcBorders>
            <w:shd w:val="clear" w:color="auto" w:fill="auto"/>
          </w:tcPr>
          <w:p w14:paraId="350E0CD5" w14:textId="172E8D41" w:rsidR="00AD1335" w:rsidRPr="004622DD" w:rsidRDefault="00AD1335" w:rsidP="00981463">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532" w:type="dxa"/>
            <w:gridSpan w:val="8"/>
            <w:tcBorders>
              <w:top w:val="single" w:sz="4" w:space="0" w:color="auto"/>
            </w:tcBorders>
            <w:shd w:val="clear" w:color="auto" w:fill="auto"/>
          </w:tcPr>
          <w:p w14:paraId="770F154D" w14:textId="77777777" w:rsidR="00AD1335" w:rsidRPr="004622DD" w:rsidRDefault="00AD1335" w:rsidP="00305EC8">
            <w:pPr>
              <w:pStyle w:val="a4"/>
              <w:spacing w:after="0" w:line="240" w:lineRule="auto"/>
              <w:ind w:left="546"/>
              <w:rPr>
                <w:rFonts w:ascii="Times New Roman" w:hAnsi="Times New Roman"/>
                <w:sz w:val="24"/>
                <w:szCs w:val="24"/>
              </w:rPr>
            </w:pPr>
          </w:p>
        </w:tc>
      </w:tr>
      <w:tr w:rsidR="004622DD" w:rsidRPr="004622DD" w14:paraId="3D6C9BA3" w14:textId="77777777" w:rsidTr="00916348">
        <w:trPr>
          <w:trHeight w:val="275"/>
        </w:trPr>
        <w:tc>
          <w:tcPr>
            <w:tcW w:w="7523" w:type="dxa"/>
            <w:gridSpan w:val="2"/>
            <w:shd w:val="clear" w:color="auto" w:fill="auto"/>
          </w:tcPr>
          <w:p w14:paraId="5F48354D" w14:textId="77777777" w:rsidR="00AD1335" w:rsidRPr="004622DD" w:rsidRDefault="00AD1335"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532" w:type="dxa"/>
            <w:gridSpan w:val="8"/>
            <w:shd w:val="clear" w:color="auto" w:fill="auto"/>
          </w:tcPr>
          <w:p w14:paraId="7031B152" w14:textId="77777777" w:rsidR="00AD1335" w:rsidRPr="004622DD" w:rsidRDefault="00AD1335" w:rsidP="00305EC8">
            <w:pPr>
              <w:pStyle w:val="a4"/>
              <w:spacing w:after="0" w:line="240" w:lineRule="auto"/>
              <w:ind w:left="546"/>
              <w:rPr>
                <w:rFonts w:ascii="Times New Roman" w:hAnsi="Times New Roman"/>
                <w:sz w:val="24"/>
                <w:szCs w:val="24"/>
              </w:rPr>
            </w:pPr>
          </w:p>
        </w:tc>
      </w:tr>
      <w:tr w:rsidR="004622DD" w:rsidRPr="004622DD" w14:paraId="2731FEF6" w14:textId="77777777" w:rsidTr="00916348">
        <w:trPr>
          <w:trHeight w:val="423"/>
        </w:trPr>
        <w:tc>
          <w:tcPr>
            <w:tcW w:w="7523" w:type="dxa"/>
            <w:gridSpan w:val="2"/>
            <w:shd w:val="clear" w:color="auto" w:fill="auto"/>
          </w:tcPr>
          <w:p w14:paraId="0A9B9801" w14:textId="77777777" w:rsidR="00AD1335" w:rsidRPr="004622DD" w:rsidRDefault="00AD1335"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0E232566"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755E7505" w14:textId="77777777" w:rsidR="00AD1335" w:rsidRPr="004622DD" w:rsidRDefault="00AD1335" w:rsidP="00305EC8">
            <w:pPr>
              <w:pStyle w:val="a4"/>
              <w:spacing w:after="0" w:line="240" w:lineRule="auto"/>
              <w:ind w:left="546"/>
              <w:rPr>
                <w:rFonts w:ascii="Times New Roman" w:hAnsi="Times New Roman"/>
                <w:sz w:val="24"/>
                <w:szCs w:val="24"/>
              </w:rPr>
            </w:pPr>
          </w:p>
        </w:tc>
        <w:tc>
          <w:tcPr>
            <w:tcW w:w="1253" w:type="dxa"/>
            <w:shd w:val="clear" w:color="auto" w:fill="auto"/>
          </w:tcPr>
          <w:p w14:paraId="43BC3F25"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27CF51E0"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5784B346"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061" w:type="dxa"/>
            <w:shd w:val="clear" w:color="auto" w:fill="auto"/>
          </w:tcPr>
          <w:p w14:paraId="18DE676A" w14:textId="77777777" w:rsidR="00AD1335" w:rsidRPr="004622DD" w:rsidRDefault="00AD1335"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64C07296" w14:textId="175BA847" w:rsidR="00E820E1" w:rsidRPr="004622DD" w:rsidRDefault="00AD1335" w:rsidP="00B16B58">
      <w:pPr>
        <w:spacing w:before="240"/>
        <w:jc w:val="center"/>
        <w:rPr>
          <w:rFonts w:ascii="Times New Roman" w:hAnsi="Times New Roman"/>
          <w:b/>
          <w:sz w:val="24"/>
          <w:szCs w:val="24"/>
        </w:rPr>
      </w:pPr>
      <w:r w:rsidRPr="004622DD">
        <w:rPr>
          <w:rFonts w:ascii="Times New Roman" w:hAnsi="Times New Roman"/>
          <w:b/>
          <w:sz w:val="24"/>
          <w:szCs w:val="24"/>
        </w:rPr>
        <w:t>20.10</w:t>
      </w:r>
      <w:r w:rsidR="00E820E1" w:rsidRPr="004622DD">
        <w:rPr>
          <w:rFonts w:ascii="Times New Roman" w:hAnsi="Times New Roman"/>
          <w:b/>
          <w:sz w:val="24"/>
          <w:szCs w:val="24"/>
        </w:rPr>
        <w:t>. Информация об определении размера процента (купона) по облигациям</w:t>
      </w:r>
      <w:r w:rsidRPr="004622DD">
        <w:rPr>
          <w:rFonts w:ascii="Times New Roman" w:hAnsi="Times New Roman"/>
          <w:b/>
          <w:sz w:val="24"/>
          <w:szCs w:val="24"/>
        </w:rPr>
        <w:t>*</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4622DD" w:rsidRPr="004622DD" w14:paraId="3C3395DA" w14:textId="77777777" w:rsidTr="00914568">
        <w:tc>
          <w:tcPr>
            <w:tcW w:w="2529" w:type="pct"/>
            <w:tcBorders>
              <w:top w:val="single" w:sz="4" w:space="0" w:color="auto"/>
              <w:left w:val="single" w:sz="4" w:space="0" w:color="auto"/>
              <w:bottom w:val="single" w:sz="4" w:space="0" w:color="auto"/>
              <w:right w:val="single" w:sz="4" w:space="0" w:color="auto"/>
            </w:tcBorders>
          </w:tcPr>
          <w:p w14:paraId="45F8C872" w14:textId="2D821A48" w:rsidR="0073209C" w:rsidRPr="004622DD" w:rsidRDefault="0073209C" w:rsidP="00D04A0A">
            <w:pPr>
              <w:jc w:val="both"/>
              <w:rPr>
                <w:rFonts w:ascii="Times New Roman" w:hAnsi="Times New Roman"/>
                <w:sz w:val="24"/>
                <w:szCs w:val="24"/>
              </w:rPr>
            </w:pPr>
            <w:r w:rsidRPr="004622DD">
              <w:rPr>
                <w:rFonts w:ascii="Times New Roman" w:hAnsi="Times New Roman"/>
                <w:sz w:val="24"/>
                <w:szCs w:val="24"/>
              </w:rPr>
              <w:t>Вид, категория (тип), серия</w:t>
            </w:r>
            <w:r w:rsidR="00D2390B" w:rsidRPr="004622DD">
              <w:rPr>
                <w:rFonts w:ascii="Times New Roman" w:hAnsi="Times New Roman"/>
                <w:sz w:val="24"/>
                <w:szCs w:val="24"/>
              </w:rPr>
              <w:t xml:space="preserve"> (при наличии)</w:t>
            </w:r>
            <w:r w:rsidRPr="004622DD">
              <w:rPr>
                <w:rFonts w:ascii="Times New Roman" w:hAnsi="Times New Roman"/>
                <w:sz w:val="24"/>
                <w:szCs w:val="24"/>
              </w:rPr>
              <w:t xml:space="preserve"> и иные идентификационные признаки </w:t>
            </w:r>
            <w:r w:rsidR="00652273" w:rsidRPr="004622DD">
              <w:rPr>
                <w:rFonts w:ascii="Times New Roman" w:hAnsi="Times New Roman"/>
                <w:sz w:val="24"/>
                <w:szCs w:val="24"/>
              </w:rPr>
              <w:t xml:space="preserve">ценных бумаг </w:t>
            </w:r>
            <w:r w:rsidRPr="004622DD">
              <w:rPr>
                <w:rFonts w:ascii="Times New Roman" w:hAnsi="Times New Roman"/>
                <w:sz w:val="24"/>
                <w:szCs w:val="24"/>
              </w:rPr>
              <w:t xml:space="preserve">эмитента, по которым начислены </w:t>
            </w:r>
            <w:r w:rsidR="00D2390B" w:rsidRPr="004622DD">
              <w:rPr>
                <w:rFonts w:ascii="Times New Roman" w:hAnsi="Times New Roman"/>
                <w:sz w:val="24"/>
                <w:szCs w:val="24"/>
              </w:rPr>
              <w:t xml:space="preserve">(объявлены) </w:t>
            </w:r>
            <w:r w:rsidRPr="004622DD">
              <w:rPr>
                <w:rFonts w:ascii="Times New Roman" w:hAnsi="Times New Roman"/>
                <w:sz w:val="24"/>
                <w:szCs w:val="24"/>
              </w:rPr>
              <w:t>доходы</w:t>
            </w:r>
            <w:r w:rsidR="00D2390B" w:rsidRPr="004622DD">
              <w:rPr>
                <w:rFonts w:ascii="Times New Roman" w:hAnsi="Times New Roman"/>
                <w:sz w:val="24"/>
                <w:szCs w:val="24"/>
              </w:rPr>
              <w:t>, указанные в решении о выпуске ценных бумаг</w:t>
            </w:r>
            <w:r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742EA317" w14:textId="4066F10B" w:rsidR="0073209C" w:rsidRPr="004622DD" w:rsidRDefault="0073209C" w:rsidP="00D2390B">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711DDE10" w14:textId="77777777" w:rsidTr="00914568">
        <w:tc>
          <w:tcPr>
            <w:tcW w:w="2529" w:type="pct"/>
            <w:tcBorders>
              <w:top w:val="single" w:sz="4" w:space="0" w:color="auto"/>
              <w:left w:val="single" w:sz="4" w:space="0" w:color="auto"/>
              <w:bottom w:val="single" w:sz="4" w:space="0" w:color="auto"/>
              <w:right w:val="single" w:sz="4" w:space="0" w:color="auto"/>
            </w:tcBorders>
          </w:tcPr>
          <w:p w14:paraId="2208A6A3" w14:textId="703833C7" w:rsidR="0073209C" w:rsidRPr="004622DD" w:rsidRDefault="00EE73CA" w:rsidP="00D2390B">
            <w:pPr>
              <w:jc w:val="both"/>
              <w:rPr>
                <w:rFonts w:ascii="Times New Roman" w:hAnsi="Times New Roman"/>
                <w:sz w:val="24"/>
                <w:szCs w:val="24"/>
              </w:rPr>
            </w:pPr>
            <w:r w:rsidRPr="004622DD">
              <w:rPr>
                <w:rFonts w:ascii="Times New Roman" w:hAnsi="Times New Roman"/>
                <w:sz w:val="24"/>
                <w:szCs w:val="24"/>
              </w:rPr>
              <w:lastRenderedPageBreak/>
              <w:t>Р</w:t>
            </w:r>
            <w:r w:rsidR="0073209C" w:rsidRPr="004622DD">
              <w:rPr>
                <w:rFonts w:ascii="Times New Roman" w:hAnsi="Times New Roman"/>
                <w:sz w:val="24"/>
                <w:szCs w:val="24"/>
              </w:rPr>
              <w:t>егистрационный номер выпуска (дополнительного выпуска) ценных бумаг</w:t>
            </w:r>
            <w:r w:rsidR="00D2390B" w:rsidRPr="004622DD">
              <w:rPr>
                <w:rFonts w:ascii="Times New Roman" w:hAnsi="Times New Roman"/>
                <w:sz w:val="24"/>
                <w:szCs w:val="24"/>
              </w:rPr>
              <w:t xml:space="preserve"> и дата его регистрации</w:t>
            </w:r>
            <w:r w:rsidR="0073209C"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40ED77E8" w14:textId="77777777" w:rsidR="0073209C" w:rsidRPr="004622DD" w:rsidRDefault="0073209C" w:rsidP="00D2390B">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4622DD" w:rsidRPr="004622DD" w14:paraId="1F9C5E97" w14:textId="77777777" w:rsidTr="00914568">
        <w:tc>
          <w:tcPr>
            <w:tcW w:w="2529" w:type="pct"/>
            <w:tcBorders>
              <w:top w:val="single" w:sz="4" w:space="0" w:color="auto"/>
              <w:left w:val="single" w:sz="4" w:space="0" w:color="auto"/>
              <w:bottom w:val="single" w:sz="4" w:space="0" w:color="auto"/>
              <w:right w:val="single" w:sz="4" w:space="0" w:color="auto"/>
            </w:tcBorders>
          </w:tcPr>
          <w:p w14:paraId="21DD0366" w14:textId="633261B3" w:rsidR="00D2390B" w:rsidRPr="004622DD" w:rsidRDefault="00387D99" w:rsidP="00DB22ED">
            <w:pPr>
              <w:jc w:val="both"/>
              <w:rPr>
                <w:rFonts w:ascii="Times New Roman" w:hAnsi="Times New Roman"/>
                <w:sz w:val="24"/>
                <w:szCs w:val="24"/>
              </w:rPr>
            </w:pPr>
            <w:r w:rsidRPr="004622DD">
              <w:rPr>
                <w:rFonts w:ascii="Times New Roman" w:hAnsi="Times New Roman"/>
                <w:sz w:val="24"/>
                <w:szCs w:val="24"/>
              </w:rPr>
              <w:t>О</w:t>
            </w:r>
            <w:r w:rsidR="00D2390B" w:rsidRPr="004622DD">
              <w:rPr>
                <w:rFonts w:ascii="Times New Roman" w:hAnsi="Times New Roman"/>
                <w:sz w:val="24"/>
                <w:szCs w:val="24"/>
              </w:rPr>
              <w:t>рган управления (уполномоченное должностное лицо) эмитента, принявший (принявшее) решение об определении размера (о порядке определения размера) процента (купонного дохода)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36D83600" w14:textId="77777777" w:rsidR="0073209C" w:rsidRPr="004622D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4622DD" w:rsidRPr="004622DD" w14:paraId="349AF678" w14:textId="77777777" w:rsidTr="00914568">
        <w:tc>
          <w:tcPr>
            <w:tcW w:w="2529" w:type="pct"/>
            <w:tcBorders>
              <w:top w:val="single" w:sz="4" w:space="0" w:color="auto"/>
              <w:left w:val="single" w:sz="4" w:space="0" w:color="auto"/>
              <w:bottom w:val="single" w:sz="4" w:space="0" w:color="auto"/>
              <w:right w:val="single" w:sz="4" w:space="0" w:color="auto"/>
            </w:tcBorders>
          </w:tcPr>
          <w:p w14:paraId="4CE5905C" w14:textId="755E3C96" w:rsidR="0042675D" w:rsidRPr="004622DD" w:rsidRDefault="0073209C" w:rsidP="0042675D">
            <w:pPr>
              <w:jc w:val="both"/>
              <w:rPr>
                <w:rFonts w:ascii="Times New Roman" w:hAnsi="Times New Roman"/>
                <w:sz w:val="24"/>
                <w:szCs w:val="24"/>
              </w:rPr>
            </w:pPr>
            <w:r w:rsidRPr="004622DD">
              <w:rPr>
                <w:rFonts w:ascii="Times New Roman" w:hAnsi="Times New Roman"/>
                <w:sz w:val="24"/>
                <w:szCs w:val="24"/>
              </w:rPr>
              <w:t>Дата принятия решения об определении размера (о порядке определения размера) процента (</w:t>
            </w:r>
            <w:r w:rsidR="0042675D" w:rsidRPr="004622DD">
              <w:rPr>
                <w:rFonts w:ascii="Times New Roman" w:hAnsi="Times New Roman"/>
                <w:sz w:val="24"/>
                <w:szCs w:val="24"/>
              </w:rPr>
              <w:t>купонного дохода</w:t>
            </w:r>
            <w:r w:rsidRPr="004622DD">
              <w:rPr>
                <w:rFonts w:ascii="Times New Roman" w:hAnsi="Times New Roman"/>
                <w:sz w:val="24"/>
                <w:szCs w:val="24"/>
              </w:rPr>
              <w:t>)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1DDFFA88" w14:textId="77777777" w:rsidR="0073209C" w:rsidRPr="004622D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4622DD" w:rsidRPr="004622DD" w14:paraId="73DB7830" w14:textId="77777777" w:rsidTr="00914568">
        <w:tc>
          <w:tcPr>
            <w:tcW w:w="2529" w:type="pct"/>
            <w:tcBorders>
              <w:top w:val="single" w:sz="4" w:space="0" w:color="auto"/>
              <w:left w:val="single" w:sz="4" w:space="0" w:color="auto"/>
              <w:bottom w:val="single" w:sz="4" w:space="0" w:color="auto"/>
              <w:right w:val="single" w:sz="4" w:space="0" w:color="auto"/>
            </w:tcBorders>
          </w:tcPr>
          <w:p w14:paraId="37EE22E0" w14:textId="7B469225" w:rsidR="0073209C" w:rsidRPr="004622DD" w:rsidRDefault="0073209C" w:rsidP="009C12F5">
            <w:pPr>
              <w:jc w:val="both"/>
              <w:rPr>
                <w:rFonts w:ascii="Times New Roman" w:hAnsi="Times New Roman"/>
                <w:sz w:val="24"/>
                <w:szCs w:val="24"/>
              </w:rPr>
            </w:pPr>
            <w:r w:rsidRPr="004622DD">
              <w:rPr>
                <w:rFonts w:ascii="Times New Roman" w:hAnsi="Times New Roman"/>
                <w:sz w:val="24"/>
                <w:szCs w:val="24"/>
              </w:rPr>
              <w:t>Дата составления и номер протокола собрания (заседания) уполномоченного органа управления эмитента, на котором принято решение об определении размера (о порядке определения размера) процента (</w:t>
            </w:r>
            <w:r w:rsidR="0042675D" w:rsidRPr="004622DD">
              <w:rPr>
                <w:rFonts w:ascii="Times New Roman" w:hAnsi="Times New Roman"/>
                <w:sz w:val="24"/>
                <w:szCs w:val="24"/>
              </w:rPr>
              <w:t>купонного дохода</w:t>
            </w:r>
            <w:r w:rsidRPr="004622DD">
              <w:rPr>
                <w:rFonts w:ascii="Times New Roman" w:hAnsi="Times New Roman"/>
                <w:sz w:val="24"/>
                <w:szCs w:val="24"/>
              </w:rPr>
              <w:t>) по облигациям эмитента</w:t>
            </w:r>
            <w:r w:rsidR="0042675D" w:rsidRPr="004622DD">
              <w:rPr>
                <w:rFonts w:ascii="Times New Roman" w:hAnsi="Times New Roman"/>
                <w:sz w:val="24"/>
                <w:szCs w:val="24"/>
              </w:rPr>
              <w:t>,</w:t>
            </w:r>
            <w:r w:rsidRPr="004622DD">
              <w:rPr>
                <w:rFonts w:ascii="Times New Roman" w:hAnsi="Times New Roman"/>
                <w:sz w:val="24"/>
                <w:szCs w:val="24"/>
              </w:rPr>
              <w:t xml:space="preserve"> в случае если </w:t>
            </w:r>
            <w:r w:rsidR="0042675D" w:rsidRPr="004622DD">
              <w:rPr>
                <w:rFonts w:ascii="Times New Roman" w:hAnsi="Times New Roman"/>
                <w:sz w:val="24"/>
                <w:szCs w:val="24"/>
              </w:rPr>
              <w:t xml:space="preserve">указанное </w:t>
            </w:r>
            <w:r w:rsidRPr="004622DD">
              <w:rPr>
                <w:rFonts w:ascii="Times New Roman" w:hAnsi="Times New Roman"/>
                <w:sz w:val="24"/>
                <w:szCs w:val="24"/>
              </w:rPr>
              <w:t>решение принято коллегиальным органом управления эмитента:</w:t>
            </w:r>
          </w:p>
        </w:tc>
        <w:tc>
          <w:tcPr>
            <w:tcW w:w="2471" w:type="pct"/>
            <w:tcBorders>
              <w:top w:val="single" w:sz="4" w:space="0" w:color="auto"/>
              <w:left w:val="single" w:sz="4" w:space="0" w:color="auto"/>
              <w:bottom w:val="single" w:sz="4" w:space="0" w:color="auto"/>
              <w:right w:val="single" w:sz="4" w:space="0" w:color="auto"/>
            </w:tcBorders>
          </w:tcPr>
          <w:p w14:paraId="45BCB794" w14:textId="77777777" w:rsidR="0073209C" w:rsidRPr="004622D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4622DD" w:rsidRPr="004622DD" w14:paraId="36D43451" w14:textId="77777777" w:rsidTr="00914568">
        <w:tc>
          <w:tcPr>
            <w:tcW w:w="2529" w:type="pct"/>
            <w:tcBorders>
              <w:top w:val="single" w:sz="4" w:space="0" w:color="auto"/>
              <w:left w:val="single" w:sz="4" w:space="0" w:color="auto"/>
              <w:bottom w:val="single" w:sz="4" w:space="0" w:color="auto"/>
              <w:right w:val="single" w:sz="4" w:space="0" w:color="auto"/>
            </w:tcBorders>
          </w:tcPr>
          <w:p w14:paraId="459EB7F5" w14:textId="15784DF9" w:rsidR="000775DC" w:rsidRPr="004622DD" w:rsidRDefault="0073209C" w:rsidP="000775DC">
            <w:pPr>
              <w:jc w:val="both"/>
              <w:rPr>
                <w:rFonts w:ascii="Times New Roman" w:hAnsi="Times New Roman"/>
                <w:sz w:val="24"/>
                <w:szCs w:val="24"/>
              </w:rPr>
            </w:pPr>
            <w:r w:rsidRPr="004622DD">
              <w:rPr>
                <w:rFonts w:ascii="Times New Roman" w:hAnsi="Times New Roman"/>
                <w:sz w:val="24"/>
                <w:szCs w:val="24"/>
              </w:rPr>
              <w:t>Отчетный (купонный) период (год</w:t>
            </w:r>
            <w:r w:rsidR="000775DC" w:rsidRPr="004622DD">
              <w:rPr>
                <w:rFonts w:ascii="Times New Roman" w:hAnsi="Times New Roman"/>
                <w:sz w:val="24"/>
                <w:szCs w:val="24"/>
              </w:rPr>
              <w:t>;</w:t>
            </w:r>
            <w:r w:rsidRPr="004622DD">
              <w:rPr>
                <w:rFonts w:ascii="Times New Roman" w:hAnsi="Times New Roman"/>
                <w:sz w:val="24"/>
                <w:szCs w:val="24"/>
              </w:rPr>
              <w:t xml:space="preserve"> </w:t>
            </w:r>
            <w:r w:rsidR="000775DC" w:rsidRPr="004622DD">
              <w:rPr>
                <w:rFonts w:ascii="Times New Roman" w:hAnsi="Times New Roman"/>
                <w:sz w:val="24"/>
                <w:szCs w:val="24"/>
              </w:rPr>
              <w:t xml:space="preserve">3, 6, 9 месяцев года; иной период; </w:t>
            </w:r>
            <w:r w:rsidRPr="004622DD">
              <w:rPr>
                <w:rFonts w:ascii="Times New Roman" w:hAnsi="Times New Roman"/>
                <w:sz w:val="24"/>
                <w:szCs w:val="24"/>
              </w:rPr>
              <w:t xml:space="preserve">даты начала и окончания купонного периода), за который </w:t>
            </w:r>
            <w:r w:rsidR="00387D99" w:rsidRPr="004622DD">
              <w:rPr>
                <w:rFonts w:ascii="Times New Roman" w:hAnsi="Times New Roman"/>
                <w:sz w:val="24"/>
                <w:szCs w:val="24"/>
              </w:rPr>
              <w:t xml:space="preserve">начислены (объявлены) </w:t>
            </w:r>
            <w:r w:rsidRPr="004622DD">
              <w:rPr>
                <w:rFonts w:ascii="Times New Roman" w:hAnsi="Times New Roman"/>
                <w:sz w:val="24"/>
                <w:szCs w:val="24"/>
              </w:rPr>
              <w:t xml:space="preserve"> доходы по ценным бумагам эмитента:</w:t>
            </w:r>
          </w:p>
        </w:tc>
        <w:tc>
          <w:tcPr>
            <w:tcW w:w="2471" w:type="pct"/>
            <w:tcBorders>
              <w:top w:val="single" w:sz="4" w:space="0" w:color="auto"/>
              <w:left w:val="single" w:sz="4" w:space="0" w:color="auto"/>
              <w:bottom w:val="single" w:sz="4" w:space="0" w:color="auto"/>
              <w:right w:val="single" w:sz="4" w:space="0" w:color="auto"/>
            </w:tcBorders>
          </w:tcPr>
          <w:p w14:paraId="750408D8" w14:textId="77777777" w:rsidR="0073209C" w:rsidRPr="004622D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4622DD" w:rsidRPr="004622DD" w14:paraId="43D10F10" w14:textId="77777777" w:rsidTr="00914568">
        <w:tc>
          <w:tcPr>
            <w:tcW w:w="2529" w:type="pct"/>
            <w:tcBorders>
              <w:top w:val="single" w:sz="4" w:space="0" w:color="auto"/>
              <w:left w:val="single" w:sz="4" w:space="0" w:color="auto"/>
              <w:bottom w:val="single" w:sz="4" w:space="0" w:color="auto"/>
              <w:right w:val="single" w:sz="4" w:space="0" w:color="auto"/>
            </w:tcBorders>
          </w:tcPr>
          <w:p w14:paraId="05E7C5FF" w14:textId="1050E21D" w:rsidR="0073209C" w:rsidRPr="004622DD" w:rsidRDefault="0039315B" w:rsidP="001110D2">
            <w:pPr>
              <w:jc w:val="both"/>
              <w:rPr>
                <w:rFonts w:ascii="Times New Roman" w:hAnsi="Times New Roman"/>
                <w:sz w:val="24"/>
                <w:szCs w:val="24"/>
              </w:rPr>
            </w:pPr>
            <w:r w:rsidRPr="004622DD">
              <w:rPr>
                <w:rFonts w:ascii="Times New Roman" w:hAnsi="Times New Roman"/>
                <w:sz w:val="24"/>
                <w:szCs w:val="24"/>
              </w:rPr>
              <w:t>О</w:t>
            </w:r>
            <w:r w:rsidR="00387D99" w:rsidRPr="004622DD">
              <w:rPr>
                <w:rFonts w:ascii="Times New Roman" w:hAnsi="Times New Roman"/>
                <w:sz w:val="24"/>
                <w:szCs w:val="24"/>
              </w:rPr>
              <w:t>бщий размер начисленных (подлежащих выплате) доходов по ценным бумагам эмитента (общий размер процентов (купонного дохода), начисленных (подлежащих выплате) по облигациям эмитента определенного выпуска):</w:t>
            </w:r>
          </w:p>
        </w:tc>
        <w:tc>
          <w:tcPr>
            <w:tcW w:w="2471" w:type="pct"/>
            <w:tcBorders>
              <w:top w:val="single" w:sz="4" w:space="0" w:color="auto"/>
              <w:left w:val="single" w:sz="4" w:space="0" w:color="auto"/>
              <w:bottom w:val="single" w:sz="4" w:space="0" w:color="auto"/>
              <w:right w:val="single" w:sz="4" w:space="0" w:color="auto"/>
            </w:tcBorders>
          </w:tcPr>
          <w:p w14:paraId="76C35685" w14:textId="7F81F3FE" w:rsidR="00387D99" w:rsidRPr="004622DD" w:rsidRDefault="00387D99" w:rsidP="00D2390B">
            <w:pPr>
              <w:autoSpaceDE w:val="0"/>
              <w:autoSpaceDN w:val="0"/>
              <w:adjustRightInd w:val="0"/>
              <w:spacing w:before="160" w:after="0" w:line="240" w:lineRule="auto"/>
              <w:ind w:firstLine="540"/>
              <w:jc w:val="both"/>
              <w:rPr>
                <w:rFonts w:ascii="Times New Roman" w:eastAsiaTheme="minorHAnsi" w:hAnsi="Times New Roman"/>
                <w:sz w:val="24"/>
                <w:szCs w:val="24"/>
              </w:rPr>
            </w:pPr>
          </w:p>
          <w:p w14:paraId="377A548E" w14:textId="77777777" w:rsidR="00387D99" w:rsidRPr="004622DD" w:rsidRDefault="00387D99" w:rsidP="00D2390B">
            <w:pPr>
              <w:autoSpaceDE w:val="0"/>
              <w:autoSpaceDN w:val="0"/>
              <w:adjustRightInd w:val="0"/>
              <w:spacing w:before="160" w:after="0" w:line="240" w:lineRule="auto"/>
              <w:ind w:firstLine="540"/>
              <w:jc w:val="both"/>
              <w:rPr>
                <w:rFonts w:ascii="Times New Roman" w:eastAsiaTheme="minorHAnsi" w:hAnsi="Times New Roman"/>
                <w:sz w:val="24"/>
                <w:szCs w:val="24"/>
              </w:rPr>
            </w:pPr>
          </w:p>
          <w:p w14:paraId="27A36E74" w14:textId="77777777" w:rsidR="0073209C" w:rsidRPr="004622DD" w:rsidRDefault="0073209C" w:rsidP="00F34ADF">
            <w:pPr>
              <w:rPr>
                <w:rFonts w:ascii="Times New Roman" w:eastAsia="Times New Roman" w:hAnsi="Times New Roman"/>
                <w:sz w:val="24"/>
                <w:szCs w:val="24"/>
                <w:lang w:eastAsia="ru-RU"/>
              </w:rPr>
            </w:pPr>
          </w:p>
        </w:tc>
      </w:tr>
      <w:tr w:rsidR="004622DD" w:rsidRPr="004622DD" w14:paraId="3C81FBAE" w14:textId="77777777" w:rsidTr="00914568">
        <w:tc>
          <w:tcPr>
            <w:tcW w:w="2529" w:type="pct"/>
            <w:tcBorders>
              <w:top w:val="single" w:sz="4" w:space="0" w:color="auto"/>
              <w:left w:val="single" w:sz="4" w:space="0" w:color="auto"/>
              <w:bottom w:val="single" w:sz="4" w:space="0" w:color="auto"/>
              <w:right w:val="single" w:sz="4" w:space="0" w:color="auto"/>
            </w:tcBorders>
          </w:tcPr>
          <w:p w14:paraId="0FFD185E" w14:textId="7AD5DE5B" w:rsidR="00D2390B" w:rsidRPr="004622DD" w:rsidRDefault="00387D99" w:rsidP="001110D2">
            <w:pPr>
              <w:jc w:val="both"/>
              <w:rPr>
                <w:rFonts w:ascii="Times New Roman" w:hAnsi="Times New Roman"/>
                <w:sz w:val="24"/>
                <w:szCs w:val="24"/>
              </w:rPr>
            </w:pPr>
            <w:r w:rsidRPr="004622DD">
              <w:rPr>
                <w:rFonts w:ascii="Times New Roman" w:hAnsi="Times New Roman"/>
                <w:sz w:val="24"/>
                <w:szCs w:val="24"/>
              </w:rPr>
              <w:t>Р</w:t>
            </w:r>
            <w:r w:rsidR="00D2390B" w:rsidRPr="004622DD">
              <w:rPr>
                <w:rFonts w:ascii="Times New Roman" w:hAnsi="Times New Roman"/>
                <w:sz w:val="24"/>
                <w:szCs w:val="24"/>
              </w:rPr>
              <w:t>азмер начисленных (подлежащих выплате) доходов в расчете на одну ценную бумагу эмитента (размер начисленных (подлежащих выплате) процентов (купонного дохода) в расчете на одну облигацию эмитента определенного выпуска</w:t>
            </w:r>
            <w:r w:rsidRPr="004622DD">
              <w:rPr>
                <w:rFonts w:ascii="Times New Roman" w:hAnsi="Times New Roman"/>
                <w:sz w:val="24"/>
                <w:szCs w:val="24"/>
              </w:rPr>
              <w:t xml:space="preserve"> за отчетный (купонный) период):</w:t>
            </w:r>
          </w:p>
        </w:tc>
        <w:tc>
          <w:tcPr>
            <w:tcW w:w="2471" w:type="pct"/>
            <w:tcBorders>
              <w:top w:val="single" w:sz="4" w:space="0" w:color="auto"/>
              <w:left w:val="single" w:sz="4" w:space="0" w:color="auto"/>
              <w:bottom w:val="single" w:sz="4" w:space="0" w:color="auto"/>
              <w:right w:val="single" w:sz="4" w:space="0" w:color="auto"/>
            </w:tcBorders>
          </w:tcPr>
          <w:p w14:paraId="7B9C76AE" w14:textId="77777777" w:rsidR="00D2390B" w:rsidRPr="004622DD" w:rsidRDefault="00D2390B" w:rsidP="00F34ADF">
            <w:pPr>
              <w:rPr>
                <w:rFonts w:ascii="Times New Roman" w:eastAsia="Times New Roman" w:hAnsi="Times New Roman"/>
                <w:sz w:val="24"/>
                <w:szCs w:val="24"/>
                <w:lang w:eastAsia="ru-RU"/>
              </w:rPr>
            </w:pPr>
          </w:p>
        </w:tc>
      </w:tr>
      <w:tr w:rsidR="004622DD" w:rsidRPr="004622DD" w14:paraId="0D464F04" w14:textId="77777777" w:rsidTr="00914568">
        <w:tc>
          <w:tcPr>
            <w:tcW w:w="2529" w:type="pct"/>
            <w:tcBorders>
              <w:top w:val="single" w:sz="4" w:space="0" w:color="auto"/>
              <w:left w:val="single" w:sz="4" w:space="0" w:color="auto"/>
              <w:bottom w:val="single" w:sz="4" w:space="0" w:color="auto"/>
              <w:right w:val="single" w:sz="4" w:space="0" w:color="auto"/>
            </w:tcBorders>
          </w:tcPr>
          <w:p w14:paraId="463BB81F" w14:textId="77777777" w:rsidR="0073209C" w:rsidRPr="004622DD" w:rsidRDefault="0073209C" w:rsidP="0073209C">
            <w:pPr>
              <w:jc w:val="both"/>
              <w:rPr>
                <w:rFonts w:ascii="Times New Roman" w:hAnsi="Times New Roman"/>
                <w:sz w:val="24"/>
                <w:szCs w:val="24"/>
              </w:rPr>
            </w:pPr>
            <w:r w:rsidRPr="004622DD">
              <w:rPr>
                <w:rFonts w:ascii="Times New Roman" w:hAnsi="Times New Roman"/>
                <w:sz w:val="24"/>
                <w:szCs w:val="24"/>
              </w:rPr>
              <w:lastRenderedPageBreak/>
              <w:t>Форма выплаты доходов по ценным бумагам эмитента (денежные средства, иное имущество):</w:t>
            </w:r>
          </w:p>
        </w:tc>
        <w:tc>
          <w:tcPr>
            <w:tcW w:w="2471" w:type="pct"/>
            <w:tcBorders>
              <w:top w:val="single" w:sz="4" w:space="0" w:color="auto"/>
              <w:left w:val="single" w:sz="4" w:space="0" w:color="auto"/>
              <w:bottom w:val="single" w:sz="4" w:space="0" w:color="auto"/>
              <w:right w:val="single" w:sz="4" w:space="0" w:color="auto"/>
            </w:tcBorders>
          </w:tcPr>
          <w:p w14:paraId="7C1358E5" w14:textId="77777777" w:rsidR="0073209C" w:rsidRPr="004622D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4622DD" w:rsidRPr="004622DD" w14:paraId="100AE591" w14:textId="77777777" w:rsidTr="00914568">
        <w:tc>
          <w:tcPr>
            <w:tcW w:w="2529" w:type="pct"/>
            <w:tcBorders>
              <w:top w:val="single" w:sz="4" w:space="0" w:color="auto"/>
              <w:left w:val="single" w:sz="4" w:space="0" w:color="auto"/>
              <w:bottom w:val="single" w:sz="4" w:space="0" w:color="auto"/>
              <w:right w:val="single" w:sz="4" w:space="0" w:color="auto"/>
            </w:tcBorders>
          </w:tcPr>
          <w:p w14:paraId="5D520FD0" w14:textId="1B765D5E" w:rsidR="0073209C" w:rsidRPr="004622DD" w:rsidRDefault="00387D99" w:rsidP="001110D2">
            <w:pPr>
              <w:jc w:val="both"/>
              <w:rPr>
                <w:rFonts w:ascii="Times New Roman" w:hAnsi="Times New Roman"/>
                <w:sz w:val="24"/>
                <w:szCs w:val="24"/>
              </w:rPr>
            </w:pPr>
            <w:r w:rsidRPr="004622DD">
              <w:rPr>
                <w:rFonts w:ascii="Times New Roman" w:hAnsi="Times New Roman"/>
                <w:sz w:val="24"/>
                <w:szCs w:val="24"/>
              </w:rPr>
              <w:t>Дата, в которую обязанность по выплате доходов по ценным бумагам эмитента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времени) - дата окончания этого срока:</w:t>
            </w:r>
          </w:p>
        </w:tc>
        <w:tc>
          <w:tcPr>
            <w:tcW w:w="2471" w:type="pct"/>
            <w:tcBorders>
              <w:top w:val="single" w:sz="4" w:space="0" w:color="auto"/>
              <w:left w:val="single" w:sz="4" w:space="0" w:color="auto"/>
              <w:bottom w:val="single" w:sz="4" w:space="0" w:color="auto"/>
              <w:right w:val="single" w:sz="4" w:space="0" w:color="auto"/>
            </w:tcBorders>
          </w:tcPr>
          <w:p w14:paraId="303583B8" w14:textId="77777777" w:rsidR="0073209C" w:rsidRPr="004622D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bl>
    <w:p w14:paraId="637B6CA1" w14:textId="7A09889E" w:rsidR="00AD1335" w:rsidRPr="004622DD" w:rsidRDefault="00AD1335" w:rsidP="00F055F9">
      <w:pPr>
        <w:ind w:left="142"/>
        <w:jc w:val="both"/>
        <w:rPr>
          <w:rFonts w:ascii="Times New Roman" w:hAnsi="Times New Roman"/>
          <w:sz w:val="24"/>
          <w:szCs w:val="24"/>
        </w:rPr>
      </w:pPr>
      <w:r w:rsidRPr="004622DD">
        <w:rPr>
          <w:rFonts w:ascii="Times New Roman" w:hAnsi="Times New Roman"/>
          <w:sz w:val="24"/>
          <w:szCs w:val="24"/>
        </w:rPr>
        <w:t>* Предоставляется в случае, если размер процента (купона) по облигациям определяется после регистрации выпуска облигаций.</w:t>
      </w:r>
    </w:p>
    <w:p w14:paraId="0D15963D" w14:textId="65333F6B" w:rsidR="000224ED" w:rsidRPr="004622DD" w:rsidRDefault="000224ED">
      <w:pPr>
        <w:rPr>
          <w:rFonts w:ascii="Times New Roman" w:hAnsi="Times New Roman"/>
          <w:sz w:val="24"/>
          <w:szCs w:val="24"/>
        </w:rPr>
      </w:pPr>
      <w:r w:rsidRPr="004622DD">
        <w:rPr>
          <w:rFonts w:ascii="Times New Roman" w:hAnsi="Times New Roman"/>
          <w:sz w:val="24"/>
          <w:szCs w:val="24"/>
        </w:rPr>
        <w:br w:type="page"/>
      </w:r>
    </w:p>
    <w:p w14:paraId="3B17A350" w14:textId="7FFAEAC5" w:rsidR="000224ED" w:rsidRPr="004622DD" w:rsidRDefault="000224ED" w:rsidP="000224ED">
      <w:pPr>
        <w:tabs>
          <w:tab w:val="left" w:pos="1725"/>
        </w:tabs>
        <w:rPr>
          <w:rFonts w:ascii="Times New Roman" w:eastAsia="Times New Roman" w:hAnsi="Times New Roman"/>
          <w:sz w:val="24"/>
          <w:szCs w:val="24"/>
          <w:lang w:eastAsia="ru-RU"/>
        </w:rPr>
      </w:pPr>
      <w:r w:rsidRPr="004622DD">
        <w:rPr>
          <w:rFonts w:ascii="Times New Roman" w:hAnsi="Times New Roman"/>
          <w:b/>
          <w:sz w:val="24"/>
          <w:szCs w:val="24"/>
        </w:rPr>
        <w:lastRenderedPageBreak/>
        <w:t>Форма 20.12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687878A2" w14:textId="77777777" w:rsidTr="00916348">
        <w:trPr>
          <w:trHeight w:val="213"/>
        </w:trPr>
        <w:tc>
          <w:tcPr>
            <w:tcW w:w="3568" w:type="dxa"/>
            <w:shd w:val="clear" w:color="auto" w:fill="auto"/>
          </w:tcPr>
          <w:p w14:paraId="15E84ABC"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0B87CF1D" w14:textId="77777777" w:rsidR="000224ED" w:rsidRPr="004622DD"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7421439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3B2A7FE0"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51DC05B" w14:textId="77777777" w:rsidTr="00916348">
        <w:trPr>
          <w:trHeight w:val="124"/>
        </w:trPr>
        <w:tc>
          <w:tcPr>
            <w:tcW w:w="7523" w:type="dxa"/>
            <w:gridSpan w:val="2"/>
            <w:shd w:val="clear" w:color="auto" w:fill="auto"/>
          </w:tcPr>
          <w:p w14:paraId="70B8CAE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7C4CB08B"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03F3293B" w14:textId="77777777" w:rsidTr="00916348">
        <w:trPr>
          <w:trHeight w:val="206"/>
        </w:trPr>
        <w:tc>
          <w:tcPr>
            <w:tcW w:w="7523" w:type="dxa"/>
            <w:gridSpan w:val="2"/>
            <w:shd w:val="clear" w:color="auto" w:fill="auto"/>
          </w:tcPr>
          <w:p w14:paraId="01692047"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390806A1"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1E53B0F3" w14:textId="77777777" w:rsidTr="00916348">
        <w:trPr>
          <w:trHeight w:val="176"/>
        </w:trPr>
        <w:tc>
          <w:tcPr>
            <w:tcW w:w="7523" w:type="dxa"/>
            <w:gridSpan w:val="2"/>
            <w:tcBorders>
              <w:bottom w:val="double" w:sz="4" w:space="0" w:color="auto"/>
            </w:tcBorders>
            <w:shd w:val="clear" w:color="auto" w:fill="auto"/>
          </w:tcPr>
          <w:p w14:paraId="22817A1A" w14:textId="0EEC9625"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5C35FDBA"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2F19D51B"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0BB80EBB" w14:textId="16EEA0F5" w:rsidR="000224ED" w:rsidRPr="004622DD" w:rsidRDefault="0059705C"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625C0618" w14:textId="77777777" w:rsidTr="00916348">
        <w:trPr>
          <w:trHeight w:val="264"/>
        </w:trPr>
        <w:tc>
          <w:tcPr>
            <w:tcW w:w="7523" w:type="dxa"/>
            <w:gridSpan w:val="2"/>
            <w:tcBorders>
              <w:top w:val="single" w:sz="4" w:space="0" w:color="auto"/>
            </w:tcBorders>
            <w:shd w:val="clear" w:color="auto" w:fill="auto"/>
          </w:tcPr>
          <w:p w14:paraId="0D1136F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68775B01"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5EB2010" w14:textId="77777777" w:rsidR="000224ED" w:rsidRPr="004622DD"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839D276"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0D4BF21B"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3593A53D"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7C36EE2C"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8B396AE" w14:textId="77777777" w:rsidTr="00916348">
        <w:trPr>
          <w:trHeight w:val="98"/>
        </w:trPr>
        <w:tc>
          <w:tcPr>
            <w:tcW w:w="7523" w:type="dxa"/>
            <w:gridSpan w:val="2"/>
            <w:tcBorders>
              <w:bottom w:val="double" w:sz="4" w:space="0" w:color="auto"/>
            </w:tcBorders>
            <w:shd w:val="clear" w:color="auto" w:fill="auto"/>
          </w:tcPr>
          <w:p w14:paraId="7F62A726"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06B3543F"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33A9C8B3"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0CA867FB" w14:textId="5135E903" w:rsidR="000224ED"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4943712F" w14:textId="77777777" w:rsidTr="00916348">
        <w:trPr>
          <w:trHeight w:val="543"/>
        </w:trPr>
        <w:tc>
          <w:tcPr>
            <w:tcW w:w="7523" w:type="dxa"/>
            <w:gridSpan w:val="2"/>
            <w:tcBorders>
              <w:top w:val="single" w:sz="4" w:space="0" w:color="auto"/>
            </w:tcBorders>
            <w:shd w:val="clear" w:color="auto" w:fill="auto"/>
          </w:tcPr>
          <w:p w14:paraId="13853D91" w14:textId="2DA7D7B7" w:rsidR="000224ED" w:rsidRPr="004622DD" w:rsidRDefault="000224ED" w:rsidP="00F51594">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7997A28A"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4F541A68" w14:textId="77777777" w:rsidTr="00916348">
        <w:trPr>
          <w:trHeight w:val="275"/>
        </w:trPr>
        <w:tc>
          <w:tcPr>
            <w:tcW w:w="7523" w:type="dxa"/>
            <w:gridSpan w:val="2"/>
            <w:shd w:val="clear" w:color="auto" w:fill="auto"/>
          </w:tcPr>
          <w:p w14:paraId="3B59E507" w14:textId="77777777" w:rsidR="000224ED" w:rsidRPr="004622DD" w:rsidRDefault="000224ED"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02B405EE"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481EFB6A" w14:textId="77777777" w:rsidTr="00916348">
        <w:trPr>
          <w:trHeight w:val="423"/>
        </w:trPr>
        <w:tc>
          <w:tcPr>
            <w:tcW w:w="7523" w:type="dxa"/>
            <w:gridSpan w:val="2"/>
            <w:shd w:val="clear" w:color="auto" w:fill="auto"/>
          </w:tcPr>
          <w:p w14:paraId="6885E24B" w14:textId="77777777" w:rsidR="000224ED" w:rsidRPr="004622DD"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7347584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13124708" w14:textId="77777777" w:rsidR="000224ED" w:rsidRPr="004622DD"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3F3BAA0A"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6EF71AF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18D1A38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3D7B8EB8"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0E284DDB" w14:textId="2B139952" w:rsidR="000224ED" w:rsidRPr="004622DD" w:rsidRDefault="000224ED" w:rsidP="000224ED">
      <w:pPr>
        <w:spacing w:before="240"/>
        <w:jc w:val="center"/>
        <w:rPr>
          <w:rFonts w:ascii="Times New Roman" w:hAnsi="Times New Roman"/>
          <w:b/>
          <w:sz w:val="24"/>
          <w:szCs w:val="24"/>
        </w:rPr>
      </w:pPr>
      <w:r w:rsidRPr="004622DD">
        <w:rPr>
          <w:rFonts w:ascii="Times New Roman" w:hAnsi="Times New Roman"/>
          <w:b/>
          <w:sz w:val="24"/>
          <w:szCs w:val="24"/>
        </w:rPr>
        <w:t>20.12. Информация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tbl>
      <w:tblPr>
        <w:tblpPr w:leftFromText="180" w:rightFromText="180" w:vertAnchor="text" w:tblpY="1"/>
        <w:tblOverlap w:val="never"/>
        <w:tblW w:w="495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0"/>
        <w:gridCol w:w="7233"/>
      </w:tblGrid>
      <w:tr w:rsidR="004622DD" w:rsidRPr="004622DD" w14:paraId="472B316C" w14:textId="77777777" w:rsidTr="00914568">
        <w:tc>
          <w:tcPr>
            <w:tcW w:w="2570" w:type="pct"/>
            <w:tcBorders>
              <w:top w:val="single" w:sz="4" w:space="0" w:color="auto"/>
              <w:left w:val="single" w:sz="4" w:space="0" w:color="auto"/>
              <w:bottom w:val="single" w:sz="4" w:space="0" w:color="auto"/>
              <w:right w:val="single" w:sz="4" w:space="0" w:color="auto"/>
            </w:tcBorders>
          </w:tcPr>
          <w:p w14:paraId="3B3F7AF7" w14:textId="29BAD4F7" w:rsidR="000224ED" w:rsidRPr="004622DD" w:rsidRDefault="00305EC8" w:rsidP="00305EC8">
            <w:pPr>
              <w:jc w:val="both"/>
              <w:rPr>
                <w:rFonts w:ascii="Times New Roman" w:hAnsi="Times New Roman"/>
                <w:sz w:val="24"/>
                <w:szCs w:val="24"/>
              </w:rPr>
            </w:pPr>
            <w:r w:rsidRPr="004622DD">
              <w:rPr>
                <w:rFonts w:ascii="Times New Roman" w:hAnsi="Times New Roman"/>
                <w:sz w:val="24"/>
                <w:szCs w:val="24"/>
              </w:rPr>
              <w:t xml:space="preserve">Вид ценных бумаг (облигации), серия (при наличии) и иные идентификационные признаки облигаций эмитента, по которым эмитент </w:t>
            </w:r>
            <w:r w:rsidRPr="004622DD">
              <w:rPr>
                <w:rFonts w:ascii="Times New Roman" w:hAnsi="Times New Roman"/>
                <w:sz w:val="24"/>
                <w:szCs w:val="24"/>
              </w:rPr>
              <w:lastRenderedPageBreak/>
              <w:t>намеревается исполнить обязанность по осуществлению выплат, указанные в решении о выпуске облигаций:</w:t>
            </w:r>
          </w:p>
        </w:tc>
        <w:tc>
          <w:tcPr>
            <w:tcW w:w="2430" w:type="pct"/>
            <w:tcBorders>
              <w:top w:val="single" w:sz="4" w:space="0" w:color="auto"/>
              <w:left w:val="single" w:sz="4" w:space="0" w:color="auto"/>
              <w:bottom w:val="single" w:sz="4" w:space="0" w:color="auto"/>
              <w:right w:val="single" w:sz="4" w:space="0" w:color="auto"/>
            </w:tcBorders>
          </w:tcPr>
          <w:p w14:paraId="0D5D163F" w14:textId="77777777" w:rsidR="000224ED" w:rsidRPr="004622DD"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58920225" w14:textId="77777777" w:rsidTr="00914568">
        <w:tc>
          <w:tcPr>
            <w:tcW w:w="2570" w:type="pct"/>
            <w:tcBorders>
              <w:top w:val="single" w:sz="4" w:space="0" w:color="auto"/>
              <w:left w:val="single" w:sz="4" w:space="0" w:color="auto"/>
              <w:bottom w:val="single" w:sz="4" w:space="0" w:color="auto"/>
              <w:right w:val="single" w:sz="4" w:space="0" w:color="auto"/>
            </w:tcBorders>
          </w:tcPr>
          <w:p w14:paraId="780D216C" w14:textId="454ECC04" w:rsidR="00305EC8" w:rsidRPr="004622DD" w:rsidRDefault="00305EC8" w:rsidP="00305EC8">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и дата его регистрации:</w:t>
            </w:r>
          </w:p>
        </w:tc>
        <w:tc>
          <w:tcPr>
            <w:tcW w:w="2430" w:type="pct"/>
            <w:tcBorders>
              <w:top w:val="single" w:sz="4" w:space="0" w:color="auto"/>
              <w:left w:val="single" w:sz="4" w:space="0" w:color="auto"/>
              <w:bottom w:val="single" w:sz="4" w:space="0" w:color="auto"/>
              <w:right w:val="single" w:sz="4" w:space="0" w:color="auto"/>
            </w:tcBorders>
          </w:tcPr>
          <w:p w14:paraId="2AC8131D" w14:textId="77777777" w:rsidR="00305EC8" w:rsidRPr="004622DD" w:rsidRDefault="00305EC8"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202EF510" w14:textId="77777777" w:rsidTr="00914568">
        <w:tc>
          <w:tcPr>
            <w:tcW w:w="2570" w:type="pct"/>
            <w:tcBorders>
              <w:top w:val="single" w:sz="4" w:space="0" w:color="auto"/>
              <w:left w:val="single" w:sz="4" w:space="0" w:color="auto"/>
              <w:bottom w:val="single" w:sz="4" w:space="0" w:color="auto"/>
              <w:right w:val="single" w:sz="4" w:space="0" w:color="auto"/>
            </w:tcBorders>
          </w:tcPr>
          <w:p w14:paraId="538BC4EA" w14:textId="660C18AC" w:rsidR="00305EC8" w:rsidRPr="004622DD" w:rsidRDefault="00305EC8" w:rsidP="00305EC8">
            <w:pPr>
              <w:jc w:val="both"/>
              <w:rPr>
                <w:rFonts w:ascii="Times New Roman" w:hAnsi="Times New Roman"/>
                <w:sz w:val="24"/>
                <w:szCs w:val="24"/>
              </w:rPr>
            </w:pPr>
            <w:r w:rsidRPr="004622DD">
              <w:rPr>
                <w:rFonts w:ascii="Times New Roman" w:hAnsi="Times New Roman"/>
                <w:sz w:val="24"/>
                <w:szCs w:val="24"/>
              </w:rPr>
              <w:t>Категория выплат по облигациям эмитента, обязанность по осуществлению которых намеревается исполнить эмитент (проценты (купонный доход) по облигациям; номинальная стоимость (часть номинальной стоимости) облигаций; иные выплаты):</w:t>
            </w:r>
          </w:p>
        </w:tc>
        <w:tc>
          <w:tcPr>
            <w:tcW w:w="2430" w:type="pct"/>
            <w:tcBorders>
              <w:top w:val="single" w:sz="4" w:space="0" w:color="auto"/>
              <w:left w:val="single" w:sz="4" w:space="0" w:color="auto"/>
              <w:bottom w:val="single" w:sz="4" w:space="0" w:color="auto"/>
              <w:right w:val="single" w:sz="4" w:space="0" w:color="auto"/>
            </w:tcBorders>
          </w:tcPr>
          <w:p w14:paraId="340E35B3" w14:textId="77777777" w:rsidR="00305EC8" w:rsidRPr="004622DD" w:rsidRDefault="00305EC8" w:rsidP="00305EC8">
            <w:pPr>
              <w:jc w:val="both"/>
              <w:rPr>
                <w:rFonts w:ascii="Times New Roman" w:hAnsi="Times New Roman"/>
                <w:sz w:val="24"/>
                <w:szCs w:val="24"/>
              </w:rPr>
            </w:pPr>
          </w:p>
        </w:tc>
      </w:tr>
      <w:tr w:rsidR="004622DD" w:rsidRPr="004622DD" w14:paraId="580166C4" w14:textId="77777777" w:rsidTr="00914568">
        <w:tc>
          <w:tcPr>
            <w:tcW w:w="2570" w:type="pct"/>
            <w:tcBorders>
              <w:top w:val="single" w:sz="4" w:space="0" w:color="auto"/>
              <w:left w:val="single" w:sz="4" w:space="0" w:color="auto"/>
              <w:bottom w:val="single" w:sz="4" w:space="0" w:color="auto"/>
              <w:right w:val="single" w:sz="4" w:space="0" w:color="auto"/>
            </w:tcBorders>
          </w:tcPr>
          <w:p w14:paraId="469B7F70" w14:textId="039C6A5B" w:rsidR="00305EC8" w:rsidRPr="004622DD" w:rsidRDefault="00305EC8" w:rsidP="00305EC8">
            <w:pPr>
              <w:jc w:val="both"/>
              <w:rPr>
                <w:rFonts w:ascii="Times New Roman" w:hAnsi="Times New Roman"/>
                <w:sz w:val="24"/>
                <w:szCs w:val="24"/>
              </w:rPr>
            </w:pPr>
            <w:r w:rsidRPr="004622DD">
              <w:rPr>
                <w:rFonts w:ascii="Times New Roman" w:hAnsi="Times New Roman"/>
                <w:sz w:val="24"/>
                <w:szCs w:val="24"/>
              </w:rPr>
              <w:t>Сведения о том, что обязанность по осуществлению выплат по облигациям эмитента, которую эмитент намеревается исполнить, не была исполнена эмитентом в установленный срок или была исполнена эмитентом ненадлежащим образом:</w:t>
            </w:r>
          </w:p>
        </w:tc>
        <w:tc>
          <w:tcPr>
            <w:tcW w:w="2430" w:type="pct"/>
            <w:tcBorders>
              <w:top w:val="single" w:sz="4" w:space="0" w:color="auto"/>
              <w:left w:val="single" w:sz="4" w:space="0" w:color="auto"/>
              <w:bottom w:val="single" w:sz="4" w:space="0" w:color="auto"/>
              <w:right w:val="single" w:sz="4" w:space="0" w:color="auto"/>
            </w:tcBorders>
          </w:tcPr>
          <w:p w14:paraId="5674C048" w14:textId="77777777" w:rsidR="00305EC8" w:rsidRPr="004622DD" w:rsidRDefault="00305EC8" w:rsidP="00305EC8">
            <w:pPr>
              <w:jc w:val="both"/>
              <w:rPr>
                <w:rFonts w:ascii="Times New Roman" w:hAnsi="Times New Roman"/>
                <w:sz w:val="24"/>
                <w:szCs w:val="24"/>
              </w:rPr>
            </w:pPr>
          </w:p>
        </w:tc>
      </w:tr>
      <w:tr w:rsidR="004622DD" w:rsidRPr="004622DD" w14:paraId="3219951D" w14:textId="77777777" w:rsidTr="00914568">
        <w:tc>
          <w:tcPr>
            <w:tcW w:w="2570" w:type="pct"/>
            <w:tcBorders>
              <w:top w:val="single" w:sz="4" w:space="0" w:color="auto"/>
              <w:left w:val="single" w:sz="4" w:space="0" w:color="auto"/>
              <w:bottom w:val="single" w:sz="4" w:space="0" w:color="auto"/>
              <w:right w:val="single" w:sz="4" w:space="0" w:color="auto"/>
            </w:tcBorders>
          </w:tcPr>
          <w:p w14:paraId="757A8277" w14:textId="0B633C68" w:rsidR="00305EC8" w:rsidRPr="004622DD" w:rsidRDefault="00305EC8" w:rsidP="00305EC8">
            <w:pPr>
              <w:jc w:val="both"/>
              <w:rPr>
                <w:rFonts w:ascii="Times New Roman" w:hAnsi="Times New Roman"/>
                <w:sz w:val="24"/>
                <w:szCs w:val="24"/>
              </w:rPr>
            </w:pPr>
            <w:r w:rsidRPr="004622DD">
              <w:rPr>
                <w:rFonts w:ascii="Times New Roman" w:hAnsi="Times New Roman"/>
                <w:sz w:val="24"/>
                <w:szCs w:val="24"/>
              </w:rPr>
              <w:t>Купонный период (даты начала и окончания купонного периода), обязанность по осуществлению выплат за который намеревается исполнить эмитент:</w:t>
            </w:r>
          </w:p>
        </w:tc>
        <w:tc>
          <w:tcPr>
            <w:tcW w:w="2430" w:type="pct"/>
            <w:tcBorders>
              <w:top w:val="single" w:sz="4" w:space="0" w:color="auto"/>
              <w:left w:val="single" w:sz="4" w:space="0" w:color="auto"/>
              <w:bottom w:val="single" w:sz="4" w:space="0" w:color="auto"/>
              <w:right w:val="single" w:sz="4" w:space="0" w:color="auto"/>
            </w:tcBorders>
          </w:tcPr>
          <w:p w14:paraId="77EBF4C1" w14:textId="77777777" w:rsidR="00305EC8" w:rsidRPr="004622DD" w:rsidRDefault="00305EC8" w:rsidP="00305EC8">
            <w:pPr>
              <w:jc w:val="both"/>
              <w:rPr>
                <w:rFonts w:ascii="Times New Roman" w:hAnsi="Times New Roman"/>
                <w:sz w:val="24"/>
                <w:szCs w:val="24"/>
              </w:rPr>
            </w:pPr>
          </w:p>
        </w:tc>
      </w:tr>
      <w:tr w:rsidR="004622DD" w:rsidRPr="004622DD" w14:paraId="046E3B99" w14:textId="77777777" w:rsidTr="00914568">
        <w:tc>
          <w:tcPr>
            <w:tcW w:w="2570" w:type="pct"/>
            <w:tcBorders>
              <w:top w:val="single" w:sz="4" w:space="0" w:color="auto"/>
              <w:left w:val="single" w:sz="4" w:space="0" w:color="auto"/>
              <w:bottom w:val="single" w:sz="4" w:space="0" w:color="auto"/>
              <w:right w:val="single" w:sz="4" w:space="0" w:color="auto"/>
            </w:tcBorders>
          </w:tcPr>
          <w:p w14:paraId="7782F431" w14:textId="54D86F22" w:rsidR="00305EC8" w:rsidRPr="004622DD" w:rsidRDefault="00305EC8" w:rsidP="00305EC8">
            <w:pPr>
              <w:jc w:val="both"/>
              <w:rPr>
                <w:rFonts w:ascii="Times New Roman" w:hAnsi="Times New Roman"/>
                <w:sz w:val="24"/>
                <w:szCs w:val="24"/>
              </w:rPr>
            </w:pPr>
            <w:r w:rsidRPr="004622DD">
              <w:rPr>
                <w:rFonts w:ascii="Times New Roman" w:hAnsi="Times New Roman"/>
                <w:sz w:val="24"/>
                <w:szCs w:val="24"/>
              </w:rPr>
              <w:t>Общий размер причитающихся владельцам облигаций эмитента выплат, обязанность по осуществлению которых намеревается исполнить эмитент:</w:t>
            </w:r>
          </w:p>
        </w:tc>
        <w:tc>
          <w:tcPr>
            <w:tcW w:w="2430" w:type="pct"/>
            <w:tcBorders>
              <w:top w:val="single" w:sz="4" w:space="0" w:color="auto"/>
              <w:left w:val="single" w:sz="4" w:space="0" w:color="auto"/>
              <w:bottom w:val="single" w:sz="4" w:space="0" w:color="auto"/>
              <w:right w:val="single" w:sz="4" w:space="0" w:color="auto"/>
            </w:tcBorders>
          </w:tcPr>
          <w:p w14:paraId="75DEEE70" w14:textId="77777777" w:rsidR="00305EC8" w:rsidRPr="004622DD" w:rsidRDefault="00305EC8" w:rsidP="00305EC8">
            <w:pPr>
              <w:jc w:val="both"/>
              <w:rPr>
                <w:rFonts w:ascii="Times New Roman" w:hAnsi="Times New Roman"/>
                <w:sz w:val="24"/>
                <w:szCs w:val="24"/>
              </w:rPr>
            </w:pPr>
          </w:p>
        </w:tc>
      </w:tr>
      <w:tr w:rsidR="004622DD" w:rsidRPr="004622DD" w14:paraId="05B8058A" w14:textId="77777777" w:rsidTr="00914568">
        <w:tc>
          <w:tcPr>
            <w:tcW w:w="2570" w:type="pct"/>
            <w:tcBorders>
              <w:top w:val="single" w:sz="4" w:space="0" w:color="auto"/>
              <w:left w:val="single" w:sz="4" w:space="0" w:color="auto"/>
              <w:bottom w:val="single" w:sz="4" w:space="0" w:color="auto"/>
              <w:right w:val="single" w:sz="4" w:space="0" w:color="auto"/>
            </w:tcBorders>
          </w:tcPr>
          <w:p w14:paraId="22F727E6" w14:textId="299A7588" w:rsidR="00305EC8" w:rsidRPr="004622DD" w:rsidRDefault="00305EC8" w:rsidP="00305EC8">
            <w:pPr>
              <w:jc w:val="both"/>
              <w:rPr>
                <w:rFonts w:ascii="Times New Roman" w:hAnsi="Times New Roman"/>
                <w:sz w:val="24"/>
                <w:szCs w:val="24"/>
              </w:rPr>
            </w:pPr>
            <w:r w:rsidRPr="004622DD">
              <w:rPr>
                <w:rFonts w:ascii="Times New Roman" w:hAnsi="Times New Roman"/>
                <w:sz w:val="24"/>
                <w:szCs w:val="24"/>
              </w:rPr>
              <w:t>Размер выплат, обязанность по осуществлению которых намеревается исполнить эмитент, в расчете на одну облигацию эмитента:</w:t>
            </w:r>
          </w:p>
        </w:tc>
        <w:tc>
          <w:tcPr>
            <w:tcW w:w="2430" w:type="pct"/>
            <w:tcBorders>
              <w:top w:val="single" w:sz="4" w:space="0" w:color="auto"/>
              <w:left w:val="single" w:sz="4" w:space="0" w:color="auto"/>
              <w:bottom w:val="single" w:sz="4" w:space="0" w:color="auto"/>
              <w:right w:val="single" w:sz="4" w:space="0" w:color="auto"/>
            </w:tcBorders>
          </w:tcPr>
          <w:p w14:paraId="7EC27965" w14:textId="77777777" w:rsidR="00305EC8" w:rsidRPr="004622DD" w:rsidRDefault="00305EC8" w:rsidP="00305EC8">
            <w:pPr>
              <w:jc w:val="both"/>
              <w:rPr>
                <w:rFonts w:ascii="Times New Roman" w:hAnsi="Times New Roman"/>
                <w:sz w:val="24"/>
                <w:szCs w:val="24"/>
              </w:rPr>
            </w:pPr>
          </w:p>
        </w:tc>
      </w:tr>
      <w:tr w:rsidR="004622DD" w:rsidRPr="004622DD" w14:paraId="79F7FB57" w14:textId="77777777" w:rsidTr="00914568">
        <w:tc>
          <w:tcPr>
            <w:tcW w:w="2570" w:type="pct"/>
            <w:tcBorders>
              <w:top w:val="single" w:sz="4" w:space="0" w:color="auto"/>
              <w:left w:val="single" w:sz="4" w:space="0" w:color="auto"/>
              <w:bottom w:val="single" w:sz="4" w:space="0" w:color="auto"/>
              <w:right w:val="single" w:sz="4" w:space="0" w:color="auto"/>
            </w:tcBorders>
          </w:tcPr>
          <w:p w14:paraId="0137D79F" w14:textId="1E6DCA33" w:rsidR="00305EC8" w:rsidRPr="004622DD" w:rsidRDefault="00CE35BD" w:rsidP="00CE35BD">
            <w:pPr>
              <w:jc w:val="both"/>
              <w:rPr>
                <w:rFonts w:ascii="Times New Roman" w:hAnsi="Times New Roman"/>
                <w:sz w:val="24"/>
                <w:szCs w:val="24"/>
              </w:rPr>
            </w:pPr>
            <w:r w:rsidRPr="004622DD">
              <w:rPr>
                <w:rFonts w:ascii="Times New Roman" w:hAnsi="Times New Roman"/>
                <w:sz w:val="24"/>
                <w:szCs w:val="24"/>
              </w:rPr>
              <w:t>О</w:t>
            </w:r>
            <w:r w:rsidR="00305EC8" w:rsidRPr="004622DD">
              <w:rPr>
                <w:rFonts w:ascii="Times New Roman" w:hAnsi="Times New Roman"/>
                <w:sz w:val="24"/>
                <w:szCs w:val="24"/>
              </w:rPr>
              <w:t>бщее количество облигаций эмитента определенного выпуска, по которым эмитент намеревается исполнить обяз</w:t>
            </w:r>
            <w:r w:rsidRPr="004622DD">
              <w:rPr>
                <w:rFonts w:ascii="Times New Roman" w:hAnsi="Times New Roman"/>
                <w:sz w:val="24"/>
                <w:szCs w:val="24"/>
              </w:rPr>
              <w:t>анность по осуществлению выплат:</w:t>
            </w:r>
          </w:p>
        </w:tc>
        <w:tc>
          <w:tcPr>
            <w:tcW w:w="2430" w:type="pct"/>
            <w:tcBorders>
              <w:top w:val="single" w:sz="4" w:space="0" w:color="auto"/>
              <w:left w:val="single" w:sz="4" w:space="0" w:color="auto"/>
              <w:bottom w:val="single" w:sz="4" w:space="0" w:color="auto"/>
              <w:right w:val="single" w:sz="4" w:space="0" w:color="auto"/>
            </w:tcBorders>
          </w:tcPr>
          <w:p w14:paraId="56579B91" w14:textId="77777777" w:rsidR="00305EC8" w:rsidRPr="004622DD" w:rsidRDefault="00305EC8" w:rsidP="00305EC8">
            <w:pPr>
              <w:jc w:val="both"/>
              <w:rPr>
                <w:rFonts w:ascii="Times New Roman" w:hAnsi="Times New Roman"/>
                <w:sz w:val="24"/>
                <w:szCs w:val="24"/>
              </w:rPr>
            </w:pPr>
          </w:p>
        </w:tc>
      </w:tr>
      <w:tr w:rsidR="004622DD" w:rsidRPr="004622DD" w14:paraId="7304F7C9" w14:textId="77777777" w:rsidTr="00914568">
        <w:tc>
          <w:tcPr>
            <w:tcW w:w="2570" w:type="pct"/>
            <w:tcBorders>
              <w:top w:val="single" w:sz="4" w:space="0" w:color="auto"/>
              <w:left w:val="single" w:sz="4" w:space="0" w:color="auto"/>
              <w:bottom w:val="single" w:sz="4" w:space="0" w:color="auto"/>
              <w:right w:val="single" w:sz="4" w:space="0" w:color="auto"/>
            </w:tcBorders>
          </w:tcPr>
          <w:p w14:paraId="35EF47E5" w14:textId="61D78923" w:rsidR="00305EC8" w:rsidRPr="004622DD" w:rsidRDefault="00CE35BD" w:rsidP="00CE35BD">
            <w:pPr>
              <w:jc w:val="both"/>
              <w:rPr>
                <w:rFonts w:ascii="Times New Roman" w:hAnsi="Times New Roman"/>
                <w:sz w:val="24"/>
                <w:szCs w:val="24"/>
              </w:rPr>
            </w:pPr>
            <w:r w:rsidRPr="004622DD">
              <w:rPr>
                <w:rFonts w:ascii="Times New Roman" w:hAnsi="Times New Roman"/>
                <w:sz w:val="24"/>
                <w:szCs w:val="24"/>
              </w:rPr>
              <w:t>Ф</w:t>
            </w:r>
            <w:r w:rsidR="00305EC8" w:rsidRPr="004622DD">
              <w:rPr>
                <w:rFonts w:ascii="Times New Roman" w:hAnsi="Times New Roman"/>
                <w:sz w:val="24"/>
                <w:szCs w:val="24"/>
              </w:rPr>
              <w:t>орма выплат по облигациям эмитента, обязанность по осуществлению которых намеревается исполн</w:t>
            </w:r>
            <w:r w:rsidRPr="004622DD">
              <w:rPr>
                <w:rFonts w:ascii="Times New Roman" w:hAnsi="Times New Roman"/>
                <w:sz w:val="24"/>
                <w:szCs w:val="24"/>
              </w:rPr>
              <w:t>ить эмитент (денежные средства):</w:t>
            </w:r>
          </w:p>
        </w:tc>
        <w:tc>
          <w:tcPr>
            <w:tcW w:w="2430" w:type="pct"/>
            <w:tcBorders>
              <w:top w:val="single" w:sz="4" w:space="0" w:color="auto"/>
              <w:left w:val="single" w:sz="4" w:space="0" w:color="auto"/>
              <w:bottom w:val="single" w:sz="4" w:space="0" w:color="auto"/>
              <w:right w:val="single" w:sz="4" w:space="0" w:color="auto"/>
            </w:tcBorders>
          </w:tcPr>
          <w:p w14:paraId="37A5E9BE" w14:textId="77777777" w:rsidR="00305EC8" w:rsidRPr="004622DD" w:rsidRDefault="00305EC8" w:rsidP="00305EC8">
            <w:pPr>
              <w:jc w:val="both"/>
              <w:rPr>
                <w:rFonts w:ascii="Times New Roman" w:hAnsi="Times New Roman"/>
                <w:sz w:val="24"/>
                <w:szCs w:val="24"/>
              </w:rPr>
            </w:pPr>
          </w:p>
        </w:tc>
      </w:tr>
      <w:tr w:rsidR="004622DD" w:rsidRPr="004622DD" w14:paraId="545F6C41" w14:textId="77777777" w:rsidTr="00914568">
        <w:tc>
          <w:tcPr>
            <w:tcW w:w="2570" w:type="pct"/>
            <w:tcBorders>
              <w:top w:val="single" w:sz="4" w:space="0" w:color="auto"/>
              <w:left w:val="single" w:sz="4" w:space="0" w:color="auto"/>
              <w:bottom w:val="single" w:sz="4" w:space="0" w:color="auto"/>
              <w:right w:val="single" w:sz="4" w:space="0" w:color="auto"/>
            </w:tcBorders>
          </w:tcPr>
          <w:p w14:paraId="3E22F669" w14:textId="19604B20" w:rsidR="00305EC8" w:rsidRPr="004622DD" w:rsidRDefault="00CE35BD" w:rsidP="00CE35BD">
            <w:pPr>
              <w:jc w:val="both"/>
              <w:rPr>
                <w:rFonts w:ascii="Times New Roman" w:hAnsi="Times New Roman"/>
                <w:sz w:val="24"/>
                <w:szCs w:val="24"/>
              </w:rPr>
            </w:pPr>
            <w:r w:rsidRPr="004622DD">
              <w:rPr>
                <w:rFonts w:ascii="Times New Roman" w:hAnsi="Times New Roman"/>
                <w:sz w:val="24"/>
                <w:szCs w:val="24"/>
              </w:rPr>
              <w:lastRenderedPageBreak/>
              <w:t>Д</w:t>
            </w:r>
            <w:r w:rsidR="00305EC8" w:rsidRPr="004622DD">
              <w:rPr>
                <w:rFonts w:ascii="Times New Roman" w:hAnsi="Times New Roman"/>
                <w:sz w:val="24"/>
                <w:szCs w:val="24"/>
              </w:rPr>
              <w:t>ата, в которую эмитент намеревается исполнить обязанность по осуществлени</w:t>
            </w:r>
            <w:r w:rsidRPr="004622DD">
              <w:rPr>
                <w:rFonts w:ascii="Times New Roman" w:hAnsi="Times New Roman"/>
                <w:sz w:val="24"/>
                <w:szCs w:val="24"/>
              </w:rPr>
              <w:t>ю выплат по облигациям эмитента:</w:t>
            </w:r>
          </w:p>
        </w:tc>
        <w:tc>
          <w:tcPr>
            <w:tcW w:w="2430" w:type="pct"/>
            <w:tcBorders>
              <w:top w:val="single" w:sz="4" w:space="0" w:color="auto"/>
              <w:left w:val="single" w:sz="4" w:space="0" w:color="auto"/>
              <w:bottom w:val="single" w:sz="4" w:space="0" w:color="auto"/>
              <w:right w:val="single" w:sz="4" w:space="0" w:color="auto"/>
            </w:tcBorders>
          </w:tcPr>
          <w:p w14:paraId="5E53EAB1" w14:textId="77777777" w:rsidR="00305EC8" w:rsidRPr="004622DD" w:rsidRDefault="00305EC8"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bl>
    <w:p w14:paraId="1284B1AF" w14:textId="4C53AB0A" w:rsidR="000224ED" w:rsidRPr="004622DD" w:rsidRDefault="00305EC8" w:rsidP="000224ED">
      <w:pPr>
        <w:tabs>
          <w:tab w:val="left" w:pos="1725"/>
        </w:tabs>
        <w:rPr>
          <w:rFonts w:ascii="Times New Roman" w:hAnsi="Times New Roman"/>
          <w:b/>
          <w:sz w:val="24"/>
          <w:szCs w:val="24"/>
        </w:rPr>
      </w:pPr>
      <w:r w:rsidRPr="004622DD">
        <w:rPr>
          <w:rFonts w:ascii="Times New Roman" w:hAnsi="Times New Roman"/>
          <w:b/>
          <w:sz w:val="24"/>
          <w:szCs w:val="24"/>
        </w:rPr>
        <w:br w:type="textWrapping" w:clear="all"/>
      </w:r>
    </w:p>
    <w:p w14:paraId="6C368C77" w14:textId="77777777" w:rsidR="000224ED" w:rsidRPr="004622DD" w:rsidRDefault="000224ED">
      <w:pPr>
        <w:rPr>
          <w:rFonts w:ascii="Times New Roman" w:hAnsi="Times New Roman"/>
          <w:b/>
          <w:sz w:val="24"/>
          <w:szCs w:val="24"/>
        </w:rPr>
      </w:pPr>
      <w:r w:rsidRPr="004622DD">
        <w:rPr>
          <w:rFonts w:ascii="Times New Roman" w:hAnsi="Times New Roman"/>
          <w:b/>
          <w:sz w:val="24"/>
          <w:szCs w:val="24"/>
        </w:rPr>
        <w:br w:type="page"/>
      </w:r>
    </w:p>
    <w:p w14:paraId="7FA6AD63" w14:textId="6FC970C1" w:rsidR="000224ED" w:rsidRPr="004622DD" w:rsidRDefault="000224ED" w:rsidP="000224ED">
      <w:pPr>
        <w:tabs>
          <w:tab w:val="left" w:pos="1725"/>
        </w:tabs>
        <w:rPr>
          <w:rFonts w:ascii="Times New Roman" w:eastAsia="Times New Roman" w:hAnsi="Times New Roman"/>
          <w:sz w:val="24"/>
          <w:szCs w:val="24"/>
          <w:lang w:eastAsia="ru-RU"/>
        </w:rPr>
      </w:pPr>
      <w:r w:rsidRPr="004622DD">
        <w:rPr>
          <w:rFonts w:ascii="Times New Roman" w:hAnsi="Times New Roman"/>
          <w:b/>
          <w:sz w:val="24"/>
          <w:szCs w:val="24"/>
        </w:rPr>
        <w:lastRenderedPageBreak/>
        <w:t>Форма 20.14</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23CB6D44" w14:textId="77777777" w:rsidTr="00916348">
        <w:trPr>
          <w:trHeight w:val="213"/>
        </w:trPr>
        <w:tc>
          <w:tcPr>
            <w:tcW w:w="3568" w:type="dxa"/>
            <w:shd w:val="clear" w:color="auto" w:fill="auto"/>
          </w:tcPr>
          <w:p w14:paraId="712EAEEB"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26F96868" w14:textId="77777777" w:rsidR="000224ED" w:rsidRPr="004622DD"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49271B26"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7C495193"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071050A7" w14:textId="77777777" w:rsidTr="00916348">
        <w:trPr>
          <w:trHeight w:val="124"/>
        </w:trPr>
        <w:tc>
          <w:tcPr>
            <w:tcW w:w="7523" w:type="dxa"/>
            <w:gridSpan w:val="2"/>
            <w:shd w:val="clear" w:color="auto" w:fill="auto"/>
          </w:tcPr>
          <w:p w14:paraId="4E2B7CBB"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755CE028"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2AB1790B" w14:textId="77777777" w:rsidTr="00916348">
        <w:trPr>
          <w:trHeight w:val="206"/>
        </w:trPr>
        <w:tc>
          <w:tcPr>
            <w:tcW w:w="7523" w:type="dxa"/>
            <w:gridSpan w:val="2"/>
            <w:shd w:val="clear" w:color="auto" w:fill="auto"/>
          </w:tcPr>
          <w:p w14:paraId="17F2BC5C"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5630D6E8"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163A2E8D" w14:textId="77777777" w:rsidTr="00916348">
        <w:trPr>
          <w:trHeight w:val="176"/>
        </w:trPr>
        <w:tc>
          <w:tcPr>
            <w:tcW w:w="7523" w:type="dxa"/>
            <w:gridSpan w:val="2"/>
            <w:tcBorders>
              <w:bottom w:val="double" w:sz="4" w:space="0" w:color="auto"/>
            </w:tcBorders>
            <w:shd w:val="clear" w:color="auto" w:fill="auto"/>
          </w:tcPr>
          <w:p w14:paraId="757D7103" w14:textId="0F88AB6D"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68656E02"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37BE4D7B"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5118994F" w14:textId="50566DD5" w:rsidR="000224ED" w:rsidRPr="004622DD" w:rsidRDefault="0059705C"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00D4F6A8" w14:textId="77777777" w:rsidTr="00916348">
        <w:trPr>
          <w:trHeight w:val="264"/>
        </w:trPr>
        <w:tc>
          <w:tcPr>
            <w:tcW w:w="7523" w:type="dxa"/>
            <w:gridSpan w:val="2"/>
            <w:tcBorders>
              <w:top w:val="single" w:sz="4" w:space="0" w:color="auto"/>
            </w:tcBorders>
            <w:shd w:val="clear" w:color="auto" w:fill="auto"/>
          </w:tcPr>
          <w:p w14:paraId="1AAF431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50ADE0A3"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398F9CCA" w14:textId="77777777" w:rsidR="000224ED" w:rsidRPr="004622DD"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557EC77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BB761D8"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45318318"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177F11A7"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91E8CCC" w14:textId="77777777" w:rsidTr="00916348">
        <w:trPr>
          <w:trHeight w:val="98"/>
        </w:trPr>
        <w:tc>
          <w:tcPr>
            <w:tcW w:w="7523" w:type="dxa"/>
            <w:gridSpan w:val="2"/>
            <w:tcBorders>
              <w:bottom w:val="double" w:sz="4" w:space="0" w:color="auto"/>
            </w:tcBorders>
            <w:shd w:val="clear" w:color="auto" w:fill="auto"/>
          </w:tcPr>
          <w:p w14:paraId="05074D5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042EF94C"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1F5F4F7F"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440C1A72" w14:textId="649FB506" w:rsidR="000224ED"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1DF1A9D1" w14:textId="77777777" w:rsidTr="00916348">
        <w:trPr>
          <w:trHeight w:val="543"/>
        </w:trPr>
        <w:tc>
          <w:tcPr>
            <w:tcW w:w="7523" w:type="dxa"/>
            <w:gridSpan w:val="2"/>
            <w:tcBorders>
              <w:top w:val="single" w:sz="4" w:space="0" w:color="auto"/>
            </w:tcBorders>
            <w:shd w:val="clear" w:color="auto" w:fill="auto"/>
          </w:tcPr>
          <w:p w14:paraId="26798AF0" w14:textId="6FEDA1FF" w:rsidR="000224ED" w:rsidRPr="004622DD" w:rsidRDefault="000224ED" w:rsidP="00076B91">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1FD3DDD3"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1BB772FD" w14:textId="77777777" w:rsidTr="00916348">
        <w:trPr>
          <w:trHeight w:val="275"/>
        </w:trPr>
        <w:tc>
          <w:tcPr>
            <w:tcW w:w="7523" w:type="dxa"/>
            <w:gridSpan w:val="2"/>
            <w:shd w:val="clear" w:color="auto" w:fill="auto"/>
          </w:tcPr>
          <w:p w14:paraId="5B0C7950" w14:textId="77777777" w:rsidR="000224ED" w:rsidRPr="004622DD" w:rsidRDefault="000224ED"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0896C95C"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44CCE44E" w14:textId="77777777" w:rsidTr="00916348">
        <w:trPr>
          <w:trHeight w:val="423"/>
        </w:trPr>
        <w:tc>
          <w:tcPr>
            <w:tcW w:w="7523" w:type="dxa"/>
            <w:gridSpan w:val="2"/>
            <w:shd w:val="clear" w:color="auto" w:fill="auto"/>
          </w:tcPr>
          <w:p w14:paraId="67C31FF6" w14:textId="77777777" w:rsidR="000224ED" w:rsidRPr="004622DD"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3AE0838"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067E1CBF" w14:textId="77777777" w:rsidR="000224ED" w:rsidRPr="004622DD"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2F217B0B"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327A1C8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11A638F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30E4639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58793DCC" w14:textId="0278864F" w:rsidR="000224ED" w:rsidRPr="004622DD" w:rsidRDefault="000224ED" w:rsidP="000224ED">
      <w:pPr>
        <w:spacing w:before="240"/>
        <w:jc w:val="center"/>
        <w:rPr>
          <w:rFonts w:ascii="Times New Roman" w:hAnsi="Times New Roman"/>
          <w:b/>
          <w:sz w:val="24"/>
          <w:szCs w:val="24"/>
        </w:rPr>
      </w:pPr>
      <w:r w:rsidRPr="004622DD">
        <w:rPr>
          <w:rFonts w:ascii="Times New Roman" w:hAnsi="Times New Roman"/>
          <w:b/>
          <w:sz w:val="24"/>
          <w:szCs w:val="24"/>
        </w:rPr>
        <w:t>20.14. Информация о заключении эмитентом соглашения о новации или предоставлении отступного, влекущего прекращение обязательств по облигациям эмитента</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4622DD" w:rsidRPr="004622DD" w14:paraId="68E78734" w14:textId="77777777" w:rsidTr="00914568">
        <w:tc>
          <w:tcPr>
            <w:tcW w:w="2529" w:type="pct"/>
            <w:tcBorders>
              <w:top w:val="single" w:sz="4" w:space="0" w:color="auto"/>
              <w:left w:val="single" w:sz="4" w:space="0" w:color="auto"/>
              <w:bottom w:val="single" w:sz="4" w:space="0" w:color="auto"/>
              <w:right w:val="single" w:sz="4" w:space="0" w:color="auto"/>
            </w:tcBorders>
          </w:tcPr>
          <w:p w14:paraId="3E44A249" w14:textId="12C089B2" w:rsidR="000224ED" w:rsidRPr="004622DD" w:rsidRDefault="00502EF8" w:rsidP="00502EF8">
            <w:pPr>
              <w:jc w:val="both"/>
              <w:rPr>
                <w:rFonts w:ascii="Times New Roman" w:hAnsi="Times New Roman"/>
                <w:sz w:val="24"/>
                <w:szCs w:val="24"/>
              </w:rPr>
            </w:pPr>
            <w:r w:rsidRPr="004622DD">
              <w:rPr>
                <w:rFonts w:ascii="Times New Roman" w:hAnsi="Times New Roman"/>
                <w:sz w:val="24"/>
                <w:szCs w:val="24"/>
              </w:rPr>
              <w:t>В</w:t>
            </w:r>
            <w:r w:rsidR="00CE35BD" w:rsidRPr="004622DD">
              <w:rPr>
                <w:rFonts w:ascii="Times New Roman" w:hAnsi="Times New Roman"/>
                <w:sz w:val="24"/>
                <w:szCs w:val="24"/>
              </w:rPr>
              <w:t xml:space="preserve">ид ценных бумаг (облигации), серия (при наличии) и иные идентификационные признаки облигаций, указанные в решении о </w:t>
            </w:r>
            <w:r w:rsidR="00CE35BD" w:rsidRPr="004622DD">
              <w:rPr>
                <w:rFonts w:ascii="Times New Roman" w:hAnsi="Times New Roman"/>
                <w:sz w:val="24"/>
                <w:szCs w:val="24"/>
              </w:rPr>
              <w:lastRenderedPageBreak/>
              <w:t>выпуске облигаций, обязательства эмитента по которым прекращаются новацией</w:t>
            </w:r>
            <w:r w:rsidRPr="004622DD">
              <w:rPr>
                <w:rFonts w:ascii="Times New Roman" w:hAnsi="Times New Roman"/>
                <w:sz w:val="24"/>
                <w:szCs w:val="24"/>
              </w:rPr>
              <w:t xml:space="preserve"> или предоставлением отступного:</w:t>
            </w:r>
          </w:p>
        </w:tc>
        <w:tc>
          <w:tcPr>
            <w:tcW w:w="2471" w:type="pct"/>
            <w:tcBorders>
              <w:top w:val="single" w:sz="4" w:space="0" w:color="auto"/>
              <w:left w:val="single" w:sz="4" w:space="0" w:color="auto"/>
              <w:bottom w:val="single" w:sz="4" w:space="0" w:color="auto"/>
              <w:right w:val="single" w:sz="4" w:space="0" w:color="auto"/>
            </w:tcBorders>
          </w:tcPr>
          <w:p w14:paraId="6A12A8ED" w14:textId="77777777" w:rsidR="000224ED" w:rsidRPr="004622DD"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54407985" w14:textId="77777777" w:rsidTr="00914568">
        <w:tc>
          <w:tcPr>
            <w:tcW w:w="2529" w:type="pct"/>
            <w:tcBorders>
              <w:top w:val="single" w:sz="4" w:space="0" w:color="auto"/>
              <w:left w:val="single" w:sz="4" w:space="0" w:color="auto"/>
              <w:bottom w:val="single" w:sz="4" w:space="0" w:color="auto"/>
              <w:right w:val="single" w:sz="4" w:space="0" w:color="auto"/>
            </w:tcBorders>
          </w:tcPr>
          <w:p w14:paraId="5E4EF68A" w14:textId="5227A0F0" w:rsidR="00502EF8" w:rsidRPr="004622DD" w:rsidRDefault="00502EF8" w:rsidP="00502EF8">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обязательства эмитента по которым прекращаются новацией или предоставлением отступного, и дата его регистрации:</w:t>
            </w:r>
          </w:p>
        </w:tc>
        <w:tc>
          <w:tcPr>
            <w:tcW w:w="2471" w:type="pct"/>
            <w:tcBorders>
              <w:top w:val="single" w:sz="4" w:space="0" w:color="auto"/>
              <w:left w:val="single" w:sz="4" w:space="0" w:color="auto"/>
              <w:bottom w:val="single" w:sz="4" w:space="0" w:color="auto"/>
              <w:right w:val="single" w:sz="4" w:space="0" w:color="auto"/>
            </w:tcBorders>
          </w:tcPr>
          <w:p w14:paraId="1654F4CF" w14:textId="77777777" w:rsidR="00502EF8" w:rsidRPr="004622DD" w:rsidRDefault="00502EF8"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761409C5" w14:textId="77777777" w:rsidTr="00914568">
        <w:tc>
          <w:tcPr>
            <w:tcW w:w="2529" w:type="pct"/>
            <w:tcBorders>
              <w:top w:val="single" w:sz="4" w:space="0" w:color="auto"/>
              <w:left w:val="single" w:sz="4" w:space="0" w:color="auto"/>
              <w:bottom w:val="single" w:sz="4" w:space="0" w:color="auto"/>
              <w:right w:val="single" w:sz="4" w:space="0" w:color="auto"/>
            </w:tcBorders>
          </w:tcPr>
          <w:p w14:paraId="0CE5F04B" w14:textId="1435386C" w:rsidR="00CE35BD" w:rsidRPr="004622DD" w:rsidRDefault="00502EF8" w:rsidP="00D96E7F">
            <w:pPr>
              <w:jc w:val="both"/>
              <w:rPr>
                <w:rFonts w:ascii="Times New Roman" w:hAnsi="Times New Roman"/>
                <w:sz w:val="24"/>
                <w:szCs w:val="24"/>
              </w:rPr>
            </w:pPr>
            <w:r w:rsidRPr="004622DD">
              <w:rPr>
                <w:rFonts w:ascii="Times New Roman" w:hAnsi="Times New Roman"/>
                <w:sz w:val="24"/>
                <w:szCs w:val="24"/>
              </w:rPr>
              <w:t>Д</w:t>
            </w:r>
            <w:r w:rsidR="00CE35BD" w:rsidRPr="004622DD">
              <w:rPr>
                <w:rFonts w:ascii="Times New Roman" w:hAnsi="Times New Roman"/>
                <w:sz w:val="24"/>
                <w:szCs w:val="24"/>
              </w:rPr>
              <w:t>ата составления и номер протокола общего собрания владельцев облигаций эмитента, на котором принято решение о согласии на заключение соглашения о новации или предоставлении отступного, влекущего прекращение обяз</w:t>
            </w:r>
            <w:r w:rsidRPr="004622DD">
              <w:rPr>
                <w:rFonts w:ascii="Times New Roman" w:hAnsi="Times New Roman"/>
                <w:sz w:val="24"/>
                <w:szCs w:val="24"/>
              </w:rPr>
              <w:t>ательств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6C4033E7" w14:textId="77777777" w:rsidR="00CE35BD" w:rsidRPr="004622D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7E46F8FF" w14:textId="77777777" w:rsidTr="00914568">
        <w:tc>
          <w:tcPr>
            <w:tcW w:w="2529" w:type="pct"/>
            <w:tcBorders>
              <w:top w:val="single" w:sz="4" w:space="0" w:color="auto"/>
              <w:left w:val="single" w:sz="4" w:space="0" w:color="auto"/>
              <w:bottom w:val="single" w:sz="4" w:space="0" w:color="auto"/>
              <w:right w:val="single" w:sz="4" w:space="0" w:color="auto"/>
            </w:tcBorders>
          </w:tcPr>
          <w:p w14:paraId="12F4952F" w14:textId="23E02A82" w:rsidR="00CE35BD" w:rsidRPr="004622DD" w:rsidRDefault="00502EF8" w:rsidP="00502EF8">
            <w:pPr>
              <w:jc w:val="both"/>
              <w:rPr>
                <w:rFonts w:ascii="Times New Roman" w:hAnsi="Times New Roman"/>
                <w:sz w:val="24"/>
                <w:szCs w:val="24"/>
              </w:rPr>
            </w:pPr>
            <w:r w:rsidRPr="004622DD">
              <w:rPr>
                <w:rFonts w:ascii="Times New Roman" w:hAnsi="Times New Roman"/>
                <w:sz w:val="24"/>
                <w:szCs w:val="24"/>
              </w:rPr>
              <w:t>П</w:t>
            </w:r>
            <w:r w:rsidR="00CE35BD" w:rsidRPr="004622DD">
              <w:rPr>
                <w:rFonts w:ascii="Times New Roman" w:hAnsi="Times New Roman"/>
                <w:sz w:val="24"/>
                <w:szCs w:val="24"/>
              </w:rPr>
              <w:t>редмет заключенного соглашения о новации или предоставлении отступного, влекущего прекращение обязательств по облигациям эмитента</w:t>
            </w:r>
            <w:r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4C0BDDC0" w14:textId="77777777" w:rsidR="00CE35BD" w:rsidRPr="004622D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5F1D81FC" w14:textId="77777777" w:rsidTr="00914568">
        <w:tc>
          <w:tcPr>
            <w:tcW w:w="2529" w:type="pct"/>
            <w:tcBorders>
              <w:top w:val="single" w:sz="4" w:space="0" w:color="auto"/>
              <w:left w:val="single" w:sz="4" w:space="0" w:color="auto"/>
              <w:bottom w:val="single" w:sz="4" w:space="0" w:color="auto"/>
              <w:right w:val="single" w:sz="4" w:space="0" w:color="auto"/>
            </w:tcBorders>
          </w:tcPr>
          <w:p w14:paraId="7DD88F5F" w14:textId="51746671" w:rsidR="00CE35BD" w:rsidRPr="004622DD" w:rsidRDefault="00502EF8" w:rsidP="00502EF8">
            <w:pPr>
              <w:jc w:val="both"/>
              <w:rPr>
                <w:rFonts w:ascii="Times New Roman" w:hAnsi="Times New Roman"/>
                <w:sz w:val="24"/>
                <w:szCs w:val="24"/>
              </w:rPr>
            </w:pPr>
            <w:r w:rsidRPr="004622DD">
              <w:rPr>
                <w:rFonts w:ascii="Times New Roman" w:hAnsi="Times New Roman"/>
                <w:sz w:val="24"/>
                <w:szCs w:val="24"/>
              </w:rPr>
              <w:t>С</w:t>
            </w:r>
            <w:r w:rsidR="00CE35BD" w:rsidRPr="004622DD">
              <w:rPr>
                <w:rFonts w:ascii="Times New Roman" w:hAnsi="Times New Roman"/>
                <w:sz w:val="24"/>
                <w:szCs w:val="24"/>
              </w:rPr>
              <w:t>ведения об обязательствах по облигациям эмитента, прекращение которых влечет заключение соглашения о новации или предоставлении отступного</w:t>
            </w:r>
            <w:r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7801260C" w14:textId="77777777" w:rsidR="00CE35BD" w:rsidRPr="004622D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53384DD2" w14:textId="77777777" w:rsidTr="00914568">
        <w:tc>
          <w:tcPr>
            <w:tcW w:w="2529" w:type="pct"/>
            <w:tcBorders>
              <w:top w:val="single" w:sz="4" w:space="0" w:color="auto"/>
              <w:left w:val="single" w:sz="4" w:space="0" w:color="auto"/>
              <w:bottom w:val="single" w:sz="4" w:space="0" w:color="auto"/>
              <w:right w:val="single" w:sz="4" w:space="0" w:color="auto"/>
            </w:tcBorders>
          </w:tcPr>
          <w:p w14:paraId="06181670" w14:textId="67EF770D" w:rsidR="00CE35BD" w:rsidRPr="004622DD" w:rsidRDefault="00502EF8" w:rsidP="00502EF8">
            <w:pPr>
              <w:jc w:val="both"/>
              <w:rPr>
                <w:rFonts w:ascii="Times New Roman" w:hAnsi="Times New Roman"/>
                <w:sz w:val="24"/>
                <w:szCs w:val="24"/>
              </w:rPr>
            </w:pPr>
            <w:r w:rsidRPr="004622DD">
              <w:rPr>
                <w:rFonts w:ascii="Times New Roman" w:hAnsi="Times New Roman"/>
                <w:sz w:val="24"/>
                <w:szCs w:val="24"/>
              </w:rPr>
              <w:t>С</w:t>
            </w:r>
            <w:r w:rsidR="00CE35BD" w:rsidRPr="004622DD">
              <w:rPr>
                <w:rFonts w:ascii="Times New Roman" w:hAnsi="Times New Roman"/>
                <w:sz w:val="24"/>
                <w:szCs w:val="24"/>
              </w:rPr>
              <w:t>ведения об обязательствах эмитента, возникших в связи с заключением соглашения о новации или предоставлении отступного, влекущего прекращение обяз</w:t>
            </w:r>
            <w:r w:rsidRPr="004622DD">
              <w:rPr>
                <w:rFonts w:ascii="Times New Roman" w:hAnsi="Times New Roman"/>
                <w:sz w:val="24"/>
                <w:szCs w:val="24"/>
              </w:rPr>
              <w:t>ательств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65218D58" w14:textId="77777777" w:rsidR="00CE35BD" w:rsidRPr="004622D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069AA56A" w14:textId="77777777" w:rsidTr="00914568">
        <w:tc>
          <w:tcPr>
            <w:tcW w:w="2529" w:type="pct"/>
            <w:tcBorders>
              <w:top w:val="single" w:sz="4" w:space="0" w:color="auto"/>
              <w:left w:val="single" w:sz="4" w:space="0" w:color="auto"/>
              <w:bottom w:val="single" w:sz="4" w:space="0" w:color="auto"/>
              <w:right w:val="single" w:sz="4" w:space="0" w:color="auto"/>
            </w:tcBorders>
          </w:tcPr>
          <w:p w14:paraId="10F0F1FE" w14:textId="426FF4FA" w:rsidR="00CE35BD" w:rsidRPr="004622DD" w:rsidRDefault="00502EF8" w:rsidP="00502EF8">
            <w:pPr>
              <w:jc w:val="both"/>
              <w:rPr>
                <w:rFonts w:ascii="Times New Roman" w:hAnsi="Times New Roman"/>
                <w:sz w:val="24"/>
                <w:szCs w:val="24"/>
              </w:rPr>
            </w:pPr>
            <w:r w:rsidRPr="004622DD">
              <w:rPr>
                <w:rFonts w:ascii="Times New Roman" w:hAnsi="Times New Roman"/>
                <w:sz w:val="24"/>
                <w:szCs w:val="24"/>
              </w:rPr>
              <w:t>Д</w:t>
            </w:r>
            <w:r w:rsidR="00CE35BD" w:rsidRPr="004622DD">
              <w:rPr>
                <w:rFonts w:ascii="Times New Roman" w:hAnsi="Times New Roman"/>
                <w:sz w:val="24"/>
                <w:szCs w:val="24"/>
              </w:rPr>
              <w:t>ата заключения эмитентом соглашения о новации или предоставлении отступного, влекущего прекращение обязательств по облигациям эмитента</w:t>
            </w:r>
            <w:r w:rsidRPr="004622D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06806476" w14:textId="77777777" w:rsidR="00CE35BD" w:rsidRPr="004622DD" w:rsidRDefault="00CE35BD" w:rsidP="00502EF8">
            <w:pPr>
              <w:jc w:val="both"/>
              <w:rPr>
                <w:rFonts w:ascii="Times New Roman" w:hAnsi="Times New Roman"/>
                <w:sz w:val="24"/>
                <w:szCs w:val="24"/>
              </w:rPr>
            </w:pPr>
          </w:p>
        </w:tc>
      </w:tr>
      <w:tr w:rsidR="004622DD" w:rsidRPr="004622DD" w14:paraId="37CC5F2F" w14:textId="77777777" w:rsidTr="00914568">
        <w:tc>
          <w:tcPr>
            <w:tcW w:w="2529" w:type="pct"/>
            <w:tcBorders>
              <w:top w:val="single" w:sz="4" w:space="0" w:color="auto"/>
              <w:left w:val="single" w:sz="4" w:space="0" w:color="auto"/>
              <w:bottom w:val="single" w:sz="4" w:space="0" w:color="auto"/>
              <w:right w:val="single" w:sz="4" w:space="0" w:color="auto"/>
            </w:tcBorders>
          </w:tcPr>
          <w:p w14:paraId="6F42DD64" w14:textId="36F3D0B4" w:rsidR="00CE35BD" w:rsidRPr="004622DD" w:rsidRDefault="00502EF8" w:rsidP="00502EF8">
            <w:pPr>
              <w:jc w:val="both"/>
              <w:rPr>
                <w:rFonts w:ascii="Times New Roman" w:hAnsi="Times New Roman"/>
                <w:sz w:val="24"/>
                <w:szCs w:val="24"/>
              </w:rPr>
            </w:pPr>
            <w:r w:rsidRPr="004622DD">
              <w:rPr>
                <w:rFonts w:ascii="Times New Roman" w:hAnsi="Times New Roman"/>
                <w:sz w:val="24"/>
                <w:szCs w:val="24"/>
              </w:rPr>
              <w:t>Т</w:t>
            </w:r>
            <w:r w:rsidR="00CE35BD" w:rsidRPr="004622DD">
              <w:rPr>
                <w:rFonts w:ascii="Times New Roman" w:hAnsi="Times New Roman"/>
                <w:sz w:val="24"/>
                <w:szCs w:val="24"/>
              </w:rPr>
              <w:t xml:space="preserve">екст </w:t>
            </w:r>
            <w:r w:rsidRPr="004622DD">
              <w:rPr>
                <w:rFonts w:ascii="Times New Roman" w:hAnsi="Times New Roman"/>
                <w:sz w:val="24"/>
                <w:szCs w:val="24"/>
              </w:rPr>
              <w:t>соглашения о новации или предоставлении отступного, влекущего прекращение обязательств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73344873" w14:textId="2149D2D2" w:rsidR="00CE35BD" w:rsidRPr="004622DD" w:rsidRDefault="00CE35BD" w:rsidP="00502EF8">
            <w:pPr>
              <w:jc w:val="both"/>
              <w:rPr>
                <w:rFonts w:ascii="Times New Roman" w:hAnsi="Times New Roman"/>
                <w:sz w:val="24"/>
                <w:szCs w:val="24"/>
              </w:rPr>
            </w:pPr>
          </w:p>
        </w:tc>
      </w:tr>
    </w:tbl>
    <w:p w14:paraId="6171CEF0" w14:textId="2EF19A3B" w:rsidR="0021202E" w:rsidRPr="004622DD" w:rsidRDefault="00502EF8" w:rsidP="001110D2">
      <w:pPr>
        <w:ind w:left="142"/>
        <w:jc w:val="both"/>
        <w:rPr>
          <w:rFonts w:ascii="Times New Roman" w:hAnsi="Times New Roman"/>
          <w:sz w:val="24"/>
          <w:szCs w:val="24"/>
        </w:rPr>
      </w:pPr>
      <w:r w:rsidRPr="004622DD">
        <w:rPr>
          <w:rFonts w:ascii="Times New Roman" w:hAnsi="Times New Roman"/>
          <w:sz w:val="24"/>
          <w:szCs w:val="24"/>
        </w:rPr>
        <w:t>*</w:t>
      </w:r>
      <w:r w:rsidR="000207D9" w:rsidRPr="004622DD">
        <w:rPr>
          <w:rFonts w:ascii="Times New Roman" w:hAnsi="Times New Roman"/>
          <w:sz w:val="24"/>
          <w:szCs w:val="24"/>
        </w:rPr>
        <w:t xml:space="preserve"> Вместо заполнения данного пункта может быть направлена сканированная копия </w:t>
      </w:r>
      <w:r w:rsidR="00FC67D6" w:rsidRPr="004622DD">
        <w:rPr>
          <w:rFonts w:ascii="Times New Roman" w:hAnsi="Times New Roman"/>
          <w:sz w:val="24"/>
          <w:szCs w:val="24"/>
        </w:rPr>
        <w:t>с</w:t>
      </w:r>
      <w:r w:rsidR="000207D9" w:rsidRPr="004622DD">
        <w:rPr>
          <w:rFonts w:ascii="Times New Roman" w:hAnsi="Times New Roman"/>
          <w:sz w:val="24"/>
          <w:szCs w:val="24"/>
        </w:rPr>
        <w:t>оглашения о новации или предоставлении отступного, влекущего прекращение обязательств по облигациям эмитента.</w:t>
      </w:r>
      <w:r w:rsidR="0021202E" w:rsidRPr="004622DD">
        <w:rPr>
          <w:rFonts w:ascii="Times New Roman" w:hAnsi="Times New Roman"/>
          <w:sz w:val="24"/>
          <w:szCs w:val="24"/>
        </w:rPr>
        <w:br w:type="page"/>
      </w:r>
    </w:p>
    <w:p w14:paraId="27977887" w14:textId="77777777" w:rsidR="0021202E" w:rsidRPr="004622DD" w:rsidRDefault="0021202E">
      <w:pPr>
        <w:rPr>
          <w:rFonts w:ascii="Times New Roman" w:hAnsi="Times New Roman"/>
          <w:sz w:val="24"/>
          <w:szCs w:val="24"/>
        </w:rPr>
      </w:pPr>
    </w:p>
    <w:p w14:paraId="2F66A5B4" w14:textId="3A9CF8E0" w:rsidR="000224ED" w:rsidRPr="004622DD" w:rsidRDefault="000224ED" w:rsidP="000224ED">
      <w:pPr>
        <w:tabs>
          <w:tab w:val="left" w:pos="1725"/>
        </w:tabs>
        <w:rPr>
          <w:rFonts w:ascii="Times New Roman" w:eastAsia="Times New Roman" w:hAnsi="Times New Roman"/>
          <w:sz w:val="24"/>
          <w:szCs w:val="24"/>
          <w:lang w:eastAsia="ru-RU"/>
        </w:rPr>
      </w:pPr>
      <w:r w:rsidRPr="004622DD">
        <w:rPr>
          <w:rFonts w:ascii="Times New Roman" w:hAnsi="Times New Roman"/>
          <w:b/>
          <w:sz w:val="24"/>
          <w:szCs w:val="24"/>
        </w:rPr>
        <w:t>Форма 20.16</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6DA6CFF3" w14:textId="77777777" w:rsidTr="00E44752">
        <w:trPr>
          <w:trHeight w:val="213"/>
        </w:trPr>
        <w:tc>
          <w:tcPr>
            <w:tcW w:w="3568" w:type="dxa"/>
            <w:shd w:val="clear" w:color="auto" w:fill="auto"/>
          </w:tcPr>
          <w:p w14:paraId="7D0E342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24F4B8A8" w14:textId="77777777" w:rsidR="000224ED" w:rsidRPr="004622DD"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5B5CC6E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11470C1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40C06B65" w14:textId="77777777" w:rsidTr="00E44752">
        <w:trPr>
          <w:trHeight w:val="124"/>
        </w:trPr>
        <w:tc>
          <w:tcPr>
            <w:tcW w:w="7523" w:type="dxa"/>
            <w:gridSpan w:val="2"/>
            <w:shd w:val="clear" w:color="auto" w:fill="auto"/>
          </w:tcPr>
          <w:p w14:paraId="33848D1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7F24C5AD"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2473AB26" w14:textId="77777777" w:rsidTr="00E44752">
        <w:trPr>
          <w:trHeight w:val="206"/>
        </w:trPr>
        <w:tc>
          <w:tcPr>
            <w:tcW w:w="7523" w:type="dxa"/>
            <w:gridSpan w:val="2"/>
            <w:shd w:val="clear" w:color="auto" w:fill="auto"/>
          </w:tcPr>
          <w:p w14:paraId="30E4CABF"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5442DF0C"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176886DF" w14:textId="77777777" w:rsidTr="00E44752">
        <w:trPr>
          <w:trHeight w:val="176"/>
        </w:trPr>
        <w:tc>
          <w:tcPr>
            <w:tcW w:w="7523" w:type="dxa"/>
            <w:gridSpan w:val="2"/>
            <w:tcBorders>
              <w:bottom w:val="double" w:sz="4" w:space="0" w:color="auto"/>
            </w:tcBorders>
            <w:shd w:val="clear" w:color="auto" w:fill="auto"/>
          </w:tcPr>
          <w:p w14:paraId="047997D7" w14:textId="7017CE05"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47C2CE13"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5ABDD8C9" w14:textId="77777777" w:rsidTr="00E44752">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200AD5EE" w14:textId="09E37A50" w:rsidR="000224ED" w:rsidRPr="004622DD" w:rsidRDefault="0059705C"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65BCEF5E" w14:textId="77777777" w:rsidTr="00E44752">
        <w:trPr>
          <w:trHeight w:val="264"/>
        </w:trPr>
        <w:tc>
          <w:tcPr>
            <w:tcW w:w="7523" w:type="dxa"/>
            <w:gridSpan w:val="2"/>
            <w:tcBorders>
              <w:top w:val="single" w:sz="4" w:space="0" w:color="auto"/>
            </w:tcBorders>
            <w:shd w:val="clear" w:color="auto" w:fill="auto"/>
          </w:tcPr>
          <w:p w14:paraId="4032823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6CBB5B96"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AB58C3D" w14:textId="77777777" w:rsidR="000224ED" w:rsidRPr="004622DD"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51D1FF03"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003103CA"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736B0CDC"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6CD941C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122F503E" w14:textId="77777777" w:rsidTr="00E44752">
        <w:trPr>
          <w:trHeight w:val="98"/>
        </w:trPr>
        <w:tc>
          <w:tcPr>
            <w:tcW w:w="7523" w:type="dxa"/>
            <w:gridSpan w:val="2"/>
            <w:tcBorders>
              <w:bottom w:val="double" w:sz="4" w:space="0" w:color="auto"/>
            </w:tcBorders>
            <w:shd w:val="clear" w:color="auto" w:fill="auto"/>
          </w:tcPr>
          <w:p w14:paraId="1C37CA0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234E696D"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1E7D5EF0" w14:textId="77777777" w:rsidTr="00E44752">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C26259A" w14:textId="7CE36D49" w:rsidR="000224ED"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72F0BDEE" w14:textId="77777777" w:rsidTr="00E44752">
        <w:trPr>
          <w:trHeight w:val="543"/>
        </w:trPr>
        <w:tc>
          <w:tcPr>
            <w:tcW w:w="7523" w:type="dxa"/>
            <w:gridSpan w:val="2"/>
            <w:tcBorders>
              <w:top w:val="single" w:sz="4" w:space="0" w:color="auto"/>
            </w:tcBorders>
            <w:shd w:val="clear" w:color="auto" w:fill="auto"/>
          </w:tcPr>
          <w:p w14:paraId="4AAFD66F" w14:textId="31FD51C5" w:rsidR="000224ED" w:rsidRPr="004622DD" w:rsidRDefault="000224ED" w:rsidP="002A1A1A">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56C23178"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63ADFA0D" w14:textId="77777777" w:rsidTr="00E44752">
        <w:trPr>
          <w:trHeight w:val="275"/>
        </w:trPr>
        <w:tc>
          <w:tcPr>
            <w:tcW w:w="7523" w:type="dxa"/>
            <w:gridSpan w:val="2"/>
            <w:shd w:val="clear" w:color="auto" w:fill="auto"/>
          </w:tcPr>
          <w:p w14:paraId="18B33E89" w14:textId="77777777" w:rsidR="000224ED" w:rsidRPr="004622DD" w:rsidRDefault="000224ED"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2F72D6FA"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4D1D2432" w14:textId="77777777" w:rsidTr="00E44752">
        <w:trPr>
          <w:trHeight w:val="423"/>
        </w:trPr>
        <w:tc>
          <w:tcPr>
            <w:tcW w:w="7523" w:type="dxa"/>
            <w:gridSpan w:val="2"/>
            <w:shd w:val="clear" w:color="auto" w:fill="auto"/>
          </w:tcPr>
          <w:p w14:paraId="245EBEA2" w14:textId="77777777" w:rsidR="000224ED" w:rsidRPr="004622DD"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1C414A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3A586524" w14:textId="77777777" w:rsidR="000224ED" w:rsidRPr="004622DD"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6C2CEB3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1247C43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663E5C5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0169A64A"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22BC6B62" w14:textId="56264BC3" w:rsidR="000224ED" w:rsidRPr="004622DD" w:rsidRDefault="000224ED" w:rsidP="000224ED">
      <w:pPr>
        <w:spacing w:before="240"/>
        <w:jc w:val="center"/>
        <w:rPr>
          <w:rFonts w:ascii="Times New Roman" w:hAnsi="Times New Roman"/>
          <w:b/>
          <w:sz w:val="24"/>
          <w:szCs w:val="24"/>
        </w:rPr>
      </w:pPr>
      <w:r w:rsidRPr="004622DD">
        <w:rPr>
          <w:rFonts w:ascii="Times New Roman" w:hAnsi="Times New Roman"/>
          <w:b/>
          <w:sz w:val="24"/>
          <w:szCs w:val="24"/>
        </w:rPr>
        <w:t>20.16. Информация об определении эмитентом облигаций представителя владельцев облигаций после регистрации выпуска облигаций</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00"/>
        <w:gridCol w:w="7513"/>
      </w:tblGrid>
      <w:tr w:rsidR="004622DD" w:rsidRPr="004622DD" w14:paraId="2C5B83A3" w14:textId="77777777" w:rsidTr="00E44752">
        <w:tc>
          <w:tcPr>
            <w:tcW w:w="2481" w:type="pct"/>
            <w:tcBorders>
              <w:top w:val="single" w:sz="4" w:space="0" w:color="auto"/>
              <w:left w:val="single" w:sz="4" w:space="0" w:color="auto"/>
              <w:bottom w:val="single" w:sz="4" w:space="0" w:color="auto"/>
              <w:right w:val="single" w:sz="4" w:space="0" w:color="auto"/>
            </w:tcBorders>
          </w:tcPr>
          <w:p w14:paraId="31704C6B" w14:textId="2E5C2F3E" w:rsidR="000224ED" w:rsidRPr="004622DD" w:rsidRDefault="000207D9" w:rsidP="000207D9">
            <w:pPr>
              <w:jc w:val="both"/>
              <w:rPr>
                <w:rFonts w:ascii="Times New Roman" w:hAnsi="Times New Roman"/>
                <w:sz w:val="24"/>
                <w:szCs w:val="24"/>
              </w:rPr>
            </w:pPr>
            <w:r w:rsidRPr="004622DD">
              <w:rPr>
                <w:rFonts w:ascii="Times New Roman" w:hAnsi="Times New Roman"/>
                <w:sz w:val="24"/>
                <w:szCs w:val="24"/>
              </w:rPr>
              <w:lastRenderedPageBreak/>
              <w:t>Вид ценных бумаг (облигации), серия (при наличии) и иные идентификационные признаки облигаций, указанные в решении о выпуске облигаций, представитель владельцев которых определен эмитентом:</w:t>
            </w:r>
          </w:p>
        </w:tc>
        <w:tc>
          <w:tcPr>
            <w:tcW w:w="2519" w:type="pct"/>
            <w:tcBorders>
              <w:top w:val="single" w:sz="4" w:space="0" w:color="auto"/>
              <w:left w:val="single" w:sz="4" w:space="0" w:color="auto"/>
              <w:bottom w:val="single" w:sz="4" w:space="0" w:color="auto"/>
              <w:right w:val="single" w:sz="4" w:space="0" w:color="auto"/>
            </w:tcBorders>
          </w:tcPr>
          <w:p w14:paraId="3C308498" w14:textId="77777777" w:rsidR="000224ED" w:rsidRPr="004622DD"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106863D9" w14:textId="77777777" w:rsidTr="00E44752">
        <w:tc>
          <w:tcPr>
            <w:tcW w:w="2481" w:type="pct"/>
            <w:tcBorders>
              <w:top w:val="single" w:sz="4" w:space="0" w:color="auto"/>
              <w:left w:val="single" w:sz="4" w:space="0" w:color="auto"/>
              <w:bottom w:val="single" w:sz="4" w:space="0" w:color="auto"/>
              <w:right w:val="single" w:sz="4" w:space="0" w:color="auto"/>
            </w:tcBorders>
          </w:tcPr>
          <w:p w14:paraId="0D4A9CEE" w14:textId="45BB24DE" w:rsidR="000207D9" w:rsidRPr="004622DD" w:rsidRDefault="000207D9" w:rsidP="000207D9">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представитель владельцев которых определен эмитентом, и дата его регистрации:</w:t>
            </w:r>
          </w:p>
        </w:tc>
        <w:tc>
          <w:tcPr>
            <w:tcW w:w="2519" w:type="pct"/>
            <w:tcBorders>
              <w:top w:val="single" w:sz="4" w:space="0" w:color="auto"/>
              <w:left w:val="single" w:sz="4" w:space="0" w:color="auto"/>
              <w:bottom w:val="single" w:sz="4" w:space="0" w:color="auto"/>
              <w:right w:val="single" w:sz="4" w:space="0" w:color="auto"/>
            </w:tcBorders>
          </w:tcPr>
          <w:p w14:paraId="0272FD34" w14:textId="77777777" w:rsidR="000207D9" w:rsidRPr="004622DD"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57E34B25" w14:textId="77777777" w:rsidTr="00E44752">
        <w:tc>
          <w:tcPr>
            <w:tcW w:w="2481" w:type="pct"/>
            <w:tcBorders>
              <w:top w:val="single" w:sz="4" w:space="0" w:color="auto"/>
              <w:left w:val="single" w:sz="4" w:space="0" w:color="auto"/>
              <w:bottom w:val="single" w:sz="4" w:space="0" w:color="auto"/>
              <w:right w:val="single" w:sz="4" w:space="0" w:color="auto"/>
            </w:tcBorders>
          </w:tcPr>
          <w:p w14:paraId="5919205E" w14:textId="06754045" w:rsidR="000207D9" w:rsidRPr="004622DD" w:rsidRDefault="000207D9" w:rsidP="0003744F">
            <w:pPr>
              <w:jc w:val="both"/>
              <w:rPr>
                <w:rFonts w:ascii="Times New Roman" w:hAnsi="Times New Roman"/>
                <w:sz w:val="24"/>
                <w:szCs w:val="24"/>
              </w:rPr>
            </w:pPr>
            <w:r w:rsidRPr="004622DD">
              <w:rPr>
                <w:rFonts w:ascii="Times New Roman" w:hAnsi="Times New Roman"/>
                <w:sz w:val="24"/>
                <w:szCs w:val="24"/>
              </w:rPr>
              <w:t>Орган управления (уполномоченное должностное лицо) эмитента, принявший (принявшее) решение об определении представителя владельцев облигаций, и дата принятия решения, а если решение принято советом директоров (наблюдательным советом) или коллегиальным исполнительным органом эмитента - также дата составления и номер протокола заседания совета директоров (наблюдательного совета) или коллегиального исполнительного органа эмитента, на котором принято решение:</w:t>
            </w:r>
          </w:p>
        </w:tc>
        <w:tc>
          <w:tcPr>
            <w:tcW w:w="2519" w:type="pct"/>
            <w:tcBorders>
              <w:top w:val="single" w:sz="4" w:space="0" w:color="auto"/>
              <w:left w:val="single" w:sz="4" w:space="0" w:color="auto"/>
              <w:bottom w:val="single" w:sz="4" w:space="0" w:color="auto"/>
              <w:right w:val="single" w:sz="4" w:space="0" w:color="auto"/>
            </w:tcBorders>
          </w:tcPr>
          <w:p w14:paraId="33FBA485" w14:textId="77777777" w:rsidR="000207D9" w:rsidRPr="004622DD"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31F8BA0D" w14:textId="77777777" w:rsidTr="00E44752">
        <w:tc>
          <w:tcPr>
            <w:tcW w:w="2481" w:type="pct"/>
            <w:tcBorders>
              <w:top w:val="single" w:sz="4" w:space="0" w:color="auto"/>
              <w:left w:val="single" w:sz="4" w:space="0" w:color="auto"/>
              <w:bottom w:val="single" w:sz="4" w:space="0" w:color="auto"/>
              <w:right w:val="single" w:sz="4" w:space="0" w:color="auto"/>
            </w:tcBorders>
          </w:tcPr>
          <w:p w14:paraId="0C503209" w14:textId="79E8EE10" w:rsidR="000207D9" w:rsidRPr="004622DD" w:rsidRDefault="000207D9" w:rsidP="000207D9">
            <w:pPr>
              <w:jc w:val="both"/>
              <w:rPr>
                <w:rFonts w:ascii="Times New Roman" w:hAnsi="Times New Roman"/>
                <w:sz w:val="24"/>
                <w:szCs w:val="24"/>
              </w:rPr>
            </w:pPr>
            <w:r w:rsidRPr="004622DD">
              <w:rPr>
                <w:rFonts w:ascii="Times New Roman" w:hAnsi="Times New Roman"/>
                <w:sz w:val="24"/>
                <w:szCs w:val="24"/>
              </w:rPr>
              <w:t>Обстоятельства, в связи с наступлением которых эмитентом определен представитель владельцев облигаций, в случае если представитель владельцев облигаций определен эмитентом после размещения (начала размещения) облигаций:</w:t>
            </w:r>
          </w:p>
        </w:tc>
        <w:tc>
          <w:tcPr>
            <w:tcW w:w="2519" w:type="pct"/>
            <w:tcBorders>
              <w:top w:val="single" w:sz="4" w:space="0" w:color="auto"/>
              <w:left w:val="single" w:sz="4" w:space="0" w:color="auto"/>
              <w:bottom w:val="single" w:sz="4" w:space="0" w:color="auto"/>
              <w:right w:val="single" w:sz="4" w:space="0" w:color="auto"/>
            </w:tcBorders>
          </w:tcPr>
          <w:p w14:paraId="7B9C3060" w14:textId="77777777" w:rsidR="000207D9" w:rsidRPr="004622DD"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627D0220" w14:textId="77777777" w:rsidTr="00E44752">
        <w:tc>
          <w:tcPr>
            <w:tcW w:w="2481" w:type="pct"/>
            <w:tcBorders>
              <w:top w:val="single" w:sz="4" w:space="0" w:color="auto"/>
              <w:left w:val="single" w:sz="4" w:space="0" w:color="auto"/>
              <w:bottom w:val="single" w:sz="4" w:space="0" w:color="auto"/>
              <w:right w:val="single" w:sz="4" w:space="0" w:color="auto"/>
            </w:tcBorders>
          </w:tcPr>
          <w:p w14:paraId="5498E6FB" w14:textId="195D0641" w:rsidR="000207D9" w:rsidRPr="004622DD" w:rsidRDefault="000207D9" w:rsidP="000207D9">
            <w:pPr>
              <w:jc w:val="both"/>
              <w:rPr>
                <w:rFonts w:ascii="Times New Roman" w:hAnsi="Times New Roman"/>
                <w:sz w:val="24"/>
                <w:szCs w:val="24"/>
              </w:rPr>
            </w:pPr>
            <w:r w:rsidRPr="004622DD">
              <w:rPr>
                <w:rFonts w:ascii="Times New Roman" w:hAnsi="Times New Roman"/>
                <w:sz w:val="24"/>
                <w:szCs w:val="24"/>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 представителя владельцев облигаций, определенного эмитентом:</w:t>
            </w:r>
          </w:p>
        </w:tc>
        <w:tc>
          <w:tcPr>
            <w:tcW w:w="2519" w:type="pct"/>
            <w:tcBorders>
              <w:top w:val="single" w:sz="4" w:space="0" w:color="auto"/>
              <w:left w:val="single" w:sz="4" w:space="0" w:color="auto"/>
              <w:bottom w:val="single" w:sz="4" w:space="0" w:color="auto"/>
              <w:right w:val="single" w:sz="4" w:space="0" w:color="auto"/>
            </w:tcBorders>
          </w:tcPr>
          <w:p w14:paraId="08E208EC" w14:textId="77777777" w:rsidR="000207D9" w:rsidRPr="004622DD"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0207D9" w:rsidRPr="004622DD" w14:paraId="005AFCEA" w14:textId="77777777" w:rsidTr="00E44752">
        <w:tc>
          <w:tcPr>
            <w:tcW w:w="2481" w:type="pct"/>
            <w:tcBorders>
              <w:top w:val="single" w:sz="4" w:space="0" w:color="auto"/>
              <w:left w:val="single" w:sz="4" w:space="0" w:color="auto"/>
              <w:bottom w:val="single" w:sz="4" w:space="0" w:color="auto"/>
              <w:right w:val="single" w:sz="4" w:space="0" w:color="auto"/>
            </w:tcBorders>
          </w:tcPr>
          <w:p w14:paraId="3E84321E" w14:textId="710524F2" w:rsidR="000207D9" w:rsidRPr="004622DD" w:rsidRDefault="000207D9" w:rsidP="000207D9">
            <w:pPr>
              <w:jc w:val="both"/>
              <w:rPr>
                <w:rFonts w:ascii="Times New Roman" w:hAnsi="Times New Roman"/>
                <w:sz w:val="24"/>
                <w:szCs w:val="24"/>
              </w:rPr>
            </w:pPr>
            <w:r w:rsidRPr="004622DD">
              <w:rPr>
                <w:rFonts w:ascii="Times New Roman" w:hAnsi="Times New Roman"/>
                <w:sz w:val="24"/>
                <w:szCs w:val="24"/>
              </w:rPr>
              <w:t xml:space="preserve">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 ранее определенного представителя владельцев облигаций, взамен которого </w:t>
            </w:r>
            <w:r w:rsidRPr="004622DD">
              <w:rPr>
                <w:rFonts w:ascii="Times New Roman" w:hAnsi="Times New Roman"/>
                <w:sz w:val="24"/>
                <w:szCs w:val="24"/>
              </w:rPr>
              <w:lastRenderedPageBreak/>
              <w:t>эмитентом определен новый представитель владельцев облигаций, в случае если представитель владельцев облигаций определен эмитентом взамен ранее определенного им представителя владельцев облигаций:</w:t>
            </w:r>
          </w:p>
        </w:tc>
        <w:tc>
          <w:tcPr>
            <w:tcW w:w="2519" w:type="pct"/>
            <w:tcBorders>
              <w:top w:val="single" w:sz="4" w:space="0" w:color="auto"/>
              <w:left w:val="single" w:sz="4" w:space="0" w:color="auto"/>
              <w:bottom w:val="single" w:sz="4" w:space="0" w:color="auto"/>
              <w:right w:val="single" w:sz="4" w:space="0" w:color="auto"/>
            </w:tcBorders>
          </w:tcPr>
          <w:p w14:paraId="7083838F" w14:textId="77777777" w:rsidR="000207D9" w:rsidRPr="004622DD"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bl>
    <w:p w14:paraId="13CED6F5" w14:textId="499F6F12" w:rsidR="000224ED" w:rsidRPr="004622DD" w:rsidRDefault="000224ED">
      <w:pPr>
        <w:rPr>
          <w:rFonts w:ascii="Times New Roman" w:hAnsi="Times New Roman"/>
          <w:sz w:val="24"/>
          <w:szCs w:val="24"/>
        </w:rPr>
      </w:pPr>
    </w:p>
    <w:p w14:paraId="0474E9F2" w14:textId="77777777" w:rsidR="000224ED" w:rsidRPr="004622DD" w:rsidRDefault="000224ED">
      <w:pPr>
        <w:rPr>
          <w:rFonts w:ascii="Times New Roman" w:hAnsi="Times New Roman"/>
          <w:sz w:val="24"/>
          <w:szCs w:val="24"/>
        </w:rPr>
      </w:pPr>
      <w:r w:rsidRPr="004622DD">
        <w:rPr>
          <w:rFonts w:ascii="Times New Roman" w:hAnsi="Times New Roman"/>
          <w:sz w:val="24"/>
          <w:szCs w:val="24"/>
        </w:rPr>
        <w:br w:type="page"/>
      </w:r>
    </w:p>
    <w:p w14:paraId="31096F71" w14:textId="1DD19285" w:rsidR="000224ED" w:rsidRPr="004622DD" w:rsidRDefault="000224ED" w:rsidP="000224ED">
      <w:pPr>
        <w:tabs>
          <w:tab w:val="left" w:pos="1725"/>
        </w:tabs>
        <w:rPr>
          <w:rFonts w:ascii="Times New Roman" w:eastAsia="Times New Roman" w:hAnsi="Times New Roman"/>
          <w:sz w:val="24"/>
          <w:szCs w:val="24"/>
          <w:lang w:eastAsia="ru-RU"/>
        </w:rPr>
      </w:pPr>
      <w:r w:rsidRPr="004622DD">
        <w:rPr>
          <w:rFonts w:ascii="Times New Roman" w:hAnsi="Times New Roman"/>
          <w:b/>
          <w:sz w:val="24"/>
          <w:szCs w:val="24"/>
        </w:rPr>
        <w:lastRenderedPageBreak/>
        <w:t>Форма 20.18</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738576CE" w14:textId="77777777" w:rsidTr="00DF5413">
        <w:trPr>
          <w:trHeight w:val="213"/>
        </w:trPr>
        <w:tc>
          <w:tcPr>
            <w:tcW w:w="3568" w:type="dxa"/>
            <w:shd w:val="clear" w:color="auto" w:fill="auto"/>
          </w:tcPr>
          <w:p w14:paraId="29A9E46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75AB86DF" w14:textId="77777777" w:rsidR="000224ED" w:rsidRPr="004622DD"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5062223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5FC7153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63A6C4EF" w14:textId="77777777" w:rsidTr="00DF5413">
        <w:trPr>
          <w:trHeight w:val="124"/>
        </w:trPr>
        <w:tc>
          <w:tcPr>
            <w:tcW w:w="7523" w:type="dxa"/>
            <w:gridSpan w:val="2"/>
            <w:shd w:val="clear" w:color="auto" w:fill="auto"/>
          </w:tcPr>
          <w:p w14:paraId="622BB3E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41A14A28"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6B5E440B" w14:textId="77777777" w:rsidTr="00DF5413">
        <w:trPr>
          <w:trHeight w:val="206"/>
        </w:trPr>
        <w:tc>
          <w:tcPr>
            <w:tcW w:w="7523" w:type="dxa"/>
            <w:gridSpan w:val="2"/>
            <w:shd w:val="clear" w:color="auto" w:fill="auto"/>
          </w:tcPr>
          <w:p w14:paraId="0FDDEDF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4FFE570C"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3051414D" w14:textId="77777777" w:rsidTr="00DF5413">
        <w:trPr>
          <w:trHeight w:val="176"/>
        </w:trPr>
        <w:tc>
          <w:tcPr>
            <w:tcW w:w="7523" w:type="dxa"/>
            <w:gridSpan w:val="2"/>
            <w:tcBorders>
              <w:bottom w:val="double" w:sz="4" w:space="0" w:color="auto"/>
            </w:tcBorders>
            <w:shd w:val="clear" w:color="auto" w:fill="auto"/>
          </w:tcPr>
          <w:p w14:paraId="1A654E4A" w14:textId="45483633"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3B791CC3"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7E57B3A9" w14:textId="77777777" w:rsidTr="00DF5413">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843065B" w14:textId="7A2B0626" w:rsidR="000224ED" w:rsidRPr="004622DD" w:rsidRDefault="00C249CB"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402B65C7" w14:textId="77777777" w:rsidTr="00DF5413">
        <w:trPr>
          <w:trHeight w:val="264"/>
        </w:trPr>
        <w:tc>
          <w:tcPr>
            <w:tcW w:w="7523" w:type="dxa"/>
            <w:gridSpan w:val="2"/>
            <w:tcBorders>
              <w:top w:val="single" w:sz="4" w:space="0" w:color="auto"/>
            </w:tcBorders>
            <w:shd w:val="clear" w:color="auto" w:fill="auto"/>
          </w:tcPr>
          <w:p w14:paraId="05945C1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79DEEB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70DCC9AF" w14:textId="77777777" w:rsidR="000224ED" w:rsidRPr="004622DD"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1323688"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E62F84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15DB220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12B4E11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51472F58" w14:textId="77777777" w:rsidTr="00DF5413">
        <w:trPr>
          <w:trHeight w:val="98"/>
        </w:trPr>
        <w:tc>
          <w:tcPr>
            <w:tcW w:w="7523" w:type="dxa"/>
            <w:gridSpan w:val="2"/>
            <w:tcBorders>
              <w:bottom w:val="double" w:sz="4" w:space="0" w:color="auto"/>
            </w:tcBorders>
            <w:shd w:val="clear" w:color="auto" w:fill="auto"/>
          </w:tcPr>
          <w:p w14:paraId="5BEC4EE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139B8B99"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3FA52D59" w14:textId="77777777" w:rsidTr="00DF5413">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2F016BD" w14:textId="6E499EDE" w:rsidR="000224ED"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226EF7CF" w14:textId="77777777" w:rsidTr="00DF5413">
        <w:trPr>
          <w:trHeight w:val="543"/>
        </w:trPr>
        <w:tc>
          <w:tcPr>
            <w:tcW w:w="7523" w:type="dxa"/>
            <w:gridSpan w:val="2"/>
            <w:tcBorders>
              <w:top w:val="single" w:sz="4" w:space="0" w:color="auto"/>
            </w:tcBorders>
            <w:shd w:val="clear" w:color="auto" w:fill="auto"/>
          </w:tcPr>
          <w:p w14:paraId="3EC97D42" w14:textId="2B37EA92" w:rsidR="000224ED" w:rsidRPr="004622DD" w:rsidRDefault="000224ED" w:rsidP="00356FC8">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52D72338"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6F10B49D" w14:textId="77777777" w:rsidTr="00DF5413">
        <w:trPr>
          <w:trHeight w:val="275"/>
        </w:trPr>
        <w:tc>
          <w:tcPr>
            <w:tcW w:w="7523" w:type="dxa"/>
            <w:gridSpan w:val="2"/>
            <w:shd w:val="clear" w:color="auto" w:fill="auto"/>
          </w:tcPr>
          <w:p w14:paraId="16257939" w14:textId="77777777" w:rsidR="000224ED" w:rsidRPr="004622DD" w:rsidRDefault="000224ED"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36A83BF3"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6BEC7176" w14:textId="77777777" w:rsidTr="00DF5413">
        <w:trPr>
          <w:trHeight w:val="423"/>
        </w:trPr>
        <w:tc>
          <w:tcPr>
            <w:tcW w:w="7523" w:type="dxa"/>
            <w:gridSpan w:val="2"/>
            <w:shd w:val="clear" w:color="auto" w:fill="auto"/>
          </w:tcPr>
          <w:p w14:paraId="6EEDD4FB" w14:textId="77777777" w:rsidR="000224ED" w:rsidRPr="004622DD"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5109B6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59262F0E" w14:textId="77777777" w:rsidR="000224ED" w:rsidRPr="004622DD"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28E82339"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6C9C1433"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3ABFE83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6F3C008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5A1D7BB9" w14:textId="6AA5D5C5" w:rsidR="000224ED" w:rsidRPr="004622DD" w:rsidRDefault="000224ED" w:rsidP="000224ED">
      <w:pPr>
        <w:spacing w:before="240"/>
        <w:jc w:val="center"/>
        <w:rPr>
          <w:rFonts w:ascii="Times New Roman" w:hAnsi="Times New Roman"/>
          <w:b/>
          <w:sz w:val="24"/>
          <w:szCs w:val="24"/>
        </w:rPr>
      </w:pPr>
      <w:r w:rsidRPr="004622DD">
        <w:rPr>
          <w:rFonts w:ascii="Times New Roman" w:hAnsi="Times New Roman"/>
          <w:b/>
          <w:sz w:val="24"/>
          <w:szCs w:val="24"/>
        </w:rPr>
        <w:t>20.18. Информация о дате, с которой представитель владельцев облигаций, определенный эмитентом или избранный общим собранием владельцев облигаций, осуществляет свои полномочия</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0"/>
        <w:gridCol w:w="7373"/>
      </w:tblGrid>
      <w:tr w:rsidR="004622DD" w:rsidRPr="004622DD" w14:paraId="42D82BDF" w14:textId="77777777" w:rsidTr="00DF5413">
        <w:tc>
          <w:tcPr>
            <w:tcW w:w="2528" w:type="pct"/>
            <w:tcBorders>
              <w:top w:val="single" w:sz="4" w:space="0" w:color="auto"/>
              <w:left w:val="single" w:sz="4" w:space="0" w:color="auto"/>
              <w:bottom w:val="single" w:sz="4" w:space="0" w:color="auto"/>
              <w:right w:val="single" w:sz="4" w:space="0" w:color="auto"/>
            </w:tcBorders>
          </w:tcPr>
          <w:p w14:paraId="38203E3A" w14:textId="0235C3AA" w:rsidR="000224ED" w:rsidRPr="004622DD" w:rsidRDefault="005F4E41" w:rsidP="009D6899">
            <w:pPr>
              <w:jc w:val="both"/>
              <w:rPr>
                <w:rFonts w:ascii="Times New Roman" w:hAnsi="Times New Roman"/>
                <w:sz w:val="24"/>
                <w:szCs w:val="24"/>
              </w:rPr>
            </w:pPr>
            <w:r w:rsidRPr="004622DD">
              <w:rPr>
                <w:rFonts w:ascii="Times New Roman" w:hAnsi="Times New Roman"/>
                <w:sz w:val="24"/>
                <w:szCs w:val="24"/>
              </w:rPr>
              <w:t xml:space="preserve">Вид ценных бумаг (облигации), серия (при наличии) и иные идентификационные признаки облигаций, указанные в решении о </w:t>
            </w:r>
            <w:r w:rsidRPr="004622DD">
              <w:rPr>
                <w:rFonts w:ascii="Times New Roman" w:hAnsi="Times New Roman"/>
                <w:sz w:val="24"/>
                <w:szCs w:val="24"/>
              </w:rPr>
              <w:lastRenderedPageBreak/>
              <w:t>выпуске облигаций, представитель владельцев которых определен эмитентом</w:t>
            </w:r>
            <w:r w:rsidR="009D6899" w:rsidRPr="004622DD">
              <w:rPr>
                <w:rFonts w:ascii="Times New Roman" w:hAnsi="Times New Roman"/>
                <w:sz w:val="24"/>
                <w:szCs w:val="24"/>
              </w:rPr>
              <w:t xml:space="preserve"> или </w:t>
            </w:r>
            <w:r w:rsidRPr="004622DD">
              <w:rPr>
                <w:rFonts w:ascii="Times New Roman" w:hAnsi="Times New Roman"/>
                <w:sz w:val="24"/>
                <w:szCs w:val="24"/>
              </w:rPr>
              <w:t xml:space="preserve"> избран общим собранием владельцев облигаций эмитента:</w:t>
            </w:r>
          </w:p>
        </w:tc>
        <w:tc>
          <w:tcPr>
            <w:tcW w:w="2472" w:type="pct"/>
            <w:tcBorders>
              <w:top w:val="single" w:sz="4" w:space="0" w:color="auto"/>
              <w:left w:val="single" w:sz="4" w:space="0" w:color="auto"/>
              <w:bottom w:val="single" w:sz="4" w:space="0" w:color="auto"/>
              <w:right w:val="single" w:sz="4" w:space="0" w:color="auto"/>
            </w:tcBorders>
          </w:tcPr>
          <w:p w14:paraId="47FFFEA0" w14:textId="77777777" w:rsidR="000224ED" w:rsidRPr="004622DD"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5E638A0B" w14:textId="77777777" w:rsidTr="00DF5413">
        <w:tc>
          <w:tcPr>
            <w:tcW w:w="2528" w:type="pct"/>
            <w:tcBorders>
              <w:top w:val="single" w:sz="4" w:space="0" w:color="auto"/>
              <w:left w:val="single" w:sz="4" w:space="0" w:color="auto"/>
              <w:bottom w:val="single" w:sz="4" w:space="0" w:color="auto"/>
              <w:right w:val="single" w:sz="4" w:space="0" w:color="auto"/>
            </w:tcBorders>
          </w:tcPr>
          <w:p w14:paraId="783954B7" w14:textId="03E3B1B7" w:rsidR="005F4E41" w:rsidRPr="004622DD" w:rsidRDefault="005F4E41" w:rsidP="005F4E41">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представитель владельцев которых определен эмитентом, и дата его регистрации (если применимо):</w:t>
            </w:r>
          </w:p>
        </w:tc>
        <w:tc>
          <w:tcPr>
            <w:tcW w:w="2472" w:type="pct"/>
            <w:tcBorders>
              <w:top w:val="single" w:sz="4" w:space="0" w:color="auto"/>
              <w:left w:val="single" w:sz="4" w:space="0" w:color="auto"/>
              <w:bottom w:val="single" w:sz="4" w:space="0" w:color="auto"/>
              <w:right w:val="single" w:sz="4" w:space="0" w:color="auto"/>
            </w:tcBorders>
          </w:tcPr>
          <w:p w14:paraId="4A73FAA6" w14:textId="77777777" w:rsidR="005F4E41" w:rsidRPr="004622DD" w:rsidRDefault="005F4E41"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411E30C8" w14:textId="77777777" w:rsidTr="00DF5413">
        <w:tc>
          <w:tcPr>
            <w:tcW w:w="2528" w:type="pct"/>
            <w:tcBorders>
              <w:top w:val="single" w:sz="4" w:space="0" w:color="auto"/>
              <w:left w:val="single" w:sz="4" w:space="0" w:color="auto"/>
              <w:bottom w:val="single" w:sz="4" w:space="0" w:color="auto"/>
              <w:right w:val="single" w:sz="4" w:space="0" w:color="auto"/>
            </w:tcBorders>
          </w:tcPr>
          <w:p w14:paraId="504C90DA" w14:textId="4E643080" w:rsidR="005F4E41" w:rsidRPr="004622DD" w:rsidRDefault="005F4E41" w:rsidP="0003744F">
            <w:pPr>
              <w:jc w:val="both"/>
              <w:rPr>
                <w:rFonts w:ascii="Times New Roman" w:hAnsi="Times New Roman"/>
                <w:sz w:val="24"/>
                <w:szCs w:val="24"/>
              </w:rPr>
            </w:pPr>
            <w:r w:rsidRPr="004622DD">
              <w:rPr>
                <w:rFonts w:ascii="Times New Roman" w:hAnsi="Times New Roman"/>
                <w:sz w:val="24"/>
                <w:szCs w:val="24"/>
              </w:rPr>
              <w:t>Орган управления (уполномоченное должностное лицо) эмитента, принявший решение об определении представителя владельцев облигаций, и дата принятия решения, а если решение принято советом директоров (наблюдательным советом) или коллегиальным исполнительным органом эмитента - также дата составления и номер протокола заседания совета директоров (наблюдательного совета) или коллегиального исполнительного органа эмитента, на котором принято указанное решение (если применимо):</w:t>
            </w:r>
          </w:p>
        </w:tc>
        <w:tc>
          <w:tcPr>
            <w:tcW w:w="2472" w:type="pct"/>
            <w:tcBorders>
              <w:top w:val="single" w:sz="4" w:space="0" w:color="auto"/>
              <w:left w:val="single" w:sz="4" w:space="0" w:color="auto"/>
              <w:bottom w:val="single" w:sz="4" w:space="0" w:color="auto"/>
              <w:right w:val="single" w:sz="4" w:space="0" w:color="auto"/>
            </w:tcBorders>
          </w:tcPr>
          <w:p w14:paraId="245DE4C5" w14:textId="77777777" w:rsidR="005F4E41" w:rsidRPr="004622DD" w:rsidRDefault="005F4E41"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79B51D2A" w14:textId="77777777" w:rsidTr="00DF5413">
        <w:tc>
          <w:tcPr>
            <w:tcW w:w="2528" w:type="pct"/>
            <w:tcBorders>
              <w:top w:val="single" w:sz="4" w:space="0" w:color="auto"/>
              <w:left w:val="single" w:sz="4" w:space="0" w:color="auto"/>
              <w:bottom w:val="single" w:sz="4" w:space="0" w:color="auto"/>
              <w:right w:val="single" w:sz="4" w:space="0" w:color="auto"/>
            </w:tcBorders>
          </w:tcPr>
          <w:p w14:paraId="45634ECF" w14:textId="64E65147" w:rsidR="005F4E41" w:rsidRPr="004622DD" w:rsidRDefault="005F4E41" w:rsidP="00D96E7F">
            <w:pPr>
              <w:jc w:val="both"/>
              <w:rPr>
                <w:rFonts w:ascii="Times New Roman" w:hAnsi="Times New Roman"/>
                <w:sz w:val="24"/>
                <w:szCs w:val="24"/>
              </w:rPr>
            </w:pPr>
            <w:r w:rsidRPr="004622DD">
              <w:rPr>
                <w:rFonts w:ascii="Times New Roman" w:hAnsi="Times New Roman"/>
                <w:sz w:val="24"/>
                <w:szCs w:val="24"/>
              </w:rPr>
              <w:t>Дата составления и номер протокола общего собрания владельцев облигаций эмитента, на котором принято решение об одобрении представителя владельцев облигаций, определенного эмитентом, в случае если представитель владельцев облигаций определен эмитентом после размещения (начала размещения) облигаций</w:t>
            </w:r>
            <w:r w:rsidR="009D6899" w:rsidRPr="004622DD">
              <w:rPr>
                <w:rFonts w:ascii="Times New Roman" w:hAnsi="Times New Roman"/>
                <w:sz w:val="24"/>
                <w:szCs w:val="24"/>
              </w:rPr>
              <w:t>,</w:t>
            </w:r>
            <w:r w:rsidR="00F65308" w:rsidRPr="004622DD">
              <w:rPr>
                <w:rFonts w:ascii="Times New Roman" w:hAnsi="Times New Roman"/>
                <w:sz w:val="24"/>
                <w:szCs w:val="24"/>
              </w:rPr>
              <w:t xml:space="preserve"> или </w:t>
            </w:r>
            <w:r w:rsidRPr="004622DD">
              <w:rPr>
                <w:rFonts w:ascii="Times New Roman" w:hAnsi="Times New Roman"/>
                <w:sz w:val="24"/>
                <w:szCs w:val="24"/>
              </w:rPr>
              <w:t>решение об избрании пре</w:t>
            </w:r>
            <w:r w:rsidR="009D6899" w:rsidRPr="004622DD">
              <w:rPr>
                <w:rFonts w:ascii="Times New Roman" w:hAnsi="Times New Roman"/>
                <w:sz w:val="24"/>
                <w:szCs w:val="24"/>
              </w:rPr>
              <w:t>дставителя владельцев облигаций:</w:t>
            </w:r>
          </w:p>
        </w:tc>
        <w:tc>
          <w:tcPr>
            <w:tcW w:w="2472" w:type="pct"/>
            <w:tcBorders>
              <w:top w:val="single" w:sz="4" w:space="0" w:color="auto"/>
              <w:left w:val="single" w:sz="4" w:space="0" w:color="auto"/>
              <w:bottom w:val="single" w:sz="4" w:space="0" w:color="auto"/>
              <w:right w:val="single" w:sz="4" w:space="0" w:color="auto"/>
            </w:tcBorders>
          </w:tcPr>
          <w:p w14:paraId="0DD32EBF" w14:textId="77777777" w:rsidR="005F4E41" w:rsidRPr="004622DD" w:rsidRDefault="005F4E41"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03961570" w14:textId="77777777" w:rsidTr="00DF5413">
        <w:tc>
          <w:tcPr>
            <w:tcW w:w="2528" w:type="pct"/>
            <w:tcBorders>
              <w:top w:val="single" w:sz="4" w:space="0" w:color="auto"/>
              <w:left w:val="single" w:sz="4" w:space="0" w:color="auto"/>
              <w:bottom w:val="single" w:sz="4" w:space="0" w:color="auto"/>
              <w:right w:val="single" w:sz="4" w:space="0" w:color="auto"/>
            </w:tcBorders>
          </w:tcPr>
          <w:p w14:paraId="179C66E2" w14:textId="50FB8E08" w:rsidR="005F4E41" w:rsidRPr="004622DD" w:rsidRDefault="009D6899" w:rsidP="009D6899">
            <w:pPr>
              <w:jc w:val="both"/>
              <w:rPr>
                <w:rFonts w:ascii="Times New Roman" w:hAnsi="Times New Roman"/>
                <w:sz w:val="24"/>
                <w:szCs w:val="24"/>
              </w:rPr>
            </w:pPr>
            <w:r w:rsidRPr="004622DD">
              <w:rPr>
                <w:rFonts w:ascii="Times New Roman" w:hAnsi="Times New Roman"/>
                <w:sz w:val="24"/>
                <w:szCs w:val="24"/>
              </w:rPr>
              <w:t>О</w:t>
            </w:r>
            <w:r w:rsidR="005F4E41" w:rsidRPr="004622DD">
              <w:rPr>
                <w:rFonts w:ascii="Times New Roman" w:hAnsi="Times New Roman"/>
                <w:sz w:val="24"/>
                <w:szCs w:val="24"/>
              </w:rPr>
              <w:t>бстоятельства, в связи с наступлением которых эмитентом определен представитель владельцев облигаций, в случае если эмитент должен определить представителя владельцев облигаций взамен ранее определенного им пре</w:t>
            </w:r>
            <w:r w:rsidRPr="004622DD">
              <w:rPr>
                <w:rFonts w:ascii="Times New Roman" w:hAnsi="Times New Roman"/>
                <w:sz w:val="24"/>
                <w:szCs w:val="24"/>
              </w:rPr>
              <w:t>дставителя владельцев облигаций (если применимо):</w:t>
            </w:r>
          </w:p>
        </w:tc>
        <w:tc>
          <w:tcPr>
            <w:tcW w:w="2472" w:type="pct"/>
            <w:tcBorders>
              <w:top w:val="single" w:sz="4" w:space="0" w:color="auto"/>
              <w:left w:val="single" w:sz="4" w:space="0" w:color="auto"/>
              <w:bottom w:val="single" w:sz="4" w:space="0" w:color="auto"/>
              <w:right w:val="single" w:sz="4" w:space="0" w:color="auto"/>
            </w:tcBorders>
          </w:tcPr>
          <w:p w14:paraId="6623B9A6" w14:textId="77777777" w:rsidR="005F4E41" w:rsidRPr="004622DD" w:rsidRDefault="005F4E41"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41B50F64" w14:textId="77777777" w:rsidTr="00DF5413">
        <w:tc>
          <w:tcPr>
            <w:tcW w:w="2528" w:type="pct"/>
            <w:tcBorders>
              <w:top w:val="single" w:sz="4" w:space="0" w:color="auto"/>
              <w:left w:val="single" w:sz="4" w:space="0" w:color="auto"/>
              <w:bottom w:val="single" w:sz="4" w:space="0" w:color="auto"/>
              <w:right w:val="single" w:sz="4" w:space="0" w:color="auto"/>
            </w:tcBorders>
          </w:tcPr>
          <w:p w14:paraId="1BD76E14" w14:textId="71602BFF" w:rsidR="00F65308" w:rsidRPr="004622DD" w:rsidRDefault="00F65308" w:rsidP="00607F34">
            <w:pPr>
              <w:jc w:val="both"/>
              <w:rPr>
                <w:rFonts w:ascii="Times New Roman" w:hAnsi="Times New Roman"/>
                <w:sz w:val="24"/>
                <w:szCs w:val="24"/>
              </w:rPr>
            </w:pPr>
            <w:r w:rsidRPr="004622DD">
              <w:rPr>
                <w:rFonts w:ascii="Times New Roman" w:hAnsi="Times New Roman"/>
                <w:sz w:val="24"/>
                <w:szCs w:val="24"/>
              </w:rPr>
              <w:t xml:space="preserve">Сведения о представителе владельцев облигаций, определенном эмитентом или избранном общим собранием владельцев облигаций эмитента: полное фирменное наименование (для коммерческой </w:t>
            </w:r>
            <w:r w:rsidRPr="004622DD">
              <w:rPr>
                <w:rFonts w:ascii="Times New Roman" w:hAnsi="Times New Roman"/>
                <w:sz w:val="24"/>
                <w:szCs w:val="24"/>
              </w:rPr>
              <w:lastRenderedPageBreak/>
              <w:t>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w:t>
            </w:r>
          </w:p>
        </w:tc>
        <w:tc>
          <w:tcPr>
            <w:tcW w:w="2472" w:type="pct"/>
            <w:tcBorders>
              <w:top w:val="single" w:sz="4" w:space="0" w:color="auto"/>
              <w:left w:val="single" w:sz="4" w:space="0" w:color="auto"/>
              <w:bottom w:val="single" w:sz="4" w:space="0" w:color="auto"/>
              <w:right w:val="single" w:sz="4" w:space="0" w:color="auto"/>
            </w:tcBorders>
          </w:tcPr>
          <w:p w14:paraId="32A6BD33" w14:textId="77777777" w:rsidR="005F4E41" w:rsidRPr="004622DD" w:rsidRDefault="005F4E41"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4622DD" w:rsidRPr="004622DD" w14:paraId="570B9926" w14:textId="77777777" w:rsidTr="00DF5413">
        <w:tc>
          <w:tcPr>
            <w:tcW w:w="2528" w:type="pct"/>
            <w:tcBorders>
              <w:top w:val="single" w:sz="4" w:space="0" w:color="auto"/>
              <w:left w:val="single" w:sz="4" w:space="0" w:color="auto"/>
              <w:bottom w:val="single" w:sz="4" w:space="0" w:color="auto"/>
              <w:right w:val="single" w:sz="4" w:space="0" w:color="auto"/>
            </w:tcBorders>
          </w:tcPr>
          <w:p w14:paraId="650D0803" w14:textId="6925A43D" w:rsidR="005F4E41" w:rsidRPr="004622DD" w:rsidRDefault="00F65308" w:rsidP="00607F34">
            <w:pPr>
              <w:jc w:val="both"/>
              <w:rPr>
                <w:rFonts w:ascii="Times New Roman" w:hAnsi="Times New Roman"/>
                <w:sz w:val="24"/>
                <w:szCs w:val="24"/>
              </w:rPr>
            </w:pPr>
            <w:r w:rsidRPr="004622DD">
              <w:rPr>
                <w:rFonts w:ascii="Times New Roman" w:hAnsi="Times New Roman"/>
                <w:sz w:val="24"/>
                <w:szCs w:val="24"/>
              </w:rPr>
              <w:t>Сведения (при наличии) о ранее определенном представителе владельцев облигаций, взамен которого эмитентом определен новый представитель владельцев облигаций, или о ранее определенном (избранном) представителе владельцев облигаций, взамен которого общим собранием владельцев облигаций эмитента избран представитель владельцев облигаций: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w:t>
            </w:r>
          </w:p>
        </w:tc>
        <w:tc>
          <w:tcPr>
            <w:tcW w:w="2472" w:type="pct"/>
            <w:tcBorders>
              <w:top w:val="single" w:sz="4" w:space="0" w:color="auto"/>
              <w:left w:val="single" w:sz="4" w:space="0" w:color="auto"/>
              <w:bottom w:val="single" w:sz="4" w:space="0" w:color="auto"/>
              <w:right w:val="single" w:sz="4" w:space="0" w:color="auto"/>
            </w:tcBorders>
          </w:tcPr>
          <w:p w14:paraId="3FF938FA" w14:textId="77777777" w:rsidR="005F4E41" w:rsidRPr="004622DD" w:rsidRDefault="005F4E41"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F65308" w:rsidRPr="004622DD" w14:paraId="1F216E09" w14:textId="77777777" w:rsidTr="00DF5413">
        <w:tc>
          <w:tcPr>
            <w:tcW w:w="2528" w:type="pct"/>
            <w:tcBorders>
              <w:top w:val="single" w:sz="4" w:space="0" w:color="auto"/>
              <w:left w:val="single" w:sz="4" w:space="0" w:color="auto"/>
              <w:bottom w:val="single" w:sz="4" w:space="0" w:color="auto"/>
              <w:right w:val="single" w:sz="4" w:space="0" w:color="auto"/>
            </w:tcBorders>
          </w:tcPr>
          <w:p w14:paraId="3FE85D4A" w14:textId="2A018B41" w:rsidR="00144547" w:rsidRPr="004622DD" w:rsidRDefault="00144547" w:rsidP="00144547">
            <w:pPr>
              <w:jc w:val="both"/>
              <w:rPr>
                <w:rFonts w:ascii="Times New Roman" w:hAnsi="Times New Roman"/>
                <w:sz w:val="24"/>
                <w:szCs w:val="24"/>
              </w:rPr>
            </w:pPr>
            <w:r w:rsidRPr="004622DD">
              <w:rPr>
                <w:rFonts w:ascii="Times New Roman" w:hAnsi="Times New Roman"/>
                <w:sz w:val="24"/>
                <w:szCs w:val="24"/>
              </w:rPr>
              <w:t>Дата, с которой представитель владельцев облигаций, определенный эмитентом или избранный общим собранием владельцев облигаций эмитента, осуществляет свои полномочия (дата, с которой вносимые в решение о выпуске облигаций изменения в части сведений о представителе владельцев облигаций считаются зарегистрированными).</w:t>
            </w:r>
          </w:p>
        </w:tc>
        <w:tc>
          <w:tcPr>
            <w:tcW w:w="2472" w:type="pct"/>
            <w:tcBorders>
              <w:top w:val="single" w:sz="4" w:space="0" w:color="auto"/>
              <w:left w:val="single" w:sz="4" w:space="0" w:color="auto"/>
              <w:bottom w:val="single" w:sz="4" w:space="0" w:color="auto"/>
              <w:right w:val="single" w:sz="4" w:space="0" w:color="auto"/>
            </w:tcBorders>
          </w:tcPr>
          <w:p w14:paraId="504FC410" w14:textId="77777777" w:rsidR="00F65308" w:rsidRPr="004622DD" w:rsidRDefault="00F65308"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bl>
    <w:p w14:paraId="3DED09D8" w14:textId="2E3B56D2" w:rsidR="000224ED" w:rsidRPr="004622DD" w:rsidRDefault="000224ED">
      <w:pPr>
        <w:rPr>
          <w:rFonts w:ascii="Times New Roman" w:hAnsi="Times New Roman"/>
          <w:sz w:val="24"/>
          <w:szCs w:val="24"/>
        </w:rPr>
      </w:pPr>
    </w:p>
    <w:p w14:paraId="357E948D" w14:textId="77777777" w:rsidR="000224ED" w:rsidRPr="004622DD" w:rsidRDefault="000224ED">
      <w:pPr>
        <w:rPr>
          <w:rFonts w:ascii="Times New Roman" w:hAnsi="Times New Roman"/>
          <w:sz w:val="24"/>
          <w:szCs w:val="24"/>
        </w:rPr>
      </w:pPr>
      <w:r w:rsidRPr="004622DD">
        <w:rPr>
          <w:rFonts w:ascii="Times New Roman" w:hAnsi="Times New Roman"/>
          <w:sz w:val="24"/>
          <w:szCs w:val="24"/>
        </w:rPr>
        <w:br w:type="page"/>
      </w:r>
    </w:p>
    <w:p w14:paraId="5E5F705F" w14:textId="3035FFB7" w:rsidR="000224ED" w:rsidRPr="004622DD" w:rsidRDefault="000224ED" w:rsidP="001110D2">
      <w:pPr>
        <w:tabs>
          <w:tab w:val="left" w:pos="1725"/>
        </w:tabs>
        <w:rPr>
          <w:rFonts w:ascii="Times New Roman" w:eastAsia="Times New Roman" w:hAnsi="Times New Roman"/>
          <w:sz w:val="24"/>
          <w:szCs w:val="24"/>
          <w:lang w:eastAsia="ru-RU"/>
        </w:rPr>
      </w:pPr>
      <w:r w:rsidRPr="004622DD">
        <w:rPr>
          <w:rFonts w:ascii="Times New Roman" w:hAnsi="Times New Roman"/>
          <w:b/>
          <w:sz w:val="24"/>
          <w:szCs w:val="24"/>
        </w:rPr>
        <w:lastRenderedPageBreak/>
        <w:t>Форма 20.20</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4622DD" w:rsidRPr="004622DD" w14:paraId="64A6CEE5" w14:textId="77777777" w:rsidTr="00DF5413">
        <w:trPr>
          <w:trHeight w:val="213"/>
        </w:trPr>
        <w:tc>
          <w:tcPr>
            <w:tcW w:w="3568" w:type="dxa"/>
            <w:shd w:val="clear" w:color="auto" w:fill="auto"/>
          </w:tcPr>
          <w:p w14:paraId="0E66DFA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1B9FD0A8" w14:textId="77777777" w:rsidR="000224ED" w:rsidRPr="004622DD"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5D148A9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4943" w:type="dxa"/>
            <w:gridSpan w:val="5"/>
            <w:shd w:val="clear" w:color="auto" w:fill="auto"/>
          </w:tcPr>
          <w:p w14:paraId="78154FE4"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5F8CF2B0" w14:textId="77777777" w:rsidTr="00DF5413">
        <w:trPr>
          <w:trHeight w:val="124"/>
        </w:trPr>
        <w:tc>
          <w:tcPr>
            <w:tcW w:w="7523" w:type="dxa"/>
            <w:gridSpan w:val="2"/>
            <w:shd w:val="clear" w:color="auto" w:fill="auto"/>
          </w:tcPr>
          <w:p w14:paraId="6E5C04C6"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5B301B1C"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78B3DABB" w14:textId="77777777" w:rsidTr="00DF5413">
        <w:trPr>
          <w:trHeight w:val="206"/>
        </w:trPr>
        <w:tc>
          <w:tcPr>
            <w:tcW w:w="7523" w:type="dxa"/>
            <w:gridSpan w:val="2"/>
            <w:shd w:val="clear" w:color="auto" w:fill="auto"/>
          </w:tcPr>
          <w:p w14:paraId="3D472AE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6E456EAD"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0CB5EC39" w14:textId="77777777" w:rsidTr="00DF5413">
        <w:trPr>
          <w:trHeight w:val="176"/>
        </w:trPr>
        <w:tc>
          <w:tcPr>
            <w:tcW w:w="7523" w:type="dxa"/>
            <w:gridSpan w:val="2"/>
            <w:tcBorders>
              <w:bottom w:val="double" w:sz="4" w:space="0" w:color="auto"/>
            </w:tcBorders>
            <w:shd w:val="clear" w:color="auto" w:fill="auto"/>
          </w:tcPr>
          <w:p w14:paraId="26DB29C0" w14:textId="1CD5EC2F"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40DD814B" w14:textId="77777777" w:rsidR="000224ED" w:rsidRPr="004622DD" w:rsidRDefault="000224ED" w:rsidP="00305EC8">
            <w:pPr>
              <w:spacing w:after="0" w:line="240" w:lineRule="auto"/>
              <w:rPr>
                <w:rFonts w:ascii="Times New Roman" w:hAnsi="Times New Roman"/>
                <w:sz w:val="24"/>
                <w:szCs w:val="24"/>
              </w:rPr>
            </w:pPr>
          </w:p>
        </w:tc>
      </w:tr>
      <w:tr w:rsidR="004622DD" w:rsidRPr="004622DD" w14:paraId="756E01A0" w14:textId="77777777" w:rsidTr="00DF5413">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A33EF3E" w14:textId="27D05E86" w:rsidR="000224ED" w:rsidRPr="004622DD" w:rsidRDefault="00C249CB"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580A885F" w14:textId="77777777" w:rsidTr="00DF5413">
        <w:trPr>
          <w:trHeight w:val="264"/>
        </w:trPr>
        <w:tc>
          <w:tcPr>
            <w:tcW w:w="7523" w:type="dxa"/>
            <w:gridSpan w:val="2"/>
            <w:tcBorders>
              <w:top w:val="single" w:sz="4" w:space="0" w:color="auto"/>
            </w:tcBorders>
            <w:shd w:val="clear" w:color="auto" w:fill="auto"/>
          </w:tcPr>
          <w:p w14:paraId="18414AB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1BDD18FE"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0C148412" w14:textId="77777777" w:rsidR="000224ED" w:rsidRPr="004622DD"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0A1B581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60E607D"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00986CDD"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7294F867"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6A0058C9" w14:textId="77777777" w:rsidTr="00DF5413">
        <w:trPr>
          <w:trHeight w:val="98"/>
        </w:trPr>
        <w:tc>
          <w:tcPr>
            <w:tcW w:w="7523" w:type="dxa"/>
            <w:gridSpan w:val="2"/>
            <w:tcBorders>
              <w:bottom w:val="double" w:sz="4" w:space="0" w:color="auto"/>
            </w:tcBorders>
            <w:shd w:val="clear" w:color="auto" w:fill="auto"/>
          </w:tcPr>
          <w:p w14:paraId="271E7AC2"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390" w:type="dxa"/>
            <w:gridSpan w:val="8"/>
            <w:tcBorders>
              <w:bottom w:val="double" w:sz="4" w:space="0" w:color="auto"/>
            </w:tcBorders>
            <w:shd w:val="clear" w:color="auto" w:fill="auto"/>
          </w:tcPr>
          <w:p w14:paraId="57581A93"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7F274A76" w14:textId="77777777" w:rsidTr="00DF5413">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2A5AF9A0" w14:textId="695B4359" w:rsidR="000224ED"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7C83A438" w14:textId="77777777" w:rsidTr="00DF5413">
        <w:trPr>
          <w:trHeight w:val="543"/>
        </w:trPr>
        <w:tc>
          <w:tcPr>
            <w:tcW w:w="7523" w:type="dxa"/>
            <w:gridSpan w:val="2"/>
            <w:tcBorders>
              <w:top w:val="single" w:sz="4" w:space="0" w:color="auto"/>
            </w:tcBorders>
            <w:shd w:val="clear" w:color="auto" w:fill="auto"/>
          </w:tcPr>
          <w:p w14:paraId="21607AD1" w14:textId="464A25D4" w:rsidR="000224ED" w:rsidRPr="004622DD" w:rsidRDefault="000224ED" w:rsidP="005C2C6E">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0D5477C6"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69286A10" w14:textId="77777777" w:rsidTr="00DF5413">
        <w:trPr>
          <w:trHeight w:val="275"/>
        </w:trPr>
        <w:tc>
          <w:tcPr>
            <w:tcW w:w="7523" w:type="dxa"/>
            <w:gridSpan w:val="2"/>
            <w:shd w:val="clear" w:color="auto" w:fill="auto"/>
          </w:tcPr>
          <w:p w14:paraId="613FE882" w14:textId="77777777" w:rsidR="000224ED" w:rsidRPr="004622DD" w:rsidRDefault="000224ED" w:rsidP="00305EC8">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6BC7C048" w14:textId="77777777" w:rsidR="000224ED" w:rsidRPr="004622DD" w:rsidRDefault="000224ED" w:rsidP="00305EC8">
            <w:pPr>
              <w:pStyle w:val="a4"/>
              <w:spacing w:after="0" w:line="240" w:lineRule="auto"/>
              <w:ind w:left="546"/>
              <w:rPr>
                <w:rFonts w:ascii="Times New Roman" w:hAnsi="Times New Roman"/>
                <w:sz w:val="24"/>
                <w:szCs w:val="24"/>
              </w:rPr>
            </w:pPr>
          </w:p>
        </w:tc>
      </w:tr>
      <w:tr w:rsidR="004622DD" w:rsidRPr="004622DD" w14:paraId="7EE24528" w14:textId="77777777" w:rsidTr="00DF5413">
        <w:trPr>
          <w:trHeight w:val="423"/>
        </w:trPr>
        <w:tc>
          <w:tcPr>
            <w:tcW w:w="7523" w:type="dxa"/>
            <w:gridSpan w:val="2"/>
            <w:shd w:val="clear" w:color="auto" w:fill="auto"/>
          </w:tcPr>
          <w:p w14:paraId="4E79D4D5" w14:textId="77777777" w:rsidR="000224ED" w:rsidRPr="004622DD"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2E6D43C"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5C68C801" w14:textId="77777777" w:rsidR="000224ED" w:rsidRPr="004622DD"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3ACDAFC5"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7FDCF77F"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5B0FC8A8"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919" w:type="dxa"/>
            <w:shd w:val="clear" w:color="auto" w:fill="auto"/>
          </w:tcPr>
          <w:p w14:paraId="0791C940" w14:textId="77777777" w:rsidR="000224ED" w:rsidRPr="004622DD" w:rsidRDefault="000224ED" w:rsidP="00305EC8">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511B0669" w14:textId="12CC0427" w:rsidR="000224ED" w:rsidRPr="004622DD" w:rsidRDefault="000224ED" w:rsidP="000224ED">
      <w:pPr>
        <w:spacing w:before="240"/>
        <w:jc w:val="center"/>
        <w:rPr>
          <w:rFonts w:ascii="Times New Roman" w:hAnsi="Times New Roman"/>
          <w:b/>
          <w:sz w:val="24"/>
          <w:szCs w:val="24"/>
        </w:rPr>
      </w:pPr>
      <w:r w:rsidRPr="004622DD">
        <w:rPr>
          <w:rFonts w:ascii="Times New Roman" w:hAnsi="Times New Roman"/>
          <w:b/>
          <w:sz w:val="24"/>
          <w:szCs w:val="24"/>
        </w:rPr>
        <w:t>20.20. Информация о расторжении договора с представителем владельцев облигаций</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0"/>
        <w:gridCol w:w="7373"/>
      </w:tblGrid>
      <w:tr w:rsidR="004622DD" w:rsidRPr="004622DD" w14:paraId="30DF226A" w14:textId="77777777" w:rsidTr="00DF5413">
        <w:tc>
          <w:tcPr>
            <w:tcW w:w="2528" w:type="pct"/>
            <w:tcBorders>
              <w:top w:val="single" w:sz="4" w:space="0" w:color="auto"/>
              <w:left w:val="single" w:sz="4" w:space="0" w:color="auto"/>
              <w:bottom w:val="single" w:sz="4" w:space="0" w:color="auto"/>
              <w:right w:val="single" w:sz="4" w:space="0" w:color="auto"/>
            </w:tcBorders>
          </w:tcPr>
          <w:p w14:paraId="14D1D299" w14:textId="7224D665" w:rsidR="000224ED" w:rsidRPr="004622DD" w:rsidRDefault="00607F34" w:rsidP="00607F34">
            <w:pPr>
              <w:jc w:val="both"/>
              <w:rPr>
                <w:rFonts w:ascii="Times New Roman" w:hAnsi="Times New Roman"/>
                <w:sz w:val="24"/>
                <w:szCs w:val="24"/>
              </w:rPr>
            </w:pPr>
            <w:r w:rsidRPr="004622DD">
              <w:rPr>
                <w:rFonts w:ascii="Times New Roman" w:hAnsi="Times New Roman"/>
                <w:sz w:val="24"/>
                <w:szCs w:val="24"/>
              </w:rPr>
              <w:t xml:space="preserve">Вид ценных бумаг (облигации), серия (при наличии) и иные идентификационные признаки облигаций, указанные в решении о </w:t>
            </w:r>
            <w:r w:rsidRPr="004622DD">
              <w:rPr>
                <w:rFonts w:ascii="Times New Roman" w:hAnsi="Times New Roman"/>
                <w:sz w:val="24"/>
                <w:szCs w:val="24"/>
              </w:rPr>
              <w:lastRenderedPageBreak/>
              <w:t>выпуске облигаций, с представителем владельцев которых расторгнут договор:</w:t>
            </w:r>
          </w:p>
        </w:tc>
        <w:tc>
          <w:tcPr>
            <w:tcW w:w="2472" w:type="pct"/>
            <w:tcBorders>
              <w:top w:val="single" w:sz="4" w:space="0" w:color="auto"/>
              <w:left w:val="single" w:sz="4" w:space="0" w:color="auto"/>
              <w:bottom w:val="single" w:sz="4" w:space="0" w:color="auto"/>
              <w:right w:val="single" w:sz="4" w:space="0" w:color="auto"/>
            </w:tcBorders>
          </w:tcPr>
          <w:p w14:paraId="5088F300" w14:textId="77777777" w:rsidR="000224ED" w:rsidRPr="004622DD" w:rsidRDefault="000224ED" w:rsidP="00607F34">
            <w:pPr>
              <w:jc w:val="both"/>
              <w:rPr>
                <w:rFonts w:ascii="Times New Roman" w:hAnsi="Times New Roman"/>
                <w:sz w:val="24"/>
                <w:szCs w:val="24"/>
              </w:rPr>
            </w:pPr>
          </w:p>
        </w:tc>
      </w:tr>
      <w:tr w:rsidR="004622DD" w:rsidRPr="004622DD" w14:paraId="02D003E1" w14:textId="77777777" w:rsidTr="00DF5413">
        <w:tc>
          <w:tcPr>
            <w:tcW w:w="2528" w:type="pct"/>
            <w:tcBorders>
              <w:top w:val="single" w:sz="4" w:space="0" w:color="auto"/>
              <w:left w:val="single" w:sz="4" w:space="0" w:color="auto"/>
              <w:bottom w:val="single" w:sz="4" w:space="0" w:color="auto"/>
              <w:right w:val="single" w:sz="4" w:space="0" w:color="auto"/>
            </w:tcBorders>
          </w:tcPr>
          <w:p w14:paraId="1E482AEC" w14:textId="6BF1C136" w:rsidR="00607F34" w:rsidRPr="004622DD" w:rsidRDefault="00607F34" w:rsidP="00305EC8">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с представителем владельцев которых расторгнут договор, и дата его регистрации:</w:t>
            </w:r>
          </w:p>
        </w:tc>
        <w:tc>
          <w:tcPr>
            <w:tcW w:w="2472" w:type="pct"/>
            <w:tcBorders>
              <w:top w:val="single" w:sz="4" w:space="0" w:color="auto"/>
              <w:left w:val="single" w:sz="4" w:space="0" w:color="auto"/>
              <w:bottom w:val="single" w:sz="4" w:space="0" w:color="auto"/>
              <w:right w:val="single" w:sz="4" w:space="0" w:color="auto"/>
            </w:tcBorders>
          </w:tcPr>
          <w:p w14:paraId="51A35A67" w14:textId="77777777" w:rsidR="00607F34" w:rsidRPr="004622DD" w:rsidRDefault="00607F34" w:rsidP="00305EC8">
            <w:pPr>
              <w:autoSpaceDE w:val="0"/>
              <w:autoSpaceDN w:val="0"/>
              <w:adjustRightInd w:val="0"/>
              <w:spacing w:after="0" w:line="240" w:lineRule="auto"/>
              <w:ind w:firstLine="540"/>
              <w:jc w:val="both"/>
              <w:rPr>
                <w:rFonts w:ascii="Times New Roman" w:hAnsi="Times New Roman"/>
                <w:sz w:val="24"/>
                <w:szCs w:val="24"/>
              </w:rPr>
            </w:pPr>
          </w:p>
        </w:tc>
      </w:tr>
      <w:tr w:rsidR="004622DD" w:rsidRPr="004622DD" w14:paraId="2129AA51" w14:textId="77777777" w:rsidTr="00DF5413">
        <w:tc>
          <w:tcPr>
            <w:tcW w:w="2528" w:type="pct"/>
            <w:tcBorders>
              <w:top w:val="single" w:sz="4" w:space="0" w:color="auto"/>
              <w:left w:val="single" w:sz="4" w:space="0" w:color="auto"/>
              <w:bottom w:val="single" w:sz="4" w:space="0" w:color="auto"/>
              <w:right w:val="single" w:sz="4" w:space="0" w:color="auto"/>
            </w:tcBorders>
          </w:tcPr>
          <w:p w14:paraId="2A755234" w14:textId="0C8D6013" w:rsidR="00607F34" w:rsidRPr="004622DD" w:rsidRDefault="00607F34" w:rsidP="00607F34">
            <w:pPr>
              <w:jc w:val="both"/>
              <w:rPr>
                <w:rFonts w:ascii="Times New Roman" w:hAnsi="Times New Roman"/>
                <w:sz w:val="24"/>
                <w:szCs w:val="24"/>
              </w:rPr>
            </w:pPr>
            <w:r w:rsidRPr="004622DD">
              <w:rPr>
                <w:rFonts w:ascii="Times New Roman" w:hAnsi="Times New Roman"/>
                <w:sz w:val="24"/>
                <w:szCs w:val="24"/>
              </w:rPr>
              <w:t>Дата получения эмитентом уведомления представителя владельцев облигаций о расторжении договора (если применимо):</w:t>
            </w:r>
          </w:p>
        </w:tc>
        <w:tc>
          <w:tcPr>
            <w:tcW w:w="2472" w:type="pct"/>
            <w:tcBorders>
              <w:top w:val="single" w:sz="4" w:space="0" w:color="auto"/>
              <w:left w:val="single" w:sz="4" w:space="0" w:color="auto"/>
              <w:bottom w:val="single" w:sz="4" w:space="0" w:color="auto"/>
              <w:right w:val="single" w:sz="4" w:space="0" w:color="auto"/>
            </w:tcBorders>
          </w:tcPr>
          <w:p w14:paraId="71DF5E18" w14:textId="77777777" w:rsidR="00607F34" w:rsidRPr="004622DD" w:rsidRDefault="00607F34" w:rsidP="00607F34">
            <w:pPr>
              <w:jc w:val="both"/>
              <w:rPr>
                <w:rFonts w:ascii="Times New Roman" w:hAnsi="Times New Roman"/>
                <w:sz w:val="24"/>
                <w:szCs w:val="24"/>
              </w:rPr>
            </w:pPr>
          </w:p>
        </w:tc>
      </w:tr>
      <w:tr w:rsidR="004622DD" w:rsidRPr="004622DD" w14:paraId="52E1CF14" w14:textId="77777777" w:rsidTr="00DF5413">
        <w:tc>
          <w:tcPr>
            <w:tcW w:w="2528" w:type="pct"/>
            <w:tcBorders>
              <w:top w:val="single" w:sz="4" w:space="0" w:color="auto"/>
              <w:left w:val="single" w:sz="4" w:space="0" w:color="auto"/>
              <w:bottom w:val="single" w:sz="4" w:space="0" w:color="auto"/>
              <w:right w:val="single" w:sz="4" w:space="0" w:color="auto"/>
            </w:tcBorders>
          </w:tcPr>
          <w:p w14:paraId="4612F8F2" w14:textId="5F30EED3" w:rsidR="00607F34" w:rsidRPr="004622DD" w:rsidRDefault="00607F34" w:rsidP="006920E1">
            <w:pPr>
              <w:jc w:val="both"/>
              <w:rPr>
                <w:rFonts w:ascii="Times New Roman" w:hAnsi="Times New Roman"/>
                <w:sz w:val="24"/>
                <w:szCs w:val="24"/>
              </w:rPr>
            </w:pPr>
            <w:r w:rsidRPr="004622DD">
              <w:rPr>
                <w:rFonts w:ascii="Times New Roman" w:hAnsi="Times New Roman"/>
                <w:sz w:val="24"/>
                <w:szCs w:val="24"/>
              </w:rPr>
              <w:t>Дата составления и номер протокола общего собрания владельцев облигаций эмитента, на котором принято решение об одобрении соглашения о расторжении договора с представителем владельцев облигаций:</w:t>
            </w:r>
          </w:p>
        </w:tc>
        <w:tc>
          <w:tcPr>
            <w:tcW w:w="2472" w:type="pct"/>
            <w:tcBorders>
              <w:top w:val="single" w:sz="4" w:space="0" w:color="auto"/>
              <w:left w:val="single" w:sz="4" w:space="0" w:color="auto"/>
              <w:bottom w:val="single" w:sz="4" w:space="0" w:color="auto"/>
              <w:right w:val="single" w:sz="4" w:space="0" w:color="auto"/>
            </w:tcBorders>
          </w:tcPr>
          <w:p w14:paraId="54580D1E" w14:textId="23B4ACF2" w:rsidR="00607F34" w:rsidRPr="004622DD" w:rsidRDefault="00607F34" w:rsidP="00607F34">
            <w:pPr>
              <w:jc w:val="both"/>
              <w:rPr>
                <w:rFonts w:ascii="Times New Roman" w:hAnsi="Times New Roman"/>
                <w:sz w:val="24"/>
                <w:szCs w:val="24"/>
              </w:rPr>
            </w:pPr>
          </w:p>
          <w:p w14:paraId="60E52C4F" w14:textId="77777777" w:rsidR="00607F34" w:rsidRPr="004622DD" w:rsidRDefault="00607F34" w:rsidP="00607F34">
            <w:pPr>
              <w:jc w:val="both"/>
              <w:rPr>
                <w:rFonts w:ascii="Times New Roman" w:hAnsi="Times New Roman"/>
                <w:sz w:val="24"/>
                <w:szCs w:val="24"/>
              </w:rPr>
            </w:pPr>
          </w:p>
        </w:tc>
      </w:tr>
      <w:tr w:rsidR="004622DD" w:rsidRPr="004622DD" w14:paraId="135B09C0" w14:textId="77777777" w:rsidTr="00DF5413">
        <w:tc>
          <w:tcPr>
            <w:tcW w:w="2528" w:type="pct"/>
            <w:tcBorders>
              <w:top w:val="single" w:sz="4" w:space="0" w:color="auto"/>
              <w:left w:val="single" w:sz="4" w:space="0" w:color="auto"/>
              <w:bottom w:val="single" w:sz="4" w:space="0" w:color="auto"/>
              <w:right w:val="single" w:sz="4" w:space="0" w:color="auto"/>
            </w:tcBorders>
          </w:tcPr>
          <w:p w14:paraId="62FE5245" w14:textId="50F3E275" w:rsidR="00607F34" w:rsidRPr="004622DD" w:rsidRDefault="00607F34" w:rsidP="00A623B7">
            <w:pPr>
              <w:jc w:val="both"/>
              <w:rPr>
                <w:rFonts w:ascii="Times New Roman" w:hAnsi="Times New Roman"/>
                <w:sz w:val="24"/>
                <w:szCs w:val="24"/>
              </w:rPr>
            </w:pPr>
            <w:r w:rsidRPr="004622DD">
              <w:rPr>
                <w:rFonts w:ascii="Times New Roman" w:hAnsi="Times New Roman"/>
                <w:sz w:val="24"/>
                <w:szCs w:val="24"/>
              </w:rPr>
              <w:t>Полное и (или) сокращенное фирменные наименования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 нового представителя владельцев облигаций, в случае расторжения договора по соглашению сторон:</w:t>
            </w:r>
          </w:p>
        </w:tc>
        <w:tc>
          <w:tcPr>
            <w:tcW w:w="2472" w:type="pct"/>
            <w:tcBorders>
              <w:top w:val="single" w:sz="4" w:space="0" w:color="auto"/>
              <w:left w:val="single" w:sz="4" w:space="0" w:color="auto"/>
              <w:bottom w:val="single" w:sz="4" w:space="0" w:color="auto"/>
              <w:right w:val="single" w:sz="4" w:space="0" w:color="auto"/>
            </w:tcBorders>
          </w:tcPr>
          <w:p w14:paraId="51A71EF2" w14:textId="1DF5A11A" w:rsidR="00607F34" w:rsidRPr="004622DD" w:rsidRDefault="00607F34" w:rsidP="00E62577">
            <w:pPr>
              <w:jc w:val="both"/>
              <w:rPr>
                <w:rFonts w:ascii="Times New Roman" w:hAnsi="Times New Roman"/>
                <w:sz w:val="24"/>
                <w:szCs w:val="24"/>
              </w:rPr>
            </w:pPr>
          </w:p>
        </w:tc>
      </w:tr>
      <w:tr w:rsidR="00607F34" w:rsidRPr="004622DD" w14:paraId="0742A466" w14:textId="77777777" w:rsidTr="00DF5413">
        <w:tc>
          <w:tcPr>
            <w:tcW w:w="2528" w:type="pct"/>
            <w:tcBorders>
              <w:top w:val="single" w:sz="4" w:space="0" w:color="auto"/>
              <w:left w:val="single" w:sz="4" w:space="0" w:color="auto"/>
              <w:bottom w:val="single" w:sz="4" w:space="0" w:color="auto"/>
              <w:right w:val="single" w:sz="4" w:space="0" w:color="auto"/>
            </w:tcBorders>
          </w:tcPr>
          <w:p w14:paraId="26F2C128" w14:textId="264D98D4" w:rsidR="00607F34" w:rsidRPr="004622DD" w:rsidRDefault="00607F34" w:rsidP="00607F34">
            <w:pPr>
              <w:jc w:val="both"/>
              <w:rPr>
                <w:rFonts w:ascii="Times New Roman" w:hAnsi="Times New Roman"/>
                <w:sz w:val="24"/>
                <w:szCs w:val="24"/>
              </w:rPr>
            </w:pPr>
            <w:r w:rsidRPr="004622DD">
              <w:rPr>
                <w:rFonts w:ascii="Times New Roman" w:hAnsi="Times New Roman"/>
                <w:sz w:val="24"/>
                <w:szCs w:val="24"/>
              </w:rPr>
              <w:t>Дата расторжения договора с представителем владельцев облигаций:</w:t>
            </w:r>
          </w:p>
        </w:tc>
        <w:tc>
          <w:tcPr>
            <w:tcW w:w="2472" w:type="pct"/>
            <w:tcBorders>
              <w:top w:val="single" w:sz="4" w:space="0" w:color="auto"/>
              <w:left w:val="single" w:sz="4" w:space="0" w:color="auto"/>
              <w:bottom w:val="single" w:sz="4" w:space="0" w:color="auto"/>
              <w:right w:val="single" w:sz="4" w:space="0" w:color="auto"/>
            </w:tcBorders>
          </w:tcPr>
          <w:p w14:paraId="49E8E915" w14:textId="77777777" w:rsidR="00607F34" w:rsidRPr="004622DD" w:rsidRDefault="00607F34" w:rsidP="00607F34">
            <w:pPr>
              <w:jc w:val="both"/>
              <w:rPr>
                <w:rFonts w:ascii="Times New Roman" w:hAnsi="Times New Roman"/>
                <w:sz w:val="24"/>
                <w:szCs w:val="24"/>
              </w:rPr>
            </w:pPr>
          </w:p>
        </w:tc>
      </w:tr>
    </w:tbl>
    <w:p w14:paraId="4A83680B" w14:textId="77777777" w:rsidR="000224ED" w:rsidRPr="004622DD" w:rsidRDefault="000224ED">
      <w:pPr>
        <w:rPr>
          <w:rFonts w:ascii="Times New Roman" w:hAnsi="Times New Roman"/>
          <w:sz w:val="24"/>
          <w:szCs w:val="24"/>
        </w:rPr>
      </w:pPr>
    </w:p>
    <w:p w14:paraId="0364D554" w14:textId="77777777" w:rsidR="000224ED" w:rsidRPr="004622DD" w:rsidRDefault="000224ED">
      <w:pPr>
        <w:rPr>
          <w:rFonts w:ascii="Times New Roman" w:hAnsi="Times New Roman"/>
          <w:sz w:val="24"/>
          <w:szCs w:val="24"/>
        </w:rPr>
      </w:pPr>
    </w:p>
    <w:p w14:paraId="141DE2A4" w14:textId="50AB601B" w:rsidR="009E7049" w:rsidRPr="004622DD" w:rsidRDefault="009E7049">
      <w:pPr>
        <w:rPr>
          <w:rFonts w:ascii="Times New Roman" w:hAnsi="Times New Roman"/>
          <w:sz w:val="24"/>
          <w:szCs w:val="24"/>
        </w:rPr>
      </w:pPr>
      <w:r w:rsidRPr="004622DD">
        <w:rPr>
          <w:rFonts w:ascii="Times New Roman" w:hAnsi="Times New Roman"/>
          <w:sz w:val="24"/>
          <w:szCs w:val="24"/>
        </w:rPr>
        <w:br w:type="page"/>
      </w:r>
    </w:p>
    <w:p w14:paraId="5992BE27" w14:textId="4856662B" w:rsidR="002B5F6A" w:rsidRPr="004622DD" w:rsidRDefault="002B5F6A" w:rsidP="0073209C">
      <w:pPr>
        <w:autoSpaceDE w:val="0"/>
        <w:autoSpaceDN w:val="0"/>
        <w:adjustRightInd w:val="0"/>
        <w:spacing w:after="0" w:line="240" w:lineRule="auto"/>
        <w:ind w:firstLine="540"/>
        <w:jc w:val="both"/>
        <w:rPr>
          <w:rFonts w:ascii="Times New Roman" w:hAnsi="Times New Roman"/>
          <w:sz w:val="24"/>
          <w:szCs w:val="24"/>
        </w:rPr>
      </w:pPr>
    </w:p>
    <w:p w14:paraId="3681EC5A" w14:textId="28DEC7EE" w:rsidR="009E7049" w:rsidRPr="004622DD" w:rsidRDefault="009E7049" w:rsidP="009E7049">
      <w:pPr>
        <w:tabs>
          <w:tab w:val="left" w:pos="1725"/>
        </w:tabs>
        <w:rPr>
          <w:rFonts w:ascii="Times New Roman" w:eastAsia="Times New Roman" w:hAnsi="Times New Roman"/>
          <w:sz w:val="24"/>
          <w:szCs w:val="24"/>
          <w:lang w:eastAsia="ru-RU"/>
        </w:rPr>
      </w:pPr>
      <w:r w:rsidRPr="004622DD">
        <w:rPr>
          <w:rFonts w:ascii="Times New Roman" w:hAnsi="Times New Roman"/>
          <w:b/>
          <w:sz w:val="24"/>
          <w:szCs w:val="24"/>
        </w:rPr>
        <w:t>Форма 20.22</w:t>
      </w:r>
    </w:p>
    <w:p w14:paraId="31551801" w14:textId="77777777" w:rsidR="009E7049" w:rsidRPr="004622DD" w:rsidRDefault="009E7049" w:rsidP="009E7049">
      <w:pPr>
        <w:spacing w:before="240"/>
        <w:jc w:val="center"/>
        <w:rPr>
          <w:rFonts w:ascii="Times New Roman" w:hAnsi="Times New Roman"/>
          <w:b/>
          <w:sz w:val="24"/>
          <w:szCs w:val="24"/>
        </w:rPr>
      </w:pP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4622DD" w:rsidRPr="004622DD" w14:paraId="0A01CE03" w14:textId="77777777" w:rsidTr="00E44752">
        <w:trPr>
          <w:trHeight w:val="213"/>
        </w:trPr>
        <w:tc>
          <w:tcPr>
            <w:tcW w:w="3568" w:type="dxa"/>
            <w:shd w:val="clear" w:color="auto" w:fill="auto"/>
          </w:tcPr>
          <w:p w14:paraId="2886BA01"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3955" w:type="dxa"/>
            <w:shd w:val="clear" w:color="auto" w:fill="auto"/>
          </w:tcPr>
          <w:p w14:paraId="539A7175" w14:textId="77777777" w:rsidR="009E7049" w:rsidRPr="004622DD" w:rsidRDefault="009E7049" w:rsidP="00F67CB3">
            <w:pPr>
              <w:spacing w:after="0" w:line="240" w:lineRule="auto"/>
              <w:rPr>
                <w:rFonts w:ascii="Times New Roman" w:hAnsi="Times New Roman"/>
                <w:sz w:val="24"/>
                <w:szCs w:val="24"/>
              </w:rPr>
            </w:pPr>
          </w:p>
        </w:tc>
        <w:tc>
          <w:tcPr>
            <w:tcW w:w="2447" w:type="dxa"/>
            <w:gridSpan w:val="3"/>
            <w:shd w:val="clear" w:color="auto" w:fill="auto"/>
          </w:tcPr>
          <w:p w14:paraId="66FF7F13"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5256" w:type="dxa"/>
            <w:gridSpan w:val="5"/>
            <w:shd w:val="clear" w:color="auto" w:fill="auto"/>
          </w:tcPr>
          <w:p w14:paraId="72BAF97B"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593F5B9" w14:textId="77777777" w:rsidTr="00E44752">
        <w:trPr>
          <w:trHeight w:val="124"/>
        </w:trPr>
        <w:tc>
          <w:tcPr>
            <w:tcW w:w="7523" w:type="dxa"/>
            <w:gridSpan w:val="2"/>
            <w:shd w:val="clear" w:color="auto" w:fill="auto"/>
          </w:tcPr>
          <w:p w14:paraId="0248F2FB"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439E28E7" w14:textId="77777777" w:rsidR="009E7049" w:rsidRPr="004622DD" w:rsidRDefault="009E7049" w:rsidP="00F67CB3">
            <w:pPr>
              <w:spacing w:after="0" w:line="240" w:lineRule="auto"/>
              <w:rPr>
                <w:rFonts w:ascii="Times New Roman" w:hAnsi="Times New Roman"/>
                <w:sz w:val="24"/>
                <w:szCs w:val="24"/>
              </w:rPr>
            </w:pPr>
          </w:p>
        </w:tc>
      </w:tr>
      <w:tr w:rsidR="004622DD" w:rsidRPr="004622DD" w14:paraId="1B45CBA8" w14:textId="77777777" w:rsidTr="00E44752">
        <w:trPr>
          <w:trHeight w:val="206"/>
        </w:trPr>
        <w:tc>
          <w:tcPr>
            <w:tcW w:w="7523" w:type="dxa"/>
            <w:gridSpan w:val="2"/>
            <w:shd w:val="clear" w:color="auto" w:fill="auto"/>
          </w:tcPr>
          <w:p w14:paraId="38466F7B"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12FA125" w14:textId="77777777" w:rsidR="009E7049" w:rsidRPr="004622DD" w:rsidRDefault="009E7049" w:rsidP="00F67CB3">
            <w:pPr>
              <w:spacing w:after="0" w:line="240" w:lineRule="auto"/>
              <w:rPr>
                <w:rFonts w:ascii="Times New Roman" w:hAnsi="Times New Roman"/>
                <w:sz w:val="24"/>
                <w:szCs w:val="24"/>
              </w:rPr>
            </w:pPr>
          </w:p>
        </w:tc>
      </w:tr>
      <w:tr w:rsidR="004622DD" w:rsidRPr="004622DD" w14:paraId="765D85F4" w14:textId="77777777" w:rsidTr="00E44752">
        <w:trPr>
          <w:trHeight w:val="176"/>
        </w:trPr>
        <w:tc>
          <w:tcPr>
            <w:tcW w:w="7523" w:type="dxa"/>
            <w:gridSpan w:val="2"/>
            <w:tcBorders>
              <w:bottom w:val="double" w:sz="4" w:space="0" w:color="auto"/>
            </w:tcBorders>
            <w:shd w:val="clear" w:color="auto" w:fill="auto"/>
          </w:tcPr>
          <w:p w14:paraId="5FA29CE2" w14:textId="6AD559D3"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 xml:space="preserve">Пункт Положения </w:t>
            </w:r>
            <w:r w:rsidR="007A3CCA" w:rsidRPr="004622DD">
              <w:rPr>
                <w:rFonts w:ascii="Times New Roman" w:hAnsi="Times New Roman"/>
                <w:sz w:val="24"/>
                <w:szCs w:val="24"/>
              </w:rPr>
              <w:t xml:space="preserve">№ </w:t>
            </w:r>
            <w:r w:rsidRPr="004622D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7C697FEC" w14:textId="77777777" w:rsidR="009E7049" w:rsidRPr="004622DD" w:rsidRDefault="009E7049" w:rsidP="00F67CB3">
            <w:pPr>
              <w:spacing w:after="0" w:line="240" w:lineRule="auto"/>
              <w:rPr>
                <w:rFonts w:ascii="Times New Roman" w:hAnsi="Times New Roman"/>
                <w:sz w:val="24"/>
                <w:szCs w:val="24"/>
              </w:rPr>
            </w:pPr>
          </w:p>
        </w:tc>
      </w:tr>
      <w:tr w:rsidR="004622DD" w:rsidRPr="004622DD" w14:paraId="0CF36FCE" w14:textId="77777777" w:rsidTr="00E44752">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CE8E057" w14:textId="056F35E8" w:rsidR="009E7049" w:rsidRPr="004622DD" w:rsidRDefault="00FC5AA6" w:rsidP="003D6376">
            <w:pPr>
              <w:pStyle w:val="a4"/>
              <w:numPr>
                <w:ilvl w:val="0"/>
                <w:numId w:val="16"/>
              </w:numPr>
              <w:spacing w:after="0" w:line="240" w:lineRule="auto"/>
              <w:ind w:left="347" w:hanging="347"/>
              <w:jc w:val="both"/>
              <w:rPr>
                <w:rFonts w:ascii="Times New Roman" w:hAnsi="Times New Roman"/>
                <w:sz w:val="24"/>
                <w:szCs w:val="24"/>
              </w:rPr>
            </w:pPr>
            <w:r w:rsidRPr="004622D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4622DD" w:rsidRPr="004622DD" w14:paraId="4741FA2C" w14:textId="77777777" w:rsidTr="00E44752">
        <w:trPr>
          <w:trHeight w:val="264"/>
        </w:trPr>
        <w:tc>
          <w:tcPr>
            <w:tcW w:w="7523" w:type="dxa"/>
            <w:gridSpan w:val="2"/>
            <w:tcBorders>
              <w:top w:val="single" w:sz="4" w:space="0" w:color="auto"/>
            </w:tcBorders>
            <w:shd w:val="clear" w:color="auto" w:fill="auto"/>
          </w:tcPr>
          <w:p w14:paraId="7214F199"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8856A87"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1547EE8" w14:textId="77777777" w:rsidR="009E7049" w:rsidRPr="004622DD" w:rsidRDefault="009E7049" w:rsidP="00F67CB3">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1955728"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193D814F"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393" w:type="dxa"/>
            <w:tcBorders>
              <w:top w:val="single" w:sz="4" w:space="0" w:color="auto"/>
            </w:tcBorders>
            <w:shd w:val="clear" w:color="auto" w:fill="auto"/>
          </w:tcPr>
          <w:p w14:paraId="67967D20"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134B3521"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__/__/____</w:t>
            </w:r>
          </w:p>
        </w:tc>
      </w:tr>
      <w:tr w:rsidR="004622DD" w:rsidRPr="004622DD" w14:paraId="21FF1941" w14:textId="77777777" w:rsidTr="00E44752">
        <w:trPr>
          <w:trHeight w:val="98"/>
        </w:trPr>
        <w:tc>
          <w:tcPr>
            <w:tcW w:w="7523" w:type="dxa"/>
            <w:gridSpan w:val="2"/>
            <w:tcBorders>
              <w:bottom w:val="double" w:sz="4" w:space="0" w:color="auto"/>
            </w:tcBorders>
            <w:shd w:val="clear" w:color="auto" w:fill="auto"/>
          </w:tcPr>
          <w:p w14:paraId="492732E4"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 xml:space="preserve">Краткое описание внесенных изменений в ранее предоставленную информацию </w:t>
            </w:r>
            <w:r w:rsidRPr="004622DD">
              <w:rPr>
                <w:rFonts w:ascii="Times New Roman" w:eastAsiaTheme="minorHAnsi" w:hAnsi="Times New Roman"/>
                <w:sz w:val="24"/>
                <w:szCs w:val="24"/>
              </w:rPr>
              <w:t>и причины (обстоятельства), послужившие основанием для их внесения</w:t>
            </w:r>
            <w:r w:rsidRPr="004622DD">
              <w:rPr>
                <w:rFonts w:ascii="Times New Roman" w:hAnsi="Times New Roman"/>
                <w:sz w:val="24"/>
                <w:szCs w:val="24"/>
              </w:rPr>
              <w:t>:</w:t>
            </w:r>
          </w:p>
        </w:tc>
        <w:tc>
          <w:tcPr>
            <w:tcW w:w="7703" w:type="dxa"/>
            <w:gridSpan w:val="8"/>
            <w:tcBorders>
              <w:bottom w:val="double" w:sz="4" w:space="0" w:color="auto"/>
            </w:tcBorders>
            <w:shd w:val="clear" w:color="auto" w:fill="auto"/>
          </w:tcPr>
          <w:p w14:paraId="7FD8248C" w14:textId="77777777" w:rsidR="009E7049" w:rsidRPr="004622DD" w:rsidRDefault="009E7049" w:rsidP="00F67CB3">
            <w:pPr>
              <w:pStyle w:val="a4"/>
              <w:spacing w:after="0" w:line="240" w:lineRule="auto"/>
              <w:ind w:left="546"/>
              <w:rPr>
                <w:rFonts w:ascii="Times New Roman" w:hAnsi="Times New Roman"/>
                <w:sz w:val="24"/>
                <w:szCs w:val="24"/>
              </w:rPr>
            </w:pPr>
          </w:p>
        </w:tc>
      </w:tr>
      <w:tr w:rsidR="004622DD" w:rsidRPr="004622DD" w14:paraId="7791516F" w14:textId="77777777" w:rsidTr="00E44752">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27898F8" w14:textId="75CCFA1D" w:rsidR="009E7049" w:rsidRPr="004622DD" w:rsidRDefault="00977941" w:rsidP="003D6376">
            <w:pPr>
              <w:pStyle w:val="a4"/>
              <w:numPr>
                <w:ilvl w:val="0"/>
                <w:numId w:val="16"/>
              </w:numPr>
              <w:spacing w:after="0" w:line="240" w:lineRule="auto"/>
              <w:ind w:left="347" w:hanging="347"/>
              <w:jc w:val="both"/>
              <w:rPr>
                <w:rFonts w:ascii="Times New Roman" w:hAnsi="Times New Roman"/>
                <w:b/>
                <w:sz w:val="24"/>
                <w:szCs w:val="24"/>
              </w:rPr>
            </w:pPr>
            <w:r w:rsidRPr="004622D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622DD">
              <w:rPr>
                <w:rFonts w:ascii="Times New Roman" w:hAnsi="Times New Roman"/>
                <w:b/>
                <w:sz w:val="24"/>
                <w:szCs w:val="24"/>
              </w:rPr>
              <w:t xml:space="preserve">№ </w:t>
            </w:r>
            <w:r w:rsidRPr="004622DD">
              <w:rPr>
                <w:rFonts w:ascii="Times New Roman" w:hAnsi="Times New Roman"/>
                <w:b/>
                <w:sz w:val="24"/>
                <w:szCs w:val="24"/>
              </w:rPr>
              <w:t>751-П)</w:t>
            </w:r>
          </w:p>
        </w:tc>
      </w:tr>
      <w:tr w:rsidR="004622DD" w:rsidRPr="004622DD" w14:paraId="6F63E955" w14:textId="77777777" w:rsidTr="00E44752">
        <w:trPr>
          <w:trHeight w:val="543"/>
        </w:trPr>
        <w:tc>
          <w:tcPr>
            <w:tcW w:w="7523" w:type="dxa"/>
            <w:gridSpan w:val="2"/>
            <w:tcBorders>
              <w:top w:val="single" w:sz="4" w:space="0" w:color="auto"/>
            </w:tcBorders>
            <w:shd w:val="clear" w:color="auto" w:fill="auto"/>
          </w:tcPr>
          <w:p w14:paraId="1CEE0C62" w14:textId="2BBA013E" w:rsidR="009E7049" w:rsidRPr="004622DD" w:rsidRDefault="009E7049" w:rsidP="00984BD6">
            <w:pPr>
              <w:spacing w:after="0" w:line="240" w:lineRule="auto"/>
              <w:rPr>
                <w:rFonts w:ascii="Times New Roman" w:hAnsi="Times New Roman"/>
                <w:sz w:val="24"/>
                <w:szCs w:val="24"/>
              </w:rPr>
            </w:pPr>
            <w:r w:rsidRPr="004622D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735DC538" w14:textId="77777777" w:rsidR="009E7049" w:rsidRPr="004622DD" w:rsidRDefault="009E7049" w:rsidP="00F67CB3">
            <w:pPr>
              <w:pStyle w:val="a4"/>
              <w:spacing w:after="0" w:line="240" w:lineRule="auto"/>
              <w:ind w:left="546"/>
              <w:rPr>
                <w:rFonts w:ascii="Times New Roman" w:hAnsi="Times New Roman"/>
                <w:sz w:val="24"/>
                <w:szCs w:val="24"/>
              </w:rPr>
            </w:pPr>
          </w:p>
        </w:tc>
      </w:tr>
      <w:tr w:rsidR="004622DD" w:rsidRPr="004622DD" w14:paraId="73C63627" w14:textId="77777777" w:rsidTr="00E44752">
        <w:trPr>
          <w:trHeight w:val="275"/>
        </w:trPr>
        <w:tc>
          <w:tcPr>
            <w:tcW w:w="7523" w:type="dxa"/>
            <w:gridSpan w:val="2"/>
            <w:shd w:val="clear" w:color="auto" w:fill="auto"/>
          </w:tcPr>
          <w:p w14:paraId="66FB429C" w14:textId="77777777" w:rsidR="009E7049" w:rsidRPr="004622DD" w:rsidRDefault="009E7049" w:rsidP="00F67CB3">
            <w:pPr>
              <w:autoSpaceDE w:val="0"/>
              <w:autoSpaceDN w:val="0"/>
              <w:adjustRightInd w:val="0"/>
              <w:spacing w:after="0" w:line="240" w:lineRule="auto"/>
              <w:jc w:val="both"/>
              <w:rPr>
                <w:rFonts w:ascii="Times New Roman" w:hAnsi="Times New Roman"/>
                <w:sz w:val="24"/>
                <w:szCs w:val="24"/>
              </w:rPr>
            </w:pPr>
            <w:r w:rsidRPr="004622D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503747B1" w14:textId="77777777" w:rsidR="009E7049" w:rsidRPr="004622DD" w:rsidRDefault="009E7049" w:rsidP="00F67CB3">
            <w:pPr>
              <w:pStyle w:val="a4"/>
              <w:spacing w:after="0" w:line="240" w:lineRule="auto"/>
              <w:ind w:left="546"/>
              <w:rPr>
                <w:rFonts w:ascii="Times New Roman" w:hAnsi="Times New Roman"/>
                <w:sz w:val="24"/>
                <w:szCs w:val="24"/>
              </w:rPr>
            </w:pPr>
          </w:p>
        </w:tc>
      </w:tr>
      <w:tr w:rsidR="009E7049" w:rsidRPr="004622DD" w14:paraId="228FCE49" w14:textId="77777777" w:rsidTr="00E44752">
        <w:trPr>
          <w:trHeight w:val="423"/>
        </w:trPr>
        <w:tc>
          <w:tcPr>
            <w:tcW w:w="7523" w:type="dxa"/>
            <w:gridSpan w:val="2"/>
            <w:shd w:val="clear" w:color="auto" w:fill="auto"/>
          </w:tcPr>
          <w:p w14:paraId="161862BE" w14:textId="77777777" w:rsidR="009E7049" w:rsidRPr="004622DD" w:rsidRDefault="009E7049" w:rsidP="00F67CB3">
            <w:pPr>
              <w:autoSpaceDE w:val="0"/>
              <w:autoSpaceDN w:val="0"/>
              <w:adjustRightInd w:val="0"/>
              <w:spacing w:after="0" w:line="240" w:lineRule="auto"/>
              <w:jc w:val="both"/>
              <w:rPr>
                <w:rFonts w:ascii="Times New Roman" w:eastAsiaTheme="minorHAnsi" w:hAnsi="Times New Roman"/>
                <w:sz w:val="24"/>
                <w:szCs w:val="24"/>
              </w:rPr>
            </w:pPr>
            <w:r w:rsidRPr="004622D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090CE24"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Исходящий номер документа</w:t>
            </w:r>
          </w:p>
        </w:tc>
        <w:tc>
          <w:tcPr>
            <w:tcW w:w="1102" w:type="dxa"/>
            <w:gridSpan w:val="2"/>
            <w:shd w:val="clear" w:color="auto" w:fill="auto"/>
          </w:tcPr>
          <w:p w14:paraId="0E4120FC" w14:textId="77777777" w:rsidR="009E7049" w:rsidRPr="004622DD" w:rsidRDefault="009E7049" w:rsidP="00F67CB3">
            <w:pPr>
              <w:pStyle w:val="a4"/>
              <w:spacing w:after="0" w:line="240" w:lineRule="auto"/>
              <w:ind w:left="546"/>
              <w:rPr>
                <w:rFonts w:ascii="Times New Roman" w:hAnsi="Times New Roman"/>
                <w:sz w:val="24"/>
                <w:szCs w:val="24"/>
              </w:rPr>
            </w:pPr>
          </w:p>
        </w:tc>
        <w:tc>
          <w:tcPr>
            <w:tcW w:w="1253" w:type="dxa"/>
            <w:shd w:val="clear" w:color="auto" w:fill="auto"/>
          </w:tcPr>
          <w:p w14:paraId="739B1838"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Дата создания документа</w:t>
            </w:r>
          </w:p>
        </w:tc>
        <w:tc>
          <w:tcPr>
            <w:tcW w:w="1337" w:type="dxa"/>
            <w:shd w:val="clear" w:color="auto" w:fill="auto"/>
          </w:tcPr>
          <w:p w14:paraId="1FFD10C9"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__/__/____</w:t>
            </w:r>
          </w:p>
        </w:tc>
        <w:tc>
          <w:tcPr>
            <w:tcW w:w="1434" w:type="dxa"/>
            <w:gridSpan w:val="2"/>
            <w:shd w:val="clear" w:color="auto" w:fill="auto"/>
          </w:tcPr>
          <w:p w14:paraId="4A79ACFC"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Дата заполнения</w:t>
            </w:r>
          </w:p>
        </w:tc>
        <w:tc>
          <w:tcPr>
            <w:tcW w:w="1232" w:type="dxa"/>
            <w:shd w:val="clear" w:color="auto" w:fill="auto"/>
          </w:tcPr>
          <w:p w14:paraId="38EE21B4" w14:textId="77777777" w:rsidR="009E7049" w:rsidRPr="004622DD" w:rsidRDefault="009E7049" w:rsidP="00F67CB3">
            <w:pPr>
              <w:spacing w:after="0" w:line="240" w:lineRule="auto"/>
              <w:rPr>
                <w:rFonts w:ascii="Times New Roman" w:hAnsi="Times New Roman"/>
                <w:sz w:val="24"/>
                <w:szCs w:val="24"/>
              </w:rPr>
            </w:pPr>
            <w:r w:rsidRPr="004622DD">
              <w:rPr>
                <w:rFonts w:ascii="Times New Roman" w:hAnsi="Times New Roman"/>
                <w:sz w:val="24"/>
                <w:szCs w:val="24"/>
              </w:rPr>
              <w:t>__/__/____</w:t>
            </w:r>
          </w:p>
        </w:tc>
      </w:tr>
    </w:tbl>
    <w:p w14:paraId="01E97C79" w14:textId="77777777" w:rsidR="009E7049" w:rsidRPr="004622DD" w:rsidRDefault="009E7049" w:rsidP="009E7049">
      <w:pPr>
        <w:spacing w:before="240"/>
        <w:jc w:val="center"/>
        <w:rPr>
          <w:rFonts w:ascii="Times New Roman" w:hAnsi="Times New Roman"/>
          <w:b/>
          <w:sz w:val="24"/>
          <w:szCs w:val="24"/>
        </w:rPr>
      </w:pPr>
    </w:p>
    <w:p w14:paraId="2E98D87B" w14:textId="752D4577" w:rsidR="009E7049" w:rsidRPr="004622DD" w:rsidRDefault="009E7049" w:rsidP="009E7049">
      <w:pPr>
        <w:jc w:val="center"/>
        <w:rPr>
          <w:rFonts w:ascii="Times New Roman" w:hAnsi="Times New Roman"/>
          <w:b/>
          <w:sz w:val="24"/>
          <w:szCs w:val="24"/>
        </w:rPr>
      </w:pPr>
      <w:r w:rsidRPr="004622DD">
        <w:rPr>
          <w:rFonts w:ascii="Times New Roman" w:hAnsi="Times New Roman"/>
          <w:b/>
          <w:sz w:val="24"/>
          <w:szCs w:val="24"/>
        </w:rPr>
        <w:t>20.22. Информация о конвертации конвертируемых облигаций эмитента в другие облигации, а также в дополнительные обыкновенные или привилегированные акции</w:t>
      </w:r>
      <w:r w:rsidR="00DB3C45" w:rsidRPr="004622DD">
        <w:rPr>
          <w:rFonts w:ascii="Times New Roman" w:hAnsi="Times New Roman"/>
          <w:b/>
          <w:sz w:val="24"/>
          <w:szCs w:val="24"/>
        </w:rPr>
        <w:t>*</w:t>
      </w:r>
    </w:p>
    <w:tbl>
      <w:tblPr>
        <w:tblW w:w="5060"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86"/>
        <w:gridCol w:w="7509"/>
      </w:tblGrid>
      <w:tr w:rsidR="004622DD" w:rsidRPr="004622DD" w14:paraId="25979C4E" w14:textId="77777777" w:rsidTr="00E44752">
        <w:tc>
          <w:tcPr>
            <w:tcW w:w="2529" w:type="pct"/>
            <w:tcBorders>
              <w:top w:val="single" w:sz="4" w:space="0" w:color="auto"/>
              <w:left w:val="single" w:sz="4" w:space="0" w:color="auto"/>
              <w:bottom w:val="single" w:sz="4" w:space="0" w:color="auto"/>
              <w:right w:val="single" w:sz="4" w:space="0" w:color="auto"/>
            </w:tcBorders>
          </w:tcPr>
          <w:p w14:paraId="6C8B3F7B" w14:textId="45CD22E5" w:rsidR="009E7049" w:rsidRPr="004622DD" w:rsidRDefault="009E7049" w:rsidP="009E7049">
            <w:pPr>
              <w:jc w:val="both"/>
              <w:rPr>
                <w:rFonts w:ascii="Times New Roman" w:hAnsi="Times New Roman"/>
                <w:sz w:val="24"/>
                <w:szCs w:val="24"/>
              </w:rPr>
            </w:pPr>
            <w:r w:rsidRPr="004622DD">
              <w:rPr>
                <w:rFonts w:ascii="Times New Roman" w:hAnsi="Times New Roman"/>
                <w:sz w:val="24"/>
                <w:szCs w:val="24"/>
              </w:rPr>
              <w:lastRenderedPageBreak/>
              <w:t>Вид ценных бумаг (облигации), серия (при наличии) и иные идентификационные признаки облигаций, указанные в решении о выпуске облигаций, конвертируемых в другие облигации, а также в дополнительные обыкновенные или привилегированные акции:</w:t>
            </w:r>
          </w:p>
        </w:tc>
        <w:tc>
          <w:tcPr>
            <w:tcW w:w="2471" w:type="pct"/>
            <w:tcBorders>
              <w:top w:val="single" w:sz="4" w:space="0" w:color="auto"/>
              <w:left w:val="single" w:sz="4" w:space="0" w:color="auto"/>
              <w:bottom w:val="single" w:sz="4" w:space="0" w:color="auto"/>
              <w:right w:val="single" w:sz="4" w:space="0" w:color="auto"/>
            </w:tcBorders>
          </w:tcPr>
          <w:p w14:paraId="350F435A" w14:textId="77777777" w:rsidR="009E7049" w:rsidRPr="004622DD" w:rsidRDefault="009E7049" w:rsidP="00F67CB3">
            <w:pPr>
              <w:jc w:val="both"/>
              <w:rPr>
                <w:rFonts w:ascii="Times New Roman" w:hAnsi="Times New Roman"/>
                <w:sz w:val="24"/>
                <w:szCs w:val="24"/>
              </w:rPr>
            </w:pPr>
          </w:p>
        </w:tc>
      </w:tr>
      <w:tr w:rsidR="004622DD" w:rsidRPr="004622DD" w14:paraId="1F9977D7" w14:textId="77777777" w:rsidTr="00E44752">
        <w:tc>
          <w:tcPr>
            <w:tcW w:w="2529" w:type="pct"/>
            <w:tcBorders>
              <w:top w:val="single" w:sz="4" w:space="0" w:color="auto"/>
              <w:left w:val="single" w:sz="4" w:space="0" w:color="auto"/>
              <w:bottom w:val="single" w:sz="4" w:space="0" w:color="auto"/>
              <w:right w:val="single" w:sz="4" w:space="0" w:color="auto"/>
            </w:tcBorders>
          </w:tcPr>
          <w:p w14:paraId="750D4DE3" w14:textId="6371B832" w:rsidR="009E7049" w:rsidRPr="004622DD" w:rsidRDefault="009E7049" w:rsidP="009E7049">
            <w:pPr>
              <w:jc w:val="both"/>
              <w:rPr>
                <w:rFonts w:ascii="Times New Roman" w:hAnsi="Times New Roman"/>
                <w:sz w:val="24"/>
                <w:szCs w:val="24"/>
              </w:rPr>
            </w:pPr>
            <w:r w:rsidRPr="004622DD">
              <w:rPr>
                <w:rFonts w:ascii="Times New Roman" w:hAnsi="Times New Roman"/>
                <w:sz w:val="24"/>
                <w:szCs w:val="24"/>
              </w:rPr>
              <w:t>Регистрационный номер выпуска облигаций, конвертируемых в другие облигации, а также в дополнительные обыкновенные или привилегированные акции, и дата его регистрации:</w:t>
            </w:r>
          </w:p>
        </w:tc>
        <w:tc>
          <w:tcPr>
            <w:tcW w:w="2471" w:type="pct"/>
            <w:tcBorders>
              <w:top w:val="single" w:sz="4" w:space="0" w:color="auto"/>
              <w:left w:val="single" w:sz="4" w:space="0" w:color="auto"/>
              <w:bottom w:val="single" w:sz="4" w:space="0" w:color="auto"/>
              <w:right w:val="single" w:sz="4" w:space="0" w:color="auto"/>
            </w:tcBorders>
          </w:tcPr>
          <w:p w14:paraId="1A71ECE3" w14:textId="77777777" w:rsidR="009E7049" w:rsidRPr="004622DD" w:rsidRDefault="009E7049" w:rsidP="00F67CB3">
            <w:pPr>
              <w:jc w:val="both"/>
              <w:rPr>
                <w:rFonts w:ascii="Times New Roman" w:hAnsi="Times New Roman"/>
                <w:sz w:val="24"/>
                <w:szCs w:val="24"/>
              </w:rPr>
            </w:pPr>
          </w:p>
        </w:tc>
      </w:tr>
      <w:tr w:rsidR="004622DD" w:rsidRPr="004622DD" w14:paraId="27620112" w14:textId="77777777" w:rsidTr="00E44752">
        <w:tc>
          <w:tcPr>
            <w:tcW w:w="2529" w:type="pct"/>
            <w:tcBorders>
              <w:top w:val="single" w:sz="4" w:space="0" w:color="auto"/>
              <w:left w:val="single" w:sz="4" w:space="0" w:color="auto"/>
              <w:bottom w:val="single" w:sz="4" w:space="0" w:color="auto"/>
              <w:right w:val="single" w:sz="4" w:space="0" w:color="auto"/>
            </w:tcBorders>
          </w:tcPr>
          <w:p w14:paraId="788F9CE9" w14:textId="7EF8021E" w:rsidR="009E7049" w:rsidRPr="004622DD" w:rsidRDefault="009E7049" w:rsidP="009E7049">
            <w:pPr>
              <w:jc w:val="both"/>
              <w:rPr>
                <w:rFonts w:ascii="Times New Roman" w:hAnsi="Times New Roman"/>
                <w:sz w:val="24"/>
                <w:szCs w:val="24"/>
              </w:rPr>
            </w:pPr>
            <w:r w:rsidRPr="004622DD">
              <w:rPr>
                <w:rFonts w:ascii="Times New Roman" w:hAnsi="Times New Roman"/>
                <w:sz w:val="24"/>
                <w:szCs w:val="24"/>
              </w:rPr>
              <w:t>Вид, категория (тип), серия (при наличии) и иные идентификационные признаки ценных бумаг эмитента, указанные в решении о выпуске ценных бумаг, в которые осуществляется конвертация конвертируемых облигаций эмитента:</w:t>
            </w:r>
          </w:p>
        </w:tc>
        <w:tc>
          <w:tcPr>
            <w:tcW w:w="2471" w:type="pct"/>
            <w:tcBorders>
              <w:top w:val="single" w:sz="4" w:space="0" w:color="auto"/>
              <w:left w:val="single" w:sz="4" w:space="0" w:color="auto"/>
              <w:bottom w:val="single" w:sz="4" w:space="0" w:color="auto"/>
              <w:right w:val="single" w:sz="4" w:space="0" w:color="auto"/>
            </w:tcBorders>
          </w:tcPr>
          <w:p w14:paraId="38837D13" w14:textId="77777777" w:rsidR="009E7049" w:rsidRPr="004622DD" w:rsidRDefault="009E7049" w:rsidP="00F67CB3">
            <w:pPr>
              <w:jc w:val="both"/>
              <w:rPr>
                <w:rFonts w:ascii="Times New Roman" w:hAnsi="Times New Roman"/>
                <w:sz w:val="24"/>
                <w:szCs w:val="24"/>
              </w:rPr>
            </w:pPr>
          </w:p>
        </w:tc>
      </w:tr>
      <w:tr w:rsidR="004622DD" w:rsidRPr="004622DD" w14:paraId="2D6F66B3" w14:textId="77777777" w:rsidTr="00E44752">
        <w:tc>
          <w:tcPr>
            <w:tcW w:w="2529" w:type="pct"/>
            <w:tcBorders>
              <w:top w:val="single" w:sz="4" w:space="0" w:color="auto"/>
              <w:left w:val="single" w:sz="4" w:space="0" w:color="auto"/>
              <w:bottom w:val="single" w:sz="4" w:space="0" w:color="auto"/>
              <w:right w:val="single" w:sz="4" w:space="0" w:color="auto"/>
            </w:tcBorders>
          </w:tcPr>
          <w:p w14:paraId="72C505B3" w14:textId="2E5EAE64" w:rsidR="009E7049" w:rsidRPr="004622DD" w:rsidRDefault="009E7049" w:rsidP="009E7049">
            <w:pPr>
              <w:jc w:val="both"/>
              <w:rPr>
                <w:rFonts w:ascii="Times New Roman" w:hAnsi="Times New Roman"/>
                <w:sz w:val="24"/>
                <w:szCs w:val="24"/>
              </w:rPr>
            </w:pPr>
            <w:r w:rsidRPr="004622DD">
              <w:rPr>
                <w:rFonts w:ascii="Times New Roman" w:hAnsi="Times New Roman"/>
                <w:sz w:val="24"/>
                <w:szCs w:val="24"/>
              </w:rPr>
              <w:t>Количество ценных бумаг, в которые осуществляется конвертация одной конвертируемой облигации (коэффициент конвертации):</w:t>
            </w:r>
          </w:p>
        </w:tc>
        <w:tc>
          <w:tcPr>
            <w:tcW w:w="2471" w:type="pct"/>
            <w:tcBorders>
              <w:top w:val="single" w:sz="4" w:space="0" w:color="auto"/>
              <w:left w:val="single" w:sz="4" w:space="0" w:color="auto"/>
              <w:bottom w:val="single" w:sz="4" w:space="0" w:color="auto"/>
              <w:right w:val="single" w:sz="4" w:space="0" w:color="auto"/>
            </w:tcBorders>
          </w:tcPr>
          <w:p w14:paraId="0B789EC3" w14:textId="77777777" w:rsidR="009E7049" w:rsidRPr="004622DD" w:rsidRDefault="009E7049" w:rsidP="00F67CB3">
            <w:pPr>
              <w:jc w:val="both"/>
              <w:rPr>
                <w:rFonts w:ascii="Times New Roman" w:hAnsi="Times New Roman"/>
                <w:sz w:val="24"/>
                <w:szCs w:val="24"/>
              </w:rPr>
            </w:pPr>
          </w:p>
        </w:tc>
      </w:tr>
      <w:tr w:rsidR="004622DD" w:rsidRPr="004622DD" w14:paraId="276A3AC3" w14:textId="77777777" w:rsidTr="00E44752">
        <w:tc>
          <w:tcPr>
            <w:tcW w:w="2529" w:type="pct"/>
            <w:tcBorders>
              <w:top w:val="single" w:sz="4" w:space="0" w:color="auto"/>
              <w:left w:val="single" w:sz="4" w:space="0" w:color="auto"/>
              <w:bottom w:val="single" w:sz="4" w:space="0" w:color="auto"/>
              <w:right w:val="single" w:sz="4" w:space="0" w:color="auto"/>
            </w:tcBorders>
          </w:tcPr>
          <w:p w14:paraId="2E7EA5FE" w14:textId="59FC2E6D" w:rsidR="009E7049" w:rsidRPr="004622DD" w:rsidRDefault="009E7049" w:rsidP="009E7049">
            <w:pPr>
              <w:jc w:val="both"/>
              <w:rPr>
                <w:rFonts w:ascii="Times New Roman" w:hAnsi="Times New Roman"/>
                <w:sz w:val="24"/>
                <w:szCs w:val="24"/>
              </w:rPr>
            </w:pPr>
            <w:r w:rsidRPr="004622DD">
              <w:rPr>
                <w:rFonts w:ascii="Times New Roman" w:hAnsi="Times New Roman"/>
                <w:sz w:val="24"/>
                <w:szCs w:val="24"/>
              </w:rPr>
              <w:t>Условия осуществления конвертации конвертируемых облигаций эмитента в другие облигации, а также в дополнительные обыкновенные или привилегированные акции:</w:t>
            </w:r>
          </w:p>
        </w:tc>
        <w:tc>
          <w:tcPr>
            <w:tcW w:w="2471" w:type="pct"/>
            <w:tcBorders>
              <w:top w:val="single" w:sz="4" w:space="0" w:color="auto"/>
              <w:left w:val="single" w:sz="4" w:space="0" w:color="auto"/>
              <w:bottom w:val="single" w:sz="4" w:space="0" w:color="auto"/>
              <w:right w:val="single" w:sz="4" w:space="0" w:color="auto"/>
            </w:tcBorders>
          </w:tcPr>
          <w:p w14:paraId="4BB2DA37" w14:textId="77777777" w:rsidR="009E7049" w:rsidRPr="004622DD" w:rsidRDefault="009E7049" w:rsidP="00F67CB3">
            <w:pPr>
              <w:jc w:val="both"/>
              <w:rPr>
                <w:rFonts w:ascii="Times New Roman" w:hAnsi="Times New Roman"/>
                <w:sz w:val="24"/>
                <w:szCs w:val="24"/>
              </w:rPr>
            </w:pPr>
          </w:p>
        </w:tc>
      </w:tr>
      <w:tr w:rsidR="009E7049" w:rsidRPr="004622DD" w14:paraId="748582DA" w14:textId="77777777" w:rsidTr="00E44752">
        <w:tc>
          <w:tcPr>
            <w:tcW w:w="2529" w:type="pct"/>
            <w:tcBorders>
              <w:top w:val="single" w:sz="4" w:space="0" w:color="auto"/>
              <w:left w:val="single" w:sz="4" w:space="0" w:color="auto"/>
              <w:bottom w:val="single" w:sz="4" w:space="0" w:color="auto"/>
              <w:right w:val="single" w:sz="4" w:space="0" w:color="auto"/>
            </w:tcBorders>
          </w:tcPr>
          <w:p w14:paraId="5B2CD717" w14:textId="42DE4543" w:rsidR="009E7049" w:rsidRPr="004622DD" w:rsidRDefault="009E7049" w:rsidP="009E7049">
            <w:pPr>
              <w:jc w:val="both"/>
              <w:rPr>
                <w:rFonts w:ascii="Times New Roman" w:hAnsi="Times New Roman"/>
                <w:sz w:val="24"/>
                <w:szCs w:val="24"/>
              </w:rPr>
            </w:pPr>
            <w:r w:rsidRPr="004622DD">
              <w:rPr>
                <w:rFonts w:ascii="Times New Roman" w:hAnsi="Times New Roman"/>
                <w:sz w:val="24"/>
                <w:szCs w:val="24"/>
              </w:rPr>
              <w:t>Дата конвертации конвертируемых облигаций эмитента в другие облигации, а также в дополнительные обыкновенные или привилегированные акции:</w:t>
            </w:r>
          </w:p>
        </w:tc>
        <w:tc>
          <w:tcPr>
            <w:tcW w:w="2471" w:type="pct"/>
            <w:tcBorders>
              <w:top w:val="single" w:sz="4" w:space="0" w:color="auto"/>
              <w:left w:val="single" w:sz="4" w:space="0" w:color="auto"/>
              <w:bottom w:val="single" w:sz="4" w:space="0" w:color="auto"/>
              <w:right w:val="single" w:sz="4" w:space="0" w:color="auto"/>
            </w:tcBorders>
          </w:tcPr>
          <w:p w14:paraId="6244628C" w14:textId="77777777" w:rsidR="009E7049" w:rsidRPr="004622DD" w:rsidRDefault="009E7049" w:rsidP="009E7049">
            <w:pPr>
              <w:jc w:val="both"/>
              <w:rPr>
                <w:rFonts w:ascii="Times New Roman" w:hAnsi="Times New Roman"/>
                <w:sz w:val="24"/>
                <w:szCs w:val="24"/>
              </w:rPr>
            </w:pPr>
          </w:p>
        </w:tc>
      </w:tr>
    </w:tbl>
    <w:p w14:paraId="359A50EB" w14:textId="7406CCF5" w:rsidR="009E7049" w:rsidRPr="004622DD" w:rsidRDefault="009E7049" w:rsidP="009E7049">
      <w:pPr>
        <w:jc w:val="both"/>
        <w:rPr>
          <w:rFonts w:ascii="Times New Roman" w:hAnsi="Times New Roman"/>
          <w:sz w:val="24"/>
          <w:szCs w:val="24"/>
        </w:rPr>
      </w:pPr>
    </w:p>
    <w:p w14:paraId="50B19028" w14:textId="75D4A808" w:rsidR="00DB3C45" w:rsidRPr="004622DD" w:rsidRDefault="00DB3C45" w:rsidP="00DB3C45">
      <w:pPr>
        <w:ind w:right="142"/>
        <w:jc w:val="both"/>
        <w:rPr>
          <w:rFonts w:ascii="Times New Roman" w:hAnsi="Times New Roman"/>
          <w:sz w:val="24"/>
          <w:szCs w:val="24"/>
        </w:rPr>
      </w:pPr>
      <w:r w:rsidRPr="004622DD">
        <w:rPr>
          <w:rFonts w:ascii="Times New Roman" w:hAnsi="Times New Roman"/>
          <w:sz w:val="24"/>
          <w:szCs w:val="24"/>
        </w:rPr>
        <w:t>* Не</w:t>
      </w:r>
      <w:r w:rsidR="001267EE" w:rsidRPr="004622DD">
        <w:rPr>
          <w:rFonts w:ascii="Times New Roman" w:hAnsi="Times New Roman"/>
          <w:sz w:val="24"/>
          <w:szCs w:val="24"/>
        </w:rPr>
        <w:t xml:space="preserve"> предоставляется в случае, если</w:t>
      </w:r>
      <w:r w:rsidRPr="004622DD">
        <w:rPr>
          <w:rFonts w:ascii="Times New Roman" w:hAnsi="Times New Roman"/>
          <w:sz w:val="24"/>
          <w:szCs w:val="24"/>
        </w:rPr>
        <w:t xml:space="preserve"> конвертация конвертируемых облигаций в другие облигации, а также в дополнительные обыкновенные или привилегированные акции осуществляется по требованию владельцев конвертируемых облигаций.</w:t>
      </w:r>
    </w:p>
    <w:p w14:paraId="43F1C5A5" w14:textId="4C60C02A" w:rsidR="009E7049" w:rsidRPr="004622DD" w:rsidRDefault="009E7049" w:rsidP="00DB3C45">
      <w:pPr>
        <w:autoSpaceDE w:val="0"/>
        <w:autoSpaceDN w:val="0"/>
        <w:adjustRightInd w:val="0"/>
        <w:spacing w:after="0" w:line="240" w:lineRule="auto"/>
        <w:ind w:right="142" w:firstLine="540"/>
        <w:jc w:val="both"/>
        <w:rPr>
          <w:rFonts w:ascii="Times New Roman" w:hAnsi="Times New Roman"/>
          <w:sz w:val="24"/>
          <w:szCs w:val="24"/>
        </w:rPr>
      </w:pPr>
    </w:p>
    <w:p w14:paraId="5B68E5A8" w14:textId="0E056695" w:rsidR="009E7049" w:rsidRPr="004622DD" w:rsidRDefault="009E7049" w:rsidP="00DB3C45">
      <w:pPr>
        <w:autoSpaceDE w:val="0"/>
        <w:autoSpaceDN w:val="0"/>
        <w:adjustRightInd w:val="0"/>
        <w:spacing w:after="0" w:line="240" w:lineRule="auto"/>
        <w:ind w:right="142" w:firstLine="540"/>
        <w:jc w:val="both"/>
        <w:rPr>
          <w:rFonts w:ascii="Times New Roman" w:hAnsi="Times New Roman"/>
          <w:sz w:val="24"/>
          <w:szCs w:val="24"/>
        </w:rPr>
      </w:pPr>
    </w:p>
    <w:p w14:paraId="003D2A97" w14:textId="77777777" w:rsidR="009E7049" w:rsidRPr="004622DD" w:rsidRDefault="009E7049" w:rsidP="0073209C">
      <w:pPr>
        <w:autoSpaceDE w:val="0"/>
        <w:autoSpaceDN w:val="0"/>
        <w:adjustRightInd w:val="0"/>
        <w:spacing w:after="0" w:line="240" w:lineRule="auto"/>
        <w:ind w:firstLine="540"/>
        <w:jc w:val="both"/>
        <w:rPr>
          <w:rFonts w:ascii="Times New Roman" w:hAnsi="Times New Roman"/>
          <w:sz w:val="24"/>
          <w:szCs w:val="24"/>
        </w:rPr>
        <w:sectPr w:rsidR="009E7049" w:rsidRPr="004622DD" w:rsidSect="00846792">
          <w:pgSz w:w="16838" w:h="11906" w:orient="landscape"/>
          <w:pgMar w:top="992" w:right="962" w:bottom="0" w:left="851" w:header="709" w:footer="709" w:gutter="0"/>
          <w:cols w:space="708"/>
          <w:docGrid w:linePitch="360"/>
        </w:sectPr>
      </w:pPr>
    </w:p>
    <w:p w14:paraId="10315C3C" w14:textId="77777777" w:rsidR="0073209C" w:rsidRPr="004622DD" w:rsidRDefault="0073209C" w:rsidP="0073209C">
      <w:pPr>
        <w:autoSpaceDE w:val="0"/>
        <w:autoSpaceDN w:val="0"/>
        <w:adjustRightInd w:val="0"/>
        <w:spacing w:after="0" w:line="240" w:lineRule="auto"/>
        <w:ind w:firstLine="540"/>
        <w:jc w:val="both"/>
        <w:rPr>
          <w:rFonts w:ascii="Times New Roman" w:eastAsiaTheme="minorHAnsi" w:hAnsi="Times New Roman"/>
          <w:sz w:val="24"/>
          <w:szCs w:val="24"/>
        </w:rPr>
      </w:pPr>
    </w:p>
    <w:p w14:paraId="50AC1481" w14:textId="77777777" w:rsidR="009E5781" w:rsidRPr="004622DD" w:rsidRDefault="009E5781" w:rsidP="00914BDF">
      <w:pPr>
        <w:pStyle w:val="1"/>
        <w:numPr>
          <w:ilvl w:val="0"/>
          <w:numId w:val="0"/>
        </w:numPr>
        <w:spacing w:before="0"/>
        <w:ind w:left="4536"/>
        <w:jc w:val="both"/>
        <w:rPr>
          <w:color w:val="auto"/>
          <w:szCs w:val="24"/>
        </w:rPr>
      </w:pPr>
      <w:bookmarkStart w:id="765" w:name="_Toc221701962"/>
      <w:r w:rsidRPr="004622DD">
        <w:rPr>
          <w:color w:val="auto"/>
          <w:szCs w:val="24"/>
        </w:rPr>
        <w:t>Приложение № 7</w:t>
      </w:r>
      <w:bookmarkEnd w:id="765"/>
      <w:r w:rsidRPr="004622DD">
        <w:rPr>
          <w:color w:val="auto"/>
          <w:szCs w:val="24"/>
        </w:rPr>
        <w:t xml:space="preserve"> </w:t>
      </w:r>
    </w:p>
    <w:p w14:paraId="749B873B" w14:textId="77777777" w:rsidR="009E5781" w:rsidRPr="004622DD" w:rsidRDefault="009E5781" w:rsidP="00914BDF">
      <w:pPr>
        <w:pStyle w:val="aff1"/>
        <w:ind w:left="4536"/>
        <w:jc w:val="both"/>
        <w:rPr>
          <w:rFonts w:ascii="Times New Roman" w:hAnsi="Times New Roman"/>
          <w:b/>
          <w:sz w:val="24"/>
          <w:szCs w:val="24"/>
        </w:rPr>
      </w:pPr>
      <w:bookmarkStart w:id="766" w:name="_Toc511068854"/>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bookmarkEnd w:id="766"/>
    </w:p>
    <w:p w14:paraId="0D9FD1A1" w14:textId="77777777" w:rsidR="00CC3D36" w:rsidRPr="004622DD" w:rsidRDefault="00CC3D36" w:rsidP="00CC3D36">
      <w:pPr>
        <w:pStyle w:val="aff1"/>
        <w:ind w:left="4962"/>
        <w:jc w:val="both"/>
        <w:rPr>
          <w:rFonts w:ascii="Times New Roman" w:hAnsi="Times New Roman"/>
          <w:b/>
          <w:sz w:val="24"/>
          <w:szCs w:val="24"/>
        </w:rPr>
      </w:pPr>
    </w:p>
    <w:p w14:paraId="4739D63E" w14:textId="77777777" w:rsidR="00CC3D36" w:rsidRPr="004622DD" w:rsidRDefault="00CC3D36" w:rsidP="00CC3D36">
      <w:pPr>
        <w:pStyle w:val="aff1"/>
        <w:ind w:left="4962"/>
        <w:jc w:val="both"/>
        <w:rPr>
          <w:rFonts w:ascii="Times New Roman" w:hAnsi="Times New Roman"/>
          <w:b/>
          <w:sz w:val="24"/>
          <w:szCs w:val="24"/>
        </w:rPr>
      </w:pPr>
    </w:p>
    <w:p w14:paraId="10DCF0AD" w14:textId="77777777" w:rsidR="00CC3D36" w:rsidRPr="004622DD" w:rsidRDefault="00CC3D36" w:rsidP="00CC3D36">
      <w:pPr>
        <w:rPr>
          <w:rFonts w:ascii="Times New Roman" w:hAnsi="Times New Roman"/>
          <w:b/>
          <w:sz w:val="24"/>
          <w:szCs w:val="24"/>
        </w:rPr>
      </w:pPr>
      <w:r w:rsidRPr="004622DD">
        <w:rPr>
          <w:rFonts w:ascii="Times New Roman" w:hAnsi="Times New Roman"/>
          <w:b/>
          <w:sz w:val="24"/>
          <w:szCs w:val="24"/>
        </w:rPr>
        <w:t>Форма 7.1.</w:t>
      </w:r>
    </w:p>
    <w:p w14:paraId="0709E2C2" w14:textId="77777777" w:rsidR="00CC3D36" w:rsidRPr="004622DD" w:rsidRDefault="00CC3D36" w:rsidP="00CC3D36">
      <w:pPr>
        <w:pStyle w:val="ConsPlusTitle"/>
        <w:jc w:val="center"/>
        <w:rPr>
          <w:rFonts w:ascii="Times New Roman" w:hAnsi="Times New Roman" w:cs="Times New Roman"/>
          <w:sz w:val="24"/>
          <w:szCs w:val="24"/>
        </w:rPr>
      </w:pPr>
      <w:r w:rsidRPr="004622DD">
        <w:rPr>
          <w:rFonts w:ascii="Times New Roman" w:hAnsi="Times New Roman" w:cs="Times New Roman"/>
          <w:sz w:val="24"/>
          <w:szCs w:val="24"/>
        </w:rPr>
        <w:t>Сообщение о замене Держателя реестра</w:t>
      </w:r>
    </w:p>
    <w:p w14:paraId="214CF203" w14:textId="77777777" w:rsidR="00CC3D36" w:rsidRPr="004622DD" w:rsidRDefault="00CC3D36" w:rsidP="00CC3D36">
      <w:pPr>
        <w:pStyle w:val="ConsPlusTitle"/>
        <w:jc w:val="center"/>
        <w:rPr>
          <w:rFonts w:ascii="Times New Roman" w:hAnsi="Times New Roman" w:cs="Times New Roman"/>
          <w:sz w:val="24"/>
          <w:szCs w:val="24"/>
        </w:rPr>
      </w:pPr>
      <w:r w:rsidRPr="004622DD">
        <w:rPr>
          <w:rFonts w:ascii="Times New Roman" w:hAnsi="Times New Roman" w:cs="Times New Roman"/>
          <w:sz w:val="24"/>
          <w:szCs w:val="24"/>
        </w:rPr>
        <w:t>в соответствии с Указанием Банка России от 23.08.2016 № 4107-У</w:t>
      </w:r>
    </w:p>
    <w:p w14:paraId="1FED2626" w14:textId="77777777" w:rsidR="00CC3D36" w:rsidRPr="004622DD" w:rsidRDefault="00CC3D36" w:rsidP="00CC3D36">
      <w:pPr>
        <w:pStyle w:val="ConsPlusTitle"/>
        <w:jc w:val="center"/>
        <w:rPr>
          <w:rFonts w:ascii="Times New Roman" w:hAnsi="Times New Roman" w:cs="Times New Roman"/>
          <w:sz w:val="24"/>
          <w:szCs w:val="24"/>
        </w:rPr>
      </w:pPr>
    </w:p>
    <w:tbl>
      <w:tblPr>
        <w:tblStyle w:val="af0"/>
        <w:tblW w:w="10173" w:type="dxa"/>
        <w:tblLook w:val="04A0" w:firstRow="1" w:lastRow="0" w:firstColumn="1" w:lastColumn="0" w:noHBand="0" w:noVBand="1"/>
      </w:tblPr>
      <w:tblGrid>
        <w:gridCol w:w="5211"/>
        <w:gridCol w:w="4962"/>
      </w:tblGrid>
      <w:tr w:rsidR="004622DD" w:rsidRPr="004622DD" w14:paraId="0A980C4D" w14:textId="77777777" w:rsidTr="007C3602">
        <w:tc>
          <w:tcPr>
            <w:tcW w:w="5211" w:type="dxa"/>
          </w:tcPr>
          <w:p w14:paraId="67DD371A" w14:textId="77777777" w:rsidR="007C3602" w:rsidRPr="004622DD" w:rsidRDefault="007C3602" w:rsidP="007C3602">
            <w:pPr>
              <w:rPr>
                <w:rFonts w:ascii="Times New Roman" w:hAnsi="Times New Roman"/>
                <w:sz w:val="24"/>
                <w:szCs w:val="24"/>
              </w:rPr>
            </w:pPr>
            <w:r w:rsidRPr="004622DD">
              <w:rPr>
                <w:rFonts w:ascii="Times New Roman" w:hAnsi="Times New Roman"/>
                <w:sz w:val="24"/>
                <w:szCs w:val="24"/>
              </w:rPr>
              <w:t>Вид сообщения:</w:t>
            </w:r>
          </w:p>
        </w:tc>
        <w:tc>
          <w:tcPr>
            <w:tcW w:w="4962" w:type="dxa"/>
          </w:tcPr>
          <w:p w14:paraId="2C97BC3C" w14:textId="77777777" w:rsidR="007C3602" w:rsidRPr="004622DD" w:rsidRDefault="007C3602" w:rsidP="007C3602">
            <w:pPr>
              <w:rPr>
                <w:rFonts w:ascii="Times New Roman" w:hAnsi="Times New Roman"/>
                <w:i/>
                <w:sz w:val="24"/>
                <w:szCs w:val="24"/>
              </w:rPr>
            </w:pPr>
            <w:r w:rsidRPr="004622DD">
              <w:rPr>
                <w:rFonts w:ascii="Times New Roman" w:hAnsi="Times New Roman"/>
                <w:i/>
                <w:sz w:val="24"/>
                <w:szCs w:val="24"/>
              </w:rPr>
              <w:t xml:space="preserve">Первичное сообщение/  </w:t>
            </w:r>
          </w:p>
          <w:p w14:paraId="541D10D4" w14:textId="77777777" w:rsidR="007C3602" w:rsidRPr="004622DD" w:rsidRDefault="005611D2" w:rsidP="007C3602">
            <w:pPr>
              <w:rPr>
                <w:rFonts w:ascii="Times New Roman" w:hAnsi="Times New Roman"/>
                <w:i/>
                <w:sz w:val="24"/>
                <w:szCs w:val="24"/>
              </w:rPr>
            </w:pPr>
            <w:r w:rsidRPr="004622DD">
              <w:rPr>
                <w:rFonts w:ascii="Times New Roman" w:hAnsi="Times New Roman"/>
                <w:i/>
                <w:sz w:val="24"/>
                <w:szCs w:val="24"/>
              </w:rPr>
              <w:t>С</w:t>
            </w:r>
            <w:r w:rsidR="007C3602" w:rsidRPr="004622DD">
              <w:rPr>
                <w:rFonts w:ascii="Times New Roman" w:hAnsi="Times New Roman"/>
                <w:i/>
                <w:sz w:val="24"/>
                <w:szCs w:val="24"/>
              </w:rPr>
              <w:t xml:space="preserve">ообщение </w:t>
            </w:r>
            <w:r w:rsidRPr="004622DD">
              <w:rPr>
                <w:rFonts w:ascii="Times New Roman" w:hAnsi="Times New Roman"/>
                <w:i/>
                <w:sz w:val="24"/>
                <w:szCs w:val="24"/>
              </w:rPr>
              <w:t xml:space="preserve">для </w:t>
            </w:r>
            <w:r w:rsidR="007C3602" w:rsidRPr="004622DD">
              <w:rPr>
                <w:rFonts w:ascii="Times New Roman" w:hAnsi="Times New Roman"/>
                <w:i/>
                <w:sz w:val="24"/>
                <w:szCs w:val="24"/>
              </w:rPr>
              <w:t>изменения (корректировк</w:t>
            </w:r>
            <w:r w:rsidRPr="004622DD">
              <w:rPr>
                <w:rFonts w:ascii="Times New Roman" w:hAnsi="Times New Roman"/>
                <w:i/>
                <w:sz w:val="24"/>
                <w:szCs w:val="24"/>
              </w:rPr>
              <w:t>и</w:t>
            </w:r>
            <w:r w:rsidR="007C3602" w:rsidRPr="004622DD">
              <w:rPr>
                <w:rFonts w:ascii="Times New Roman" w:hAnsi="Times New Roman"/>
                <w:i/>
                <w:sz w:val="24"/>
                <w:szCs w:val="24"/>
              </w:rPr>
              <w:t xml:space="preserve">) </w:t>
            </w:r>
          </w:p>
          <w:p w14:paraId="7A1B7658" w14:textId="77777777" w:rsidR="007C3602" w:rsidRPr="004622DD" w:rsidRDefault="007C3602" w:rsidP="007C3602">
            <w:pPr>
              <w:rPr>
                <w:rFonts w:ascii="Times New Roman" w:hAnsi="Times New Roman"/>
                <w:i/>
                <w:sz w:val="24"/>
                <w:szCs w:val="24"/>
              </w:rPr>
            </w:pPr>
            <w:r w:rsidRPr="004622DD">
              <w:rPr>
                <w:rFonts w:ascii="Times New Roman" w:hAnsi="Times New Roman"/>
                <w:i/>
                <w:sz w:val="24"/>
                <w:szCs w:val="24"/>
              </w:rPr>
              <w:t xml:space="preserve">ранее раскрытой (предоставленной) информации </w:t>
            </w:r>
          </w:p>
        </w:tc>
      </w:tr>
      <w:tr w:rsidR="004622DD" w:rsidRPr="004622DD" w14:paraId="1E94E12D" w14:textId="77777777" w:rsidTr="007C3602">
        <w:tc>
          <w:tcPr>
            <w:tcW w:w="5211" w:type="dxa"/>
          </w:tcPr>
          <w:p w14:paraId="061CA30B" w14:textId="77777777" w:rsidR="002938C4" w:rsidRPr="004622DD" w:rsidRDefault="002938C4" w:rsidP="002938C4">
            <w:pPr>
              <w:rPr>
                <w:rFonts w:ascii="Times New Roman" w:hAnsi="Times New Roman"/>
                <w:sz w:val="24"/>
                <w:szCs w:val="24"/>
              </w:rPr>
            </w:pPr>
            <w:r w:rsidRPr="004622DD">
              <w:rPr>
                <w:rFonts w:ascii="Times New Roman" w:hAnsi="Times New Roman"/>
                <w:sz w:val="24"/>
                <w:szCs w:val="24"/>
              </w:rPr>
              <w:t>Сообщение, информация в котором изменяется (корректируется) (наименование сообщения, дата направления в НРД)*:</w:t>
            </w:r>
          </w:p>
        </w:tc>
        <w:tc>
          <w:tcPr>
            <w:tcW w:w="4962" w:type="dxa"/>
          </w:tcPr>
          <w:p w14:paraId="13A791E6" w14:textId="77777777" w:rsidR="007C3602" w:rsidRPr="004622DD" w:rsidRDefault="007C3602" w:rsidP="005611D2">
            <w:pPr>
              <w:rPr>
                <w:rFonts w:ascii="Times New Roman" w:hAnsi="Times New Roman"/>
                <w:i/>
                <w:sz w:val="24"/>
                <w:szCs w:val="24"/>
              </w:rPr>
            </w:pPr>
          </w:p>
        </w:tc>
      </w:tr>
      <w:tr w:rsidR="004622DD" w:rsidRPr="004622DD" w14:paraId="38D1EC7F" w14:textId="77777777" w:rsidTr="007C3602">
        <w:tc>
          <w:tcPr>
            <w:tcW w:w="5211" w:type="dxa"/>
          </w:tcPr>
          <w:p w14:paraId="508F2CCD" w14:textId="77777777" w:rsidR="007C3602" w:rsidRPr="004622DD" w:rsidRDefault="007C3602" w:rsidP="005611D2">
            <w:pPr>
              <w:rPr>
                <w:rFonts w:ascii="Times New Roman" w:hAnsi="Times New Roman"/>
                <w:sz w:val="24"/>
                <w:szCs w:val="24"/>
              </w:rPr>
            </w:pPr>
            <w:r w:rsidRPr="004622DD">
              <w:rPr>
                <w:rFonts w:ascii="Times New Roman" w:hAnsi="Times New Roman"/>
                <w:sz w:val="24"/>
                <w:szCs w:val="24"/>
              </w:rPr>
              <w:t>Краткое описание внесенных изменений</w:t>
            </w:r>
            <w:r w:rsidR="005611D2" w:rsidRPr="004622DD">
              <w:rPr>
                <w:rFonts w:ascii="Times New Roman" w:hAnsi="Times New Roman"/>
                <w:sz w:val="24"/>
                <w:szCs w:val="24"/>
              </w:rPr>
              <w:t>*:</w:t>
            </w:r>
            <w:r w:rsidRPr="004622DD">
              <w:rPr>
                <w:rFonts w:ascii="Times New Roman" w:hAnsi="Times New Roman"/>
                <w:sz w:val="24"/>
                <w:szCs w:val="24"/>
              </w:rPr>
              <w:t xml:space="preserve"> </w:t>
            </w:r>
          </w:p>
        </w:tc>
        <w:tc>
          <w:tcPr>
            <w:tcW w:w="4962" w:type="dxa"/>
          </w:tcPr>
          <w:p w14:paraId="1FB689D1" w14:textId="77777777" w:rsidR="007C3602" w:rsidRPr="004622DD" w:rsidRDefault="007C3602" w:rsidP="007C3602">
            <w:pPr>
              <w:rPr>
                <w:rFonts w:ascii="Times New Roman" w:hAnsi="Times New Roman"/>
                <w:i/>
                <w:sz w:val="24"/>
                <w:szCs w:val="24"/>
              </w:rPr>
            </w:pPr>
          </w:p>
        </w:tc>
      </w:tr>
      <w:tr w:rsidR="004622DD" w:rsidRPr="004622DD" w14:paraId="59F9B6FF" w14:textId="77777777" w:rsidTr="006D6117">
        <w:tc>
          <w:tcPr>
            <w:tcW w:w="10173" w:type="dxa"/>
            <w:gridSpan w:val="2"/>
          </w:tcPr>
          <w:p w14:paraId="686A883F" w14:textId="77777777" w:rsidR="00CC3D36" w:rsidRPr="004622DD" w:rsidRDefault="00CC3D36" w:rsidP="006D6117">
            <w:pPr>
              <w:jc w:val="center"/>
              <w:rPr>
                <w:rFonts w:ascii="Times New Roman" w:hAnsi="Times New Roman"/>
                <w:b/>
                <w:sz w:val="24"/>
                <w:szCs w:val="24"/>
              </w:rPr>
            </w:pPr>
            <w:r w:rsidRPr="004622DD">
              <w:rPr>
                <w:rFonts w:ascii="Times New Roman" w:hAnsi="Times New Roman"/>
                <w:b/>
                <w:sz w:val="24"/>
                <w:szCs w:val="24"/>
              </w:rPr>
              <w:t>Информация об Эмитенте</w:t>
            </w:r>
          </w:p>
        </w:tc>
      </w:tr>
      <w:tr w:rsidR="004622DD" w:rsidRPr="004622DD" w14:paraId="6EFAE4CA" w14:textId="77777777" w:rsidTr="006D6117">
        <w:tc>
          <w:tcPr>
            <w:tcW w:w="5211" w:type="dxa"/>
          </w:tcPr>
          <w:p w14:paraId="5BEE33DF"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Полное фирменное наименование:</w:t>
            </w:r>
          </w:p>
        </w:tc>
        <w:tc>
          <w:tcPr>
            <w:tcW w:w="4962" w:type="dxa"/>
          </w:tcPr>
          <w:p w14:paraId="5C48C6AE" w14:textId="77777777" w:rsidR="00CC3D36" w:rsidRPr="004622DD" w:rsidRDefault="00CC3D36" w:rsidP="006D6117">
            <w:pPr>
              <w:rPr>
                <w:rFonts w:ascii="Times New Roman" w:hAnsi="Times New Roman"/>
                <w:sz w:val="24"/>
                <w:szCs w:val="24"/>
              </w:rPr>
            </w:pPr>
          </w:p>
        </w:tc>
      </w:tr>
      <w:tr w:rsidR="004622DD" w:rsidRPr="004622DD" w14:paraId="50AD6537" w14:textId="77777777" w:rsidTr="006D6117">
        <w:tc>
          <w:tcPr>
            <w:tcW w:w="5211" w:type="dxa"/>
          </w:tcPr>
          <w:p w14:paraId="2A280295"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Сокращенное фирменное наименование:</w:t>
            </w:r>
          </w:p>
        </w:tc>
        <w:tc>
          <w:tcPr>
            <w:tcW w:w="4962" w:type="dxa"/>
          </w:tcPr>
          <w:p w14:paraId="5BF7E8DE" w14:textId="77777777" w:rsidR="00CC3D36" w:rsidRPr="004622DD" w:rsidRDefault="00CC3D36" w:rsidP="006D6117">
            <w:pPr>
              <w:rPr>
                <w:rFonts w:ascii="Times New Roman" w:hAnsi="Times New Roman"/>
                <w:sz w:val="24"/>
                <w:szCs w:val="24"/>
              </w:rPr>
            </w:pPr>
          </w:p>
        </w:tc>
      </w:tr>
      <w:tr w:rsidR="004622DD" w:rsidRPr="004622DD" w14:paraId="7E979097" w14:textId="77777777" w:rsidTr="006D6117">
        <w:tc>
          <w:tcPr>
            <w:tcW w:w="5211" w:type="dxa"/>
          </w:tcPr>
          <w:p w14:paraId="2710BD4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Место нахождения:</w:t>
            </w:r>
          </w:p>
        </w:tc>
        <w:tc>
          <w:tcPr>
            <w:tcW w:w="4962" w:type="dxa"/>
          </w:tcPr>
          <w:p w14:paraId="483A45E0" w14:textId="77777777" w:rsidR="00CC3D36" w:rsidRPr="004622DD" w:rsidRDefault="00CC3D36" w:rsidP="006D6117">
            <w:pPr>
              <w:rPr>
                <w:rFonts w:ascii="Times New Roman" w:hAnsi="Times New Roman"/>
                <w:sz w:val="24"/>
                <w:szCs w:val="24"/>
              </w:rPr>
            </w:pPr>
          </w:p>
        </w:tc>
      </w:tr>
      <w:tr w:rsidR="004622DD" w:rsidRPr="004622DD" w14:paraId="1E9D9792" w14:textId="77777777" w:rsidTr="006D6117">
        <w:tc>
          <w:tcPr>
            <w:tcW w:w="5211" w:type="dxa"/>
          </w:tcPr>
          <w:p w14:paraId="1792F87A"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Адрес:</w:t>
            </w:r>
          </w:p>
        </w:tc>
        <w:tc>
          <w:tcPr>
            <w:tcW w:w="4962" w:type="dxa"/>
          </w:tcPr>
          <w:p w14:paraId="7C533177" w14:textId="77777777" w:rsidR="00CC3D36" w:rsidRPr="004622DD" w:rsidRDefault="00CC3D36" w:rsidP="006D6117">
            <w:pPr>
              <w:rPr>
                <w:rFonts w:ascii="Times New Roman" w:hAnsi="Times New Roman"/>
                <w:sz w:val="24"/>
                <w:szCs w:val="24"/>
              </w:rPr>
            </w:pPr>
          </w:p>
        </w:tc>
      </w:tr>
      <w:tr w:rsidR="004622DD" w:rsidRPr="004622DD" w14:paraId="29F88626" w14:textId="77777777" w:rsidTr="006D6117">
        <w:tc>
          <w:tcPr>
            <w:tcW w:w="5211" w:type="dxa"/>
          </w:tcPr>
          <w:p w14:paraId="1ECC80E7"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ИНН:</w:t>
            </w:r>
          </w:p>
        </w:tc>
        <w:tc>
          <w:tcPr>
            <w:tcW w:w="4962" w:type="dxa"/>
          </w:tcPr>
          <w:p w14:paraId="2679CEA0" w14:textId="77777777" w:rsidR="00CC3D36" w:rsidRPr="004622DD" w:rsidRDefault="00CC3D36" w:rsidP="006D6117">
            <w:pPr>
              <w:rPr>
                <w:rFonts w:ascii="Times New Roman" w:hAnsi="Times New Roman"/>
                <w:sz w:val="24"/>
                <w:szCs w:val="24"/>
              </w:rPr>
            </w:pPr>
          </w:p>
        </w:tc>
      </w:tr>
      <w:tr w:rsidR="004622DD" w:rsidRPr="004622DD" w14:paraId="6EE8C480" w14:textId="77777777" w:rsidTr="006D6117">
        <w:tc>
          <w:tcPr>
            <w:tcW w:w="5211" w:type="dxa"/>
          </w:tcPr>
          <w:p w14:paraId="3E3F383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ОГРН:</w:t>
            </w:r>
          </w:p>
        </w:tc>
        <w:tc>
          <w:tcPr>
            <w:tcW w:w="4962" w:type="dxa"/>
          </w:tcPr>
          <w:p w14:paraId="1A5CA313" w14:textId="77777777" w:rsidR="00CC3D36" w:rsidRPr="004622DD" w:rsidRDefault="00CC3D36" w:rsidP="006D6117">
            <w:pPr>
              <w:rPr>
                <w:rFonts w:ascii="Times New Roman" w:hAnsi="Times New Roman"/>
                <w:sz w:val="24"/>
                <w:szCs w:val="24"/>
              </w:rPr>
            </w:pPr>
          </w:p>
        </w:tc>
      </w:tr>
      <w:tr w:rsidR="004622DD" w:rsidRPr="004622DD" w14:paraId="594DC02F" w14:textId="77777777" w:rsidTr="006D6117">
        <w:tc>
          <w:tcPr>
            <w:tcW w:w="10173" w:type="dxa"/>
            <w:gridSpan w:val="2"/>
          </w:tcPr>
          <w:p w14:paraId="72C74FF8" w14:textId="77777777" w:rsidR="00CC3D36" w:rsidRPr="004622DD" w:rsidRDefault="00CC3D36" w:rsidP="006D6117">
            <w:pPr>
              <w:jc w:val="center"/>
              <w:rPr>
                <w:rFonts w:ascii="Times New Roman" w:hAnsi="Times New Roman"/>
                <w:b/>
                <w:sz w:val="24"/>
                <w:szCs w:val="24"/>
              </w:rPr>
            </w:pPr>
            <w:r w:rsidRPr="004622DD">
              <w:rPr>
                <w:rFonts w:ascii="Times New Roman" w:hAnsi="Times New Roman"/>
                <w:b/>
                <w:sz w:val="24"/>
                <w:szCs w:val="24"/>
              </w:rPr>
              <w:t xml:space="preserve">Информация о Держателе реестра, </w:t>
            </w:r>
          </w:p>
          <w:p w14:paraId="6353C578" w14:textId="77777777" w:rsidR="00CC3D36" w:rsidRPr="004622DD" w:rsidRDefault="00CC3D36" w:rsidP="006D6117">
            <w:pPr>
              <w:jc w:val="center"/>
              <w:rPr>
                <w:rFonts w:ascii="Times New Roman" w:hAnsi="Times New Roman"/>
                <w:b/>
                <w:sz w:val="24"/>
                <w:szCs w:val="24"/>
              </w:rPr>
            </w:pPr>
            <w:r w:rsidRPr="004622DD">
              <w:rPr>
                <w:rFonts w:ascii="Times New Roman" w:hAnsi="Times New Roman"/>
                <w:b/>
                <w:sz w:val="24"/>
                <w:szCs w:val="24"/>
              </w:rPr>
              <w:t xml:space="preserve">с которым прекращен (прекращается) </w:t>
            </w:r>
          </w:p>
          <w:p w14:paraId="1FCB677C" w14:textId="77777777" w:rsidR="00CC3D36" w:rsidRPr="004622DD" w:rsidRDefault="00CC3D36" w:rsidP="006D6117">
            <w:pPr>
              <w:jc w:val="center"/>
              <w:rPr>
                <w:rFonts w:ascii="Times New Roman" w:hAnsi="Times New Roman"/>
                <w:b/>
                <w:sz w:val="24"/>
                <w:szCs w:val="24"/>
              </w:rPr>
            </w:pPr>
            <w:r w:rsidRPr="004622DD">
              <w:rPr>
                <w:rFonts w:ascii="Times New Roman" w:hAnsi="Times New Roman"/>
                <w:b/>
                <w:sz w:val="24"/>
                <w:szCs w:val="24"/>
              </w:rPr>
              <w:t>договор на ведение реестра владельцев ценных бумаг</w:t>
            </w:r>
          </w:p>
        </w:tc>
      </w:tr>
      <w:tr w:rsidR="004622DD" w:rsidRPr="004622DD" w14:paraId="35C55F7C" w14:textId="77777777" w:rsidTr="006D6117">
        <w:tc>
          <w:tcPr>
            <w:tcW w:w="5211" w:type="dxa"/>
          </w:tcPr>
          <w:p w14:paraId="16D2B780"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Полное фирменное наименование</w:t>
            </w:r>
            <w:r w:rsidRPr="004622DD">
              <w:rPr>
                <w:rFonts w:ascii="Times New Roman" w:hAnsi="Times New Roman"/>
                <w:sz w:val="24"/>
                <w:szCs w:val="24"/>
                <w:lang w:val="en-US"/>
              </w:rPr>
              <w:t>:</w:t>
            </w:r>
          </w:p>
        </w:tc>
        <w:tc>
          <w:tcPr>
            <w:tcW w:w="4962" w:type="dxa"/>
          </w:tcPr>
          <w:p w14:paraId="2CD6569C" w14:textId="77777777" w:rsidR="00CC3D36" w:rsidRPr="004622DD" w:rsidRDefault="00CC3D36" w:rsidP="006D6117">
            <w:pPr>
              <w:rPr>
                <w:rFonts w:ascii="Times New Roman" w:hAnsi="Times New Roman"/>
                <w:sz w:val="24"/>
                <w:szCs w:val="24"/>
              </w:rPr>
            </w:pPr>
          </w:p>
        </w:tc>
      </w:tr>
      <w:tr w:rsidR="004622DD" w:rsidRPr="004622DD" w14:paraId="53974A82" w14:textId="77777777" w:rsidTr="006D6117">
        <w:tc>
          <w:tcPr>
            <w:tcW w:w="5211" w:type="dxa"/>
          </w:tcPr>
          <w:p w14:paraId="6FECF674"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Сокращенное фирменное наименование</w:t>
            </w:r>
            <w:r w:rsidRPr="004622DD">
              <w:rPr>
                <w:rFonts w:ascii="Times New Roman" w:hAnsi="Times New Roman"/>
                <w:sz w:val="24"/>
                <w:szCs w:val="24"/>
                <w:lang w:val="en-US"/>
              </w:rPr>
              <w:t>:</w:t>
            </w:r>
          </w:p>
        </w:tc>
        <w:tc>
          <w:tcPr>
            <w:tcW w:w="4962" w:type="dxa"/>
          </w:tcPr>
          <w:p w14:paraId="70B7BB3F" w14:textId="77777777" w:rsidR="00CC3D36" w:rsidRPr="004622DD" w:rsidRDefault="00CC3D36" w:rsidP="006D6117">
            <w:pPr>
              <w:rPr>
                <w:rFonts w:ascii="Times New Roman" w:hAnsi="Times New Roman"/>
                <w:sz w:val="24"/>
                <w:szCs w:val="24"/>
              </w:rPr>
            </w:pPr>
          </w:p>
        </w:tc>
      </w:tr>
      <w:tr w:rsidR="004622DD" w:rsidRPr="004622DD" w14:paraId="3A9543B2" w14:textId="77777777" w:rsidTr="006D6117">
        <w:tc>
          <w:tcPr>
            <w:tcW w:w="5211" w:type="dxa"/>
          </w:tcPr>
          <w:p w14:paraId="6E12495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Место нахождения</w:t>
            </w:r>
            <w:r w:rsidRPr="004622DD">
              <w:rPr>
                <w:rFonts w:ascii="Times New Roman" w:hAnsi="Times New Roman"/>
                <w:sz w:val="24"/>
                <w:szCs w:val="24"/>
                <w:lang w:val="en-US"/>
              </w:rPr>
              <w:t>:</w:t>
            </w:r>
          </w:p>
        </w:tc>
        <w:tc>
          <w:tcPr>
            <w:tcW w:w="4962" w:type="dxa"/>
          </w:tcPr>
          <w:p w14:paraId="4E94B94B" w14:textId="77777777" w:rsidR="00CC3D36" w:rsidRPr="004622DD" w:rsidRDefault="00CC3D36" w:rsidP="006D6117">
            <w:pPr>
              <w:rPr>
                <w:rFonts w:ascii="Times New Roman" w:hAnsi="Times New Roman"/>
                <w:sz w:val="24"/>
                <w:szCs w:val="24"/>
              </w:rPr>
            </w:pPr>
          </w:p>
        </w:tc>
      </w:tr>
      <w:tr w:rsidR="004622DD" w:rsidRPr="004622DD" w14:paraId="6B47D151" w14:textId="77777777" w:rsidTr="006D6117">
        <w:tc>
          <w:tcPr>
            <w:tcW w:w="5211" w:type="dxa"/>
          </w:tcPr>
          <w:p w14:paraId="0B52C827"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Адрес:</w:t>
            </w:r>
          </w:p>
        </w:tc>
        <w:tc>
          <w:tcPr>
            <w:tcW w:w="4962" w:type="dxa"/>
          </w:tcPr>
          <w:p w14:paraId="01D53466" w14:textId="77777777" w:rsidR="00CC3D36" w:rsidRPr="004622DD" w:rsidRDefault="00CC3D36" w:rsidP="006D6117">
            <w:pPr>
              <w:rPr>
                <w:rFonts w:ascii="Times New Roman" w:hAnsi="Times New Roman"/>
                <w:sz w:val="24"/>
                <w:szCs w:val="24"/>
              </w:rPr>
            </w:pPr>
          </w:p>
        </w:tc>
      </w:tr>
      <w:tr w:rsidR="004622DD" w:rsidRPr="004622DD" w14:paraId="6C05BD64" w14:textId="77777777" w:rsidTr="006D6117">
        <w:tc>
          <w:tcPr>
            <w:tcW w:w="5211" w:type="dxa"/>
          </w:tcPr>
          <w:p w14:paraId="3D360D56"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ИНН:</w:t>
            </w:r>
          </w:p>
        </w:tc>
        <w:tc>
          <w:tcPr>
            <w:tcW w:w="4962" w:type="dxa"/>
          </w:tcPr>
          <w:p w14:paraId="5DAA5EDA" w14:textId="77777777" w:rsidR="00CC3D36" w:rsidRPr="004622DD" w:rsidRDefault="00CC3D36" w:rsidP="006D6117">
            <w:pPr>
              <w:rPr>
                <w:rFonts w:ascii="Times New Roman" w:hAnsi="Times New Roman"/>
                <w:sz w:val="24"/>
                <w:szCs w:val="24"/>
              </w:rPr>
            </w:pPr>
          </w:p>
        </w:tc>
      </w:tr>
      <w:tr w:rsidR="004622DD" w:rsidRPr="004622DD" w14:paraId="6C5F3C52" w14:textId="77777777" w:rsidTr="006D6117">
        <w:tc>
          <w:tcPr>
            <w:tcW w:w="5211" w:type="dxa"/>
          </w:tcPr>
          <w:p w14:paraId="333F8A42"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ОГРН:</w:t>
            </w:r>
          </w:p>
        </w:tc>
        <w:tc>
          <w:tcPr>
            <w:tcW w:w="4962" w:type="dxa"/>
          </w:tcPr>
          <w:p w14:paraId="27A7D33B" w14:textId="77777777" w:rsidR="00CC3D36" w:rsidRPr="004622DD" w:rsidRDefault="00CC3D36" w:rsidP="006D6117">
            <w:pPr>
              <w:rPr>
                <w:rFonts w:ascii="Times New Roman" w:hAnsi="Times New Roman"/>
                <w:sz w:val="24"/>
                <w:szCs w:val="24"/>
              </w:rPr>
            </w:pPr>
          </w:p>
        </w:tc>
      </w:tr>
      <w:tr w:rsidR="004622DD" w:rsidRPr="004622DD" w14:paraId="2C84A935" w14:textId="77777777" w:rsidTr="006D6117">
        <w:tc>
          <w:tcPr>
            <w:tcW w:w="5211" w:type="dxa"/>
          </w:tcPr>
          <w:p w14:paraId="1C9A175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Основание прекращения договора на ведение реестра:</w:t>
            </w:r>
          </w:p>
        </w:tc>
        <w:tc>
          <w:tcPr>
            <w:tcW w:w="4962" w:type="dxa"/>
          </w:tcPr>
          <w:p w14:paraId="5E7E40B1" w14:textId="77777777" w:rsidR="00CC3D36" w:rsidRPr="004622DD" w:rsidRDefault="00CC3D36" w:rsidP="006D6117">
            <w:pPr>
              <w:rPr>
                <w:rFonts w:ascii="Times New Roman" w:hAnsi="Times New Roman"/>
                <w:sz w:val="24"/>
                <w:szCs w:val="24"/>
              </w:rPr>
            </w:pPr>
          </w:p>
        </w:tc>
      </w:tr>
      <w:tr w:rsidR="004622DD" w:rsidRPr="004622DD" w14:paraId="0E9E64FE" w14:textId="77777777" w:rsidTr="006D6117">
        <w:tc>
          <w:tcPr>
            <w:tcW w:w="5211" w:type="dxa"/>
          </w:tcPr>
          <w:p w14:paraId="785C2719"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Уполномоченный орган Эмитента, принявший решение о прекращении договора на ведение реестра*</w:t>
            </w:r>
            <w:r w:rsidR="005611D2" w:rsidRPr="004622DD">
              <w:rPr>
                <w:rFonts w:ascii="Times New Roman" w:hAnsi="Times New Roman"/>
                <w:sz w:val="24"/>
                <w:szCs w:val="24"/>
              </w:rPr>
              <w:t>*</w:t>
            </w:r>
            <w:r w:rsidRPr="004622DD">
              <w:rPr>
                <w:rFonts w:ascii="Times New Roman" w:hAnsi="Times New Roman"/>
                <w:sz w:val="24"/>
                <w:szCs w:val="24"/>
              </w:rPr>
              <w:t>:</w:t>
            </w:r>
          </w:p>
        </w:tc>
        <w:tc>
          <w:tcPr>
            <w:tcW w:w="4962" w:type="dxa"/>
          </w:tcPr>
          <w:p w14:paraId="0254E9EA" w14:textId="77777777" w:rsidR="00CC3D36" w:rsidRPr="004622DD" w:rsidRDefault="00CC3D36" w:rsidP="006D6117">
            <w:pPr>
              <w:rPr>
                <w:rFonts w:ascii="Times New Roman" w:hAnsi="Times New Roman"/>
                <w:sz w:val="24"/>
                <w:szCs w:val="24"/>
              </w:rPr>
            </w:pPr>
          </w:p>
        </w:tc>
      </w:tr>
      <w:tr w:rsidR="004622DD" w:rsidRPr="004622DD" w14:paraId="6071D727" w14:textId="77777777" w:rsidTr="006D6117">
        <w:tc>
          <w:tcPr>
            <w:tcW w:w="5211" w:type="dxa"/>
          </w:tcPr>
          <w:p w14:paraId="6D95137A" w14:textId="572B8EB2" w:rsidR="00CC3D36" w:rsidRPr="004622DD" w:rsidRDefault="00CC3D36" w:rsidP="000E7DAA">
            <w:pPr>
              <w:rPr>
                <w:rFonts w:ascii="Times New Roman" w:hAnsi="Times New Roman"/>
                <w:sz w:val="24"/>
                <w:szCs w:val="24"/>
              </w:rPr>
            </w:pPr>
            <w:r w:rsidRPr="004622DD">
              <w:rPr>
                <w:rFonts w:ascii="Times New Roman" w:hAnsi="Times New Roman"/>
                <w:sz w:val="24"/>
                <w:szCs w:val="24"/>
              </w:rPr>
              <w:t>Дата принятия решения о прекращении договора на ведение реестра органом Эмитента*:</w:t>
            </w:r>
          </w:p>
        </w:tc>
        <w:tc>
          <w:tcPr>
            <w:tcW w:w="4962" w:type="dxa"/>
          </w:tcPr>
          <w:p w14:paraId="0B1930CD" w14:textId="77777777" w:rsidR="00CC3D36" w:rsidRPr="004622DD" w:rsidRDefault="00CC3D36" w:rsidP="006D6117">
            <w:pPr>
              <w:rPr>
                <w:rFonts w:ascii="Times New Roman" w:hAnsi="Times New Roman"/>
                <w:sz w:val="24"/>
                <w:szCs w:val="24"/>
              </w:rPr>
            </w:pPr>
          </w:p>
        </w:tc>
      </w:tr>
      <w:tr w:rsidR="004622DD" w:rsidRPr="004622DD" w14:paraId="0671525F" w14:textId="77777777" w:rsidTr="006D6117">
        <w:tc>
          <w:tcPr>
            <w:tcW w:w="5211" w:type="dxa"/>
          </w:tcPr>
          <w:p w14:paraId="0A57D33B"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Дата прекращения действия договора на ведение реестра:</w:t>
            </w:r>
          </w:p>
        </w:tc>
        <w:tc>
          <w:tcPr>
            <w:tcW w:w="4962" w:type="dxa"/>
          </w:tcPr>
          <w:p w14:paraId="664F2CAA" w14:textId="77777777" w:rsidR="00CC3D36" w:rsidRPr="004622DD" w:rsidRDefault="00CC3D36" w:rsidP="006D6117">
            <w:pPr>
              <w:rPr>
                <w:rFonts w:ascii="Times New Roman" w:hAnsi="Times New Roman"/>
                <w:sz w:val="24"/>
                <w:szCs w:val="24"/>
              </w:rPr>
            </w:pPr>
          </w:p>
        </w:tc>
      </w:tr>
      <w:tr w:rsidR="004622DD" w:rsidRPr="004622DD" w14:paraId="5CE44EF5" w14:textId="77777777" w:rsidTr="006D6117">
        <w:tc>
          <w:tcPr>
            <w:tcW w:w="10173" w:type="dxa"/>
            <w:gridSpan w:val="2"/>
          </w:tcPr>
          <w:p w14:paraId="4471CD78" w14:textId="77777777" w:rsidR="00CC3D36" w:rsidRPr="004622DD" w:rsidRDefault="00CC3D36" w:rsidP="006D6117">
            <w:pPr>
              <w:jc w:val="center"/>
              <w:rPr>
                <w:rFonts w:ascii="Times New Roman" w:hAnsi="Times New Roman"/>
                <w:b/>
                <w:sz w:val="24"/>
                <w:szCs w:val="24"/>
              </w:rPr>
            </w:pPr>
            <w:r w:rsidRPr="004622DD">
              <w:rPr>
                <w:rFonts w:ascii="Times New Roman" w:hAnsi="Times New Roman"/>
                <w:b/>
                <w:sz w:val="24"/>
                <w:szCs w:val="24"/>
              </w:rPr>
              <w:t>Информация о новом Держателе реестра</w:t>
            </w:r>
          </w:p>
        </w:tc>
      </w:tr>
      <w:tr w:rsidR="004622DD" w:rsidRPr="004622DD" w14:paraId="747CAD2F" w14:textId="77777777" w:rsidTr="006D6117">
        <w:tc>
          <w:tcPr>
            <w:tcW w:w="5211" w:type="dxa"/>
          </w:tcPr>
          <w:p w14:paraId="3DB5E917"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lastRenderedPageBreak/>
              <w:t>Полное фирменное наименование</w:t>
            </w:r>
            <w:r w:rsidRPr="004622DD">
              <w:rPr>
                <w:rFonts w:ascii="Times New Roman" w:hAnsi="Times New Roman"/>
                <w:sz w:val="24"/>
                <w:szCs w:val="24"/>
                <w:lang w:val="en-US"/>
              </w:rPr>
              <w:t>:</w:t>
            </w:r>
          </w:p>
        </w:tc>
        <w:tc>
          <w:tcPr>
            <w:tcW w:w="4962" w:type="dxa"/>
          </w:tcPr>
          <w:p w14:paraId="06BBFA44" w14:textId="77777777" w:rsidR="00CC3D36" w:rsidRPr="004622DD" w:rsidRDefault="00CC3D36" w:rsidP="006D6117">
            <w:pPr>
              <w:rPr>
                <w:rFonts w:ascii="Times New Roman" w:hAnsi="Times New Roman"/>
                <w:sz w:val="24"/>
                <w:szCs w:val="24"/>
              </w:rPr>
            </w:pPr>
          </w:p>
        </w:tc>
      </w:tr>
      <w:tr w:rsidR="004622DD" w:rsidRPr="004622DD" w14:paraId="4F1AE1FB" w14:textId="77777777" w:rsidTr="006D6117">
        <w:tc>
          <w:tcPr>
            <w:tcW w:w="5211" w:type="dxa"/>
          </w:tcPr>
          <w:p w14:paraId="6E0CE3E6"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Сокращенное фирменное наименование</w:t>
            </w:r>
            <w:r w:rsidRPr="004622DD">
              <w:rPr>
                <w:rFonts w:ascii="Times New Roman" w:hAnsi="Times New Roman"/>
                <w:sz w:val="24"/>
                <w:szCs w:val="24"/>
                <w:lang w:val="en-US"/>
              </w:rPr>
              <w:t>:</w:t>
            </w:r>
          </w:p>
        </w:tc>
        <w:tc>
          <w:tcPr>
            <w:tcW w:w="4962" w:type="dxa"/>
          </w:tcPr>
          <w:p w14:paraId="7F8FEA42" w14:textId="77777777" w:rsidR="00CC3D36" w:rsidRPr="004622DD" w:rsidRDefault="00CC3D36" w:rsidP="006D6117">
            <w:pPr>
              <w:rPr>
                <w:rFonts w:ascii="Times New Roman" w:hAnsi="Times New Roman"/>
                <w:sz w:val="24"/>
                <w:szCs w:val="24"/>
              </w:rPr>
            </w:pPr>
          </w:p>
        </w:tc>
      </w:tr>
      <w:tr w:rsidR="004622DD" w:rsidRPr="004622DD" w14:paraId="7B068908" w14:textId="77777777" w:rsidTr="006D6117">
        <w:tc>
          <w:tcPr>
            <w:tcW w:w="5211" w:type="dxa"/>
          </w:tcPr>
          <w:p w14:paraId="555C4BB3"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Место нахождения</w:t>
            </w:r>
            <w:r w:rsidRPr="004622DD">
              <w:rPr>
                <w:rFonts w:ascii="Times New Roman" w:hAnsi="Times New Roman"/>
                <w:sz w:val="24"/>
                <w:szCs w:val="24"/>
                <w:lang w:val="en-US"/>
              </w:rPr>
              <w:t>:</w:t>
            </w:r>
          </w:p>
        </w:tc>
        <w:tc>
          <w:tcPr>
            <w:tcW w:w="4962" w:type="dxa"/>
          </w:tcPr>
          <w:p w14:paraId="50D0F2FC" w14:textId="77777777" w:rsidR="00CC3D36" w:rsidRPr="004622DD" w:rsidRDefault="00CC3D36" w:rsidP="006D6117">
            <w:pPr>
              <w:rPr>
                <w:rFonts w:ascii="Times New Roman" w:hAnsi="Times New Roman"/>
                <w:sz w:val="24"/>
                <w:szCs w:val="24"/>
              </w:rPr>
            </w:pPr>
          </w:p>
        </w:tc>
      </w:tr>
      <w:tr w:rsidR="004622DD" w:rsidRPr="004622DD" w14:paraId="5A3B1CFE" w14:textId="77777777" w:rsidTr="006D6117">
        <w:tc>
          <w:tcPr>
            <w:tcW w:w="5211" w:type="dxa"/>
          </w:tcPr>
          <w:p w14:paraId="44C3EFCB"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Адрес:</w:t>
            </w:r>
          </w:p>
        </w:tc>
        <w:tc>
          <w:tcPr>
            <w:tcW w:w="4962" w:type="dxa"/>
          </w:tcPr>
          <w:p w14:paraId="2BD30A33" w14:textId="77777777" w:rsidR="00CC3D36" w:rsidRPr="004622DD" w:rsidRDefault="00CC3D36" w:rsidP="006D6117">
            <w:pPr>
              <w:rPr>
                <w:rFonts w:ascii="Times New Roman" w:hAnsi="Times New Roman"/>
                <w:sz w:val="24"/>
                <w:szCs w:val="24"/>
              </w:rPr>
            </w:pPr>
          </w:p>
        </w:tc>
      </w:tr>
      <w:tr w:rsidR="004622DD" w:rsidRPr="004622DD" w14:paraId="4BAE3450" w14:textId="77777777" w:rsidTr="006D6117">
        <w:tc>
          <w:tcPr>
            <w:tcW w:w="5211" w:type="dxa"/>
          </w:tcPr>
          <w:p w14:paraId="28D42DA4"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ИНН</w:t>
            </w:r>
            <w:r w:rsidRPr="004622DD">
              <w:rPr>
                <w:rFonts w:ascii="Times New Roman" w:hAnsi="Times New Roman"/>
                <w:sz w:val="24"/>
                <w:szCs w:val="24"/>
                <w:lang w:val="en-US"/>
              </w:rPr>
              <w:t>:</w:t>
            </w:r>
          </w:p>
        </w:tc>
        <w:tc>
          <w:tcPr>
            <w:tcW w:w="4962" w:type="dxa"/>
          </w:tcPr>
          <w:p w14:paraId="6EE7BF99" w14:textId="77777777" w:rsidR="00CC3D36" w:rsidRPr="004622DD" w:rsidRDefault="00CC3D36" w:rsidP="006D6117">
            <w:pPr>
              <w:rPr>
                <w:rFonts w:ascii="Times New Roman" w:hAnsi="Times New Roman"/>
                <w:sz w:val="24"/>
                <w:szCs w:val="24"/>
              </w:rPr>
            </w:pPr>
          </w:p>
        </w:tc>
      </w:tr>
      <w:tr w:rsidR="004622DD" w:rsidRPr="004622DD" w14:paraId="0A5C3485" w14:textId="77777777" w:rsidTr="006D6117">
        <w:tc>
          <w:tcPr>
            <w:tcW w:w="5211" w:type="dxa"/>
          </w:tcPr>
          <w:p w14:paraId="7519B1E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ОГРН</w:t>
            </w:r>
            <w:r w:rsidRPr="004622DD">
              <w:rPr>
                <w:rFonts w:ascii="Times New Roman" w:hAnsi="Times New Roman"/>
                <w:sz w:val="24"/>
                <w:szCs w:val="24"/>
                <w:lang w:val="en-US"/>
              </w:rPr>
              <w:t>:</w:t>
            </w:r>
          </w:p>
        </w:tc>
        <w:tc>
          <w:tcPr>
            <w:tcW w:w="4962" w:type="dxa"/>
          </w:tcPr>
          <w:p w14:paraId="75CB111B" w14:textId="77777777" w:rsidR="00CC3D36" w:rsidRPr="004622DD" w:rsidRDefault="00CC3D36" w:rsidP="006D6117">
            <w:pPr>
              <w:rPr>
                <w:rFonts w:ascii="Times New Roman" w:hAnsi="Times New Roman"/>
                <w:sz w:val="24"/>
                <w:szCs w:val="24"/>
              </w:rPr>
            </w:pPr>
          </w:p>
        </w:tc>
      </w:tr>
      <w:tr w:rsidR="004622DD" w:rsidRPr="004622DD" w14:paraId="60614E62" w14:textId="77777777" w:rsidTr="006D6117">
        <w:tc>
          <w:tcPr>
            <w:tcW w:w="5211" w:type="dxa"/>
          </w:tcPr>
          <w:p w14:paraId="0E578199"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Дата принятия Эмитентом решения о заключении договора на ведение реестра:</w:t>
            </w:r>
          </w:p>
        </w:tc>
        <w:tc>
          <w:tcPr>
            <w:tcW w:w="4962" w:type="dxa"/>
          </w:tcPr>
          <w:p w14:paraId="4E1395A9" w14:textId="77777777" w:rsidR="00CC3D36" w:rsidRPr="004622DD" w:rsidRDefault="00CC3D36" w:rsidP="006D6117">
            <w:pPr>
              <w:rPr>
                <w:rFonts w:ascii="Times New Roman" w:hAnsi="Times New Roman"/>
                <w:sz w:val="24"/>
                <w:szCs w:val="24"/>
              </w:rPr>
            </w:pPr>
          </w:p>
        </w:tc>
      </w:tr>
      <w:tr w:rsidR="004622DD" w:rsidRPr="004622DD" w14:paraId="0F3F432E" w14:textId="77777777" w:rsidTr="006D6117">
        <w:tc>
          <w:tcPr>
            <w:tcW w:w="5211" w:type="dxa"/>
          </w:tcPr>
          <w:p w14:paraId="1008E537" w14:textId="5E3771E8" w:rsidR="00CC3D36" w:rsidRPr="004622DD" w:rsidRDefault="00CC3D36" w:rsidP="000E7DAA">
            <w:pPr>
              <w:rPr>
                <w:rFonts w:ascii="Times New Roman" w:hAnsi="Times New Roman"/>
                <w:sz w:val="24"/>
                <w:szCs w:val="24"/>
              </w:rPr>
            </w:pPr>
            <w:r w:rsidRPr="004622DD">
              <w:rPr>
                <w:rFonts w:ascii="Times New Roman" w:hAnsi="Times New Roman"/>
                <w:sz w:val="24"/>
                <w:szCs w:val="24"/>
              </w:rPr>
              <w:t>Уполномоченный орган Эмитента, принявший решение о заключении договора на ведение реестра:</w:t>
            </w:r>
          </w:p>
        </w:tc>
        <w:tc>
          <w:tcPr>
            <w:tcW w:w="4962" w:type="dxa"/>
          </w:tcPr>
          <w:p w14:paraId="404E19C4" w14:textId="77777777" w:rsidR="00CC3D36" w:rsidRPr="004622DD" w:rsidRDefault="00CC3D36" w:rsidP="006D6117">
            <w:pPr>
              <w:rPr>
                <w:rFonts w:ascii="Times New Roman" w:hAnsi="Times New Roman"/>
                <w:sz w:val="24"/>
                <w:szCs w:val="24"/>
              </w:rPr>
            </w:pPr>
          </w:p>
        </w:tc>
      </w:tr>
      <w:tr w:rsidR="004622DD" w:rsidRPr="004622DD" w14:paraId="1039EC6B" w14:textId="77777777" w:rsidTr="006D6117">
        <w:tc>
          <w:tcPr>
            <w:tcW w:w="5211" w:type="dxa"/>
          </w:tcPr>
          <w:p w14:paraId="0901006D"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Дата заключения договора на ведение реестра:</w:t>
            </w:r>
          </w:p>
        </w:tc>
        <w:tc>
          <w:tcPr>
            <w:tcW w:w="4962" w:type="dxa"/>
          </w:tcPr>
          <w:p w14:paraId="0679F85E" w14:textId="77777777" w:rsidR="00CC3D36" w:rsidRPr="004622DD" w:rsidRDefault="00CC3D36" w:rsidP="006D6117">
            <w:pPr>
              <w:rPr>
                <w:rFonts w:ascii="Times New Roman" w:hAnsi="Times New Roman"/>
                <w:sz w:val="24"/>
                <w:szCs w:val="24"/>
              </w:rPr>
            </w:pPr>
          </w:p>
        </w:tc>
      </w:tr>
    </w:tbl>
    <w:p w14:paraId="192F762D" w14:textId="77777777" w:rsidR="005611D2" w:rsidRPr="004622DD" w:rsidRDefault="005611D2" w:rsidP="005611D2">
      <w:pPr>
        <w:spacing w:after="0" w:line="240" w:lineRule="auto"/>
        <w:jc w:val="both"/>
        <w:rPr>
          <w:rFonts w:ascii="Times New Roman" w:hAnsi="Times New Roman"/>
          <w:sz w:val="24"/>
          <w:szCs w:val="24"/>
        </w:rPr>
      </w:pPr>
      <w:r w:rsidRPr="004622DD">
        <w:rPr>
          <w:rFonts w:ascii="Times New Roman" w:hAnsi="Times New Roman"/>
          <w:sz w:val="24"/>
          <w:szCs w:val="24"/>
        </w:rPr>
        <w:t>*</w:t>
      </w:r>
      <w:r w:rsidRPr="004622DD">
        <w:rPr>
          <w:rFonts w:ascii="Times New Roman" w:hAnsi="Times New Roman"/>
          <w:i/>
          <w:sz w:val="24"/>
          <w:szCs w:val="24"/>
        </w:rPr>
        <w:t xml:space="preserve"> </w:t>
      </w:r>
      <w:r w:rsidRPr="004622DD">
        <w:rPr>
          <w:rFonts w:ascii="Times New Roman" w:hAnsi="Times New Roman"/>
          <w:sz w:val="24"/>
          <w:szCs w:val="24"/>
        </w:rPr>
        <w:t>Заполняется в случае изменения (корректировки) ранее раскрытой (предоставленной) информации.</w:t>
      </w:r>
    </w:p>
    <w:p w14:paraId="4CD563C1" w14:textId="77777777" w:rsidR="00CC3D36" w:rsidRPr="004622DD" w:rsidRDefault="005611D2" w:rsidP="00CC3D36">
      <w:pPr>
        <w:spacing w:after="0" w:line="240" w:lineRule="auto"/>
        <w:jc w:val="both"/>
        <w:rPr>
          <w:rFonts w:ascii="Times New Roman" w:hAnsi="Times New Roman"/>
          <w:sz w:val="24"/>
          <w:szCs w:val="24"/>
        </w:rPr>
      </w:pPr>
      <w:r w:rsidRPr="004622DD">
        <w:rPr>
          <w:rFonts w:ascii="Times New Roman" w:hAnsi="Times New Roman"/>
          <w:sz w:val="24"/>
          <w:szCs w:val="24"/>
        </w:rPr>
        <w:t>*</w:t>
      </w:r>
      <w:r w:rsidR="00CC3D36" w:rsidRPr="004622DD">
        <w:rPr>
          <w:rFonts w:ascii="Times New Roman" w:hAnsi="Times New Roman"/>
          <w:sz w:val="24"/>
          <w:szCs w:val="24"/>
        </w:rPr>
        <w:t>* Указывается в случае принятия уполномоченным органом Эмитента решения о прекращении договора на ведение реестра владельцев ценных бумаг.</w:t>
      </w:r>
    </w:p>
    <w:p w14:paraId="3160C0ED" w14:textId="77777777" w:rsidR="00FC4AFC" w:rsidRPr="004622DD" w:rsidRDefault="00FC4AFC">
      <w:pPr>
        <w:rPr>
          <w:rFonts w:ascii="Times New Roman" w:hAnsi="Times New Roman"/>
          <w:sz w:val="24"/>
          <w:szCs w:val="24"/>
        </w:rPr>
      </w:pPr>
      <w:r w:rsidRPr="004622DD">
        <w:rPr>
          <w:rFonts w:ascii="Times New Roman" w:hAnsi="Times New Roman"/>
          <w:sz w:val="24"/>
          <w:szCs w:val="24"/>
        </w:rPr>
        <w:br w:type="page"/>
      </w:r>
    </w:p>
    <w:p w14:paraId="67D60775" w14:textId="77777777" w:rsidR="00CC3D36" w:rsidRPr="004622DD" w:rsidRDefault="00CC3D36" w:rsidP="00CC3D36">
      <w:pPr>
        <w:spacing w:after="0" w:line="240" w:lineRule="auto"/>
        <w:jc w:val="both"/>
        <w:rPr>
          <w:rFonts w:ascii="Times New Roman" w:hAnsi="Times New Roman"/>
          <w:sz w:val="24"/>
          <w:szCs w:val="24"/>
        </w:rPr>
      </w:pPr>
    </w:p>
    <w:p w14:paraId="18E8F8A9" w14:textId="77777777" w:rsidR="00CC3D36" w:rsidRPr="004622DD" w:rsidRDefault="00CC3D36" w:rsidP="00CC3D36">
      <w:pPr>
        <w:rPr>
          <w:rFonts w:ascii="Times New Roman" w:hAnsi="Times New Roman"/>
          <w:b/>
          <w:sz w:val="24"/>
          <w:szCs w:val="24"/>
        </w:rPr>
      </w:pPr>
      <w:r w:rsidRPr="004622DD">
        <w:rPr>
          <w:rFonts w:ascii="Times New Roman" w:hAnsi="Times New Roman"/>
          <w:b/>
          <w:sz w:val="24"/>
          <w:szCs w:val="24"/>
        </w:rPr>
        <w:t>Форма 7.2.</w:t>
      </w:r>
    </w:p>
    <w:p w14:paraId="3C98271D" w14:textId="77777777" w:rsidR="00CC3D36" w:rsidRPr="004622DD" w:rsidRDefault="00CC3D36" w:rsidP="00CC3D36">
      <w:pPr>
        <w:pStyle w:val="ConsPlusTitle"/>
        <w:jc w:val="center"/>
        <w:rPr>
          <w:rFonts w:ascii="Times New Roman" w:hAnsi="Times New Roman" w:cs="Times New Roman"/>
          <w:sz w:val="24"/>
          <w:szCs w:val="24"/>
        </w:rPr>
      </w:pPr>
      <w:r w:rsidRPr="004622DD">
        <w:rPr>
          <w:rFonts w:ascii="Times New Roman" w:hAnsi="Times New Roman" w:cs="Times New Roman"/>
          <w:sz w:val="24"/>
          <w:szCs w:val="24"/>
        </w:rPr>
        <w:t xml:space="preserve">Сообщение о дате начала ведения реестра владельцев ценных бумаг </w:t>
      </w:r>
    </w:p>
    <w:p w14:paraId="34215475" w14:textId="77777777" w:rsidR="00CC3D36" w:rsidRPr="004622DD" w:rsidRDefault="00CC3D36" w:rsidP="00CC3D36">
      <w:pPr>
        <w:pStyle w:val="ConsPlusTitle"/>
        <w:jc w:val="center"/>
        <w:rPr>
          <w:rFonts w:ascii="Times New Roman" w:hAnsi="Times New Roman" w:cs="Times New Roman"/>
          <w:sz w:val="24"/>
          <w:szCs w:val="24"/>
        </w:rPr>
      </w:pPr>
      <w:r w:rsidRPr="004622DD">
        <w:rPr>
          <w:rFonts w:ascii="Times New Roman" w:hAnsi="Times New Roman" w:cs="Times New Roman"/>
          <w:sz w:val="24"/>
          <w:szCs w:val="24"/>
        </w:rPr>
        <w:t xml:space="preserve">новым Держателем реестра </w:t>
      </w:r>
    </w:p>
    <w:p w14:paraId="7DB1ECEF" w14:textId="77777777" w:rsidR="00CC3D36" w:rsidRPr="004622DD" w:rsidRDefault="00CC3D36" w:rsidP="00CC3D36">
      <w:pPr>
        <w:pStyle w:val="ConsPlusTitle"/>
        <w:jc w:val="center"/>
        <w:rPr>
          <w:rFonts w:ascii="Times New Roman" w:hAnsi="Times New Roman" w:cs="Times New Roman"/>
          <w:sz w:val="24"/>
          <w:szCs w:val="24"/>
        </w:rPr>
      </w:pPr>
      <w:r w:rsidRPr="004622DD">
        <w:rPr>
          <w:rFonts w:ascii="Times New Roman" w:hAnsi="Times New Roman" w:cs="Times New Roman"/>
          <w:sz w:val="24"/>
          <w:szCs w:val="24"/>
        </w:rPr>
        <w:t>в соответствии с Указанием Банка России от 23.08.2016 № 4107-У</w:t>
      </w:r>
    </w:p>
    <w:p w14:paraId="2DDB8443" w14:textId="77777777" w:rsidR="00CC3D36" w:rsidRPr="004622DD" w:rsidRDefault="00CC3D36" w:rsidP="00CC3D36">
      <w:pPr>
        <w:pStyle w:val="ConsPlusTitle"/>
        <w:jc w:val="center"/>
        <w:rPr>
          <w:rFonts w:ascii="Times New Roman" w:hAnsi="Times New Roman" w:cs="Times New Roman"/>
          <w:sz w:val="24"/>
          <w:szCs w:val="24"/>
        </w:rPr>
      </w:pPr>
    </w:p>
    <w:tbl>
      <w:tblPr>
        <w:tblStyle w:val="af0"/>
        <w:tblW w:w="10173" w:type="dxa"/>
        <w:tblLook w:val="04A0" w:firstRow="1" w:lastRow="0" w:firstColumn="1" w:lastColumn="0" w:noHBand="0" w:noVBand="1"/>
      </w:tblPr>
      <w:tblGrid>
        <w:gridCol w:w="5211"/>
        <w:gridCol w:w="4962"/>
      </w:tblGrid>
      <w:tr w:rsidR="004622DD" w:rsidRPr="004622DD" w14:paraId="2575C32C" w14:textId="77777777" w:rsidTr="006D6117">
        <w:tc>
          <w:tcPr>
            <w:tcW w:w="5211" w:type="dxa"/>
          </w:tcPr>
          <w:p w14:paraId="596DC67F" w14:textId="77777777" w:rsidR="005611D2" w:rsidRPr="004622DD" w:rsidRDefault="005611D2" w:rsidP="006D6117">
            <w:pPr>
              <w:rPr>
                <w:rFonts w:ascii="Times New Roman" w:hAnsi="Times New Roman"/>
                <w:sz w:val="24"/>
                <w:szCs w:val="24"/>
              </w:rPr>
            </w:pPr>
            <w:r w:rsidRPr="004622DD">
              <w:rPr>
                <w:rFonts w:ascii="Times New Roman" w:hAnsi="Times New Roman"/>
                <w:sz w:val="24"/>
                <w:szCs w:val="24"/>
              </w:rPr>
              <w:t>Вид сообщения:</w:t>
            </w:r>
          </w:p>
        </w:tc>
        <w:tc>
          <w:tcPr>
            <w:tcW w:w="4962" w:type="dxa"/>
          </w:tcPr>
          <w:p w14:paraId="6364CCE7" w14:textId="77777777" w:rsidR="005611D2" w:rsidRPr="004622DD" w:rsidRDefault="005611D2" w:rsidP="005611D2">
            <w:pPr>
              <w:rPr>
                <w:rFonts w:ascii="Times New Roman" w:hAnsi="Times New Roman"/>
                <w:i/>
                <w:sz w:val="24"/>
                <w:szCs w:val="24"/>
              </w:rPr>
            </w:pPr>
            <w:r w:rsidRPr="004622DD">
              <w:rPr>
                <w:rFonts w:ascii="Times New Roman" w:hAnsi="Times New Roman"/>
                <w:i/>
                <w:sz w:val="24"/>
                <w:szCs w:val="24"/>
              </w:rPr>
              <w:t xml:space="preserve">Первичное сообщение/  </w:t>
            </w:r>
          </w:p>
          <w:p w14:paraId="2D15A0CC" w14:textId="77777777" w:rsidR="005611D2" w:rsidRPr="004622DD" w:rsidRDefault="005611D2" w:rsidP="005611D2">
            <w:pPr>
              <w:rPr>
                <w:rFonts w:ascii="Times New Roman" w:hAnsi="Times New Roman"/>
                <w:i/>
                <w:sz w:val="24"/>
                <w:szCs w:val="24"/>
              </w:rPr>
            </w:pPr>
            <w:r w:rsidRPr="004622DD">
              <w:rPr>
                <w:rFonts w:ascii="Times New Roman" w:hAnsi="Times New Roman"/>
                <w:i/>
                <w:sz w:val="24"/>
                <w:szCs w:val="24"/>
              </w:rPr>
              <w:t xml:space="preserve">Сообщение для изменения (корректировки) </w:t>
            </w:r>
          </w:p>
          <w:p w14:paraId="31C674A6" w14:textId="77777777" w:rsidR="005611D2" w:rsidRPr="004622DD" w:rsidRDefault="005611D2" w:rsidP="005611D2">
            <w:pPr>
              <w:rPr>
                <w:rFonts w:ascii="Times New Roman" w:hAnsi="Times New Roman"/>
                <w:sz w:val="24"/>
                <w:szCs w:val="24"/>
              </w:rPr>
            </w:pPr>
            <w:r w:rsidRPr="004622DD">
              <w:rPr>
                <w:rFonts w:ascii="Times New Roman" w:hAnsi="Times New Roman"/>
                <w:i/>
                <w:sz w:val="24"/>
                <w:szCs w:val="24"/>
              </w:rPr>
              <w:t>ранее раскрытой (предоставленной) информации</w:t>
            </w:r>
          </w:p>
        </w:tc>
      </w:tr>
      <w:tr w:rsidR="004622DD" w:rsidRPr="004622DD" w14:paraId="5835B153" w14:textId="77777777" w:rsidTr="006D6117">
        <w:tc>
          <w:tcPr>
            <w:tcW w:w="5211" w:type="dxa"/>
          </w:tcPr>
          <w:p w14:paraId="31CD31AC" w14:textId="77777777" w:rsidR="00CC3D36" w:rsidRPr="004622DD" w:rsidRDefault="002938C4" w:rsidP="006D6117">
            <w:pPr>
              <w:rPr>
                <w:rFonts w:ascii="Times New Roman" w:hAnsi="Times New Roman"/>
                <w:sz w:val="24"/>
                <w:szCs w:val="24"/>
              </w:rPr>
            </w:pPr>
            <w:r w:rsidRPr="004622DD">
              <w:rPr>
                <w:rFonts w:ascii="Times New Roman" w:hAnsi="Times New Roman"/>
                <w:sz w:val="24"/>
                <w:szCs w:val="24"/>
              </w:rPr>
              <w:t>Сообщение, информация в котором изменяется (корректируется) (наименование сообщения, дата направления в НРД)*:</w:t>
            </w:r>
          </w:p>
        </w:tc>
        <w:tc>
          <w:tcPr>
            <w:tcW w:w="4962" w:type="dxa"/>
          </w:tcPr>
          <w:p w14:paraId="27F7604A" w14:textId="77777777" w:rsidR="00CC3D36" w:rsidRPr="004622DD" w:rsidRDefault="00CC3D36" w:rsidP="006D6117">
            <w:pPr>
              <w:rPr>
                <w:rFonts w:ascii="Times New Roman" w:hAnsi="Times New Roman"/>
                <w:sz w:val="24"/>
                <w:szCs w:val="24"/>
              </w:rPr>
            </w:pPr>
          </w:p>
        </w:tc>
      </w:tr>
      <w:tr w:rsidR="004622DD" w:rsidRPr="004622DD" w14:paraId="68DE9241" w14:textId="77777777" w:rsidTr="006D6117">
        <w:tc>
          <w:tcPr>
            <w:tcW w:w="5211" w:type="dxa"/>
          </w:tcPr>
          <w:p w14:paraId="1EE0B112" w14:textId="77777777" w:rsidR="005611D2" w:rsidRPr="004622DD" w:rsidRDefault="005611D2" w:rsidP="006D6117">
            <w:pPr>
              <w:rPr>
                <w:rFonts w:ascii="Times New Roman" w:hAnsi="Times New Roman"/>
                <w:sz w:val="24"/>
                <w:szCs w:val="24"/>
              </w:rPr>
            </w:pPr>
            <w:r w:rsidRPr="004622DD">
              <w:rPr>
                <w:rFonts w:ascii="Times New Roman" w:hAnsi="Times New Roman"/>
                <w:sz w:val="24"/>
                <w:szCs w:val="24"/>
              </w:rPr>
              <w:t>Краткое описание внесенных изменений*:</w:t>
            </w:r>
          </w:p>
        </w:tc>
        <w:tc>
          <w:tcPr>
            <w:tcW w:w="4962" w:type="dxa"/>
          </w:tcPr>
          <w:p w14:paraId="2CF5B2F1" w14:textId="77777777" w:rsidR="005611D2" w:rsidRPr="004622DD" w:rsidRDefault="005611D2" w:rsidP="006D6117">
            <w:pPr>
              <w:rPr>
                <w:rFonts w:ascii="Times New Roman" w:hAnsi="Times New Roman"/>
                <w:sz w:val="24"/>
                <w:szCs w:val="24"/>
              </w:rPr>
            </w:pPr>
          </w:p>
        </w:tc>
      </w:tr>
      <w:tr w:rsidR="004622DD" w:rsidRPr="004622DD" w14:paraId="63D48A79" w14:textId="77777777" w:rsidTr="00F1402C">
        <w:tc>
          <w:tcPr>
            <w:tcW w:w="10173" w:type="dxa"/>
            <w:gridSpan w:val="2"/>
          </w:tcPr>
          <w:p w14:paraId="3D9DA520" w14:textId="77777777" w:rsidR="005611D2" w:rsidRPr="004622DD" w:rsidRDefault="005611D2" w:rsidP="005611D2">
            <w:pPr>
              <w:jc w:val="center"/>
              <w:rPr>
                <w:rFonts w:ascii="Times New Roman" w:hAnsi="Times New Roman"/>
                <w:sz w:val="24"/>
                <w:szCs w:val="24"/>
              </w:rPr>
            </w:pPr>
            <w:r w:rsidRPr="004622DD">
              <w:rPr>
                <w:rFonts w:ascii="Times New Roman" w:hAnsi="Times New Roman"/>
                <w:b/>
                <w:sz w:val="24"/>
                <w:szCs w:val="24"/>
              </w:rPr>
              <w:t>Информация об Эмитенте</w:t>
            </w:r>
          </w:p>
        </w:tc>
      </w:tr>
      <w:tr w:rsidR="004622DD" w:rsidRPr="004622DD" w14:paraId="6744038E" w14:textId="77777777" w:rsidTr="006D6117">
        <w:tc>
          <w:tcPr>
            <w:tcW w:w="5211" w:type="dxa"/>
          </w:tcPr>
          <w:p w14:paraId="6BD13998" w14:textId="77777777" w:rsidR="005611D2" w:rsidRPr="004622DD" w:rsidRDefault="005611D2" w:rsidP="006D6117">
            <w:pPr>
              <w:rPr>
                <w:rFonts w:ascii="Times New Roman" w:hAnsi="Times New Roman"/>
                <w:sz w:val="24"/>
                <w:szCs w:val="24"/>
              </w:rPr>
            </w:pPr>
            <w:r w:rsidRPr="004622DD">
              <w:rPr>
                <w:rFonts w:ascii="Times New Roman" w:hAnsi="Times New Roman"/>
                <w:sz w:val="24"/>
                <w:szCs w:val="24"/>
              </w:rPr>
              <w:t>Полное фирменное наименование:</w:t>
            </w:r>
          </w:p>
        </w:tc>
        <w:tc>
          <w:tcPr>
            <w:tcW w:w="4962" w:type="dxa"/>
          </w:tcPr>
          <w:p w14:paraId="549B5CCD" w14:textId="77777777" w:rsidR="005611D2" w:rsidRPr="004622DD" w:rsidRDefault="005611D2" w:rsidP="006D6117">
            <w:pPr>
              <w:rPr>
                <w:rFonts w:ascii="Times New Roman" w:hAnsi="Times New Roman"/>
                <w:sz w:val="24"/>
                <w:szCs w:val="24"/>
              </w:rPr>
            </w:pPr>
          </w:p>
        </w:tc>
      </w:tr>
      <w:tr w:rsidR="004622DD" w:rsidRPr="004622DD" w14:paraId="3BFDA15B" w14:textId="77777777" w:rsidTr="006D6117">
        <w:tc>
          <w:tcPr>
            <w:tcW w:w="5211" w:type="dxa"/>
          </w:tcPr>
          <w:p w14:paraId="37494BAF"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Сокращенное фирменное наименование:</w:t>
            </w:r>
          </w:p>
        </w:tc>
        <w:tc>
          <w:tcPr>
            <w:tcW w:w="4962" w:type="dxa"/>
          </w:tcPr>
          <w:p w14:paraId="11E93E09" w14:textId="77777777" w:rsidR="00CC3D36" w:rsidRPr="004622DD" w:rsidRDefault="00CC3D36" w:rsidP="006D6117">
            <w:pPr>
              <w:rPr>
                <w:rFonts w:ascii="Times New Roman" w:hAnsi="Times New Roman"/>
                <w:sz w:val="24"/>
                <w:szCs w:val="24"/>
              </w:rPr>
            </w:pPr>
          </w:p>
        </w:tc>
      </w:tr>
      <w:tr w:rsidR="004622DD" w:rsidRPr="004622DD" w14:paraId="075468E0" w14:textId="77777777" w:rsidTr="006D6117">
        <w:tc>
          <w:tcPr>
            <w:tcW w:w="5211" w:type="dxa"/>
          </w:tcPr>
          <w:p w14:paraId="0C2401D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Место нахождения:</w:t>
            </w:r>
          </w:p>
        </w:tc>
        <w:tc>
          <w:tcPr>
            <w:tcW w:w="4962" w:type="dxa"/>
          </w:tcPr>
          <w:p w14:paraId="5C677084" w14:textId="77777777" w:rsidR="00CC3D36" w:rsidRPr="004622DD" w:rsidRDefault="00CC3D36" w:rsidP="006D6117">
            <w:pPr>
              <w:rPr>
                <w:rFonts w:ascii="Times New Roman" w:hAnsi="Times New Roman"/>
                <w:sz w:val="24"/>
                <w:szCs w:val="24"/>
              </w:rPr>
            </w:pPr>
          </w:p>
        </w:tc>
      </w:tr>
      <w:tr w:rsidR="004622DD" w:rsidRPr="004622DD" w14:paraId="40DAEB04" w14:textId="77777777" w:rsidTr="006D6117">
        <w:tc>
          <w:tcPr>
            <w:tcW w:w="5211" w:type="dxa"/>
          </w:tcPr>
          <w:p w14:paraId="4C480296"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Адрес:</w:t>
            </w:r>
          </w:p>
        </w:tc>
        <w:tc>
          <w:tcPr>
            <w:tcW w:w="4962" w:type="dxa"/>
          </w:tcPr>
          <w:p w14:paraId="01980A97" w14:textId="77777777" w:rsidR="00CC3D36" w:rsidRPr="004622DD" w:rsidRDefault="00CC3D36" w:rsidP="006D6117">
            <w:pPr>
              <w:rPr>
                <w:rFonts w:ascii="Times New Roman" w:hAnsi="Times New Roman"/>
                <w:sz w:val="24"/>
                <w:szCs w:val="24"/>
              </w:rPr>
            </w:pPr>
          </w:p>
        </w:tc>
      </w:tr>
      <w:tr w:rsidR="004622DD" w:rsidRPr="004622DD" w14:paraId="3EA9F0DB" w14:textId="77777777" w:rsidTr="006D6117">
        <w:tc>
          <w:tcPr>
            <w:tcW w:w="5211" w:type="dxa"/>
          </w:tcPr>
          <w:p w14:paraId="2976E015"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ИНН:</w:t>
            </w:r>
          </w:p>
        </w:tc>
        <w:tc>
          <w:tcPr>
            <w:tcW w:w="4962" w:type="dxa"/>
          </w:tcPr>
          <w:p w14:paraId="507F4C96" w14:textId="77777777" w:rsidR="00CC3D36" w:rsidRPr="004622DD" w:rsidRDefault="00CC3D36" w:rsidP="006D6117">
            <w:pPr>
              <w:rPr>
                <w:rFonts w:ascii="Times New Roman" w:hAnsi="Times New Roman"/>
                <w:sz w:val="24"/>
                <w:szCs w:val="24"/>
              </w:rPr>
            </w:pPr>
          </w:p>
        </w:tc>
      </w:tr>
      <w:tr w:rsidR="004622DD" w:rsidRPr="004622DD" w14:paraId="7C6686AD" w14:textId="77777777" w:rsidTr="006D6117">
        <w:tc>
          <w:tcPr>
            <w:tcW w:w="5211" w:type="dxa"/>
          </w:tcPr>
          <w:p w14:paraId="1889DDA6"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ОГРН:</w:t>
            </w:r>
          </w:p>
        </w:tc>
        <w:tc>
          <w:tcPr>
            <w:tcW w:w="4962" w:type="dxa"/>
          </w:tcPr>
          <w:p w14:paraId="7C08E5D8" w14:textId="77777777" w:rsidR="00CC3D36" w:rsidRPr="004622DD" w:rsidRDefault="00CC3D36" w:rsidP="006D6117">
            <w:pPr>
              <w:rPr>
                <w:rFonts w:ascii="Times New Roman" w:hAnsi="Times New Roman"/>
                <w:sz w:val="24"/>
                <w:szCs w:val="24"/>
              </w:rPr>
            </w:pPr>
          </w:p>
        </w:tc>
      </w:tr>
      <w:tr w:rsidR="004622DD" w:rsidRPr="004622DD" w14:paraId="16C293FD" w14:textId="77777777" w:rsidTr="006D6117">
        <w:tc>
          <w:tcPr>
            <w:tcW w:w="10173" w:type="dxa"/>
            <w:gridSpan w:val="2"/>
          </w:tcPr>
          <w:p w14:paraId="04499AC1" w14:textId="77777777" w:rsidR="00CC3D36" w:rsidRPr="004622DD" w:rsidRDefault="00CC3D36" w:rsidP="006D6117">
            <w:pPr>
              <w:jc w:val="center"/>
              <w:rPr>
                <w:rFonts w:ascii="Times New Roman" w:hAnsi="Times New Roman"/>
                <w:b/>
                <w:sz w:val="24"/>
                <w:szCs w:val="24"/>
              </w:rPr>
            </w:pPr>
            <w:r w:rsidRPr="004622DD">
              <w:rPr>
                <w:rFonts w:ascii="Times New Roman" w:hAnsi="Times New Roman"/>
                <w:b/>
                <w:sz w:val="24"/>
                <w:szCs w:val="24"/>
              </w:rPr>
              <w:t>Информация о Держателе реестра, с которым заключен договор на ведение реестра владельцев ценных бумаг</w:t>
            </w:r>
          </w:p>
        </w:tc>
      </w:tr>
      <w:tr w:rsidR="004622DD" w:rsidRPr="004622DD" w14:paraId="46B7120A" w14:textId="77777777" w:rsidTr="006D6117">
        <w:tc>
          <w:tcPr>
            <w:tcW w:w="5211" w:type="dxa"/>
          </w:tcPr>
          <w:p w14:paraId="41B41B64"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Полное фирменное наименование:</w:t>
            </w:r>
          </w:p>
        </w:tc>
        <w:tc>
          <w:tcPr>
            <w:tcW w:w="4962" w:type="dxa"/>
          </w:tcPr>
          <w:p w14:paraId="358B93EF" w14:textId="77777777" w:rsidR="00CC3D36" w:rsidRPr="004622DD" w:rsidRDefault="00CC3D36" w:rsidP="006D6117">
            <w:pPr>
              <w:rPr>
                <w:rFonts w:ascii="Times New Roman" w:hAnsi="Times New Roman"/>
                <w:sz w:val="24"/>
                <w:szCs w:val="24"/>
              </w:rPr>
            </w:pPr>
          </w:p>
        </w:tc>
      </w:tr>
      <w:tr w:rsidR="004622DD" w:rsidRPr="004622DD" w14:paraId="5528F515" w14:textId="77777777" w:rsidTr="006D6117">
        <w:tc>
          <w:tcPr>
            <w:tcW w:w="5211" w:type="dxa"/>
          </w:tcPr>
          <w:p w14:paraId="783BD7C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Сокращенное фирменное наименование:</w:t>
            </w:r>
          </w:p>
        </w:tc>
        <w:tc>
          <w:tcPr>
            <w:tcW w:w="4962" w:type="dxa"/>
          </w:tcPr>
          <w:p w14:paraId="2AD1FECE" w14:textId="77777777" w:rsidR="00CC3D36" w:rsidRPr="004622DD" w:rsidRDefault="00CC3D36" w:rsidP="006D6117">
            <w:pPr>
              <w:rPr>
                <w:rFonts w:ascii="Times New Roman" w:hAnsi="Times New Roman"/>
                <w:sz w:val="24"/>
                <w:szCs w:val="24"/>
              </w:rPr>
            </w:pPr>
          </w:p>
        </w:tc>
      </w:tr>
      <w:tr w:rsidR="004622DD" w:rsidRPr="004622DD" w14:paraId="65604306" w14:textId="77777777" w:rsidTr="006D6117">
        <w:tc>
          <w:tcPr>
            <w:tcW w:w="5211" w:type="dxa"/>
          </w:tcPr>
          <w:p w14:paraId="1F4F1513"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Место нахождения:</w:t>
            </w:r>
          </w:p>
        </w:tc>
        <w:tc>
          <w:tcPr>
            <w:tcW w:w="4962" w:type="dxa"/>
          </w:tcPr>
          <w:p w14:paraId="37E849B4" w14:textId="77777777" w:rsidR="00CC3D36" w:rsidRPr="004622DD" w:rsidRDefault="00CC3D36" w:rsidP="006D6117">
            <w:pPr>
              <w:rPr>
                <w:rFonts w:ascii="Times New Roman" w:hAnsi="Times New Roman"/>
                <w:sz w:val="24"/>
                <w:szCs w:val="24"/>
              </w:rPr>
            </w:pPr>
          </w:p>
        </w:tc>
      </w:tr>
      <w:tr w:rsidR="004622DD" w:rsidRPr="004622DD" w14:paraId="6D41635E" w14:textId="77777777" w:rsidTr="006D6117">
        <w:tc>
          <w:tcPr>
            <w:tcW w:w="5211" w:type="dxa"/>
          </w:tcPr>
          <w:p w14:paraId="38F825B5"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Адрес:</w:t>
            </w:r>
          </w:p>
        </w:tc>
        <w:tc>
          <w:tcPr>
            <w:tcW w:w="4962" w:type="dxa"/>
          </w:tcPr>
          <w:p w14:paraId="22CB5324" w14:textId="77777777" w:rsidR="00CC3D36" w:rsidRPr="004622DD" w:rsidRDefault="00CC3D36" w:rsidP="006D6117">
            <w:pPr>
              <w:rPr>
                <w:rFonts w:ascii="Times New Roman" w:hAnsi="Times New Roman"/>
                <w:sz w:val="24"/>
                <w:szCs w:val="24"/>
              </w:rPr>
            </w:pPr>
          </w:p>
        </w:tc>
      </w:tr>
      <w:tr w:rsidR="004622DD" w:rsidRPr="004622DD" w14:paraId="24A22A4D" w14:textId="77777777" w:rsidTr="006D6117">
        <w:tc>
          <w:tcPr>
            <w:tcW w:w="5211" w:type="dxa"/>
          </w:tcPr>
          <w:p w14:paraId="008DFE72"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ИНН:</w:t>
            </w:r>
          </w:p>
        </w:tc>
        <w:tc>
          <w:tcPr>
            <w:tcW w:w="4962" w:type="dxa"/>
          </w:tcPr>
          <w:p w14:paraId="6267011A" w14:textId="77777777" w:rsidR="00CC3D36" w:rsidRPr="004622DD" w:rsidRDefault="00CC3D36" w:rsidP="006D6117">
            <w:pPr>
              <w:rPr>
                <w:rFonts w:ascii="Times New Roman" w:hAnsi="Times New Roman"/>
                <w:sz w:val="24"/>
                <w:szCs w:val="24"/>
              </w:rPr>
            </w:pPr>
          </w:p>
        </w:tc>
      </w:tr>
      <w:tr w:rsidR="004622DD" w:rsidRPr="004622DD" w14:paraId="406FB04A" w14:textId="77777777" w:rsidTr="006D6117">
        <w:tc>
          <w:tcPr>
            <w:tcW w:w="5211" w:type="dxa"/>
          </w:tcPr>
          <w:p w14:paraId="7C3D8178"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ОГРН:</w:t>
            </w:r>
          </w:p>
        </w:tc>
        <w:tc>
          <w:tcPr>
            <w:tcW w:w="4962" w:type="dxa"/>
          </w:tcPr>
          <w:p w14:paraId="5E9CCCF5" w14:textId="77777777" w:rsidR="00CC3D36" w:rsidRPr="004622DD" w:rsidRDefault="00CC3D36" w:rsidP="006D6117">
            <w:pPr>
              <w:rPr>
                <w:rFonts w:ascii="Times New Roman" w:hAnsi="Times New Roman"/>
                <w:sz w:val="24"/>
                <w:szCs w:val="24"/>
              </w:rPr>
            </w:pPr>
          </w:p>
        </w:tc>
      </w:tr>
      <w:tr w:rsidR="004622DD" w:rsidRPr="004622DD" w14:paraId="0522C526" w14:textId="77777777" w:rsidTr="006D6117">
        <w:tc>
          <w:tcPr>
            <w:tcW w:w="5211" w:type="dxa"/>
          </w:tcPr>
          <w:p w14:paraId="17CAE632" w14:textId="77777777" w:rsidR="00CC3D36" w:rsidRPr="004622DD" w:rsidRDefault="00CC3D36" w:rsidP="006D6117">
            <w:pPr>
              <w:rPr>
                <w:rFonts w:ascii="Times New Roman" w:hAnsi="Times New Roman"/>
                <w:sz w:val="24"/>
                <w:szCs w:val="24"/>
              </w:rPr>
            </w:pPr>
            <w:r w:rsidRPr="004622DD">
              <w:rPr>
                <w:rFonts w:ascii="Times New Roman" w:hAnsi="Times New Roman"/>
                <w:sz w:val="24"/>
                <w:szCs w:val="24"/>
              </w:rPr>
              <w:t>Дата, с которой начато ведение реестра владельцев ценных бумаг:</w:t>
            </w:r>
          </w:p>
        </w:tc>
        <w:tc>
          <w:tcPr>
            <w:tcW w:w="4962" w:type="dxa"/>
          </w:tcPr>
          <w:p w14:paraId="5DEDC170" w14:textId="77777777" w:rsidR="00CC3D36" w:rsidRPr="004622DD" w:rsidRDefault="00CC3D36" w:rsidP="006D6117">
            <w:pPr>
              <w:rPr>
                <w:rFonts w:ascii="Times New Roman" w:hAnsi="Times New Roman"/>
                <w:sz w:val="24"/>
                <w:szCs w:val="24"/>
              </w:rPr>
            </w:pPr>
          </w:p>
        </w:tc>
      </w:tr>
    </w:tbl>
    <w:p w14:paraId="21F20604" w14:textId="77777777" w:rsidR="005611D2" w:rsidRPr="004622DD" w:rsidRDefault="005611D2" w:rsidP="00AF0FFD">
      <w:pPr>
        <w:rPr>
          <w:rFonts w:ascii="Times New Roman" w:hAnsi="Times New Roman"/>
          <w:sz w:val="24"/>
          <w:szCs w:val="24"/>
        </w:rPr>
      </w:pPr>
      <w:r w:rsidRPr="004622DD">
        <w:rPr>
          <w:rFonts w:ascii="Times New Roman" w:hAnsi="Times New Roman"/>
          <w:sz w:val="24"/>
          <w:szCs w:val="24"/>
        </w:rPr>
        <w:t>*</w:t>
      </w:r>
      <w:r w:rsidRPr="004622DD">
        <w:rPr>
          <w:rFonts w:ascii="Times New Roman" w:hAnsi="Times New Roman"/>
          <w:i/>
          <w:sz w:val="24"/>
          <w:szCs w:val="24"/>
        </w:rPr>
        <w:t xml:space="preserve"> </w:t>
      </w:r>
      <w:r w:rsidRPr="004622DD">
        <w:rPr>
          <w:rFonts w:ascii="Times New Roman" w:hAnsi="Times New Roman"/>
          <w:sz w:val="24"/>
          <w:szCs w:val="24"/>
        </w:rPr>
        <w:t>Заполняется в случае изменения (корректировки) ранее раскрытой (предоставленной) информации.</w:t>
      </w:r>
    </w:p>
    <w:p w14:paraId="5CDD9EAB" w14:textId="77777777" w:rsidR="00CC3D36" w:rsidRPr="004622DD" w:rsidRDefault="00CC3D36" w:rsidP="00CC3D36">
      <w:pPr>
        <w:rPr>
          <w:rFonts w:ascii="Times New Roman" w:hAnsi="Times New Roman"/>
          <w:sz w:val="24"/>
          <w:szCs w:val="24"/>
        </w:rPr>
      </w:pPr>
    </w:p>
    <w:p w14:paraId="3D1CF072" w14:textId="77777777" w:rsidR="004B37DD" w:rsidRPr="004622DD" w:rsidRDefault="004B37DD">
      <w:pPr>
        <w:rPr>
          <w:rFonts w:ascii="Times New Roman" w:eastAsia="MS Gothic" w:hAnsi="Times New Roman"/>
          <w:b/>
          <w:bCs/>
          <w:sz w:val="24"/>
          <w:szCs w:val="24"/>
        </w:rPr>
      </w:pPr>
      <w:r w:rsidRPr="004622DD">
        <w:rPr>
          <w:rFonts w:ascii="Times New Roman" w:hAnsi="Times New Roman"/>
          <w:sz w:val="24"/>
          <w:szCs w:val="24"/>
        </w:rPr>
        <w:br w:type="page"/>
      </w:r>
    </w:p>
    <w:p w14:paraId="1A411597" w14:textId="77777777" w:rsidR="004B37DD" w:rsidRPr="004622DD" w:rsidRDefault="004B37DD" w:rsidP="004B37DD">
      <w:pPr>
        <w:rPr>
          <w:rFonts w:ascii="Times New Roman" w:hAnsi="Times New Roman"/>
          <w:sz w:val="24"/>
          <w:szCs w:val="24"/>
        </w:rPr>
      </w:pPr>
    </w:p>
    <w:p w14:paraId="4DE602F8" w14:textId="77777777" w:rsidR="004B37DD" w:rsidRPr="004622DD" w:rsidRDefault="004B37DD" w:rsidP="00914BDF">
      <w:pPr>
        <w:pStyle w:val="1"/>
        <w:numPr>
          <w:ilvl w:val="0"/>
          <w:numId w:val="0"/>
        </w:numPr>
        <w:spacing w:before="0"/>
        <w:ind w:left="4536"/>
        <w:jc w:val="both"/>
        <w:rPr>
          <w:color w:val="auto"/>
          <w:szCs w:val="24"/>
        </w:rPr>
      </w:pPr>
      <w:bookmarkStart w:id="767" w:name="_Toc221701963"/>
      <w:r w:rsidRPr="004622DD">
        <w:rPr>
          <w:color w:val="auto"/>
          <w:szCs w:val="24"/>
        </w:rPr>
        <w:t>Приложение № 8</w:t>
      </w:r>
      <w:bookmarkEnd w:id="767"/>
      <w:r w:rsidRPr="004622DD">
        <w:rPr>
          <w:color w:val="auto"/>
          <w:szCs w:val="24"/>
        </w:rPr>
        <w:t xml:space="preserve"> </w:t>
      </w:r>
    </w:p>
    <w:p w14:paraId="0C0CB804" w14:textId="77777777" w:rsidR="004B37DD" w:rsidRPr="004622DD" w:rsidRDefault="004B37DD" w:rsidP="00914BDF">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5EFC35B6" w14:textId="77777777" w:rsidR="004B37DD" w:rsidRPr="004622DD" w:rsidRDefault="004B37DD" w:rsidP="004B37DD">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920"/>
        <w:gridCol w:w="2100"/>
        <w:gridCol w:w="3815"/>
      </w:tblGrid>
      <w:tr w:rsidR="004622DD" w:rsidRPr="004622DD" w14:paraId="28E411AC" w14:textId="77777777" w:rsidTr="00E50BA4">
        <w:trPr>
          <w:trHeight w:val="512"/>
        </w:trPr>
        <w:tc>
          <w:tcPr>
            <w:tcW w:w="4115" w:type="dxa"/>
            <w:gridSpan w:val="2"/>
            <w:shd w:val="clear" w:color="auto" w:fill="auto"/>
          </w:tcPr>
          <w:p w14:paraId="0CA5732B" w14:textId="77777777" w:rsidR="004B37DD" w:rsidRPr="004622DD" w:rsidRDefault="004B37DD" w:rsidP="001C2E03">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Полное наименование Эмитента</w:t>
            </w:r>
          </w:p>
        </w:tc>
        <w:tc>
          <w:tcPr>
            <w:tcW w:w="6056" w:type="dxa"/>
            <w:gridSpan w:val="2"/>
            <w:shd w:val="clear" w:color="auto" w:fill="auto"/>
          </w:tcPr>
          <w:p w14:paraId="423FE940" w14:textId="77777777" w:rsidR="004B37DD" w:rsidRPr="004622DD" w:rsidRDefault="004B37DD" w:rsidP="001C2E03">
            <w:pPr>
              <w:spacing w:after="0" w:line="240" w:lineRule="auto"/>
              <w:rPr>
                <w:rFonts w:ascii="Times New Roman" w:eastAsia="Times New Roman" w:hAnsi="Times New Roman"/>
                <w:sz w:val="24"/>
                <w:szCs w:val="24"/>
                <w:lang w:eastAsia="ru-RU"/>
              </w:rPr>
            </w:pPr>
          </w:p>
        </w:tc>
      </w:tr>
      <w:tr w:rsidR="004622DD" w:rsidRPr="004622DD" w14:paraId="5A422616" w14:textId="77777777" w:rsidTr="00E50BA4">
        <w:trPr>
          <w:trHeight w:val="512"/>
        </w:trPr>
        <w:tc>
          <w:tcPr>
            <w:tcW w:w="4115" w:type="dxa"/>
            <w:gridSpan w:val="2"/>
            <w:shd w:val="clear" w:color="auto" w:fill="auto"/>
          </w:tcPr>
          <w:p w14:paraId="5086A9A8" w14:textId="77777777" w:rsidR="004B37DD" w:rsidRPr="004622DD" w:rsidRDefault="0023588A" w:rsidP="00C66D92">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w:t>
            </w:r>
            <w:r w:rsidR="004B37DD" w:rsidRPr="004622DD">
              <w:rPr>
                <w:rFonts w:ascii="Times New Roman" w:eastAsia="Times New Roman" w:hAnsi="Times New Roman"/>
                <w:sz w:val="24"/>
                <w:szCs w:val="24"/>
                <w:lang w:eastAsia="ru-RU"/>
              </w:rPr>
              <w:t xml:space="preserve">егистрационный номер выпуска </w:t>
            </w:r>
            <w:r w:rsidR="00C66D92" w:rsidRPr="004622DD">
              <w:rPr>
                <w:rFonts w:ascii="Times New Roman" w:eastAsia="Times New Roman" w:hAnsi="Times New Roman"/>
                <w:sz w:val="24"/>
                <w:szCs w:val="24"/>
                <w:lang w:eastAsia="ru-RU"/>
              </w:rPr>
              <w:t>О</w:t>
            </w:r>
            <w:r w:rsidR="004B37DD" w:rsidRPr="004622DD">
              <w:rPr>
                <w:rFonts w:ascii="Times New Roman" w:eastAsia="Times New Roman" w:hAnsi="Times New Roman"/>
                <w:sz w:val="24"/>
                <w:szCs w:val="24"/>
                <w:lang w:eastAsia="ru-RU"/>
              </w:rPr>
              <w:t>блигаций</w:t>
            </w:r>
          </w:p>
        </w:tc>
        <w:tc>
          <w:tcPr>
            <w:tcW w:w="6056" w:type="dxa"/>
            <w:gridSpan w:val="2"/>
            <w:shd w:val="clear" w:color="auto" w:fill="auto"/>
          </w:tcPr>
          <w:p w14:paraId="59277862" w14:textId="77777777" w:rsidR="004B37DD" w:rsidRPr="004622DD" w:rsidRDefault="004B37DD" w:rsidP="001C2E03">
            <w:pPr>
              <w:spacing w:after="0" w:line="240" w:lineRule="auto"/>
              <w:rPr>
                <w:rFonts w:ascii="Times New Roman" w:eastAsia="Times New Roman" w:hAnsi="Times New Roman"/>
                <w:sz w:val="24"/>
                <w:szCs w:val="24"/>
                <w:lang w:eastAsia="ru-RU"/>
              </w:rPr>
            </w:pPr>
          </w:p>
        </w:tc>
      </w:tr>
      <w:tr w:rsidR="004622DD" w:rsidRPr="004622DD" w14:paraId="71B61AE4" w14:textId="77777777" w:rsidTr="00C53872">
        <w:tc>
          <w:tcPr>
            <w:tcW w:w="2127" w:type="dxa"/>
            <w:shd w:val="clear" w:color="auto" w:fill="auto"/>
          </w:tcPr>
          <w:p w14:paraId="36BBF5B5" w14:textId="77777777" w:rsidR="004B37DD" w:rsidRPr="004622DD" w:rsidRDefault="004B37DD" w:rsidP="001C2E03">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Исходящий номер документа</w:t>
            </w:r>
          </w:p>
        </w:tc>
        <w:tc>
          <w:tcPr>
            <w:tcW w:w="1988" w:type="dxa"/>
            <w:shd w:val="clear" w:color="auto" w:fill="auto"/>
          </w:tcPr>
          <w:p w14:paraId="63CDE0D1" w14:textId="77777777" w:rsidR="004B37DD" w:rsidRPr="004622DD" w:rsidRDefault="004B37DD" w:rsidP="001C2E03">
            <w:pPr>
              <w:spacing w:after="0" w:line="240" w:lineRule="auto"/>
              <w:rPr>
                <w:rFonts w:ascii="Times New Roman" w:eastAsia="Times New Roman" w:hAnsi="Times New Roman"/>
                <w:sz w:val="24"/>
                <w:szCs w:val="24"/>
                <w:lang w:eastAsia="ru-RU"/>
              </w:rPr>
            </w:pPr>
          </w:p>
        </w:tc>
        <w:tc>
          <w:tcPr>
            <w:tcW w:w="2134" w:type="dxa"/>
            <w:shd w:val="clear" w:color="auto" w:fill="auto"/>
          </w:tcPr>
          <w:p w14:paraId="6C369760" w14:textId="77777777" w:rsidR="004B37DD" w:rsidRPr="004622DD" w:rsidRDefault="004B37DD" w:rsidP="001C2E03">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создания документа</w:t>
            </w:r>
          </w:p>
        </w:tc>
        <w:tc>
          <w:tcPr>
            <w:tcW w:w="3922" w:type="dxa"/>
            <w:shd w:val="clear" w:color="auto" w:fill="auto"/>
          </w:tcPr>
          <w:p w14:paraId="055A3BD5" w14:textId="77777777" w:rsidR="004B37DD" w:rsidRPr="004622DD" w:rsidRDefault="004B37DD" w:rsidP="001C2E03">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__/__/____</w:t>
            </w:r>
          </w:p>
        </w:tc>
      </w:tr>
      <w:tr w:rsidR="00E50BA4" w:rsidRPr="004622DD" w14:paraId="67BDFD91" w14:textId="77777777" w:rsidTr="00077729">
        <w:tc>
          <w:tcPr>
            <w:tcW w:w="4115" w:type="dxa"/>
            <w:gridSpan w:val="2"/>
            <w:shd w:val="clear" w:color="auto" w:fill="auto"/>
          </w:tcPr>
          <w:p w14:paraId="723285BA" w14:textId="77777777" w:rsidR="00E50BA4" w:rsidRPr="004622DD" w:rsidRDefault="00E50BA4" w:rsidP="001C2E03">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Тип корпоративного действия</w:t>
            </w:r>
          </w:p>
          <w:p w14:paraId="174115CD" w14:textId="77777777" w:rsidR="00D96DC6" w:rsidRPr="004622DD" w:rsidRDefault="00D96DC6" w:rsidP="001C2E03">
            <w:pPr>
              <w:spacing w:after="0" w:line="240" w:lineRule="auto"/>
              <w:rPr>
                <w:rFonts w:ascii="Times New Roman" w:eastAsia="Times New Roman" w:hAnsi="Times New Roman"/>
                <w:sz w:val="24"/>
                <w:szCs w:val="24"/>
                <w:lang w:eastAsia="ru-RU"/>
              </w:rPr>
            </w:pPr>
          </w:p>
        </w:tc>
        <w:tc>
          <w:tcPr>
            <w:tcW w:w="6056" w:type="dxa"/>
            <w:gridSpan w:val="2"/>
            <w:shd w:val="clear" w:color="auto" w:fill="auto"/>
          </w:tcPr>
          <w:p w14:paraId="36EE1C3C" w14:textId="77777777" w:rsidR="00E50BA4" w:rsidRPr="004622DD" w:rsidRDefault="00E50BA4" w:rsidP="001C2E03">
            <w:pPr>
              <w:spacing w:after="0" w:line="240" w:lineRule="auto"/>
              <w:rPr>
                <w:rFonts w:ascii="Times New Roman" w:eastAsia="Times New Roman" w:hAnsi="Times New Roman"/>
                <w:sz w:val="24"/>
                <w:szCs w:val="24"/>
                <w:lang w:eastAsia="ru-RU"/>
              </w:rPr>
            </w:pPr>
          </w:p>
        </w:tc>
      </w:tr>
    </w:tbl>
    <w:p w14:paraId="7EB5805C" w14:textId="77777777" w:rsidR="004B37DD" w:rsidRPr="004622DD" w:rsidRDefault="004B37DD" w:rsidP="004B37DD">
      <w:pPr>
        <w:rPr>
          <w:rFonts w:ascii="Times New Roman" w:hAnsi="Times New Roman"/>
          <w:sz w:val="24"/>
          <w:szCs w:val="24"/>
        </w:rPr>
      </w:pPr>
    </w:p>
    <w:p w14:paraId="140A3DB7" w14:textId="77777777" w:rsidR="006D3E9E" w:rsidRPr="004622DD" w:rsidRDefault="006D3E9E" w:rsidP="006D3E9E">
      <w:pPr>
        <w:spacing w:after="0" w:line="240" w:lineRule="auto"/>
        <w:jc w:val="right"/>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В НКО АО НРД</w:t>
      </w:r>
    </w:p>
    <w:p w14:paraId="67EE455C" w14:textId="77777777" w:rsidR="004B37DD" w:rsidRPr="004622DD" w:rsidRDefault="004B37DD" w:rsidP="004B37DD">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 xml:space="preserve">Уведомление </w:t>
      </w:r>
    </w:p>
    <w:p w14:paraId="3AE7B6E2" w14:textId="77777777" w:rsidR="004B37DD" w:rsidRPr="004622DD" w:rsidRDefault="004B37DD" w:rsidP="004B37DD">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 xml:space="preserve">об обстоятельствах по структурным облигациям </w:t>
      </w:r>
    </w:p>
    <w:p w14:paraId="665FDB7C" w14:textId="77777777" w:rsidR="004B37DD" w:rsidRPr="004622DD" w:rsidRDefault="004B37DD" w:rsidP="004B37DD">
      <w:pPr>
        <w:shd w:val="clear" w:color="auto" w:fill="FFFFFF"/>
        <w:spacing w:after="0" w:line="240" w:lineRule="auto"/>
        <w:rPr>
          <w:rFonts w:ascii="Times New Roman" w:eastAsia="Times New Roman" w:hAnsi="Times New Roman"/>
          <w:b/>
          <w:sz w:val="24"/>
          <w:szCs w:val="24"/>
          <w:lang w:eastAsia="ru-RU"/>
        </w:rPr>
      </w:pPr>
    </w:p>
    <w:p w14:paraId="067406A8" w14:textId="49232728" w:rsidR="004B37DD" w:rsidRPr="004622DD"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Эмитент информирует об обстоятельствах по структурным облигациям, в зависимости от наступления или не</w:t>
      </w:r>
      <w:r w:rsidR="00227766" w:rsidRPr="004622DD">
        <w:rPr>
          <w:rFonts w:ascii="Times New Roman" w:eastAsia="Times New Roman" w:hAnsi="Times New Roman"/>
          <w:sz w:val="24"/>
          <w:szCs w:val="24"/>
          <w:lang w:eastAsia="ru-RU"/>
        </w:rPr>
        <w:t xml:space="preserve"> </w:t>
      </w:r>
      <w:r w:rsidRPr="004622DD">
        <w:rPr>
          <w:rFonts w:ascii="Times New Roman" w:eastAsia="Times New Roman" w:hAnsi="Times New Roman"/>
          <w:sz w:val="24"/>
          <w:szCs w:val="24"/>
          <w:lang w:eastAsia="ru-RU"/>
        </w:rPr>
        <w:t>наступления которых зависит право владельцев на получение выплат</w:t>
      </w:r>
      <w:r w:rsidR="002E46EC" w:rsidRPr="004622DD">
        <w:rPr>
          <w:rFonts w:ascii="Times New Roman" w:eastAsia="Times New Roman" w:hAnsi="Times New Roman"/>
          <w:sz w:val="24"/>
          <w:szCs w:val="24"/>
          <w:lang w:eastAsia="ru-RU"/>
        </w:rPr>
        <w:t xml:space="preserve"> по ним</w:t>
      </w:r>
      <w:r w:rsidRPr="004622DD">
        <w:rPr>
          <w:rFonts w:ascii="Times New Roman" w:eastAsia="Times New Roman" w:hAnsi="Times New Roman"/>
          <w:sz w:val="24"/>
          <w:szCs w:val="24"/>
          <w:lang w:eastAsia="ru-RU"/>
        </w:rPr>
        <w:t>:</w:t>
      </w:r>
    </w:p>
    <w:p w14:paraId="2C301002" w14:textId="77777777" w:rsidR="004B37DD" w:rsidRPr="004622DD"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sz w:val="24"/>
          <w:szCs w:val="24"/>
          <w:lang w:eastAsia="ru-RU"/>
        </w:rPr>
      </w:pPr>
    </w:p>
    <w:tbl>
      <w:tblPr>
        <w:tblStyle w:val="af0"/>
        <w:tblW w:w="0" w:type="auto"/>
        <w:tblInd w:w="142" w:type="dxa"/>
        <w:tblLook w:val="04A0" w:firstRow="1" w:lastRow="0" w:firstColumn="1" w:lastColumn="0" w:noHBand="0" w:noVBand="1"/>
      </w:tblPr>
      <w:tblGrid>
        <w:gridCol w:w="524"/>
        <w:gridCol w:w="2820"/>
        <w:gridCol w:w="2204"/>
        <w:gridCol w:w="2452"/>
        <w:gridCol w:w="1911"/>
      </w:tblGrid>
      <w:tr w:rsidR="004622DD" w:rsidRPr="004622DD" w14:paraId="3E94FE88" w14:textId="77777777" w:rsidTr="00133E39">
        <w:tc>
          <w:tcPr>
            <w:tcW w:w="529" w:type="dxa"/>
          </w:tcPr>
          <w:p w14:paraId="4AE2E050" w14:textId="77777777" w:rsidR="00F5093A" w:rsidRPr="004622DD" w:rsidRDefault="00F5093A" w:rsidP="001C2E03">
            <w:pPr>
              <w:overflowPunct w:val="0"/>
              <w:autoSpaceDE w:val="0"/>
              <w:autoSpaceDN w:val="0"/>
              <w:adjustRightInd w:val="0"/>
              <w:spacing w:before="60" w:after="60"/>
              <w:ind w:right="-2"/>
              <w:textAlignment w:val="baseline"/>
              <w:rPr>
                <w:rFonts w:ascii="Times New Roman" w:eastAsia="Times New Roman" w:hAnsi="Times New Roman"/>
                <w:sz w:val="24"/>
                <w:szCs w:val="24"/>
              </w:rPr>
            </w:pPr>
            <w:r w:rsidRPr="004622DD">
              <w:rPr>
                <w:rFonts w:ascii="Times New Roman" w:eastAsia="Times New Roman" w:hAnsi="Times New Roman"/>
                <w:sz w:val="24"/>
                <w:szCs w:val="24"/>
              </w:rPr>
              <w:t>№</w:t>
            </w:r>
          </w:p>
        </w:tc>
        <w:tc>
          <w:tcPr>
            <w:tcW w:w="2897" w:type="dxa"/>
          </w:tcPr>
          <w:p w14:paraId="7CC430C1" w14:textId="77777777" w:rsidR="00F5093A" w:rsidRPr="004622DD" w:rsidRDefault="00F5093A" w:rsidP="001C2E03">
            <w:pPr>
              <w:overflowPunct w:val="0"/>
              <w:autoSpaceDE w:val="0"/>
              <w:autoSpaceDN w:val="0"/>
              <w:adjustRightInd w:val="0"/>
              <w:spacing w:before="60" w:after="60"/>
              <w:ind w:right="-2"/>
              <w:textAlignment w:val="baseline"/>
              <w:rPr>
                <w:rFonts w:ascii="Times New Roman" w:eastAsia="Times New Roman" w:hAnsi="Times New Roman"/>
                <w:sz w:val="24"/>
                <w:szCs w:val="24"/>
              </w:rPr>
            </w:pPr>
            <w:r w:rsidRPr="004622DD">
              <w:rPr>
                <w:rFonts w:ascii="Times New Roman" w:eastAsia="Times New Roman" w:hAnsi="Times New Roman"/>
                <w:sz w:val="24"/>
                <w:szCs w:val="24"/>
              </w:rPr>
              <w:t>Наименование обстоятельства</w:t>
            </w:r>
          </w:p>
        </w:tc>
        <w:tc>
          <w:tcPr>
            <w:tcW w:w="2244" w:type="dxa"/>
          </w:tcPr>
          <w:p w14:paraId="0D8F5833" w14:textId="77777777" w:rsidR="00F5093A" w:rsidRPr="004622DD" w:rsidRDefault="00F5093A" w:rsidP="001C2E03">
            <w:pPr>
              <w:overflowPunct w:val="0"/>
              <w:autoSpaceDE w:val="0"/>
              <w:autoSpaceDN w:val="0"/>
              <w:adjustRightInd w:val="0"/>
              <w:spacing w:before="60" w:after="60"/>
              <w:ind w:right="-2"/>
              <w:textAlignment w:val="baseline"/>
              <w:rPr>
                <w:rFonts w:ascii="Times New Roman" w:eastAsia="Times New Roman" w:hAnsi="Times New Roman"/>
                <w:sz w:val="24"/>
                <w:szCs w:val="24"/>
              </w:rPr>
            </w:pPr>
            <w:r w:rsidRPr="004622DD">
              <w:rPr>
                <w:rFonts w:ascii="Times New Roman" w:eastAsia="Times New Roman" w:hAnsi="Times New Roman"/>
                <w:sz w:val="24"/>
                <w:szCs w:val="24"/>
              </w:rPr>
              <w:t>Пункт Эмиссионных документов</w:t>
            </w:r>
          </w:p>
        </w:tc>
        <w:tc>
          <w:tcPr>
            <w:tcW w:w="2502" w:type="dxa"/>
          </w:tcPr>
          <w:p w14:paraId="4F374836" w14:textId="77777777" w:rsidR="00F5093A" w:rsidRPr="004622DD" w:rsidRDefault="00F5093A" w:rsidP="001C2E03">
            <w:pPr>
              <w:overflowPunct w:val="0"/>
              <w:autoSpaceDE w:val="0"/>
              <w:autoSpaceDN w:val="0"/>
              <w:adjustRightInd w:val="0"/>
              <w:spacing w:before="60" w:after="60"/>
              <w:ind w:right="-2"/>
              <w:textAlignment w:val="baseline"/>
              <w:rPr>
                <w:rFonts w:ascii="Times New Roman" w:eastAsia="Times New Roman" w:hAnsi="Times New Roman"/>
                <w:sz w:val="24"/>
                <w:szCs w:val="24"/>
              </w:rPr>
            </w:pPr>
            <w:r w:rsidRPr="004622DD">
              <w:rPr>
                <w:rFonts w:ascii="Times New Roman" w:eastAsia="Times New Roman" w:hAnsi="Times New Roman"/>
                <w:sz w:val="24"/>
                <w:szCs w:val="24"/>
              </w:rPr>
              <w:t>Статус обстоятельства</w:t>
            </w:r>
          </w:p>
        </w:tc>
        <w:tc>
          <w:tcPr>
            <w:tcW w:w="1739" w:type="dxa"/>
          </w:tcPr>
          <w:p w14:paraId="16DA157D" w14:textId="77777777" w:rsidR="00F5093A" w:rsidRPr="004622DD" w:rsidRDefault="002E46EC" w:rsidP="00133E39">
            <w:pPr>
              <w:overflowPunct w:val="0"/>
              <w:autoSpaceDE w:val="0"/>
              <w:autoSpaceDN w:val="0"/>
              <w:adjustRightInd w:val="0"/>
              <w:spacing w:before="60" w:after="60"/>
              <w:ind w:right="-2"/>
              <w:textAlignment w:val="baseline"/>
              <w:rPr>
                <w:rFonts w:ascii="Times New Roman" w:eastAsia="Times New Roman" w:hAnsi="Times New Roman"/>
                <w:sz w:val="24"/>
                <w:szCs w:val="24"/>
              </w:rPr>
            </w:pPr>
            <w:r w:rsidRPr="004622DD">
              <w:rPr>
                <w:rFonts w:ascii="Times New Roman" w:eastAsia="Times New Roman" w:hAnsi="Times New Roman"/>
                <w:sz w:val="24"/>
                <w:szCs w:val="24"/>
              </w:rPr>
              <w:t>Дополнительная информация</w:t>
            </w:r>
          </w:p>
          <w:p w14:paraId="47771608" w14:textId="77777777" w:rsidR="00F5093A" w:rsidRPr="004622DD" w:rsidRDefault="00F5093A" w:rsidP="001C2E03">
            <w:pPr>
              <w:overflowPunct w:val="0"/>
              <w:autoSpaceDE w:val="0"/>
              <w:autoSpaceDN w:val="0"/>
              <w:adjustRightInd w:val="0"/>
              <w:spacing w:before="60" w:after="60"/>
              <w:ind w:right="-2"/>
              <w:textAlignment w:val="baseline"/>
              <w:rPr>
                <w:rFonts w:ascii="Times New Roman" w:eastAsia="Times New Roman" w:hAnsi="Times New Roman"/>
                <w:sz w:val="24"/>
                <w:szCs w:val="24"/>
              </w:rPr>
            </w:pPr>
          </w:p>
        </w:tc>
      </w:tr>
      <w:tr w:rsidR="002E46EC" w:rsidRPr="004622DD" w14:paraId="33419459" w14:textId="77777777" w:rsidTr="00133E39">
        <w:tc>
          <w:tcPr>
            <w:tcW w:w="529" w:type="dxa"/>
          </w:tcPr>
          <w:p w14:paraId="74F58823" w14:textId="77777777" w:rsidR="00F5093A" w:rsidRPr="004622DD" w:rsidRDefault="00F5093A" w:rsidP="001C2E03">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c>
          <w:tcPr>
            <w:tcW w:w="2897" w:type="dxa"/>
          </w:tcPr>
          <w:p w14:paraId="0A7493AA" w14:textId="77777777" w:rsidR="00F5093A" w:rsidRPr="004622DD" w:rsidRDefault="00F5093A" w:rsidP="001C2E03">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c>
          <w:tcPr>
            <w:tcW w:w="2244" w:type="dxa"/>
          </w:tcPr>
          <w:p w14:paraId="3551986E" w14:textId="77777777" w:rsidR="00F5093A" w:rsidRPr="004622DD" w:rsidRDefault="00F5093A" w:rsidP="001C2E03">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c>
          <w:tcPr>
            <w:tcW w:w="2502" w:type="dxa"/>
          </w:tcPr>
          <w:p w14:paraId="16518C3B" w14:textId="77777777" w:rsidR="00F5093A" w:rsidRPr="004622DD" w:rsidRDefault="00F5093A" w:rsidP="003D6376">
            <w:pPr>
              <w:pStyle w:val="a4"/>
              <w:numPr>
                <w:ilvl w:val="0"/>
                <w:numId w:val="19"/>
              </w:numPr>
              <w:overflowPunct w:val="0"/>
              <w:autoSpaceDE w:val="0"/>
              <w:autoSpaceDN w:val="0"/>
              <w:adjustRightInd w:val="0"/>
              <w:spacing w:line="360" w:lineRule="auto"/>
              <w:ind w:left="451" w:hanging="425"/>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 xml:space="preserve">наступило </w:t>
            </w:r>
          </w:p>
          <w:p w14:paraId="517D65DC" w14:textId="77777777" w:rsidR="00F5093A" w:rsidRPr="004622DD" w:rsidRDefault="00F5093A" w:rsidP="003D6376">
            <w:pPr>
              <w:pStyle w:val="a4"/>
              <w:numPr>
                <w:ilvl w:val="0"/>
                <w:numId w:val="19"/>
              </w:numPr>
              <w:overflowPunct w:val="0"/>
              <w:autoSpaceDE w:val="0"/>
              <w:autoSpaceDN w:val="0"/>
              <w:adjustRightInd w:val="0"/>
              <w:spacing w:line="360" w:lineRule="auto"/>
              <w:ind w:left="451" w:hanging="425"/>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не наступило</w:t>
            </w:r>
          </w:p>
        </w:tc>
        <w:tc>
          <w:tcPr>
            <w:tcW w:w="1739" w:type="dxa"/>
          </w:tcPr>
          <w:p w14:paraId="52B98C20" w14:textId="77777777" w:rsidR="00F5093A" w:rsidRPr="004622DD" w:rsidRDefault="00F5093A" w:rsidP="00133E39">
            <w:pPr>
              <w:pStyle w:val="a4"/>
              <w:overflowPunct w:val="0"/>
              <w:autoSpaceDE w:val="0"/>
              <w:autoSpaceDN w:val="0"/>
              <w:adjustRightInd w:val="0"/>
              <w:spacing w:line="360" w:lineRule="auto"/>
              <w:ind w:left="451"/>
              <w:jc w:val="both"/>
              <w:textAlignment w:val="baseline"/>
              <w:rPr>
                <w:rFonts w:ascii="Times New Roman" w:eastAsia="Times New Roman" w:hAnsi="Times New Roman"/>
                <w:sz w:val="24"/>
                <w:szCs w:val="24"/>
              </w:rPr>
            </w:pPr>
          </w:p>
        </w:tc>
      </w:tr>
    </w:tbl>
    <w:p w14:paraId="75E4E34F" w14:textId="77777777" w:rsidR="004B37DD" w:rsidRPr="004622DD"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sz w:val="24"/>
          <w:szCs w:val="24"/>
          <w:lang w:eastAsia="ru-RU"/>
        </w:rPr>
      </w:pPr>
    </w:p>
    <w:p w14:paraId="68F14AC1" w14:textId="77777777" w:rsidR="004B37DD" w:rsidRPr="004622DD"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В связи с вышеизложенным выплаты по структурным облигациям:</w:t>
      </w:r>
    </w:p>
    <w:p w14:paraId="0BCDAE1A" w14:textId="77777777" w:rsidR="004B37DD" w:rsidRPr="004622DD" w:rsidRDefault="004B37DD" w:rsidP="003D6376">
      <w:pPr>
        <w:pStyle w:val="a4"/>
        <w:numPr>
          <w:ilvl w:val="0"/>
          <w:numId w:val="19"/>
        </w:numPr>
        <w:overflowPunct w:val="0"/>
        <w:autoSpaceDE w:val="0"/>
        <w:autoSpaceDN w:val="0"/>
        <w:adjustRightInd w:val="0"/>
        <w:spacing w:after="0" w:line="360" w:lineRule="auto"/>
        <w:ind w:left="451" w:hanging="309"/>
        <w:jc w:val="both"/>
        <w:textAlignment w:val="baseline"/>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осуществляются;</w:t>
      </w:r>
    </w:p>
    <w:p w14:paraId="6C9CC2B5" w14:textId="77777777" w:rsidR="002E46EC" w:rsidRPr="004622DD" w:rsidRDefault="002E46EC" w:rsidP="003D6376">
      <w:pPr>
        <w:pStyle w:val="a4"/>
        <w:numPr>
          <w:ilvl w:val="0"/>
          <w:numId w:val="19"/>
        </w:numPr>
        <w:overflowPunct w:val="0"/>
        <w:autoSpaceDE w:val="0"/>
        <w:autoSpaceDN w:val="0"/>
        <w:adjustRightInd w:val="0"/>
        <w:spacing w:after="0" w:line="360" w:lineRule="auto"/>
        <w:ind w:left="451" w:hanging="309"/>
        <w:jc w:val="both"/>
        <w:textAlignment w:val="baseline"/>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осуществляются не в полном объеме;</w:t>
      </w:r>
    </w:p>
    <w:p w14:paraId="54E67A7C" w14:textId="77777777" w:rsidR="005D6AB5" w:rsidRPr="004622DD" w:rsidRDefault="002E46EC" w:rsidP="003D6376">
      <w:pPr>
        <w:pStyle w:val="a4"/>
        <w:numPr>
          <w:ilvl w:val="0"/>
          <w:numId w:val="19"/>
        </w:numPr>
        <w:overflowPunct w:val="0"/>
        <w:autoSpaceDE w:val="0"/>
        <w:autoSpaceDN w:val="0"/>
        <w:adjustRightInd w:val="0"/>
        <w:spacing w:after="0" w:line="360" w:lineRule="auto"/>
        <w:ind w:left="451" w:hanging="309"/>
        <w:jc w:val="both"/>
        <w:textAlignment w:val="baseline"/>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не осуществляются.</w:t>
      </w:r>
    </w:p>
    <w:p w14:paraId="28F5D412" w14:textId="77777777" w:rsidR="005D6AB5" w:rsidRPr="004622DD" w:rsidRDefault="005D6AB5">
      <w:pPr>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br w:type="page"/>
      </w:r>
    </w:p>
    <w:p w14:paraId="79D57507" w14:textId="77777777" w:rsidR="005D6AB5" w:rsidRPr="004622DD" w:rsidRDefault="005D6AB5" w:rsidP="00914BDF">
      <w:pPr>
        <w:pStyle w:val="1"/>
        <w:numPr>
          <w:ilvl w:val="0"/>
          <w:numId w:val="0"/>
        </w:numPr>
        <w:spacing w:before="0"/>
        <w:ind w:left="4536"/>
        <w:jc w:val="both"/>
        <w:rPr>
          <w:color w:val="auto"/>
          <w:szCs w:val="24"/>
        </w:rPr>
      </w:pPr>
      <w:bookmarkStart w:id="768" w:name="_Toc221701964"/>
      <w:bookmarkStart w:id="769" w:name="_Ref535830469"/>
      <w:r w:rsidRPr="004622DD">
        <w:rPr>
          <w:color w:val="auto"/>
          <w:szCs w:val="24"/>
        </w:rPr>
        <w:lastRenderedPageBreak/>
        <w:t>Приложение № 9</w:t>
      </w:r>
      <w:bookmarkEnd w:id="768"/>
      <w:r w:rsidRPr="004622DD">
        <w:rPr>
          <w:color w:val="auto"/>
          <w:szCs w:val="24"/>
        </w:rPr>
        <w:t xml:space="preserve"> </w:t>
      </w:r>
    </w:p>
    <w:p w14:paraId="30F638C4" w14:textId="3C780045" w:rsidR="00F13399" w:rsidRPr="004622DD" w:rsidRDefault="005D6AB5" w:rsidP="00914BDF">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00F13399" w:rsidRPr="004622DD">
        <w:rPr>
          <w:rStyle w:val="af8"/>
          <w:rFonts w:ascii="Times New Roman" w:hAnsi="Times New Roman"/>
          <w:b/>
          <w:sz w:val="24"/>
          <w:szCs w:val="24"/>
        </w:rPr>
        <w:footnoteReference w:id="10"/>
      </w:r>
    </w:p>
    <w:p w14:paraId="62AF346D" w14:textId="07EF00E3" w:rsidR="00287BDC" w:rsidRPr="004622DD" w:rsidRDefault="00287BDC" w:rsidP="00914BDF">
      <w:pPr>
        <w:pStyle w:val="aff1"/>
        <w:ind w:left="4536"/>
        <w:jc w:val="both"/>
        <w:rPr>
          <w:rFonts w:ascii="Times New Roman" w:hAnsi="Times New Roman"/>
          <w:b/>
          <w:sz w:val="24"/>
          <w:szCs w:val="24"/>
        </w:rPr>
      </w:pPr>
    </w:p>
    <w:p w14:paraId="7701B7A3" w14:textId="13FDEE16" w:rsidR="00287BDC" w:rsidRPr="004622DD" w:rsidRDefault="00287BDC" w:rsidP="00914BDF">
      <w:pPr>
        <w:pStyle w:val="aff1"/>
        <w:ind w:left="4536"/>
        <w:jc w:val="both"/>
        <w:rPr>
          <w:rFonts w:ascii="Times New Roman" w:hAnsi="Times New Roman"/>
          <w:b/>
          <w:sz w:val="24"/>
          <w:szCs w:val="24"/>
        </w:rPr>
      </w:pPr>
    </w:p>
    <w:p w14:paraId="0FA39072" w14:textId="7B82D619" w:rsidR="00287BDC" w:rsidRPr="004622DD" w:rsidRDefault="009F5F3B" w:rsidP="00287BDC">
      <w:pPr>
        <w:pStyle w:val="aff1"/>
        <w:ind w:left="4536"/>
        <w:jc w:val="both"/>
        <w:rPr>
          <w:rFonts w:ascii="Times New Roman" w:hAnsi="Times New Roman"/>
          <w:b/>
          <w:sz w:val="24"/>
          <w:szCs w:val="24"/>
        </w:rPr>
        <w:sectPr w:rsidR="00287BDC" w:rsidRPr="004622DD" w:rsidSect="00F13399">
          <w:footerReference w:type="default" r:id="rId47"/>
          <w:type w:val="continuous"/>
          <w:pgSz w:w="11906" w:h="16838"/>
          <w:pgMar w:top="1387" w:right="851" w:bottom="851" w:left="992" w:header="709" w:footer="709" w:gutter="0"/>
          <w:cols w:space="708"/>
          <w:docGrid w:linePitch="360"/>
        </w:sectPr>
      </w:pPr>
      <w:r w:rsidRPr="004622DD">
        <w:rPr>
          <w:rFonts w:ascii="Times New Roman" w:hAnsi="Times New Roman"/>
          <w:sz w:val="24"/>
          <w:szCs w:val="24"/>
        </w:rPr>
        <w:t>У</w:t>
      </w:r>
      <w:r w:rsidR="00287BDC" w:rsidRPr="004622DD">
        <w:rPr>
          <w:rFonts w:ascii="Times New Roman" w:hAnsi="Times New Roman"/>
          <w:sz w:val="24"/>
          <w:szCs w:val="24"/>
        </w:rPr>
        <w:t>тратило силу с 01.03.2026.</w:t>
      </w:r>
    </w:p>
    <w:p w14:paraId="0CF77A1E" w14:textId="6A1B3612" w:rsidR="005D6AB5" w:rsidRPr="004622DD" w:rsidRDefault="005D6AB5" w:rsidP="00914BDF">
      <w:pPr>
        <w:pStyle w:val="aff1"/>
        <w:ind w:left="4536"/>
        <w:jc w:val="both"/>
        <w:rPr>
          <w:rFonts w:ascii="Times New Roman" w:hAnsi="Times New Roman"/>
          <w:b/>
          <w:sz w:val="24"/>
          <w:szCs w:val="24"/>
        </w:rPr>
      </w:pPr>
    </w:p>
    <w:p w14:paraId="0D148C05" w14:textId="77777777" w:rsidR="006D3E9E" w:rsidRPr="004622DD" w:rsidRDefault="006D3E9E" w:rsidP="006D3E9E">
      <w:pPr>
        <w:shd w:val="clear" w:color="auto" w:fill="FFFFFF"/>
        <w:spacing w:after="0" w:line="240" w:lineRule="auto"/>
        <w:rPr>
          <w:rFonts w:ascii="Times New Roman" w:eastAsia="Times New Roman" w:hAnsi="Times New Roman"/>
          <w:b/>
          <w:sz w:val="24"/>
          <w:szCs w:val="24"/>
          <w:lang w:eastAsia="ru-RU"/>
        </w:rPr>
      </w:pPr>
    </w:p>
    <w:p w14:paraId="21CF98B9" w14:textId="77777777" w:rsidR="00481153" w:rsidRPr="004622DD" w:rsidRDefault="00481153" w:rsidP="00914BDF">
      <w:pPr>
        <w:pStyle w:val="1"/>
        <w:numPr>
          <w:ilvl w:val="0"/>
          <w:numId w:val="0"/>
        </w:numPr>
        <w:spacing w:before="0"/>
        <w:ind w:left="4536"/>
        <w:jc w:val="both"/>
        <w:rPr>
          <w:color w:val="auto"/>
          <w:szCs w:val="24"/>
        </w:rPr>
      </w:pPr>
      <w:bookmarkStart w:id="770" w:name="_Toc221701965"/>
      <w:bookmarkStart w:id="771" w:name="_Ref535830480"/>
      <w:bookmarkEnd w:id="769"/>
      <w:r w:rsidRPr="004622DD">
        <w:rPr>
          <w:color w:val="auto"/>
          <w:szCs w:val="24"/>
        </w:rPr>
        <w:t>Приложение № 10</w:t>
      </w:r>
      <w:bookmarkEnd w:id="770"/>
      <w:r w:rsidRPr="004622DD">
        <w:rPr>
          <w:color w:val="auto"/>
          <w:szCs w:val="24"/>
        </w:rPr>
        <w:t xml:space="preserve"> </w:t>
      </w:r>
    </w:p>
    <w:p w14:paraId="4C68CDA5" w14:textId="24038D04" w:rsidR="00C94108" w:rsidRPr="004622DD" w:rsidRDefault="00481153" w:rsidP="00C94108">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00C94108" w:rsidRPr="004622DD">
        <w:rPr>
          <w:rStyle w:val="af8"/>
          <w:rFonts w:ascii="Times New Roman" w:hAnsi="Times New Roman"/>
          <w:b/>
          <w:sz w:val="24"/>
          <w:szCs w:val="24"/>
        </w:rPr>
        <w:footnoteReference w:id="11"/>
      </w:r>
    </w:p>
    <w:p w14:paraId="374594EA" w14:textId="77777777" w:rsidR="00287BDC" w:rsidRPr="004622DD" w:rsidRDefault="00287BDC" w:rsidP="00C94108">
      <w:pPr>
        <w:pStyle w:val="aff1"/>
        <w:ind w:left="4536"/>
        <w:jc w:val="both"/>
        <w:rPr>
          <w:rFonts w:ascii="Times New Roman" w:hAnsi="Times New Roman"/>
          <w:b/>
          <w:sz w:val="24"/>
          <w:szCs w:val="24"/>
        </w:rPr>
        <w:sectPr w:rsidR="00287BDC" w:rsidRPr="004622DD" w:rsidSect="00F13399">
          <w:footerReference w:type="default" r:id="rId48"/>
          <w:type w:val="continuous"/>
          <w:pgSz w:w="11906" w:h="16838"/>
          <w:pgMar w:top="1387" w:right="851" w:bottom="851" w:left="992" w:header="709" w:footer="709" w:gutter="0"/>
          <w:cols w:space="708"/>
          <w:docGrid w:linePitch="360"/>
        </w:sectPr>
      </w:pPr>
    </w:p>
    <w:p w14:paraId="34979D78" w14:textId="77777777" w:rsidR="00287BDC" w:rsidRPr="004622DD" w:rsidRDefault="00287BDC" w:rsidP="00287BDC">
      <w:pPr>
        <w:widowControl w:val="0"/>
        <w:spacing w:after="120" w:line="240" w:lineRule="auto"/>
        <w:ind w:left="4196" w:firstLine="340"/>
        <w:rPr>
          <w:rFonts w:ascii="Times New Roman" w:hAnsi="Times New Roman"/>
          <w:sz w:val="24"/>
          <w:szCs w:val="24"/>
        </w:rPr>
      </w:pPr>
    </w:p>
    <w:p w14:paraId="1F67F2C1" w14:textId="2DFEC0B8" w:rsidR="00287BDC" w:rsidRPr="004622DD" w:rsidRDefault="009F5F3B" w:rsidP="00287BDC">
      <w:pPr>
        <w:widowControl w:val="0"/>
        <w:spacing w:after="120" w:line="240" w:lineRule="auto"/>
        <w:ind w:left="4196" w:firstLine="340"/>
        <w:rPr>
          <w:rFonts w:ascii="Times New Roman" w:hAnsi="Times New Roman"/>
          <w:b/>
          <w:sz w:val="24"/>
          <w:szCs w:val="24"/>
        </w:rPr>
      </w:pPr>
      <w:r w:rsidRPr="004622DD">
        <w:rPr>
          <w:rFonts w:ascii="Times New Roman" w:hAnsi="Times New Roman"/>
          <w:sz w:val="24"/>
          <w:szCs w:val="24"/>
        </w:rPr>
        <w:t>У</w:t>
      </w:r>
      <w:r w:rsidR="00287BDC" w:rsidRPr="004622DD">
        <w:rPr>
          <w:rFonts w:ascii="Times New Roman" w:hAnsi="Times New Roman"/>
          <w:sz w:val="24"/>
          <w:szCs w:val="24"/>
        </w:rPr>
        <w:t>тратило силу с 01.03.2026.</w:t>
      </w:r>
    </w:p>
    <w:bookmarkEnd w:id="771"/>
    <w:p w14:paraId="2ED13626" w14:textId="77777777" w:rsidR="00287BDC" w:rsidRPr="004622DD" w:rsidRDefault="00287BDC" w:rsidP="004622DD">
      <w:pPr>
        <w:rPr>
          <w:lang w:eastAsia="ru-RU"/>
        </w:rPr>
      </w:pPr>
    </w:p>
    <w:p w14:paraId="33B4FB2E" w14:textId="77777777" w:rsidR="00AA793C" w:rsidRPr="004622DD" w:rsidRDefault="00AA793C" w:rsidP="00914BDF">
      <w:pPr>
        <w:pStyle w:val="1"/>
        <w:numPr>
          <w:ilvl w:val="0"/>
          <w:numId w:val="0"/>
        </w:numPr>
        <w:spacing w:before="0"/>
        <w:ind w:left="4536"/>
        <w:jc w:val="both"/>
        <w:rPr>
          <w:color w:val="auto"/>
          <w:szCs w:val="24"/>
        </w:rPr>
      </w:pPr>
      <w:bookmarkStart w:id="772" w:name="_Toc221701966"/>
      <w:r w:rsidRPr="004622DD">
        <w:rPr>
          <w:color w:val="auto"/>
          <w:szCs w:val="24"/>
        </w:rPr>
        <w:t>Приложение № 11</w:t>
      </w:r>
      <w:bookmarkEnd w:id="772"/>
      <w:r w:rsidRPr="004622DD">
        <w:rPr>
          <w:color w:val="auto"/>
          <w:szCs w:val="24"/>
        </w:rPr>
        <w:t xml:space="preserve"> </w:t>
      </w:r>
    </w:p>
    <w:p w14:paraId="4114D161" w14:textId="77777777" w:rsidR="00AA793C" w:rsidRPr="004622DD" w:rsidRDefault="00AA793C" w:rsidP="00914BDF">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56B13C85" w14:textId="77777777" w:rsidR="006D3E9E" w:rsidRPr="004622DD" w:rsidRDefault="006D3E9E" w:rsidP="00914BDF">
      <w:pPr>
        <w:pStyle w:val="aff1"/>
        <w:ind w:left="4536"/>
        <w:jc w:val="both"/>
        <w:rPr>
          <w:rFonts w:ascii="Times New Roman" w:hAnsi="Times New Roman"/>
          <w:b/>
          <w:sz w:val="24"/>
          <w:szCs w:val="24"/>
        </w:rPr>
      </w:pPr>
    </w:p>
    <w:p w14:paraId="686BA2B0" w14:textId="77777777" w:rsidR="00576EDD" w:rsidRPr="004622DD" w:rsidRDefault="006D3E9E" w:rsidP="006D3E9E">
      <w:pPr>
        <w:spacing w:after="0" w:line="240" w:lineRule="auto"/>
        <w:jc w:val="right"/>
        <w:rPr>
          <w:rFonts w:ascii="Times New Roman" w:hAnsi="Times New Roman"/>
          <w:sz w:val="24"/>
          <w:szCs w:val="24"/>
        </w:rPr>
      </w:pPr>
      <w:r w:rsidRPr="004622DD">
        <w:rPr>
          <w:rFonts w:ascii="Times New Roman" w:eastAsia="Times New Roman" w:hAnsi="Times New Roman"/>
          <w:b/>
          <w:sz w:val="24"/>
          <w:szCs w:val="24"/>
          <w:lang w:eastAsia="ru-RU"/>
        </w:rPr>
        <w:t>В НКО АО НРД</w:t>
      </w:r>
    </w:p>
    <w:p w14:paraId="044D3B1E" w14:textId="77777777" w:rsidR="00AA793C" w:rsidRPr="004622DD" w:rsidRDefault="00AA793C" w:rsidP="00576EDD">
      <w:pPr>
        <w:rPr>
          <w:rFonts w:ascii="Times New Roman" w:hAnsi="Times New Roman"/>
          <w:sz w:val="24"/>
          <w:szCs w:val="24"/>
        </w:rPr>
      </w:pPr>
    </w:p>
    <w:tbl>
      <w:tblPr>
        <w:tblStyle w:val="af0"/>
        <w:tblW w:w="0" w:type="auto"/>
        <w:tblLook w:val="04A0" w:firstRow="1" w:lastRow="0" w:firstColumn="1" w:lastColumn="0" w:noHBand="0" w:noVBand="1"/>
      </w:tblPr>
      <w:tblGrid>
        <w:gridCol w:w="1924"/>
        <w:gridCol w:w="2879"/>
        <w:gridCol w:w="2491"/>
        <w:gridCol w:w="1836"/>
        <w:gridCol w:w="923"/>
      </w:tblGrid>
      <w:tr w:rsidR="004622DD" w:rsidRPr="004622DD" w14:paraId="7B5CB7C4" w14:textId="77777777" w:rsidTr="004937D9">
        <w:tc>
          <w:tcPr>
            <w:tcW w:w="2052" w:type="dxa"/>
            <w:shd w:val="clear" w:color="auto" w:fill="BFBFBF" w:themeFill="background1" w:themeFillShade="BF"/>
          </w:tcPr>
          <w:p w14:paraId="21E1A712" w14:textId="77777777" w:rsidR="00AA793C" w:rsidRPr="004622DD" w:rsidRDefault="00AA793C" w:rsidP="004937D9">
            <w:pPr>
              <w:pStyle w:val="Default"/>
              <w:spacing w:after="120"/>
              <w:rPr>
                <w:color w:val="auto"/>
              </w:rPr>
            </w:pPr>
            <w:r w:rsidRPr="004622DD">
              <w:rPr>
                <w:color w:val="auto"/>
              </w:rPr>
              <w:t>Код поля</w:t>
            </w:r>
          </w:p>
        </w:tc>
        <w:tc>
          <w:tcPr>
            <w:tcW w:w="2883" w:type="dxa"/>
            <w:shd w:val="clear" w:color="auto" w:fill="BFBFBF" w:themeFill="background1" w:themeFillShade="BF"/>
          </w:tcPr>
          <w:p w14:paraId="68D327B7" w14:textId="77777777" w:rsidR="00AA793C" w:rsidRPr="004622DD" w:rsidRDefault="00AA793C" w:rsidP="004937D9">
            <w:pPr>
              <w:pStyle w:val="Default"/>
              <w:spacing w:after="120"/>
              <w:ind w:left="78"/>
              <w:rPr>
                <w:color w:val="auto"/>
              </w:rPr>
            </w:pPr>
            <w:r w:rsidRPr="004622DD">
              <w:rPr>
                <w:color w:val="auto"/>
              </w:rPr>
              <w:t>Описание</w:t>
            </w:r>
          </w:p>
        </w:tc>
        <w:tc>
          <w:tcPr>
            <w:tcW w:w="2447" w:type="dxa"/>
            <w:shd w:val="clear" w:color="auto" w:fill="BFBFBF" w:themeFill="background1" w:themeFillShade="BF"/>
          </w:tcPr>
          <w:p w14:paraId="07A790F1"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Возможные значения</w:t>
            </w:r>
          </w:p>
        </w:tc>
        <w:tc>
          <w:tcPr>
            <w:tcW w:w="2110" w:type="dxa"/>
            <w:shd w:val="clear" w:color="auto" w:fill="BFBFBF" w:themeFill="background1" w:themeFillShade="BF"/>
          </w:tcPr>
          <w:p w14:paraId="427031E3"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Обязательность</w:t>
            </w:r>
          </w:p>
        </w:tc>
        <w:tc>
          <w:tcPr>
            <w:tcW w:w="1780" w:type="dxa"/>
            <w:shd w:val="clear" w:color="auto" w:fill="BFBFBF" w:themeFill="background1" w:themeFillShade="BF"/>
          </w:tcPr>
          <w:p w14:paraId="65369E1D"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Тип и размер</w:t>
            </w:r>
          </w:p>
        </w:tc>
      </w:tr>
      <w:tr w:rsidR="004622DD" w:rsidRPr="004622DD" w14:paraId="14BD13AD" w14:textId="77777777" w:rsidTr="004937D9">
        <w:tc>
          <w:tcPr>
            <w:tcW w:w="2052" w:type="dxa"/>
          </w:tcPr>
          <w:p w14:paraId="2F02D65C"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CODE_SEC</w:t>
            </w:r>
          </w:p>
        </w:tc>
        <w:tc>
          <w:tcPr>
            <w:tcW w:w="2883" w:type="dxa"/>
          </w:tcPr>
          <w:p w14:paraId="1AE66084" w14:textId="77777777" w:rsidR="00AA793C" w:rsidRPr="004622DD" w:rsidRDefault="00AA793C" w:rsidP="003D6376">
            <w:pPr>
              <w:pStyle w:val="Default"/>
              <w:numPr>
                <w:ilvl w:val="0"/>
                <w:numId w:val="22"/>
              </w:numPr>
              <w:spacing w:after="120"/>
              <w:ind w:left="78" w:hanging="78"/>
              <w:rPr>
                <w:color w:val="auto"/>
              </w:rPr>
            </w:pPr>
            <w:r w:rsidRPr="004622DD">
              <w:rPr>
                <w:color w:val="auto"/>
              </w:rPr>
              <w:t>ISIN код ценной бумаги, по которой собирается список владельцев (обязательно)</w:t>
            </w:r>
          </w:p>
          <w:p w14:paraId="13115A4F" w14:textId="77777777" w:rsidR="00AA793C" w:rsidRPr="004622DD" w:rsidRDefault="005C64B0" w:rsidP="003D6376">
            <w:pPr>
              <w:pStyle w:val="Default"/>
              <w:numPr>
                <w:ilvl w:val="0"/>
                <w:numId w:val="22"/>
              </w:numPr>
              <w:spacing w:after="120"/>
              <w:ind w:left="78" w:hanging="78"/>
              <w:rPr>
                <w:color w:val="auto"/>
              </w:rPr>
            </w:pPr>
            <w:r w:rsidRPr="004622DD">
              <w:rPr>
                <w:color w:val="auto"/>
              </w:rPr>
              <w:t xml:space="preserve">Регистрационный </w:t>
            </w:r>
            <w:r w:rsidR="00AA793C" w:rsidRPr="004622DD">
              <w:rPr>
                <w:color w:val="auto"/>
              </w:rPr>
              <w:t>номер (обязательно)</w:t>
            </w:r>
          </w:p>
          <w:p w14:paraId="1BC23E93" w14:textId="77777777" w:rsidR="00AA793C" w:rsidRPr="004622DD" w:rsidRDefault="00AA793C" w:rsidP="004937D9">
            <w:pPr>
              <w:pStyle w:val="Default"/>
              <w:spacing w:after="120"/>
              <w:ind w:left="78"/>
              <w:rPr>
                <w:color w:val="auto"/>
              </w:rPr>
            </w:pPr>
          </w:p>
          <w:p w14:paraId="05E757E3"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Иной идентификатор (код НРД)</w:t>
            </w:r>
          </w:p>
        </w:tc>
        <w:tc>
          <w:tcPr>
            <w:tcW w:w="2447" w:type="dxa"/>
          </w:tcPr>
          <w:p w14:paraId="172341B6"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Коды должны быть указаны либо через пробел, либо переходом на следующую строку в рамках одной ячейки</w:t>
            </w:r>
          </w:p>
        </w:tc>
        <w:tc>
          <w:tcPr>
            <w:tcW w:w="2110" w:type="dxa"/>
          </w:tcPr>
          <w:p w14:paraId="3E9C96F8"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да</w:t>
            </w:r>
          </w:p>
        </w:tc>
        <w:tc>
          <w:tcPr>
            <w:tcW w:w="1780" w:type="dxa"/>
          </w:tcPr>
          <w:p w14:paraId="1858763F" w14:textId="77777777" w:rsidR="00AA793C" w:rsidRPr="004622DD" w:rsidRDefault="00AA793C" w:rsidP="004937D9">
            <w:pPr>
              <w:spacing w:after="120"/>
              <w:jc w:val="both"/>
              <w:rPr>
                <w:rFonts w:ascii="Times New Roman" w:hAnsi="Times New Roman"/>
                <w:snapToGrid w:val="0"/>
                <w:sz w:val="24"/>
                <w:szCs w:val="24"/>
                <w:lang w:val="en-US"/>
              </w:rPr>
            </w:pPr>
            <w:r w:rsidRPr="004622DD">
              <w:rPr>
                <w:rFonts w:ascii="Times New Roman" w:hAnsi="Times New Roman"/>
                <w:snapToGrid w:val="0"/>
                <w:sz w:val="24"/>
                <w:szCs w:val="24"/>
              </w:rPr>
              <w:t>C(60)</w:t>
            </w:r>
          </w:p>
        </w:tc>
      </w:tr>
      <w:tr w:rsidR="004622DD" w:rsidRPr="004622DD" w14:paraId="2A3E3702" w14:textId="77777777" w:rsidTr="004937D9">
        <w:tc>
          <w:tcPr>
            <w:tcW w:w="2052" w:type="dxa"/>
          </w:tcPr>
          <w:p w14:paraId="34A87D95"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lastRenderedPageBreak/>
              <w:t>NAME_ISSUER</w:t>
            </w:r>
          </w:p>
        </w:tc>
        <w:tc>
          <w:tcPr>
            <w:tcW w:w="2883" w:type="dxa"/>
          </w:tcPr>
          <w:p w14:paraId="3EE69DA3" w14:textId="77777777" w:rsidR="00AA793C" w:rsidRPr="004622DD" w:rsidRDefault="00AA793C" w:rsidP="005C64B0">
            <w:pPr>
              <w:spacing w:after="120"/>
              <w:jc w:val="both"/>
              <w:rPr>
                <w:rFonts w:ascii="Times New Roman" w:hAnsi="Times New Roman"/>
                <w:sz w:val="24"/>
                <w:szCs w:val="24"/>
              </w:rPr>
            </w:pPr>
            <w:r w:rsidRPr="004622DD">
              <w:rPr>
                <w:rFonts w:ascii="Times New Roman" w:hAnsi="Times New Roman"/>
                <w:sz w:val="24"/>
                <w:szCs w:val="24"/>
              </w:rPr>
              <w:t>Наименование эмитента ценных бумаг</w:t>
            </w:r>
          </w:p>
        </w:tc>
        <w:tc>
          <w:tcPr>
            <w:tcW w:w="2447" w:type="dxa"/>
          </w:tcPr>
          <w:p w14:paraId="303A4E42"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Краткое или полное наименование эмитента</w:t>
            </w:r>
          </w:p>
        </w:tc>
        <w:tc>
          <w:tcPr>
            <w:tcW w:w="2110" w:type="dxa"/>
          </w:tcPr>
          <w:p w14:paraId="47D8FDDD"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да</w:t>
            </w:r>
          </w:p>
        </w:tc>
        <w:tc>
          <w:tcPr>
            <w:tcW w:w="1780" w:type="dxa"/>
          </w:tcPr>
          <w:p w14:paraId="6A8FD07D" w14:textId="77777777" w:rsidR="00AA793C" w:rsidRPr="004622DD" w:rsidRDefault="00AA793C" w:rsidP="004937D9">
            <w:pPr>
              <w:spacing w:after="120"/>
              <w:jc w:val="both"/>
              <w:rPr>
                <w:rFonts w:ascii="Times New Roman" w:hAnsi="Times New Roman"/>
                <w:snapToGrid w:val="0"/>
                <w:sz w:val="24"/>
                <w:szCs w:val="24"/>
                <w:lang w:val="en-US"/>
              </w:rPr>
            </w:pPr>
            <w:r w:rsidRPr="004622DD">
              <w:rPr>
                <w:rFonts w:ascii="Times New Roman" w:hAnsi="Times New Roman"/>
                <w:snapToGrid w:val="0"/>
                <w:sz w:val="24"/>
                <w:szCs w:val="24"/>
                <w:lang w:val="en-US"/>
              </w:rPr>
              <w:t>C</w:t>
            </w:r>
            <w:r w:rsidRPr="004622DD">
              <w:rPr>
                <w:rFonts w:ascii="Times New Roman" w:hAnsi="Times New Roman"/>
                <w:snapToGrid w:val="0"/>
                <w:sz w:val="24"/>
                <w:szCs w:val="24"/>
              </w:rPr>
              <w:t>(254)</w:t>
            </w:r>
          </w:p>
        </w:tc>
      </w:tr>
      <w:tr w:rsidR="004622DD" w:rsidRPr="004622DD" w14:paraId="169E901B" w14:textId="77777777" w:rsidTr="004937D9">
        <w:tc>
          <w:tcPr>
            <w:tcW w:w="2052" w:type="dxa"/>
          </w:tcPr>
          <w:p w14:paraId="2FD11B46"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RECDATE</w:t>
            </w:r>
          </w:p>
        </w:tc>
        <w:tc>
          <w:tcPr>
            <w:tcW w:w="2883" w:type="dxa"/>
          </w:tcPr>
          <w:p w14:paraId="04101437" w14:textId="3A61FB0E"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Дата фиксации списка владельцев в формате ДД.ММ.ГГГГ</w:t>
            </w:r>
          </w:p>
        </w:tc>
        <w:tc>
          <w:tcPr>
            <w:tcW w:w="2447" w:type="dxa"/>
          </w:tcPr>
          <w:p w14:paraId="77E435E7" w14:textId="77777777" w:rsidR="00AA793C" w:rsidRPr="004622DD" w:rsidRDefault="00AA793C" w:rsidP="004937D9">
            <w:pPr>
              <w:spacing w:after="120"/>
              <w:jc w:val="both"/>
              <w:rPr>
                <w:rFonts w:ascii="Times New Roman" w:hAnsi="Times New Roman"/>
                <w:sz w:val="24"/>
                <w:szCs w:val="24"/>
              </w:rPr>
            </w:pPr>
          </w:p>
        </w:tc>
        <w:tc>
          <w:tcPr>
            <w:tcW w:w="2110" w:type="dxa"/>
          </w:tcPr>
          <w:p w14:paraId="08F4DA67"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да</w:t>
            </w:r>
          </w:p>
        </w:tc>
        <w:tc>
          <w:tcPr>
            <w:tcW w:w="1780" w:type="dxa"/>
          </w:tcPr>
          <w:p w14:paraId="346B6215"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lang w:val="en-US"/>
              </w:rPr>
              <w:t>D(10</w:t>
            </w:r>
            <w:r w:rsidRPr="004622DD">
              <w:rPr>
                <w:rFonts w:ascii="Times New Roman" w:hAnsi="Times New Roman"/>
                <w:snapToGrid w:val="0"/>
                <w:sz w:val="24"/>
                <w:szCs w:val="24"/>
              </w:rPr>
              <w:t>)</w:t>
            </w:r>
          </w:p>
        </w:tc>
      </w:tr>
      <w:tr w:rsidR="004622DD" w:rsidRPr="004622DD" w14:paraId="0037B1A9" w14:textId="77777777" w:rsidTr="004937D9">
        <w:tc>
          <w:tcPr>
            <w:tcW w:w="2052" w:type="dxa"/>
          </w:tcPr>
          <w:p w14:paraId="5C0B126E"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LEI_DEP</w:t>
            </w:r>
          </w:p>
        </w:tc>
        <w:tc>
          <w:tcPr>
            <w:tcW w:w="2883" w:type="dxa"/>
          </w:tcPr>
          <w:p w14:paraId="2FCEEFC3"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Международный код идентификации номинального держателя/иностранного номинального держателя/иностранной организации, осуществляющей учет и переход прав на ценные бумаги, который (которая) непосредственно учитывает ценные бумаги лица, осуществляющего права по ценной бумаге</w:t>
            </w:r>
          </w:p>
        </w:tc>
        <w:tc>
          <w:tcPr>
            <w:tcW w:w="2447" w:type="dxa"/>
          </w:tcPr>
          <w:p w14:paraId="30D0D199"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lang w:val="en-US"/>
              </w:rPr>
              <w:t>LEID</w:t>
            </w:r>
            <w:r w:rsidRPr="004622DD">
              <w:rPr>
                <w:rFonts w:ascii="Times New Roman" w:hAnsi="Times New Roman"/>
                <w:sz w:val="24"/>
                <w:szCs w:val="24"/>
              </w:rPr>
              <w:t xml:space="preserve">, </w:t>
            </w:r>
            <w:r w:rsidRPr="004622DD">
              <w:rPr>
                <w:rFonts w:ascii="Times New Roman" w:hAnsi="Times New Roman"/>
                <w:sz w:val="24"/>
                <w:szCs w:val="24"/>
                <w:lang w:val="en-US"/>
              </w:rPr>
              <w:t>BIC</w:t>
            </w:r>
          </w:p>
        </w:tc>
        <w:tc>
          <w:tcPr>
            <w:tcW w:w="2110" w:type="dxa"/>
          </w:tcPr>
          <w:p w14:paraId="5605B88B"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да</w:t>
            </w:r>
          </w:p>
        </w:tc>
        <w:tc>
          <w:tcPr>
            <w:tcW w:w="1780" w:type="dxa"/>
          </w:tcPr>
          <w:p w14:paraId="34857DCB"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C(20)</w:t>
            </w:r>
          </w:p>
        </w:tc>
      </w:tr>
      <w:tr w:rsidR="004622DD" w:rsidRPr="004622DD" w14:paraId="4FA83516" w14:textId="77777777" w:rsidTr="004937D9">
        <w:tc>
          <w:tcPr>
            <w:tcW w:w="2052" w:type="dxa"/>
          </w:tcPr>
          <w:p w14:paraId="73A75CDC"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OWNER_ID</w:t>
            </w:r>
          </w:p>
        </w:tc>
        <w:tc>
          <w:tcPr>
            <w:tcW w:w="2883" w:type="dxa"/>
          </w:tcPr>
          <w:p w14:paraId="76A2542A"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Уникальный номер </w:t>
            </w:r>
          </w:p>
          <w:p w14:paraId="4C83BB3B"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лица, осуществляющего права по ценной бумаге, присвоенный </w:t>
            </w:r>
          </w:p>
          <w:p w14:paraId="74B29687"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номинальным держателем/иностранным номинальным держателем/иностранной организацией, осуществляющей учет и переход прав на ценные бумаги, в котором (которой) непосредственно учитываются принадлежащие ему ценные бумаги лица</w:t>
            </w:r>
          </w:p>
        </w:tc>
        <w:tc>
          <w:tcPr>
            <w:tcW w:w="2447" w:type="dxa"/>
          </w:tcPr>
          <w:p w14:paraId="0245BFEB"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Указание номера в основном списке (в формате ПАРТАД):</w:t>
            </w:r>
          </w:p>
          <w:p w14:paraId="48E04C0C" w14:textId="77777777" w:rsidR="00AA793C" w:rsidRPr="004622DD" w:rsidRDefault="00AA793C" w:rsidP="004937D9">
            <w:pPr>
              <w:spacing w:after="120"/>
              <w:rPr>
                <w:rFonts w:ascii="Times New Roman" w:hAnsi="Times New Roman"/>
                <w:sz w:val="24"/>
                <w:szCs w:val="24"/>
                <w:lang w:val="en-US"/>
              </w:rPr>
            </w:pPr>
            <w:r w:rsidRPr="004622DD">
              <w:rPr>
                <w:rFonts w:ascii="Times New Roman" w:hAnsi="Times New Roman"/>
                <w:sz w:val="24"/>
                <w:szCs w:val="24"/>
                <w:lang w:val="en-US"/>
              </w:rPr>
              <w:t>&lt;shareholder_info&gt;</w:t>
            </w:r>
          </w:p>
          <w:p w14:paraId="5FD2529C" w14:textId="77777777" w:rsidR="00AA793C" w:rsidRPr="004622DD" w:rsidRDefault="00AA793C" w:rsidP="004937D9">
            <w:pPr>
              <w:spacing w:after="120"/>
              <w:rPr>
                <w:rFonts w:ascii="Times New Roman" w:hAnsi="Times New Roman"/>
                <w:sz w:val="24"/>
                <w:szCs w:val="24"/>
                <w:lang w:val="en-US"/>
              </w:rPr>
            </w:pPr>
            <w:r w:rsidRPr="004622DD">
              <w:rPr>
                <w:rFonts w:ascii="Times New Roman" w:hAnsi="Times New Roman"/>
                <w:sz w:val="24"/>
                <w:szCs w:val="24"/>
                <w:lang w:val="en-US"/>
              </w:rPr>
              <w:t xml:space="preserve">    &lt;shareholder_dtls&gt;</w:t>
            </w:r>
          </w:p>
          <w:p w14:paraId="22B80AE2" w14:textId="77777777" w:rsidR="00AA793C" w:rsidRPr="004622DD" w:rsidRDefault="00AA793C" w:rsidP="004937D9">
            <w:pPr>
              <w:spacing w:after="120"/>
              <w:rPr>
                <w:rFonts w:ascii="Times New Roman" w:hAnsi="Times New Roman"/>
                <w:sz w:val="24"/>
                <w:szCs w:val="24"/>
                <w:lang w:val="en-US"/>
              </w:rPr>
            </w:pPr>
            <w:r w:rsidRPr="004622DD">
              <w:rPr>
                <w:rFonts w:ascii="Times New Roman" w:hAnsi="Times New Roman"/>
                <w:sz w:val="24"/>
                <w:szCs w:val="24"/>
                <w:lang w:val="en-US"/>
              </w:rPr>
              <w:t xml:space="preserve">     &lt;id&gt;</w:t>
            </w:r>
          </w:p>
          <w:p w14:paraId="09863C46"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lang w:val="en-US"/>
              </w:rPr>
              <w:t xml:space="preserve">      &lt;id&gt;</w:t>
            </w:r>
            <w:r w:rsidRPr="004622DD">
              <w:rPr>
                <w:rFonts w:ascii="Times New Roman" w:hAnsi="Times New Roman"/>
                <w:b/>
                <w:sz w:val="24"/>
                <w:szCs w:val="24"/>
              </w:rPr>
              <w:t>ХХХХХ</w:t>
            </w:r>
            <w:r w:rsidRPr="004622DD">
              <w:rPr>
                <w:rFonts w:ascii="Times New Roman" w:hAnsi="Times New Roman"/>
                <w:sz w:val="24"/>
                <w:szCs w:val="24"/>
                <w:lang w:val="en-US"/>
              </w:rPr>
              <w:t>&lt;/id</w:t>
            </w:r>
          </w:p>
        </w:tc>
        <w:tc>
          <w:tcPr>
            <w:tcW w:w="2110" w:type="dxa"/>
          </w:tcPr>
          <w:p w14:paraId="7DC2F76F"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да</w:t>
            </w:r>
          </w:p>
        </w:tc>
        <w:tc>
          <w:tcPr>
            <w:tcW w:w="1780" w:type="dxa"/>
          </w:tcPr>
          <w:p w14:paraId="3B9B4B65"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lang w:val="en-US"/>
              </w:rPr>
              <w:t>C(32)</w:t>
            </w:r>
          </w:p>
        </w:tc>
      </w:tr>
      <w:tr w:rsidR="004622DD" w:rsidRPr="004622DD" w14:paraId="165C1E6D" w14:textId="77777777" w:rsidTr="004937D9">
        <w:tc>
          <w:tcPr>
            <w:tcW w:w="2052" w:type="dxa"/>
          </w:tcPr>
          <w:p w14:paraId="03096D34"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OWNER_NAME</w:t>
            </w:r>
          </w:p>
        </w:tc>
        <w:tc>
          <w:tcPr>
            <w:tcW w:w="2883" w:type="dxa"/>
          </w:tcPr>
          <w:p w14:paraId="1BAF2010"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Наименование лица,</w:t>
            </w:r>
          </w:p>
          <w:p w14:paraId="286DB3D3"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осуществляющего права по ценным бумагам</w:t>
            </w:r>
          </w:p>
        </w:tc>
        <w:tc>
          <w:tcPr>
            <w:tcW w:w="2447" w:type="dxa"/>
          </w:tcPr>
          <w:p w14:paraId="13985E00" w14:textId="77777777" w:rsidR="00AA793C" w:rsidRPr="004622DD" w:rsidRDefault="00AA793C" w:rsidP="004937D9">
            <w:pPr>
              <w:spacing w:after="120"/>
              <w:jc w:val="both"/>
              <w:rPr>
                <w:rFonts w:ascii="Times New Roman" w:hAnsi="Times New Roman"/>
                <w:sz w:val="24"/>
                <w:szCs w:val="24"/>
              </w:rPr>
            </w:pPr>
          </w:p>
        </w:tc>
        <w:tc>
          <w:tcPr>
            <w:tcW w:w="2110" w:type="dxa"/>
          </w:tcPr>
          <w:p w14:paraId="575AF041"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да</w:t>
            </w:r>
          </w:p>
        </w:tc>
        <w:tc>
          <w:tcPr>
            <w:tcW w:w="1780" w:type="dxa"/>
          </w:tcPr>
          <w:p w14:paraId="56BFC7AD"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lang w:val="en-US"/>
              </w:rPr>
              <w:t>C(254)</w:t>
            </w:r>
          </w:p>
        </w:tc>
      </w:tr>
      <w:tr w:rsidR="004622DD" w:rsidRPr="004622DD" w14:paraId="681ED0A1" w14:textId="77777777" w:rsidTr="004937D9">
        <w:tc>
          <w:tcPr>
            <w:tcW w:w="2052" w:type="dxa"/>
          </w:tcPr>
          <w:p w14:paraId="6708089F"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BENEF_TYPE</w:t>
            </w:r>
          </w:p>
        </w:tc>
        <w:tc>
          <w:tcPr>
            <w:tcW w:w="2883" w:type="dxa"/>
          </w:tcPr>
          <w:p w14:paraId="3A3FB17A" w14:textId="22A43988"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Тип лица, в интересах которого осуществляются права по ценным бумагам</w:t>
            </w:r>
            <w:r w:rsidR="00E95C61" w:rsidRPr="004622DD">
              <w:rPr>
                <w:rFonts w:ascii="Times New Roman" w:hAnsi="Times New Roman"/>
                <w:sz w:val="24"/>
                <w:szCs w:val="24"/>
              </w:rPr>
              <w:t>,</w:t>
            </w:r>
            <w:r w:rsidRPr="004622DD">
              <w:rPr>
                <w:rFonts w:ascii="Times New Roman" w:hAnsi="Times New Roman"/>
                <w:sz w:val="24"/>
                <w:szCs w:val="24"/>
              </w:rPr>
              <w:t xml:space="preserve"> либо </w:t>
            </w:r>
            <w:r w:rsidRPr="004622DD">
              <w:rPr>
                <w:rFonts w:ascii="Times New Roman" w:hAnsi="Times New Roman"/>
                <w:sz w:val="24"/>
                <w:szCs w:val="24"/>
              </w:rPr>
              <w:lastRenderedPageBreak/>
              <w:t>тип лица, которое не предоставило информацию для составлен</w:t>
            </w:r>
            <w:r w:rsidR="00B808E0">
              <w:rPr>
                <w:rFonts w:ascii="Times New Roman" w:hAnsi="Times New Roman"/>
                <w:sz w:val="24"/>
                <w:szCs w:val="24"/>
              </w:rPr>
              <w:t>ия списка владельцев (согласно С</w:t>
            </w:r>
            <w:r w:rsidRPr="004622DD">
              <w:rPr>
                <w:rFonts w:ascii="Times New Roman" w:hAnsi="Times New Roman"/>
                <w:sz w:val="24"/>
                <w:szCs w:val="24"/>
              </w:rPr>
              <w:t xml:space="preserve">правочнику) </w:t>
            </w:r>
          </w:p>
          <w:p w14:paraId="38885682" w14:textId="77777777" w:rsidR="00AA793C" w:rsidRPr="004622DD" w:rsidRDefault="00AA793C" w:rsidP="004937D9">
            <w:pPr>
              <w:spacing w:after="120"/>
              <w:jc w:val="both"/>
              <w:rPr>
                <w:rFonts w:ascii="Times New Roman" w:hAnsi="Times New Roman"/>
                <w:sz w:val="24"/>
                <w:szCs w:val="24"/>
              </w:rPr>
            </w:pPr>
          </w:p>
        </w:tc>
        <w:tc>
          <w:tcPr>
            <w:tcW w:w="2447" w:type="dxa"/>
          </w:tcPr>
          <w:p w14:paraId="616B941D"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lastRenderedPageBreak/>
              <w:t>1-Учредитель доверительного управления</w:t>
            </w:r>
          </w:p>
          <w:p w14:paraId="771E0309"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lastRenderedPageBreak/>
              <w:t>2- Лицо, в интересах которого иностранным уполномоченным держателем совершаются любые юридические и фактические действия с ценными бумагами;</w:t>
            </w:r>
          </w:p>
          <w:p w14:paraId="55675CB1"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3-Держатель депозитарных расписок;</w:t>
            </w:r>
          </w:p>
          <w:p w14:paraId="795BC5D8"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4- Участник иностранной организации, которая в соответствии с ее личным законом относится к схемам коллективного инвестирования и (или) схемам совместного инвестирования как с образованием, так и без образования юридического лица, с количеством участников &lt;=50;</w:t>
            </w:r>
          </w:p>
          <w:p w14:paraId="50C1DD9D"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5- Товарищ по ФЗ «Об инвестиционном товариществе»</w:t>
            </w:r>
          </w:p>
          <w:p w14:paraId="385FAA79"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ст. 10</w:t>
            </w:r>
          </w:p>
          <w:p w14:paraId="491BC703" w14:textId="2062DE16"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6 - номинальный держатель, не предоставивший информацию для составления списка владельцев (в отношении депозитарных расписок)</w:t>
            </w:r>
          </w:p>
          <w:p w14:paraId="49AE9CE0"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 xml:space="preserve">7 – иностранный номинальный держатель, не предоставивший </w:t>
            </w:r>
            <w:r w:rsidRPr="004622DD">
              <w:rPr>
                <w:rFonts w:ascii="Times New Roman" w:hAnsi="Times New Roman"/>
                <w:sz w:val="24"/>
                <w:szCs w:val="24"/>
              </w:rPr>
              <w:lastRenderedPageBreak/>
              <w:t>информацию для составления списка владельцев (в отношении депозитарных расписок)</w:t>
            </w:r>
          </w:p>
        </w:tc>
        <w:tc>
          <w:tcPr>
            <w:tcW w:w="2110" w:type="dxa"/>
          </w:tcPr>
          <w:p w14:paraId="4AC50E99"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lastRenderedPageBreak/>
              <w:t>да</w:t>
            </w:r>
          </w:p>
        </w:tc>
        <w:tc>
          <w:tcPr>
            <w:tcW w:w="1780" w:type="dxa"/>
          </w:tcPr>
          <w:p w14:paraId="04CDD987"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N(1)</w:t>
            </w:r>
          </w:p>
        </w:tc>
      </w:tr>
      <w:tr w:rsidR="004622DD" w:rsidRPr="004622DD" w14:paraId="7C458EFC" w14:textId="77777777" w:rsidTr="004937D9">
        <w:tc>
          <w:tcPr>
            <w:tcW w:w="2052" w:type="dxa"/>
          </w:tcPr>
          <w:p w14:paraId="0136A05C"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lastRenderedPageBreak/>
              <w:t>BENEF_NAME</w:t>
            </w:r>
          </w:p>
        </w:tc>
        <w:tc>
          <w:tcPr>
            <w:tcW w:w="2883" w:type="dxa"/>
          </w:tcPr>
          <w:p w14:paraId="27B2A42B"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Полное наименование для юридического лица,</w:t>
            </w:r>
          </w:p>
          <w:p w14:paraId="0B50C8B0"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фамилия имя отчество - для физического лица</w:t>
            </w:r>
          </w:p>
        </w:tc>
        <w:tc>
          <w:tcPr>
            <w:tcW w:w="2447" w:type="dxa"/>
          </w:tcPr>
          <w:p w14:paraId="352FB65B" w14:textId="77777777" w:rsidR="00AA793C" w:rsidRPr="004622DD" w:rsidRDefault="00AA793C" w:rsidP="004937D9">
            <w:pPr>
              <w:spacing w:after="120"/>
              <w:jc w:val="both"/>
              <w:rPr>
                <w:rFonts w:ascii="Times New Roman" w:hAnsi="Times New Roman"/>
                <w:sz w:val="24"/>
                <w:szCs w:val="24"/>
              </w:rPr>
            </w:pPr>
          </w:p>
        </w:tc>
        <w:tc>
          <w:tcPr>
            <w:tcW w:w="2110" w:type="dxa"/>
          </w:tcPr>
          <w:p w14:paraId="02739BEA"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да</w:t>
            </w:r>
          </w:p>
        </w:tc>
        <w:tc>
          <w:tcPr>
            <w:tcW w:w="1780" w:type="dxa"/>
          </w:tcPr>
          <w:p w14:paraId="2831097B"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lang w:val="en-US"/>
              </w:rPr>
              <w:t>C(254)</w:t>
            </w:r>
          </w:p>
        </w:tc>
      </w:tr>
      <w:tr w:rsidR="004622DD" w:rsidRPr="004622DD" w14:paraId="5E5D7DFD" w14:textId="77777777" w:rsidTr="004937D9">
        <w:tc>
          <w:tcPr>
            <w:tcW w:w="2052" w:type="dxa"/>
          </w:tcPr>
          <w:p w14:paraId="138B43D6" w14:textId="77777777" w:rsidR="00AA793C" w:rsidRPr="004622DD" w:rsidRDefault="00AA793C" w:rsidP="004937D9">
            <w:pPr>
              <w:spacing w:after="120"/>
              <w:rPr>
                <w:rFonts w:ascii="Times New Roman" w:hAnsi="Times New Roman"/>
                <w:sz w:val="24"/>
                <w:szCs w:val="24"/>
                <w:lang w:val="en-US"/>
              </w:rPr>
            </w:pPr>
            <w:r w:rsidRPr="004622DD">
              <w:rPr>
                <w:rFonts w:ascii="Times New Roman" w:hAnsi="Times New Roman"/>
                <w:sz w:val="24"/>
                <w:szCs w:val="24"/>
                <w:lang w:val="en-US"/>
              </w:rPr>
              <w:t>DOCTYPE</w:t>
            </w:r>
          </w:p>
          <w:p w14:paraId="60B6225C" w14:textId="77777777" w:rsidR="00AA793C" w:rsidRPr="004622DD" w:rsidRDefault="00AA793C" w:rsidP="004937D9">
            <w:pPr>
              <w:spacing w:after="120"/>
              <w:jc w:val="both"/>
              <w:rPr>
                <w:rFonts w:ascii="Times New Roman" w:hAnsi="Times New Roman"/>
                <w:sz w:val="24"/>
                <w:szCs w:val="24"/>
              </w:rPr>
            </w:pPr>
          </w:p>
        </w:tc>
        <w:tc>
          <w:tcPr>
            <w:tcW w:w="2883" w:type="dxa"/>
          </w:tcPr>
          <w:p w14:paraId="46511769"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Тип регистрационного документа</w:t>
            </w:r>
          </w:p>
          <w:p w14:paraId="2FFBF7E1"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лица, в интересах которого осуществляются права по ценным бумагам</w:t>
            </w:r>
          </w:p>
        </w:tc>
        <w:tc>
          <w:tcPr>
            <w:tcW w:w="2447" w:type="dxa"/>
          </w:tcPr>
          <w:p w14:paraId="70613951"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OGRN – ОГРН</w:t>
            </w:r>
          </w:p>
          <w:p w14:paraId="5CE0DCAC"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TXID - ИНН</w:t>
            </w:r>
          </w:p>
          <w:p w14:paraId="397EA341"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RBIC - БИК российский</w:t>
            </w:r>
          </w:p>
          <w:p w14:paraId="4A49B640"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CCPT - Паспорт физического лица</w:t>
            </w:r>
          </w:p>
          <w:p w14:paraId="08E19397"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INCR - Сертификат об инкорпорации</w:t>
            </w:r>
          </w:p>
          <w:p w14:paraId="50E7AF44"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BIRT - Свидетельство о рождении</w:t>
            </w:r>
          </w:p>
          <w:p w14:paraId="633BB25F"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FCCP - Заграничный паспорт для постоянно проживающих за границей граждан, которые временно находятся на территории Российской Федерации </w:t>
            </w:r>
          </w:p>
          <w:p w14:paraId="0436CB38"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LICS - лицензия</w:t>
            </w:r>
          </w:p>
          <w:p w14:paraId="451EDB9D"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OTHR - иной тип документа</w:t>
            </w:r>
          </w:p>
          <w:p w14:paraId="4BDBFFAF"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FIIN - Идентификационный номер иностранного инвестора (Идентификационный номер, присвоенный иностранному инвестору, если этот номер не совпадает с регистрационным </w:t>
            </w:r>
            <w:r w:rsidRPr="004622DD">
              <w:rPr>
                <w:rFonts w:ascii="Times New Roman" w:hAnsi="Times New Roman"/>
                <w:sz w:val="24"/>
                <w:szCs w:val="24"/>
              </w:rPr>
              <w:lastRenderedPageBreak/>
              <w:t>номером нерезидента).</w:t>
            </w:r>
          </w:p>
          <w:p w14:paraId="51ECBAC2"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CORP - Корпоративная идентификация (Номер, присвоенный корпоративной организации.)</w:t>
            </w:r>
          </w:p>
          <w:p w14:paraId="01C58AAF"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LEIB –собственный LEI </w:t>
            </w:r>
          </w:p>
          <w:p w14:paraId="126605C3"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SNLS - СНИЛС (страховой номер индивидуального лицевого счета)</w:t>
            </w:r>
          </w:p>
          <w:p w14:paraId="6EF7C76E"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BICB – собственный BIC код</w:t>
            </w:r>
          </w:p>
        </w:tc>
        <w:tc>
          <w:tcPr>
            <w:tcW w:w="2110" w:type="dxa"/>
          </w:tcPr>
          <w:p w14:paraId="32AAC3A5"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lastRenderedPageBreak/>
              <w:t xml:space="preserve">Нет, если заполнено поле – </w:t>
            </w:r>
            <w:r w:rsidRPr="004622DD">
              <w:rPr>
                <w:rFonts w:ascii="Times New Roman" w:hAnsi="Times New Roman"/>
                <w:sz w:val="24"/>
                <w:szCs w:val="24"/>
              </w:rPr>
              <w:t>ADDRES</w:t>
            </w:r>
            <w:r w:rsidRPr="004622DD">
              <w:rPr>
                <w:rFonts w:ascii="Times New Roman" w:hAnsi="Times New Roman"/>
                <w:sz w:val="24"/>
                <w:szCs w:val="24"/>
                <w:lang w:val="en-US"/>
              </w:rPr>
              <w:t>S</w:t>
            </w:r>
          </w:p>
        </w:tc>
        <w:tc>
          <w:tcPr>
            <w:tcW w:w="1780" w:type="dxa"/>
          </w:tcPr>
          <w:p w14:paraId="5C204E02"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C(</w:t>
            </w:r>
            <w:r w:rsidRPr="004622DD">
              <w:rPr>
                <w:rFonts w:ascii="Times New Roman" w:hAnsi="Times New Roman"/>
                <w:snapToGrid w:val="0"/>
                <w:sz w:val="24"/>
                <w:szCs w:val="24"/>
                <w:lang w:val="en-US"/>
              </w:rPr>
              <w:t>4</w:t>
            </w:r>
            <w:r w:rsidRPr="004622DD">
              <w:rPr>
                <w:rFonts w:ascii="Times New Roman" w:hAnsi="Times New Roman"/>
                <w:snapToGrid w:val="0"/>
                <w:sz w:val="24"/>
                <w:szCs w:val="24"/>
              </w:rPr>
              <w:t>)</w:t>
            </w:r>
          </w:p>
        </w:tc>
      </w:tr>
      <w:tr w:rsidR="004622DD" w:rsidRPr="004622DD" w14:paraId="3E0F0515" w14:textId="77777777" w:rsidTr="004937D9">
        <w:tc>
          <w:tcPr>
            <w:tcW w:w="2052" w:type="dxa"/>
          </w:tcPr>
          <w:p w14:paraId="43B735E4"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lang w:val="en-US"/>
              </w:rPr>
              <w:t>DOCNUM</w:t>
            </w:r>
          </w:p>
        </w:tc>
        <w:tc>
          <w:tcPr>
            <w:tcW w:w="2883" w:type="dxa"/>
          </w:tcPr>
          <w:p w14:paraId="669B43A4"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Серия и/или номер регистрационного документа лица, в интересах которого осуществляются права по ценным бумагам</w:t>
            </w:r>
          </w:p>
        </w:tc>
        <w:tc>
          <w:tcPr>
            <w:tcW w:w="2447" w:type="dxa"/>
          </w:tcPr>
          <w:p w14:paraId="6D7EE648" w14:textId="77777777" w:rsidR="00AA793C" w:rsidRPr="004622DD" w:rsidRDefault="00AA793C" w:rsidP="004937D9">
            <w:pPr>
              <w:spacing w:after="120"/>
              <w:jc w:val="both"/>
              <w:rPr>
                <w:rFonts w:ascii="Times New Roman" w:hAnsi="Times New Roman"/>
                <w:sz w:val="24"/>
                <w:szCs w:val="24"/>
              </w:rPr>
            </w:pPr>
          </w:p>
        </w:tc>
        <w:tc>
          <w:tcPr>
            <w:tcW w:w="2110" w:type="dxa"/>
          </w:tcPr>
          <w:p w14:paraId="38555417"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 xml:space="preserve">Нет, если заполнено поле – </w:t>
            </w:r>
            <w:r w:rsidRPr="004622DD">
              <w:rPr>
                <w:rFonts w:ascii="Times New Roman" w:hAnsi="Times New Roman"/>
                <w:sz w:val="24"/>
                <w:szCs w:val="24"/>
              </w:rPr>
              <w:t>ADDRES</w:t>
            </w:r>
            <w:r w:rsidRPr="004622DD">
              <w:rPr>
                <w:rFonts w:ascii="Times New Roman" w:hAnsi="Times New Roman"/>
                <w:sz w:val="24"/>
                <w:szCs w:val="24"/>
                <w:lang w:val="en-US"/>
              </w:rPr>
              <w:t>S</w:t>
            </w:r>
          </w:p>
        </w:tc>
        <w:tc>
          <w:tcPr>
            <w:tcW w:w="1780" w:type="dxa"/>
          </w:tcPr>
          <w:p w14:paraId="3C87BA9E"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napToGrid w:val="0"/>
                <w:sz w:val="24"/>
                <w:szCs w:val="24"/>
              </w:rPr>
              <w:t>C(20)</w:t>
            </w:r>
          </w:p>
        </w:tc>
      </w:tr>
      <w:tr w:rsidR="004622DD" w:rsidRPr="004622DD" w14:paraId="1DFE5E19" w14:textId="77777777" w:rsidTr="004937D9">
        <w:tc>
          <w:tcPr>
            <w:tcW w:w="2052" w:type="dxa"/>
          </w:tcPr>
          <w:p w14:paraId="6142CD9E" w14:textId="77777777" w:rsidR="00AA793C" w:rsidRPr="004622DD" w:rsidRDefault="00AA793C" w:rsidP="004937D9">
            <w:pPr>
              <w:spacing w:after="120"/>
              <w:jc w:val="both"/>
              <w:rPr>
                <w:rFonts w:ascii="Times New Roman" w:hAnsi="Times New Roman"/>
                <w:sz w:val="24"/>
                <w:szCs w:val="24"/>
                <w:lang w:val="en-US"/>
              </w:rPr>
            </w:pPr>
            <w:r w:rsidRPr="004622DD">
              <w:rPr>
                <w:rFonts w:ascii="Times New Roman" w:hAnsi="Times New Roman"/>
                <w:sz w:val="24"/>
                <w:szCs w:val="24"/>
                <w:lang w:val="en-US"/>
              </w:rPr>
              <w:t>DOCDATE</w:t>
            </w:r>
          </w:p>
        </w:tc>
        <w:tc>
          <w:tcPr>
            <w:tcW w:w="2883" w:type="dxa"/>
          </w:tcPr>
          <w:p w14:paraId="5AD7222E"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Дата выдачи документа лица, в интересах которого осуществляются права по ценным бумагам</w:t>
            </w:r>
          </w:p>
          <w:p w14:paraId="0A471B40"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ДД.ММ.ГГГГ</w:t>
            </w:r>
          </w:p>
        </w:tc>
        <w:tc>
          <w:tcPr>
            <w:tcW w:w="2447" w:type="dxa"/>
          </w:tcPr>
          <w:p w14:paraId="64ED263D" w14:textId="77777777" w:rsidR="00AA793C" w:rsidRPr="004622DD" w:rsidRDefault="00AA793C" w:rsidP="004937D9">
            <w:pPr>
              <w:spacing w:after="120"/>
              <w:jc w:val="both"/>
              <w:rPr>
                <w:rFonts w:ascii="Times New Roman" w:hAnsi="Times New Roman"/>
                <w:sz w:val="24"/>
                <w:szCs w:val="24"/>
              </w:rPr>
            </w:pPr>
          </w:p>
        </w:tc>
        <w:tc>
          <w:tcPr>
            <w:tcW w:w="2110" w:type="dxa"/>
          </w:tcPr>
          <w:p w14:paraId="78E0D0A4"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 xml:space="preserve">Нет, если заполнено поле – </w:t>
            </w:r>
            <w:r w:rsidRPr="004622DD">
              <w:rPr>
                <w:rFonts w:ascii="Times New Roman" w:hAnsi="Times New Roman"/>
                <w:sz w:val="24"/>
                <w:szCs w:val="24"/>
              </w:rPr>
              <w:t>ADDRES</w:t>
            </w:r>
            <w:r w:rsidRPr="004622DD">
              <w:rPr>
                <w:rFonts w:ascii="Times New Roman" w:hAnsi="Times New Roman"/>
                <w:sz w:val="24"/>
                <w:szCs w:val="24"/>
                <w:lang w:val="en-US"/>
              </w:rPr>
              <w:t>S</w:t>
            </w:r>
          </w:p>
        </w:tc>
        <w:tc>
          <w:tcPr>
            <w:tcW w:w="1780" w:type="dxa"/>
          </w:tcPr>
          <w:p w14:paraId="63B125A7"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lang w:val="en-US"/>
              </w:rPr>
              <w:t>D(10)</w:t>
            </w:r>
          </w:p>
        </w:tc>
      </w:tr>
      <w:tr w:rsidR="004622DD" w:rsidRPr="004622DD" w14:paraId="70EA8537" w14:textId="77777777" w:rsidTr="004937D9">
        <w:tc>
          <w:tcPr>
            <w:tcW w:w="2052" w:type="dxa"/>
          </w:tcPr>
          <w:p w14:paraId="426CA42C" w14:textId="77777777" w:rsidR="00AA793C" w:rsidRPr="004622DD" w:rsidRDefault="00AA793C" w:rsidP="004937D9">
            <w:pPr>
              <w:spacing w:after="120"/>
              <w:jc w:val="both"/>
              <w:rPr>
                <w:rFonts w:ascii="Times New Roman" w:hAnsi="Times New Roman"/>
                <w:sz w:val="24"/>
                <w:szCs w:val="24"/>
                <w:lang w:val="en-US"/>
              </w:rPr>
            </w:pPr>
            <w:r w:rsidRPr="004622DD">
              <w:rPr>
                <w:rFonts w:ascii="Times New Roman" w:hAnsi="Times New Roman"/>
                <w:sz w:val="24"/>
                <w:szCs w:val="24"/>
              </w:rPr>
              <w:t>ADDRES</w:t>
            </w:r>
            <w:r w:rsidRPr="004622DD">
              <w:rPr>
                <w:rFonts w:ascii="Times New Roman" w:hAnsi="Times New Roman"/>
                <w:sz w:val="24"/>
                <w:szCs w:val="24"/>
                <w:lang w:val="en-US"/>
              </w:rPr>
              <w:t>S</w:t>
            </w:r>
          </w:p>
        </w:tc>
        <w:tc>
          <w:tcPr>
            <w:tcW w:w="2883" w:type="dxa"/>
          </w:tcPr>
          <w:p w14:paraId="5CE30393"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Адрес </w:t>
            </w:r>
          </w:p>
          <w:p w14:paraId="0C0D0535"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лица, в интересах которого осуществляются </w:t>
            </w:r>
          </w:p>
          <w:p w14:paraId="6A8D7DD2"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 xml:space="preserve">права по ценным бумагам  </w:t>
            </w:r>
          </w:p>
        </w:tc>
        <w:tc>
          <w:tcPr>
            <w:tcW w:w="2447" w:type="dxa"/>
          </w:tcPr>
          <w:p w14:paraId="5120CAA3" w14:textId="77777777" w:rsidR="00AA793C" w:rsidRPr="004622DD" w:rsidRDefault="00AA793C" w:rsidP="004937D9">
            <w:pPr>
              <w:spacing w:after="120"/>
              <w:jc w:val="both"/>
              <w:rPr>
                <w:rFonts w:ascii="Times New Roman" w:hAnsi="Times New Roman"/>
                <w:sz w:val="24"/>
                <w:szCs w:val="24"/>
              </w:rPr>
            </w:pPr>
          </w:p>
        </w:tc>
        <w:tc>
          <w:tcPr>
            <w:tcW w:w="2110" w:type="dxa"/>
          </w:tcPr>
          <w:p w14:paraId="720AB7E3"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 xml:space="preserve">Нет, если заполнены поля – </w:t>
            </w:r>
            <w:r w:rsidRPr="004622DD">
              <w:rPr>
                <w:rFonts w:ascii="Times New Roman" w:hAnsi="Times New Roman"/>
                <w:sz w:val="24"/>
                <w:szCs w:val="24"/>
                <w:lang w:val="en-US"/>
              </w:rPr>
              <w:t>DOCTYPE</w:t>
            </w:r>
            <w:r w:rsidRPr="004622DD">
              <w:rPr>
                <w:rFonts w:ascii="Times New Roman" w:hAnsi="Times New Roman"/>
                <w:sz w:val="24"/>
                <w:szCs w:val="24"/>
              </w:rPr>
              <w:t xml:space="preserve">; </w:t>
            </w:r>
            <w:r w:rsidRPr="004622DD">
              <w:rPr>
                <w:rFonts w:ascii="Times New Roman" w:hAnsi="Times New Roman"/>
                <w:sz w:val="24"/>
                <w:szCs w:val="24"/>
                <w:lang w:val="en-US"/>
              </w:rPr>
              <w:t>DOCNUM</w:t>
            </w:r>
            <w:r w:rsidRPr="004622DD">
              <w:rPr>
                <w:rFonts w:ascii="Times New Roman" w:hAnsi="Times New Roman"/>
                <w:sz w:val="24"/>
                <w:szCs w:val="24"/>
              </w:rPr>
              <w:t xml:space="preserve"> </w:t>
            </w:r>
            <w:r w:rsidRPr="004622DD">
              <w:rPr>
                <w:rFonts w:ascii="Times New Roman" w:hAnsi="Times New Roman"/>
                <w:sz w:val="24"/>
                <w:szCs w:val="24"/>
                <w:lang w:val="en-US"/>
              </w:rPr>
              <w:t>DOCDATE</w:t>
            </w:r>
          </w:p>
        </w:tc>
        <w:tc>
          <w:tcPr>
            <w:tcW w:w="1780" w:type="dxa"/>
          </w:tcPr>
          <w:p w14:paraId="203D7627"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C(150)</w:t>
            </w:r>
          </w:p>
        </w:tc>
      </w:tr>
      <w:tr w:rsidR="004622DD" w:rsidRPr="004622DD" w14:paraId="05A8A125" w14:textId="77777777" w:rsidTr="004937D9">
        <w:tc>
          <w:tcPr>
            <w:tcW w:w="2052" w:type="dxa"/>
          </w:tcPr>
          <w:p w14:paraId="70058105"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rPr>
              <w:t>QTY</w:t>
            </w:r>
          </w:p>
        </w:tc>
        <w:tc>
          <w:tcPr>
            <w:tcW w:w="2883" w:type="dxa"/>
          </w:tcPr>
          <w:p w14:paraId="1E338857"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Количество ценных бумаг, принадлежащих лицу, в интересах которого осуществляются права по ценным бумагам</w:t>
            </w:r>
          </w:p>
        </w:tc>
        <w:tc>
          <w:tcPr>
            <w:tcW w:w="2447" w:type="dxa"/>
          </w:tcPr>
          <w:p w14:paraId="3A023E42" w14:textId="77777777" w:rsidR="00AA793C" w:rsidRPr="004622DD" w:rsidRDefault="00AA793C" w:rsidP="004937D9">
            <w:pPr>
              <w:spacing w:after="120"/>
              <w:jc w:val="both"/>
              <w:rPr>
                <w:rFonts w:ascii="Times New Roman" w:hAnsi="Times New Roman"/>
                <w:sz w:val="24"/>
                <w:szCs w:val="24"/>
              </w:rPr>
            </w:pPr>
          </w:p>
        </w:tc>
        <w:tc>
          <w:tcPr>
            <w:tcW w:w="2110" w:type="dxa"/>
          </w:tcPr>
          <w:p w14:paraId="031B3CDA"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да</w:t>
            </w:r>
          </w:p>
        </w:tc>
        <w:tc>
          <w:tcPr>
            <w:tcW w:w="1780" w:type="dxa"/>
          </w:tcPr>
          <w:p w14:paraId="46FA26A0"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N(18)</w:t>
            </w:r>
          </w:p>
        </w:tc>
      </w:tr>
      <w:tr w:rsidR="004622DD" w:rsidRPr="004622DD" w14:paraId="3EF483F2" w14:textId="77777777" w:rsidTr="004937D9">
        <w:tc>
          <w:tcPr>
            <w:tcW w:w="2052" w:type="dxa"/>
          </w:tcPr>
          <w:p w14:paraId="313ACAD4" w14:textId="77777777" w:rsidR="00AA793C" w:rsidRPr="004622DD" w:rsidRDefault="00AA793C" w:rsidP="004937D9">
            <w:pPr>
              <w:spacing w:after="120"/>
              <w:jc w:val="both"/>
              <w:rPr>
                <w:rFonts w:ascii="Times New Roman" w:hAnsi="Times New Roman"/>
                <w:sz w:val="24"/>
                <w:szCs w:val="24"/>
              </w:rPr>
            </w:pPr>
            <w:r w:rsidRPr="004622DD">
              <w:rPr>
                <w:rFonts w:ascii="Times New Roman" w:hAnsi="Times New Roman"/>
                <w:sz w:val="24"/>
                <w:szCs w:val="24"/>
                <w:lang w:val="en-US"/>
              </w:rPr>
              <w:lastRenderedPageBreak/>
              <w:t>QTY</w:t>
            </w:r>
            <w:r w:rsidRPr="004622DD">
              <w:rPr>
                <w:rFonts w:ascii="Times New Roman" w:hAnsi="Times New Roman"/>
                <w:sz w:val="24"/>
                <w:szCs w:val="24"/>
              </w:rPr>
              <w:t>_</w:t>
            </w:r>
            <w:r w:rsidRPr="004622DD">
              <w:rPr>
                <w:rFonts w:ascii="Times New Roman" w:hAnsi="Times New Roman"/>
                <w:sz w:val="24"/>
                <w:szCs w:val="24"/>
                <w:lang w:val="en-US"/>
              </w:rPr>
              <w:t>NOM</w:t>
            </w:r>
          </w:p>
        </w:tc>
        <w:tc>
          <w:tcPr>
            <w:tcW w:w="2883" w:type="dxa"/>
          </w:tcPr>
          <w:p w14:paraId="3783FE4F"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Числитель</w:t>
            </w:r>
          </w:p>
        </w:tc>
        <w:tc>
          <w:tcPr>
            <w:tcW w:w="2447" w:type="dxa"/>
          </w:tcPr>
          <w:p w14:paraId="5DBFE7A0" w14:textId="77777777" w:rsidR="00AA793C" w:rsidRPr="004622DD" w:rsidRDefault="00AA793C" w:rsidP="004937D9">
            <w:pPr>
              <w:spacing w:after="120"/>
              <w:jc w:val="both"/>
              <w:rPr>
                <w:rFonts w:ascii="Times New Roman" w:hAnsi="Times New Roman"/>
                <w:sz w:val="24"/>
                <w:szCs w:val="24"/>
              </w:rPr>
            </w:pPr>
          </w:p>
        </w:tc>
        <w:tc>
          <w:tcPr>
            <w:tcW w:w="2110" w:type="dxa"/>
          </w:tcPr>
          <w:p w14:paraId="2625D78B"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ДА, в случае дробного количества</w:t>
            </w:r>
          </w:p>
        </w:tc>
        <w:tc>
          <w:tcPr>
            <w:tcW w:w="1780" w:type="dxa"/>
          </w:tcPr>
          <w:p w14:paraId="14CAB0FD"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N(18)</w:t>
            </w:r>
          </w:p>
        </w:tc>
      </w:tr>
      <w:tr w:rsidR="00AA793C" w:rsidRPr="004622DD" w14:paraId="255A873C" w14:textId="77777777" w:rsidTr="004937D9">
        <w:tc>
          <w:tcPr>
            <w:tcW w:w="2052" w:type="dxa"/>
          </w:tcPr>
          <w:p w14:paraId="4576B0EF" w14:textId="77777777" w:rsidR="00AA793C" w:rsidRPr="004622DD" w:rsidRDefault="00AA793C" w:rsidP="004937D9">
            <w:pPr>
              <w:spacing w:after="120"/>
              <w:jc w:val="both"/>
              <w:rPr>
                <w:rFonts w:ascii="Times New Roman" w:hAnsi="Times New Roman"/>
                <w:sz w:val="24"/>
                <w:szCs w:val="24"/>
                <w:lang w:val="en-US"/>
              </w:rPr>
            </w:pPr>
            <w:r w:rsidRPr="004622DD">
              <w:rPr>
                <w:rFonts w:ascii="Times New Roman" w:hAnsi="Times New Roman"/>
                <w:sz w:val="24"/>
                <w:szCs w:val="24"/>
                <w:lang w:val="en-US"/>
              </w:rPr>
              <w:t>QTY_DENOM</w:t>
            </w:r>
          </w:p>
        </w:tc>
        <w:tc>
          <w:tcPr>
            <w:tcW w:w="2883" w:type="dxa"/>
          </w:tcPr>
          <w:p w14:paraId="756E8861" w14:textId="77777777" w:rsidR="00AA793C" w:rsidRPr="004622DD" w:rsidRDefault="00AA793C" w:rsidP="004937D9">
            <w:pPr>
              <w:spacing w:after="120"/>
              <w:rPr>
                <w:rFonts w:ascii="Times New Roman" w:hAnsi="Times New Roman"/>
                <w:sz w:val="24"/>
                <w:szCs w:val="24"/>
              </w:rPr>
            </w:pPr>
            <w:r w:rsidRPr="004622DD">
              <w:rPr>
                <w:rFonts w:ascii="Times New Roman" w:hAnsi="Times New Roman"/>
                <w:sz w:val="24"/>
                <w:szCs w:val="24"/>
              </w:rPr>
              <w:t>Знаменатель</w:t>
            </w:r>
          </w:p>
        </w:tc>
        <w:tc>
          <w:tcPr>
            <w:tcW w:w="2447" w:type="dxa"/>
          </w:tcPr>
          <w:p w14:paraId="2C72DCFD" w14:textId="77777777" w:rsidR="00AA793C" w:rsidRPr="004622DD" w:rsidRDefault="00AA793C" w:rsidP="004937D9">
            <w:pPr>
              <w:spacing w:after="120"/>
              <w:jc w:val="both"/>
              <w:rPr>
                <w:rFonts w:ascii="Times New Roman" w:hAnsi="Times New Roman"/>
                <w:sz w:val="24"/>
                <w:szCs w:val="24"/>
              </w:rPr>
            </w:pPr>
          </w:p>
        </w:tc>
        <w:tc>
          <w:tcPr>
            <w:tcW w:w="2110" w:type="dxa"/>
          </w:tcPr>
          <w:p w14:paraId="4D94912E"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ДА, в случае дробного количества</w:t>
            </w:r>
          </w:p>
        </w:tc>
        <w:tc>
          <w:tcPr>
            <w:tcW w:w="1780" w:type="dxa"/>
          </w:tcPr>
          <w:p w14:paraId="57925F30" w14:textId="77777777" w:rsidR="00AA793C" w:rsidRPr="004622DD" w:rsidRDefault="00AA793C" w:rsidP="004937D9">
            <w:pPr>
              <w:spacing w:after="120"/>
              <w:jc w:val="both"/>
              <w:rPr>
                <w:rFonts w:ascii="Times New Roman" w:hAnsi="Times New Roman"/>
                <w:snapToGrid w:val="0"/>
                <w:sz w:val="24"/>
                <w:szCs w:val="24"/>
              </w:rPr>
            </w:pPr>
            <w:r w:rsidRPr="004622DD">
              <w:rPr>
                <w:rFonts w:ascii="Times New Roman" w:hAnsi="Times New Roman"/>
                <w:snapToGrid w:val="0"/>
                <w:sz w:val="24"/>
                <w:szCs w:val="24"/>
              </w:rPr>
              <w:t>N(18)</w:t>
            </w:r>
          </w:p>
        </w:tc>
      </w:tr>
    </w:tbl>
    <w:p w14:paraId="1D02D7A0" w14:textId="77777777" w:rsidR="0023588A" w:rsidRPr="004622DD" w:rsidRDefault="0023588A" w:rsidP="00576EDD">
      <w:pPr>
        <w:rPr>
          <w:rFonts w:ascii="Times New Roman" w:hAnsi="Times New Roman"/>
          <w:sz w:val="24"/>
          <w:szCs w:val="24"/>
        </w:rPr>
      </w:pPr>
    </w:p>
    <w:p w14:paraId="1116CBE7" w14:textId="77777777" w:rsidR="0023588A" w:rsidRPr="004622DD" w:rsidRDefault="0023588A">
      <w:pPr>
        <w:rPr>
          <w:rFonts w:ascii="Times New Roman" w:hAnsi="Times New Roman"/>
          <w:sz w:val="24"/>
          <w:szCs w:val="24"/>
        </w:rPr>
      </w:pPr>
    </w:p>
    <w:p w14:paraId="329907EE" w14:textId="77777777" w:rsidR="00A11478" w:rsidRPr="004622DD" w:rsidRDefault="00A11478">
      <w:pPr>
        <w:rPr>
          <w:rFonts w:ascii="Times New Roman" w:eastAsia="MS Gothic" w:hAnsi="Times New Roman"/>
          <w:b/>
          <w:bCs/>
          <w:sz w:val="24"/>
          <w:szCs w:val="24"/>
        </w:rPr>
      </w:pPr>
      <w:r w:rsidRPr="004622DD">
        <w:rPr>
          <w:rFonts w:ascii="Times New Roman" w:hAnsi="Times New Roman"/>
          <w:sz w:val="24"/>
          <w:szCs w:val="24"/>
        </w:rPr>
        <w:br w:type="page"/>
      </w:r>
    </w:p>
    <w:p w14:paraId="33D1F2FA" w14:textId="77777777" w:rsidR="00A11478" w:rsidRPr="004622DD" w:rsidRDefault="00A11478" w:rsidP="00A11478">
      <w:pPr>
        <w:pStyle w:val="1"/>
        <w:numPr>
          <w:ilvl w:val="0"/>
          <w:numId w:val="0"/>
        </w:numPr>
        <w:spacing w:before="0"/>
        <w:ind w:left="4536"/>
        <w:jc w:val="both"/>
        <w:rPr>
          <w:color w:val="auto"/>
          <w:szCs w:val="24"/>
        </w:rPr>
      </w:pPr>
      <w:bookmarkStart w:id="773" w:name="_Toc26445456"/>
      <w:bookmarkStart w:id="774" w:name="_Toc221701967"/>
      <w:r w:rsidRPr="004622DD">
        <w:rPr>
          <w:color w:val="auto"/>
          <w:szCs w:val="24"/>
        </w:rPr>
        <w:lastRenderedPageBreak/>
        <w:t>Приложение № 1</w:t>
      </w:r>
      <w:bookmarkEnd w:id="773"/>
      <w:r w:rsidRPr="004622DD">
        <w:rPr>
          <w:color w:val="auto"/>
          <w:szCs w:val="24"/>
        </w:rPr>
        <w:t>2</w:t>
      </w:r>
      <w:bookmarkEnd w:id="774"/>
      <w:r w:rsidRPr="004622DD">
        <w:rPr>
          <w:color w:val="auto"/>
          <w:szCs w:val="24"/>
        </w:rPr>
        <w:t xml:space="preserve"> </w:t>
      </w:r>
    </w:p>
    <w:p w14:paraId="18633F88" w14:textId="77777777" w:rsidR="00A11478" w:rsidRPr="004622DD" w:rsidRDefault="00A11478" w:rsidP="00A11478">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32890EA9" w14:textId="77777777" w:rsidR="00A11478" w:rsidRPr="004622DD" w:rsidRDefault="00A11478" w:rsidP="00A11478">
      <w:pPr>
        <w:pStyle w:val="aff1"/>
        <w:ind w:left="4962"/>
        <w:jc w:val="both"/>
        <w:rPr>
          <w:rFonts w:ascii="Times New Roman" w:hAnsi="Times New Roman"/>
          <w:b/>
          <w:sz w:val="24"/>
          <w:szCs w:val="24"/>
        </w:rPr>
      </w:pPr>
    </w:p>
    <w:p w14:paraId="4F044375" w14:textId="77777777" w:rsidR="00A11478" w:rsidRPr="004622DD" w:rsidRDefault="00A11478" w:rsidP="00A11478">
      <w:pPr>
        <w:pStyle w:val="aff1"/>
        <w:ind w:left="4962"/>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870"/>
        <w:gridCol w:w="1957"/>
        <w:gridCol w:w="2874"/>
      </w:tblGrid>
      <w:tr w:rsidR="004622DD" w:rsidRPr="004622DD" w14:paraId="7A225C61" w14:textId="77777777" w:rsidTr="005300D9">
        <w:trPr>
          <w:trHeight w:val="314"/>
        </w:trPr>
        <w:tc>
          <w:tcPr>
            <w:tcW w:w="5245" w:type="dxa"/>
            <w:gridSpan w:val="2"/>
            <w:shd w:val="clear" w:color="auto" w:fill="auto"/>
          </w:tcPr>
          <w:p w14:paraId="719CC614"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Полное наименование Эмитента</w:t>
            </w:r>
          </w:p>
        </w:tc>
        <w:tc>
          <w:tcPr>
            <w:tcW w:w="4926" w:type="dxa"/>
            <w:gridSpan w:val="2"/>
            <w:shd w:val="clear" w:color="auto" w:fill="auto"/>
          </w:tcPr>
          <w:p w14:paraId="2667E0A8" w14:textId="77777777" w:rsidR="00A11478" w:rsidRPr="004622DD" w:rsidRDefault="00A11478" w:rsidP="005300D9">
            <w:pPr>
              <w:spacing w:after="0" w:line="240" w:lineRule="auto"/>
              <w:rPr>
                <w:rFonts w:ascii="Times New Roman" w:eastAsia="Times New Roman" w:hAnsi="Times New Roman"/>
                <w:sz w:val="24"/>
                <w:szCs w:val="24"/>
                <w:lang w:eastAsia="ru-RU"/>
              </w:rPr>
            </w:pPr>
          </w:p>
        </w:tc>
      </w:tr>
      <w:tr w:rsidR="004622DD" w:rsidRPr="004622DD" w14:paraId="094E5950" w14:textId="77777777" w:rsidTr="005300D9">
        <w:trPr>
          <w:trHeight w:val="290"/>
        </w:trPr>
        <w:tc>
          <w:tcPr>
            <w:tcW w:w="5245" w:type="dxa"/>
            <w:gridSpan w:val="2"/>
            <w:shd w:val="clear" w:color="auto" w:fill="auto"/>
          </w:tcPr>
          <w:p w14:paraId="133EDCCB"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Регистрационный номер выпуска Облигаций</w:t>
            </w:r>
          </w:p>
        </w:tc>
        <w:tc>
          <w:tcPr>
            <w:tcW w:w="4926" w:type="dxa"/>
            <w:gridSpan w:val="2"/>
            <w:shd w:val="clear" w:color="auto" w:fill="auto"/>
          </w:tcPr>
          <w:p w14:paraId="6DA90C6B" w14:textId="77777777" w:rsidR="00A11478" w:rsidRPr="004622DD" w:rsidRDefault="00A11478" w:rsidP="005300D9">
            <w:pPr>
              <w:spacing w:after="0" w:line="240" w:lineRule="auto"/>
              <w:rPr>
                <w:rFonts w:ascii="Times New Roman" w:eastAsia="Times New Roman" w:hAnsi="Times New Roman"/>
                <w:sz w:val="24"/>
                <w:szCs w:val="24"/>
                <w:lang w:eastAsia="ru-RU"/>
              </w:rPr>
            </w:pPr>
          </w:p>
        </w:tc>
      </w:tr>
      <w:tr w:rsidR="00A11478" w:rsidRPr="004622DD" w14:paraId="399E2206" w14:textId="77777777" w:rsidTr="005300D9">
        <w:tc>
          <w:tcPr>
            <w:tcW w:w="2268" w:type="dxa"/>
            <w:shd w:val="clear" w:color="auto" w:fill="auto"/>
          </w:tcPr>
          <w:p w14:paraId="1DC51008"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Исходящий номер документа</w:t>
            </w:r>
          </w:p>
        </w:tc>
        <w:tc>
          <w:tcPr>
            <w:tcW w:w="2977" w:type="dxa"/>
            <w:shd w:val="clear" w:color="auto" w:fill="auto"/>
          </w:tcPr>
          <w:p w14:paraId="2C04BEB3" w14:textId="77777777" w:rsidR="00A11478" w:rsidRPr="004622DD" w:rsidRDefault="00A11478" w:rsidP="005300D9">
            <w:pPr>
              <w:spacing w:after="0" w:line="240" w:lineRule="auto"/>
              <w:rPr>
                <w:rFonts w:ascii="Times New Roman" w:eastAsia="Times New Roman" w:hAnsi="Times New Roman"/>
                <w:sz w:val="24"/>
                <w:szCs w:val="24"/>
                <w:lang w:eastAsia="ru-RU"/>
              </w:rPr>
            </w:pPr>
          </w:p>
        </w:tc>
        <w:tc>
          <w:tcPr>
            <w:tcW w:w="1985" w:type="dxa"/>
            <w:shd w:val="clear" w:color="auto" w:fill="auto"/>
          </w:tcPr>
          <w:p w14:paraId="4D14B0EB"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создания документа</w:t>
            </w:r>
          </w:p>
        </w:tc>
        <w:tc>
          <w:tcPr>
            <w:tcW w:w="2941" w:type="dxa"/>
            <w:shd w:val="clear" w:color="auto" w:fill="auto"/>
          </w:tcPr>
          <w:p w14:paraId="2DD403AF"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__/__/____</w:t>
            </w:r>
          </w:p>
        </w:tc>
      </w:tr>
    </w:tbl>
    <w:p w14:paraId="028C04AB" w14:textId="77777777" w:rsidR="00A11478" w:rsidRPr="004622DD" w:rsidRDefault="00A11478" w:rsidP="00A11478">
      <w:pPr>
        <w:shd w:val="clear" w:color="auto" w:fill="FFFFFF"/>
        <w:spacing w:after="0" w:line="240" w:lineRule="auto"/>
        <w:rPr>
          <w:rFonts w:ascii="Times New Roman" w:eastAsia="Times New Roman" w:hAnsi="Times New Roman"/>
          <w:b/>
          <w:sz w:val="24"/>
          <w:szCs w:val="24"/>
          <w:lang w:eastAsia="ru-RU"/>
        </w:rPr>
      </w:pPr>
    </w:p>
    <w:p w14:paraId="509BC858" w14:textId="77777777" w:rsidR="00A11478" w:rsidRPr="004622DD" w:rsidRDefault="00A11478" w:rsidP="00A11478">
      <w:pPr>
        <w:spacing w:after="0" w:line="240" w:lineRule="auto"/>
        <w:jc w:val="right"/>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В НКО АО НРД</w:t>
      </w:r>
    </w:p>
    <w:p w14:paraId="0361C8F8" w14:textId="77777777" w:rsidR="00A11478"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p>
    <w:p w14:paraId="596772E9" w14:textId="77777777" w:rsidR="00C546D4"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 xml:space="preserve">Уведомление </w:t>
      </w:r>
      <w:r w:rsidR="00943E49" w:rsidRPr="004622DD">
        <w:rPr>
          <w:rFonts w:ascii="Times New Roman" w:eastAsia="Times New Roman" w:hAnsi="Times New Roman"/>
          <w:b/>
          <w:sz w:val="24"/>
          <w:szCs w:val="24"/>
          <w:lang w:eastAsia="ru-RU"/>
        </w:rPr>
        <w:t xml:space="preserve">представителя владельцев облигаций </w:t>
      </w:r>
    </w:p>
    <w:p w14:paraId="70B043E9" w14:textId="77777777" w:rsidR="006C4560"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о наступлении события, условий и (или) обстоятельств,</w:t>
      </w:r>
      <w:r w:rsidR="00C546D4" w:rsidRPr="004622DD">
        <w:rPr>
          <w:rFonts w:ascii="Times New Roman" w:eastAsia="Times New Roman" w:hAnsi="Times New Roman"/>
          <w:b/>
          <w:sz w:val="24"/>
          <w:szCs w:val="24"/>
          <w:lang w:eastAsia="ru-RU"/>
        </w:rPr>
        <w:t xml:space="preserve"> </w:t>
      </w:r>
    </w:p>
    <w:p w14:paraId="352A37BC" w14:textId="77777777" w:rsidR="00A11478"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в зависимости от которых осуществляется конвертация</w:t>
      </w:r>
      <w:r w:rsidR="006C4560" w:rsidRPr="004622DD">
        <w:rPr>
          <w:rFonts w:ascii="Times New Roman" w:eastAsia="Times New Roman" w:hAnsi="Times New Roman"/>
          <w:b/>
          <w:sz w:val="24"/>
          <w:szCs w:val="24"/>
          <w:lang w:eastAsia="ru-RU"/>
        </w:rPr>
        <w:t xml:space="preserve"> ценных бумаг</w:t>
      </w:r>
    </w:p>
    <w:p w14:paraId="2FA8E4F7" w14:textId="77777777" w:rsidR="00A11478"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p>
    <w:tbl>
      <w:tblPr>
        <w:tblStyle w:val="af0"/>
        <w:tblW w:w="10171" w:type="dxa"/>
        <w:tblInd w:w="108" w:type="dxa"/>
        <w:tblLook w:val="04A0" w:firstRow="1" w:lastRow="0" w:firstColumn="1" w:lastColumn="0" w:noHBand="0" w:noVBand="1"/>
      </w:tblPr>
      <w:tblGrid>
        <w:gridCol w:w="32"/>
        <w:gridCol w:w="3203"/>
        <w:gridCol w:w="2229"/>
        <w:gridCol w:w="1106"/>
        <w:gridCol w:w="3099"/>
        <w:gridCol w:w="326"/>
        <w:gridCol w:w="176"/>
      </w:tblGrid>
      <w:tr w:rsidR="004622DD" w:rsidRPr="004622DD" w14:paraId="5A85DB7A" w14:textId="77777777" w:rsidTr="00A11478">
        <w:trPr>
          <w:gridBefore w:val="1"/>
          <w:wBefore w:w="32" w:type="dxa"/>
        </w:trPr>
        <w:tc>
          <w:tcPr>
            <w:tcW w:w="5432" w:type="dxa"/>
            <w:gridSpan w:val="2"/>
            <w:vMerge w:val="restart"/>
          </w:tcPr>
          <w:p w14:paraId="7D649E03" w14:textId="77777777" w:rsidR="00A11478" w:rsidRPr="004622DD"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Событие, условия и (или) обстоятельства</w:t>
            </w:r>
          </w:p>
        </w:tc>
        <w:tc>
          <w:tcPr>
            <w:tcW w:w="4707" w:type="dxa"/>
            <w:gridSpan w:val="4"/>
          </w:tcPr>
          <w:p w14:paraId="180EC178" w14:textId="77777777" w:rsidR="00EE684A" w:rsidRPr="004622DD" w:rsidRDefault="001C7318" w:rsidP="001C7318">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к</w:t>
            </w:r>
            <w:r w:rsidR="00A11478" w:rsidRPr="004622DD">
              <w:rPr>
                <w:rFonts w:ascii="Times New Roman" w:eastAsia="Times New Roman" w:hAnsi="Times New Roman"/>
                <w:sz w:val="24"/>
                <w:szCs w:val="24"/>
              </w:rPr>
              <w:t>од</w:t>
            </w:r>
            <w:r w:rsidR="00EE684A" w:rsidRPr="004622DD">
              <w:rPr>
                <w:rFonts w:ascii="Times New Roman" w:eastAsia="Times New Roman" w:hAnsi="Times New Roman"/>
                <w:sz w:val="24"/>
                <w:szCs w:val="24"/>
              </w:rPr>
              <w:t>: _____________________________</w:t>
            </w:r>
          </w:p>
          <w:p w14:paraId="0920CD1F" w14:textId="77777777" w:rsidR="00551CD0" w:rsidRPr="004622DD" w:rsidRDefault="00A00BA8" w:rsidP="00A00BA8">
            <w:pPr>
              <w:overflowPunct w:val="0"/>
              <w:autoSpaceDE w:val="0"/>
              <w:autoSpaceDN w:val="0"/>
              <w:adjustRightInd w:val="0"/>
              <w:spacing w:before="60" w:after="60"/>
              <w:ind w:right="-2"/>
              <w:jc w:val="center"/>
              <w:textAlignment w:val="baseline"/>
              <w:rPr>
                <w:rFonts w:ascii="Times New Roman" w:eastAsia="Times New Roman" w:hAnsi="Times New Roman"/>
                <w:sz w:val="24"/>
                <w:szCs w:val="24"/>
              </w:rPr>
            </w:pPr>
            <w:r w:rsidRPr="004622DD">
              <w:rPr>
                <w:rFonts w:ascii="Times New Roman" w:eastAsia="Times New Roman" w:hAnsi="Times New Roman"/>
                <w:sz w:val="24"/>
                <w:szCs w:val="24"/>
              </w:rPr>
              <w:t xml:space="preserve">указывается код </w:t>
            </w:r>
            <w:r w:rsidR="00EE684A" w:rsidRPr="004622DD">
              <w:rPr>
                <w:rFonts w:ascii="Times New Roman" w:eastAsia="Times New Roman" w:hAnsi="Times New Roman"/>
                <w:sz w:val="24"/>
                <w:szCs w:val="24"/>
              </w:rPr>
              <w:t xml:space="preserve">согласно анкете ценной бумаги </w:t>
            </w:r>
            <w:r w:rsidRPr="004622DD">
              <w:rPr>
                <w:rFonts w:ascii="Times New Roman" w:eastAsia="Times New Roman" w:hAnsi="Times New Roman"/>
                <w:sz w:val="24"/>
                <w:szCs w:val="24"/>
              </w:rPr>
              <w:t xml:space="preserve">либо </w:t>
            </w:r>
          </w:p>
          <w:p w14:paraId="4A69DE66" w14:textId="77777777" w:rsidR="00A11478" w:rsidRPr="004622DD" w:rsidRDefault="00A00BA8" w:rsidP="00A00BA8">
            <w:pPr>
              <w:overflowPunct w:val="0"/>
              <w:autoSpaceDE w:val="0"/>
              <w:autoSpaceDN w:val="0"/>
              <w:adjustRightInd w:val="0"/>
              <w:spacing w:before="60" w:after="60"/>
              <w:ind w:right="-2"/>
              <w:jc w:val="center"/>
              <w:textAlignment w:val="baseline"/>
              <w:rPr>
                <w:rFonts w:ascii="Times New Roman" w:eastAsia="Times New Roman" w:hAnsi="Times New Roman"/>
                <w:sz w:val="24"/>
                <w:szCs w:val="24"/>
              </w:rPr>
            </w:pPr>
            <w:r w:rsidRPr="004622DD">
              <w:rPr>
                <w:rFonts w:ascii="Times New Roman" w:eastAsia="Times New Roman" w:hAnsi="Times New Roman"/>
                <w:sz w:val="24"/>
                <w:szCs w:val="24"/>
              </w:rPr>
              <w:t xml:space="preserve">значение </w:t>
            </w:r>
            <w:r w:rsidR="00EE684A" w:rsidRPr="004622DD">
              <w:rPr>
                <w:rFonts w:ascii="Times New Roman" w:eastAsia="Times New Roman" w:hAnsi="Times New Roman"/>
                <w:sz w:val="24"/>
                <w:szCs w:val="24"/>
              </w:rPr>
              <w:t>«</w:t>
            </w:r>
            <w:r w:rsidR="001A5579" w:rsidRPr="004622DD">
              <w:rPr>
                <w:rFonts w:ascii="Times New Roman" w:eastAsia="Times New Roman" w:hAnsi="Times New Roman"/>
                <w:sz w:val="24"/>
                <w:szCs w:val="24"/>
              </w:rPr>
              <w:t>неизвестно</w:t>
            </w:r>
            <w:r w:rsidR="00EE684A" w:rsidRPr="004622DD">
              <w:rPr>
                <w:rFonts w:ascii="Times New Roman" w:eastAsia="Times New Roman" w:hAnsi="Times New Roman"/>
                <w:sz w:val="24"/>
                <w:szCs w:val="24"/>
              </w:rPr>
              <w:t>» при отсутствии</w:t>
            </w:r>
            <w:r w:rsidRPr="004622DD">
              <w:rPr>
                <w:rFonts w:ascii="Times New Roman" w:eastAsia="Times New Roman" w:hAnsi="Times New Roman"/>
                <w:sz w:val="24"/>
                <w:szCs w:val="24"/>
              </w:rPr>
              <w:t xml:space="preserve"> кода в анкете ценной бумаги</w:t>
            </w:r>
          </w:p>
        </w:tc>
      </w:tr>
      <w:tr w:rsidR="004622DD" w:rsidRPr="004622DD" w14:paraId="2269C25C" w14:textId="77777777" w:rsidTr="00A11478">
        <w:trPr>
          <w:gridBefore w:val="1"/>
          <w:wBefore w:w="32" w:type="dxa"/>
        </w:trPr>
        <w:tc>
          <w:tcPr>
            <w:tcW w:w="5432" w:type="dxa"/>
            <w:gridSpan w:val="2"/>
            <w:vMerge/>
          </w:tcPr>
          <w:p w14:paraId="5C41AACA" w14:textId="77777777" w:rsidR="00A11478" w:rsidRPr="004622DD"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c>
          <w:tcPr>
            <w:tcW w:w="4707" w:type="dxa"/>
            <w:gridSpan w:val="4"/>
          </w:tcPr>
          <w:p w14:paraId="5E41EE8F" w14:textId="77777777" w:rsidR="00EE684A" w:rsidRPr="004622DD" w:rsidRDefault="00EE684A" w:rsidP="00EE684A">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н</w:t>
            </w:r>
            <w:r w:rsidR="00A11478" w:rsidRPr="004622DD">
              <w:rPr>
                <w:rFonts w:ascii="Times New Roman" w:eastAsia="Times New Roman" w:hAnsi="Times New Roman"/>
                <w:sz w:val="24"/>
                <w:szCs w:val="24"/>
              </w:rPr>
              <w:t>аименование</w:t>
            </w:r>
            <w:r w:rsidR="001C7318" w:rsidRPr="004622DD">
              <w:rPr>
                <w:rFonts w:ascii="Times New Roman" w:eastAsia="Times New Roman" w:hAnsi="Times New Roman"/>
                <w:sz w:val="24"/>
                <w:szCs w:val="24"/>
              </w:rPr>
              <w:t>:</w:t>
            </w:r>
            <w:r w:rsidRPr="004622DD">
              <w:rPr>
                <w:rFonts w:ascii="Times New Roman" w:eastAsia="Times New Roman" w:hAnsi="Times New Roman"/>
                <w:sz w:val="24"/>
                <w:szCs w:val="24"/>
              </w:rPr>
              <w:t xml:space="preserve"> ____________________</w:t>
            </w:r>
          </w:p>
        </w:tc>
      </w:tr>
      <w:tr w:rsidR="004622DD" w:rsidRPr="004622DD" w14:paraId="4D30DCEA" w14:textId="77777777" w:rsidTr="00A11478">
        <w:trPr>
          <w:gridBefore w:val="1"/>
          <w:wBefore w:w="32" w:type="dxa"/>
        </w:trPr>
        <w:tc>
          <w:tcPr>
            <w:tcW w:w="5432" w:type="dxa"/>
            <w:gridSpan w:val="2"/>
          </w:tcPr>
          <w:p w14:paraId="4E52182A" w14:textId="77777777" w:rsidR="00A11478" w:rsidRPr="004622DD"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 xml:space="preserve">Дата наступления </w:t>
            </w:r>
            <w:r w:rsidR="00211770" w:rsidRPr="004622DD">
              <w:rPr>
                <w:rFonts w:ascii="Times New Roman" w:eastAsia="Times New Roman" w:hAnsi="Times New Roman"/>
                <w:sz w:val="24"/>
                <w:szCs w:val="24"/>
              </w:rPr>
              <w:t>события, условия и (или) обстоятельства</w:t>
            </w:r>
          </w:p>
        </w:tc>
        <w:tc>
          <w:tcPr>
            <w:tcW w:w="4707" w:type="dxa"/>
            <w:gridSpan w:val="4"/>
          </w:tcPr>
          <w:p w14:paraId="3E75EDCE" w14:textId="77777777" w:rsidR="00A11478" w:rsidRPr="004622DD"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r>
      <w:tr w:rsidR="004622DD" w:rsidRPr="004622DD" w14:paraId="583E7A65"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6" w:type="dxa"/>
        </w:trPr>
        <w:tc>
          <w:tcPr>
            <w:tcW w:w="9995" w:type="dxa"/>
            <w:gridSpan w:val="6"/>
          </w:tcPr>
          <w:p w14:paraId="6697D81E" w14:textId="77777777" w:rsidR="00A11478" w:rsidRPr="004622DD" w:rsidRDefault="00A11478" w:rsidP="005300D9">
            <w:pPr>
              <w:rPr>
                <w:rFonts w:ascii="Times New Roman" w:hAnsi="Times New Roman"/>
                <w:sz w:val="24"/>
                <w:szCs w:val="24"/>
              </w:rPr>
            </w:pPr>
          </w:p>
          <w:p w14:paraId="6A4AF24E" w14:textId="77777777" w:rsidR="00A11478" w:rsidRPr="004622DD" w:rsidRDefault="00A11478" w:rsidP="005A5A96">
            <w:pPr>
              <w:jc w:val="both"/>
              <w:rPr>
                <w:rFonts w:ascii="Times New Roman" w:hAnsi="Times New Roman"/>
                <w:sz w:val="24"/>
                <w:szCs w:val="24"/>
              </w:rPr>
            </w:pPr>
            <w:r w:rsidRPr="004622DD">
              <w:rPr>
                <w:rFonts w:ascii="Times New Roman" w:hAnsi="Times New Roman"/>
                <w:sz w:val="24"/>
                <w:szCs w:val="24"/>
              </w:rPr>
              <w:t>Уполномоченное лицо представителя владельцев облигаций, действующее на основании ___________________:</w:t>
            </w:r>
          </w:p>
        </w:tc>
      </w:tr>
      <w:tr w:rsidR="004622DD" w:rsidRPr="004622DD" w14:paraId="7E7EA8B6"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02" w:type="dxa"/>
        </w:trPr>
        <w:tc>
          <w:tcPr>
            <w:tcW w:w="3235" w:type="dxa"/>
            <w:gridSpan w:val="2"/>
          </w:tcPr>
          <w:p w14:paraId="6FEA4948" w14:textId="77777777" w:rsidR="00A11478" w:rsidRPr="004622DD" w:rsidRDefault="00A11478" w:rsidP="005300D9">
            <w:pPr>
              <w:rPr>
                <w:rFonts w:ascii="Times New Roman" w:hAnsi="Times New Roman"/>
                <w:sz w:val="24"/>
                <w:szCs w:val="24"/>
              </w:rPr>
            </w:pPr>
          </w:p>
          <w:p w14:paraId="0A0A5222"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_______________________</w:t>
            </w:r>
          </w:p>
        </w:tc>
        <w:tc>
          <w:tcPr>
            <w:tcW w:w="3335" w:type="dxa"/>
            <w:gridSpan w:val="2"/>
          </w:tcPr>
          <w:p w14:paraId="48FDA94F" w14:textId="77777777" w:rsidR="005A5A96" w:rsidRPr="004622DD" w:rsidRDefault="005A5A96" w:rsidP="005300D9">
            <w:pPr>
              <w:rPr>
                <w:rFonts w:ascii="Times New Roman" w:hAnsi="Times New Roman"/>
                <w:sz w:val="24"/>
                <w:szCs w:val="24"/>
              </w:rPr>
            </w:pPr>
          </w:p>
          <w:p w14:paraId="46551610"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_______________________</w:t>
            </w:r>
          </w:p>
        </w:tc>
        <w:tc>
          <w:tcPr>
            <w:tcW w:w="3099" w:type="dxa"/>
          </w:tcPr>
          <w:p w14:paraId="493C3FE6" w14:textId="77777777" w:rsidR="005A5A96" w:rsidRPr="004622DD" w:rsidRDefault="005A5A96" w:rsidP="005300D9">
            <w:pPr>
              <w:rPr>
                <w:rFonts w:ascii="Times New Roman" w:hAnsi="Times New Roman"/>
                <w:sz w:val="24"/>
                <w:szCs w:val="24"/>
              </w:rPr>
            </w:pPr>
          </w:p>
          <w:p w14:paraId="276C3D76"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______________________</w:t>
            </w:r>
            <w:r w:rsidR="005A5A96" w:rsidRPr="004622DD">
              <w:rPr>
                <w:rStyle w:val="af8"/>
                <w:rFonts w:ascii="Times New Roman" w:hAnsi="Times New Roman"/>
                <w:sz w:val="24"/>
                <w:szCs w:val="24"/>
              </w:rPr>
              <w:footnoteReference w:id="12"/>
            </w:r>
          </w:p>
        </w:tc>
      </w:tr>
      <w:tr w:rsidR="004622DD" w:rsidRPr="004622DD" w14:paraId="298B15F9"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02" w:type="dxa"/>
        </w:trPr>
        <w:tc>
          <w:tcPr>
            <w:tcW w:w="3235" w:type="dxa"/>
            <w:gridSpan w:val="2"/>
          </w:tcPr>
          <w:p w14:paraId="5C1B4DF2"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Должность</w:t>
            </w:r>
            <w:r w:rsidRPr="004622DD">
              <w:rPr>
                <w:rFonts w:ascii="Times New Roman" w:hAnsi="Times New Roman"/>
                <w:sz w:val="24"/>
                <w:szCs w:val="24"/>
              </w:rPr>
              <w:tab/>
            </w:r>
          </w:p>
        </w:tc>
        <w:tc>
          <w:tcPr>
            <w:tcW w:w="3335" w:type="dxa"/>
            <w:gridSpan w:val="2"/>
          </w:tcPr>
          <w:p w14:paraId="1E8A1242"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ФИО</w:t>
            </w:r>
            <w:r w:rsidRPr="004622DD">
              <w:rPr>
                <w:rFonts w:ascii="Times New Roman" w:hAnsi="Times New Roman"/>
                <w:sz w:val="24"/>
                <w:szCs w:val="24"/>
              </w:rPr>
              <w:tab/>
            </w:r>
          </w:p>
        </w:tc>
        <w:tc>
          <w:tcPr>
            <w:tcW w:w="3099" w:type="dxa"/>
          </w:tcPr>
          <w:p w14:paraId="31EB438C"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Подпись</w:t>
            </w:r>
          </w:p>
        </w:tc>
      </w:tr>
      <w:tr w:rsidR="004622DD" w:rsidRPr="004622DD" w14:paraId="1F3407D4"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02" w:type="dxa"/>
        </w:trPr>
        <w:tc>
          <w:tcPr>
            <w:tcW w:w="3235" w:type="dxa"/>
            <w:gridSpan w:val="2"/>
          </w:tcPr>
          <w:p w14:paraId="57D6A934" w14:textId="77777777" w:rsidR="00A11478" w:rsidRPr="004622DD" w:rsidRDefault="00A11478" w:rsidP="005300D9">
            <w:pPr>
              <w:rPr>
                <w:rFonts w:ascii="Times New Roman" w:hAnsi="Times New Roman"/>
                <w:sz w:val="24"/>
                <w:szCs w:val="24"/>
              </w:rPr>
            </w:pPr>
          </w:p>
        </w:tc>
        <w:tc>
          <w:tcPr>
            <w:tcW w:w="3335" w:type="dxa"/>
            <w:gridSpan w:val="2"/>
          </w:tcPr>
          <w:p w14:paraId="61260F1F" w14:textId="77777777" w:rsidR="00A11478" w:rsidRPr="004622DD" w:rsidRDefault="00A11478" w:rsidP="005300D9">
            <w:pPr>
              <w:rPr>
                <w:rFonts w:ascii="Times New Roman" w:hAnsi="Times New Roman"/>
                <w:sz w:val="24"/>
                <w:szCs w:val="24"/>
              </w:rPr>
            </w:pPr>
          </w:p>
        </w:tc>
        <w:tc>
          <w:tcPr>
            <w:tcW w:w="3099" w:type="dxa"/>
          </w:tcPr>
          <w:p w14:paraId="0C1F134C" w14:textId="77777777" w:rsidR="00A11478" w:rsidRPr="004622DD" w:rsidRDefault="00A11478" w:rsidP="005300D9">
            <w:pPr>
              <w:rPr>
                <w:rFonts w:ascii="Times New Roman" w:hAnsi="Times New Roman"/>
                <w:sz w:val="24"/>
                <w:szCs w:val="24"/>
              </w:rPr>
            </w:pPr>
          </w:p>
        </w:tc>
      </w:tr>
    </w:tbl>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770"/>
      </w:tblGrid>
      <w:tr w:rsidR="005B5878" w:rsidRPr="004622DD" w14:paraId="38690FEF" w14:textId="77777777" w:rsidTr="005300D9">
        <w:tc>
          <w:tcPr>
            <w:tcW w:w="9952" w:type="dxa"/>
            <w:gridSpan w:val="2"/>
            <w:shd w:val="clear" w:color="auto" w:fill="auto"/>
          </w:tcPr>
          <w:p w14:paraId="2A1D12DA" w14:textId="77777777" w:rsidR="00A11478" w:rsidRPr="004622DD" w:rsidRDefault="00A11478" w:rsidP="005300D9">
            <w:pPr>
              <w:spacing w:after="0" w:line="240" w:lineRule="auto"/>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Информация о получении электронного документа</w:t>
            </w:r>
          </w:p>
        </w:tc>
      </w:tr>
      <w:tr w:rsidR="005B5878" w:rsidRPr="004622DD" w14:paraId="7BF85135" w14:textId="77777777" w:rsidTr="005300D9">
        <w:tc>
          <w:tcPr>
            <w:tcW w:w="4182" w:type="dxa"/>
            <w:shd w:val="clear" w:color="auto" w:fill="auto"/>
          </w:tcPr>
          <w:p w14:paraId="31951C64"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получения документа</w:t>
            </w:r>
          </w:p>
        </w:tc>
        <w:tc>
          <w:tcPr>
            <w:tcW w:w="5770" w:type="dxa"/>
            <w:shd w:val="clear" w:color="auto" w:fill="auto"/>
          </w:tcPr>
          <w:p w14:paraId="406EF6A1" w14:textId="77777777" w:rsidR="00A11478" w:rsidRPr="004622DD" w:rsidRDefault="00A11478" w:rsidP="005300D9">
            <w:pPr>
              <w:spacing w:after="0" w:line="240" w:lineRule="auto"/>
              <w:jc w:val="center"/>
              <w:rPr>
                <w:rFonts w:ascii="Times New Roman" w:eastAsia="Times New Roman" w:hAnsi="Times New Roman"/>
                <w:sz w:val="24"/>
                <w:szCs w:val="24"/>
                <w:lang w:eastAsia="ru-RU"/>
              </w:rPr>
            </w:pPr>
          </w:p>
        </w:tc>
      </w:tr>
      <w:tr w:rsidR="00A11478" w:rsidRPr="004622DD" w14:paraId="4AF5B1DA" w14:textId="77777777" w:rsidTr="005300D9">
        <w:tc>
          <w:tcPr>
            <w:tcW w:w="4182" w:type="dxa"/>
            <w:shd w:val="clear" w:color="auto" w:fill="auto"/>
          </w:tcPr>
          <w:p w14:paraId="00504C7A"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Уполномоченный сотрудник</w:t>
            </w:r>
          </w:p>
        </w:tc>
        <w:tc>
          <w:tcPr>
            <w:tcW w:w="5770" w:type="dxa"/>
            <w:shd w:val="clear" w:color="auto" w:fill="auto"/>
          </w:tcPr>
          <w:p w14:paraId="23929F4A" w14:textId="77777777" w:rsidR="00A11478" w:rsidRPr="004622DD" w:rsidRDefault="00A11478" w:rsidP="005300D9">
            <w:pPr>
              <w:spacing w:after="0" w:line="240" w:lineRule="auto"/>
              <w:jc w:val="center"/>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_____________/_____________________/</w:t>
            </w:r>
          </w:p>
        </w:tc>
      </w:tr>
    </w:tbl>
    <w:p w14:paraId="4EB4C37F" w14:textId="77777777" w:rsidR="00A11478" w:rsidRPr="004622DD" w:rsidRDefault="00A11478" w:rsidP="00A11478">
      <w:pPr>
        <w:rPr>
          <w:rFonts w:ascii="Times New Roman" w:hAnsi="Times New Roman"/>
          <w:sz w:val="24"/>
          <w:szCs w:val="24"/>
        </w:rPr>
      </w:pPr>
    </w:p>
    <w:p w14:paraId="07BCCE09" w14:textId="77777777" w:rsidR="00A11478" w:rsidRPr="004622DD" w:rsidRDefault="00A11478" w:rsidP="00A11478">
      <w:pPr>
        <w:rPr>
          <w:rFonts w:ascii="Times New Roman" w:hAnsi="Times New Roman"/>
          <w:sz w:val="24"/>
          <w:szCs w:val="24"/>
        </w:rPr>
      </w:pPr>
      <w:r w:rsidRPr="004622DD">
        <w:rPr>
          <w:rFonts w:ascii="Times New Roman" w:hAnsi="Times New Roman"/>
          <w:sz w:val="24"/>
          <w:szCs w:val="24"/>
        </w:rPr>
        <w:br w:type="page"/>
      </w:r>
    </w:p>
    <w:p w14:paraId="7138DC26" w14:textId="77777777" w:rsidR="00A11478" w:rsidRPr="004622DD" w:rsidRDefault="00A11478" w:rsidP="00A11478">
      <w:pPr>
        <w:pStyle w:val="1"/>
        <w:numPr>
          <w:ilvl w:val="0"/>
          <w:numId w:val="0"/>
        </w:numPr>
        <w:spacing w:before="0"/>
        <w:ind w:left="4536"/>
        <w:jc w:val="both"/>
        <w:rPr>
          <w:color w:val="auto"/>
          <w:szCs w:val="24"/>
        </w:rPr>
      </w:pPr>
      <w:bookmarkStart w:id="775" w:name="_Toc26445457"/>
      <w:bookmarkStart w:id="776" w:name="_Toc221701968"/>
      <w:r w:rsidRPr="004622DD">
        <w:rPr>
          <w:color w:val="auto"/>
          <w:szCs w:val="24"/>
        </w:rPr>
        <w:lastRenderedPageBreak/>
        <w:t>Приложение № 1</w:t>
      </w:r>
      <w:bookmarkEnd w:id="775"/>
      <w:r w:rsidRPr="004622DD">
        <w:rPr>
          <w:color w:val="auto"/>
          <w:szCs w:val="24"/>
        </w:rPr>
        <w:t>3</w:t>
      </w:r>
      <w:bookmarkEnd w:id="776"/>
      <w:r w:rsidRPr="004622DD">
        <w:rPr>
          <w:color w:val="auto"/>
          <w:szCs w:val="24"/>
        </w:rPr>
        <w:t xml:space="preserve"> </w:t>
      </w:r>
    </w:p>
    <w:p w14:paraId="2D629671" w14:textId="77777777" w:rsidR="00A11478" w:rsidRPr="004622DD" w:rsidRDefault="00A11478" w:rsidP="00A11478">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3A32319C" w14:textId="77777777" w:rsidR="00A11478" w:rsidRPr="004622DD" w:rsidRDefault="00A11478" w:rsidP="00A11478">
      <w:pPr>
        <w:pStyle w:val="aff1"/>
        <w:ind w:left="4962"/>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733"/>
        <w:gridCol w:w="1820"/>
        <w:gridCol w:w="2874"/>
      </w:tblGrid>
      <w:tr w:rsidR="004622DD" w:rsidRPr="004622DD" w14:paraId="35CDC478" w14:textId="77777777" w:rsidTr="005300D9">
        <w:trPr>
          <w:trHeight w:val="314"/>
        </w:trPr>
        <w:tc>
          <w:tcPr>
            <w:tcW w:w="5387" w:type="dxa"/>
            <w:gridSpan w:val="2"/>
            <w:shd w:val="clear" w:color="auto" w:fill="auto"/>
          </w:tcPr>
          <w:p w14:paraId="32A60F3B"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Полное наименование Эмитента</w:t>
            </w:r>
          </w:p>
        </w:tc>
        <w:tc>
          <w:tcPr>
            <w:tcW w:w="4784" w:type="dxa"/>
            <w:gridSpan w:val="2"/>
            <w:shd w:val="clear" w:color="auto" w:fill="auto"/>
          </w:tcPr>
          <w:p w14:paraId="27A310F1" w14:textId="77777777" w:rsidR="00A11478" w:rsidRPr="004622DD" w:rsidRDefault="00A11478" w:rsidP="005300D9">
            <w:pPr>
              <w:spacing w:after="0" w:line="240" w:lineRule="auto"/>
              <w:rPr>
                <w:rFonts w:ascii="Times New Roman" w:eastAsia="Times New Roman" w:hAnsi="Times New Roman"/>
                <w:sz w:val="24"/>
                <w:szCs w:val="24"/>
                <w:lang w:eastAsia="ru-RU"/>
              </w:rPr>
            </w:pPr>
          </w:p>
        </w:tc>
      </w:tr>
      <w:tr w:rsidR="004622DD" w:rsidRPr="004622DD" w14:paraId="2DC408A6" w14:textId="77777777" w:rsidTr="005300D9">
        <w:trPr>
          <w:trHeight w:val="290"/>
        </w:trPr>
        <w:tc>
          <w:tcPr>
            <w:tcW w:w="5387" w:type="dxa"/>
            <w:gridSpan w:val="2"/>
            <w:shd w:val="clear" w:color="auto" w:fill="auto"/>
          </w:tcPr>
          <w:p w14:paraId="31F6FE0B"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Регистрационный номер выпуска Облигаций</w:t>
            </w:r>
          </w:p>
        </w:tc>
        <w:tc>
          <w:tcPr>
            <w:tcW w:w="4784" w:type="dxa"/>
            <w:gridSpan w:val="2"/>
            <w:shd w:val="clear" w:color="auto" w:fill="auto"/>
          </w:tcPr>
          <w:p w14:paraId="6B7CCCA7" w14:textId="77777777" w:rsidR="00A11478" w:rsidRPr="004622DD" w:rsidRDefault="00A11478" w:rsidP="005300D9">
            <w:pPr>
              <w:spacing w:after="0" w:line="240" w:lineRule="auto"/>
              <w:rPr>
                <w:rFonts w:ascii="Times New Roman" w:eastAsia="Times New Roman" w:hAnsi="Times New Roman"/>
                <w:sz w:val="24"/>
                <w:szCs w:val="24"/>
                <w:lang w:eastAsia="ru-RU"/>
              </w:rPr>
            </w:pPr>
          </w:p>
        </w:tc>
      </w:tr>
      <w:tr w:rsidR="00A11478" w:rsidRPr="004622DD" w14:paraId="22EF5F92" w14:textId="77777777" w:rsidTr="005300D9">
        <w:tc>
          <w:tcPr>
            <w:tcW w:w="2552" w:type="dxa"/>
            <w:shd w:val="clear" w:color="auto" w:fill="auto"/>
          </w:tcPr>
          <w:p w14:paraId="548C8406"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Исходящий номер документа</w:t>
            </w:r>
          </w:p>
        </w:tc>
        <w:tc>
          <w:tcPr>
            <w:tcW w:w="2835" w:type="dxa"/>
            <w:shd w:val="clear" w:color="auto" w:fill="auto"/>
          </w:tcPr>
          <w:p w14:paraId="2DB1AB1B" w14:textId="77777777" w:rsidR="00A11478" w:rsidRPr="004622DD" w:rsidRDefault="00A11478" w:rsidP="005300D9">
            <w:pPr>
              <w:spacing w:after="0" w:line="240" w:lineRule="auto"/>
              <w:rPr>
                <w:rFonts w:ascii="Times New Roman" w:eastAsia="Times New Roman" w:hAnsi="Times New Roman"/>
                <w:sz w:val="24"/>
                <w:szCs w:val="24"/>
                <w:lang w:eastAsia="ru-RU"/>
              </w:rPr>
            </w:pPr>
          </w:p>
        </w:tc>
        <w:tc>
          <w:tcPr>
            <w:tcW w:w="1843" w:type="dxa"/>
            <w:shd w:val="clear" w:color="auto" w:fill="auto"/>
          </w:tcPr>
          <w:p w14:paraId="13FDE4E2"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создания документа</w:t>
            </w:r>
          </w:p>
        </w:tc>
        <w:tc>
          <w:tcPr>
            <w:tcW w:w="2941" w:type="dxa"/>
            <w:shd w:val="clear" w:color="auto" w:fill="auto"/>
          </w:tcPr>
          <w:p w14:paraId="0E425CD0"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__/__/____</w:t>
            </w:r>
          </w:p>
        </w:tc>
      </w:tr>
    </w:tbl>
    <w:p w14:paraId="54322CDE" w14:textId="77777777" w:rsidR="00A11478"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p>
    <w:p w14:paraId="23F02FC5" w14:textId="77777777" w:rsidR="00A11478" w:rsidRPr="004622DD" w:rsidRDefault="00A11478" w:rsidP="00A11478">
      <w:pPr>
        <w:spacing w:after="0" w:line="240" w:lineRule="auto"/>
        <w:jc w:val="right"/>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В НКО АО НРД</w:t>
      </w:r>
    </w:p>
    <w:p w14:paraId="50655A5A" w14:textId="77777777" w:rsidR="00A11478" w:rsidRPr="004622DD" w:rsidRDefault="00A11478" w:rsidP="00A11478">
      <w:pPr>
        <w:spacing w:after="0" w:line="240" w:lineRule="auto"/>
        <w:jc w:val="center"/>
        <w:rPr>
          <w:rFonts w:ascii="Times New Roman" w:eastAsia="Times New Roman" w:hAnsi="Times New Roman"/>
          <w:b/>
          <w:sz w:val="24"/>
          <w:szCs w:val="24"/>
          <w:u w:val="single"/>
          <w:lang w:eastAsia="ru-RU"/>
        </w:rPr>
      </w:pPr>
    </w:p>
    <w:p w14:paraId="5B481AF7" w14:textId="77777777" w:rsidR="006C4560"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 xml:space="preserve">Уведомление </w:t>
      </w:r>
    </w:p>
    <w:p w14:paraId="783F61A0" w14:textId="77777777" w:rsidR="006C4560"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об отсутствии события, условий и (или) обстоятельств,</w:t>
      </w:r>
      <w:r w:rsidR="006C4560" w:rsidRPr="004622DD">
        <w:rPr>
          <w:rFonts w:ascii="Times New Roman" w:eastAsia="Times New Roman" w:hAnsi="Times New Roman"/>
          <w:b/>
          <w:sz w:val="24"/>
          <w:szCs w:val="24"/>
          <w:lang w:eastAsia="ru-RU"/>
        </w:rPr>
        <w:t xml:space="preserve"> </w:t>
      </w:r>
    </w:p>
    <w:p w14:paraId="3291268B" w14:textId="77777777" w:rsidR="00A11478"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в зависимости от которых осуществляется конвертация</w:t>
      </w:r>
      <w:r w:rsidR="006C4560" w:rsidRPr="004622DD">
        <w:rPr>
          <w:rFonts w:ascii="Times New Roman" w:eastAsia="Times New Roman" w:hAnsi="Times New Roman"/>
          <w:b/>
          <w:sz w:val="24"/>
          <w:szCs w:val="24"/>
          <w:lang w:eastAsia="ru-RU"/>
        </w:rPr>
        <w:t xml:space="preserve"> ценных бумаг</w:t>
      </w:r>
    </w:p>
    <w:p w14:paraId="0580803C" w14:textId="77777777" w:rsidR="00A11478" w:rsidRPr="004622DD" w:rsidRDefault="00A11478" w:rsidP="00A11478">
      <w:pPr>
        <w:shd w:val="clear" w:color="auto" w:fill="FFFFFF"/>
        <w:spacing w:after="0" w:line="240" w:lineRule="auto"/>
        <w:jc w:val="center"/>
        <w:rPr>
          <w:rFonts w:ascii="Times New Roman" w:eastAsia="Times New Roman" w:hAnsi="Times New Roman"/>
          <w:b/>
          <w:sz w:val="24"/>
          <w:szCs w:val="24"/>
          <w:lang w:eastAsia="ru-RU"/>
        </w:rPr>
      </w:pPr>
    </w:p>
    <w:p w14:paraId="2DC43A31" w14:textId="77777777" w:rsidR="00A11478" w:rsidRPr="004622DD" w:rsidRDefault="00A11478" w:rsidP="00A11478">
      <w:pPr>
        <w:overflowPunct w:val="0"/>
        <w:autoSpaceDE w:val="0"/>
        <w:autoSpaceDN w:val="0"/>
        <w:adjustRightInd w:val="0"/>
        <w:spacing w:before="60" w:after="60"/>
        <w:ind w:left="142" w:right="-2"/>
        <w:jc w:val="both"/>
        <w:textAlignment w:val="baseline"/>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 xml:space="preserve">Эмитент </w:t>
      </w:r>
      <w:r w:rsidR="00742F97" w:rsidRPr="004622DD">
        <w:rPr>
          <w:rFonts w:ascii="Times New Roman" w:eastAsia="Times New Roman" w:hAnsi="Times New Roman"/>
          <w:sz w:val="24"/>
          <w:szCs w:val="24"/>
          <w:lang w:eastAsia="ru-RU"/>
        </w:rPr>
        <w:t>опровергает наступление</w:t>
      </w:r>
      <w:r w:rsidRPr="004622DD">
        <w:rPr>
          <w:rFonts w:ascii="Times New Roman" w:eastAsia="Times New Roman" w:hAnsi="Times New Roman"/>
          <w:sz w:val="24"/>
          <w:szCs w:val="24"/>
          <w:lang w:eastAsia="ru-RU"/>
        </w:rPr>
        <w:t xml:space="preserve"> события, условий и (или) обстоятельств, в зависимости от которых осуществляется конвертация:</w:t>
      </w:r>
    </w:p>
    <w:p w14:paraId="5BF92CB6" w14:textId="77777777" w:rsidR="00A11478" w:rsidRPr="004622DD" w:rsidRDefault="00A11478" w:rsidP="00A11478">
      <w:pPr>
        <w:shd w:val="clear" w:color="auto" w:fill="FFFFFF"/>
        <w:spacing w:after="0" w:line="240" w:lineRule="auto"/>
        <w:rPr>
          <w:rFonts w:ascii="Times New Roman" w:eastAsia="Times New Roman" w:hAnsi="Times New Roman"/>
          <w:b/>
          <w:sz w:val="24"/>
          <w:szCs w:val="24"/>
          <w:lang w:eastAsia="ru-RU"/>
        </w:rPr>
      </w:pPr>
    </w:p>
    <w:tbl>
      <w:tblPr>
        <w:tblStyle w:val="af0"/>
        <w:tblW w:w="10171" w:type="dxa"/>
        <w:tblInd w:w="108" w:type="dxa"/>
        <w:tblLook w:val="04A0" w:firstRow="1" w:lastRow="0" w:firstColumn="1" w:lastColumn="0" w:noHBand="0" w:noVBand="1"/>
      </w:tblPr>
      <w:tblGrid>
        <w:gridCol w:w="31"/>
        <w:gridCol w:w="3203"/>
        <w:gridCol w:w="2388"/>
        <w:gridCol w:w="940"/>
        <w:gridCol w:w="3186"/>
        <w:gridCol w:w="274"/>
        <w:gridCol w:w="149"/>
      </w:tblGrid>
      <w:tr w:rsidR="004622DD" w:rsidRPr="004622DD" w14:paraId="5DD7CFC2" w14:textId="77777777" w:rsidTr="00C546D4">
        <w:trPr>
          <w:gridBefore w:val="1"/>
          <w:wBefore w:w="31" w:type="dxa"/>
        </w:trPr>
        <w:tc>
          <w:tcPr>
            <w:tcW w:w="5591" w:type="dxa"/>
            <w:gridSpan w:val="2"/>
            <w:vMerge w:val="restart"/>
          </w:tcPr>
          <w:p w14:paraId="013523D4" w14:textId="77777777" w:rsidR="00A11478" w:rsidRPr="004622DD" w:rsidRDefault="00A11478" w:rsidP="008E0A64">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 xml:space="preserve">Реквизиты </w:t>
            </w:r>
            <w:r w:rsidR="008E0A64" w:rsidRPr="004622DD">
              <w:rPr>
                <w:rFonts w:ascii="Times New Roman" w:eastAsia="Times New Roman" w:hAnsi="Times New Roman"/>
                <w:sz w:val="24"/>
                <w:szCs w:val="24"/>
              </w:rPr>
              <w:t xml:space="preserve">сообщения </w:t>
            </w:r>
            <w:r w:rsidR="00942FCC" w:rsidRPr="004622DD">
              <w:rPr>
                <w:rFonts w:ascii="Times New Roman" w:eastAsia="Times New Roman" w:hAnsi="Times New Roman"/>
                <w:sz w:val="24"/>
                <w:szCs w:val="24"/>
              </w:rPr>
              <w:t>о наступлении события, условий и (или) обстоятельств, в зависимости от которых осуществляется конвертация</w:t>
            </w:r>
            <w:r w:rsidR="00942FCC" w:rsidRPr="004622DD">
              <w:rPr>
                <w:rFonts w:ascii="Times New Roman" w:hAnsi="Times New Roman"/>
                <w:sz w:val="24"/>
                <w:szCs w:val="24"/>
              </w:rPr>
              <w:t xml:space="preserve"> </w:t>
            </w:r>
          </w:p>
        </w:tc>
        <w:tc>
          <w:tcPr>
            <w:tcW w:w="4549" w:type="dxa"/>
            <w:gridSpan w:val="4"/>
          </w:tcPr>
          <w:p w14:paraId="6EAC2A18" w14:textId="77777777" w:rsidR="00A11478" w:rsidRPr="004622DD"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 xml:space="preserve">Наименование Депонента или представителя владельцев облигаций: </w:t>
            </w:r>
          </w:p>
        </w:tc>
      </w:tr>
      <w:tr w:rsidR="004622DD" w:rsidRPr="004622DD" w14:paraId="39E1E729" w14:textId="77777777" w:rsidTr="00C546D4">
        <w:trPr>
          <w:gridBefore w:val="1"/>
          <w:wBefore w:w="31" w:type="dxa"/>
        </w:trPr>
        <w:tc>
          <w:tcPr>
            <w:tcW w:w="5591" w:type="dxa"/>
            <w:gridSpan w:val="2"/>
            <w:vMerge/>
          </w:tcPr>
          <w:p w14:paraId="3B4A2037" w14:textId="77777777" w:rsidR="00A11478" w:rsidRPr="004622DD"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c>
          <w:tcPr>
            <w:tcW w:w="4549" w:type="dxa"/>
            <w:gridSpan w:val="4"/>
          </w:tcPr>
          <w:p w14:paraId="25C2B68C" w14:textId="77777777" w:rsidR="00A11478" w:rsidRPr="004622DD"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4622DD">
              <w:rPr>
                <w:rFonts w:ascii="Times New Roman" w:eastAsia="Times New Roman" w:hAnsi="Times New Roman"/>
                <w:sz w:val="24"/>
                <w:szCs w:val="24"/>
              </w:rPr>
              <w:t>Номер и дата:</w:t>
            </w:r>
          </w:p>
        </w:tc>
      </w:tr>
      <w:tr w:rsidR="004622DD" w:rsidRPr="004622DD" w14:paraId="6ED391DE"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9" w:type="dxa"/>
        </w:trPr>
        <w:tc>
          <w:tcPr>
            <w:tcW w:w="10022" w:type="dxa"/>
            <w:gridSpan w:val="6"/>
          </w:tcPr>
          <w:p w14:paraId="2A6DE29E" w14:textId="77777777" w:rsidR="00A11478" w:rsidRPr="004622DD" w:rsidRDefault="00A11478" w:rsidP="005300D9">
            <w:pPr>
              <w:jc w:val="both"/>
              <w:rPr>
                <w:rFonts w:ascii="Times New Roman" w:hAnsi="Times New Roman"/>
                <w:sz w:val="24"/>
                <w:szCs w:val="24"/>
              </w:rPr>
            </w:pPr>
          </w:p>
          <w:p w14:paraId="549B8F41" w14:textId="77777777" w:rsidR="00A11478" w:rsidRPr="004622DD" w:rsidRDefault="00A11478" w:rsidP="005300D9">
            <w:pPr>
              <w:jc w:val="both"/>
              <w:rPr>
                <w:rFonts w:ascii="Times New Roman" w:hAnsi="Times New Roman"/>
                <w:sz w:val="24"/>
                <w:szCs w:val="24"/>
              </w:rPr>
            </w:pPr>
            <w:r w:rsidRPr="004622DD">
              <w:rPr>
                <w:rFonts w:ascii="Times New Roman" w:hAnsi="Times New Roman"/>
                <w:sz w:val="24"/>
                <w:szCs w:val="24"/>
              </w:rPr>
              <w:t>Уполномоченное лицо Эмитента, действующее на основании ___________________:</w:t>
            </w:r>
          </w:p>
        </w:tc>
      </w:tr>
      <w:tr w:rsidR="004622DD" w:rsidRPr="004622DD" w14:paraId="1EB6B6D3"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23" w:type="dxa"/>
        </w:trPr>
        <w:tc>
          <w:tcPr>
            <w:tcW w:w="3234" w:type="dxa"/>
            <w:gridSpan w:val="2"/>
          </w:tcPr>
          <w:p w14:paraId="458FE902"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_______________________</w:t>
            </w:r>
          </w:p>
        </w:tc>
        <w:tc>
          <w:tcPr>
            <w:tcW w:w="3328" w:type="dxa"/>
            <w:gridSpan w:val="2"/>
          </w:tcPr>
          <w:p w14:paraId="3CEAD934"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_______________________</w:t>
            </w:r>
          </w:p>
        </w:tc>
        <w:tc>
          <w:tcPr>
            <w:tcW w:w="3186" w:type="dxa"/>
          </w:tcPr>
          <w:p w14:paraId="189B73D0"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______________________</w:t>
            </w:r>
            <w:r w:rsidR="005A5A96" w:rsidRPr="004622DD">
              <w:rPr>
                <w:rStyle w:val="af8"/>
                <w:rFonts w:ascii="Times New Roman" w:hAnsi="Times New Roman"/>
                <w:sz w:val="24"/>
                <w:szCs w:val="24"/>
              </w:rPr>
              <w:footnoteReference w:id="13"/>
            </w:r>
          </w:p>
        </w:tc>
      </w:tr>
      <w:tr w:rsidR="004622DD" w:rsidRPr="004622DD" w14:paraId="333C5585"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23" w:type="dxa"/>
        </w:trPr>
        <w:tc>
          <w:tcPr>
            <w:tcW w:w="3234" w:type="dxa"/>
            <w:gridSpan w:val="2"/>
          </w:tcPr>
          <w:p w14:paraId="62908255"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Должность</w:t>
            </w:r>
            <w:r w:rsidRPr="004622DD">
              <w:rPr>
                <w:rFonts w:ascii="Times New Roman" w:hAnsi="Times New Roman"/>
                <w:sz w:val="24"/>
                <w:szCs w:val="24"/>
              </w:rPr>
              <w:tab/>
            </w:r>
          </w:p>
        </w:tc>
        <w:tc>
          <w:tcPr>
            <w:tcW w:w="3328" w:type="dxa"/>
            <w:gridSpan w:val="2"/>
          </w:tcPr>
          <w:p w14:paraId="5CE4F43C"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ФИО</w:t>
            </w:r>
            <w:r w:rsidRPr="004622DD">
              <w:rPr>
                <w:rFonts w:ascii="Times New Roman" w:hAnsi="Times New Roman"/>
                <w:sz w:val="24"/>
                <w:szCs w:val="24"/>
              </w:rPr>
              <w:tab/>
            </w:r>
          </w:p>
        </w:tc>
        <w:tc>
          <w:tcPr>
            <w:tcW w:w="3186" w:type="dxa"/>
          </w:tcPr>
          <w:p w14:paraId="567A7737" w14:textId="77777777" w:rsidR="00A11478" w:rsidRPr="004622DD" w:rsidRDefault="00A11478" w:rsidP="005300D9">
            <w:pPr>
              <w:rPr>
                <w:rFonts w:ascii="Times New Roman" w:hAnsi="Times New Roman"/>
                <w:sz w:val="24"/>
                <w:szCs w:val="24"/>
              </w:rPr>
            </w:pPr>
            <w:r w:rsidRPr="004622DD">
              <w:rPr>
                <w:rFonts w:ascii="Times New Roman" w:hAnsi="Times New Roman"/>
                <w:sz w:val="24"/>
                <w:szCs w:val="24"/>
              </w:rPr>
              <w:t>Подпись</w:t>
            </w:r>
          </w:p>
        </w:tc>
      </w:tr>
      <w:tr w:rsidR="004622DD" w:rsidRPr="004622DD" w14:paraId="1BC4B36E"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23" w:type="dxa"/>
        </w:trPr>
        <w:tc>
          <w:tcPr>
            <w:tcW w:w="3234" w:type="dxa"/>
            <w:gridSpan w:val="2"/>
          </w:tcPr>
          <w:p w14:paraId="2CA98F4F" w14:textId="77777777" w:rsidR="00A11478" w:rsidRPr="004622DD" w:rsidRDefault="00A11478" w:rsidP="005300D9">
            <w:pPr>
              <w:rPr>
                <w:rFonts w:ascii="Times New Roman" w:hAnsi="Times New Roman"/>
                <w:sz w:val="24"/>
                <w:szCs w:val="24"/>
              </w:rPr>
            </w:pPr>
          </w:p>
        </w:tc>
        <w:tc>
          <w:tcPr>
            <w:tcW w:w="3328" w:type="dxa"/>
            <w:gridSpan w:val="2"/>
          </w:tcPr>
          <w:p w14:paraId="7FEB81D1" w14:textId="77777777" w:rsidR="00A11478" w:rsidRPr="004622DD" w:rsidRDefault="00A11478" w:rsidP="005300D9">
            <w:pPr>
              <w:rPr>
                <w:rFonts w:ascii="Times New Roman" w:hAnsi="Times New Roman"/>
                <w:sz w:val="24"/>
                <w:szCs w:val="24"/>
              </w:rPr>
            </w:pPr>
          </w:p>
        </w:tc>
        <w:tc>
          <w:tcPr>
            <w:tcW w:w="3186" w:type="dxa"/>
          </w:tcPr>
          <w:p w14:paraId="08E03101" w14:textId="77777777" w:rsidR="00A11478" w:rsidRPr="004622DD" w:rsidRDefault="00A11478" w:rsidP="005300D9">
            <w:pPr>
              <w:rPr>
                <w:rFonts w:ascii="Times New Roman" w:hAnsi="Times New Roman"/>
                <w:sz w:val="24"/>
                <w:szCs w:val="24"/>
              </w:rPr>
            </w:pPr>
          </w:p>
        </w:tc>
      </w:tr>
    </w:tbl>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770"/>
      </w:tblGrid>
      <w:tr w:rsidR="005B5878" w:rsidRPr="004622DD" w14:paraId="5E06C450" w14:textId="77777777" w:rsidTr="005300D9">
        <w:tc>
          <w:tcPr>
            <w:tcW w:w="9952" w:type="dxa"/>
            <w:gridSpan w:val="2"/>
            <w:shd w:val="clear" w:color="auto" w:fill="auto"/>
          </w:tcPr>
          <w:p w14:paraId="6424420C" w14:textId="77777777" w:rsidR="00A11478" w:rsidRPr="004622DD" w:rsidRDefault="00A11478" w:rsidP="005300D9">
            <w:pPr>
              <w:spacing w:after="0" w:line="240" w:lineRule="auto"/>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Информация о получении электронного документа</w:t>
            </w:r>
          </w:p>
        </w:tc>
      </w:tr>
      <w:tr w:rsidR="005B5878" w:rsidRPr="004622DD" w14:paraId="7D2E3654" w14:textId="77777777" w:rsidTr="005300D9">
        <w:tc>
          <w:tcPr>
            <w:tcW w:w="4182" w:type="dxa"/>
            <w:shd w:val="clear" w:color="auto" w:fill="auto"/>
          </w:tcPr>
          <w:p w14:paraId="44A617DD"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Дата получения документа</w:t>
            </w:r>
          </w:p>
        </w:tc>
        <w:tc>
          <w:tcPr>
            <w:tcW w:w="5770" w:type="dxa"/>
            <w:shd w:val="clear" w:color="auto" w:fill="auto"/>
          </w:tcPr>
          <w:p w14:paraId="32EE5B38" w14:textId="77777777" w:rsidR="00A11478" w:rsidRPr="004622DD" w:rsidRDefault="00A11478" w:rsidP="005300D9">
            <w:pPr>
              <w:spacing w:after="0" w:line="240" w:lineRule="auto"/>
              <w:jc w:val="center"/>
              <w:rPr>
                <w:rFonts w:ascii="Times New Roman" w:eastAsia="Times New Roman" w:hAnsi="Times New Roman"/>
                <w:sz w:val="24"/>
                <w:szCs w:val="24"/>
                <w:lang w:eastAsia="ru-RU"/>
              </w:rPr>
            </w:pPr>
          </w:p>
        </w:tc>
      </w:tr>
      <w:tr w:rsidR="00A11478" w:rsidRPr="004622DD" w14:paraId="5835C79E" w14:textId="77777777" w:rsidTr="005300D9">
        <w:tc>
          <w:tcPr>
            <w:tcW w:w="4182" w:type="dxa"/>
            <w:shd w:val="clear" w:color="auto" w:fill="auto"/>
          </w:tcPr>
          <w:p w14:paraId="70E71D30" w14:textId="77777777" w:rsidR="00A11478" w:rsidRPr="004622DD" w:rsidRDefault="00A11478" w:rsidP="005300D9">
            <w:pPr>
              <w:spacing w:after="0" w:line="240" w:lineRule="auto"/>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Уполномоченный сотрудник</w:t>
            </w:r>
          </w:p>
        </w:tc>
        <w:tc>
          <w:tcPr>
            <w:tcW w:w="5770" w:type="dxa"/>
            <w:shd w:val="clear" w:color="auto" w:fill="auto"/>
          </w:tcPr>
          <w:p w14:paraId="6D57B132" w14:textId="77777777" w:rsidR="00A11478" w:rsidRPr="004622DD" w:rsidRDefault="00A11478" w:rsidP="005300D9">
            <w:pPr>
              <w:spacing w:after="0" w:line="240" w:lineRule="auto"/>
              <w:jc w:val="center"/>
              <w:rPr>
                <w:rFonts w:ascii="Times New Roman" w:eastAsia="Times New Roman" w:hAnsi="Times New Roman"/>
                <w:sz w:val="24"/>
                <w:szCs w:val="24"/>
                <w:lang w:eastAsia="ru-RU"/>
              </w:rPr>
            </w:pPr>
            <w:r w:rsidRPr="004622DD">
              <w:rPr>
                <w:rFonts w:ascii="Times New Roman" w:eastAsia="Times New Roman" w:hAnsi="Times New Roman"/>
                <w:sz w:val="24"/>
                <w:szCs w:val="24"/>
                <w:lang w:eastAsia="ru-RU"/>
              </w:rPr>
              <w:t>_____________/_____________________/</w:t>
            </w:r>
          </w:p>
        </w:tc>
      </w:tr>
    </w:tbl>
    <w:p w14:paraId="2237ED5D" w14:textId="77777777" w:rsidR="00A11478" w:rsidRPr="004622DD" w:rsidRDefault="00A11478" w:rsidP="00A11478">
      <w:pPr>
        <w:rPr>
          <w:rFonts w:ascii="Times New Roman" w:hAnsi="Times New Roman"/>
          <w:sz w:val="24"/>
          <w:szCs w:val="24"/>
        </w:rPr>
      </w:pPr>
    </w:p>
    <w:p w14:paraId="5699D104" w14:textId="77777777" w:rsidR="004F5607" w:rsidRPr="004622DD" w:rsidRDefault="00A11478" w:rsidP="004F5607">
      <w:pPr>
        <w:pStyle w:val="1"/>
        <w:numPr>
          <w:ilvl w:val="0"/>
          <w:numId w:val="0"/>
        </w:numPr>
        <w:spacing w:before="0"/>
        <w:ind w:left="4536"/>
        <w:jc w:val="both"/>
        <w:rPr>
          <w:color w:val="auto"/>
          <w:szCs w:val="24"/>
        </w:rPr>
      </w:pPr>
      <w:r w:rsidRPr="004622DD">
        <w:rPr>
          <w:color w:val="auto"/>
          <w:szCs w:val="24"/>
        </w:rPr>
        <w:br w:type="page"/>
      </w:r>
      <w:bookmarkStart w:id="777" w:name="_Toc221701969"/>
      <w:r w:rsidR="004F5607" w:rsidRPr="004622DD">
        <w:rPr>
          <w:color w:val="auto"/>
          <w:szCs w:val="24"/>
        </w:rPr>
        <w:lastRenderedPageBreak/>
        <w:t>Приложение № 14</w:t>
      </w:r>
      <w:bookmarkEnd w:id="777"/>
      <w:r w:rsidR="004F5607" w:rsidRPr="004622DD">
        <w:rPr>
          <w:color w:val="auto"/>
          <w:szCs w:val="24"/>
        </w:rPr>
        <w:t xml:space="preserve"> </w:t>
      </w:r>
    </w:p>
    <w:p w14:paraId="65F46430" w14:textId="77777777" w:rsidR="004F5607" w:rsidRPr="004622DD" w:rsidRDefault="004F5607" w:rsidP="004F5607">
      <w:pPr>
        <w:pStyle w:val="aff1"/>
        <w:ind w:left="4536"/>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6BB46831" w14:textId="77777777" w:rsidR="00D03F6D" w:rsidRPr="004622DD" w:rsidRDefault="00D03F6D" w:rsidP="00210D8A">
      <w:pPr>
        <w:pStyle w:val="aff1"/>
        <w:ind w:left="4962"/>
        <w:jc w:val="both"/>
        <w:rPr>
          <w:rFonts w:ascii="Times New Roman" w:hAnsi="Times New Roman"/>
          <w:b/>
          <w:sz w:val="24"/>
          <w:szCs w:val="24"/>
        </w:rPr>
      </w:pPr>
    </w:p>
    <w:p w14:paraId="030E0914" w14:textId="77777777" w:rsidR="00D03F6D" w:rsidRPr="004622DD" w:rsidRDefault="00D03F6D" w:rsidP="00D03F6D">
      <w:pPr>
        <w:pStyle w:val="ConsPlusTitle"/>
        <w:jc w:val="center"/>
        <w:rPr>
          <w:rFonts w:ascii="Times New Roman" w:hAnsi="Times New Roman" w:cs="Times New Roman"/>
          <w:sz w:val="24"/>
          <w:szCs w:val="24"/>
        </w:rPr>
      </w:pPr>
      <w:r w:rsidRPr="004622DD">
        <w:rPr>
          <w:rFonts w:ascii="Times New Roman" w:hAnsi="Times New Roman" w:cs="Times New Roman"/>
          <w:sz w:val="24"/>
          <w:szCs w:val="24"/>
        </w:rPr>
        <w:t>Информация об изменении объема прав по акциям</w:t>
      </w:r>
    </w:p>
    <w:p w14:paraId="4C7EFFAF" w14:textId="77777777" w:rsidR="00D03F6D" w:rsidRPr="004622DD" w:rsidRDefault="00D03F6D" w:rsidP="00D03F6D">
      <w:pPr>
        <w:pStyle w:val="ConsPlusTitle"/>
        <w:jc w:val="center"/>
        <w:rPr>
          <w:rFonts w:ascii="Times New Roman" w:hAnsi="Times New Roman" w:cs="Times New Roman"/>
          <w:sz w:val="24"/>
          <w:szCs w:val="24"/>
        </w:rPr>
      </w:pPr>
    </w:p>
    <w:tbl>
      <w:tblPr>
        <w:tblStyle w:val="af0"/>
        <w:tblW w:w="10173" w:type="dxa"/>
        <w:tblLook w:val="04A0" w:firstRow="1" w:lastRow="0" w:firstColumn="1" w:lastColumn="0" w:noHBand="0" w:noVBand="1"/>
      </w:tblPr>
      <w:tblGrid>
        <w:gridCol w:w="5211"/>
        <w:gridCol w:w="4962"/>
      </w:tblGrid>
      <w:tr w:rsidR="004622DD" w:rsidRPr="004622DD" w14:paraId="58564677" w14:textId="77777777" w:rsidTr="00D070F2">
        <w:tc>
          <w:tcPr>
            <w:tcW w:w="10173" w:type="dxa"/>
            <w:gridSpan w:val="2"/>
          </w:tcPr>
          <w:p w14:paraId="3F23B7FD" w14:textId="77777777" w:rsidR="00D03F6D" w:rsidRPr="004622DD" w:rsidRDefault="00D03F6D" w:rsidP="00D070F2">
            <w:pPr>
              <w:jc w:val="center"/>
              <w:rPr>
                <w:rFonts w:ascii="Times New Roman" w:hAnsi="Times New Roman"/>
                <w:b/>
                <w:sz w:val="24"/>
                <w:szCs w:val="24"/>
              </w:rPr>
            </w:pPr>
            <w:r w:rsidRPr="004622DD">
              <w:rPr>
                <w:rFonts w:ascii="Times New Roman" w:hAnsi="Times New Roman"/>
                <w:b/>
                <w:sz w:val="24"/>
                <w:szCs w:val="24"/>
              </w:rPr>
              <w:t>Информация об Эмитенте</w:t>
            </w:r>
          </w:p>
        </w:tc>
      </w:tr>
      <w:tr w:rsidR="004622DD" w:rsidRPr="004622DD" w14:paraId="7CD6BA3C" w14:textId="77777777" w:rsidTr="00D070F2">
        <w:tc>
          <w:tcPr>
            <w:tcW w:w="5211" w:type="dxa"/>
          </w:tcPr>
          <w:p w14:paraId="00DA301B" w14:textId="77777777" w:rsidR="00D03F6D" w:rsidRPr="004622DD" w:rsidRDefault="00D03F6D" w:rsidP="00D070F2">
            <w:pPr>
              <w:rPr>
                <w:rFonts w:ascii="Times New Roman" w:hAnsi="Times New Roman"/>
                <w:sz w:val="24"/>
                <w:szCs w:val="24"/>
              </w:rPr>
            </w:pPr>
            <w:r w:rsidRPr="004622DD">
              <w:rPr>
                <w:rFonts w:ascii="Times New Roman" w:hAnsi="Times New Roman"/>
                <w:sz w:val="24"/>
                <w:szCs w:val="24"/>
              </w:rPr>
              <w:t>Полное фирменное наименование:</w:t>
            </w:r>
          </w:p>
        </w:tc>
        <w:tc>
          <w:tcPr>
            <w:tcW w:w="4962" w:type="dxa"/>
          </w:tcPr>
          <w:p w14:paraId="4D742C5D" w14:textId="77777777" w:rsidR="00D03F6D" w:rsidRPr="004622DD" w:rsidRDefault="00D03F6D" w:rsidP="00D070F2">
            <w:pPr>
              <w:rPr>
                <w:rFonts w:ascii="Times New Roman" w:hAnsi="Times New Roman"/>
                <w:sz w:val="24"/>
                <w:szCs w:val="24"/>
              </w:rPr>
            </w:pPr>
          </w:p>
        </w:tc>
      </w:tr>
      <w:tr w:rsidR="004622DD" w:rsidRPr="004622DD" w14:paraId="666CA20B" w14:textId="77777777" w:rsidTr="00D070F2">
        <w:tc>
          <w:tcPr>
            <w:tcW w:w="5211" w:type="dxa"/>
          </w:tcPr>
          <w:p w14:paraId="54B37BEB" w14:textId="77777777" w:rsidR="00D03F6D" w:rsidRPr="004622DD" w:rsidRDefault="00D03F6D" w:rsidP="00D070F2">
            <w:pPr>
              <w:rPr>
                <w:rFonts w:ascii="Times New Roman" w:hAnsi="Times New Roman"/>
                <w:sz w:val="24"/>
                <w:szCs w:val="24"/>
              </w:rPr>
            </w:pPr>
            <w:r w:rsidRPr="004622DD">
              <w:rPr>
                <w:rFonts w:ascii="Times New Roman" w:hAnsi="Times New Roman"/>
                <w:sz w:val="24"/>
                <w:szCs w:val="24"/>
              </w:rPr>
              <w:t>ОГРН:</w:t>
            </w:r>
          </w:p>
        </w:tc>
        <w:tc>
          <w:tcPr>
            <w:tcW w:w="4962" w:type="dxa"/>
          </w:tcPr>
          <w:p w14:paraId="04A5C469" w14:textId="77777777" w:rsidR="00D03F6D" w:rsidRPr="004622DD" w:rsidRDefault="00D03F6D" w:rsidP="00D070F2">
            <w:pPr>
              <w:rPr>
                <w:rFonts w:ascii="Times New Roman" w:hAnsi="Times New Roman"/>
                <w:sz w:val="24"/>
                <w:szCs w:val="24"/>
              </w:rPr>
            </w:pPr>
          </w:p>
        </w:tc>
      </w:tr>
      <w:tr w:rsidR="004622DD" w:rsidRPr="004622DD" w14:paraId="18C7B803" w14:textId="77777777" w:rsidTr="00D070F2">
        <w:tc>
          <w:tcPr>
            <w:tcW w:w="10173" w:type="dxa"/>
            <w:gridSpan w:val="2"/>
          </w:tcPr>
          <w:p w14:paraId="70917F26" w14:textId="77777777" w:rsidR="00D03F6D" w:rsidRPr="004622DD" w:rsidRDefault="00D03F6D" w:rsidP="00D070F2">
            <w:pPr>
              <w:pStyle w:val="ConsPlusTitle"/>
              <w:jc w:val="center"/>
              <w:rPr>
                <w:rFonts w:ascii="Times New Roman" w:hAnsi="Times New Roman" w:cs="Times New Roman"/>
                <w:sz w:val="24"/>
                <w:szCs w:val="24"/>
              </w:rPr>
            </w:pPr>
            <w:r w:rsidRPr="004622DD">
              <w:rPr>
                <w:rFonts w:ascii="Times New Roman" w:hAnsi="Times New Roman" w:cs="Times New Roman"/>
                <w:sz w:val="24"/>
                <w:szCs w:val="24"/>
              </w:rPr>
              <w:t>Информация об изменении объема прав по акциям</w:t>
            </w:r>
          </w:p>
        </w:tc>
      </w:tr>
      <w:tr w:rsidR="004622DD" w:rsidRPr="004622DD" w14:paraId="1CC6B62C" w14:textId="77777777" w:rsidTr="00D070F2">
        <w:tc>
          <w:tcPr>
            <w:tcW w:w="5211" w:type="dxa"/>
          </w:tcPr>
          <w:p w14:paraId="40EB1173" w14:textId="77777777" w:rsidR="00D03F6D" w:rsidRPr="004622DD" w:rsidRDefault="00D03F6D" w:rsidP="00D070F2">
            <w:pPr>
              <w:autoSpaceDE w:val="0"/>
              <w:autoSpaceDN w:val="0"/>
              <w:adjustRightInd w:val="0"/>
              <w:jc w:val="both"/>
              <w:rPr>
                <w:rFonts w:ascii="Times New Roman" w:hAnsi="Times New Roman"/>
                <w:sz w:val="24"/>
                <w:szCs w:val="24"/>
              </w:rPr>
            </w:pPr>
            <w:r w:rsidRPr="004622DD">
              <w:rPr>
                <w:rFonts w:ascii="Times New Roman" w:hAnsi="Times New Roman"/>
                <w:sz w:val="24"/>
                <w:szCs w:val="24"/>
              </w:rPr>
              <w:t xml:space="preserve">Описание изменений объема прав </w:t>
            </w:r>
          </w:p>
        </w:tc>
        <w:tc>
          <w:tcPr>
            <w:tcW w:w="4962" w:type="dxa"/>
          </w:tcPr>
          <w:p w14:paraId="150931C3" w14:textId="77777777" w:rsidR="00D03F6D" w:rsidRPr="004622DD" w:rsidRDefault="00D03F6D" w:rsidP="00D070F2">
            <w:pPr>
              <w:rPr>
                <w:rFonts w:ascii="Times New Roman" w:hAnsi="Times New Roman"/>
                <w:sz w:val="24"/>
                <w:szCs w:val="24"/>
              </w:rPr>
            </w:pPr>
          </w:p>
        </w:tc>
      </w:tr>
      <w:tr w:rsidR="004622DD" w:rsidRPr="004622DD" w14:paraId="2613F9AB" w14:textId="77777777" w:rsidTr="00D070F2">
        <w:tc>
          <w:tcPr>
            <w:tcW w:w="5211" w:type="dxa"/>
          </w:tcPr>
          <w:p w14:paraId="0E476F88" w14:textId="77777777" w:rsidR="00D03F6D" w:rsidRPr="004622DD" w:rsidRDefault="00D03F6D" w:rsidP="00D070F2">
            <w:pPr>
              <w:autoSpaceDE w:val="0"/>
              <w:autoSpaceDN w:val="0"/>
              <w:adjustRightInd w:val="0"/>
              <w:jc w:val="both"/>
              <w:rPr>
                <w:rFonts w:ascii="Times New Roman" w:hAnsi="Times New Roman"/>
                <w:sz w:val="24"/>
                <w:szCs w:val="24"/>
              </w:rPr>
            </w:pPr>
            <w:r w:rsidRPr="004622DD">
              <w:rPr>
                <w:rFonts w:ascii="Times New Roman" w:hAnsi="Times New Roman"/>
                <w:sz w:val="24"/>
                <w:szCs w:val="24"/>
              </w:rPr>
              <w:t>Дата регистрации изменений в Эмиссионные документы</w:t>
            </w:r>
          </w:p>
        </w:tc>
        <w:tc>
          <w:tcPr>
            <w:tcW w:w="4962" w:type="dxa"/>
          </w:tcPr>
          <w:p w14:paraId="658E7B10" w14:textId="77777777" w:rsidR="00D03F6D" w:rsidRPr="004622DD" w:rsidRDefault="00D03F6D" w:rsidP="00D070F2">
            <w:pPr>
              <w:rPr>
                <w:rFonts w:ascii="Times New Roman" w:hAnsi="Times New Roman"/>
                <w:sz w:val="24"/>
                <w:szCs w:val="24"/>
              </w:rPr>
            </w:pPr>
          </w:p>
        </w:tc>
      </w:tr>
      <w:tr w:rsidR="004622DD" w:rsidRPr="004622DD" w14:paraId="137A6AAC" w14:textId="77777777" w:rsidTr="00D070F2">
        <w:tc>
          <w:tcPr>
            <w:tcW w:w="5211" w:type="dxa"/>
          </w:tcPr>
          <w:p w14:paraId="675DDB54" w14:textId="77777777" w:rsidR="00D03F6D" w:rsidRPr="004622DD" w:rsidRDefault="00D03F6D" w:rsidP="00D070F2">
            <w:pPr>
              <w:autoSpaceDE w:val="0"/>
              <w:autoSpaceDN w:val="0"/>
              <w:adjustRightInd w:val="0"/>
              <w:jc w:val="both"/>
              <w:rPr>
                <w:rFonts w:ascii="Times New Roman" w:hAnsi="Times New Roman"/>
                <w:sz w:val="24"/>
                <w:szCs w:val="24"/>
              </w:rPr>
            </w:pPr>
            <w:r w:rsidRPr="004622DD">
              <w:rPr>
                <w:rFonts w:ascii="Times New Roman" w:hAnsi="Times New Roman"/>
                <w:sz w:val="24"/>
                <w:szCs w:val="24"/>
              </w:rPr>
              <w:t>Дата внесения изменений Держателем реестра (если применимо)</w:t>
            </w:r>
          </w:p>
        </w:tc>
        <w:tc>
          <w:tcPr>
            <w:tcW w:w="4962" w:type="dxa"/>
          </w:tcPr>
          <w:p w14:paraId="16B406ED" w14:textId="77777777" w:rsidR="00D03F6D" w:rsidRPr="004622DD" w:rsidRDefault="00D03F6D" w:rsidP="00D070F2">
            <w:pPr>
              <w:rPr>
                <w:rFonts w:ascii="Times New Roman" w:hAnsi="Times New Roman"/>
                <w:sz w:val="24"/>
                <w:szCs w:val="24"/>
              </w:rPr>
            </w:pPr>
          </w:p>
        </w:tc>
      </w:tr>
    </w:tbl>
    <w:p w14:paraId="183C1EA7" w14:textId="3B94DFCB" w:rsidR="007E7B96" w:rsidRPr="004622DD" w:rsidRDefault="007E7B96" w:rsidP="00587FBB">
      <w:pPr>
        <w:rPr>
          <w:rFonts w:ascii="Times New Roman" w:hAnsi="Times New Roman"/>
          <w:sz w:val="24"/>
          <w:szCs w:val="24"/>
        </w:rPr>
      </w:pPr>
    </w:p>
    <w:p w14:paraId="595A339B" w14:textId="0B6A18C7" w:rsidR="008D0244" w:rsidRPr="004622DD" w:rsidRDefault="008D0244" w:rsidP="00587FBB">
      <w:pPr>
        <w:rPr>
          <w:rFonts w:ascii="Times New Roman" w:hAnsi="Times New Roman"/>
          <w:sz w:val="24"/>
          <w:szCs w:val="24"/>
        </w:rPr>
      </w:pPr>
    </w:p>
    <w:p w14:paraId="004532AF" w14:textId="3FAFF721" w:rsidR="00D04568" w:rsidRPr="004622DD" w:rsidRDefault="00D04568" w:rsidP="00587FBB">
      <w:pPr>
        <w:rPr>
          <w:rFonts w:ascii="Times New Roman" w:hAnsi="Times New Roman"/>
          <w:sz w:val="24"/>
          <w:szCs w:val="24"/>
        </w:rPr>
      </w:pPr>
    </w:p>
    <w:p w14:paraId="5CA880D5" w14:textId="40878EC1" w:rsidR="00D04568" w:rsidRPr="004622DD" w:rsidRDefault="00D04568" w:rsidP="00587FBB">
      <w:pPr>
        <w:rPr>
          <w:rFonts w:ascii="Times New Roman" w:hAnsi="Times New Roman"/>
          <w:sz w:val="24"/>
          <w:szCs w:val="24"/>
        </w:rPr>
      </w:pPr>
    </w:p>
    <w:p w14:paraId="2B7C6698" w14:textId="0F95629D" w:rsidR="00D04568" w:rsidRPr="004622DD" w:rsidRDefault="00D04568" w:rsidP="00587FBB">
      <w:pPr>
        <w:rPr>
          <w:rFonts w:ascii="Times New Roman" w:hAnsi="Times New Roman"/>
          <w:sz w:val="24"/>
          <w:szCs w:val="24"/>
        </w:rPr>
      </w:pPr>
    </w:p>
    <w:p w14:paraId="70F4D901" w14:textId="5CF59EF7" w:rsidR="00D04568" w:rsidRPr="004622DD" w:rsidRDefault="00D04568" w:rsidP="00587FBB">
      <w:pPr>
        <w:rPr>
          <w:rFonts w:ascii="Times New Roman" w:hAnsi="Times New Roman"/>
          <w:sz w:val="24"/>
          <w:szCs w:val="24"/>
        </w:rPr>
      </w:pPr>
    </w:p>
    <w:p w14:paraId="55E0413F" w14:textId="2782BCFB" w:rsidR="00D04568" w:rsidRPr="004622DD" w:rsidRDefault="00D04568" w:rsidP="00587FBB">
      <w:pPr>
        <w:rPr>
          <w:rFonts w:ascii="Times New Roman" w:hAnsi="Times New Roman"/>
          <w:sz w:val="24"/>
          <w:szCs w:val="24"/>
        </w:rPr>
      </w:pPr>
    </w:p>
    <w:p w14:paraId="5D989FE1" w14:textId="1A5479FB" w:rsidR="00D04568" w:rsidRPr="004622DD" w:rsidRDefault="00D04568" w:rsidP="00587FBB">
      <w:pPr>
        <w:rPr>
          <w:rFonts w:ascii="Times New Roman" w:hAnsi="Times New Roman"/>
          <w:sz w:val="24"/>
          <w:szCs w:val="24"/>
        </w:rPr>
      </w:pPr>
    </w:p>
    <w:p w14:paraId="35D83FAB" w14:textId="363CC90A" w:rsidR="00D04568" w:rsidRPr="004622DD" w:rsidRDefault="00D04568" w:rsidP="00587FBB">
      <w:pPr>
        <w:rPr>
          <w:rFonts w:ascii="Times New Roman" w:hAnsi="Times New Roman"/>
          <w:sz w:val="24"/>
          <w:szCs w:val="24"/>
        </w:rPr>
      </w:pPr>
    </w:p>
    <w:p w14:paraId="54F9606B" w14:textId="0A44ABB4" w:rsidR="00D04568" w:rsidRPr="004622DD" w:rsidRDefault="00D04568" w:rsidP="00587FBB">
      <w:pPr>
        <w:rPr>
          <w:rFonts w:ascii="Times New Roman" w:hAnsi="Times New Roman"/>
          <w:sz w:val="24"/>
          <w:szCs w:val="24"/>
        </w:rPr>
      </w:pPr>
    </w:p>
    <w:p w14:paraId="077BE02D" w14:textId="5DDD9F85" w:rsidR="00D04568" w:rsidRPr="004622DD" w:rsidRDefault="00D04568" w:rsidP="00587FBB">
      <w:pPr>
        <w:rPr>
          <w:rFonts w:ascii="Times New Roman" w:hAnsi="Times New Roman"/>
          <w:sz w:val="24"/>
          <w:szCs w:val="24"/>
        </w:rPr>
      </w:pPr>
    </w:p>
    <w:p w14:paraId="1A3D96B2" w14:textId="60553829" w:rsidR="00D04568" w:rsidRPr="004622DD" w:rsidRDefault="00D04568" w:rsidP="00587FBB">
      <w:pPr>
        <w:rPr>
          <w:rFonts w:ascii="Times New Roman" w:hAnsi="Times New Roman"/>
          <w:sz w:val="24"/>
          <w:szCs w:val="24"/>
        </w:rPr>
      </w:pPr>
    </w:p>
    <w:p w14:paraId="40587874" w14:textId="500DA1B3" w:rsidR="00D04568" w:rsidRPr="004622DD" w:rsidRDefault="00D04568" w:rsidP="00587FBB">
      <w:pPr>
        <w:rPr>
          <w:rFonts w:ascii="Times New Roman" w:hAnsi="Times New Roman"/>
          <w:sz w:val="24"/>
          <w:szCs w:val="24"/>
        </w:rPr>
      </w:pPr>
    </w:p>
    <w:p w14:paraId="36012645" w14:textId="0E097221" w:rsidR="00D04568" w:rsidRPr="004622DD" w:rsidRDefault="00D04568" w:rsidP="00587FBB">
      <w:pPr>
        <w:rPr>
          <w:rFonts w:ascii="Times New Roman" w:hAnsi="Times New Roman"/>
          <w:sz w:val="24"/>
          <w:szCs w:val="24"/>
        </w:rPr>
      </w:pPr>
    </w:p>
    <w:p w14:paraId="1B6C067A" w14:textId="5D29567A" w:rsidR="00D04568" w:rsidRPr="004622DD" w:rsidRDefault="00D04568" w:rsidP="00587FBB">
      <w:pPr>
        <w:rPr>
          <w:rFonts w:ascii="Times New Roman" w:hAnsi="Times New Roman"/>
          <w:sz w:val="24"/>
          <w:szCs w:val="24"/>
        </w:rPr>
      </w:pPr>
    </w:p>
    <w:p w14:paraId="15E76B40" w14:textId="77777777" w:rsidR="00D04568" w:rsidRPr="004622DD" w:rsidRDefault="00D04568" w:rsidP="00587FBB">
      <w:pPr>
        <w:rPr>
          <w:rFonts w:ascii="Times New Roman" w:hAnsi="Times New Roman"/>
          <w:sz w:val="24"/>
          <w:szCs w:val="24"/>
        </w:rPr>
      </w:pPr>
    </w:p>
    <w:p w14:paraId="0B7EEC48" w14:textId="77777777" w:rsidR="00A80FBA" w:rsidRPr="004622DD" w:rsidRDefault="00A80FBA" w:rsidP="008D0244">
      <w:pPr>
        <w:keepNext/>
        <w:keepLines/>
        <w:spacing w:after="0"/>
        <w:ind w:left="5812"/>
        <w:jc w:val="both"/>
        <w:outlineLvl w:val="0"/>
        <w:rPr>
          <w:rFonts w:ascii="Times New Roman" w:eastAsia="MS Gothic" w:hAnsi="Times New Roman"/>
          <w:b/>
          <w:bCs/>
          <w:sz w:val="24"/>
          <w:szCs w:val="24"/>
        </w:rPr>
        <w:sectPr w:rsidR="00A80FBA" w:rsidRPr="004622DD" w:rsidSect="00F13399">
          <w:footnotePr>
            <w:numRestart w:val="eachPage"/>
          </w:footnotePr>
          <w:type w:val="continuous"/>
          <w:pgSz w:w="11906" w:h="16838"/>
          <w:pgMar w:top="1387" w:right="851" w:bottom="851" w:left="992" w:header="709" w:footer="709" w:gutter="0"/>
          <w:cols w:space="708"/>
          <w:docGrid w:linePitch="360"/>
        </w:sectPr>
      </w:pPr>
    </w:p>
    <w:p w14:paraId="4522FBF7" w14:textId="5C282777" w:rsidR="008D0244" w:rsidRPr="004622DD" w:rsidRDefault="008D0244" w:rsidP="008D0244">
      <w:pPr>
        <w:keepNext/>
        <w:keepLines/>
        <w:spacing w:after="0"/>
        <w:ind w:left="5812"/>
        <w:jc w:val="both"/>
        <w:outlineLvl w:val="0"/>
        <w:rPr>
          <w:rFonts w:ascii="Times New Roman" w:eastAsia="MS Gothic" w:hAnsi="Times New Roman"/>
          <w:b/>
          <w:bCs/>
          <w:sz w:val="24"/>
          <w:szCs w:val="24"/>
        </w:rPr>
      </w:pPr>
      <w:bookmarkStart w:id="778" w:name="_Toc221701970"/>
      <w:r w:rsidRPr="004622DD">
        <w:rPr>
          <w:rFonts w:ascii="Times New Roman" w:eastAsia="MS Gothic" w:hAnsi="Times New Roman"/>
          <w:b/>
          <w:bCs/>
          <w:sz w:val="24"/>
          <w:szCs w:val="24"/>
        </w:rPr>
        <w:lastRenderedPageBreak/>
        <w:t>Приложение № 15</w:t>
      </w:r>
      <w:bookmarkEnd w:id="778"/>
    </w:p>
    <w:p w14:paraId="4344552D" w14:textId="0B9F7F26" w:rsidR="008D0244" w:rsidRPr="004622DD" w:rsidRDefault="008D0244" w:rsidP="004622DD">
      <w:pPr>
        <w:spacing w:after="0" w:line="240" w:lineRule="auto"/>
        <w:ind w:left="5812"/>
        <w:jc w:val="both"/>
        <w:rPr>
          <w:rFonts w:ascii="Times New Roman" w:hAnsi="Times New Roman"/>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Pr="004622DD">
        <w:rPr>
          <w:rFonts w:ascii="Times New Roman" w:hAnsi="Times New Roman"/>
          <w:b/>
          <w:sz w:val="24"/>
          <w:szCs w:val="24"/>
          <w:vertAlign w:val="superscript"/>
        </w:rPr>
        <w:footnoteReference w:id="14"/>
      </w:r>
    </w:p>
    <w:p w14:paraId="532B55C2" w14:textId="578758BC" w:rsidR="00A80FBA" w:rsidRPr="004622DD" w:rsidRDefault="00A80FBA" w:rsidP="00A80FBA">
      <w:pPr>
        <w:spacing w:after="160" w:line="259" w:lineRule="auto"/>
        <w:rPr>
          <w:rFonts w:ascii="Times New Roman" w:hAnsi="Times New Roman"/>
          <w:sz w:val="24"/>
          <w:szCs w:val="24"/>
        </w:rPr>
      </w:pPr>
    </w:p>
    <w:tbl>
      <w:tblPr>
        <w:tblW w:w="154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961"/>
        <w:gridCol w:w="2694"/>
        <w:gridCol w:w="2126"/>
        <w:gridCol w:w="3969"/>
      </w:tblGrid>
      <w:tr w:rsidR="004622DD" w:rsidRPr="004622DD" w14:paraId="72D85BF2" w14:textId="77777777" w:rsidTr="00A80FBA">
        <w:trPr>
          <w:cantSplit/>
          <w:trHeight w:val="480"/>
        </w:trPr>
        <w:tc>
          <w:tcPr>
            <w:tcW w:w="1701" w:type="dxa"/>
            <w:vMerge w:val="restart"/>
            <w:shd w:val="clear" w:color="000000" w:fill="FFFFFF"/>
            <w:vAlign w:val="center"/>
          </w:tcPr>
          <w:p w14:paraId="4085C8AC" w14:textId="77777777" w:rsidR="00A80FBA" w:rsidRPr="004622DD" w:rsidRDefault="00A80FBA" w:rsidP="00A80FBA">
            <w:pPr>
              <w:spacing w:after="160" w:line="259" w:lineRule="auto"/>
              <w:rPr>
                <w:rFonts w:ascii="Times New Roman" w:hAnsi="Times New Roman"/>
                <w:b/>
                <w:bCs/>
                <w:sz w:val="24"/>
                <w:szCs w:val="24"/>
              </w:rPr>
            </w:pPr>
            <w:r w:rsidRPr="004622DD">
              <w:rPr>
                <w:rFonts w:ascii="Times New Roman" w:hAnsi="Times New Roman"/>
                <w:b/>
                <w:bCs/>
                <w:sz w:val="24"/>
                <w:szCs w:val="24"/>
              </w:rPr>
              <w:t>Номер пункта Справочника</w:t>
            </w:r>
            <w:r w:rsidRPr="004622DD">
              <w:rPr>
                <w:rFonts w:ascii="Times New Roman" w:hAnsi="Times New Roman"/>
                <w:b/>
                <w:bCs/>
                <w:sz w:val="24"/>
                <w:szCs w:val="24"/>
                <w:vertAlign w:val="superscript"/>
              </w:rPr>
              <w:footnoteReference w:id="15"/>
            </w:r>
          </w:p>
        </w:tc>
        <w:tc>
          <w:tcPr>
            <w:tcW w:w="4961" w:type="dxa"/>
            <w:vMerge w:val="restart"/>
            <w:shd w:val="clear" w:color="000000" w:fill="FFFFFF"/>
            <w:noWrap/>
            <w:vAlign w:val="center"/>
            <w:hideMark/>
          </w:tcPr>
          <w:p w14:paraId="6770361D" w14:textId="77777777" w:rsidR="00A80FBA" w:rsidRPr="004622DD" w:rsidRDefault="00A80FBA" w:rsidP="00A80FBA">
            <w:pPr>
              <w:spacing w:after="160" w:line="259" w:lineRule="auto"/>
              <w:rPr>
                <w:rFonts w:ascii="Times New Roman" w:hAnsi="Times New Roman"/>
                <w:b/>
                <w:bCs/>
                <w:sz w:val="24"/>
                <w:szCs w:val="24"/>
              </w:rPr>
            </w:pPr>
            <w:r w:rsidRPr="004622DD">
              <w:rPr>
                <w:rFonts w:ascii="Times New Roman" w:hAnsi="Times New Roman"/>
                <w:b/>
                <w:bCs/>
                <w:sz w:val="24"/>
                <w:szCs w:val="24"/>
              </w:rPr>
              <w:t xml:space="preserve">Информация, направляемая в НРД </w:t>
            </w:r>
          </w:p>
        </w:tc>
        <w:tc>
          <w:tcPr>
            <w:tcW w:w="8789" w:type="dxa"/>
            <w:gridSpan w:val="3"/>
            <w:shd w:val="clear" w:color="000000" w:fill="FFFFFF"/>
            <w:vAlign w:val="center"/>
            <w:hideMark/>
          </w:tcPr>
          <w:p w14:paraId="56D8E940" w14:textId="77777777" w:rsidR="00A80FBA" w:rsidRPr="004622DD" w:rsidRDefault="00A80FBA" w:rsidP="004622DD">
            <w:pPr>
              <w:spacing w:after="0" w:line="240" w:lineRule="auto"/>
              <w:rPr>
                <w:rFonts w:ascii="Times New Roman" w:hAnsi="Times New Roman"/>
                <w:b/>
                <w:bCs/>
                <w:sz w:val="24"/>
                <w:szCs w:val="24"/>
              </w:rPr>
            </w:pPr>
            <w:r w:rsidRPr="004622DD">
              <w:rPr>
                <w:rFonts w:ascii="Times New Roman" w:hAnsi="Times New Roman"/>
                <w:b/>
                <w:bCs/>
                <w:sz w:val="24"/>
                <w:szCs w:val="24"/>
              </w:rPr>
              <w:t>Порядок направления информации в НРД</w:t>
            </w:r>
          </w:p>
          <w:p w14:paraId="5A79199C" w14:textId="77777777" w:rsidR="00A80FBA" w:rsidRPr="004622DD" w:rsidRDefault="00A80FBA" w:rsidP="004622DD">
            <w:pPr>
              <w:spacing w:after="0" w:line="240" w:lineRule="auto"/>
              <w:rPr>
                <w:rFonts w:ascii="Times New Roman" w:hAnsi="Times New Roman"/>
                <w:b/>
                <w:bCs/>
                <w:sz w:val="24"/>
                <w:szCs w:val="24"/>
              </w:rPr>
            </w:pPr>
            <w:r w:rsidRPr="004622DD">
              <w:rPr>
                <w:rFonts w:ascii="Times New Roman" w:hAnsi="Times New Roman"/>
                <w:b/>
                <w:bCs/>
                <w:sz w:val="24"/>
                <w:szCs w:val="24"/>
              </w:rPr>
              <w:t>Держателями реестра и Управляющими компаниями</w:t>
            </w:r>
          </w:p>
        </w:tc>
      </w:tr>
      <w:tr w:rsidR="004622DD" w:rsidRPr="004622DD" w14:paraId="295D25E2" w14:textId="77777777" w:rsidTr="00A80FBA">
        <w:trPr>
          <w:cantSplit/>
          <w:trHeight w:val="666"/>
        </w:trPr>
        <w:tc>
          <w:tcPr>
            <w:tcW w:w="1701" w:type="dxa"/>
            <w:vMerge/>
            <w:tcBorders>
              <w:bottom w:val="single" w:sz="4" w:space="0" w:color="auto"/>
            </w:tcBorders>
          </w:tcPr>
          <w:p w14:paraId="714C50CA" w14:textId="77777777" w:rsidR="00A80FBA" w:rsidRPr="004622DD" w:rsidRDefault="00A80FBA" w:rsidP="00A80FBA">
            <w:pPr>
              <w:spacing w:after="160" w:line="259" w:lineRule="auto"/>
              <w:rPr>
                <w:rFonts w:ascii="Times New Roman" w:hAnsi="Times New Roman"/>
                <w:b/>
                <w:bCs/>
                <w:sz w:val="24"/>
                <w:szCs w:val="24"/>
              </w:rPr>
            </w:pPr>
          </w:p>
        </w:tc>
        <w:tc>
          <w:tcPr>
            <w:tcW w:w="4961" w:type="dxa"/>
            <w:vMerge/>
            <w:tcBorders>
              <w:bottom w:val="single" w:sz="4" w:space="0" w:color="auto"/>
            </w:tcBorders>
            <w:vAlign w:val="center"/>
            <w:hideMark/>
          </w:tcPr>
          <w:p w14:paraId="17C45B95" w14:textId="77777777" w:rsidR="00A80FBA" w:rsidRPr="004622DD" w:rsidRDefault="00A80FBA" w:rsidP="00A80FBA">
            <w:pPr>
              <w:spacing w:after="160" w:line="259" w:lineRule="auto"/>
              <w:rPr>
                <w:rFonts w:ascii="Times New Roman" w:hAnsi="Times New Roman"/>
                <w:b/>
                <w:bCs/>
                <w:sz w:val="24"/>
                <w:szCs w:val="24"/>
              </w:rPr>
            </w:pPr>
          </w:p>
        </w:tc>
        <w:tc>
          <w:tcPr>
            <w:tcW w:w="2694" w:type="dxa"/>
            <w:tcBorders>
              <w:bottom w:val="single" w:sz="4" w:space="0" w:color="auto"/>
            </w:tcBorders>
            <w:shd w:val="clear" w:color="auto" w:fill="auto"/>
            <w:hideMark/>
          </w:tcPr>
          <w:p w14:paraId="62FA22E4" w14:textId="77777777" w:rsidR="00A80FBA" w:rsidRPr="004622DD" w:rsidRDefault="00A80FBA" w:rsidP="00A80FBA">
            <w:pPr>
              <w:spacing w:after="160" w:line="259" w:lineRule="auto"/>
              <w:rPr>
                <w:rFonts w:ascii="Times New Roman" w:hAnsi="Times New Roman"/>
                <w:b/>
                <w:bCs/>
                <w:sz w:val="24"/>
                <w:szCs w:val="24"/>
              </w:rPr>
            </w:pPr>
            <w:r w:rsidRPr="004622DD">
              <w:rPr>
                <w:rFonts w:ascii="Times New Roman" w:hAnsi="Times New Roman"/>
                <w:b/>
                <w:bCs/>
                <w:sz w:val="24"/>
                <w:szCs w:val="24"/>
              </w:rPr>
              <w:t>Требования к формату</w:t>
            </w:r>
          </w:p>
        </w:tc>
        <w:tc>
          <w:tcPr>
            <w:tcW w:w="2126" w:type="dxa"/>
            <w:tcBorders>
              <w:bottom w:val="single" w:sz="4" w:space="0" w:color="auto"/>
            </w:tcBorders>
            <w:shd w:val="clear" w:color="000000" w:fill="FFFFFF"/>
            <w:hideMark/>
          </w:tcPr>
          <w:p w14:paraId="311974C6" w14:textId="77777777" w:rsidR="00A80FBA" w:rsidRPr="004622DD" w:rsidRDefault="00A80FBA" w:rsidP="00A80FBA">
            <w:pPr>
              <w:spacing w:after="160" w:line="259" w:lineRule="auto"/>
              <w:rPr>
                <w:rFonts w:ascii="Times New Roman" w:hAnsi="Times New Roman"/>
                <w:b/>
                <w:bCs/>
                <w:sz w:val="24"/>
                <w:szCs w:val="24"/>
              </w:rPr>
            </w:pPr>
            <w:r w:rsidRPr="004622DD">
              <w:rPr>
                <w:rFonts w:ascii="Times New Roman" w:hAnsi="Times New Roman"/>
                <w:b/>
                <w:bCs/>
                <w:sz w:val="24"/>
                <w:szCs w:val="24"/>
              </w:rPr>
              <w:t>Канал взаимодействия</w:t>
            </w:r>
          </w:p>
        </w:tc>
        <w:tc>
          <w:tcPr>
            <w:tcW w:w="3969" w:type="dxa"/>
            <w:tcBorders>
              <w:bottom w:val="single" w:sz="4" w:space="0" w:color="auto"/>
            </w:tcBorders>
            <w:shd w:val="clear" w:color="000000" w:fill="FFFFFF"/>
          </w:tcPr>
          <w:p w14:paraId="38A191A4" w14:textId="77777777" w:rsidR="00A80FBA" w:rsidRPr="004622DD" w:rsidRDefault="00A80FBA" w:rsidP="00A80FBA">
            <w:pPr>
              <w:spacing w:after="160" w:line="259" w:lineRule="auto"/>
              <w:rPr>
                <w:rFonts w:ascii="Times New Roman" w:hAnsi="Times New Roman"/>
                <w:b/>
                <w:bCs/>
                <w:sz w:val="24"/>
                <w:szCs w:val="24"/>
              </w:rPr>
            </w:pPr>
            <w:r w:rsidRPr="004622DD">
              <w:rPr>
                <w:rFonts w:ascii="Times New Roman" w:hAnsi="Times New Roman"/>
                <w:b/>
                <w:bCs/>
                <w:sz w:val="24"/>
                <w:szCs w:val="24"/>
              </w:rPr>
              <w:t xml:space="preserve">Срок передачи информации </w:t>
            </w:r>
          </w:p>
        </w:tc>
      </w:tr>
      <w:tr w:rsidR="004622DD" w:rsidRPr="004622DD" w14:paraId="446786AC" w14:textId="77777777" w:rsidTr="00A80FBA">
        <w:trPr>
          <w:cantSplit/>
          <w:trHeight w:val="666"/>
        </w:trPr>
        <w:tc>
          <w:tcPr>
            <w:tcW w:w="1701" w:type="dxa"/>
            <w:tcBorders>
              <w:bottom w:val="single" w:sz="4" w:space="0" w:color="auto"/>
            </w:tcBorders>
          </w:tcPr>
          <w:p w14:paraId="758318C1"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п.2. ст. 51.</w:t>
            </w:r>
          </w:p>
        </w:tc>
        <w:tc>
          <w:tcPr>
            <w:tcW w:w="4961" w:type="dxa"/>
            <w:tcBorders>
              <w:bottom w:val="single" w:sz="4" w:space="0" w:color="auto"/>
            </w:tcBorders>
          </w:tcPr>
          <w:p w14:paraId="41599328" w14:textId="3B657AC1"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Обязательная информация об Управляющей компании и об инвестиционном фонде, предоставляем</w:t>
            </w:r>
            <w:r w:rsidR="00172756">
              <w:rPr>
                <w:rFonts w:ascii="Times New Roman" w:hAnsi="Times New Roman"/>
                <w:sz w:val="24"/>
                <w:szCs w:val="24"/>
              </w:rPr>
              <w:t>ая в соответствии с п.2. ст. 51</w:t>
            </w:r>
            <w:r w:rsidRPr="004622DD">
              <w:rPr>
                <w:rFonts w:ascii="Times New Roman" w:hAnsi="Times New Roman"/>
                <w:sz w:val="24"/>
                <w:szCs w:val="24"/>
              </w:rPr>
              <w:t xml:space="preserve"> Федерального закона № 156-ФЗ</w:t>
            </w:r>
          </w:p>
        </w:tc>
        <w:tc>
          <w:tcPr>
            <w:tcW w:w="2694" w:type="dxa"/>
            <w:tcBorders>
              <w:bottom w:val="single" w:sz="4" w:space="0" w:color="auto"/>
            </w:tcBorders>
            <w:shd w:val="clear" w:color="auto" w:fill="auto"/>
          </w:tcPr>
          <w:p w14:paraId="246F46DD"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387).</w:t>
            </w:r>
          </w:p>
          <w:p w14:paraId="5BFE6440"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Информация передается только Управляющими компаниями, передача информации Держателем реестра для данного пункта не предусмотрена. </w:t>
            </w:r>
          </w:p>
        </w:tc>
        <w:tc>
          <w:tcPr>
            <w:tcW w:w="2126" w:type="dxa"/>
            <w:tcBorders>
              <w:bottom w:val="single" w:sz="4" w:space="0" w:color="auto"/>
            </w:tcBorders>
            <w:shd w:val="clear" w:color="000000" w:fill="FFFFFF"/>
          </w:tcPr>
          <w:p w14:paraId="4958CE8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6EF804BB"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3BDA6528" w14:textId="43DD0F64"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До начала предоставления иной информации, предусмотренной разделом 47 Правил; не позднее 1 (одного) рабочего со дня  регист</w:t>
            </w:r>
            <w:r w:rsidR="00ED7449" w:rsidRPr="004622DD">
              <w:rPr>
                <w:rFonts w:ascii="Times New Roman" w:hAnsi="Times New Roman"/>
                <w:sz w:val="24"/>
                <w:szCs w:val="24"/>
              </w:rPr>
              <w:t>рации соответствующих изменений.</w:t>
            </w:r>
          </w:p>
        </w:tc>
      </w:tr>
      <w:tr w:rsidR="004622DD" w:rsidRPr="004622DD" w14:paraId="1F41AF5B" w14:textId="77777777" w:rsidTr="00A80FBA">
        <w:trPr>
          <w:cantSplit/>
          <w:trHeight w:val="666"/>
        </w:trPr>
        <w:tc>
          <w:tcPr>
            <w:tcW w:w="1701" w:type="dxa"/>
            <w:tcBorders>
              <w:bottom w:val="single" w:sz="4" w:space="0" w:color="auto"/>
            </w:tcBorders>
          </w:tcPr>
          <w:p w14:paraId="52A657D7"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1.1</w:t>
            </w:r>
          </w:p>
        </w:tc>
        <w:tc>
          <w:tcPr>
            <w:tcW w:w="4961" w:type="dxa"/>
            <w:tcBorders>
              <w:bottom w:val="single" w:sz="4" w:space="0" w:color="auto"/>
            </w:tcBorders>
          </w:tcPr>
          <w:p w14:paraId="5284A766"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Реквизиты управляющей компании</w:t>
            </w:r>
          </w:p>
        </w:tc>
        <w:tc>
          <w:tcPr>
            <w:tcW w:w="2694" w:type="dxa"/>
            <w:tcBorders>
              <w:bottom w:val="single" w:sz="4" w:space="0" w:color="auto"/>
            </w:tcBorders>
            <w:shd w:val="clear" w:color="auto" w:fill="auto"/>
          </w:tcPr>
          <w:p w14:paraId="4616DB2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75E264F8"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09487D53"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CFC9D1D"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p w14:paraId="422431B5" w14:textId="77777777" w:rsidR="00A80FBA" w:rsidRPr="004622DD" w:rsidRDefault="00A80FBA" w:rsidP="004622DD">
            <w:pPr>
              <w:spacing w:after="160" w:line="259" w:lineRule="auto"/>
              <w:jc w:val="both"/>
              <w:rPr>
                <w:rFonts w:ascii="Times New Roman" w:hAnsi="Times New Roman"/>
                <w:b/>
                <w:bCs/>
                <w:sz w:val="24"/>
                <w:szCs w:val="24"/>
              </w:rPr>
            </w:pPr>
          </w:p>
        </w:tc>
        <w:tc>
          <w:tcPr>
            <w:tcW w:w="3969" w:type="dxa"/>
            <w:tcBorders>
              <w:bottom w:val="single" w:sz="4" w:space="0" w:color="auto"/>
            </w:tcBorders>
            <w:shd w:val="clear" w:color="000000" w:fill="FFFFFF"/>
          </w:tcPr>
          <w:p w14:paraId="0193D43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со дня получения Управляющей компанией документа, подтверждающего государственную регистрацию изменений, вносимых в учредительные документы, а если указанные изменения не требуют внесения изменений в учредительные документы, - со дня, когда указанные изменения произошли.</w:t>
            </w:r>
          </w:p>
        </w:tc>
      </w:tr>
      <w:tr w:rsidR="004622DD" w:rsidRPr="004622DD" w14:paraId="437FF549" w14:textId="77777777" w:rsidTr="00A80FBA">
        <w:trPr>
          <w:cantSplit/>
          <w:trHeight w:val="666"/>
        </w:trPr>
        <w:tc>
          <w:tcPr>
            <w:tcW w:w="1701" w:type="dxa"/>
            <w:tcBorders>
              <w:bottom w:val="single" w:sz="4" w:space="0" w:color="auto"/>
            </w:tcBorders>
          </w:tcPr>
          <w:p w14:paraId="35F0FA52"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1.3</w:t>
            </w:r>
          </w:p>
        </w:tc>
        <w:tc>
          <w:tcPr>
            <w:tcW w:w="4961" w:type="dxa"/>
            <w:tcBorders>
              <w:bottom w:val="single" w:sz="4" w:space="0" w:color="auto"/>
            </w:tcBorders>
          </w:tcPr>
          <w:p w14:paraId="78BFECF9"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Сведения о паевом инвестиционном фонде</w:t>
            </w:r>
          </w:p>
        </w:tc>
        <w:tc>
          <w:tcPr>
            <w:tcW w:w="2694" w:type="dxa"/>
            <w:tcBorders>
              <w:bottom w:val="single" w:sz="4" w:space="0" w:color="auto"/>
            </w:tcBorders>
            <w:shd w:val="clear" w:color="auto" w:fill="auto"/>
          </w:tcPr>
          <w:p w14:paraId="75F2F20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043D0EFB"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35746B7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E4B2ACA"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p w14:paraId="34B56592" w14:textId="77777777" w:rsidR="00A80FBA" w:rsidRPr="004622DD" w:rsidRDefault="00A80FBA" w:rsidP="004622DD">
            <w:pPr>
              <w:spacing w:after="160" w:line="259" w:lineRule="auto"/>
              <w:jc w:val="both"/>
              <w:rPr>
                <w:rFonts w:ascii="Times New Roman" w:hAnsi="Times New Roman"/>
                <w:b/>
                <w:bCs/>
                <w:sz w:val="24"/>
                <w:szCs w:val="24"/>
              </w:rPr>
            </w:pPr>
          </w:p>
        </w:tc>
        <w:tc>
          <w:tcPr>
            <w:tcW w:w="3969" w:type="dxa"/>
            <w:tcBorders>
              <w:bottom w:val="single" w:sz="4" w:space="0" w:color="auto"/>
            </w:tcBorders>
            <w:shd w:val="clear" w:color="000000" w:fill="FFFFFF"/>
          </w:tcPr>
          <w:p w14:paraId="2E0651E1" w14:textId="260D28DE"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Информация передается при приеме паевого инвестиционного фонда на обслуживание (открытии лицевого счета НД/НДЦД в реестре владельцев инвестиционных паев ПИФ); не позднее 5 (пяти) рабочих дней в случае измен</w:t>
            </w:r>
            <w:r w:rsidR="00ED7449" w:rsidRPr="004622DD">
              <w:rPr>
                <w:rFonts w:ascii="Times New Roman" w:hAnsi="Times New Roman"/>
                <w:sz w:val="24"/>
                <w:szCs w:val="24"/>
              </w:rPr>
              <w:t>ения информации в отношении ПИФ.</w:t>
            </w:r>
          </w:p>
        </w:tc>
      </w:tr>
      <w:tr w:rsidR="004622DD" w:rsidRPr="004622DD" w14:paraId="043DE8DF" w14:textId="77777777" w:rsidTr="00A80FBA">
        <w:trPr>
          <w:cantSplit/>
          <w:trHeight w:val="666"/>
        </w:trPr>
        <w:tc>
          <w:tcPr>
            <w:tcW w:w="1701" w:type="dxa"/>
            <w:tcBorders>
              <w:bottom w:val="single" w:sz="4" w:space="0" w:color="auto"/>
            </w:tcBorders>
          </w:tcPr>
          <w:p w14:paraId="1EF1D57A"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2.1</w:t>
            </w:r>
          </w:p>
        </w:tc>
        <w:tc>
          <w:tcPr>
            <w:tcW w:w="4961" w:type="dxa"/>
            <w:tcBorders>
              <w:bottom w:val="single" w:sz="4" w:space="0" w:color="auto"/>
            </w:tcBorders>
          </w:tcPr>
          <w:p w14:paraId="3E9768A3"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Правила доверительного управления паевым инвестиционным фондом</w:t>
            </w:r>
          </w:p>
        </w:tc>
        <w:tc>
          <w:tcPr>
            <w:tcW w:w="2694" w:type="dxa"/>
            <w:tcBorders>
              <w:bottom w:val="single" w:sz="4" w:space="0" w:color="auto"/>
            </w:tcBorders>
            <w:shd w:val="clear" w:color="auto" w:fill="auto"/>
          </w:tcPr>
          <w:p w14:paraId="5195FB59"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01D85FC6"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64DEEB9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5702118C"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05681017" w14:textId="21FDF46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Информация передается при приеме паевого инвестиционного фонда на  обслуживание (открытии лицевого счета НД/НДЦД в реестре владельцев инвестиционных паев ПИФ)</w:t>
            </w:r>
            <w:r w:rsidR="00ED7449" w:rsidRPr="004622DD">
              <w:rPr>
                <w:rFonts w:ascii="Times New Roman" w:hAnsi="Times New Roman"/>
                <w:sz w:val="24"/>
                <w:szCs w:val="24"/>
              </w:rPr>
              <w:t>.</w:t>
            </w:r>
          </w:p>
        </w:tc>
      </w:tr>
      <w:tr w:rsidR="004622DD" w:rsidRPr="004622DD" w14:paraId="7419EA56" w14:textId="77777777" w:rsidTr="00A80FBA">
        <w:trPr>
          <w:cantSplit/>
          <w:trHeight w:val="666"/>
        </w:trPr>
        <w:tc>
          <w:tcPr>
            <w:tcW w:w="1701" w:type="dxa"/>
            <w:tcBorders>
              <w:bottom w:val="single" w:sz="4" w:space="0" w:color="auto"/>
            </w:tcBorders>
          </w:tcPr>
          <w:p w14:paraId="561B746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2.2</w:t>
            </w:r>
          </w:p>
        </w:tc>
        <w:tc>
          <w:tcPr>
            <w:tcW w:w="4961" w:type="dxa"/>
            <w:tcBorders>
              <w:bottom w:val="single" w:sz="4" w:space="0" w:color="auto"/>
            </w:tcBorders>
          </w:tcPr>
          <w:p w14:paraId="764E4306"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Изменения и дополнения, вносимые в правила доверительного управления паевым инвестиционным фондом</w:t>
            </w:r>
          </w:p>
        </w:tc>
        <w:tc>
          <w:tcPr>
            <w:tcW w:w="2694" w:type="dxa"/>
            <w:tcBorders>
              <w:bottom w:val="single" w:sz="4" w:space="0" w:color="auto"/>
            </w:tcBorders>
            <w:shd w:val="clear" w:color="auto" w:fill="auto"/>
          </w:tcPr>
          <w:p w14:paraId="336E3DA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274129D5"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09EEA042"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2286A93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p w14:paraId="23168763" w14:textId="77777777" w:rsidR="00A80FBA" w:rsidRPr="004622DD" w:rsidRDefault="00A80FBA" w:rsidP="004622DD">
            <w:pPr>
              <w:spacing w:after="160" w:line="259" w:lineRule="auto"/>
              <w:jc w:val="both"/>
              <w:rPr>
                <w:rFonts w:ascii="Times New Roman" w:hAnsi="Times New Roman"/>
                <w:b/>
                <w:bCs/>
                <w:sz w:val="24"/>
                <w:szCs w:val="24"/>
              </w:rPr>
            </w:pPr>
          </w:p>
        </w:tc>
        <w:tc>
          <w:tcPr>
            <w:tcW w:w="3969" w:type="dxa"/>
            <w:tcBorders>
              <w:bottom w:val="single" w:sz="4" w:space="0" w:color="auto"/>
            </w:tcBorders>
            <w:shd w:val="clear" w:color="000000" w:fill="FFFFFF"/>
          </w:tcPr>
          <w:p w14:paraId="3254A3BA" w14:textId="3ED8AFB3" w:rsidR="00A80FBA" w:rsidRPr="004622DD" w:rsidRDefault="00A80FBA" w:rsidP="00172756">
            <w:pPr>
              <w:spacing w:after="160" w:line="259" w:lineRule="auto"/>
              <w:jc w:val="both"/>
              <w:rPr>
                <w:rFonts w:ascii="Times New Roman" w:hAnsi="Times New Roman"/>
                <w:sz w:val="24"/>
                <w:szCs w:val="24"/>
              </w:rPr>
            </w:pPr>
            <w:r w:rsidRPr="004622DD">
              <w:rPr>
                <w:rFonts w:ascii="Times New Roman" w:hAnsi="Times New Roman"/>
                <w:sz w:val="24"/>
                <w:szCs w:val="24"/>
              </w:rPr>
              <w:t xml:space="preserve">Не позднее 5 (пяти) рабочих дней с даты регистрации соответствующих изменений в </w:t>
            </w:r>
            <w:r w:rsidR="00172756">
              <w:rPr>
                <w:rFonts w:ascii="Times New Roman" w:hAnsi="Times New Roman"/>
                <w:sz w:val="24"/>
                <w:szCs w:val="24"/>
              </w:rPr>
              <w:t>п</w:t>
            </w:r>
            <w:r w:rsidRPr="004622DD">
              <w:rPr>
                <w:rFonts w:ascii="Times New Roman" w:hAnsi="Times New Roman"/>
                <w:sz w:val="24"/>
                <w:szCs w:val="24"/>
              </w:rPr>
              <w:t>равила доверительного управлен</w:t>
            </w:r>
            <w:r w:rsidR="00ED7449" w:rsidRPr="004622DD">
              <w:rPr>
                <w:rFonts w:ascii="Times New Roman" w:hAnsi="Times New Roman"/>
                <w:sz w:val="24"/>
                <w:szCs w:val="24"/>
              </w:rPr>
              <w:t>ия паевым инвестиционным фондом.</w:t>
            </w:r>
          </w:p>
        </w:tc>
      </w:tr>
      <w:tr w:rsidR="004622DD" w:rsidRPr="004622DD" w14:paraId="3C4E0A70" w14:textId="77777777" w:rsidTr="00A80FBA">
        <w:trPr>
          <w:cantSplit/>
          <w:trHeight w:val="666"/>
        </w:trPr>
        <w:tc>
          <w:tcPr>
            <w:tcW w:w="1701" w:type="dxa"/>
            <w:tcBorders>
              <w:bottom w:val="single" w:sz="4" w:space="0" w:color="auto"/>
            </w:tcBorders>
          </w:tcPr>
          <w:p w14:paraId="213FE84B"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3.6</w:t>
            </w:r>
          </w:p>
        </w:tc>
        <w:tc>
          <w:tcPr>
            <w:tcW w:w="4961" w:type="dxa"/>
            <w:tcBorders>
              <w:bottom w:val="single" w:sz="4" w:space="0" w:color="auto"/>
            </w:tcBorders>
          </w:tcPr>
          <w:p w14:paraId="65E97518" w14:textId="30521011"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стоимости чистых активов паевого инвестиционного фонда (акционерного инвестиционного фонда) и расчетной стоимости инвестиционного пая (стоимости чистых активов акционерного инвестиционного</w:t>
            </w:r>
            <w:r w:rsidR="00ED7449" w:rsidRPr="004622DD">
              <w:rPr>
                <w:rFonts w:ascii="Times New Roman" w:hAnsi="Times New Roman"/>
                <w:sz w:val="24"/>
                <w:szCs w:val="24"/>
              </w:rPr>
              <w:t xml:space="preserve"> фонда в расчете на одну акцию)</w:t>
            </w:r>
          </w:p>
        </w:tc>
        <w:tc>
          <w:tcPr>
            <w:tcW w:w="2694" w:type="dxa"/>
            <w:tcBorders>
              <w:bottom w:val="single" w:sz="4" w:space="0" w:color="auto"/>
            </w:tcBorders>
            <w:shd w:val="clear" w:color="auto" w:fill="auto"/>
          </w:tcPr>
          <w:p w14:paraId="483E186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126" w:type="dxa"/>
            <w:tcBorders>
              <w:bottom w:val="single" w:sz="4" w:space="0" w:color="auto"/>
            </w:tcBorders>
            <w:shd w:val="clear" w:color="000000" w:fill="FFFFFF"/>
          </w:tcPr>
          <w:p w14:paraId="113BC6F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D4DDD5C"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666498FD" w14:textId="223BE4F9"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со дня определения СЧА и РСП в соответствии с пунктом 6 статьи 26, статьей 36 Федерального з</w:t>
            </w:r>
            <w:r w:rsidR="00172756">
              <w:rPr>
                <w:rFonts w:ascii="Times New Roman" w:hAnsi="Times New Roman"/>
                <w:sz w:val="24"/>
                <w:szCs w:val="24"/>
              </w:rPr>
              <w:t>акона «</w:t>
            </w:r>
            <w:r w:rsidR="00ED7449" w:rsidRPr="004622DD">
              <w:rPr>
                <w:rFonts w:ascii="Times New Roman" w:hAnsi="Times New Roman"/>
                <w:sz w:val="24"/>
                <w:szCs w:val="24"/>
              </w:rPr>
              <w:t>Об инвестиционных фондах</w:t>
            </w:r>
            <w:r w:rsidR="00172756">
              <w:rPr>
                <w:rFonts w:ascii="Times New Roman" w:hAnsi="Times New Roman"/>
                <w:sz w:val="24"/>
                <w:szCs w:val="24"/>
              </w:rPr>
              <w:t>»</w:t>
            </w:r>
            <w:r w:rsidR="00ED7449" w:rsidRPr="004622DD">
              <w:rPr>
                <w:rFonts w:ascii="Times New Roman" w:hAnsi="Times New Roman"/>
                <w:sz w:val="24"/>
                <w:szCs w:val="24"/>
              </w:rPr>
              <w:t>.</w:t>
            </w:r>
          </w:p>
        </w:tc>
      </w:tr>
      <w:tr w:rsidR="004622DD" w:rsidRPr="004622DD" w14:paraId="17AC58D4" w14:textId="77777777" w:rsidTr="00A80FBA">
        <w:trPr>
          <w:cantSplit/>
          <w:trHeight w:val="3255"/>
        </w:trPr>
        <w:tc>
          <w:tcPr>
            <w:tcW w:w="1701" w:type="dxa"/>
            <w:tcBorders>
              <w:bottom w:val="single" w:sz="4" w:space="0" w:color="auto"/>
            </w:tcBorders>
          </w:tcPr>
          <w:p w14:paraId="18F32D14"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3.8</w:t>
            </w:r>
          </w:p>
        </w:tc>
        <w:tc>
          <w:tcPr>
            <w:tcW w:w="4961" w:type="dxa"/>
            <w:tcBorders>
              <w:bottom w:val="single" w:sz="4" w:space="0" w:color="auto"/>
            </w:tcBorders>
          </w:tcPr>
          <w:p w14:paraId="44150932"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завершении (окончании) формирования паевого инвестиционного фонда</w:t>
            </w:r>
          </w:p>
        </w:tc>
        <w:tc>
          <w:tcPr>
            <w:tcW w:w="2694" w:type="dxa"/>
            <w:tcBorders>
              <w:bottom w:val="single" w:sz="4" w:space="0" w:color="auto"/>
            </w:tcBorders>
            <w:shd w:val="clear" w:color="auto" w:fill="auto"/>
          </w:tcPr>
          <w:p w14:paraId="760E8E17"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276DFAC6"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413A3F7E"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72A29C23"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634CE2F9"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со дня завершения (окончания) формирования открытого, биржевого или интервального паевого инвестиционного фонда, или со дня получения Управляющей компанией уведомления о регистрации изменений и дополнений, вносимых в правила доверительного управления закрытым паевым инвестиционным фондом в части, касающейся количества выданных инвестиционных паев при формировании закрытого паевого инвестиционного фонда.</w:t>
            </w:r>
          </w:p>
        </w:tc>
      </w:tr>
      <w:tr w:rsidR="004622DD" w:rsidRPr="004622DD" w14:paraId="699411F0" w14:textId="77777777" w:rsidTr="00A80FBA">
        <w:trPr>
          <w:cantSplit/>
          <w:trHeight w:val="666"/>
        </w:trPr>
        <w:tc>
          <w:tcPr>
            <w:tcW w:w="1701" w:type="dxa"/>
            <w:tcBorders>
              <w:bottom w:val="single" w:sz="4" w:space="0" w:color="auto"/>
            </w:tcBorders>
          </w:tcPr>
          <w:p w14:paraId="49D885D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3.11</w:t>
            </w:r>
          </w:p>
        </w:tc>
        <w:tc>
          <w:tcPr>
            <w:tcW w:w="4961" w:type="dxa"/>
            <w:tcBorders>
              <w:bottom w:val="single" w:sz="4" w:space="0" w:color="auto"/>
            </w:tcBorders>
          </w:tcPr>
          <w:p w14:paraId="12939E97"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начале срока приема заявок на приобретение, погашение и обмен инвестиционных паев интервального паевого инвестиционного фонда</w:t>
            </w:r>
          </w:p>
        </w:tc>
        <w:tc>
          <w:tcPr>
            <w:tcW w:w="2694" w:type="dxa"/>
            <w:tcBorders>
              <w:bottom w:val="single" w:sz="4" w:space="0" w:color="auto"/>
            </w:tcBorders>
            <w:shd w:val="clear" w:color="auto" w:fill="auto"/>
          </w:tcPr>
          <w:p w14:paraId="4437C8A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2B1927DA"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7F1A9BBA"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AD51DFD"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30DEACB3" w14:textId="31C79339"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начала срока приема заявок на приобретение, погашен</w:t>
            </w:r>
            <w:r w:rsidR="00ED7449" w:rsidRPr="004622DD">
              <w:rPr>
                <w:rFonts w:ascii="Times New Roman" w:hAnsi="Times New Roman"/>
                <w:sz w:val="24"/>
                <w:szCs w:val="24"/>
              </w:rPr>
              <w:t>ие и обмен инвестиционных паев.</w:t>
            </w:r>
          </w:p>
        </w:tc>
      </w:tr>
      <w:tr w:rsidR="004622DD" w:rsidRPr="004622DD" w14:paraId="281E6FC1" w14:textId="77777777" w:rsidTr="00A80FBA">
        <w:trPr>
          <w:cantSplit/>
          <w:trHeight w:val="666"/>
        </w:trPr>
        <w:tc>
          <w:tcPr>
            <w:tcW w:w="1701" w:type="dxa"/>
            <w:tcBorders>
              <w:bottom w:val="single" w:sz="4" w:space="0" w:color="auto"/>
            </w:tcBorders>
          </w:tcPr>
          <w:p w14:paraId="708105E4"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3.12</w:t>
            </w:r>
          </w:p>
        </w:tc>
        <w:tc>
          <w:tcPr>
            <w:tcW w:w="4961" w:type="dxa"/>
            <w:tcBorders>
              <w:bottom w:val="single" w:sz="4" w:space="0" w:color="auto"/>
            </w:tcBorders>
          </w:tcPr>
          <w:p w14:paraId="20CBF6A3"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количестве инвестиционных паев закрытого паевого инвестиционного фонда, выдаваемых при досрочном погашении инвестиционных паев, и о начале срока приема заявок на приобретение инвестиционных паев</w:t>
            </w:r>
          </w:p>
        </w:tc>
        <w:tc>
          <w:tcPr>
            <w:tcW w:w="2694" w:type="dxa"/>
            <w:tcBorders>
              <w:bottom w:val="single" w:sz="4" w:space="0" w:color="auto"/>
            </w:tcBorders>
            <w:shd w:val="clear" w:color="auto" w:fill="auto"/>
          </w:tcPr>
          <w:p w14:paraId="4BC199F7"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5D3C6EE6"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7277430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645406DD"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173D5CD1" w14:textId="0ECE8D99"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даты начала срока приема заявок на приобретение инвестиционных паев, выдаваемых при досрочном</w:t>
            </w:r>
            <w:r w:rsidR="00ED7449" w:rsidRPr="004622DD">
              <w:rPr>
                <w:rFonts w:ascii="Times New Roman" w:hAnsi="Times New Roman"/>
                <w:sz w:val="24"/>
                <w:szCs w:val="24"/>
              </w:rPr>
              <w:t xml:space="preserve"> погашении инвестиционных паев.</w:t>
            </w:r>
          </w:p>
        </w:tc>
      </w:tr>
      <w:tr w:rsidR="004622DD" w:rsidRPr="004622DD" w14:paraId="2FE6CF53" w14:textId="77777777" w:rsidTr="00A80FBA">
        <w:trPr>
          <w:cantSplit/>
          <w:trHeight w:val="666"/>
        </w:trPr>
        <w:tc>
          <w:tcPr>
            <w:tcW w:w="1701" w:type="dxa"/>
            <w:tcBorders>
              <w:bottom w:val="single" w:sz="4" w:space="0" w:color="auto"/>
            </w:tcBorders>
          </w:tcPr>
          <w:p w14:paraId="32B210F0"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3.13</w:t>
            </w:r>
          </w:p>
        </w:tc>
        <w:tc>
          <w:tcPr>
            <w:tcW w:w="4961" w:type="dxa"/>
            <w:tcBorders>
              <w:bottom w:val="single" w:sz="4" w:space="0" w:color="auto"/>
            </w:tcBorders>
          </w:tcPr>
          <w:p w14:paraId="74408826"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принятом решении о выдаче инвестиционных паев закрытого паевого инвестиционного фонда после завершения (окончания) формирования закрытого паевого инвестиционного фонда дополнительно к количеству выданных инвестиционных паев, указанных в ПДУ, и о начале срока приема заявок на приобретение дополнительных инвестиционных паев</w:t>
            </w:r>
          </w:p>
        </w:tc>
        <w:tc>
          <w:tcPr>
            <w:tcW w:w="2694" w:type="dxa"/>
            <w:tcBorders>
              <w:bottom w:val="single" w:sz="4" w:space="0" w:color="auto"/>
            </w:tcBorders>
            <w:shd w:val="clear" w:color="auto" w:fill="auto"/>
          </w:tcPr>
          <w:p w14:paraId="6AB40626"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175CD2D3"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5F10952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1A371BB1"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4F2E07F4"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3 (трех) рабочих дней до даты начала срока приема заявок на приобретение дополнительных инвестиционных паев.</w:t>
            </w:r>
          </w:p>
          <w:p w14:paraId="33F3ED63" w14:textId="77777777" w:rsidR="00A80FBA" w:rsidRPr="004622DD" w:rsidRDefault="00A80FBA" w:rsidP="004622DD">
            <w:pPr>
              <w:spacing w:after="160" w:line="259" w:lineRule="auto"/>
              <w:jc w:val="both"/>
              <w:rPr>
                <w:rFonts w:ascii="Times New Roman" w:hAnsi="Times New Roman"/>
                <w:sz w:val="24"/>
                <w:szCs w:val="24"/>
              </w:rPr>
            </w:pPr>
          </w:p>
        </w:tc>
      </w:tr>
      <w:tr w:rsidR="004622DD" w:rsidRPr="004622DD" w14:paraId="62152E9F" w14:textId="77777777" w:rsidTr="00A80FBA">
        <w:trPr>
          <w:cantSplit/>
          <w:trHeight w:val="666"/>
        </w:trPr>
        <w:tc>
          <w:tcPr>
            <w:tcW w:w="1701" w:type="dxa"/>
            <w:tcBorders>
              <w:bottom w:val="single" w:sz="4" w:space="0" w:color="auto"/>
            </w:tcBorders>
          </w:tcPr>
          <w:p w14:paraId="44AC6D42"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3.14</w:t>
            </w:r>
          </w:p>
        </w:tc>
        <w:tc>
          <w:tcPr>
            <w:tcW w:w="4961" w:type="dxa"/>
            <w:tcBorders>
              <w:bottom w:val="single" w:sz="4" w:space="0" w:color="auto"/>
            </w:tcBorders>
          </w:tcPr>
          <w:p w14:paraId="25E8491B"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сроке оплаты дополнительных инвестиционных паев закрытого паевого инвестиционного фонда, выдаваемых при осуществлении преимущественного права на приобретение дополнительных инвестиционных паев</w:t>
            </w:r>
          </w:p>
        </w:tc>
        <w:tc>
          <w:tcPr>
            <w:tcW w:w="2694" w:type="dxa"/>
            <w:tcBorders>
              <w:bottom w:val="single" w:sz="4" w:space="0" w:color="auto"/>
            </w:tcBorders>
            <w:shd w:val="clear" w:color="auto" w:fill="auto"/>
          </w:tcPr>
          <w:p w14:paraId="5B495943"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27F251FB"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163FE094"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2B9751CD"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6729FC9D"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следующего за днем окончания срока приема заявок на приобретение дополнительных инвестиционных паев.</w:t>
            </w:r>
          </w:p>
          <w:p w14:paraId="50CCF664" w14:textId="77777777" w:rsidR="00A80FBA" w:rsidRPr="004622DD" w:rsidRDefault="00A80FBA" w:rsidP="004622DD">
            <w:pPr>
              <w:spacing w:after="160" w:line="259" w:lineRule="auto"/>
              <w:jc w:val="both"/>
              <w:rPr>
                <w:rFonts w:ascii="Times New Roman" w:hAnsi="Times New Roman"/>
                <w:sz w:val="24"/>
                <w:szCs w:val="24"/>
              </w:rPr>
            </w:pPr>
          </w:p>
        </w:tc>
      </w:tr>
      <w:tr w:rsidR="004622DD" w:rsidRPr="004622DD" w14:paraId="7C01DD16" w14:textId="77777777" w:rsidTr="00A80FBA">
        <w:trPr>
          <w:cantSplit/>
          <w:trHeight w:val="666"/>
        </w:trPr>
        <w:tc>
          <w:tcPr>
            <w:tcW w:w="1701" w:type="dxa"/>
            <w:tcBorders>
              <w:bottom w:val="single" w:sz="4" w:space="0" w:color="auto"/>
            </w:tcBorders>
          </w:tcPr>
          <w:p w14:paraId="61AA70D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3.15</w:t>
            </w:r>
          </w:p>
        </w:tc>
        <w:tc>
          <w:tcPr>
            <w:tcW w:w="4961" w:type="dxa"/>
            <w:tcBorders>
              <w:bottom w:val="single" w:sz="4" w:space="0" w:color="auto"/>
            </w:tcBorders>
          </w:tcPr>
          <w:p w14:paraId="62B8A5BA"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количестве дополнительных инвестиционных паев закрытого паевого инвестиционного фонда, которые могут быть выданы не при осуществлении преимущественного права на их приобретение</w:t>
            </w:r>
          </w:p>
        </w:tc>
        <w:tc>
          <w:tcPr>
            <w:tcW w:w="2694" w:type="dxa"/>
            <w:tcBorders>
              <w:bottom w:val="single" w:sz="4" w:space="0" w:color="auto"/>
            </w:tcBorders>
            <w:shd w:val="clear" w:color="auto" w:fill="auto"/>
          </w:tcPr>
          <w:p w14:paraId="60BAA96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7402F17F"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2FF77DBD"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49F8504"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36BEBDA0"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Не позднее 1 (одного) рабочего дня:          </w:t>
            </w:r>
          </w:p>
          <w:p w14:paraId="4E7D6E6D"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следующего за днем окончания срока приема заявок на приобретение дополнительных инвестиционных паев закрытого паевого инвестиционного фонда (если в течение срока приема заявок на приобретение дополнительных инвестиционных паев не было принято ни одной заявки на приобретение инвестиционных паев при осуществлении преимущественного права на их приобретение); либо</w:t>
            </w:r>
          </w:p>
          <w:p w14:paraId="3D023A7E" w14:textId="1C62E4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следующего за днем окончания срока оплаты дополнительных инвестиционных паев закрытого фонда, выдаваемых при осуществлении преимущественного права на их приобретение (если в течение срока приема заявок на приобретение дополнительных инвестиционных паев были приняты заявки на приобретение инвестиционных паев при осуществлении преимущественного права на их приобретение)</w:t>
            </w:r>
            <w:r w:rsidR="00ED7449" w:rsidRPr="004622DD">
              <w:rPr>
                <w:rFonts w:ascii="Times New Roman" w:hAnsi="Times New Roman"/>
                <w:sz w:val="24"/>
                <w:szCs w:val="24"/>
              </w:rPr>
              <w:t>.</w:t>
            </w:r>
          </w:p>
          <w:p w14:paraId="198AC705" w14:textId="77777777" w:rsidR="00A80FBA" w:rsidRPr="004622DD" w:rsidRDefault="00A80FBA" w:rsidP="004622DD">
            <w:pPr>
              <w:spacing w:after="160" w:line="259" w:lineRule="auto"/>
              <w:jc w:val="both"/>
              <w:rPr>
                <w:rFonts w:ascii="Times New Roman" w:hAnsi="Times New Roman"/>
                <w:sz w:val="24"/>
                <w:szCs w:val="24"/>
              </w:rPr>
            </w:pPr>
          </w:p>
        </w:tc>
      </w:tr>
      <w:tr w:rsidR="004622DD" w:rsidRPr="004622DD" w14:paraId="004C36FA" w14:textId="77777777" w:rsidTr="00A80FBA">
        <w:trPr>
          <w:cantSplit/>
          <w:trHeight w:val="666"/>
        </w:trPr>
        <w:tc>
          <w:tcPr>
            <w:tcW w:w="1701" w:type="dxa"/>
            <w:tcBorders>
              <w:bottom w:val="single" w:sz="4" w:space="0" w:color="auto"/>
            </w:tcBorders>
          </w:tcPr>
          <w:p w14:paraId="6E8B7FC3"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3.16</w:t>
            </w:r>
          </w:p>
        </w:tc>
        <w:tc>
          <w:tcPr>
            <w:tcW w:w="4961" w:type="dxa"/>
            <w:tcBorders>
              <w:bottom w:val="single" w:sz="4" w:space="0" w:color="auto"/>
            </w:tcBorders>
          </w:tcPr>
          <w:p w14:paraId="78B155E5"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приостановлении выдачи (одновременном приостановлении выдачи, погашения и обмена) инвестиционных паев паевого инвестиционного фонда</w:t>
            </w:r>
          </w:p>
        </w:tc>
        <w:tc>
          <w:tcPr>
            <w:tcW w:w="2694" w:type="dxa"/>
            <w:tcBorders>
              <w:bottom w:val="single" w:sz="4" w:space="0" w:color="auto"/>
            </w:tcBorders>
            <w:shd w:val="clear" w:color="auto" w:fill="auto"/>
          </w:tcPr>
          <w:p w14:paraId="46392E59"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1AB3E56D"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027538F4"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66169E83"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080699F0" w14:textId="7D2C9554"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следующего за днем принятия Управляющей компанией решения о приостановлении выдачи (одновременном приостановлении выдачи, погашения</w:t>
            </w:r>
            <w:r w:rsidR="00ED7449" w:rsidRPr="004622DD">
              <w:rPr>
                <w:rFonts w:ascii="Times New Roman" w:hAnsi="Times New Roman"/>
                <w:sz w:val="24"/>
                <w:szCs w:val="24"/>
              </w:rPr>
              <w:t xml:space="preserve"> и обмена) инвестиционных паев.</w:t>
            </w:r>
          </w:p>
        </w:tc>
      </w:tr>
      <w:tr w:rsidR="004622DD" w:rsidRPr="004622DD" w14:paraId="22AC29D9" w14:textId="77777777" w:rsidTr="00A80FBA">
        <w:trPr>
          <w:cantSplit/>
          <w:trHeight w:val="666"/>
        </w:trPr>
        <w:tc>
          <w:tcPr>
            <w:tcW w:w="1701" w:type="dxa"/>
            <w:tcBorders>
              <w:bottom w:val="single" w:sz="4" w:space="0" w:color="auto"/>
            </w:tcBorders>
          </w:tcPr>
          <w:p w14:paraId="06E5BD6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3.17</w:t>
            </w:r>
          </w:p>
        </w:tc>
        <w:tc>
          <w:tcPr>
            <w:tcW w:w="4961" w:type="dxa"/>
            <w:tcBorders>
              <w:bottom w:val="single" w:sz="4" w:space="0" w:color="auto"/>
            </w:tcBorders>
          </w:tcPr>
          <w:p w14:paraId="36A11009"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возобновлении выдачи (одновременном возобновлении выдачи, погашения и обмена) инвестиционных паев паевого инвестиционного фонда</w:t>
            </w:r>
          </w:p>
        </w:tc>
        <w:tc>
          <w:tcPr>
            <w:tcW w:w="2694" w:type="dxa"/>
            <w:tcBorders>
              <w:bottom w:val="single" w:sz="4" w:space="0" w:color="auto"/>
            </w:tcBorders>
            <w:shd w:val="clear" w:color="auto" w:fill="auto"/>
          </w:tcPr>
          <w:p w14:paraId="5BF100C6"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47B7A2D7"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6AEEF60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6C628320"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22E412A6" w14:textId="3FB04DFD" w:rsidR="00A80FBA" w:rsidRPr="004622DD" w:rsidRDefault="00A80FBA" w:rsidP="00172756">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следующего за днем принятия Управляющей компанией решения о возобновлении выдачи (</w:t>
            </w:r>
            <w:r w:rsidR="00172756">
              <w:rPr>
                <w:rFonts w:ascii="Times New Roman" w:hAnsi="Times New Roman"/>
                <w:sz w:val="24"/>
                <w:szCs w:val="24"/>
              </w:rPr>
              <w:t xml:space="preserve">одновременном </w:t>
            </w:r>
            <w:r w:rsidRPr="004622DD">
              <w:rPr>
                <w:rFonts w:ascii="Times New Roman" w:hAnsi="Times New Roman"/>
                <w:sz w:val="24"/>
                <w:szCs w:val="24"/>
              </w:rPr>
              <w:t xml:space="preserve">возобновлении выдачи, </w:t>
            </w:r>
            <w:r w:rsidR="00172756">
              <w:rPr>
                <w:rFonts w:ascii="Times New Roman" w:hAnsi="Times New Roman"/>
                <w:sz w:val="24"/>
                <w:szCs w:val="24"/>
              </w:rPr>
              <w:t xml:space="preserve">погашения и </w:t>
            </w:r>
            <w:r w:rsidRPr="004622DD">
              <w:rPr>
                <w:rFonts w:ascii="Times New Roman" w:hAnsi="Times New Roman"/>
                <w:sz w:val="24"/>
                <w:szCs w:val="24"/>
              </w:rPr>
              <w:t>обмена инвестиционных</w:t>
            </w:r>
            <w:r w:rsidR="00ED7449" w:rsidRPr="004622DD">
              <w:rPr>
                <w:rFonts w:ascii="Times New Roman" w:hAnsi="Times New Roman"/>
                <w:sz w:val="24"/>
                <w:szCs w:val="24"/>
              </w:rPr>
              <w:t xml:space="preserve"> паев).</w:t>
            </w:r>
          </w:p>
        </w:tc>
      </w:tr>
      <w:tr w:rsidR="004622DD" w:rsidRPr="004622DD" w14:paraId="5D380BCE" w14:textId="77777777" w:rsidTr="00A80FBA">
        <w:trPr>
          <w:cantSplit/>
          <w:trHeight w:val="666"/>
        </w:trPr>
        <w:tc>
          <w:tcPr>
            <w:tcW w:w="1701" w:type="dxa"/>
            <w:tcBorders>
              <w:bottom w:val="single" w:sz="4" w:space="0" w:color="auto"/>
            </w:tcBorders>
          </w:tcPr>
          <w:p w14:paraId="41CE1E82"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3.18</w:t>
            </w:r>
          </w:p>
        </w:tc>
        <w:tc>
          <w:tcPr>
            <w:tcW w:w="4961" w:type="dxa"/>
            <w:tcBorders>
              <w:bottom w:val="single" w:sz="4" w:space="0" w:color="auto"/>
            </w:tcBorders>
          </w:tcPr>
          <w:p w14:paraId="1B752F4E"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выплате дохода по инвестиционным паям паевого инвестиционного фонда</w:t>
            </w:r>
          </w:p>
        </w:tc>
        <w:tc>
          <w:tcPr>
            <w:tcW w:w="2694" w:type="dxa"/>
            <w:tcBorders>
              <w:bottom w:val="single" w:sz="4" w:space="0" w:color="auto"/>
            </w:tcBorders>
            <w:shd w:val="clear" w:color="auto" w:fill="auto"/>
          </w:tcPr>
          <w:p w14:paraId="79A48126"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36FB8963"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CAPG</w:t>
            </w:r>
          </w:p>
        </w:tc>
        <w:tc>
          <w:tcPr>
            <w:tcW w:w="2126" w:type="dxa"/>
            <w:tcBorders>
              <w:bottom w:val="single" w:sz="4" w:space="0" w:color="auto"/>
            </w:tcBorders>
            <w:shd w:val="clear" w:color="000000" w:fill="FFFFFF"/>
          </w:tcPr>
          <w:p w14:paraId="6AD27B1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27C949A5"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701B1794" w14:textId="66844F6E"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3 (трех) рабочих дней до даты выплаты доход</w:t>
            </w:r>
            <w:r w:rsidR="00172756">
              <w:rPr>
                <w:rFonts w:ascii="Times New Roman" w:hAnsi="Times New Roman"/>
                <w:sz w:val="24"/>
                <w:szCs w:val="24"/>
              </w:rPr>
              <w:t>а</w:t>
            </w:r>
            <w:r w:rsidRPr="004622DD">
              <w:rPr>
                <w:rFonts w:ascii="Times New Roman" w:hAnsi="Times New Roman"/>
                <w:sz w:val="24"/>
                <w:szCs w:val="24"/>
              </w:rPr>
              <w:t>.</w:t>
            </w:r>
          </w:p>
          <w:p w14:paraId="5A64846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 </w:t>
            </w:r>
          </w:p>
        </w:tc>
      </w:tr>
      <w:tr w:rsidR="004622DD" w:rsidRPr="004622DD" w14:paraId="1A028E3D" w14:textId="77777777" w:rsidTr="00A80FBA">
        <w:trPr>
          <w:cantSplit/>
          <w:trHeight w:val="666"/>
        </w:trPr>
        <w:tc>
          <w:tcPr>
            <w:tcW w:w="1701" w:type="dxa"/>
            <w:tcBorders>
              <w:bottom w:val="single" w:sz="4" w:space="0" w:color="auto"/>
            </w:tcBorders>
          </w:tcPr>
          <w:p w14:paraId="4A29B401"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3.19</w:t>
            </w:r>
          </w:p>
        </w:tc>
        <w:tc>
          <w:tcPr>
            <w:tcW w:w="4961" w:type="dxa"/>
            <w:tcBorders>
              <w:bottom w:val="single" w:sz="4" w:space="0" w:color="auto"/>
            </w:tcBorders>
          </w:tcPr>
          <w:p w14:paraId="3CEB5FDB"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дроблении инвестиционных паев паевого инвестиционного фонда</w:t>
            </w:r>
          </w:p>
        </w:tc>
        <w:tc>
          <w:tcPr>
            <w:tcW w:w="2694" w:type="dxa"/>
            <w:tcBorders>
              <w:bottom w:val="single" w:sz="4" w:space="0" w:color="auto"/>
            </w:tcBorders>
            <w:shd w:val="clear" w:color="auto" w:fill="auto"/>
          </w:tcPr>
          <w:p w14:paraId="2CC93811"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3E78A00B"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SPLF</w:t>
            </w:r>
          </w:p>
        </w:tc>
        <w:tc>
          <w:tcPr>
            <w:tcW w:w="2126" w:type="dxa"/>
            <w:tcBorders>
              <w:bottom w:val="single" w:sz="4" w:space="0" w:color="auto"/>
            </w:tcBorders>
            <w:shd w:val="clear" w:color="000000" w:fill="FFFFFF"/>
          </w:tcPr>
          <w:p w14:paraId="34A0A4DB"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11E13DC1"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p w14:paraId="090AC093" w14:textId="77777777" w:rsidR="00A80FBA" w:rsidRPr="004622DD" w:rsidRDefault="00A80FBA" w:rsidP="004622DD">
            <w:pPr>
              <w:spacing w:after="160" w:line="259" w:lineRule="auto"/>
              <w:jc w:val="both"/>
              <w:rPr>
                <w:rFonts w:ascii="Times New Roman" w:hAnsi="Times New Roman"/>
                <w:b/>
                <w:bCs/>
                <w:sz w:val="24"/>
                <w:szCs w:val="24"/>
              </w:rPr>
            </w:pPr>
          </w:p>
        </w:tc>
        <w:tc>
          <w:tcPr>
            <w:tcW w:w="3969" w:type="dxa"/>
            <w:tcBorders>
              <w:bottom w:val="single" w:sz="4" w:space="0" w:color="auto"/>
            </w:tcBorders>
            <w:shd w:val="clear" w:color="000000" w:fill="FFFFFF"/>
          </w:tcPr>
          <w:p w14:paraId="699E4421" w14:textId="3BE16863"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Не позднее, чем за 1 (один) день до дня начала срока приема заявок на приобретение, погашение и обмен инвестиционных паев этого фонда, дата окончания которого предшествует дате совершения в реестре владельцев инвестиционных паев операции дробления инвестиционных паев </w:t>
            </w:r>
            <w:r w:rsidRPr="004622DD">
              <w:rPr>
                <w:rFonts w:ascii="Times New Roman" w:hAnsi="Times New Roman"/>
                <w:i/>
                <w:sz w:val="24"/>
                <w:szCs w:val="24"/>
              </w:rPr>
              <w:t>при дроблении инвестиционных паев интервального паевого инвестиционного фонда</w:t>
            </w:r>
            <w:r w:rsidR="00ED7449" w:rsidRPr="004622DD">
              <w:rPr>
                <w:rFonts w:ascii="Times New Roman" w:hAnsi="Times New Roman"/>
                <w:sz w:val="24"/>
                <w:szCs w:val="24"/>
              </w:rPr>
              <w:t>;</w:t>
            </w:r>
          </w:p>
          <w:p w14:paraId="77A89900"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Не позднее 10 (десяти) рабочих дней до дня совершения в реестре владельцев инвестиционных паев операции дробления инвестиционных паев </w:t>
            </w:r>
            <w:r w:rsidRPr="004622DD">
              <w:rPr>
                <w:rFonts w:ascii="Times New Roman" w:hAnsi="Times New Roman"/>
                <w:i/>
                <w:sz w:val="24"/>
                <w:szCs w:val="24"/>
              </w:rPr>
              <w:t>при дроблении инвестиционных паев иных паевых инвестиционных фондов.</w:t>
            </w:r>
          </w:p>
        </w:tc>
      </w:tr>
      <w:tr w:rsidR="004622DD" w:rsidRPr="004622DD" w14:paraId="3D452D09" w14:textId="77777777" w:rsidTr="00A80FBA">
        <w:trPr>
          <w:cantSplit/>
          <w:trHeight w:val="666"/>
        </w:trPr>
        <w:tc>
          <w:tcPr>
            <w:tcW w:w="1701" w:type="dxa"/>
            <w:tcBorders>
              <w:bottom w:val="single" w:sz="4" w:space="0" w:color="auto"/>
            </w:tcBorders>
          </w:tcPr>
          <w:p w14:paraId="6F1769BD"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3.20</w:t>
            </w:r>
          </w:p>
        </w:tc>
        <w:tc>
          <w:tcPr>
            <w:tcW w:w="4961" w:type="dxa"/>
            <w:tcBorders>
              <w:bottom w:val="single" w:sz="4" w:space="0" w:color="auto"/>
            </w:tcBorders>
          </w:tcPr>
          <w:p w14:paraId="70405E9C"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принятии решения о передаче прав и обязанностей по договору доверительного управления паевым инвестиционным фондом другой управляющей компании</w:t>
            </w:r>
          </w:p>
        </w:tc>
        <w:tc>
          <w:tcPr>
            <w:tcW w:w="2694" w:type="dxa"/>
            <w:tcBorders>
              <w:bottom w:val="single" w:sz="4" w:space="0" w:color="auto"/>
            </w:tcBorders>
            <w:shd w:val="clear" w:color="auto" w:fill="auto"/>
          </w:tcPr>
          <w:p w14:paraId="707A76B0"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25282D0F"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11555A50"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12767BF1"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p w14:paraId="667D8DF6" w14:textId="77777777" w:rsidR="00A80FBA" w:rsidRPr="004622DD" w:rsidRDefault="00A80FBA" w:rsidP="004622DD">
            <w:pPr>
              <w:spacing w:after="160" w:line="259" w:lineRule="auto"/>
              <w:jc w:val="both"/>
              <w:rPr>
                <w:rFonts w:ascii="Times New Roman" w:hAnsi="Times New Roman"/>
                <w:b/>
                <w:bCs/>
                <w:sz w:val="24"/>
                <w:szCs w:val="24"/>
              </w:rPr>
            </w:pPr>
          </w:p>
        </w:tc>
        <w:tc>
          <w:tcPr>
            <w:tcW w:w="3969" w:type="dxa"/>
            <w:tcBorders>
              <w:bottom w:val="single" w:sz="4" w:space="0" w:color="auto"/>
            </w:tcBorders>
            <w:shd w:val="clear" w:color="000000" w:fill="FFFFFF"/>
          </w:tcPr>
          <w:p w14:paraId="79BC062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со дня принятия решения о передаче прав и обязанностей; либо не позднее, чем за 5 (пять) рабочих дней до даты передачи прав и обязанностей (для Управляющей компании, которая намерена передать права и обязанности).</w:t>
            </w:r>
          </w:p>
        </w:tc>
      </w:tr>
      <w:tr w:rsidR="004622DD" w:rsidRPr="004622DD" w14:paraId="47621CCC" w14:textId="77777777" w:rsidTr="00A80FBA">
        <w:trPr>
          <w:cantSplit/>
          <w:trHeight w:val="666"/>
        </w:trPr>
        <w:tc>
          <w:tcPr>
            <w:tcW w:w="1701" w:type="dxa"/>
            <w:tcBorders>
              <w:bottom w:val="single" w:sz="4" w:space="0" w:color="auto"/>
            </w:tcBorders>
          </w:tcPr>
          <w:p w14:paraId="21DD7987"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3.22</w:t>
            </w:r>
          </w:p>
        </w:tc>
        <w:tc>
          <w:tcPr>
            <w:tcW w:w="4961" w:type="dxa"/>
            <w:tcBorders>
              <w:bottom w:val="single" w:sz="4" w:space="0" w:color="auto"/>
            </w:tcBorders>
          </w:tcPr>
          <w:p w14:paraId="488BFFEB"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принятии решения об изменении типа паевого инвестиционного фонда</w:t>
            </w:r>
          </w:p>
        </w:tc>
        <w:tc>
          <w:tcPr>
            <w:tcW w:w="2694" w:type="dxa"/>
            <w:tcBorders>
              <w:bottom w:val="single" w:sz="4" w:space="0" w:color="auto"/>
            </w:tcBorders>
            <w:shd w:val="clear" w:color="auto" w:fill="auto"/>
          </w:tcPr>
          <w:p w14:paraId="3DE5A5F9"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2E1D25DD"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2F42520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1E526A22"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5ABE50A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Информация должна раскрываться в один из следующих сроков:</w:t>
            </w:r>
          </w:p>
          <w:p w14:paraId="5229CAC6"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информация о принятии решения об изменении типа интервального паевого инвестиционного фонда - не позднее дня начала срока приема заявок на приобретение, погашение и обмен инвестиционных паев, дата окончания которого предшествует дню представления для регистрации в Банк России изменений и дополнений, вносимых в правила доверительного управления интервальным паевым инвестиционным фондом, связанных с изменением типа интервального паевого инвестиционного фонда;</w:t>
            </w:r>
          </w:p>
          <w:p w14:paraId="2854E42D"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информация о принятии решения об изменении типа иного паевого инвестиционного фонда - не позднее десяти рабочих дней до дня представления для регистрации в Банк России изменений и дополнений, вносимых в правила доверительного управления паевым инвестиционным фондом, </w:t>
            </w:r>
            <w:r w:rsidRPr="004622DD">
              <w:rPr>
                <w:rFonts w:ascii="Times New Roman" w:hAnsi="Times New Roman"/>
                <w:sz w:val="24"/>
                <w:szCs w:val="24"/>
              </w:rPr>
              <w:lastRenderedPageBreak/>
              <w:t>связанных с изменением типа паевого инвестиционного фонда.</w:t>
            </w:r>
          </w:p>
          <w:p w14:paraId="5BC24872" w14:textId="77777777" w:rsidR="00A80FBA" w:rsidRPr="004622DD" w:rsidRDefault="00A80FBA" w:rsidP="004622DD">
            <w:pPr>
              <w:spacing w:after="160" w:line="259" w:lineRule="auto"/>
              <w:jc w:val="both"/>
              <w:rPr>
                <w:rFonts w:ascii="Times New Roman" w:hAnsi="Times New Roman"/>
                <w:sz w:val="24"/>
                <w:szCs w:val="24"/>
              </w:rPr>
            </w:pPr>
          </w:p>
        </w:tc>
      </w:tr>
      <w:tr w:rsidR="004622DD" w:rsidRPr="004622DD" w14:paraId="5A6141F3" w14:textId="77777777" w:rsidTr="00A80FBA">
        <w:trPr>
          <w:cantSplit/>
          <w:trHeight w:val="666"/>
        </w:trPr>
        <w:tc>
          <w:tcPr>
            <w:tcW w:w="1701" w:type="dxa"/>
            <w:tcBorders>
              <w:bottom w:val="single" w:sz="4" w:space="0" w:color="auto"/>
            </w:tcBorders>
          </w:tcPr>
          <w:p w14:paraId="19F7A0B8"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3.26</w:t>
            </w:r>
          </w:p>
        </w:tc>
        <w:tc>
          <w:tcPr>
            <w:tcW w:w="4961" w:type="dxa"/>
            <w:tcBorders>
              <w:bottom w:val="single" w:sz="4" w:space="0" w:color="auto"/>
            </w:tcBorders>
          </w:tcPr>
          <w:p w14:paraId="4BDD67D1"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Сообщение о дате частичного погашения инвестиционных паев без заявления владельцами инвестиционных паев требований об их погашении </w:t>
            </w:r>
          </w:p>
        </w:tc>
        <w:tc>
          <w:tcPr>
            <w:tcW w:w="2694" w:type="dxa"/>
            <w:tcBorders>
              <w:bottom w:val="single" w:sz="4" w:space="0" w:color="auto"/>
            </w:tcBorders>
            <w:shd w:val="clear" w:color="auto" w:fill="auto"/>
          </w:tcPr>
          <w:p w14:paraId="07E4A6E1"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69E2B311"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Тип КД OTHR с подтипом RDUN</w:t>
            </w:r>
          </w:p>
        </w:tc>
        <w:tc>
          <w:tcPr>
            <w:tcW w:w="2126" w:type="dxa"/>
            <w:tcBorders>
              <w:bottom w:val="single" w:sz="4" w:space="0" w:color="auto"/>
            </w:tcBorders>
            <w:shd w:val="clear" w:color="000000" w:fill="FFFFFF"/>
          </w:tcPr>
          <w:p w14:paraId="38FC8F42"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C10A906"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bottom w:val="single" w:sz="4" w:space="0" w:color="auto"/>
            </w:tcBorders>
            <w:shd w:val="clear" w:color="000000" w:fill="FFFFFF"/>
          </w:tcPr>
          <w:p w14:paraId="15CDA958" w14:textId="52D74BB6"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w:t>
            </w:r>
            <w:r w:rsidR="00ED7449" w:rsidRPr="004622DD">
              <w:rPr>
                <w:rFonts w:ascii="Times New Roman" w:hAnsi="Times New Roman"/>
                <w:sz w:val="24"/>
                <w:szCs w:val="24"/>
              </w:rPr>
              <w:t xml:space="preserve">0 (десяти) рабочих дней до дня </w:t>
            </w:r>
            <w:r w:rsidRPr="004622DD">
              <w:rPr>
                <w:rFonts w:ascii="Times New Roman" w:hAnsi="Times New Roman"/>
                <w:sz w:val="24"/>
                <w:szCs w:val="24"/>
              </w:rPr>
              <w:t>частичного погашения.</w:t>
            </w:r>
          </w:p>
          <w:p w14:paraId="0DE66299" w14:textId="77777777" w:rsidR="00A80FBA" w:rsidRPr="004622DD" w:rsidRDefault="00A80FBA" w:rsidP="004622DD">
            <w:pPr>
              <w:spacing w:after="160" w:line="259" w:lineRule="auto"/>
              <w:jc w:val="both"/>
              <w:rPr>
                <w:rFonts w:ascii="Times New Roman" w:hAnsi="Times New Roman"/>
                <w:sz w:val="24"/>
                <w:szCs w:val="24"/>
              </w:rPr>
            </w:pPr>
          </w:p>
        </w:tc>
      </w:tr>
      <w:tr w:rsidR="004622DD" w:rsidRPr="004622DD" w14:paraId="198B8EBE" w14:textId="77777777" w:rsidTr="00A80FBA">
        <w:trPr>
          <w:cantSplit/>
          <w:trHeight w:val="666"/>
        </w:trPr>
        <w:tc>
          <w:tcPr>
            <w:tcW w:w="1701" w:type="dxa"/>
            <w:tcBorders>
              <w:bottom w:val="single" w:sz="4" w:space="0" w:color="auto"/>
            </w:tcBorders>
          </w:tcPr>
          <w:p w14:paraId="602BF439" w14:textId="77777777" w:rsidR="00A80FBA" w:rsidRPr="00B808E0" w:rsidRDefault="00A80FBA" w:rsidP="004622DD">
            <w:pPr>
              <w:spacing w:after="160" w:line="259" w:lineRule="auto"/>
              <w:jc w:val="both"/>
              <w:rPr>
                <w:rFonts w:ascii="Times New Roman" w:hAnsi="Times New Roman"/>
                <w:sz w:val="24"/>
                <w:szCs w:val="24"/>
              </w:rPr>
            </w:pPr>
            <w:r w:rsidRPr="00B808E0">
              <w:rPr>
                <w:rFonts w:ascii="Times New Roman" w:hAnsi="Times New Roman"/>
                <w:sz w:val="24"/>
                <w:szCs w:val="24"/>
              </w:rPr>
              <w:t>Пункт 3.27</w:t>
            </w:r>
          </w:p>
        </w:tc>
        <w:tc>
          <w:tcPr>
            <w:tcW w:w="4961" w:type="dxa"/>
            <w:tcBorders>
              <w:bottom w:val="single" w:sz="4" w:space="0" w:color="auto"/>
            </w:tcBorders>
          </w:tcPr>
          <w:p w14:paraId="11450C98" w14:textId="77777777" w:rsidR="00A80FBA" w:rsidRPr="00B808E0" w:rsidRDefault="00A80FBA" w:rsidP="004622DD">
            <w:pPr>
              <w:spacing w:after="160" w:line="259" w:lineRule="auto"/>
              <w:jc w:val="both"/>
              <w:rPr>
                <w:rFonts w:ascii="Times New Roman" w:hAnsi="Times New Roman"/>
                <w:b/>
                <w:bCs/>
                <w:sz w:val="24"/>
                <w:szCs w:val="24"/>
              </w:rPr>
            </w:pPr>
            <w:r w:rsidRPr="00B808E0">
              <w:rPr>
                <w:rFonts w:ascii="Times New Roman" w:hAnsi="Times New Roman"/>
                <w:sz w:val="24"/>
                <w:szCs w:val="24"/>
              </w:rPr>
              <w:t>Сообщение о дате, на которую выплачивается доход от доверительного управления паевым инвестиционным фондом</w:t>
            </w:r>
          </w:p>
        </w:tc>
        <w:tc>
          <w:tcPr>
            <w:tcW w:w="2694" w:type="dxa"/>
            <w:tcBorders>
              <w:bottom w:val="single" w:sz="4" w:space="0" w:color="auto"/>
            </w:tcBorders>
            <w:shd w:val="clear" w:color="auto" w:fill="auto"/>
          </w:tcPr>
          <w:p w14:paraId="2100ED8D" w14:textId="77777777" w:rsidR="00A80FBA" w:rsidRPr="00B808E0" w:rsidRDefault="00A80FBA" w:rsidP="004622DD">
            <w:pPr>
              <w:spacing w:after="160" w:line="259" w:lineRule="auto"/>
              <w:jc w:val="both"/>
              <w:rPr>
                <w:rFonts w:ascii="Times New Roman" w:hAnsi="Times New Roman"/>
                <w:sz w:val="24"/>
                <w:szCs w:val="24"/>
              </w:rPr>
            </w:pPr>
            <w:r w:rsidRPr="00B808E0">
              <w:rPr>
                <w:rFonts w:ascii="Times New Roman" w:hAnsi="Times New Roman"/>
                <w:sz w:val="24"/>
                <w:szCs w:val="24"/>
              </w:rPr>
              <w:t xml:space="preserve">Документ ISO 20022: </w:t>
            </w:r>
            <w:r w:rsidRPr="00B808E0">
              <w:rPr>
                <w:rFonts w:ascii="Times New Roman" w:hAnsi="Times New Roman"/>
                <w:sz w:val="24"/>
                <w:szCs w:val="24"/>
                <w:lang w:val="en-US"/>
              </w:rPr>
              <w:t>CANO</w:t>
            </w:r>
            <w:r w:rsidRPr="00B808E0">
              <w:rPr>
                <w:rFonts w:ascii="Times New Roman" w:hAnsi="Times New Roman"/>
                <w:sz w:val="24"/>
                <w:szCs w:val="24"/>
              </w:rPr>
              <w:t xml:space="preserve"> (код формы </w:t>
            </w:r>
            <w:r w:rsidRPr="00B808E0">
              <w:rPr>
                <w:rFonts w:ascii="Times New Roman" w:hAnsi="Times New Roman"/>
                <w:sz w:val="24"/>
                <w:szCs w:val="24"/>
                <w:lang w:val="en-US"/>
              </w:rPr>
              <w:t>CA</w:t>
            </w:r>
            <w:r w:rsidRPr="00B808E0">
              <w:rPr>
                <w:rFonts w:ascii="Times New Roman" w:hAnsi="Times New Roman"/>
                <w:sz w:val="24"/>
                <w:szCs w:val="24"/>
              </w:rPr>
              <w:t>311)</w:t>
            </w:r>
          </w:p>
          <w:p w14:paraId="3BA5F4E4" w14:textId="77777777" w:rsidR="00A80FBA" w:rsidRPr="00B808E0" w:rsidRDefault="00A80FBA" w:rsidP="004622DD">
            <w:pPr>
              <w:spacing w:after="160" w:line="259" w:lineRule="auto"/>
              <w:jc w:val="both"/>
              <w:rPr>
                <w:rFonts w:ascii="Times New Roman" w:hAnsi="Times New Roman"/>
                <w:b/>
                <w:bCs/>
                <w:sz w:val="24"/>
                <w:szCs w:val="24"/>
              </w:rPr>
            </w:pPr>
            <w:r w:rsidRPr="00B808E0">
              <w:rPr>
                <w:rFonts w:ascii="Times New Roman" w:hAnsi="Times New Roman"/>
                <w:sz w:val="24"/>
                <w:szCs w:val="24"/>
              </w:rPr>
              <w:t xml:space="preserve">Тип КД </w:t>
            </w:r>
            <w:r w:rsidRPr="00B808E0">
              <w:rPr>
                <w:rFonts w:ascii="Times New Roman" w:hAnsi="Times New Roman"/>
                <w:sz w:val="24"/>
                <w:szCs w:val="24"/>
                <w:lang w:val="en-US"/>
              </w:rPr>
              <w:t>CAPG</w:t>
            </w:r>
          </w:p>
        </w:tc>
        <w:tc>
          <w:tcPr>
            <w:tcW w:w="2126" w:type="dxa"/>
            <w:tcBorders>
              <w:bottom w:val="single" w:sz="4" w:space="0" w:color="auto"/>
            </w:tcBorders>
            <w:shd w:val="clear" w:color="000000" w:fill="FFFFFF"/>
          </w:tcPr>
          <w:p w14:paraId="68B0B148" w14:textId="77777777" w:rsidR="00A80FBA" w:rsidRPr="00B808E0" w:rsidRDefault="00A80FBA" w:rsidP="004622DD">
            <w:pPr>
              <w:spacing w:after="160" w:line="259" w:lineRule="auto"/>
              <w:jc w:val="both"/>
              <w:rPr>
                <w:rFonts w:ascii="Times New Roman" w:hAnsi="Times New Roman"/>
                <w:sz w:val="24"/>
                <w:szCs w:val="24"/>
              </w:rPr>
            </w:pPr>
            <w:r w:rsidRPr="00B808E0">
              <w:rPr>
                <w:rFonts w:ascii="Times New Roman" w:hAnsi="Times New Roman"/>
                <w:sz w:val="24"/>
                <w:szCs w:val="24"/>
              </w:rPr>
              <w:t>- W</w:t>
            </w:r>
            <w:r w:rsidRPr="00B808E0">
              <w:rPr>
                <w:rFonts w:ascii="Times New Roman" w:hAnsi="Times New Roman"/>
                <w:sz w:val="24"/>
                <w:szCs w:val="24"/>
                <w:lang w:val="en-US"/>
              </w:rPr>
              <w:t>EB</w:t>
            </w:r>
            <w:r w:rsidRPr="00B808E0">
              <w:rPr>
                <w:rFonts w:ascii="Times New Roman" w:hAnsi="Times New Roman"/>
                <w:sz w:val="24"/>
                <w:szCs w:val="24"/>
              </w:rPr>
              <w:t>-кабинет КД;</w:t>
            </w:r>
          </w:p>
          <w:p w14:paraId="5D8E0AEB" w14:textId="77777777" w:rsidR="00A80FBA" w:rsidRPr="00B808E0" w:rsidRDefault="00A80FBA" w:rsidP="004622DD">
            <w:pPr>
              <w:spacing w:after="160" w:line="259" w:lineRule="auto"/>
              <w:jc w:val="both"/>
              <w:rPr>
                <w:rFonts w:ascii="Times New Roman" w:hAnsi="Times New Roman"/>
                <w:b/>
                <w:bCs/>
                <w:sz w:val="24"/>
                <w:szCs w:val="24"/>
              </w:rPr>
            </w:pPr>
            <w:r w:rsidRPr="00B808E0">
              <w:rPr>
                <w:rFonts w:ascii="Times New Roman" w:hAnsi="Times New Roman"/>
                <w:sz w:val="24"/>
                <w:szCs w:val="24"/>
              </w:rPr>
              <w:t>- </w:t>
            </w:r>
            <w:r w:rsidRPr="00B808E0">
              <w:rPr>
                <w:rFonts w:ascii="Times New Roman" w:hAnsi="Times New Roman"/>
                <w:sz w:val="24"/>
                <w:szCs w:val="24"/>
                <w:lang w:val="en-US"/>
              </w:rPr>
              <w:t>WEB</w:t>
            </w:r>
            <w:r w:rsidRPr="00B808E0">
              <w:rPr>
                <w:rFonts w:ascii="Times New Roman" w:hAnsi="Times New Roman"/>
                <w:sz w:val="24"/>
                <w:szCs w:val="24"/>
              </w:rPr>
              <w:t>-сервис.</w:t>
            </w:r>
          </w:p>
        </w:tc>
        <w:tc>
          <w:tcPr>
            <w:tcW w:w="3969" w:type="dxa"/>
            <w:tcBorders>
              <w:bottom w:val="single" w:sz="4" w:space="0" w:color="auto"/>
            </w:tcBorders>
            <w:shd w:val="clear" w:color="000000" w:fill="FFFFFF"/>
          </w:tcPr>
          <w:p w14:paraId="699F2642" w14:textId="7E8448AD" w:rsidR="00A80FBA" w:rsidRPr="00B808E0" w:rsidRDefault="00A80FBA" w:rsidP="004622DD">
            <w:pPr>
              <w:spacing w:after="160" w:line="259" w:lineRule="auto"/>
              <w:jc w:val="both"/>
              <w:rPr>
                <w:rFonts w:ascii="Times New Roman" w:hAnsi="Times New Roman"/>
                <w:sz w:val="24"/>
                <w:szCs w:val="24"/>
              </w:rPr>
            </w:pPr>
            <w:r w:rsidRPr="00B808E0">
              <w:rPr>
                <w:rFonts w:ascii="Times New Roman" w:hAnsi="Times New Roman"/>
                <w:sz w:val="24"/>
                <w:szCs w:val="24"/>
              </w:rPr>
              <w:t>Не позднее 3 (трех) рабочих дней до дня, на который выплачивается доход от доверительного управлени</w:t>
            </w:r>
            <w:r w:rsidR="00ED7449" w:rsidRPr="00B808E0">
              <w:rPr>
                <w:rFonts w:ascii="Times New Roman" w:hAnsi="Times New Roman"/>
                <w:sz w:val="24"/>
                <w:szCs w:val="24"/>
              </w:rPr>
              <w:t>я паевым инвестиционным фондом.</w:t>
            </w:r>
          </w:p>
        </w:tc>
      </w:tr>
      <w:tr w:rsidR="004622DD" w:rsidRPr="004622DD" w14:paraId="51D273CC" w14:textId="77777777" w:rsidTr="00A80FBA">
        <w:trPr>
          <w:cantSplit/>
          <w:trHeight w:val="666"/>
        </w:trPr>
        <w:tc>
          <w:tcPr>
            <w:tcW w:w="1701" w:type="dxa"/>
            <w:tcBorders>
              <w:bottom w:val="single" w:sz="4" w:space="0" w:color="auto"/>
            </w:tcBorders>
          </w:tcPr>
          <w:p w14:paraId="1EC7FFB1" w14:textId="77777777" w:rsidR="00A80FBA" w:rsidRPr="00FA4780" w:rsidRDefault="00A80FBA" w:rsidP="004622DD">
            <w:pPr>
              <w:spacing w:after="160" w:line="259" w:lineRule="auto"/>
              <w:jc w:val="both"/>
              <w:rPr>
                <w:rFonts w:ascii="Times New Roman" w:hAnsi="Times New Roman"/>
                <w:sz w:val="24"/>
                <w:szCs w:val="24"/>
              </w:rPr>
            </w:pPr>
            <w:r w:rsidRPr="00FA4780">
              <w:rPr>
                <w:rFonts w:ascii="Times New Roman" w:hAnsi="Times New Roman"/>
                <w:sz w:val="24"/>
                <w:szCs w:val="24"/>
              </w:rPr>
              <w:t>Пункт 3.28</w:t>
            </w:r>
          </w:p>
        </w:tc>
        <w:tc>
          <w:tcPr>
            <w:tcW w:w="4961" w:type="dxa"/>
            <w:tcBorders>
              <w:bottom w:val="single" w:sz="4" w:space="0" w:color="auto"/>
            </w:tcBorders>
          </w:tcPr>
          <w:p w14:paraId="79A8EF21" w14:textId="77777777" w:rsidR="00A80FBA" w:rsidRPr="00FA4780" w:rsidRDefault="00A80FBA" w:rsidP="004622DD">
            <w:pPr>
              <w:spacing w:after="160" w:line="259" w:lineRule="auto"/>
              <w:jc w:val="both"/>
              <w:rPr>
                <w:rFonts w:ascii="Times New Roman" w:hAnsi="Times New Roman"/>
                <w:b/>
                <w:bCs/>
                <w:sz w:val="24"/>
                <w:szCs w:val="24"/>
              </w:rPr>
            </w:pPr>
            <w:r w:rsidRPr="00FA4780">
              <w:rPr>
                <w:rFonts w:ascii="Times New Roman" w:hAnsi="Times New Roman"/>
                <w:sz w:val="24"/>
                <w:szCs w:val="24"/>
              </w:rPr>
              <w:t>Сообщение о принятии решения об обмене всех инвестиционных паев одного открытого паевого инвестиционного фонда на инвестиционные паи другого открытого паевого инвестиционного фонда без заявления владельцами инвестиционных паев требований об их обмене</w:t>
            </w:r>
          </w:p>
        </w:tc>
        <w:tc>
          <w:tcPr>
            <w:tcW w:w="2694" w:type="dxa"/>
            <w:tcBorders>
              <w:bottom w:val="single" w:sz="4" w:space="0" w:color="auto"/>
            </w:tcBorders>
            <w:shd w:val="clear" w:color="auto" w:fill="auto"/>
          </w:tcPr>
          <w:p w14:paraId="60EAD047" w14:textId="77777777" w:rsidR="00A80FBA" w:rsidRPr="00FA4780" w:rsidRDefault="00A80FBA" w:rsidP="004622DD">
            <w:pPr>
              <w:spacing w:after="160" w:line="259" w:lineRule="auto"/>
              <w:jc w:val="both"/>
              <w:rPr>
                <w:rFonts w:ascii="Times New Roman" w:hAnsi="Times New Roman"/>
                <w:sz w:val="24"/>
                <w:szCs w:val="24"/>
              </w:rPr>
            </w:pPr>
            <w:r w:rsidRPr="00FA4780">
              <w:rPr>
                <w:rFonts w:ascii="Times New Roman" w:hAnsi="Times New Roman"/>
                <w:sz w:val="24"/>
                <w:szCs w:val="24"/>
              </w:rPr>
              <w:t xml:space="preserve">Документ ISO 20022: </w:t>
            </w:r>
            <w:r w:rsidRPr="00FA4780">
              <w:rPr>
                <w:rFonts w:ascii="Times New Roman" w:hAnsi="Times New Roman"/>
                <w:sz w:val="24"/>
                <w:szCs w:val="24"/>
                <w:lang w:val="en-US"/>
              </w:rPr>
              <w:t>CANO</w:t>
            </w:r>
            <w:r w:rsidRPr="00FA4780">
              <w:rPr>
                <w:rFonts w:ascii="Times New Roman" w:hAnsi="Times New Roman"/>
                <w:sz w:val="24"/>
                <w:szCs w:val="24"/>
              </w:rPr>
              <w:t xml:space="preserve"> (код формы </w:t>
            </w:r>
            <w:r w:rsidRPr="00FA4780">
              <w:rPr>
                <w:rFonts w:ascii="Times New Roman" w:hAnsi="Times New Roman"/>
                <w:sz w:val="24"/>
                <w:szCs w:val="24"/>
                <w:lang w:val="en-US"/>
              </w:rPr>
              <w:t>CA</w:t>
            </w:r>
            <w:r w:rsidRPr="00FA4780">
              <w:rPr>
                <w:rFonts w:ascii="Times New Roman" w:hAnsi="Times New Roman"/>
                <w:sz w:val="24"/>
                <w:szCs w:val="24"/>
              </w:rPr>
              <w:t>311)</w:t>
            </w:r>
          </w:p>
          <w:p w14:paraId="2B452769" w14:textId="77777777" w:rsidR="00A80FBA" w:rsidRPr="00FA4780" w:rsidRDefault="00A80FBA" w:rsidP="004622DD">
            <w:pPr>
              <w:spacing w:after="160" w:line="259" w:lineRule="auto"/>
              <w:jc w:val="both"/>
              <w:rPr>
                <w:rFonts w:ascii="Times New Roman" w:hAnsi="Times New Roman"/>
                <w:b/>
                <w:bCs/>
                <w:sz w:val="24"/>
                <w:szCs w:val="24"/>
              </w:rPr>
            </w:pPr>
            <w:r w:rsidRPr="00FA4780">
              <w:rPr>
                <w:rFonts w:ascii="Times New Roman" w:hAnsi="Times New Roman"/>
                <w:sz w:val="24"/>
                <w:szCs w:val="24"/>
              </w:rPr>
              <w:t>Тип КД EXOF с подтипом SHEX</w:t>
            </w:r>
          </w:p>
        </w:tc>
        <w:tc>
          <w:tcPr>
            <w:tcW w:w="2126" w:type="dxa"/>
            <w:tcBorders>
              <w:bottom w:val="single" w:sz="4" w:space="0" w:color="auto"/>
            </w:tcBorders>
            <w:shd w:val="clear" w:color="000000" w:fill="FFFFFF"/>
          </w:tcPr>
          <w:p w14:paraId="1705A50A" w14:textId="77777777" w:rsidR="00A80FBA" w:rsidRPr="00FA4780" w:rsidRDefault="00A80FBA" w:rsidP="004622DD">
            <w:pPr>
              <w:spacing w:after="160" w:line="259" w:lineRule="auto"/>
              <w:jc w:val="both"/>
              <w:rPr>
                <w:rFonts w:ascii="Times New Roman" w:hAnsi="Times New Roman"/>
                <w:sz w:val="24"/>
                <w:szCs w:val="24"/>
              </w:rPr>
            </w:pPr>
            <w:r w:rsidRPr="00FA4780">
              <w:rPr>
                <w:rFonts w:ascii="Times New Roman" w:hAnsi="Times New Roman"/>
                <w:sz w:val="24"/>
                <w:szCs w:val="24"/>
              </w:rPr>
              <w:t>- W</w:t>
            </w:r>
            <w:r w:rsidRPr="00FA4780">
              <w:rPr>
                <w:rFonts w:ascii="Times New Roman" w:hAnsi="Times New Roman"/>
                <w:sz w:val="24"/>
                <w:szCs w:val="24"/>
                <w:lang w:val="en-US"/>
              </w:rPr>
              <w:t>EB</w:t>
            </w:r>
            <w:r w:rsidRPr="00FA4780">
              <w:rPr>
                <w:rFonts w:ascii="Times New Roman" w:hAnsi="Times New Roman"/>
                <w:sz w:val="24"/>
                <w:szCs w:val="24"/>
              </w:rPr>
              <w:t>-кабинет КД;</w:t>
            </w:r>
          </w:p>
          <w:p w14:paraId="4E992575" w14:textId="77777777" w:rsidR="00A80FBA" w:rsidRPr="00FA4780" w:rsidRDefault="00A80FBA" w:rsidP="004622DD">
            <w:pPr>
              <w:spacing w:after="160" w:line="259" w:lineRule="auto"/>
              <w:jc w:val="both"/>
              <w:rPr>
                <w:rFonts w:ascii="Times New Roman" w:hAnsi="Times New Roman"/>
                <w:b/>
                <w:bCs/>
                <w:sz w:val="24"/>
                <w:szCs w:val="24"/>
              </w:rPr>
            </w:pPr>
            <w:r w:rsidRPr="00FA4780">
              <w:rPr>
                <w:rFonts w:ascii="Times New Roman" w:hAnsi="Times New Roman"/>
                <w:sz w:val="24"/>
                <w:szCs w:val="24"/>
              </w:rPr>
              <w:t>- </w:t>
            </w:r>
            <w:r w:rsidRPr="00FA4780">
              <w:rPr>
                <w:rFonts w:ascii="Times New Roman" w:hAnsi="Times New Roman"/>
                <w:sz w:val="24"/>
                <w:szCs w:val="24"/>
                <w:lang w:val="en-US"/>
              </w:rPr>
              <w:t>WEB</w:t>
            </w:r>
            <w:r w:rsidRPr="00FA4780">
              <w:rPr>
                <w:rFonts w:ascii="Times New Roman" w:hAnsi="Times New Roman"/>
                <w:sz w:val="24"/>
                <w:szCs w:val="24"/>
              </w:rPr>
              <w:t>-сервис.</w:t>
            </w:r>
          </w:p>
        </w:tc>
        <w:tc>
          <w:tcPr>
            <w:tcW w:w="3969" w:type="dxa"/>
            <w:tcBorders>
              <w:bottom w:val="single" w:sz="4" w:space="0" w:color="auto"/>
            </w:tcBorders>
            <w:shd w:val="clear" w:color="000000" w:fill="FFFFFF"/>
          </w:tcPr>
          <w:p w14:paraId="643ED584" w14:textId="77777777" w:rsidR="00A80FBA" w:rsidRPr="004622DD" w:rsidRDefault="00A80FBA" w:rsidP="004622DD">
            <w:pPr>
              <w:spacing w:after="160" w:line="259" w:lineRule="auto"/>
              <w:jc w:val="both"/>
              <w:rPr>
                <w:rFonts w:ascii="Times New Roman" w:hAnsi="Times New Roman"/>
                <w:sz w:val="24"/>
                <w:szCs w:val="24"/>
              </w:rPr>
            </w:pPr>
            <w:r w:rsidRPr="00FA4780">
              <w:rPr>
                <w:rFonts w:ascii="Times New Roman" w:hAnsi="Times New Roman"/>
                <w:sz w:val="24"/>
                <w:szCs w:val="24"/>
              </w:rPr>
              <w:t>Не позднее 1 (одного) рабочего дня со дня принятия управляющей компанией решения об обмене.</w:t>
            </w:r>
          </w:p>
          <w:p w14:paraId="599204E4" w14:textId="77777777" w:rsidR="00A80FBA" w:rsidRPr="004622DD" w:rsidRDefault="00A80FBA" w:rsidP="004622DD">
            <w:pPr>
              <w:spacing w:after="160" w:line="259" w:lineRule="auto"/>
              <w:jc w:val="both"/>
              <w:rPr>
                <w:rFonts w:ascii="Times New Roman" w:hAnsi="Times New Roman"/>
                <w:sz w:val="24"/>
                <w:szCs w:val="24"/>
              </w:rPr>
            </w:pPr>
          </w:p>
        </w:tc>
      </w:tr>
      <w:tr w:rsidR="004622DD" w:rsidRPr="004622DD" w14:paraId="1BA1076C" w14:textId="77777777" w:rsidTr="00A80FBA">
        <w:trPr>
          <w:cantSplit/>
          <w:trHeight w:val="666"/>
        </w:trPr>
        <w:tc>
          <w:tcPr>
            <w:tcW w:w="1701" w:type="dxa"/>
            <w:tcBorders>
              <w:bottom w:val="single" w:sz="4" w:space="0" w:color="auto"/>
            </w:tcBorders>
          </w:tcPr>
          <w:p w14:paraId="11B13234"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3.29</w:t>
            </w:r>
          </w:p>
        </w:tc>
        <w:tc>
          <w:tcPr>
            <w:tcW w:w="4961" w:type="dxa"/>
            <w:tcBorders>
              <w:bottom w:val="single" w:sz="4" w:space="0" w:color="auto"/>
            </w:tcBorders>
          </w:tcPr>
          <w:p w14:paraId="55DFA73E"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принятии Банком России решения о запрете на проведение управляющей компанией всех или части операций</w:t>
            </w:r>
          </w:p>
        </w:tc>
        <w:tc>
          <w:tcPr>
            <w:tcW w:w="2694" w:type="dxa"/>
            <w:tcBorders>
              <w:bottom w:val="single" w:sz="4" w:space="0" w:color="auto"/>
            </w:tcBorders>
            <w:shd w:val="clear" w:color="auto" w:fill="auto"/>
          </w:tcPr>
          <w:p w14:paraId="001FD1C4"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5FBEF051"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INFO</w:t>
            </w:r>
          </w:p>
        </w:tc>
        <w:tc>
          <w:tcPr>
            <w:tcW w:w="2126" w:type="dxa"/>
            <w:tcBorders>
              <w:bottom w:val="single" w:sz="4" w:space="0" w:color="auto"/>
            </w:tcBorders>
            <w:shd w:val="clear" w:color="000000" w:fill="FFFFFF"/>
          </w:tcPr>
          <w:p w14:paraId="3B164266"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5FFE054A"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p w14:paraId="2F1DD79A" w14:textId="77777777" w:rsidR="00A80FBA" w:rsidRPr="004622DD" w:rsidRDefault="00A80FBA" w:rsidP="004622DD">
            <w:pPr>
              <w:spacing w:after="160" w:line="259" w:lineRule="auto"/>
              <w:jc w:val="both"/>
              <w:rPr>
                <w:rFonts w:ascii="Times New Roman" w:hAnsi="Times New Roman"/>
                <w:b/>
                <w:bCs/>
                <w:sz w:val="24"/>
                <w:szCs w:val="24"/>
              </w:rPr>
            </w:pPr>
          </w:p>
        </w:tc>
        <w:tc>
          <w:tcPr>
            <w:tcW w:w="3969" w:type="dxa"/>
            <w:tcBorders>
              <w:bottom w:val="single" w:sz="4" w:space="0" w:color="auto"/>
            </w:tcBorders>
            <w:shd w:val="clear" w:color="000000" w:fill="FFFFFF"/>
          </w:tcPr>
          <w:p w14:paraId="26E5021E" w14:textId="4BDD12BD"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со дня получения предписания Банка России о запрете</w:t>
            </w:r>
            <w:r w:rsidR="00ED7449" w:rsidRPr="004622DD">
              <w:rPr>
                <w:rFonts w:ascii="Times New Roman" w:hAnsi="Times New Roman"/>
                <w:sz w:val="24"/>
                <w:szCs w:val="24"/>
              </w:rPr>
              <w:t>.</w:t>
            </w:r>
          </w:p>
          <w:p w14:paraId="3A8F0434" w14:textId="77777777" w:rsidR="00A80FBA" w:rsidRPr="004622DD" w:rsidRDefault="00A80FBA" w:rsidP="004622DD">
            <w:pPr>
              <w:spacing w:after="160" w:line="259" w:lineRule="auto"/>
              <w:jc w:val="both"/>
              <w:rPr>
                <w:rFonts w:ascii="Times New Roman" w:hAnsi="Times New Roman"/>
                <w:sz w:val="24"/>
                <w:szCs w:val="24"/>
              </w:rPr>
            </w:pPr>
          </w:p>
        </w:tc>
      </w:tr>
      <w:tr w:rsidR="004622DD" w:rsidRPr="004622DD" w14:paraId="1E7F3770" w14:textId="77777777" w:rsidTr="00A80FBA">
        <w:trPr>
          <w:cantSplit/>
          <w:trHeight w:val="666"/>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0BA68D7C"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3.30</w:t>
            </w:r>
          </w:p>
        </w:tc>
        <w:tc>
          <w:tcPr>
            <w:tcW w:w="4961" w:type="dxa"/>
            <w:tcBorders>
              <w:top w:val="single" w:sz="4" w:space="0" w:color="auto"/>
              <w:left w:val="single" w:sz="4" w:space="0" w:color="auto"/>
              <w:bottom w:val="single" w:sz="4" w:space="0" w:color="auto"/>
              <w:right w:val="single" w:sz="4" w:space="0" w:color="auto"/>
            </w:tcBorders>
            <w:shd w:val="clear" w:color="000000" w:fill="FFFFFF"/>
          </w:tcPr>
          <w:p w14:paraId="0F8E79F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Сообщение о прекращении паевого инвестиционного фонда. </w:t>
            </w:r>
          </w:p>
          <w:p w14:paraId="67E97069" w14:textId="77777777" w:rsidR="00A80FBA" w:rsidRPr="004622DD" w:rsidRDefault="00A80FBA" w:rsidP="004622DD">
            <w:pPr>
              <w:spacing w:after="160" w:line="259"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8A6622"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357CCEBD"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REDM</w:t>
            </w:r>
            <w:r w:rsidRPr="004622DD">
              <w:rPr>
                <w:rFonts w:ascii="Times New Roman" w:hAnsi="Times New Roman"/>
                <w:sz w:val="24"/>
                <w:szCs w:val="24"/>
              </w:rPr>
              <w:t xml:space="preserve"> подтип </w:t>
            </w:r>
            <w:r w:rsidRPr="004622DD">
              <w:rPr>
                <w:rFonts w:ascii="Times New Roman" w:hAnsi="Times New Roman"/>
                <w:sz w:val="24"/>
                <w:szCs w:val="24"/>
                <w:lang w:val="en-US"/>
              </w:rPr>
              <w:t>UNTR</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1013FED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6A23EBF8"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14:paraId="7F208AF1" w14:textId="443F6104"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В течение 5 (пяти) рабочих дней со дня возникновения основания прекращения паевого инвестиционного фонда, но не позднее, чем за 3 (три) рабочих дня до даты составления списка владельцев инвестиционных паев прекращаемого паевого инвестиционного фонда</w:t>
            </w:r>
            <w:r w:rsidR="00ED7449" w:rsidRPr="004622DD">
              <w:rPr>
                <w:rFonts w:ascii="Times New Roman" w:hAnsi="Times New Roman"/>
                <w:sz w:val="24"/>
                <w:szCs w:val="24"/>
              </w:rPr>
              <w:t>.</w:t>
            </w:r>
          </w:p>
        </w:tc>
      </w:tr>
      <w:tr w:rsidR="004622DD" w:rsidRPr="004622DD" w14:paraId="70DBA2CC" w14:textId="77777777" w:rsidTr="00A80FBA">
        <w:trPr>
          <w:cantSplit/>
          <w:trHeight w:val="666"/>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117E8F2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Пункт 3.31</w:t>
            </w:r>
          </w:p>
        </w:tc>
        <w:tc>
          <w:tcPr>
            <w:tcW w:w="4961" w:type="dxa"/>
            <w:tcBorders>
              <w:top w:val="single" w:sz="4" w:space="0" w:color="auto"/>
              <w:left w:val="single" w:sz="4" w:space="0" w:color="auto"/>
              <w:bottom w:val="single" w:sz="4" w:space="0" w:color="auto"/>
              <w:right w:val="single" w:sz="4" w:space="0" w:color="auto"/>
            </w:tcBorders>
            <w:shd w:val="clear" w:color="000000" w:fill="FFFFFF"/>
          </w:tcPr>
          <w:p w14:paraId="49C0A04E" w14:textId="6BD9AC71"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результатах прекращения</w:t>
            </w:r>
            <w:r w:rsidR="00ED7449" w:rsidRPr="004622DD">
              <w:rPr>
                <w:rFonts w:ascii="Times New Roman" w:hAnsi="Times New Roman"/>
                <w:sz w:val="24"/>
                <w:szCs w:val="24"/>
              </w:rPr>
              <w:t xml:space="preserve"> паевого инвестиционного фонда.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D2B410"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CANO</w:t>
            </w:r>
            <w:r w:rsidRPr="004622DD">
              <w:rPr>
                <w:rFonts w:ascii="Times New Roman" w:hAnsi="Times New Roman"/>
                <w:sz w:val="24"/>
                <w:szCs w:val="24"/>
              </w:rPr>
              <w:t xml:space="preserve"> (код формы </w:t>
            </w:r>
            <w:r w:rsidRPr="004622DD">
              <w:rPr>
                <w:rFonts w:ascii="Times New Roman" w:hAnsi="Times New Roman"/>
                <w:sz w:val="24"/>
                <w:szCs w:val="24"/>
                <w:lang w:val="en-US"/>
              </w:rPr>
              <w:t>CA</w:t>
            </w:r>
            <w:r w:rsidRPr="004622DD">
              <w:rPr>
                <w:rFonts w:ascii="Times New Roman" w:hAnsi="Times New Roman"/>
                <w:sz w:val="24"/>
                <w:szCs w:val="24"/>
              </w:rPr>
              <w:t>311)</w:t>
            </w:r>
          </w:p>
          <w:p w14:paraId="1752D7F4"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Тип КД </w:t>
            </w:r>
            <w:r w:rsidRPr="004622DD">
              <w:rPr>
                <w:rFonts w:ascii="Times New Roman" w:hAnsi="Times New Roman"/>
                <w:sz w:val="24"/>
                <w:szCs w:val="24"/>
                <w:lang w:val="en-US"/>
              </w:rPr>
              <w:t>REDM</w:t>
            </w:r>
            <w:r w:rsidRPr="004622DD">
              <w:rPr>
                <w:rFonts w:ascii="Times New Roman" w:hAnsi="Times New Roman"/>
                <w:sz w:val="24"/>
                <w:szCs w:val="24"/>
              </w:rPr>
              <w:t xml:space="preserve"> подтип </w:t>
            </w:r>
            <w:r w:rsidRPr="004622DD">
              <w:rPr>
                <w:rFonts w:ascii="Times New Roman" w:hAnsi="Times New Roman"/>
                <w:sz w:val="24"/>
                <w:szCs w:val="24"/>
                <w:lang w:val="en-US"/>
              </w:rPr>
              <w:t>UNTR</w:t>
            </w:r>
          </w:p>
        </w:tc>
        <w:tc>
          <w:tcPr>
            <w:tcW w:w="2126" w:type="dxa"/>
            <w:tcBorders>
              <w:top w:val="single" w:sz="4" w:space="0" w:color="auto"/>
              <w:left w:val="single" w:sz="4" w:space="0" w:color="auto"/>
              <w:bottom w:val="single" w:sz="4" w:space="0" w:color="auto"/>
              <w:right w:val="single" w:sz="4" w:space="0" w:color="auto"/>
            </w:tcBorders>
          </w:tcPr>
          <w:p w14:paraId="6033752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121ED8D"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w:t>
            </w:r>
            <w:r w:rsidRPr="004622DD">
              <w:rPr>
                <w:rFonts w:ascii="Times New Roman" w:hAnsi="Times New Roman"/>
                <w:sz w:val="24"/>
                <w:szCs w:val="24"/>
                <w:lang w:val="en-US"/>
              </w:rPr>
              <w:t>WEB</w:t>
            </w:r>
            <w:r w:rsidRPr="004622DD">
              <w:rPr>
                <w:rFonts w:ascii="Times New Roman" w:hAnsi="Times New Roman"/>
                <w:sz w:val="24"/>
                <w:szCs w:val="24"/>
              </w:rPr>
              <w:t>-сервис</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14:paraId="7DA2FD48" w14:textId="79425735"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Не позднее 1 (одного) рабочего дня со дня со дня утверждения отчета о прекращени</w:t>
            </w:r>
            <w:r w:rsidR="00ED7449" w:rsidRPr="004622DD">
              <w:rPr>
                <w:rFonts w:ascii="Times New Roman" w:hAnsi="Times New Roman"/>
                <w:sz w:val="24"/>
                <w:szCs w:val="24"/>
              </w:rPr>
              <w:t>и паевого инвестиционного фонда.</w:t>
            </w:r>
          </w:p>
        </w:tc>
      </w:tr>
      <w:tr w:rsidR="004622DD" w:rsidRPr="004622DD" w14:paraId="0749DF19" w14:textId="77777777" w:rsidTr="00A80FBA">
        <w:trPr>
          <w:cantSplit/>
          <w:trHeight w:val="666"/>
        </w:trPr>
        <w:tc>
          <w:tcPr>
            <w:tcW w:w="1701" w:type="dxa"/>
            <w:tcBorders>
              <w:top w:val="single" w:sz="4" w:space="0" w:color="auto"/>
              <w:left w:val="single" w:sz="4" w:space="0" w:color="auto"/>
              <w:bottom w:val="single" w:sz="4" w:space="0" w:color="auto"/>
              <w:right w:val="single" w:sz="4" w:space="0" w:color="auto"/>
            </w:tcBorders>
            <w:shd w:val="clear" w:color="000000" w:fill="FFFFFF"/>
          </w:tcPr>
          <w:p w14:paraId="35015ED3"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3.34</w:t>
            </w:r>
          </w:p>
        </w:tc>
        <w:tc>
          <w:tcPr>
            <w:tcW w:w="4961" w:type="dxa"/>
            <w:tcBorders>
              <w:top w:val="single" w:sz="4" w:space="0" w:color="auto"/>
              <w:left w:val="single" w:sz="4" w:space="0" w:color="auto"/>
              <w:bottom w:val="single" w:sz="4" w:space="0" w:color="auto"/>
              <w:right w:val="single" w:sz="4" w:space="0" w:color="auto"/>
            </w:tcBorders>
            <w:shd w:val="clear" w:color="000000" w:fill="FFFFFF"/>
          </w:tcPr>
          <w:p w14:paraId="109FA217"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об обнаружении (выявлении) неточных, неполных и (или) недостоверных сведений в раскрываемой информации</w:t>
            </w:r>
          </w:p>
          <w:p w14:paraId="571A133D" w14:textId="77777777" w:rsidR="00A80FBA" w:rsidRPr="004622DD" w:rsidRDefault="00A80FBA" w:rsidP="004622DD">
            <w:pPr>
              <w:spacing w:after="160" w:line="259" w:lineRule="auto"/>
              <w:jc w:val="both"/>
              <w:rPr>
                <w:rFonts w:ascii="Times New Roman" w:hAnsi="Times New Roman"/>
                <w:b/>
                <w:bCs/>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60DE8F"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Информация предоставляется в формате и с использованием канала взаимодействия, предусмотренного Правилами для информации по соответствующему пункту, на основании которого направляется информация. Дополнительно в Документе ISO 20022 необходимо указать:</w:t>
            </w:r>
          </w:p>
          <w:p w14:paraId="0546CDCC" w14:textId="77777777" w:rsidR="00A80FBA" w:rsidRPr="004622DD" w:rsidRDefault="00A80FBA" w:rsidP="003D6376">
            <w:pPr>
              <w:numPr>
                <w:ilvl w:val="0"/>
                <w:numId w:val="17"/>
              </w:numPr>
              <w:spacing w:after="160" w:line="259" w:lineRule="auto"/>
              <w:ind w:left="32" w:firstLine="65"/>
              <w:jc w:val="both"/>
              <w:rPr>
                <w:rFonts w:ascii="Times New Roman" w:hAnsi="Times New Roman"/>
                <w:sz w:val="24"/>
                <w:szCs w:val="24"/>
              </w:rPr>
            </w:pPr>
            <w:r w:rsidRPr="004622DD">
              <w:rPr>
                <w:rFonts w:ascii="Times New Roman" w:hAnsi="Times New Roman"/>
                <w:sz w:val="24"/>
                <w:szCs w:val="24"/>
              </w:rPr>
              <w:t>в соответствующем поле – ссылку на ранее предоставленную информацию, которая изменяется (корректируется);</w:t>
            </w:r>
          </w:p>
          <w:p w14:paraId="0851C748" w14:textId="77777777" w:rsidR="00A80FBA" w:rsidRPr="004622DD" w:rsidRDefault="00A80FBA" w:rsidP="003D6376">
            <w:pPr>
              <w:numPr>
                <w:ilvl w:val="0"/>
                <w:numId w:val="17"/>
              </w:numPr>
              <w:spacing w:after="160" w:line="259" w:lineRule="auto"/>
              <w:ind w:left="32" w:firstLine="0"/>
              <w:jc w:val="both"/>
              <w:rPr>
                <w:rFonts w:ascii="Times New Roman" w:hAnsi="Times New Roman"/>
                <w:sz w:val="24"/>
                <w:szCs w:val="24"/>
              </w:rPr>
            </w:pPr>
            <w:r w:rsidRPr="004622DD">
              <w:rPr>
                <w:rFonts w:ascii="Times New Roman" w:hAnsi="Times New Roman"/>
                <w:sz w:val="24"/>
                <w:szCs w:val="24"/>
              </w:rPr>
              <w:t xml:space="preserve">в поле, предусмотренном для указания дополнительной информации - указание на то, что сообщение размещается в связи с </w:t>
            </w:r>
            <w:r w:rsidRPr="004622DD">
              <w:rPr>
                <w:rFonts w:ascii="Times New Roman" w:hAnsi="Times New Roman"/>
                <w:sz w:val="24"/>
                <w:szCs w:val="24"/>
              </w:rPr>
              <w:lastRenderedPageBreak/>
              <w:t>изменением (корректировкой) ранее предоставленной информации;</w:t>
            </w:r>
          </w:p>
          <w:p w14:paraId="4456C32A" w14:textId="77777777"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bCs/>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4F89E9F7"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78E17C0C" w14:textId="49FD2EE5" w:rsidR="00A80FBA" w:rsidRPr="004622DD" w:rsidRDefault="00A80FBA" w:rsidP="004622DD">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00172756">
              <w:rPr>
                <w:rFonts w:ascii="Times New Roman" w:hAnsi="Times New Roman"/>
                <w:sz w:val="24"/>
                <w:szCs w:val="24"/>
              </w:rPr>
              <w:t>-сервис</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14:paraId="7D60D7F5" w14:textId="77777777" w:rsidR="00A80FBA" w:rsidRPr="004622DD" w:rsidRDefault="00A80FBA" w:rsidP="004622DD">
            <w:pPr>
              <w:spacing w:after="160" w:line="259" w:lineRule="auto"/>
              <w:jc w:val="both"/>
              <w:rPr>
                <w:rFonts w:ascii="Times New Roman" w:hAnsi="Times New Roman"/>
                <w:sz w:val="24"/>
                <w:szCs w:val="24"/>
              </w:rPr>
            </w:pPr>
            <w:r w:rsidRPr="004622DD">
              <w:rPr>
                <w:rFonts w:ascii="Times New Roman" w:hAnsi="Times New Roman"/>
                <w:sz w:val="24"/>
                <w:szCs w:val="24"/>
              </w:rPr>
              <w:t xml:space="preserve">Не позднее 1 (одного) рабочего дня со дня обнаружения (выявления) неточных, неполных и (или) недостоверных сведений в предоставленной информации. </w:t>
            </w:r>
          </w:p>
        </w:tc>
      </w:tr>
    </w:tbl>
    <w:p w14:paraId="380076C2" w14:textId="42823EEC" w:rsidR="00A80FBA" w:rsidRPr="004622DD" w:rsidRDefault="00A80FBA" w:rsidP="004622DD">
      <w:pPr>
        <w:spacing w:after="160" w:line="259" w:lineRule="auto"/>
        <w:jc w:val="both"/>
        <w:rPr>
          <w:rFonts w:ascii="Times New Roman" w:hAnsi="Times New Roman"/>
          <w:sz w:val="24"/>
          <w:szCs w:val="24"/>
        </w:rPr>
      </w:pPr>
    </w:p>
    <w:p w14:paraId="19B4C7EB" w14:textId="5CB70C59" w:rsidR="00ED7449" w:rsidRPr="004622DD" w:rsidRDefault="00ED7449" w:rsidP="004622DD">
      <w:pPr>
        <w:spacing w:after="160" w:line="259" w:lineRule="auto"/>
        <w:jc w:val="both"/>
        <w:rPr>
          <w:rFonts w:ascii="Times New Roman" w:hAnsi="Times New Roman"/>
          <w:sz w:val="24"/>
          <w:szCs w:val="24"/>
        </w:rPr>
      </w:pPr>
    </w:p>
    <w:p w14:paraId="75618846" w14:textId="68A1B4CC" w:rsidR="00ED7449" w:rsidRPr="004622DD" w:rsidRDefault="00ED7449" w:rsidP="004622DD">
      <w:pPr>
        <w:spacing w:after="160" w:line="259" w:lineRule="auto"/>
        <w:jc w:val="both"/>
        <w:rPr>
          <w:rFonts w:ascii="Times New Roman" w:hAnsi="Times New Roman"/>
          <w:sz w:val="24"/>
          <w:szCs w:val="24"/>
        </w:rPr>
      </w:pPr>
    </w:p>
    <w:p w14:paraId="1EA1DD37" w14:textId="5C7C88F1" w:rsidR="00ED7449" w:rsidRPr="004622DD" w:rsidRDefault="00ED7449" w:rsidP="004622DD">
      <w:pPr>
        <w:spacing w:after="160" w:line="259" w:lineRule="auto"/>
        <w:jc w:val="both"/>
        <w:rPr>
          <w:rFonts w:ascii="Times New Roman" w:hAnsi="Times New Roman"/>
          <w:sz w:val="24"/>
          <w:szCs w:val="24"/>
        </w:rPr>
      </w:pPr>
    </w:p>
    <w:p w14:paraId="309E6828" w14:textId="6D5E02C6" w:rsidR="00ED7449" w:rsidRPr="004622DD" w:rsidRDefault="00ED7449" w:rsidP="004622DD">
      <w:pPr>
        <w:spacing w:after="160" w:line="259" w:lineRule="auto"/>
        <w:jc w:val="both"/>
        <w:rPr>
          <w:rFonts w:ascii="Times New Roman" w:hAnsi="Times New Roman"/>
          <w:sz w:val="24"/>
          <w:szCs w:val="24"/>
        </w:rPr>
      </w:pPr>
    </w:p>
    <w:p w14:paraId="4A9D46D0" w14:textId="1866762E" w:rsidR="00ED7449" w:rsidRPr="004622DD" w:rsidRDefault="00ED7449" w:rsidP="004622DD">
      <w:pPr>
        <w:spacing w:after="160" w:line="259" w:lineRule="auto"/>
        <w:jc w:val="both"/>
        <w:rPr>
          <w:rFonts w:ascii="Times New Roman" w:hAnsi="Times New Roman"/>
          <w:sz w:val="24"/>
          <w:szCs w:val="24"/>
        </w:rPr>
      </w:pPr>
    </w:p>
    <w:p w14:paraId="2DD07E5B" w14:textId="1E8B4028" w:rsidR="00ED7449" w:rsidRPr="004622DD" w:rsidRDefault="00ED7449" w:rsidP="004622DD">
      <w:pPr>
        <w:spacing w:after="160" w:line="259" w:lineRule="auto"/>
        <w:jc w:val="both"/>
        <w:rPr>
          <w:rFonts w:ascii="Times New Roman" w:hAnsi="Times New Roman"/>
          <w:sz w:val="24"/>
          <w:szCs w:val="24"/>
        </w:rPr>
      </w:pPr>
    </w:p>
    <w:p w14:paraId="5F29136C" w14:textId="2FE05588" w:rsidR="00ED7449" w:rsidRPr="004622DD" w:rsidRDefault="00ED7449" w:rsidP="004622DD">
      <w:pPr>
        <w:spacing w:after="160" w:line="259" w:lineRule="auto"/>
        <w:jc w:val="both"/>
        <w:rPr>
          <w:rFonts w:ascii="Times New Roman" w:hAnsi="Times New Roman"/>
          <w:sz w:val="24"/>
          <w:szCs w:val="24"/>
        </w:rPr>
      </w:pPr>
    </w:p>
    <w:p w14:paraId="4C3E0C6F" w14:textId="5B9DC1C0" w:rsidR="00ED7449" w:rsidRPr="004622DD" w:rsidRDefault="00ED7449" w:rsidP="004622DD">
      <w:pPr>
        <w:spacing w:after="160" w:line="259" w:lineRule="auto"/>
        <w:jc w:val="both"/>
        <w:rPr>
          <w:rFonts w:ascii="Times New Roman" w:hAnsi="Times New Roman"/>
          <w:sz w:val="24"/>
          <w:szCs w:val="24"/>
        </w:rPr>
      </w:pPr>
    </w:p>
    <w:p w14:paraId="4E1ED11E" w14:textId="288117AB" w:rsidR="00ED7449" w:rsidRPr="004622DD" w:rsidRDefault="00ED7449" w:rsidP="004622DD">
      <w:pPr>
        <w:spacing w:after="160" w:line="259" w:lineRule="auto"/>
        <w:jc w:val="both"/>
        <w:rPr>
          <w:rFonts w:ascii="Times New Roman" w:hAnsi="Times New Roman"/>
          <w:sz w:val="24"/>
          <w:szCs w:val="24"/>
        </w:rPr>
      </w:pPr>
    </w:p>
    <w:p w14:paraId="7B75D063" w14:textId="1C95A25D" w:rsidR="00ED7449" w:rsidRPr="004622DD" w:rsidRDefault="00ED7449" w:rsidP="004622DD">
      <w:pPr>
        <w:spacing w:after="160" w:line="259" w:lineRule="auto"/>
        <w:jc w:val="both"/>
        <w:rPr>
          <w:rFonts w:ascii="Times New Roman" w:hAnsi="Times New Roman"/>
          <w:sz w:val="24"/>
          <w:szCs w:val="24"/>
        </w:rPr>
      </w:pPr>
    </w:p>
    <w:p w14:paraId="338296D0" w14:textId="0C10060A" w:rsidR="00ED7449" w:rsidRPr="004622DD" w:rsidRDefault="00ED7449" w:rsidP="004622DD">
      <w:pPr>
        <w:spacing w:after="160" w:line="259" w:lineRule="auto"/>
        <w:jc w:val="both"/>
        <w:rPr>
          <w:rFonts w:ascii="Times New Roman" w:hAnsi="Times New Roman"/>
          <w:sz w:val="24"/>
          <w:szCs w:val="24"/>
        </w:rPr>
      </w:pPr>
    </w:p>
    <w:p w14:paraId="5DC4672D" w14:textId="5D52AEE6" w:rsidR="00ED7449" w:rsidRPr="004622DD" w:rsidRDefault="00ED7449" w:rsidP="004622DD">
      <w:pPr>
        <w:spacing w:after="160" w:line="259" w:lineRule="auto"/>
        <w:jc w:val="both"/>
        <w:rPr>
          <w:rFonts w:ascii="Times New Roman" w:hAnsi="Times New Roman"/>
          <w:sz w:val="24"/>
          <w:szCs w:val="24"/>
        </w:rPr>
      </w:pPr>
    </w:p>
    <w:p w14:paraId="480C9C60" w14:textId="6B16149C" w:rsidR="00ED7449" w:rsidRPr="004622DD" w:rsidRDefault="00ED7449" w:rsidP="004622DD">
      <w:pPr>
        <w:spacing w:after="160" w:line="259" w:lineRule="auto"/>
        <w:jc w:val="both"/>
        <w:rPr>
          <w:rFonts w:ascii="Times New Roman" w:hAnsi="Times New Roman"/>
          <w:sz w:val="24"/>
          <w:szCs w:val="24"/>
        </w:rPr>
      </w:pPr>
    </w:p>
    <w:p w14:paraId="49219AE9" w14:textId="77777777" w:rsidR="00ED7449" w:rsidRPr="004622DD" w:rsidRDefault="00ED7449" w:rsidP="004622DD">
      <w:pPr>
        <w:spacing w:after="160" w:line="259" w:lineRule="auto"/>
        <w:jc w:val="both"/>
        <w:rPr>
          <w:rFonts w:ascii="Times New Roman" w:hAnsi="Times New Roman"/>
          <w:sz w:val="24"/>
          <w:szCs w:val="24"/>
        </w:rPr>
      </w:pPr>
    </w:p>
    <w:p w14:paraId="6B644B90" w14:textId="7EB62E96" w:rsidR="00ED7449" w:rsidRPr="004622DD" w:rsidRDefault="00ED7449" w:rsidP="004622DD">
      <w:pPr>
        <w:keepNext/>
        <w:keepLines/>
        <w:spacing w:after="0"/>
        <w:ind w:left="9498" w:right="-995"/>
        <w:jc w:val="both"/>
        <w:outlineLvl w:val="0"/>
        <w:rPr>
          <w:rFonts w:ascii="Times New Roman" w:eastAsia="MS Gothic" w:hAnsi="Times New Roman"/>
          <w:b/>
          <w:bCs/>
          <w:sz w:val="24"/>
          <w:szCs w:val="24"/>
        </w:rPr>
      </w:pPr>
      <w:bookmarkStart w:id="779" w:name="_Toc221701971"/>
      <w:r w:rsidRPr="004622DD">
        <w:rPr>
          <w:rFonts w:ascii="Times New Roman" w:eastAsia="MS Gothic" w:hAnsi="Times New Roman"/>
          <w:b/>
          <w:bCs/>
          <w:sz w:val="24"/>
          <w:szCs w:val="24"/>
        </w:rPr>
        <w:lastRenderedPageBreak/>
        <w:t>Приложение № 15.1</w:t>
      </w:r>
      <w:bookmarkEnd w:id="779"/>
    </w:p>
    <w:p w14:paraId="5603EEC7" w14:textId="0175ED07" w:rsidR="00ED7449" w:rsidRPr="004622DD" w:rsidRDefault="00FD4E77" w:rsidP="004622DD">
      <w:pPr>
        <w:spacing w:after="0" w:line="240" w:lineRule="auto"/>
        <w:ind w:right="-995" w:hanging="283"/>
        <w:jc w:val="center"/>
        <w:rPr>
          <w:rFonts w:ascii="Times New Roman" w:hAnsi="Times New Roman"/>
          <w:b/>
          <w:sz w:val="24"/>
          <w:szCs w:val="24"/>
        </w:rPr>
      </w:pPr>
      <w:r w:rsidRPr="004622DD">
        <w:rPr>
          <w:rFonts w:ascii="Times New Roman" w:hAnsi="Times New Roman"/>
          <w:b/>
          <w:sz w:val="24"/>
          <w:szCs w:val="24"/>
        </w:rPr>
        <w:t xml:space="preserve">                                            </w:t>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r>
      <w:r w:rsidRPr="004622DD">
        <w:rPr>
          <w:rFonts w:ascii="Times New Roman" w:hAnsi="Times New Roman"/>
          <w:b/>
          <w:sz w:val="24"/>
          <w:szCs w:val="24"/>
        </w:rPr>
        <w:tab/>
        <w:t xml:space="preserve"> </w:t>
      </w:r>
      <w:r w:rsidR="00ED7449" w:rsidRPr="004622DD">
        <w:rPr>
          <w:rFonts w:ascii="Times New Roman" w:hAnsi="Times New Roman"/>
          <w:b/>
          <w:sz w:val="24"/>
          <w:szCs w:val="24"/>
        </w:rPr>
        <w:t>к Правилам взаимодействия с НКО АО НРД</w:t>
      </w:r>
    </w:p>
    <w:p w14:paraId="7B723BB2" w14:textId="782548BD" w:rsidR="00ED7449" w:rsidRPr="004622DD" w:rsidRDefault="00FD4E77" w:rsidP="004622DD">
      <w:pPr>
        <w:spacing w:after="0" w:line="240" w:lineRule="auto"/>
        <w:ind w:left="8103" w:right="-995" w:hanging="283"/>
        <w:jc w:val="center"/>
        <w:rPr>
          <w:rFonts w:ascii="Times New Roman" w:hAnsi="Times New Roman"/>
          <w:b/>
          <w:sz w:val="24"/>
          <w:szCs w:val="24"/>
        </w:rPr>
      </w:pPr>
      <w:r w:rsidRPr="004622DD">
        <w:rPr>
          <w:rFonts w:ascii="Times New Roman" w:hAnsi="Times New Roman"/>
          <w:b/>
          <w:sz w:val="24"/>
          <w:szCs w:val="24"/>
        </w:rPr>
        <w:t xml:space="preserve">  </w:t>
      </w:r>
      <w:r w:rsidR="00ED7449" w:rsidRPr="004622DD">
        <w:rPr>
          <w:rFonts w:ascii="Times New Roman" w:hAnsi="Times New Roman"/>
          <w:b/>
          <w:sz w:val="24"/>
          <w:szCs w:val="24"/>
        </w:rPr>
        <w:t>при обмене корпоративной информацией,</w:t>
      </w:r>
    </w:p>
    <w:p w14:paraId="01B3B519" w14:textId="55711F67" w:rsidR="00ED7449" w:rsidRPr="004622DD" w:rsidRDefault="00FD4E77" w:rsidP="004622DD">
      <w:pPr>
        <w:spacing w:after="0" w:line="240" w:lineRule="auto"/>
        <w:ind w:left="9180" w:right="-995"/>
        <w:jc w:val="center"/>
        <w:rPr>
          <w:rFonts w:ascii="Times New Roman" w:hAnsi="Times New Roman"/>
          <w:b/>
          <w:sz w:val="24"/>
          <w:szCs w:val="24"/>
        </w:rPr>
      </w:pPr>
      <w:r w:rsidRPr="004622DD">
        <w:rPr>
          <w:rFonts w:ascii="Times New Roman" w:hAnsi="Times New Roman"/>
          <w:b/>
          <w:sz w:val="24"/>
          <w:szCs w:val="24"/>
        </w:rPr>
        <w:t xml:space="preserve">   </w:t>
      </w:r>
      <w:r w:rsidR="00ED7449" w:rsidRPr="004622DD">
        <w:rPr>
          <w:rFonts w:ascii="Times New Roman" w:hAnsi="Times New Roman"/>
          <w:b/>
          <w:sz w:val="24"/>
          <w:szCs w:val="24"/>
        </w:rPr>
        <w:t>проведении корпоративных действий и иных операций</w:t>
      </w:r>
    </w:p>
    <w:p w14:paraId="1C786468" w14:textId="77777777" w:rsidR="00ED7449" w:rsidRPr="004622DD" w:rsidRDefault="00ED7449" w:rsidP="004622DD">
      <w:pPr>
        <w:spacing w:after="0" w:line="240" w:lineRule="auto"/>
        <w:ind w:right="-570"/>
        <w:jc w:val="right"/>
        <w:rPr>
          <w:rFonts w:ascii="Times New Roman" w:hAnsi="Times New Roman"/>
          <w:b/>
          <w:sz w:val="24"/>
          <w:szCs w:val="24"/>
        </w:rPr>
      </w:pPr>
    </w:p>
    <w:tbl>
      <w:tblPr>
        <w:tblW w:w="157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229"/>
        <w:gridCol w:w="4536"/>
        <w:gridCol w:w="2268"/>
      </w:tblGrid>
      <w:tr w:rsidR="004622DD" w:rsidRPr="004622DD" w14:paraId="3ACD2DBD" w14:textId="77777777" w:rsidTr="00A5669B">
        <w:trPr>
          <w:cantSplit/>
          <w:trHeight w:val="480"/>
        </w:trPr>
        <w:tc>
          <w:tcPr>
            <w:tcW w:w="1668" w:type="dxa"/>
            <w:vMerge w:val="restart"/>
            <w:shd w:val="clear" w:color="000000" w:fill="FFFFFF"/>
            <w:vAlign w:val="center"/>
          </w:tcPr>
          <w:p w14:paraId="66373534"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
                <w:bCs/>
                <w:sz w:val="24"/>
                <w:szCs w:val="24"/>
              </w:rPr>
              <w:t xml:space="preserve">Номер пункта Справочника </w:t>
            </w:r>
            <w:r w:rsidRPr="004622DD">
              <w:rPr>
                <w:rFonts w:ascii="Times New Roman" w:hAnsi="Times New Roman"/>
                <w:b/>
                <w:bCs/>
                <w:sz w:val="24"/>
                <w:szCs w:val="24"/>
                <w:vertAlign w:val="superscript"/>
              </w:rPr>
              <w:footnoteReference w:id="16"/>
            </w:r>
          </w:p>
        </w:tc>
        <w:tc>
          <w:tcPr>
            <w:tcW w:w="7229" w:type="dxa"/>
            <w:vMerge w:val="restart"/>
            <w:shd w:val="clear" w:color="000000" w:fill="FFFFFF"/>
            <w:noWrap/>
            <w:vAlign w:val="center"/>
            <w:hideMark/>
          </w:tcPr>
          <w:p w14:paraId="6F0103C7"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
                <w:bCs/>
                <w:sz w:val="24"/>
                <w:szCs w:val="24"/>
              </w:rPr>
              <w:t xml:space="preserve">Информация, направляемая в НРД </w:t>
            </w:r>
          </w:p>
        </w:tc>
        <w:tc>
          <w:tcPr>
            <w:tcW w:w="6804" w:type="dxa"/>
            <w:gridSpan w:val="2"/>
            <w:shd w:val="clear" w:color="000000" w:fill="FFFFFF"/>
            <w:vAlign w:val="center"/>
            <w:hideMark/>
          </w:tcPr>
          <w:p w14:paraId="14FACBC0"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
                <w:bCs/>
                <w:sz w:val="24"/>
                <w:szCs w:val="24"/>
              </w:rPr>
              <w:t>Порядок направления информации в НРД</w:t>
            </w:r>
          </w:p>
          <w:p w14:paraId="7467524C"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
                <w:bCs/>
                <w:sz w:val="24"/>
                <w:szCs w:val="24"/>
              </w:rPr>
              <w:t>Держателями реестра и Управляющими компаниями</w:t>
            </w:r>
          </w:p>
        </w:tc>
      </w:tr>
      <w:tr w:rsidR="004622DD" w:rsidRPr="004622DD" w14:paraId="0FBC5E2F" w14:textId="77777777" w:rsidTr="00A5669B">
        <w:trPr>
          <w:cantSplit/>
          <w:trHeight w:val="666"/>
        </w:trPr>
        <w:tc>
          <w:tcPr>
            <w:tcW w:w="1668" w:type="dxa"/>
            <w:vMerge/>
            <w:tcBorders>
              <w:bottom w:val="single" w:sz="4" w:space="0" w:color="auto"/>
            </w:tcBorders>
          </w:tcPr>
          <w:p w14:paraId="6C607683" w14:textId="77777777" w:rsidR="00ED7449" w:rsidRPr="004622DD" w:rsidRDefault="00ED7449" w:rsidP="00ED7449">
            <w:pPr>
              <w:spacing w:after="160" w:line="259" w:lineRule="auto"/>
              <w:jc w:val="both"/>
              <w:rPr>
                <w:rFonts w:ascii="Times New Roman" w:hAnsi="Times New Roman"/>
                <w:b/>
                <w:bCs/>
                <w:sz w:val="24"/>
                <w:szCs w:val="24"/>
              </w:rPr>
            </w:pPr>
          </w:p>
        </w:tc>
        <w:tc>
          <w:tcPr>
            <w:tcW w:w="7229" w:type="dxa"/>
            <w:vMerge/>
            <w:tcBorders>
              <w:bottom w:val="single" w:sz="4" w:space="0" w:color="auto"/>
            </w:tcBorders>
            <w:vAlign w:val="center"/>
            <w:hideMark/>
          </w:tcPr>
          <w:p w14:paraId="4BAF6B09" w14:textId="77777777" w:rsidR="00ED7449" w:rsidRPr="004622DD" w:rsidRDefault="00ED7449" w:rsidP="00ED7449">
            <w:pPr>
              <w:spacing w:after="160" w:line="259" w:lineRule="auto"/>
              <w:jc w:val="both"/>
              <w:rPr>
                <w:rFonts w:ascii="Times New Roman" w:hAnsi="Times New Roman"/>
                <w:b/>
                <w:bCs/>
                <w:sz w:val="24"/>
                <w:szCs w:val="24"/>
              </w:rPr>
            </w:pPr>
          </w:p>
        </w:tc>
        <w:tc>
          <w:tcPr>
            <w:tcW w:w="4536" w:type="dxa"/>
            <w:tcBorders>
              <w:bottom w:val="single" w:sz="4" w:space="0" w:color="auto"/>
            </w:tcBorders>
            <w:shd w:val="clear" w:color="auto" w:fill="auto"/>
            <w:hideMark/>
          </w:tcPr>
          <w:p w14:paraId="23AA2465"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
                <w:bCs/>
                <w:sz w:val="24"/>
                <w:szCs w:val="24"/>
              </w:rPr>
              <w:t>Требования к формату</w:t>
            </w:r>
          </w:p>
        </w:tc>
        <w:tc>
          <w:tcPr>
            <w:tcW w:w="2268" w:type="dxa"/>
            <w:tcBorders>
              <w:bottom w:val="single" w:sz="4" w:space="0" w:color="auto"/>
            </w:tcBorders>
            <w:shd w:val="clear" w:color="000000" w:fill="FFFFFF"/>
            <w:hideMark/>
          </w:tcPr>
          <w:p w14:paraId="5142EE4A"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
                <w:bCs/>
                <w:sz w:val="24"/>
                <w:szCs w:val="24"/>
              </w:rPr>
              <w:t>Канал взаимодействия</w:t>
            </w:r>
          </w:p>
        </w:tc>
      </w:tr>
      <w:tr w:rsidR="004622DD" w:rsidRPr="004622DD" w14:paraId="201BA27D" w14:textId="77777777" w:rsidTr="00A5669B">
        <w:trPr>
          <w:cantSplit/>
          <w:trHeight w:val="666"/>
        </w:trPr>
        <w:tc>
          <w:tcPr>
            <w:tcW w:w="1668" w:type="dxa"/>
            <w:tcBorders>
              <w:bottom w:val="single" w:sz="4" w:space="0" w:color="auto"/>
            </w:tcBorders>
          </w:tcPr>
          <w:p w14:paraId="4875E79F"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1.4</w:t>
            </w:r>
          </w:p>
        </w:tc>
        <w:tc>
          <w:tcPr>
            <w:tcW w:w="7229" w:type="dxa"/>
            <w:tcBorders>
              <w:bottom w:val="single" w:sz="4" w:space="0" w:color="auto"/>
            </w:tcBorders>
            <w:vAlign w:val="center"/>
          </w:tcPr>
          <w:p w14:paraId="6E43A197"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Cs/>
                <w:sz w:val="24"/>
                <w:szCs w:val="24"/>
              </w:rPr>
              <w:t>Информация о конфликте интересов специализированного депозитария, указанная в договоре об оказании услуг специализированного депозитария с управляющей компанией паевого инвестиционного фонда (акционерным инвестиционным фондом), который специализированный депозитарий имеет право не предотвращать в соответствии с указанным договором</w:t>
            </w:r>
          </w:p>
        </w:tc>
        <w:tc>
          <w:tcPr>
            <w:tcW w:w="4536" w:type="dxa"/>
            <w:tcBorders>
              <w:bottom w:val="single" w:sz="4" w:space="0" w:color="auto"/>
            </w:tcBorders>
            <w:shd w:val="clear" w:color="auto" w:fill="auto"/>
          </w:tcPr>
          <w:p w14:paraId="339B0E19"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к которому может быть приложен документ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5E78B2D1"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5770DEAE"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2757435" w14:textId="77777777" w:rsidTr="00A5669B">
        <w:trPr>
          <w:cantSplit/>
          <w:trHeight w:val="937"/>
        </w:trPr>
        <w:tc>
          <w:tcPr>
            <w:tcW w:w="1668" w:type="dxa"/>
            <w:tcBorders>
              <w:bottom w:val="single" w:sz="4" w:space="0" w:color="auto"/>
            </w:tcBorders>
          </w:tcPr>
          <w:p w14:paraId="5F3550C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1.5.</w:t>
            </w:r>
          </w:p>
        </w:tc>
        <w:tc>
          <w:tcPr>
            <w:tcW w:w="7229" w:type="dxa"/>
            <w:tcBorders>
              <w:bottom w:val="single" w:sz="4" w:space="0" w:color="auto"/>
            </w:tcBorders>
          </w:tcPr>
          <w:p w14:paraId="1B67D08F"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Информация о присвоенных управляющей компании рейтингах</w:t>
            </w:r>
          </w:p>
        </w:tc>
        <w:tc>
          <w:tcPr>
            <w:tcW w:w="4536" w:type="dxa"/>
            <w:tcBorders>
              <w:bottom w:val="single" w:sz="4" w:space="0" w:color="auto"/>
            </w:tcBorders>
            <w:shd w:val="clear" w:color="auto" w:fill="auto"/>
          </w:tcPr>
          <w:p w14:paraId="78B8CC9F" w14:textId="77DA26F3"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16.1</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648EE553"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59007AD7"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5B9FCAD9" w14:textId="77777777" w:rsidTr="00A5669B">
        <w:trPr>
          <w:cantSplit/>
          <w:trHeight w:val="666"/>
        </w:trPr>
        <w:tc>
          <w:tcPr>
            <w:tcW w:w="1668" w:type="dxa"/>
            <w:tcBorders>
              <w:bottom w:val="single" w:sz="4" w:space="0" w:color="auto"/>
            </w:tcBorders>
          </w:tcPr>
          <w:p w14:paraId="6EF7D085"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1.6</w:t>
            </w:r>
          </w:p>
        </w:tc>
        <w:tc>
          <w:tcPr>
            <w:tcW w:w="7229" w:type="dxa"/>
            <w:tcBorders>
              <w:bottom w:val="single" w:sz="4" w:space="0" w:color="auto"/>
            </w:tcBorders>
            <w:vAlign w:val="center"/>
          </w:tcPr>
          <w:p w14:paraId="34077229"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Cs/>
                <w:sz w:val="24"/>
                <w:szCs w:val="24"/>
              </w:rPr>
              <w:t>Информация о лице, осуществляющем функции единоличного исполнительного органа, члене коллегиального исполнительного органа, члене совета директоров (наблюдательного совета), контролере (руководителе службы внутреннего контроля), должностном лице, ответственном за управление рисками, внутреннем аудиторе (руководителе службы внутреннего аудита), портфельном управляющем</w:t>
            </w:r>
          </w:p>
        </w:tc>
        <w:tc>
          <w:tcPr>
            <w:tcW w:w="4536" w:type="dxa"/>
            <w:tcBorders>
              <w:bottom w:val="single" w:sz="4" w:space="0" w:color="auto"/>
            </w:tcBorders>
            <w:shd w:val="clear" w:color="auto" w:fill="auto"/>
          </w:tcPr>
          <w:p w14:paraId="1CB35268" w14:textId="2140A370"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16.2</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266D2C82"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551511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607E181D" w14:textId="77777777" w:rsidTr="00A5669B">
        <w:trPr>
          <w:cantSplit/>
          <w:trHeight w:val="666"/>
        </w:trPr>
        <w:tc>
          <w:tcPr>
            <w:tcW w:w="1668" w:type="dxa"/>
            <w:tcBorders>
              <w:bottom w:val="single" w:sz="4" w:space="0" w:color="auto"/>
            </w:tcBorders>
          </w:tcPr>
          <w:p w14:paraId="1C35C03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1.7</w:t>
            </w:r>
          </w:p>
        </w:tc>
        <w:tc>
          <w:tcPr>
            <w:tcW w:w="7229" w:type="dxa"/>
            <w:tcBorders>
              <w:bottom w:val="single" w:sz="4" w:space="0" w:color="auto"/>
            </w:tcBorders>
            <w:vAlign w:val="center"/>
          </w:tcPr>
          <w:p w14:paraId="551C18EE"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bCs/>
                <w:sz w:val="24"/>
                <w:szCs w:val="24"/>
              </w:rPr>
              <w:t>Информация о юридических лицах, с которыми управляющей компанией заключен договор на совершение от ее имени и за счет имущества, составляющего паевой инвестиционный фонд (имущества акционерного инвестиционного фонда), действий, необходимых для управления указанным имуществом, а также о юридических лицах, с которыми управляющей компанией заключен договор на совершение от их имени и за счет имущества, составляющего паевой инвестиционный фонд (имущества акционерного инвестиционного фонда), сделок</w:t>
            </w:r>
          </w:p>
        </w:tc>
        <w:tc>
          <w:tcPr>
            <w:tcW w:w="4536" w:type="dxa"/>
            <w:tcBorders>
              <w:bottom w:val="single" w:sz="4" w:space="0" w:color="auto"/>
            </w:tcBorders>
            <w:shd w:val="clear" w:color="auto" w:fill="auto"/>
          </w:tcPr>
          <w:p w14:paraId="31F55494" w14:textId="7280DE12"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16.3</w:t>
            </w:r>
            <w:r w:rsidRPr="004622DD">
              <w:rPr>
                <w:rFonts w:ascii="Times New Roman" w:hAnsi="Times New Roman"/>
                <w:sz w:val="24"/>
                <w:szCs w:val="24"/>
              </w:rPr>
              <w:t>.</w:t>
            </w:r>
          </w:p>
          <w:p w14:paraId="2BBA7DBF" w14:textId="77777777" w:rsidR="00ED7449" w:rsidRPr="004622DD" w:rsidRDefault="00ED7449" w:rsidP="00ED7449">
            <w:pPr>
              <w:spacing w:after="160" w:line="259" w:lineRule="auto"/>
              <w:jc w:val="both"/>
              <w:rPr>
                <w:rFonts w:ascii="Times New Roman" w:hAnsi="Times New Roman"/>
                <w:b/>
                <w:bCs/>
                <w:sz w:val="24"/>
                <w:szCs w:val="24"/>
              </w:rPr>
            </w:pPr>
          </w:p>
        </w:tc>
        <w:tc>
          <w:tcPr>
            <w:tcW w:w="2268" w:type="dxa"/>
            <w:tcBorders>
              <w:bottom w:val="single" w:sz="4" w:space="0" w:color="auto"/>
            </w:tcBorders>
            <w:shd w:val="clear" w:color="000000" w:fill="FFFFFF"/>
          </w:tcPr>
          <w:p w14:paraId="2C76C2E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632012CC"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182AC369" w14:textId="77777777" w:rsidTr="00A5669B">
        <w:trPr>
          <w:cantSplit/>
          <w:trHeight w:val="379"/>
        </w:trPr>
        <w:tc>
          <w:tcPr>
            <w:tcW w:w="1668" w:type="dxa"/>
            <w:tcBorders>
              <w:bottom w:val="single" w:sz="4" w:space="0" w:color="auto"/>
            </w:tcBorders>
          </w:tcPr>
          <w:p w14:paraId="607001FA"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1.8</w:t>
            </w:r>
          </w:p>
        </w:tc>
        <w:tc>
          <w:tcPr>
            <w:tcW w:w="7229" w:type="dxa"/>
            <w:tcBorders>
              <w:bottom w:val="single" w:sz="4" w:space="0" w:color="auto"/>
            </w:tcBorders>
          </w:tcPr>
          <w:p w14:paraId="4408ADCF"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Информация об агентах по выдаче, погашению и обмену инвестиционных паев</w:t>
            </w:r>
          </w:p>
        </w:tc>
        <w:tc>
          <w:tcPr>
            <w:tcW w:w="4536" w:type="dxa"/>
            <w:tcBorders>
              <w:bottom w:val="single" w:sz="4" w:space="0" w:color="auto"/>
            </w:tcBorders>
            <w:shd w:val="clear" w:color="auto" w:fill="auto"/>
          </w:tcPr>
          <w:p w14:paraId="1C00BDCF" w14:textId="1A644941"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16.4</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637E7F5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06E8484F"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3AC8A22A" w14:textId="77777777" w:rsidTr="00A5669B">
        <w:trPr>
          <w:cantSplit/>
          <w:trHeight w:val="666"/>
        </w:trPr>
        <w:tc>
          <w:tcPr>
            <w:tcW w:w="1668" w:type="dxa"/>
            <w:tcBorders>
              <w:bottom w:val="single" w:sz="4" w:space="0" w:color="auto"/>
            </w:tcBorders>
          </w:tcPr>
          <w:p w14:paraId="3B975C46"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2.5</w:t>
            </w:r>
          </w:p>
        </w:tc>
        <w:tc>
          <w:tcPr>
            <w:tcW w:w="7229" w:type="dxa"/>
            <w:tcBorders>
              <w:bottom w:val="single" w:sz="4" w:space="0" w:color="auto"/>
            </w:tcBorders>
          </w:tcPr>
          <w:p w14:paraId="38BBCE0F"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Расчет собственных средств управляющей компании, осуществленный в соответствии с требованиями Банка России</w:t>
            </w:r>
          </w:p>
        </w:tc>
        <w:tc>
          <w:tcPr>
            <w:tcW w:w="4536" w:type="dxa"/>
            <w:tcBorders>
              <w:bottom w:val="single" w:sz="4" w:space="0" w:color="auto"/>
            </w:tcBorders>
            <w:shd w:val="clear" w:color="auto" w:fill="auto"/>
          </w:tcPr>
          <w:p w14:paraId="17DCED1E"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11815F4F"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2B321126"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2CDAF22C" w14:textId="77777777" w:rsidTr="00A5669B">
        <w:trPr>
          <w:cantSplit/>
          <w:trHeight w:val="666"/>
        </w:trPr>
        <w:tc>
          <w:tcPr>
            <w:tcW w:w="1668" w:type="dxa"/>
            <w:tcBorders>
              <w:bottom w:val="single" w:sz="4" w:space="0" w:color="auto"/>
            </w:tcBorders>
          </w:tcPr>
          <w:p w14:paraId="3E020A6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2.6</w:t>
            </w:r>
          </w:p>
        </w:tc>
        <w:tc>
          <w:tcPr>
            <w:tcW w:w="7229" w:type="dxa"/>
            <w:tcBorders>
              <w:bottom w:val="single" w:sz="4" w:space="0" w:color="auto"/>
            </w:tcBorders>
          </w:tcPr>
          <w:p w14:paraId="6F564039"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Справка о стоимости чистых активов фонда</w:t>
            </w:r>
          </w:p>
        </w:tc>
        <w:tc>
          <w:tcPr>
            <w:tcW w:w="4536" w:type="dxa"/>
            <w:tcBorders>
              <w:bottom w:val="single" w:sz="4" w:space="0" w:color="auto"/>
            </w:tcBorders>
            <w:shd w:val="clear" w:color="auto" w:fill="auto"/>
          </w:tcPr>
          <w:p w14:paraId="5AEAC1FE"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7B210DB4"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E17A9D4"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DFE342F" w14:textId="77777777" w:rsidTr="00A5669B">
        <w:trPr>
          <w:cantSplit/>
          <w:trHeight w:val="666"/>
        </w:trPr>
        <w:tc>
          <w:tcPr>
            <w:tcW w:w="1668" w:type="dxa"/>
            <w:tcBorders>
              <w:bottom w:val="single" w:sz="4" w:space="0" w:color="auto"/>
            </w:tcBorders>
          </w:tcPr>
          <w:p w14:paraId="668958C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2.7</w:t>
            </w:r>
          </w:p>
        </w:tc>
        <w:tc>
          <w:tcPr>
            <w:tcW w:w="7229" w:type="dxa"/>
            <w:tcBorders>
              <w:bottom w:val="single" w:sz="4" w:space="0" w:color="auto"/>
            </w:tcBorders>
          </w:tcPr>
          <w:p w14:paraId="3E1EA4A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Отчет о приросте (об уменьшении) стоимости имущества, принадлежащего акционерному инвестиционному фонду (составляющего паевой инвестиционный фонд)</w:t>
            </w:r>
          </w:p>
        </w:tc>
        <w:tc>
          <w:tcPr>
            <w:tcW w:w="4536" w:type="dxa"/>
            <w:tcBorders>
              <w:bottom w:val="single" w:sz="4" w:space="0" w:color="auto"/>
            </w:tcBorders>
            <w:shd w:val="clear" w:color="auto" w:fill="auto"/>
          </w:tcPr>
          <w:p w14:paraId="389E7706"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3249066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687ACD5"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7BEE9C0A" w14:textId="77777777" w:rsidTr="00A5669B">
        <w:trPr>
          <w:cantSplit/>
          <w:trHeight w:val="974"/>
        </w:trPr>
        <w:tc>
          <w:tcPr>
            <w:tcW w:w="1668" w:type="dxa"/>
            <w:tcBorders>
              <w:bottom w:val="single" w:sz="4" w:space="0" w:color="auto"/>
            </w:tcBorders>
          </w:tcPr>
          <w:p w14:paraId="6C24A984"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2.8</w:t>
            </w:r>
          </w:p>
        </w:tc>
        <w:tc>
          <w:tcPr>
            <w:tcW w:w="7229" w:type="dxa"/>
            <w:tcBorders>
              <w:bottom w:val="single" w:sz="4" w:space="0" w:color="auto"/>
            </w:tcBorders>
          </w:tcPr>
          <w:p w14:paraId="558820DE"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Отчет о вознаграждениях и расходах, связанных с доверительным управлением имуществом, составляющим активы акционерного инвестиционного фонда (имуществом, составляющим паевой инвестиционный фонд</w:t>
            </w:r>
          </w:p>
        </w:tc>
        <w:tc>
          <w:tcPr>
            <w:tcW w:w="4536" w:type="dxa"/>
            <w:tcBorders>
              <w:bottom w:val="single" w:sz="4" w:space="0" w:color="auto"/>
            </w:tcBorders>
            <w:shd w:val="clear" w:color="auto" w:fill="auto"/>
          </w:tcPr>
          <w:p w14:paraId="6261BE7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5AD59315"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E786605"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63F3ADD" w14:textId="77777777" w:rsidTr="00A5669B">
        <w:trPr>
          <w:cantSplit/>
          <w:trHeight w:val="666"/>
        </w:trPr>
        <w:tc>
          <w:tcPr>
            <w:tcW w:w="1668" w:type="dxa"/>
            <w:tcBorders>
              <w:bottom w:val="single" w:sz="4" w:space="0" w:color="auto"/>
            </w:tcBorders>
          </w:tcPr>
          <w:p w14:paraId="0BE51DC1"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2.9</w:t>
            </w:r>
          </w:p>
        </w:tc>
        <w:tc>
          <w:tcPr>
            <w:tcW w:w="7229" w:type="dxa"/>
            <w:tcBorders>
              <w:bottom w:val="single" w:sz="4" w:space="0" w:color="auto"/>
            </w:tcBorders>
          </w:tcPr>
          <w:p w14:paraId="6FB31ACD"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Промежуточная бухгалтерская (финансовая) отчетность акционерного инвестиционного фонда (управляющей компании)</w:t>
            </w:r>
          </w:p>
        </w:tc>
        <w:tc>
          <w:tcPr>
            <w:tcW w:w="4536" w:type="dxa"/>
            <w:tcBorders>
              <w:bottom w:val="single" w:sz="4" w:space="0" w:color="auto"/>
            </w:tcBorders>
            <w:shd w:val="clear" w:color="auto" w:fill="auto"/>
          </w:tcPr>
          <w:p w14:paraId="45181253"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4783CAB3"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260418FC"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4B20183C" w14:textId="77777777" w:rsidTr="00A5669B">
        <w:trPr>
          <w:cantSplit/>
          <w:trHeight w:val="666"/>
        </w:trPr>
        <w:tc>
          <w:tcPr>
            <w:tcW w:w="1668" w:type="dxa"/>
            <w:tcBorders>
              <w:bottom w:val="single" w:sz="4" w:space="0" w:color="auto"/>
            </w:tcBorders>
          </w:tcPr>
          <w:p w14:paraId="42C1F66B"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2.10</w:t>
            </w:r>
          </w:p>
        </w:tc>
        <w:tc>
          <w:tcPr>
            <w:tcW w:w="7229" w:type="dxa"/>
            <w:tcBorders>
              <w:bottom w:val="single" w:sz="4" w:space="0" w:color="auto"/>
            </w:tcBorders>
          </w:tcPr>
          <w:p w14:paraId="26174150"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Годовая бухгалтерская (финансовая) отчетность акционерного инвестиционного фонда (управляющей компании), а также аудиторское заключение об указанной отчетности</w:t>
            </w:r>
          </w:p>
        </w:tc>
        <w:tc>
          <w:tcPr>
            <w:tcW w:w="4536" w:type="dxa"/>
            <w:tcBorders>
              <w:bottom w:val="single" w:sz="4" w:space="0" w:color="auto"/>
            </w:tcBorders>
            <w:shd w:val="clear" w:color="auto" w:fill="auto"/>
          </w:tcPr>
          <w:p w14:paraId="653156C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30DA08E6"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79430C7"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4E446DEB" w14:textId="77777777" w:rsidTr="00A5669B">
        <w:trPr>
          <w:cantSplit/>
          <w:trHeight w:val="666"/>
        </w:trPr>
        <w:tc>
          <w:tcPr>
            <w:tcW w:w="1668" w:type="dxa"/>
            <w:tcBorders>
              <w:bottom w:val="single" w:sz="4" w:space="0" w:color="auto"/>
            </w:tcBorders>
          </w:tcPr>
          <w:p w14:paraId="294E9CC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2.11</w:t>
            </w:r>
          </w:p>
        </w:tc>
        <w:tc>
          <w:tcPr>
            <w:tcW w:w="7229" w:type="dxa"/>
            <w:tcBorders>
              <w:bottom w:val="single" w:sz="4" w:space="0" w:color="auto"/>
            </w:tcBorders>
          </w:tcPr>
          <w:p w14:paraId="47E03B4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Аудиторское заключение по результатам ежегодной аудиторской проверки правил ведения учета и составления отчетности в отношении имущества, составляющего паевой инвестиционный фонд, и операций с этим имуществом</w:t>
            </w:r>
          </w:p>
        </w:tc>
        <w:tc>
          <w:tcPr>
            <w:tcW w:w="4536" w:type="dxa"/>
            <w:tcBorders>
              <w:bottom w:val="single" w:sz="4" w:space="0" w:color="auto"/>
            </w:tcBorders>
            <w:shd w:val="clear" w:color="auto" w:fill="auto"/>
          </w:tcPr>
          <w:p w14:paraId="004E0DB9"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4D713544"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0B15615A"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5C70A6BD" w14:textId="77777777" w:rsidTr="00A5669B">
        <w:trPr>
          <w:cantSplit/>
          <w:trHeight w:val="666"/>
        </w:trPr>
        <w:tc>
          <w:tcPr>
            <w:tcW w:w="1668" w:type="dxa"/>
            <w:tcBorders>
              <w:bottom w:val="single" w:sz="4" w:space="0" w:color="auto"/>
            </w:tcBorders>
          </w:tcPr>
          <w:p w14:paraId="3239C15D"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2.12</w:t>
            </w:r>
          </w:p>
        </w:tc>
        <w:tc>
          <w:tcPr>
            <w:tcW w:w="7229" w:type="dxa"/>
            <w:tcBorders>
              <w:bottom w:val="single" w:sz="4" w:space="0" w:color="auto"/>
            </w:tcBorders>
          </w:tcPr>
          <w:p w14:paraId="6CBBE353"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Годовая консолидированная финансовая отчетность управляющей компании</w:t>
            </w:r>
          </w:p>
        </w:tc>
        <w:tc>
          <w:tcPr>
            <w:tcW w:w="4536" w:type="dxa"/>
            <w:tcBorders>
              <w:bottom w:val="single" w:sz="4" w:space="0" w:color="auto"/>
            </w:tcBorders>
            <w:shd w:val="clear" w:color="auto" w:fill="auto"/>
          </w:tcPr>
          <w:p w14:paraId="7F0CDF7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2BE68D76"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6CDB39F"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5F94EEC9" w14:textId="77777777" w:rsidTr="00A5669B">
        <w:trPr>
          <w:cantSplit/>
          <w:trHeight w:val="666"/>
        </w:trPr>
        <w:tc>
          <w:tcPr>
            <w:tcW w:w="1668" w:type="dxa"/>
            <w:tcBorders>
              <w:bottom w:val="single" w:sz="4" w:space="0" w:color="auto"/>
            </w:tcBorders>
          </w:tcPr>
          <w:p w14:paraId="68B9818A"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2.13</w:t>
            </w:r>
          </w:p>
        </w:tc>
        <w:tc>
          <w:tcPr>
            <w:tcW w:w="7229" w:type="dxa"/>
            <w:tcBorders>
              <w:bottom w:val="single" w:sz="4" w:space="0" w:color="auto"/>
            </w:tcBorders>
          </w:tcPr>
          <w:p w14:paraId="2FAB8604"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Название (обозначение) индикатора (индекса), содержащегося в инвестиционной декларации паевого инвестиционного фонда (акционерного инвестиционного фонда)</w:t>
            </w:r>
          </w:p>
        </w:tc>
        <w:tc>
          <w:tcPr>
            <w:tcW w:w="4536" w:type="dxa"/>
            <w:tcBorders>
              <w:bottom w:val="single" w:sz="4" w:space="0" w:color="auto"/>
            </w:tcBorders>
            <w:shd w:val="clear" w:color="auto" w:fill="auto"/>
          </w:tcPr>
          <w:p w14:paraId="62411D18"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7706132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F19E5E2"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1BBDDED" w14:textId="77777777" w:rsidTr="00A5669B">
        <w:trPr>
          <w:cantSplit/>
          <w:trHeight w:val="666"/>
        </w:trPr>
        <w:tc>
          <w:tcPr>
            <w:tcW w:w="1668" w:type="dxa"/>
            <w:tcBorders>
              <w:bottom w:val="single" w:sz="4" w:space="0" w:color="auto"/>
            </w:tcBorders>
          </w:tcPr>
          <w:p w14:paraId="6F996D22"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3.1</w:t>
            </w:r>
          </w:p>
        </w:tc>
        <w:tc>
          <w:tcPr>
            <w:tcW w:w="7229" w:type="dxa"/>
            <w:tcBorders>
              <w:bottom w:val="single" w:sz="4" w:space="0" w:color="auto"/>
            </w:tcBorders>
          </w:tcPr>
          <w:p w14:paraId="6BFCA29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формировании паевого инвестиционного фонд</w:t>
            </w:r>
          </w:p>
        </w:tc>
        <w:tc>
          <w:tcPr>
            <w:tcW w:w="4536" w:type="dxa"/>
            <w:tcBorders>
              <w:bottom w:val="single" w:sz="4" w:space="0" w:color="auto"/>
            </w:tcBorders>
            <w:shd w:val="clear" w:color="auto" w:fill="auto"/>
          </w:tcPr>
          <w:p w14:paraId="55F58032" w14:textId="3C132599"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16.5</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4643F12E"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7884495"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2C13F61" w14:textId="77777777" w:rsidTr="00A5669B">
        <w:trPr>
          <w:cantSplit/>
          <w:trHeight w:val="666"/>
        </w:trPr>
        <w:tc>
          <w:tcPr>
            <w:tcW w:w="1668" w:type="dxa"/>
            <w:tcBorders>
              <w:bottom w:val="single" w:sz="4" w:space="0" w:color="auto"/>
            </w:tcBorders>
          </w:tcPr>
          <w:p w14:paraId="1F3D7FC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3.2</w:t>
            </w:r>
          </w:p>
        </w:tc>
        <w:tc>
          <w:tcPr>
            <w:tcW w:w="7229" w:type="dxa"/>
            <w:tcBorders>
              <w:bottom w:val="single" w:sz="4" w:space="0" w:color="auto"/>
            </w:tcBorders>
          </w:tcPr>
          <w:p w14:paraId="155ABA8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регистрации Банком России изменений и дополнений, вносимых в правила доверительного управления паевым инвестиционным фондом</w:t>
            </w:r>
          </w:p>
        </w:tc>
        <w:tc>
          <w:tcPr>
            <w:tcW w:w="4536" w:type="dxa"/>
            <w:tcBorders>
              <w:bottom w:val="single" w:sz="4" w:space="0" w:color="auto"/>
            </w:tcBorders>
            <w:shd w:val="clear" w:color="auto" w:fill="auto"/>
          </w:tcPr>
          <w:p w14:paraId="54B1917F" w14:textId="20A1B645" w:rsidR="00ED7449" w:rsidRPr="004622DD" w:rsidRDefault="00ED7449" w:rsidP="00B07F84">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16.6</w:t>
            </w:r>
            <w:r w:rsidRPr="004622DD">
              <w:rPr>
                <w:rFonts w:ascii="Times New Roman" w:hAnsi="Times New Roman"/>
                <w:sz w:val="24"/>
                <w:szCs w:val="24"/>
              </w:rPr>
              <w:t xml:space="preserve"> и сканированной копии Правил доверительного управления с изменения</w:t>
            </w:r>
            <w:r w:rsidR="00B808E0">
              <w:rPr>
                <w:rFonts w:ascii="Times New Roman" w:hAnsi="Times New Roman"/>
                <w:sz w:val="24"/>
                <w:szCs w:val="24"/>
              </w:rPr>
              <w:t>ми</w:t>
            </w:r>
            <w:r w:rsidRPr="004622DD">
              <w:rPr>
                <w:rFonts w:ascii="Times New Roman" w:hAnsi="Times New Roman"/>
                <w:sz w:val="24"/>
                <w:szCs w:val="24"/>
              </w:rPr>
              <w:t xml:space="preserve"> и дополнениями.</w:t>
            </w:r>
          </w:p>
        </w:tc>
        <w:tc>
          <w:tcPr>
            <w:tcW w:w="2268" w:type="dxa"/>
            <w:tcBorders>
              <w:bottom w:val="single" w:sz="4" w:space="0" w:color="auto"/>
            </w:tcBorders>
            <w:shd w:val="clear" w:color="000000" w:fill="FFFFFF"/>
          </w:tcPr>
          <w:p w14:paraId="3B279C8A"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79AD2715"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3C77CD1F" w14:textId="77777777" w:rsidTr="00A5669B">
        <w:trPr>
          <w:cantSplit/>
          <w:trHeight w:val="1305"/>
        </w:trPr>
        <w:tc>
          <w:tcPr>
            <w:tcW w:w="1668" w:type="dxa"/>
            <w:tcBorders>
              <w:bottom w:val="single" w:sz="4" w:space="0" w:color="auto"/>
            </w:tcBorders>
          </w:tcPr>
          <w:p w14:paraId="4AA90B55"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3.2'1</w:t>
            </w:r>
          </w:p>
        </w:tc>
        <w:tc>
          <w:tcPr>
            <w:tcW w:w="7229" w:type="dxa"/>
            <w:tcBorders>
              <w:bottom w:val="single" w:sz="4" w:space="0" w:color="auto"/>
            </w:tcBorders>
          </w:tcPr>
          <w:p w14:paraId="5224A455"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принятии решения об исключении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w:t>
            </w:r>
          </w:p>
        </w:tc>
        <w:tc>
          <w:tcPr>
            <w:tcW w:w="4536" w:type="dxa"/>
            <w:tcBorders>
              <w:bottom w:val="single" w:sz="4" w:space="0" w:color="auto"/>
            </w:tcBorders>
            <w:shd w:val="clear" w:color="auto" w:fill="auto"/>
          </w:tcPr>
          <w:p w14:paraId="62C1234C" w14:textId="3318F9F5"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16.7</w:t>
            </w:r>
            <w:r w:rsidRPr="004622DD">
              <w:rPr>
                <w:rFonts w:ascii="Times New Roman" w:hAnsi="Times New Roman"/>
                <w:sz w:val="24"/>
                <w:szCs w:val="24"/>
              </w:rPr>
              <w:t xml:space="preserve"> и сканированной копии Правил доверительного управления с изменения</w:t>
            </w:r>
            <w:r w:rsidR="00B808E0">
              <w:rPr>
                <w:rFonts w:ascii="Times New Roman" w:hAnsi="Times New Roman"/>
                <w:sz w:val="24"/>
                <w:szCs w:val="24"/>
              </w:rPr>
              <w:t>ми</w:t>
            </w:r>
            <w:r w:rsidRPr="004622DD">
              <w:rPr>
                <w:rFonts w:ascii="Times New Roman" w:hAnsi="Times New Roman"/>
                <w:sz w:val="24"/>
                <w:szCs w:val="24"/>
              </w:rPr>
              <w:t xml:space="preserve"> и дополнениями.</w:t>
            </w:r>
          </w:p>
        </w:tc>
        <w:tc>
          <w:tcPr>
            <w:tcW w:w="2268" w:type="dxa"/>
            <w:tcBorders>
              <w:bottom w:val="single" w:sz="4" w:space="0" w:color="auto"/>
            </w:tcBorders>
            <w:shd w:val="clear" w:color="000000" w:fill="FFFFFF"/>
          </w:tcPr>
          <w:p w14:paraId="26741352"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E15FC2B"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64157696" w14:textId="77777777" w:rsidTr="00A5669B">
        <w:trPr>
          <w:cantSplit/>
          <w:trHeight w:val="666"/>
        </w:trPr>
        <w:tc>
          <w:tcPr>
            <w:tcW w:w="1668" w:type="dxa"/>
            <w:tcBorders>
              <w:bottom w:val="single" w:sz="4" w:space="0" w:color="auto"/>
            </w:tcBorders>
          </w:tcPr>
          <w:p w14:paraId="5B04ED62"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3.2'2</w:t>
            </w:r>
          </w:p>
        </w:tc>
        <w:tc>
          <w:tcPr>
            <w:tcW w:w="7229" w:type="dxa"/>
            <w:tcBorders>
              <w:bottom w:val="single" w:sz="4" w:space="0" w:color="auto"/>
            </w:tcBorders>
          </w:tcPr>
          <w:p w14:paraId="6713C19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об отказе Банка России в регистрации изменений в правила доверительного управления паевым инвестиционным фондом, связанных с исключением указания на то, что инвестиционные паи этого фонда предназначены для квалифицированных инвесторов</w:t>
            </w:r>
          </w:p>
          <w:p w14:paraId="7BF764EB" w14:textId="77777777" w:rsidR="00ED7449" w:rsidRPr="004622DD" w:rsidRDefault="00ED7449" w:rsidP="00ED7449">
            <w:pPr>
              <w:spacing w:after="160" w:line="259" w:lineRule="auto"/>
              <w:jc w:val="both"/>
              <w:rPr>
                <w:rFonts w:ascii="Times New Roman" w:hAnsi="Times New Roman"/>
                <w:b/>
                <w:bCs/>
                <w:sz w:val="24"/>
                <w:szCs w:val="24"/>
              </w:rPr>
            </w:pPr>
          </w:p>
        </w:tc>
        <w:tc>
          <w:tcPr>
            <w:tcW w:w="4536" w:type="dxa"/>
            <w:tcBorders>
              <w:bottom w:val="single" w:sz="4" w:space="0" w:color="auto"/>
            </w:tcBorders>
            <w:shd w:val="clear" w:color="auto" w:fill="auto"/>
          </w:tcPr>
          <w:p w14:paraId="5CE7971C" w14:textId="4FBE8555"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16.8</w:t>
            </w:r>
            <w:r w:rsidRPr="004622DD">
              <w:rPr>
                <w:rFonts w:ascii="Times New Roman" w:hAnsi="Times New Roman"/>
                <w:sz w:val="24"/>
                <w:szCs w:val="24"/>
              </w:rPr>
              <w:t xml:space="preserve"> и сканированной копии Правил доверительного управления с изменения</w:t>
            </w:r>
            <w:r w:rsidR="00B808E0">
              <w:rPr>
                <w:rFonts w:ascii="Times New Roman" w:hAnsi="Times New Roman"/>
                <w:sz w:val="24"/>
                <w:szCs w:val="24"/>
              </w:rPr>
              <w:t>ми</w:t>
            </w:r>
            <w:r w:rsidRPr="004622DD">
              <w:rPr>
                <w:rFonts w:ascii="Times New Roman" w:hAnsi="Times New Roman"/>
                <w:sz w:val="24"/>
                <w:szCs w:val="24"/>
              </w:rPr>
              <w:t xml:space="preserve"> и дополнениями.</w:t>
            </w:r>
          </w:p>
        </w:tc>
        <w:tc>
          <w:tcPr>
            <w:tcW w:w="2268" w:type="dxa"/>
            <w:tcBorders>
              <w:bottom w:val="single" w:sz="4" w:space="0" w:color="auto"/>
            </w:tcBorders>
            <w:shd w:val="clear" w:color="000000" w:fill="FFFFFF"/>
          </w:tcPr>
          <w:p w14:paraId="3B9D043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11B83D54"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1933AA78" w14:textId="77777777" w:rsidTr="00A5669B">
        <w:trPr>
          <w:cantSplit/>
          <w:trHeight w:val="666"/>
        </w:trPr>
        <w:tc>
          <w:tcPr>
            <w:tcW w:w="1668" w:type="dxa"/>
            <w:tcBorders>
              <w:bottom w:val="single" w:sz="4" w:space="0" w:color="auto"/>
            </w:tcBorders>
          </w:tcPr>
          <w:p w14:paraId="267345BD"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3.7</w:t>
            </w:r>
          </w:p>
        </w:tc>
        <w:tc>
          <w:tcPr>
            <w:tcW w:w="7229" w:type="dxa"/>
            <w:tcBorders>
              <w:bottom w:val="single" w:sz="4" w:space="0" w:color="auto"/>
            </w:tcBorders>
          </w:tcPr>
          <w:p w14:paraId="2F47370F"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возникновении (наступлении) оснований для включения в состав паевого инвестиционного фонда имущества, переданного в оплату инвестиционных паев при формировании паевого инвестиционного фонда</w:t>
            </w:r>
          </w:p>
        </w:tc>
        <w:tc>
          <w:tcPr>
            <w:tcW w:w="4536" w:type="dxa"/>
            <w:tcBorders>
              <w:bottom w:val="single" w:sz="4" w:space="0" w:color="auto"/>
            </w:tcBorders>
            <w:shd w:val="clear" w:color="auto" w:fill="auto"/>
          </w:tcPr>
          <w:p w14:paraId="5A17F44B" w14:textId="25FF3D1C"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16.9</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6403C3C6"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7F7A7DA9"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36280597" w14:textId="77777777" w:rsidTr="00A5669B">
        <w:trPr>
          <w:cantSplit/>
          <w:trHeight w:val="666"/>
        </w:trPr>
        <w:tc>
          <w:tcPr>
            <w:tcW w:w="1668" w:type="dxa"/>
            <w:tcBorders>
              <w:bottom w:val="single" w:sz="4" w:space="0" w:color="auto"/>
            </w:tcBorders>
          </w:tcPr>
          <w:p w14:paraId="6E1F6AA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3.9</w:t>
            </w:r>
          </w:p>
        </w:tc>
        <w:tc>
          <w:tcPr>
            <w:tcW w:w="7229" w:type="dxa"/>
            <w:tcBorders>
              <w:bottom w:val="single" w:sz="4" w:space="0" w:color="auto"/>
            </w:tcBorders>
          </w:tcPr>
          <w:p w14:paraId="464A5C55"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том, что по завершении (окончании)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p w14:paraId="2DC50B69" w14:textId="77777777" w:rsidR="00ED7449" w:rsidRPr="004622DD" w:rsidRDefault="00ED7449" w:rsidP="00ED7449">
            <w:pPr>
              <w:spacing w:after="160" w:line="259" w:lineRule="auto"/>
              <w:jc w:val="both"/>
              <w:rPr>
                <w:rFonts w:ascii="Times New Roman" w:hAnsi="Times New Roman"/>
                <w:b/>
                <w:bCs/>
                <w:sz w:val="24"/>
                <w:szCs w:val="24"/>
              </w:rPr>
            </w:pPr>
          </w:p>
        </w:tc>
        <w:tc>
          <w:tcPr>
            <w:tcW w:w="4536" w:type="dxa"/>
            <w:tcBorders>
              <w:bottom w:val="single" w:sz="4" w:space="0" w:color="auto"/>
            </w:tcBorders>
            <w:shd w:val="clear" w:color="auto" w:fill="auto"/>
          </w:tcPr>
          <w:p w14:paraId="7B538F83" w14:textId="7C84F7F7"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16.10</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4FB582A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016260CB"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11CD1B3C" w14:textId="77777777" w:rsidTr="00A5669B">
        <w:trPr>
          <w:cantSplit/>
          <w:trHeight w:val="666"/>
        </w:trPr>
        <w:tc>
          <w:tcPr>
            <w:tcW w:w="1668" w:type="dxa"/>
            <w:tcBorders>
              <w:bottom w:val="single" w:sz="4" w:space="0" w:color="auto"/>
            </w:tcBorders>
          </w:tcPr>
          <w:p w14:paraId="386B5463"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3.10</w:t>
            </w:r>
          </w:p>
        </w:tc>
        <w:tc>
          <w:tcPr>
            <w:tcW w:w="7229" w:type="dxa"/>
            <w:tcBorders>
              <w:bottom w:val="single" w:sz="4" w:space="0" w:color="auto"/>
            </w:tcBorders>
          </w:tcPr>
          <w:p w14:paraId="089139CD"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об отказе Банка России в регистрации изменений и дополнений, вносимых в правила доверительного управления закрытым паевым инвестиционным фондом в части, касающейся количества выданных инвестиционных паев при формировании закрытого паевого инвестиционного фонда, в связи с нарушением требований к формированию закрытого паевого инвестиционного фонда</w:t>
            </w:r>
          </w:p>
        </w:tc>
        <w:tc>
          <w:tcPr>
            <w:tcW w:w="4536" w:type="dxa"/>
            <w:tcBorders>
              <w:bottom w:val="single" w:sz="4" w:space="0" w:color="auto"/>
            </w:tcBorders>
            <w:shd w:val="clear" w:color="auto" w:fill="auto"/>
          </w:tcPr>
          <w:p w14:paraId="46632D29" w14:textId="73EC625E"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387), с приложением доку</w:t>
            </w:r>
            <w:r w:rsidR="00453A5A" w:rsidRPr="004622DD">
              <w:rPr>
                <w:rFonts w:ascii="Times New Roman" w:hAnsi="Times New Roman"/>
                <w:sz w:val="24"/>
                <w:szCs w:val="24"/>
              </w:rPr>
              <w:t>мента в формате *.doc по форме 16.11</w:t>
            </w:r>
            <w:r w:rsidRPr="004622DD">
              <w:rPr>
                <w:rFonts w:ascii="Times New Roman" w:hAnsi="Times New Roman"/>
                <w:sz w:val="24"/>
                <w:szCs w:val="24"/>
              </w:rPr>
              <w:t>.</w:t>
            </w:r>
          </w:p>
          <w:p w14:paraId="65C866DE" w14:textId="77777777" w:rsidR="00ED7449" w:rsidRPr="004622DD" w:rsidRDefault="00ED7449" w:rsidP="00ED7449">
            <w:pPr>
              <w:spacing w:after="160" w:line="259" w:lineRule="auto"/>
              <w:jc w:val="both"/>
              <w:rPr>
                <w:rFonts w:ascii="Times New Roman" w:hAnsi="Times New Roman"/>
                <w:b/>
                <w:bCs/>
                <w:sz w:val="24"/>
                <w:szCs w:val="24"/>
              </w:rPr>
            </w:pPr>
          </w:p>
        </w:tc>
        <w:tc>
          <w:tcPr>
            <w:tcW w:w="2268" w:type="dxa"/>
            <w:tcBorders>
              <w:bottom w:val="single" w:sz="4" w:space="0" w:color="auto"/>
            </w:tcBorders>
            <w:shd w:val="clear" w:color="000000" w:fill="FFFFFF"/>
          </w:tcPr>
          <w:p w14:paraId="541F3ED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DBAC966"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E8C2382" w14:textId="77777777" w:rsidTr="00A5669B">
        <w:trPr>
          <w:cantSplit/>
          <w:trHeight w:val="666"/>
        </w:trPr>
        <w:tc>
          <w:tcPr>
            <w:tcW w:w="1668" w:type="dxa"/>
            <w:tcBorders>
              <w:bottom w:val="single" w:sz="4" w:space="0" w:color="auto"/>
            </w:tcBorders>
          </w:tcPr>
          <w:p w14:paraId="049A83B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3.21</w:t>
            </w:r>
          </w:p>
        </w:tc>
        <w:tc>
          <w:tcPr>
            <w:tcW w:w="7229" w:type="dxa"/>
            <w:tcBorders>
              <w:bottom w:val="single" w:sz="4" w:space="0" w:color="auto"/>
            </w:tcBorders>
          </w:tcPr>
          <w:p w14:paraId="36BC0927"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об отказе Банка России в регистрации изменений и дополнений, вносимых в правила доверительного управления паевым инвестиционным фондом, связанных с передачей прав и обязанностей по договору доверительного управления паевым инвестиционным фондом другой управляющей компании</w:t>
            </w:r>
          </w:p>
        </w:tc>
        <w:tc>
          <w:tcPr>
            <w:tcW w:w="4536" w:type="dxa"/>
            <w:tcBorders>
              <w:bottom w:val="single" w:sz="4" w:space="0" w:color="auto"/>
            </w:tcBorders>
            <w:shd w:val="clear" w:color="auto" w:fill="auto"/>
          </w:tcPr>
          <w:p w14:paraId="66B7F8CE" w14:textId="5EE5FE1E"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16.12</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3AD0D64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78B9E4D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3DCC4C10" w14:textId="77777777" w:rsidTr="00A5669B">
        <w:trPr>
          <w:cantSplit/>
          <w:trHeight w:val="666"/>
        </w:trPr>
        <w:tc>
          <w:tcPr>
            <w:tcW w:w="1668" w:type="dxa"/>
            <w:tcBorders>
              <w:bottom w:val="single" w:sz="4" w:space="0" w:color="auto"/>
            </w:tcBorders>
          </w:tcPr>
          <w:p w14:paraId="313AF63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3.23</w:t>
            </w:r>
          </w:p>
        </w:tc>
        <w:tc>
          <w:tcPr>
            <w:tcW w:w="7229" w:type="dxa"/>
            <w:tcBorders>
              <w:bottom w:val="single" w:sz="4" w:space="0" w:color="auto"/>
            </w:tcBorders>
          </w:tcPr>
          <w:p w14:paraId="3E035F9C"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об отказе Банка России в регистрации изменений и дополнений, вносимых в правила доверительного управления паевым инвестиционным фондом, связанных с изменением типа паевого инвестиционного фонда</w:t>
            </w:r>
          </w:p>
        </w:tc>
        <w:tc>
          <w:tcPr>
            <w:tcW w:w="4536" w:type="dxa"/>
            <w:tcBorders>
              <w:bottom w:val="single" w:sz="4" w:space="0" w:color="auto"/>
            </w:tcBorders>
            <w:shd w:val="clear" w:color="auto" w:fill="auto"/>
          </w:tcPr>
          <w:p w14:paraId="2277CB26" w14:textId="63435E97" w:rsidR="00ED7449" w:rsidRPr="004622DD" w:rsidRDefault="00ED7449" w:rsidP="00B07F84">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16.13</w:t>
            </w:r>
            <w:r w:rsidRPr="004622DD">
              <w:rPr>
                <w:rFonts w:ascii="Times New Roman" w:hAnsi="Times New Roman"/>
                <w:sz w:val="24"/>
                <w:szCs w:val="24"/>
              </w:rPr>
              <w:t>.</w:t>
            </w:r>
          </w:p>
        </w:tc>
        <w:tc>
          <w:tcPr>
            <w:tcW w:w="2268" w:type="dxa"/>
            <w:tcBorders>
              <w:bottom w:val="single" w:sz="4" w:space="0" w:color="auto"/>
            </w:tcBorders>
            <w:shd w:val="clear" w:color="000000" w:fill="FFFFFF"/>
          </w:tcPr>
          <w:p w14:paraId="68B944B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268E57D5"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31ECA5B0" w14:textId="77777777" w:rsidTr="00A5669B">
        <w:trPr>
          <w:cantSplit/>
          <w:trHeight w:val="666"/>
        </w:trPr>
        <w:tc>
          <w:tcPr>
            <w:tcW w:w="1668" w:type="dxa"/>
            <w:tcBorders>
              <w:bottom w:val="single" w:sz="4" w:space="0" w:color="auto"/>
            </w:tcBorders>
          </w:tcPr>
          <w:p w14:paraId="618ED8CD"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3.24</w:t>
            </w:r>
          </w:p>
        </w:tc>
        <w:tc>
          <w:tcPr>
            <w:tcW w:w="7229" w:type="dxa"/>
            <w:tcBorders>
              <w:bottom w:val="single" w:sz="4" w:space="0" w:color="auto"/>
            </w:tcBorders>
          </w:tcPr>
          <w:p w14:paraId="40202C41"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конфликте интересов специализированного депозитария, возникшем при оказании им услуг управляющей компании паевого инвестиционного фонда (акционерному инвестиционному фонду), содержащее сведения о конфликте интересов специализированного депозитария, в объеме, предоставленном управляющей компании паевого инвестиционного фонда (акционерному инвестиционному фонду) специализированным депозитарием</w:t>
            </w:r>
          </w:p>
        </w:tc>
        <w:tc>
          <w:tcPr>
            <w:tcW w:w="4536" w:type="dxa"/>
            <w:tcBorders>
              <w:bottom w:val="single" w:sz="4" w:space="0" w:color="auto"/>
            </w:tcBorders>
            <w:shd w:val="clear" w:color="auto" w:fill="auto"/>
          </w:tcPr>
          <w:p w14:paraId="2D4E9627"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p w14:paraId="3AE31628" w14:textId="77777777" w:rsidR="00ED7449" w:rsidRPr="004622DD" w:rsidRDefault="00ED7449" w:rsidP="00ED7449">
            <w:pPr>
              <w:spacing w:after="160" w:line="259" w:lineRule="auto"/>
              <w:jc w:val="both"/>
              <w:rPr>
                <w:rFonts w:ascii="Times New Roman" w:hAnsi="Times New Roman"/>
                <w:b/>
                <w:bCs/>
                <w:sz w:val="24"/>
                <w:szCs w:val="24"/>
              </w:rPr>
            </w:pPr>
          </w:p>
        </w:tc>
        <w:tc>
          <w:tcPr>
            <w:tcW w:w="2268" w:type="dxa"/>
            <w:tcBorders>
              <w:bottom w:val="single" w:sz="4" w:space="0" w:color="auto"/>
            </w:tcBorders>
            <w:shd w:val="clear" w:color="000000" w:fill="FFFFFF"/>
          </w:tcPr>
          <w:p w14:paraId="34D5DB04"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0B40042B"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3ED65CA" w14:textId="77777777" w:rsidTr="00A5669B">
        <w:trPr>
          <w:cantSplit/>
          <w:trHeight w:val="666"/>
        </w:trPr>
        <w:tc>
          <w:tcPr>
            <w:tcW w:w="1668" w:type="dxa"/>
            <w:tcBorders>
              <w:bottom w:val="single" w:sz="4" w:space="0" w:color="auto"/>
            </w:tcBorders>
          </w:tcPr>
          <w:p w14:paraId="5E9D1007"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3.25</w:t>
            </w:r>
          </w:p>
        </w:tc>
        <w:tc>
          <w:tcPr>
            <w:tcW w:w="7229" w:type="dxa"/>
            <w:tcBorders>
              <w:bottom w:val="single" w:sz="4" w:space="0" w:color="auto"/>
            </w:tcBorders>
          </w:tcPr>
          <w:p w14:paraId="4A7CB422"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Сообщение о прекращении конфликта интересов специализированного депозитария, возникшего при оказании им услуг управляющей компании паевого инвестиционного фонда (акционерному инвестиционному фонду), содержащее сведения о прекращенном конфликте интересов в объеме, предоставленном управляющей компании паевого инвестиционного фонда (акционерному инвестиционному фонду) специализированным депозитарием</w:t>
            </w:r>
          </w:p>
        </w:tc>
        <w:tc>
          <w:tcPr>
            <w:tcW w:w="4536" w:type="dxa"/>
            <w:tcBorders>
              <w:bottom w:val="single" w:sz="4" w:space="0" w:color="auto"/>
            </w:tcBorders>
            <w:shd w:val="clear" w:color="auto" w:fill="auto"/>
          </w:tcPr>
          <w:p w14:paraId="2D176328"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bottom w:val="single" w:sz="4" w:space="0" w:color="auto"/>
            </w:tcBorders>
            <w:shd w:val="clear" w:color="000000" w:fill="FFFFFF"/>
          </w:tcPr>
          <w:p w14:paraId="7543B11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40EDF56E" w14:textId="77777777" w:rsidR="00ED7449" w:rsidRPr="004622DD" w:rsidRDefault="00ED7449" w:rsidP="00ED7449">
            <w:pPr>
              <w:spacing w:after="160" w:line="259" w:lineRule="auto"/>
              <w:jc w:val="both"/>
              <w:rPr>
                <w:rFonts w:ascii="Times New Roman" w:hAnsi="Times New Roman"/>
                <w:b/>
                <w:bCs/>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 xml:space="preserve">-сервис. </w:t>
            </w:r>
          </w:p>
        </w:tc>
      </w:tr>
      <w:tr w:rsidR="004622DD" w:rsidRPr="004622DD" w14:paraId="0CF0AEB4" w14:textId="77777777" w:rsidTr="00A5669B">
        <w:trPr>
          <w:cantSplit/>
          <w:trHeight w:val="2324"/>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4566AE4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3.32</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0F38C6F7"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событиях (действиях), которые могут оказать, по мнению управляющей компании, существенное влияние на стоимость инвестиционных паев паевого инвестиционного фонда, а также затрагивающих финансово-хозяйственную деятельность Управляющей компании или паевые инвестиционные фонды. К таким событиям относятся, в том числе, события, влияющие на осуществление прав по паям, события  которые могут повлиять на проведение торгов ценными бумагами, события связанные с реорганизацией или прекращением деятельности управляющей компании, события, которые могут оказать существенное влияние на стоимость инвестиционных паев ПИФ и др.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035BE29" w14:textId="32A0FAC7"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16.14</w:t>
            </w:r>
            <w:r w:rsidRPr="004622DD">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8CCE8DB"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WEB-кабинет КД;</w:t>
            </w:r>
          </w:p>
          <w:p w14:paraId="680E2213"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WEB-сервис.</w:t>
            </w:r>
          </w:p>
          <w:p w14:paraId="013E314F" w14:textId="77777777" w:rsidR="00ED7449" w:rsidRPr="004622DD" w:rsidRDefault="00ED7449" w:rsidP="00ED7449">
            <w:pPr>
              <w:spacing w:after="160" w:line="259" w:lineRule="auto"/>
              <w:jc w:val="both"/>
              <w:rPr>
                <w:rFonts w:ascii="Times New Roman" w:hAnsi="Times New Roman"/>
                <w:sz w:val="24"/>
                <w:szCs w:val="24"/>
              </w:rPr>
            </w:pPr>
          </w:p>
          <w:p w14:paraId="49F66795"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Информация раскрывается в срок не позднее, чем за 14 дней до наступления события</w:t>
            </w:r>
          </w:p>
        </w:tc>
      </w:tr>
      <w:tr w:rsidR="004622DD" w:rsidRPr="004622DD" w14:paraId="371321F1" w14:textId="77777777" w:rsidTr="00A5669B">
        <w:trPr>
          <w:cantSplit/>
          <w:trHeight w:val="875"/>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086AD9BB"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Пункт 3.33</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062F801A"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прекращении доступа к раскрываемой информации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521C84" w14:textId="173BCDF2" w:rsidR="00ED7449" w:rsidRPr="004622DD" w:rsidRDefault="00ED7449" w:rsidP="00B07F84">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в формате *.doc по форме </w:t>
            </w:r>
            <w:r w:rsidR="00453A5A" w:rsidRPr="004622DD">
              <w:rPr>
                <w:rFonts w:ascii="Times New Roman" w:hAnsi="Times New Roman"/>
                <w:sz w:val="24"/>
                <w:szCs w:val="24"/>
              </w:rPr>
              <w:t>16.15</w:t>
            </w:r>
            <w:r w:rsidRPr="004622DD">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41CE133"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72F834EB"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6EF39735" w14:textId="77777777" w:rsidTr="00A5669B">
        <w:trPr>
          <w:cantSplit/>
          <w:trHeight w:val="1157"/>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7409FD14"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3.35</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3E3EE30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возложении управляющей компанией паевого инвестиционного фонда на специализированный депозитарий исполнения обязанности (обязанностей), предусмотренной (предусмотренных) Федеральным законом «Об инвестиционных фондах»</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D973EDC" w14:textId="0BC81373"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387), с приложением до</w:t>
            </w:r>
            <w:r w:rsidR="00644894">
              <w:rPr>
                <w:rFonts w:ascii="Times New Roman" w:hAnsi="Times New Roman"/>
                <w:sz w:val="24"/>
                <w:szCs w:val="24"/>
              </w:rPr>
              <w:t>кумента с указанной информацией</w:t>
            </w:r>
            <w:r w:rsidRPr="004622DD">
              <w:rPr>
                <w:rFonts w:ascii="Times New Roman" w:hAnsi="Times New Roman"/>
                <w:sz w:val="24"/>
                <w:szCs w:val="24"/>
              </w:rPr>
              <w:t xml:space="preserve"> </w:t>
            </w:r>
            <w:r w:rsidR="00644894" w:rsidRPr="004622DD">
              <w:rPr>
                <w:rFonts w:ascii="Times New Roman" w:hAnsi="Times New Roman"/>
                <w:sz w:val="24"/>
                <w:szCs w:val="24"/>
              </w:rPr>
              <w:t xml:space="preserve">в формате *.doc по форме </w:t>
            </w:r>
            <w:r w:rsidR="00644894">
              <w:rPr>
                <w:rFonts w:ascii="Times New Roman" w:hAnsi="Times New Roman"/>
                <w:sz w:val="24"/>
                <w:szCs w:val="24"/>
              </w:rPr>
              <w:t>16.16</w:t>
            </w:r>
          </w:p>
        </w:tc>
        <w:tc>
          <w:tcPr>
            <w:tcW w:w="2268" w:type="dxa"/>
            <w:tcBorders>
              <w:top w:val="single" w:sz="4" w:space="0" w:color="auto"/>
              <w:left w:val="single" w:sz="4" w:space="0" w:color="auto"/>
              <w:bottom w:val="single" w:sz="4" w:space="0" w:color="auto"/>
              <w:right w:val="single" w:sz="4" w:space="0" w:color="auto"/>
            </w:tcBorders>
          </w:tcPr>
          <w:p w14:paraId="7E5338D0"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59B77AE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7F8283B5" w14:textId="77777777" w:rsidTr="00A5669B">
        <w:trPr>
          <w:cantSplit/>
          <w:trHeight w:val="1162"/>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11FCC68A"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3.36</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29596065"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Сообщение о прекращении исполнения специализированным депозитарием обязанности (обязанностей), предусмотренной (предусмотренных) Федеральным законом «Об инвестиционных фондах»</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D3C85F" w14:textId="5EF1FDD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387), с приложением док</w:t>
            </w:r>
            <w:r w:rsidR="00644894">
              <w:rPr>
                <w:rFonts w:ascii="Times New Roman" w:hAnsi="Times New Roman"/>
                <w:sz w:val="24"/>
                <w:szCs w:val="24"/>
              </w:rPr>
              <w:t>умента с указанной информацией в формате *.doc по форме 16.17</w:t>
            </w:r>
          </w:p>
        </w:tc>
        <w:tc>
          <w:tcPr>
            <w:tcW w:w="2268" w:type="dxa"/>
            <w:tcBorders>
              <w:top w:val="single" w:sz="4" w:space="0" w:color="auto"/>
              <w:left w:val="single" w:sz="4" w:space="0" w:color="auto"/>
              <w:bottom w:val="single" w:sz="4" w:space="0" w:color="auto"/>
              <w:right w:val="single" w:sz="4" w:space="0" w:color="auto"/>
            </w:tcBorders>
          </w:tcPr>
          <w:p w14:paraId="2BBAE1DE"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3B77D711"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3BA595EF" w14:textId="77777777" w:rsidTr="00A5669B">
        <w:trPr>
          <w:cantSplit/>
          <w:trHeight w:val="1399"/>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4D03C37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3.37</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246EB13B"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Документ, содержащий порядок принятия управляющей компанией паевого инвестиционного фонда решения о признании лица квалифицированным инвестором</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91E7B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top w:val="single" w:sz="4" w:space="0" w:color="auto"/>
              <w:left w:val="single" w:sz="4" w:space="0" w:color="auto"/>
              <w:bottom w:val="single" w:sz="4" w:space="0" w:color="auto"/>
              <w:right w:val="single" w:sz="4" w:space="0" w:color="auto"/>
            </w:tcBorders>
          </w:tcPr>
          <w:p w14:paraId="09735C0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299E5EBF"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6373A1C1" w14:textId="77777777" w:rsidTr="00A5669B">
        <w:trPr>
          <w:cantSplit/>
          <w:trHeight w:val="1115"/>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5A75D5C7"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Пункт 1.21.</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759718F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Правила определения стоимости чистых активов паевых инвестиционных фондов (акционерных инвестиционных фондов) с изменениями и дополнениями</w:t>
            </w:r>
            <w:r w:rsidRPr="004622DD">
              <w:rPr>
                <w:rFonts w:ascii="Times New Roman" w:hAnsi="Times New Roman"/>
                <w:sz w:val="24"/>
                <w:szCs w:val="24"/>
              </w:rPr>
              <w:tab/>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0A5CE97"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top w:val="single" w:sz="4" w:space="0" w:color="auto"/>
              <w:left w:val="single" w:sz="4" w:space="0" w:color="auto"/>
              <w:bottom w:val="single" w:sz="4" w:space="0" w:color="auto"/>
              <w:right w:val="single" w:sz="4" w:space="0" w:color="auto"/>
            </w:tcBorders>
          </w:tcPr>
          <w:p w14:paraId="33F3514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18828D4E"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44F2C29F" w14:textId="77777777" w:rsidTr="00A5669B">
        <w:trPr>
          <w:cantSplit/>
          <w:trHeight w:val="1231"/>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661160B2"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Приложение №2</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43B788F8"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Ключевой информационный документ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30E790B"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top w:val="single" w:sz="4" w:space="0" w:color="auto"/>
              <w:left w:val="single" w:sz="4" w:space="0" w:color="auto"/>
              <w:bottom w:val="single" w:sz="4" w:space="0" w:color="auto"/>
              <w:right w:val="single" w:sz="4" w:space="0" w:color="auto"/>
            </w:tcBorders>
          </w:tcPr>
          <w:p w14:paraId="0D468ADE"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664A2177"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r w:rsidR="004622DD" w:rsidRPr="004622DD" w14:paraId="08146480" w14:textId="77777777" w:rsidTr="00A5669B">
        <w:trPr>
          <w:cantSplit/>
          <w:trHeight w:val="1843"/>
        </w:trPr>
        <w:tc>
          <w:tcPr>
            <w:tcW w:w="1668" w:type="dxa"/>
            <w:tcBorders>
              <w:top w:val="single" w:sz="4" w:space="0" w:color="auto"/>
              <w:left w:val="single" w:sz="4" w:space="0" w:color="auto"/>
              <w:bottom w:val="single" w:sz="4" w:space="0" w:color="auto"/>
              <w:right w:val="single" w:sz="4" w:space="0" w:color="auto"/>
            </w:tcBorders>
            <w:shd w:val="clear" w:color="000000" w:fill="FFFFFF"/>
          </w:tcPr>
          <w:p w14:paraId="30213949"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lastRenderedPageBreak/>
              <w:t>Правила финансовой платформы ПАО «Московская Биржа ММВБ-РТС»</w:t>
            </w:r>
          </w:p>
        </w:tc>
        <w:tc>
          <w:tcPr>
            <w:tcW w:w="7229" w:type="dxa"/>
            <w:tcBorders>
              <w:top w:val="single" w:sz="4" w:space="0" w:color="auto"/>
              <w:left w:val="single" w:sz="4" w:space="0" w:color="auto"/>
              <w:bottom w:val="single" w:sz="4" w:space="0" w:color="auto"/>
              <w:right w:val="single" w:sz="4" w:space="0" w:color="auto"/>
            </w:tcBorders>
            <w:shd w:val="clear" w:color="000000" w:fill="FFFFFF"/>
          </w:tcPr>
          <w:p w14:paraId="059F721A"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Информация об инвестиционном фонде для платформы Финуслуги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E8F4FC"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xml:space="preserve">Документ ISO 20022: </w:t>
            </w:r>
            <w:r w:rsidRPr="004622DD">
              <w:rPr>
                <w:rFonts w:ascii="Times New Roman" w:hAnsi="Times New Roman"/>
                <w:sz w:val="24"/>
                <w:szCs w:val="24"/>
                <w:lang w:val="en-US"/>
              </w:rPr>
              <w:t>CAN</w:t>
            </w:r>
            <w:r w:rsidRPr="004622DD">
              <w:rPr>
                <w:rFonts w:ascii="Times New Roman" w:hAnsi="Times New Roman"/>
                <w:sz w:val="24"/>
                <w:szCs w:val="24"/>
              </w:rPr>
              <w:t xml:space="preserve">А (код формы </w:t>
            </w:r>
            <w:r w:rsidRPr="004622DD">
              <w:rPr>
                <w:rFonts w:ascii="Times New Roman" w:hAnsi="Times New Roman"/>
                <w:sz w:val="24"/>
                <w:szCs w:val="24"/>
                <w:lang w:val="en-US"/>
              </w:rPr>
              <w:t>CA</w:t>
            </w:r>
            <w:r w:rsidRPr="004622DD">
              <w:rPr>
                <w:rFonts w:ascii="Times New Roman" w:hAnsi="Times New Roman"/>
                <w:sz w:val="24"/>
                <w:szCs w:val="24"/>
              </w:rPr>
              <w:t xml:space="preserve">387), с приложением документа с указанной информацией, согласно перечню разрешённых форматов   </w:t>
            </w:r>
          </w:p>
        </w:tc>
        <w:tc>
          <w:tcPr>
            <w:tcW w:w="2268" w:type="dxa"/>
            <w:tcBorders>
              <w:top w:val="single" w:sz="4" w:space="0" w:color="auto"/>
              <w:left w:val="single" w:sz="4" w:space="0" w:color="auto"/>
              <w:bottom w:val="single" w:sz="4" w:space="0" w:color="auto"/>
              <w:right w:val="single" w:sz="4" w:space="0" w:color="auto"/>
            </w:tcBorders>
          </w:tcPr>
          <w:p w14:paraId="140B4177"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w:t>
            </w:r>
            <w:r w:rsidRPr="004622DD">
              <w:rPr>
                <w:rFonts w:ascii="Times New Roman" w:hAnsi="Times New Roman"/>
                <w:sz w:val="24"/>
                <w:szCs w:val="24"/>
                <w:lang w:val="en-US"/>
              </w:rPr>
              <w:t>EB</w:t>
            </w:r>
            <w:r w:rsidRPr="004622DD">
              <w:rPr>
                <w:rFonts w:ascii="Times New Roman" w:hAnsi="Times New Roman"/>
                <w:sz w:val="24"/>
                <w:szCs w:val="24"/>
              </w:rPr>
              <w:t>-кабинет КД;</w:t>
            </w:r>
          </w:p>
          <w:p w14:paraId="0EDB2483" w14:textId="77777777" w:rsidR="00ED7449" w:rsidRPr="004622DD" w:rsidRDefault="00ED7449" w:rsidP="00ED7449">
            <w:pPr>
              <w:spacing w:after="160" w:line="259" w:lineRule="auto"/>
              <w:jc w:val="both"/>
              <w:rPr>
                <w:rFonts w:ascii="Times New Roman" w:hAnsi="Times New Roman"/>
                <w:sz w:val="24"/>
                <w:szCs w:val="24"/>
              </w:rPr>
            </w:pPr>
            <w:r w:rsidRPr="004622DD">
              <w:rPr>
                <w:rFonts w:ascii="Times New Roman" w:hAnsi="Times New Roman"/>
                <w:sz w:val="24"/>
                <w:szCs w:val="24"/>
              </w:rPr>
              <w:t>- </w:t>
            </w:r>
            <w:r w:rsidRPr="004622DD">
              <w:rPr>
                <w:rFonts w:ascii="Times New Roman" w:hAnsi="Times New Roman"/>
                <w:sz w:val="24"/>
                <w:szCs w:val="24"/>
                <w:lang w:val="en-US"/>
              </w:rPr>
              <w:t>WEB</w:t>
            </w:r>
            <w:r w:rsidRPr="004622DD">
              <w:rPr>
                <w:rFonts w:ascii="Times New Roman" w:hAnsi="Times New Roman"/>
                <w:sz w:val="24"/>
                <w:szCs w:val="24"/>
              </w:rPr>
              <w:t>-сервис.</w:t>
            </w:r>
          </w:p>
        </w:tc>
      </w:tr>
    </w:tbl>
    <w:p w14:paraId="11602ABD" w14:textId="77777777" w:rsidR="00ED7449" w:rsidRPr="004622DD" w:rsidRDefault="00ED7449" w:rsidP="00ED7449">
      <w:pPr>
        <w:spacing w:after="160" w:line="259" w:lineRule="auto"/>
        <w:jc w:val="both"/>
        <w:rPr>
          <w:rFonts w:ascii="Times New Roman" w:hAnsi="Times New Roman"/>
          <w:sz w:val="24"/>
          <w:szCs w:val="24"/>
        </w:rPr>
      </w:pPr>
    </w:p>
    <w:p w14:paraId="31545CE4" w14:textId="77777777" w:rsidR="00ED7449" w:rsidRPr="004622DD" w:rsidRDefault="00ED7449" w:rsidP="00ED7449">
      <w:pPr>
        <w:spacing w:after="160" w:line="259" w:lineRule="auto"/>
        <w:jc w:val="both"/>
        <w:rPr>
          <w:rFonts w:ascii="Times New Roman" w:hAnsi="Times New Roman"/>
          <w:sz w:val="24"/>
          <w:szCs w:val="24"/>
        </w:rPr>
      </w:pPr>
    </w:p>
    <w:p w14:paraId="1C44D3DF" w14:textId="404156F2" w:rsidR="00A80FBA" w:rsidRPr="004622DD" w:rsidRDefault="00A80FBA" w:rsidP="004622DD">
      <w:pPr>
        <w:spacing w:after="160" w:line="259" w:lineRule="auto"/>
        <w:jc w:val="both"/>
        <w:rPr>
          <w:rFonts w:ascii="Times New Roman" w:hAnsi="Times New Roman"/>
          <w:sz w:val="24"/>
          <w:szCs w:val="24"/>
        </w:rPr>
      </w:pPr>
    </w:p>
    <w:p w14:paraId="25B150AA" w14:textId="63915EC9" w:rsidR="00A80FBA" w:rsidRPr="004622DD" w:rsidRDefault="00A80FBA" w:rsidP="004622DD">
      <w:pPr>
        <w:spacing w:after="160" w:line="259" w:lineRule="auto"/>
        <w:jc w:val="both"/>
        <w:rPr>
          <w:rFonts w:ascii="Times New Roman" w:hAnsi="Times New Roman"/>
          <w:sz w:val="24"/>
          <w:szCs w:val="24"/>
        </w:rPr>
      </w:pPr>
    </w:p>
    <w:p w14:paraId="5AEE2E71" w14:textId="236EC726" w:rsidR="00A80FBA" w:rsidRPr="004622DD" w:rsidRDefault="00A80FBA" w:rsidP="004622DD">
      <w:pPr>
        <w:spacing w:after="160" w:line="259" w:lineRule="auto"/>
        <w:jc w:val="both"/>
        <w:rPr>
          <w:rFonts w:ascii="Times New Roman" w:hAnsi="Times New Roman"/>
          <w:sz w:val="24"/>
          <w:szCs w:val="24"/>
        </w:rPr>
      </w:pPr>
    </w:p>
    <w:p w14:paraId="6BDAC1A9" w14:textId="054D83BF" w:rsidR="00A80FBA" w:rsidRPr="004622DD" w:rsidRDefault="00A80FBA" w:rsidP="004622DD">
      <w:pPr>
        <w:spacing w:after="160" w:line="259" w:lineRule="auto"/>
        <w:jc w:val="both"/>
        <w:rPr>
          <w:rFonts w:ascii="Times New Roman" w:hAnsi="Times New Roman"/>
          <w:sz w:val="24"/>
          <w:szCs w:val="24"/>
        </w:rPr>
      </w:pPr>
    </w:p>
    <w:p w14:paraId="09C3DFAD" w14:textId="3A9D8027" w:rsidR="00A80FBA" w:rsidRPr="004622DD" w:rsidRDefault="00A80FBA" w:rsidP="004622DD">
      <w:pPr>
        <w:spacing w:after="160" w:line="259" w:lineRule="auto"/>
        <w:jc w:val="both"/>
        <w:rPr>
          <w:rFonts w:ascii="Times New Roman" w:hAnsi="Times New Roman"/>
          <w:sz w:val="24"/>
          <w:szCs w:val="24"/>
        </w:rPr>
      </w:pPr>
    </w:p>
    <w:p w14:paraId="474A2651" w14:textId="27B14663" w:rsidR="00A80FBA" w:rsidRPr="004622DD" w:rsidRDefault="00A80FBA" w:rsidP="004622DD">
      <w:pPr>
        <w:spacing w:after="160" w:line="259" w:lineRule="auto"/>
        <w:jc w:val="both"/>
        <w:rPr>
          <w:rFonts w:ascii="Times New Roman" w:hAnsi="Times New Roman"/>
          <w:sz w:val="24"/>
          <w:szCs w:val="24"/>
        </w:rPr>
      </w:pPr>
    </w:p>
    <w:p w14:paraId="56E60959" w14:textId="64512E21" w:rsidR="00A80FBA" w:rsidRPr="004622DD" w:rsidRDefault="00A80FBA" w:rsidP="004622DD">
      <w:pPr>
        <w:spacing w:after="160" w:line="259" w:lineRule="auto"/>
        <w:jc w:val="both"/>
        <w:rPr>
          <w:rFonts w:ascii="Times New Roman" w:hAnsi="Times New Roman"/>
          <w:sz w:val="24"/>
          <w:szCs w:val="24"/>
        </w:rPr>
      </w:pPr>
    </w:p>
    <w:p w14:paraId="19639430" w14:textId="72D90597" w:rsidR="00A80FBA" w:rsidRPr="004622DD" w:rsidRDefault="00A80FBA" w:rsidP="004622DD">
      <w:pPr>
        <w:spacing w:after="160" w:line="259" w:lineRule="auto"/>
        <w:jc w:val="both"/>
        <w:rPr>
          <w:rFonts w:ascii="Times New Roman" w:hAnsi="Times New Roman"/>
          <w:sz w:val="24"/>
          <w:szCs w:val="24"/>
        </w:rPr>
      </w:pPr>
    </w:p>
    <w:p w14:paraId="0AB86805" w14:textId="12D6D987" w:rsidR="00A80FBA" w:rsidRPr="004622DD" w:rsidRDefault="00A80FBA" w:rsidP="004622DD">
      <w:pPr>
        <w:spacing w:after="160" w:line="259" w:lineRule="auto"/>
        <w:jc w:val="both"/>
        <w:rPr>
          <w:rFonts w:ascii="Times New Roman" w:hAnsi="Times New Roman"/>
          <w:sz w:val="24"/>
          <w:szCs w:val="24"/>
        </w:rPr>
      </w:pPr>
    </w:p>
    <w:p w14:paraId="5763D1D4" w14:textId="77777777" w:rsidR="00A80FBA" w:rsidRPr="004622DD" w:rsidRDefault="00A80FBA" w:rsidP="004622DD">
      <w:pPr>
        <w:spacing w:after="160" w:line="259" w:lineRule="auto"/>
        <w:jc w:val="both"/>
        <w:rPr>
          <w:rFonts w:ascii="Times New Roman" w:hAnsi="Times New Roman"/>
          <w:sz w:val="24"/>
          <w:szCs w:val="24"/>
        </w:rPr>
      </w:pPr>
    </w:p>
    <w:p w14:paraId="3DB19270" w14:textId="77777777" w:rsidR="00A80FBA" w:rsidRPr="004622DD" w:rsidRDefault="00A80FBA" w:rsidP="00B07F84">
      <w:pPr>
        <w:pStyle w:val="1"/>
        <w:numPr>
          <w:ilvl w:val="0"/>
          <w:numId w:val="0"/>
        </w:numPr>
        <w:spacing w:before="0"/>
        <w:ind w:left="8080"/>
        <w:jc w:val="both"/>
        <w:rPr>
          <w:rFonts w:eastAsia="Times New Roman"/>
          <w:color w:val="auto"/>
          <w:szCs w:val="24"/>
          <w:lang w:eastAsia="ru-RU"/>
        </w:rPr>
        <w:sectPr w:rsidR="00A80FBA" w:rsidRPr="004622DD" w:rsidSect="004622DD">
          <w:footnotePr>
            <w:numRestart w:val="eachPage"/>
          </w:footnotePr>
          <w:type w:val="continuous"/>
          <w:pgSz w:w="16838" w:h="11906" w:orient="landscape"/>
          <w:pgMar w:top="992" w:right="1389" w:bottom="851" w:left="851" w:header="709" w:footer="709" w:gutter="0"/>
          <w:cols w:space="708"/>
          <w:docGrid w:linePitch="360"/>
        </w:sectPr>
      </w:pPr>
    </w:p>
    <w:p w14:paraId="7F3360FD" w14:textId="0B22FC57" w:rsidR="00EC13FE" w:rsidRPr="004622DD" w:rsidRDefault="00453A5A" w:rsidP="004622DD">
      <w:pPr>
        <w:keepNext/>
        <w:keepLines/>
        <w:spacing w:after="0"/>
        <w:ind w:left="6237" w:hanging="4110"/>
        <w:jc w:val="both"/>
        <w:outlineLvl w:val="0"/>
        <w:rPr>
          <w:szCs w:val="24"/>
        </w:rPr>
      </w:pPr>
      <w:r w:rsidRPr="004622DD">
        <w:rPr>
          <w:rFonts w:ascii="Times New Roman" w:eastAsia="MS Gothic" w:hAnsi="Times New Roman"/>
          <w:b/>
          <w:bCs/>
          <w:sz w:val="24"/>
          <w:szCs w:val="24"/>
        </w:rPr>
        <w:lastRenderedPageBreak/>
        <w:tab/>
      </w:r>
      <w:r w:rsidRPr="004622DD">
        <w:rPr>
          <w:rFonts w:ascii="Times New Roman" w:eastAsia="MS Gothic" w:hAnsi="Times New Roman"/>
          <w:b/>
          <w:bCs/>
          <w:sz w:val="24"/>
          <w:szCs w:val="24"/>
        </w:rPr>
        <w:tab/>
        <w:t xml:space="preserve">   </w:t>
      </w:r>
      <w:bookmarkStart w:id="780" w:name="_Toc221701972"/>
      <w:r w:rsidR="00EC13FE" w:rsidRPr="004622DD">
        <w:rPr>
          <w:rFonts w:ascii="Times New Roman" w:eastAsia="MS Gothic" w:hAnsi="Times New Roman"/>
          <w:b/>
          <w:bCs/>
          <w:sz w:val="24"/>
          <w:szCs w:val="24"/>
        </w:rPr>
        <w:t>Приложение № 16</w:t>
      </w:r>
      <w:bookmarkEnd w:id="780"/>
      <w:r w:rsidR="00EC13FE" w:rsidRPr="004622DD">
        <w:rPr>
          <w:rFonts w:ascii="Times New Roman" w:eastAsia="MS Gothic" w:hAnsi="Times New Roman"/>
          <w:b/>
          <w:bCs/>
          <w:sz w:val="24"/>
          <w:szCs w:val="24"/>
        </w:rPr>
        <w:t xml:space="preserve"> </w:t>
      </w:r>
    </w:p>
    <w:p w14:paraId="711CD187" w14:textId="77777777" w:rsidR="00EC13FE" w:rsidRPr="004622DD" w:rsidRDefault="00EC13FE" w:rsidP="004622DD">
      <w:pPr>
        <w:pStyle w:val="aff1"/>
        <w:ind w:left="6663" w:right="708"/>
        <w:jc w:val="both"/>
        <w:rPr>
          <w:rFonts w:ascii="Times New Roman" w:hAnsi="Times New Roman"/>
          <w:b/>
          <w:sz w:val="24"/>
          <w:szCs w:val="24"/>
        </w:rPr>
      </w:pPr>
      <w:r w:rsidRPr="004622D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Pr="004622DD">
        <w:rPr>
          <w:rStyle w:val="af8"/>
          <w:rFonts w:ascii="Times New Roman" w:hAnsi="Times New Roman"/>
          <w:b/>
          <w:sz w:val="24"/>
          <w:szCs w:val="24"/>
        </w:rPr>
        <w:footnoteReference w:id="17"/>
      </w:r>
    </w:p>
    <w:p w14:paraId="799F1F8D" w14:textId="77777777" w:rsidR="00EC13FE" w:rsidRPr="004622DD" w:rsidRDefault="00EC13FE" w:rsidP="00EC13FE">
      <w:pPr>
        <w:ind w:left="8080"/>
        <w:rPr>
          <w:rFonts w:ascii="Times New Roman" w:hAnsi="Times New Roman"/>
          <w:sz w:val="24"/>
          <w:szCs w:val="24"/>
        </w:rPr>
      </w:pPr>
    </w:p>
    <w:p w14:paraId="688A59A2" w14:textId="17D23ECF"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t xml:space="preserve">Форма </w:t>
      </w:r>
      <w:r w:rsidR="00453A5A" w:rsidRPr="004622DD">
        <w:rPr>
          <w:rFonts w:ascii="Times New Roman" w:hAnsi="Times New Roman"/>
          <w:b/>
          <w:iCs/>
          <w:sz w:val="24"/>
          <w:szCs w:val="24"/>
        </w:rPr>
        <w:t>16.1</w:t>
      </w:r>
      <w:r w:rsidRPr="004622DD">
        <w:rPr>
          <w:rFonts w:ascii="Times New Roman" w:hAnsi="Times New Roman"/>
          <w:sz w:val="24"/>
          <w:szCs w:val="24"/>
        </w:rPr>
        <w:t xml:space="preserve"> п. 1.5. Приложения 1 к Указанию № 5609-У</w:t>
      </w:r>
    </w:p>
    <w:p w14:paraId="1E9D8DF8" w14:textId="77777777" w:rsidR="00EC13FE" w:rsidRPr="004622DD" w:rsidRDefault="00EC13FE" w:rsidP="00287BDC">
      <w:pPr>
        <w:rPr>
          <w:rFonts w:ascii="Times New Roman" w:hAnsi="Times New Roman"/>
          <w:b/>
          <w:sz w:val="24"/>
          <w:szCs w:val="24"/>
        </w:rPr>
      </w:pPr>
      <w:r w:rsidRPr="004622DD">
        <w:rPr>
          <w:rFonts w:ascii="Times New Roman" w:hAnsi="Times New Roman"/>
          <w:b/>
          <w:sz w:val="24"/>
          <w:szCs w:val="24"/>
        </w:rPr>
        <w:t>Информация о присвоенных управляющей компании рейтингах</w:t>
      </w:r>
    </w:p>
    <w:tbl>
      <w:tblPr>
        <w:tblStyle w:val="af0"/>
        <w:tblW w:w="10201" w:type="dxa"/>
        <w:tblLook w:val="04A0" w:firstRow="1" w:lastRow="0" w:firstColumn="1" w:lastColumn="0" w:noHBand="0" w:noVBand="1"/>
      </w:tblPr>
      <w:tblGrid>
        <w:gridCol w:w="636"/>
        <w:gridCol w:w="5596"/>
        <w:gridCol w:w="3969"/>
      </w:tblGrid>
      <w:tr w:rsidR="004622DD" w:rsidRPr="004622DD" w14:paraId="036C2EC3" w14:textId="77777777" w:rsidTr="00287BDC">
        <w:tc>
          <w:tcPr>
            <w:tcW w:w="636" w:type="dxa"/>
            <w:vAlign w:val="center"/>
          </w:tcPr>
          <w:p w14:paraId="1D5C2F13"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5596" w:type="dxa"/>
            <w:vAlign w:val="center"/>
          </w:tcPr>
          <w:p w14:paraId="7486A66B"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3969" w:type="dxa"/>
            <w:vAlign w:val="center"/>
          </w:tcPr>
          <w:p w14:paraId="6CAB51C0"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3CC74771" w14:textId="77777777" w:rsidTr="00287BDC">
        <w:tc>
          <w:tcPr>
            <w:tcW w:w="636" w:type="dxa"/>
            <w:vAlign w:val="center"/>
          </w:tcPr>
          <w:p w14:paraId="684A93A1"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5596" w:type="dxa"/>
          </w:tcPr>
          <w:p w14:paraId="100E6873" w14:textId="2A212BE8" w:rsidR="00EC13FE" w:rsidRPr="004622DD" w:rsidRDefault="00EC13FE" w:rsidP="00997947">
            <w:pPr>
              <w:rPr>
                <w:rFonts w:ascii="Times New Roman" w:hAnsi="Times New Roman"/>
                <w:sz w:val="24"/>
                <w:szCs w:val="24"/>
              </w:rPr>
            </w:pPr>
            <w:r w:rsidRPr="004622DD">
              <w:rPr>
                <w:rFonts w:ascii="Times New Roman" w:hAnsi="Times New Roman"/>
                <w:sz w:val="24"/>
                <w:szCs w:val="24"/>
              </w:rPr>
              <w:t>Наименование организации, присвоившей р</w:t>
            </w:r>
            <w:r w:rsidR="00494F62">
              <w:rPr>
                <w:rFonts w:ascii="Times New Roman" w:hAnsi="Times New Roman"/>
                <w:sz w:val="24"/>
                <w:szCs w:val="24"/>
              </w:rPr>
              <w:t>ейтинг (рейтингового агентства)</w:t>
            </w:r>
          </w:p>
        </w:tc>
        <w:tc>
          <w:tcPr>
            <w:tcW w:w="3969" w:type="dxa"/>
            <w:vAlign w:val="center"/>
          </w:tcPr>
          <w:p w14:paraId="13C9B8E8" w14:textId="77777777" w:rsidR="00EC13FE" w:rsidRPr="004622DD" w:rsidRDefault="00EC13FE" w:rsidP="00997947">
            <w:pPr>
              <w:rPr>
                <w:rFonts w:ascii="Times New Roman" w:hAnsi="Times New Roman"/>
                <w:sz w:val="24"/>
                <w:szCs w:val="24"/>
              </w:rPr>
            </w:pPr>
          </w:p>
        </w:tc>
      </w:tr>
      <w:tr w:rsidR="004622DD" w:rsidRPr="004622DD" w14:paraId="19A61820" w14:textId="77777777" w:rsidTr="00287BDC">
        <w:tc>
          <w:tcPr>
            <w:tcW w:w="636" w:type="dxa"/>
            <w:vAlign w:val="center"/>
          </w:tcPr>
          <w:p w14:paraId="440C8581"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5596" w:type="dxa"/>
          </w:tcPr>
          <w:p w14:paraId="2F6A7C55" w14:textId="45FEEE68" w:rsidR="00EC13FE" w:rsidRPr="004622DD" w:rsidRDefault="00494F62" w:rsidP="00997947">
            <w:pPr>
              <w:rPr>
                <w:rFonts w:ascii="Times New Roman" w:hAnsi="Times New Roman"/>
                <w:sz w:val="24"/>
                <w:szCs w:val="24"/>
              </w:rPr>
            </w:pPr>
            <w:r>
              <w:rPr>
                <w:rFonts w:ascii="Times New Roman" w:hAnsi="Times New Roman"/>
                <w:sz w:val="24"/>
                <w:szCs w:val="24"/>
              </w:rPr>
              <w:t>Вид присвоенного рейтинга</w:t>
            </w:r>
          </w:p>
        </w:tc>
        <w:tc>
          <w:tcPr>
            <w:tcW w:w="3969" w:type="dxa"/>
            <w:vAlign w:val="center"/>
          </w:tcPr>
          <w:p w14:paraId="233093E2" w14:textId="77777777" w:rsidR="00EC13FE" w:rsidRPr="004622DD" w:rsidRDefault="00EC13FE" w:rsidP="00997947">
            <w:pPr>
              <w:rPr>
                <w:rFonts w:ascii="Times New Roman" w:hAnsi="Times New Roman"/>
                <w:sz w:val="24"/>
                <w:szCs w:val="24"/>
              </w:rPr>
            </w:pPr>
          </w:p>
        </w:tc>
      </w:tr>
      <w:tr w:rsidR="004622DD" w:rsidRPr="004622DD" w14:paraId="7AD9F9DF" w14:textId="77777777" w:rsidTr="00287BDC">
        <w:tc>
          <w:tcPr>
            <w:tcW w:w="636" w:type="dxa"/>
            <w:vAlign w:val="center"/>
          </w:tcPr>
          <w:p w14:paraId="13F840FF"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3</w:t>
            </w:r>
          </w:p>
        </w:tc>
        <w:tc>
          <w:tcPr>
            <w:tcW w:w="5596" w:type="dxa"/>
          </w:tcPr>
          <w:p w14:paraId="35E2210C" w14:textId="6BAB287B" w:rsidR="00EC13FE" w:rsidRPr="004622DD" w:rsidRDefault="00494F62" w:rsidP="00997947">
            <w:pPr>
              <w:rPr>
                <w:rFonts w:ascii="Times New Roman" w:hAnsi="Times New Roman"/>
                <w:sz w:val="24"/>
                <w:szCs w:val="24"/>
              </w:rPr>
            </w:pPr>
            <w:r>
              <w:rPr>
                <w:rFonts w:ascii="Times New Roman" w:hAnsi="Times New Roman"/>
                <w:sz w:val="24"/>
                <w:szCs w:val="24"/>
              </w:rPr>
              <w:t>Значение присвоенного рейтинга</w:t>
            </w:r>
          </w:p>
        </w:tc>
        <w:tc>
          <w:tcPr>
            <w:tcW w:w="3969" w:type="dxa"/>
            <w:vAlign w:val="center"/>
          </w:tcPr>
          <w:p w14:paraId="3F1A9BDB" w14:textId="77777777" w:rsidR="00EC13FE" w:rsidRPr="004622DD" w:rsidRDefault="00EC13FE" w:rsidP="00997947">
            <w:pPr>
              <w:rPr>
                <w:rFonts w:ascii="Times New Roman" w:hAnsi="Times New Roman"/>
                <w:sz w:val="24"/>
                <w:szCs w:val="24"/>
              </w:rPr>
            </w:pPr>
          </w:p>
        </w:tc>
      </w:tr>
      <w:tr w:rsidR="004622DD" w:rsidRPr="004622DD" w14:paraId="6FA94C47" w14:textId="77777777" w:rsidTr="00287BDC">
        <w:tc>
          <w:tcPr>
            <w:tcW w:w="636" w:type="dxa"/>
            <w:vAlign w:val="center"/>
          </w:tcPr>
          <w:p w14:paraId="1753CDA2"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4</w:t>
            </w:r>
          </w:p>
        </w:tc>
        <w:tc>
          <w:tcPr>
            <w:tcW w:w="5596" w:type="dxa"/>
          </w:tcPr>
          <w:p w14:paraId="05048FCE" w14:textId="6EA4C704" w:rsidR="00EC13FE" w:rsidRPr="004622DD" w:rsidRDefault="00EC13FE" w:rsidP="00997947">
            <w:pPr>
              <w:rPr>
                <w:rFonts w:ascii="Times New Roman" w:hAnsi="Times New Roman"/>
                <w:sz w:val="24"/>
                <w:szCs w:val="24"/>
              </w:rPr>
            </w:pPr>
            <w:r w:rsidRPr="004622DD">
              <w:rPr>
                <w:rFonts w:ascii="Times New Roman" w:hAnsi="Times New Roman"/>
                <w:sz w:val="24"/>
                <w:szCs w:val="24"/>
              </w:rPr>
              <w:t>Описание значения рейтинга или ссылка на страницу официал</w:t>
            </w:r>
            <w:r w:rsidR="00494F62">
              <w:rPr>
                <w:rFonts w:ascii="Times New Roman" w:hAnsi="Times New Roman"/>
                <w:sz w:val="24"/>
                <w:szCs w:val="24"/>
              </w:rPr>
              <w:t>ьного сайта в информационно-коммуникационной сети «Интернет»</w:t>
            </w:r>
            <w:r w:rsidRPr="004622DD">
              <w:rPr>
                <w:rFonts w:ascii="Times New Roman" w:hAnsi="Times New Roman"/>
                <w:sz w:val="24"/>
                <w:szCs w:val="24"/>
              </w:rPr>
              <w:t>, на которой в свободном доступе размещена информация</w:t>
            </w:r>
            <w:r w:rsidR="00494F62">
              <w:rPr>
                <w:rFonts w:ascii="Times New Roman" w:hAnsi="Times New Roman"/>
                <w:sz w:val="24"/>
                <w:szCs w:val="24"/>
              </w:rPr>
              <w:t xml:space="preserve"> о методике присвоения рейтинга</w:t>
            </w:r>
          </w:p>
        </w:tc>
        <w:tc>
          <w:tcPr>
            <w:tcW w:w="3969" w:type="dxa"/>
            <w:vAlign w:val="center"/>
          </w:tcPr>
          <w:p w14:paraId="1B0D7E0C" w14:textId="77777777" w:rsidR="00EC13FE" w:rsidRPr="004622DD" w:rsidRDefault="00EC13FE" w:rsidP="00997947">
            <w:pPr>
              <w:rPr>
                <w:rFonts w:ascii="Times New Roman" w:hAnsi="Times New Roman"/>
                <w:sz w:val="24"/>
                <w:szCs w:val="24"/>
              </w:rPr>
            </w:pPr>
          </w:p>
        </w:tc>
      </w:tr>
      <w:tr w:rsidR="00EC13FE" w:rsidRPr="004622DD" w14:paraId="5467C624" w14:textId="77777777" w:rsidTr="00287BDC">
        <w:tc>
          <w:tcPr>
            <w:tcW w:w="636" w:type="dxa"/>
            <w:vAlign w:val="center"/>
          </w:tcPr>
          <w:p w14:paraId="4CE0294B"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5</w:t>
            </w:r>
          </w:p>
        </w:tc>
        <w:tc>
          <w:tcPr>
            <w:tcW w:w="5596" w:type="dxa"/>
          </w:tcPr>
          <w:p w14:paraId="4E9CF27E"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Дата присвоения рейтинга</w:t>
            </w:r>
          </w:p>
        </w:tc>
        <w:tc>
          <w:tcPr>
            <w:tcW w:w="3969" w:type="dxa"/>
            <w:vAlign w:val="center"/>
          </w:tcPr>
          <w:p w14:paraId="760FBA37" w14:textId="77777777" w:rsidR="00EC13FE" w:rsidRPr="004622DD" w:rsidRDefault="00EC13FE" w:rsidP="00997947">
            <w:pPr>
              <w:rPr>
                <w:rFonts w:ascii="Times New Roman" w:hAnsi="Times New Roman"/>
                <w:sz w:val="24"/>
                <w:szCs w:val="24"/>
              </w:rPr>
            </w:pPr>
          </w:p>
        </w:tc>
      </w:tr>
    </w:tbl>
    <w:p w14:paraId="2C293E27" w14:textId="77777777" w:rsidR="00EC13FE" w:rsidRPr="004622DD" w:rsidRDefault="00EC13FE" w:rsidP="00EC13FE">
      <w:pPr>
        <w:rPr>
          <w:rFonts w:ascii="Times New Roman" w:hAnsi="Times New Roman"/>
          <w:b/>
          <w:iCs/>
          <w:sz w:val="24"/>
          <w:szCs w:val="24"/>
        </w:rPr>
      </w:pPr>
    </w:p>
    <w:p w14:paraId="4542274C"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br w:type="page"/>
      </w:r>
    </w:p>
    <w:p w14:paraId="15EA733E" w14:textId="246A8B8F"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lastRenderedPageBreak/>
        <w:t xml:space="preserve">Форма </w:t>
      </w:r>
      <w:r w:rsidR="00453A5A" w:rsidRPr="004622DD">
        <w:rPr>
          <w:rFonts w:ascii="Times New Roman" w:hAnsi="Times New Roman"/>
          <w:b/>
          <w:iCs/>
          <w:sz w:val="24"/>
          <w:szCs w:val="24"/>
        </w:rPr>
        <w:t xml:space="preserve">16.2 </w:t>
      </w:r>
      <w:r w:rsidRPr="004622DD">
        <w:rPr>
          <w:rFonts w:ascii="Times New Roman" w:hAnsi="Times New Roman"/>
          <w:sz w:val="24"/>
          <w:szCs w:val="24"/>
        </w:rPr>
        <w:t>п. 1.6. Приложения 1 к Указанию № 5609-У</w:t>
      </w:r>
    </w:p>
    <w:p w14:paraId="5E53C2D3" w14:textId="77777777" w:rsidR="00EC13FE" w:rsidRPr="004622DD" w:rsidRDefault="00EC13FE" w:rsidP="004622DD">
      <w:pPr>
        <w:rPr>
          <w:rFonts w:ascii="Times New Roman" w:hAnsi="Times New Roman"/>
          <w:b/>
          <w:sz w:val="24"/>
          <w:szCs w:val="24"/>
        </w:rPr>
      </w:pPr>
      <w:r w:rsidRPr="004622DD">
        <w:rPr>
          <w:rFonts w:ascii="Times New Roman" w:hAnsi="Times New Roman"/>
          <w:b/>
          <w:sz w:val="24"/>
          <w:szCs w:val="24"/>
        </w:rPr>
        <w:t>Информация о лице, осуществляющем функции единоличного исполнительного органа, члене коллегиального исполнительного органа, члене совета директоров (наблюдательного совета), контролере (руководителе службы внутреннего контроля), должностном лице, ответственном за управление рисками, внутреннем аудиторе (руководителе службы внутреннего аудита), портфельном управляющем*:</w:t>
      </w:r>
    </w:p>
    <w:tbl>
      <w:tblPr>
        <w:tblStyle w:val="af0"/>
        <w:tblW w:w="9918" w:type="dxa"/>
        <w:tblLook w:val="04A0" w:firstRow="1" w:lastRow="0" w:firstColumn="1" w:lastColumn="0" w:noHBand="0" w:noVBand="1"/>
      </w:tblPr>
      <w:tblGrid>
        <w:gridCol w:w="636"/>
        <w:gridCol w:w="6447"/>
        <w:gridCol w:w="2835"/>
      </w:tblGrid>
      <w:tr w:rsidR="004622DD" w:rsidRPr="004622DD" w14:paraId="36C2BDFF" w14:textId="77777777" w:rsidTr="004622DD">
        <w:tc>
          <w:tcPr>
            <w:tcW w:w="636" w:type="dxa"/>
            <w:vAlign w:val="center"/>
          </w:tcPr>
          <w:p w14:paraId="4E66066C"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6447" w:type="dxa"/>
            <w:vAlign w:val="center"/>
          </w:tcPr>
          <w:p w14:paraId="3B113B0C"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2835" w:type="dxa"/>
            <w:vAlign w:val="center"/>
          </w:tcPr>
          <w:p w14:paraId="1F12FEB9"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296BA14A" w14:textId="77777777" w:rsidTr="004622DD">
        <w:tc>
          <w:tcPr>
            <w:tcW w:w="636" w:type="dxa"/>
            <w:vAlign w:val="center"/>
          </w:tcPr>
          <w:p w14:paraId="67FFC1B7"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6447" w:type="dxa"/>
          </w:tcPr>
          <w:p w14:paraId="59B780C4" w14:textId="4ED04978" w:rsidR="00EC13FE" w:rsidRPr="004622DD" w:rsidRDefault="00EC13FE" w:rsidP="00997947">
            <w:pPr>
              <w:rPr>
                <w:rFonts w:ascii="Times New Roman" w:hAnsi="Times New Roman"/>
                <w:sz w:val="24"/>
                <w:szCs w:val="24"/>
              </w:rPr>
            </w:pPr>
            <w:r w:rsidRPr="004622DD">
              <w:rPr>
                <w:rFonts w:ascii="Times New Roman" w:hAnsi="Times New Roman"/>
                <w:sz w:val="24"/>
                <w:szCs w:val="24"/>
              </w:rPr>
              <w:t>Фамилия, имя, от</w:t>
            </w:r>
            <w:r w:rsidR="00494F62">
              <w:rPr>
                <w:rFonts w:ascii="Times New Roman" w:hAnsi="Times New Roman"/>
                <w:sz w:val="24"/>
                <w:szCs w:val="24"/>
              </w:rPr>
              <w:t>чество (при наличии последнего)</w:t>
            </w:r>
          </w:p>
        </w:tc>
        <w:tc>
          <w:tcPr>
            <w:tcW w:w="2835" w:type="dxa"/>
            <w:vAlign w:val="center"/>
          </w:tcPr>
          <w:p w14:paraId="6FD3BFA2" w14:textId="77777777" w:rsidR="00EC13FE" w:rsidRPr="004622DD" w:rsidRDefault="00EC13FE" w:rsidP="00997947">
            <w:pPr>
              <w:rPr>
                <w:rFonts w:ascii="Times New Roman" w:hAnsi="Times New Roman"/>
                <w:sz w:val="24"/>
                <w:szCs w:val="24"/>
              </w:rPr>
            </w:pPr>
          </w:p>
        </w:tc>
      </w:tr>
      <w:tr w:rsidR="004622DD" w:rsidRPr="004622DD" w14:paraId="5A7BF85C" w14:textId="77777777" w:rsidTr="004622DD">
        <w:tc>
          <w:tcPr>
            <w:tcW w:w="636" w:type="dxa"/>
            <w:vAlign w:val="center"/>
          </w:tcPr>
          <w:p w14:paraId="21175C0A"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6447" w:type="dxa"/>
          </w:tcPr>
          <w:p w14:paraId="1832C267" w14:textId="73852050" w:rsidR="00EC13FE" w:rsidRPr="004622DD" w:rsidRDefault="00494F62" w:rsidP="00997947">
            <w:pPr>
              <w:rPr>
                <w:rFonts w:ascii="Times New Roman" w:hAnsi="Times New Roman"/>
                <w:sz w:val="24"/>
                <w:szCs w:val="24"/>
              </w:rPr>
            </w:pPr>
            <w:r>
              <w:rPr>
                <w:rFonts w:ascii="Times New Roman" w:hAnsi="Times New Roman"/>
                <w:sz w:val="24"/>
                <w:szCs w:val="24"/>
              </w:rPr>
              <w:t>Дата избрания (назначения)</w:t>
            </w:r>
          </w:p>
        </w:tc>
        <w:tc>
          <w:tcPr>
            <w:tcW w:w="2835" w:type="dxa"/>
            <w:vAlign w:val="center"/>
          </w:tcPr>
          <w:p w14:paraId="6E58A9EE" w14:textId="77777777" w:rsidR="00EC13FE" w:rsidRPr="004622DD" w:rsidRDefault="00EC13FE" w:rsidP="00997947">
            <w:pPr>
              <w:rPr>
                <w:rFonts w:ascii="Times New Roman" w:hAnsi="Times New Roman"/>
                <w:sz w:val="24"/>
                <w:szCs w:val="24"/>
              </w:rPr>
            </w:pPr>
          </w:p>
        </w:tc>
      </w:tr>
      <w:tr w:rsidR="004622DD" w:rsidRPr="004622DD" w14:paraId="16C4DABC" w14:textId="77777777" w:rsidTr="004622DD">
        <w:tc>
          <w:tcPr>
            <w:tcW w:w="636" w:type="dxa"/>
            <w:vAlign w:val="center"/>
          </w:tcPr>
          <w:p w14:paraId="60F3C6A6"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3</w:t>
            </w:r>
          </w:p>
        </w:tc>
        <w:tc>
          <w:tcPr>
            <w:tcW w:w="6447" w:type="dxa"/>
          </w:tcPr>
          <w:p w14:paraId="0318B75C" w14:textId="25D668BA" w:rsidR="00EC13FE" w:rsidRPr="004622DD" w:rsidRDefault="00EC13FE" w:rsidP="00997947">
            <w:pPr>
              <w:rPr>
                <w:rFonts w:ascii="Times New Roman" w:hAnsi="Times New Roman"/>
                <w:sz w:val="24"/>
                <w:szCs w:val="24"/>
              </w:rPr>
            </w:pPr>
            <w:r w:rsidRPr="004622DD">
              <w:rPr>
                <w:rFonts w:ascii="Times New Roman" w:hAnsi="Times New Roman"/>
                <w:sz w:val="24"/>
                <w:szCs w:val="24"/>
              </w:rPr>
              <w:t>Сведения о работе по</w:t>
            </w:r>
            <w:r w:rsidR="00C05A6E">
              <w:rPr>
                <w:rFonts w:ascii="Times New Roman" w:hAnsi="Times New Roman"/>
                <w:sz w:val="24"/>
                <w:szCs w:val="24"/>
              </w:rPr>
              <w:t xml:space="preserve"> совместительству (при наличии)</w:t>
            </w:r>
          </w:p>
        </w:tc>
        <w:tc>
          <w:tcPr>
            <w:tcW w:w="2835" w:type="dxa"/>
            <w:vAlign w:val="center"/>
          </w:tcPr>
          <w:p w14:paraId="663EEADC" w14:textId="77777777" w:rsidR="00EC13FE" w:rsidRPr="004622DD" w:rsidRDefault="00EC13FE" w:rsidP="00997947">
            <w:pPr>
              <w:rPr>
                <w:rFonts w:ascii="Times New Roman" w:hAnsi="Times New Roman"/>
                <w:sz w:val="24"/>
                <w:szCs w:val="24"/>
              </w:rPr>
            </w:pPr>
          </w:p>
        </w:tc>
      </w:tr>
      <w:tr w:rsidR="004622DD" w:rsidRPr="004622DD" w14:paraId="670B1176" w14:textId="77777777" w:rsidTr="004622DD">
        <w:tc>
          <w:tcPr>
            <w:tcW w:w="636" w:type="dxa"/>
            <w:vAlign w:val="center"/>
          </w:tcPr>
          <w:p w14:paraId="19081C7D"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4</w:t>
            </w:r>
          </w:p>
        </w:tc>
        <w:tc>
          <w:tcPr>
            <w:tcW w:w="6447" w:type="dxa"/>
          </w:tcPr>
          <w:p w14:paraId="6739B81B" w14:textId="0FEBC63E" w:rsidR="00EC13FE" w:rsidRPr="004622DD" w:rsidRDefault="00EC13FE" w:rsidP="00C05A6E">
            <w:pPr>
              <w:rPr>
                <w:rFonts w:ascii="Times New Roman" w:hAnsi="Times New Roman"/>
                <w:sz w:val="24"/>
                <w:szCs w:val="24"/>
              </w:rPr>
            </w:pPr>
            <w:r w:rsidRPr="004622DD">
              <w:rPr>
                <w:rFonts w:ascii="Times New Roman" w:hAnsi="Times New Roman"/>
                <w:sz w:val="24"/>
                <w:szCs w:val="24"/>
              </w:rPr>
              <w:t xml:space="preserve">Сведения об опыте работы в кредитных организациях и некредитных финансовых организациях за последние пять лет с указанием даты избрания (назначения) на должность и увольнения (освобождения от занимаемой должности) (в случае продолжения работы по занимаемой должности указывается: </w:t>
            </w:r>
            <w:r w:rsidR="00C05A6E">
              <w:rPr>
                <w:rFonts w:ascii="Times New Roman" w:hAnsi="Times New Roman"/>
                <w:sz w:val="24"/>
                <w:szCs w:val="24"/>
              </w:rPr>
              <w:t>«</w:t>
            </w:r>
            <w:r w:rsidRPr="004622DD">
              <w:rPr>
                <w:rFonts w:ascii="Times New Roman" w:hAnsi="Times New Roman"/>
                <w:sz w:val="24"/>
                <w:szCs w:val="24"/>
              </w:rPr>
              <w:t>по настоящее время</w:t>
            </w:r>
            <w:r w:rsidR="00C05A6E">
              <w:rPr>
                <w:rFonts w:ascii="Times New Roman" w:hAnsi="Times New Roman"/>
                <w:sz w:val="24"/>
                <w:szCs w:val="24"/>
              </w:rPr>
              <w:t>»</w:t>
            </w:r>
            <w:r w:rsidRPr="004622DD">
              <w:rPr>
                <w:rFonts w:ascii="Times New Roman" w:hAnsi="Times New Roman"/>
                <w:sz w:val="24"/>
                <w:szCs w:val="24"/>
              </w:rPr>
              <w:t>) и наименования должностей (в том числе членство в совете директоров (наблюдательном совете) указанных</w:t>
            </w:r>
            <w:r w:rsidR="00494F62">
              <w:rPr>
                <w:rFonts w:ascii="Times New Roman" w:hAnsi="Times New Roman"/>
                <w:sz w:val="24"/>
                <w:szCs w:val="24"/>
              </w:rPr>
              <w:t xml:space="preserve"> юридических лиц) (при наличии)</w:t>
            </w:r>
          </w:p>
        </w:tc>
        <w:tc>
          <w:tcPr>
            <w:tcW w:w="2835" w:type="dxa"/>
            <w:vAlign w:val="center"/>
          </w:tcPr>
          <w:p w14:paraId="2C58D5B3" w14:textId="77777777" w:rsidR="00EC13FE" w:rsidRPr="004622DD" w:rsidRDefault="00EC13FE" w:rsidP="00997947">
            <w:pPr>
              <w:rPr>
                <w:rFonts w:ascii="Times New Roman" w:hAnsi="Times New Roman"/>
                <w:sz w:val="24"/>
                <w:szCs w:val="24"/>
              </w:rPr>
            </w:pPr>
          </w:p>
        </w:tc>
      </w:tr>
      <w:tr w:rsidR="004622DD" w:rsidRPr="004622DD" w14:paraId="6BD754A6" w14:textId="77777777" w:rsidTr="004622DD">
        <w:tc>
          <w:tcPr>
            <w:tcW w:w="636" w:type="dxa"/>
            <w:vAlign w:val="center"/>
          </w:tcPr>
          <w:p w14:paraId="2EA9C91D"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5</w:t>
            </w:r>
          </w:p>
        </w:tc>
        <w:tc>
          <w:tcPr>
            <w:tcW w:w="6447" w:type="dxa"/>
          </w:tcPr>
          <w:p w14:paraId="429530EE"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Наименования акционерных инвестиционных фондов и паевых инвестиционных фондов, в отношении имущества которых портфельный управляющий осуществляет свои функции (информация раскрывается в отношении портфельного управляющего при ее наличии)</w:t>
            </w:r>
          </w:p>
        </w:tc>
        <w:tc>
          <w:tcPr>
            <w:tcW w:w="2835" w:type="dxa"/>
            <w:vAlign w:val="center"/>
          </w:tcPr>
          <w:p w14:paraId="7082FAAB" w14:textId="77777777" w:rsidR="00EC13FE" w:rsidRPr="004622DD" w:rsidRDefault="00EC13FE" w:rsidP="00997947">
            <w:pPr>
              <w:rPr>
                <w:rFonts w:ascii="Times New Roman" w:hAnsi="Times New Roman"/>
                <w:sz w:val="24"/>
                <w:szCs w:val="24"/>
              </w:rPr>
            </w:pPr>
          </w:p>
        </w:tc>
      </w:tr>
    </w:tbl>
    <w:p w14:paraId="3ED75F1D" w14:textId="69D49BD9" w:rsidR="00EC13FE" w:rsidRPr="004622DD" w:rsidRDefault="00EC13FE" w:rsidP="00EC13FE">
      <w:pPr>
        <w:rPr>
          <w:rFonts w:ascii="Times New Roman" w:hAnsi="Times New Roman"/>
          <w:sz w:val="24"/>
          <w:szCs w:val="24"/>
        </w:rPr>
      </w:pPr>
      <w:r w:rsidRPr="004622DD">
        <w:rPr>
          <w:rFonts w:ascii="Times New Roman" w:hAnsi="Times New Roman"/>
          <w:sz w:val="24"/>
          <w:szCs w:val="24"/>
        </w:rPr>
        <w:t>*</w:t>
      </w:r>
      <w:r w:rsidR="00494F62">
        <w:rPr>
          <w:rFonts w:ascii="Times New Roman" w:hAnsi="Times New Roman"/>
          <w:sz w:val="24"/>
          <w:szCs w:val="24"/>
        </w:rPr>
        <w:t>В</w:t>
      </w:r>
      <w:r w:rsidRPr="004622DD">
        <w:rPr>
          <w:rFonts w:ascii="Times New Roman" w:hAnsi="Times New Roman"/>
          <w:sz w:val="24"/>
          <w:szCs w:val="24"/>
        </w:rPr>
        <w:t xml:space="preserve"> случае назначения нескольких портфельных управляющих информация раскрывается о каждом указанном должностном лице</w:t>
      </w:r>
    </w:p>
    <w:p w14:paraId="6768AA48"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br w:type="page"/>
      </w:r>
    </w:p>
    <w:p w14:paraId="355988B0" w14:textId="77777777" w:rsidR="00EC13FE" w:rsidRPr="004622DD" w:rsidRDefault="00EC13FE" w:rsidP="00EC13FE">
      <w:pPr>
        <w:rPr>
          <w:rFonts w:ascii="Times New Roman" w:hAnsi="Times New Roman"/>
          <w:b/>
          <w:iCs/>
          <w:sz w:val="24"/>
          <w:szCs w:val="24"/>
        </w:rPr>
      </w:pPr>
    </w:p>
    <w:p w14:paraId="46DD9D6E" w14:textId="151DDBF0"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t xml:space="preserve">Форма </w:t>
      </w:r>
      <w:r w:rsidR="00453A5A" w:rsidRPr="004622DD">
        <w:rPr>
          <w:rFonts w:ascii="Times New Roman" w:hAnsi="Times New Roman"/>
          <w:b/>
          <w:iCs/>
          <w:sz w:val="24"/>
          <w:szCs w:val="24"/>
        </w:rPr>
        <w:t>16.3</w:t>
      </w:r>
      <w:r w:rsidRPr="004622DD">
        <w:rPr>
          <w:rFonts w:ascii="Times New Roman" w:hAnsi="Times New Roman"/>
          <w:sz w:val="24"/>
          <w:szCs w:val="24"/>
        </w:rPr>
        <w:t xml:space="preserve"> п. 1.7. Приложения 1 к Указанию № 5609-У</w:t>
      </w:r>
    </w:p>
    <w:p w14:paraId="3EED6877"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t>Информация о юридических лицах, с которыми управляющей компанией заключен договор на совершение от ее имени и за счет имущества, составляющего паевой инвестиционный фонд (имущества акционерного инвестиционного фонда), действий, необходимых для управления указанным имуществом, а также о юридических лицах, с которыми управляющей компанией заключен договор на совершение от их имени и за счет имущества, составляющего паевой инвестиционный фонд (имущества акционерного инвестиционного фонда), сделок (далее при совместном упоминании - посреднический договор):</w:t>
      </w:r>
    </w:p>
    <w:tbl>
      <w:tblPr>
        <w:tblStyle w:val="af0"/>
        <w:tblW w:w="9458" w:type="dxa"/>
        <w:tblLook w:val="04A0" w:firstRow="1" w:lastRow="0" w:firstColumn="1" w:lastColumn="0" w:noHBand="0" w:noVBand="1"/>
      </w:tblPr>
      <w:tblGrid>
        <w:gridCol w:w="636"/>
        <w:gridCol w:w="4712"/>
        <w:gridCol w:w="4110"/>
      </w:tblGrid>
      <w:tr w:rsidR="004622DD" w:rsidRPr="004622DD" w14:paraId="506FB5A9" w14:textId="77777777" w:rsidTr="00997947">
        <w:tc>
          <w:tcPr>
            <w:tcW w:w="636" w:type="dxa"/>
            <w:vAlign w:val="center"/>
          </w:tcPr>
          <w:p w14:paraId="34CD7F76"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 </w:t>
            </w:r>
          </w:p>
        </w:tc>
        <w:tc>
          <w:tcPr>
            <w:tcW w:w="4712" w:type="dxa"/>
            <w:vAlign w:val="center"/>
          </w:tcPr>
          <w:p w14:paraId="4A9FB0BA"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Наименование показателя</w:t>
            </w:r>
          </w:p>
        </w:tc>
        <w:tc>
          <w:tcPr>
            <w:tcW w:w="4110" w:type="dxa"/>
            <w:vAlign w:val="center"/>
          </w:tcPr>
          <w:p w14:paraId="6B4BA7C2"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Информация, подлежащая раскрытию</w:t>
            </w:r>
          </w:p>
        </w:tc>
      </w:tr>
      <w:tr w:rsidR="004622DD" w:rsidRPr="004622DD" w14:paraId="58652745" w14:textId="77777777" w:rsidTr="00997947">
        <w:tc>
          <w:tcPr>
            <w:tcW w:w="636" w:type="dxa"/>
            <w:vAlign w:val="center"/>
          </w:tcPr>
          <w:p w14:paraId="6898FBB8"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iCs/>
                <w:sz w:val="24"/>
                <w:szCs w:val="24"/>
              </w:rPr>
              <w:t>1</w:t>
            </w:r>
          </w:p>
        </w:tc>
        <w:tc>
          <w:tcPr>
            <w:tcW w:w="4712" w:type="dxa"/>
          </w:tcPr>
          <w:p w14:paraId="4FFDAE30" w14:textId="57B97F56"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Наименован</w:t>
            </w:r>
            <w:r w:rsidR="00494F62">
              <w:rPr>
                <w:rFonts w:ascii="Times New Roman" w:hAnsi="Times New Roman"/>
                <w:iCs/>
                <w:sz w:val="24"/>
                <w:szCs w:val="24"/>
              </w:rPr>
              <w:t>ие указанного юридического лица</w:t>
            </w:r>
          </w:p>
        </w:tc>
        <w:tc>
          <w:tcPr>
            <w:tcW w:w="4110" w:type="dxa"/>
            <w:vAlign w:val="center"/>
          </w:tcPr>
          <w:p w14:paraId="52105A4D" w14:textId="77777777" w:rsidR="00EC13FE" w:rsidRPr="004622DD" w:rsidRDefault="00EC13FE" w:rsidP="00997947">
            <w:pPr>
              <w:spacing w:after="200" w:line="276" w:lineRule="auto"/>
              <w:rPr>
                <w:rFonts w:ascii="Times New Roman" w:hAnsi="Times New Roman"/>
                <w:b/>
                <w:iCs/>
                <w:sz w:val="24"/>
                <w:szCs w:val="24"/>
              </w:rPr>
            </w:pPr>
          </w:p>
        </w:tc>
      </w:tr>
      <w:tr w:rsidR="004622DD" w:rsidRPr="004622DD" w14:paraId="2105D27D" w14:textId="77777777" w:rsidTr="00997947">
        <w:tc>
          <w:tcPr>
            <w:tcW w:w="636" w:type="dxa"/>
            <w:vAlign w:val="center"/>
          </w:tcPr>
          <w:p w14:paraId="3BA0601A"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iCs/>
                <w:sz w:val="24"/>
                <w:szCs w:val="24"/>
              </w:rPr>
              <w:t>2</w:t>
            </w:r>
          </w:p>
        </w:tc>
        <w:tc>
          <w:tcPr>
            <w:tcW w:w="4712" w:type="dxa"/>
          </w:tcPr>
          <w:p w14:paraId="12939DB7" w14:textId="76897000"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Основной государственный регистрационный номер (ОГР</w:t>
            </w:r>
            <w:r w:rsidR="00494F62">
              <w:rPr>
                <w:rFonts w:ascii="Times New Roman" w:hAnsi="Times New Roman"/>
                <w:iCs/>
                <w:sz w:val="24"/>
                <w:szCs w:val="24"/>
              </w:rPr>
              <w:t>Н) указанного юридического лица</w:t>
            </w:r>
          </w:p>
        </w:tc>
        <w:tc>
          <w:tcPr>
            <w:tcW w:w="4110" w:type="dxa"/>
            <w:vAlign w:val="center"/>
          </w:tcPr>
          <w:p w14:paraId="441627E8" w14:textId="77777777" w:rsidR="00EC13FE" w:rsidRPr="004622DD" w:rsidRDefault="00EC13FE" w:rsidP="00997947">
            <w:pPr>
              <w:spacing w:after="200" w:line="276" w:lineRule="auto"/>
              <w:rPr>
                <w:rFonts w:ascii="Times New Roman" w:hAnsi="Times New Roman"/>
                <w:b/>
                <w:iCs/>
                <w:sz w:val="24"/>
                <w:szCs w:val="24"/>
              </w:rPr>
            </w:pPr>
          </w:p>
        </w:tc>
      </w:tr>
      <w:tr w:rsidR="00EC13FE" w:rsidRPr="004622DD" w14:paraId="41E7E2DF" w14:textId="77777777" w:rsidTr="00997947">
        <w:tc>
          <w:tcPr>
            <w:tcW w:w="636" w:type="dxa"/>
            <w:vAlign w:val="center"/>
          </w:tcPr>
          <w:p w14:paraId="7768CBC4"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iCs/>
                <w:sz w:val="24"/>
                <w:szCs w:val="24"/>
              </w:rPr>
              <w:t>3</w:t>
            </w:r>
          </w:p>
        </w:tc>
        <w:tc>
          <w:tcPr>
            <w:tcW w:w="4712" w:type="dxa"/>
          </w:tcPr>
          <w:p w14:paraId="0A5E0D8D"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Описание предмета посреднического договора</w:t>
            </w:r>
          </w:p>
        </w:tc>
        <w:tc>
          <w:tcPr>
            <w:tcW w:w="4110" w:type="dxa"/>
            <w:vAlign w:val="center"/>
          </w:tcPr>
          <w:p w14:paraId="553A8AB3" w14:textId="77777777" w:rsidR="00EC13FE" w:rsidRPr="004622DD" w:rsidRDefault="00EC13FE" w:rsidP="00997947">
            <w:pPr>
              <w:spacing w:after="200" w:line="276" w:lineRule="auto"/>
              <w:rPr>
                <w:rFonts w:ascii="Times New Roman" w:hAnsi="Times New Roman"/>
                <w:b/>
                <w:iCs/>
                <w:sz w:val="24"/>
                <w:szCs w:val="24"/>
              </w:rPr>
            </w:pPr>
          </w:p>
        </w:tc>
      </w:tr>
    </w:tbl>
    <w:p w14:paraId="77F769CA" w14:textId="77777777" w:rsidR="00EC13FE" w:rsidRPr="004622DD" w:rsidRDefault="00EC13FE" w:rsidP="00EC13FE">
      <w:pPr>
        <w:rPr>
          <w:rFonts w:ascii="Times New Roman" w:hAnsi="Times New Roman"/>
          <w:b/>
          <w:iCs/>
          <w:sz w:val="24"/>
          <w:szCs w:val="24"/>
        </w:rPr>
      </w:pPr>
    </w:p>
    <w:p w14:paraId="69A24FFC"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br w:type="page"/>
      </w:r>
    </w:p>
    <w:p w14:paraId="12E35C14" w14:textId="4A4C9B60"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16.4</w:t>
      </w:r>
      <w:r w:rsidRPr="004622DD">
        <w:rPr>
          <w:rFonts w:ascii="Times New Roman" w:hAnsi="Times New Roman"/>
          <w:sz w:val="24"/>
          <w:szCs w:val="24"/>
        </w:rPr>
        <w:t xml:space="preserve"> п. 1.8. Приложения 1 к Указанию № 5609-У</w:t>
      </w:r>
    </w:p>
    <w:p w14:paraId="37502376"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t>Информация об агентах по выдаче, погашению и обмену инвестиционных паев (далее - агент):</w:t>
      </w:r>
    </w:p>
    <w:tbl>
      <w:tblPr>
        <w:tblStyle w:val="af0"/>
        <w:tblW w:w="10059" w:type="dxa"/>
        <w:tblLook w:val="04A0" w:firstRow="1" w:lastRow="0" w:firstColumn="1" w:lastColumn="0" w:noHBand="0" w:noVBand="1"/>
      </w:tblPr>
      <w:tblGrid>
        <w:gridCol w:w="608"/>
        <w:gridCol w:w="5766"/>
        <w:gridCol w:w="3685"/>
      </w:tblGrid>
      <w:tr w:rsidR="004622DD" w:rsidRPr="004622DD" w14:paraId="2D70DA10" w14:textId="77777777" w:rsidTr="004622DD">
        <w:tc>
          <w:tcPr>
            <w:tcW w:w="608" w:type="dxa"/>
            <w:vAlign w:val="center"/>
          </w:tcPr>
          <w:p w14:paraId="186D488D"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 </w:t>
            </w:r>
          </w:p>
        </w:tc>
        <w:tc>
          <w:tcPr>
            <w:tcW w:w="5766" w:type="dxa"/>
            <w:vAlign w:val="center"/>
          </w:tcPr>
          <w:p w14:paraId="3385052B"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Наименование показателя</w:t>
            </w:r>
          </w:p>
        </w:tc>
        <w:tc>
          <w:tcPr>
            <w:tcW w:w="3685" w:type="dxa"/>
            <w:vAlign w:val="center"/>
          </w:tcPr>
          <w:p w14:paraId="11240217"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Информация, подлежащая раскрытию</w:t>
            </w:r>
          </w:p>
        </w:tc>
      </w:tr>
      <w:tr w:rsidR="004622DD" w:rsidRPr="004622DD" w14:paraId="0248F72F" w14:textId="77777777" w:rsidTr="004622DD">
        <w:tc>
          <w:tcPr>
            <w:tcW w:w="608" w:type="dxa"/>
            <w:vAlign w:val="center"/>
          </w:tcPr>
          <w:p w14:paraId="5D6A6A02"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1</w:t>
            </w:r>
          </w:p>
        </w:tc>
        <w:tc>
          <w:tcPr>
            <w:tcW w:w="5766" w:type="dxa"/>
          </w:tcPr>
          <w:p w14:paraId="5671B288" w14:textId="7230DA59"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Наименование</w:t>
            </w:r>
          </w:p>
        </w:tc>
        <w:tc>
          <w:tcPr>
            <w:tcW w:w="3685" w:type="dxa"/>
            <w:vAlign w:val="center"/>
          </w:tcPr>
          <w:p w14:paraId="62DAE325"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0A719B40" w14:textId="77777777" w:rsidTr="004622DD">
        <w:tc>
          <w:tcPr>
            <w:tcW w:w="608" w:type="dxa"/>
            <w:vAlign w:val="center"/>
          </w:tcPr>
          <w:p w14:paraId="443F7966"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2</w:t>
            </w:r>
          </w:p>
        </w:tc>
        <w:tc>
          <w:tcPr>
            <w:tcW w:w="5766" w:type="dxa"/>
          </w:tcPr>
          <w:p w14:paraId="52212828" w14:textId="7222DEE1"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Н</w:t>
            </w:r>
            <w:r w:rsidR="00EC13FE" w:rsidRPr="004622DD">
              <w:rPr>
                <w:rFonts w:ascii="Times New Roman" w:hAnsi="Times New Roman"/>
                <w:iCs/>
                <w:sz w:val="24"/>
                <w:szCs w:val="24"/>
              </w:rPr>
              <w:t>омер и дата выдачи лицензии специализированного депозитария, лицензии профессионального участника рынка ценных бумаг на осуществление брокерской деятельности, лицензии на осуществление деятельности по ведению реестра владельцев ценных бумаг, лицензии на осуществление банковских операций либо лицензии на осуществление страховой деятельности, дата внесения Банком России сведений в реестр</w:t>
            </w:r>
            <w:r>
              <w:rPr>
                <w:rFonts w:ascii="Times New Roman" w:hAnsi="Times New Roman"/>
                <w:iCs/>
                <w:sz w:val="24"/>
                <w:szCs w:val="24"/>
              </w:rPr>
              <w:t xml:space="preserve"> операторов финансовых платформ</w:t>
            </w:r>
          </w:p>
        </w:tc>
        <w:tc>
          <w:tcPr>
            <w:tcW w:w="3685" w:type="dxa"/>
            <w:vAlign w:val="center"/>
          </w:tcPr>
          <w:p w14:paraId="5D0E58CD"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21AA8B8E" w14:textId="77777777" w:rsidTr="004622DD">
        <w:tc>
          <w:tcPr>
            <w:tcW w:w="608" w:type="dxa"/>
            <w:vAlign w:val="center"/>
          </w:tcPr>
          <w:p w14:paraId="435D9382"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3</w:t>
            </w:r>
          </w:p>
        </w:tc>
        <w:tc>
          <w:tcPr>
            <w:tcW w:w="5766" w:type="dxa"/>
          </w:tcPr>
          <w:p w14:paraId="77F0B0F9" w14:textId="13105875"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О</w:t>
            </w:r>
            <w:r w:rsidR="00EC13FE" w:rsidRPr="004622DD">
              <w:rPr>
                <w:rFonts w:ascii="Times New Roman" w:hAnsi="Times New Roman"/>
                <w:iCs/>
                <w:sz w:val="24"/>
                <w:szCs w:val="24"/>
              </w:rPr>
              <w:t>сновной государственн</w:t>
            </w:r>
            <w:r>
              <w:rPr>
                <w:rFonts w:ascii="Times New Roman" w:hAnsi="Times New Roman"/>
                <w:iCs/>
                <w:sz w:val="24"/>
                <w:szCs w:val="24"/>
              </w:rPr>
              <w:t>ый регистрационный номер (ОГРН)</w:t>
            </w:r>
          </w:p>
        </w:tc>
        <w:tc>
          <w:tcPr>
            <w:tcW w:w="3685" w:type="dxa"/>
            <w:vAlign w:val="center"/>
          </w:tcPr>
          <w:p w14:paraId="67C23CFC"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213ACDC9" w14:textId="77777777" w:rsidTr="004622DD">
        <w:tc>
          <w:tcPr>
            <w:tcW w:w="608" w:type="dxa"/>
            <w:vAlign w:val="center"/>
          </w:tcPr>
          <w:p w14:paraId="26B891AA"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4</w:t>
            </w:r>
          </w:p>
        </w:tc>
        <w:tc>
          <w:tcPr>
            <w:tcW w:w="5766" w:type="dxa"/>
          </w:tcPr>
          <w:p w14:paraId="11B900C0" w14:textId="5FAAC907" w:rsidR="00EC13FE" w:rsidRPr="004622DD" w:rsidRDefault="00494F62" w:rsidP="00494F62">
            <w:pPr>
              <w:spacing w:after="200" w:line="276" w:lineRule="auto"/>
              <w:rPr>
                <w:rFonts w:ascii="Times New Roman" w:hAnsi="Times New Roman"/>
                <w:iCs/>
                <w:sz w:val="24"/>
                <w:szCs w:val="24"/>
              </w:rPr>
            </w:pPr>
            <w:r>
              <w:rPr>
                <w:rFonts w:ascii="Times New Roman" w:hAnsi="Times New Roman"/>
                <w:iCs/>
                <w:sz w:val="24"/>
                <w:szCs w:val="24"/>
              </w:rPr>
              <w:t>Место нахождения (адрес)</w:t>
            </w:r>
          </w:p>
        </w:tc>
        <w:tc>
          <w:tcPr>
            <w:tcW w:w="3685" w:type="dxa"/>
            <w:vAlign w:val="center"/>
          </w:tcPr>
          <w:p w14:paraId="015E7F00"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0840D5A7" w14:textId="77777777" w:rsidTr="004622DD">
        <w:tc>
          <w:tcPr>
            <w:tcW w:w="608" w:type="dxa"/>
            <w:vAlign w:val="center"/>
          </w:tcPr>
          <w:p w14:paraId="67F566FE"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5</w:t>
            </w:r>
          </w:p>
        </w:tc>
        <w:tc>
          <w:tcPr>
            <w:tcW w:w="5766" w:type="dxa"/>
          </w:tcPr>
          <w:p w14:paraId="4C7D14D9" w14:textId="7EEEEF87"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Д</w:t>
            </w:r>
            <w:r w:rsidR="00EC13FE" w:rsidRPr="004622DD">
              <w:rPr>
                <w:rFonts w:ascii="Times New Roman" w:hAnsi="Times New Roman"/>
                <w:iCs/>
                <w:sz w:val="24"/>
                <w:szCs w:val="24"/>
              </w:rPr>
              <w:t>ата включения сведений об агенте в реес</w:t>
            </w:r>
            <w:r>
              <w:rPr>
                <w:rFonts w:ascii="Times New Roman" w:hAnsi="Times New Roman"/>
                <w:iCs/>
                <w:sz w:val="24"/>
                <w:szCs w:val="24"/>
              </w:rPr>
              <w:t>тр паевых инвестиционных фондов</w:t>
            </w:r>
          </w:p>
        </w:tc>
        <w:tc>
          <w:tcPr>
            <w:tcW w:w="3685" w:type="dxa"/>
            <w:vAlign w:val="center"/>
          </w:tcPr>
          <w:p w14:paraId="7595A0A5"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39C51FF8" w14:textId="77777777" w:rsidTr="004622DD">
        <w:tc>
          <w:tcPr>
            <w:tcW w:w="608" w:type="dxa"/>
            <w:vAlign w:val="center"/>
          </w:tcPr>
          <w:p w14:paraId="3A5116F3"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6</w:t>
            </w:r>
          </w:p>
        </w:tc>
        <w:tc>
          <w:tcPr>
            <w:tcW w:w="5766" w:type="dxa"/>
          </w:tcPr>
          <w:p w14:paraId="53EA335B" w14:textId="4A96C4A1" w:rsidR="00EC13FE" w:rsidRPr="004622DD" w:rsidRDefault="00494F62" w:rsidP="00494F62">
            <w:pPr>
              <w:spacing w:after="200" w:line="276" w:lineRule="auto"/>
              <w:rPr>
                <w:rFonts w:ascii="Times New Roman" w:hAnsi="Times New Roman"/>
                <w:iCs/>
                <w:sz w:val="24"/>
                <w:szCs w:val="24"/>
              </w:rPr>
            </w:pPr>
            <w:r>
              <w:rPr>
                <w:rFonts w:ascii="Times New Roman" w:hAnsi="Times New Roman"/>
                <w:iCs/>
                <w:sz w:val="24"/>
                <w:szCs w:val="24"/>
              </w:rPr>
              <w:t>С</w:t>
            </w:r>
            <w:r w:rsidR="00EC13FE" w:rsidRPr="004622DD">
              <w:rPr>
                <w:rFonts w:ascii="Times New Roman" w:hAnsi="Times New Roman"/>
                <w:iCs/>
                <w:sz w:val="24"/>
                <w:szCs w:val="24"/>
              </w:rPr>
              <w:t>ведения о месте приема агентом заявок на приобретение, погашение и обмен инвестиционных паев с указанием адреса агента и (или) официального сайта агента в</w:t>
            </w:r>
            <w:r>
              <w:rPr>
                <w:rFonts w:ascii="Times New Roman" w:hAnsi="Times New Roman"/>
                <w:iCs/>
                <w:sz w:val="24"/>
                <w:szCs w:val="24"/>
              </w:rPr>
              <w:t xml:space="preserve"> информационно-коммуникационной сети «</w:t>
            </w:r>
            <w:r w:rsidR="00EC13FE" w:rsidRPr="004622DD">
              <w:rPr>
                <w:rFonts w:ascii="Times New Roman" w:hAnsi="Times New Roman"/>
                <w:iCs/>
                <w:sz w:val="24"/>
                <w:szCs w:val="24"/>
              </w:rPr>
              <w:t>Интернет</w:t>
            </w:r>
            <w:r>
              <w:rPr>
                <w:rFonts w:ascii="Times New Roman" w:hAnsi="Times New Roman"/>
                <w:iCs/>
                <w:sz w:val="24"/>
                <w:szCs w:val="24"/>
              </w:rPr>
              <w:t>»</w:t>
            </w:r>
            <w:r w:rsidR="00EC13FE" w:rsidRPr="004622DD">
              <w:rPr>
                <w:rFonts w:ascii="Times New Roman" w:hAnsi="Times New Roman"/>
                <w:iCs/>
                <w:sz w:val="24"/>
                <w:szCs w:val="24"/>
              </w:rPr>
              <w:t xml:space="preserve"> и (или) мобильного приложения агента в качестве места приема агентом заявок, номера т</w:t>
            </w:r>
            <w:r>
              <w:rPr>
                <w:rFonts w:ascii="Times New Roman" w:hAnsi="Times New Roman"/>
                <w:iCs/>
                <w:sz w:val="24"/>
                <w:szCs w:val="24"/>
              </w:rPr>
              <w:t>елефона и времени приема заявок</w:t>
            </w:r>
          </w:p>
        </w:tc>
        <w:tc>
          <w:tcPr>
            <w:tcW w:w="3685" w:type="dxa"/>
            <w:vAlign w:val="center"/>
          </w:tcPr>
          <w:p w14:paraId="5AC1040C"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3E09FED3" w14:textId="77777777" w:rsidTr="004622DD">
        <w:tc>
          <w:tcPr>
            <w:tcW w:w="608" w:type="dxa"/>
            <w:vAlign w:val="center"/>
          </w:tcPr>
          <w:p w14:paraId="5A683E3D"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7</w:t>
            </w:r>
          </w:p>
        </w:tc>
        <w:tc>
          <w:tcPr>
            <w:tcW w:w="5766" w:type="dxa"/>
          </w:tcPr>
          <w:p w14:paraId="6C289F7F" w14:textId="162BD12F" w:rsidR="00EC13FE" w:rsidRPr="004622DD" w:rsidRDefault="00494F62" w:rsidP="00494F62">
            <w:pPr>
              <w:spacing w:after="200" w:line="276" w:lineRule="auto"/>
              <w:rPr>
                <w:rFonts w:ascii="Times New Roman" w:hAnsi="Times New Roman"/>
                <w:iCs/>
                <w:sz w:val="24"/>
                <w:szCs w:val="24"/>
              </w:rPr>
            </w:pPr>
            <w:r>
              <w:rPr>
                <w:rFonts w:ascii="Times New Roman" w:hAnsi="Times New Roman"/>
                <w:iCs/>
                <w:sz w:val="24"/>
                <w:szCs w:val="24"/>
              </w:rPr>
              <w:t>П</w:t>
            </w:r>
            <w:r w:rsidR="00EC13FE" w:rsidRPr="004622DD">
              <w:rPr>
                <w:rFonts w:ascii="Times New Roman" w:hAnsi="Times New Roman"/>
                <w:iCs/>
                <w:sz w:val="24"/>
                <w:szCs w:val="24"/>
              </w:rPr>
              <w:t>орядок и иные условия приема агентом заявок на приобретение, погашение и обмен инвестиционных паев, указанные в правилах доверительного управления паевым инвестиционным фондом</w:t>
            </w:r>
          </w:p>
        </w:tc>
        <w:tc>
          <w:tcPr>
            <w:tcW w:w="3685" w:type="dxa"/>
            <w:vAlign w:val="center"/>
          </w:tcPr>
          <w:p w14:paraId="6D7BB635" w14:textId="77777777" w:rsidR="00EC13FE" w:rsidRPr="004622DD" w:rsidRDefault="00EC13FE" w:rsidP="00997947">
            <w:pPr>
              <w:spacing w:after="200" w:line="276" w:lineRule="auto"/>
              <w:rPr>
                <w:rFonts w:ascii="Times New Roman" w:hAnsi="Times New Roman"/>
                <w:iCs/>
                <w:sz w:val="24"/>
                <w:szCs w:val="24"/>
              </w:rPr>
            </w:pPr>
          </w:p>
        </w:tc>
      </w:tr>
    </w:tbl>
    <w:p w14:paraId="2081A9F7" w14:textId="77777777" w:rsidR="00EC13FE" w:rsidRPr="004622DD" w:rsidRDefault="00EC13FE" w:rsidP="00EC13FE">
      <w:pPr>
        <w:rPr>
          <w:rFonts w:ascii="Times New Roman" w:hAnsi="Times New Roman"/>
          <w:b/>
          <w:iCs/>
          <w:sz w:val="24"/>
          <w:szCs w:val="24"/>
        </w:rPr>
      </w:pPr>
    </w:p>
    <w:p w14:paraId="29621CE2" w14:textId="6A0830F3" w:rsidR="00EC13FE" w:rsidRPr="004622DD" w:rsidRDefault="00EC13FE" w:rsidP="00EC13FE">
      <w:pPr>
        <w:rPr>
          <w:rFonts w:ascii="Times New Roman" w:hAnsi="Times New Roman"/>
          <w:b/>
          <w:iCs/>
          <w:sz w:val="24"/>
          <w:szCs w:val="24"/>
        </w:rPr>
      </w:pPr>
      <w:r w:rsidRPr="004622DD">
        <w:rPr>
          <w:rFonts w:ascii="Times New Roman" w:hAnsi="Times New Roman"/>
          <w:sz w:val="24"/>
          <w:szCs w:val="24"/>
        </w:rPr>
        <w:br w:type="page"/>
      </w: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16.5</w:t>
      </w:r>
      <w:r w:rsidRPr="004622DD">
        <w:rPr>
          <w:rFonts w:ascii="Times New Roman" w:hAnsi="Times New Roman"/>
          <w:sz w:val="24"/>
          <w:szCs w:val="24"/>
        </w:rPr>
        <w:t xml:space="preserve"> п. 3.1. Приложения 1 к Указанию № 5609-У</w:t>
      </w:r>
    </w:p>
    <w:p w14:paraId="33FACDC3"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t>Сообщение о формировании паевого инвестиционного фонда:</w:t>
      </w:r>
    </w:p>
    <w:tbl>
      <w:tblPr>
        <w:tblStyle w:val="af0"/>
        <w:tblW w:w="10201" w:type="dxa"/>
        <w:tblLook w:val="04A0" w:firstRow="1" w:lastRow="0" w:firstColumn="1" w:lastColumn="0" w:noHBand="0" w:noVBand="1"/>
      </w:tblPr>
      <w:tblGrid>
        <w:gridCol w:w="610"/>
        <w:gridCol w:w="5764"/>
        <w:gridCol w:w="3827"/>
      </w:tblGrid>
      <w:tr w:rsidR="004622DD" w:rsidRPr="004622DD" w14:paraId="6685583A" w14:textId="77777777" w:rsidTr="004622DD">
        <w:tc>
          <w:tcPr>
            <w:tcW w:w="610" w:type="dxa"/>
            <w:vAlign w:val="center"/>
          </w:tcPr>
          <w:p w14:paraId="37B48C81"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 </w:t>
            </w:r>
          </w:p>
        </w:tc>
        <w:tc>
          <w:tcPr>
            <w:tcW w:w="5764" w:type="dxa"/>
            <w:vAlign w:val="center"/>
          </w:tcPr>
          <w:p w14:paraId="247F0276"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Наименование показателя</w:t>
            </w:r>
          </w:p>
        </w:tc>
        <w:tc>
          <w:tcPr>
            <w:tcW w:w="3827" w:type="dxa"/>
            <w:vAlign w:val="center"/>
          </w:tcPr>
          <w:p w14:paraId="378E3B4A" w14:textId="77777777" w:rsidR="00EC13FE" w:rsidRPr="004622DD" w:rsidRDefault="00EC13FE" w:rsidP="00997947">
            <w:pPr>
              <w:spacing w:after="200" w:line="276" w:lineRule="auto"/>
              <w:rPr>
                <w:rFonts w:ascii="Times New Roman" w:hAnsi="Times New Roman"/>
                <w:b/>
                <w:iCs/>
                <w:sz w:val="24"/>
                <w:szCs w:val="24"/>
              </w:rPr>
            </w:pPr>
            <w:r w:rsidRPr="004622DD">
              <w:rPr>
                <w:rFonts w:ascii="Times New Roman" w:hAnsi="Times New Roman"/>
                <w:b/>
                <w:bCs/>
                <w:iCs/>
                <w:sz w:val="24"/>
                <w:szCs w:val="24"/>
              </w:rPr>
              <w:t>Информация, подлежащая раскрытию</w:t>
            </w:r>
          </w:p>
        </w:tc>
      </w:tr>
      <w:tr w:rsidR="004622DD" w:rsidRPr="004622DD" w14:paraId="1186C2D6" w14:textId="77777777" w:rsidTr="004622DD">
        <w:tc>
          <w:tcPr>
            <w:tcW w:w="610" w:type="dxa"/>
            <w:vAlign w:val="center"/>
          </w:tcPr>
          <w:p w14:paraId="24969AD0"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1</w:t>
            </w:r>
          </w:p>
        </w:tc>
        <w:tc>
          <w:tcPr>
            <w:tcW w:w="5764" w:type="dxa"/>
          </w:tcPr>
          <w:p w14:paraId="40BDED10" w14:textId="03731077" w:rsidR="00EC13FE" w:rsidRPr="004622DD" w:rsidRDefault="00494F62" w:rsidP="00494F62">
            <w:pPr>
              <w:spacing w:after="200" w:line="276" w:lineRule="auto"/>
              <w:rPr>
                <w:rFonts w:ascii="Times New Roman" w:hAnsi="Times New Roman"/>
                <w:iCs/>
                <w:sz w:val="24"/>
                <w:szCs w:val="24"/>
              </w:rPr>
            </w:pPr>
            <w:r>
              <w:rPr>
                <w:rFonts w:ascii="Times New Roman" w:hAnsi="Times New Roman"/>
                <w:iCs/>
                <w:sz w:val="24"/>
                <w:szCs w:val="24"/>
              </w:rPr>
              <w:t>Н</w:t>
            </w:r>
            <w:r w:rsidR="00EC13FE" w:rsidRPr="004622DD">
              <w:rPr>
                <w:rFonts w:ascii="Times New Roman" w:hAnsi="Times New Roman"/>
                <w:iCs/>
                <w:sz w:val="24"/>
                <w:szCs w:val="24"/>
              </w:rPr>
              <w:t>омер и дата регистрации правил доверительного управлен</w:t>
            </w:r>
            <w:r>
              <w:rPr>
                <w:rFonts w:ascii="Times New Roman" w:hAnsi="Times New Roman"/>
                <w:iCs/>
                <w:sz w:val="24"/>
                <w:szCs w:val="24"/>
              </w:rPr>
              <w:t>ия паевым инвестиционным фондом</w:t>
            </w:r>
          </w:p>
        </w:tc>
        <w:tc>
          <w:tcPr>
            <w:tcW w:w="3827" w:type="dxa"/>
            <w:vAlign w:val="center"/>
          </w:tcPr>
          <w:p w14:paraId="513C4DF0"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1ABA2BDD" w14:textId="77777777" w:rsidTr="004622DD">
        <w:tc>
          <w:tcPr>
            <w:tcW w:w="610" w:type="dxa"/>
            <w:vAlign w:val="center"/>
          </w:tcPr>
          <w:p w14:paraId="79ED4CA0"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2</w:t>
            </w:r>
          </w:p>
        </w:tc>
        <w:tc>
          <w:tcPr>
            <w:tcW w:w="5764" w:type="dxa"/>
          </w:tcPr>
          <w:p w14:paraId="1FA1A1DE" w14:textId="4120D313"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С</w:t>
            </w:r>
            <w:r w:rsidR="00EC13FE" w:rsidRPr="004622DD">
              <w:rPr>
                <w:rFonts w:ascii="Times New Roman" w:hAnsi="Times New Roman"/>
                <w:iCs/>
                <w:sz w:val="24"/>
                <w:szCs w:val="24"/>
              </w:rPr>
              <w:t>сылка на страницу сайта, на которой размещены правила доверительного управлен</w:t>
            </w:r>
            <w:r>
              <w:rPr>
                <w:rFonts w:ascii="Times New Roman" w:hAnsi="Times New Roman"/>
                <w:iCs/>
                <w:sz w:val="24"/>
                <w:szCs w:val="24"/>
              </w:rPr>
              <w:t>ия паевым инвестиционным фондом</w:t>
            </w:r>
          </w:p>
        </w:tc>
        <w:tc>
          <w:tcPr>
            <w:tcW w:w="3827" w:type="dxa"/>
            <w:vAlign w:val="center"/>
          </w:tcPr>
          <w:p w14:paraId="16CB9259"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694A90E1" w14:textId="77777777" w:rsidTr="004622DD">
        <w:tc>
          <w:tcPr>
            <w:tcW w:w="610" w:type="dxa"/>
            <w:vAlign w:val="center"/>
          </w:tcPr>
          <w:p w14:paraId="7331745B"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3</w:t>
            </w:r>
          </w:p>
        </w:tc>
        <w:tc>
          <w:tcPr>
            <w:tcW w:w="5764" w:type="dxa"/>
          </w:tcPr>
          <w:p w14:paraId="4B49B44E" w14:textId="3C625784" w:rsidR="00EC13FE" w:rsidRPr="004622DD" w:rsidRDefault="00494F62" w:rsidP="00494F62">
            <w:pPr>
              <w:spacing w:after="200" w:line="276" w:lineRule="auto"/>
              <w:rPr>
                <w:rFonts w:ascii="Times New Roman" w:hAnsi="Times New Roman"/>
                <w:iCs/>
                <w:sz w:val="24"/>
                <w:szCs w:val="24"/>
              </w:rPr>
            </w:pPr>
            <w:r>
              <w:rPr>
                <w:rFonts w:ascii="Times New Roman" w:hAnsi="Times New Roman"/>
                <w:iCs/>
                <w:sz w:val="24"/>
                <w:szCs w:val="24"/>
              </w:rPr>
              <w:t>Д</w:t>
            </w:r>
            <w:r w:rsidR="00EC13FE" w:rsidRPr="004622DD">
              <w:rPr>
                <w:rFonts w:ascii="Times New Roman" w:hAnsi="Times New Roman"/>
                <w:iCs/>
                <w:sz w:val="24"/>
                <w:szCs w:val="24"/>
              </w:rPr>
              <w:t>ата начала срока приема заявок на приобретение инвестиционных паев при формировани</w:t>
            </w:r>
            <w:r>
              <w:rPr>
                <w:rFonts w:ascii="Times New Roman" w:hAnsi="Times New Roman"/>
                <w:iCs/>
                <w:sz w:val="24"/>
                <w:szCs w:val="24"/>
              </w:rPr>
              <w:t>и паевого инвестиционного фонда</w:t>
            </w:r>
          </w:p>
        </w:tc>
        <w:tc>
          <w:tcPr>
            <w:tcW w:w="3827" w:type="dxa"/>
            <w:vAlign w:val="center"/>
          </w:tcPr>
          <w:p w14:paraId="6596E7E1"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4F078C86" w14:textId="77777777" w:rsidTr="004622DD">
        <w:tc>
          <w:tcPr>
            <w:tcW w:w="610" w:type="dxa"/>
            <w:vAlign w:val="center"/>
          </w:tcPr>
          <w:p w14:paraId="6CA50863"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4</w:t>
            </w:r>
          </w:p>
        </w:tc>
        <w:tc>
          <w:tcPr>
            <w:tcW w:w="5764" w:type="dxa"/>
          </w:tcPr>
          <w:p w14:paraId="123FB973" w14:textId="6648C0C8"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Д</w:t>
            </w:r>
            <w:r w:rsidR="00EC13FE" w:rsidRPr="004622DD">
              <w:rPr>
                <w:rFonts w:ascii="Times New Roman" w:hAnsi="Times New Roman"/>
                <w:iCs/>
                <w:sz w:val="24"/>
                <w:szCs w:val="24"/>
              </w:rPr>
              <w:t>ата завершения (окончания) срока формирования паевого инвестиционного фонда;</w:t>
            </w:r>
          </w:p>
        </w:tc>
        <w:tc>
          <w:tcPr>
            <w:tcW w:w="3827" w:type="dxa"/>
            <w:vAlign w:val="center"/>
          </w:tcPr>
          <w:p w14:paraId="31BA3171"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04CB40CB" w14:textId="77777777" w:rsidTr="004622DD">
        <w:tc>
          <w:tcPr>
            <w:tcW w:w="610" w:type="dxa"/>
            <w:vAlign w:val="center"/>
          </w:tcPr>
          <w:p w14:paraId="6FA6CDAA"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5</w:t>
            </w:r>
          </w:p>
        </w:tc>
        <w:tc>
          <w:tcPr>
            <w:tcW w:w="5764" w:type="dxa"/>
          </w:tcPr>
          <w:p w14:paraId="6D2CDC8E" w14:textId="5CCD040A"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П</w:t>
            </w:r>
            <w:r w:rsidR="00EC13FE" w:rsidRPr="004622DD">
              <w:rPr>
                <w:rFonts w:ascii="Times New Roman" w:hAnsi="Times New Roman"/>
                <w:iCs/>
                <w:sz w:val="24"/>
                <w:szCs w:val="24"/>
              </w:rPr>
              <w:t>орядок подачи заявок на приобретение инвестиционных паев при формировани</w:t>
            </w:r>
            <w:r>
              <w:rPr>
                <w:rFonts w:ascii="Times New Roman" w:hAnsi="Times New Roman"/>
                <w:iCs/>
                <w:sz w:val="24"/>
                <w:szCs w:val="24"/>
              </w:rPr>
              <w:t>и паевого инвестиционного фонда</w:t>
            </w:r>
          </w:p>
        </w:tc>
        <w:tc>
          <w:tcPr>
            <w:tcW w:w="3827" w:type="dxa"/>
            <w:vAlign w:val="center"/>
          </w:tcPr>
          <w:p w14:paraId="6D161FB4"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651D5BBB" w14:textId="77777777" w:rsidTr="004622DD">
        <w:tc>
          <w:tcPr>
            <w:tcW w:w="610" w:type="dxa"/>
            <w:vAlign w:val="center"/>
          </w:tcPr>
          <w:p w14:paraId="04815DBA"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6</w:t>
            </w:r>
          </w:p>
        </w:tc>
        <w:tc>
          <w:tcPr>
            <w:tcW w:w="5764" w:type="dxa"/>
          </w:tcPr>
          <w:p w14:paraId="71F561F6" w14:textId="2B8E5D79"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П</w:t>
            </w:r>
            <w:r w:rsidR="00EC13FE" w:rsidRPr="004622DD">
              <w:rPr>
                <w:rFonts w:ascii="Times New Roman" w:hAnsi="Times New Roman"/>
                <w:iCs/>
                <w:sz w:val="24"/>
                <w:szCs w:val="24"/>
              </w:rPr>
              <w:t>еречень имущества, которое может быть переда</w:t>
            </w:r>
            <w:r>
              <w:rPr>
                <w:rFonts w:ascii="Times New Roman" w:hAnsi="Times New Roman"/>
                <w:iCs/>
                <w:sz w:val="24"/>
                <w:szCs w:val="24"/>
              </w:rPr>
              <w:t>но в оплату инвестиционных паев</w:t>
            </w:r>
          </w:p>
        </w:tc>
        <w:tc>
          <w:tcPr>
            <w:tcW w:w="3827" w:type="dxa"/>
            <w:vAlign w:val="center"/>
          </w:tcPr>
          <w:p w14:paraId="6DBC1FD0"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0F233932" w14:textId="77777777" w:rsidTr="004622DD">
        <w:tc>
          <w:tcPr>
            <w:tcW w:w="610" w:type="dxa"/>
            <w:vAlign w:val="center"/>
          </w:tcPr>
          <w:p w14:paraId="325507CD"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7</w:t>
            </w:r>
          </w:p>
        </w:tc>
        <w:tc>
          <w:tcPr>
            <w:tcW w:w="5764" w:type="dxa"/>
          </w:tcPr>
          <w:p w14:paraId="03190869" w14:textId="00CC3223"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П</w:t>
            </w:r>
            <w:r w:rsidR="00EC13FE" w:rsidRPr="004622DD">
              <w:rPr>
                <w:rFonts w:ascii="Times New Roman" w:hAnsi="Times New Roman"/>
                <w:iCs/>
                <w:sz w:val="24"/>
                <w:szCs w:val="24"/>
              </w:rPr>
              <w:t>орядок передачи имущест</w:t>
            </w:r>
            <w:r>
              <w:rPr>
                <w:rFonts w:ascii="Times New Roman" w:hAnsi="Times New Roman"/>
                <w:iCs/>
                <w:sz w:val="24"/>
                <w:szCs w:val="24"/>
              </w:rPr>
              <w:t>ва в оплату инвестиционных паев</w:t>
            </w:r>
          </w:p>
        </w:tc>
        <w:tc>
          <w:tcPr>
            <w:tcW w:w="3827" w:type="dxa"/>
            <w:vAlign w:val="center"/>
          </w:tcPr>
          <w:p w14:paraId="72645BD0"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2FDAF86B" w14:textId="77777777" w:rsidTr="004622DD">
        <w:tc>
          <w:tcPr>
            <w:tcW w:w="610" w:type="dxa"/>
            <w:vAlign w:val="center"/>
          </w:tcPr>
          <w:p w14:paraId="5555FCAB"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8</w:t>
            </w:r>
          </w:p>
        </w:tc>
        <w:tc>
          <w:tcPr>
            <w:tcW w:w="5764" w:type="dxa"/>
          </w:tcPr>
          <w:p w14:paraId="5ECB0D3A" w14:textId="0A5BA60C"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М</w:t>
            </w:r>
            <w:r w:rsidR="00EC13FE" w:rsidRPr="004622DD">
              <w:rPr>
                <w:rFonts w:ascii="Times New Roman" w:hAnsi="Times New Roman"/>
                <w:iCs/>
                <w:sz w:val="24"/>
                <w:szCs w:val="24"/>
              </w:rPr>
              <w:t>инимальная сумма денежных средств (стоимость имущества), передачей в оплату инвестиционных паев которой (которого) обуслов</w:t>
            </w:r>
            <w:r>
              <w:rPr>
                <w:rFonts w:ascii="Times New Roman" w:hAnsi="Times New Roman"/>
                <w:iCs/>
                <w:sz w:val="24"/>
                <w:szCs w:val="24"/>
              </w:rPr>
              <w:t>лена выдача инвестиционных паев</w:t>
            </w:r>
          </w:p>
        </w:tc>
        <w:tc>
          <w:tcPr>
            <w:tcW w:w="3827" w:type="dxa"/>
            <w:vAlign w:val="center"/>
          </w:tcPr>
          <w:p w14:paraId="2EC7537F" w14:textId="77777777" w:rsidR="00EC13FE" w:rsidRPr="004622DD" w:rsidRDefault="00EC13FE" w:rsidP="00997947">
            <w:pPr>
              <w:spacing w:after="200" w:line="276" w:lineRule="auto"/>
              <w:rPr>
                <w:rFonts w:ascii="Times New Roman" w:hAnsi="Times New Roman"/>
                <w:iCs/>
                <w:sz w:val="24"/>
                <w:szCs w:val="24"/>
              </w:rPr>
            </w:pPr>
          </w:p>
        </w:tc>
      </w:tr>
      <w:tr w:rsidR="004622DD" w:rsidRPr="004622DD" w14:paraId="26294C41" w14:textId="77777777" w:rsidTr="004622DD">
        <w:tc>
          <w:tcPr>
            <w:tcW w:w="610" w:type="dxa"/>
            <w:vAlign w:val="center"/>
          </w:tcPr>
          <w:p w14:paraId="7E78ED12" w14:textId="77777777" w:rsidR="00EC13FE" w:rsidRPr="004622DD" w:rsidRDefault="00EC13FE" w:rsidP="00997947">
            <w:pPr>
              <w:spacing w:after="200" w:line="276" w:lineRule="auto"/>
              <w:rPr>
                <w:rFonts w:ascii="Times New Roman" w:hAnsi="Times New Roman"/>
                <w:iCs/>
                <w:sz w:val="24"/>
                <w:szCs w:val="24"/>
              </w:rPr>
            </w:pPr>
            <w:r w:rsidRPr="004622DD">
              <w:rPr>
                <w:rFonts w:ascii="Times New Roman" w:hAnsi="Times New Roman"/>
                <w:iCs/>
                <w:sz w:val="24"/>
                <w:szCs w:val="24"/>
              </w:rPr>
              <w:t>9</w:t>
            </w:r>
          </w:p>
        </w:tc>
        <w:tc>
          <w:tcPr>
            <w:tcW w:w="5764" w:type="dxa"/>
          </w:tcPr>
          <w:p w14:paraId="002BC155" w14:textId="60B3B282" w:rsidR="00EC13FE" w:rsidRPr="004622DD" w:rsidRDefault="00494F62" w:rsidP="00997947">
            <w:pPr>
              <w:spacing w:after="200" w:line="276" w:lineRule="auto"/>
              <w:rPr>
                <w:rFonts w:ascii="Times New Roman" w:hAnsi="Times New Roman"/>
                <w:iCs/>
                <w:sz w:val="24"/>
                <w:szCs w:val="24"/>
              </w:rPr>
            </w:pPr>
            <w:r>
              <w:rPr>
                <w:rFonts w:ascii="Times New Roman" w:hAnsi="Times New Roman"/>
                <w:iCs/>
                <w:sz w:val="24"/>
                <w:szCs w:val="24"/>
              </w:rPr>
              <w:t>Р</w:t>
            </w:r>
            <w:r w:rsidR="00EC13FE" w:rsidRPr="004622DD">
              <w:rPr>
                <w:rFonts w:ascii="Times New Roman" w:hAnsi="Times New Roman"/>
                <w:iCs/>
                <w:sz w:val="24"/>
                <w:szCs w:val="24"/>
              </w:rPr>
              <w:t>еквизиты транзитного счета (транзитного счета депо), открытого для перечисления на него денежных средств (ценных бумаг), передаваемых в оплату инвестиционных паев</w:t>
            </w:r>
          </w:p>
        </w:tc>
        <w:tc>
          <w:tcPr>
            <w:tcW w:w="3827" w:type="dxa"/>
            <w:vAlign w:val="center"/>
          </w:tcPr>
          <w:p w14:paraId="29A47BAC" w14:textId="77777777" w:rsidR="00EC13FE" w:rsidRPr="004622DD" w:rsidRDefault="00EC13FE" w:rsidP="00997947">
            <w:pPr>
              <w:spacing w:after="200" w:line="276" w:lineRule="auto"/>
              <w:rPr>
                <w:rFonts w:ascii="Times New Roman" w:hAnsi="Times New Roman"/>
                <w:iCs/>
                <w:sz w:val="24"/>
                <w:szCs w:val="24"/>
              </w:rPr>
            </w:pPr>
          </w:p>
        </w:tc>
      </w:tr>
    </w:tbl>
    <w:p w14:paraId="195F2884" w14:textId="77777777" w:rsidR="00EC13FE" w:rsidRPr="004622DD" w:rsidRDefault="00EC13FE" w:rsidP="00EC13FE">
      <w:pPr>
        <w:rPr>
          <w:rFonts w:ascii="Times New Roman" w:hAnsi="Times New Roman"/>
          <w:b/>
          <w:iCs/>
          <w:sz w:val="24"/>
          <w:szCs w:val="24"/>
        </w:rPr>
      </w:pPr>
    </w:p>
    <w:p w14:paraId="6F5256D7" w14:textId="554C0F87" w:rsidR="00A5669B" w:rsidRPr="004622DD" w:rsidRDefault="00EC13FE" w:rsidP="00A5669B">
      <w:pPr>
        <w:rPr>
          <w:rFonts w:ascii="Times New Roman" w:hAnsi="Times New Roman"/>
          <w:sz w:val="24"/>
          <w:szCs w:val="24"/>
        </w:rPr>
      </w:pPr>
      <w:r w:rsidRPr="004622DD">
        <w:rPr>
          <w:rFonts w:ascii="Times New Roman" w:hAnsi="Times New Roman"/>
          <w:b/>
          <w:iCs/>
          <w:sz w:val="24"/>
          <w:szCs w:val="24"/>
        </w:rPr>
        <w:br w:type="page"/>
      </w:r>
      <w:r w:rsidR="00A5669B" w:rsidRPr="004622DD">
        <w:rPr>
          <w:rFonts w:ascii="Times New Roman" w:hAnsi="Times New Roman"/>
          <w:b/>
          <w:iCs/>
          <w:sz w:val="24"/>
          <w:szCs w:val="24"/>
        </w:rPr>
        <w:lastRenderedPageBreak/>
        <w:t>Форма 16.6</w:t>
      </w:r>
      <w:r w:rsidR="00A5669B" w:rsidRPr="004622DD">
        <w:rPr>
          <w:rFonts w:ascii="Times New Roman" w:hAnsi="Times New Roman"/>
          <w:sz w:val="24"/>
          <w:szCs w:val="24"/>
        </w:rPr>
        <w:t xml:space="preserve"> п. 3.2. Приложения 1 к Указанию № 5609-У</w:t>
      </w:r>
    </w:p>
    <w:p w14:paraId="44DA5FFB" w14:textId="77777777" w:rsidR="00A5669B" w:rsidRPr="004622DD" w:rsidRDefault="00A5669B" w:rsidP="00A5669B">
      <w:pPr>
        <w:rPr>
          <w:rFonts w:ascii="Times New Roman" w:hAnsi="Times New Roman"/>
          <w:b/>
          <w:iCs/>
          <w:sz w:val="24"/>
          <w:szCs w:val="24"/>
        </w:rPr>
      </w:pPr>
    </w:p>
    <w:p w14:paraId="08A0ECFD" w14:textId="77777777" w:rsidR="00A5669B" w:rsidRPr="004622DD" w:rsidRDefault="00A5669B" w:rsidP="00A5669B">
      <w:pPr>
        <w:rPr>
          <w:rFonts w:ascii="Times New Roman" w:hAnsi="Times New Roman"/>
          <w:b/>
          <w:iCs/>
          <w:sz w:val="24"/>
          <w:szCs w:val="24"/>
        </w:rPr>
      </w:pPr>
      <w:r w:rsidRPr="004622DD">
        <w:rPr>
          <w:rFonts w:ascii="Times New Roman" w:hAnsi="Times New Roman"/>
          <w:b/>
          <w:iCs/>
          <w:sz w:val="24"/>
          <w:szCs w:val="24"/>
        </w:rPr>
        <w:t>Сообщение о регистрации Банком России изменений и дополнений, вносимых в правила доверительного управления паевым инвестиционным фондом:</w:t>
      </w:r>
    </w:p>
    <w:tbl>
      <w:tblPr>
        <w:tblStyle w:val="af0"/>
        <w:tblW w:w="9776" w:type="dxa"/>
        <w:tblLook w:val="04A0" w:firstRow="1" w:lastRow="0" w:firstColumn="1" w:lastColumn="0" w:noHBand="0" w:noVBand="1"/>
      </w:tblPr>
      <w:tblGrid>
        <w:gridCol w:w="608"/>
        <w:gridCol w:w="5483"/>
        <w:gridCol w:w="3685"/>
      </w:tblGrid>
      <w:tr w:rsidR="004622DD" w:rsidRPr="004622DD" w14:paraId="42C67564" w14:textId="77777777" w:rsidTr="00A5669B">
        <w:tc>
          <w:tcPr>
            <w:tcW w:w="608" w:type="dxa"/>
            <w:vAlign w:val="center"/>
          </w:tcPr>
          <w:p w14:paraId="20B0605B" w14:textId="77777777" w:rsidR="00A5669B" w:rsidRPr="004622DD" w:rsidRDefault="00A5669B" w:rsidP="00A5669B">
            <w:pPr>
              <w:spacing w:after="200" w:line="276" w:lineRule="auto"/>
              <w:rPr>
                <w:rFonts w:ascii="Times New Roman" w:hAnsi="Times New Roman"/>
                <w:b/>
                <w:iCs/>
                <w:sz w:val="24"/>
                <w:szCs w:val="24"/>
              </w:rPr>
            </w:pPr>
            <w:r w:rsidRPr="004622DD">
              <w:rPr>
                <w:rFonts w:ascii="Times New Roman" w:hAnsi="Times New Roman"/>
                <w:b/>
                <w:bCs/>
                <w:iCs/>
                <w:sz w:val="24"/>
                <w:szCs w:val="24"/>
              </w:rPr>
              <w:t>№ </w:t>
            </w:r>
          </w:p>
        </w:tc>
        <w:tc>
          <w:tcPr>
            <w:tcW w:w="5483" w:type="dxa"/>
            <w:vAlign w:val="center"/>
          </w:tcPr>
          <w:p w14:paraId="296D509C" w14:textId="77777777" w:rsidR="00A5669B" w:rsidRPr="004622DD" w:rsidRDefault="00A5669B" w:rsidP="00A5669B">
            <w:pPr>
              <w:spacing w:after="200" w:line="276" w:lineRule="auto"/>
              <w:rPr>
                <w:rFonts w:ascii="Times New Roman" w:hAnsi="Times New Roman"/>
                <w:b/>
                <w:iCs/>
                <w:sz w:val="24"/>
                <w:szCs w:val="24"/>
              </w:rPr>
            </w:pPr>
            <w:r w:rsidRPr="004622DD">
              <w:rPr>
                <w:rFonts w:ascii="Times New Roman" w:hAnsi="Times New Roman"/>
                <w:b/>
                <w:bCs/>
                <w:iCs/>
                <w:sz w:val="24"/>
                <w:szCs w:val="24"/>
              </w:rPr>
              <w:t>Наименование показателя</w:t>
            </w:r>
          </w:p>
        </w:tc>
        <w:tc>
          <w:tcPr>
            <w:tcW w:w="3685" w:type="dxa"/>
            <w:vAlign w:val="center"/>
          </w:tcPr>
          <w:p w14:paraId="61BA4A6F" w14:textId="77777777" w:rsidR="00A5669B" w:rsidRPr="004622DD" w:rsidRDefault="00A5669B" w:rsidP="00A5669B">
            <w:pPr>
              <w:spacing w:after="200" w:line="276" w:lineRule="auto"/>
              <w:rPr>
                <w:rFonts w:ascii="Times New Roman" w:hAnsi="Times New Roman"/>
                <w:b/>
                <w:iCs/>
                <w:sz w:val="24"/>
                <w:szCs w:val="24"/>
              </w:rPr>
            </w:pPr>
            <w:r w:rsidRPr="004622DD">
              <w:rPr>
                <w:rFonts w:ascii="Times New Roman" w:hAnsi="Times New Roman"/>
                <w:b/>
                <w:bCs/>
                <w:iCs/>
                <w:sz w:val="24"/>
                <w:szCs w:val="24"/>
              </w:rPr>
              <w:t>Информация, подлежащая раскрытию</w:t>
            </w:r>
          </w:p>
        </w:tc>
      </w:tr>
      <w:tr w:rsidR="004622DD" w:rsidRPr="004622DD" w14:paraId="452EE160" w14:textId="77777777" w:rsidTr="00A5669B">
        <w:tc>
          <w:tcPr>
            <w:tcW w:w="608" w:type="dxa"/>
            <w:vAlign w:val="center"/>
          </w:tcPr>
          <w:p w14:paraId="52925AD6"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1</w:t>
            </w:r>
          </w:p>
        </w:tc>
        <w:tc>
          <w:tcPr>
            <w:tcW w:w="5483" w:type="dxa"/>
          </w:tcPr>
          <w:p w14:paraId="53B3B7F5" w14:textId="1BD12250" w:rsidR="00A5669B" w:rsidRPr="004622DD" w:rsidRDefault="00494F62" w:rsidP="00A5669B">
            <w:pPr>
              <w:spacing w:after="200" w:line="276" w:lineRule="auto"/>
              <w:rPr>
                <w:rFonts w:ascii="Times New Roman" w:hAnsi="Times New Roman"/>
                <w:iCs/>
                <w:sz w:val="24"/>
                <w:szCs w:val="24"/>
              </w:rPr>
            </w:pPr>
            <w:r>
              <w:rPr>
                <w:rFonts w:ascii="Times New Roman" w:hAnsi="Times New Roman"/>
                <w:iCs/>
                <w:sz w:val="24"/>
                <w:szCs w:val="24"/>
              </w:rPr>
              <w:t>Д</w:t>
            </w:r>
            <w:r w:rsidR="00A5669B" w:rsidRPr="004622DD">
              <w:rPr>
                <w:rFonts w:ascii="Times New Roman" w:hAnsi="Times New Roman"/>
                <w:iCs/>
                <w:sz w:val="24"/>
                <w:szCs w:val="24"/>
              </w:rPr>
              <w:t>ата регистрации изменений и дополнений, вносимых в правила доверительного управления паевым инвестицион</w:t>
            </w:r>
            <w:r>
              <w:rPr>
                <w:rFonts w:ascii="Times New Roman" w:hAnsi="Times New Roman"/>
                <w:iCs/>
                <w:sz w:val="24"/>
                <w:szCs w:val="24"/>
              </w:rPr>
              <w:t>ным фондом</w:t>
            </w:r>
          </w:p>
        </w:tc>
        <w:tc>
          <w:tcPr>
            <w:tcW w:w="3685" w:type="dxa"/>
            <w:vAlign w:val="center"/>
          </w:tcPr>
          <w:p w14:paraId="30A50148" w14:textId="77777777" w:rsidR="00A5669B" w:rsidRPr="004622DD" w:rsidRDefault="00A5669B" w:rsidP="00A5669B">
            <w:pPr>
              <w:spacing w:after="200" w:line="276" w:lineRule="auto"/>
              <w:rPr>
                <w:rFonts w:ascii="Times New Roman" w:hAnsi="Times New Roman"/>
                <w:iCs/>
                <w:sz w:val="24"/>
                <w:szCs w:val="24"/>
              </w:rPr>
            </w:pPr>
          </w:p>
        </w:tc>
      </w:tr>
      <w:tr w:rsidR="004622DD" w:rsidRPr="004622DD" w14:paraId="1F57B22B" w14:textId="77777777" w:rsidTr="00A5669B">
        <w:tc>
          <w:tcPr>
            <w:tcW w:w="608" w:type="dxa"/>
            <w:vAlign w:val="center"/>
          </w:tcPr>
          <w:p w14:paraId="3288FEE3"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2</w:t>
            </w:r>
          </w:p>
        </w:tc>
        <w:tc>
          <w:tcPr>
            <w:tcW w:w="5483" w:type="dxa"/>
          </w:tcPr>
          <w:p w14:paraId="4CA70A3A" w14:textId="014ADB59" w:rsidR="00A5669B" w:rsidRPr="004622DD" w:rsidRDefault="00494F62" w:rsidP="00A5669B">
            <w:pPr>
              <w:spacing w:after="200" w:line="276" w:lineRule="auto"/>
              <w:rPr>
                <w:rFonts w:ascii="Times New Roman" w:hAnsi="Times New Roman"/>
                <w:iCs/>
                <w:sz w:val="24"/>
                <w:szCs w:val="24"/>
              </w:rPr>
            </w:pPr>
            <w:r>
              <w:rPr>
                <w:rFonts w:ascii="Times New Roman" w:hAnsi="Times New Roman"/>
                <w:iCs/>
                <w:sz w:val="24"/>
                <w:szCs w:val="24"/>
              </w:rPr>
              <w:t>Д</w:t>
            </w:r>
            <w:r w:rsidR="00A5669B" w:rsidRPr="004622DD">
              <w:rPr>
                <w:rFonts w:ascii="Times New Roman" w:hAnsi="Times New Roman"/>
                <w:iCs/>
                <w:sz w:val="24"/>
                <w:szCs w:val="24"/>
              </w:rPr>
              <w:t>ата вступления в силу зарегистрированных Банком России изменений и дополнений, вносимых в правила доверительного управления паевым инвестиционным фон</w:t>
            </w:r>
            <w:r>
              <w:rPr>
                <w:rFonts w:ascii="Times New Roman" w:hAnsi="Times New Roman"/>
                <w:iCs/>
                <w:sz w:val="24"/>
                <w:szCs w:val="24"/>
              </w:rPr>
              <w:t>дом, или порядок ее определения</w:t>
            </w:r>
          </w:p>
        </w:tc>
        <w:tc>
          <w:tcPr>
            <w:tcW w:w="3685" w:type="dxa"/>
            <w:vAlign w:val="center"/>
          </w:tcPr>
          <w:p w14:paraId="3F404303" w14:textId="77777777" w:rsidR="00A5669B" w:rsidRPr="004622DD" w:rsidRDefault="00A5669B" w:rsidP="00A5669B">
            <w:pPr>
              <w:spacing w:after="200" w:line="276" w:lineRule="auto"/>
              <w:rPr>
                <w:rFonts w:ascii="Times New Roman" w:hAnsi="Times New Roman"/>
                <w:iCs/>
                <w:sz w:val="24"/>
                <w:szCs w:val="24"/>
              </w:rPr>
            </w:pPr>
          </w:p>
        </w:tc>
      </w:tr>
      <w:tr w:rsidR="004622DD" w:rsidRPr="004622DD" w14:paraId="29F5D531" w14:textId="77777777" w:rsidTr="00A5669B">
        <w:tc>
          <w:tcPr>
            <w:tcW w:w="608" w:type="dxa"/>
            <w:vAlign w:val="center"/>
          </w:tcPr>
          <w:p w14:paraId="025ADA91"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3</w:t>
            </w:r>
          </w:p>
        </w:tc>
        <w:tc>
          <w:tcPr>
            <w:tcW w:w="5483" w:type="dxa"/>
          </w:tcPr>
          <w:p w14:paraId="727F8FF7" w14:textId="2C92E679" w:rsidR="00A5669B" w:rsidRPr="004622DD" w:rsidRDefault="00494F62" w:rsidP="00A5669B">
            <w:pPr>
              <w:spacing w:after="200" w:line="276" w:lineRule="auto"/>
              <w:rPr>
                <w:rFonts w:ascii="Times New Roman" w:hAnsi="Times New Roman"/>
                <w:iCs/>
                <w:sz w:val="24"/>
                <w:szCs w:val="24"/>
              </w:rPr>
            </w:pPr>
            <w:r>
              <w:rPr>
                <w:rFonts w:ascii="Times New Roman" w:hAnsi="Times New Roman"/>
                <w:iCs/>
                <w:sz w:val="24"/>
                <w:szCs w:val="24"/>
              </w:rPr>
              <w:t>И</w:t>
            </w:r>
            <w:r w:rsidR="00A5669B" w:rsidRPr="004622DD">
              <w:rPr>
                <w:rFonts w:ascii="Times New Roman" w:hAnsi="Times New Roman"/>
                <w:iCs/>
                <w:sz w:val="24"/>
                <w:szCs w:val="24"/>
              </w:rPr>
              <w:t>нформация о приобретении владельцами инвестиционных паев закрытого паевого инвестиционного фонда права требовать погашения всех или части принадлежащих им инвестиционных паев (если владельцы инвестиционных паев закрытого паевого инвестиционного фонда голосовали против принятия решения об утверждении изменений и дополнений, вносимых в правила доверительного управления закрытым паевым инвестиционным фондом, или решения о передаче прав и обязанностей по договору доверительного управления закрытым паевым инвестиционным фондом другой управляющей компании, или решения о продлении срока действия договора доверительного управления закрыты</w:t>
            </w:r>
            <w:r>
              <w:rPr>
                <w:rFonts w:ascii="Times New Roman" w:hAnsi="Times New Roman"/>
                <w:iCs/>
                <w:sz w:val="24"/>
                <w:szCs w:val="24"/>
              </w:rPr>
              <w:t>м паевым инвестиционным фондом)</w:t>
            </w:r>
          </w:p>
        </w:tc>
        <w:tc>
          <w:tcPr>
            <w:tcW w:w="3685" w:type="dxa"/>
            <w:vAlign w:val="center"/>
          </w:tcPr>
          <w:p w14:paraId="22C2E5C7" w14:textId="77777777" w:rsidR="00A5669B" w:rsidRPr="004622DD" w:rsidRDefault="00A5669B" w:rsidP="00A5669B">
            <w:pPr>
              <w:spacing w:after="200" w:line="276" w:lineRule="auto"/>
              <w:rPr>
                <w:rFonts w:ascii="Times New Roman" w:hAnsi="Times New Roman"/>
                <w:iCs/>
                <w:sz w:val="24"/>
                <w:szCs w:val="24"/>
              </w:rPr>
            </w:pPr>
          </w:p>
        </w:tc>
      </w:tr>
      <w:tr w:rsidR="004622DD" w:rsidRPr="004622DD" w14:paraId="74AD5857" w14:textId="77777777" w:rsidTr="00A5669B">
        <w:tc>
          <w:tcPr>
            <w:tcW w:w="608" w:type="dxa"/>
            <w:vAlign w:val="center"/>
          </w:tcPr>
          <w:p w14:paraId="570080BB"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4</w:t>
            </w:r>
          </w:p>
        </w:tc>
        <w:tc>
          <w:tcPr>
            <w:tcW w:w="5483" w:type="dxa"/>
          </w:tcPr>
          <w:p w14:paraId="49576E29" w14:textId="3680A4E3" w:rsidR="00A5669B" w:rsidRPr="004622DD" w:rsidRDefault="00494F62" w:rsidP="00A5669B">
            <w:pPr>
              <w:spacing w:after="200" w:line="276" w:lineRule="auto"/>
              <w:rPr>
                <w:rFonts w:ascii="Times New Roman" w:hAnsi="Times New Roman"/>
                <w:iCs/>
                <w:sz w:val="24"/>
                <w:szCs w:val="24"/>
              </w:rPr>
            </w:pPr>
            <w:r>
              <w:rPr>
                <w:rFonts w:ascii="Times New Roman" w:hAnsi="Times New Roman"/>
                <w:iCs/>
                <w:sz w:val="24"/>
                <w:szCs w:val="24"/>
              </w:rPr>
              <w:t>Д</w:t>
            </w:r>
            <w:r w:rsidR="00A5669B" w:rsidRPr="004622DD">
              <w:rPr>
                <w:rFonts w:ascii="Times New Roman" w:hAnsi="Times New Roman"/>
                <w:iCs/>
                <w:sz w:val="24"/>
                <w:szCs w:val="24"/>
              </w:rPr>
              <w:t>ата начала и дата окончания срока приема заявок на погашение инвестиционных паев (если владельцы инвестиционных паев закрытого паевого инвестиционного фонда приобрели право требовать</w:t>
            </w:r>
            <w:r>
              <w:rPr>
                <w:rFonts w:ascii="Times New Roman" w:hAnsi="Times New Roman"/>
                <w:iCs/>
                <w:sz w:val="24"/>
                <w:szCs w:val="24"/>
              </w:rPr>
              <w:t xml:space="preserve"> погашения инвестиционных паев)</w:t>
            </w:r>
          </w:p>
        </w:tc>
        <w:tc>
          <w:tcPr>
            <w:tcW w:w="3685" w:type="dxa"/>
            <w:vAlign w:val="center"/>
          </w:tcPr>
          <w:p w14:paraId="3A29E7C6" w14:textId="77777777" w:rsidR="00A5669B" w:rsidRPr="004622DD" w:rsidRDefault="00A5669B" w:rsidP="00A5669B">
            <w:pPr>
              <w:spacing w:after="200" w:line="276" w:lineRule="auto"/>
              <w:rPr>
                <w:rFonts w:ascii="Times New Roman" w:hAnsi="Times New Roman"/>
                <w:iCs/>
                <w:sz w:val="24"/>
                <w:szCs w:val="24"/>
              </w:rPr>
            </w:pPr>
          </w:p>
        </w:tc>
      </w:tr>
      <w:tr w:rsidR="004622DD" w:rsidRPr="004622DD" w14:paraId="2C9A603D" w14:textId="77777777" w:rsidTr="00A5669B">
        <w:tc>
          <w:tcPr>
            <w:tcW w:w="608" w:type="dxa"/>
            <w:vAlign w:val="center"/>
          </w:tcPr>
          <w:p w14:paraId="3922F166"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lastRenderedPageBreak/>
              <w:t>5</w:t>
            </w:r>
          </w:p>
        </w:tc>
        <w:tc>
          <w:tcPr>
            <w:tcW w:w="5483" w:type="dxa"/>
          </w:tcPr>
          <w:p w14:paraId="0C93B032" w14:textId="79469786" w:rsidR="00A5669B" w:rsidRPr="004622DD" w:rsidRDefault="00494F62" w:rsidP="00A5669B">
            <w:pPr>
              <w:spacing w:after="200" w:line="276" w:lineRule="auto"/>
              <w:rPr>
                <w:rFonts w:ascii="Times New Roman" w:hAnsi="Times New Roman"/>
                <w:iCs/>
                <w:sz w:val="24"/>
                <w:szCs w:val="24"/>
              </w:rPr>
            </w:pPr>
            <w:r>
              <w:rPr>
                <w:rFonts w:ascii="Times New Roman" w:hAnsi="Times New Roman"/>
                <w:iCs/>
                <w:sz w:val="24"/>
                <w:szCs w:val="24"/>
              </w:rPr>
              <w:t>Д</w:t>
            </w:r>
            <w:r w:rsidR="00A5669B" w:rsidRPr="004622DD">
              <w:rPr>
                <w:rFonts w:ascii="Times New Roman" w:hAnsi="Times New Roman"/>
                <w:iCs/>
                <w:sz w:val="24"/>
                <w:szCs w:val="24"/>
              </w:rPr>
              <w:t>ата проведения в реестре владельцев инвестиционных паев операции дробления инвестиционных паев, коэффициент дробления, разъяснение последствий дробления инвестиционных паев для их владельцев (если изменения и дополнения, вносимые в правила доверительного управления закрытым паевым инвестиционным фондом, предусматривают увеличение количества выданных инвестиционных паев закрытого паевого инвестиционного фонда в результате их дроблени</w:t>
            </w:r>
            <w:r>
              <w:rPr>
                <w:rFonts w:ascii="Times New Roman" w:hAnsi="Times New Roman"/>
                <w:iCs/>
                <w:sz w:val="24"/>
                <w:szCs w:val="24"/>
              </w:rPr>
              <w:t>я)</w:t>
            </w:r>
          </w:p>
        </w:tc>
        <w:tc>
          <w:tcPr>
            <w:tcW w:w="3685" w:type="dxa"/>
            <w:vAlign w:val="center"/>
          </w:tcPr>
          <w:p w14:paraId="18DB3559" w14:textId="77777777" w:rsidR="00A5669B" w:rsidRPr="004622DD" w:rsidRDefault="00A5669B" w:rsidP="00A5669B">
            <w:pPr>
              <w:spacing w:after="200" w:line="276" w:lineRule="auto"/>
              <w:rPr>
                <w:rFonts w:ascii="Times New Roman" w:hAnsi="Times New Roman"/>
                <w:iCs/>
                <w:sz w:val="24"/>
                <w:szCs w:val="24"/>
              </w:rPr>
            </w:pPr>
          </w:p>
        </w:tc>
      </w:tr>
      <w:tr w:rsidR="004622DD" w:rsidRPr="004622DD" w14:paraId="2F75463A" w14:textId="77777777" w:rsidTr="00A5669B">
        <w:tc>
          <w:tcPr>
            <w:tcW w:w="608" w:type="dxa"/>
            <w:vAlign w:val="center"/>
          </w:tcPr>
          <w:p w14:paraId="396AD3E2"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6</w:t>
            </w:r>
          </w:p>
        </w:tc>
        <w:tc>
          <w:tcPr>
            <w:tcW w:w="5483" w:type="dxa"/>
          </w:tcPr>
          <w:p w14:paraId="524F6921" w14:textId="269DA43B" w:rsidR="00A5669B" w:rsidRPr="004622DD" w:rsidRDefault="00494F62" w:rsidP="00A5669B">
            <w:pPr>
              <w:spacing w:after="200" w:line="276" w:lineRule="auto"/>
              <w:rPr>
                <w:rFonts w:ascii="Times New Roman" w:hAnsi="Times New Roman"/>
                <w:iCs/>
                <w:sz w:val="24"/>
                <w:szCs w:val="24"/>
              </w:rPr>
            </w:pPr>
            <w:r>
              <w:rPr>
                <w:rFonts w:ascii="Times New Roman" w:hAnsi="Times New Roman"/>
                <w:iCs/>
                <w:sz w:val="24"/>
                <w:szCs w:val="24"/>
              </w:rPr>
              <w:t>С</w:t>
            </w:r>
            <w:r w:rsidR="00A5669B" w:rsidRPr="004622DD">
              <w:rPr>
                <w:rFonts w:ascii="Times New Roman" w:hAnsi="Times New Roman"/>
                <w:iCs/>
                <w:sz w:val="24"/>
                <w:szCs w:val="24"/>
              </w:rPr>
              <w:t>ведения о необходимости изменения данных анкеты зарегистрированного лица в реестре владельцев инвестиционных паев в части указания реквизитов банковского счета (счетов) зарегистрированного лица (если изменения и дополнения, вносимые в правила доверительного управления паевым инвестиционным фондом, предусматривают установление права владельцев инвестиционных паев на получение</w:t>
            </w:r>
            <w:r>
              <w:rPr>
                <w:rFonts w:ascii="Times New Roman" w:hAnsi="Times New Roman"/>
                <w:iCs/>
                <w:sz w:val="24"/>
                <w:szCs w:val="24"/>
              </w:rPr>
              <w:t xml:space="preserve"> дохода по инвестиционному паю)</w:t>
            </w:r>
          </w:p>
        </w:tc>
        <w:tc>
          <w:tcPr>
            <w:tcW w:w="3685" w:type="dxa"/>
            <w:vAlign w:val="center"/>
          </w:tcPr>
          <w:p w14:paraId="4B8103A2" w14:textId="77777777" w:rsidR="00A5669B" w:rsidRPr="004622DD" w:rsidRDefault="00A5669B" w:rsidP="00A5669B">
            <w:pPr>
              <w:spacing w:after="200" w:line="276" w:lineRule="auto"/>
              <w:rPr>
                <w:rFonts w:ascii="Times New Roman" w:hAnsi="Times New Roman"/>
                <w:iCs/>
                <w:sz w:val="24"/>
                <w:szCs w:val="24"/>
              </w:rPr>
            </w:pPr>
          </w:p>
        </w:tc>
      </w:tr>
      <w:tr w:rsidR="004622DD" w:rsidRPr="004622DD" w14:paraId="74F232C9" w14:textId="77777777" w:rsidTr="00A5669B">
        <w:tc>
          <w:tcPr>
            <w:tcW w:w="608" w:type="dxa"/>
            <w:vAlign w:val="center"/>
          </w:tcPr>
          <w:p w14:paraId="4113F9E2"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7</w:t>
            </w:r>
          </w:p>
        </w:tc>
        <w:tc>
          <w:tcPr>
            <w:tcW w:w="5483" w:type="dxa"/>
          </w:tcPr>
          <w:p w14:paraId="366632A3" w14:textId="52259D10" w:rsidR="00A5669B" w:rsidRPr="004622DD" w:rsidRDefault="00494F62" w:rsidP="00494F62">
            <w:pPr>
              <w:spacing w:after="200" w:line="276" w:lineRule="auto"/>
              <w:rPr>
                <w:rFonts w:ascii="Times New Roman" w:hAnsi="Times New Roman"/>
                <w:iCs/>
                <w:sz w:val="24"/>
                <w:szCs w:val="24"/>
              </w:rPr>
            </w:pPr>
            <w:r>
              <w:rPr>
                <w:rFonts w:ascii="Times New Roman" w:hAnsi="Times New Roman"/>
                <w:iCs/>
                <w:sz w:val="24"/>
                <w:szCs w:val="24"/>
              </w:rPr>
              <w:t>С</w:t>
            </w:r>
            <w:r w:rsidR="00A5669B" w:rsidRPr="004622DD">
              <w:rPr>
                <w:rFonts w:ascii="Times New Roman" w:hAnsi="Times New Roman"/>
                <w:iCs/>
                <w:sz w:val="24"/>
                <w:szCs w:val="24"/>
              </w:rPr>
              <w:t>сылка на страницу сайта</w:t>
            </w:r>
            <w:r w:rsidR="00C044FC">
              <w:rPr>
                <w:rFonts w:ascii="Times New Roman" w:hAnsi="Times New Roman"/>
                <w:iCs/>
                <w:sz w:val="24"/>
                <w:szCs w:val="24"/>
              </w:rPr>
              <w:t xml:space="preserve"> в информационно-коммуникационной сети «Интернет»</w:t>
            </w:r>
            <w:r w:rsidR="00A5669B" w:rsidRPr="004622DD">
              <w:rPr>
                <w:rFonts w:ascii="Times New Roman" w:hAnsi="Times New Roman"/>
                <w:iCs/>
                <w:sz w:val="24"/>
                <w:szCs w:val="24"/>
              </w:rPr>
              <w:t>, на которой размещены изменения и дополнения, вносимые в правила доверительного управления паевым инвестиционным фондом</w:t>
            </w:r>
          </w:p>
        </w:tc>
        <w:tc>
          <w:tcPr>
            <w:tcW w:w="3685" w:type="dxa"/>
            <w:vAlign w:val="center"/>
          </w:tcPr>
          <w:p w14:paraId="09B16166" w14:textId="77777777" w:rsidR="00A5669B" w:rsidRPr="004622DD" w:rsidRDefault="00A5669B" w:rsidP="00A5669B">
            <w:pPr>
              <w:spacing w:after="200" w:line="276" w:lineRule="auto"/>
              <w:rPr>
                <w:rFonts w:ascii="Times New Roman" w:hAnsi="Times New Roman"/>
                <w:iCs/>
                <w:sz w:val="24"/>
                <w:szCs w:val="24"/>
              </w:rPr>
            </w:pPr>
          </w:p>
        </w:tc>
      </w:tr>
      <w:tr w:rsidR="004622DD" w:rsidRPr="004622DD" w14:paraId="6FAF4784" w14:textId="77777777" w:rsidTr="00A5669B">
        <w:tc>
          <w:tcPr>
            <w:tcW w:w="608" w:type="dxa"/>
            <w:vAlign w:val="center"/>
          </w:tcPr>
          <w:p w14:paraId="0A9333B9" w14:textId="77777777"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8</w:t>
            </w:r>
          </w:p>
        </w:tc>
        <w:tc>
          <w:tcPr>
            <w:tcW w:w="5483" w:type="dxa"/>
          </w:tcPr>
          <w:p w14:paraId="4C33E67F" w14:textId="2E487CC6" w:rsidR="00A5669B" w:rsidRPr="004622DD" w:rsidRDefault="00A5669B" w:rsidP="00A5669B">
            <w:pPr>
              <w:spacing w:after="200" w:line="276" w:lineRule="auto"/>
              <w:rPr>
                <w:rFonts w:ascii="Times New Roman" w:hAnsi="Times New Roman"/>
                <w:iCs/>
                <w:sz w:val="24"/>
                <w:szCs w:val="24"/>
              </w:rPr>
            </w:pPr>
            <w:r w:rsidRPr="004622DD">
              <w:rPr>
                <w:rFonts w:ascii="Times New Roman" w:hAnsi="Times New Roman"/>
                <w:iCs/>
                <w:sz w:val="24"/>
                <w:szCs w:val="24"/>
              </w:rPr>
              <w:t>ссылка на страницу сайта</w:t>
            </w:r>
            <w:r w:rsidR="00C044FC">
              <w:rPr>
                <w:rFonts w:ascii="Times New Roman" w:hAnsi="Times New Roman"/>
                <w:iCs/>
                <w:sz w:val="24"/>
                <w:szCs w:val="24"/>
              </w:rPr>
              <w:t xml:space="preserve"> в информационно-коммуникационной сети «Интернет»</w:t>
            </w:r>
            <w:r w:rsidRPr="004622DD">
              <w:rPr>
                <w:rFonts w:ascii="Times New Roman" w:hAnsi="Times New Roman"/>
                <w:iCs/>
                <w:sz w:val="24"/>
                <w:szCs w:val="24"/>
              </w:rPr>
              <w:t>, на которой размещен текст правил доверительного управления паевым инвестиционным фондом с внесенными изменениями и дополнениями в правила доверительного управления паевым инвестиционным фондом</w:t>
            </w:r>
          </w:p>
        </w:tc>
        <w:tc>
          <w:tcPr>
            <w:tcW w:w="3685" w:type="dxa"/>
            <w:vAlign w:val="center"/>
          </w:tcPr>
          <w:p w14:paraId="7E1E6901" w14:textId="77777777" w:rsidR="00A5669B" w:rsidRPr="004622DD" w:rsidRDefault="00A5669B" w:rsidP="00A5669B">
            <w:pPr>
              <w:spacing w:after="200" w:line="276" w:lineRule="auto"/>
              <w:rPr>
                <w:rFonts w:ascii="Times New Roman" w:hAnsi="Times New Roman"/>
                <w:iCs/>
                <w:sz w:val="24"/>
                <w:szCs w:val="24"/>
              </w:rPr>
            </w:pPr>
          </w:p>
        </w:tc>
      </w:tr>
    </w:tbl>
    <w:p w14:paraId="32579268" w14:textId="09009F84" w:rsidR="00A5669B" w:rsidRPr="004622DD" w:rsidRDefault="00A5669B" w:rsidP="00A5669B">
      <w:pPr>
        <w:rPr>
          <w:rFonts w:ascii="Times New Roman" w:hAnsi="Times New Roman"/>
          <w:b/>
          <w:iCs/>
          <w:sz w:val="24"/>
          <w:szCs w:val="24"/>
        </w:rPr>
      </w:pPr>
    </w:p>
    <w:p w14:paraId="77F443BF" w14:textId="139B0E40" w:rsidR="00A5669B" w:rsidRPr="004622DD" w:rsidRDefault="00A5669B" w:rsidP="00A5669B">
      <w:pPr>
        <w:rPr>
          <w:rFonts w:ascii="Times New Roman" w:hAnsi="Times New Roman"/>
          <w:b/>
          <w:iCs/>
          <w:sz w:val="24"/>
          <w:szCs w:val="24"/>
        </w:rPr>
      </w:pPr>
    </w:p>
    <w:p w14:paraId="3E7E5C88" w14:textId="26BCF8EC" w:rsidR="00A5669B" w:rsidRPr="004622DD" w:rsidRDefault="00A5669B" w:rsidP="00A5669B">
      <w:pPr>
        <w:rPr>
          <w:rFonts w:ascii="Times New Roman" w:hAnsi="Times New Roman"/>
          <w:b/>
          <w:iCs/>
          <w:sz w:val="24"/>
          <w:szCs w:val="24"/>
        </w:rPr>
      </w:pPr>
    </w:p>
    <w:p w14:paraId="3AA63F77" w14:textId="77777777" w:rsidR="00A5669B" w:rsidRPr="004622DD" w:rsidRDefault="00A5669B" w:rsidP="00A5669B">
      <w:pPr>
        <w:rPr>
          <w:rFonts w:ascii="Times New Roman" w:hAnsi="Times New Roman"/>
          <w:b/>
          <w:iCs/>
          <w:sz w:val="24"/>
          <w:szCs w:val="24"/>
        </w:rPr>
      </w:pPr>
    </w:p>
    <w:p w14:paraId="64987892" w14:textId="77777777" w:rsidR="00A5669B" w:rsidRPr="004622DD" w:rsidRDefault="00A5669B" w:rsidP="00A5669B">
      <w:pPr>
        <w:rPr>
          <w:rFonts w:ascii="Times New Roman" w:hAnsi="Times New Roman"/>
          <w:b/>
          <w:iCs/>
          <w:sz w:val="24"/>
          <w:szCs w:val="24"/>
        </w:rPr>
      </w:pPr>
    </w:p>
    <w:p w14:paraId="72A20DB1" w14:textId="2CDD0EB6"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t xml:space="preserve">Форма </w:t>
      </w:r>
      <w:r w:rsidR="00A5669B" w:rsidRPr="004622DD">
        <w:rPr>
          <w:rFonts w:ascii="Times New Roman" w:hAnsi="Times New Roman"/>
          <w:b/>
          <w:iCs/>
          <w:sz w:val="24"/>
          <w:szCs w:val="24"/>
        </w:rPr>
        <w:t>16.7</w:t>
      </w:r>
      <w:r w:rsidRPr="004622DD">
        <w:rPr>
          <w:rFonts w:ascii="Times New Roman" w:hAnsi="Times New Roman"/>
          <w:sz w:val="24"/>
          <w:szCs w:val="24"/>
        </w:rPr>
        <w:t xml:space="preserve"> п. 3.21. Приложения 1 к Указанию № 5609-У</w:t>
      </w:r>
    </w:p>
    <w:p w14:paraId="4DF432EA" w14:textId="77777777" w:rsidR="00EC13FE" w:rsidRPr="004622DD" w:rsidRDefault="00EC13FE" w:rsidP="004622DD">
      <w:pPr>
        <w:spacing w:after="0" w:line="240" w:lineRule="auto"/>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 принятии решения об исключении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w:t>
      </w:r>
    </w:p>
    <w:tbl>
      <w:tblPr>
        <w:tblStyle w:val="af0"/>
        <w:tblW w:w="9458" w:type="dxa"/>
        <w:tblLook w:val="04A0" w:firstRow="1" w:lastRow="0" w:firstColumn="1" w:lastColumn="0" w:noHBand="0" w:noVBand="1"/>
      </w:tblPr>
      <w:tblGrid>
        <w:gridCol w:w="636"/>
        <w:gridCol w:w="4712"/>
        <w:gridCol w:w="4110"/>
      </w:tblGrid>
      <w:tr w:rsidR="004622DD" w:rsidRPr="004622DD" w14:paraId="7CA80839" w14:textId="77777777" w:rsidTr="00997947">
        <w:tc>
          <w:tcPr>
            <w:tcW w:w="636" w:type="dxa"/>
            <w:vAlign w:val="center"/>
          </w:tcPr>
          <w:p w14:paraId="2C521F57"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65890865"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551408F2"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7973D554" w14:textId="77777777" w:rsidTr="00997947">
        <w:tc>
          <w:tcPr>
            <w:tcW w:w="636" w:type="dxa"/>
            <w:vAlign w:val="center"/>
          </w:tcPr>
          <w:p w14:paraId="55506A84"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091334E1" w14:textId="7EEEEF87" w:rsidR="00EC13FE" w:rsidRPr="004622DD" w:rsidRDefault="00EC13FE" w:rsidP="00997947">
            <w:pPr>
              <w:rPr>
                <w:rFonts w:ascii="Times New Roman" w:hAnsi="Times New Roman"/>
                <w:sz w:val="24"/>
                <w:szCs w:val="24"/>
              </w:rPr>
            </w:pPr>
            <w:r w:rsidRPr="004622DD">
              <w:rPr>
                <w:rFonts w:ascii="Times New Roman" w:hAnsi="Times New Roman"/>
                <w:sz w:val="24"/>
                <w:szCs w:val="24"/>
              </w:rPr>
              <w:t>Да</w:t>
            </w:r>
            <w:r w:rsidR="00494F62">
              <w:rPr>
                <w:rFonts w:ascii="Times New Roman" w:hAnsi="Times New Roman"/>
                <w:sz w:val="24"/>
                <w:szCs w:val="24"/>
              </w:rPr>
              <w:t>та принятия указанного решения</w:t>
            </w:r>
          </w:p>
        </w:tc>
        <w:tc>
          <w:tcPr>
            <w:tcW w:w="4110" w:type="dxa"/>
            <w:vAlign w:val="center"/>
          </w:tcPr>
          <w:p w14:paraId="40E056EF" w14:textId="77777777" w:rsidR="00EC13FE" w:rsidRPr="004622DD" w:rsidRDefault="00EC13FE" w:rsidP="00997947">
            <w:pPr>
              <w:rPr>
                <w:rFonts w:ascii="Times New Roman" w:hAnsi="Times New Roman"/>
                <w:sz w:val="24"/>
                <w:szCs w:val="24"/>
              </w:rPr>
            </w:pPr>
          </w:p>
        </w:tc>
      </w:tr>
      <w:tr w:rsidR="004622DD" w:rsidRPr="004622DD" w14:paraId="05E38934" w14:textId="77777777" w:rsidTr="00997947">
        <w:tc>
          <w:tcPr>
            <w:tcW w:w="636" w:type="dxa"/>
            <w:vAlign w:val="center"/>
          </w:tcPr>
          <w:p w14:paraId="6BCBF4CB"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0A7B0490"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Указание на то, что:</w:t>
            </w:r>
          </w:p>
          <w:p w14:paraId="2C6AC2AF" w14:textId="77777777" w:rsidR="00EC13FE" w:rsidRPr="004622DD" w:rsidRDefault="00EC13FE" w:rsidP="003D6376">
            <w:pPr>
              <w:pStyle w:val="a4"/>
              <w:numPr>
                <w:ilvl w:val="0"/>
                <w:numId w:val="73"/>
              </w:numPr>
              <w:rPr>
                <w:rFonts w:ascii="Times New Roman" w:hAnsi="Times New Roman"/>
                <w:sz w:val="24"/>
                <w:szCs w:val="24"/>
              </w:rPr>
            </w:pPr>
            <w:r w:rsidRPr="004622DD">
              <w:rPr>
                <w:rFonts w:ascii="Times New Roman" w:hAnsi="Times New Roman"/>
                <w:sz w:val="24"/>
                <w:szCs w:val="24"/>
              </w:rPr>
              <w:t xml:space="preserve">в правила доверительного управления будут также внесены изменения и дополнения, предусматривающие их приведение в соответствие с требованиями к правилам доверительного управления паевым инвестиционным фондом, инвестиционные паи которого не ограничены в обороте, установленными Банком России на основании пункта 42 статьи 17 Федерального закона «Об инвестиционных фондах» (в том числе в части инвестиционной стратегии), </w:t>
            </w:r>
          </w:p>
          <w:p w14:paraId="16BB7A29" w14:textId="77777777" w:rsidR="00EC13FE" w:rsidRPr="004622DD" w:rsidRDefault="00EC13FE" w:rsidP="003D6376">
            <w:pPr>
              <w:pStyle w:val="a4"/>
              <w:numPr>
                <w:ilvl w:val="0"/>
                <w:numId w:val="73"/>
              </w:numPr>
              <w:rPr>
                <w:rFonts w:ascii="Times New Roman" w:hAnsi="Times New Roman"/>
                <w:sz w:val="24"/>
                <w:szCs w:val="24"/>
              </w:rPr>
            </w:pPr>
            <w:r w:rsidRPr="004622DD">
              <w:rPr>
                <w:rFonts w:ascii="Times New Roman" w:hAnsi="Times New Roman"/>
                <w:sz w:val="24"/>
                <w:szCs w:val="24"/>
              </w:rPr>
              <w:t>а также порядок и сроки внесения указанных изменений и дополнений</w:t>
            </w:r>
          </w:p>
        </w:tc>
        <w:tc>
          <w:tcPr>
            <w:tcW w:w="4110" w:type="dxa"/>
            <w:vAlign w:val="center"/>
          </w:tcPr>
          <w:p w14:paraId="314A2E6B" w14:textId="77777777" w:rsidR="00EC13FE" w:rsidRPr="004622DD" w:rsidRDefault="00EC13FE" w:rsidP="00997947">
            <w:pPr>
              <w:rPr>
                <w:rFonts w:ascii="Times New Roman" w:hAnsi="Times New Roman"/>
                <w:sz w:val="24"/>
                <w:szCs w:val="24"/>
              </w:rPr>
            </w:pPr>
          </w:p>
        </w:tc>
      </w:tr>
    </w:tbl>
    <w:p w14:paraId="05134A90" w14:textId="3D00FE7B" w:rsidR="00EC13FE" w:rsidRPr="004622DD" w:rsidRDefault="00EC13FE" w:rsidP="00EC13FE">
      <w:pPr>
        <w:rPr>
          <w:rFonts w:ascii="Times New Roman" w:hAnsi="Times New Roman"/>
          <w:sz w:val="24"/>
          <w:szCs w:val="24"/>
        </w:rPr>
      </w:pPr>
    </w:p>
    <w:p w14:paraId="6A2F8A79" w14:textId="77777777" w:rsidR="00EC13FE" w:rsidRPr="004622DD" w:rsidRDefault="00EC13FE">
      <w:pPr>
        <w:rPr>
          <w:rFonts w:ascii="Times New Roman" w:hAnsi="Times New Roman"/>
          <w:sz w:val="24"/>
          <w:szCs w:val="24"/>
        </w:rPr>
      </w:pPr>
      <w:r w:rsidRPr="004622DD">
        <w:rPr>
          <w:rFonts w:ascii="Times New Roman" w:hAnsi="Times New Roman"/>
          <w:sz w:val="24"/>
          <w:szCs w:val="24"/>
        </w:rPr>
        <w:br w:type="page"/>
      </w:r>
    </w:p>
    <w:p w14:paraId="306F684C" w14:textId="77777777" w:rsidR="00EC13FE" w:rsidRPr="004622DD" w:rsidRDefault="00EC13FE" w:rsidP="00EC13FE">
      <w:pPr>
        <w:rPr>
          <w:rFonts w:ascii="Times New Roman" w:hAnsi="Times New Roman"/>
          <w:sz w:val="24"/>
          <w:szCs w:val="24"/>
        </w:rPr>
      </w:pPr>
    </w:p>
    <w:p w14:paraId="7E3A8D2E" w14:textId="51B455EC"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t xml:space="preserve">Форма </w:t>
      </w:r>
      <w:r w:rsidR="00A5669B" w:rsidRPr="004622DD">
        <w:rPr>
          <w:rFonts w:ascii="Times New Roman" w:hAnsi="Times New Roman"/>
          <w:b/>
          <w:iCs/>
          <w:sz w:val="24"/>
          <w:szCs w:val="24"/>
        </w:rPr>
        <w:t>16.8</w:t>
      </w:r>
      <w:r w:rsidRPr="004622DD">
        <w:rPr>
          <w:rFonts w:ascii="Times New Roman" w:hAnsi="Times New Roman"/>
          <w:sz w:val="24"/>
          <w:szCs w:val="24"/>
        </w:rPr>
        <w:t xml:space="preserve"> п. 3.22. Приложения 1 Указания № 5609-У</w:t>
      </w:r>
    </w:p>
    <w:p w14:paraId="27470FE7" w14:textId="77777777" w:rsidR="00EC13FE" w:rsidRPr="004622DD" w:rsidRDefault="00EC13FE" w:rsidP="004622DD">
      <w:pPr>
        <w:spacing w:after="0" w:line="240" w:lineRule="auto"/>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об отказе Банка России в регистрации изменений в правила доверительного управления паевым инвестиционным фондом, связанных с исключением указания на то, что инвестиционные паи этого фонда предназначены для квалифицированных инвесторов:</w:t>
      </w:r>
    </w:p>
    <w:tbl>
      <w:tblPr>
        <w:tblStyle w:val="af0"/>
        <w:tblW w:w="9458" w:type="dxa"/>
        <w:tblLook w:val="04A0" w:firstRow="1" w:lastRow="0" w:firstColumn="1" w:lastColumn="0" w:noHBand="0" w:noVBand="1"/>
      </w:tblPr>
      <w:tblGrid>
        <w:gridCol w:w="636"/>
        <w:gridCol w:w="4712"/>
        <w:gridCol w:w="4110"/>
      </w:tblGrid>
      <w:tr w:rsidR="004622DD" w:rsidRPr="004622DD" w14:paraId="19354E7B" w14:textId="77777777" w:rsidTr="00997947">
        <w:tc>
          <w:tcPr>
            <w:tcW w:w="636" w:type="dxa"/>
            <w:vAlign w:val="center"/>
          </w:tcPr>
          <w:p w14:paraId="6C39E3DC"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03E7720D"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610F0B67"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244CAE49" w14:textId="77777777" w:rsidTr="00997947">
        <w:tc>
          <w:tcPr>
            <w:tcW w:w="636" w:type="dxa"/>
            <w:vAlign w:val="center"/>
          </w:tcPr>
          <w:p w14:paraId="2D1072EA"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6B15579E"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Указание на то, что исключение указания на то, что инвестиционные паи паевого инвестиционного фонда предназначены для квалифицированных инвесторов, не состоялось</w:t>
            </w:r>
          </w:p>
        </w:tc>
        <w:tc>
          <w:tcPr>
            <w:tcW w:w="4110" w:type="dxa"/>
            <w:vAlign w:val="center"/>
          </w:tcPr>
          <w:p w14:paraId="2CCF35B8" w14:textId="77777777" w:rsidR="00EC13FE" w:rsidRPr="004622DD" w:rsidRDefault="00EC13FE" w:rsidP="00997947">
            <w:pPr>
              <w:rPr>
                <w:rFonts w:ascii="Times New Roman" w:hAnsi="Times New Roman"/>
                <w:sz w:val="24"/>
                <w:szCs w:val="24"/>
              </w:rPr>
            </w:pPr>
          </w:p>
        </w:tc>
      </w:tr>
      <w:tr w:rsidR="004622DD" w:rsidRPr="004622DD" w14:paraId="47363E85" w14:textId="77777777" w:rsidTr="00997947">
        <w:tc>
          <w:tcPr>
            <w:tcW w:w="636" w:type="dxa"/>
            <w:vAlign w:val="center"/>
          </w:tcPr>
          <w:p w14:paraId="2CC6E337"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65076D66" w14:textId="60EE3F09" w:rsidR="00EC13FE" w:rsidRPr="004622DD" w:rsidRDefault="00EC13FE" w:rsidP="00C05A6E">
            <w:pPr>
              <w:rPr>
                <w:rFonts w:ascii="Times New Roman" w:hAnsi="Times New Roman"/>
                <w:sz w:val="24"/>
                <w:szCs w:val="24"/>
              </w:rPr>
            </w:pPr>
            <w:r w:rsidRPr="004622DD">
              <w:rPr>
                <w:rFonts w:ascii="Times New Roman" w:hAnsi="Times New Roman"/>
                <w:sz w:val="24"/>
                <w:szCs w:val="24"/>
              </w:rPr>
              <w:t>Ссылка на ранее раскрытую информацию в соответст</w:t>
            </w:r>
            <w:r w:rsidR="00494F62">
              <w:rPr>
                <w:rFonts w:ascii="Times New Roman" w:hAnsi="Times New Roman"/>
                <w:sz w:val="24"/>
                <w:szCs w:val="24"/>
              </w:rPr>
              <w:t>вии с пунктом  3.2</w:t>
            </w:r>
            <w:r w:rsidRPr="004622DD">
              <w:rPr>
                <w:rFonts w:ascii="Times New Roman" w:hAnsi="Times New Roman"/>
                <w:sz w:val="24"/>
                <w:szCs w:val="24"/>
              </w:rPr>
              <w:t xml:space="preserve">1 </w:t>
            </w:r>
            <w:r w:rsidR="00C05A6E">
              <w:rPr>
                <w:rFonts w:ascii="Times New Roman" w:hAnsi="Times New Roman"/>
                <w:sz w:val="24"/>
                <w:szCs w:val="24"/>
              </w:rPr>
              <w:t>П</w:t>
            </w:r>
            <w:r w:rsidRPr="004622DD">
              <w:rPr>
                <w:rFonts w:ascii="Times New Roman" w:hAnsi="Times New Roman"/>
                <w:sz w:val="24"/>
                <w:szCs w:val="24"/>
              </w:rPr>
              <w:t>риложения</w:t>
            </w:r>
            <w:r w:rsidR="00C05A6E">
              <w:rPr>
                <w:rFonts w:ascii="Times New Roman" w:hAnsi="Times New Roman"/>
                <w:sz w:val="24"/>
                <w:szCs w:val="24"/>
              </w:rPr>
              <w:t xml:space="preserve"> 1 к Указанию № 5609-У</w:t>
            </w:r>
          </w:p>
        </w:tc>
        <w:tc>
          <w:tcPr>
            <w:tcW w:w="4110" w:type="dxa"/>
            <w:vAlign w:val="center"/>
          </w:tcPr>
          <w:p w14:paraId="68FCD9A3" w14:textId="77777777" w:rsidR="00EC13FE" w:rsidRPr="004622DD" w:rsidRDefault="00EC13FE" w:rsidP="00997947">
            <w:pPr>
              <w:rPr>
                <w:rFonts w:ascii="Times New Roman" w:hAnsi="Times New Roman"/>
                <w:sz w:val="24"/>
                <w:szCs w:val="24"/>
              </w:rPr>
            </w:pPr>
          </w:p>
        </w:tc>
      </w:tr>
    </w:tbl>
    <w:p w14:paraId="07095B46" w14:textId="77777777" w:rsidR="00EC13FE" w:rsidRPr="004622DD" w:rsidRDefault="00EC13FE" w:rsidP="00EC13FE">
      <w:pPr>
        <w:rPr>
          <w:rFonts w:ascii="Times New Roman" w:hAnsi="Times New Roman"/>
          <w:sz w:val="24"/>
          <w:szCs w:val="24"/>
        </w:rPr>
      </w:pPr>
    </w:p>
    <w:p w14:paraId="34D0D526" w14:textId="77777777" w:rsidR="00EC13FE" w:rsidRPr="004622DD" w:rsidRDefault="00EC13FE" w:rsidP="00EC13FE">
      <w:pPr>
        <w:rPr>
          <w:rFonts w:ascii="Times New Roman" w:hAnsi="Times New Roman"/>
          <w:sz w:val="24"/>
          <w:szCs w:val="24"/>
        </w:rPr>
      </w:pPr>
    </w:p>
    <w:p w14:paraId="3509684B" w14:textId="77777777" w:rsidR="00EC13FE" w:rsidRPr="004622DD" w:rsidRDefault="00EC13FE" w:rsidP="00EC13FE">
      <w:pPr>
        <w:rPr>
          <w:rFonts w:ascii="Times New Roman" w:hAnsi="Times New Roman"/>
          <w:sz w:val="24"/>
          <w:szCs w:val="24"/>
        </w:rPr>
      </w:pPr>
      <w:r w:rsidRPr="004622DD">
        <w:rPr>
          <w:rFonts w:ascii="Times New Roman" w:hAnsi="Times New Roman"/>
          <w:sz w:val="24"/>
          <w:szCs w:val="24"/>
        </w:rPr>
        <w:br w:type="page"/>
      </w:r>
    </w:p>
    <w:p w14:paraId="44F2CB61" w14:textId="4F95EED0"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16.9</w:t>
      </w:r>
      <w:r w:rsidRPr="004622DD">
        <w:rPr>
          <w:rFonts w:ascii="Times New Roman" w:hAnsi="Times New Roman"/>
          <w:sz w:val="24"/>
          <w:szCs w:val="24"/>
        </w:rPr>
        <w:t xml:space="preserve"> п. 3.7. Приложения 1 к Указанию № 5609-У</w:t>
      </w:r>
    </w:p>
    <w:p w14:paraId="317122AE" w14:textId="77777777" w:rsidR="00EC13FE" w:rsidRPr="004622DD" w:rsidRDefault="00EC13FE" w:rsidP="003666DD">
      <w:pPr>
        <w:rPr>
          <w:rFonts w:ascii="Times New Roman" w:hAnsi="Times New Roman"/>
          <w:b/>
          <w:iCs/>
          <w:sz w:val="24"/>
          <w:szCs w:val="24"/>
        </w:rPr>
      </w:pPr>
    </w:p>
    <w:p w14:paraId="5C4C29E7" w14:textId="77777777" w:rsidR="00EC13FE" w:rsidRPr="004622DD" w:rsidRDefault="00EC13FE" w:rsidP="004622DD">
      <w:pPr>
        <w:spacing w:after="0" w:line="240" w:lineRule="auto"/>
        <w:ind w:right="424"/>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 возникновении (наступлении) оснований для включения в состав паевого инвестиционного фонда имущества, переданного в оплату инвестиционных паев при формировании паевого инвестиционного фонда (далее - возникновение (наступление) оснований для включения имущества):</w:t>
      </w:r>
    </w:p>
    <w:p w14:paraId="70F061B3" w14:textId="77777777" w:rsidR="00EC13FE" w:rsidRPr="004622DD" w:rsidRDefault="00EC13FE" w:rsidP="00EC13FE">
      <w:pPr>
        <w:spacing w:after="0" w:line="240" w:lineRule="auto"/>
        <w:jc w:val="center"/>
        <w:rPr>
          <w:rFonts w:ascii="Times New Roman" w:eastAsia="Times New Roman" w:hAnsi="Times New Roman"/>
          <w:b/>
          <w:sz w:val="24"/>
          <w:szCs w:val="24"/>
          <w:lang w:eastAsia="ru-RU"/>
        </w:rPr>
      </w:pPr>
    </w:p>
    <w:tbl>
      <w:tblPr>
        <w:tblStyle w:val="af0"/>
        <w:tblW w:w="10343" w:type="dxa"/>
        <w:tblLook w:val="04A0" w:firstRow="1" w:lastRow="0" w:firstColumn="1" w:lastColumn="0" w:noHBand="0" w:noVBand="1"/>
      </w:tblPr>
      <w:tblGrid>
        <w:gridCol w:w="620"/>
        <w:gridCol w:w="6934"/>
        <w:gridCol w:w="2789"/>
      </w:tblGrid>
      <w:tr w:rsidR="004622DD" w:rsidRPr="004622DD" w14:paraId="68999D6F" w14:textId="77777777" w:rsidTr="004622DD">
        <w:tc>
          <w:tcPr>
            <w:tcW w:w="620" w:type="dxa"/>
            <w:vAlign w:val="center"/>
          </w:tcPr>
          <w:p w14:paraId="50E1079D"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6934" w:type="dxa"/>
            <w:vAlign w:val="center"/>
          </w:tcPr>
          <w:p w14:paraId="63EDE7FA"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2789" w:type="dxa"/>
            <w:vAlign w:val="center"/>
          </w:tcPr>
          <w:p w14:paraId="38E948C6"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48DE0917" w14:textId="77777777" w:rsidTr="004622DD">
        <w:tc>
          <w:tcPr>
            <w:tcW w:w="620" w:type="dxa"/>
            <w:vAlign w:val="center"/>
          </w:tcPr>
          <w:p w14:paraId="68398C6E"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6934" w:type="dxa"/>
          </w:tcPr>
          <w:p w14:paraId="02CD4164"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дата начала и дата завершения (окончания) срока формирования паевого инвестиционного фонда;</w:t>
            </w:r>
          </w:p>
        </w:tc>
        <w:tc>
          <w:tcPr>
            <w:tcW w:w="2789" w:type="dxa"/>
            <w:vAlign w:val="center"/>
          </w:tcPr>
          <w:p w14:paraId="17523C3F" w14:textId="77777777" w:rsidR="00EC13FE" w:rsidRPr="004622DD" w:rsidRDefault="00EC13FE" w:rsidP="00997947">
            <w:pPr>
              <w:rPr>
                <w:rFonts w:ascii="Times New Roman" w:hAnsi="Times New Roman"/>
                <w:sz w:val="24"/>
                <w:szCs w:val="24"/>
              </w:rPr>
            </w:pPr>
          </w:p>
        </w:tc>
      </w:tr>
      <w:tr w:rsidR="004622DD" w:rsidRPr="004622DD" w14:paraId="5B34C3A4" w14:textId="77777777" w:rsidTr="004622DD">
        <w:tc>
          <w:tcPr>
            <w:tcW w:w="620" w:type="dxa"/>
            <w:vAlign w:val="center"/>
          </w:tcPr>
          <w:p w14:paraId="090F9DC9"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6934" w:type="dxa"/>
          </w:tcPr>
          <w:p w14:paraId="3724E71C"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размер стоимости имущества, необходимого для завершения (окончания) формирования паевого инвестиционного фонда;</w:t>
            </w:r>
          </w:p>
        </w:tc>
        <w:tc>
          <w:tcPr>
            <w:tcW w:w="2789" w:type="dxa"/>
            <w:vAlign w:val="center"/>
          </w:tcPr>
          <w:p w14:paraId="1DC2F4C4" w14:textId="77777777" w:rsidR="00EC13FE" w:rsidRPr="004622DD" w:rsidRDefault="00EC13FE" w:rsidP="00997947">
            <w:pPr>
              <w:rPr>
                <w:rFonts w:ascii="Times New Roman" w:hAnsi="Times New Roman"/>
                <w:sz w:val="24"/>
                <w:szCs w:val="24"/>
              </w:rPr>
            </w:pPr>
          </w:p>
        </w:tc>
      </w:tr>
      <w:tr w:rsidR="004622DD" w:rsidRPr="004622DD" w14:paraId="434EFF97" w14:textId="77777777" w:rsidTr="004622DD">
        <w:tc>
          <w:tcPr>
            <w:tcW w:w="620" w:type="dxa"/>
            <w:vAlign w:val="center"/>
          </w:tcPr>
          <w:p w14:paraId="12424C83"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3</w:t>
            </w:r>
          </w:p>
        </w:tc>
        <w:tc>
          <w:tcPr>
            <w:tcW w:w="6934" w:type="dxa"/>
          </w:tcPr>
          <w:p w14:paraId="147E0094"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дата возникновения (наступления) оснований для включения в состав паевого инвестиционного фонда имущества, переданного в оплату инвестиционных паев;</w:t>
            </w:r>
          </w:p>
        </w:tc>
        <w:tc>
          <w:tcPr>
            <w:tcW w:w="2789" w:type="dxa"/>
            <w:vAlign w:val="center"/>
          </w:tcPr>
          <w:p w14:paraId="40E8F014" w14:textId="77777777" w:rsidR="00EC13FE" w:rsidRPr="004622DD" w:rsidRDefault="00EC13FE" w:rsidP="00997947">
            <w:pPr>
              <w:rPr>
                <w:rFonts w:ascii="Times New Roman" w:hAnsi="Times New Roman"/>
                <w:sz w:val="24"/>
                <w:szCs w:val="24"/>
              </w:rPr>
            </w:pPr>
          </w:p>
        </w:tc>
      </w:tr>
      <w:tr w:rsidR="004622DD" w:rsidRPr="004622DD" w14:paraId="4F99C2E1" w14:textId="77777777" w:rsidTr="004622DD">
        <w:tc>
          <w:tcPr>
            <w:tcW w:w="620" w:type="dxa"/>
            <w:vAlign w:val="center"/>
          </w:tcPr>
          <w:p w14:paraId="48B012E8"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4</w:t>
            </w:r>
          </w:p>
        </w:tc>
        <w:tc>
          <w:tcPr>
            <w:tcW w:w="6934" w:type="dxa"/>
          </w:tcPr>
          <w:p w14:paraId="25D219F6"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стоимость имущества, подлежащего включению в состав паевого инвестиционного фонда, на дату возникновения (наступления) оснований для включения имущества в состав паевого инвестиционного фонда</w:t>
            </w:r>
          </w:p>
        </w:tc>
        <w:tc>
          <w:tcPr>
            <w:tcW w:w="2789" w:type="dxa"/>
            <w:vAlign w:val="center"/>
          </w:tcPr>
          <w:p w14:paraId="083AB761" w14:textId="77777777" w:rsidR="00EC13FE" w:rsidRPr="004622DD" w:rsidRDefault="00EC13FE" w:rsidP="00997947">
            <w:pPr>
              <w:rPr>
                <w:rFonts w:ascii="Times New Roman" w:hAnsi="Times New Roman"/>
                <w:sz w:val="24"/>
                <w:szCs w:val="24"/>
              </w:rPr>
            </w:pPr>
          </w:p>
        </w:tc>
      </w:tr>
    </w:tbl>
    <w:p w14:paraId="58D605E2" w14:textId="77777777" w:rsidR="00EC13FE" w:rsidRPr="004622DD" w:rsidRDefault="00EC13FE" w:rsidP="00EC13FE">
      <w:pPr>
        <w:rPr>
          <w:rFonts w:ascii="Times New Roman" w:hAnsi="Times New Roman"/>
          <w:sz w:val="24"/>
          <w:szCs w:val="24"/>
        </w:rPr>
      </w:pPr>
    </w:p>
    <w:p w14:paraId="25AC8845"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br w:type="page"/>
      </w:r>
    </w:p>
    <w:p w14:paraId="66F47862" w14:textId="23530EA1"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16.10</w:t>
      </w:r>
      <w:r w:rsidRPr="004622DD">
        <w:rPr>
          <w:rFonts w:ascii="Times New Roman" w:hAnsi="Times New Roman"/>
          <w:sz w:val="24"/>
          <w:szCs w:val="24"/>
        </w:rPr>
        <w:t xml:space="preserve"> п. 3.9. Приложения 1 к Указанию № 5609-У</w:t>
      </w:r>
    </w:p>
    <w:p w14:paraId="4BBB4615" w14:textId="77777777" w:rsidR="00EC13FE" w:rsidRPr="004622DD" w:rsidRDefault="00EC13FE" w:rsidP="004622DD">
      <w:pPr>
        <w:jc w:val="both"/>
        <w:rPr>
          <w:rFonts w:ascii="Times New Roman" w:hAnsi="Times New Roman"/>
          <w:b/>
          <w:iCs/>
          <w:sz w:val="24"/>
          <w:szCs w:val="24"/>
        </w:rPr>
      </w:pPr>
    </w:p>
    <w:p w14:paraId="6A7C5E7B" w14:textId="77777777" w:rsidR="00EC13FE" w:rsidRPr="004622DD" w:rsidRDefault="00EC13FE" w:rsidP="004622DD">
      <w:pPr>
        <w:spacing w:after="0" w:line="240" w:lineRule="auto"/>
        <w:ind w:right="1275"/>
        <w:jc w:val="both"/>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 том, что по завершении (окончании)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p w14:paraId="40418022" w14:textId="77777777" w:rsidR="00EC13FE" w:rsidRPr="004622DD" w:rsidRDefault="00EC13FE" w:rsidP="00EC13FE">
      <w:pPr>
        <w:spacing w:after="0" w:line="240" w:lineRule="auto"/>
        <w:jc w:val="center"/>
        <w:rPr>
          <w:rFonts w:ascii="Times New Roman" w:eastAsia="Times New Roman" w:hAnsi="Times New Roman"/>
          <w:b/>
          <w:sz w:val="24"/>
          <w:szCs w:val="24"/>
          <w:lang w:eastAsia="ru-RU"/>
        </w:rPr>
      </w:pPr>
    </w:p>
    <w:tbl>
      <w:tblPr>
        <w:tblStyle w:val="af0"/>
        <w:tblW w:w="9458" w:type="dxa"/>
        <w:tblLook w:val="04A0" w:firstRow="1" w:lastRow="0" w:firstColumn="1" w:lastColumn="0" w:noHBand="0" w:noVBand="1"/>
      </w:tblPr>
      <w:tblGrid>
        <w:gridCol w:w="636"/>
        <w:gridCol w:w="4712"/>
        <w:gridCol w:w="4110"/>
      </w:tblGrid>
      <w:tr w:rsidR="004622DD" w:rsidRPr="004622DD" w14:paraId="229D27D0" w14:textId="77777777" w:rsidTr="00997947">
        <w:tc>
          <w:tcPr>
            <w:tcW w:w="636" w:type="dxa"/>
            <w:vAlign w:val="center"/>
          </w:tcPr>
          <w:p w14:paraId="2BDD5DF6"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666A7663"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1D4CB3DF"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104F6032" w14:textId="77777777" w:rsidTr="00997947">
        <w:tc>
          <w:tcPr>
            <w:tcW w:w="636" w:type="dxa"/>
            <w:vAlign w:val="center"/>
          </w:tcPr>
          <w:p w14:paraId="020D1A14"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4BAE17A1"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указание на то, что паевой инвестиционный фонд по истечении срока его формирования не сформирован, выдача инвестиционных паев не осуществляется, имущество, переданное в оплату инвестиционных паев, а также доходы, в том числе доходы и выплаты по ценным бумагам, подлежат возврату лицам, передавшим его в оплату инвестиционных паев;</w:t>
            </w:r>
          </w:p>
        </w:tc>
        <w:tc>
          <w:tcPr>
            <w:tcW w:w="4110" w:type="dxa"/>
            <w:vAlign w:val="center"/>
          </w:tcPr>
          <w:p w14:paraId="70CD5554" w14:textId="77777777" w:rsidR="00EC13FE" w:rsidRPr="004622DD" w:rsidRDefault="00EC13FE" w:rsidP="00997947">
            <w:pPr>
              <w:rPr>
                <w:rFonts w:ascii="Times New Roman" w:hAnsi="Times New Roman"/>
                <w:sz w:val="24"/>
                <w:szCs w:val="24"/>
              </w:rPr>
            </w:pPr>
          </w:p>
        </w:tc>
      </w:tr>
      <w:tr w:rsidR="00EC13FE" w:rsidRPr="004622DD" w14:paraId="5F643A54" w14:textId="77777777" w:rsidTr="00997947">
        <w:tc>
          <w:tcPr>
            <w:tcW w:w="636" w:type="dxa"/>
            <w:vAlign w:val="center"/>
          </w:tcPr>
          <w:p w14:paraId="502A0833"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7789628B"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порядок и сроки, которые установлены правилами доверительного управления паевым инвестиционным фондом для возврата имущества, переданного в оплату инвестиционных паев</w:t>
            </w:r>
          </w:p>
        </w:tc>
        <w:tc>
          <w:tcPr>
            <w:tcW w:w="4110" w:type="dxa"/>
            <w:vAlign w:val="center"/>
          </w:tcPr>
          <w:p w14:paraId="6C965C6A" w14:textId="77777777" w:rsidR="00EC13FE" w:rsidRPr="004622DD" w:rsidRDefault="00EC13FE" w:rsidP="00997947">
            <w:pPr>
              <w:rPr>
                <w:rFonts w:ascii="Times New Roman" w:hAnsi="Times New Roman"/>
                <w:sz w:val="24"/>
                <w:szCs w:val="24"/>
              </w:rPr>
            </w:pPr>
          </w:p>
        </w:tc>
      </w:tr>
    </w:tbl>
    <w:p w14:paraId="231E910B" w14:textId="77777777" w:rsidR="00EC13FE" w:rsidRPr="004622DD" w:rsidRDefault="00EC13FE" w:rsidP="00EC13FE">
      <w:pPr>
        <w:rPr>
          <w:rFonts w:ascii="Times New Roman" w:hAnsi="Times New Roman"/>
          <w:sz w:val="24"/>
          <w:szCs w:val="24"/>
        </w:rPr>
      </w:pPr>
    </w:p>
    <w:p w14:paraId="66AF1561" w14:textId="77777777" w:rsidR="00EC13FE" w:rsidRPr="004622DD" w:rsidRDefault="00EC13FE" w:rsidP="00EC13FE">
      <w:pPr>
        <w:rPr>
          <w:rFonts w:ascii="Times New Roman" w:hAnsi="Times New Roman"/>
          <w:b/>
          <w:iCs/>
          <w:sz w:val="24"/>
          <w:szCs w:val="24"/>
        </w:rPr>
      </w:pPr>
    </w:p>
    <w:p w14:paraId="65D427E4"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br w:type="page"/>
      </w:r>
    </w:p>
    <w:p w14:paraId="170B471F" w14:textId="637B647E"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16.11</w:t>
      </w:r>
      <w:r w:rsidRPr="004622DD">
        <w:rPr>
          <w:rFonts w:ascii="Times New Roman" w:hAnsi="Times New Roman"/>
          <w:sz w:val="24"/>
          <w:szCs w:val="24"/>
        </w:rPr>
        <w:t xml:space="preserve"> п. 3.10. Приложения 1 к Указанию № 5609-У</w:t>
      </w:r>
    </w:p>
    <w:p w14:paraId="26B43C51" w14:textId="77777777" w:rsidR="00EC13FE" w:rsidRPr="004622DD" w:rsidRDefault="00EC13FE" w:rsidP="00A5669B">
      <w:pPr>
        <w:tabs>
          <w:tab w:val="left" w:pos="10065"/>
        </w:tabs>
        <w:ind w:right="849"/>
        <w:rPr>
          <w:rFonts w:ascii="Times New Roman" w:hAnsi="Times New Roman"/>
          <w:b/>
          <w:iCs/>
          <w:sz w:val="24"/>
          <w:szCs w:val="24"/>
        </w:rPr>
      </w:pPr>
    </w:p>
    <w:p w14:paraId="6B7AB0E9" w14:textId="77777777" w:rsidR="00EC13FE" w:rsidRPr="004622DD" w:rsidRDefault="00EC13FE" w:rsidP="004622DD">
      <w:pPr>
        <w:spacing w:after="0" w:line="240" w:lineRule="auto"/>
        <w:ind w:right="849"/>
        <w:jc w:val="both"/>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об отказе Банка России в регистрации изменений и дополнений, вносимых в правила доверительного управления закрытым паевым инвестиционным фондом в части, касающейся количества выданных инвестиционных паев при формировании закрытого паевого инвестиционного фонда, в связи с нарушением требований к формированию закрытого паевого инвестиционного фонда:</w:t>
      </w:r>
    </w:p>
    <w:p w14:paraId="5CE1D168" w14:textId="77777777" w:rsidR="00EC13FE" w:rsidRPr="004622DD" w:rsidRDefault="00EC13FE" w:rsidP="00EC13FE">
      <w:pPr>
        <w:spacing w:after="0" w:line="240" w:lineRule="auto"/>
        <w:jc w:val="center"/>
        <w:rPr>
          <w:rFonts w:ascii="Times New Roman" w:eastAsia="Times New Roman" w:hAnsi="Times New Roman"/>
          <w:b/>
          <w:sz w:val="24"/>
          <w:szCs w:val="24"/>
          <w:lang w:eastAsia="ru-RU"/>
        </w:rPr>
      </w:pPr>
    </w:p>
    <w:tbl>
      <w:tblPr>
        <w:tblStyle w:val="af0"/>
        <w:tblW w:w="10060" w:type="dxa"/>
        <w:tblLook w:val="04A0" w:firstRow="1" w:lastRow="0" w:firstColumn="1" w:lastColumn="0" w:noHBand="0" w:noVBand="1"/>
      </w:tblPr>
      <w:tblGrid>
        <w:gridCol w:w="612"/>
        <w:gridCol w:w="7135"/>
        <w:gridCol w:w="2313"/>
      </w:tblGrid>
      <w:tr w:rsidR="004622DD" w:rsidRPr="004622DD" w14:paraId="33879892" w14:textId="77777777" w:rsidTr="004622DD">
        <w:tc>
          <w:tcPr>
            <w:tcW w:w="612" w:type="dxa"/>
            <w:vAlign w:val="center"/>
          </w:tcPr>
          <w:p w14:paraId="5E2B58DF"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7135" w:type="dxa"/>
            <w:vAlign w:val="center"/>
          </w:tcPr>
          <w:p w14:paraId="3FFD57E6"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2313" w:type="dxa"/>
            <w:vAlign w:val="center"/>
          </w:tcPr>
          <w:p w14:paraId="7521FA2D"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19227171" w14:textId="77777777" w:rsidTr="004622DD">
        <w:tc>
          <w:tcPr>
            <w:tcW w:w="612" w:type="dxa"/>
            <w:vAlign w:val="center"/>
          </w:tcPr>
          <w:p w14:paraId="73F4D534"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7135" w:type="dxa"/>
          </w:tcPr>
          <w:p w14:paraId="12A426A0" w14:textId="6BF17F2C" w:rsidR="00EC13FE" w:rsidRPr="004622DD" w:rsidRDefault="00494F62" w:rsidP="00997947">
            <w:pPr>
              <w:rPr>
                <w:rFonts w:ascii="Times New Roman" w:hAnsi="Times New Roman"/>
                <w:sz w:val="24"/>
                <w:szCs w:val="24"/>
              </w:rPr>
            </w:pPr>
            <w:r>
              <w:rPr>
                <w:rFonts w:ascii="Times New Roman" w:hAnsi="Times New Roman"/>
                <w:sz w:val="24"/>
                <w:szCs w:val="24"/>
              </w:rPr>
              <w:t>У</w:t>
            </w:r>
            <w:r w:rsidR="00EC13FE" w:rsidRPr="004622DD">
              <w:rPr>
                <w:rFonts w:ascii="Times New Roman" w:hAnsi="Times New Roman"/>
                <w:sz w:val="24"/>
                <w:szCs w:val="24"/>
              </w:rPr>
              <w:t xml:space="preserve">казание на то, что закрытый паевой инвестиционный фонд не сформирован, имущество, переданное в оплату инвестиционных паев, и доходы, в том числе доходы и выплаты по ценным бумагам, подлежат возврату лицам, передавшим указанное имущество в оплату инвестиционных паев, инвестиционные паи подлежат погашению одновременно с возвратом имущества лицам, передавшим его в оплату инвестиционных паев, независимо от того, заявил ли владелец указанных инвестиционных </w:t>
            </w:r>
            <w:r>
              <w:rPr>
                <w:rFonts w:ascii="Times New Roman" w:hAnsi="Times New Roman"/>
                <w:sz w:val="24"/>
                <w:szCs w:val="24"/>
              </w:rPr>
              <w:t>паев требование об их погашении</w:t>
            </w:r>
          </w:p>
        </w:tc>
        <w:tc>
          <w:tcPr>
            <w:tcW w:w="2313" w:type="dxa"/>
            <w:vAlign w:val="center"/>
          </w:tcPr>
          <w:p w14:paraId="3E6A8FFB" w14:textId="77777777" w:rsidR="00EC13FE" w:rsidRPr="004622DD" w:rsidRDefault="00EC13FE" w:rsidP="00997947">
            <w:pPr>
              <w:rPr>
                <w:rFonts w:ascii="Times New Roman" w:hAnsi="Times New Roman"/>
                <w:sz w:val="24"/>
                <w:szCs w:val="24"/>
              </w:rPr>
            </w:pPr>
          </w:p>
        </w:tc>
      </w:tr>
      <w:tr w:rsidR="004622DD" w:rsidRPr="004622DD" w14:paraId="62089120" w14:textId="77777777" w:rsidTr="004622DD">
        <w:tc>
          <w:tcPr>
            <w:tcW w:w="612" w:type="dxa"/>
            <w:vAlign w:val="center"/>
          </w:tcPr>
          <w:p w14:paraId="5966CD0C"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7135" w:type="dxa"/>
          </w:tcPr>
          <w:p w14:paraId="57D52CC2" w14:textId="4F307C46" w:rsidR="00EC13FE" w:rsidRPr="004622DD" w:rsidRDefault="00494F62" w:rsidP="00997947">
            <w:pPr>
              <w:rPr>
                <w:rFonts w:ascii="Times New Roman" w:hAnsi="Times New Roman"/>
                <w:sz w:val="24"/>
                <w:szCs w:val="24"/>
              </w:rPr>
            </w:pPr>
            <w:r>
              <w:rPr>
                <w:rFonts w:ascii="Times New Roman" w:hAnsi="Times New Roman"/>
                <w:sz w:val="24"/>
                <w:szCs w:val="24"/>
              </w:rPr>
              <w:t>П</w:t>
            </w:r>
            <w:r w:rsidR="00EC13FE" w:rsidRPr="004622DD">
              <w:rPr>
                <w:rFonts w:ascii="Times New Roman" w:hAnsi="Times New Roman"/>
                <w:sz w:val="24"/>
                <w:szCs w:val="24"/>
              </w:rPr>
              <w:t>орядок и сроки, которые установлены правилами доверительного управления закрытым паевым инвестиционным фондом для возврата имущества, переданного в оплату инвестиционных паев</w:t>
            </w:r>
          </w:p>
        </w:tc>
        <w:tc>
          <w:tcPr>
            <w:tcW w:w="2313" w:type="dxa"/>
            <w:vAlign w:val="center"/>
          </w:tcPr>
          <w:p w14:paraId="282301CB" w14:textId="77777777" w:rsidR="00EC13FE" w:rsidRPr="004622DD" w:rsidRDefault="00EC13FE" w:rsidP="00997947">
            <w:pPr>
              <w:rPr>
                <w:rFonts w:ascii="Times New Roman" w:hAnsi="Times New Roman"/>
                <w:sz w:val="24"/>
                <w:szCs w:val="24"/>
              </w:rPr>
            </w:pPr>
          </w:p>
        </w:tc>
      </w:tr>
    </w:tbl>
    <w:p w14:paraId="7DB4644B" w14:textId="77777777" w:rsidR="00EC13FE" w:rsidRPr="004622DD" w:rsidRDefault="00EC13FE" w:rsidP="00EC13FE">
      <w:pPr>
        <w:rPr>
          <w:rFonts w:ascii="Times New Roman" w:hAnsi="Times New Roman"/>
          <w:sz w:val="24"/>
          <w:szCs w:val="24"/>
        </w:rPr>
      </w:pPr>
      <w:r w:rsidRPr="004622DD">
        <w:rPr>
          <w:rFonts w:ascii="Times New Roman" w:hAnsi="Times New Roman"/>
          <w:sz w:val="24"/>
          <w:szCs w:val="24"/>
        </w:rPr>
        <w:br w:type="page"/>
      </w:r>
    </w:p>
    <w:p w14:paraId="0C789220" w14:textId="534F68F4"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16.12</w:t>
      </w:r>
      <w:r w:rsidRPr="004622DD">
        <w:rPr>
          <w:rFonts w:ascii="Times New Roman" w:hAnsi="Times New Roman"/>
          <w:sz w:val="24"/>
          <w:szCs w:val="24"/>
        </w:rPr>
        <w:t xml:space="preserve"> п. 3.21. Приложения 1 к Указанию Банка России от 02.11.2020 № 5609-У</w:t>
      </w:r>
    </w:p>
    <w:p w14:paraId="088A994A" w14:textId="77777777" w:rsidR="00EC13FE" w:rsidRPr="004622DD" w:rsidRDefault="00EC13FE" w:rsidP="00EC13FE">
      <w:pPr>
        <w:rPr>
          <w:rFonts w:ascii="Times New Roman" w:hAnsi="Times New Roman"/>
          <w:b/>
          <w:iCs/>
          <w:sz w:val="24"/>
          <w:szCs w:val="24"/>
        </w:rPr>
      </w:pPr>
    </w:p>
    <w:p w14:paraId="4827602F" w14:textId="77777777" w:rsidR="00EC13FE" w:rsidRPr="004622DD" w:rsidRDefault="00EC13FE" w:rsidP="004622DD">
      <w:pPr>
        <w:spacing w:after="0" w:line="240" w:lineRule="auto"/>
        <w:ind w:right="1133"/>
        <w:jc w:val="both"/>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об отказе Банка России в регистрации изменений и дополнений, вносимых в правила доверительного управления паевым инвестиционным фондом, связанных с передачей прав и обязанностей по договору доверительного управления паевым инвестиционным фондом другой управляющей компании:</w:t>
      </w:r>
    </w:p>
    <w:p w14:paraId="29A1BCAC" w14:textId="77777777" w:rsidR="00EC13FE" w:rsidRPr="004622DD" w:rsidRDefault="00EC13FE" w:rsidP="00EC13FE">
      <w:pPr>
        <w:spacing w:after="0" w:line="240" w:lineRule="auto"/>
        <w:rPr>
          <w:rFonts w:ascii="Times New Roman" w:eastAsia="Times New Roman" w:hAnsi="Times New Roman"/>
          <w:b/>
          <w:sz w:val="24"/>
          <w:szCs w:val="24"/>
          <w:lang w:eastAsia="ru-RU"/>
        </w:rPr>
      </w:pPr>
    </w:p>
    <w:tbl>
      <w:tblPr>
        <w:tblStyle w:val="af0"/>
        <w:tblW w:w="9458" w:type="dxa"/>
        <w:tblLook w:val="04A0" w:firstRow="1" w:lastRow="0" w:firstColumn="1" w:lastColumn="0" w:noHBand="0" w:noVBand="1"/>
      </w:tblPr>
      <w:tblGrid>
        <w:gridCol w:w="636"/>
        <w:gridCol w:w="4712"/>
        <w:gridCol w:w="4110"/>
      </w:tblGrid>
      <w:tr w:rsidR="004622DD" w:rsidRPr="004622DD" w14:paraId="5CC3AD25" w14:textId="77777777" w:rsidTr="00997947">
        <w:tc>
          <w:tcPr>
            <w:tcW w:w="636" w:type="dxa"/>
            <w:vAlign w:val="center"/>
          </w:tcPr>
          <w:p w14:paraId="3CCFE4E8"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0E8D6AA1"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62406DDD"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6E5C4DD3" w14:textId="77777777" w:rsidTr="00997947">
        <w:tc>
          <w:tcPr>
            <w:tcW w:w="636" w:type="dxa"/>
            <w:vAlign w:val="center"/>
          </w:tcPr>
          <w:p w14:paraId="59D659ED"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0F44D21C" w14:textId="70824894" w:rsidR="00EC13FE" w:rsidRPr="004622DD" w:rsidRDefault="00494F62" w:rsidP="00997947">
            <w:pPr>
              <w:rPr>
                <w:rFonts w:ascii="Times New Roman" w:hAnsi="Times New Roman"/>
                <w:sz w:val="24"/>
                <w:szCs w:val="24"/>
              </w:rPr>
            </w:pPr>
            <w:r>
              <w:rPr>
                <w:rFonts w:ascii="Times New Roman" w:hAnsi="Times New Roman"/>
                <w:sz w:val="24"/>
                <w:szCs w:val="24"/>
              </w:rPr>
              <w:t>У</w:t>
            </w:r>
            <w:r w:rsidR="00EC13FE" w:rsidRPr="004622DD">
              <w:rPr>
                <w:rFonts w:ascii="Times New Roman" w:hAnsi="Times New Roman"/>
                <w:sz w:val="24"/>
                <w:szCs w:val="24"/>
              </w:rPr>
              <w:t>казание на то, что передача прав и обязанностей по договору доверительного управления паевым инвестиционным фондом другой упра</w:t>
            </w:r>
            <w:r>
              <w:rPr>
                <w:rFonts w:ascii="Times New Roman" w:hAnsi="Times New Roman"/>
                <w:sz w:val="24"/>
                <w:szCs w:val="24"/>
              </w:rPr>
              <w:t>вляющей компанией не состоялась</w:t>
            </w:r>
          </w:p>
        </w:tc>
        <w:tc>
          <w:tcPr>
            <w:tcW w:w="4110" w:type="dxa"/>
            <w:vAlign w:val="center"/>
          </w:tcPr>
          <w:p w14:paraId="5E3D3D0F" w14:textId="77777777" w:rsidR="00EC13FE" w:rsidRPr="004622DD" w:rsidRDefault="00EC13FE" w:rsidP="00997947">
            <w:pPr>
              <w:rPr>
                <w:rFonts w:ascii="Times New Roman" w:hAnsi="Times New Roman"/>
                <w:sz w:val="24"/>
                <w:szCs w:val="24"/>
              </w:rPr>
            </w:pPr>
          </w:p>
        </w:tc>
      </w:tr>
      <w:tr w:rsidR="00EC13FE" w:rsidRPr="004622DD" w14:paraId="3353C1F0" w14:textId="77777777" w:rsidTr="00997947">
        <w:tc>
          <w:tcPr>
            <w:tcW w:w="636" w:type="dxa"/>
            <w:vAlign w:val="center"/>
          </w:tcPr>
          <w:p w14:paraId="66228EA3"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56C6EE23" w14:textId="1CEB510D" w:rsidR="00EC13FE" w:rsidRPr="004622DD" w:rsidRDefault="00494F62" w:rsidP="00AF7740">
            <w:pPr>
              <w:rPr>
                <w:rFonts w:ascii="Times New Roman" w:hAnsi="Times New Roman"/>
                <w:sz w:val="24"/>
                <w:szCs w:val="24"/>
              </w:rPr>
            </w:pPr>
            <w:r>
              <w:rPr>
                <w:rFonts w:ascii="Times New Roman" w:hAnsi="Times New Roman"/>
                <w:sz w:val="24"/>
                <w:szCs w:val="24"/>
              </w:rPr>
              <w:t>С</w:t>
            </w:r>
            <w:r w:rsidR="00EC13FE" w:rsidRPr="004622DD">
              <w:rPr>
                <w:rFonts w:ascii="Times New Roman" w:hAnsi="Times New Roman"/>
                <w:sz w:val="24"/>
                <w:szCs w:val="24"/>
              </w:rPr>
              <w:t xml:space="preserve">сылка на ранее </w:t>
            </w:r>
            <w:r>
              <w:rPr>
                <w:rFonts w:ascii="Times New Roman" w:hAnsi="Times New Roman"/>
                <w:sz w:val="24"/>
                <w:szCs w:val="24"/>
              </w:rPr>
              <w:t xml:space="preserve">раскрытую </w:t>
            </w:r>
            <w:r w:rsidR="00EC13FE" w:rsidRPr="004622DD">
              <w:rPr>
                <w:rFonts w:ascii="Times New Roman" w:hAnsi="Times New Roman"/>
                <w:sz w:val="24"/>
                <w:szCs w:val="24"/>
              </w:rPr>
              <w:t>информацию в соответствии с</w:t>
            </w:r>
            <w:r w:rsidR="00AF7740">
              <w:rPr>
                <w:rFonts w:ascii="Times New Roman" w:hAnsi="Times New Roman"/>
                <w:sz w:val="24"/>
                <w:szCs w:val="24"/>
              </w:rPr>
              <w:t xml:space="preserve"> пунктом</w:t>
            </w:r>
            <w:r w:rsidR="00EC13FE" w:rsidRPr="004622DD">
              <w:rPr>
                <w:rFonts w:ascii="Times New Roman" w:hAnsi="Times New Roman"/>
                <w:sz w:val="24"/>
                <w:szCs w:val="24"/>
              </w:rPr>
              <w:t xml:space="preserve"> 3.20 Приложения</w:t>
            </w:r>
            <w:r>
              <w:rPr>
                <w:rFonts w:ascii="Times New Roman" w:hAnsi="Times New Roman"/>
                <w:sz w:val="24"/>
                <w:szCs w:val="24"/>
              </w:rPr>
              <w:t xml:space="preserve"> </w:t>
            </w:r>
            <w:r w:rsidR="00C05A6E">
              <w:rPr>
                <w:rFonts w:ascii="Times New Roman" w:hAnsi="Times New Roman"/>
                <w:sz w:val="24"/>
                <w:szCs w:val="24"/>
              </w:rPr>
              <w:t>1 к Указанию № 5609-У</w:t>
            </w:r>
            <w:r w:rsidR="00EC13FE" w:rsidRPr="004622DD">
              <w:rPr>
                <w:rFonts w:ascii="Times New Roman" w:hAnsi="Times New Roman"/>
                <w:sz w:val="24"/>
                <w:szCs w:val="24"/>
              </w:rPr>
              <w:br/>
              <w:t>(3.20. Сообщение о принятии решения о передаче прав и обязанностей по договору доверительного управления паевым инвестиционным фон</w:t>
            </w:r>
            <w:r>
              <w:rPr>
                <w:rFonts w:ascii="Times New Roman" w:hAnsi="Times New Roman"/>
                <w:sz w:val="24"/>
                <w:szCs w:val="24"/>
              </w:rPr>
              <w:t>дом другой управляющей компании)</w:t>
            </w:r>
          </w:p>
        </w:tc>
        <w:tc>
          <w:tcPr>
            <w:tcW w:w="4110" w:type="dxa"/>
            <w:vAlign w:val="center"/>
          </w:tcPr>
          <w:p w14:paraId="28AA9646" w14:textId="77777777" w:rsidR="00EC13FE" w:rsidRPr="004622DD" w:rsidRDefault="00EC13FE" w:rsidP="00997947">
            <w:pPr>
              <w:rPr>
                <w:rFonts w:ascii="Times New Roman" w:hAnsi="Times New Roman"/>
                <w:sz w:val="24"/>
                <w:szCs w:val="24"/>
              </w:rPr>
            </w:pPr>
          </w:p>
        </w:tc>
      </w:tr>
    </w:tbl>
    <w:p w14:paraId="2F43EB1B" w14:textId="77777777" w:rsidR="00EC13FE" w:rsidRPr="004622DD" w:rsidRDefault="00EC13FE" w:rsidP="00EC13FE">
      <w:pPr>
        <w:rPr>
          <w:rFonts w:ascii="Times New Roman" w:hAnsi="Times New Roman"/>
          <w:sz w:val="24"/>
          <w:szCs w:val="24"/>
        </w:rPr>
      </w:pPr>
    </w:p>
    <w:p w14:paraId="5B9F3942"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br w:type="page"/>
      </w:r>
    </w:p>
    <w:p w14:paraId="066479A3" w14:textId="7B791481"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16.13</w:t>
      </w:r>
      <w:r w:rsidRPr="004622DD">
        <w:rPr>
          <w:rFonts w:ascii="Times New Roman" w:hAnsi="Times New Roman"/>
          <w:sz w:val="24"/>
          <w:szCs w:val="24"/>
        </w:rPr>
        <w:t xml:space="preserve"> п. 3.23. Приложения 1 к Указанию № 5609-У</w:t>
      </w:r>
    </w:p>
    <w:p w14:paraId="579B21D4" w14:textId="77777777" w:rsidR="00EC13FE" w:rsidRPr="004622DD" w:rsidRDefault="00EC13FE" w:rsidP="00EC13FE">
      <w:pPr>
        <w:rPr>
          <w:rFonts w:ascii="Times New Roman" w:hAnsi="Times New Roman"/>
          <w:b/>
          <w:iCs/>
          <w:sz w:val="24"/>
          <w:szCs w:val="24"/>
        </w:rPr>
      </w:pPr>
    </w:p>
    <w:p w14:paraId="756DA405" w14:textId="77777777" w:rsidR="00EC13FE" w:rsidRPr="004622DD" w:rsidRDefault="00EC13FE" w:rsidP="004622DD">
      <w:pPr>
        <w:spacing w:after="0" w:line="240" w:lineRule="auto"/>
        <w:ind w:right="1133"/>
        <w:jc w:val="both"/>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об отказе Банка России в регистрации изменений и дополнений, вносимых в правила доверительного управления паевым инвестиционным фондом, связанных с изменением типа паевого инвестиционного фонда:</w:t>
      </w:r>
    </w:p>
    <w:p w14:paraId="0A3A4423" w14:textId="77777777" w:rsidR="00EC13FE" w:rsidRPr="004622DD" w:rsidRDefault="00EC13FE" w:rsidP="00EC13FE">
      <w:pPr>
        <w:spacing w:after="0" w:line="240" w:lineRule="auto"/>
        <w:rPr>
          <w:rFonts w:ascii="Times New Roman" w:eastAsia="Times New Roman" w:hAnsi="Times New Roman"/>
          <w:b/>
          <w:sz w:val="24"/>
          <w:szCs w:val="24"/>
          <w:lang w:eastAsia="ru-RU"/>
        </w:rPr>
      </w:pPr>
    </w:p>
    <w:tbl>
      <w:tblPr>
        <w:tblStyle w:val="af0"/>
        <w:tblW w:w="9458" w:type="dxa"/>
        <w:tblLook w:val="04A0" w:firstRow="1" w:lastRow="0" w:firstColumn="1" w:lastColumn="0" w:noHBand="0" w:noVBand="1"/>
      </w:tblPr>
      <w:tblGrid>
        <w:gridCol w:w="636"/>
        <w:gridCol w:w="4712"/>
        <w:gridCol w:w="4110"/>
      </w:tblGrid>
      <w:tr w:rsidR="004622DD" w:rsidRPr="004622DD" w14:paraId="73009F7E" w14:textId="77777777" w:rsidTr="00997947">
        <w:tc>
          <w:tcPr>
            <w:tcW w:w="636" w:type="dxa"/>
            <w:vAlign w:val="center"/>
          </w:tcPr>
          <w:p w14:paraId="7854B0FA"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641664D9"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4A27C6C0"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019202EE" w14:textId="77777777" w:rsidTr="00997947">
        <w:tc>
          <w:tcPr>
            <w:tcW w:w="636" w:type="dxa"/>
            <w:vAlign w:val="center"/>
          </w:tcPr>
          <w:p w14:paraId="79F3AC9D"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14320F61" w14:textId="0F832BFC" w:rsidR="00EC13FE" w:rsidRPr="004622DD" w:rsidRDefault="00494F62" w:rsidP="00494F62">
            <w:pPr>
              <w:rPr>
                <w:rFonts w:ascii="Times New Roman" w:hAnsi="Times New Roman"/>
                <w:sz w:val="24"/>
                <w:szCs w:val="24"/>
              </w:rPr>
            </w:pPr>
            <w:r>
              <w:rPr>
                <w:rFonts w:ascii="Times New Roman" w:hAnsi="Times New Roman"/>
                <w:sz w:val="24"/>
                <w:szCs w:val="24"/>
              </w:rPr>
              <w:t>У</w:t>
            </w:r>
            <w:r w:rsidR="00EC13FE" w:rsidRPr="004622DD">
              <w:rPr>
                <w:rFonts w:ascii="Times New Roman" w:hAnsi="Times New Roman"/>
                <w:sz w:val="24"/>
                <w:szCs w:val="24"/>
              </w:rPr>
              <w:t>казание на то, что изменение типа паевого инвестиционного фонда не состоялось</w:t>
            </w:r>
          </w:p>
        </w:tc>
        <w:tc>
          <w:tcPr>
            <w:tcW w:w="4110" w:type="dxa"/>
            <w:vAlign w:val="center"/>
          </w:tcPr>
          <w:p w14:paraId="5F84B7F4" w14:textId="77777777" w:rsidR="00EC13FE" w:rsidRPr="004622DD" w:rsidRDefault="00EC13FE" w:rsidP="00997947">
            <w:pPr>
              <w:rPr>
                <w:rFonts w:ascii="Times New Roman" w:hAnsi="Times New Roman"/>
                <w:sz w:val="24"/>
                <w:szCs w:val="24"/>
              </w:rPr>
            </w:pPr>
          </w:p>
        </w:tc>
      </w:tr>
      <w:tr w:rsidR="00EC13FE" w:rsidRPr="004622DD" w14:paraId="379FBB61" w14:textId="77777777" w:rsidTr="00997947">
        <w:tc>
          <w:tcPr>
            <w:tcW w:w="636" w:type="dxa"/>
            <w:vAlign w:val="center"/>
          </w:tcPr>
          <w:p w14:paraId="59871E87"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2FAB187B" w14:textId="07B14345" w:rsidR="00EC13FE" w:rsidRPr="004622DD" w:rsidRDefault="00494F62" w:rsidP="00997947">
            <w:pPr>
              <w:rPr>
                <w:rFonts w:ascii="Times New Roman" w:hAnsi="Times New Roman"/>
                <w:sz w:val="24"/>
                <w:szCs w:val="24"/>
              </w:rPr>
            </w:pPr>
            <w:r>
              <w:rPr>
                <w:rFonts w:ascii="Times New Roman" w:hAnsi="Times New Roman"/>
                <w:sz w:val="24"/>
                <w:szCs w:val="24"/>
              </w:rPr>
              <w:t>С</w:t>
            </w:r>
            <w:r w:rsidR="00EC13FE" w:rsidRPr="004622DD">
              <w:rPr>
                <w:rFonts w:ascii="Times New Roman" w:hAnsi="Times New Roman"/>
                <w:sz w:val="24"/>
                <w:szCs w:val="24"/>
              </w:rPr>
              <w:t>сылка на ранее раскрытую информацию в соответствии с</w:t>
            </w:r>
            <w:r w:rsidR="00C05A6E">
              <w:rPr>
                <w:rFonts w:ascii="Times New Roman" w:hAnsi="Times New Roman"/>
                <w:sz w:val="24"/>
                <w:szCs w:val="24"/>
              </w:rPr>
              <w:t xml:space="preserve"> пунктом</w:t>
            </w:r>
            <w:r w:rsidR="00EC13FE" w:rsidRPr="004622DD">
              <w:rPr>
                <w:rFonts w:ascii="Times New Roman" w:hAnsi="Times New Roman"/>
                <w:sz w:val="24"/>
                <w:szCs w:val="24"/>
              </w:rPr>
              <w:t xml:space="preserve"> 3.22 Приложения</w:t>
            </w:r>
            <w:r w:rsidR="00C05A6E">
              <w:rPr>
                <w:rFonts w:ascii="Times New Roman" w:hAnsi="Times New Roman"/>
                <w:sz w:val="24"/>
                <w:szCs w:val="24"/>
              </w:rPr>
              <w:t xml:space="preserve"> 1 к Указанию № 5609-У</w:t>
            </w:r>
          </w:p>
          <w:p w14:paraId="51D6FA27"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(3.22. Сообщение о принятии решения об изменении типа паевого инвестиционного фонда)</w:t>
            </w:r>
          </w:p>
        </w:tc>
        <w:tc>
          <w:tcPr>
            <w:tcW w:w="4110" w:type="dxa"/>
            <w:vAlign w:val="center"/>
          </w:tcPr>
          <w:p w14:paraId="3F479158" w14:textId="77777777" w:rsidR="00EC13FE" w:rsidRPr="004622DD" w:rsidRDefault="00EC13FE" w:rsidP="00997947">
            <w:pPr>
              <w:rPr>
                <w:rFonts w:ascii="Times New Roman" w:hAnsi="Times New Roman"/>
                <w:sz w:val="24"/>
                <w:szCs w:val="24"/>
              </w:rPr>
            </w:pPr>
          </w:p>
        </w:tc>
      </w:tr>
    </w:tbl>
    <w:p w14:paraId="05E44CFC" w14:textId="77777777" w:rsidR="00EC13FE" w:rsidRPr="004622DD" w:rsidRDefault="00EC13FE" w:rsidP="00EC13FE">
      <w:pPr>
        <w:rPr>
          <w:rFonts w:ascii="Times New Roman" w:hAnsi="Times New Roman"/>
          <w:sz w:val="24"/>
          <w:szCs w:val="24"/>
        </w:rPr>
      </w:pPr>
    </w:p>
    <w:p w14:paraId="226A23BC" w14:textId="77777777" w:rsidR="00EC13FE" w:rsidRPr="004622DD" w:rsidRDefault="00EC13FE" w:rsidP="00EC13FE">
      <w:pPr>
        <w:rPr>
          <w:rFonts w:ascii="Times New Roman" w:hAnsi="Times New Roman"/>
          <w:b/>
          <w:iCs/>
          <w:sz w:val="24"/>
          <w:szCs w:val="24"/>
        </w:rPr>
      </w:pPr>
    </w:p>
    <w:p w14:paraId="5CE9A203" w14:textId="77777777" w:rsidR="00EC13FE" w:rsidRPr="004622DD" w:rsidRDefault="00EC13FE" w:rsidP="00EC13FE">
      <w:pPr>
        <w:rPr>
          <w:rFonts w:ascii="Times New Roman" w:hAnsi="Times New Roman"/>
          <w:sz w:val="24"/>
          <w:szCs w:val="24"/>
        </w:rPr>
      </w:pPr>
      <w:r w:rsidRPr="004622DD">
        <w:rPr>
          <w:rFonts w:ascii="Times New Roman" w:hAnsi="Times New Roman"/>
          <w:sz w:val="24"/>
          <w:szCs w:val="24"/>
        </w:rPr>
        <w:br w:type="page"/>
      </w:r>
    </w:p>
    <w:p w14:paraId="09F92835" w14:textId="7370C488"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16.14</w:t>
      </w:r>
      <w:r w:rsidRPr="004622DD">
        <w:rPr>
          <w:rFonts w:ascii="Times New Roman" w:hAnsi="Times New Roman"/>
          <w:sz w:val="24"/>
          <w:szCs w:val="24"/>
        </w:rPr>
        <w:t xml:space="preserve"> п. 3.32. Приложения 1 к Указанию Банка России от 02.11.2020 № 5609-У</w:t>
      </w:r>
    </w:p>
    <w:p w14:paraId="368827EF" w14:textId="77777777" w:rsidR="00EC13FE" w:rsidRPr="004622DD" w:rsidRDefault="00EC13FE" w:rsidP="00EC13FE">
      <w:pPr>
        <w:rPr>
          <w:rFonts w:ascii="Times New Roman" w:hAnsi="Times New Roman"/>
          <w:b/>
          <w:iCs/>
          <w:sz w:val="24"/>
          <w:szCs w:val="24"/>
        </w:rPr>
      </w:pPr>
    </w:p>
    <w:p w14:paraId="2070DBE2" w14:textId="77777777" w:rsidR="00EC13FE" w:rsidRPr="004622DD" w:rsidRDefault="00EC13FE" w:rsidP="004622DD">
      <w:pPr>
        <w:spacing w:after="0" w:line="240" w:lineRule="auto"/>
        <w:ind w:right="849"/>
        <w:jc w:val="both"/>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 событиях (действиях), которые могут оказать, по мнению управляющей компании, существенное влияние на стоимость инвестиционных паев паевого инвестиционного фонда:</w:t>
      </w:r>
    </w:p>
    <w:p w14:paraId="24B041B3" w14:textId="77777777" w:rsidR="00EC13FE" w:rsidRPr="004622DD" w:rsidRDefault="00EC13FE" w:rsidP="00EC13FE">
      <w:pPr>
        <w:spacing w:after="0" w:line="240" w:lineRule="auto"/>
        <w:rPr>
          <w:rFonts w:ascii="Times New Roman" w:eastAsia="Times New Roman" w:hAnsi="Times New Roman"/>
          <w:b/>
          <w:sz w:val="24"/>
          <w:szCs w:val="24"/>
          <w:lang w:eastAsia="ru-RU"/>
        </w:rPr>
      </w:pPr>
    </w:p>
    <w:tbl>
      <w:tblPr>
        <w:tblStyle w:val="af0"/>
        <w:tblW w:w="9458" w:type="dxa"/>
        <w:tblLook w:val="04A0" w:firstRow="1" w:lastRow="0" w:firstColumn="1" w:lastColumn="0" w:noHBand="0" w:noVBand="1"/>
      </w:tblPr>
      <w:tblGrid>
        <w:gridCol w:w="636"/>
        <w:gridCol w:w="4712"/>
        <w:gridCol w:w="4110"/>
      </w:tblGrid>
      <w:tr w:rsidR="004622DD" w:rsidRPr="004622DD" w14:paraId="1F6E4CA0" w14:textId="77777777" w:rsidTr="00997947">
        <w:tc>
          <w:tcPr>
            <w:tcW w:w="636" w:type="dxa"/>
            <w:vAlign w:val="center"/>
          </w:tcPr>
          <w:p w14:paraId="18D52647"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442A38C0"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22CFF81E"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6C24E424" w14:textId="77777777" w:rsidTr="00997947">
        <w:tc>
          <w:tcPr>
            <w:tcW w:w="636" w:type="dxa"/>
            <w:vAlign w:val="center"/>
          </w:tcPr>
          <w:p w14:paraId="657E52AA"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3A363AF8"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описание события (действия), наступление (совершение) которого, по мнению управляющей компании, может оказать существенное влияние на стоимость инвестиционных паев;</w:t>
            </w:r>
          </w:p>
        </w:tc>
        <w:tc>
          <w:tcPr>
            <w:tcW w:w="4110" w:type="dxa"/>
            <w:vAlign w:val="center"/>
          </w:tcPr>
          <w:p w14:paraId="4D81158F" w14:textId="77777777" w:rsidR="00EC13FE" w:rsidRPr="004622DD" w:rsidRDefault="00EC13FE" w:rsidP="00997947">
            <w:pPr>
              <w:rPr>
                <w:rFonts w:ascii="Times New Roman" w:hAnsi="Times New Roman"/>
                <w:sz w:val="24"/>
                <w:szCs w:val="24"/>
              </w:rPr>
            </w:pPr>
          </w:p>
        </w:tc>
      </w:tr>
      <w:tr w:rsidR="00EC13FE" w:rsidRPr="004622DD" w14:paraId="176B78BD" w14:textId="77777777" w:rsidTr="00997947">
        <w:tc>
          <w:tcPr>
            <w:tcW w:w="636" w:type="dxa"/>
            <w:vAlign w:val="center"/>
          </w:tcPr>
          <w:p w14:paraId="5E512712"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6A54D041"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дата наступления события (совершения действия), а в случае, если событие наступает в отношении третьего лица (действие совершается третьим лицом), - дата, на которую управляющая компания узнала о наступлении указанного события (совершении указанного действия)</w:t>
            </w:r>
          </w:p>
        </w:tc>
        <w:tc>
          <w:tcPr>
            <w:tcW w:w="4110" w:type="dxa"/>
            <w:vAlign w:val="center"/>
          </w:tcPr>
          <w:p w14:paraId="52C62AF9" w14:textId="77777777" w:rsidR="00EC13FE" w:rsidRPr="004622DD" w:rsidRDefault="00EC13FE" w:rsidP="00997947">
            <w:pPr>
              <w:rPr>
                <w:rFonts w:ascii="Times New Roman" w:hAnsi="Times New Roman"/>
                <w:sz w:val="24"/>
                <w:szCs w:val="24"/>
              </w:rPr>
            </w:pPr>
          </w:p>
        </w:tc>
      </w:tr>
    </w:tbl>
    <w:p w14:paraId="11039BD1" w14:textId="77777777" w:rsidR="00EC13FE" w:rsidRPr="004622DD" w:rsidRDefault="00EC13FE" w:rsidP="00EC13FE">
      <w:pPr>
        <w:rPr>
          <w:rFonts w:ascii="Times New Roman" w:hAnsi="Times New Roman"/>
          <w:sz w:val="24"/>
          <w:szCs w:val="24"/>
        </w:rPr>
      </w:pPr>
    </w:p>
    <w:p w14:paraId="527D5A65" w14:textId="77777777" w:rsidR="00EC13FE" w:rsidRPr="004622DD" w:rsidRDefault="00EC13FE" w:rsidP="00EC13FE">
      <w:pPr>
        <w:rPr>
          <w:rFonts w:ascii="Times New Roman" w:hAnsi="Times New Roman"/>
          <w:sz w:val="24"/>
          <w:szCs w:val="24"/>
        </w:rPr>
      </w:pPr>
      <w:r w:rsidRPr="004622DD">
        <w:rPr>
          <w:rFonts w:ascii="Times New Roman" w:hAnsi="Times New Roman"/>
          <w:sz w:val="24"/>
          <w:szCs w:val="24"/>
        </w:rPr>
        <w:br w:type="page"/>
      </w:r>
    </w:p>
    <w:p w14:paraId="2E01BABF" w14:textId="48309B87" w:rsidR="00EC13FE" w:rsidRPr="004622DD" w:rsidRDefault="00EC13FE" w:rsidP="004622DD">
      <w:pPr>
        <w:rPr>
          <w:rFonts w:ascii="Times New Roman" w:hAnsi="Times New Roman"/>
          <w:sz w:val="24"/>
          <w:szCs w:val="24"/>
        </w:rPr>
      </w:pPr>
      <w:r w:rsidRPr="004622DD">
        <w:rPr>
          <w:rFonts w:ascii="Times New Roman" w:hAnsi="Times New Roman"/>
          <w:b/>
          <w:iCs/>
          <w:sz w:val="24"/>
          <w:szCs w:val="24"/>
        </w:rPr>
        <w:lastRenderedPageBreak/>
        <w:t xml:space="preserve">Форма </w:t>
      </w:r>
      <w:r w:rsidR="00A5669B" w:rsidRPr="004622DD">
        <w:rPr>
          <w:rFonts w:ascii="Times New Roman" w:hAnsi="Times New Roman"/>
          <w:b/>
          <w:iCs/>
          <w:sz w:val="24"/>
          <w:szCs w:val="24"/>
        </w:rPr>
        <w:t>16.15</w:t>
      </w:r>
      <w:r w:rsidRPr="004622DD">
        <w:rPr>
          <w:rFonts w:ascii="Times New Roman" w:hAnsi="Times New Roman"/>
          <w:sz w:val="24"/>
          <w:szCs w:val="24"/>
        </w:rPr>
        <w:t xml:space="preserve"> п. 3.33. Приложения 1 к Указанию Банка России от 02.11.2020 № 5609-У</w:t>
      </w:r>
    </w:p>
    <w:p w14:paraId="1365F400" w14:textId="77777777" w:rsidR="00EC13FE" w:rsidRPr="004622DD" w:rsidRDefault="00EC13FE" w:rsidP="00EC13FE">
      <w:pPr>
        <w:rPr>
          <w:rFonts w:ascii="Times New Roman" w:hAnsi="Times New Roman"/>
          <w:b/>
          <w:iCs/>
          <w:sz w:val="24"/>
          <w:szCs w:val="24"/>
        </w:rPr>
      </w:pPr>
    </w:p>
    <w:p w14:paraId="494E69D5" w14:textId="77777777" w:rsidR="00EC13FE" w:rsidRPr="004622DD" w:rsidRDefault="00EC13FE" w:rsidP="00EC13FE">
      <w:pPr>
        <w:spacing w:after="0" w:line="240" w:lineRule="auto"/>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 прекращении доступа к раскрываемой информации:</w:t>
      </w:r>
    </w:p>
    <w:p w14:paraId="603EF54E" w14:textId="77777777" w:rsidR="00EC13FE" w:rsidRPr="004622DD" w:rsidRDefault="00EC13FE" w:rsidP="00EC13FE">
      <w:pPr>
        <w:spacing w:after="0" w:line="240" w:lineRule="auto"/>
        <w:jc w:val="center"/>
        <w:rPr>
          <w:rFonts w:ascii="Times New Roman" w:eastAsia="Times New Roman" w:hAnsi="Times New Roman"/>
          <w:sz w:val="24"/>
          <w:szCs w:val="24"/>
          <w:lang w:eastAsia="ru-RU"/>
        </w:rPr>
      </w:pPr>
    </w:p>
    <w:tbl>
      <w:tblPr>
        <w:tblStyle w:val="af0"/>
        <w:tblW w:w="9458" w:type="dxa"/>
        <w:tblLook w:val="04A0" w:firstRow="1" w:lastRow="0" w:firstColumn="1" w:lastColumn="0" w:noHBand="0" w:noVBand="1"/>
      </w:tblPr>
      <w:tblGrid>
        <w:gridCol w:w="636"/>
        <w:gridCol w:w="4712"/>
        <w:gridCol w:w="4110"/>
      </w:tblGrid>
      <w:tr w:rsidR="004622DD" w:rsidRPr="004622DD" w14:paraId="7BEA9106" w14:textId="77777777" w:rsidTr="00997947">
        <w:tc>
          <w:tcPr>
            <w:tcW w:w="636" w:type="dxa"/>
            <w:vAlign w:val="center"/>
          </w:tcPr>
          <w:p w14:paraId="6A55A4E0"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72A302A8"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72A9ECB3"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47FDC5B0" w14:textId="77777777" w:rsidTr="00997947">
        <w:tc>
          <w:tcPr>
            <w:tcW w:w="636" w:type="dxa"/>
            <w:vAlign w:val="center"/>
          </w:tcPr>
          <w:p w14:paraId="70CA9913"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275F5E85" w14:textId="2A7FF79C" w:rsidR="00EC13FE" w:rsidRPr="004622DD" w:rsidRDefault="00C05A6E" w:rsidP="00997947">
            <w:pPr>
              <w:rPr>
                <w:rFonts w:ascii="Times New Roman" w:hAnsi="Times New Roman"/>
                <w:sz w:val="24"/>
                <w:szCs w:val="24"/>
              </w:rPr>
            </w:pPr>
            <w:r>
              <w:rPr>
                <w:rFonts w:ascii="Times New Roman" w:hAnsi="Times New Roman"/>
                <w:sz w:val="24"/>
                <w:szCs w:val="24"/>
              </w:rPr>
              <w:t>П</w:t>
            </w:r>
            <w:r w:rsidR="00EC13FE" w:rsidRPr="004622DD">
              <w:rPr>
                <w:rFonts w:ascii="Times New Roman" w:hAnsi="Times New Roman"/>
                <w:sz w:val="24"/>
                <w:szCs w:val="24"/>
              </w:rPr>
              <w:t>ричина прекращения до</w:t>
            </w:r>
            <w:r>
              <w:rPr>
                <w:rFonts w:ascii="Times New Roman" w:hAnsi="Times New Roman"/>
                <w:sz w:val="24"/>
                <w:szCs w:val="24"/>
              </w:rPr>
              <w:t>ступа к раскрываемой информации</w:t>
            </w:r>
          </w:p>
        </w:tc>
        <w:tc>
          <w:tcPr>
            <w:tcW w:w="4110" w:type="dxa"/>
            <w:vAlign w:val="center"/>
          </w:tcPr>
          <w:p w14:paraId="10B9EE75" w14:textId="77777777" w:rsidR="00EC13FE" w:rsidRPr="004622DD" w:rsidRDefault="00EC13FE" w:rsidP="00997947">
            <w:pPr>
              <w:rPr>
                <w:rFonts w:ascii="Times New Roman" w:hAnsi="Times New Roman"/>
                <w:sz w:val="24"/>
                <w:szCs w:val="24"/>
              </w:rPr>
            </w:pPr>
          </w:p>
        </w:tc>
      </w:tr>
      <w:tr w:rsidR="004622DD" w:rsidRPr="004622DD" w14:paraId="0D2BDBAA" w14:textId="77777777" w:rsidTr="00997947">
        <w:tc>
          <w:tcPr>
            <w:tcW w:w="636" w:type="dxa"/>
            <w:vAlign w:val="center"/>
          </w:tcPr>
          <w:p w14:paraId="6D95B9D7"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24076332" w14:textId="04489D30" w:rsidR="00EC13FE" w:rsidRPr="004622DD" w:rsidRDefault="00C05A6E" w:rsidP="00997947">
            <w:pPr>
              <w:rPr>
                <w:rFonts w:ascii="Times New Roman" w:hAnsi="Times New Roman"/>
                <w:sz w:val="24"/>
                <w:szCs w:val="24"/>
              </w:rPr>
            </w:pPr>
            <w:r>
              <w:rPr>
                <w:rFonts w:ascii="Times New Roman" w:hAnsi="Times New Roman"/>
                <w:sz w:val="24"/>
                <w:szCs w:val="24"/>
              </w:rPr>
              <w:t>Ф</w:t>
            </w:r>
            <w:r w:rsidR="00EC13FE" w:rsidRPr="004622DD">
              <w:rPr>
                <w:rFonts w:ascii="Times New Roman" w:hAnsi="Times New Roman"/>
                <w:sz w:val="24"/>
                <w:szCs w:val="24"/>
              </w:rPr>
              <w:t>актические дата и время прекращения до</w:t>
            </w:r>
            <w:r>
              <w:rPr>
                <w:rFonts w:ascii="Times New Roman" w:hAnsi="Times New Roman"/>
                <w:sz w:val="24"/>
                <w:szCs w:val="24"/>
              </w:rPr>
              <w:t>ступа к раскрываемой информации</w:t>
            </w:r>
          </w:p>
        </w:tc>
        <w:tc>
          <w:tcPr>
            <w:tcW w:w="4110" w:type="dxa"/>
            <w:vAlign w:val="center"/>
          </w:tcPr>
          <w:p w14:paraId="4A7532D4" w14:textId="77777777" w:rsidR="00EC13FE" w:rsidRPr="004622DD" w:rsidRDefault="00EC13FE" w:rsidP="00997947">
            <w:pPr>
              <w:rPr>
                <w:rFonts w:ascii="Times New Roman" w:hAnsi="Times New Roman"/>
                <w:sz w:val="24"/>
                <w:szCs w:val="24"/>
              </w:rPr>
            </w:pPr>
          </w:p>
        </w:tc>
      </w:tr>
      <w:tr w:rsidR="00EC13FE" w:rsidRPr="004622DD" w14:paraId="0F76901D" w14:textId="77777777" w:rsidTr="00997947">
        <w:tc>
          <w:tcPr>
            <w:tcW w:w="636" w:type="dxa"/>
            <w:vAlign w:val="center"/>
          </w:tcPr>
          <w:p w14:paraId="6696CAC5"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3</w:t>
            </w:r>
          </w:p>
        </w:tc>
        <w:tc>
          <w:tcPr>
            <w:tcW w:w="4712" w:type="dxa"/>
          </w:tcPr>
          <w:p w14:paraId="41EDC261" w14:textId="2AD20BA5" w:rsidR="00EC13FE" w:rsidRPr="004622DD" w:rsidRDefault="00C05A6E" w:rsidP="00997947">
            <w:pPr>
              <w:rPr>
                <w:rFonts w:ascii="Times New Roman" w:hAnsi="Times New Roman"/>
                <w:sz w:val="24"/>
                <w:szCs w:val="24"/>
              </w:rPr>
            </w:pPr>
            <w:r>
              <w:rPr>
                <w:rFonts w:ascii="Times New Roman" w:hAnsi="Times New Roman"/>
                <w:sz w:val="24"/>
                <w:szCs w:val="24"/>
              </w:rPr>
              <w:t>Ф</w:t>
            </w:r>
            <w:r w:rsidR="00EC13FE" w:rsidRPr="004622DD">
              <w:rPr>
                <w:rFonts w:ascii="Times New Roman" w:hAnsi="Times New Roman"/>
                <w:sz w:val="24"/>
                <w:szCs w:val="24"/>
              </w:rPr>
              <w:t>актические дата и время возобновления доступа к раскрываемой информации</w:t>
            </w:r>
          </w:p>
        </w:tc>
        <w:tc>
          <w:tcPr>
            <w:tcW w:w="4110" w:type="dxa"/>
            <w:vAlign w:val="center"/>
          </w:tcPr>
          <w:p w14:paraId="5946E2C5" w14:textId="77777777" w:rsidR="00EC13FE" w:rsidRPr="004622DD" w:rsidRDefault="00EC13FE" w:rsidP="00997947">
            <w:pPr>
              <w:rPr>
                <w:rFonts w:ascii="Times New Roman" w:hAnsi="Times New Roman"/>
                <w:sz w:val="24"/>
                <w:szCs w:val="24"/>
              </w:rPr>
            </w:pPr>
          </w:p>
        </w:tc>
      </w:tr>
    </w:tbl>
    <w:p w14:paraId="52835544" w14:textId="77777777" w:rsidR="00EC13FE" w:rsidRPr="004622DD" w:rsidRDefault="00EC13FE" w:rsidP="00EC13FE">
      <w:pPr>
        <w:rPr>
          <w:rFonts w:ascii="Times New Roman" w:hAnsi="Times New Roman"/>
          <w:sz w:val="24"/>
          <w:szCs w:val="24"/>
        </w:rPr>
      </w:pPr>
    </w:p>
    <w:p w14:paraId="136AFC67" w14:textId="77777777" w:rsidR="00EC13FE" w:rsidRPr="004622DD" w:rsidRDefault="00EC13FE" w:rsidP="00EC13FE">
      <w:pPr>
        <w:rPr>
          <w:rFonts w:ascii="Times New Roman" w:hAnsi="Times New Roman"/>
          <w:sz w:val="24"/>
          <w:szCs w:val="24"/>
        </w:rPr>
      </w:pPr>
      <w:r w:rsidRPr="004622DD">
        <w:rPr>
          <w:rFonts w:ascii="Times New Roman" w:hAnsi="Times New Roman"/>
          <w:sz w:val="24"/>
          <w:szCs w:val="24"/>
        </w:rPr>
        <w:br w:type="page"/>
      </w:r>
    </w:p>
    <w:p w14:paraId="0A61C813" w14:textId="03EE7039" w:rsidR="00EC13FE" w:rsidRPr="004622DD" w:rsidRDefault="00644894" w:rsidP="004622DD">
      <w:pPr>
        <w:rPr>
          <w:rFonts w:ascii="Times New Roman" w:hAnsi="Times New Roman"/>
          <w:sz w:val="24"/>
          <w:szCs w:val="24"/>
        </w:rPr>
      </w:pPr>
      <w:r>
        <w:rPr>
          <w:rFonts w:ascii="Times New Roman" w:hAnsi="Times New Roman"/>
          <w:b/>
          <w:iCs/>
          <w:sz w:val="24"/>
          <w:szCs w:val="24"/>
        </w:rPr>
        <w:lastRenderedPageBreak/>
        <w:t>Форма 16.16</w:t>
      </w:r>
      <w:r w:rsidR="00EC13FE" w:rsidRPr="004622DD">
        <w:rPr>
          <w:rFonts w:ascii="Times New Roman" w:hAnsi="Times New Roman"/>
          <w:sz w:val="24"/>
          <w:szCs w:val="24"/>
        </w:rPr>
        <w:t xml:space="preserve"> п. 3.35. Приложения 1 к Указанию Банка России от 02.11.2020 № 5609-У</w:t>
      </w:r>
    </w:p>
    <w:p w14:paraId="64452D68" w14:textId="77777777" w:rsidR="00EC13FE" w:rsidRPr="004622DD" w:rsidRDefault="00EC13FE" w:rsidP="00C3241D">
      <w:pPr>
        <w:spacing w:after="0" w:line="240" w:lineRule="auto"/>
        <w:ind w:right="1416"/>
        <w:jc w:val="both"/>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 возложении управляющей компанией паевого инвестиционного фонда на специализированный депозитарий исполнения обязанности (обязанностей), предусмотренной (предусмотренных) Федеральным законом «Об инвестиционных фондах»:</w:t>
      </w:r>
    </w:p>
    <w:tbl>
      <w:tblPr>
        <w:tblStyle w:val="af0"/>
        <w:tblW w:w="9458" w:type="dxa"/>
        <w:tblLook w:val="04A0" w:firstRow="1" w:lastRow="0" w:firstColumn="1" w:lastColumn="0" w:noHBand="0" w:noVBand="1"/>
      </w:tblPr>
      <w:tblGrid>
        <w:gridCol w:w="636"/>
        <w:gridCol w:w="4712"/>
        <w:gridCol w:w="4110"/>
      </w:tblGrid>
      <w:tr w:rsidR="004622DD" w:rsidRPr="004622DD" w14:paraId="4118DB93" w14:textId="77777777" w:rsidTr="00997947">
        <w:tc>
          <w:tcPr>
            <w:tcW w:w="636" w:type="dxa"/>
            <w:vAlign w:val="center"/>
          </w:tcPr>
          <w:p w14:paraId="4CEBEAF0"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11A0D235"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61ACE6A3"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7CBC124D" w14:textId="77777777" w:rsidTr="00997947">
        <w:tc>
          <w:tcPr>
            <w:tcW w:w="636" w:type="dxa"/>
            <w:vAlign w:val="center"/>
          </w:tcPr>
          <w:p w14:paraId="71AC6081"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7CFF275A"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 xml:space="preserve">Указание на обязанность (обязанности), исполнение которой (которых) возлагается на специализированный депозитарий; </w:t>
            </w:r>
          </w:p>
        </w:tc>
        <w:tc>
          <w:tcPr>
            <w:tcW w:w="4110" w:type="dxa"/>
            <w:vAlign w:val="center"/>
          </w:tcPr>
          <w:p w14:paraId="63959683" w14:textId="77777777" w:rsidR="00EC13FE" w:rsidRPr="004622DD" w:rsidRDefault="00EC13FE" w:rsidP="00997947">
            <w:pPr>
              <w:rPr>
                <w:rFonts w:ascii="Times New Roman" w:hAnsi="Times New Roman"/>
                <w:sz w:val="24"/>
                <w:szCs w:val="24"/>
              </w:rPr>
            </w:pPr>
          </w:p>
        </w:tc>
      </w:tr>
      <w:tr w:rsidR="004622DD" w:rsidRPr="004622DD" w14:paraId="410A55CA" w14:textId="77777777" w:rsidTr="00997947">
        <w:tc>
          <w:tcPr>
            <w:tcW w:w="636" w:type="dxa"/>
            <w:vAlign w:val="center"/>
          </w:tcPr>
          <w:p w14:paraId="561717B2"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4EF4EE17"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 xml:space="preserve">Дата начала исполнения обязанности (обязанностей) специализированным депозитарием; </w:t>
            </w:r>
          </w:p>
        </w:tc>
        <w:tc>
          <w:tcPr>
            <w:tcW w:w="4110" w:type="dxa"/>
            <w:vAlign w:val="center"/>
          </w:tcPr>
          <w:p w14:paraId="255ECDCF" w14:textId="77777777" w:rsidR="00EC13FE" w:rsidRPr="004622DD" w:rsidRDefault="00EC13FE" w:rsidP="00997947">
            <w:pPr>
              <w:rPr>
                <w:rFonts w:ascii="Times New Roman" w:hAnsi="Times New Roman"/>
                <w:sz w:val="24"/>
                <w:szCs w:val="24"/>
              </w:rPr>
            </w:pPr>
          </w:p>
        </w:tc>
      </w:tr>
      <w:tr w:rsidR="00EC13FE" w:rsidRPr="004622DD" w14:paraId="1298F7F2" w14:textId="77777777" w:rsidTr="00997947">
        <w:tc>
          <w:tcPr>
            <w:tcW w:w="636" w:type="dxa"/>
            <w:vAlign w:val="center"/>
          </w:tcPr>
          <w:p w14:paraId="448A0D2F"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3</w:t>
            </w:r>
          </w:p>
        </w:tc>
        <w:tc>
          <w:tcPr>
            <w:tcW w:w="4712" w:type="dxa"/>
          </w:tcPr>
          <w:p w14:paraId="7F28A601"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Указание на то, что в случае неисполнения или ненадлежащего исполнения специализированным депозитарием указанной обязанности (указанных обязанностей) специализированный депозитарий несет солидарную ответственность с управляющей компанией паевого инвестиционного фонда перед владельцами инвестиционных паев этого фонда с даты начала до даты прекращения исполнения им указанной обязанности (указанных обязанностей)</w:t>
            </w:r>
          </w:p>
        </w:tc>
        <w:tc>
          <w:tcPr>
            <w:tcW w:w="4110" w:type="dxa"/>
            <w:vAlign w:val="center"/>
          </w:tcPr>
          <w:p w14:paraId="55755DB6" w14:textId="77777777" w:rsidR="00EC13FE" w:rsidRPr="004622DD" w:rsidRDefault="00EC13FE" w:rsidP="00997947">
            <w:pPr>
              <w:rPr>
                <w:rFonts w:ascii="Times New Roman" w:hAnsi="Times New Roman"/>
                <w:sz w:val="24"/>
                <w:szCs w:val="24"/>
              </w:rPr>
            </w:pPr>
          </w:p>
        </w:tc>
      </w:tr>
    </w:tbl>
    <w:p w14:paraId="116CB6D0" w14:textId="77777777" w:rsidR="00EC13FE" w:rsidRPr="004622DD" w:rsidRDefault="00EC13FE" w:rsidP="00EC13FE">
      <w:pPr>
        <w:rPr>
          <w:rFonts w:ascii="Times New Roman" w:hAnsi="Times New Roman"/>
          <w:b/>
          <w:iCs/>
          <w:sz w:val="24"/>
          <w:szCs w:val="24"/>
        </w:rPr>
      </w:pPr>
    </w:p>
    <w:p w14:paraId="12AE105F" w14:textId="77777777" w:rsidR="00EC13FE" w:rsidRPr="004622DD" w:rsidRDefault="00EC13FE" w:rsidP="00EC13FE">
      <w:pPr>
        <w:rPr>
          <w:rFonts w:ascii="Times New Roman" w:hAnsi="Times New Roman"/>
          <w:b/>
          <w:iCs/>
          <w:sz w:val="24"/>
          <w:szCs w:val="24"/>
        </w:rPr>
      </w:pPr>
      <w:r w:rsidRPr="004622DD">
        <w:rPr>
          <w:rFonts w:ascii="Times New Roman" w:hAnsi="Times New Roman"/>
          <w:b/>
          <w:iCs/>
          <w:sz w:val="24"/>
          <w:szCs w:val="24"/>
        </w:rPr>
        <w:br w:type="page"/>
      </w:r>
    </w:p>
    <w:p w14:paraId="3AB6D8F0" w14:textId="444FFC58" w:rsidR="00EC13FE" w:rsidRPr="004622DD" w:rsidRDefault="00644894" w:rsidP="00C3241D">
      <w:pPr>
        <w:rPr>
          <w:rFonts w:ascii="Times New Roman" w:hAnsi="Times New Roman"/>
          <w:sz w:val="24"/>
          <w:szCs w:val="24"/>
        </w:rPr>
      </w:pPr>
      <w:r>
        <w:rPr>
          <w:rFonts w:ascii="Times New Roman" w:hAnsi="Times New Roman"/>
          <w:b/>
          <w:iCs/>
          <w:sz w:val="24"/>
          <w:szCs w:val="24"/>
        </w:rPr>
        <w:lastRenderedPageBreak/>
        <w:t>Форма 16.17</w:t>
      </w:r>
      <w:r w:rsidR="00EC13FE" w:rsidRPr="004622DD">
        <w:rPr>
          <w:rFonts w:ascii="Times New Roman" w:hAnsi="Times New Roman"/>
          <w:sz w:val="24"/>
          <w:szCs w:val="24"/>
        </w:rPr>
        <w:t xml:space="preserve"> п. 3.36. Приложения 1 к Указанию № 5609-У</w:t>
      </w:r>
    </w:p>
    <w:p w14:paraId="13AD5385" w14:textId="77777777" w:rsidR="00EC13FE" w:rsidRPr="004622DD" w:rsidRDefault="00EC13FE" w:rsidP="00942487">
      <w:pPr>
        <w:spacing w:after="0" w:line="240" w:lineRule="auto"/>
        <w:ind w:right="1275"/>
        <w:jc w:val="both"/>
        <w:rPr>
          <w:rFonts w:ascii="Times New Roman" w:eastAsia="Times New Roman" w:hAnsi="Times New Roman"/>
          <w:b/>
          <w:sz w:val="24"/>
          <w:szCs w:val="24"/>
          <w:lang w:eastAsia="ru-RU"/>
        </w:rPr>
      </w:pPr>
      <w:r w:rsidRPr="004622DD">
        <w:rPr>
          <w:rFonts w:ascii="Times New Roman" w:eastAsia="Times New Roman" w:hAnsi="Times New Roman"/>
          <w:b/>
          <w:sz w:val="24"/>
          <w:szCs w:val="24"/>
          <w:lang w:eastAsia="ru-RU"/>
        </w:rPr>
        <w:t>Сообщение о прекращении исполнения специализированным депозитарием обязанности (обязанностей), предусмотренной (предусмотренных) Федеральным законом «Об инвестиционных фондах»:</w:t>
      </w:r>
    </w:p>
    <w:tbl>
      <w:tblPr>
        <w:tblStyle w:val="af0"/>
        <w:tblW w:w="9458" w:type="dxa"/>
        <w:tblLook w:val="04A0" w:firstRow="1" w:lastRow="0" w:firstColumn="1" w:lastColumn="0" w:noHBand="0" w:noVBand="1"/>
      </w:tblPr>
      <w:tblGrid>
        <w:gridCol w:w="636"/>
        <w:gridCol w:w="4712"/>
        <w:gridCol w:w="4110"/>
      </w:tblGrid>
      <w:tr w:rsidR="004622DD" w:rsidRPr="004622DD" w14:paraId="558765F1" w14:textId="77777777" w:rsidTr="00997947">
        <w:tc>
          <w:tcPr>
            <w:tcW w:w="636" w:type="dxa"/>
            <w:vAlign w:val="center"/>
          </w:tcPr>
          <w:p w14:paraId="7B69D11B"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 </w:t>
            </w:r>
          </w:p>
        </w:tc>
        <w:tc>
          <w:tcPr>
            <w:tcW w:w="4712" w:type="dxa"/>
            <w:vAlign w:val="center"/>
          </w:tcPr>
          <w:p w14:paraId="2587F711"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Наименование показателя</w:t>
            </w:r>
          </w:p>
        </w:tc>
        <w:tc>
          <w:tcPr>
            <w:tcW w:w="4110" w:type="dxa"/>
            <w:vAlign w:val="center"/>
          </w:tcPr>
          <w:p w14:paraId="6C1DFD32" w14:textId="77777777" w:rsidR="00EC13FE" w:rsidRPr="004622DD" w:rsidRDefault="00EC13FE" w:rsidP="00997947">
            <w:pPr>
              <w:rPr>
                <w:rFonts w:ascii="Times New Roman" w:hAnsi="Times New Roman"/>
                <w:sz w:val="24"/>
                <w:szCs w:val="24"/>
              </w:rPr>
            </w:pPr>
            <w:r w:rsidRPr="004622DD">
              <w:rPr>
                <w:rFonts w:ascii="Times New Roman" w:hAnsi="Times New Roman"/>
                <w:b/>
                <w:bCs/>
                <w:sz w:val="24"/>
                <w:szCs w:val="24"/>
              </w:rPr>
              <w:t>Информация, подлежащая раскрытию</w:t>
            </w:r>
          </w:p>
        </w:tc>
      </w:tr>
      <w:tr w:rsidR="004622DD" w:rsidRPr="004622DD" w14:paraId="5B46886E" w14:textId="77777777" w:rsidTr="00997947">
        <w:tc>
          <w:tcPr>
            <w:tcW w:w="636" w:type="dxa"/>
            <w:vAlign w:val="center"/>
          </w:tcPr>
          <w:p w14:paraId="465EB547"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1</w:t>
            </w:r>
          </w:p>
        </w:tc>
        <w:tc>
          <w:tcPr>
            <w:tcW w:w="4712" w:type="dxa"/>
          </w:tcPr>
          <w:p w14:paraId="3A5D3FC2" w14:textId="5CCFAE37" w:rsidR="00EC13FE" w:rsidRPr="004622DD" w:rsidRDefault="00EC13FE" w:rsidP="00997947">
            <w:pPr>
              <w:rPr>
                <w:rFonts w:ascii="Times New Roman" w:hAnsi="Times New Roman"/>
                <w:sz w:val="24"/>
                <w:szCs w:val="24"/>
              </w:rPr>
            </w:pPr>
            <w:r w:rsidRPr="004622DD">
              <w:rPr>
                <w:rFonts w:ascii="Times New Roman" w:hAnsi="Times New Roman"/>
                <w:sz w:val="24"/>
                <w:szCs w:val="24"/>
              </w:rPr>
              <w:t>Указание на обязанность (обязанности), исполнение которой (которых) прекращается специализированным депозитарием, а также на то, что исполнение этой обязанности (обязанностей) осуществляется управляющей компанией</w:t>
            </w:r>
            <w:r w:rsidR="00C05A6E">
              <w:rPr>
                <w:rFonts w:ascii="Times New Roman" w:hAnsi="Times New Roman"/>
                <w:sz w:val="24"/>
                <w:szCs w:val="24"/>
              </w:rPr>
              <w:t xml:space="preserve"> паевого инвестиционного фонда</w:t>
            </w:r>
          </w:p>
        </w:tc>
        <w:tc>
          <w:tcPr>
            <w:tcW w:w="4110" w:type="dxa"/>
            <w:vAlign w:val="center"/>
          </w:tcPr>
          <w:p w14:paraId="2663BC96" w14:textId="77777777" w:rsidR="00EC13FE" w:rsidRPr="004622DD" w:rsidRDefault="00EC13FE" w:rsidP="00997947">
            <w:pPr>
              <w:rPr>
                <w:rFonts w:ascii="Times New Roman" w:hAnsi="Times New Roman"/>
                <w:sz w:val="24"/>
                <w:szCs w:val="24"/>
              </w:rPr>
            </w:pPr>
          </w:p>
        </w:tc>
      </w:tr>
      <w:tr w:rsidR="004622DD" w:rsidRPr="004622DD" w14:paraId="7A330862" w14:textId="77777777" w:rsidTr="00997947">
        <w:tc>
          <w:tcPr>
            <w:tcW w:w="636" w:type="dxa"/>
            <w:vAlign w:val="center"/>
          </w:tcPr>
          <w:p w14:paraId="3BECB7CE"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2</w:t>
            </w:r>
          </w:p>
        </w:tc>
        <w:tc>
          <w:tcPr>
            <w:tcW w:w="4712" w:type="dxa"/>
          </w:tcPr>
          <w:p w14:paraId="03543D7F" w14:textId="6E72C2C9" w:rsidR="00EC13FE" w:rsidRPr="004622DD" w:rsidRDefault="00EC13FE" w:rsidP="00997947">
            <w:pPr>
              <w:rPr>
                <w:rFonts w:ascii="Times New Roman" w:hAnsi="Times New Roman"/>
                <w:sz w:val="24"/>
                <w:szCs w:val="24"/>
              </w:rPr>
            </w:pPr>
            <w:r w:rsidRPr="004622DD">
              <w:rPr>
                <w:rFonts w:ascii="Times New Roman" w:hAnsi="Times New Roman"/>
                <w:sz w:val="24"/>
                <w:szCs w:val="24"/>
              </w:rPr>
              <w:t>Дата прекращения исполнения обязанности (обязанностей) специализированным депозит</w:t>
            </w:r>
            <w:r w:rsidR="00C05A6E">
              <w:rPr>
                <w:rFonts w:ascii="Times New Roman" w:hAnsi="Times New Roman"/>
                <w:sz w:val="24"/>
                <w:szCs w:val="24"/>
              </w:rPr>
              <w:t>арием</w:t>
            </w:r>
          </w:p>
        </w:tc>
        <w:tc>
          <w:tcPr>
            <w:tcW w:w="4110" w:type="dxa"/>
            <w:vAlign w:val="center"/>
          </w:tcPr>
          <w:p w14:paraId="51C7D494" w14:textId="77777777" w:rsidR="00EC13FE" w:rsidRPr="004622DD" w:rsidRDefault="00EC13FE" w:rsidP="00997947">
            <w:pPr>
              <w:rPr>
                <w:rFonts w:ascii="Times New Roman" w:hAnsi="Times New Roman"/>
                <w:sz w:val="24"/>
                <w:szCs w:val="24"/>
              </w:rPr>
            </w:pPr>
          </w:p>
        </w:tc>
      </w:tr>
      <w:tr w:rsidR="004622DD" w:rsidRPr="004622DD" w14:paraId="6A98FA67" w14:textId="77777777" w:rsidTr="00997947">
        <w:tc>
          <w:tcPr>
            <w:tcW w:w="636" w:type="dxa"/>
            <w:vAlign w:val="center"/>
          </w:tcPr>
          <w:p w14:paraId="12D5878C" w14:textId="77777777" w:rsidR="00EC13FE" w:rsidRPr="004622DD" w:rsidRDefault="00EC13FE" w:rsidP="00997947">
            <w:pPr>
              <w:rPr>
                <w:rFonts w:ascii="Times New Roman" w:hAnsi="Times New Roman"/>
                <w:sz w:val="24"/>
                <w:szCs w:val="24"/>
              </w:rPr>
            </w:pPr>
            <w:r w:rsidRPr="004622DD">
              <w:rPr>
                <w:rFonts w:ascii="Times New Roman" w:hAnsi="Times New Roman"/>
                <w:sz w:val="24"/>
                <w:szCs w:val="24"/>
              </w:rPr>
              <w:t>3</w:t>
            </w:r>
          </w:p>
        </w:tc>
        <w:tc>
          <w:tcPr>
            <w:tcW w:w="4712" w:type="dxa"/>
          </w:tcPr>
          <w:p w14:paraId="24BDC7B9" w14:textId="6406E6F6" w:rsidR="00EC13FE" w:rsidRPr="004622DD" w:rsidRDefault="00EC13FE" w:rsidP="00C05A6E">
            <w:pPr>
              <w:rPr>
                <w:rFonts w:ascii="Times New Roman" w:hAnsi="Times New Roman"/>
                <w:sz w:val="24"/>
                <w:szCs w:val="24"/>
              </w:rPr>
            </w:pPr>
            <w:r w:rsidRPr="004622DD">
              <w:rPr>
                <w:rFonts w:ascii="Times New Roman" w:hAnsi="Times New Roman"/>
                <w:sz w:val="24"/>
                <w:szCs w:val="24"/>
              </w:rPr>
              <w:t>Ссылка на ранее раскрытую информацию в соответствии с</w:t>
            </w:r>
            <w:r w:rsidR="00C05A6E">
              <w:rPr>
                <w:rFonts w:ascii="Times New Roman" w:hAnsi="Times New Roman"/>
                <w:sz w:val="24"/>
                <w:szCs w:val="24"/>
              </w:rPr>
              <w:t xml:space="preserve"> пунктом</w:t>
            </w:r>
            <w:r w:rsidRPr="004622DD">
              <w:rPr>
                <w:rFonts w:ascii="Times New Roman" w:hAnsi="Times New Roman"/>
                <w:sz w:val="24"/>
                <w:szCs w:val="24"/>
              </w:rPr>
              <w:t xml:space="preserve"> 3.35 </w:t>
            </w:r>
            <w:r w:rsidR="00C05A6E">
              <w:rPr>
                <w:rFonts w:ascii="Times New Roman" w:hAnsi="Times New Roman"/>
                <w:sz w:val="24"/>
                <w:szCs w:val="24"/>
              </w:rPr>
              <w:t>Приложения 1 к Указанию № 5609-У</w:t>
            </w:r>
          </w:p>
        </w:tc>
        <w:tc>
          <w:tcPr>
            <w:tcW w:w="4110" w:type="dxa"/>
            <w:vAlign w:val="center"/>
          </w:tcPr>
          <w:p w14:paraId="1FA3D116" w14:textId="77777777" w:rsidR="00EC13FE" w:rsidRPr="004622DD" w:rsidRDefault="00EC13FE" w:rsidP="00997947">
            <w:pPr>
              <w:rPr>
                <w:rFonts w:ascii="Times New Roman" w:hAnsi="Times New Roman"/>
                <w:sz w:val="24"/>
                <w:szCs w:val="24"/>
              </w:rPr>
            </w:pPr>
          </w:p>
        </w:tc>
      </w:tr>
    </w:tbl>
    <w:p w14:paraId="09CB3137" w14:textId="77777777" w:rsidR="00EC13FE" w:rsidRPr="004622DD" w:rsidRDefault="00EC13FE" w:rsidP="00EC13FE">
      <w:pPr>
        <w:rPr>
          <w:rFonts w:ascii="Times New Roman" w:hAnsi="Times New Roman"/>
          <w:sz w:val="24"/>
          <w:szCs w:val="24"/>
        </w:rPr>
      </w:pPr>
    </w:p>
    <w:p w14:paraId="532BBEC1" w14:textId="77777777" w:rsidR="00EC13FE" w:rsidRPr="004622DD" w:rsidRDefault="00EC13FE" w:rsidP="00EC13FE">
      <w:pPr>
        <w:rPr>
          <w:rFonts w:ascii="Times New Roman" w:hAnsi="Times New Roman"/>
          <w:b/>
          <w:iCs/>
          <w:sz w:val="24"/>
          <w:szCs w:val="24"/>
        </w:rPr>
      </w:pPr>
    </w:p>
    <w:p w14:paraId="5041DFA8" w14:textId="77777777" w:rsidR="00EC13FE" w:rsidRPr="004622DD" w:rsidRDefault="00EC13FE" w:rsidP="00EC13FE">
      <w:pPr>
        <w:rPr>
          <w:rFonts w:ascii="Times New Roman" w:hAnsi="Times New Roman"/>
          <w:sz w:val="24"/>
          <w:szCs w:val="24"/>
        </w:rPr>
      </w:pPr>
    </w:p>
    <w:p w14:paraId="21E83DE9" w14:textId="77777777" w:rsidR="008D0244" w:rsidRPr="004622DD" w:rsidRDefault="008D0244" w:rsidP="00587FBB">
      <w:pPr>
        <w:rPr>
          <w:rFonts w:ascii="Times New Roman" w:hAnsi="Times New Roman"/>
          <w:sz w:val="24"/>
          <w:szCs w:val="24"/>
        </w:rPr>
      </w:pPr>
    </w:p>
    <w:sectPr w:rsidR="008D0244" w:rsidRPr="004622DD" w:rsidSect="004622DD">
      <w:footnotePr>
        <w:numRestart w:val="eachPage"/>
      </w:footnotePr>
      <w:pgSz w:w="11906" w:h="16838"/>
      <w:pgMar w:top="1387" w:right="0"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643DC" w14:textId="77777777" w:rsidR="00FC05A9" w:rsidRDefault="00FC05A9" w:rsidP="00E820E1">
      <w:pPr>
        <w:spacing w:after="0" w:line="240" w:lineRule="auto"/>
      </w:pPr>
      <w:r>
        <w:separator/>
      </w:r>
    </w:p>
    <w:p w14:paraId="4936113C" w14:textId="77777777" w:rsidR="00FC05A9" w:rsidRDefault="00FC05A9"/>
  </w:endnote>
  <w:endnote w:type="continuationSeparator" w:id="0">
    <w:p w14:paraId="4391A350" w14:textId="77777777" w:rsidR="00FC05A9" w:rsidRDefault="00FC05A9" w:rsidP="00E820E1">
      <w:pPr>
        <w:spacing w:after="0" w:line="240" w:lineRule="auto"/>
      </w:pPr>
      <w:r>
        <w:continuationSeparator/>
      </w:r>
    </w:p>
    <w:p w14:paraId="4532FFBD" w14:textId="77777777" w:rsidR="00FC05A9" w:rsidRDefault="00FC05A9"/>
  </w:endnote>
  <w:endnote w:type="continuationNotice" w:id="1">
    <w:p w14:paraId="548AD4E9" w14:textId="77777777" w:rsidR="00FC05A9" w:rsidRDefault="00FC0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96AE" w14:textId="277A51AE" w:rsidR="00FC05A9" w:rsidRPr="00463715" w:rsidRDefault="00FC05A9" w:rsidP="00463715">
    <w:pPr>
      <w:pStyle w:val="af4"/>
      <w:jc w:val="right"/>
      <w:rPr>
        <w:rFonts w:ascii="Tahoma" w:hAnsi="Tahoma" w:cs="Tahoma"/>
      </w:rPr>
    </w:pPr>
    <w:r w:rsidRPr="00463715">
      <w:rPr>
        <w:rFonts w:ascii="Tahoma" w:hAnsi="Tahoma" w:cs="Tahoma"/>
      </w:rPr>
      <w:fldChar w:fldCharType="begin"/>
    </w:r>
    <w:r w:rsidRPr="00463715">
      <w:rPr>
        <w:rFonts w:ascii="Tahoma" w:hAnsi="Tahoma" w:cs="Tahoma"/>
      </w:rPr>
      <w:instrText>PAGE   \* MERGEFORMAT</w:instrText>
    </w:r>
    <w:r w:rsidRPr="00463715">
      <w:rPr>
        <w:rFonts w:ascii="Tahoma" w:hAnsi="Tahoma" w:cs="Tahoma"/>
      </w:rPr>
      <w:fldChar w:fldCharType="separate"/>
    </w:r>
    <w:r w:rsidR="003C1905">
      <w:rPr>
        <w:rFonts w:ascii="Tahoma" w:hAnsi="Tahoma" w:cs="Tahoma"/>
        <w:noProof/>
      </w:rPr>
      <w:t>154</w:t>
    </w:r>
    <w:r w:rsidRPr="00463715">
      <w:rPr>
        <w:rFonts w:ascii="Tahoma" w:hAnsi="Tahoma" w:cs="Tahoma"/>
      </w:rPr>
      <w:fldChar w:fldCharType="end"/>
    </w:r>
  </w:p>
  <w:p w14:paraId="1AE98AAC" w14:textId="77777777" w:rsidR="00FC05A9" w:rsidRPr="00A33BDB" w:rsidRDefault="00FC05A9" w:rsidP="00E820E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C0F1" w14:textId="497197EF" w:rsidR="00FC05A9" w:rsidRPr="00453E9B" w:rsidRDefault="00FC05A9">
    <w:pPr>
      <w:pStyle w:val="af4"/>
      <w:jc w:val="right"/>
      <w:rPr>
        <w:rFonts w:ascii="Tahoma" w:hAnsi="Tahoma" w:cs="Tahoma"/>
        <w:sz w:val="20"/>
        <w:szCs w:val="20"/>
      </w:rPr>
    </w:pPr>
    <w:r w:rsidRPr="00453E9B">
      <w:rPr>
        <w:rFonts w:ascii="Tahoma" w:hAnsi="Tahoma" w:cs="Tahoma"/>
        <w:sz w:val="20"/>
        <w:szCs w:val="20"/>
      </w:rPr>
      <w:fldChar w:fldCharType="begin"/>
    </w:r>
    <w:r w:rsidRPr="00453E9B">
      <w:rPr>
        <w:rFonts w:ascii="Tahoma" w:hAnsi="Tahoma" w:cs="Tahoma"/>
        <w:sz w:val="20"/>
        <w:szCs w:val="20"/>
      </w:rPr>
      <w:instrText>PAGE   \* MERGEFORMAT</w:instrText>
    </w:r>
    <w:r w:rsidRPr="00453E9B">
      <w:rPr>
        <w:rFonts w:ascii="Tahoma" w:hAnsi="Tahoma" w:cs="Tahoma"/>
        <w:sz w:val="20"/>
        <w:szCs w:val="20"/>
      </w:rPr>
      <w:fldChar w:fldCharType="separate"/>
    </w:r>
    <w:r w:rsidR="003C1905">
      <w:rPr>
        <w:rFonts w:ascii="Tahoma" w:hAnsi="Tahoma" w:cs="Tahoma"/>
        <w:noProof/>
        <w:sz w:val="20"/>
        <w:szCs w:val="20"/>
      </w:rPr>
      <w:t>316</w:t>
    </w:r>
    <w:r w:rsidRPr="00453E9B">
      <w:rPr>
        <w:rFonts w:ascii="Tahoma" w:hAnsi="Tahoma" w:cs="Tahom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F508" w14:textId="6DD41DA4" w:rsidR="00FC05A9" w:rsidRPr="00453E9B" w:rsidRDefault="00FC05A9">
    <w:pPr>
      <w:pStyle w:val="af4"/>
      <w:jc w:val="right"/>
      <w:rPr>
        <w:rFonts w:ascii="Tahoma" w:hAnsi="Tahoma" w:cs="Tahoma"/>
        <w:sz w:val="20"/>
        <w:szCs w:val="20"/>
      </w:rPr>
    </w:pPr>
    <w:r w:rsidRPr="00453E9B">
      <w:rPr>
        <w:rFonts w:ascii="Tahoma" w:hAnsi="Tahoma" w:cs="Tahoma"/>
        <w:sz w:val="20"/>
        <w:szCs w:val="20"/>
      </w:rPr>
      <w:fldChar w:fldCharType="begin"/>
    </w:r>
    <w:r w:rsidRPr="00453E9B">
      <w:rPr>
        <w:rFonts w:ascii="Tahoma" w:hAnsi="Tahoma" w:cs="Tahoma"/>
        <w:sz w:val="20"/>
        <w:szCs w:val="20"/>
      </w:rPr>
      <w:instrText>PAGE   \* MERGEFORMAT</w:instrText>
    </w:r>
    <w:r w:rsidRPr="00453E9B">
      <w:rPr>
        <w:rFonts w:ascii="Tahoma" w:hAnsi="Tahoma" w:cs="Tahoma"/>
        <w:sz w:val="20"/>
        <w:szCs w:val="20"/>
      </w:rPr>
      <w:fldChar w:fldCharType="separate"/>
    </w:r>
    <w:r w:rsidR="003C1905">
      <w:rPr>
        <w:rFonts w:ascii="Tahoma" w:hAnsi="Tahoma" w:cs="Tahoma"/>
        <w:noProof/>
        <w:sz w:val="20"/>
        <w:szCs w:val="20"/>
      </w:rPr>
      <w:t>346</w:t>
    </w:r>
    <w:r w:rsidRPr="00453E9B">
      <w:rPr>
        <w:rFonts w:ascii="Tahoma" w:hAnsi="Tahoma" w:cs="Tahoma"/>
        <w:sz w:val="20"/>
        <w:szCs w:val="20"/>
      </w:rPr>
      <w:fldChar w:fldCharType="end"/>
    </w:r>
  </w:p>
  <w:p w14:paraId="1A79E6A3" w14:textId="77777777" w:rsidR="00FC05A9" w:rsidRDefault="00FC05A9"/>
  <w:p w14:paraId="37FB6E2C" w14:textId="77777777" w:rsidR="00FC05A9" w:rsidRDefault="00FC05A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3431B" w14:textId="1FAEF438" w:rsidR="00FC05A9" w:rsidRPr="00453E9B" w:rsidRDefault="00FC05A9" w:rsidP="00A5669B">
    <w:pPr>
      <w:pStyle w:val="af4"/>
      <w:ind w:right="566"/>
      <w:jc w:val="right"/>
      <w:rPr>
        <w:rFonts w:ascii="Tahoma" w:hAnsi="Tahoma" w:cs="Tahoma"/>
        <w:sz w:val="20"/>
        <w:szCs w:val="20"/>
      </w:rPr>
    </w:pPr>
    <w:r w:rsidRPr="00453E9B">
      <w:rPr>
        <w:rFonts w:ascii="Tahoma" w:hAnsi="Tahoma" w:cs="Tahoma"/>
        <w:sz w:val="20"/>
        <w:szCs w:val="20"/>
      </w:rPr>
      <w:fldChar w:fldCharType="begin"/>
    </w:r>
    <w:r w:rsidRPr="00453E9B">
      <w:rPr>
        <w:rFonts w:ascii="Tahoma" w:hAnsi="Tahoma" w:cs="Tahoma"/>
        <w:sz w:val="20"/>
        <w:szCs w:val="20"/>
      </w:rPr>
      <w:instrText>PAGE   \* MERGEFORMAT</w:instrText>
    </w:r>
    <w:r w:rsidRPr="00453E9B">
      <w:rPr>
        <w:rFonts w:ascii="Tahoma" w:hAnsi="Tahoma" w:cs="Tahoma"/>
        <w:sz w:val="20"/>
        <w:szCs w:val="20"/>
      </w:rPr>
      <w:fldChar w:fldCharType="separate"/>
    </w:r>
    <w:r w:rsidR="003C1905">
      <w:rPr>
        <w:rFonts w:ascii="Tahoma" w:hAnsi="Tahoma" w:cs="Tahoma"/>
        <w:noProof/>
        <w:sz w:val="20"/>
        <w:szCs w:val="20"/>
      </w:rPr>
      <w:t>352</w:t>
    </w:r>
    <w:r w:rsidRPr="00453E9B">
      <w:rPr>
        <w:rFonts w:ascii="Tahoma" w:hAnsi="Tahoma" w:cs="Tahoma"/>
        <w:sz w:val="20"/>
        <w:szCs w:val="20"/>
      </w:rPr>
      <w:fldChar w:fldCharType="end"/>
    </w:r>
  </w:p>
  <w:p w14:paraId="04D20E0C" w14:textId="77777777" w:rsidR="00FC05A9" w:rsidRDefault="00FC05A9"/>
  <w:p w14:paraId="09718E6C" w14:textId="77777777" w:rsidR="00FC05A9" w:rsidRDefault="00FC05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FF47" w14:textId="77777777" w:rsidR="00FC05A9" w:rsidRDefault="00FC05A9" w:rsidP="00E820E1">
      <w:pPr>
        <w:spacing w:after="0" w:line="240" w:lineRule="auto"/>
      </w:pPr>
      <w:r>
        <w:separator/>
      </w:r>
    </w:p>
    <w:p w14:paraId="4DA3037C" w14:textId="77777777" w:rsidR="00FC05A9" w:rsidRDefault="00FC05A9"/>
  </w:footnote>
  <w:footnote w:type="continuationSeparator" w:id="0">
    <w:p w14:paraId="2BDFDE9A" w14:textId="77777777" w:rsidR="00FC05A9" w:rsidRDefault="00FC05A9" w:rsidP="00E820E1">
      <w:pPr>
        <w:spacing w:after="0" w:line="240" w:lineRule="auto"/>
      </w:pPr>
      <w:r>
        <w:continuationSeparator/>
      </w:r>
    </w:p>
    <w:p w14:paraId="466B8FE4" w14:textId="77777777" w:rsidR="00FC05A9" w:rsidRDefault="00FC05A9"/>
  </w:footnote>
  <w:footnote w:type="continuationNotice" w:id="1">
    <w:p w14:paraId="5982F0AC" w14:textId="77777777" w:rsidR="00FC05A9" w:rsidRDefault="00FC05A9">
      <w:pPr>
        <w:spacing w:after="0" w:line="240" w:lineRule="auto"/>
      </w:pPr>
    </w:p>
  </w:footnote>
  <w:footnote w:id="2">
    <w:p w14:paraId="720E482A" w14:textId="60D5BF15" w:rsidR="00FC05A9" w:rsidRPr="0020267F" w:rsidRDefault="00FC05A9">
      <w:pPr>
        <w:pStyle w:val="af6"/>
        <w:rPr>
          <w:rFonts w:ascii="Times New Roman" w:hAnsi="Times New Roman"/>
        </w:rPr>
      </w:pPr>
      <w:r w:rsidRPr="0020267F">
        <w:rPr>
          <w:rStyle w:val="af8"/>
          <w:rFonts w:ascii="Times New Roman" w:hAnsi="Times New Roman"/>
        </w:rPr>
        <w:footnoteRef/>
      </w:r>
      <w:r w:rsidRPr="0020267F">
        <w:rPr>
          <w:rFonts w:ascii="Times New Roman" w:hAnsi="Times New Roman"/>
        </w:rPr>
        <w:t xml:space="preserve"> В соо</w:t>
      </w:r>
      <w:r>
        <w:rPr>
          <w:rFonts w:ascii="Times New Roman" w:hAnsi="Times New Roman"/>
        </w:rPr>
        <w:t>тветствии со ст. 30.2. Закона о</w:t>
      </w:r>
      <w:r w:rsidRPr="0020267F">
        <w:rPr>
          <w:rFonts w:ascii="Times New Roman" w:hAnsi="Times New Roman"/>
        </w:rPr>
        <w:t xml:space="preserve"> РЦБ</w:t>
      </w:r>
    </w:p>
  </w:footnote>
  <w:footnote w:id="3">
    <w:p w14:paraId="6944053F" w14:textId="508FA796" w:rsidR="00FC05A9" w:rsidRPr="007860BD" w:rsidRDefault="00FC05A9">
      <w:pPr>
        <w:pStyle w:val="af6"/>
        <w:rPr>
          <w:rFonts w:ascii="Times New Roman" w:hAnsi="Times New Roman"/>
        </w:rPr>
      </w:pPr>
      <w:r>
        <w:rPr>
          <w:rStyle w:val="af8"/>
        </w:rPr>
        <w:footnoteRef/>
      </w:r>
      <w:r>
        <w:t xml:space="preserve"> </w:t>
      </w:r>
      <w:r w:rsidRPr="007860BD">
        <w:rPr>
          <w:rFonts w:ascii="Times New Roman" w:hAnsi="Times New Roman"/>
        </w:rPr>
        <w:t>Здесь и далее: в значении п. 13 ст. 30 Закона о РЦБ</w:t>
      </w:r>
    </w:p>
  </w:footnote>
  <w:footnote w:id="4">
    <w:p w14:paraId="541B05DC" w14:textId="25A79F10" w:rsidR="00FC05A9" w:rsidRPr="008C45B7" w:rsidRDefault="00FC05A9" w:rsidP="00865017">
      <w:pPr>
        <w:pStyle w:val="af6"/>
        <w:jc w:val="both"/>
        <w:rPr>
          <w:rFonts w:ascii="Times New Roman" w:hAnsi="Times New Roman"/>
        </w:rPr>
      </w:pPr>
      <w:r>
        <w:rPr>
          <w:rStyle w:val="af8"/>
        </w:rPr>
        <w:footnoteRef/>
      </w:r>
      <w:r>
        <w:t xml:space="preserve"> </w:t>
      </w:r>
      <w:r w:rsidRPr="008C45B7">
        <w:rPr>
          <w:rFonts w:ascii="Times New Roman" w:hAnsi="Times New Roman"/>
        </w:rPr>
        <w:t>Термин используется в значении Федерального закона от 10.12.2003 № 173-ФЗ «О валютном регулировании и валютном контроле»</w:t>
      </w:r>
    </w:p>
  </w:footnote>
  <w:footnote w:id="5">
    <w:p w14:paraId="2ACA700F" w14:textId="77777777" w:rsidR="00FC05A9" w:rsidRPr="008C45B7" w:rsidRDefault="00FC05A9" w:rsidP="00865017">
      <w:pPr>
        <w:pStyle w:val="af6"/>
        <w:jc w:val="both"/>
        <w:rPr>
          <w:rFonts w:ascii="Times New Roman" w:hAnsi="Times New Roman"/>
        </w:rPr>
      </w:pPr>
      <w:r>
        <w:rPr>
          <w:rStyle w:val="af8"/>
        </w:rPr>
        <w:footnoteRef/>
      </w:r>
      <w:r>
        <w:t xml:space="preserve"> </w:t>
      </w:r>
      <w:r w:rsidRPr="008C45B7">
        <w:rPr>
          <w:rFonts w:ascii="Times New Roman" w:hAnsi="Times New Roman"/>
        </w:rPr>
        <w:t>Термин используется в значении Федерального закона от 10.12.2003 № 173-ФЗ «О валютном регулировании и валютном контроле»</w:t>
      </w:r>
    </w:p>
    <w:p w14:paraId="5B4FEC31" w14:textId="375EA285" w:rsidR="00FC05A9" w:rsidRDefault="00FC05A9" w:rsidP="00865017">
      <w:pPr>
        <w:pStyle w:val="af6"/>
        <w:jc w:val="both"/>
      </w:pPr>
    </w:p>
  </w:footnote>
  <w:footnote w:id="6">
    <w:p w14:paraId="15AD2F78" w14:textId="5F3A6123" w:rsidR="00FC05A9" w:rsidRPr="00FF66D0" w:rsidRDefault="00FC05A9" w:rsidP="00FF66D0">
      <w:pPr>
        <w:pStyle w:val="af6"/>
      </w:pPr>
      <w:r>
        <w:rPr>
          <w:rStyle w:val="af8"/>
        </w:rPr>
        <w:footnoteRef/>
      </w:r>
      <w:r w:rsidRPr="00FF66D0">
        <w:rPr>
          <w:rFonts w:ascii="Times New Roman" w:hAnsi="Times New Roman"/>
        </w:rPr>
        <w:t xml:space="preserve"> </w:t>
      </w:r>
      <w:r w:rsidRPr="004643AC">
        <w:rPr>
          <w:rFonts w:ascii="Times New Roman" w:hAnsi="Times New Roman"/>
        </w:rPr>
        <w:t>«Информация о ПИФ» в терминологии Приложения № 5 к Правилам ЭДО.</w:t>
      </w:r>
    </w:p>
    <w:p w14:paraId="0204A684" w14:textId="25D938B7" w:rsidR="00FC05A9" w:rsidRDefault="00FC05A9">
      <w:pPr>
        <w:pStyle w:val="af6"/>
      </w:pPr>
    </w:p>
  </w:footnote>
  <w:footnote w:id="7">
    <w:p w14:paraId="54EA3A04" w14:textId="23449B51" w:rsidR="00FC05A9" w:rsidRPr="00A54FFA" w:rsidRDefault="00FC05A9" w:rsidP="00C7396C">
      <w:pPr>
        <w:pStyle w:val="afe"/>
        <w:ind w:right="-283"/>
        <w:jc w:val="both"/>
        <w:rPr>
          <w:rFonts w:ascii="Times New Roman" w:hAnsi="Times New Roman"/>
        </w:rPr>
      </w:pPr>
      <w:r w:rsidRPr="000612BA">
        <w:rPr>
          <w:rStyle w:val="af8"/>
          <w:rFonts w:eastAsia="Times New Roman"/>
          <w:bCs/>
          <w:iCs/>
          <w:lang w:eastAsia="ru-RU"/>
        </w:rPr>
        <w:footnoteRef/>
      </w:r>
      <w:r w:rsidRPr="000612BA">
        <w:rPr>
          <w:rFonts w:ascii="Tahoma" w:hAnsi="Tahoma" w:cs="Tahoma"/>
          <w:sz w:val="16"/>
          <w:szCs w:val="16"/>
        </w:rPr>
        <w:t xml:space="preserve"> </w:t>
      </w:r>
      <w:r w:rsidRPr="00A54FFA">
        <w:rPr>
          <w:rFonts w:ascii="Times New Roman" w:hAnsi="Times New Roman"/>
        </w:rPr>
        <w:t>Указывается в случае предоставления Уведомления о предоставлении информации, связанной с осуществлением прав по облигациям, на бумажном носителе и исключается в случае его направления через СЭД НРД.</w:t>
      </w:r>
    </w:p>
    <w:p w14:paraId="38C085AB" w14:textId="77777777" w:rsidR="00FC05A9" w:rsidRPr="000612BA" w:rsidRDefault="00FC05A9" w:rsidP="000612BA">
      <w:pPr>
        <w:pStyle w:val="afe"/>
        <w:ind w:right="-283"/>
        <w:jc w:val="both"/>
        <w:rPr>
          <w:rFonts w:ascii="Tahoma" w:hAnsi="Tahoma" w:cs="Tahoma"/>
          <w:sz w:val="16"/>
          <w:szCs w:val="16"/>
        </w:rPr>
      </w:pPr>
    </w:p>
  </w:footnote>
  <w:footnote w:id="8">
    <w:p w14:paraId="381CF57C" w14:textId="77777777" w:rsidR="00FC05A9" w:rsidRPr="001A272D" w:rsidRDefault="00FC05A9" w:rsidP="00E84142">
      <w:pPr>
        <w:pStyle w:val="af6"/>
        <w:rPr>
          <w:rFonts w:ascii="Times New Roman" w:hAnsi="Times New Roman"/>
        </w:rPr>
      </w:pPr>
      <w:r>
        <w:rPr>
          <w:rStyle w:val="af8"/>
        </w:rPr>
        <w:footnoteRef/>
      </w:r>
      <w:r>
        <w:t xml:space="preserve"> </w:t>
      </w:r>
      <w:r w:rsidRPr="001A272D">
        <w:rPr>
          <w:rFonts w:ascii="Times New Roman" w:hAnsi="Times New Roman"/>
        </w:rPr>
        <w:t>В Приложении № 5 используются термины и формулировки, в том числе в соответствии с Положением № 751-П в редакции от 11.01.2021.</w:t>
      </w:r>
    </w:p>
  </w:footnote>
  <w:footnote w:id="9">
    <w:p w14:paraId="31DCAE55" w14:textId="042581D6" w:rsidR="00FC05A9" w:rsidRDefault="00FC05A9">
      <w:pPr>
        <w:pStyle w:val="af6"/>
      </w:pPr>
      <w:r>
        <w:rPr>
          <w:rStyle w:val="af8"/>
        </w:rPr>
        <w:footnoteRef/>
      </w:r>
      <w:r>
        <w:t xml:space="preserve"> В Приложении № 6 используются термины и формулировки, в том числе в соответствии с </w:t>
      </w:r>
      <w:r w:rsidRPr="009120AE">
        <w:t>Положени</w:t>
      </w:r>
      <w:r>
        <w:t>ем</w:t>
      </w:r>
      <w:r w:rsidRPr="009120AE">
        <w:t xml:space="preserve"> № 714-П</w:t>
      </w:r>
      <w:r>
        <w:t xml:space="preserve"> и Положением № 751-П в редакции от </w:t>
      </w:r>
      <w:r w:rsidRPr="009120AE">
        <w:t>30.09.2022</w:t>
      </w:r>
      <w:r>
        <w:t xml:space="preserve"> и от </w:t>
      </w:r>
      <w:r w:rsidRPr="00433350">
        <w:t>11.01.2021</w:t>
      </w:r>
      <w:r>
        <w:t xml:space="preserve"> и соответственно.</w:t>
      </w:r>
    </w:p>
  </w:footnote>
  <w:footnote w:id="10">
    <w:p w14:paraId="09603A4E" w14:textId="77A13677" w:rsidR="00FC05A9" w:rsidRPr="00750556" w:rsidRDefault="00FC05A9" w:rsidP="007512DF">
      <w:pPr>
        <w:pStyle w:val="af6"/>
        <w:jc w:val="both"/>
        <w:rPr>
          <w:rFonts w:ascii="Times New Roman" w:hAnsi="Times New Roman"/>
        </w:rPr>
      </w:pPr>
      <w:r>
        <w:rPr>
          <w:rStyle w:val="af8"/>
        </w:rPr>
        <w:footnoteRef/>
      </w:r>
      <w:r>
        <w:t xml:space="preserve"> </w:t>
      </w:r>
      <w:r w:rsidRPr="00750556">
        <w:rPr>
          <w:rFonts w:ascii="Times New Roman" w:hAnsi="Times New Roman"/>
        </w:rPr>
        <w:t>В Приложении № 9 используются термины и формулировки, в том числе в соответствии с Положением Банка России от 28.06.2022 № 796-П «О дополнительных требованиях к общему собранию владельцев инвестиционных паев закрытого паевого инвестиционного фонда» в редакции от 28.06.2022.</w:t>
      </w:r>
    </w:p>
  </w:footnote>
  <w:footnote w:id="11">
    <w:p w14:paraId="4A0AA330" w14:textId="33461AFC" w:rsidR="00FC05A9" w:rsidRPr="00F95B29" w:rsidRDefault="00FC05A9" w:rsidP="00382D7F">
      <w:pPr>
        <w:pStyle w:val="af6"/>
        <w:jc w:val="both"/>
        <w:rPr>
          <w:rFonts w:ascii="Times New Roman" w:hAnsi="Times New Roman"/>
        </w:rPr>
      </w:pPr>
      <w:r w:rsidRPr="00382D7F">
        <w:rPr>
          <w:rStyle w:val="af8"/>
        </w:rPr>
        <w:footnoteRef/>
      </w:r>
      <w:r w:rsidRPr="00382D7F">
        <w:t xml:space="preserve"> </w:t>
      </w:r>
      <w:r w:rsidRPr="00F95B29">
        <w:rPr>
          <w:rFonts w:ascii="Times New Roman" w:hAnsi="Times New Roman"/>
        </w:rPr>
        <w:t>В Приложении № 10 используются термины и формулировки, в том числе в соответствии с Приказом ФСФР РФ от 15.12.2009 № 09-55/пз-н «Об утверждении Положения о дополнительных требованиях к порядку подготовки, созыва и проведения общего собрания владельцев ипотечных сертификатов участия» в редакции от 15.12.2009.</w:t>
      </w:r>
    </w:p>
  </w:footnote>
  <w:footnote w:id="12">
    <w:p w14:paraId="4CD4BF45" w14:textId="77777777" w:rsidR="00FC05A9" w:rsidRPr="00D13F49" w:rsidRDefault="00FC05A9" w:rsidP="005A5A96">
      <w:pPr>
        <w:pStyle w:val="afe"/>
        <w:ind w:right="-283"/>
        <w:jc w:val="both"/>
        <w:rPr>
          <w:rFonts w:ascii="Times New Roman" w:hAnsi="Times New Roman"/>
        </w:rPr>
      </w:pPr>
      <w:r>
        <w:rPr>
          <w:rStyle w:val="af8"/>
        </w:rPr>
        <w:footnoteRef/>
      </w:r>
      <w:r>
        <w:t xml:space="preserve"> </w:t>
      </w:r>
      <w:r w:rsidRPr="00D13F49">
        <w:rPr>
          <w:rFonts w:ascii="Times New Roman" w:hAnsi="Times New Roman"/>
        </w:rPr>
        <w:t>Указывается в случае предоставления Уведомления на бумажном носителе и исключается в случае его направления через СЭД НРД.</w:t>
      </w:r>
    </w:p>
    <w:p w14:paraId="18BAA537" w14:textId="77777777" w:rsidR="00FC05A9" w:rsidRDefault="00FC05A9">
      <w:pPr>
        <w:pStyle w:val="af6"/>
      </w:pPr>
    </w:p>
  </w:footnote>
  <w:footnote w:id="13">
    <w:p w14:paraId="4B60FF14" w14:textId="77777777" w:rsidR="00FC05A9" w:rsidRPr="00F55E81" w:rsidRDefault="00FC05A9" w:rsidP="005A5A96">
      <w:pPr>
        <w:pStyle w:val="afe"/>
        <w:ind w:right="-283"/>
        <w:jc w:val="both"/>
        <w:rPr>
          <w:rFonts w:ascii="Times New Roman" w:hAnsi="Times New Roman"/>
        </w:rPr>
      </w:pPr>
      <w:r>
        <w:rPr>
          <w:rStyle w:val="af8"/>
        </w:rPr>
        <w:footnoteRef/>
      </w:r>
      <w:r>
        <w:t xml:space="preserve"> </w:t>
      </w:r>
      <w:r w:rsidRPr="00F55E81">
        <w:rPr>
          <w:rFonts w:ascii="Times New Roman" w:hAnsi="Times New Roman"/>
        </w:rPr>
        <w:t>Указывается в случае предоставления Уведомления на бумажном носителе и исключается в случае его направления через СЭД НРД.</w:t>
      </w:r>
    </w:p>
    <w:p w14:paraId="632682C5" w14:textId="77777777" w:rsidR="00FC05A9" w:rsidRDefault="00FC05A9">
      <w:pPr>
        <w:pStyle w:val="af6"/>
      </w:pPr>
    </w:p>
  </w:footnote>
  <w:footnote w:id="14">
    <w:p w14:paraId="5C921570" w14:textId="34AF9B73" w:rsidR="00FC05A9" w:rsidRPr="001A272D" w:rsidRDefault="00FC05A9" w:rsidP="00D04568">
      <w:pPr>
        <w:pStyle w:val="af6"/>
        <w:jc w:val="both"/>
        <w:rPr>
          <w:rFonts w:ascii="Times New Roman" w:hAnsi="Times New Roman"/>
        </w:rPr>
      </w:pPr>
      <w:r>
        <w:rPr>
          <w:rStyle w:val="af8"/>
        </w:rPr>
        <w:footnoteRef/>
      </w:r>
      <w:r>
        <w:t xml:space="preserve"> </w:t>
      </w:r>
      <w:r>
        <w:rPr>
          <w:rFonts w:ascii="Times New Roman" w:hAnsi="Times New Roman"/>
        </w:rPr>
        <w:t>В Приложении № 15</w:t>
      </w:r>
      <w:r w:rsidRPr="001A272D">
        <w:rPr>
          <w:rFonts w:ascii="Times New Roman" w:hAnsi="Times New Roman"/>
        </w:rPr>
        <w:t xml:space="preserve"> используются термины, в том числе в соответствии с </w:t>
      </w:r>
      <w:r>
        <w:rPr>
          <w:rFonts w:ascii="Times New Roman" w:hAnsi="Times New Roman"/>
        </w:rPr>
        <w:t>Указанием № 5609-У</w:t>
      </w:r>
      <w:r w:rsidRPr="001A272D">
        <w:rPr>
          <w:rFonts w:ascii="Times New Roman" w:hAnsi="Times New Roman"/>
        </w:rPr>
        <w:t>.</w:t>
      </w:r>
    </w:p>
  </w:footnote>
  <w:footnote w:id="15">
    <w:p w14:paraId="04D8BE8E" w14:textId="498E6FB6" w:rsidR="00FC05A9" w:rsidRPr="00D109BC" w:rsidRDefault="00FC05A9" w:rsidP="00A80FBA">
      <w:pPr>
        <w:pStyle w:val="af6"/>
        <w:rPr>
          <w:rFonts w:ascii="Times New Roman" w:hAnsi="Times New Roman"/>
        </w:rPr>
      </w:pPr>
      <w:r w:rsidRPr="00D109BC">
        <w:rPr>
          <w:rStyle w:val="af8"/>
          <w:rFonts w:ascii="Times New Roman" w:hAnsi="Times New Roman"/>
        </w:rPr>
        <w:footnoteRef/>
      </w:r>
      <w:r w:rsidRPr="00D109BC">
        <w:rPr>
          <w:rFonts w:ascii="Times New Roman" w:hAnsi="Times New Roman"/>
        </w:rPr>
        <w:t xml:space="preserve"> Справочник SubLawsInPlaceCodeNSDR (Коды соответствия пунктам Указания </w:t>
      </w:r>
      <w:r>
        <w:rPr>
          <w:rFonts w:ascii="Times New Roman" w:hAnsi="Times New Roman"/>
        </w:rPr>
        <w:t xml:space="preserve">(Приложения 1 к Указанию) № </w:t>
      </w:r>
      <w:r w:rsidRPr="00D109BC">
        <w:rPr>
          <w:rFonts w:ascii="Times New Roman" w:hAnsi="Times New Roman"/>
        </w:rPr>
        <w:t xml:space="preserve">5609-У, а также информация в рамках </w:t>
      </w:r>
      <w:r>
        <w:rPr>
          <w:rFonts w:ascii="Times New Roman" w:hAnsi="Times New Roman"/>
        </w:rPr>
        <w:t xml:space="preserve">Закона № </w:t>
      </w:r>
      <w:r w:rsidRPr="00D109BC">
        <w:rPr>
          <w:rFonts w:ascii="Times New Roman" w:hAnsi="Times New Roman"/>
        </w:rPr>
        <w:t>156-ФЗ и принятых в соответствии с ним иных нормативных актов)</w:t>
      </w:r>
    </w:p>
  </w:footnote>
  <w:footnote w:id="16">
    <w:p w14:paraId="0C7C7491" w14:textId="5FAA4CB2" w:rsidR="00FC05A9" w:rsidRDefault="00FC05A9" w:rsidP="00ED7449">
      <w:pPr>
        <w:pStyle w:val="af6"/>
      </w:pPr>
      <w:r>
        <w:rPr>
          <w:rStyle w:val="af8"/>
        </w:rPr>
        <w:footnoteRef/>
      </w:r>
      <w:r>
        <w:t xml:space="preserve"> </w:t>
      </w:r>
      <w:r w:rsidRPr="00B37ACC">
        <w:rPr>
          <w:rFonts w:ascii="Times New Roman" w:hAnsi="Times New Roman"/>
        </w:rPr>
        <w:t>Справочник SubLawsInPlaceCodeNSDR (Коды соответствия пунктам Указания</w:t>
      </w:r>
      <w:r>
        <w:rPr>
          <w:rFonts w:ascii="Times New Roman" w:hAnsi="Times New Roman"/>
        </w:rPr>
        <w:t xml:space="preserve"> (Приложения 1 к Указанию) №</w:t>
      </w:r>
      <w:r w:rsidRPr="00B37ACC">
        <w:rPr>
          <w:rFonts w:ascii="Times New Roman" w:hAnsi="Times New Roman"/>
        </w:rPr>
        <w:t xml:space="preserve"> 5609-У, а также информация в рамках </w:t>
      </w:r>
      <w:r>
        <w:rPr>
          <w:rFonts w:ascii="Times New Roman" w:hAnsi="Times New Roman"/>
        </w:rPr>
        <w:t xml:space="preserve">Закона № </w:t>
      </w:r>
      <w:r w:rsidRPr="00B37ACC">
        <w:rPr>
          <w:rFonts w:ascii="Times New Roman" w:hAnsi="Times New Roman"/>
        </w:rPr>
        <w:t>156-ФЗ и принятых в соответствии с ним иных нормативных актов)</w:t>
      </w:r>
    </w:p>
  </w:footnote>
  <w:footnote w:id="17">
    <w:p w14:paraId="26739CB3" w14:textId="2DBC4F2E" w:rsidR="00FC05A9" w:rsidRDefault="00FC05A9" w:rsidP="00EC13FE">
      <w:pPr>
        <w:pStyle w:val="af6"/>
      </w:pPr>
      <w:r>
        <w:rPr>
          <w:rStyle w:val="af8"/>
        </w:rPr>
        <w:footnoteRef/>
      </w:r>
      <w:r>
        <w:t xml:space="preserve"> </w:t>
      </w:r>
      <w:r w:rsidRPr="004643AC">
        <w:rPr>
          <w:rFonts w:ascii="Times New Roman" w:hAnsi="Times New Roman"/>
        </w:rPr>
        <w:t xml:space="preserve">В Приложении используются термины и формулировки, </w:t>
      </w:r>
      <w:r>
        <w:rPr>
          <w:rFonts w:ascii="Times New Roman" w:hAnsi="Times New Roman"/>
        </w:rPr>
        <w:t xml:space="preserve">предусмотренные </w:t>
      </w:r>
      <w:r w:rsidRPr="004643AC">
        <w:rPr>
          <w:rFonts w:ascii="Times New Roman" w:hAnsi="Times New Roman"/>
        </w:rPr>
        <w:t xml:space="preserve">в том числе Указанием </w:t>
      </w:r>
      <w:r>
        <w:rPr>
          <w:rFonts w:ascii="Times New Roman" w:hAnsi="Times New Roman"/>
        </w:rPr>
        <w:t xml:space="preserve">№ </w:t>
      </w:r>
      <w:r w:rsidRPr="004643AC">
        <w:rPr>
          <w:rFonts w:ascii="Times New Roman" w:hAnsi="Times New Roman"/>
        </w:rPr>
        <w:t>5609-У</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30E1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C15ADE"/>
    <w:multiLevelType w:val="multilevel"/>
    <w:tmpl w:val="93DC0A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BB4910"/>
    <w:multiLevelType w:val="multilevel"/>
    <w:tmpl w:val="701A092C"/>
    <w:lvl w:ilvl="0">
      <w:start w:val="13"/>
      <w:numFmt w:val="decimal"/>
      <w:lvlText w:val="%1."/>
      <w:lvlJc w:val="left"/>
      <w:pPr>
        <w:ind w:left="600" w:hanging="600"/>
      </w:pPr>
      <w:rPr>
        <w:rFonts w:hint="default"/>
      </w:rPr>
    </w:lvl>
    <w:lvl w:ilvl="1">
      <w:start w:val="3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50781"/>
    <w:multiLevelType w:val="multilevel"/>
    <w:tmpl w:val="1F401F34"/>
    <w:lvl w:ilvl="0">
      <w:start w:val="1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570DF"/>
    <w:multiLevelType w:val="multilevel"/>
    <w:tmpl w:val="05920E20"/>
    <w:lvl w:ilvl="0">
      <w:start w:val="2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5E75D6"/>
    <w:multiLevelType w:val="multilevel"/>
    <w:tmpl w:val="F7EA5598"/>
    <w:lvl w:ilvl="0">
      <w:start w:val="45"/>
      <w:numFmt w:val="decimal"/>
      <w:lvlText w:val="%1."/>
      <w:lvlJc w:val="left"/>
      <w:pPr>
        <w:ind w:left="900" w:hanging="900"/>
      </w:pPr>
      <w:rPr>
        <w:rFonts w:hint="default"/>
        <w:color w:val="auto"/>
      </w:rPr>
    </w:lvl>
    <w:lvl w:ilvl="1">
      <w:start w:val="1"/>
      <w:numFmt w:val="decimal"/>
      <w:lvlText w:val="%1.%2."/>
      <w:lvlJc w:val="left"/>
      <w:pPr>
        <w:ind w:left="1610" w:hanging="900"/>
      </w:pPr>
      <w:rPr>
        <w:rFonts w:hint="default"/>
        <w:sz w:val="24"/>
        <w:szCs w:val="24"/>
      </w:rPr>
    </w:lvl>
    <w:lvl w:ilvl="2">
      <w:start w:val="1"/>
      <w:numFmt w:val="decimal"/>
      <w:lvlText w:val="%1.%2.%3."/>
      <w:lvlJc w:val="left"/>
      <w:pPr>
        <w:ind w:left="207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C302E00"/>
    <w:multiLevelType w:val="multilevel"/>
    <w:tmpl w:val="1E6675E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4199"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E807FD4"/>
    <w:multiLevelType w:val="multilevel"/>
    <w:tmpl w:val="96141DE6"/>
    <w:lvl w:ilvl="0">
      <w:start w:val="15"/>
      <w:numFmt w:val="decimal"/>
      <w:lvlText w:val="%1."/>
      <w:lvlJc w:val="left"/>
      <w:pPr>
        <w:ind w:left="600" w:hanging="600"/>
      </w:pPr>
      <w:rPr>
        <w:rFonts w:hint="default"/>
      </w:rPr>
    </w:lvl>
    <w:lvl w:ilvl="1">
      <w:start w:val="53"/>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BA35F4"/>
    <w:multiLevelType w:val="multilevel"/>
    <w:tmpl w:val="37B81C6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4226F1"/>
    <w:multiLevelType w:val="multilevel"/>
    <w:tmpl w:val="40961008"/>
    <w:lvl w:ilvl="0">
      <w:start w:val="2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95430"/>
    <w:multiLevelType w:val="multilevel"/>
    <w:tmpl w:val="1C58AF4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9917CB"/>
    <w:multiLevelType w:val="multilevel"/>
    <w:tmpl w:val="E61669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7B40C08"/>
    <w:multiLevelType w:val="multilevel"/>
    <w:tmpl w:val="5470C21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i w:val="0"/>
      </w:rPr>
    </w:lvl>
    <w:lvl w:ilvl="2">
      <w:start w:val="1"/>
      <w:numFmt w:val="decimal"/>
      <w:lvlText w:val="%1.%2.%3."/>
      <w:lvlJc w:val="left"/>
      <w:pPr>
        <w:ind w:left="8159"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C02E35"/>
    <w:multiLevelType w:val="hybridMultilevel"/>
    <w:tmpl w:val="DC729BD2"/>
    <w:lvl w:ilvl="0" w:tplc="04190001">
      <w:start w:val="1"/>
      <w:numFmt w:val="bullet"/>
      <w:lvlText w:val=""/>
      <w:lvlJc w:val="left"/>
      <w:pPr>
        <w:ind w:left="12834" w:hanging="360"/>
      </w:pPr>
      <w:rPr>
        <w:rFonts w:ascii="Symbol" w:hAnsi="Symbol" w:hint="default"/>
      </w:rPr>
    </w:lvl>
    <w:lvl w:ilvl="1" w:tplc="04190003" w:tentative="1">
      <w:start w:val="1"/>
      <w:numFmt w:val="bullet"/>
      <w:lvlText w:val="o"/>
      <w:lvlJc w:val="left"/>
      <w:pPr>
        <w:ind w:left="13554" w:hanging="360"/>
      </w:pPr>
      <w:rPr>
        <w:rFonts w:ascii="Courier New" w:hAnsi="Courier New" w:cs="Courier New" w:hint="default"/>
      </w:rPr>
    </w:lvl>
    <w:lvl w:ilvl="2" w:tplc="04190005" w:tentative="1">
      <w:start w:val="1"/>
      <w:numFmt w:val="bullet"/>
      <w:lvlText w:val=""/>
      <w:lvlJc w:val="left"/>
      <w:pPr>
        <w:ind w:left="14274" w:hanging="360"/>
      </w:pPr>
      <w:rPr>
        <w:rFonts w:ascii="Wingdings" w:hAnsi="Wingdings" w:hint="default"/>
      </w:rPr>
    </w:lvl>
    <w:lvl w:ilvl="3" w:tplc="04190001" w:tentative="1">
      <w:start w:val="1"/>
      <w:numFmt w:val="bullet"/>
      <w:lvlText w:val=""/>
      <w:lvlJc w:val="left"/>
      <w:pPr>
        <w:ind w:left="14994" w:hanging="360"/>
      </w:pPr>
      <w:rPr>
        <w:rFonts w:ascii="Symbol" w:hAnsi="Symbol" w:hint="default"/>
      </w:rPr>
    </w:lvl>
    <w:lvl w:ilvl="4" w:tplc="04190003" w:tentative="1">
      <w:start w:val="1"/>
      <w:numFmt w:val="bullet"/>
      <w:lvlText w:val="o"/>
      <w:lvlJc w:val="left"/>
      <w:pPr>
        <w:ind w:left="15714" w:hanging="360"/>
      </w:pPr>
      <w:rPr>
        <w:rFonts w:ascii="Courier New" w:hAnsi="Courier New" w:cs="Courier New" w:hint="default"/>
      </w:rPr>
    </w:lvl>
    <w:lvl w:ilvl="5" w:tplc="04190005" w:tentative="1">
      <w:start w:val="1"/>
      <w:numFmt w:val="bullet"/>
      <w:lvlText w:val=""/>
      <w:lvlJc w:val="left"/>
      <w:pPr>
        <w:ind w:left="16434" w:hanging="360"/>
      </w:pPr>
      <w:rPr>
        <w:rFonts w:ascii="Wingdings" w:hAnsi="Wingdings" w:hint="default"/>
      </w:rPr>
    </w:lvl>
    <w:lvl w:ilvl="6" w:tplc="04190001" w:tentative="1">
      <w:start w:val="1"/>
      <w:numFmt w:val="bullet"/>
      <w:lvlText w:val=""/>
      <w:lvlJc w:val="left"/>
      <w:pPr>
        <w:ind w:left="17154" w:hanging="360"/>
      </w:pPr>
      <w:rPr>
        <w:rFonts w:ascii="Symbol" w:hAnsi="Symbol" w:hint="default"/>
      </w:rPr>
    </w:lvl>
    <w:lvl w:ilvl="7" w:tplc="04190003" w:tentative="1">
      <w:start w:val="1"/>
      <w:numFmt w:val="bullet"/>
      <w:lvlText w:val="o"/>
      <w:lvlJc w:val="left"/>
      <w:pPr>
        <w:ind w:left="17874" w:hanging="360"/>
      </w:pPr>
      <w:rPr>
        <w:rFonts w:ascii="Courier New" w:hAnsi="Courier New" w:cs="Courier New" w:hint="default"/>
      </w:rPr>
    </w:lvl>
    <w:lvl w:ilvl="8" w:tplc="04190005" w:tentative="1">
      <w:start w:val="1"/>
      <w:numFmt w:val="bullet"/>
      <w:lvlText w:val=""/>
      <w:lvlJc w:val="left"/>
      <w:pPr>
        <w:ind w:left="18594" w:hanging="360"/>
      </w:pPr>
      <w:rPr>
        <w:rFonts w:ascii="Wingdings" w:hAnsi="Wingdings" w:hint="default"/>
      </w:rPr>
    </w:lvl>
  </w:abstractNum>
  <w:abstractNum w:abstractNumId="14" w15:restartNumberingAfterBreak="0">
    <w:nsid w:val="191861ED"/>
    <w:multiLevelType w:val="multilevel"/>
    <w:tmpl w:val="124411BA"/>
    <w:lvl w:ilvl="0">
      <w:start w:val="4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1A3201"/>
    <w:multiLevelType w:val="multilevel"/>
    <w:tmpl w:val="228E0EF6"/>
    <w:lvl w:ilvl="0">
      <w:start w:val="23"/>
      <w:numFmt w:val="decimal"/>
      <w:lvlText w:val="%1."/>
      <w:lvlJc w:val="left"/>
      <w:pPr>
        <w:ind w:left="690" w:hanging="69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D03312C"/>
    <w:multiLevelType w:val="multilevel"/>
    <w:tmpl w:val="90824EB0"/>
    <w:lvl w:ilvl="0">
      <w:start w:val="4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E3C13F7"/>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F9F454C"/>
    <w:multiLevelType w:val="hybridMultilevel"/>
    <w:tmpl w:val="80FCA202"/>
    <w:lvl w:ilvl="0" w:tplc="04190001">
      <w:start w:val="1"/>
      <w:numFmt w:val="bullet"/>
      <w:lvlText w:val=""/>
      <w:lvlJc w:val="left"/>
      <w:pPr>
        <w:ind w:left="7731" w:hanging="360"/>
      </w:pPr>
      <w:rPr>
        <w:rFonts w:ascii="Symbol" w:hAnsi="Symbol" w:hint="default"/>
      </w:rPr>
    </w:lvl>
    <w:lvl w:ilvl="1" w:tplc="04190003" w:tentative="1">
      <w:start w:val="1"/>
      <w:numFmt w:val="bullet"/>
      <w:lvlText w:val="o"/>
      <w:lvlJc w:val="left"/>
      <w:pPr>
        <w:ind w:left="8451" w:hanging="360"/>
      </w:pPr>
      <w:rPr>
        <w:rFonts w:ascii="Courier New" w:hAnsi="Courier New" w:cs="Courier New" w:hint="default"/>
      </w:rPr>
    </w:lvl>
    <w:lvl w:ilvl="2" w:tplc="04190005" w:tentative="1">
      <w:start w:val="1"/>
      <w:numFmt w:val="bullet"/>
      <w:lvlText w:val=""/>
      <w:lvlJc w:val="left"/>
      <w:pPr>
        <w:ind w:left="9171" w:hanging="360"/>
      </w:pPr>
      <w:rPr>
        <w:rFonts w:ascii="Wingdings" w:hAnsi="Wingdings" w:hint="default"/>
      </w:rPr>
    </w:lvl>
    <w:lvl w:ilvl="3" w:tplc="04190001" w:tentative="1">
      <w:start w:val="1"/>
      <w:numFmt w:val="bullet"/>
      <w:lvlText w:val=""/>
      <w:lvlJc w:val="left"/>
      <w:pPr>
        <w:ind w:left="9891" w:hanging="360"/>
      </w:pPr>
      <w:rPr>
        <w:rFonts w:ascii="Symbol" w:hAnsi="Symbol" w:hint="default"/>
      </w:rPr>
    </w:lvl>
    <w:lvl w:ilvl="4" w:tplc="04190003" w:tentative="1">
      <w:start w:val="1"/>
      <w:numFmt w:val="bullet"/>
      <w:lvlText w:val="o"/>
      <w:lvlJc w:val="left"/>
      <w:pPr>
        <w:ind w:left="10611" w:hanging="360"/>
      </w:pPr>
      <w:rPr>
        <w:rFonts w:ascii="Courier New" w:hAnsi="Courier New" w:cs="Courier New" w:hint="default"/>
      </w:rPr>
    </w:lvl>
    <w:lvl w:ilvl="5" w:tplc="04190005" w:tentative="1">
      <w:start w:val="1"/>
      <w:numFmt w:val="bullet"/>
      <w:lvlText w:val=""/>
      <w:lvlJc w:val="left"/>
      <w:pPr>
        <w:ind w:left="11331" w:hanging="360"/>
      </w:pPr>
      <w:rPr>
        <w:rFonts w:ascii="Wingdings" w:hAnsi="Wingdings" w:hint="default"/>
      </w:rPr>
    </w:lvl>
    <w:lvl w:ilvl="6" w:tplc="04190001" w:tentative="1">
      <w:start w:val="1"/>
      <w:numFmt w:val="bullet"/>
      <w:lvlText w:val=""/>
      <w:lvlJc w:val="left"/>
      <w:pPr>
        <w:ind w:left="12051" w:hanging="360"/>
      </w:pPr>
      <w:rPr>
        <w:rFonts w:ascii="Symbol" w:hAnsi="Symbol" w:hint="default"/>
      </w:rPr>
    </w:lvl>
    <w:lvl w:ilvl="7" w:tplc="04190003" w:tentative="1">
      <w:start w:val="1"/>
      <w:numFmt w:val="bullet"/>
      <w:lvlText w:val="o"/>
      <w:lvlJc w:val="left"/>
      <w:pPr>
        <w:ind w:left="12771" w:hanging="360"/>
      </w:pPr>
      <w:rPr>
        <w:rFonts w:ascii="Courier New" w:hAnsi="Courier New" w:cs="Courier New" w:hint="default"/>
      </w:rPr>
    </w:lvl>
    <w:lvl w:ilvl="8" w:tplc="04190005" w:tentative="1">
      <w:start w:val="1"/>
      <w:numFmt w:val="bullet"/>
      <w:lvlText w:val=""/>
      <w:lvlJc w:val="left"/>
      <w:pPr>
        <w:ind w:left="13491" w:hanging="360"/>
      </w:pPr>
      <w:rPr>
        <w:rFonts w:ascii="Wingdings" w:hAnsi="Wingdings" w:hint="default"/>
      </w:rPr>
    </w:lvl>
  </w:abstractNum>
  <w:abstractNum w:abstractNumId="19" w15:restartNumberingAfterBreak="0">
    <w:nsid w:val="2008075B"/>
    <w:multiLevelType w:val="multilevel"/>
    <w:tmpl w:val="9FB6968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D77EC7"/>
    <w:multiLevelType w:val="multilevel"/>
    <w:tmpl w:val="F378FA78"/>
    <w:lvl w:ilvl="0">
      <w:start w:val="1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57C4178"/>
    <w:multiLevelType w:val="multilevel"/>
    <w:tmpl w:val="9B64F3EC"/>
    <w:lvl w:ilvl="0">
      <w:start w:val="23"/>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63874F2"/>
    <w:multiLevelType w:val="multilevel"/>
    <w:tmpl w:val="607E579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C31EAA"/>
    <w:multiLevelType w:val="hybridMultilevel"/>
    <w:tmpl w:val="397CC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EA60B1"/>
    <w:multiLevelType w:val="multilevel"/>
    <w:tmpl w:val="10DE844C"/>
    <w:lvl w:ilvl="0">
      <w:start w:val="15"/>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4"/>
      <w:numFmt w:val="decimal"/>
      <w:lvlText w:val="%1.%2.%3."/>
      <w:lvlJc w:val="left"/>
      <w:pPr>
        <w:ind w:left="1502"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5" w15:restartNumberingAfterBreak="0">
    <w:nsid w:val="29851D41"/>
    <w:multiLevelType w:val="multilevel"/>
    <w:tmpl w:val="146279B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5121D7"/>
    <w:multiLevelType w:val="multilevel"/>
    <w:tmpl w:val="E938C57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E94A6D"/>
    <w:multiLevelType w:val="multilevel"/>
    <w:tmpl w:val="ED36EB8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2D50053C"/>
    <w:multiLevelType w:val="multilevel"/>
    <w:tmpl w:val="09CC2D5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2E234006"/>
    <w:multiLevelType w:val="hybridMultilevel"/>
    <w:tmpl w:val="F5707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C71EA5"/>
    <w:multiLevelType w:val="multilevel"/>
    <w:tmpl w:val="A7F606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120434B"/>
    <w:multiLevelType w:val="multilevel"/>
    <w:tmpl w:val="C82A8FAC"/>
    <w:lvl w:ilvl="0">
      <w:start w:val="42"/>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1776E87"/>
    <w:multiLevelType w:val="multilevel"/>
    <w:tmpl w:val="F47A8EE0"/>
    <w:lvl w:ilvl="0">
      <w:start w:val="1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2D2D74"/>
    <w:multiLevelType w:val="multilevel"/>
    <w:tmpl w:val="066847B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BD29F0"/>
    <w:multiLevelType w:val="multilevel"/>
    <w:tmpl w:val="206C2126"/>
    <w:lvl w:ilvl="0">
      <w:start w:val="24"/>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278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37BA28D1"/>
    <w:multiLevelType w:val="multilevel"/>
    <w:tmpl w:val="4C1E94E2"/>
    <w:lvl w:ilvl="0">
      <w:start w:val="24"/>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382814CE"/>
    <w:multiLevelType w:val="multilevel"/>
    <w:tmpl w:val="0419001F"/>
    <w:lvl w:ilvl="0">
      <w:start w:val="1"/>
      <w:numFmt w:val="decimal"/>
      <w:lvlText w:val="%1."/>
      <w:lvlJc w:val="left"/>
      <w:pPr>
        <w:ind w:left="2064" w:hanging="360"/>
      </w:pPr>
      <w:rPr>
        <w:rFonts w:cs="Times New Roman"/>
      </w:rPr>
    </w:lvl>
    <w:lvl w:ilvl="1">
      <w:start w:val="1"/>
      <w:numFmt w:val="decimal"/>
      <w:lvlText w:val="%1.%2."/>
      <w:lvlJc w:val="left"/>
      <w:pPr>
        <w:ind w:left="2496" w:hanging="432"/>
      </w:pPr>
      <w:rPr>
        <w:rFonts w:cs="Times New Roman"/>
      </w:rPr>
    </w:lvl>
    <w:lvl w:ilvl="2">
      <w:start w:val="1"/>
      <w:numFmt w:val="decimal"/>
      <w:lvlText w:val="%1.%2.%3."/>
      <w:lvlJc w:val="left"/>
      <w:pPr>
        <w:ind w:left="2928" w:hanging="504"/>
      </w:pPr>
      <w:rPr>
        <w:rFonts w:cs="Times New Roman"/>
      </w:rPr>
    </w:lvl>
    <w:lvl w:ilvl="3">
      <w:start w:val="1"/>
      <w:numFmt w:val="decimal"/>
      <w:lvlText w:val="%1.%2.%3.%4."/>
      <w:lvlJc w:val="left"/>
      <w:pPr>
        <w:ind w:left="3432" w:hanging="648"/>
      </w:pPr>
      <w:rPr>
        <w:rFonts w:cs="Times New Roman"/>
      </w:rPr>
    </w:lvl>
    <w:lvl w:ilvl="4">
      <w:start w:val="1"/>
      <w:numFmt w:val="decimal"/>
      <w:lvlText w:val="%1.%2.%3.%4.%5."/>
      <w:lvlJc w:val="left"/>
      <w:pPr>
        <w:ind w:left="3936" w:hanging="792"/>
      </w:pPr>
      <w:rPr>
        <w:rFonts w:cs="Times New Roman"/>
      </w:rPr>
    </w:lvl>
    <w:lvl w:ilvl="5">
      <w:start w:val="1"/>
      <w:numFmt w:val="decimal"/>
      <w:lvlText w:val="%1.%2.%3.%4.%5.%6."/>
      <w:lvlJc w:val="left"/>
      <w:pPr>
        <w:ind w:left="4440" w:hanging="936"/>
      </w:pPr>
      <w:rPr>
        <w:rFonts w:cs="Times New Roman"/>
      </w:rPr>
    </w:lvl>
    <w:lvl w:ilvl="6">
      <w:start w:val="1"/>
      <w:numFmt w:val="decimal"/>
      <w:lvlText w:val="%1.%2.%3.%4.%5.%6.%7."/>
      <w:lvlJc w:val="left"/>
      <w:pPr>
        <w:ind w:left="4944" w:hanging="1080"/>
      </w:pPr>
      <w:rPr>
        <w:rFonts w:cs="Times New Roman"/>
      </w:rPr>
    </w:lvl>
    <w:lvl w:ilvl="7">
      <w:start w:val="1"/>
      <w:numFmt w:val="decimal"/>
      <w:lvlText w:val="%1.%2.%3.%4.%5.%6.%7.%8."/>
      <w:lvlJc w:val="left"/>
      <w:pPr>
        <w:ind w:left="5448" w:hanging="1224"/>
      </w:pPr>
      <w:rPr>
        <w:rFonts w:cs="Times New Roman"/>
      </w:rPr>
    </w:lvl>
    <w:lvl w:ilvl="8">
      <w:start w:val="1"/>
      <w:numFmt w:val="decimal"/>
      <w:lvlText w:val="%1.%2.%3.%4.%5.%6.%7.%8.%9."/>
      <w:lvlJc w:val="left"/>
      <w:pPr>
        <w:ind w:left="6024" w:hanging="1440"/>
      </w:pPr>
      <w:rPr>
        <w:rFonts w:cs="Times New Roman"/>
      </w:rPr>
    </w:lvl>
  </w:abstractNum>
  <w:abstractNum w:abstractNumId="37" w15:restartNumberingAfterBreak="0">
    <w:nsid w:val="3AD966DD"/>
    <w:multiLevelType w:val="multilevel"/>
    <w:tmpl w:val="EB5259F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3C2C32EB"/>
    <w:multiLevelType w:val="multilevel"/>
    <w:tmpl w:val="24E0FE30"/>
    <w:lvl w:ilvl="0">
      <w:start w:val="2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A265E0"/>
    <w:multiLevelType w:val="multilevel"/>
    <w:tmpl w:val="127EA7D0"/>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FED2128"/>
    <w:multiLevelType w:val="hybridMultilevel"/>
    <w:tmpl w:val="F62ECF9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1" w15:restartNumberingAfterBreak="0">
    <w:nsid w:val="41761291"/>
    <w:multiLevelType w:val="multilevel"/>
    <w:tmpl w:val="D03ADDE0"/>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9B19F4"/>
    <w:multiLevelType w:val="multilevel"/>
    <w:tmpl w:val="AE428C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C8215B"/>
    <w:multiLevelType w:val="multilevel"/>
    <w:tmpl w:val="10388246"/>
    <w:lvl w:ilvl="0">
      <w:start w:val="1"/>
      <w:numFmt w:val="decimal"/>
      <w:pStyle w:val="1"/>
      <w:lvlText w:val="%1"/>
      <w:lvlJc w:val="left"/>
      <w:pPr>
        <w:ind w:left="432" w:hanging="432"/>
      </w:pPr>
      <w:rPr>
        <w:rFonts w:hint="default"/>
        <w:b/>
        <w:color w:val="auto"/>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4" w15:restartNumberingAfterBreak="0">
    <w:nsid w:val="44570459"/>
    <w:multiLevelType w:val="hybridMultilevel"/>
    <w:tmpl w:val="9578B0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031035"/>
    <w:multiLevelType w:val="hybridMultilevel"/>
    <w:tmpl w:val="08A2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8790357"/>
    <w:multiLevelType w:val="multilevel"/>
    <w:tmpl w:val="A8040A76"/>
    <w:lvl w:ilvl="0">
      <w:start w:val="16"/>
      <w:numFmt w:val="decimal"/>
      <w:lvlText w:val="%1."/>
      <w:lvlJc w:val="left"/>
      <w:pPr>
        <w:ind w:left="600" w:hanging="600"/>
      </w:pPr>
      <w:rPr>
        <w:rFonts w:hint="default"/>
      </w:rPr>
    </w:lvl>
    <w:lvl w:ilvl="1">
      <w:start w:val="7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AB5645"/>
    <w:multiLevelType w:val="multilevel"/>
    <w:tmpl w:val="A734EE74"/>
    <w:lvl w:ilvl="0">
      <w:start w:val="4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F166A0"/>
    <w:multiLevelType w:val="multilevel"/>
    <w:tmpl w:val="BA20FBB8"/>
    <w:lvl w:ilvl="0">
      <w:start w:val="32"/>
      <w:numFmt w:val="decimal"/>
      <w:lvlText w:val="%1."/>
      <w:lvlJc w:val="left"/>
      <w:pPr>
        <w:ind w:left="660" w:hanging="660"/>
      </w:pPr>
      <w:rPr>
        <w:rFonts w:hint="default"/>
      </w:rPr>
    </w:lvl>
    <w:lvl w:ilvl="1">
      <w:start w:val="4"/>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9" w15:restartNumberingAfterBreak="0">
    <w:nsid w:val="4A0021BD"/>
    <w:multiLevelType w:val="multilevel"/>
    <w:tmpl w:val="F5DED890"/>
    <w:lvl w:ilvl="0">
      <w:start w:val="10"/>
      <w:numFmt w:val="decimal"/>
      <w:lvlText w:val="%1."/>
      <w:lvlJc w:val="left"/>
      <w:pPr>
        <w:ind w:left="600" w:hanging="600"/>
      </w:pPr>
      <w:rPr>
        <w:rFonts w:hint="default"/>
      </w:rPr>
    </w:lvl>
    <w:lvl w:ilvl="1">
      <w:start w:val="5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A9339D9"/>
    <w:multiLevelType w:val="multilevel"/>
    <w:tmpl w:val="1346DC74"/>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BD0080"/>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4D016D05"/>
    <w:multiLevelType w:val="multilevel"/>
    <w:tmpl w:val="581C821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021DB1"/>
    <w:multiLevelType w:val="multilevel"/>
    <w:tmpl w:val="8B26C44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E4F6C83"/>
    <w:multiLevelType w:val="multilevel"/>
    <w:tmpl w:val="46D4C6D2"/>
    <w:lvl w:ilvl="0">
      <w:start w:val="15"/>
      <w:numFmt w:val="decimal"/>
      <w:lvlText w:val="%1."/>
      <w:lvlJc w:val="left"/>
      <w:pPr>
        <w:ind w:left="600" w:hanging="600"/>
      </w:pPr>
      <w:rPr>
        <w:rFonts w:hint="default"/>
      </w:rPr>
    </w:lvl>
    <w:lvl w:ilvl="1">
      <w:start w:val="2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F103A7"/>
    <w:multiLevelType w:val="hybridMultilevel"/>
    <w:tmpl w:val="032648CE"/>
    <w:lvl w:ilvl="0" w:tplc="D97C057E">
      <w:start w:val="1"/>
      <w:numFmt w:val="bullet"/>
      <w:lvlText w:val=""/>
      <w:lvlJc w:val="left"/>
      <w:pPr>
        <w:ind w:left="5180" w:hanging="360"/>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56" w15:restartNumberingAfterBreak="0">
    <w:nsid w:val="51BD7563"/>
    <w:multiLevelType w:val="multilevel"/>
    <w:tmpl w:val="4C4A318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47E2E1A"/>
    <w:multiLevelType w:val="multilevel"/>
    <w:tmpl w:val="D0F60B36"/>
    <w:lvl w:ilvl="0">
      <w:start w:val="16"/>
      <w:numFmt w:val="decimal"/>
      <w:lvlText w:val="%1."/>
      <w:lvlJc w:val="left"/>
      <w:pPr>
        <w:ind w:left="600" w:hanging="600"/>
      </w:pPr>
      <w:rPr>
        <w:rFonts w:hint="default"/>
      </w:rPr>
    </w:lvl>
    <w:lvl w:ilvl="1">
      <w:start w:val="6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4BC6FB4"/>
    <w:multiLevelType w:val="multilevel"/>
    <w:tmpl w:val="ACAE378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531339"/>
    <w:multiLevelType w:val="hybridMultilevel"/>
    <w:tmpl w:val="9EA23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84513C7"/>
    <w:multiLevelType w:val="multilevel"/>
    <w:tmpl w:val="D8386CDA"/>
    <w:lvl w:ilvl="0">
      <w:start w:val="44"/>
      <w:numFmt w:val="decimal"/>
      <w:lvlText w:val="%1."/>
      <w:lvlJc w:val="left"/>
      <w:pPr>
        <w:ind w:left="660" w:hanging="660"/>
      </w:pPr>
      <w:rPr>
        <w:rFonts w:hint="default"/>
      </w:rPr>
    </w:lvl>
    <w:lvl w:ilvl="1">
      <w:start w:val="4"/>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2" w15:restartNumberingAfterBreak="0">
    <w:nsid w:val="58AE4F89"/>
    <w:multiLevelType w:val="multilevel"/>
    <w:tmpl w:val="21D671E8"/>
    <w:lvl w:ilvl="0">
      <w:start w:val="32"/>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3" w15:restartNumberingAfterBreak="0">
    <w:nsid w:val="5CB12B07"/>
    <w:multiLevelType w:val="multilevel"/>
    <w:tmpl w:val="DB5E4BD8"/>
    <w:lvl w:ilvl="0">
      <w:start w:val="9"/>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5FEC222E"/>
    <w:multiLevelType w:val="multilevel"/>
    <w:tmpl w:val="CF0EDCBC"/>
    <w:styleLink w:val="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25E775D"/>
    <w:multiLevelType w:val="multilevel"/>
    <w:tmpl w:val="86CCD3E4"/>
    <w:lvl w:ilvl="0">
      <w:start w:val="4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3574800"/>
    <w:multiLevelType w:val="multilevel"/>
    <w:tmpl w:val="27CE8DAA"/>
    <w:styleLink w:val="1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637F5381"/>
    <w:multiLevelType w:val="multilevel"/>
    <w:tmpl w:val="27CE8DAA"/>
    <w:styleLink w:val="2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65036525"/>
    <w:multiLevelType w:val="multilevel"/>
    <w:tmpl w:val="F2F8C6DA"/>
    <w:lvl w:ilvl="0">
      <w:start w:val="1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56176B0"/>
    <w:multiLevelType w:val="hybridMultilevel"/>
    <w:tmpl w:val="0C845F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0" w15:restartNumberingAfterBreak="0">
    <w:nsid w:val="68C10F2E"/>
    <w:multiLevelType w:val="multilevel"/>
    <w:tmpl w:val="FE048E6C"/>
    <w:lvl w:ilvl="0">
      <w:start w:val="15"/>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B277F8E"/>
    <w:multiLevelType w:val="multilevel"/>
    <w:tmpl w:val="5BC6494C"/>
    <w:lvl w:ilvl="0">
      <w:start w:val="19"/>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B60015E"/>
    <w:multiLevelType w:val="multilevel"/>
    <w:tmpl w:val="5D0C02F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BC2FF7"/>
    <w:multiLevelType w:val="multilevel"/>
    <w:tmpl w:val="CCDEDDC2"/>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E14EB1"/>
    <w:multiLevelType w:val="multilevel"/>
    <w:tmpl w:val="45F42B98"/>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10F2BFA"/>
    <w:multiLevelType w:val="multilevel"/>
    <w:tmpl w:val="9C62DC2C"/>
    <w:lvl w:ilvl="0">
      <w:start w:val="4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2B55389"/>
    <w:multiLevelType w:val="multilevel"/>
    <w:tmpl w:val="FA46F67A"/>
    <w:lvl w:ilvl="0">
      <w:start w:val="18"/>
      <w:numFmt w:val="decimal"/>
      <w:lvlText w:val="%1."/>
      <w:lvlJc w:val="left"/>
      <w:pPr>
        <w:ind w:left="960" w:hanging="960"/>
      </w:pPr>
      <w:rPr>
        <w:rFonts w:hint="default"/>
      </w:rPr>
    </w:lvl>
    <w:lvl w:ilvl="1">
      <w:start w:val="19"/>
      <w:numFmt w:val="decimal"/>
      <w:lvlText w:val="%1.%2."/>
      <w:lvlJc w:val="left"/>
      <w:pPr>
        <w:ind w:left="1338" w:hanging="960"/>
      </w:pPr>
      <w:rPr>
        <w:rFonts w:hint="default"/>
      </w:rPr>
    </w:lvl>
    <w:lvl w:ilvl="2">
      <w:start w:val="1"/>
      <w:numFmt w:val="decimal"/>
      <w:lvlText w:val="%1.%2.%3."/>
      <w:lvlJc w:val="left"/>
      <w:pPr>
        <w:ind w:left="1716" w:hanging="960"/>
      </w:pPr>
      <w:rPr>
        <w:rFonts w:hint="default"/>
      </w:rPr>
    </w:lvl>
    <w:lvl w:ilvl="3">
      <w:start w:val="3"/>
      <w:numFmt w:val="decimal"/>
      <w:lvlText w:val="%1.%2.%3.%4."/>
      <w:lvlJc w:val="left"/>
      <w:pPr>
        <w:ind w:left="2094" w:hanging="96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77"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78" w15:restartNumberingAfterBreak="0">
    <w:nsid w:val="77357BBE"/>
    <w:multiLevelType w:val="multilevel"/>
    <w:tmpl w:val="F9C816E4"/>
    <w:lvl w:ilvl="0">
      <w:start w:val="31"/>
      <w:numFmt w:val="decimal"/>
      <w:lvlText w:val="%1"/>
      <w:lvlJc w:val="left"/>
      <w:pPr>
        <w:ind w:left="600" w:hanging="600"/>
      </w:pPr>
      <w:rPr>
        <w:rFonts w:hint="default"/>
      </w:rPr>
    </w:lvl>
    <w:lvl w:ilvl="1">
      <w:start w:val="2"/>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9" w15:restartNumberingAfterBreak="0">
    <w:nsid w:val="7BED7C6E"/>
    <w:multiLevelType w:val="multilevel"/>
    <w:tmpl w:val="C6AAFDE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C3A0FB9"/>
    <w:multiLevelType w:val="multilevel"/>
    <w:tmpl w:val="CE263470"/>
    <w:lvl w:ilvl="0">
      <w:start w:val="4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C912359"/>
    <w:multiLevelType w:val="multilevel"/>
    <w:tmpl w:val="68FABDA2"/>
    <w:lvl w:ilvl="0">
      <w:start w:val="3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D160632"/>
    <w:multiLevelType w:val="multilevel"/>
    <w:tmpl w:val="B46C0596"/>
    <w:lvl w:ilvl="0">
      <w:start w:val="12"/>
      <w:numFmt w:val="decimal"/>
      <w:lvlText w:val="%1."/>
      <w:lvlJc w:val="left"/>
      <w:pPr>
        <w:ind w:left="480" w:hanging="480"/>
      </w:pPr>
      <w:rPr>
        <w:rFonts w:hint="default"/>
      </w:rPr>
    </w:lvl>
    <w:lvl w:ilvl="1">
      <w:start w:val="1"/>
      <w:numFmt w:val="decimal"/>
      <w:lvlText w:val="%1.%2."/>
      <w:lvlJc w:val="left"/>
      <w:pPr>
        <w:ind w:left="4166"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420" w:hanging="720"/>
      </w:pPr>
      <w:rPr>
        <w:rFonts w:hint="default"/>
      </w:rPr>
    </w:lvl>
    <w:lvl w:ilvl="4">
      <w:start w:val="1"/>
      <w:numFmt w:val="decimal"/>
      <w:lvlText w:val="%1.%2.%3.%4.%5."/>
      <w:lvlJc w:val="left"/>
      <w:pPr>
        <w:ind w:left="16680" w:hanging="1080"/>
      </w:pPr>
      <w:rPr>
        <w:rFonts w:hint="default"/>
      </w:rPr>
    </w:lvl>
    <w:lvl w:ilvl="5">
      <w:start w:val="1"/>
      <w:numFmt w:val="decimal"/>
      <w:lvlText w:val="%1.%2.%3.%4.%5.%6."/>
      <w:lvlJc w:val="left"/>
      <w:pPr>
        <w:ind w:left="20580" w:hanging="1080"/>
      </w:pPr>
      <w:rPr>
        <w:rFonts w:hint="default"/>
      </w:rPr>
    </w:lvl>
    <w:lvl w:ilvl="6">
      <w:start w:val="1"/>
      <w:numFmt w:val="decimal"/>
      <w:lvlText w:val="%1.%2.%3.%4.%5.%6.%7."/>
      <w:lvlJc w:val="left"/>
      <w:pPr>
        <w:ind w:left="24840" w:hanging="1440"/>
      </w:pPr>
      <w:rPr>
        <w:rFonts w:hint="default"/>
      </w:rPr>
    </w:lvl>
    <w:lvl w:ilvl="7">
      <w:start w:val="1"/>
      <w:numFmt w:val="decimal"/>
      <w:lvlText w:val="%1.%2.%3.%4.%5.%6.%7.%8."/>
      <w:lvlJc w:val="left"/>
      <w:pPr>
        <w:ind w:left="28740" w:hanging="1440"/>
      </w:pPr>
      <w:rPr>
        <w:rFonts w:hint="default"/>
      </w:rPr>
    </w:lvl>
    <w:lvl w:ilvl="8">
      <w:start w:val="1"/>
      <w:numFmt w:val="decimal"/>
      <w:lvlText w:val="%1.%2.%3.%4.%5.%6.%7.%8.%9."/>
      <w:lvlJc w:val="left"/>
      <w:pPr>
        <w:ind w:left="-32536" w:hanging="1800"/>
      </w:pPr>
      <w:rPr>
        <w:rFonts w:hint="default"/>
      </w:rPr>
    </w:lvl>
  </w:abstractNum>
  <w:abstractNum w:abstractNumId="83" w15:restartNumberingAfterBreak="0">
    <w:nsid w:val="7DE17CA2"/>
    <w:multiLevelType w:val="multilevel"/>
    <w:tmpl w:val="3D0E9532"/>
    <w:lvl w:ilvl="0">
      <w:start w:val="15"/>
      <w:numFmt w:val="decimal"/>
      <w:lvlText w:val="%1."/>
      <w:lvlJc w:val="left"/>
      <w:pPr>
        <w:ind w:left="900" w:hanging="900"/>
      </w:pPr>
      <w:rPr>
        <w:rFonts w:hint="default"/>
        <w:color w:val="auto"/>
      </w:rPr>
    </w:lvl>
    <w:lvl w:ilvl="1">
      <w:start w:val="1"/>
      <w:numFmt w:val="decimal"/>
      <w:lvlText w:val="%1.%2."/>
      <w:lvlJc w:val="left"/>
      <w:pPr>
        <w:ind w:left="1610" w:hanging="900"/>
      </w:pPr>
      <w:rPr>
        <w:rFonts w:hint="default"/>
        <w:sz w:val="24"/>
        <w:szCs w:val="24"/>
      </w:rPr>
    </w:lvl>
    <w:lvl w:ilvl="2">
      <w:start w:val="1"/>
      <w:numFmt w:val="decimal"/>
      <w:lvlText w:val="%1.%2.%3."/>
      <w:lvlJc w:val="left"/>
      <w:pPr>
        <w:ind w:left="207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2"/>
  </w:num>
  <w:num w:numId="2">
    <w:abstractNumId w:val="36"/>
  </w:num>
  <w:num w:numId="3">
    <w:abstractNumId w:val="82"/>
  </w:num>
  <w:num w:numId="4">
    <w:abstractNumId w:val="17"/>
  </w:num>
  <w:num w:numId="5">
    <w:abstractNumId w:val="1"/>
  </w:num>
  <w:num w:numId="6">
    <w:abstractNumId w:val="37"/>
  </w:num>
  <w:num w:numId="7">
    <w:abstractNumId w:val="27"/>
  </w:num>
  <w:num w:numId="8">
    <w:abstractNumId w:val="30"/>
  </w:num>
  <w:num w:numId="9">
    <w:abstractNumId w:val="11"/>
  </w:num>
  <w:num w:numId="10">
    <w:abstractNumId w:val="63"/>
  </w:num>
  <w:num w:numId="11">
    <w:abstractNumId w:val="28"/>
  </w:num>
  <w:num w:numId="12">
    <w:abstractNumId w:val="6"/>
  </w:num>
  <w:num w:numId="13">
    <w:abstractNumId w:val="43"/>
  </w:num>
  <w:num w:numId="14">
    <w:abstractNumId w:val="66"/>
  </w:num>
  <w:num w:numId="15">
    <w:abstractNumId w:val="67"/>
  </w:num>
  <w:num w:numId="16">
    <w:abstractNumId w:val="57"/>
  </w:num>
  <w:num w:numId="17">
    <w:abstractNumId w:val="44"/>
  </w:num>
  <w:num w:numId="18">
    <w:abstractNumId w:val="23"/>
  </w:num>
  <w:num w:numId="19">
    <w:abstractNumId w:val="55"/>
  </w:num>
  <w:num w:numId="20">
    <w:abstractNumId w:val="0"/>
  </w:num>
  <w:num w:numId="21">
    <w:abstractNumId w:val="64"/>
  </w:num>
  <w:num w:numId="22">
    <w:abstractNumId w:val="60"/>
  </w:num>
  <w:num w:numId="23">
    <w:abstractNumId w:val="83"/>
  </w:num>
  <w:num w:numId="24">
    <w:abstractNumId w:val="51"/>
  </w:num>
  <w:num w:numId="25">
    <w:abstractNumId w:val="45"/>
  </w:num>
  <w:num w:numId="26">
    <w:abstractNumId w:val="13"/>
  </w:num>
  <w:num w:numId="27">
    <w:abstractNumId w:val="18"/>
  </w:num>
  <w:num w:numId="28">
    <w:abstractNumId w:val="29"/>
  </w:num>
  <w:num w:numId="29">
    <w:abstractNumId w:val="77"/>
  </w:num>
  <w:num w:numId="30">
    <w:abstractNumId w:val="15"/>
  </w:num>
  <w:num w:numId="31">
    <w:abstractNumId w:val="21"/>
  </w:num>
  <w:num w:numId="32">
    <w:abstractNumId w:val="34"/>
  </w:num>
  <w:num w:numId="33">
    <w:abstractNumId w:val="40"/>
  </w:num>
  <w:num w:numId="34">
    <w:abstractNumId w:val="5"/>
  </w:num>
  <w:num w:numId="35">
    <w:abstractNumId w:val="4"/>
  </w:num>
  <w:num w:numId="36">
    <w:abstractNumId w:val="80"/>
  </w:num>
  <w:num w:numId="37">
    <w:abstractNumId w:val="7"/>
  </w:num>
  <w:num w:numId="38">
    <w:abstractNumId w:val="2"/>
  </w:num>
  <w:num w:numId="39">
    <w:abstractNumId w:val="49"/>
  </w:num>
  <w:num w:numId="40">
    <w:abstractNumId w:val="68"/>
  </w:num>
  <w:num w:numId="41">
    <w:abstractNumId w:val="52"/>
  </w:num>
  <w:num w:numId="42">
    <w:abstractNumId w:val="72"/>
  </w:num>
  <w:num w:numId="43">
    <w:abstractNumId w:val="59"/>
  </w:num>
  <w:num w:numId="44">
    <w:abstractNumId w:val="53"/>
  </w:num>
  <w:num w:numId="45">
    <w:abstractNumId w:val="79"/>
  </w:num>
  <w:num w:numId="46">
    <w:abstractNumId w:val="8"/>
  </w:num>
  <w:num w:numId="47">
    <w:abstractNumId w:val="50"/>
  </w:num>
  <w:num w:numId="48">
    <w:abstractNumId w:val="10"/>
  </w:num>
  <w:num w:numId="49">
    <w:abstractNumId w:val="25"/>
  </w:num>
  <w:num w:numId="50">
    <w:abstractNumId w:val="24"/>
  </w:num>
  <w:num w:numId="51">
    <w:abstractNumId w:val="20"/>
  </w:num>
  <w:num w:numId="52">
    <w:abstractNumId w:val="19"/>
  </w:num>
  <w:num w:numId="53">
    <w:abstractNumId w:val="70"/>
  </w:num>
  <w:num w:numId="54">
    <w:abstractNumId w:val="54"/>
  </w:num>
  <w:num w:numId="55">
    <w:abstractNumId w:val="3"/>
  </w:num>
  <w:num w:numId="56">
    <w:abstractNumId w:val="58"/>
  </w:num>
  <w:num w:numId="57">
    <w:abstractNumId w:val="32"/>
  </w:num>
  <w:num w:numId="58">
    <w:abstractNumId w:val="46"/>
  </w:num>
  <w:num w:numId="59">
    <w:abstractNumId w:val="42"/>
  </w:num>
  <w:num w:numId="60">
    <w:abstractNumId w:val="76"/>
  </w:num>
  <w:num w:numId="61">
    <w:abstractNumId w:val="71"/>
  </w:num>
  <w:num w:numId="62">
    <w:abstractNumId w:val="9"/>
  </w:num>
  <w:num w:numId="63">
    <w:abstractNumId w:val="33"/>
  </w:num>
  <w:num w:numId="64">
    <w:abstractNumId w:val="74"/>
  </w:num>
  <w:num w:numId="65">
    <w:abstractNumId w:val="62"/>
  </w:num>
  <w:num w:numId="66">
    <w:abstractNumId w:val="48"/>
  </w:num>
  <w:num w:numId="67">
    <w:abstractNumId w:val="73"/>
  </w:num>
  <w:num w:numId="68">
    <w:abstractNumId w:val="81"/>
  </w:num>
  <w:num w:numId="69">
    <w:abstractNumId w:val="41"/>
  </w:num>
  <w:num w:numId="70">
    <w:abstractNumId w:val="47"/>
  </w:num>
  <w:num w:numId="71">
    <w:abstractNumId w:val="61"/>
  </w:num>
  <w:num w:numId="72">
    <w:abstractNumId w:val="65"/>
  </w:num>
  <w:num w:numId="73">
    <w:abstractNumId w:val="69"/>
  </w:num>
  <w:num w:numId="74">
    <w:abstractNumId w:val="78"/>
  </w:num>
  <w:num w:numId="75">
    <w:abstractNumId w:val="75"/>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num>
  <w:num w:numId="77">
    <w:abstractNumId w:val="56"/>
  </w:num>
  <w:num w:numId="78">
    <w:abstractNumId w:val="35"/>
  </w:num>
  <w:num w:numId="79">
    <w:abstractNumId w:val="38"/>
  </w:num>
  <w:num w:numId="80">
    <w:abstractNumId w:val="39"/>
  </w:num>
  <w:num w:numId="81">
    <w:abstractNumId w:val="22"/>
  </w:num>
  <w:num w:numId="82">
    <w:abstractNumId w:val="16"/>
  </w:num>
  <w:num w:numId="83">
    <w:abstractNumId w:val="31"/>
  </w:num>
  <w:num w:numId="84">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340"/>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E1"/>
    <w:rsid w:val="0000036F"/>
    <w:rsid w:val="0000039C"/>
    <w:rsid w:val="000005A2"/>
    <w:rsid w:val="00000618"/>
    <w:rsid w:val="0000075E"/>
    <w:rsid w:val="00000D7F"/>
    <w:rsid w:val="00000FB7"/>
    <w:rsid w:val="000014F6"/>
    <w:rsid w:val="0000165C"/>
    <w:rsid w:val="0000173F"/>
    <w:rsid w:val="00001790"/>
    <w:rsid w:val="00001DCB"/>
    <w:rsid w:val="00001E4B"/>
    <w:rsid w:val="000020E5"/>
    <w:rsid w:val="000024D4"/>
    <w:rsid w:val="00002F01"/>
    <w:rsid w:val="00003091"/>
    <w:rsid w:val="00003470"/>
    <w:rsid w:val="000035E0"/>
    <w:rsid w:val="00003626"/>
    <w:rsid w:val="00003754"/>
    <w:rsid w:val="000037DE"/>
    <w:rsid w:val="00003847"/>
    <w:rsid w:val="000039FF"/>
    <w:rsid w:val="00003A87"/>
    <w:rsid w:val="00003AAD"/>
    <w:rsid w:val="00003FC0"/>
    <w:rsid w:val="00004015"/>
    <w:rsid w:val="00004724"/>
    <w:rsid w:val="00004C63"/>
    <w:rsid w:val="00005201"/>
    <w:rsid w:val="000053C1"/>
    <w:rsid w:val="00005757"/>
    <w:rsid w:val="000062D2"/>
    <w:rsid w:val="0000645A"/>
    <w:rsid w:val="0000707C"/>
    <w:rsid w:val="0000781F"/>
    <w:rsid w:val="00007B8E"/>
    <w:rsid w:val="00007D88"/>
    <w:rsid w:val="00007F08"/>
    <w:rsid w:val="0001022C"/>
    <w:rsid w:val="000107A5"/>
    <w:rsid w:val="00010BEB"/>
    <w:rsid w:val="00010D9D"/>
    <w:rsid w:val="00011024"/>
    <w:rsid w:val="00011099"/>
    <w:rsid w:val="0001141D"/>
    <w:rsid w:val="0001142B"/>
    <w:rsid w:val="00011DE4"/>
    <w:rsid w:val="00012121"/>
    <w:rsid w:val="000124C9"/>
    <w:rsid w:val="000124F7"/>
    <w:rsid w:val="0001286B"/>
    <w:rsid w:val="0001345B"/>
    <w:rsid w:val="00013A22"/>
    <w:rsid w:val="00013C4C"/>
    <w:rsid w:val="00013CE9"/>
    <w:rsid w:val="00013D4C"/>
    <w:rsid w:val="00013DD2"/>
    <w:rsid w:val="00014098"/>
    <w:rsid w:val="000143C2"/>
    <w:rsid w:val="000143E8"/>
    <w:rsid w:val="00014A0D"/>
    <w:rsid w:val="00014B17"/>
    <w:rsid w:val="00014BD8"/>
    <w:rsid w:val="00014F7C"/>
    <w:rsid w:val="000153F3"/>
    <w:rsid w:val="00015949"/>
    <w:rsid w:val="000159A5"/>
    <w:rsid w:val="00015B7E"/>
    <w:rsid w:val="00016267"/>
    <w:rsid w:val="00016345"/>
    <w:rsid w:val="00016583"/>
    <w:rsid w:val="00016C52"/>
    <w:rsid w:val="000173D2"/>
    <w:rsid w:val="00017A9C"/>
    <w:rsid w:val="00017BAD"/>
    <w:rsid w:val="00017D30"/>
    <w:rsid w:val="00017DDE"/>
    <w:rsid w:val="000207D9"/>
    <w:rsid w:val="000208A5"/>
    <w:rsid w:val="0002113B"/>
    <w:rsid w:val="0002128F"/>
    <w:rsid w:val="000224ED"/>
    <w:rsid w:val="000227D7"/>
    <w:rsid w:val="00022DC4"/>
    <w:rsid w:val="00022ED2"/>
    <w:rsid w:val="00022FA0"/>
    <w:rsid w:val="00023130"/>
    <w:rsid w:val="000238C3"/>
    <w:rsid w:val="00023F50"/>
    <w:rsid w:val="00024006"/>
    <w:rsid w:val="00024452"/>
    <w:rsid w:val="000246F3"/>
    <w:rsid w:val="00024ABA"/>
    <w:rsid w:val="0002510E"/>
    <w:rsid w:val="00025415"/>
    <w:rsid w:val="0002548E"/>
    <w:rsid w:val="00025548"/>
    <w:rsid w:val="00025FBF"/>
    <w:rsid w:val="00026344"/>
    <w:rsid w:val="00026660"/>
    <w:rsid w:val="00026786"/>
    <w:rsid w:val="00026B52"/>
    <w:rsid w:val="00027213"/>
    <w:rsid w:val="000272C7"/>
    <w:rsid w:val="00027414"/>
    <w:rsid w:val="000279FA"/>
    <w:rsid w:val="00027BCB"/>
    <w:rsid w:val="00027C76"/>
    <w:rsid w:val="00030018"/>
    <w:rsid w:val="00030601"/>
    <w:rsid w:val="000307C8"/>
    <w:rsid w:val="000308B6"/>
    <w:rsid w:val="00030942"/>
    <w:rsid w:val="00030B99"/>
    <w:rsid w:val="00031440"/>
    <w:rsid w:val="000317CA"/>
    <w:rsid w:val="00031C00"/>
    <w:rsid w:val="00031D77"/>
    <w:rsid w:val="00031E49"/>
    <w:rsid w:val="000325AD"/>
    <w:rsid w:val="00032701"/>
    <w:rsid w:val="000332A5"/>
    <w:rsid w:val="00033C4D"/>
    <w:rsid w:val="00033D5C"/>
    <w:rsid w:val="00033DDF"/>
    <w:rsid w:val="0003465E"/>
    <w:rsid w:val="00034ADB"/>
    <w:rsid w:val="00034C45"/>
    <w:rsid w:val="00035153"/>
    <w:rsid w:val="000351CD"/>
    <w:rsid w:val="00035480"/>
    <w:rsid w:val="00035F1B"/>
    <w:rsid w:val="000360FE"/>
    <w:rsid w:val="00036A7D"/>
    <w:rsid w:val="00036EA8"/>
    <w:rsid w:val="000372A3"/>
    <w:rsid w:val="00037340"/>
    <w:rsid w:val="0003744F"/>
    <w:rsid w:val="000379FD"/>
    <w:rsid w:val="000400A0"/>
    <w:rsid w:val="00040113"/>
    <w:rsid w:val="00040114"/>
    <w:rsid w:val="0004040C"/>
    <w:rsid w:val="00040C86"/>
    <w:rsid w:val="00041062"/>
    <w:rsid w:val="000411CB"/>
    <w:rsid w:val="000417F0"/>
    <w:rsid w:val="0004196E"/>
    <w:rsid w:val="00041DE0"/>
    <w:rsid w:val="00041FBE"/>
    <w:rsid w:val="0004221F"/>
    <w:rsid w:val="00042313"/>
    <w:rsid w:val="00042787"/>
    <w:rsid w:val="00042936"/>
    <w:rsid w:val="00042B0B"/>
    <w:rsid w:val="00042E1E"/>
    <w:rsid w:val="00042FF7"/>
    <w:rsid w:val="000434F2"/>
    <w:rsid w:val="000440D3"/>
    <w:rsid w:val="00044FC2"/>
    <w:rsid w:val="000451E1"/>
    <w:rsid w:val="000455D0"/>
    <w:rsid w:val="0004577C"/>
    <w:rsid w:val="00045D0D"/>
    <w:rsid w:val="00045E6C"/>
    <w:rsid w:val="0004613D"/>
    <w:rsid w:val="000466E9"/>
    <w:rsid w:val="000467EA"/>
    <w:rsid w:val="0004693B"/>
    <w:rsid w:val="00046A55"/>
    <w:rsid w:val="00046B1C"/>
    <w:rsid w:val="00046E8A"/>
    <w:rsid w:val="000473EA"/>
    <w:rsid w:val="000475FF"/>
    <w:rsid w:val="00047606"/>
    <w:rsid w:val="00047B4A"/>
    <w:rsid w:val="00047DDE"/>
    <w:rsid w:val="0005039B"/>
    <w:rsid w:val="00050422"/>
    <w:rsid w:val="00050783"/>
    <w:rsid w:val="000509DF"/>
    <w:rsid w:val="00050E07"/>
    <w:rsid w:val="00051300"/>
    <w:rsid w:val="000513E6"/>
    <w:rsid w:val="000515D5"/>
    <w:rsid w:val="000523B9"/>
    <w:rsid w:val="00052C3A"/>
    <w:rsid w:val="00053267"/>
    <w:rsid w:val="0005350B"/>
    <w:rsid w:val="00053CB2"/>
    <w:rsid w:val="00053F9B"/>
    <w:rsid w:val="000540EF"/>
    <w:rsid w:val="000546B3"/>
    <w:rsid w:val="00054862"/>
    <w:rsid w:val="00054EA3"/>
    <w:rsid w:val="00055231"/>
    <w:rsid w:val="00055A37"/>
    <w:rsid w:val="00055B7E"/>
    <w:rsid w:val="000560BB"/>
    <w:rsid w:val="00056423"/>
    <w:rsid w:val="00056AA0"/>
    <w:rsid w:val="00056DFB"/>
    <w:rsid w:val="00057635"/>
    <w:rsid w:val="000576AF"/>
    <w:rsid w:val="00057D53"/>
    <w:rsid w:val="00057DA0"/>
    <w:rsid w:val="00060338"/>
    <w:rsid w:val="00060B3B"/>
    <w:rsid w:val="00060D8E"/>
    <w:rsid w:val="00060DE7"/>
    <w:rsid w:val="000611E3"/>
    <w:rsid w:val="000612BA"/>
    <w:rsid w:val="000612DF"/>
    <w:rsid w:val="00061333"/>
    <w:rsid w:val="000616C9"/>
    <w:rsid w:val="000617DD"/>
    <w:rsid w:val="00061C4C"/>
    <w:rsid w:val="00061D69"/>
    <w:rsid w:val="00062927"/>
    <w:rsid w:val="00062BE1"/>
    <w:rsid w:val="0006314D"/>
    <w:rsid w:val="00063752"/>
    <w:rsid w:val="00063923"/>
    <w:rsid w:val="000639D5"/>
    <w:rsid w:val="00063C2C"/>
    <w:rsid w:val="00063D45"/>
    <w:rsid w:val="000642CA"/>
    <w:rsid w:val="0006471E"/>
    <w:rsid w:val="00064AA3"/>
    <w:rsid w:val="00065335"/>
    <w:rsid w:val="00065B4B"/>
    <w:rsid w:val="00065B92"/>
    <w:rsid w:val="00065EBC"/>
    <w:rsid w:val="00066F0B"/>
    <w:rsid w:val="00067698"/>
    <w:rsid w:val="00067E36"/>
    <w:rsid w:val="00070151"/>
    <w:rsid w:val="00070208"/>
    <w:rsid w:val="00070974"/>
    <w:rsid w:val="00070A57"/>
    <w:rsid w:val="00070F4A"/>
    <w:rsid w:val="000710E3"/>
    <w:rsid w:val="000711D6"/>
    <w:rsid w:val="00071268"/>
    <w:rsid w:val="00071B6E"/>
    <w:rsid w:val="00071CE4"/>
    <w:rsid w:val="000721AE"/>
    <w:rsid w:val="0007235C"/>
    <w:rsid w:val="00072475"/>
    <w:rsid w:val="00072622"/>
    <w:rsid w:val="00072DF0"/>
    <w:rsid w:val="000737C1"/>
    <w:rsid w:val="000738FB"/>
    <w:rsid w:val="000739EA"/>
    <w:rsid w:val="00073A3E"/>
    <w:rsid w:val="00073D1F"/>
    <w:rsid w:val="00073F10"/>
    <w:rsid w:val="0007453B"/>
    <w:rsid w:val="000745C1"/>
    <w:rsid w:val="00074627"/>
    <w:rsid w:val="00074653"/>
    <w:rsid w:val="00074997"/>
    <w:rsid w:val="000749EE"/>
    <w:rsid w:val="00074B35"/>
    <w:rsid w:val="0007530B"/>
    <w:rsid w:val="000757B6"/>
    <w:rsid w:val="00075AC5"/>
    <w:rsid w:val="00075FDD"/>
    <w:rsid w:val="0007679D"/>
    <w:rsid w:val="00076920"/>
    <w:rsid w:val="00076B91"/>
    <w:rsid w:val="0007707E"/>
    <w:rsid w:val="000775DC"/>
    <w:rsid w:val="00077729"/>
    <w:rsid w:val="00077BF6"/>
    <w:rsid w:val="00077E40"/>
    <w:rsid w:val="000806A3"/>
    <w:rsid w:val="00080751"/>
    <w:rsid w:val="00080B61"/>
    <w:rsid w:val="00080B9F"/>
    <w:rsid w:val="00080FAC"/>
    <w:rsid w:val="00081125"/>
    <w:rsid w:val="00081A95"/>
    <w:rsid w:val="00081B47"/>
    <w:rsid w:val="00081D20"/>
    <w:rsid w:val="00081EEE"/>
    <w:rsid w:val="0008219F"/>
    <w:rsid w:val="000822C5"/>
    <w:rsid w:val="0008236E"/>
    <w:rsid w:val="0008285A"/>
    <w:rsid w:val="000829DF"/>
    <w:rsid w:val="00082A54"/>
    <w:rsid w:val="00082B2D"/>
    <w:rsid w:val="00082E27"/>
    <w:rsid w:val="000832B8"/>
    <w:rsid w:val="000837AB"/>
    <w:rsid w:val="000839AC"/>
    <w:rsid w:val="00083C8A"/>
    <w:rsid w:val="0008499D"/>
    <w:rsid w:val="00085124"/>
    <w:rsid w:val="000852CD"/>
    <w:rsid w:val="00085CCC"/>
    <w:rsid w:val="00085FEF"/>
    <w:rsid w:val="00085FF0"/>
    <w:rsid w:val="000879CD"/>
    <w:rsid w:val="00087CFC"/>
    <w:rsid w:val="00087D83"/>
    <w:rsid w:val="00087F39"/>
    <w:rsid w:val="00090292"/>
    <w:rsid w:val="000906E9"/>
    <w:rsid w:val="00090713"/>
    <w:rsid w:val="00090EAB"/>
    <w:rsid w:val="00091237"/>
    <w:rsid w:val="000913D6"/>
    <w:rsid w:val="00091404"/>
    <w:rsid w:val="00091822"/>
    <w:rsid w:val="00091F7E"/>
    <w:rsid w:val="00092820"/>
    <w:rsid w:val="00092FD7"/>
    <w:rsid w:val="00093264"/>
    <w:rsid w:val="000937A2"/>
    <w:rsid w:val="00093F6A"/>
    <w:rsid w:val="00094174"/>
    <w:rsid w:val="000948B5"/>
    <w:rsid w:val="00094912"/>
    <w:rsid w:val="0009493C"/>
    <w:rsid w:val="00094E5F"/>
    <w:rsid w:val="00095494"/>
    <w:rsid w:val="000954B5"/>
    <w:rsid w:val="00096507"/>
    <w:rsid w:val="000969E7"/>
    <w:rsid w:val="00096DF6"/>
    <w:rsid w:val="00096EED"/>
    <w:rsid w:val="00097125"/>
    <w:rsid w:val="0009715E"/>
    <w:rsid w:val="00097200"/>
    <w:rsid w:val="0009723C"/>
    <w:rsid w:val="00097385"/>
    <w:rsid w:val="000978B5"/>
    <w:rsid w:val="000A00CC"/>
    <w:rsid w:val="000A013B"/>
    <w:rsid w:val="000A02E2"/>
    <w:rsid w:val="000A0349"/>
    <w:rsid w:val="000A0E40"/>
    <w:rsid w:val="000A10A9"/>
    <w:rsid w:val="000A13C4"/>
    <w:rsid w:val="000A1B41"/>
    <w:rsid w:val="000A2109"/>
    <w:rsid w:val="000A24C7"/>
    <w:rsid w:val="000A2619"/>
    <w:rsid w:val="000A35E5"/>
    <w:rsid w:val="000A3918"/>
    <w:rsid w:val="000A3939"/>
    <w:rsid w:val="000A408C"/>
    <w:rsid w:val="000A43B8"/>
    <w:rsid w:val="000A497A"/>
    <w:rsid w:val="000A49C8"/>
    <w:rsid w:val="000A4A17"/>
    <w:rsid w:val="000A4AE3"/>
    <w:rsid w:val="000A4CC9"/>
    <w:rsid w:val="000A4E42"/>
    <w:rsid w:val="000A4F6C"/>
    <w:rsid w:val="000A4FCB"/>
    <w:rsid w:val="000A50C0"/>
    <w:rsid w:val="000A521A"/>
    <w:rsid w:val="000A5252"/>
    <w:rsid w:val="000A528E"/>
    <w:rsid w:val="000A5304"/>
    <w:rsid w:val="000A53CD"/>
    <w:rsid w:val="000A5792"/>
    <w:rsid w:val="000A580C"/>
    <w:rsid w:val="000A5B84"/>
    <w:rsid w:val="000A5E29"/>
    <w:rsid w:val="000A636B"/>
    <w:rsid w:val="000A66B8"/>
    <w:rsid w:val="000A687D"/>
    <w:rsid w:val="000A6E49"/>
    <w:rsid w:val="000A6F02"/>
    <w:rsid w:val="000A719C"/>
    <w:rsid w:val="000A7557"/>
    <w:rsid w:val="000A7B7F"/>
    <w:rsid w:val="000A7C58"/>
    <w:rsid w:val="000B04B8"/>
    <w:rsid w:val="000B0A66"/>
    <w:rsid w:val="000B0ABB"/>
    <w:rsid w:val="000B112F"/>
    <w:rsid w:val="000B134E"/>
    <w:rsid w:val="000B173C"/>
    <w:rsid w:val="000B1803"/>
    <w:rsid w:val="000B1E65"/>
    <w:rsid w:val="000B1F66"/>
    <w:rsid w:val="000B21E3"/>
    <w:rsid w:val="000B2327"/>
    <w:rsid w:val="000B23EE"/>
    <w:rsid w:val="000B24CB"/>
    <w:rsid w:val="000B2745"/>
    <w:rsid w:val="000B2CC6"/>
    <w:rsid w:val="000B32C7"/>
    <w:rsid w:val="000B32F3"/>
    <w:rsid w:val="000B38A4"/>
    <w:rsid w:val="000B3A49"/>
    <w:rsid w:val="000B3D6C"/>
    <w:rsid w:val="000B40CE"/>
    <w:rsid w:val="000B4359"/>
    <w:rsid w:val="000B4DEA"/>
    <w:rsid w:val="000B4F0C"/>
    <w:rsid w:val="000B524B"/>
    <w:rsid w:val="000B52F9"/>
    <w:rsid w:val="000B53B6"/>
    <w:rsid w:val="000B548B"/>
    <w:rsid w:val="000B584C"/>
    <w:rsid w:val="000B5B71"/>
    <w:rsid w:val="000B5D25"/>
    <w:rsid w:val="000B5EB0"/>
    <w:rsid w:val="000B668E"/>
    <w:rsid w:val="000B6BD9"/>
    <w:rsid w:val="000B6C54"/>
    <w:rsid w:val="000B6D45"/>
    <w:rsid w:val="000B6F79"/>
    <w:rsid w:val="000B6FF3"/>
    <w:rsid w:val="000B7107"/>
    <w:rsid w:val="000B7276"/>
    <w:rsid w:val="000B7354"/>
    <w:rsid w:val="000B76C5"/>
    <w:rsid w:val="000C00F1"/>
    <w:rsid w:val="000C03D7"/>
    <w:rsid w:val="000C0A51"/>
    <w:rsid w:val="000C0CAD"/>
    <w:rsid w:val="000C0DFE"/>
    <w:rsid w:val="000C122B"/>
    <w:rsid w:val="000C183F"/>
    <w:rsid w:val="000C1B3B"/>
    <w:rsid w:val="000C2086"/>
    <w:rsid w:val="000C2288"/>
    <w:rsid w:val="000C24A0"/>
    <w:rsid w:val="000C2551"/>
    <w:rsid w:val="000C262A"/>
    <w:rsid w:val="000C2D3C"/>
    <w:rsid w:val="000C313D"/>
    <w:rsid w:val="000C428A"/>
    <w:rsid w:val="000C4332"/>
    <w:rsid w:val="000C44F0"/>
    <w:rsid w:val="000C4E05"/>
    <w:rsid w:val="000C4E69"/>
    <w:rsid w:val="000C5121"/>
    <w:rsid w:val="000C53B3"/>
    <w:rsid w:val="000C53DD"/>
    <w:rsid w:val="000C55FD"/>
    <w:rsid w:val="000C5C0C"/>
    <w:rsid w:val="000C600E"/>
    <w:rsid w:val="000C6496"/>
    <w:rsid w:val="000C6DEE"/>
    <w:rsid w:val="000C6EEE"/>
    <w:rsid w:val="000C6FFB"/>
    <w:rsid w:val="000C7676"/>
    <w:rsid w:val="000C76C4"/>
    <w:rsid w:val="000C7CEE"/>
    <w:rsid w:val="000D0317"/>
    <w:rsid w:val="000D0512"/>
    <w:rsid w:val="000D05C6"/>
    <w:rsid w:val="000D0FBC"/>
    <w:rsid w:val="000D1088"/>
    <w:rsid w:val="000D1307"/>
    <w:rsid w:val="000D2102"/>
    <w:rsid w:val="000D2103"/>
    <w:rsid w:val="000D27CD"/>
    <w:rsid w:val="000D29B0"/>
    <w:rsid w:val="000D2A20"/>
    <w:rsid w:val="000D2BA3"/>
    <w:rsid w:val="000D2CD7"/>
    <w:rsid w:val="000D2DBC"/>
    <w:rsid w:val="000D2DE9"/>
    <w:rsid w:val="000D3013"/>
    <w:rsid w:val="000D3118"/>
    <w:rsid w:val="000D3961"/>
    <w:rsid w:val="000D4454"/>
    <w:rsid w:val="000D4797"/>
    <w:rsid w:val="000D4D28"/>
    <w:rsid w:val="000D4D5C"/>
    <w:rsid w:val="000D595D"/>
    <w:rsid w:val="000D5C0A"/>
    <w:rsid w:val="000D6176"/>
    <w:rsid w:val="000D61A2"/>
    <w:rsid w:val="000D6633"/>
    <w:rsid w:val="000D6B81"/>
    <w:rsid w:val="000D6E08"/>
    <w:rsid w:val="000D6E59"/>
    <w:rsid w:val="000D6FCA"/>
    <w:rsid w:val="000D763B"/>
    <w:rsid w:val="000E00F3"/>
    <w:rsid w:val="000E0359"/>
    <w:rsid w:val="000E0467"/>
    <w:rsid w:val="000E06F4"/>
    <w:rsid w:val="000E07FA"/>
    <w:rsid w:val="000E0E0A"/>
    <w:rsid w:val="000E0FEB"/>
    <w:rsid w:val="000E1484"/>
    <w:rsid w:val="000E1563"/>
    <w:rsid w:val="000E1B7D"/>
    <w:rsid w:val="000E20D2"/>
    <w:rsid w:val="000E22C7"/>
    <w:rsid w:val="000E249E"/>
    <w:rsid w:val="000E24FD"/>
    <w:rsid w:val="000E28D4"/>
    <w:rsid w:val="000E33C0"/>
    <w:rsid w:val="000E3990"/>
    <w:rsid w:val="000E3C45"/>
    <w:rsid w:val="000E3FC6"/>
    <w:rsid w:val="000E42D8"/>
    <w:rsid w:val="000E4322"/>
    <w:rsid w:val="000E4349"/>
    <w:rsid w:val="000E4E04"/>
    <w:rsid w:val="000E4E69"/>
    <w:rsid w:val="000E57CE"/>
    <w:rsid w:val="000E5CD7"/>
    <w:rsid w:val="000E5F32"/>
    <w:rsid w:val="000E67D1"/>
    <w:rsid w:val="000E6A13"/>
    <w:rsid w:val="000E6B2F"/>
    <w:rsid w:val="000E7139"/>
    <w:rsid w:val="000E7260"/>
    <w:rsid w:val="000E79C4"/>
    <w:rsid w:val="000E7B48"/>
    <w:rsid w:val="000E7DAA"/>
    <w:rsid w:val="000F0B21"/>
    <w:rsid w:val="000F0DE5"/>
    <w:rsid w:val="000F139B"/>
    <w:rsid w:val="000F1624"/>
    <w:rsid w:val="000F1D6C"/>
    <w:rsid w:val="000F1E61"/>
    <w:rsid w:val="000F1F03"/>
    <w:rsid w:val="000F1F46"/>
    <w:rsid w:val="000F2180"/>
    <w:rsid w:val="000F2518"/>
    <w:rsid w:val="000F2959"/>
    <w:rsid w:val="000F2FA3"/>
    <w:rsid w:val="000F3104"/>
    <w:rsid w:val="000F32F9"/>
    <w:rsid w:val="000F34C6"/>
    <w:rsid w:val="000F3678"/>
    <w:rsid w:val="000F3683"/>
    <w:rsid w:val="000F3A99"/>
    <w:rsid w:val="000F3AB0"/>
    <w:rsid w:val="000F3EB4"/>
    <w:rsid w:val="000F428E"/>
    <w:rsid w:val="000F4F01"/>
    <w:rsid w:val="000F5840"/>
    <w:rsid w:val="000F5929"/>
    <w:rsid w:val="000F5A83"/>
    <w:rsid w:val="000F6499"/>
    <w:rsid w:val="000F6795"/>
    <w:rsid w:val="000F6B54"/>
    <w:rsid w:val="000F6FAD"/>
    <w:rsid w:val="000F731B"/>
    <w:rsid w:val="000F7394"/>
    <w:rsid w:val="000F7597"/>
    <w:rsid w:val="000F79C7"/>
    <w:rsid w:val="0010041C"/>
    <w:rsid w:val="0010048C"/>
    <w:rsid w:val="00100911"/>
    <w:rsid w:val="00100B4C"/>
    <w:rsid w:val="00100B5C"/>
    <w:rsid w:val="001010A8"/>
    <w:rsid w:val="001011CB"/>
    <w:rsid w:val="0010136E"/>
    <w:rsid w:val="00101A79"/>
    <w:rsid w:val="00101B4D"/>
    <w:rsid w:val="00102246"/>
    <w:rsid w:val="0010297D"/>
    <w:rsid w:val="00102A00"/>
    <w:rsid w:val="00102CB5"/>
    <w:rsid w:val="00102D44"/>
    <w:rsid w:val="00102E5C"/>
    <w:rsid w:val="0010326D"/>
    <w:rsid w:val="0010359E"/>
    <w:rsid w:val="00104084"/>
    <w:rsid w:val="001042FC"/>
    <w:rsid w:val="00104FA8"/>
    <w:rsid w:val="00105343"/>
    <w:rsid w:val="001058E1"/>
    <w:rsid w:val="0010614C"/>
    <w:rsid w:val="001068C7"/>
    <w:rsid w:val="00106E83"/>
    <w:rsid w:val="00107069"/>
    <w:rsid w:val="001075A9"/>
    <w:rsid w:val="0011056D"/>
    <w:rsid w:val="00110D07"/>
    <w:rsid w:val="001110D2"/>
    <w:rsid w:val="001115FB"/>
    <w:rsid w:val="001116D8"/>
    <w:rsid w:val="00111735"/>
    <w:rsid w:val="0011178D"/>
    <w:rsid w:val="00111B32"/>
    <w:rsid w:val="00111ED1"/>
    <w:rsid w:val="001120F0"/>
    <w:rsid w:val="001121DE"/>
    <w:rsid w:val="00112C65"/>
    <w:rsid w:val="00113366"/>
    <w:rsid w:val="00113422"/>
    <w:rsid w:val="001135EF"/>
    <w:rsid w:val="001138EC"/>
    <w:rsid w:val="001139CB"/>
    <w:rsid w:val="00113C66"/>
    <w:rsid w:val="00114853"/>
    <w:rsid w:val="00114FC8"/>
    <w:rsid w:val="001152D7"/>
    <w:rsid w:val="0011583D"/>
    <w:rsid w:val="00115B9A"/>
    <w:rsid w:val="00115BA3"/>
    <w:rsid w:val="00115C99"/>
    <w:rsid w:val="00115CDB"/>
    <w:rsid w:val="00115ED5"/>
    <w:rsid w:val="00115EE6"/>
    <w:rsid w:val="001166CE"/>
    <w:rsid w:val="00116BC9"/>
    <w:rsid w:val="00117082"/>
    <w:rsid w:val="001173AA"/>
    <w:rsid w:val="001173EB"/>
    <w:rsid w:val="00117726"/>
    <w:rsid w:val="00117A26"/>
    <w:rsid w:val="00117AD5"/>
    <w:rsid w:val="00120048"/>
    <w:rsid w:val="0012041F"/>
    <w:rsid w:val="0012053E"/>
    <w:rsid w:val="00120648"/>
    <w:rsid w:val="001207FD"/>
    <w:rsid w:val="00120916"/>
    <w:rsid w:val="00120B50"/>
    <w:rsid w:val="00120D99"/>
    <w:rsid w:val="0012102E"/>
    <w:rsid w:val="00122294"/>
    <w:rsid w:val="00122D03"/>
    <w:rsid w:val="00122ED1"/>
    <w:rsid w:val="00123417"/>
    <w:rsid w:val="00123A61"/>
    <w:rsid w:val="00124087"/>
    <w:rsid w:val="00124131"/>
    <w:rsid w:val="00124175"/>
    <w:rsid w:val="00124255"/>
    <w:rsid w:val="00124BD1"/>
    <w:rsid w:val="00125272"/>
    <w:rsid w:val="001254CC"/>
    <w:rsid w:val="00125B9F"/>
    <w:rsid w:val="00125D0B"/>
    <w:rsid w:val="00126494"/>
    <w:rsid w:val="00126670"/>
    <w:rsid w:val="001266EB"/>
    <w:rsid w:val="001267CF"/>
    <w:rsid w:val="001267EE"/>
    <w:rsid w:val="00126A1E"/>
    <w:rsid w:val="00126DCC"/>
    <w:rsid w:val="001270B4"/>
    <w:rsid w:val="001270F3"/>
    <w:rsid w:val="0012717C"/>
    <w:rsid w:val="00127566"/>
    <w:rsid w:val="00127B49"/>
    <w:rsid w:val="00127E39"/>
    <w:rsid w:val="00127EE5"/>
    <w:rsid w:val="0013036F"/>
    <w:rsid w:val="00130488"/>
    <w:rsid w:val="00130576"/>
    <w:rsid w:val="00130B36"/>
    <w:rsid w:val="00130C89"/>
    <w:rsid w:val="001310B6"/>
    <w:rsid w:val="00131290"/>
    <w:rsid w:val="001314B9"/>
    <w:rsid w:val="001315B6"/>
    <w:rsid w:val="00131825"/>
    <w:rsid w:val="00131887"/>
    <w:rsid w:val="0013206B"/>
    <w:rsid w:val="001329BA"/>
    <w:rsid w:val="00132A5D"/>
    <w:rsid w:val="00133929"/>
    <w:rsid w:val="00133999"/>
    <w:rsid w:val="00133E39"/>
    <w:rsid w:val="001340F7"/>
    <w:rsid w:val="00134470"/>
    <w:rsid w:val="00134839"/>
    <w:rsid w:val="00134BA9"/>
    <w:rsid w:val="00134E18"/>
    <w:rsid w:val="00134F11"/>
    <w:rsid w:val="00135357"/>
    <w:rsid w:val="00135506"/>
    <w:rsid w:val="00135649"/>
    <w:rsid w:val="001358DF"/>
    <w:rsid w:val="00135D3E"/>
    <w:rsid w:val="00135F15"/>
    <w:rsid w:val="00136211"/>
    <w:rsid w:val="00136338"/>
    <w:rsid w:val="00136B57"/>
    <w:rsid w:val="001370F9"/>
    <w:rsid w:val="00137234"/>
    <w:rsid w:val="0013767F"/>
    <w:rsid w:val="00137E65"/>
    <w:rsid w:val="00137EBF"/>
    <w:rsid w:val="00140213"/>
    <w:rsid w:val="00140313"/>
    <w:rsid w:val="001405A9"/>
    <w:rsid w:val="001405AE"/>
    <w:rsid w:val="001408F4"/>
    <w:rsid w:val="001410DF"/>
    <w:rsid w:val="00141729"/>
    <w:rsid w:val="0014179B"/>
    <w:rsid w:val="00141A56"/>
    <w:rsid w:val="00141DB8"/>
    <w:rsid w:val="00141DC3"/>
    <w:rsid w:val="00142384"/>
    <w:rsid w:val="00142433"/>
    <w:rsid w:val="0014247F"/>
    <w:rsid w:val="0014263E"/>
    <w:rsid w:val="0014275C"/>
    <w:rsid w:val="0014275E"/>
    <w:rsid w:val="00142901"/>
    <w:rsid w:val="001429D9"/>
    <w:rsid w:val="00142BCD"/>
    <w:rsid w:val="00142F86"/>
    <w:rsid w:val="0014303C"/>
    <w:rsid w:val="00143201"/>
    <w:rsid w:val="00143405"/>
    <w:rsid w:val="001434EA"/>
    <w:rsid w:val="001435B3"/>
    <w:rsid w:val="00143897"/>
    <w:rsid w:val="00143CCE"/>
    <w:rsid w:val="00144547"/>
    <w:rsid w:val="00144D0C"/>
    <w:rsid w:val="00145192"/>
    <w:rsid w:val="001451EF"/>
    <w:rsid w:val="001453A2"/>
    <w:rsid w:val="00145724"/>
    <w:rsid w:val="00145767"/>
    <w:rsid w:val="00145DE2"/>
    <w:rsid w:val="00145FB9"/>
    <w:rsid w:val="00146B5F"/>
    <w:rsid w:val="00146C4A"/>
    <w:rsid w:val="00146E29"/>
    <w:rsid w:val="00147631"/>
    <w:rsid w:val="00147FCE"/>
    <w:rsid w:val="00150146"/>
    <w:rsid w:val="001505F2"/>
    <w:rsid w:val="001512BF"/>
    <w:rsid w:val="00151E1D"/>
    <w:rsid w:val="0015204D"/>
    <w:rsid w:val="0015208C"/>
    <w:rsid w:val="001521FF"/>
    <w:rsid w:val="00152271"/>
    <w:rsid w:val="00152A41"/>
    <w:rsid w:val="00152F62"/>
    <w:rsid w:val="0015374F"/>
    <w:rsid w:val="00153949"/>
    <w:rsid w:val="00153B65"/>
    <w:rsid w:val="00153BF9"/>
    <w:rsid w:val="00153DE3"/>
    <w:rsid w:val="001542B6"/>
    <w:rsid w:val="00154319"/>
    <w:rsid w:val="001544A6"/>
    <w:rsid w:val="00154E97"/>
    <w:rsid w:val="001550D5"/>
    <w:rsid w:val="00155153"/>
    <w:rsid w:val="00155356"/>
    <w:rsid w:val="0015543B"/>
    <w:rsid w:val="001556A2"/>
    <w:rsid w:val="0015593B"/>
    <w:rsid w:val="00155EE8"/>
    <w:rsid w:val="00156035"/>
    <w:rsid w:val="001561F6"/>
    <w:rsid w:val="00156895"/>
    <w:rsid w:val="00156BA6"/>
    <w:rsid w:val="0015722F"/>
    <w:rsid w:val="001574CE"/>
    <w:rsid w:val="0016012B"/>
    <w:rsid w:val="0016017C"/>
    <w:rsid w:val="001601A8"/>
    <w:rsid w:val="0016058E"/>
    <w:rsid w:val="00160741"/>
    <w:rsid w:val="00160985"/>
    <w:rsid w:val="00160C25"/>
    <w:rsid w:val="00161621"/>
    <w:rsid w:val="00161A8C"/>
    <w:rsid w:val="00161F99"/>
    <w:rsid w:val="00162325"/>
    <w:rsid w:val="001623DB"/>
    <w:rsid w:val="00162BA6"/>
    <w:rsid w:val="001634B4"/>
    <w:rsid w:val="001638B0"/>
    <w:rsid w:val="00163A47"/>
    <w:rsid w:val="00163A98"/>
    <w:rsid w:val="00163C76"/>
    <w:rsid w:val="00164BC6"/>
    <w:rsid w:val="00164D06"/>
    <w:rsid w:val="00165067"/>
    <w:rsid w:val="001653FC"/>
    <w:rsid w:val="00165591"/>
    <w:rsid w:val="00165D49"/>
    <w:rsid w:val="00165D85"/>
    <w:rsid w:val="00166050"/>
    <w:rsid w:val="001661C1"/>
    <w:rsid w:val="0016623F"/>
    <w:rsid w:val="001663A0"/>
    <w:rsid w:val="001668D6"/>
    <w:rsid w:val="00166B99"/>
    <w:rsid w:val="001671F1"/>
    <w:rsid w:val="001678B4"/>
    <w:rsid w:val="00167A5E"/>
    <w:rsid w:val="00167FE3"/>
    <w:rsid w:val="0017053B"/>
    <w:rsid w:val="001708A4"/>
    <w:rsid w:val="00170CF8"/>
    <w:rsid w:val="001711CC"/>
    <w:rsid w:val="00171641"/>
    <w:rsid w:val="001717DD"/>
    <w:rsid w:val="0017182F"/>
    <w:rsid w:val="00171E98"/>
    <w:rsid w:val="00172329"/>
    <w:rsid w:val="001723A1"/>
    <w:rsid w:val="00172756"/>
    <w:rsid w:val="0017297D"/>
    <w:rsid w:val="00172CFC"/>
    <w:rsid w:val="00172D54"/>
    <w:rsid w:val="00173200"/>
    <w:rsid w:val="0017328C"/>
    <w:rsid w:val="00173296"/>
    <w:rsid w:val="00173780"/>
    <w:rsid w:val="001738BF"/>
    <w:rsid w:val="001741D7"/>
    <w:rsid w:val="001742C1"/>
    <w:rsid w:val="001745E9"/>
    <w:rsid w:val="001747AB"/>
    <w:rsid w:val="001748BF"/>
    <w:rsid w:val="00174BEE"/>
    <w:rsid w:val="00174C38"/>
    <w:rsid w:val="00174D12"/>
    <w:rsid w:val="001751B8"/>
    <w:rsid w:val="001751CB"/>
    <w:rsid w:val="001756E2"/>
    <w:rsid w:val="00175ED8"/>
    <w:rsid w:val="00176693"/>
    <w:rsid w:val="00176BE4"/>
    <w:rsid w:val="00176C7A"/>
    <w:rsid w:val="00176C80"/>
    <w:rsid w:val="00176D0B"/>
    <w:rsid w:val="00176FF6"/>
    <w:rsid w:val="00177387"/>
    <w:rsid w:val="001773A5"/>
    <w:rsid w:val="001778F3"/>
    <w:rsid w:val="00177981"/>
    <w:rsid w:val="00177C72"/>
    <w:rsid w:val="00180467"/>
    <w:rsid w:val="00180527"/>
    <w:rsid w:val="00180822"/>
    <w:rsid w:val="00180A7F"/>
    <w:rsid w:val="00180E8F"/>
    <w:rsid w:val="00181068"/>
    <w:rsid w:val="00181086"/>
    <w:rsid w:val="001815EB"/>
    <w:rsid w:val="00181AC7"/>
    <w:rsid w:val="001821DF"/>
    <w:rsid w:val="0018237D"/>
    <w:rsid w:val="00182502"/>
    <w:rsid w:val="001826A7"/>
    <w:rsid w:val="00182A14"/>
    <w:rsid w:val="00182C2E"/>
    <w:rsid w:val="00182C56"/>
    <w:rsid w:val="00182F85"/>
    <w:rsid w:val="00183127"/>
    <w:rsid w:val="0018360E"/>
    <w:rsid w:val="0018382C"/>
    <w:rsid w:val="00183ADF"/>
    <w:rsid w:val="00183CA4"/>
    <w:rsid w:val="0018414B"/>
    <w:rsid w:val="0018429C"/>
    <w:rsid w:val="00184464"/>
    <w:rsid w:val="00184504"/>
    <w:rsid w:val="00184608"/>
    <w:rsid w:val="00184623"/>
    <w:rsid w:val="00184646"/>
    <w:rsid w:val="001848FA"/>
    <w:rsid w:val="00184B3F"/>
    <w:rsid w:val="0018502D"/>
    <w:rsid w:val="00185613"/>
    <w:rsid w:val="001857A4"/>
    <w:rsid w:val="0018592B"/>
    <w:rsid w:val="00185C63"/>
    <w:rsid w:val="001864A0"/>
    <w:rsid w:val="00186545"/>
    <w:rsid w:val="0018660D"/>
    <w:rsid w:val="00186B10"/>
    <w:rsid w:val="00186B49"/>
    <w:rsid w:val="00186C9E"/>
    <w:rsid w:val="0018763E"/>
    <w:rsid w:val="001876EB"/>
    <w:rsid w:val="00187C6D"/>
    <w:rsid w:val="00190484"/>
    <w:rsid w:val="00190B08"/>
    <w:rsid w:val="00191066"/>
    <w:rsid w:val="0019137F"/>
    <w:rsid w:val="001916A7"/>
    <w:rsid w:val="0019194A"/>
    <w:rsid w:val="00191DCE"/>
    <w:rsid w:val="00191E2E"/>
    <w:rsid w:val="00191E7E"/>
    <w:rsid w:val="001921A5"/>
    <w:rsid w:val="0019223D"/>
    <w:rsid w:val="00192376"/>
    <w:rsid w:val="001926D0"/>
    <w:rsid w:val="00192997"/>
    <w:rsid w:val="00192A07"/>
    <w:rsid w:val="00192B02"/>
    <w:rsid w:val="0019333A"/>
    <w:rsid w:val="00193654"/>
    <w:rsid w:val="00193E76"/>
    <w:rsid w:val="00193FA3"/>
    <w:rsid w:val="0019435F"/>
    <w:rsid w:val="0019441D"/>
    <w:rsid w:val="00194585"/>
    <w:rsid w:val="001948AB"/>
    <w:rsid w:val="00194B1F"/>
    <w:rsid w:val="0019581E"/>
    <w:rsid w:val="00195F0B"/>
    <w:rsid w:val="0019637C"/>
    <w:rsid w:val="001963C2"/>
    <w:rsid w:val="001967B5"/>
    <w:rsid w:val="00196843"/>
    <w:rsid w:val="00196E98"/>
    <w:rsid w:val="0019723B"/>
    <w:rsid w:val="001978E3"/>
    <w:rsid w:val="00197B58"/>
    <w:rsid w:val="00197FF0"/>
    <w:rsid w:val="001A006A"/>
    <w:rsid w:val="001A032D"/>
    <w:rsid w:val="001A0376"/>
    <w:rsid w:val="001A0607"/>
    <w:rsid w:val="001A074F"/>
    <w:rsid w:val="001A07F3"/>
    <w:rsid w:val="001A0843"/>
    <w:rsid w:val="001A0997"/>
    <w:rsid w:val="001A0C7B"/>
    <w:rsid w:val="001A0D26"/>
    <w:rsid w:val="001A0DAD"/>
    <w:rsid w:val="001A1326"/>
    <w:rsid w:val="001A156E"/>
    <w:rsid w:val="001A1664"/>
    <w:rsid w:val="001A1784"/>
    <w:rsid w:val="001A17EF"/>
    <w:rsid w:val="001A19EC"/>
    <w:rsid w:val="001A1ACF"/>
    <w:rsid w:val="001A1AF5"/>
    <w:rsid w:val="001A224C"/>
    <w:rsid w:val="001A225B"/>
    <w:rsid w:val="001A272D"/>
    <w:rsid w:val="001A2A3D"/>
    <w:rsid w:val="001A2A45"/>
    <w:rsid w:val="001A2A52"/>
    <w:rsid w:val="001A3227"/>
    <w:rsid w:val="001A343B"/>
    <w:rsid w:val="001A372F"/>
    <w:rsid w:val="001A3749"/>
    <w:rsid w:val="001A374E"/>
    <w:rsid w:val="001A3848"/>
    <w:rsid w:val="001A3A9C"/>
    <w:rsid w:val="001A454F"/>
    <w:rsid w:val="001A4E4C"/>
    <w:rsid w:val="001A4F07"/>
    <w:rsid w:val="001A5083"/>
    <w:rsid w:val="001A5218"/>
    <w:rsid w:val="001A554C"/>
    <w:rsid w:val="001A5579"/>
    <w:rsid w:val="001A595C"/>
    <w:rsid w:val="001A5FDB"/>
    <w:rsid w:val="001A6187"/>
    <w:rsid w:val="001A64CC"/>
    <w:rsid w:val="001A6758"/>
    <w:rsid w:val="001A6962"/>
    <w:rsid w:val="001A6A62"/>
    <w:rsid w:val="001A6C7D"/>
    <w:rsid w:val="001A6FAE"/>
    <w:rsid w:val="001A74EC"/>
    <w:rsid w:val="001A7FCB"/>
    <w:rsid w:val="001A7FD5"/>
    <w:rsid w:val="001B03AF"/>
    <w:rsid w:val="001B0569"/>
    <w:rsid w:val="001B07C0"/>
    <w:rsid w:val="001B07DA"/>
    <w:rsid w:val="001B0A72"/>
    <w:rsid w:val="001B0B12"/>
    <w:rsid w:val="001B0BF9"/>
    <w:rsid w:val="001B108B"/>
    <w:rsid w:val="001B1540"/>
    <w:rsid w:val="001B1BDD"/>
    <w:rsid w:val="001B1C7D"/>
    <w:rsid w:val="001B2BC7"/>
    <w:rsid w:val="001B3427"/>
    <w:rsid w:val="001B356C"/>
    <w:rsid w:val="001B3781"/>
    <w:rsid w:val="001B3ACA"/>
    <w:rsid w:val="001B3C35"/>
    <w:rsid w:val="001B3D99"/>
    <w:rsid w:val="001B3DAA"/>
    <w:rsid w:val="001B3E83"/>
    <w:rsid w:val="001B3F80"/>
    <w:rsid w:val="001B448E"/>
    <w:rsid w:val="001B4C1A"/>
    <w:rsid w:val="001B4D60"/>
    <w:rsid w:val="001B4E25"/>
    <w:rsid w:val="001B4F62"/>
    <w:rsid w:val="001B50CE"/>
    <w:rsid w:val="001B540C"/>
    <w:rsid w:val="001B6596"/>
    <w:rsid w:val="001B6E98"/>
    <w:rsid w:val="001B7199"/>
    <w:rsid w:val="001B72FA"/>
    <w:rsid w:val="001B768A"/>
    <w:rsid w:val="001B7762"/>
    <w:rsid w:val="001C072D"/>
    <w:rsid w:val="001C0918"/>
    <w:rsid w:val="001C0B1D"/>
    <w:rsid w:val="001C0E9E"/>
    <w:rsid w:val="001C1111"/>
    <w:rsid w:val="001C13A9"/>
    <w:rsid w:val="001C14A1"/>
    <w:rsid w:val="001C15DC"/>
    <w:rsid w:val="001C1A52"/>
    <w:rsid w:val="001C1C29"/>
    <w:rsid w:val="001C200A"/>
    <w:rsid w:val="001C207B"/>
    <w:rsid w:val="001C213F"/>
    <w:rsid w:val="001C21BD"/>
    <w:rsid w:val="001C2637"/>
    <w:rsid w:val="001C2654"/>
    <w:rsid w:val="001C28D4"/>
    <w:rsid w:val="001C2CF6"/>
    <w:rsid w:val="001C2E03"/>
    <w:rsid w:val="001C3EDB"/>
    <w:rsid w:val="001C3F16"/>
    <w:rsid w:val="001C4C3C"/>
    <w:rsid w:val="001C4CB8"/>
    <w:rsid w:val="001C4FF4"/>
    <w:rsid w:val="001C54C1"/>
    <w:rsid w:val="001C58AA"/>
    <w:rsid w:val="001C5A1F"/>
    <w:rsid w:val="001C5AE6"/>
    <w:rsid w:val="001C5E58"/>
    <w:rsid w:val="001C5F37"/>
    <w:rsid w:val="001C65D4"/>
    <w:rsid w:val="001C67BE"/>
    <w:rsid w:val="001C7318"/>
    <w:rsid w:val="001C7AEE"/>
    <w:rsid w:val="001C7C7E"/>
    <w:rsid w:val="001D0572"/>
    <w:rsid w:val="001D077F"/>
    <w:rsid w:val="001D0CF7"/>
    <w:rsid w:val="001D1248"/>
    <w:rsid w:val="001D1887"/>
    <w:rsid w:val="001D18C2"/>
    <w:rsid w:val="001D1A41"/>
    <w:rsid w:val="001D1F76"/>
    <w:rsid w:val="001D22A5"/>
    <w:rsid w:val="001D246C"/>
    <w:rsid w:val="001D25A2"/>
    <w:rsid w:val="001D3E23"/>
    <w:rsid w:val="001D4442"/>
    <w:rsid w:val="001D446F"/>
    <w:rsid w:val="001D4672"/>
    <w:rsid w:val="001D49A0"/>
    <w:rsid w:val="001D4EB8"/>
    <w:rsid w:val="001D5027"/>
    <w:rsid w:val="001D52D0"/>
    <w:rsid w:val="001D541B"/>
    <w:rsid w:val="001D5D14"/>
    <w:rsid w:val="001D6659"/>
    <w:rsid w:val="001D7052"/>
    <w:rsid w:val="001D717A"/>
    <w:rsid w:val="001D7BFF"/>
    <w:rsid w:val="001E04DE"/>
    <w:rsid w:val="001E0563"/>
    <w:rsid w:val="001E07E4"/>
    <w:rsid w:val="001E09B9"/>
    <w:rsid w:val="001E0B81"/>
    <w:rsid w:val="001E15B5"/>
    <w:rsid w:val="001E173D"/>
    <w:rsid w:val="001E1983"/>
    <w:rsid w:val="001E1E1D"/>
    <w:rsid w:val="001E1F2F"/>
    <w:rsid w:val="001E2124"/>
    <w:rsid w:val="001E2167"/>
    <w:rsid w:val="001E21A7"/>
    <w:rsid w:val="001E2457"/>
    <w:rsid w:val="001E2CFF"/>
    <w:rsid w:val="001E326A"/>
    <w:rsid w:val="001E3323"/>
    <w:rsid w:val="001E33E5"/>
    <w:rsid w:val="001E36E7"/>
    <w:rsid w:val="001E42DA"/>
    <w:rsid w:val="001E49B2"/>
    <w:rsid w:val="001E4BE5"/>
    <w:rsid w:val="001E4E1E"/>
    <w:rsid w:val="001E4EB2"/>
    <w:rsid w:val="001E50F6"/>
    <w:rsid w:val="001E58BB"/>
    <w:rsid w:val="001E5C46"/>
    <w:rsid w:val="001E5C94"/>
    <w:rsid w:val="001E5F4A"/>
    <w:rsid w:val="001E6630"/>
    <w:rsid w:val="001E6A44"/>
    <w:rsid w:val="001E6D11"/>
    <w:rsid w:val="001E6D36"/>
    <w:rsid w:val="001E6DE7"/>
    <w:rsid w:val="001E717C"/>
    <w:rsid w:val="001E736B"/>
    <w:rsid w:val="001E73B2"/>
    <w:rsid w:val="001E7834"/>
    <w:rsid w:val="001E78DC"/>
    <w:rsid w:val="001F05CD"/>
    <w:rsid w:val="001F0A53"/>
    <w:rsid w:val="001F12AD"/>
    <w:rsid w:val="001F1387"/>
    <w:rsid w:val="001F1603"/>
    <w:rsid w:val="001F1E2E"/>
    <w:rsid w:val="001F1F11"/>
    <w:rsid w:val="001F2154"/>
    <w:rsid w:val="001F237E"/>
    <w:rsid w:val="001F2398"/>
    <w:rsid w:val="001F2599"/>
    <w:rsid w:val="001F2AA8"/>
    <w:rsid w:val="001F2BA9"/>
    <w:rsid w:val="001F2CE2"/>
    <w:rsid w:val="001F32C6"/>
    <w:rsid w:val="001F32D5"/>
    <w:rsid w:val="001F3869"/>
    <w:rsid w:val="001F3880"/>
    <w:rsid w:val="001F3A10"/>
    <w:rsid w:val="001F3E3C"/>
    <w:rsid w:val="001F45A8"/>
    <w:rsid w:val="001F4B34"/>
    <w:rsid w:val="001F4FA9"/>
    <w:rsid w:val="001F509E"/>
    <w:rsid w:val="001F5101"/>
    <w:rsid w:val="001F544C"/>
    <w:rsid w:val="001F54A8"/>
    <w:rsid w:val="001F580D"/>
    <w:rsid w:val="001F5B1E"/>
    <w:rsid w:val="001F5B71"/>
    <w:rsid w:val="001F5FC2"/>
    <w:rsid w:val="001F64E1"/>
    <w:rsid w:val="001F67DB"/>
    <w:rsid w:val="001F69A6"/>
    <w:rsid w:val="001F6CF3"/>
    <w:rsid w:val="001F6FD2"/>
    <w:rsid w:val="001F718A"/>
    <w:rsid w:val="001F77DE"/>
    <w:rsid w:val="001F799A"/>
    <w:rsid w:val="001F7B38"/>
    <w:rsid w:val="001F7BAF"/>
    <w:rsid w:val="0020019F"/>
    <w:rsid w:val="0020051D"/>
    <w:rsid w:val="002006F1"/>
    <w:rsid w:val="0020091D"/>
    <w:rsid w:val="00200D81"/>
    <w:rsid w:val="00200E7B"/>
    <w:rsid w:val="0020130F"/>
    <w:rsid w:val="0020158A"/>
    <w:rsid w:val="00201EB7"/>
    <w:rsid w:val="0020267F"/>
    <w:rsid w:val="002028DE"/>
    <w:rsid w:val="00202A62"/>
    <w:rsid w:val="00202CB6"/>
    <w:rsid w:val="00202D4E"/>
    <w:rsid w:val="00203BD3"/>
    <w:rsid w:val="00204DDE"/>
    <w:rsid w:val="00205F28"/>
    <w:rsid w:val="00206832"/>
    <w:rsid w:val="00206B6D"/>
    <w:rsid w:val="00206FA8"/>
    <w:rsid w:val="00207466"/>
    <w:rsid w:val="00207791"/>
    <w:rsid w:val="00207D89"/>
    <w:rsid w:val="00207F1C"/>
    <w:rsid w:val="002101FF"/>
    <w:rsid w:val="002103BB"/>
    <w:rsid w:val="0021089B"/>
    <w:rsid w:val="00210C61"/>
    <w:rsid w:val="00210D8A"/>
    <w:rsid w:val="00211027"/>
    <w:rsid w:val="0021104C"/>
    <w:rsid w:val="0021137D"/>
    <w:rsid w:val="0021153A"/>
    <w:rsid w:val="00211770"/>
    <w:rsid w:val="00211E9F"/>
    <w:rsid w:val="0021202E"/>
    <w:rsid w:val="002120F5"/>
    <w:rsid w:val="002121C4"/>
    <w:rsid w:val="002128F8"/>
    <w:rsid w:val="00212EA1"/>
    <w:rsid w:val="00212FAE"/>
    <w:rsid w:val="00213485"/>
    <w:rsid w:val="0021356B"/>
    <w:rsid w:val="00213D09"/>
    <w:rsid w:val="00213D1A"/>
    <w:rsid w:val="00214869"/>
    <w:rsid w:val="002149AC"/>
    <w:rsid w:val="002149EF"/>
    <w:rsid w:val="00214C80"/>
    <w:rsid w:val="00214E70"/>
    <w:rsid w:val="00215057"/>
    <w:rsid w:val="00215228"/>
    <w:rsid w:val="0021567F"/>
    <w:rsid w:val="00215E1B"/>
    <w:rsid w:val="002160E1"/>
    <w:rsid w:val="002161FD"/>
    <w:rsid w:val="00216290"/>
    <w:rsid w:val="00216365"/>
    <w:rsid w:val="00216400"/>
    <w:rsid w:val="00216695"/>
    <w:rsid w:val="00216A71"/>
    <w:rsid w:val="00217927"/>
    <w:rsid w:val="00217B11"/>
    <w:rsid w:val="00217D6F"/>
    <w:rsid w:val="00217DD5"/>
    <w:rsid w:val="002201C8"/>
    <w:rsid w:val="00220813"/>
    <w:rsid w:val="00220B19"/>
    <w:rsid w:val="00220C29"/>
    <w:rsid w:val="0022107F"/>
    <w:rsid w:val="0022114E"/>
    <w:rsid w:val="002211DC"/>
    <w:rsid w:val="00221678"/>
    <w:rsid w:val="002216A2"/>
    <w:rsid w:val="002216A6"/>
    <w:rsid w:val="0022173C"/>
    <w:rsid w:val="00221AD5"/>
    <w:rsid w:val="00222085"/>
    <w:rsid w:val="0022224C"/>
    <w:rsid w:val="00222496"/>
    <w:rsid w:val="00222986"/>
    <w:rsid w:val="00222AC5"/>
    <w:rsid w:val="00222DFF"/>
    <w:rsid w:val="00223356"/>
    <w:rsid w:val="002233A3"/>
    <w:rsid w:val="00223DC9"/>
    <w:rsid w:val="00223ED1"/>
    <w:rsid w:val="002241B2"/>
    <w:rsid w:val="0022467E"/>
    <w:rsid w:val="00224953"/>
    <w:rsid w:val="00224EE5"/>
    <w:rsid w:val="00224F40"/>
    <w:rsid w:val="00225201"/>
    <w:rsid w:val="00225511"/>
    <w:rsid w:val="0022582F"/>
    <w:rsid w:val="002263EE"/>
    <w:rsid w:val="002265CD"/>
    <w:rsid w:val="002268D5"/>
    <w:rsid w:val="00226BC4"/>
    <w:rsid w:val="00226EA9"/>
    <w:rsid w:val="00227026"/>
    <w:rsid w:val="00227766"/>
    <w:rsid w:val="00227907"/>
    <w:rsid w:val="002279C4"/>
    <w:rsid w:val="00227D4B"/>
    <w:rsid w:val="002307B4"/>
    <w:rsid w:val="0023091C"/>
    <w:rsid w:val="00230D97"/>
    <w:rsid w:val="00230DB1"/>
    <w:rsid w:val="00230DBB"/>
    <w:rsid w:val="0023103D"/>
    <w:rsid w:val="002312A2"/>
    <w:rsid w:val="0023134A"/>
    <w:rsid w:val="00231DE9"/>
    <w:rsid w:val="002321EE"/>
    <w:rsid w:val="002323B8"/>
    <w:rsid w:val="002324DE"/>
    <w:rsid w:val="002327D9"/>
    <w:rsid w:val="00232860"/>
    <w:rsid w:val="00232936"/>
    <w:rsid w:val="0023299F"/>
    <w:rsid w:val="00232A9D"/>
    <w:rsid w:val="00232C09"/>
    <w:rsid w:val="00232E79"/>
    <w:rsid w:val="002332A2"/>
    <w:rsid w:val="002333F9"/>
    <w:rsid w:val="00233528"/>
    <w:rsid w:val="00233601"/>
    <w:rsid w:val="00233A74"/>
    <w:rsid w:val="00234002"/>
    <w:rsid w:val="00234143"/>
    <w:rsid w:val="002341A1"/>
    <w:rsid w:val="0023430C"/>
    <w:rsid w:val="0023438F"/>
    <w:rsid w:val="0023495A"/>
    <w:rsid w:val="00234996"/>
    <w:rsid w:val="00234C0B"/>
    <w:rsid w:val="00235631"/>
    <w:rsid w:val="00235755"/>
    <w:rsid w:val="0023585E"/>
    <w:rsid w:val="0023588A"/>
    <w:rsid w:val="0023590B"/>
    <w:rsid w:val="00235CEB"/>
    <w:rsid w:val="002360FD"/>
    <w:rsid w:val="00237010"/>
    <w:rsid w:val="0023729C"/>
    <w:rsid w:val="00237471"/>
    <w:rsid w:val="00237510"/>
    <w:rsid w:val="00237521"/>
    <w:rsid w:val="00237673"/>
    <w:rsid w:val="0023789E"/>
    <w:rsid w:val="00237964"/>
    <w:rsid w:val="00237B1F"/>
    <w:rsid w:val="00240870"/>
    <w:rsid w:val="00240DA0"/>
    <w:rsid w:val="00241218"/>
    <w:rsid w:val="0024137E"/>
    <w:rsid w:val="00241584"/>
    <w:rsid w:val="0024193D"/>
    <w:rsid w:val="00241A65"/>
    <w:rsid w:val="00242B49"/>
    <w:rsid w:val="00242C66"/>
    <w:rsid w:val="00242D4A"/>
    <w:rsid w:val="00243072"/>
    <w:rsid w:val="0024319B"/>
    <w:rsid w:val="00243924"/>
    <w:rsid w:val="00243B48"/>
    <w:rsid w:val="00243F29"/>
    <w:rsid w:val="0024453C"/>
    <w:rsid w:val="0024472B"/>
    <w:rsid w:val="00244A38"/>
    <w:rsid w:val="00244B23"/>
    <w:rsid w:val="00244BBD"/>
    <w:rsid w:val="00244D2F"/>
    <w:rsid w:val="00244EA9"/>
    <w:rsid w:val="002450B2"/>
    <w:rsid w:val="0024590C"/>
    <w:rsid w:val="00245981"/>
    <w:rsid w:val="00245F81"/>
    <w:rsid w:val="00245FEA"/>
    <w:rsid w:val="002462E1"/>
    <w:rsid w:val="0024648B"/>
    <w:rsid w:val="002465C6"/>
    <w:rsid w:val="00246FA2"/>
    <w:rsid w:val="00247829"/>
    <w:rsid w:val="00247B6D"/>
    <w:rsid w:val="00247FC1"/>
    <w:rsid w:val="00250098"/>
    <w:rsid w:val="00250314"/>
    <w:rsid w:val="00250951"/>
    <w:rsid w:val="00250D5C"/>
    <w:rsid w:val="00251111"/>
    <w:rsid w:val="002515CA"/>
    <w:rsid w:val="002515D8"/>
    <w:rsid w:val="00251AA7"/>
    <w:rsid w:val="00251B5A"/>
    <w:rsid w:val="00251C20"/>
    <w:rsid w:val="00251D64"/>
    <w:rsid w:val="002520C8"/>
    <w:rsid w:val="0025333B"/>
    <w:rsid w:val="002533BC"/>
    <w:rsid w:val="00253415"/>
    <w:rsid w:val="0025357E"/>
    <w:rsid w:val="00253A1D"/>
    <w:rsid w:val="00253FDC"/>
    <w:rsid w:val="00254007"/>
    <w:rsid w:val="00254130"/>
    <w:rsid w:val="00254253"/>
    <w:rsid w:val="00254F92"/>
    <w:rsid w:val="0025581A"/>
    <w:rsid w:val="00255AEE"/>
    <w:rsid w:val="00255C5C"/>
    <w:rsid w:val="00256400"/>
    <w:rsid w:val="00256A9F"/>
    <w:rsid w:val="00256C6A"/>
    <w:rsid w:val="00257270"/>
    <w:rsid w:val="0025791A"/>
    <w:rsid w:val="0026000D"/>
    <w:rsid w:val="00260518"/>
    <w:rsid w:val="00260D2E"/>
    <w:rsid w:val="0026106D"/>
    <w:rsid w:val="002611BD"/>
    <w:rsid w:val="00261594"/>
    <w:rsid w:val="002617CA"/>
    <w:rsid w:val="0026184C"/>
    <w:rsid w:val="002619FF"/>
    <w:rsid w:val="00261B8B"/>
    <w:rsid w:val="00261D17"/>
    <w:rsid w:val="00262155"/>
    <w:rsid w:val="00262218"/>
    <w:rsid w:val="00262458"/>
    <w:rsid w:val="00262E30"/>
    <w:rsid w:val="00262EFE"/>
    <w:rsid w:val="002635A3"/>
    <w:rsid w:val="002636B9"/>
    <w:rsid w:val="00263D8B"/>
    <w:rsid w:val="00263FC8"/>
    <w:rsid w:val="0026483B"/>
    <w:rsid w:val="0026494C"/>
    <w:rsid w:val="002649ED"/>
    <w:rsid w:val="00264A52"/>
    <w:rsid w:val="00264A83"/>
    <w:rsid w:val="00264D5C"/>
    <w:rsid w:val="0026523C"/>
    <w:rsid w:val="0026523D"/>
    <w:rsid w:val="00265D02"/>
    <w:rsid w:val="00266075"/>
    <w:rsid w:val="002660B5"/>
    <w:rsid w:val="0026660D"/>
    <w:rsid w:val="002668A4"/>
    <w:rsid w:val="00266B65"/>
    <w:rsid w:val="00266EDC"/>
    <w:rsid w:val="00267165"/>
    <w:rsid w:val="0026725D"/>
    <w:rsid w:val="00267976"/>
    <w:rsid w:val="00267C3B"/>
    <w:rsid w:val="00270774"/>
    <w:rsid w:val="00270827"/>
    <w:rsid w:val="00270851"/>
    <w:rsid w:val="00270968"/>
    <w:rsid w:val="002709E4"/>
    <w:rsid w:val="00270B92"/>
    <w:rsid w:val="00271762"/>
    <w:rsid w:val="002717AE"/>
    <w:rsid w:val="00271998"/>
    <w:rsid w:val="00271B0D"/>
    <w:rsid w:val="00271B39"/>
    <w:rsid w:val="00271B9F"/>
    <w:rsid w:val="00272441"/>
    <w:rsid w:val="00272D56"/>
    <w:rsid w:val="00272DBF"/>
    <w:rsid w:val="00273284"/>
    <w:rsid w:val="002737F1"/>
    <w:rsid w:val="00273881"/>
    <w:rsid w:val="00273A8F"/>
    <w:rsid w:val="00273BFB"/>
    <w:rsid w:val="00273FCC"/>
    <w:rsid w:val="00274312"/>
    <w:rsid w:val="00274338"/>
    <w:rsid w:val="002749F2"/>
    <w:rsid w:val="00275320"/>
    <w:rsid w:val="0027542F"/>
    <w:rsid w:val="00275912"/>
    <w:rsid w:val="002764D7"/>
    <w:rsid w:val="00276569"/>
    <w:rsid w:val="00276731"/>
    <w:rsid w:val="00276805"/>
    <w:rsid w:val="00276820"/>
    <w:rsid w:val="00276EFA"/>
    <w:rsid w:val="00276F81"/>
    <w:rsid w:val="00276FF2"/>
    <w:rsid w:val="002772A8"/>
    <w:rsid w:val="00277821"/>
    <w:rsid w:val="00277AD6"/>
    <w:rsid w:val="00277B8E"/>
    <w:rsid w:val="00277D4F"/>
    <w:rsid w:val="00280367"/>
    <w:rsid w:val="002803D2"/>
    <w:rsid w:val="002804A6"/>
    <w:rsid w:val="00280A30"/>
    <w:rsid w:val="00280A8E"/>
    <w:rsid w:val="00280BCF"/>
    <w:rsid w:val="00280C93"/>
    <w:rsid w:val="00280D69"/>
    <w:rsid w:val="00280DE6"/>
    <w:rsid w:val="00281174"/>
    <w:rsid w:val="00281367"/>
    <w:rsid w:val="00281F71"/>
    <w:rsid w:val="00282343"/>
    <w:rsid w:val="00282596"/>
    <w:rsid w:val="00282D35"/>
    <w:rsid w:val="00282DA3"/>
    <w:rsid w:val="00283089"/>
    <w:rsid w:val="002831BF"/>
    <w:rsid w:val="00283632"/>
    <w:rsid w:val="0028409A"/>
    <w:rsid w:val="00284181"/>
    <w:rsid w:val="0028456D"/>
    <w:rsid w:val="00284697"/>
    <w:rsid w:val="00284B77"/>
    <w:rsid w:val="00284C7B"/>
    <w:rsid w:val="00284D9F"/>
    <w:rsid w:val="00285431"/>
    <w:rsid w:val="00285717"/>
    <w:rsid w:val="002857E8"/>
    <w:rsid w:val="00285EA9"/>
    <w:rsid w:val="002863F2"/>
    <w:rsid w:val="0028650C"/>
    <w:rsid w:val="00286857"/>
    <w:rsid w:val="002868D9"/>
    <w:rsid w:val="00286E18"/>
    <w:rsid w:val="00286FAD"/>
    <w:rsid w:val="002874D1"/>
    <w:rsid w:val="002874EA"/>
    <w:rsid w:val="00287726"/>
    <w:rsid w:val="002877D0"/>
    <w:rsid w:val="00287BAD"/>
    <w:rsid w:val="00287BDC"/>
    <w:rsid w:val="00290ABD"/>
    <w:rsid w:val="00290B6F"/>
    <w:rsid w:val="00290BF3"/>
    <w:rsid w:val="00291278"/>
    <w:rsid w:val="00291560"/>
    <w:rsid w:val="0029201C"/>
    <w:rsid w:val="002922E8"/>
    <w:rsid w:val="00292548"/>
    <w:rsid w:val="00292B41"/>
    <w:rsid w:val="00292B9F"/>
    <w:rsid w:val="00292E66"/>
    <w:rsid w:val="00292FB5"/>
    <w:rsid w:val="00292FDE"/>
    <w:rsid w:val="0029303F"/>
    <w:rsid w:val="002938C4"/>
    <w:rsid w:val="00293EDD"/>
    <w:rsid w:val="00293F5A"/>
    <w:rsid w:val="002943A3"/>
    <w:rsid w:val="002945EF"/>
    <w:rsid w:val="00294F05"/>
    <w:rsid w:val="00294FBB"/>
    <w:rsid w:val="002954E9"/>
    <w:rsid w:val="00295632"/>
    <w:rsid w:val="0029595F"/>
    <w:rsid w:val="00295C5A"/>
    <w:rsid w:val="00295DD7"/>
    <w:rsid w:val="00295F15"/>
    <w:rsid w:val="00296155"/>
    <w:rsid w:val="0029673A"/>
    <w:rsid w:val="00296C17"/>
    <w:rsid w:val="00296C88"/>
    <w:rsid w:val="00297657"/>
    <w:rsid w:val="00297AA9"/>
    <w:rsid w:val="002A0025"/>
    <w:rsid w:val="002A0526"/>
    <w:rsid w:val="002A073C"/>
    <w:rsid w:val="002A08EC"/>
    <w:rsid w:val="002A0B95"/>
    <w:rsid w:val="002A0EF9"/>
    <w:rsid w:val="002A0F8F"/>
    <w:rsid w:val="002A13C7"/>
    <w:rsid w:val="002A1A1A"/>
    <w:rsid w:val="002A1A87"/>
    <w:rsid w:val="002A1C30"/>
    <w:rsid w:val="002A1EDF"/>
    <w:rsid w:val="002A2277"/>
    <w:rsid w:val="002A22E2"/>
    <w:rsid w:val="002A2889"/>
    <w:rsid w:val="002A2E3D"/>
    <w:rsid w:val="002A328C"/>
    <w:rsid w:val="002A3589"/>
    <w:rsid w:val="002A3B48"/>
    <w:rsid w:val="002A3F33"/>
    <w:rsid w:val="002A4361"/>
    <w:rsid w:val="002A481A"/>
    <w:rsid w:val="002A4C9E"/>
    <w:rsid w:val="002A4D1D"/>
    <w:rsid w:val="002A5511"/>
    <w:rsid w:val="002A5A7A"/>
    <w:rsid w:val="002A5D97"/>
    <w:rsid w:val="002A5E49"/>
    <w:rsid w:val="002A67C5"/>
    <w:rsid w:val="002A6FE5"/>
    <w:rsid w:val="002A7739"/>
    <w:rsid w:val="002B0286"/>
    <w:rsid w:val="002B08BC"/>
    <w:rsid w:val="002B0B15"/>
    <w:rsid w:val="002B0D6E"/>
    <w:rsid w:val="002B0F40"/>
    <w:rsid w:val="002B10A1"/>
    <w:rsid w:val="002B133A"/>
    <w:rsid w:val="002B1605"/>
    <w:rsid w:val="002B1999"/>
    <w:rsid w:val="002B19CE"/>
    <w:rsid w:val="002B1AD5"/>
    <w:rsid w:val="002B1BF6"/>
    <w:rsid w:val="002B22E2"/>
    <w:rsid w:val="002B2466"/>
    <w:rsid w:val="002B2983"/>
    <w:rsid w:val="002B2E09"/>
    <w:rsid w:val="002B303A"/>
    <w:rsid w:val="002B38A8"/>
    <w:rsid w:val="002B3A74"/>
    <w:rsid w:val="002B3C5A"/>
    <w:rsid w:val="002B3D30"/>
    <w:rsid w:val="002B4032"/>
    <w:rsid w:val="002B4173"/>
    <w:rsid w:val="002B424C"/>
    <w:rsid w:val="002B428A"/>
    <w:rsid w:val="002B4394"/>
    <w:rsid w:val="002B458D"/>
    <w:rsid w:val="002B4B0A"/>
    <w:rsid w:val="002B4BEA"/>
    <w:rsid w:val="002B530B"/>
    <w:rsid w:val="002B5317"/>
    <w:rsid w:val="002B57D6"/>
    <w:rsid w:val="002B5B05"/>
    <w:rsid w:val="002B5F49"/>
    <w:rsid w:val="002B5F6A"/>
    <w:rsid w:val="002B72D5"/>
    <w:rsid w:val="002B7571"/>
    <w:rsid w:val="002B7877"/>
    <w:rsid w:val="002B7949"/>
    <w:rsid w:val="002C03D0"/>
    <w:rsid w:val="002C046D"/>
    <w:rsid w:val="002C07C4"/>
    <w:rsid w:val="002C099C"/>
    <w:rsid w:val="002C09D0"/>
    <w:rsid w:val="002C0E47"/>
    <w:rsid w:val="002C0F35"/>
    <w:rsid w:val="002C1055"/>
    <w:rsid w:val="002C13F1"/>
    <w:rsid w:val="002C14F7"/>
    <w:rsid w:val="002C181D"/>
    <w:rsid w:val="002C1836"/>
    <w:rsid w:val="002C1CA5"/>
    <w:rsid w:val="002C1F3A"/>
    <w:rsid w:val="002C2102"/>
    <w:rsid w:val="002C2112"/>
    <w:rsid w:val="002C228E"/>
    <w:rsid w:val="002C2541"/>
    <w:rsid w:val="002C25A9"/>
    <w:rsid w:val="002C264F"/>
    <w:rsid w:val="002C26DD"/>
    <w:rsid w:val="002C276A"/>
    <w:rsid w:val="002C2811"/>
    <w:rsid w:val="002C285A"/>
    <w:rsid w:val="002C2AA7"/>
    <w:rsid w:val="002C2CED"/>
    <w:rsid w:val="002C2D51"/>
    <w:rsid w:val="002C2F72"/>
    <w:rsid w:val="002C3283"/>
    <w:rsid w:val="002C338C"/>
    <w:rsid w:val="002C35BD"/>
    <w:rsid w:val="002C366E"/>
    <w:rsid w:val="002C367B"/>
    <w:rsid w:val="002C3807"/>
    <w:rsid w:val="002C3B65"/>
    <w:rsid w:val="002C3C0B"/>
    <w:rsid w:val="002C4347"/>
    <w:rsid w:val="002C4B71"/>
    <w:rsid w:val="002C4F68"/>
    <w:rsid w:val="002C544E"/>
    <w:rsid w:val="002C5E10"/>
    <w:rsid w:val="002C5E84"/>
    <w:rsid w:val="002C701E"/>
    <w:rsid w:val="002C72BB"/>
    <w:rsid w:val="002C7CB7"/>
    <w:rsid w:val="002C7DB1"/>
    <w:rsid w:val="002D035F"/>
    <w:rsid w:val="002D0610"/>
    <w:rsid w:val="002D07EB"/>
    <w:rsid w:val="002D0B9D"/>
    <w:rsid w:val="002D0F36"/>
    <w:rsid w:val="002D131A"/>
    <w:rsid w:val="002D1F8F"/>
    <w:rsid w:val="002D2CDE"/>
    <w:rsid w:val="002D2EC8"/>
    <w:rsid w:val="002D2FF7"/>
    <w:rsid w:val="002D3554"/>
    <w:rsid w:val="002D3562"/>
    <w:rsid w:val="002D3714"/>
    <w:rsid w:val="002D3828"/>
    <w:rsid w:val="002D3901"/>
    <w:rsid w:val="002D3E9F"/>
    <w:rsid w:val="002D43AA"/>
    <w:rsid w:val="002D48A0"/>
    <w:rsid w:val="002D4C38"/>
    <w:rsid w:val="002D5490"/>
    <w:rsid w:val="002D594A"/>
    <w:rsid w:val="002D5971"/>
    <w:rsid w:val="002D5AFA"/>
    <w:rsid w:val="002D60D6"/>
    <w:rsid w:val="002D67FA"/>
    <w:rsid w:val="002D7AEA"/>
    <w:rsid w:val="002D7BFF"/>
    <w:rsid w:val="002D7CC6"/>
    <w:rsid w:val="002E003F"/>
    <w:rsid w:val="002E06D7"/>
    <w:rsid w:val="002E07D6"/>
    <w:rsid w:val="002E1C91"/>
    <w:rsid w:val="002E2013"/>
    <w:rsid w:val="002E2350"/>
    <w:rsid w:val="002E238E"/>
    <w:rsid w:val="002E2AA7"/>
    <w:rsid w:val="002E2D15"/>
    <w:rsid w:val="002E308F"/>
    <w:rsid w:val="002E46EC"/>
    <w:rsid w:val="002E4AD5"/>
    <w:rsid w:val="002E56FC"/>
    <w:rsid w:val="002E577D"/>
    <w:rsid w:val="002E5A9D"/>
    <w:rsid w:val="002E5AE0"/>
    <w:rsid w:val="002E5EEC"/>
    <w:rsid w:val="002E5FD5"/>
    <w:rsid w:val="002E6116"/>
    <w:rsid w:val="002E640D"/>
    <w:rsid w:val="002E645E"/>
    <w:rsid w:val="002E68E0"/>
    <w:rsid w:val="002E6D07"/>
    <w:rsid w:val="002E6ECC"/>
    <w:rsid w:val="002E753A"/>
    <w:rsid w:val="002E779D"/>
    <w:rsid w:val="002E7AE9"/>
    <w:rsid w:val="002F0312"/>
    <w:rsid w:val="002F0570"/>
    <w:rsid w:val="002F0A36"/>
    <w:rsid w:val="002F1400"/>
    <w:rsid w:val="002F1431"/>
    <w:rsid w:val="002F1E0D"/>
    <w:rsid w:val="002F1F8F"/>
    <w:rsid w:val="002F1FC6"/>
    <w:rsid w:val="002F226F"/>
    <w:rsid w:val="002F24D3"/>
    <w:rsid w:val="002F2562"/>
    <w:rsid w:val="002F2AED"/>
    <w:rsid w:val="002F2B10"/>
    <w:rsid w:val="002F2B92"/>
    <w:rsid w:val="002F2D2D"/>
    <w:rsid w:val="002F2D4A"/>
    <w:rsid w:val="002F2F35"/>
    <w:rsid w:val="002F40AE"/>
    <w:rsid w:val="002F4D23"/>
    <w:rsid w:val="002F502E"/>
    <w:rsid w:val="002F511F"/>
    <w:rsid w:val="002F52CD"/>
    <w:rsid w:val="002F53E3"/>
    <w:rsid w:val="002F594A"/>
    <w:rsid w:val="002F622B"/>
    <w:rsid w:val="002F63C5"/>
    <w:rsid w:val="002F76AF"/>
    <w:rsid w:val="002F7A49"/>
    <w:rsid w:val="002F7C9E"/>
    <w:rsid w:val="002F7D56"/>
    <w:rsid w:val="00300010"/>
    <w:rsid w:val="0030008A"/>
    <w:rsid w:val="00300184"/>
    <w:rsid w:val="0030109B"/>
    <w:rsid w:val="0030120C"/>
    <w:rsid w:val="00301572"/>
    <w:rsid w:val="0030167E"/>
    <w:rsid w:val="00301890"/>
    <w:rsid w:val="00301BA1"/>
    <w:rsid w:val="00301EF4"/>
    <w:rsid w:val="00302142"/>
    <w:rsid w:val="00302D62"/>
    <w:rsid w:val="00302D6B"/>
    <w:rsid w:val="003031F0"/>
    <w:rsid w:val="00303288"/>
    <w:rsid w:val="00303F9E"/>
    <w:rsid w:val="0030453E"/>
    <w:rsid w:val="00304BB3"/>
    <w:rsid w:val="00304CD4"/>
    <w:rsid w:val="00305470"/>
    <w:rsid w:val="00305530"/>
    <w:rsid w:val="00305795"/>
    <w:rsid w:val="003058F1"/>
    <w:rsid w:val="00305EC8"/>
    <w:rsid w:val="00306660"/>
    <w:rsid w:val="003068C3"/>
    <w:rsid w:val="00306F7D"/>
    <w:rsid w:val="00307557"/>
    <w:rsid w:val="00307850"/>
    <w:rsid w:val="00307D30"/>
    <w:rsid w:val="00307E3B"/>
    <w:rsid w:val="00307F06"/>
    <w:rsid w:val="00310934"/>
    <w:rsid w:val="00310C4C"/>
    <w:rsid w:val="00310F16"/>
    <w:rsid w:val="003110A1"/>
    <w:rsid w:val="003114E5"/>
    <w:rsid w:val="0031162A"/>
    <w:rsid w:val="003119C0"/>
    <w:rsid w:val="00311A42"/>
    <w:rsid w:val="00311CE2"/>
    <w:rsid w:val="00311D39"/>
    <w:rsid w:val="00311E3B"/>
    <w:rsid w:val="003122D4"/>
    <w:rsid w:val="00312762"/>
    <w:rsid w:val="00312924"/>
    <w:rsid w:val="00312B2E"/>
    <w:rsid w:val="00312CA1"/>
    <w:rsid w:val="00312E16"/>
    <w:rsid w:val="0031347C"/>
    <w:rsid w:val="00313524"/>
    <w:rsid w:val="003136A0"/>
    <w:rsid w:val="00313AE8"/>
    <w:rsid w:val="00314BC3"/>
    <w:rsid w:val="00314C87"/>
    <w:rsid w:val="00314F02"/>
    <w:rsid w:val="00314F39"/>
    <w:rsid w:val="00314F81"/>
    <w:rsid w:val="00315001"/>
    <w:rsid w:val="0031562D"/>
    <w:rsid w:val="00315BF9"/>
    <w:rsid w:val="00315D64"/>
    <w:rsid w:val="00315E00"/>
    <w:rsid w:val="003164C3"/>
    <w:rsid w:val="003166EA"/>
    <w:rsid w:val="00316839"/>
    <w:rsid w:val="003169F8"/>
    <w:rsid w:val="003171F6"/>
    <w:rsid w:val="00317453"/>
    <w:rsid w:val="00317651"/>
    <w:rsid w:val="00317785"/>
    <w:rsid w:val="0031786B"/>
    <w:rsid w:val="00317C55"/>
    <w:rsid w:val="00317C59"/>
    <w:rsid w:val="00317F4D"/>
    <w:rsid w:val="00317F71"/>
    <w:rsid w:val="00317FF4"/>
    <w:rsid w:val="003206AD"/>
    <w:rsid w:val="00320870"/>
    <w:rsid w:val="00320CC1"/>
    <w:rsid w:val="00321104"/>
    <w:rsid w:val="0032127B"/>
    <w:rsid w:val="00321DD9"/>
    <w:rsid w:val="0032215E"/>
    <w:rsid w:val="0032228A"/>
    <w:rsid w:val="003224CF"/>
    <w:rsid w:val="003227AD"/>
    <w:rsid w:val="003227CF"/>
    <w:rsid w:val="00322BEF"/>
    <w:rsid w:val="00322C71"/>
    <w:rsid w:val="00322CC3"/>
    <w:rsid w:val="00322DD4"/>
    <w:rsid w:val="00323157"/>
    <w:rsid w:val="00323209"/>
    <w:rsid w:val="0032326D"/>
    <w:rsid w:val="003232B6"/>
    <w:rsid w:val="00324401"/>
    <w:rsid w:val="003248BD"/>
    <w:rsid w:val="00324CC7"/>
    <w:rsid w:val="00324F08"/>
    <w:rsid w:val="0032539B"/>
    <w:rsid w:val="003255E2"/>
    <w:rsid w:val="00325786"/>
    <w:rsid w:val="00325A02"/>
    <w:rsid w:val="00326088"/>
    <w:rsid w:val="003266E2"/>
    <w:rsid w:val="00326EB5"/>
    <w:rsid w:val="00327222"/>
    <w:rsid w:val="003273AB"/>
    <w:rsid w:val="00327473"/>
    <w:rsid w:val="00327BB9"/>
    <w:rsid w:val="003305C8"/>
    <w:rsid w:val="003309EF"/>
    <w:rsid w:val="00330A64"/>
    <w:rsid w:val="00330FA2"/>
    <w:rsid w:val="0033103B"/>
    <w:rsid w:val="00331495"/>
    <w:rsid w:val="00331A11"/>
    <w:rsid w:val="00331F8E"/>
    <w:rsid w:val="003321D9"/>
    <w:rsid w:val="00332630"/>
    <w:rsid w:val="0033288D"/>
    <w:rsid w:val="00332F20"/>
    <w:rsid w:val="00333F75"/>
    <w:rsid w:val="00333FD6"/>
    <w:rsid w:val="003340E1"/>
    <w:rsid w:val="003341C7"/>
    <w:rsid w:val="0033452C"/>
    <w:rsid w:val="003348B5"/>
    <w:rsid w:val="00334B36"/>
    <w:rsid w:val="0033588B"/>
    <w:rsid w:val="003359A6"/>
    <w:rsid w:val="00336135"/>
    <w:rsid w:val="00336CD5"/>
    <w:rsid w:val="00337445"/>
    <w:rsid w:val="00340533"/>
    <w:rsid w:val="0034099D"/>
    <w:rsid w:val="00340A2C"/>
    <w:rsid w:val="00340CFC"/>
    <w:rsid w:val="00340EF3"/>
    <w:rsid w:val="00341111"/>
    <w:rsid w:val="0034125C"/>
    <w:rsid w:val="00341896"/>
    <w:rsid w:val="00341EEB"/>
    <w:rsid w:val="00342234"/>
    <w:rsid w:val="003422DC"/>
    <w:rsid w:val="003423B4"/>
    <w:rsid w:val="003425F4"/>
    <w:rsid w:val="00342642"/>
    <w:rsid w:val="00343279"/>
    <w:rsid w:val="00343D1E"/>
    <w:rsid w:val="00343F76"/>
    <w:rsid w:val="00344531"/>
    <w:rsid w:val="003446AC"/>
    <w:rsid w:val="003448FD"/>
    <w:rsid w:val="00344D6F"/>
    <w:rsid w:val="00344E92"/>
    <w:rsid w:val="00345422"/>
    <w:rsid w:val="003457AB"/>
    <w:rsid w:val="00345881"/>
    <w:rsid w:val="00345E26"/>
    <w:rsid w:val="00346189"/>
    <w:rsid w:val="003464AA"/>
    <w:rsid w:val="003471B2"/>
    <w:rsid w:val="00347381"/>
    <w:rsid w:val="00347DB3"/>
    <w:rsid w:val="0035046B"/>
    <w:rsid w:val="00350728"/>
    <w:rsid w:val="003507B0"/>
    <w:rsid w:val="00350C91"/>
    <w:rsid w:val="003513D9"/>
    <w:rsid w:val="0035148D"/>
    <w:rsid w:val="00351FB6"/>
    <w:rsid w:val="00352489"/>
    <w:rsid w:val="00352709"/>
    <w:rsid w:val="00352B9B"/>
    <w:rsid w:val="00352C6E"/>
    <w:rsid w:val="00353030"/>
    <w:rsid w:val="003533D6"/>
    <w:rsid w:val="00353548"/>
    <w:rsid w:val="00353960"/>
    <w:rsid w:val="00353976"/>
    <w:rsid w:val="00353A89"/>
    <w:rsid w:val="00353B09"/>
    <w:rsid w:val="00353BD0"/>
    <w:rsid w:val="00354A00"/>
    <w:rsid w:val="003555F6"/>
    <w:rsid w:val="00355A20"/>
    <w:rsid w:val="00355A7C"/>
    <w:rsid w:val="00355D0A"/>
    <w:rsid w:val="00355EA2"/>
    <w:rsid w:val="003561DA"/>
    <w:rsid w:val="0035622A"/>
    <w:rsid w:val="003563A7"/>
    <w:rsid w:val="003566A6"/>
    <w:rsid w:val="00356D38"/>
    <w:rsid w:val="00356FC8"/>
    <w:rsid w:val="00357223"/>
    <w:rsid w:val="00357999"/>
    <w:rsid w:val="003579C9"/>
    <w:rsid w:val="00357F27"/>
    <w:rsid w:val="0036067F"/>
    <w:rsid w:val="00360707"/>
    <w:rsid w:val="00360879"/>
    <w:rsid w:val="00361AF2"/>
    <w:rsid w:val="00361E63"/>
    <w:rsid w:val="00361E97"/>
    <w:rsid w:val="00362126"/>
    <w:rsid w:val="00362B15"/>
    <w:rsid w:val="00362F7C"/>
    <w:rsid w:val="00363894"/>
    <w:rsid w:val="00364122"/>
    <w:rsid w:val="003646C3"/>
    <w:rsid w:val="00364868"/>
    <w:rsid w:val="00364A6D"/>
    <w:rsid w:val="003650F7"/>
    <w:rsid w:val="0036522F"/>
    <w:rsid w:val="003655D6"/>
    <w:rsid w:val="003657D6"/>
    <w:rsid w:val="00365B37"/>
    <w:rsid w:val="00365D10"/>
    <w:rsid w:val="00365F09"/>
    <w:rsid w:val="003666DD"/>
    <w:rsid w:val="00366ED2"/>
    <w:rsid w:val="003670B1"/>
    <w:rsid w:val="00367217"/>
    <w:rsid w:val="0036724C"/>
    <w:rsid w:val="003675DA"/>
    <w:rsid w:val="00367C0F"/>
    <w:rsid w:val="00367C51"/>
    <w:rsid w:val="00367FF2"/>
    <w:rsid w:val="003701F3"/>
    <w:rsid w:val="0037051D"/>
    <w:rsid w:val="0037053C"/>
    <w:rsid w:val="00370649"/>
    <w:rsid w:val="00370AA5"/>
    <w:rsid w:val="00370CF2"/>
    <w:rsid w:val="00370FE6"/>
    <w:rsid w:val="00371525"/>
    <w:rsid w:val="00371845"/>
    <w:rsid w:val="00371BF4"/>
    <w:rsid w:val="00371D9E"/>
    <w:rsid w:val="00371FAD"/>
    <w:rsid w:val="0037212E"/>
    <w:rsid w:val="00372322"/>
    <w:rsid w:val="003724C7"/>
    <w:rsid w:val="00372B8E"/>
    <w:rsid w:val="00373799"/>
    <w:rsid w:val="00373D0A"/>
    <w:rsid w:val="00373D97"/>
    <w:rsid w:val="00373EA7"/>
    <w:rsid w:val="0037407A"/>
    <w:rsid w:val="003749B2"/>
    <w:rsid w:val="00374A33"/>
    <w:rsid w:val="00374C3E"/>
    <w:rsid w:val="0037523F"/>
    <w:rsid w:val="003757A0"/>
    <w:rsid w:val="00375E76"/>
    <w:rsid w:val="0037611D"/>
    <w:rsid w:val="003762DE"/>
    <w:rsid w:val="003765CB"/>
    <w:rsid w:val="0037667D"/>
    <w:rsid w:val="003769DA"/>
    <w:rsid w:val="00376DDF"/>
    <w:rsid w:val="0037731A"/>
    <w:rsid w:val="003775DB"/>
    <w:rsid w:val="00377945"/>
    <w:rsid w:val="00380188"/>
    <w:rsid w:val="00380697"/>
    <w:rsid w:val="003808A0"/>
    <w:rsid w:val="00380B29"/>
    <w:rsid w:val="00380CD7"/>
    <w:rsid w:val="00380EE3"/>
    <w:rsid w:val="00381C9A"/>
    <w:rsid w:val="00382441"/>
    <w:rsid w:val="0038252C"/>
    <w:rsid w:val="00382751"/>
    <w:rsid w:val="00382A9F"/>
    <w:rsid w:val="00382C78"/>
    <w:rsid w:val="00382D7F"/>
    <w:rsid w:val="00382F67"/>
    <w:rsid w:val="00383321"/>
    <w:rsid w:val="00383D97"/>
    <w:rsid w:val="003843A1"/>
    <w:rsid w:val="00384529"/>
    <w:rsid w:val="0038478C"/>
    <w:rsid w:val="003847B4"/>
    <w:rsid w:val="0038484D"/>
    <w:rsid w:val="00384B0F"/>
    <w:rsid w:val="003853E3"/>
    <w:rsid w:val="00385591"/>
    <w:rsid w:val="003856DB"/>
    <w:rsid w:val="00385827"/>
    <w:rsid w:val="00385B3B"/>
    <w:rsid w:val="00385EE2"/>
    <w:rsid w:val="00386007"/>
    <w:rsid w:val="003862F5"/>
    <w:rsid w:val="00386CA3"/>
    <w:rsid w:val="00386FBF"/>
    <w:rsid w:val="003870F4"/>
    <w:rsid w:val="0038710F"/>
    <w:rsid w:val="003877F9"/>
    <w:rsid w:val="00387950"/>
    <w:rsid w:val="00387B81"/>
    <w:rsid w:val="00387D5E"/>
    <w:rsid w:val="00387D99"/>
    <w:rsid w:val="00387E4E"/>
    <w:rsid w:val="00390821"/>
    <w:rsid w:val="00390A1D"/>
    <w:rsid w:val="00390A33"/>
    <w:rsid w:val="00390BC4"/>
    <w:rsid w:val="00390CEA"/>
    <w:rsid w:val="00390D14"/>
    <w:rsid w:val="00390F7E"/>
    <w:rsid w:val="0039169F"/>
    <w:rsid w:val="0039188A"/>
    <w:rsid w:val="003919AB"/>
    <w:rsid w:val="00391D1A"/>
    <w:rsid w:val="0039244D"/>
    <w:rsid w:val="003928C1"/>
    <w:rsid w:val="00392A8B"/>
    <w:rsid w:val="00392AAA"/>
    <w:rsid w:val="00392BB4"/>
    <w:rsid w:val="0039315B"/>
    <w:rsid w:val="0039338B"/>
    <w:rsid w:val="00393494"/>
    <w:rsid w:val="00393B26"/>
    <w:rsid w:val="00393E01"/>
    <w:rsid w:val="0039423F"/>
    <w:rsid w:val="00394BFB"/>
    <w:rsid w:val="00394F6E"/>
    <w:rsid w:val="0039506C"/>
    <w:rsid w:val="00395CF3"/>
    <w:rsid w:val="00395F06"/>
    <w:rsid w:val="003960D8"/>
    <w:rsid w:val="00396258"/>
    <w:rsid w:val="003963A3"/>
    <w:rsid w:val="003963DA"/>
    <w:rsid w:val="003966D6"/>
    <w:rsid w:val="0039671A"/>
    <w:rsid w:val="0039695B"/>
    <w:rsid w:val="00396984"/>
    <w:rsid w:val="003971EE"/>
    <w:rsid w:val="0039720A"/>
    <w:rsid w:val="00397669"/>
    <w:rsid w:val="003979E3"/>
    <w:rsid w:val="00397DD4"/>
    <w:rsid w:val="00397F74"/>
    <w:rsid w:val="003A0A17"/>
    <w:rsid w:val="003A0EAD"/>
    <w:rsid w:val="003A11C3"/>
    <w:rsid w:val="003A1573"/>
    <w:rsid w:val="003A1CB8"/>
    <w:rsid w:val="003A2188"/>
    <w:rsid w:val="003A21F7"/>
    <w:rsid w:val="003A253C"/>
    <w:rsid w:val="003A2645"/>
    <w:rsid w:val="003A29CE"/>
    <w:rsid w:val="003A2AC7"/>
    <w:rsid w:val="003A303A"/>
    <w:rsid w:val="003A339F"/>
    <w:rsid w:val="003A34F0"/>
    <w:rsid w:val="003A35D9"/>
    <w:rsid w:val="003A36B5"/>
    <w:rsid w:val="003A37C2"/>
    <w:rsid w:val="003A3C77"/>
    <w:rsid w:val="003A4089"/>
    <w:rsid w:val="003A447B"/>
    <w:rsid w:val="003A44D0"/>
    <w:rsid w:val="003A4571"/>
    <w:rsid w:val="003A47AC"/>
    <w:rsid w:val="003A4A30"/>
    <w:rsid w:val="003A4A9D"/>
    <w:rsid w:val="003A5062"/>
    <w:rsid w:val="003A50E0"/>
    <w:rsid w:val="003A5112"/>
    <w:rsid w:val="003A5CAA"/>
    <w:rsid w:val="003A60A1"/>
    <w:rsid w:val="003A630C"/>
    <w:rsid w:val="003A644A"/>
    <w:rsid w:val="003A64E4"/>
    <w:rsid w:val="003A65AF"/>
    <w:rsid w:val="003A6867"/>
    <w:rsid w:val="003A6ADD"/>
    <w:rsid w:val="003A754E"/>
    <w:rsid w:val="003A75F8"/>
    <w:rsid w:val="003A78E2"/>
    <w:rsid w:val="003A7955"/>
    <w:rsid w:val="003B00C8"/>
    <w:rsid w:val="003B0107"/>
    <w:rsid w:val="003B016A"/>
    <w:rsid w:val="003B067F"/>
    <w:rsid w:val="003B08EB"/>
    <w:rsid w:val="003B126B"/>
    <w:rsid w:val="003B1320"/>
    <w:rsid w:val="003B1493"/>
    <w:rsid w:val="003B14EE"/>
    <w:rsid w:val="003B158E"/>
    <w:rsid w:val="003B1749"/>
    <w:rsid w:val="003B1936"/>
    <w:rsid w:val="003B1D6A"/>
    <w:rsid w:val="003B272D"/>
    <w:rsid w:val="003B2975"/>
    <w:rsid w:val="003B2E0D"/>
    <w:rsid w:val="003B2FA4"/>
    <w:rsid w:val="003B2FEC"/>
    <w:rsid w:val="003B38BB"/>
    <w:rsid w:val="003B392F"/>
    <w:rsid w:val="003B3ECA"/>
    <w:rsid w:val="003B3EE5"/>
    <w:rsid w:val="003B42DB"/>
    <w:rsid w:val="003B466A"/>
    <w:rsid w:val="003B4893"/>
    <w:rsid w:val="003B5067"/>
    <w:rsid w:val="003B509D"/>
    <w:rsid w:val="003B5197"/>
    <w:rsid w:val="003B56E4"/>
    <w:rsid w:val="003B5745"/>
    <w:rsid w:val="003B5A25"/>
    <w:rsid w:val="003B5D77"/>
    <w:rsid w:val="003B6168"/>
    <w:rsid w:val="003B65DF"/>
    <w:rsid w:val="003B661A"/>
    <w:rsid w:val="003B706F"/>
    <w:rsid w:val="003B71DE"/>
    <w:rsid w:val="003B7EFB"/>
    <w:rsid w:val="003C00C9"/>
    <w:rsid w:val="003C0387"/>
    <w:rsid w:val="003C061F"/>
    <w:rsid w:val="003C0BDF"/>
    <w:rsid w:val="003C0CF1"/>
    <w:rsid w:val="003C0FEC"/>
    <w:rsid w:val="003C10BD"/>
    <w:rsid w:val="003C11A9"/>
    <w:rsid w:val="003C1831"/>
    <w:rsid w:val="003C1905"/>
    <w:rsid w:val="003C1A57"/>
    <w:rsid w:val="003C1B7A"/>
    <w:rsid w:val="003C1E27"/>
    <w:rsid w:val="003C29E1"/>
    <w:rsid w:val="003C2BE8"/>
    <w:rsid w:val="003C33D8"/>
    <w:rsid w:val="003C393B"/>
    <w:rsid w:val="003C3C6A"/>
    <w:rsid w:val="003C4036"/>
    <w:rsid w:val="003C40A2"/>
    <w:rsid w:val="003C410D"/>
    <w:rsid w:val="003C4328"/>
    <w:rsid w:val="003C4537"/>
    <w:rsid w:val="003C47CA"/>
    <w:rsid w:val="003C4C62"/>
    <w:rsid w:val="003C4EA0"/>
    <w:rsid w:val="003C4FF0"/>
    <w:rsid w:val="003C5158"/>
    <w:rsid w:val="003C535F"/>
    <w:rsid w:val="003C5400"/>
    <w:rsid w:val="003C565C"/>
    <w:rsid w:val="003C56D4"/>
    <w:rsid w:val="003C6342"/>
    <w:rsid w:val="003C67BA"/>
    <w:rsid w:val="003C6F63"/>
    <w:rsid w:val="003C7535"/>
    <w:rsid w:val="003C7558"/>
    <w:rsid w:val="003C7752"/>
    <w:rsid w:val="003C7BBE"/>
    <w:rsid w:val="003C7F26"/>
    <w:rsid w:val="003D097E"/>
    <w:rsid w:val="003D191F"/>
    <w:rsid w:val="003D1B6A"/>
    <w:rsid w:val="003D1D54"/>
    <w:rsid w:val="003D2353"/>
    <w:rsid w:val="003D28AA"/>
    <w:rsid w:val="003D2911"/>
    <w:rsid w:val="003D2D5E"/>
    <w:rsid w:val="003D311A"/>
    <w:rsid w:val="003D32A4"/>
    <w:rsid w:val="003D3516"/>
    <w:rsid w:val="003D3681"/>
    <w:rsid w:val="003D374C"/>
    <w:rsid w:val="003D3963"/>
    <w:rsid w:val="003D39F7"/>
    <w:rsid w:val="003D3BD9"/>
    <w:rsid w:val="003D40B6"/>
    <w:rsid w:val="003D4634"/>
    <w:rsid w:val="003D465C"/>
    <w:rsid w:val="003D4847"/>
    <w:rsid w:val="003D49FE"/>
    <w:rsid w:val="003D4C72"/>
    <w:rsid w:val="003D4E65"/>
    <w:rsid w:val="003D53EB"/>
    <w:rsid w:val="003D5572"/>
    <w:rsid w:val="003D55D5"/>
    <w:rsid w:val="003D5694"/>
    <w:rsid w:val="003D5847"/>
    <w:rsid w:val="003D6376"/>
    <w:rsid w:val="003D6A3A"/>
    <w:rsid w:val="003D6A59"/>
    <w:rsid w:val="003D6A98"/>
    <w:rsid w:val="003D6DA2"/>
    <w:rsid w:val="003D6F43"/>
    <w:rsid w:val="003D7BE5"/>
    <w:rsid w:val="003D7ED1"/>
    <w:rsid w:val="003D7FBB"/>
    <w:rsid w:val="003E010F"/>
    <w:rsid w:val="003E0DD1"/>
    <w:rsid w:val="003E10DF"/>
    <w:rsid w:val="003E144B"/>
    <w:rsid w:val="003E1CA1"/>
    <w:rsid w:val="003E2015"/>
    <w:rsid w:val="003E23E0"/>
    <w:rsid w:val="003E27CF"/>
    <w:rsid w:val="003E2B58"/>
    <w:rsid w:val="003E2FAE"/>
    <w:rsid w:val="003E3188"/>
    <w:rsid w:val="003E321F"/>
    <w:rsid w:val="003E34F3"/>
    <w:rsid w:val="003E3DE1"/>
    <w:rsid w:val="003E41C2"/>
    <w:rsid w:val="003E45F9"/>
    <w:rsid w:val="003E46D7"/>
    <w:rsid w:val="003E513A"/>
    <w:rsid w:val="003E55A8"/>
    <w:rsid w:val="003E57B4"/>
    <w:rsid w:val="003E5A42"/>
    <w:rsid w:val="003E5B38"/>
    <w:rsid w:val="003E5DB5"/>
    <w:rsid w:val="003E6267"/>
    <w:rsid w:val="003E62B0"/>
    <w:rsid w:val="003E6767"/>
    <w:rsid w:val="003E6916"/>
    <w:rsid w:val="003E6954"/>
    <w:rsid w:val="003E6BB9"/>
    <w:rsid w:val="003E6D86"/>
    <w:rsid w:val="003E73A8"/>
    <w:rsid w:val="003E7588"/>
    <w:rsid w:val="003E7A5A"/>
    <w:rsid w:val="003F07E6"/>
    <w:rsid w:val="003F0972"/>
    <w:rsid w:val="003F0EB6"/>
    <w:rsid w:val="003F1094"/>
    <w:rsid w:val="003F17D0"/>
    <w:rsid w:val="003F196F"/>
    <w:rsid w:val="003F1DBD"/>
    <w:rsid w:val="003F2E85"/>
    <w:rsid w:val="003F3027"/>
    <w:rsid w:val="003F3300"/>
    <w:rsid w:val="003F38FF"/>
    <w:rsid w:val="003F42FD"/>
    <w:rsid w:val="003F44C5"/>
    <w:rsid w:val="003F4752"/>
    <w:rsid w:val="003F48A0"/>
    <w:rsid w:val="003F4A18"/>
    <w:rsid w:val="003F4C12"/>
    <w:rsid w:val="003F5252"/>
    <w:rsid w:val="003F5379"/>
    <w:rsid w:val="003F5585"/>
    <w:rsid w:val="003F598B"/>
    <w:rsid w:val="003F5A95"/>
    <w:rsid w:val="003F5E78"/>
    <w:rsid w:val="003F6125"/>
    <w:rsid w:val="003F6239"/>
    <w:rsid w:val="003F64EF"/>
    <w:rsid w:val="003F6FEC"/>
    <w:rsid w:val="003F780C"/>
    <w:rsid w:val="003F797B"/>
    <w:rsid w:val="003F7B75"/>
    <w:rsid w:val="003F7C43"/>
    <w:rsid w:val="003F7FCD"/>
    <w:rsid w:val="00400366"/>
    <w:rsid w:val="004003A5"/>
    <w:rsid w:val="004003E7"/>
    <w:rsid w:val="004007E7"/>
    <w:rsid w:val="00400847"/>
    <w:rsid w:val="00400A86"/>
    <w:rsid w:val="004017B3"/>
    <w:rsid w:val="004021CA"/>
    <w:rsid w:val="00402256"/>
    <w:rsid w:val="004025D3"/>
    <w:rsid w:val="00402872"/>
    <w:rsid w:val="00402C5E"/>
    <w:rsid w:val="00402D1A"/>
    <w:rsid w:val="00402E23"/>
    <w:rsid w:val="00403131"/>
    <w:rsid w:val="004037D2"/>
    <w:rsid w:val="00403B65"/>
    <w:rsid w:val="00403E0A"/>
    <w:rsid w:val="00403EE9"/>
    <w:rsid w:val="00404401"/>
    <w:rsid w:val="00404417"/>
    <w:rsid w:val="0040457F"/>
    <w:rsid w:val="0040463A"/>
    <w:rsid w:val="004048F6"/>
    <w:rsid w:val="00404DE3"/>
    <w:rsid w:val="00404F15"/>
    <w:rsid w:val="0040505D"/>
    <w:rsid w:val="004053D7"/>
    <w:rsid w:val="004054C4"/>
    <w:rsid w:val="00405707"/>
    <w:rsid w:val="0040610B"/>
    <w:rsid w:val="004067FD"/>
    <w:rsid w:val="00406E97"/>
    <w:rsid w:val="00407317"/>
    <w:rsid w:val="00407BD8"/>
    <w:rsid w:val="00407F13"/>
    <w:rsid w:val="004105AB"/>
    <w:rsid w:val="00410A12"/>
    <w:rsid w:val="00410B36"/>
    <w:rsid w:val="00410C92"/>
    <w:rsid w:val="004112C7"/>
    <w:rsid w:val="004115BB"/>
    <w:rsid w:val="004115FB"/>
    <w:rsid w:val="0041171B"/>
    <w:rsid w:val="0041176C"/>
    <w:rsid w:val="00411F25"/>
    <w:rsid w:val="00411F51"/>
    <w:rsid w:val="004126CC"/>
    <w:rsid w:val="0041285F"/>
    <w:rsid w:val="00412C0E"/>
    <w:rsid w:val="00412D0A"/>
    <w:rsid w:val="00412FE1"/>
    <w:rsid w:val="004132C1"/>
    <w:rsid w:val="0041345F"/>
    <w:rsid w:val="0041368A"/>
    <w:rsid w:val="00413743"/>
    <w:rsid w:val="0041394F"/>
    <w:rsid w:val="00413BE0"/>
    <w:rsid w:val="0041412B"/>
    <w:rsid w:val="00414B49"/>
    <w:rsid w:val="00414BE2"/>
    <w:rsid w:val="00414C8E"/>
    <w:rsid w:val="00415366"/>
    <w:rsid w:val="004153DF"/>
    <w:rsid w:val="0041588A"/>
    <w:rsid w:val="00416055"/>
    <w:rsid w:val="004161B2"/>
    <w:rsid w:val="0041632A"/>
    <w:rsid w:val="00416444"/>
    <w:rsid w:val="0041664F"/>
    <w:rsid w:val="004168DC"/>
    <w:rsid w:val="0041694E"/>
    <w:rsid w:val="00416DDB"/>
    <w:rsid w:val="0041751C"/>
    <w:rsid w:val="00417CFA"/>
    <w:rsid w:val="00417D08"/>
    <w:rsid w:val="00417E10"/>
    <w:rsid w:val="00417EE9"/>
    <w:rsid w:val="0042076F"/>
    <w:rsid w:val="00420793"/>
    <w:rsid w:val="00420CCF"/>
    <w:rsid w:val="004213AB"/>
    <w:rsid w:val="00421511"/>
    <w:rsid w:val="00421724"/>
    <w:rsid w:val="00421AFD"/>
    <w:rsid w:val="00421B13"/>
    <w:rsid w:val="00421B1B"/>
    <w:rsid w:val="004222C1"/>
    <w:rsid w:val="0042232D"/>
    <w:rsid w:val="0042297C"/>
    <w:rsid w:val="004229A7"/>
    <w:rsid w:val="004234FA"/>
    <w:rsid w:val="00423659"/>
    <w:rsid w:val="00423AC5"/>
    <w:rsid w:val="00423F73"/>
    <w:rsid w:val="00424AE4"/>
    <w:rsid w:val="00424BED"/>
    <w:rsid w:val="00424BF6"/>
    <w:rsid w:val="00424D57"/>
    <w:rsid w:val="00424F32"/>
    <w:rsid w:val="004253A7"/>
    <w:rsid w:val="00425656"/>
    <w:rsid w:val="004258EE"/>
    <w:rsid w:val="00425CE9"/>
    <w:rsid w:val="00425DB4"/>
    <w:rsid w:val="004260FC"/>
    <w:rsid w:val="00426338"/>
    <w:rsid w:val="004265E0"/>
    <w:rsid w:val="0042675D"/>
    <w:rsid w:val="0042682F"/>
    <w:rsid w:val="00426F71"/>
    <w:rsid w:val="0042717E"/>
    <w:rsid w:val="00427CF5"/>
    <w:rsid w:val="00430269"/>
    <w:rsid w:val="00430952"/>
    <w:rsid w:val="004312A4"/>
    <w:rsid w:val="00431783"/>
    <w:rsid w:val="0043188E"/>
    <w:rsid w:val="00431C0C"/>
    <w:rsid w:val="00431CF7"/>
    <w:rsid w:val="00431DCC"/>
    <w:rsid w:val="00431DD3"/>
    <w:rsid w:val="00431F4D"/>
    <w:rsid w:val="00431FCC"/>
    <w:rsid w:val="00431FD0"/>
    <w:rsid w:val="00432384"/>
    <w:rsid w:val="0043239B"/>
    <w:rsid w:val="00432509"/>
    <w:rsid w:val="00432A77"/>
    <w:rsid w:val="00432C24"/>
    <w:rsid w:val="00432ED4"/>
    <w:rsid w:val="00432F61"/>
    <w:rsid w:val="00433350"/>
    <w:rsid w:val="0043352A"/>
    <w:rsid w:val="00433BA5"/>
    <w:rsid w:val="00433C36"/>
    <w:rsid w:val="004340CE"/>
    <w:rsid w:val="004346C3"/>
    <w:rsid w:val="00434F00"/>
    <w:rsid w:val="00435081"/>
    <w:rsid w:val="004354A6"/>
    <w:rsid w:val="00435626"/>
    <w:rsid w:val="00435889"/>
    <w:rsid w:val="00435A3C"/>
    <w:rsid w:val="00435CEE"/>
    <w:rsid w:val="00435E8E"/>
    <w:rsid w:val="00436110"/>
    <w:rsid w:val="004368B4"/>
    <w:rsid w:val="00436B70"/>
    <w:rsid w:val="00436ED4"/>
    <w:rsid w:val="004371AD"/>
    <w:rsid w:val="004375B5"/>
    <w:rsid w:val="004378F4"/>
    <w:rsid w:val="0043795E"/>
    <w:rsid w:val="004379AB"/>
    <w:rsid w:val="00437CEA"/>
    <w:rsid w:val="00437E92"/>
    <w:rsid w:val="00440011"/>
    <w:rsid w:val="00440899"/>
    <w:rsid w:val="00440BB7"/>
    <w:rsid w:val="00440C35"/>
    <w:rsid w:val="00440D78"/>
    <w:rsid w:val="00440F76"/>
    <w:rsid w:val="004410F5"/>
    <w:rsid w:val="00441A35"/>
    <w:rsid w:val="00441DB3"/>
    <w:rsid w:val="00441DEF"/>
    <w:rsid w:val="00442D67"/>
    <w:rsid w:val="00442EEB"/>
    <w:rsid w:val="00442F7C"/>
    <w:rsid w:val="00443270"/>
    <w:rsid w:val="0044387F"/>
    <w:rsid w:val="00443D26"/>
    <w:rsid w:val="004445B0"/>
    <w:rsid w:val="00444AD8"/>
    <w:rsid w:val="00444C5B"/>
    <w:rsid w:val="00445A53"/>
    <w:rsid w:val="00445F43"/>
    <w:rsid w:val="00446BB2"/>
    <w:rsid w:val="00446D9A"/>
    <w:rsid w:val="00446FFF"/>
    <w:rsid w:val="00450374"/>
    <w:rsid w:val="00450779"/>
    <w:rsid w:val="00450ADC"/>
    <w:rsid w:val="00450D9A"/>
    <w:rsid w:val="004516BC"/>
    <w:rsid w:val="00451C5E"/>
    <w:rsid w:val="00451CC4"/>
    <w:rsid w:val="0045244C"/>
    <w:rsid w:val="004525CB"/>
    <w:rsid w:val="004525D3"/>
    <w:rsid w:val="004536FF"/>
    <w:rsid w:val="004537D6"/>
    <w:rsid w:val="00453931"/>
    <w:rsid w:val="00453A5A"/>
    <w:rsid w:val="00453D68"/>
    <w:rsid w:val="00453E9B"/>
    <w:rsid w:val="00453F3D"/>
    <w:rsid w:val="00453F6C"/>
    <w:rsid w:val="0045425B"/>
    <w:rsid w:val="004542CD"/>
    <w:rsid w:val="0045488B"/>
    <w:rsid w:val="00454A0D"/>
    <w:rsid w:val="00454C7F"/>
    <w:rsid w:val="00454E25"/>
    <w:rsid w:val="00455C45"/>
    <w:rsid w:val="00455DBF"/>
    <w:rsid w:val="00456642"/>
    <w:rsid w:val="00456745"/>
    <w:rsid w:val="00457124"/>
    <w:rsid w:val="0045740B"/>
    <w:rsid w:val="00457703"/>
    <w:rsid w:val="004601A6"/>
    <w:rsid w:val="00460531"/>
    <w:rsid w:val="0046084B"/>
    <w:rsid w:val="00460B0C"/>
    <w:rsid w:val="00460B6E"/>
    <w:rsid w:val="00460C3A"/>
    <w:rsid w:val="00460DEB"/>
    <w:rsid w:val="00460E59"/>
    <w:rsid w:val="0046213B"/>
    <w:rsid w:val="004622DD"/>
    <w:rsid w:val="004626A8"/>
    <w:rsid w:val="0046276E"/>
    <w:rsid w:val="00462C8D"/>
    <w:rsid w:val="00462E69"/>
    <w:rsid w:val="00463004"/>
    <w:rsid w:val="004633BE"/>
    <w:rsid w:val="00463715"/>
    <w:rsid w:val="00463816"/>
    <w:rsid w:val="0046391D"/>
    <w:rsid w:val="00463DB0"/>
    <w:rsid w:val="00463DD7"/>
    <w:rsid w:val="0046429E"/>
    <w:rsid w:val="004643AC"/>
    <w:rsid w:val="00464EA5"/>
    <w:rsid w:val="00464EF2"/>
    <w:rsid w:val="004657B7"/>
    <w:rsid w:val="004659AA"/>
    <w:rsid w:val="00465C2E"/>
    <w:rsid w:val="0046668A"/>
    <w:rsid w:val="004666CA"/>
    <w:rsid w:val="00466762"/>
    <w:rsid w:val="00467166"/>
    <w:rsid w:val="0046777A"/>
    <w:rsid w:val="004708A2"/>
    <w:rsid w:val="004708E3"/>
    <w:rsid w:val="0047118C"/>
    <w:rsid w:val="004711A5"/>
    <w:rsid w:val="004714CF"/>
    <w:rsid w:val="004719FF"/>
    <w:rsid w:val="00471B06"/>
    <w:rsid w:val="00471F32"/>
    <w:rsid w:val="0047217A"/>
    <w:rsid w:val="004721F2"/>
    <w:rsid w:val="004725C3"/>
    <w:rsid w:val="004729B3"/>
    <w:rsid w:val="00472B31"/>
    <w:rsid w:val="00472DE3"/>
    <w:rsid w:val="00473191"/>
    <w:rsid w:val="0047332D"/>
    <w:rsid w:val="00473498"/>
    <w:rsid w:val="00473811"/>
    <w:rsid w:val="0047410C"/>
    <w:rsid w:val="004746E3"/>
    <w:rsid w:val="00474BA2"/>
    <w:rsid w:val="00474D0C"/>
    <w:rsid w:val="00474F80"/>
    <w:rsid w:val="0047516D"/>
    <w:rsid w:val="004756F0"/>
    <w:rsid w:val="0047587A"/>
    <w:rsid w:val="004764E6"/>
    <w:rsid w:val="004765A9"/>
    <w:rsid w:val="00476738"/>
    <w:rsid w:val="004767D1"/>
    <w:rsid w:val="0047692B"/>
    <w:rsid w:val="00476C85"/>
    <w:rsid w:val="00477497"/>
    <w:rsid w:val="00477730"/>
    <w:rsid w:val="00480108"/>
    <w:rsid w:val="004805F0"/>
    <w:rsid w:val="00480BB3"/>
    <w:rsid w:val="00480E05"/>
    <w:rsid w:val="00481153"/>
    <w:rsid w:val="00481252"/>
    <w:rsid w:val="00481273"/>
    <w:rsid w:val="00481545"/>
    <w:rsid w:val="00481B26"/>
    <w:rsid w:val="00481D86"/>
    <w:rsid w:val="00481F46"/>
    <w:rsid w:val="00482604"/>
    <w:rsid w:val="00482858"/>
    <w:rsid w:val="00482A45"/>
    <w:rsid w:val="00483027"/>
    <w:rsid w:val="00483786"/>
    <w:rsid w:val="004840AE"/>
    <w:rsid w:val="0048438B"/>
    <w:rsid w:val="004843F9"/>
    <w:rsid w:val="00484673"/>
    <w:rsid w:val="00484A16"/>
    <w:rsid w:val="00484A47"/>
    <w:rsid w:val="00484A9E"/>
    <w:rsid w:val="00484AA6"/>
    <w:rsid w:val="00484DBC"/>
    <w:rsid w:val="00484F6C"/>
    <w:rsid w:val="00485214"/>
    <w:rsid w:val="00485289"/>
    <w:rsid w:val="004859FD"/>
    <w:rsid w:val="00486097"/>
    <w:rsid w:val="00486336"/>
    <w:rsid w:val="004864DD"/>
    <w:rsid w:val="0048723E"/>
    <w:rsid w:val="00487242"/>
    <w:rsid w:val="00487430"/>
    <w:rsid w:val="0048796C"/>
    <w:rsid w:val="00487BBF"/>
    <w:rsid w:val="00487D86"/>
    <w:rsid w:val="00487E42"/>
    <w:rsid w:val="00487F02"/>
    <w:rsid w:val="00490846"/>
    <w:rsid w:val="00490D7D"/>
    <w:rsid w:val="00491D95"/>
    <w:rsid w:val="0049206C"/>
    <w:rsid w:val="00492185"/>
    <w:rsid w:val="00492805"/>
    <w:rsid w:val="00492D91"/>
    <w:rsid w:val="004931C4"/>
    <w:rsid w:val="004937D9"/>
    <w:rsid w:val="00493995"/>
    <w:rsid w:val="00493B8B"/>
    <w:rsid w:val="00493C9A"/>
    <w:rsid w:val="00493E26"/>
    <w:rsid w:val="00494244"/>
    <w:rsid w:val="00494319"/>
    <w:rsid w:val="00494381"/>
    <w:rsid w:val="004943DD"/>
    <w:rsid w:val="0049478E"/>
    <w:rsid w:val="004949BB"/>
    <w:rsid w:val="00494EC9"/>
    <w:rsid w:val="00494F62"/>
    <w:rsid w:val="004958ED"/>
    <w:rsid w:val="00495A31"/>
    <w:rsid w:val="00495DCE"/>
    <w:rsid w:val="00495E3D"/>
    <w:rsid w:val="00496F0C"/>
    <w:rsid w:val="004970DC"/>
    <w:rsid w:val="00497169"/>
    <w:rsid w:val="004974DD"/>
    <w:rsid w:val="00497539"/>
    <w:rsid w:val="00497629"/>
    <w:rsid w:val="00497E82"/>
    <w:rsid w:val="004A00A8"/>
    <w:rsid w:val="004A029D"/>
    <w:rsid w:val="004A031B"/>
    <w:rsid w:val="004A0599"/>
    <w:rsid w:val="004A06B8"/>
    <w:rsid w:val="004A0AA8"/>
    <w:rsid w:val="004A0D79"/>
    <w:rsid w:val="004A16A1"/>
    <w:rsid w:val="004A21D2"/>
    <w:rsid w:val="004A223F"/>
    <w:rsid w:val="004A251F"/>
    <w:rsid w:val="004A2ED9"/>
    <w:rsid w:val="004A310E"/>
    <w:rsid w:val="004A31DA"/>
    <w:rsid w:val="004A3325"/>
    <w:rsid w:val="004A345B"/>
    <w:rsid w:val="004A3909"/>
    <w:rsid w:val="004A4175"/>
    <w:rsid w:val="004A4488"/>
    <w:rsid w:val="004A46E9"/>
    <w:rsid w:val="004A47B6"/>
    <w:rsid w:val="004A495C"/>
    <w:rsid w:val="004A4B7E"/>
    <w:rsid w:val="004A55DB"/>
    <w:rsid w:val="004A5EE1"/>
    <w:rsid w:val="004A628A"/>
    <w:rsid w:val="004A6551"/>
    <w:rsid w:val="004A6580"/>
    <w:rsid w:val="004A65A3"/>
    <w:rsid w:val="004A6674"/>
    <w:rsid w:val="004A6C4E"/>
    <w:rsid w:val="004A6D70"/>
    <w:rsid w:val="004A7076"/>
    <w:rsid w:val="004A70DE"/>
    <w:rsid w:val="004A71D8"/>
    <w:rsid w:val="004A7574"/>
    <w:rsid w:val="004A763E"/>
    <w:rsid w:val="004A770E"/>
    <w:rsid w:val="004A7A5D"/>
    <w:rsid w:val="004A7F42"/>
    <w:rsid w:val="004B0005"/>
    <w:rsid w:val="004B007F"/>
    <w:rsid w:val="004B07CE"/>
    <w:rsid w:val="004B08E9"/>
    <w:rsid w:val="004B0B2D"/>
    <w:rsid w:val="004B0D75"/>
    <w:rsid w:val="004B1058"/>
    <w:rsid w:val="004B17F3"/>
    <w:rsid w:val="004B1A18"/>
    <w:rsid w:val="004B1A4D"/>
    <w:rsid w:val="004B1D95"/>
    <w:rsid w:val="004B20B9"/>
    <w:rsid w:val="004B20D9"/>
    <w:rsid w:val="004B2203"/>
    <w:rsid w:val="004B23ED"/>
    <w:rsid w:val="004B2AE6"/>
    <w:rsid w:val="004B2FFF"/>
    <w:rsid w:val="004B301A"/>
    <w:rsid w:val="004B34C0"/>
    <w:rsid w:val="004B3630"/>
    <w:rsid w:val="004B372F"/>
    <w:rsid w:val="004B37DD"/>
    <w:rsid w:val="004B393E"/>
    <w:rsid w:val="004B3AEB"/>
    <w:rsid w:val="004B3EB0"/>
    <w:rsid w:val="004B42F8"/>
    <w:rsid w:val="004B477B"/>
    <w:rsid w:val="004B5129"/>
    <w:rsid w:val="004B513D"/>
    <w:rsid w:val="004B5406"/>
    <w:rsid w:val="004B54EE"/>
    <w:rsid w:val="004B581D"/>
    <w:rsid w:val="004B5B17"/>
    <w:rsid w:val="004B60A5"/>
    <w:rsid w:val="004B61CA"/>
    <w:rsid w:val="004B6C09"/>
    <w:rsid w:val="004B6F3E"/>
    <w:rsid w:val="004B6F77"/>
    <w:rsid w:val="004B79DB"/>
    <w:rsid w:val="004B7A26"/>
    <w:rsid w:val="004C0237"/>
    <w:rsid w:val="004C04BA"/>
    <w:rsid w:val="004C04E6"/>
    <w:rsid w:val="004C0904"/>
    <w:rsid w:val="004C0B65"/>
    <w:rsid w:val="004C0C37"/>
    <w:rsid w:val="004C1194"/>
    <w:rsid w:val="004C183F"/>
    <w:rsid w:val="004C1C55"/>
    <w:rsid w:val="004C1E83"/>
    <w:rsid w:val="004C1F6D"/>
    <w:rsid w:val="004C2121"/>
    <w:rsid w:val="004C36BB"/>
    <w:rsid w:val="004C3866"/>
    <w:rsid w:val="004C446A"/>
    <w:rsid w:val="004C47C8"/>
    <w:rsid w:val="004C4B14"/>
    <w:rsid w:val="004C5AB0"/>
    <w:rsid w:val="004C5EA1"/>
    <w:rsid w:val="004C658F"/>
    <w:rsid w:val="004C66F5"/>
    <w:rsid w:val="004C6867"/>
    <w:rsid w:val="004C693D"/>
    <w:rsid w:val="004C6953"/>
    <w:rsid w:val="004C6B92"/>
    <w:rsid w:val="004C6C22"/>
    <w:rsid w:val="004C6D61"/>
    <w:rsid w:val="004C7402"/>
    <w:rsid w:val="004C7CF5"/>
    <w:rsid w:val="004C7FB4"/>
    <w:rsid w:val="004D087B"/>
    <w:rsid w:val="004D0B99"/>
    <w:rsid w:val="004D0D40"/>
    <w:rsid w:val="004D0DB6"/>
    <w:rsid w:val="004D1035"/>
    <w:rsid w:val="004D11EE"/>
    <w:rsid w:val="004D1393"/>
    <w:rsid w:val="004D16D2"/>
    <w:rsid w:val="004D1986"/>
    <w:rsid w:val="004D1CAD"/>
    <w:rsid w:val="004D1CF4"/>
    <w:rsid w:val="004D22AE"/>
    <w:rsid w:val="004D236E"/>
    <w:rsid w:val="004D2B97"/>
    <w:rsid w:val="004D2BE0"/>
    <w:rsid w:val="004D3931"/>
    <w:rsid w:val="004D3D3E"/>
    <w:rsid w:val="004D3F0E"/>
    <w:rsid w:val="004D3F9D"/>
    <w:rsid w:val="004D4725"/>
    <w:rsid w:val="004D4760"/>
    <w:rsid w:val="004D492E"/>
    <w:rsid w:val="004D4B24"/>
    <w:rsid w:val="004D50DB"/>
    <w:rsid w:val="004D52BE"/>
    <w:rsid w:val="004D52D3"/>
    <w:rsid w:val="004D5339"/>
    <w:rsid w:val="004D54C6"/>
    <w:rsid w:val="004D713D"/>
    <w:rsid w:val="004D75C8"/>
    <w:rsid w:val="004D78CE"/>
    <w:rsid w:val="004D7AD1"/>
    <w:rsid w:val="004D7D2E"/>
    <w:rsid w:val="004E09F3"/>
    <w:rsid w:val="004E0B0F"/>
    <w:rsid w:val="004E13F7"/>
    <w:rsid w:val="004E19B2"/>
    <w:rsid w:val="004E1BDC"/>
    <w:rsid w:val="004E2269"/>
    <w:rsid w:val="004E313A"/>
    <w:rsid w:val="004E3635"/>
    <w:rsid w:val="004E36A7"/>
    <w:rsid w:val="004E37CD"/>
    <w:rsid w:val="004E3A12"/>
    <w:rsid w:val="004E4125"/>
    <w:rsid w:val="004E4338"/>
    <w:rsid w:val="004E4389"/>
    <w:rsid w:val="004E46BE"/>
    <w:rsid w:val="004E4D59"/>
    <w:rsid w:val="004E54AE"/>
    <w:rsid w:val="004E59AB"/>
    <w:rsid w:val="004E5C18"/>
    <w:rsid w:val="004E5F47"/>
    <w:rsid w:val="004E6252"/>
    <w:rsid w:val="004E6BA5"/>
    <w:rsid w:val="004E6EB7"/>
    <w:rsid w:val="004E70D1"/>
    <w:rsid w:val="004E71FE"/>
    <w:rsid w:val="004E7307"/>
    <w:rsid w:val="004E746A"/>
    <w:rsid w:val="004E7865"/>
    <w:rsid w:val="004F00D1"/>
    <w:rsid w:val="004F07F6"/>
    <w:rsid w:val="004F0D7A"/>
    <w:rsid w:val="004F0F01"/>
    <w:rsid w:val="004F1744"/>
    <w:rsid w:val="004F1ECE"/>
    <w:rsid w:val="004F211B"/>
    <w:rsid w:val="004F2598"/>
    <w:rsid w:val="004F2726"/>
    <w:rsid w:val="004F2788"/>
    <w:rsid w:val="004F2CCE"/>
    <w:rsid w:val="004F2D45"/>
    <w:rsid w:val="004F2FD2"/>
    <w:rsid w:val="004F3285"/>
    <w:rsid w:val="004F3AB6"/>
    <w:rsid w:val="004F3F12"/>
    <w:rsid w:val="004F439E"/>
    <w:rsid w:val="004F46B5"/>
    <w:rsid w:val="004F5453"/>
    <w:rsid w:val="004F5607"/>
    <w:rsid w:val="004F5660"/>
    <w:rsid w:val="004F59D9"/>
    <w:rsid w:val="004F660F"/>
    <w:rsid w:val="004F67E5"/>
    <w:rsid w:val="004F71AD"/>
    <w:rsid w:val="004F734D"/>
    <w:rsid w:val="004F745D"/>
    <w:rsid w:val="004F7A79"/>
    <w:rsid w:val="004F7A8F"/>
    <w:rsid w:val="005000AE"/>
    <w:rsid w:val="0050035C"/>
    <w:rsid w:val="005008D8"/>
    <w:rsid w:val="00500BAC"/>
    <w:rsid w:val="00500C5B"/>
    <w:rsid w:val="00500E93"/>
    <w:rsid w:val="00500F58"/>
    <w:rsid w:val="0050187D"/>
    <w:rsid w:val="00501A55"/>
    <w:rsid w:val="00501AEC"/>
    <w:rsid w:val="00501BEA"/>
    <w:rsid w:val="00501C95"/>
    <w:rsid w:val="005024B8"/>
    <w:rsid w:val="005028C6"/>
    <w:rsid w:val="00502A37"/>
    <w:rsid w:val="00502A64"/>
    <w:rsid w:val="00502C28"/>
    <w:rsid w:val="00502CD9"/>
    <w:rsid w:val="00502EF8"/>
    <w:rsid w:val="005030C6"/>
    <w:rsid w:val="005031A8"/>
    <w:rsid w:val="00503E8E"/>
    <w:rsid w:val="00504023"/>
    <w:rsid w:val="00504167"/>
    <w:rsid w:val="005043B5"/>
    <w:rsid w:val="005047F1"/>
    <w:rsid w:val="00504A17"/>
    <w:rsid w:val="00504D54"/>
    <w:rsid w:val="005059A1"/>
    <w:rsid w:val="00505FF0"/>
    <w:rsid w:val="0050648B"/>
    <w:rsid w:val="00506816"/>
    <w:rsid w:val="00506B4C"/>
    <w:rsid w:val="00507566"/>
    <w:rsid w:val="005078B6"/>
    <w:rsid w:val="00507C2B"/>
    <w:rsid w:val="00507E31"/>
    <w:rsid w:val="00510C67"/>
    <w:rsid w:val="00510C6E"/>
    <w:rsid w:val="00510D79"/>
    <w:rsid w:val="00510DB1"/>
    <w:rsid w:val="00510DB7"/>
    <w:rsid w:val="00511043"/>
    <w:rsid w:val="0051120C"/>
    <w:rsid w:val="00511289"/>
    <w:rsid w:val="005118D4"/>
    <w:rsid w:val="00511B35"/>
    <w:rsid w:val="005120FB"/>
    <w:rsid w:val="00512197"/>
    <w:rsid w:val="00512216"/>
    <w:rsid w:val="0051236A"/>
    <w:rsid w:val="00512892"/>
    <w:rsid w:val="00512E7C"/>
    <w:rsid w:val="00512EEA"/>
    <w:rsid w:val="00512F35"/>
    <w:rsid w:val="00513364"/>
    <w:rsid w:val="0051373F"/>
    <w:rsid w:val="00513A6D"/>
    <w:rsid w:val="00513D08"/>
    <w:rsid w:val="00513DA1"/>
    <w:rsid w:val="005143BC"/>
    <w:rsid w:val="00514418"/>
    <w:rsid w:val="0051482D"/>
    <w:rsid w:val="005148EA"/>
    <w:rsid w:val="00514B7E"/>
    <w:rsid w:val="00514FD4"/>
    <w:rsid w:val="00515096"/>
    <w:rsid w:val="00515494"/>
    <w:rsid w:val="00515AAB"/>
    <w:rsid w:val="00515E68"/>
    <w:rsid w:val="00515E93"/>
    <w:rsid w:val="0051641F"/>
    <w:rsid w:val="00517E82"/>
    <w:rsid w:val="005205A6"/>
    <w:rsid w:val="005209D9"/>
    <w:rsid w:val="00520CCE"/>
    <w:rsid w:val="0052151C"/>
    <w:rsid w:val="00521685"/>
    <w:rsid w:val="005216B8"/>
    <w:rsid w:val="0052222A"/>
    <w:rsid w:val="00522DBD"/>
    <w:rsid w:val="005234C0"/>
    <w:rsid w:val="0052353E"/>
    <w:rsid w:val="00523BC1"/>
    <w:rsid w:val="00523C6F"/>
    <w:rsid w:val="00523E12"/>
    <w:rsid w:val="005241CA"/>
    <w:rsid w:val="00524428"/>
    <w:rsid w:val="0052476C"/>
    <w:rsid w:val="00524A41"/>
    <w:rsid w:val="00524E22"/>
    <w:rsid w:val="00524E44"/>
    <w:rsid w:val="00524FD2"/>
    <w:rsid w:val="005253F0"/>
    <w:rsid w:val="0052582F"/>
    <w:rsid w:val="00525B80"/>
    <w:rsid w:val="0052607D"/>
    <w:rsid w:val="005263DC"/>
    <w:rsid w:val="00526801"/>
    <w:rsid w:val="005269A4"/>
    <w:rsid w:val="00526FBA"/>
    <w:rsid w:val="0052755E"/>
    <w:rsid w:val="00527694"/>
    <w:rsid w:val="00527B37"/>
    <w:rsid w:val="005300D9"/>
    <w:rsid w:val="005305B8"/>
    <w:rsid w:val="00531530"/>
    <w:rsid w:val="00531618"/>
    <w:rsid w:val="00531B1D"/>
    <w:rsid w:val="00531C68"/>
    <w:rsid w:val="00531E40"/>
    <w:rsid w:val="0053233D"/>
    <w:rsid w:val="00532771"/>
    <w:rsid w:val="00532CA7"/>
    <w:rsid w:val="00532FDB"/>
    <w:rsid w:val="00533203"/>
    <w:rsid w:val="00533278"/>
    <w:rsid w:val="0053338E"/>
    <w:rsid w:val="00533768"/>
    <w:rsid w:val="00533CA6"/>
    <w:rsid w:val="0053402B"/>
    <w:rsid w:val="005346A1"/>
    <w:rsid w:val="005348A5"/>
    <w:rsid w:val="00534974"/>
    <w:rsid w:val="0053497A"/>
    <w:rsid w:val="00534C2A"/>
    <w:rsid w:val="00534C4D"/>
    <w:rsid w:val="005355F8"/>
    <w:rsid w:val="005358FB"/>
    <w:rsid w:val="00535DE1"/>
    <w:rsid w:val="00535E48"/>
    <w:rsid w:val="00535E92"/>
    <w:rsid w:val="0053612D"/>
    <w:rsid w:val="00536155"/>
    <w:rsid w:val="005363EB"/>
    <w:rsid w:val="00536553"/>
    <w:rsid w:val="00536780"/>
    <w:rsid w:val="00537376"/>
    <w:rsid w:val="00537880"/>
    <w:rsid w:val="00537B15"/>
    <w:rsid w:val="00540EBA"/>
    <w:rsid w:val="00540F27"/>
    <w:rsid w:val="00540F2D"/>
    <w:rsid w:val="00541215"/>
    <w:rsid w:val="0054126C"/>
    <w:rsid w:val="0054154D"/>
    <w:rsid w:val="005415B0"/>
    <w:rsid w:val="00541B6A"/>
    <w:rsid w:val="00541ECC"/>
    <w:rsid w:val="005420DD"/>
    <w:rsid w:val="005423F3"/>
    <w:rsid w:val="00542929"/>
    <w:rsid w:val="005430C4"/>
    <w:rsid w:val="0054311A"/>
    <w:rsid w:val="005431E8"/>
    <w:rsid w:val="0054352A"/>
    <w:rsid w:val="005436A4"/>
    <w:rsid w:val="00543C01"/>
    <w:rsid w:val="00543EB5"/>
    <w:rsid w:val="00543EFD"/>
    <w:rsid w:val="0054494C"/>
    <w:rsid w:val="00544BAE"/>
    <w:rsid w:val="0054541F"/>
    <w:rsid w:val="005456CB"/>
    <w:rsid w:val="00546753"/>
    <w:rsid w:val="005467FD"/>
    <w:rsid w:val="00546A87"/>
    <w:rsid w:val="00546B97"/>
    <w:rsid w:val="00546EAE"/>
    <w:rsid w:val="0054736F"/>
    <w:rsid w:val="00547470"/>
    <w:rsid w:val="00547860"/>
    <w:rsid w:val="00547FFE"/>
    <w:rsid w:val="005502E9"/>
    <w:rsid w:val="0055032B"/>
    <w:rsid w:val="00550905"/>
    <w:rsid w:val="00550A33"/>
    <w:rsid w:val="00550BC5"/>
    <w:rsid w:val="00551342"/>
    <w:rsid w:val="00551624"/>
    <w:rsid w:val="0055187A"/>
    <w:rsid w:val="00551A6C"/>
    <w:rsid w:val="00551CD0"/>
    <w:rsid w:val="00551CFC"/>
    <w:rsid w:val="00551DDE"/>
    <w:rsid w:val="00551F11"/>
    <w:rsid w:val="0055218D"/>
    <w:rsid w:val="005521C2"/>
    <w:rsid w:val="00552378"/>
    <w:rsid w:val="005523FD"/>
    <w:rsid w:val="00552558"/>
    <w:rsid w:val="0055285D"/>
    <w:rsid w:val="00553237"/>
    <w:rsid w:val="0055374D"/>
    <w:rsid w:val="00553919"/>
    <w:rsid w:val="00553BD9"/>
    <w:rsid w:val="00553C15"/>
    <w:rsid w:val="00553E5D"/>
    <w:rsid w:val="00553E6E"/>
    <w:rsid w:val="005540B9"/>
    <w:rsid w:val="005543AE"/>
    <w:rsid w:val="00554825"/>
    <w:rsid w:val="00554CEA"/>
    <w:rsid w:val="00555316"/>
    <w:rsid w:val="0055571D"/>
    <w:rsid w:val="005558C7"/>
    <w:rsid w:val="00556826"/>
    <w:rsid w:val="00556FC3"/>
    <w:rsid w:val="005570EC"/>
    <w:rsid w:val="0055768E"/>
    <w:rsid w:val="005601D7"/>
    <w:rsid w:val="00560403"/>
    <w:rsid w:val="0056043F"/>
    <w:rsid w:val="00560688"/>
    <w:rsid w:val="005606E8"/>
    <w:rsid w:val="00560A9D"/>
    <w:rsid w:val="00560C32"/>
    <w:rsid w:val="00560D91"/>
    <w:rsid w:val="005611A7"/>
    <w:rsid w:val="005611D2"/>
    <w:rsid w:val="00561496"/>
    <w:rsid w:val="005614A2"/>
    <w:rsid w:val="0056165D"/>
    <w:rsid w:val="00561B1E"/>
    <w:rsid w:val="00561F74"/>
    <w:rsid w:val="00562687"/>
    <w:rsid w:val="00562B19"/>
    <w:rsid w:val="00562F50"/>
    <w:rsid w:val="00562FFF"/>
    <w:rsid w:val="005633B4"/>
    <w:rsid w:val="00563515"/>
    <w:rsid w:val="00563B69"/>
    <w:rsid w:val="00563D7B"/>
    <w:rsid w:val="0056434F"/>
    <w:rsid w:val="00564785"/>
    <w:rsid w:val="00564864"/>
    <w:rsid w:val="00564908"/>
    <w:rsid w:val="0056498B"/>
    <w:rsid w:val="00564BAA"/>
    <w:rsid w:val="00565126"/>
    <w:rsid w:val="00565450"/>
    <w:rsid w:val="0056571A"/>
    <w:rsid w:val="005659AF"/>
    <w:rsid w:val="00565C3A"/>
    <w:rsid w:val="00565FD6"/>
    <w:rsid w:val="00566219"/>
    <w:rsid w:val="00566615"/>
    <w:rsid w:val="00566A6D"/>
    <w:rsid w:val="0056768F"/>
    <w:rsid w:val="0056796F"/>
    <w:rsid w:val="00567ACE"/>
    <w:rsid w:val="00567FD0"/>
    <w:rsid w:val="00567FFA"/>
    <w:rsid w:val="00570452"/>
    <w:rsid w:val="0057047F"/>
    <w:rsid w:val="00570A4B"/>
    <w:rsid w:val="00570BF8"/>
    <w:rsid w:val="00570D29"/>
    <w:rsid w:val="005710CA"/>
    <w:rsid w:val="00571437"/>
    <w:rsid w:val="005716CA"/>
    <w:rsid w:val="00571E66"/>
    <w:rsid w:val="00572169"/>
    <w:rsid w:val="005726D7"/>
    <w:rsid w:val="00572DB0"/>
    <w:rsid w:val="00572DDE"/>
    <w:rsid w:val="00573021"/>
    <w:rsid w:val="005730F6"/>
    <w:rsid w:val="0057312E"/>
    <w:rsid w:val="0057352B"/>
    <w:rsid w:val="00573C4E"/>
    <w:rsid w:val="00574052"/>
    <w:rsid w:val="00574D08"/>
    <w:rsid w:val="00575224"/>
    <w:rsid w:val="005754D3"/>
    <w:rsid w:val="00575954"/>
    <w:rsid w:val="0057652E"/>
    <w:rsid w:val="00576980"/>
    <w:rsid w:val="00576A63"/>
    <w:rsid w:val="00576EDD"/>
    <w:rsid w:val="00577089"/>
    <w:rsid w:val="005776DA"/>
    <w:rsid w:val="00577B62"/>
    <w:rsid w:val="00577C24"/>
    <w:rsid w:val="0058009C"/>
    <w:rsid w:val="00580277"/>
    <w:rsid w:val="005803FE"/>
    <w:rsid w:val="0058155B"/>
    <w:rsid w:val="00581CCE"/>
    <w:rsid w:val="00581D29"/>
    <w:rsid w:val="005824FD"/>
    <w:rsid w:val="00582E19"/>
    <w:rsid w:val="00583311"/>
    <w:rsid w:val="00583934"/>
    <w:rsid w:val="005843A4"/>
    <w:rsid w:val="005843E3"/>
    <w:rsid w:val="00584543"/>
    <w:rsid w:val="00584550"/>
    <w:rsid w:val="00584A96"/>
    <w:rsid w:val="00584DE6"/>
    <w:rsid w:val="00585214"/>
    <w:rsid w:val="0058543C"/>
    <w:rsid w:val="00585789"/>
    <w:rsid w:val="00585B65"/>
    <w:rsid w:val="00585B66"/>
    <w:rsid w:val="00585D69"/>
    <w:rsid w:val="00585E98"/>
    <w:rsid w:val="00586428"/>
    <w:rsid w:val="00586489"/>
    <w:rsid w:val="0058660C"/>
    <w:rsid w:val="0058674F"/>
    <w:rsid w:val="005867E8"/>
    <w:rsid w:val="005868AF"/>
    <w:rsid w:val="00586D94"/>
    <w:rsid w:val="00587BF2"/>
    <w:rsid w:val="00587DB4"/>
    <w:rsid w:val="00587FBB"/>
    <w:rsid w:val="0059028E"/>
    <w:rsid w:val="005902BD"/>
    <w:rsid w:val="00590884"/>
    <w:rsid w:val="00590DF0"/>
    <w:rsid w:val="00590ECE"/>
    <w:rsid w:val="00590F9C"/>
    <w:rsid w:val="005913A1"/>
    <w:rsid w:val="00591487"/>
    <w:rsid w:val="00591690"/>
    <w:rsid w:val="00591E62"/>
    <w:rsid w:val="005920EA"/>
    <w:rsid w:val="0059236B"/>
    <w:rsid w:val="005923A3"/>
    <w:rsid w:val="00592A06"/>
    <w:rsid w:val="0059348E"/>
    <w:rsid w:val="005938CC"/>
    <w:rsid w:val="00593C65"/>
    <w:rsid w:val="00594586"/>
    <w:rsid w:val="00594725"/>
    <w:rsid w:val="00594750"/>
    <w:rsid w:val="005948DC"/>
    <w:rsid w:val="00594D76"/>
    <w:rsid w:val="005952EC"/>
    <w:rsid w:val="00595A90"/>
    <w:rsid w:val="00596029"/>
    <w:rsid w:val="00596308"/>
    <w:rsid w:val="0059696D"/>
    <w:rsid w:val="005969D9"/>
    <w:rsid w:val="00596A02"/>
    <w:rsid w:val="0059705C"/>
    <w:rsid w:val="00597923"/>
    <w:rsid w:val="00597A90"/>
    <w:rsid w:val="005A03D2"/>
    <w:rsid w:val="005A0773"/>
    <w:rsid w:val="005A07AF"/>
    <w:rsid w:val="005A0A37"/>
    <w:rsid w:val="005A0BF0"/>
    <w:rsid w:val="005A118F"/>
    <w:rsid w:val="005A15A5"/>
    <w:rsid w:val="005A16D7"/>
    <w:rsid w:val="005A1837"/>
    <w:rsid w:val="005A1BD9"/>
    <w:rsid w:val="005A245C"/>
    <w:rsid w:val="005A24DB"/>
    <w:rsid w:val="005A2557"/>
    <w:rsid w:val="005A27C8"/>
    <w:rsid w:val="005A2FB3"/>
    <w:rsid w:val="005A308C"/>
    <w:rsid w:val="005A358F"/>
    <w:rsid w:val="005A3727"/>
    <w:rsid w:val="005A39DF"/>
    <w:rsid w:val="005A3B79"/>
    <w:rsid w:val="005A3F5F"/>
    <w:rsid w:val="005A40D6"/>
    <w:rsid w:val="005A458A"/>
    <w:rsid w:val="005A4BF2"/>
    <w:rsid w:val="005A5198"/>
    <w:rsid w:val="005A5496"/>
    <w:rsid w:val="005A564E"/>
    <w:rsid w:val="005A5A96"/>
    <w:rsid w:val="005A5D80"/>
    <w:rsid w:val="005A5ED2"/>
    <w:rsid w:val="005A61B4"/>
    <w:rsid w:val="005A627C"/>
    <w:rsid w:val="005A6681"/>
    <w:rsid w:val="005A67EF"/>
    <w:rsid w:val="005A6C3B"/>
    <w:rsid w:val="005A6C6C"/>
    <w:rsid w:val="005A6CE4"/>
    <w:rsid w:val="005A7693"/>
    <w:rsid w:val="005B0208"/>
    <w:rsid w:val="005B06CB"/>
    <w:rsid w:val="005B06E1"/>
    <w:rsid w:val="005B075A"/>
    <w:rsid w:val="005B0D9A"/>
    <w:rsid w:val="005B1005"/>
    <w:rsid w:val="005B1273"/>
    <w:rsid w:val="005B14C8"/>
    <w:rsid w:val="005B1AF1"/>
    <w:rsid w:val="005B1CCB"/>
    <w:rsid w:val="005B1CE0"/>
    <w:rsid w:val="005B1D54"/>
    <w:rsid w:val="005B220B"/>
    <w:rsid w:val="005B226A"/>
    <w:rsid w:val="005B2518"/>
    <w:rsid w:val="005B25A7"/>
    <w:rsid w:val="005B2A5A"/>
    <w:rsid w:val="005B2F8F"/>
    <w:rsid w:val="005B3080"/>
    <w:rsid w:val="005B3126"/>
    <w:rsid w:val="005B3181"/>
    <w:rsid w:val="005B3254"/>
    <w:rsid w:val="005B3498"/>
    <w:rsid w:val="005B3CE4"/>
    <w:rsid w:val="005B4326"/>
    <w:rsid w:val="005B4363"/>
    <w:rsid w:val="005B47B5"/>
    <w:rsid w:val="005B4C9D"/>
    <w:rsid w:val="005B4CA0"/>
    <w:rsid w:val="005B4D06"/>
    <w:rsid w:val="005B4FE6"/>
    <w:rsid w:val="005B533F"/>
    <w:rsid w:val="005B5356"/>
    <w:rsid w:val="005B543A"/>
    <w:rsid w:val="005B5878"/>
    <w:rsid w:val="005B5A24"/>
    <w:rsid w:val="005B5AC9"/>
    <w:rsid w:val="005B63B5"/>
    <w:rsid w:val="005B647D"/>
    <w:rsid w:val="005B675C"/>
    <w:rsid w:val="005B693F"/>
    <w:rsid w:val="005B6CBF"/>
    <w:rsid w:val="005B6F0E"/>
    <w:rsid w:val="005B7296"/>
    <w:rsid w:val="005B7B9F"/>
    <w:rsid w:val="005C0037"/>
    <w:rsid w:val="005C0879"/>
    <w:rsid w:val="005C0F39"/>
    <w:rsid w:val="005C1068"/>
    <w:rsid w:val="005C13B8"/>
    <w:rsid w:val="005C1A2B"/>
    <w:rsid w:val="005C1D5A"/>
    <w:rsid w:val="005C1F0A"/>
    <w:rsid w:val="005C21AC"/>
    <w:rsid w:val="005C227A"/>
    <w:rsid w:val="005C284C"/>
    <w:rsid w:val="005C2C6E"/>
    <w:rsid w:val="005C2C9C"/>
    <w:rsid w:val="005C2F01"/>
    <w:rsid w:val="005C302C"/>
    <w:rsid w:val="005C331E"/>
    <w:rsid w:val="005C3446"/>
    <w:rsid w:val="005C3641"/>
    <w:rsid w:val="005C43D6"/>
    <w:rsid w:val="005C4B8D"/>
    <w:rsid w:val="005C59BB"/>
    <w:rsid w:val="005C64B0"/>
    <w:rsid w:val="005C6661"/>
    <w:rsid w:val="005C6D90"/>
    <w:rsid w:val="005C7768"/>
    <w:rsid w:val="005C78BD"/>
    <w:rsid w:val="005C7AAE"/>
    <w:rsid w:val="005C7DE8"/>
    <w:rsid w:val="005D0757"/>
    <w:rsid w:val="005D199B"/>
    <w:rsid w:val="005D19A3"/>
    <w:rsid w:val="005D1C23"/>
    <w:rsid w:val="005D1E2D"/>
    <w:rsid w:val="005D28B4"/>
    <w:rsid w:val="005D2F47"/>
    <w:rsid w:val="005D346C"/>
    <w:rsid w:val="005D380E"/>
    <w:rsid w:val="005D3923"/>
    <w:rsid w:val="005D3D29"/>
    <w:rsid w:val="005D3E8E"/>
    <w:rsid w:val="005D3F05"/>
    <w:rsid w:val="005D4446"/>
    <w:rsid w:val="005D5694"/>
    <w:rsid w:val="005D581A"/>
    <w:rsid w:val="005D59FD"/>
    <w:rsid w:val="005D5D1A"/>
    <w:rsid w:val="005D5E59"/>
    <w:rsid w:val="005D5FB9"/>
    <w:rsid w:val="005D6AB5"/>
    <w:rsid w:val="005D7102"/>
    <w:rsid w:val="005D72DF"/>
    <w:rsid w:val="005D7337"/>
    <w:rsid w:val="005D769F"/>
    <w:rsid w:val="005D76C8"/>
    <w:rsid w:val="005D7AC3"/>
    <w:rsid w:val="005E0042"/>
    <w:rsid w:val="005E00E9"/>
    <w:rsid w:val="005E066F"/>
    <w:rsid w:val="005E08FB"/>
    <w:rsid w:val="005E093E"/>
    <w:rsid w:val="005E0F14"/>
    <w:rsid w:val="005E103B"/>
    <w:rsid w:val="005E10D7"/>
    <w:rsid w:val="005E1266"/>
    <w:rsid w:val="005E1855"/>
    <w:rsid w:val="005E1E07"/>
    <w:rsid w:val="005E1E78"/>
    <w:rsid w:val="005E298A"/>
    <w:rsid w:val="005E2BFB"/>
    <w:rsid w:val="005E2F08"/>
    <w:rsid w:val="005E3272"/>
    <w:rsid w:val="005E356A"/>
    <w:rsid w:val="005E3A54"/>
    <w:rsid w:val="005E3D2E"/>
    <w:rsid w:val="005E4405"/>
    <w:rsid w:val="005E45E3"/>
    <w:rsid w:val="005E4AB0"/>
    <w:rsid w:val="005E4B52"/>
    <w:rsid w:val="005E4BD2"/>
    <w:rsid w:val="005E4FC5"/>
    <w:rsid w:val="005E54CC"/>
    <w:rsid w:val="005E5B39"/>
    <w:rsid w:val="005E5BE7"/>
    <w:rsid w:val="005E602B"/>
    <w:rsid w:val="005E65A6"/>
    <w:rsid w:val="005E680E"/>
    <w:rsid w:val="005E6BCF"/>
    <w:rsid w:val="005E7038"/>
    <w:rsid w:val="005E7324"/>
    <w:rsid w:val="005E75D9"/>
    <w:rsid w:val="005E7674"/>
    <w:rsid w:val="005E77E2"/>
    <w:rsid w:val="005E792B"/>
    <w:rsid w:val="005E7CC0"/>
    <w:rsid w:val="005E7D11"/>
    <w:rsid w:val="005E7E86"/>
    <w:rsid w:val="005E7F2A"/>
    <w:rsid w:val="005F07DE"/>
    <w:rsid w:val="005F07ED"/>
    <w:rsid w:val="005F0865"/>
    <w:rsid w:val="005F0BA5"/>
    <w:rsid w:val="005F0CA2"/>
    <w:rsid w:val="005F0D4D"/>
    <w:rsid w:val="005F0F8A"/>
    <w:rsid w:val="005F103F"/>
    <w:rsid w:val="005F135D"/>
    <w:rsid w:val="005F1640"/>
    <w:rsid w:val="005F20C3"/>
    <w:rsid w:val="005F2CCD"/>
    <w:rsid w:val="005F2DA7"/>
    <w:rsid w:val="005F30D0"/>
    <w:rsid w:val="005F3200"/>
    <w:rsid w:val="005F34CE"/>
    <w:rsid w:val="005F3772"/>
    <w:rsid w:val="005F39D8"/>
    <w:rsid w:val="005F3AD0"/>
    <w:rsid w:val="005F3FCD"/>
    <w:rsid w:val="005F4754"/>
    <w:rsid w:val="005F4968"/>
    <w:rsid w:val="005F4D2C"/>
    <w:rsid w:val="005F4D43"/>
    <w:rsid w:val="005F4E41"/>
    <w:rsid w:val="005F51CB"/>
    <w:rsid w:val="005F5C34"/>
    <w:rsid w:val="005F629A"/>
    <w:rsid w:val="005F6352"/>
    <w:rsid w:val="005F65AB"/>
    <w:rsid w:val="005F6856"/>
    <w:rsid w:val="005F6C41"/>
    <w:rsid w:val="005F6D77"/>
    <w:rsid w:val="005F6E10"/>
    <w:rsid w:val="005F71C7"/>
    <w:rsid w:val="005F740D"/>
    <w:rsid w:val="005F7542"/>
    <w:rsid w:val="005F7C5C"/>
    <w:rsid w:val="00600533"/>
    <w:rsid w:val="006006F1"/>
    <w:rsid w:val="00600761"/>
    <w:rsid w:val="00600782"/>
    <w:rsid w:val="00600EBC"/>
    <w:rsid w:val="006012D2"/>
    <w:rsid w:val="00601474"/>
    <w:rsid w:val="0060176B"/>
    <w:rsid w:val="00601AD6"/>
    <w:rsid w:val="00601E61"/>
    <w:rsid w:val="006021A3"/>
    <w:rsid w:val="006023CD"/>
    <w:rsid w:val="00603180"/>
    <w:rsid w:val="006033F1"/>
    <w:rsid w:val="0060358B"/>
    <w:rsid w:val="006036F4"/>
    <w:rsid w:val="00603730"/>
    <w:rsid w:val="00603A9A"/>
    <w:rsid w:val="00603DCD"/>
    <w:rsid w:val="00603E38"/>
    <w:rsid w:val="00604027"/>
    <w:rsid w:val="006040AD"/>
    <w:rsid w:val="006047DE"/>
    <w:rsid w:val="006048A8"/>
    <w:rsid w:val="00604E8E"/>
    <w:rsid w:val="00605242"/>
    <w:rsid w:val="00605304"/>
    <w:rsid w:val="00605336"/>
    <w:rsid w:val="006055D4"/>
    <w:rsid w:val="00605EDE"/>
    <w:rsid w:val="00606127"/>
    <w:rsid w:val="0060699A"/>
    <w:rsid w:val="0060699E"/>
    <w:rsid w:val="00606B55"/>
    <w:rsid w:val="00606BB3"/>
    <w:rsid w:val="00606F9A"/>
    <w:rsid w:val="00607099"/>
    <w:rsid w:val="006072E0"/>
    <w:rsid w:val="00607F34"/>
    <w:rsid w:val="00607FBF"/>
    <w:rsid w:val="006104A9"/>
    <w:rsid w:val="00610D9C"/>
    <w:rsid w:val="006112D5"/>
    <w:rsid w:val="00611433"/>
    <w:rsid w:val="0061172D"/>
    <w:rsid w:val="00611FDF"/>
    <w:rsid w:val="0061206B"/>
    <w:rsid w:val="0061214D"/>
    <w:rsid w:val="006121E5"/>
    <w:rsid w:val="0061229E"/>
    <w:rsid w:val="0061246B"/>
    <w:rsid w:val="0061263C"/>
    <w:rsid w:val="00612C46"/>
    <w:rsid w:val="006131C0"/>
    <w:rsid w:val="0061345E"/>
    <w:rsid w:val="00613775"/>
    <w:rsid w:val="00613875"/>
    <w:rsid w:val="006139D5"/>
    <w:rsid w:val="00613D61"/>
    <w:rsid w:val="00614101"/>
    <w:rsid w:val="00614165"/>
    <w:rsid w:val="0061421C"/>
    <w:rsid w:val="00614958"/>
    <w:rsid w:val="006149B3"/>
    <w:rsid w:val="00614A84"/>
    <w:rsid w:val="00614B1C"/>
    <w:rsid w:val="00614E20"/>
    <w:rsid w:val="006155C6"/>
    <w:rsid w:val="00615667"/>
    <w:rsid w:val="0061599D"/>
    <w:rsid w:val="00615EB6"/>
    <w:rsid w:val="006160A6"/>
    <w:rsid w:val="006160C1"/>
    <w:rsid w:val="0061612A"/>
    <w:rsid w:val="00616DBF"/>
    <w:rsid w:val="0061704C"/>
    <w:rsid w:val="0061718D"/>
    <w:rsid w:val="006171AB"/>
    <w:rsid w:val="00617229"/>
    <w:rsid w:val="00617719"/>
    <w:rsid w:val="00617EA7"/>
    <w:rsid w:val="00620097"/>
    <w:rsid w:val="00620BF7"/>
    <w:rsid w:val="006215DE"/>
    <w:rsid w:val="00621E60"/>
    <w:rsid w:val="006224C2"/>
    <w:rsid w:val="00622A27"/>
    <w:rsid w:val="00622BA7"/>
    <w:rsid w:val="00622CF7"/>
    <w:rsid w:val="00623767"/>
    <w:rsid w:val="006248BA"/>
    <w:rsid w:val="006248EE"/>
    <w:rsid w:val="00624A5E"/>
    <w:rsid w:val="00624C73"/>
    <w:rsid w:val="00624DE7"/>
    <w:rsid w:val="00624F17"/>
    <w:rsid w:val="00624F35"/>
    <w:rsid w:val="00625437"/>
    <w:rsid w:val="00625885"/>
    <w:rsid w:val="00625B2F"/>
    <w:rsid w:val="00626571"/>
    <w:rsid w:val="0062678B"/>
    <w:rsid w:val="0062684A"/>
    <w:rsid w:val="0062798F"/>
    <w:rsid w:val="00627A35"/>
    <w:rsid w:val="00627A4F"/>
    <w:rsid w:val="00627AFE"/>
    <w:rsid w:val="00627DC9"/>
    <w:rsid w:val="00630392"/>
    <w:rsid w:val="0063043A"/>
    <w:rsid w:val="00631035"/>
    <w:rsid w:val="00631495"/>
    <w:rsid w:val="00631899"/>
    <w:rsid w:val="00631A50"/>
    <w:rsid w:val="00631AF5"/>
    <w:rsid w:val="00631CF3"/>
    <w:rsid w:val="00631ECC"/>
    <w:rsid w:val="00631F1C"/>
    <w:rsid w:val="00632031"/>
    <w:rsid w:val="0063297E"/>
    <w:rsid w:val="00632992"/>
    <w:rsid w:val="00632C36"/>
    <w:rsid w:val="00633D05"/>
    <w:rsid w:val="00634029"/>
    <w:rsid w:val="00634A47"/>
    <w:rsid w:val="00634D0B"/>
    <w:rsid w:val="00634F73"/>
    <w:rsid w:val="006353EC"/>
    <w:rsid w:val="00635697"/>
    <w:rsid w:val="00635862"/>
    <w:rsid w:val="00635AEE"/>
    <w:rsid w:val="00635E12"/>
    <w:rsid w:val="00635F8E"/>
    <w:rsid w:val="00636443"/>
    <w:rsid w:val="00636887"/>
    <w:rsid w:val="00636A43"/>
    <w:rsid w:val="00636A66"/>
    <w:rsid w:val="00636C01"/>
    <w:rsid w:val="00637003"/>
    <w:rsid w:val="006373CD"/>
    <w:rsid w:val="00637435"/>
    <w:rsid w:val="006375F9"/>
    <w:rsid w:val="0063763A"/>
    <w:rsid w:val="00637A07"/>
    <w:rsid w:val="0064066E"/>
    <w:rsid w:val="00640AD9"/>
    <w:rsid w:val="00640CC0"/>
    <w:rsid w:val="00640F8D"/>
    <w:rsid w:val="006410F6"/>
    <w:rsid w:val="00641469"/>
    <w:rsid w:val="006417FA"/>
    <w:rsid w:val="00641887"/>
    <w:rsid w:val="00641B61"/>
    <w:rsid w:val="00641B73"/>
    <w:rsid w:val="00641EB4"/>
    <w:rsid w:val="0064239D"/>
    <w:rsid w:val="00642493"/>
    <w:rsid w:val="006435E2"/>
    <w:rsid w:val="0064360C"/>
    <w:rsid w:val="0064399E"/>
    <w:rsid w:val="00643B96"/>
    <w:rsid w:val="00644067"/>
    <w:rsid w:val="0064426F"/>
    <w:rsid w:val="00644764"/>
    <w:rsid w:val="00644894"/>
    <w:rsid w:val="00644DBD"/>
    <w:rsid w:val="00644F2C"/>
    <w:rsid w:val="006451E1"/>
    <w:rsid w:val="00645D21"/>
    <w:rsid w:val="006462D5"/>
    <w:rsid w:val="00646840"/>
    <w:rsid w:val="006468EB"/>
    <w:rsid w:val="00647374"/>
    <w:rsid w:val="00647490"/>
    <w:rsid w:val="006474E6"/>
    <w:rsid w:val="0064766E"/>
    <w:rsid w:val="00647D0D"/>
    <w:rsid w:val="00647E39"/>
    <w:rsid w:val="006501B6"/>
    <w:rsid w:val="006510BE"/>
    <w:rsid w:val="0065110D"/>
    <w:rsid w:val="00651675"/>
    <w:rsid w:val="0065173E"/>
    <w:rsid w:val="006518D9"/>
    <w:rsid w:val="00651E42"/>
    <w:rsid w:val="00652273"/>
    <w:rsid w:val="00652550"/>
    <w:rsid w:val="00652986"/>
    <w:rsid w:val="00652A43"/>
    <w:rsid w:val="00652E4E"/>
    <w:rsid w:val="00652FB2"/>
    <w:rsid w:val="00653085"/>
    <w:rsid w:val="006530CE"/>
    <w:rsid w:val="006531DF"/>
    <w:rsid w:val="00653237"/>
    <w:rsid w:val="006533D1"/>
    <w:rsid w:val="00653572"/>
    <w:rsid w:val="0065362C"/>
    <w:rsid w:val="0065368C"/>
    <w:rsid w:val="006536AE"/>
    <w:rsid w:val="0065398E"/>
    <w:rsid w:val="0065399B"/>
    <w:rsid w:val="006539B1"/>
    <w:rsid w:val="00653A91"/>
    <w:rsid w:val="00653B29"/>
    <w:rsid w:val="00653C36"/>
    <w:rsid w:val="00653CA4"/>
    <w:rsid w:val="006541B4"/>
    <w:rsid w:val="00654351"/>
    <w:rsid w:val="00654932"/>
    <w:rsid w:val="00654A21"/>
    <w:rsid w:val="00654BC2"/>
    <w:rsid w:val="00654BC3"/>
    <w:rsid w:val="00654F3E"/>
    <w:rsid w:val="006556C2"/>
    <w:rsid w:val="0065611E"/>
    <w:rsid w:val="006570FD"/>
    <w:rsid w:val="006579EA"/>
    <w:rsid w:val="00657D20"/>
    <w:rsid w:val="006603B3"/>
    <w:rsid w:val="0066059D"/>
    <w:rsid w:val="00660697"/>
    <w:rsid w:val="0066080E"/>
    <w:rsid w:val="00660AFA"/>
    <w:rsid w:val="00660B75"/>
    <w:rsid w:val="00660B9F"/>
    <w:rsid w:val="00660CDF"/>
    <w:rsid w:val="00661205"/>
    <w:rsid w:val="0066149C"/>
    <w:rsid w:val="00661580"/>
    <w:rsid w:val="006619D8"/>
    <w:rsid w:val="00661B7D"/>
    <w:rsid w:val="00661DC7"/>
    <w:rsid w:val="00662959"/>
    <w:rsid w:val="00662BFA"/>
    <w:rsid w:val="00662EF3"/>
    <w:rsid w:val="00662F6A"/>
    <w:rsid w:val="006630F3"/>
    <w:rsid w:val="00663301"/>
    <w:rsid w:val="00663A13"/>
    <w:rsid w:val="00663E50"/>
    <w:rsid w:val="00663F36"/>
    <w:rsid w:val="00664608"/>
    <w:rsid w:val="00664644"/>
    <w:rsid w:val="006648BA"/>
    <w:rsid w:val="00664950"/>
    <w:rsid w:val="00664A8F"/>
    <w:rsid w:val="00665179"/>
    <w:rsid w:val="006653E1"/>
    <w:rsid w:val="00665524"/>
    <w:rsid w:val="006655EA"/>
    <w:rsid w:val="00665AD6"/>
    <w:rsid w:val="00666CFF"/>
    <w:rsid w:val="00666E58"/>
    <w:rsid w:val="0066705D"/>
    <w:rsid w:val="006670DE"/>
    <w:rsid w:val="00667292"/>
    <w:rsid w:val="00667889"/>
    <w:rsid w:val="006678E6"/>
    <w:rsid w:val="0066793A"/>
    <w:rsid w:val="006679A8"/>
    <w:rsid w:val="0067013A"/>
    <w:rsid w:val="00670416"/>
    <w:rsid w:val="00670494"/>
    <w:rsid w:val="006708F1"/>
    <w:rsid w:val="00670CAA"/>
    <w:rsid w:val="00671019"/>
    <w:rsid w:val="006711B0"/>
    <w:rsid w:val="006723A2"/>
    <w:rsid w:val="006726E2"/>
    <w:rsid w:val="006727BF"/>
    <w:rsid w:val="00672BD7"/>
    <w:rsid w:val="00672F31"/>
    <w:rsid w:val="00673267"/>
    <w:rsid w:val="00673344"/>
    <w:rsid w:val="00673658"/>
    <w:rsid w:val="00673672"/>
    <w:rsid w:val="00673B68"/>
    <w:rsid w:val="00673DB7"/>
    <w:rsid w:val="00673EB5"/>
    <w:rsid w:val="006740B6"/>
    <w:rsid w:val="006740E6"/>
    <w:rsid w:val="0067410C"/>
    <w:rsid w:val="006741D7"/>
    <w:rsid w:val="00674786"/>
    <w:rsid w:val="00674AEA"/>
    <w:rsid w:val="00675421"/>
    <w:rsid w:val="006756E1"/>
    <w:rsid w:val="00675726"/>
    <w:rsid w:val="006757C4"/>
    <w:rsid w:val="006759D7"/>
    <w:rsid w:val="00676476"/>
    <w:rsid w:val="006769F1"/>
    <w:rsid w:val="006772F0"/>
    <w:rsid w:val="00677760"/>
    <w:rsid w:val="00680097"/>
    <w:rsid w:val="0068027F"/>
    <w:rsid w:val="00680F62"/>
    <w:rsid w:val="006818C5"/>
    <w:rsid w:val="006820A5"/>
    <w:rsid w:val="006822AE"/>
    <w:rsid w:val="00682855"/>
    <w:rsid w:val="00682BA6"/>
    <w:rsid w:val="00682BDB"/>
    <w:rsid w:val="00682FFB"/>
    <w:rsid w:val="006837C0"/>
    <w:rsid w:val="0068393A"/>
    <w:rsid w:val="006840CF"/>
    <w:rsid w:val="0068424D"/>
    <w:rsid w:val="00684292"/>
    <w:rsid w:val="00684375"/>
    <w:rsid w:val="006848CD"/>
    <w:rsid w:val="00684C66"/>
    <w:rsid w:val="00684FC0"/>
    <w:rsid w:val="00685A32"/>
    <w:rsid w:val="00686764"/>
    <w:rsid w:val="006867C1"/>
    <w:rsid w:val="00686881"/>
    <w:rsid w:val="00686BF9"/>
    <w:rsid w:val="00686F98"/>
    <w:rsid w:val="006871C4"/>
    <w:rsid w:val="006874AC"/>
    <w:rsid w:val="00687615"/>
    <w:rsid w:val="00687B07"/>
    <w:rsid w:val="00687B35"/>
    <w:rsid w:val="006901F8"/>
    <w:rsid w:val="00690409"/>
    <w:rsid w:val="0069077E"/>
    <w:rsid w:val="00690B7C"/>
    <w:rsid w:val="00691601"/>
    <w:rsid w:val="00691A61"/>
    <w:rsid w:val="00691BB8"/>
    <w:rsid w:val="006920E1"/>
    <w:rsid w:val="00692319"/>
    <w:rsid w:val="00692777"/>
    <w:rsid w:val="006929A8"/>
    <w:rsid w:val="00692A92"/>
    <w:rsid w:val="00692D80"/>
    <w:rsid w:val="00692F85"/>
    <w:rsid w:val="00693325"/>
    <w:rsid w:val="00693793"/>
    <w:rsid w:val="00693AF5"/>
    <w:rsid w:val="00693B79"/>
    <w:rsid w:val="00693ED1"/>
    <w:rsid w:val="00693F4D"/>
    <w:rsid w:val="00694C2A"/>
    <w:rsid w:val="00694D52"/>
    <w:rsid w:val="00695319"/>
    <w:rsid w:val="00695871"/>
    <w:rsid w:val="00695BF6"/>
    <w:rsid w:val="00695ECE"/>
    <w:rsid w:val="00696331"/>
    <w:rsid w:val="006966B9"/>
    <w:rsid w:val="0069678B"/>
    <w:rsid w:val="006968B5"/>
    <w:rsid w:val="0069748D"/>
    <w:rsid w:val="006976B7"/>
    <w:rsid w:val="00697EC8"/>
    <w:rsid w:val="006A0729"/>
    <w:rsid w:val="006A0953"/>
    <w:rsid w:val="006A0A84"/>
    <w:rsid w:val="006A1457"/>
    <w:rsid w:val="006A1AF1"/>
    <w:rsid w:val="006A1FB0"/>
    <w:rsid w:val="006A20F1"/>
    <w:rsid w:val="006A225B"/>
    <w:rsid w:val="006A23F3"/>
    <w:rsid w:val="006A263E"/>
    <w:rsid w:val="006A2C12"/>
    <w:rsid w:val="006A2CC7"/>
    <w:rsid w:val="006A323C"/>
    <w:rsid w:val="006A33A0"/>
    <w:rsid w:val="006A3849"/>
    <w:rsid w:val="006A3DE5"/>
    <w:rsid w:val="006A414C"/>
    <w:rsid w:val="006A43BE"/>
    <w:rsid w:val="006A43C4"/>
    <w:rsid w:val="006A46AC"/>
    <w:rsid w:val="006A5CA0"/>
    <w:rsid w:val="006A5D18"/>
    <w:rsid w:val="006A5E71"/>
    <w:rsid w:val="006A6273"/>
    <w:rsid w:val="006A67E8"/>
    <w:rsid w:val="006A6866"/>
    <w:rsid w:val="006A6C0B"/>
    <w:rsid w:val="006A6C6E"/>
    <w:rsid w:val="006A7A31"/>
    <w:rsid w:val="006A7F99"/>
    <w:rsid w:val="006B0268"/>
    <w:rsid w:val="006B08C0"/>
    <w:rsid w:val="006B0B9D"/>
    <w:rsid w:val="006B0D23"/>
    <w:rsid w:val="006B0E32"/>
    <w:rsid w:val="006B115C"/>
    <w:rsid w:val="006B1561"/>
    <w:rsid w:val="006B16FF"/>
    <w:rsid w:val="006B1FD8"/>
    <w:rsid w:val="006B1FDA"/>
    <w:rsid w:val="006B22CA"/>
    <w:rsid w:val="006B2CB5"/>
    <w:rsid w:val="006B31BB"/>
    <w:rsid w:val="006B3227"/>
    <w:rsid w:val="006B3519"/>
    <w:rsid w:val="006B37D8"/>
    <w:rsid w:val="006B3A71"/>
    <w:rsid w:val="006B3B9C"/>
    <w:rsid w:val="006B3E8E"/>
    <w:rsid w:val="006B41DF"/>
    <w:rsid w:val="006B4693"/>
    <w:rsid w:val="006B48A3"/>
    <w:rsid w:val="006B48F0"/>
    <w:rsid w:val="006B51D4"/>
    <w:rsid w:val="006B55FE"/>
    <w:rsid w:val="006B591E"/>
    <w:rsid w:val="006B5D55"/>
    <w:rsid w:val="006B5E3B"/>
    <w:rsid w:val="006B699F"/>
    <w:rsid w:val="006B7460"/>
    <w:rsid w:val="006B7568"/>
    <w:rsid w:val="006B75C4"/>
    <w:rsid w:val="006B7A1C"/>
    <w:rsid w:val="006B7F5E"/>
    <w:rsid w:val="006C0298"/>
    <w:rsid w:val="006C066F"/>
    <w:rsid w:val="006C070D"/>
    <w:rsid w:val="006C07F6"/>
    <w:rsid w:val="006C083E"/>
    <w:rsid w:val="006C085B"/>
    <w:rsid w:val="006C0E48"/>
    <w:rsid w:val="006C0F20"/>
    <w:rsid w:val="006C1774"/>
    <w:rsid w:val="006C1B85"/>
    <w:rsid w:val="006C231D"/>
    <w:rsid w:val="006C233F"/>
    <w:rsid w:val="006C25AE"/>
    <w:rsid w:val="006C26CA"/>
    <w:rsid w:val="006C29F8"/>
    <w:rsid w:val="006C2E10"/>
    <w:rsid w:val="006C3081"/>
    <w:rsid w:val="006C3679"/>
    <w:rsid w:val="006C3B8B"/>
    <w:rsid w:val="006C3D28"/>
    <w:rsid w:val="006C3FCC"/>
    <w:rsid w:val="006C4472"/>
    <w:rsid w:val="006C450F"/>
    <w:rsid w:val="006C4532"/>
    <w:rsid w:val="006C4549"/>
    <w:rsid w:val="006C4560"/>
    <w:rsid w:val="006C4A6B"/>
    <w:rsid w:val="006C50EC"/>
    <w:rsid w:val="006C50F3"/>
    <w:rsid w:val="006C5204"/>
    <w:rsid w:val="006C52B0"/>
    <w:rsid w:val="006C55E6"/>
    <w:rsid w:val="006C562F"/>
    <w:rsid w:val="006C568C"/>
    <w:rsid w:val="006C56AB"/>
    <w:rsid w:val="006C5BB0"/>
    <w:rsid w:val="006C5C40"/>
    <w:rsid w:val="006C5D76"/>
    <w:rsid w:val="006C6149"/>
    <w:rsid w:val="006C6670"/>
    <w:rsid w:val="006C67B7"/>
    <w:rsid w:val="006C681D"/>
    <w:rsid w:val="006C6EB8"/>
    <w:rsid w:val="006C792D"/>
    <w:rsid w:val="006D0580"/>
    <w:rsid w:val="006D080D"/>
    <w:rsid w:val="006D08EB"/>
    <w:rsid w:val="006D09B8"/>
    <w:rsid w:val="006D0B27"/>
    <w:rsid w:val="006D0B83"/>
    <w:rsid w:val="006D0E12"/>
    <w:rsid w:val="006D0F2C"/>
    <w:rsid w:val="006D112C"/>
    <w:rsid w:val="006D1345"/>
    <w:rsid w:val="006D19D4"/>
    <w:rsid w:val="006D1C3E"/>
    <w:rsid w:val="006D1EB5"/>
    <w:rsid w:val="006D216F"/>
    <w:rsid w:val="006D2706"/>
    <w:rsid w:val="006D2A29"/>
    <w:rsid w:val="006D3422"/>
    <w:rsid w:val="006D3A0D"/>
    <w:rsid w:val="006D3E09"/>
    <w:rsid w:val="006D3E9E"/>
    <w:rsid w:val="006D50E6"/>
    <w:rsid w:val="006D5655"/>
    <w:rsid w:val="006D5AEF"/>
    <w:rsid w:val="006D5D79"/>
    <w:rsid w:val="006D5F3A"/>
    <w:rsid w:val="006D608C"/>
    <w:rsid w:val="006D6117"/>
    <w:rsid w:val="006D618C"/>
    <w:rsid w:val="006D6506"/>
    <w:rsid w:val="006D6998"/>
    <w:rsid w:val="006D70BB"/>
    <w:rsid w:val="006D7264"/>
    <w:rsid w:val="006D75CD"/>
    <w:rsid w:val="006D7A40"/>
    <w:rsid w:val="006E104C"/>
    <w:rsid w:val="006E12F0"/>
    <w:rsid w:val="006E1660"/>
    <w:rsid w:val="006E1C0C"/>
    <w:rsid w:val="006E1F34"/>
    <w:rsid w:val="006E2406"/>
    <w:rsid w:val="006E2F5A"/>
    <w:rsid w:val="006E30F6"/>
    <w:rsid w:val="006E32DB"/>
    <w:rsid w:val="006E33BA"/>
    <w:rsid w:val="006E36E6"/>
    <w:rsid w:val="006E38DC"/>
    <w:rsid w:val="006E4284"/>
    <w:rsid w:val="006E453A"/>
    <w:rsid w:val="006E479D"/>
    <w:rsid w:val="006E4C99"/>
    <w:rsid w:val="006E503D"/>
    <w:rsid w:val="006E5131"/>
    <w:rsid w:val="006E5293"/>
    <w:rsid w:val="006E56C1"/>
    <w:rsid w:val="006E579C"/>
    <w:rsid w:val="006E5872"/>
    <w:rsid w:val="006E5AEF"/>
    <w:rsid w:val="006E5CFA"/>
    <w:rsid w:val="006E5FC6"/>
    <w:rsid w:val="006E5FEF"/>
    <w:rsid w:val="006E6022"/>
    <w:rsid w:val="006E63CD"/>
    <w:rsid w:val="006E63E6"/>
    <w:rsid w:val="006E6510"/>
    <w:rsid w:val="006E6720"/>
    <w:rsid w:val="006E6829"/>
    <w:rsid w:val="006E6BB6"/>
    <w:rsid w:val="006E7522"/>
    <w:rsid w:val="006F070D"/>
    <w:rsid w:val="006F0A92"/>
    <w:rsid w:val="006F0DAD"/>
    <w:rsid w:val="006F0EA7"/>
    <w:rsid w:val="006F11DD"/>
    <w:rsid w:val="006F11F4"/>
    <w:rsid w:val="006F14D2"/>
    <w:rsid w:val="006F159B"/>
    <w:rsid w:val="006F1BA0"/>
    <w:rsid w:val="006F1D47"/>
    <w:rsid w:val="006F207E"/>
    <w:rsid w:val="006F21FE"/>
    <w:rsid w:val="006F2993"/>
    <w:rsid w:val="006F2B2C"/>
    <w:rsid w:val="006F2D20"/>
    <w:rsid w:val="006F3049"/>
    <w:rsid w:val="006F3251"/>
    <w:rsid w:val="006F32BB"/>
    <w:rsid w:val="006F3A7D"/>
    <w:rsid w:val="006F3F4E"/>
    <w:rsid w:val="006F4089"/>
    <w:rsid w:val="006F43B9"/>
    <w:rsid w:val="006F45A0"/>
    <w:rsid w:val="006F4A83"/>
    <w:rsid w:val="006F4AA8"/>
    <w:rsid w:val="006F4CF2"/>
    <w:rsid w:val="006F512A"/>
    <w:rsid w:val="006F54DA"/>
    <w:rsid w:val="006F5B3C"/>
    <w:rsid w:val="006F5D33"/>
    <w:rsid w:val="006F5F8C"/>
    <w:rsid w:val="006F65BB"/>
    <w:rsid w:val="006F6C71"/>
    <w:rsid w:val="006F6CE0"/>
    <w:rsid w:val="006F6EEA"/>
    <w:rsid w:val="006F700D"/>
    <w:rsid w:val="0070002A"/>
    <w:rsid w:val="00700377"/>
    <w:rsid w:val="00700697"/>
    <w:rsid w:val="007008AF"/>
    <w:rsid w:val="00700A00"/>
    <w:rsid w:val="00700B0D"/>
    <w:rsid w:val="00700DB1"/>
    <w:rsid w:val="00700EF4"/>
    <w:rsid w:val="00701104"/>
    <w:rsid w:val="0070169F"/>
    <w:rsid w:val="00701AD6"/>
    <w:rsid w:val="00701CAD"/>
    <w:rsid w:val="00701D7A"/>
    <w:rsid w:val="007020A7"/>
    <w:rsid w:val="007022B1"/>
    <w:rsid w:val="007025A0"/>
    <w:rsid w:val="007026BC"/>
    <w:rsid w:val="00702BED"/>
    <w:rsid w:val="00702CA3"/>
    <w:rsid w:val="00702E47"/>
    <w:rsid w:val="00702EEC"/>
    <w:rsid w:val="007030B8"/>
    <w:rsid w:val="007031DC"/>
    <w:rsid w:val="00703496"/>
    <w:rsid w:val="00703A18"/>
    <w:rsid w:val="00703B27"/>
    <w:rsid w:val="00703B76"/>
    <w:rsid w:val="00703CC5"/>
    <w:rsid w:val="00703F39"/>
    <w:rsid w:val="007046D0"/>
    <w:rsid w:val="007046F0"/>
    <w:rsid w:val="007049DD"/>
    <w:rsid w:val="00704A46"/>
    <w:rsid w:val="00704B33"/>
    <w:rsid w:val="00704C0F"/>
    <w:rsid w:val="00705273"/>
    <w:rsid w:val="007053A8"/>
    <w:rsid w:val="00705745"/>
    <w:rsid w:val="00705DF5"/>
    <w:rsid w:val="00705E1D"/>
    <w:rsid w:val="007062F9"/>
    <w:rsid w:val="007078F9"/>
    <w:rsid w:val="00707A85"/>
    <w:rsid w:val="0071005C"/>
    <w:rsid w:val="0071057C"/>
    <w:rsid w:val="00710699"/>
    <w:rsid w:val="007107C1"/>
    <w:rsid w:val="00710C46"/>
    <w:rsid w:val="00711182"/>
    <w:rsid w:val="0071125B"/>
    <w:rsid w:val="00711A03"/>
    <w:rsid w:val="00711F80"/>
    <w:rsid w:val="0071210B"/>
    <w:rsid w:val="00712149"/>
    <w:rsid w:val="007128FD"/>
    <w:rsid w:val="00712C24"/>
    <w:rsid w:val="00712CEF"/>
    <w:rsid w:val="00713321"/>
    <w:rsid w:val="007135EF"/>
    <w:rsid w:val="00713733"/>
    <w:rsid w:val="00713E5A"/>
    <w:rsid w:val="00714327"/>
    <w:rsid w:val="00714653"/>
    <w:rsid w:val="007146E7"/>
    <w:rsid w:val="00714AE7"/>
    <w:rsid w:val="00715223"/>
    <w:rsid w:val="0071526D"/>
    <w:rsid w:val="007159F2"/>
    <w:rsid w:val="00715A91"/>
    <w:rsid w:val="00715BD1"/>
    <w:rsid w:val="00715DC4"/>
    <w:rsid w:val="007163E8"/>
    <w:rsid w:val="0071679E"/>
    <w:rsid w:val="00716A30"/>
    <w:rsid w:val="00716C86"/>
    <w:rsid w:val="00716CAA"/>
    <w:rsid w:val="00716D64"/>
    <w:rsid w:val="00717282"/>
    <w:rsid w:val="007174B1"/>
    <w:rsid w:val="00717D7D"/>
    <w:rsid w:val="00717E3B"/>
    <w:rsid w:val="007200D9"/>
    <w:rsid w:val="0072014A"/>
    <w:rsid w:val="00720179"/>
    <w:rsid w:val="00720541"/>
    <w:rsid w:val="00720584"/>
    <w:rsid w:val="00720DDC"/>
    <w:rsid w:val="007213DF"/>
    <w:rsid w:val="007213FA"/>
    <w:rsid w:val="00721A1B"/>
    <w:rsid w:val="00721A50"/>
    <w:rsid w:val="007228AA"/>
    <w:rsid w:val="00722A9B"/>
    <w:rsid w:val="00722E4A"/>
    <w:rsid w:val="007233DD"/>
    <w:rsid w:val="00723C1A"/>
    <w:rsid w:val="00724702"/>
    <w:rsid w:val="007248BB"/>
    <w:rsid w:val="00724DD2"/>
    <w:rsid w:val="00724E29"/>
    <w:rsid w:val="0072595C"/>
    <w:rsid w:val="00725CC5"/>
    <w:rsid w:val="00725CE2"/>
    <w:rsid w:val="00725DA7"/>
    <w:rsid w:val="007265DC"/>
    <w:rsid w:val="00726A2A"/>
    <w:rsid w:val="00726CDF"/>
    <w:rsid w:val="00726D93"/>
    <w:rsid w:val="00727352"/>
    <w:rsid w:val="007275DE"/>
    <w:rsid w:val="007275FE"/>
    <w:rsid w:val="007279D9"/>
    <w:rsid w:val="007301D3"/>
    <w:rsid w:val="00730265"/>
    <w:rsid w:val="007302DA"/>
    <w:rsid w:val="007302EA"/>
    <w:rsid w:val="0073042C"/>
    <w:rsid w:val="0073055E"/>
    <w:rsid w:val="00730624"/>
    <w:rsid w:val="00730730"/>
    <w:rsid w:val="00730B62"/>
    <w:rsid w:val="00730D1E"/>
    <w:rsid w:val="00730FA9"/>
    <w:rsid w:val="0073105D"/>
    <w:rsid w:val="00731062"/>
    <w:rsid w:val="00731064"/>
    <w:rsid w:val="007310B9"/>
    <w:rsid w:val="007318CB"/>
    <w:rsid w:val="00731901"/>
    <w:rsid w:val="007319AA"/>
    <w:rsid w:val="00731BCD"/>
    <w:rsid w:val="00731DEF"/>
    <w:rsid w:val="00731E19"/>
    <w:rsid w:val="0073207D"/>
    <w:rsid w:val="0073209C"/>
    <w:rsid w:val="0073242B"/>
    <w:rsid w:val="00732890"/>
    <w:rsid w:val="00732B9F"/>
    <w:rsid w:val="00732F0F"/>
    <w:rsid w:val="00733F82"/>
    <w:rsid w:val="0073412F"/>
    <w:rsid w:val="007357E0"/>
    <w:rsid w:val="007358D3"/>
    <w:rsid w:val="00735955"/>
    <w:rsid w:val="00735EDC"/>
    <w:rsid w:val="00735F10"/>
    <w:rsid w:val="00735F6C"/>
    <w:rsid w:val="007363FC"/>
    <w:rsid w:val="00736895"/>
    <w:rsid w:val="00736AF2"/>
    <w:rsid w:val="00736BF7"/>
    <w:rsid w:val="00736EDE"/>
    <w:rsid w:val="0073785E"/>
    <w:rsid w:val="00737E22"/>
    <w:rsid w:val="007406E6"/>
    <w:rsid w:val="00740700"/>
    <w:rsid w:val="00740774"/>
    <w:rsid w:val="007409AF"/>
    <w:rsid w:val="00740C54"/>
    <w:rsid w:val="00740C86"/>
    <w:rsid w:val="007411CD"/>
    <w:rsid w:val="00741512"/>
    <w:rsid w:val="00741540"/>
    <w:rsid w:val="00741930"/>
    <w:rsid w:val="007427C4"/>
    <w:rsid w:val="00742A33"/>
    <w:rsid w:val="00742F97"/>
    <w:rsid w:val="00743002"/>
    <w:rsid w:val="00743391"/>
    <w:rsid w:val="00743473"/>
    <w:rsid w:val="00743A35"/>
    <w:rsid w:val="00743E62"/>
    <w:rsid w:val="00744062"/>
    <w:rsid w:val="00744144"/>
    <w:rsid w:val="007442CF"/>
    <w:rsid w:val="00744388"/>
    <w:rsid w:val="00744697"/>
    <w:rsid w:val="00744AC8"/>
    <w:rsid w:val="00744D57"/>
    <w:rsid w:val="00744DFB"/>
    <w:rsid w:val="00745B32"/>
    <w:rsid w:val="00746141"/>
    <w:rsid w:val="0074641F"/>
    <w:rsid w:val="007465B6"/>
    <w:rsid w:val="00746784"/>
    <w:rsid w:val="007467C3"/>
    <w:rsid w:val="007467E7"/>
    <w:rsid w:val="0074749F"/>
    <w:rsid w:val="007476F1"/>
    <w:rsid w:val="00747719"/>
    <w:rsid w:val="00747795"/>
    <w:rsid w:val="00747CF6"/>
    <w:rsid w:val="00747EF9"/>
    <w:rsid w:val="00750473"/>
    <w:rsid w:val="00750556"/>
    <w:rsid w:val="00750656"/>
    <w:rsid w:val="00750BDB"/>
    <w:rsid w:val="00750C52"/>
    <w:rsid w:val="00750CEA"/>
    <w:rsid w:val="00750D57"/>
    <w:rsid w:val="00750FBA"/>
    <w:rsid w:val="007510A2"/>
    <w:rsid w:val="007512DF"/>
    <w:rsid w:val="0075131E"/>
    <w:rsid w:val="00751A3A"/>
    <w:rsid w:val="00751D8A"/>
    <w:rsid w:val="00751F1F"/>
    <w:rsid w:val="00751FB7"/>
    <w:rsid w:val="007520F8"/>
    <w:rsid w:val="007523C0"/>
    <w:rsid w:val="007526D9"/>
    <w:rsid w:val="007529F0"/>
    <w:rsid w:val="00752C45"/>
    <w:rsid w:val="00752E4C"/>
    <w:rsid w:val="00752E9B"/>
    <w:rsid w:val="007531FC"/>
    <w:rsid w:val="00753371"/>
    <w:rsid w:val="0075372F"/>
    <w:rsid w:val="00753869"/>
    <w:rsid w:val="0075470B"/>
    <w:rsid w:val="00754BF7"/>
    <w:rsid w:val="00754CBA"/>
    <w:rsid w:val="00754F63"/>
    <w:rsid w:val="0075522D"/>
    <w:rsid w:val="0075546B"/>
    <w:rsid w:val="0075551B"/>
    <w:rsid w:val="0075576F"/>
    <w:rsid w:val="00755DD0"/>
    <w:rsid w:val="00756334"/>
    <w:rsid w:val="007564EC"/>
    <w:rsid w:val="00756933"/>
    <w:rsid w:val="007569CB"/>
    <w:rsid w:val="0075709D"/>
    <w:rsid w:val="00757721"/>
    <w:rsid w:val="00757809"/>
    <w:rsid w:val="00757841"/>
    <w:rsid w:val="0075795C"/>
    <w:rsid w:val="00757B51"/>
    <w:rsid w:val="00757E20"/>
    <w:rsid w:val="00757E3D"/>
    <w:rsid w:val="00757EAF"/>
    <w:rsid w:val="007601BD"/>
    <w:rsid w:val="0076080A"/>
    <w:rsid w:val="007608E8"/>
    <w:rsid w:val="00760914"/>
    <w:rsid w:val="00760A50"/>
    <w:rsid w:val="00760D03"/>
    <w:rsid w:val="00760F43"/>
    <w:rsid w:val="00760FC3"/>
    <w:rsid w:val="007610BF"/>
    <w:rsid w:val="0076132B"/>
    <w:rsid w:val="007614CB"/>
    <w:rsid w:val="0076197A"/>
    <w:rsid w:val="00761F6B"/>
    <w:rsid w:val="00762979"/>
    <w:rsid w:val="00763319"/>
    <w:rsid w:val="007637B1"/>
    <w:rsid w:val="0076382B"/>
    <w:rsid w:val="00763AA6"/>
    <w:rsid w:val="00763D72"/>
    <w:rsid w:val="00763E0E"/>
    <w:rsid w:val="007640BF"/>
    <w:rsid w:val="00764122"/>
    <w:rsid w:val="00764F02"/>
    <w:rsid w:val="00765107"/>
    <w:rsid w:val="0076524B"/>
    <w:rsid w:val="007653CE"/>
    <w:rsid w:val="00765DBC"/>
    <w:rsid w:val="00766140"/>
    <w:rsid w:val="0076637A"/>
    <w:rsid w:val="00766434"/>
    <w:rsid w:val="0076675B"/>
    <w:rsid w:val="00766C61"/>
    <w:rsid w:val="00767374"/>
    <w:rsid w:val="0076763F"/>
    <w:rsid w:val="0076791A"/>
    <w:rsid w:val="00767C2A"/>
    <w:rsid w:val="00767F1F"/>
    <w:rsid w:val="00767F49"/>
    <w:rsid w:val="0077038F"/>
    <w:rsid w:val="0077084D"/>
    <w:rsid w:val="00770F7C"/>
    <w:rsid w:val="00771395"/>
    <w:rsid w:val="0077145D"/>
    <w:rsid w:val="0077145F"/>
    <w:rsid w:val="00771935"/>
    <w:rsid w:val="00771C9F"/>
    <w:rsid w:val="00771D72"/>
    <w:rsid w:val="00772495"/>
    <w:rsid w:val="00772605"/>
    <w:rsid w:val="007727FF"/>
    <w:rsid w:val="00772C1B"/>
    <w:rsid w:val="00772F7A"/>
    <w:rsid w:val="00773ED6"/>
    <w:rsid w:val="007740B3"/>
    <w:rsid w:val="00774562"/>
    <w:rsid w:val="00774568"/>
    <w:rsid w:val="007746BF"/>
    <w:rsid w:val="0077476A"/>
    <w:rsid w:val="0077485E"/>
    <w:rsid w:val="007748EB"/>
    <w:rsid w:val="0077500F"/>
    <w:rsid w:val="00775AFA"/>
    <w:rsid w:val="00775BBF"/>
    <w:rsid w:val="00775E5C"/>
    <w:rsid w:val="0077620A"/>
    <w:rsid w:val="0077651E"/>
    <w:rsid w:val="007768EF"/>
    <w:rsid w:val="00776DDD"/>
    <w:rsid w:val="007771A0"/>
    <w:rsid w:val="007775EE"/>
    <w:rsid w:val="00777750"/>
    <w:rsid w:val="00777760"/>
    <w:rsid w:val="007779EA"/>
    <w:rsid w:val="00777F1D"/>
    <w:rsid w:val="0078067D"/>
    <w:rsid w:val="00780723"/>
    <w:rsid w:val="00780C36"/>
    <w:rsid w:val="00780C4A"/>
    <w:rsid w:val="00780C6B"/>
    <w:rsid w:val="00780FDA"/>
    <w:rsid w:val="00781167"/>
    <w:rsid w:val="007812A3"/>
    <w:rsid w:val="007813D3"/>
    <w:rsid w:val="0078141A"/>
    <w:rsid w:val="00781C67"/>
    <w:rsid w:val="00782297"/>
    <w:rsid w:val="007824D6"/>
    <w:rsid w:val="007829AC"/>
    <w:rsid w:val="00782C80"/>
    <w:rsid w:val="00782FD8"/>
    <w:rsid w:val="00783502"/>
    <w:rsid w:val="00783C54"/>
    <w:rsid w:val="00783EE9"/>
    <w:rsid w:val="00784195"/>
    <w:rsid w:val="00784366"/>
    <w:rsid w:val="007843BD"/>
    <w:rsid w:val="007849A3"/>
    <w:rsid w:val="00785508"/>
    <w:rsid w:val="007858C9"/>
    <w:rsid w:val="00785A61"/>
    <w:rsid w:val="00785B74"/>
    <w:rsid w:val="007860BD"/>
    <w:rsid w:val="00786247"/>
    <w:rsid w:val="0078637A"/>
    <w:rsid w:val="0078664C"/>
    <w:rsid w:val="00786B1A"/>
    <w:rsid w:val="00786D64"/>
    <w:rsid w:val="00787094"/>
    <w:rsid w:val="00787102"/>
    <w:rsid w:val="0078719F"/>
    <w:rsid w:val="00787249"/>
    <w:rsid w:val="00787469"/>
    <w:rsid w:val="00787B89"/>
    <w:rsid w:val="00787C33"/>
    <w:rsid w:val="00790746"/>
    <w:rsid w:val="007907D2"/>
    <w:rsid w:val="00790815"/>
    <w:rsid w:val="007911CC"/>
    <w:rsid w:val="00791879"/>
    <w:rsid w:val="00791ACA"/>
    <w:rsid w:val="0079236B"/>
    <w:rsid w:val="00792604"/>
    <w:rsid w:val="007928CF"/>
    <w:rsid w:val="007931FE"/>
    <w:rsid w:val="007935A3"/>
    <w:rsid w:val="00793C07"/>
    <w:rsid w:val="00793F54"/>
    <w:rsid w:val="00794086"/>
    <w:rsid w:val="00794150"/>
    <w:rsid w:val="00794517"/>
    <w:rsid w:val="0079479D"/>
    <w:rsid w:val="00794F90"/>
    <w:rsid w:val="007951E0"/>
    <w:rsid w:val="00796194"/>
    <w:rsid w:val="00796207"/>
    <w:rsid w:val="00796347"/>
    <w:rsid w:val="007969C1"/>
    <w:rsid w:val="00796A20"/>
    <w:rsid w:val="00796DC6"/>
    <w:rsid w:val="00796E8B"/>
    <w:rsid w:val="0079734E"/>
    <w:rsid w:val="00797627"/>
    <w:rsid w:val="00797739"/>
    <w:rsid w:val="007978CC"/>
    <w:rsid w:val="00797C14"/>
    <w:rsid w:val="007A09A1"/>
    <w:rsid w:val="007A0D5F"/>
    <w:rsid w:val="007A137E"/>
    <w:rsid w:val="007A15A3"/>
    <w:rsid w:val="007A1970"/>
    <w:rsid w:val="007A19B5"/>
    <w:rsid w:val="007A23B0"/>
    <w:rsid w:val="007A25B3"/>
    <w:rsid w:val="007A25EF"/>
    <w:rsid w:val="007A26E3"/>
    <w:rsid w:val="007A27A6"/>
    <w:rsid w:val="007A2B59"/>
    <w:rsid w:val="007A32F5"/>
    <w:rsid w:val="007A3438"/>
    <w:rsid w:val="007A350F"/>
    <w:rsid w:val="007A35C8"/>
    <w:rsid w:val="007A36B3"/>
    <w:rsid w:val="007A3CCA"/>
    <w:rsid w:val="007A3E7D"/>
    <w:rsid w:val="007A4210"/>
    <w:rsid w:val="007A4C88"/>
    <w:rsid w:val="007A5056"/>
    <w:rsid w:val="007A5516"/>
    <w:rsid w:val="007A555C"/>
    <w:rsid w:val="007A565B"/>
    <w:rsid w:val="007A59BA"/>
    <w:rsid w:val="007A5A7C"/>
    <w:rsid w:val="007A5BE9"/>
    <w:rsid w:val="007A5C83"/>
    <w:rsid w:val="007A63F2"/>
    <w:rsid w:val="007A64E2"/>
    <w:rsid w:val="007A693A"/>
    <w:rsid w:val="007A6FF8"/>
    <w:rsid w:val="007A7174"/>
    <w:rsid w:val="007A7A20"/>
    <w:rsid w:val="007A7AF7"/>
    <w:rsid w:val="007B0CB8"/>
    <w:rsid w:val="007B11F1"/>
    <w:rsid w:val="007B1636"/>
    <w:rsid w:val="007B175A"/>
    <w:rsid w:val="007B17B7"/>
    <w:rsid w:val="007B1808"/>
    <w:rsid w:val="007B19BF"/>
    <w:rsid w:val="007B1B49"/>
    <w:rsid w:val="007B1C3D"/>
    <w:rsid w:val="007B1E90"/>
    <w:rsid w:val="007B258C"/>
    <w:rsid w:val="007B28BB"/>
    <w:rsid w:val="007B2E51"/>
    <w:rsid w:val="007B2ECE"/>
    <w:rsid w:val="007B32A7"/>
    <w:rsid w:val="007B33D7"/>
    <w:rsid w:val="007B36AA"/>
    <w:rsid w:val="007B3A91"/>
    <w:rsid w:val="007B3D01"/>
    <w:rsid w:val="007B3E63"/>
    <w:rsid w:val="007B418D"/>
    <w:rsid w:val="007B4208"/>
    <w:rsid w:val="007B4283"/>
    <w:rsid w:val="007B52E6"/>
    <w:rsid w:val="007B55C7"/>
    <w:rsid w:val="007B5FE0"/>
    <w:rsid w:val="007B62E7"/>
    <w:rsid w:val="007B7883"/>
    <w:rsid w:val="007B7CB4"/>
    <w:rsid w:val="007B7EB8"/>
    <w:rsid w:val="007C0507"/>
    <w:rsid w:val="007C06F2"/>
    <w:rsid w:val="007C0E39"/>
    <w:rsid w:val="007C0E78"/>
    <w:rsid w:val="007C13CB"/>
    <w:rsid w:val="007C1775"/>
    <w:rsid w:val="007C2248"/>
    <w:rsid w:val="007C2C60"/>
    <w:rsid w:val="007C2F62"/>
    <w:rsid w:val="007C3602"/>
    <w:rsid w:val="007C3C5F"/>
    <w:rsid w:val="007C483B"/>
    <w:rsid w:val="007C5865"/>
    <w:rsid w:val="007C5FDF"/>
    <w:rsid w:val="007C62DD"/>
    <w:rsid w:val="007C6CEB"/>
    <w:rsid w:val="007C738C"/>
    <w:rsid w:val="007C742B"/>
    <w:rsid w:val="007C7802"/>
    <w:rsid w:val="007C78EE"/>
    <w:rsid w:val="007C7C8C"/>
    <w:rsid w:val="007D0324"/>
    <w:rsid w:val="007D0B3D"/>
    <w:rsid w:val="007D0BA4"/>
    <w:rsid w:val="007D0DB4"/>
    <w:rsid w:val="007D1412"/>
    <w:rsid w:val="007D1585"/>
    <w:rsid w:val="007D15F6"/>
    <w:rsid w:val="007D215F"/>
    <w:rsid w:val="007D234E"/>
    <w:rsid w:val="007D2363"/>
    <w:rsid w:val="007D281A"/>
    <w:rsid w:val="007D29B9"/>
    <w:rsid w:val="007D2DC2"/>
    <w:rsid w:val="007D2E19"/>
    <w:rsid w:val="007D2EAE"/>
    <w:rsid w:val="007D31E5"/>
    <w:rsid w:val="007D34B3"/>
    <w:rsid w:val="007D36E3"/>
    <w:rsid w:val="007D40A2"/>
    <w:rsid w:val="007D4309"/>
    <w:rsid w:val="007D43D8"/>
    <w:rsid w:val="007D4708"/>
    <w:rsid w:val="007D51F6"/>
    <w:rsid w:val="007D5258"/>
    <w:rsid w:val="007D5545"/>
    <w:rsid w:val="007D60A6"/>
    <w:rsid w:val="007D60C1"/>
    <w:rsid w:val="007D6147"/>
    <w:rsid w:val="007D6213"/>
    <w:rsid w:val="007D6858"/>
    <w:rsid w:val="007D6A54"/>
    <w:rsid w:val="007D71F5"/>
    <w:rsid w:val="007D71FE"/>
    <w:rsid w:val="007D7221"/>
    <w:rsid w:val="007D79B3"/>
    <w:rsid w:val="007D7B14"/>
    <w:rsid w:val="007D7C82"/>
    <w:rsid w:val="007E0489"/>
    <w:rsid w:val="007E1072"/>
    <w:rsid w:val="007E12EB"/>
    <w:rsid w:val="007E1EAD"/>
    <w:rsid w:val="007E1F1E"/>
    <w:rsid w:val="007E1F5C"/>
    <w:rsid w:val="007E23FD"/>
    <w:rsid w:val="007E2A11"/>
    <w:rsid w:val="007E2BF5"/>
    <w:rsid w:val="007E2DC1"/>
    <w:rsid w:val="007E3024"/>
    <w:rsid w:val="007E34C7"/>
    <w:rsid w:val="007E34DB"/>
    <w:rsid w:val="007E39BF"/>
    <w:rsid w:val="007E3A29"/>
    <w:rsid w:val="007E3AB0"/>
    <w:rsid w:val="007E3AC3"/>
    <w:rsid w:val="007E3C95"/>
    <w:rsid w:val="007E3CA6"/>
    <w:rsid w:val="007E3EFD"/>
    <w:rsid w:val="007E41AA"/>
    <w:rsid w:val="007E445F"/>
    <w:rsid w:val="007E45F9"/>
    <w:rsid w:val="007E4A3F"/>
    <w:rsid w:val="007E4F71"/>
    <w:rsid w:val="007E52B1"/>
    <w:rsid w:val="007E620D"/>
    <w:rsid w:val="007E62CA"/>
    <w:rsid w:val="007E64FC"/>
    <w:rsid w:val="007E6661"/>
    <w:rsid w:val="007E66A3"/>
    <w:rsid w:val="007E6992"/>
    <w:rsid w:val="007E6CF6"/>
    <w:rsid w:val="007E73DC"/>
    <w:rsid w:val="007E7585"/>
    <w:rsid w:val="007E78C3"/>
    <w:rsid w:val="007E7B96"/>
    <w:rsid w:val="007E7DF2"/>
    <w:rsid w:val="007E7E79"/>
    <w:rsid w:val="007F01A2"/>
    <w:rsid w:val="007F0356"/>
    <w:rsid w:val="007F0800"/>
    <w:rsid w:val="007F0B37"/>
    <w:rsid w:val="007F1239"/>
    <w:rsid w:val="007F1704"/>
    <w:rsid w:val="007F17CF"/>
    <w:rsid w:val="007F1CC7"/>
    <w:rsid w:val="007F2138"/>
    <w:rsid w:val="007F2601"/>
    <w:rsid w:val="007F2B76"/>
    <w:rsid w:val="007F2F01"/>
    <w:rsid w:val="007F300C"/>
    <w:rsid w:val="007F31EB"/>
    <w:rsid w:val="007F378F"/>
    <w:rsid w:val="007F37ED"/>
    <w:rsid w:val="007F39C3"/>
    <w:rsid w:val="007F3C28"/>
    <w:rsid w:val="007F411D"/>
    <w:rsid w:val="007F4216"/>
    <w:rsid w:val="007F44A8"/>
    <w:rsid w:val="007F4672"/>
    <w:rsid w:val="007F48B6"/>
    <w:rsid w:val="007F503F"/>
    <w:rsid w:val="007F511F"/>
    <w:rsid w:val="007F5136"/>
    <w:rsid w:val="007F55BC"/>
    <w:rsid w:val="007F582C"/>
    <w:rsid w:val="007F6C6E"/>
    <w:rsid w:val="007F6D51"/>
    <w:rsid w:val="007F6F3E"/>
    <w:rsid w:val="007F7162"/>
    <w:rsid w:val="007F739A"/>
    <w:rsid w:val="007F7BAB"/>
    <w:rsid w:val="008000F0"/>
    <w:rsid w:val="00800524"/>
    <w:rsid w:val="008008B5"/>
    <w:rsid w:val="00800977"/>
    <w:rsid w:val="00800FA7"/>
    <w:rsid w:val="00800FC2"/>
    <w:rsid w:val="00801128"/>
    <w:rsid w:val="0080144F"/>
    <w:rsid w:val="0080173E"/>
    <w:rsid w:val="008018D1"/>
    <w:rsid w:val="00801D48"/>
    <w:rsid w:val="00801FCE"/>
    <w:rsid w:val="0080213A"/>
    <w:rsid w:val="0080214A"/>
    <w:rsid w:val="00802178"/>
    <w:rsid w:val="00802602"/>
    <w:rsid w:val="00802756"/>
    <w:rsid w:val="008028E1"/>
    <w:rsid w:val="00802942"/>
    <w:rsid w:val="008029F5"/>
    <w:rsid w:val="00802A08"/>
    <w:rsid w:val="008035B0"/>
    <w:rsid w:val="00803688"/>
    <w:rsid w:val="00803C57"/>
    <w:rsid w:val="00803F4A"/>
    <w:rsid w:val="00803F78"/>
    <w:rsid w:val="00804843"/>
    <w:rsid w:val="00804B59"/>
    <w:rsid w:val="008054FB"/>
    <w:rsid w:val="00806466"/>
    <w:rsid w:val="0080651E"/>
    <w:rsid w:val="008065A4"/>
    <w:rsid w:val="00806E81"/>
    <w:rsid w:val="00807678"/>
    <w:rsid w:val="00807965"/>
    <w:rsid w:val="00807B03"/>
    <w:rsid w:val="00810857"/>
    <w:rsid w:val="00810AD7"/>
    <w:rsid w:val="00810E8A"/>
    <w:rsid w:val="00811489"/>
    <w:rsid w:val="0081178F"/>
    <w:rsid w:val="00811B71"/>
    <w:rsid w:val="00811CDE"/>
    <w:rsid w:val="008120F5"/>
    <w:rsid w:val="0081299D"/>
    <w:rsid w:val="00812C2C"/>
    <w:rsid w:val="00813244"/>
    <w:rsid w:val="0081326A"/>
    <w:rsid w:val="008132A4"/>
    <w:rsid w:val="00813813"/>
    <w:rsid w:val="00813E81"/>
    <w:rsid w:val="00814112"/>
    <w:rsid w:val="0081461B"/>
    <w:rsid w:val="00814CA5"/>
    <w:rsid w:val="00814EC8"/>
    <w:rsid w:val="00814FF5"/>
    <w:rsid w:val="008151B5"/>
    <w:rsid w:val="00815354"/>
    <w:rsid w:val="00815A46"/>
    <w:rsid w:val="00815B96"/>
    <w:rsid w:val="00815EDF"/>
    <w:rsid w:val="0081638E"/>
    <w:rsid w:val="00816A83"/>
    <w:rsid w:val="00816BE5"/>
    <w:rsid w:val="00816C3D"/>
    <w:rsid w:val="00816CBC"/>
    <w:rsid w:val="00816D9E"/>
    <w:rsid w:val="008171D7"/>
    <w:rsid w:val="0081741E"/>
    <w:rsid w:val="00817787"/>
    <w:rsid w:val="00817B9B"/>
    <w:rsid w:val="00817D76"/>
    <w:rsid w:val="00820205"/>
    <w:rsid w:val="0082130C"/>
    <w:rsid w:val="008216EF"/>
    <w:rsid w:val="00821A01"/>
    <w:rsid w:val="008226F1"/>
    <w:rsid w:val="00822748"/>
    <w:rsid w:val="0082299A"/>
    <w:rsid w:val="00822B45"/>
    <w:rsid w:val="0082311D"/>
    <w:rsid w:val="008236ED"/>
    <w:rsid w:val="00823788"/>
    <w:rsid w:val="00823AD2"/>
    <w:rsid w:val="00823DEE"/>
    <w:rsid w:val="00823F75"/>
    <w:rsid w:val="008242B8"/>
    <w:rsid w:val="008245A3"/>
    <w:rsid w:val="00824C74"/>
    <w:rsid w:val="00824FF3"/>
    <w:rsid w:val="0082583D"/>
    <w:rsid w:val="008258E0"/>
    <w:rsid w:val="00825A41"/>
    <w:rsid w:val="00825FD8"/>
    <w:rsid w:val="00826268"/>
    <w:rsid w:val="00826DD0"/>
    <w:rsid w:val="00826FFE"/>
    <w:rsid w:val="00827707"/>
    <w:rsid w:val="008277AA"/>
    <w:rsid w:val="00827E19"/>
    <w:rsid w:val="00827F09"/>
    <w:rsid w:val="0083004A"/>
    <w:rsid w:val="0083044B"/>
    <w:rsid w:val="008305C2"/>
    <w:rsid w:val="00830995"/>
    <w:rsid w:val="00830BBC"/>
    <w:rsid w:val="00830D38"/>
    <w:rsid w:val="00830DB4"/>
    <w:rsid w:val="00830DC4"/>
    <w:rsid w:val="00830ED8"/>
    <w:rsid w:val="00831167"/>
    <w:rsid w:val="0083132D"/>
    <w:rsid w:val="008314EC"/>
    <w:rsid w:val="00831535"/>
    <w:rsid w:val="00831E99"/>
    <w:rsid w:val="00831ED9"/>
    <w:rsid w:val="008321F6"/>
    <w:rsid w:val="0083298A"/>
    <w:rsid w:val="0083328C"/>
    <w:rsid w:val="00833302"/>
    <w:rsid w:val="008333BA"/>
    <w:rsid w:val="008343DC"/>
    <w:rsid w:val="008343F9"/>
    <w:rsid w:val="0083444C"/>
    <w:rsid w:val="00834494"/>
    <w:rsid w:val="008345AF"/>
    <w:rsid w:val="00834AF9"/>
    <w:rsid w:val="00834B9A"/>
    <w:rsid w:val="008355A7"/>
    <w:rsid w:val="00835914"/>
    <w:rsid w:val="00835D69"/>
    <w:rsid w:val="008362CF"/>
    <w:rsid w:val="008363D9"/>
    <w:rsid w:val="00836416"/>
    <w:rsid w:val="008368BF"/>
    <w:rsid w:val="008368F2"/>
    <w:rsid w:val="00836BB7"/>
    <w:rsid w:val="00836BBD"/>
    <w:rsid w:val="008370D4"/>
    <w:rsid w:val="008370DB"/>
    <w:rsid w:val="00837811"/>
    <w:rsid w:val="00837886"/>
    <w:rsid w:val="00837B40"/>
    <w:rsid w:val="00837B42"/>
    <w:rsid w:val="008402C1"/>
    <w:rsid w:val="0084073A"/>
    <w:rsid w:val="008409B3"/>
    <w:rsid w:val="00840AD6"/>
    <w:rsid w:val="00841215"/>
    <w:rsid w:val="0084146F"/>
    <w:rsid w:val="0084150F"/>
    <w:rsid w:val="00841B1E"/>
    <w:rsid w:val="00841D4F"/>
    <w:rsid w:val="00841F19"/>
    <w:rsid w:val="00842027"/>
    <w:rsid w:val="0084213C"/>
    <w:rsid w:val="008422AC"/>
    <w:rsid w:val="008422B1"/>
    <w:rsid w:val="0084271E"/>
    <w:rsid w:val="00842A00"/>
    <w:rsid w:val="008430D0"/>
    <w:rsid w:val="0084319C"/>
    <w:rsid w:val="00843219"/>
    <w:rsid w:val="00843A68"/>
    <w:rsid w:val="00843D2B"/>
    <w:rsid w:val="00843F3F"/>
    <w:rsid w:val="00844043"/>
    <w:rsid w:val="0084412B"/>
    <w:rsid w:val="00844587"/>
    <w:rsid w:val="00844CFE"/>
    <w:rsid w:val="00844F43"/>
    <w:rsid w:val="008450E3"/>
    <w:rsid w:val="00845127"/>
    <w:rsid w:val="0084536C"/>
    <w:rsid w:val="0084591B"/>
    <w:rsid w:val="00845A7A"/>
    <w:rsid w:val="008460A8"/>
    <w:rsid w:val="00846209"/>
    <w:rsid w:val="0084662E"/>
    <w:rsid w:val="0084669E"/>
    <w:rsid w:val="00846792"/>
    <w:rsid w:val="00846997"/>
    <w:rsid w:val="00846B44"/>
    <w:rsid w:val="008470E0"/>
    <w:rsid w:val="00847372"/>
    <w:rsid w:val="0084791F"/>
    <w:rsid w:val="00847BC1"/>
    <w:rsid w:val="008503F4"/>
    <w:rsid w:val="0085093B"/>
    <w:rsid w:val="00850AB7"/>
    <w:rsid w:val="00850B2E"/>
    <w:rsid w:val="00850C1F"/>
    <w:rsid w:val="00850C55"/>
    <w:rsid w:val="00850D13"/>
    <w:rsid w:val="00850F0F"/>
    <w:rsid w:val="008518BC"/>
    <w:rsid w:val="00851D5E"/>
    <w:rsid w:val="0085257F"/>
    <w:rsid w:val="008525F4"/>
    <w:rsid w:val="00852A06"/>
    <w:rsid w:val="00852AA9"/>
    <w:rsid w:val="00853297"/>
    <w:rsid w:val="00853630"/>
    <w:rsid w:val="008538D2"/>
    <w:rsid w:val="00853BB4"/>
    <w:rsid w:val="00853BFC"/>
    <w:rsid w:val="00853F88"/>
    <w:rsid w:val="00854130"/>
    <w:rsid w:val="008549E5"/>
    <w:rsid w:val="00854CD9"/>
    <w:rsid w:val="00855098"/>
    <w:rsid w:val="00855204"/>
    <w:rsid w:val="0085537D"/>
    <w:rsid w:val="00855422"/>
    <w:rsid w:val="00855BE5"/>
    <w:rsid w:val="00855CCF"/>
    <w:rsid w:val="00855E9E"/>
    <w:rsid w:val="00856078"/>
    <w:rsid w:val="00856156"/>
    <w:rsid w:val="0085650A"/>
    <w:rsid w:val="00856551"/>
    <w:rsid w:val="008565F4"/>
    <w:rsid w:val="00856BDB"/>
    <w:rsid w:val="00856C95"/>
    <w:rsid w:val="00857206"/>
    <w:rsid w:val="00857465"/>
    <w:rsid w:val="00857525"/>
    <w:rsid w:val="0085760F"/>
    <w:rsid w:val="0085770A"/>
    <w:rsid w:val="00857795"/>
    <w:rsid w:val="008579F2"/>
    <w:rsid w:val="00857D94"/>
    <w:rsid w:val="0086015C"/>
    <w:rsid w:val="0086036F"/>
    <w:rsid w:val="008608E6"/>
    <w:rsid w:val="0086172D"/>
    <w:rsid w:val="00861895"/>
    <w:rsid w:val="00861C91"/>
    <w:rsid w:val="0086216F"/>
    <w:rsid w:val="00862414"/>
    <w:rsid w:val="00862A74"/>
    <w:rsid w:val="00863160"/>
    <w:rsid w:val="008631D4"/>
    <w:rsid w:val="008632F6"/>
    <w:rsid w:val="00863326"/>
    <w:rsid w:val="008635C7"/>
    <w:rsid w:val="00863C20"/>
    <w:rsid w:val="00863CC9"/>
    <w:rsid w:val="00863E16"/>
    <w:rsid w:val="0086402F"/>
    <w:rsid w:val="008640AC"/>
    <w:rsid w:val="008648A3"/>
    <w:rsid w:val="00864A74"/>
    <w:rsid w:val="00864AD1"/>
    <w:rsid w:val="00864DCC"/>
    <w:rsid w:val="00864DFC"/>
    <w:rsid w:val="00864FCB"/>
    <w:rsid w:val="00865017"/>
    <w:rsid w:val="00865416"/>
    <w:rsid w:val="008656BB"/>
    <w:rsid w:val="00865906"/>
    <w:rsid w:val="00865ADF"/>
    <w:rsid w:val="0086639D"/>
    <w:rsid w:val="00866A32"/>
    <w:rsid w:val="008673C2"/>
    <w:rsid w:val="008679C5"/>
    <w:rsid w:val="008703E4"/>
    <w:rsid w:val="00870416"/>
    <w:rsid w:val="0087087F"/>
    <w:rsid w:val="00870CC0"/>
    <w:rsid w:val="008710E2"/>
    <w:rsid w:val="00871587"/>
    <w:rsid w:val="00871596"/>
    <w:rsid w:val="0087263A"/>
    <w:rsid w:val="00872892"/>
    <w:rsid w:val="00872A2A"/>
    <w:rsid w:val="00872F0E"/>
    <w:rsid w:val="00872F6B"/>
    <w:rsid w:val="00872F7C"/>
    <w:rsid w:val="00873436"/>
    <w:rsid w:val="00873D2F"/>
    <w:rsid w:val="00873E46"/>
    <w:rsid w:val="00873FE6"/>
    <w:rsid w:val="00874212"/>
    <w:rsid w:val="00874945"/>
    <w:rsid w:val="0087495A"/>
    <w:rsid w:val="008750F6"/>
    <w:rsid w:val="0087518E"/>
    <w:rsid w:val="0087546F"/>
    <w:rsid w:val="00875C84"/>
    <w:rsid w:val="00875E95"/>
    <w:rsid w:val="00876280"/>
    <w:rsid w:val="00876346"/>
    <w:rsid w:val="00876429"/>
    <w:rsid w:val="008775E5"/>
    <w:rsid w:val="00877685"/>
    <w:rsid w:val="008779C4"/>
    <w:rsid w:val="00880055"/>
    <w:rsid w:val="008802E4"/>
    <w:rsid w:val="00880970"/>
    <w:rsid w:val="00880A27"/>
    <w:rsid w:val="00880E2A"/>
    <w:rsid w:val="00880F88"/>
    <w:rsid w:val="00881189"/>
    <w:rsid w:val="008811E6"/>
    <w:rsid w:val="00881A46"/>
    <w:rsid w:val="00881B84"/>
    <w:rsid w:val="00882096"/>
    <w:rsid w:val="008822EC"/>
    <w:rsid w:val="00882B5A"/>
    <w:rsid w:val="00882FD1"/>
    <w:rsid w:val="0088312A"/>
    <w:rsid w:val="00883225"/>
    <w:rsid w:val="0088327A"/>
    <w:rsid w:val="00883474"/>
    <w:rsid w:val="008837E6"/>
    <w:rsid w:val="008839BC"/>
    <w:rsid w:val="00883B34"/>
    <w:rsid w:val="00883F57"/>
    <w:rsid w:val="00884063"/>
    <w:rsid w:val="00884609"/>
    <w:rsid w:val="008846F2"/>
    <w:rsid w:val="0088472A"/>
    <w:rsid w:val="00884B10"/>
    <w:rsid w:val="00884DC0"/>
    <w:rsid w:val="00884ECD"/>
    <w:rsid w:val="00885236"/>
    <w:rsid w:val="00885481"/>
    <w:rsid w:val="008855A6"/>
    <w:rsid w:val="00885893"/>
    <w:rsid w:val="00885DAE"/>
    <w:rsid w:val="00886650"/>
    <w:rsid w:val="008869F1"/>
    <w:rsid w:val="00886B18"/>
    <w:rsid w:val="00886B32"/>
    <w:rsid w:val="008870FF"/>
    <w:rsid w:val="008871C4"/>
    <w:rsid w:val="00887658"/>
    <w:rsid w:val="00887934"/>
    <w:rsid w:val="00887AC9"/>
    <w:rsid w:val="00887E9A"/>
    <w:rsid w:val="00887EFA"/>
    <w:rsid w:val="00890489"/>
    <w:rsid w:val="008904AE"/>
    <w:rsid w:val="00890570"/>
    <w:rsid w:val="008905F4"/>
    <w:rsid w:val="00890743"/>
    <w:rsid w:val="008912FC"/>
    <w:rsid w:val="00891405"/>
    <w:rsid w:val="00891494"/>
    <w:rsid w:val="008917C6"/>
    <w:rsid w:val="00891C55"/>
    <w:rsid w:val="00891E73"/>
    <w:rsid w:val="008921A0"/>
    <w:rsid w:val="008924A4"/>
    <w:rsid w:val="00892FE5"/>
    <w:rsid w:val="008936A7"/>
    <w:rsid w:val="00893CDF"/>
    <w:rsid w:val="008945D7"/>
    <w:rsid w:val="0089495B"/>
    <w:rsid w:val="00894996"/>
    <w:rsid w:val="00895350"/>
    <w:rsid w:val="008956D1"/>
    <w:rsid w:val="00895A11"/>
    <w:rsid w:val="00895AF1"/>
    <w:rsid w:val="00895D85"/>
    <w:rsid w:val="00895F72"/>
    <w:rsid w:val="00895F7E"/>
    <w:rsid w:val="0089625C"/>
    <w:rsid w:val="00896433"/>
    <w:rsid w:val="00896C2D"/>
    <w:rsid w:val="00896CDD"/>
    <w:rsid w:val="00897338"/>
    <w:rsid w:val="008974C2"/>
    <w:rsid w:val="00897A9F"/>
    <w:rsid w:val="00897BAB"/>
    <w:rsid w:val="00897C66"/>
    <w:rsid w:val="00897EED"/>
    <w:rsid w:val="00897F5E"/>
    <w:rsid w:val="008A04F4"/>
    <w:rsid w:val="008A0CD8"/>
    <w:rsid w:val="008A12D9"/>
    <w:rsid w:val="008A190C"/>
    <w:rsid w:val="008A1F79"/>
    <w:rsid w:val="008A1FA0"/>
    <w:rsid w:val="008A20D6"/>
    <w:rsid w:val="008A2697"/>
    <w:rsid w:val="008A26BA"/>
    <w:rsid w:val="008A2876"/>
    <w:rsid w:val="008A317A"/>
    <w:rsid w:val="008A3749"/>
    <w:rsid w:val="008A3A39"/>
    <w:rsid w:val="008A3CC0"/>
    <w:rsid w:val="008A3D75"/>
    <w:rsid w:val="008A3ECE"/>
    <w:rsid w:val="008A4031"/>
    <w:rsid w:val="008A4546"/>
    <w:rsid w:val="008A4854"/>
    <w:rsid w:val="008A515B"/>
    <w:rsid w:val="008A5283"/>
    <w:rsid w:val="008A5566"/>
    <w:rsid w:val="008A57BD"/>
    <w:rsid w:val="008A588C"/>
    <w:rsid w:val="008A5CD3"/>
    <w:rsid w:val="008A5D00"/>
    <w:rsid w:val="008A6065"/>
    <w:rsid w:val="008A621A"/>
    <w:rsid w:val="008A63ED"/>
    <w:rsid w:val="008A7260"/>
    <w:rsid w:val="008A7C4B"/>
    <w:rsid w:val="008B006E"/>
    <w:rsid w:val="008B0A39"/>
    <w:rsid w:val="008B0F53"/>
    <w:rsid w:val="008B11D3"/>
    <w:rsid w:val="008B1574"/>
    <w:rsid w:val="008B17DF"/>
    <w:rsid w:val="008B1D2F"/>
    <w:rsid w:val="008B1FAC"/>
    <w:rsid w:val="008B202F"/>
    <w:rsid w:val="008B2C00"/>
    <w:rsid w:val="008B2DA1"/>
    <w:rsid w:val="008B2E29"/>
    <w:rsid w:val="008B2E60"/>
    <w:rsid w:val="008B314F"/>
    <w:rsid w:val="008B3229"/>
    <w:rsid w:val="008B34C3"/>
    <w:rsid w:val="008B3856"/>
    <w:rsid w:val="008B38E4"/>
    <w:rsid w:val="008B3BFC"/>
    <w:rsid w:val="008B3F51"/>
    <w:rsid w:val="008B4260"/>
    <w:rsid w:val="008B4368"/>
    <w:rsid w:val="008B4552"/>
    <w:rsid w:val="008B4783"/>
    <w:rsid w:val="008B4C0A"/>
    <w:rsid w:val="008B4C53"/>
    <w:rsid w:val="008B5784"/>
    <w:rsid w:val="008B5EAC"/>
    <w:rsid w:val="008B603B"/>
    <w:rsid w:val="008B6321"/>
    <w:rsid w:val="008B64A2"/>
    <w:rsid w:val="008B6EF5"/>
    <w:rsid w:val="008B6F17"/>
    <w:rsid w:val="008B7007"/>
    <w:rsid w:val="008B7384"/>
    <w:rsid w:val="008B7540"/>
    <w:rsid w:val="008B759B"/>
    <w:rsid w:val="008B7D04"/>
    <w:rsid w:val="008B7D6A"/>
    <w:rsid w:val="008B7F99"/>
    <w:rsid w:val="008C02D0"/>
    <w:rsid w:val="008C037A"/>
    <w:rsid w:val="008C03AE"/>
    <w:rsid w:val="008C0A67"/>
    <w:rsid w:val="008C0D86"/>
    <w:rsid w:val="008C145B"/>
    <w:rsid w:val="008C2247"/>
    <w:rsid w:val="008C2E63"/>
    <w:rsid w:val="008C311A"/>
    <w:rsid w:val="008C338A"/>
    <w:rsid w:val="008C34B7"/>
    <w:rsid w:val="008C36B5"/>
    <w:rsid w:val="008C3A2D"/>
    <w:rsid w:val="008C407D"/>
    <w:rsid w:val="008C45B7"/>
    <w:rsid w:val="008C4851"/>
    <w:rsid w:val="008C4A44"/>
    <w:rsid w:val="008C4AC7"/>
    <w:rsid w:val="008C51E1"/>
    <w:rsid w:val="008C59FB"/>
    <w:rsid w:val="008C5B5A"/>
    <w:rsid w:val="008C5BB2"/>
    <w:rsid w:val="008C67FE"/>
    <w:rsid w:val="008C6D36"/>
    <w:rsid w:val="008C7533"/>
    <w:rsid w:val="008C7594"/>
    <w:rsid w:val="008C780F"/>
    <w:rsid w:val="008C7884"/>
    <w:rsid w:val="008C7D03"/>
    <w:rsid w:val="008C7D12"/>
    <w:rsid w:val="008D0244"/>
    <w:rsid w:val="008D0661"/>
    <w:rsid w:val="008D0A92"/>
    <w:rsid w:val="008D0C47"/>
    <w:rsid w:val="008D1072"/>
    <w:rsid w:val="008D1109"/>
    <w:rsid w:val="008D145D"/>
    <w:rsid w:val="008D15F6"/>
    <w:rsid w:val="008D168D"/>
    <w:rsid w:val="008D16B5"/>
    <w:rsid w:val="008D1851"/>
    <w:rsid w:val="008D1E8C"/>
    <w:rsid w:val="008D1F8C"/>
    <w:rsid w:val="008D2152"/>
    <w:rsid w:val="008D2249"/>
    <w:rsid w:val="008D2606"/>
    <w:rsid w:val="008D2894"/>
    <w:rsid w:val="008D2BAA"/>
    <w:rsid w:val="008D3125"/>
    <w:rsid w:val="008D37F7"/>
    <w:rsid w:val="008D3840"/>
    <w:rsid w:val="008D3A0C"/>
    <w:rsid w:val="008D41D6"/>
    <w:rsid w:val="008D4380"/>
    <w:rsid w:val="008D476F"/>
    <w:rsid w:val="008D47D9"/>
    <w:rsid w:val="008D4CA4"/>
    <w:rsid w:val="008D4E0B"/>
    <w:rsid w:val="008D4E8B"/>
    <w:rsid w:val="008D5E3C"/>
    <w:rsid w:val="008D6102"/>
    <w:rsid w:val="008D6313"/>
    <w:rsid w:val="008D6554"/>
    <w:rsid w:val="008D697E"/>
    <w:rsid w:val="008D69AA"/>
    <w:rsid w:val="008D70D8"/>
    <w:rsid w:val="008D7911"/>
    <w:rsid w:val="008E018A"/>
    <w:rsid w:val="008E032A"/>
    <w:rsid w:val="008E0581"/>
    <w:rsid w:val="008E09AD"/>
    <w:rsid w:val="008E0A64"/>
    <w:rsid w:val="008E0A9E"/>
    <w:rsid w:val="008E12D0"/>
    <w:rsid w:val="008E18E3"/>
    <w:rsid w:val="008E197E"/>
    <w:rsid w:val="008E1A81"/>
    <w:rsid w:val="008E22F3"/>
    <w:rsid w:val="008E258C"/>
    <w:rsid w:val="008E2610"/>
    <w:rsid w:val="008E268D"/>
    <w:rsid w:val="008E2F80"/>
    <w:rsid w:val="008E2FE3"/>
    <w:rsid w:val="008E3071"/>
    <w:rsid w:val="008E328E"/>
    <w:rsid w:val="008E3678"/>
    <w:rsid w:val="008E3AB8"/>
    <w:rsid w:val="008E3F6C"/>
    <w:rsid w:val="008E3FE2"/>
    <w:rsid w:val="008E424C"/>
    <w:rsid w:val="008E4378"/>
    <w:rsid w:val="008E46B9"/>
    <w:rsid w:val="008E4DB9"/>
    <w:rsid w:val="008E4EBC"/>
    <w:rsid w:val="008E520C"/>
    <w:rsid w:val="008E5564"/>
    <w:rsid w:val="008E5C6C"/>
    <w:rsid w:val="008E5FD4"/>
    <w:rsid w:val="008E6073"/>
    <w:rsid w:val="008E6172"/>
    <w:rsid w:val="008E62F3"/>
    <w:rsid w:val="008E69B1"/>
    <w:rsid w:val="008E6A6F"/>
    <w:rsid w:val="008E6CB8"/>
    <w:rsid w:val="008E6D13"/>
    <w:rsid w:val="008E7021"/>
    <w:rsid w:val="008E730B"/>
    <w:rsid w:val="008E73AA"/>
    <w:rsid w:val="008E73DC"/>
    <w:rsid w:val="008E75AB"/>
    <w:rsid w:val="008E77A2"/>
    <w:rsid w:val="008E7AF7"/>
    <w:rsid w:val="008E7FC1"/>
    <w:rsid w:val="008F0A57"/>
    <w:rsid w:val="008F0B6B"/>
    <w:rsid w:val="008F0B9E"/>
    <w:rsid w:val="008F123F"/>
    <w:rsid w:val="008F14FF"/>
    <w:rsid w:val="008F181C"/>
    <w:rsid w:val="008F3525"/>
    <w:rsid w:val="008F36CC"/>
    <w:rsid w:val="008F378E"/>
    <w:rsid w:val="008F3A48"/>
    <w:rsid w:val="008F3D98"/>
    <w:rsid w:val="008F3E17"/>
    <w:rsid w:val="008F3F0A"/>
    <w:rsid w:val="008F3F37"/>
    <w:rsid w:val="008F4147"/>
    <w:rsid w:val="008F43E9"/>
    <w:rsid w:val="008F442A"/>
    <w:rsid w:val="008F4902"/>
    <w:rsid w:val="008F4CD1"/>
    <w:rsid w:val="008F4D77"/>
    <w:rsid w:val="008F50BF"/>
    <w:rsid w:val="008F53FD"/>
    <w:rsid w:val="008F542E"/>
    <w:rsid w:val="008F6303"/>
    <w:rsid w:val="008F6864"/>
    <w:rsid w:val="008F6A51"/>
    <w:rsid w:val="008F71D5"/>
    <w:rsid w:val="008F7DD8"/>
    <w:rsid w:val="0090006B"/>
    <w:rsid w:val="00900532"/>
    <w:rsid w:val="0090098D"/>
    <w:rsid w:val="00900B1D"/>
    <w:rsid w:val="00900C09"/>
    <w:rsid w:val="00900F71"/>
    <w:rsid w:val="00901372"/>
    <w:rsid w:val="0090160E"/>
    <w:rsid w:val="00901622"/>
    <w:rsid w:val="009017FB"/>
    <w:rsid w:val="00901806"/>
    <w:rsid w:val="00901AE0"/>
    <w:rsid w:val="00901B56"/>
    <w:rsid w:val="00901C13"/>
    <w:rsid w:val="00901D24"/>
    <w:rsid w:val="00902686"/>
    <w:rsid w:val="00902EAC"/>
    <w:rsid w:val="00903220"/>
    <w:rsid w:val="00903E84"/>
    <w:rsid w:val="00904067"/>
    <w:rsid w:val="00904876"/>
    <w:rsid w:val="0090500D"/>
    <w:rsid w:val="009056ED"/>
    <w:rsid w:val="00905A2D"/>
    <w:rsid w:val="009060F0"/>
    <w:rsid w:val="009064DD"/>
    <w:rsid w:val="0090659B"/>
    <w:rsid w:val="00906EA1"/>
    <w:rsid w:val="0090739F"/>
    <w:rsid w:val="0090762C"/>
    <w:rsid w:val="00907709"/>
    <w:rsid w:val="00907B6D"/>
    <w:rsid w:val="00907C0A"/>
    <w:rsid w:val="00907C42"/>
    <w:rsid w:val="00907CA1"/>
    <w:rsid w:val="00907CB3"/>
    <w:rsid w:val="009103D0"/>
    <w:rsid w:val="009106B6"/>
    <w:rsid w:val="009106C2"/>
    <w:rsid w:val="00910B14"/>
    <w:rsid w:val="00910F61"/>
    <w:rsid w:val="00910FE4"/>
    <w:rsid w:val="009113FC"/>
    <w:rsid w:val="009119E5"/>
    <w:rsid w:val="00911CAA"/>
    <w:rsid w:val="009120AE"/>
    <w:rsid w:val="00912106"/>
    <w:rsid w:val="00912CA5"/>
    <w:rsid w:val="00913542"/>
    <w:rsid w:val="00913C3B"/>
    <w:rsid w:val="00913C9B"/>
    <w:rsid w:val="00914038"/>
    <w:rsid w:val="0091432E"/>
    <w:rsid w:val="00914568"/>
    <w:rsid w:val="009149E1"/>
    <w:rsid w:val="00914BDF"/>
    <w:rsid w:val="0091526E"/>
    <w:rsid w:val="0091545C"/>
    <w:rsid w:val="00915A51"/>
    <w:rsid w:val="009162F9"/>
    <w:rsid w:val="00916348"/>
    <w:rsid w:val="009165BE"/>
    <w:rsid w:val="00916622"/>
    <w:rsid w:val="00916CAD"/>
    <w:rsid w:val="00917034"/>
    <w:rsid w:val="00917073"/>
    <w:rsid w:val="0091729C"/>
    <w:rsid w:val="009179BC"/>
    <w:rsid w:val="00917B69"/>
    <w:rsid w:val="00917E0A"/>
    <w:rsid w:val="00917E1B"/>
    <w:rsid w:val="00917F6B"/>
    <w:rsid w:val="00920104"/>
    <w:rsid w:val="00920534"/>
    <w:rsid w:val="009206CB"/>
    <w:rsid w:val="00920849"/>
    <w:rsid w:val="00920E85"/>
    <w:rsid w:val="00920FCA"/>
    <w:rsid w:val="00921430"/>
    <w:rsid w:val="009214D8"/>
    <w:rsid w:val="009215B9"/>
    <w:rsid w:val="00921CD2"/>
    <w:rsid w:val="00922463"/>
    <w:rsid w:val="009224CC"/>
    <w:rsid w:val="00922D1A"/>
    <w:rsid w:val="0092356A"/>
    <w:rsid w:val="00923961"/>
    <w:rsid w:val="00923E82"/>
    <w:rsid w:val="00924014"/>
    <w:rsid w:val="009240D6"/>
    <w:rsid w:val="0092432B"/>
    <w:rsid w:val="0092450F"/>
    <w:rsid w:val="00924943"/>
    <w:rsid w:val="00924A88"/>
    <w:rsid w:val="00924B46"/>
    <w:rsid w:val="0092505F"/>
    <w:rsid w:val="00925FE1"/>
    <w:rsid w:val="00926AE2"/>
    <w:rsid w:val="00926DC3"/>
    <w:rsid w:val="00927037"/>
    <w:rsid w:val="00927118"/>
    <w:rsid w:val="00927226"/>
    <w:rsid w:val="00927575"/>
    <w:rsid w:val="0092796D"/>
    <w:rsid w:val="00927B39"/>
    <w:rsid w:val="00927BD5"/>
    <w:rsid w:val="00927BDC"/>
    <w:rsid w:val="00930145"/>
    <w:rsid w:val="009302CA"/>
    <w:rsid w:val="009306E3"/>
    <w:rsid w:val="0093082E"/>
    <w:rsid w:val="00930A53"/>
    <w:rsid w:val="00930FBC"/>
    <w:rsid w:val="009313EB"/>
    <w:rsid w:val="009319EA"/>
    <w:rsid w:val="00931E94"/>
    <w:rsid w:val="00931ED6"/>
    <w:rsid w:val="0093217D"/>
    <w:rsid w:val="009321E5"/>
    <w:rsid w:val="009322F3"/>
    <w:rsid w:val="0093252B"/>
    <w:rsid w:val="00932A10"/>
    <w:rsid w:val="00932B38"/>
    <w:rsid w:val="00933498"/>
    <w:rsid w:val="00933A7B"/>
    <w:rsid w:val="00933F45"/>
    <w:rsid w:val="009343F4"/>
    <w:rsid w:val="009345AA"/>
    <w:rsid w:val="009346B4"/>
    <w:rsid w:val="00934B3F"/>
    <w:rsid w:val="0093554E"/>
    <w:rsid w:val="00935581"/>
    <w:rsid w:val="00935D92"/>
    <w:rsid w:val="009362B6"/>
    <w:rsid w:val="009368EF"/>
    <w:rsid w:val="00936918"/>
    <w:rsid w:val="00936D18"/>
    <w:rsid w:val="00936E54"/>
    <w:rsid w:val="00936EBF"/>
    <w:rsid w:val="00937126"/>
    <w:rsid w:val="00937F2D"/>
    <w:rsid w:val="00940454"/>
    <w:rsid w:val="00940955"/>
    <w:rsid w:val="00940A11"/>
    <w:rsid w:val="00940AAF"/>
    <w:rsid w:val="0094125A"/>
    <w:rsid w:val="00941A9C"/>
    <w:rsid w:val="00941B23"/>
    <w:rsid w:val="00941C3C"/>
    <w:rsid w:val="00941F1C"/>
    <w:rsid w:val="009422F7"/>
    <w:rsid w:val="00942487"/>
    <w:rsid w:val="00942AE3"/>
    <w:rsid w:val="00942CC1"/>
    <w:rsid w:val="00942CDC"/>
    <w:rsid w:val="00942FCC"/>
    <w:rsid w:val="00943039"/>
    <w:rsid w:val="009430D7"/>
    <w:rsid w:val="009432CF"/>
    <w:rsid w:val="009433DE"/>
    <w:rsid w:val="009437FD"/>
    <w:rsid w:val="00943A18"/>
    <w:rsid w:val="00943AE5"/>
    <w:rsid w:val="00943B60"/>
    <w:rsid w:val="00943E49"/>
    <w:rsid w:val="00944B59"/>
    <w:rsid w:val="00944E49"/>
    <w:rsid w:val="00945217"/>
    <w:rsid w:val="009453F0"/>
    <w:rsid w:val="009455FB"/>
    <w:rsid w:val="009458C7"/>
    <w:rsid w:val="00945E25"/>
    <w:rsid w:val="00946243"/>
    <w:rsid w:val="009462CF"/>
    <w:rsid w:val="00946A16"/>
    <w:rsid w:val="00947AA2"/>
    <w:rsid w:val="00947C2F"/>
    <w:rsid w:val="00950035"/>
    <w:rsid w:val="00950536"/>
    <w:rsid w:val="00950746"/>
    <w:rsid w:val="009508D7"/>
    <w:rsid w:val="00950AC9"/>
    <w:rsid w:val="00950C9B"/>
    <w:rsid w:val="009510C2"/>
    <w:rsid w:val="00951683"/>
    <w:rsid w:val="00951CD7"/>
    <w:rsid w:val="00951D0B"/>
    <w:rsid w:val="00951D8F"/>
    <w:rsid w:val="00952699"/>
    <w:rsid w:val="00952E39"/>
    <w:rsid w:val="00952EF8"/>
    <w:rsid w:val="00953082"/>
    <w:rsid w:val="009531DE"/>
    <w:rsid w:val="009534BB"/>
    <w:rsid w:val="009538F6"/>
    <w:rsid w:val="009540F7"/>
    <w:rsid w:val="00954B79"/>
    <w:rsid w:val="00954FE7"/>
    <w:rsid w:val="009554FC"/>
    <w:rsid w:val="00955BEE"/>
    <w:rsid w:val="0095634F"/>
    <w:rsid w:val="00956437"/>
    <w:rsid w:val="0095686B"/>
    <w:rsid w:val="00956BB4"/>
    <w:rsid w:val="00956BEB"/>
    <w:rsid w:val="00956D75"/>
    <w:rsid w:val="00957A4E"/>
    <w:rsid w:val="00957BDB"/>
    <w:rsid w:val="00957F5D"/>
    <w:rsid w:val="00960287"/>
    <w:rsid w:val="00960BF5"/>
    <w:rsid w:val="00960CEE"/>
    <w:rsid w:val="0096160A"/>
    <w:rsid w:val="00961624"/>
    <w:rsid w:val="0096313C"/>
    <w:rsid w:val="00963305"/>
    <w:rsid w:val="009638E7"/>
    <w:rsid w:val="00963BBE"/>
    <w:rsid w:val="00963FD4"/>
    <w:rsid w:val="009641CC"/>
    <w:rsid w:val="00964B00"/>
    <w:rsid w:val="00964B7D"/>
    <w:rsid w:val="00964E0B"/>
    <w:rsid w:val="009655EB"/>
    <w:rsid w:val="00965B8F"/>
    <w:rsid w:val="00965D07"/>
    <w:rsid w:val="009660BC"/>
    <w:rsid w:val="00966528"/>
    <w:rsid w:val="0096667A"/>
    <w:rsid w:val="009668E0"/>
    <w:rsid w:val="00966A00"/>
    <w:rsid w:val="00967BE0"/>
    <w:rsid w:val="00967C16"/>
    <w:rsid w:val="00970214"/>
    <w:rsid w:val="0097074A"/>
    <w:rsid w:val="00970BBD"/>
    <w:rsid w:val="00970DC8"/>
    <w:rsid w:val="009712E0"/>
    <w:rsid w:val="00971D27"/>
    <w:rsid w:val="00971FB4"/>
    <w:rsid w:val="00972A9E"/>
    <w:rsid w:val="00972C88"/>
    <w:rsid w:val="00972DF7"/>
    <w:rsid w:val="009732A8"/>
    <w:rsid w:val="0097348F"/>
    <w:rsid w:val="00973520"/>
    <w:rsid w:val="00973ADE"/>
    <w:rsid w:val="00974108"/>
    <w:rsid w:val="009743F6"/>
    <w:rsid w:val="00974662"/>
    <w:rsid w:val="0097498B"/>
    <w:rsid w:val="00974CE2"/>
    <w:rsid w:val="00974E26"/>
    <w:rsid w:val="00974EFA"/>
    <w:rsid w:val="00975BC7"/>
    <w:rsid w:val="009764E3"/>
    <w:rsid w:val="00977580"/>
    <w:rsid w:val="009775B7"/>
    <w:rsid w:val="00977698"/>
    <w:rsid w:val="00977941"/>
    <w:rsid w:val="00977FFD"/>
    <w:rsid w:val="0098004C"/>
    <w:rsid w:val="00980069"/>
    <w:rsid w:val="009800E7"/>
    <w:rsid w:val="009802DA"/>
    <w:rsid w:val="00980A97"/>
    <w:rsid w:val="009811AE"/>
    <w:rsid w:val="00981283"/>
    <w:rsid w:val="00981463"/>
    <w:rsid w:val="00981E23"/>
    <w:rsid w:val="00982565"/>
    <w:rsid w:val="00982619"/>
    <w:rsid w:val="00982FE9"/>
    <w:rsid w:val="00983E66"/>
    <w:rsid w:val="00983F4E"/>
    <w:rsid w:val="0098423E"/>
    <w:rsid w:val="009842FA"/>
    <w:rsid w:val="009844D3"/>
    <w:rsid w:val="00984ACD"/>
    <w:rsid w:val="00984BD6"/>
    <w:rsid w:val="00984D12"/>
    <w:rsid w:val="009852DF"/>
    <w:rsid w:val="00985607"/>
    <w:rsid w:val="00985B9C"/>
    <w:rsid w:val="00985FCA"/>
    <w:rsid w:val="00985FF6"/>
    <w:rsid w:val="00986753"/>
    <w:rsid w:val="00986DD0"/>
    <w:rsid w:val="00986F61"/>
    <w:rsid w:val="00987003"/>
    <w:rsid w:val="00987078"/>
    <w:rsid w:val="00987458"/>
    <w:rsid w:val="00987B52"/>
    <w:rsid w:val="00987F3D"/>
    <w:rsid w:val="009900BF"/>
    <w:rsid w:val="00990F07"/>
    <w:rsid w:val="00991010"/>
    <w:rsid w:val="00991D26"/>
    <w:rsid w:val="009920E3"/>
    <w:rsid w:val="009924B0"/>
    <w:rsid w:val="00992FB4"/>
    <w:rsid w:val="00992FF7"/>
    <w:rsid w:val="0099371E"/>
    <w:rsid w:val="00993923"/>
    <w:rsid w:val="00993C44"/>
    <w:rsid w:val="00993F02"/>
    <w:rsid w:val="00993F6C"/>
    <w:rsid w:val="00994450"/>
    <w:rsid w:val="00994FA7"/>
    <w:rsid w:val="00995496"/>
    <w:rsid w:val="009958AC"/>
    <w:rsid w:val="00995EC5"/>
    <w:rsid w:val="00995F1E"/>
    <w:rsid w:val="00995F49"/>
    <w:rsid w:val="0099638A"/>
    <w:rsid w:val="009967DA"/>
    <w:rsid w:val="0099753C"/>
    <w:rsid w:val="009977A9"/>
    <w:rsid w:val="0099790C"/>
    <w:rsid w:val="00997925"/>
    <w:rsid w:val="00997947"/>
    <w:rsid w:val="009A01A5"/>
    <w:rsid w:val="009A0683"/>
    <w:rsid w:val="009A078D"/>
    <w:rsid w:val="009A0CC9"/>
    <w:rsid w:val="009A0E13"/>
    <w:rsid w:val="009A0F89"/>
    <w:rsid w:val="009A0FF3"/>
    <w:rsid w:val="009A1043"/>
    <w:rsid w:val="009A15F3"/>
    <w:rsid w:val="009A1623"/>
    <w:rsid w:val="009A168C"/>
    <w:rsid w:val="009A1881"/>
    <w:rsid w:val="009A1952"/>
    <w:rsid w:val="009A221B"/>
    <w:rsid w:val="009A2492"/>
    <w:rsid w:val="009A27BE"/>
    <w:rsid w:val="009A318A"/>
    <w:rsid w:val="009A375F"/>
    <w:rsid w:val="009A38B6"/>
    <w:rsid w:val="009A3CE8"/>
    <w:rsid w:val="009A3E83"/>
    <w:rsid w:val="009A45D1"/>
    <w:rsid w:val="009A464D"/>
    <w:rsid w:val="009A4930"/>
    <w:rsid w:val="009A49CD"/>
    <w:rsid w:val="009A4A9B"/>
    <w:rsid w:val="009A4EA1"/>
    <w:rsid w:val="009A529E"/>
    <w:rsid w:val="009A5345"/>
    <w:rsid w:val="009A5632"/>
    <w:rsid w:val="009A57DB"/>
    <w:rsid w:val="009A59FF"/>
    <w:rsid w:val="009A6179"/>
    <w:rsid w:val="009A63EB"/>
    <w:rsid w:val="009A646B"/>
    <w:rsid w:val="009A64A0"/>
    <w:rsid w:val="009A6A67"/>
    <w:rsid w:val="009A6DB3"/>
    <w:rsid w:val="009A7311"/>
    <w:rsid w:val="009A765D"/>
    <w:rsid w:val="009A7690"/>
    <w:rsid w:val="009A79E2"/>
    <w:rsid w:val="009A7B58"/>
    <w:rsid w:val="009A7E9A"/>
    <w:rsid w:val="009A7EEC"/>
    <w:rsid w:val="009B028D"/>
    <w:rsid w:val="009B0983"/>
    <w:rsid w:val="009B11B6"/>
    <w:rsid w:val="009B12EB"/>
    <w:rsid w:val="009B1465"/>
    <w:rsid w:val="009B147B"/>
    <w:rsid w:val="009B1568"/>
    <w:rsid w:val="009B1D0B"/>
    <w:rsid w:val="009B1E55"/>
    <w:rsid w:val="009B1FBB"/>
    <w:rsid w:val="009B2152"/>
    <w:rsid w:val="009B2187"/>
    <w:rsid w:val="009B21C2"/>
    <w:rsid w:val="009B22E9"/>
    <w:rsid w:val="009B2705"/>
    <w:rsid w:val="009B28C3"/>
    <w:rsid w:val="009B28E4"/>
    <w:rsid w:val="009B2F05"/>
    <w:rsid w:val="009B2F98"/>
    <w:rsid w:val="009B3226"/>
    <w:rsid w:val="009B3344"/>
    <w:rsid w:val="009B3C07"/>
    <w:rsid w:val="009B3D70"/>
    <w:rsid w:val="009B3DE8"/>
    <w:rsid w:val="009B410A"/>
    <w:rsid w:val="009B4321"/>
    <w:rsid w:val="009B4614"/>
    <w:rsid w:val="009B476F"/>
    <w:rsid w:val="009B4F9B"/>
    <w:rsid w:val="009B630F"/>
    <w:rsid w:val="009B6479"/>
    <w:rsid w:val="009B69F1"/>
    <w:rsid w:val="009B6FE6"/>
    <w:rsid w:val="009B71A0"/>
    <w:rsid w:val="009B74E5"/>
    <w:rsid w:val="009B7660"/>
    <w:rsid w:val="009B772F"/>
    <w:rsid w:val="009B780B"/>
    <w:rsid w:val="009B7BAD"/>
    <w:rsid w:val="009B7D93"/>
    <w:rsid w:val="009B7F42"/>
    <w:rsid w:val="009C0B8C"/>
    <w:rsid w:val="009C0B9E"/>
    <w:rsid w:val="009C12F5"/>
    <w:rsid w:val="009C15B0"/>
    <w:rsid w:val="009C1F56"/>
    <w:rsid w:val="009C1FBB"/>
    <w:rsid w:val="009C20B2"/>
    <w:rsid w:val="009C248E"/>
    <w:rsid w:val="009C27D6"/>
    <w:rsid w:val="009C3180"/>
    <w:rsid w:val="009C3794"/>
    <w:rsid w:val="009C3A70"/>
    <w:rsid w:val="009C43F4"/>
    <w:rsid w:val="009C4802"/>
    <w:rsid w:val="009C4A48"/>
    <w:rsid w:val="009C4A7E"/>
    <w:rsid w:val="009C4C6C"/>
    <w:rsid w:val="009C5440"/>
    <w:rsid w:val="009C6245"/>
    <w:rsid w:val="009C6626"/>
    <w:rsid w:val="009C677A"/>
    <w:rsid w:val="009C6975"/>
    <w:rsid w:val="009C6BF7"/>
    <w:rsid w:val="009C6C5E"/>
    <w:rsid w:val="009C6DCD"/>
    <w:rsid w:val="009C6E23"/>
    <w:rsid w:val="009C6F28"/>
    <w:rsid w:val="009C710B"/>
    <w:rsid w:val="009C7214"/>
    <w:rsid w:val="009C764E"/>
    <w:rsid w:val="009C76A8"/>
    <w:rsid w:val="009D00B4"/>
    <w:rsid w:val="009D0171"/>
    <w:rsid w:val="009D024E"/>
    <w:rsid w:val="009D02CB"/>
    <w:rsid w:val="009D0613"/>
    <w:rsid w:val="009D07D9"/>
    <w:rsid w:val="009D11BE"/>
    <w:rsid w:val="009D168C"/>
    <w:rsid w:val="009D184F"/>
    <w:rsid w:val="009D1856"/>
    <w:rsid w:val="009D1945"/>
    <w:rsid w:val="009D1C00"/>
    <w:rsid w:val="009D1C15"/>
    <w:rsid w:val="009D1E92"/>
    <w:rsid w:val="009D2145"/>
    <w:rsid w:val="009D2872"/>
    <w:rsid w:val="009D2A59"/>
    <w:rsid w:val="009D2CB9"/>
    <w:rsid w:val="009D3067"/>
    <w:rsid w:val="009D30F4"/>
    <w:rsid w:val="009D357A"/>
    <w:rsid w:val="009D4014"/>
    <w:rsid w:val="009D4560"/>
    <w:rsid w:val="009D4747"/>
    <w:rsid w:val="009D47C2"/>
    <w:rsid w:val="009D4CEF"/>
    <w:rsid w:val="009D5761"/>
    <w:rsid w:val="009D5C0E"/>
    <w:rsid w:val="009D5D8C"/>
    <w:rsid w:val="009D632D"/>
    <w:rsid w:val="009D65EC"/>
    <w:rsid w:val="009D6899"/>
    <w:rsid w:val="009D6AF4"/>
    <w:rsid w:val="009D6CF2"/>
    <w:rsid w:val="009D6D55"/>
    <w:rsid w:val="009D6FCC"/>
    <w:rsid w:val="009D7DBF"/>
    <w:rsid w:val="009E1627"/>
    <w:rsid w:val="009E2083"/>
    <w:rsid w:val="009E22D8"/>
    <w:rsid w:val="009E24D5"/>
    <w:rsid w:val="009E2575"/>
    <w:rsid w:val="009E26ED"/>
    <w:rsid w:val="009E2909"/>
    <w:rsid w:val="009E2D9E"/>
    <w:rsid w:val="009E2DA0"/>
    <w:rsid w:val="009E2EA9"/>
    <w:rsid w:val="009E31F9"/>
    <w:rsid w:val="009E3473"/>
    <w:rsid w:val="009E34DF"/>
    <w:rsid w:val="009E3726"/>
    <w:rsid w:val="009E3739"/>
    <w:rsid w:val="009E38BD"/>
    <w:rsid w:val="009E3B01"/>
    <w:rsid w:val="009E3B86"/>
    <w:rsid w:val="009E4002"/>
    <w:rsid w:val="009E47D9"/>
    <w:rsid w:val="009E4E91"/>
    <w:rsid w:val="009E4F4F"/>
    <w:rsid w:val="009E5016"/>
    <w:rsid w:val="009E51A4"/>
    <w:rsid w:val="009E52CC"/>
    <w:rsid w:val="009E5781"/>
    <w:rsid w:val="009E5948"/>
    <w:rsid w:val="009E5E5E"/>
    <w:rsid w:val="009E61AC"/>
    <w:rsid w:val="009E6BC8"/>
    <w:rsid w:val="009E7049"/>
    <w:rsid w:val="009E74AE"/>
    <w:rsid w:val="009E7655"/>
    <w:rsid w:val="009E794F"/>
    <w:rsid w:val="009E7BD1"/>
    <w:rsid w:val="009E7EA7"/>
    <w:rsid w:val="009F0484"/>
    <w:rsid w:val="009F0519"/>
    <w:rsid w:val="009F05D2"/>
    <w:rsid w:val="009F1412"/>
    <w:rsid w:val="009F1438"/>
    <w:rsid w:val="009F1481"/>
    <w:rsid w:val="009F154C"/>
    <w:rsid w:val="009F1955"/>
    <w:rsid w:val="009F1D71"/>
    <w:rsid w:val="009F1E07"/>
    <w:rsid w:val="009F1F13"/>
    <w:rsid w:val="009F21B7"/>
    <w:rsid w:val="009F29B7"/>
    <w:rsid w:val="009F2BA7"/>
    <w:rsid w:val="009F2BB3"/>
    <w:rsid w:val="009F2F89"/>
    <w:rsid w:val="009F32FB"/>
    <w:rsid w:val="009F38D9"/>
    <w:rsid w:val="009F38F3"/>
    <w:rsid w:val="009F3A07"/>
    <w:rsid w:val="009F3CD2"/>
    <w:rsid w:val="009F3DB2"/>
    <w:rsid w:val="009F3F3A"/>
    <w:rsid w:val="009F40D5"/>
    <w:rsid w:val="009F4271"/>
    <w:rsid w:val="009F438C"/>
    <w:rsid w:val="009F4825"/>
    <w:rsid w:val="009F515D"/>
    <w:rsid w:val="009F53AD"/>
    <w:rsid w:val="009F5620"/>
    <w:rsid w:val="009F5829"/>
    <w:rsid w:val="009F5A08"/>
    <w:rsid w:val="009F5A23"/>
    <w:rsid w:val="009F5F3B"/>
    <w:rsid w:val="009F6113"/>
    <w:rsid w:val="009F634A"/>
    <w:rsid w:val="009F6BED"/>
    <w:rsid w:val="009F715F"/>
    <w:rsid w:val="009F76E6"/>
    <w:rsid w:val="009F7743"/>
    <w:rsid w:val="009F79DE"/>
    <w:rsid w:val="009F7B8A"/>
    <w:rsid w:val="009F7FF5"/>
    <w:rsid w:val="00A00976"/>
    <w:rsid w:val="00A00BA8"/>
    <w:rsid w:val="00A00C53"/>
    <w:rsid w:val="00A01151"/>
    <w:rsid w:val="00A011CE"/>
    <w:rsid w:val="00A01339"/>
    <w:rsid w:val="00A014A2"/>
    <w:rsid w:val="00A01803"/>
    <w:rsid w:val="00A0194E"/>
    <w:rsid w:val="00A01C5D"/>
    <w:rsid w:val="00A01DB2"/>
    <w:rsid w:val="00A021CF"/>
    <w:rsid w:val="00A024C5"/>
    <w:rsid w:val="00A03A39"/>
    <w:rsid w:val="00A03B1B"/>
    <w:rsid w:val="00A03C24"/>
    <w:rsid w:val="00A03E8F"/>
    <w:rsid w:val="00A03F32"/>
    <w:rsid w:val="00A041EA"/>
    <w:rsid w:val="00A04225"/>
    <w:rsid w:val="00A04B0E"/>
    <w:rsid w:val="00A04CE0"/>
    <w:rsid w:val="00A04DE2"/>
    <w:rsid w:val="00A04FEA"/>
    <w:rsid w:val="00A051BA"/>
    <w:rsid w:val="00A05590"/>
    <w:rsid w:val="00A0570D"/>
    <w:rsid w:val="00A06531"/>
    <w:rsid w:val="00A06538"/>
    <w:rsid w:val="00A069BD"/>
    <w:rsid w:val="00A06AC2"/>
    <w:rsid w:val="00A06CD1"/>
    <w:rsid w:val="00A07456"/>
    <w:rsid w:val="00A074E5"/>
    <w:rsid w:val="00A07C61"/>
    <w:rsid w:val="00A10031"/>
    <w:rsid w:val="00A101C3"/>
    <w:rsid w:val="00A1026F"/>
    <w:rsid w:val="00A10302"/>
    <w:rsid w:val="00A10BA8"/>
    <w:rsid w:val="00A10C8A"/>
    <w:rsid w:val="00A10D35"/>
    <w:rsid w:val="00A10EAF"/>
    <w:rsid w:val="00A11016"/>
    <w:rsid w:val="00A111D4"/>
    <w:rsid w:val="00A11478"/>
    <w:rsid w:val="00A1159C"/>
    <w:rsid w:val="00A119CC"/>
    <w:rsid w:val="00A11B9F"/>
    <w:rsid w:val="00A11E87"/>
    <w:rsid w:val="00A11EE3"/>
    <w:rsid w:val="00A121FA"/>
    <w:rsid w:val="00A12578"/>
    <w:rsid w:val="00A12C76"/>
    <w:rsid w:val="00A13631"/>
    <w:rsid w:val="00A13CDE"/>
    <w:rsid w:val="00A13FC3"/>
    <w:rsid w:val="00A1429D"/>
    <w:rsid w:val="00A14421"/>
    <w:rsid w:val="00A147DD"/>
    <w:rsid w:val="00A14865"/>
    <w:rsid w:val="00A14E75"/>
    <w:rsid w:val="00A151FE"/>
    <w:rsid w:val="00A154D4"/>
    <w:rsid w:val="00A156B8"/>
    <w:rsid w:val="00A15E4E"/>
    <w:rsid w:val="00A161CC"/>
    <w:rsid w:val="00A162B5"/>
    <w:rsid w:val="00A16325"/>
    <w:rsid w:val="00A16E65"/>
    <w:rsid w:val="00A16E96"/>
    <w:rsid w:val="00A1734D"/>
    <w:rsid w:val="00A17921"/>
    <w:rsid w:val="00A17ACD"/>
    <w:rsid w:val="00A17FF2"/>
    <w:rsid w:val="00A2004D"/>
    <w:rsid w:val="00A20054"/>
    <w:rsid w:val="00A2013D"/>
    <w:rsid w:val="00A20298"/>
    <w:rsid w:val="00A20571"/>
    <w:rsid w:val="00A20E13"/>
    <w:rsid w:val="00A20F0F"/>
    <w:rsid w:val="00A2119D"/>
    <w:rsid w:val="00A2212F"/>
    <w:rsid w:val="00A2221C"/>
    <w:rsid w:val="00A22275"/>
    <w:rsid w:val="00A223CF"/>
    <w:rsid w:val="00A226DC"/>
    <w:rsid w:val="00A2286E"/>
    <w:rsid w:val="00A229D9"/>
    <w:rsid w:val="00A22C89"/>
    <w:rsid w:val="00A22E87"/>
    <w:rsid w:val="00A231A2"/>
    <w:rsid w:val="00A239D7"/>
    <w:rsid w:val="00A23BFC"/>
    <w:rsid w:val="00A23CE1"/>
    <w:rsid w:val="00A23D5F"/>
    <w:rsid w:val="00A23DD4"/>
    <w:rsid w:val="00A244F5"/>
    <w:rsid w:val="00A245E5"/>
    <w:rsid w:val="00A2474A"/>
    <w:rsid w:val="00A24BD9"/>
    <w:rsid w:val="00A24CA1"/>
    <w:rsid w:val="00A24E77"/>
    <w:rsid w:val="00A251FF"/>
    <w:rsid w:val="00A25981"/>
    <w:rsid w:val="00A25CF4"/>
    <w:rsid w:val="00A25FA1"/>
    <w:rsid w:val="00A2600F"/>
    <w:rsid w:val="00A2601F"/>
    <w:rsid w:val="00A26539"/>
    <w:rsid w:val="00A26A7C"/>
    <w:rsid w:val="00A26B78"/>
    <w:rsid w:val="00A26E08"/>
    <w:rsid w:val="00A26F69"/>
    <w:rsid w:val="00A2725C"/>
    <w:rsid w:val="00A27482"/>
    <w:rsid w:val="00A2758F"/>
    <w:rsid w:val="00A2789B"/>
    <w:rsid w:val="00A278FD"/>
    <w:rsid w:val="00A27AFD"/>
    <w:rsid w:val="00A27B26"/>
    <w:rsid w:val="00A27C7A"/>
    <w:rsid w:val="00A27D3A"/>
    <w:rsid w:val="00A27E78"/>
    <w:rsid w:val="00A30FFA"/>
    <w:rsid w:val="00A31430"/>
    <w:rsid w:val="00A31A4A"/>
    <w:rsid w:val="00A32029"/>
    <w:rsid w:val="00A3256D"/>
    <w:rsid w:val="00A32618"/>
    <w:rsid w:val="00A3268C"/>
    <w:rsid w:val="00A32766"/>
    <w:rsid w:val="00A331E7"/>
    <w:rsid w:val="00A332F7"/>
    <w:rsid w:val="00A3333F"/>
    <w:rsid w:val="00A33A83"/>
    <w:rsid w:val="00A33F01"/>
    <w:rsid w:val="00A34AA5"/>
    <w:rsid w:val="00A34FD5"/>
    <w:rsid w:val="00A34FE4"/>
    <w:rsid w:val="00A3554B"/>
    <w:rsid w:val="00A35FDD"/>
    <w:rsid w:val="00A3613B"/>
    <w:rsid w:val="00A36343"/>
    <w:rsid w:val="00A364F1"/>
    <w:rsid w:val="00A366E4"/>
    <w:rsid w:val="00A36D3B"/>
    <w:rsid w:val="00A370D5"/>
    <w:rsid w:val="00A374F9"/>
    <w:rsid w:val="00A378C8"/>
    <w:rsid w:val="00A3797C"/>
    <w:rsid w:val="00A37C11"/>
    <w:rsid w:val="00A400AF"/>
    <w:rsid w:val="00A40163"/>
    <w:rsid w:val="00A4023B"/>
    <w:rsid w:val="00A4052D"/>
    <w:rsid w:val="00A4100E"/>
    <w:rsid w:val="00A4137F"/>
    <w:rsid w:val="00A41404"/>
    <w:rsid w:val="00A41571"/>
    <w:rsid w:val="00A41FBE"/>
    <w:rsid w:val="00A4243B"/>
    <w:rsid w:val="00A427B6"/>
    <w:rsid w:val="00A42C34"/>
    <w:rsid w:val="00A42E2D"/>
    <w:rsid w:val="00A42ECA"/>
    <w:rsid w:val="00A43337"/>
    <w:rsid w:val="00A43390"/>
    <w:rsid w:val="00A438EF"/>
    <w:rsid w:val="00A43946"/>
    <w:rsid w:val="00A43D1A"/>
    <w:rsid w:val="00A44039"/>
    <w:rsid w:val="00A44C07"/>
    <w:rsid w:val="00A44E27"/>
    <w:rsid w:val="00A4542D"/>
    <w:rsid w:val="00A455C1"/>
    <w:rsid w:val="00A45B55"/>
    <w:rsid w:val="00A46350"/>
    <w:rsid w:val="00A4673E"/>
    <w:rsid w:val="00A4674D"/>
    <w:rsid w:val="00A467E8"/>
    <w:rsid w:val="00A468E9"/>
    <w:rsid w:val="00A469AE"/>
    <w:rsid w:val="00A46A9B"/>
    <w:rsid w:val="00A47EAF"/>
    <w:rsid w:val="00A47F48"/>
    <w:rsid w:val="00A500F8"/>
    <w:rsid w:val="00A504EA"/>
    <w:rsid w:val="00A512B0"/>
    <w:rsid w:val="00A51541"/>
    <w:rsid w:val="00A52285"/>
    <w:rsid w:val="00A523E5"/>
    <w:rsid w:val="00A5250D"/>
    <w:rsid w:val="00A529E9"/>
    <w:rsid w:val="00A52C1A"/>
    <w:rsid w:val="00A52EF8"/>
    <w:rsid w:val="00A5309B"/>
    <w:rsid w:val="00A53173"/>
    <w:rsid w:val="00A536A7"/>
    <w:rsid w:val="00A53802"/>
    <w:rsid w:val="00A5380D"/>
    <w:rsid w:val="00A53A32"/>
    <w:rsid w:val="00A53EFB"/>
    <w:rsid w:val="00A54188"/>
    <w:rsid w:val="00A54363"/>
    <w:rsid w:val="00A546EF"/>
    <w:rsid w:val="00A54BE6"/>
    <w:rsid w:val="00A54FFA"/>
    <w:rsid w:val="00A557FC"/>
    <w:rsid w:val="00A55A9D"/>
    <w:rsid w:val="00A5609E"/>
    <w:rsid w:val="00A561E5"/>
    <w:rsid w:val="00A565F0"/>
    <w:rsid w:val="00A5669B"/>
    <w:rsid w:val="00A56C20"/>
    <w:rsid w:val="00A56DAB"/>
    <w:rsid w:val="00A578AC"/>
    <w:rsid w:val="00A578DA"/>
    <w:rsid w:val="00A6039F"/>
    <w:rsid w:val="00A60430"/>
    <w:rsid w:val="00A60687"/>
    <w:rsid w:val="00A607A8"/>
    <w:rsid w:val="00A60BD1"/>
    <w:rsid w:val="00A60F28"/>
    <w:rsid w:val="00A613FA"/>
    <w:rsid w:val="00A61721"/>
    <w:rsid w:val="00A618F8"/>
    <w:rsid w:val="00A6210B"/>
    <w:rsid w:val="00A623B7"/>
    <w:rsid w:val="00A62CD2"/>
    <w:rsid w:val="00A62EAA"/>
    <w:rsid w:val="00A63B4B"/>
    <w:rsid w:val="00A63C4A"/>
    <w:rsid w:val="00A641DE"/>
    <w:rsid w:val="00A6475F"/>
    <w:rsid w:val="00A64804"/>
    <w:rsid w:val="00A64ADC"/>
    <w:rsid w:val="00A64B92"/>
    <w:rsid w:val="00A64EED"/>
    <w:rsid w:val="00A64F18"/>
    <w:rsid w:val="00A6513D"/>
    <w:rsid w:val="00A65189"/>
    <w:rsid w:val="00A6530F"/>
    <w:rsid w:val="00A655B1"/>
    <w:rsid w:val="00A658E7"/>
    <w:rsid w:val="00A65C82"/>
    <w:rsid w:val="00A65D0A"/>
    <w:rsid w:val="00A65F6B"/>
    <w:rsid w:val="00A666BB"/>
    <w:rsid w:val="00A666C8"/>
    <w:rsid w:val="00A6698F"/>
    <w:rsid w:val="00A67179"/>
    <w:rsid w:val="00A67C86"/>
    <w:rsid w:val="00A7037B"/>
    <w:rsid w:val="00A704D9"/>
    <w:rsid w:val="00A710AA"/>
    <w:rsid w:val="00A71101"/>
    <w:rsid w:val="00A71EA9"/>
    <w:rsid w:val="00A720BB"/>
    <w:rsid w:val="00A7260C"/>
    <w:rsid w:val="00A72623"/>
    <w:rsid w:val="00A72670"/>
    <w:rsid w:val="00A7296C"/>
    <w:rsid w:val="00A72B95"/>
    <w:rsid w:val="00A730BB"/>
    <w:rsid w:val="00A73145"/>
    <w:rsid w:val="00A73289"/>
    <w:rsid w:val="00A745D0"/>
    <w:rsid w:val="00A745F9"/>
    <w:rsid w:val="00A74682"/>
    <w:rsid w:val="00A747E8"/>
    <w:rsid w:val="00A74B34"/>
    <w:rsid w:val="00A752E3"/>
    <w:rsid w:val="00A754AA"/>
    <w:rsid w:val="00A757F1"/>
    <w:rsid w:val="00A75908"/>
    <w:rsid w:val="00A75B0F"/>
    <w:rsid w:val="00A75FA0"/>
    <w:rsid w:val="00A763D0"/>
    <w:rsid w:val="00A7651A"/>
    <w:rsid w:val="00A76845"/>
    <w:rsid w:val="00A7706B"/>
    <w:rsid w:val="00A7734F"/>
    <w:rsid w:val="00A77643"/>
    <w:rsid w:val="00A8022A"/>
    <w:rsid w:val="00A805C1"/>
    <w:rsid w:val="00A80637"/>
    <w:rsid w:val="00A80EF0"/>
    <w:rsid w:val="00A80FBA"/>
    <w:rsid w:val="00A810C5"/>
    <w:rsid w:val="00A8122C"/>
    <w:rsid w:val="00A81384"/>
    <w:rsid w:val="00A8150F"/>
    <w:rsid w:val="00A81791"/>
    <w:rsid w:val="00A825B0"/>
    <w:rsid w:val="00A82D17"/>
    <w:rsid w:val="00A82F83"/>
    <w:rsid w:val="00A83189"/>
    <w:rsid w:val="00A831B5"/>
    <w:rsid w:val="00A83E17"/>
    <w:rsid w:val="00A8427F"/>
    <w:rsid w:val="00A847AB"/>
    <w:rsid w:val="00A847F1"/>
    <w:rsid w:val="00A85102"/>
    <w:rsid w:val="00A858B5"/>
    <w:rsid w:val="00A860F3"/>
    <w:rsid w:val="00A8616D"/>
    <w:rsid w:val="00A86B31"/>
    <w:rsid w:val="00A86B4A"/>
    <w:rsid w:val="00A86F88"/>
    <w:rsid w:val="00A86FB6"/>
    <w:rsid w:val="00A901FA"/>
    <w:rsid w:val="00A90284"/>
    <w:rsid w:val="00A9046A"/>
    <w:rsid w:val="00A904BE"/>
    <w:rsid w:val="00A905B3"/>
    <w:rsid w:val="00A90D85"/>
    <w:rsid w:val="00A91144"/>
    <w:rsid w:val="00A9119E"/>
    <w:rsid w:val="00A9141B"/>
    <w:rsid w:val="00A9169B"/>
    <w:rsid w:val="00A917EA"/>
    <w:rsid w:val="00A91A29"/>
    <w:rsid w:val="00A920B3"/>
    <w:rsid w:val="00A92359"/>
    <w:rsid w:val="00A925BB"/>
    <w:rsid w:val="00A925FD"/>
    <w:rsid w:val="00A92A00"/>
    <w:rsid w:val="00A92B36"/>
    <w:rsid w:val="00A9310E"/>
    <w:rsid w:val="00A936D2"/>
    <w:rsid w:val="00A93C2C"/>
    <w:rsid w:val="00A93E75"/>
    <w:rsid w:val="00A940AE"/>
    <w:rsid w:val="00A942D2"/>
    <w:rsid w:val="00A945DF"/>
    <w:rsid w:val="00A94BB0"/>
    <w:rsid w:val="00A94C4A"/>
    <w:rsid w:val="00A95421"/>
    <w:rsid w:val="00A9564C"/>
    <w:rsid w:val="00A95C9C"/>
    <w:rsid w:val="00A96537"/>
    <w:rsid w:val="00A967DF"/>
    <w:rsid w:val="00A96C0C"/>
    <w:rsid w:val="00A96E21"/>
    <w:rsid w:val="00A96F80"/>
    <w:rsid w:val="00A970B5"/>
    <w:rsid w:val="00A972F6"/>
    <w:rsid w:val="00AA01B2"/>
    <w:rsid w:val="00AA02E3"/>
    <w:rsid w:val="00AA0A42"/>
    <w:rsid w:val="00AA0B65"/>
    <w:rsid w:val="00AA0B89"/>
    <w:rsid w:val="00AA0E3E"/>
    <w:rsid w:val="00AA10F1"/>
    <w:rsid w:val="00AA12CA"/>
    <w:rsid w:val="00AA1A5A"/>
    <w:rsid w:val="00AA1B90"/>
    <w:rsid w:val="00AA277B"/>
    <w:rsid w:val="00AA2A92"/>
    <w:rsid w:val="00AA2C23"/>
    <w:rsid w:val="00AA3295"/>
    <w:rsid w:val="00AA32EE"/>
    <w:rsid w:val="00AA3527"/>
    <w:rsid w:val="00AA3795"/>
    <w:rsid w:val="00AA3AFC"/>
    <w:rsid w:val="00AA3D1E"/>
    <w:rsid w:val="00AA3D2C"/>
    <w:rsid w:val="00AA3F9F"/>
    <w:rsid w:val="00AA40E1"/>
    <w:rsid w:val="00AA445B"/>
    <w:rsid w:val="00AA45E7"/>
    <w:rsid w:val="00AA53AF"/>
    <w:rsid w:val="00AA55BD"/>
    <w:rsid w:val="00AA5C74"/>
    <w:rsid w:val="00AA6213"/>
    <w:rsid w:val="00AA64C3"/>
    <w:rsid w:val="00AA6932"/>
    <w:rsid w:val="00AA6CE8"/>
    <w:rsid w:val="00AA7023"/>
    <w:rsid w:val="00AA75BA"/>
    <w:rsid w:val="00AA77C7"/>
    <w:rsid w:val="00AA793C"/>
    <w:rsid w:val="00AA7A93"/>
    <w:rsid w:val="00AA7F0C"/>
    <w:rsid w:val="00AB00C9"/>
    <w:rsid w:val="00AB0A1C"/>
    <w:rsid w:val="00AB0D63"/>
    <w:rsid w:val="00AB0E1F"/>
    <w:rsid w:val="00AB0E52"/>
    <w:rsid w:val="00AB0F42"/>
    <w:rsid w:val="00AB1354"/>
    <w:rsid w:val="00AB13CC"/>
    <w:rsid w:val="00AB189D"/>
    <w:rsid w:val="00AB19E7"/>
    <w:rsid w:val="00AB1A3A"/>
    <w:rsid w:val="00AB1B20"/>
    <w:rsid w:val="00AB1F39"/>
    <w:rsid w:val="00AB26C2"/>
    <w:rsid w:val="00AB2AD9"/>
    <w:rsid w:val="00AB2EB4"/>
    <w:rsid w:val="00AB2FFF"/>
    <w:rsid w:val="00AB3701"/>
    <w:rsid w:val="00AB3B8F"/>
    <w:rsid w:val="00AB4148"/>
    <w:rsid w:val="00AB41D9"/>
    <w:rsid w:val="00AB41DC"/>
    <w:rsid w:val="00AB438E"/>
    <w:rsid w:val="00AB4663"/>
    <w:rsid w:val="00AB49F8"/>
    <w:rsid w:val="00AB4A22"/>
    <w:rsid w:val="00AB53B6"/>
    <w:rsid w:val="00AB55E2"/>
    <w:rsid w:val="00AB5682"/>
    <w:rsid w:val="00AB5782"/>
    <w:rsid w:val="00AB59E5"/>
    <w:rsid w:val="00AB5BF1"/>
    <w:rsid w:val="00AB5C21"/>
    <w:rsid w:val="00AB6936"/>
    <w:rsid w:val="00AB6E70"/>
    <w:rsid w:val="00AB6EEB"/>
    <w:rsid w:val="00AB70A7"/>
    <w:rsid w:val="00AB70EE"/>
    <w:rsid w:val="00AB7292"/>
    <w:rsid w:val="00AB753D"/>
    <w:rsid w:val="00AB7670"/>
    <w:rsid w:val="00AB775F"/>
    <w:rsid w:val="00AB7779"/>
    <w:rsid w:val="00AB796E"/>
    <w:rsid w:val="00AB7A06"/>
    <w:rsid w:val="00AB7B08"/>
    <w:rsid w:val="00AB7B77"/>
    <w:rsid w:val="00AB7EB9"/>
    <w:rsid w:val="00AB7F05"/>
    <w:rsid w:val="00AC0243"/>
    <w:rsid w:val="00AC0A1C"/>
    <w:rsid w:val="00AC0BE2"/>
    <w:rsid w:val="00AC0D10"/>
    <w:rsid w:val="00AC1901"/>
    <w:rsid w:val="00AC1C0F"/>
    <w:rsid w:val="00AC1EE6"/>
    <w:rsid w:val="00AC2278"/>
    <w:rsid w:val="00AC229E"/>
    <w:rsid w:val="00AC2C90"/>
    <w:rsid w:val="00AC3041"/>
    <w:rsid w:val="00AC338E"/>
    <w:rsid w:val="00AC3C35"/>
    <w:rsid w:val="00AC3CA7"/>
    <w:rsid w:val="00AC468D"/>
    <w:rsid w:val="00AC4707"/>
    <w:rsid w:val="00AC494D"/>
    <w:rsid w:val="00AC4B21"/>
    <w:rsid w:val="00AC4B7C"/>
    <w:rsid w:val="00AC50EB"/>
    <w:rsid w:val="00AC5197"/>
    <w:rsid w:val="00AC5435"/>
    <w:rsid w:val="00AC55FD"/>
    <w:rsid w:val="00AC5777"/>
    <w:rsid w:val="00AC57C0"/>
    <w:rsid w:val="00AC5A94"/>
    <w:rsid w:val="00AC5DA8"/>
    <w:rsid w:val="00AC5E94"/>
    <w:rsid w:val="00AC646C"/>
    <w:rsid w:val="00AC650C"/>
    <w:rsid w:val="00AC6B2D"/>
    <w:rsid w:val="00AC6D85"/>
    <w:rsid w:val="00AC7329"/>
    <w:rsid w:val="00AC73D2"/>
    <w:rsid w:val="00AC79C6"/>
    <w:rsid w:val="00AC7C53"/>
    <w:rsid w:val="00AD021C"/>
    <w:rsid w:val="00AD0281"/>
    <w:rsid w:val="00AD028C"/>
    <w:rsid w:val="00AD0C91"/>
    <w:rsid w:val="00AD122A"/>
    <w:rsid w:val="00AD1335"/>
    <w:rsid w:val="00AD17B4"/>
    <w:rsid w:val="00AD1C67"/>
    <w:rsid w:val="00AD1CC3"/>
    <w:rsid w:val="00AD24CE"/>
    <w:rsid w:val="00AD2BAB"/>
    <w:rsid w:val="00AD3731"/>
    <w:rsid w:val="00AD3A26"/>
    <w:rsid w:val="00AD3AA9"/>
    <w:rsid w:val="00AD3B7D"/>
    <w:rsid w:val="00AD3BCB"/>
    <w:rsid w:val="00AD3F5D"/>
    <w:rsid w:val="00AD41D4"/>
    <w:rsid w:val="00AD4576"/>
    <w:rsid w:val="00AD45F1"/>
    <w:rsid w:val="00AD4D95"/>
    <w:rsid w:val="00AD4F51"/>
    <w:rsid w:val="00AD4FC5"/>
    <w:rsid w:val="00AD535C"/>
    <w:rsid w:val="00AD54C4"/>
    <w:rsid w:val="00AD558D"/>
    <w:rsid w:val="00AD579E"/>
    <w:rsid w:val="00AD57E2"/>
    <w:rsid w:val="00AD59E4"/>
    <w:rsid w:val="00AD6155"/>
    <w:rsid w:val="00AD630E"/>
    <w:rsid w:val="00AD64DD"/>
    <w:rsid w:val="00AD6C4C"/>
    <w:rsid w:val="00AD6EB0"/>
    <w:rsid w:val="00AD6F6F"/>
    <w:rsid w:val="00AD6FEB"/>
    <w:rsid w:val="00AD70AB"/>
    <w:rsid w:val="00AD7325"/>
    <w:rsid w:val="00AD7621"/>
    <w:rsid w:val="00AD774D"/>
    <w:rsid w:val="00AD7909"/>
    <w:rsid w:val="00AD7C51"/>
    <w:rsid w:val="00AD7CAD"/>
    <w:rsid w:val="00AE00B2"/>
    <w:rsid w:val="00AE035A"/>
    <w:rsid w:val="00AE0771"/>
    <w:rsid w:val="00AE0789"/>
    <w:rsid w:val="00AE0A12"/>
    <w:rsid w:val="00AE0AB4"/>
    <w:rsid w:val="00AE0AF3"/>
    <w:rsid w:val="00AE0B73"/>
    <w:rsid w:val="00AE0F7E"/>
    <w:rsid w:val="00AE142E"/>
    <w:rsid w:val="00AE17E6"/>
    <w:rsid w:val="00AE187B"/>
    <w:rsid w:val="00AE1ED8"/>
    <w:rsid w:val="00AE232E"/>
    <w:rsid w:val="00AE242A"/>
    <w:rsid w:val="00AE27CB"/>
    <w:rsid w:val="00AE2C07"/>
    <w:rsid w:val="00AE2D19"/>
    <w:rsid w:val="00AE2F4A"/>
    <w:rsid w:val="00AE30E2"/>
    <w:rsid w:val="00AE39CE"/>
    <w:rsid w:val="00AE3AC7"/>
    <w:rsid w:val="00AE4667"/>
    <w:rsid w:val="00AE4791"/>
    <w:rsid w:val="00AE50FE"/>
    <w:rsid w:val="00AE60E2"/>
    <w:rsid w:val="00AE691A"/>
    <w:rsid w:val="00AE755B"/>
    <w:rsid w:val="00AE78D2"/>
    <w:rsid w:val="00AE7941"/>
    <w:rsid w:val="00AF0259"/>
    <w:rsid w:val="00AF0288"/>
    <w:rsid w:val="00AF0706"/>
    <w:rsid w:val="00AF071B"/>
    <w:rsid w:val="00AF092D"/>
    <w:rsid w:val="00AF0FFD"/>
    <w:rsid w:val="00AF10B2"/>
    <w:rsid w:val="00AF1253"/>
    <w:rsid w:val="00AF1967"/>
    <w:rsid w:val="00AF1F8F"/>
    <w:rsid w:val="00AF22A6"/>
    <w:rsid w:val="00AF2677"/>
    <w:rsid w:val="00AF2735"/>
    <w:rsid w:val="00AF27EB"/>
    <w:rsid w:val="00AF2865"/>
    <w:rsid w:val="00AF3280"/>
    <w:rsid w:val="00AF3697"/>
    <w:rsid w:val="00AF3B72"/>
    <w:rsid w:val="00AF4B03"/>
    <w:rsid w:val="00AF5214"/>
    <w:rsid w:val="00AF5223"/>
    <w:rsid w:val="00AF5614"/>
    <w:rsid w:val="00AF5617"/>
    <w:rsid w:val="00AF56B9"/>
    <w:rsid w:val="00AF5745"/>
    <w:rsid w:val="00AF5A1F"/>
    <w:rsid w:val="00AF5EE7"/>
    <w:rsid w:val="00AF616E"/>
    <w:rsid w:val="00AF67C9"/>
    <w:rsid w:val="00AF6867"/>
    <w:rsid w:val="00AF70EC"/>
    <w:rsid w:val="00AF74F9"/>
    <w:rsid w:val="00AF7620"/>
    <w:rsid w:val="00AF76E3"/>
    <w:rsid w:val="00AF7740"/>
    <w:rsid w:val="00AF7810"/>
    <w:rsid w:val="00AF7CF0"/>
    <w:rsid w:val="00AF7CF2"/>
    <w:rsid w:val="00AF7E01"/>
    <w:rsid w:val="00AF7F07"/>
    <w:rsid w:val="00B0036E"/>
    <w:rsid w:val="00B00379"/>
    <w:rsid w:val="00B00821"/>
    <w:rsid w:val="00B00E1E"/>
    <w:rsid w:val="00B0113F"/>
    <w:rsid w:val="00B01152"/>
    <w:rsid w:val="00B011EF"/>
    <w:rsid w:val="00B01344"/>
    <w:rsid w:val="00B01482"/>
    <w:rsid w:val="00B015BD"/>
    <w:rsid w:val="00B01831"/>
    <w:rsid w:val="00B019D8"/>
    <w:rsid w:val="00B01B03"/>
    <w:rsid w:val="00B01B4F"/>
    <w:rsid w:val="00B01D4B"/>
    <w:rsid w:val="00B0236A"/>
    <w:rsid w:val="00B02893"/>
    <w:rsid w:val="00B02F2D"/>
    <w:rsid w:val="00B02FF8"/>
    <w:rsid w:val="00B0320E"/>
    <w:rsid w:val="00B0338D"/>
    <w:rsid w:val="00B03431"/>
    <w:rsid w:val="00B0391E"/>
    <w:rsid w:val="00B03A94"/>
    <w:rsid w:val="00B03BA9"/>
    <w:rsid w:val="00B04122"/>
    <w:rsid w:val="00B044A1"/>
    <w:rsid w:val="00B04546"/>
    <w:rsid w:val="00B04969"/>
    <w:rsid w:val="00B04B8E"/>
    <w:rsid w:val="00B04C4B"/>
    <w:rsid w:val="00B04E64"/>
    <w:rsid w:val="00B051BF"/>
    <w:rsid w:val="00B051D5"/>
    <w:rsid w:val="00B054FD"/>
    <w:rsid w:val="00B05A3B"/>
    <w:rsid w:val="00B06343"/>
    <w:rsid w:val="00B065C1"/>
    <w:rsid w:val="00B0665A"/>
    <w:rsid w:val="00B06683"/>
    <w:rsid w:val="00B06714"/>
    <w:rsid w:val="00B068E2"/>
    <w:rsid w:val="00B069A8"/>
    <w:rsid w:val="00B06C35"/>
    <w:rsid w:val="00B0702D"/>
    <w:rsid w:val="00B07866"/>
    <w:rsid w:val="00B078A9"/>
    <w:rsid w:val="00B07C09"/>
    <w:rsid w:val="00B07F84"/>
    <w:rsid w:val="00B10264"/>
    <w:rsid w:val="00B10293"/>
    <w:rsid w:val="00B102C1"/>
    <w:rsid w:val="00B10644"/>
    <w:rsid w:val="00B10761"/>
    <w:rsid w:val="00B10A4E"/>
    <w:rsid w:val="00B10C94"/>
    <w:rsid w:val="00B10CC8"/>
    <w:rsid w:val="00B10DDA"/>
    <w:rsid w:val="00B111AC"/>
    <w:rsid w:val="00B1138B"/>
    <w:rsid w:val="00B11910"/>
    <w:rsid w:val="00B119D2"/>
    <w:rsid w:val="00B11C01"/>
    <w:rsid w:val="00B12290"/>
    <w:rsid w:val="00B12ADE"/>
    <w:rsid w:val="00B12B57"/>
    <w:rsid w:val="00B12D85"/>
    <w:rsid w:val="00B12E82"/>
    <w:rsid w:val="00B13185"/>
    <w:rsid w:val="00B13201"/>
    <w:rsid w:val="00B134CE"/>
    <w:rsid w:val="00B13BBC"/>
    <w:rsid w:val="00B13FE4"/>
    <w:rsid w:val="00B14302"/>
    <w:rsid w:val="00B14357"/>
    <w:rsid w:val="00B148B0"/>
    <w:rsid w:val="00B14A29"/>
    <w:rsid w:val="00B14B4D"/>
    <w:rsid w:val="00B14CBD"/>
    <w:rsid w:val="00B14D00"/>
    <w:rsid w:val="00B14E58"/>
    <w:rsid w:val="00B14F36"/>
    <w:rsid w:val="00B1514D"/>
    <w:rsid w:val="00B15281"/>
    <w:rsid w:val="00B15579"/>
    <w:rsid w:val="00B15794"/>
    <w:rsid w:val="00B15B5A"/>
    <w:rsid w:val="00B15E54"/>
    <w:rsid w:val="00B161E0"/>
    <w:rsid w:val="00B164CA"/>
    <w:rsid w:val="00B16B58"/>
    <w:rsid w:val="00B170F1"/>
    <w:rsid w:val="00B174F9"/>
    <w:rsid w:val="00B17B2B"/>
    <w:rsid w:val="00B17F38"/>
    <w:rsid w:val="00B20262"/>
    <w:rsid w:val="00B204A7"/>
    <w:rsid w:val="00B204BD"/>
    <w:rsid w:val="00B20527"/>
    <w:rsid w:val="00B205BF"/>
    <w:rsid w:val="00B2113D"/>
    <w:rsid w:val="00B211C9"/>
    <w:rsid w:val="00B21228"/>
    <w:rsid w:val="00B212E3"/>
    <w:rsid w:val="00B21353"/>
    <w:rsid w:val="00B2157A"/>
    <w:rsid w:val="00B2186C"/>
    <w:rsid w:val="00B21A9F"/>
    <w:rsid w:val="00B21DC5"/>
    <w:rsid w:val="00B22462"/>
    <w:rsid w:val="00B228E8"/>
    <w:rsid w:val="00B22B3B"/>
    <w:rsid w:val="00B22E5D"/>
    <w:rsid w:val="00B23B94"/>
    <w:rsid w:val="00B23C1A"/>
    <w:rsid w:val="00B244CD"/>
    <w:rsid w:val="00B24699"/>
    <w:rsid w:val="00B24EB4"/>
    <w:rsid w:val="00B25627"/>
    <w:rsid w:val="00B25920"/>
    <w:rsid w:val="00B25B1B"/>
    <w:rsid w:val="00B25D32"/>
    <w:rsid w:val="00B26191"/>
    <w:rsid w:val="00B2638E"/>
    <w:rsid w:val="00B26747"/>
    <w:rsid w:val="00B271B8"/>
    <w:rsid w:val="00B27499"/>
    <w:rsid w:val="00B2759A"/>
    <w:rsid w:val="00B278D8"/>
    <w:rsid w:val="00B27991"/>
    <w:rsid w:val="00B27ADE"/>
    <w:rsid w:val="00B30690"/>
    <w:rsid w:val="00B306D0"/>
    <w:rsid w:val="00B3148D"/>
    <w:rsid w:val="00B3154B"/>
    <w:rsid w:val="00B316A4"/>
    <w:rsid w:val="00B31712"/>
    <w:rsid w:val="00B317B7"/>
    <w:rsid w:val="00B31A4E"/>
    <w:rsid w:val="00B31AA5"/>
    <w:rsid w:val="00B31BCE"/>
    <w:rsid w:val="00B31DA1"/>
    <w:rsid w:val="00B31F79"/>
    <w:rsid w:val="00B3204E"/>
    <w:rsid w:val="00B323D1"/>
    <w:rsid w:val="00B32588"/>
    <w:rsid w:val="00B325BC"/>
    <w:rsid w:val="00B3292E"/>
    <w:rsid w:val="00B32B6E"/>
    <w:rsid w:val="00B32C7F"/>
    <w:rsid w:val="00B32C8C"/>
    <w:rsid w:val="00B332F3"/>
    <w:rsid w:val="00B333B9"/>
    <w:rsid w:val="00B33577"/>
    <w:rsid w:val="00B33D6B"/>
    <w:rsid w:val="00B344C5"/>
    <w:rsid w:val="00B3493A"/>
    <w:rsid w:val="00B34A83"/>
    <w:rsid w:val="00B34AEC"/>
    <w:rsid w:val="00B34C8C"/>
    <w:rsid w:val="00B34E9C"/>
    <w:rsid w:val="00B35051"/>
    <w:rsid w:val="00B35108"/>
    <w:rsid w:val="00B35384"/>
    <w:rsid w:val="00B35814"/>
    <w:rsid w:val="00B35A0F"/>
    <w:rsid w:val="00B35A72"/>
    <w:rsid w:val="00B35E16"/>
    <w:rsid w:val="00B35E96"/>
    <w:rsid w:val="00B3603C"/>
    <w:rsid w:val="00B36247"/>
    <w:rsid w:val="00B36386"/>
    <w:rsid w:val="00B366FD"/>
    <w:rsid w:val="00B36942"/>
    <w:rsid w:val="00B3747D"/>
    <w:rsid w:val="00B37606"/>
    <w:rsid w:val="00B378F0"/>
    <w:rsid w:val="00B40097"/>
    <w:rsid w:val="00B405DC"/>
    <w:rsid w:val="00B40A52"/>
    <w:rsid w:val="00B40C20"/>
    <w:rsid w:val="00B40D5C"/>
    <w:rsid w:val="00B40F1C"/>
    <w:rsid w:val="00B414DE"/>
    <w:rsid w:val="00B414E9"/>
    <w:rsid w:val="00B41A0E"/>
    <w:rsid w:val="00B41BF7"/>
    <w:rsid w:val="00B41FC6"/>
    <w:rsid w:val="00B420B7"/>
    <w:rsid w:val="00B42612"/>
    <w:rsid w:val="00B43137"/>
    <w:rsid w:val="00B43AF5"/>
    <w:rsid w:val="00B43F28"/>
    <w:rsid w:val="00B43F8A"/>
    <w:rsid w:val="00B4481A"/>
    <w:rsid w:val="00B44A21"/>
    <w:rsid w:val="00B453ED"/>
    <w:rsid w:val="00B45671"/>
    <w:rsid w:val="00B4586F"/>
    <w:rsid w:val="00B45A51"/>
    <w:rsid w:val="00B45AA4"/>
    <w:rsid w:val="00B45FA6"/>
    <w:rsid w:val="00B467F0"/>
    <w:rsid w:val="00B470C9"/>
    <w:rsid w:val="00B47276"/>
    <w:rsid w:val="00B47457"/>
    <w:rsid w:val="00B475C2"/>
    <w:rsid w:val="00B47889"/>
    <w:rsid w:val="00B47B07"/>
    <w:rsid w:val="00B50717"/>
    <w:rsid w:val="00B5084F"/>
    <w:rsid w:val="00B5094B"/>
    <w:rsid w:val="00B509AF"/>
    <w:rsid w:val="00B514EF"/>
    <w:rsid w:val="00B5175B"/>
    <w:rsid w:val="00B51CCB"/>
    <w:rsid w:val="00B52554"/>
    <w:rsid w:val="00B5272C"/>
    <w:rsid w:val="00B52820"/>
    <w:rsid w:val="00B5298D"/>
    <w:rsid w:val="00B52AE2"/>
    <w:rsid w:val="00B52EE5"/>
    <w:rsid w:val="00B533C1"/>
    <w:rsid w:val="00B5355E"/>
    <w:rsid w:val="00B53B65"/>
    <w:rsid w:val="00B53BD3"/>
    <w:rsid w:val="00B53BD9"/>
    <w:rsid w:val="00B53C9A"/>
    <w:rsid w:val="00B5463F"/>
    <w:rsid w:val="00B549E0"/>
    <w:rsid w:val="00B55162"/>
    <w:rsid w:val="00B553D4"/>
    <w:rsid w:val="00B55648"/>
    <w:rsid w:val="00B556B4"/>
    <w:rsid w:val="00B55B2D"/>
    <w:rsid w:val="00B5671B"/>
    <w:rsid w:val="00B567CA"/>
    <w:rsid w:val="00B569BC"/>
    <w:rsid w:val="00B56A41"/>
    <w:rsid w:val="00B56F77"/>
    <w:rsid w:val="00B57308"/>
    <w:rsid w:val="00B577B5"/>
    <w:rsid w:val="00B579E2"/>
    <w:rsid w:val="00B57CFF"/>
    <w:rsid w:val="00B604B3"/>
    <w:rsid w:val="00B605EB"/>
    <w:rsid w:val="00B60A4B"/>
    <w:rsid w:val="00B61025"/>
    <w:rsid w:val="00B61160"/>
    <w:rsid w:val="00B6135F"/>
    <w:rsid w:val="00B613F1"/>
    <w:rsid w:val="00B615F0"/>
    <w:rsid w:val="00B6180B"/>
    <w:rsid w:val="00B61AD1"/>
    <w:rsid w:val="00B61AE7"/>
    <w:rsid w:val="00B61D04"/>
    <w:rsid w:val="00B61EA3"/>
    <w:rsid w:val="00B61F33"/>
    <w:rsid w:val="00B620DB"/>
    <w:rsid w:val="00B6217D"/>
    <w:rsid w:val="00B62330"/>
    <w:rsid w:val="00B62449"/>
    <w:rsid w:val="00B626E4"/>
    <w:rsid w:val="00B6298C"/>
    <w:rsid w:val="00B62B9C"/>
    <w:rsid w:val="00B62F9E"/>
    <w:rsid w:val="00B6313A"/>
    <w:rsid w:val="00B63388"/>
    <w:rsid w:val="00B639AC"/>
    <w:rsid w:val="00B63E69"/>
    <w:rsid w:val="00B63EF8"/>
    <w:rsid w:val="00B64868"/>
    <w:rsid w:val="00B648F5"/>
    <w:rsid w:val="00B64BD9"/>
    <w:rsid w:val="00B64C43"/>
    <w:rsid w:val="00B65DED"/>
    <w:rsid w:val="00B65EA5"/>
    <w:rsid w:val="00B6605F"/>
    <w:rsid w:val="00B66529"/>
    <w:rsid w:val="00B667DD"/>
    <w:rsid w:val="00B67380"/>
    <w:rsid w:val="00B67673"/>
    <w:rsid w:val="00B67DC6"/>
    <w:rsid w:val="00B67DD4"/>
    <w:rsid w:val="00B70A7C"/>
    <w:rsid w:val="00B70FE7"/>
    <w:rsid w:val="00B7107D"/>
    <w:rsid w:val="00B71698"/>
    <w:rsid w:val="00B7198A"/>
    <w:rsid w:val="00B720C0"/>
    <w:rsid w:val="00B7221F"/>
    <w:rsid w:val="00B72539"/>
    <w:rsid w:val="00B72683"/>
    <w:rsid w:val="00B735C5"/>
    <w:rsid w:val="00B73677"/>
    <w:rsid w:val="00B737AD"/>
    <w:rsid w:val="00B73AE8"/>
    <w:rsid w:val="00B73D2C"/>
    <w:rsid w:val="00B740B6"/>
    <w:rsid w:val="00B74110"/>
    <w:rsid w:val="00B74342"/>
    <w:rsid w:val="00B74A98"/>
    <w:rsid w:val="00B74AD9"/>
    <w:rsid w:val="00B74ADF"/>
    <w:rsid w:val="00B74AEC"/>
    <w:rsid w:val="00B74D1E"/>
    <w:rsid w:val="00B74EAC"/>
    <w:rsid w:val="00B757B2"/>
    <w:rsid w:val="00B759A5"/>
    <w:rsid w:val="00B75B99"/>
    <w:rsid w:val="00B76100"/>
    <w:rsid w:val="00B76828"/>
    <w:rsid w:val="00B76E5C"/>
    <w:rsid w:val="00B7757F"/>
    <w:rsid w:val="00B77A1A"/>
    <w:rsid w:val="00B77DCC"/>
    <w:rsid w:val="00B800B3"/>
    <w:rsid w:val="00B80262"/>
    <w:rsid w:val="00B8058B"/>
    <w:rsid w:val="00B808E0"/>
    <w:rsid w:val="00B80DB4"/>
    <w:rsid w:val="00B811C6"/>
    <w:rsid w:val="00B8148F"/>
    <w:rsid w:val="00B815EE"/>
    <w:rsid w:val="00B816E0"/>
    <w:rsid w:val="00B81BFA"/>
    <w:rsid w:val="00B81D02"/>
    <w:rsid w:val="00B82254"/>
    <w:rsid w:val="00B82437"/>
    <w:rsid w:val="00B825EE"/>
    <w:rsid w:val="00B826CC"/>
    <w:rsid w:val="00B82ABD"/>
    <w:rsid w:val="00B82F09"/>
    <w:rsid w:val="00B82FD1"/>
    <w:rsid w:val="00B82FE6"/>
    <w:rsid w:val="00B83341"/>
    <w:rsid w:val="00B836D7"/>
    <w:rsid w:val="00B8379D"/>
    <w:rsid w:val="00B838E3"/>
    <w:rsid w:val="00B83B0F"/>
    <w:rsid w:val="00B83D5D"/>
    <w:rsid w:val="00B83D65"/>
    <w:rsid w:val="00B841CA"/>
    <w:rsid w:val="00B84493"/>
    <w:rsid w:val="00B8453F"/>
    <w:rsid w:val="00B8477A"/>
    <w:rsid w:val="00B84906"/>
    <w:rsid w:val="00B84A7B"/>
    <w:rsid w:val="00B84CC9"/>
    <w:rsid w:val="00B84CD0"/>
    <w:rsid w:val="00B84E47"/>
    <w:rsid w:val="00B84F9A"/>
    <w:rsid w:val="00B852C1"/>
    <w:rsid w:val="00B8559E"/>
    <w:rsid w:val="00B85837"/>
    <w:rsid w:val="00B8594A"/>
    <w:rsid w:val="00B85AE6"/>
    <w:rsid w:val="00B8616F"/>
    <w:rsid w:val="00B863C6"/>
    <w:rsid w:val="00B8718C"/>
    <w:rsid w:val="00B877E8"/>
    <w:rsid w:val="00B90037"/>
    <w:rsid w:val="00B90070"/>
    <w:rsid w:val="00B9072E"/>
    <w:rsid w:val="00B90740"/>
    <w:rsid w:val="00B90B51"/>
    <w:rsid w:val="00B90C6E"/>
    <w:rsid w:val="00B91034"/>
    <w:rsid w:val="00B910D8"/>
    <w:rsid w:val="00B9118C"/>
    <w:rsid w:val="00B911E5"/>
    <w:rsid w:val="00B918F3"/>
    <w:rsid w:val="00B91931"/>
    <w:rsid w:val="00B91B4F"/>
    <w:rsid w:val="00B91F09"/>
    <w:rsid w:val="00B92122"/>
    <w:rsid w:val="00B92177"/>
    <w:rsid w:val="00B9231E"/>
    <w:rsid w:val="00B92652"/>
    <w:rsid w:val="00B927E2"/>
    <w:rsid w:val="00B92A43"/>
    <w:rsid w:val="00B92BD5"/>
    <w:rsid w:val="00B932B1"/>
    <w:rsid w:val="00B934D8"/>
    <w:rsid w:val="00B94199"/>
    <w:rsid w:val="00B943BD"/>
    <w:rsid w:val="00B94CD3"/>
    <w:rsid w:val="00B94D34"/>
    <w:rsid w:val="00B95205"/>
    <w:rsid w:val="00B958F8"/>
    <w:rsid w:val="00B95DBB"/>
    <w:rsid w:val="00B96FEF"/>
    <w:rsid w:val="00B970E1"/>
    <w:rsid w:val="00B973C3"/>
    <w:rsid w:val="00B974B9"/>
    <w:rsid w:val="00B97770"/>
    <w:rsid w:val="00B977FD"/>
    <w:rsid w:val="00B97C09"/>
    <w:rsid w:val="00B97FF7"/>
    <w:rsid w:val="00BA0012"/>
    <w:rsid w:val="00BA028C"/>
    <w:rsid w:val="00BA0EFC"/>
    <w:rsid w:val="00BA10F2"/>
    <w:rsid w:val="00BA114C"/>
    <w:rsid w:val="00BA160C"/>
    <w:rsid w:val="00BA18BE"/>
    <w:rsid w:val="00BA1E9C"/>
    <w:rsid w:val="00BA225B"/>
    <w:rsid w:val="00BA2947"/>
    <w:rsid w:val="00BA2A43"/>
    <w:rsid w:val="00BA2BDD"/>
    <w:rsid w:val="00BA386F"/>
    <w:rsid w:val="00BA39D7"/>
    <w:rsid w:val="00BA3D58"/>
    <w:rsid w:val="00BA42F4"/>
    <w:rsid w:val="00BA4774"/>
    <w:rsid w:val="00BA4CAB"/>
    <w:rsid w:val="00BA4D5D"/>
    <w:rsid w:val="00BA5253"/>
    <w:rsid w:val="00BA5666"/>
    <w:rsid w:val="00BA59BD"/>
    <w:rsid w:val="00BA59D0"/>
    <w:rsid w:val="00BA5C94"/>
    <w:rsid w:val="00BA5CF9"/>
    <w:rsid w:val="00BA5EC7"/>
    <w:rsid w:val="00BA64A4"/>
    <w:rsid w:val="00BA65E9"/>
    <w:rsid w:val="00BA67EF"/>
    <w:rsid w:val="00BA692D"/>
    <w:rsid w:val="00BA69DA"/>
    <w:rsid w:val="00BA6CBD"/>
    <w:rsid w:val="00BA7191"/>
    <w:rsid w:val="00BA7325"/>
    <w:rsid w:val="00BA7871"/>
    <w:rsid w:val="00BA790D"/>
    <w:rsid w:val="00BA7A16"/>
    <w:rsid w:val="00BA7E76"/>
    <w:rsid w:val="00BA7E88"/>
    <w:rsid w:val="00BA7FAF"/>
    <w:rsid w:val="00BB0067"/>
    <w:rsid w:val="00BB03A8"/>
    <w:rsid w:val="00BB070F"/>
    <w:rsid w:val="00BB07D2"/>
    <w:rsid w:val="00BB0874"/>
    <w:rsid w:val="00BB09BD"/>
    <w:rsid w:val="00BB0CB9"/>
    <w:rsid w:val="00BB12A6"/>
    <w:rsid w:val="00BB1B7E"/>
    <w:rsid w:val="00BB20BD"/>
    <w:rsid w:val="00BB22E9"/>
    <w:rsid w:val="00BB240E"/>
    <w:rsid w:val="00BB24C5"/>
    <w:rsid w:val="00BB26E3"/>
    <w:rsid w:val="00BB2774"/>
    <w:rsid w:val="00BB2C33"/>
    <w:rsid w:val="00BB2E7A"/>
    <w:rsid w:val="00BB2F7D"/>
    <w:rsid w:val="00BB35F9"/>
    <w:rsid w:val="00BB3C88"/>
    <w:rsid w:val="00BB3E33"/>
    <w:rsid w:val="00BB3FCC"/>
    <w:rsid w:val="00BB472F"/>
    <w:rsid w:val="00BB49FC"/>
    <w:rsid w:val="00BB4D57"/>
    <w:rsid w:val="00BB4DAC"/>
    <w:rsid w:val="00BB5157"/>
    <w:rsid w:val="00BB5347"/>
    <w:rsid w:val="00BB5B02"/>
    <w:rsid w:val="00BB5D9C"/>
    <w:rsid w:val="00BB5E8F"/>
    <w:rsid w:val="00BB6988"/>
    <w:rsid w:val="00BB6A4D"/>
    <w:rsid w:val="00BB773E"/>
    <w:rsid w:val="00BB7D03"/>
    <w:rsid w:val="00BC0AEB"/>
    <w:rsid w:val="00BC0DAF"/>
    <w:rsid w:val="00BC11F9"/>
    <w:rsid w:val="00BC1257"/>
    <w:rsid w:val="00BC13D8"/>
    <w:rsid w:val="00BC1749"/>
    <w:rsid w:val="00BC1D02"/>
    <w:rsid w:val="00BC1F64"/>
    <w:rsid w:val="00BC1FCE"/>
    <w:rsid w:val="00BC1FF9"/>
    <w:rsid w:val="00BC2392"/>
    <w:rsid w:val="00BC29A3"/>
    <w:rsid w:val="00BC2A5D"/>
    <w:rsid w:val="00BC2AEF"/>
    <w:rsid w:val="00BC2BD0"/>
    <w:rsid w:val="00BC2E29"/>
    <w:rsid w:val="00BC3276"/>
    <w:rsid w:val="00BC3503"/>
    <w:rsid w:val="00BC3CE4"/>
    <w:rsid w:val="00BC3D72"/>
    <w:rsid w:val="00BC3DA2"/>
    <w:rsid w:val="00BC3DED"/>
    <w:rsid w:val="00BC3E6D"/>
    <w:rsid w:val="00BC403A"/>
    <w:rsid w:val="00BC438D"/>
    <w:rsid w:val="00BC4A6D"/>
    <w:rsid w:val="00BC4BD7"/>
    <w:rsid w:val="00BC51F3"/>
    <w:rsid w:val="00BC52F7"/>
    <w:rsid w:val="00BC550D"/>
    <w:rsid w:val="00BC586E"/>
    <w:rsid w:val="00BC588A"/>
    <w:rsid w:val="00BC5CD5"/>
    <w:rsid w:val="00BC60E6"/>
    <w:rsid w:val="00BC635F"/>
    <w:rsid w:val="00BC6C43"/>
    <w:rsid w:val="00BC6EA1"/>
    <w:rsid w:val="00BC6FF9"/>
    <w:rsid w:val="00BC73CC"/>
    <w:rsid w:val="00BC752C"/>
    <w:rsid w:val="00BC7818"/>
    <w:rsid w:val="00BC781C"/>
    <w:rsid w:val="00BC7C5E"/>
    <w:rsid w:val="00BD0576"/>
    <w:rsid w:val="00BD1031"/>
    <w:rsid w:val="00BD111D"/>
    <w:rsid w:val="00BD118C"/>
    <w:rsid w:val="00BD11A4"/>
    <w:rsid w:val="00BD124A"/>
    <w:rsid w:val="00BD12C9"/>
    <w:rsid w:val="00BD18B9"/>
    <w:rsid w:val="00BD1F19"/>
    <w:rsid w:val="00BD214E"/>
    <w:rsid w:val="00BD2167"/>
    <w:rsid w:val="00BD21F6"/>
    <w:rsid w:val="00BD29E2"/>
    <w:rsid w:val="00BD2AD2"/>
    <w:rsid w:val="00BD2BA4"/>
    <w:rsid w:val="00BD2BCE"/>
    <w:rsid w:val="00BD2BFF"/>
    <w:rsid w:val="00BD2E80"/>
    <w:rsid w:val="00BD3273"/>
    <w:rsid w:val="00BD3EFC"/>
    <w:rsid w:val="00BD400A"/>
    <w:rsid w:val="00BD445D"/>
    <w:rsid w:val="00BD47B8"/>
    <w:rsid w:val="00BD5944"/>
    <w:rsid w:val="00BD5B61"/>
    <w:rsid w:val="00BD5C0C"/>
    <w:rsid w:val="00BD66B1"/>
    <w:rsid w:val="00BD6725"/>
    <w:rsid w:val="00BD6EE3"/>
    <w:rsid w:val="00BD718A"/>
    <w:rsid w:val="00BD722D"/>
    <w:rsid w:val="00BD7BA4"/>
    <w:rsid w:val="00BD7F5E"/>
    <w:rsid w:val="00BE031F"/>
    <w:rsid w:val="00BE07A8"/>
    <w:rsid w:val="00BE1059"/>
    <w:rsid w:val="00BE1277"/>
    <w:rsid w:val="00BE136D"/>
    <w:rsid w:val="00BE182B"/>
    <w:rsid w:val="00BE1AE8"/>
    <w:rsid w:val="00BE1B8A"/>
    <w:rsid w:val="00BE206C"/>
    <w:rsid w:val="00BE21B2"/>
    <w:rsid w:val="00BE26A9"/>
    <w:rsid w:val="00BE298E"/>
    <w:rsid w:val="00BE2E65"/>
    <w:rsid w:val="00BE3265"/>
    <w:rsid w:val="00BE3C05"/>
    <w:rsid w:val="00BE3CF0"/>
    <w:rsid w:val="00BE3F78"/>
    <w:rsid w:val="00BE4586"/>
    <w:rsid w:val="00BE4596"/>
    <w:rsid w:val="00BE48BA"/>
    <w:rsid w:val="00BE505B"/>
    <w:rsid w:val="00BE506E"/>
    <w:rsid w:val="00BE5156"/>
    <w:rsid w:val="00BE56A6"/>
    <w:rsid w:val="00BE56C2"/>
    <w:rsid w:val="00BE572B"/>
    <w:rsid w:val="00BE6070"/>
    <w:rsid w:val="00BE654E"/>
    <w:rsid w:val="00BE66CC"/>
    <w:rsid w:val="00BE6BF0"/>
    <w:rsid w:val="00BE6D55"/>
    <w:rsid w:val="00BE6EBC"/>
    <w:rsid w:val="00BE72CA"/>
    <w:rsid w:val="00BE74B3"/>
    <w:rsid w:val="00BE797A"/>
    <w:rsid w:val="00BF0631"/>
    <w:rsid w:val="00BF08D6"/>
    <w:rsid w:val="00BF10F2"/>
    <w:rsid w:val="00BF1210"/>
    <w:rsid w:val="00BF139C"/>
    <w:rsid w:val="00BF1763"/>
    <w:rsid w:val="00BF1945"/>
    <w:rsid w:val="00BF1FD6"/>
    <w:rsid w:val="00BF20B8"/>
    <w:rsid w:val="00BF2741"/>
    <w:rsid w:val="00BF33F0"/>
    <w:rsid w:val="00BF3685"/>
    <w:rsid w:val="00BF3AAB"/>
    <w:rsid w:val="00BF4A24"/>
    <w:rsid w:val="00BF4D71"/>
    <w:rsid w:val="00BF4F01"/>
    <w:rsid w:val="00BF52C3"/>
    <w:rsid w:val="00BF5412"/>
    <w:rsid w:val="00BF59D4"/>
    <w:rsid w:val="00BF5BD4"/>
    <w:rsid w:val="00BF6837"/>
    <w:rsid w:val="00BF6905"/>
    <w:rsid w:val="00BF6C42"/>
    <w:rsid w:val="00BF6EBB"/>
    <w:rsid w:val="00BF731B"/>
    <w:rsid w:val="00BF7763"/>
    <w:rsid w:val="00BF7F3B"/>
    <w:rsid w:val="00BF7F71"/>
    <w:rsid w:val="00C00177"/>
    <w:rsid w:val="00C00927"/>
    <w:rsid w:val="00C00A65"/>
    <w:rsid w:val="00C00EFD"/>
    <w:rsid w:val="00C02430"/>
    <w:rsid w:val="00C0299C"/>
    <w:rsid w:val="00C02DC8"/>
    <w:rsid w:val="00C02DF5"/>
    <w:rsid w:val="00C03281"/>
    <w:rsid w:val="00C03544"/>
    <w:rsid w:val="00C03675"/>
    <w:rsid w:val="00C03CB3"/>
    <w:rsid w:val="00C03CEA"/>
    <w:rsid w:val="00C03E16"/>
    <w:rsid w:val="00C03FA5"/>
    <w:rsid w:val="00C04481"/>
    <w:rsid w:val="00C044FC"/>
    <w:rsid w:val="00C04943"/>
    <w:rsid w:val="00C04CD5"/>
    <w:rsid w:val="00C054F2"/>
    <w:rsid w:val="00C056BC"/>
    <w:rsid w:val="00C05A6E"/>
    <w:rsid w:val="00C05D3F"/>
    <w:rsid w:val="00C05D58"/>
    <w:rsid w:val="00C05E90"/>
    <w:rsid w:val="00C060B1"/>
    <w:rsid w:val="00C06279"/>
    <w:rsid w:val="00C0629D"/>
    <w:rsid w:val="00C0642F"/>
    <w:rsid w:val="00C07626"/>
    <w:rsid w:val="00C077F9"/>
    <w:rsid w:val="00C078DD"/>
    <w:rsid w:val="00C079BE"/>
    <w:rsid w:val="00C07C5D"/>
    <w:rsid w:val="00C07FB6"/>
    <w:rsid w:val="00C10247"/>
    <w:rsid w:val="00C10477"/>
    <w:rsid w:val="00C10649"/>
    <w:rsid w:val="00C10A2C"/>
    <w:rsid w:val="00C10AF3"/>
    <w:rsid w:val="00C10E24"/>
    <w:rsid w:val="00C1139E"/>
    <w:rsid w:val="00C1149A"/>
    <w:rsid w:val="00C11639"/>
    <w:rsid w:val="00C11AC4"/>
    <w:rsid w:val="00C11E37"/>
    <w:rsid w:val="00C12109"/>
    <w:rsid w:val="00C12AF4"/>
    <w:rsid w:val="00C12C64"/>
    <w:rsid w:val="00C12F63"/>
    <w:rsid w:val="00C12FB9"/>
    <w:rsid w:val="00C13DE3"/>
    <w:rsid w:val="00C14939"/>
    <w:rsid w:val="00C149D3"/>
    <w:rsid w:val="00C14B20"/>
    <w:rsid w:val="00C151E1"/>
    <w:rsid w:val="00C1529C"/>
    <w:rsid w:val="00C159B2"/>
    <w:rsid w:val="00C15A19"/>
    <w:rsid w:val="00C15BCF"/>
    <w:rsid w:val="00C162FB"/>
    <w:rsid w:val="00C167ED"/>
    <w:rsid w:val="00C16CCA"/>
    <w:rsid w:val="00C1729C"/>
    <w:rsid w:val="00C174D9"/>
    <w:rsid w:val="00C176A7"/>
    <w:rsid w:val="00C17C57"/>
    <w:rsid w:val="00C200F5"/>
    <w:rsid w:val="00C20B23"/>
    <w:rsid w:val="00C20FAE"/>
    <w:rsid w:val="00C2126C"/>
    <w:rsid w:val="00C21462"/>
    <w:rsid w:val="00C2184E"/>
    <w:rsid w:val="00C219E8"/>
    <w:rsid w:val="00C21B40"/>
    <w:rsid w:val="00C21CCC"/>
    <w:rsid w:val="00C22230"/>
    <w:rsid w:val="00C22FF7"/>
    <w:rsid w:val="00C2357D"/>
    <w:rsid w:val="00C235A0"/>
    <w:rsid w:val="00C23897"/>
    <w:rsid w:val="00C23898"/>
    <w:rsid w:val="00C24766"/>
    <w:rsid w:val="00C24778"/>
    <w:rsid w:val="00C249CB"/>
    <w:rsid w:val="00C24E67"/>
    <w:rsid w:val="00C24ED6"/>
    <w:rsid w:val="00C24FA5"/>
    <w:rsid w:val="00C254B6"/>
    <w:rsid w:val="00C25975"/>
    <w:rsid w:val="00C259E6"/>
    <w:rsid w:val="00C25A02"/>
    <w:rsid w:val="00C25AD3"/>
    <w:rsid w:val="00C2692F"/>
    <w:rsid w:val="00C26CC1"/>
    <w:rsid w:val="00C2745C"/>
    <w:rsid w:val="00C278BA"/>
    <w:rsid w:val="00C27A37"/>
    <w:rsid w:val="00C27B0D"/>
    <w:rsid w:val="00C27CE3"/>
    <w:rsid w:val="00C27F70"/>
    <w:rsid w:val="00C30410"/>
    <w:rsid w:val="00C30A4A"/>
    <w:rsid w:val="00C30B5C"/>
    <w:rsid w:val="00C30BBE"/>
    <w:rsid w:val="00C31BCF"/>
    <w:rsid w:val="00C31C84"/>
    <w:rsid w:val="00C31DE4"/>
    <w:rsid w:val="00C32044"/>
    <w:rsid w:val="00C3241D"/>
    <w:rsid w:val="00C32A91"/>
    <w:rsid w:val="00C32AA7"/>
    <w:rsid w:val="00C32AE0"/>
    <w:rsid w:val="00C32B99"/>
    <w:rsid w:val="00C3301A"/>
    <w:rsid w:val="00C3309E"/>
    <w:rsid w:val="00C3342A"/>
    <w:rsid w:val="00C33513"/>
    <w:rsid w:val="00C33A0E"/>
    <w:rsid w:val="00C33A5C"/>
    <w:rsid w:val="00C33D75"/>
    <w:rsid w:val="00C34053"/>
    <w:rsid w:val="00C340D7"/>
    <w:rsid w:val="00C340D8"/>
    <w:rsid w:val="00C344FA"/>
    <w:rsid w:val="00C3546E"/>
    <w:rsid w:val="00C359E9"/>
    <w:rsid w:val="00C361FE"/>
    <w:rsid w:val="00C362A8"/>
    <w:rsid w:val="00C36340"/>
    <w:rsid w:val="00C36494"/>
    <w:rsid w:val="00C36495"/>
    <w:rsid w:val="00C364A8"/>
    <w:rsid w:val="00C36801"/>
    <w:rsid w:val="00C36C4A"/>
    <w:rsid w:val="00C37651"/>
    <w:rsid w:val="00C4008A"/>
    <w:rsid w:val="00C402B9"/>
    <w:rsid w:val="00C40347"/>
    <w:rsid w:val="00C403EB"/>
    <w:rsid w:val="00C40769"/>
    <w:rsid w:val="00C407CE"/>
    <w:rsid w:val="00C40802"/>
    <w:rsid w:val="00C409DB"/>
    <w:rsid w:val="00C412E3"/>
    <w:rsid w:val="00C41681"/>
    <w:rsid w:val="00C41814"/>
    <w:rsid w:val="00C41AE3"/>
    <w:rsid w:val="00C422E2"/>
    <w:rsid w:val="00C43079"/>
    <w:rsid w:val="00C43976"/>
    <w:rsid w:val="00C43B08"/>
    <w:rsid w:val="00C43B85"/>
    <w:rsid w:val="00C43C56"/>
    <w:rsid w:val="00C44806"/>
    <w:rsid w:val="00C44886"/>
    <w:rsid w:val="00C44A56"/>
    <w:rsid w:val="00C44CF7"/>
    <w:rsid w:val="00C44E6D"/>
    <w:rsid w:val="00C44F2E"/>
    <w:rsid w:val="00C44FCC"/>
    <w:rsid w:val="00C4504E"/>
    <w:rsid w:val="00C451C4"/>
    <w:rsid w:val="00C453F6"/>
    <w:rsid w:val="00C460BB"/>
    <w:rsid w:val="00C4621C"/>
    <w:rsid w:val="00C463DF"/>
    <w:rsid w:val="00C464BC"/>
    <w:rsid w:val="00C46C80"/>
    <w:rsid w:val="00C47210"/>
    <w:rsid w:val="00C47232"/>
    <w:rsid w:val="00C47493"/>
    <w:rsid w:val="00C47730"/>
    <w:rsid w:val="00C47779"/>
    <w:rsid w:val="00C47ABE"/>
    <w:rsid w:val="00C47B89"/>
    <w:rsid w:val="00C47F94"/>
    <w:rsid w:val="00C47FB2"/>
    <w:rsid w:val="00C5008A"/>
    <w:rsid w:val="00C50214"/>
    <w:rsid w:val="00C509CD"/>
    <w:rsid w:val="00C50CDE"/>
    <w:rsid w:val="00C510D5"/>
    <w:rsid w:val="00C51C74"/>
    <w:rsid w:val="00C51E2D"/>
    <w:rsid w:val="00C51F29"/>
    <w:rsid w:val="00C522FD"/>
    <w:rsid w:val="00C5239B"/>
    <w:rsid w:val="00C529D2"/>
    <w:rsid w:val="00C52B98"/>
    <w:rsid w:val="00C52E63"/>
    <w:rsid w:val="00C52ECA"/>
    <w:rsid w:val="00C530BC"/>
    <w:rsid w:val="00C53604"/>
    <w:rsid w:val="00C53872"/>
    <w:rsid w:val="00C53B21"/>
    <w:rsid w:val="00C53B7E"/>
    <w:rsid w:val="00C53E5B"/>
    <w:rsid w:val="00C545BE"/>
    <w:rsid w:val="00C546D4"/>
    <w:rsid w:val="00C54845"/>
    <w:rsid w:val="00C5491D"/>
    <w:rsid w:val="00C54D15"/>
    <w:rsid w:val="00C54F82"/>
    <w:rsid w:val="00C54FC4"/>
    <w:rsid w:val="00C5511D"/>
    <w:rsid w:val="00C551DF"/>
    <w:rsid w:val="00C55223"/>
    <w:rsid w:val="00C5523B"/>
    <w:rsid w:val="00C55862"/>
    <w:rsid w:val="00C55DCB"/>
    <w:rsid w:val="00C55EAC"/>
    <w:rsid w:val="00C5620D"/>
    <w:rsid w:val="00C5677A"/>
    <w:rsid w:val="00C56C48"/>
    <w:rsid w:val="00C5716B"/>
    <w:rsid w:val="00C5731A"/>
    <w:rsid w:val="00C573FD"/>
    <w:rsid w:val="00C57A9A"/>
    <w:rsid w:val="00C57E9D"/>
    <w:rsid w:val="00C602B1"/>
    <w:rsid w:val="00C604A3"/>
    <w:rsid w:val="00C604F9"/>
    <w:rsid w:val="00C6056E"/>
    <w:rsid w:val="00C60C59"/>
    <w:rsid w:val="00C60DC1"/>
    <w:rsid w:val="00C612FA"/>
    <w:rsid w:val="00C61766"/>
    <w:rsid w:val="00C62F79"/>
    <w:rsid w:val="00C62FDE"/>
    <w:rsid w:val="00C638C1"/>
    <w:rsid w:val="00C63BE0"/>
    <w:rsid w:val="00C63CBE"/>
    <w:rsid w:val="00C63D6C"/>
    <w:rsid w:val="00C63E36"/>
    <w:rsid w:val="00C63E78"/>
    <w:rsid w:val="00C63F8F"/>
    <w:rsid w:val="00C644CF"/>
    <w:rsid w:val="00C64639"/>
    <w:rsid w:val="00C646EC"/>
    <w:rsid w:val="00C65231"/>
    <w:rsid w:val="00C6548A"/>
    <w:rsid w:val="00C654E4"/>
    <w:rsid w:val="00C655AB"/>
    <w:rsid w:val="00C655F2"/>
    <w:rsid w:val="00C65636"/>
    <w:rsid w:val="00C66491"/>
    <w:rsid w:val="00C66A97"/>
    <w:rsid w:val="00C66D51"/>
    <w:rsid w:val="00C66D92"/>
    <w:rsid w:val="00C6706D"/>
    <w:rsid w:val="00C67597"/>
    <w:rsid w:val="00C67633"/>
    <w:rsid w:val="00C70476"/>
    <w:rsid w:val="00C70480"/>
    <w:rsid w:val="00C71139"/>
    <w:rsid w:val="00C7130B"/>
    <w:rsid w:val="00C71520"/>
    <w:rsid w:val="00C71B70"/>
    <w:rsid w:val="00C72524"/>
    <w:rsid w:val="00C73000"/>
    <w:rsid w:val="00C7395D"/>
    <w:rsid w:val="00C7396C"/>
    <w:rsid w:val="00C74247"/>
    <w:rsid w:val="00C74259"/>
    <w:rsid w:val="00C7432E"/>
    <w:rsid w:val="00C74F76"/>
    <w:rsid w:val="00C75C3F"/>
    <w:rsid w:val="00C75E21"/>
    <w:rsid w:val="00C761C1"/>
    <w:rsid w:val="00C761E1"/>
    <w:rsid w:val="00C7629A"/>
    <w:rsid w:val="00C763F6"/>
    <w:rsid w:val="00C764F9"/>
    <w:rsid w:val="00C76A17"/>
    <w:rsid w:val="00C76A93"/>
    <w:rsid w:val="00C76ACE"/>
    <w:rsid w:val="00C76B1D"/>
    <w:rsid w:val="00C7735D"/>
    <w:rsid w:val="00C7742C"/>
    <w:rsid w:val="00C77EFE"/>
    <w:rsid w:val="00C804B6"/>
    <w:rsid w:val="00C804F9"/>
    <w:rsid w:val="00C80AE0"/>
    <w:rsid w:val="00C80D9D"/>
    <w:rsid w:val="00C815CD"/>
    <w:rsid w:val="00C81E11"/>
    <w:rsid w:val="00C81FED"/>
    <w:rsid w:val="00C821EB"/>
    <w:rsid w:val="00C8231D"/>
    <w:rsid w:val="00C82681"/>
    <w:rsid w:val="00C82BD1"/>
    <w:rsid w:val="00C82D18"/>
    <w:rsid w:val="00C8389C"/>
    <w:rsid w:val="00C83A47"/>
    <w:rsid w:val="00C8481E"/>
    <w:rsid w:val="00C84C95"/>
    <w:rsid w:val="00C8574C"/>
    <w:rsid w:val="00C857A6"/>
    <w:rsid w:val="00C858C5"/>
    <w:rsid w:val="00C85982"/>
    <w:rsid w:val="00C85AFC"/>
    <w:rsid w:val="00C85CA8"/>
    <w:rsid w:val="00C85E38"/>
    <w:rsid w:val="00C86727"/>
    <w:rsid w:val="00C86A14"/>
    <w:rsid w:val="00C86A73"/>
    <w:rsid w:val="00C86B38"/>
    <w:rsid w:val="00C86D61"/>
    <w:rsid w:val="00C87D5C"/>
    <w:rsid w:val="00C87FE8"/>
    <w:rsid w:val="00C90366"/>
    <w:rsid w:val="00C903F6"/>
    <w:rsid w:val="00C9064A"/>
    <w:rsid w:val="00C90E4F"/>
    <w:rsid w:val="00C9101B"/>
    <w:rsid w:val="00C91712"/>
    <w:rsid w:val="00C91D7E"/>
    <w:rsid w:val="00C91DF6"/>
    <w:rsid w:val="00C91E1A"/>
    <w:rsid w:val="00C93127"/>
    <w:rsid w:val="00C93152"/>
    <w:rsid w:val="00C9334C"/>
    <w:rsid w:val="00C9344C"/>
    <w:rsid w:val="00C93AE6"/>
    <w:rsid w:val="00C93B5C"/>
    <w:rsid w:val="00C93E04"/>
    <w:rsid w:val="00C93E59"/>
    <w:rsid w:val="00C94108"/>
    <w:rsid w:val="00C94376"/>
    <w:rsid w:val="00C943E8"/>
    <w:rsid w:val="00C9442C"/>
    <w:rsid w:val="00C94FAF"/>
    <w:rsid w:val="00C95793"/>
    <w:rsid w:val="00C95EE0"/>
    <w:rsid w:val="00C962FF"/>
    <w:rsid w:val="00C96338"/>
    <w:rsid w:val="00C966AC"/>
    <w:rsid w:val="00C9678F"/>
    <w:rsid w:val="00C969DE"/>
    <w:rsid w:val="00C96A89"/>
    <w:rsid w:val="00C9722C"/>
    <w:rsid w:val="00C97603"/>
    <w:rsid w:val="00C97610"/>
    <w:rsid w:val="00C97D27"/>
    <w:rsid w:val="00C97DC4"/>
    <w:rsid w:val="00C97E76"/>
    <w:rsid w:val="00C97F16"/>
    <w:rsid w:val="00C97F3A"/>
    <w:rsid w:val="00CA024B"/>
    <w:rsid w:val="00CA027D"/>
    <w:rsid w:val="00CA0408"/>
    <w:rsid w:val="00CA070C"/>
    <w:rsid w:val="00CA0A5C"/>
    <w:rsid w:val="00CA0DF3"/>
    <w:rsid w:val="00CA0F5F"/>
    <w:rsid w:val="00CA1B10"/>
    <w:rsid w:val="00CA1D9C"/>
    <w:rsid w:val="00CA21E5"/>
    <w:rsid w:val="00CA28AE"/>
    <w:rsid w:val="00CA2F11"/>
    <w:rsid w:val="00CA35AF"/>
    <w:rsid w:val="00CA375F"/>
    <w:rsid w:val="00CA3D11"/>
    <w:rsid w:val="00CA3E07"/>
    <w:rsid w:val="00CA40DA"/>
    <w:rsid w:val="00CA44C2"/>
    <w:rsid w:val="00CA5346"/>
    <w:rsid w:val="00CA5719"/>
    <w:rsid w:val="00CA5752"/>
    <w:rsid w:val="00CA5993"/>
    <w:rsid w:val="00CA5EB6"/>
    <w:rsid w:val="00CA6459"/>
    <w:rsid w:val="00CA6507"/>
    <w:rsid w:val="00CA666D"/>
    <w:rsid w:val="00CA6C50"/>
    <w:rsid w:val="00CA7320"/>
    <w:rsid w:val="00CA7555"/>
    <w:rsid w:val="00CA7581"/>
    <w:rsid w:val="00CA7A1D"/>
    <w:rsid w:val="00CB156E"/>
    <w:rsid w:val="00CB157D"/>
    <w:rsid w:val="00CB1D8D"/>
    <w:rsid w:val="00CB1E80"/>
    <w:rsid w:val="00CB223B"/>
    <w:rsid w:val="00CB2AD2"/>
    <w:rsid w:val="00CB2E8E"/>
    <w:rsid w:val="00CB3109"/>
    <w:rsid w:val="00CB3356"/>
    <w:rsid w:val="00CB3834"/>
    <w:rsid w:val="00CB3844"/>
    <w:rsid w:val="00CB3C65"/>
    <w:rsid w:val="00CB3FCD"/>
    <w:rsid w:val="00CB4229"/>
    <w:rsid w:val="00CB42F0"/>
    <w:rsid w:val="00CB4D61"/>
    <w:rsid w:val="00CB4D98"/>
    <w:rsid w:val="00CB53FD"/>
    <w:rsid w:val="00CB5423"/>
    <w:rsid w:val="00CB5DDE"/>
    <w:rsid w:val="00CB62B9"/>
    <w:rsid w:val="00CB6755"/>
    <w:rsid w:val="00CB6E33"/>
    <w:rsid w:val="00CB6F74"/>
    <w:rsid w:val="00CB7133"/>
    <w:rsid w:val="00CB71DE"/>
    <w:rsid w:val="00CB77E7"/>
    <w:rsid w:val="00CB7B6C"/>
    <w:rsid w:val="00CC0036"/>
    <w:rsid w:val="00CC01FB"/>
    <w:rsid w:val="00CC024B"/>
    <w:rsid w:val="00CC0370"/>
    <w:rsid w:val="00CC04DD"/>
    <w:rsid w:val="00CC0B91"/>
    <w:rsid w:val="00CC0CC1"/>
    <w:rsid w:val="00CC0D64"/>
    <w:rsid w:val="00CC0E5A"/>
    <w:rsid w:val="00CC0FE0"/>
    <w:rsid w:val="00CC149B"/>
    <w:rsid w:val="00CC1BE2"/>
    <w:rsid w:val="00CC1E9F"/>
    <w:rsid w:val="00CC20E9"/>
    <w:rsid w:val="00CC232E"/>
    <w:rsid w:val="00CC28A7"/>
    <w:rsid w:val="00CC3260"/>
    <w:rsid w:val="00CC334F"/>
    <w:rsid w:val="00CC35E4"/>
    <w:rsid w:val="00CC3723"/>
    <w:rsid w:val="00CC3743"/>
    <w:rsid w:val="00CC3811"/>
    <w:rsid w:val="00CC38C0"/>
    <w:rsid w:val="00CC3BC2"/>
    <w:rsid w:val="00CC3D36"/>
    <w:rsid w:val="00CC3E47"/>
    <w:rsid w:val="00CC42AC"/>
    <w:rsid w:val="00CC42AD"/>
    <w:rsid w:val="00CC44E0"/>
    <w:rsid w:val="00CC4509"/>
    <w:rsid w:val="00CC45BC"/>
    <w:rsid w:val="00CC47F5"/>
    <w:rsid w:val="00CC4E05"/>
    <w:rsid w:val="00CC4F08"/>
    <w:rsid w:val="00CC4F2F"/>
    <w:rsid w:val="00CC4F59"/>
    <w:rsid w:val="00CC5313"/>
    <w:rsid w:val="00CC5CF5"/>
    <w:rsid w:val="00CC5D04"/>
    <w:rsid w:val="00CC5DE5"/>
    <w:rsid w:val="00CC5F2F"/>
    <w:rsid w:val="00CC6316"/>
    <w:rsid w:val="00CC66A9"/>
    <w:rsid w:val="00CC6A77"/>
    <w:rsid w:val="00CC70A1"/>
    <w:rsid w:val="00CC70F7"/>
    <w:rsid w:val="00CD0099"/>
    <w:rsid w:val="00CD017E"/>
    <w:rsid w:val="00CD024E"/>
    <w:rsid w:val="00CD0636"/>
    <w:rsid w:val="00CD0AF2"/>
    <w:rsid w:val="00CD0CAE"/>
    <w:rsid w:val="00CD130E"/>
    <w:rsid w:val="00CD1623"/>
    <w:rsid w:val="00CD17B8"/>
    <w:rsid w:val="00CD185E"/>
    <w:rsid w:val="00CD18F2"/>
    <w:rsid w:val="00CD1C4D"/>
    <w:rsid w:val="00CD25A0"/>
    <w:rsid w:val="00CD27A1"/>
    <w:rsid w:val="00CD2EF3"/>
    <w:rsid w:val="00CD303E"/>
    <w:rsid w:val="00CD32D5"/>
    <w:rsid w:val="00CD3482"/>
    <w:rsid w:val="00CD34A3"/>
    <w:rsid w:val="00CD416C"/>
    <w:rsid w:val="00CD49D9"/>
    <w:rsid w:val="00CD4FB3"/>
    <w:rsid w:val="00CD5088"/>
    <w:rsid w:val="00CD512F"/>
    <w:rsid w:val="00CD6101"/>
    <w:rsid w:val="00CD637E"/>
    <w:rsid w:val="00CD64B0"/>
    <w:rsid w:val="00CD69A9"/>
    <w:rsid w:val="00CD6EC4"/>
    <w:rsid w:val="00CD6ED9"/>
    <w:rsid w:val="00CD7281"/>
    <w:rsid w:val="00CD72B7"/>
    <w:rsid w:val="00CD7814"/>
    <w:rsid w:val="00CD7A2A"/>
    <w:rsid w:val="00CD7DE6"/>
    <w:rsid w:val="00CE01EA"/>
    <w:rsid w:val="00CE0575"/>
    <w:rsid w:val="00CE0E70"/>
    <w:rsid w:val="00CE1118"/>
    <w:rsid w:val="00CE188A"/>
    <w:rsid w:val="00CE1E59"/>
    <w:rsid w:val="00CE23AD"/>
    <w:rsid w:val="00CE273D"/>
    <w:rsid w:val="00CE27CD"/>
    <w:rsid w:val="00CE2C09"/>
    <w:rsid w:val="00CE30B2"/>
    <w:rsid w:val="00CE35BD"/>
    <w:rsid w:val="00CE379D"/>
    <w:rsid w:val="00CE3964"/>
    <w:rsid w:val="00CE39A4"/>
    <w:rsid w:val="00CE3B70"/>
    <w:rsid w:val="00CE3F29"/>
    <w:rsid w:val="00CE4013"/>
    <w:rsid w:val="00CE43A9"/>
    <w:rsid w:val="00CE4A4F"/>
    <w:rsid w:val="00CE4B29"/>
    <w:rsid w:val="00CE4C47"/>
    <w:rsid w:val="00CE4ECA"/>
    <w:rsid w:val="00CE5063"/>
    <w:rsid w:val="00CE50B6"/>
    <w:rsid w:val="00CE512E"/>
    <w:rsid w:val="00CE5504"/>
    <w:rsid w:val="00CE5C3F"/>
    <w:rsid w:val="00CE5EDB"/>
    <w:rsid w:val="00CE60B0"/>
    <w:rsid w:val="00CE6A53"/>
    <w:rsid w:val="00CE6D65"/>
    <w:rsid w:val="00CE73BA"/>
    <w:rsid w:val="00CE7743"/>
    <w:rsid w:val="00CF07FC"/>
    <w:rsid w:val="00CF08DF"/>
    <w:rsid w:val="00CF1080"/>
    <w:rsid w:val="00CF1232"/>
    <w:rsid w:val="00CF14DC"/>
    <w:rsid w:val="00CF1504"/>
    <w:rsid w:val="00CF1BC2"/>
    <w:rsid w:val="00CF2693"/>
    <w:rsid w:val="00CF2BF3"/>
    <w:rsid w:val="00CF2CE4"/>
    <w:rsid w:val="00CF2DAA"/>
    <w:rsid w:val="00CF2FE8"/>
    <w:rsid w:val="00CF342C"/>
    <w:rsid w:val="00CF34CF"/>
    <w:rsid w:val="00CF39A8"/>
    <w:rsid w:val="00CF3ABE"/>
    <w:rsid w:val="00CF3BE8"/>
    <w:rsid w:val="00CF504E"/>
    <w:rsid w:val="00CF50B5"/>
    <w:rsid w:val="00CF512D"/>
    <w:rsid w:val="00CF52A6"/>
    <w:rsid w:val="00CF5455"/>
    <w:rsid w:val="00CF5594"/>
    <w:rsid w:val="00CF5AA3"/>
    <w:rsid w:val="00CF5BD2"/>
    <w:rsid w:val="00CF6496"/>
    <w:rsid w:val="00CF64EA"/>
    <w:rsid w:val="00CF676A"/>
    <w:rsid w:val="00CF6910"/>
    <w:rsid w:val="00CF7308"/>
    <w:rsid w:val="00CF7662"/>
    <w:rsid w:val="00CF767B"/>
    <w:rsid w:val="00CF76C0"/>
    <w:rsid w:val="00CF76DF"/>
    <w:rsid w:val="00CF7F8D"/>
    <w:rsid w:val="00D00326"/>
    <w:rsid w:val="00D00A41"/>
    <w:rsid w:val="00D0101F"/>
    <w:rsid w:val="00D01380"/>
    <w:rsid w:val="00D0144E"/>
    <w:rsid w:val="00D014F4"/>
    <w:rsid w:val="00D017C2"/>
    <w:rsid w:val="00D0187A"/>
    <w:rsid w:val="00D01B6E"/>
    <w:rsid w:val="00D01E9A"/>
    <w:rsid w:val="00D02436"/>
    <w:rsid w:val="00D02496"/>
    <w:rsid w:val="00D024BC"/>
    <w:rsid w:val="00D0264F"/>
    <w:rsid w:val="00D028C3"/>
    <w:rsid w:val="00D028C5"/>
    <w:rsid w:val="00D02BFD"/>
    <w:rsid w:val="00D03173"/>
    <w:rsid w:val="00D031C2"/>
    <w:rsid w:val="00D03234"/>
    <w:rsid w:val="00D032A2"/>
    <w:rsid w:val="00D034EA"/>
    <w:rsid w:val="00D035C3"/>
    <w:rsid w:val="00D0364B"/>
    <w:rsid w:val="00D03BA3"/>
    <w:rsid w:val="00D03F6D"/>
    <w:rsid w:val="00D04484"/>
    <w:rsid w:val="00D0448D"/>
    <w:rsid w:val="00D04497"/>
    <w:rsid w:val="00D04568"/>
    <w:rsid w:val="00D046F1"/>
    <w:rsid w:val="00D04796"/>
    <w:rsid w:val="00D0497C"/>
    <w:rsid w:val="00D04A0A"/>
    <w:rsid w:val="00D04D1C"/>
    <w:rsid w:val="00D05023"/>
    <w:rsid w:val="00D0530F"/>
    <w:rsid w:val="00D053D6"/>
    <w:rsid w:val="00D057BF"/>
    <w:rsid w:val="00D0646F"/>
    <w:rsid w:val="00D065B4"/>
    <w:rsid w:val="00D070F2"/>
    <w:rsid w:val="00D071F2"/>
    <w:rsid w:val="00D0723A"/>
    <w:rsid w:val="00D07541"/>
    <w:rsid w:val="00D07855"/>
    <w:rsid w:val="00D10522"/>
    <w:rsid w:val="00D10616"/>
    <w:rsid w:val="00D10705"/>
    <w:rsid w:val="00D10DC3"/>
    <w:rsid w:val="00D112A1"/>
    <w:rsid w:val="00D1133A"/>
    <w:rsid w:val="00D11372"/>
    <w:rsid w:val="00D1150A"/>
    <w:rsid w:val="00D11824"/>
    <w:rsid w:val="00D11A54"/>
    <w:rsid w:val="00D11B58"/>
    <w:rsid w:val="00D11E7A"/>
    <w:rsid w:val="00D11EC7"/>
    <w:rsid w:val="00D12111"/>
    <w:rsid w:val="00D12536"/>
    <w:rsid w:val="00D1265A"/>
    <w:rsid w:val="00D12E3A"/>
    <w:rsid w:val="00D13585"/>
    <w:rsid w:val="00D137DF"/>
    <w:rsid w:val="00D13F49"/>
    <w:rsid w:val="00D14585"/>
    <w:rsid w:val="00D14834"/>
    <w:rsid w:val="00D149CF"/>
    <w:rsid w:val="00D14E10"/>
    <w:rsid w:val="00D153BD"/>
    <w:rsid w:val="00D158D5"/>
    <w:rsid w:val="00D160CC"/>
    <w:rsid w:val="00D1654F"/>
    <w:rsid w:val="00D16D3C"/>
    <w:rsid w:val="00D16EEA"/>
    <w:rsid w:val="00D16F3A"/>
    <w:rsid w:val="00D17044"/>
    <w:rsid w:val="00D17180"/>
    <w:rsid w:val="00D171CE"/>
    <w:rsid w:val="00D174DC"/>
    <w:rsid w:val="00D17600"/>
    <w:rsid w:val="00D17CA5"/>
    <w:rsid w:val="00D17DD3"/>
    <w:rsid w:val="00D20262"/>
    <w:rsid w:val="00D2027B"/>
    <w:rsid w:val="00D20509"/>
    <w:rsid w:val="00D206CB"/>
    <w:rsid w:val="00D21133"/>
    <w:rsid w:val="00D213D4"/>
    <w:rsid w:val="00D21419"/>
    <w:rsid w:val="00D21617"/>
    <w:rsid w:val="00D2179F"/>
    <w:rsid w:val="00D21A63"/>
    <w:rsid w:val="00D21AFB"/>
    <w:rsid w:val="00D21B31"/>
    <w:rsid w:val="00D21E3F"/>
    <w:rsid w:val="00D22223"/>
    <w:rsid w:val="00D22353"/>
    <w:rsid w:val="00D223A8"/>
    <w:rsid w:val="00D22B09"/>
    <w:rsid w:val="00D22CD9"/>
    <w:rsid w:val="00D22F4F"/>
    <w:rsid w:val="00D22FA3"/>
    <w:rsid w:val="00D2354F"/>
    <w:rsid w:val="00D235C5"/>
    <w:rsid w:val="00D2390B"/>
    <w:rsid w:val="00D246E2"/>
    <w:rsid w:val="00D25CE9"/>
    <w:rsid w:val="00D25FD2"/>
    <w:rsid w:val="00D268C5"/>
    <w:rsid w:val="00D26E7F"/>
    <w:rsid w:val="00D27334"/>
    <w:rsid w:val="00D27BFA"/>
    <w:rsid w:val="00D27D5C"/>
    <w:rsid w:val="00D27D7C"/>
    <w:rsid w:val="00D3066D"/>
    <w:rsid w:val="00D306DA"/>
    <w:rsid w:val="00D30ACF"/>
    <w:rsid w:val="00D31440"/>
    <w:rsid w:val="00D3178B"/>
    <w:rsid w:val="00D320BA"/>
    <w:rsid w:val="00D32328"/>
    <w:rsid w:val="00D323CF"/>
    <w:rsid w:val="00D32557"/>
    <w:rsid w:val="00D32EF9"/>
    <w:rsid w:val="00D32F96"/>
    <w:rsid w:val="00D33152"/>
    <w:rsid w:val="00D333A7"/>
    <w:rsid w:val="00D3361F"/>
    <w:rsid w:val="00D33D3D"/>
    <w:rsid w:val="00D33EEF"/>
    <w:rsid w:val="00D342AB"/>
    <w:rsid w:val="00D3436A"/>
    <w:rsid w:val="00D347C1"/>
    <w:rsid w:val="00D3491D"/>
    <w:rsid w:val="00D34938"/>
    <w:rsid w:val="00D3508B"/>
    <w:rsid w:val="00D350B7"/>
    <w:rsid w:val="00D3510F"/>
    <w:rsid w:val="00D35205"/>
    <w:rsid w:val="00D352F2"/>
    <w:rsid w:val="00D3531C"/>
    <w:rsid w:val="00D3536B"/>
    <w:rsid w:val="00D3569E"/>
    <w:rsid w:val="00D3581B"/>
    <w:rsid w:val="00D35981"/>
    <w:rsid w:val="00D35AF7"/>
    <w:rsid w:val="00D35BBB"/>
    <w:rsid w:val="00D36403"/>
    <w:rsid w:val="00D36684"/>
    <w:rsid w:val="00D36C02"/>
    <w:rsid w:val="00D36F81"/>
    <w:rsid w:val="00D37CA4"/>
    <w:rsid w:val="00D4102A"/>
    <w:rsid w:val="00D41629"/>
    <w:rsid w:val="00D41707"/>
    <w:rsid w:val="00D41887"/>
    <w:rsid w:val="00D41CFF"/>
    <w:rsid w:val="00D41FC3"/>
    <w:rsid w:val="00D41FF7"/>
    <w:rsid w:val="00D422A0"/>
    <w:rsid w:val="00D427E2"/>
    <w:rsid w:val="00D42A25"/>
    <w:rsid w:val="00D42DA2"/>
    <w:rsid w:val="00D42DEF"/>
    <w:rsid w:val="00D4304F"/>
    <w:rsid w:val="00D430C3"/>
    <w:rsid w:val="00D430EF"/>
    <w:rsid w:val="00D43192"/>
    <w:rsid w:val="00D43204"/>
    <w:rsid w:val="00D4348C"/>
    <w:rsid w:val="00D43CB2"/>
    <w:rsid w:val="00D43ED2"/>
    <w:rsid w:val="00D4405D"/>
    <w:rsid w:val="00D44179"/>
    <w:rsid w:val="00D44282"/>
    <w:rsid w:val="00D446FB"/>
    <w:rsid w:val="00D448EA"/>
    <w:rsid w:val="00D44BE4"/>
    <w:rsid w:val="00D44C83"/>
    <w:rsid w:val="00D44DC3"/>
    <w:rsid w:val="00D4512F"/>
    <w:rsid w:val="00D45496"/>
    <w:rsid w:val="00D45DB7"/>
    <w:rsid w:val="00D45E27"/>
    <w:rsid w:val="00D46188"/>
    <w:rsid w:val="00D463E4"/>
    <w:rsid w:val="00D46450"/>
    <w:rsid w:val="00D466B1"/>
    <w:rsid w:val="00D4673C"/>
    <w:rsid w:val="00D46972"/>
    <w:rsid w:val="00D46982"/>
    <w:rsid w:val="00D474A9"/>
    <w:rsid w:val="00D47DAD"/>
    <w:rsid w:val="00D47F3A"/>
    <w:rsid w:val="00D5044F"/>
    <w:rsid w:val="00D50894"/>
    <w:rsid w:val="00D50F26"/>
    <w:rsid w:val="00D512E4"/>
    <w:rsid w:val="00D517E3"/>
    <w:rsid w:val="00D520D4"/>
    <w:rsid w:val="00D52922"/>
    <w:rsid w:val="00D52CDB"/>
    <w:rsid w:val="00D52E58"/>
    <w:rsid w:val="00D53A1E"/>
    <w:rsid w:val="00D5472F"/>
    <w:rsid w:val="00D5485A"/>
    <w:rsid w:val="00D5502C"/>
    <w:rsid w:val="00D55088"/>
    <w:rsid w:val="00D555EB"/>
    <w:rsid w:val="00D56204"/>
    <w:rsid w:val="00D565E3"/>
    <w:rsid w:val="00D56713"/>
    <w:rsid w:val="00D56D16"/>
    <w:rsid w:val="00D56FEA"/>
    <w:rsid w:val="00D57028"/>
    <w:rsid w:val="00D577FA"/>
    <w:rsid w:val="00D57E2B"/>
    <w:rsid w:val="00D57E65"/>
    <w:rsid w:val="00D57EEA"/>
    <w:rsid w:val="00D600A1"/>
    <w:rsid w:val="00D603AE"/>
    <w:rsid w:val="00D609D6"/>
    <w:rsid w:val="00D60CE5"/>
    <w:rsid w:val="00D615C1"/>
    <w:rsid w:val="00D61D69"/>
    <w:rsid w:val="00D620AC"/>
    <w:rsid w:val="00D6216D"/>
    <w:rsid w:val="00D622C7"/>
    <w:rsid w:val="00D62536"/>
    <w:rsid w:val="00D625B9"/>
    <w:rsid w:val="00D6270D"/>
    <w:rsid w:val="00D62B80"/>
    <w:rsid w:val="00D637E1"/>
    <w:rsid w:val="00D63DAD"/>
    <w:rsid w:val="00D63ED3"/>
    <w:rsid w:val="00D63F84"/>
    <w:rsid w:val="00D64540"/>
    <w:rsid w:val="00D647E2"/>
    <w:rsid w:val="00D64E40"/>
    <w:rsid w:val="00D64E49"/>
    <w:rsid w:val="00D64FEA"/>
    <w:rsid w:val="00D650D1"/>
    <w:rsid w:val="00D65374"/>
    <w:rsid w:val="00D65750"/>
    <w:rsid w:val="00D65877"/>
    <w:rsid w:val="00D66098"/>
    <w:rsid w:val="00D6724E"/>
    <w:rsid w:val="00D672B0"/>
    <w:rsid w:val="00D678BC"/>
    <w:rsid w:val="00D67A49"/>
    <w:rsid w:val="00D67ED0"/>
    <w:rsid w:val="00D70481"/>
    <w:rsid w:val="00D70846"/>
    <w:rsid w:val="00D70937"/>
    <w:rsid w:val="00D70C02"/>
    <w:rsid w:val="00D71302"/>
    <w:rsid w:val="00D718C5"/>
    <w:rsid w:val="00D71C69"/>
    <w:rsid w:val="00D71E3E"/>
    <w:rsid w:val="00D7225B"/>
    <w:rsid w:val="00D724E0"/>
    <w:rsid w:val="00D724F9"/>
    <w:rsid w:val="00D72522"/>
    <w:rsid w:val="00D72775"/>
    <w:rsid w:val="00D7280D"/>
    <w:rsid w:val="00D73809"/>
    <w:rsid w:val="00D7386F"/>
    <w:rsid w:val="00D739DA"/>
    <w:rsid w:val="00D73A35"/>
    <w:rsid w:val="00D7408F"/>
    <w:rsid w:val="00D742F1"/>
    <w:rsid w:val="00D74317"/>
    <w:rsid w:val="00D7433D"/>
    <w:rsid w:val="00D74464"/>
    <w:rsid w:val="00D747F2"/>
    <w:rsid w:val="00D748D8"/>
    <w:rsid w:val="00D74A5C"/>
    <w:rsid w:val="00D74E83"/>
    <w:rsid w:val="00D750B3"/>
    <w:rsid w:val="00D7521B"/>
    <w:rsid w:val="00D756A2"/>
    <w:rsid w:val="00D757CD"/>
    <w:rsid w:val="00D759BA"/>
    <w:rsid w:val="00D760BC"/>
    <w:rsid w:val="00D762A4"/>
    <w:rsid w:val="00D763D1"/>
    <w:rsid w:val="00D7672C"/>
    <w:rsid w:val="00D76E25"/>
    <w:rsid w:val="00D7713A"/>
    <w:rsid w:val="00D77785"/>
    <w:rsid w:val="00D77DC6"/>
    <w:rsid w:val="00D8035B"/>
    <w:rsid w:val="00D805C9"/>
    <w:rsid w:val="00D808EC"/>
    <w:rsid w:val="00D80B02"/>
    <w:rsid w:val="00D80BCA"/>
    <w:rsid w:val="00D80ED8"/>
    <w:rsid w:val="00D81678"/>
    <w:rsid w:val="00D817E8"/>
    <w:rsid w:val="00D81CD3"/>
    <w:rsid w:val="00D8219A"/>
    <w:rsid w:val="00D82370"/>
    <w:rsid w:val="00D8263C"/>
    <w:rsid w:val="00D82685"/>
    <w:rsid w:val="00D82787"/>
    <w:rsid w:val="00D82A55"/>
    <w:rsid w:val="00D8346B"/>
    <w:rsid w:val="00D834F0"/>
    <w:rsid w:val="00D83783"/>
    <w:rsid w:val="00D83975"/>
    <w:rsid w:val="00D83989"/>
    <w:rsid w:val="00D8411E"/>
    <w:rsid w:val="00D84134"/>
    <w:rsid w:val="00D846A7"/>
    <w:rsid w:val="00D84AC7"/>
    <w:rsid w:val="00D84ADA"/>
    <w:rsid w:val="00D84B37"/>
    <w:rsid w:val="00D84DD1"/>
    <w:rsid w:val="00D85E3B"/>
    <w:rsid w:val="00D862C8"/>
    <w:rsid w:val="00D8635A"/>
    <w:rsid w:val="00D865BB"/>
    <w:rsid w:val="00D868F7"/>
    <w:rsid w:val="00D86CB4"/>
    <w:rsid w:val="00D8702C"/>
    <w:rsid w:val="00D8780C"/>
    <w:rsid w:val="00D87933"/>
    <w:rsid w:val="00D87B07"/>
    <w:rsid w:val="00D87E55"/>
    <w:rsid w:val="00D9026C"/>
    <w:rsid w:val="00D90280"/>
    <w:rsid w:val="00D90394"/>
    <w:rsid w:val="00D90497"/>
    <w:rsid w:val="00D906F6"/>
    <w:rsid w:val="00D9077E"/>
    <w:rsid w:val="00D907B4"/>
    <w:rsid w:val="00D90ACE"/>
    <w:rsid w:val="00D90C3E"/>
    <w:rsid w:val="00D90C74"/>
    <w:rsid w:val="00D90E57"/>
    <w:rsid w:val="00D90F9A"/>
    <w:rsid w:val="00D9141D"/>
    <w:rsid w:val="00D914A9"/>
    <w:rsid w:val="00D9150B"/>
    <w:rsid w:val="00D92334"/>
    <w:rsid w:val="00D92539"/>
    <w:rsid w:val="00D92549"/>
    <w:rsid w:val="00D9288A"/>
    <w:rsid w:val="00D9302D"/>
    <w:rsid w:val="00D93997"/>
    <w:rsid w:val="00D939CE"/>
    <w:rsid w:val="00D93A27"/>
    <w:rsid w:val="00D93B0E"/>
    <w:rsid w:val="00D93D94"/>
    <w:rsid w:val="00D94236"/>
    <w:rsid w:val="00D94AD9"/>
    <w:rsid w:val="00D94FC5"/>
    <w:rsid w:val="00D95042"/>
    <w:rsid w:val="00D9538F"/>
    <w:rsid w:val="00D9559D"/>
    <w:rsid w:val="00D96DC6"/>
    <w:rsid w:val="00D96E7F"/>
    <w:rsid w:val="00D96F6A"/>
    <w:rsid w:val="00D96F6F"/>
    <w:rsid w:val="00D972A4"/>
    <w:rsid w:val="00D97599"/>
    <w:rsid w:val="00D97B35"/>
    <w:rsid w:val="00D97BFA"/>
    <w:rsid w:val="00D97C57"/>
    <w:rsid w:val="00DA0454"/>
    <w:rsid w:val="00DA0651"/>
    <w:rsid w:val="00DA0A7F"/>
    <w:rsid w:val="00DA0B07"/>
    <w:rsid w:val="00DA0E15"/>
    <w:rsid w:val="00DA0E2F"/>
    <w:rsid w:val="00DA0E75"/>
    <w:rsid w:val="00DA156D"/>
    <w:rsid w:val="00DA181E"/>
    <w:rsid w:val="00DA1A45"/>
    <w:rsid w:val="00DA1AAE"/>
    <w:rsid w:val="00DA26F8"/>
    <w:rsid w:val="00DA27AD"/>
    <w:rsid w:val="00DA2B36"/>
    <w:rsid w:val="00DA2C81"/>
    <w:rsid w:val="00DA304D"/>
    <w:rsid w:val="00DA352B"/>
    <w:rsid w:val="00DA358F"/>
    <w:rsid w:val="00DA3878"/>
    <w:rsid w:val="00DA3B4D"/>
    <w:rsid w:val="00DA3C59"/>
    <w:rsid w:val="00DA3F24"/>
    <w:rsid w:val="00DA3FCF"/>
    <w:rsid w:val="00DA4244"/>
    <w:rsid w:val="00DA4922"/>
    <w:rsid w:val="00DA50AC"/>
    <w:rsid w:val="00DA50F2"/>
    <w:rsid w:val="00DA5580"/>
    <w:rsid w:val="00DA5AAA"/>
    <w:rsid w:val="00DA6000"/>
    <w:rsid w:val="00DA6098"/>
    <w:rsid w:val="00DA64BD"/>
    <w:rsid w:val="00DA6AA8"/>
    <w:rsid w:val="00DA6C23"/>
    <w:rsid w:val="00DA6D08"/>
    <w:rsid w:val="00DA6DA9"/>
    <w:rsid w:val="00DA71D4"/>
    <w:rsid w:val="00DA731E"/>
    <w:rsid w:val="00DA7627"/>
    <w:rsid w:val="00DA7BC0"/>
    <w:rsid w:val="00DA7DC9"/>
    <w:rsid w:val="00DB01E7"/>
    <w:rsid w:val="00DB0497"/>
    <w:rsid w:val="00DB04B2"/>
    <w:rsid w:val="00DB13CF"/>
    <w:rsid w:val="00DB163E"/>
    <w:rsid w:val="00DB1E77"/>
    <w:rsid w:val="00DB2066"/>
    <w:rsid w:val="00DB20CA"/>
    <w:rsid w:val="00DB22ED"/>
    <w:rsid w:val="00DB2823"/>
    <w:rsid w:val="00DB2B3F"/>
    <w:rsid w:val="00DB31DA"/>
    <w:rsid w:val="00DB3916"/>
    <w:rsid w:val="00DB3C45"/>
    <w:rsid w:val="00DB3E93"/>
    <w:rsid w:val="00DB4142"/>
    <w:rsid w:val="00DB448B"/>
    <w:rsid w:val="00DB4676"/>
    <w:rsid w:val="00DB495B"/>
    <w:rsid w:val="00DB4CF4"/>
    <w:rsid w:val="00DB54F4"/>
    <w:rsid w:val="00DB5574"/>
    <w:rsid w:val="00DB5893"/>
    <w:rsid w:val="00DB5FC3"/>
    <w:rsid w:val="00DB6091"/>
    <w:rsid w:val="00DB6AC7"/>
    <w:rsid w:val="00DB6E4D"/>
    <w:rsid w:val="00DB70A7"/>
    <w:rsid w:val="00DB70C2"/>
    <w:rsid w:val="00DB722A"/>
    <w:rsid w:val="00DB7434"/>
    <w:rsid w:val="00DB743E"/>
    <w:rsid w:val="00DC01E7"/>
    <w:rsid w:val="00DC033C"/>
    <w:rsid w:val="00DC04BC"/>
    <w:rsid w:val="00DC0645"/>
    <w:rsid w:val="00DC0773"/>
    <w:rsid w:val="00DC19E9"/>
    <w:rsid w:val="00DC1CAB"/>
    <w:rsid w:val="00DC22A8"/>
    <w:rsid w:val="00DC2328"/>
    <w:rsid w:val="00DC23FB"/>
    <w:rsid w:val="00DC25D1"/>
    <w:rsid w:val="00DC295E"/>
    <w:rsid w:val="00DC2964"/>
    <w:rsid w:val="00DC2B8D"/>
    <w:rsid w:val="00DC2D62"/>
    <w:rsid w:val="00DC2F56"/>
    <w:rsid w:val="00DC36C5"/>
    <w:rsid w:val="00DC42A6"/>
    <w:rsid w:val="00DC42DE"/>
    <w:rsid w:val="00DC50F6"/>
    <w:rsid w:val="00DC52F3"/>
    <w:rsid w:val="00DC57B8"/>
    <w:rsid w:val="00DC5A16"/>
    <w:rsid w:val="00DC6021"/>
    <w:rsid w:val="00DC68F5"/>
    <w:rsid w:val="00DC7D9B"/>
    <w:rsid w:val="00DD0028"/>
    <w:rsid w:val="00DD0094"/>
    <w:rsid w:val="00DD022F"/>
    <w:rsid w:val="00DD043C"/>
    <w:rsid w:val="00DD0782"/>
    <w:rsid w:val="00DD08F1"/>
    <w:rsid w:val="00DD0D57"/>
    <w:rsid w:val="00DD10AC"/>
    <w:rsid w:val="00DD15A4"/>
    <w:rsid w:val="00DD1A0B"/>
    <w:rsid w:val="00DD1B00"/>
    <w:rsid w:val="00DD1C65"/>
    <w:rsid w:val="00DD1E61"/>
    <w:rsid w:val="00DD244E"/>
    <w:rsid w:val="00DD28F4"/>
    <w:rsid w:val="00DD2976"/>
    <w:rsid w:val="00DD2ABC"/>
    <w:rsid w:val="00DD2CE6"/>
    <w:rsid w:val="00DD3240"/>
    <w:rsid w:val="00DD35A2"/>
    <w:rsid w:val="00DD3638"/>
    <w:rsid w:val="00DD38C8"/>
    <w:rsid w:val="00DD39FC"/>
    <w:rsid w:val="00DD3F57"/>
    <w:rsid w:val="00DD4128"/>
    <w:rsid w:val="00DD41BA"/>
    <w:rsid w:val="00DD42B1"/>
    <w:rsid w:val="00DD4A19"/>
    <w:rsid w:val="00DD4AD8"/>
    <w:rsid w:val="00DD4D7C"/>
    <w:rsid w:val="00DD4F22"/>
    <w:rsid w:val="00DD515D"/>
    <w:rsid w:val="00DD532B"/>
    <w:rsid w:val="00DD5513"/>
    <w:rsid w:val="00DD5663"/>
    <w:rsid w:val="00DD5F1B"/>
    <w:rsid w:val="00DD5F8A"/>
    <w:rsid w:val="00DD627C"/>
    <w:rsid w:val="00DD632C"/>
    <w:rsid w:val="00DD6497"/>
    <w:rsid w:val="00DD680F"/>
    <w:rsid w:val="00DD6A20"/>
    <w:rsid w:val="00DD759E"/>
    <w:rsid w:val="00DD770F"/>
    <w:rsid w:val="00DD7A8E"/>
    <w:rsid w:val="00DD7CE8"/>
    <w:rsid w:val="00DE032C"/>
    <w:rsid w:val="00DE05BD"/>
    <w:rsid w:val="00DE0952"/>
    <w:rsid w:val="00DE0A9C"/>
    <w:rsid w:val="00DE0CFF"/>
    <w:rsid w:val="00DE10D1"/>
    <w:rsid w:val="00DE1667"/>
    <w:rsid w:val="00DE1714"/>
    <w:rsid w:val="00DE1F5C"/>
    <w:rsid w:val="00DE2B0F"/>
    <w:rsid w:val="00DE2D5D"/>
    <w:rsid w:val="00DE2EC9"/>
    <w:rsid w:val="00DE3175"/>
    <w:rsid w:val="00DE31AA"/>
    <w:rsid w:val="00DE3333"/>
    <w:rsid w:val="00DE3BB9"/>
    <w:rsid w:val="00DE4684"/>
    <w:rsid w:val="00DE46E6"/>
    <w:rsid w:val="00DE4A72"/>
    <w:rsid w:val="00DE4C9A"/>
    <w:rsid w:val="00DE5150"/>
    <w:rsid w:val="00DE5321"/>
    <w:rsid w:val="00DE5329"/>
    <w:rsid w:val="00DE541B"/>
    <w:rsid w:val="00DE54A6"/>
    <w:rsid w:val="00DE565D"/>
    <w:rsid w:val="00DE57C5"/>
    <w:rsid w:val="00DE59D2"/>
    <w:rsid w:val="00DE5A24"/>
    <w:rsid w:val="00DE6364"/>
    <w:rsid w:val="00DE63C0"/>
    <w:rsid w:val="00DE6879"/>
    <w:rsid w:val="00DE6BB9"/>
    <w:rsid w:val="00DE6EA5"/>
    <w:rsid w:val="00DE6EEC"/>
    <w:rsid w:val="00DE75CB"/>
    <w:rsid w:val="00DE7691"/>
    <w:rsid w:val="00DE76D6"/>
    <w:rsid w:val="00DE789B"/>
    <w:rsid w:val="00DE7DBF"/>
    <w:rsid w:val="00DF0170"/>
    <w:rsid w:val="00DF0216"/>
    <w:rsid w:val="00DF092E"/>
    <w:rsid w:val="00DF0960"/>
    <w:rsid w:val="00DF09CB"/>
    <w:rsid w:val="00DF120D"/>
    <w:rsid w:val="00DF140F"/>
    <w:rsid w:val="00DF1846"/>
    <w:rsid w:val="00DF1E33"/>
    <w:rsid w:val="00DF1EFA"/>
    <w:rsid w:val="00DF20F3"/>
    <w:rsid w:val="00DF2335"/>
    <w:rsid w:val="00DF2716"/>
    <w:rsid w:val="00DF279C"/>
    <w:rsid w:val="00DF2DBA"/>
    <w:rsid w:val="00DF2E98"/>
    <w:rsid w:val="00DF3735"/>
    <w:rsid w:val="00DF3BFE"/>
    <w:rsid w:val="00DF3FFE"/>
    <w:rsid w:val="00DF423C"/>
    <w:rsid w:val="00DF43E8"/>
    <w:rsid w:val="00DF4640"/>
    <w:rsid w:val="00DF47DC"/>
    <w:rsid w:val="00DF49FD"/>
    <w:rsid w:val="00DF52FE"/>
    <w:rsid w:val="00DF5413"/>
    <w:rsid w:val="00DF5441"/>
    <w:rsid w:val="00DF5A4C"/>
    <w:rsid w:val="00DF5DAD"/>
    <w:rsid w:val="00DF6299"/>
    <w:rsid w:val="00DF6877"/>
    <w:rsid w:val="00DF689F"/>
    <w:rsid w:val="00DF6936"/>
    <w:rsid w:val="00DF73D0"/>
    <w:rsid w:val="00DF73E8"/>
    <w:rsid w:val="00DF7E8D"/>
    <w:rsid w:val="00DF7F92"/>
    <w:rsid w:val="00E002CF"/>
    <w:rsid w:val="00E00767"/>
    <w:rsid w:val="00E00809"/>
    <w:rsid w:val="00E00952"/>
    <w:rsid w:val="00E00A60"/>
    <w:rsid w:val="00E00B18"/>
    <w:rsid w:val="00E00DE1"/>
    <w:rsid w:val="00E0119E"/>
    <w:rsid w:val="00E01F89"/>
    <w:rsid w:val="00E02D30"/>
    <w:rsid w:val="00E02FDC"/>
    <w:rsid w:val="00E03A22"/>
    <w:rsid w:val="00E04130"/>
    <w:rsid w:val="00E043A9"/>
    <w:rsid w:val="00E04623"/>
    <w:rsid w:val="00E04885"/>
    <w:rsid w:val="00E04899"/>
    <w:rsid w:val="00E04A06"/>
    <w:rsid w:val="00E04B6C"/>
    <w:rsid w:val="00E04CEA"/>
    <w:rsid w:val="00E04D07"/>
    <w:rsid w:val="00E054F5"/>
    <w:rsid w:val="00E05BA6"/>
    <w:rsid w:val="00E0691A"/>
    <w:rsid w:val="00E06A44"/>
    <w:rsid w:val="00E06AE2"/>
    <w:rsid w:val="00E06C2F"/>
    <w:rsid w:val="00E06D22"/>
    <w:rsid w:val="00E06D5B"/>
    <w:rsid w:val="00E07105"/>
    <w:rsid w:val="00E0765E"/>
    <w:rsid w:val="00E07B64"/>
    <w:rsid w:val="00E07FEC"/>
    <w:rsid w:val="00E100A2"/>
    <w:rsid w:val="00E1126E"/>
    <w:rsid w:val="00E114EF"/>
    <w:rsid w:val="00E1177D"/>
    <w:rsid w:val="00E1257B"/>
    <w:rsid w:val="00E1276A"/>
    <w:rsid w:val="00E12A87"/>
    <w:rsid w:val="00E12C2D"/>
    <w:rsid w:val="00E12F68"/>
    <w:rsid w:val="00E1303C"/>
    <w:rsid w:val="00E1327B"/>
    <w:rsid w:val="00E13749"/>
    <w:rsid w:val="00E13B24"/>
    <w:rsid w:val="00E1482D"/>
    <w:rsid w:val="00E14D09"/>
    <w:rsid w:val="00E14E98"/>
    <w:rsid w:val="00E15550"/>
    <w:rsid w:val="00E15909"/>
    <w:rsid w:val="00E16140"/>
    <w:rsid w:val="00E1698D"/>
    <w:rsid w:val="00E16E35"/>
    <w:rsid w:val="00E17608"/>
    <w:rsid w:val="00E179FB"/>
    <w:rsid w:val="00E17C40"/>
    <w:rsid w:val="00E17DFA"/>
    <w:rsid w:val="00E17E22"/>
    <w:rsid w:val="00E20168"/>
    <w:rsid w:val="00E20ABE"/>
    <w:rsid w:val="00E20BDA"/>
    <w:rsid w:val="00E20F3D"/>
    <w:rsid w:val="00E211F5"/>
    <w:rsid w:val="00E21977"/>
    <w:rsid w:val="00E21D06"/>
    <w:rsid w:val="00E22283"/>
    <w:rsid w:val="00E225A0"/>
    <w:rsid w:val="00E2291B"/>
    <w:rsid w:val="00E22EBF"/>
    <w:rsid w:val="00E22FC6"/>
    <w:rsid w:val="00E2312B"/>
    <w:rsid w:val="00E23DE9"/>
    <w:rsid w:val="00E245BD"/>
    <w:rsid w:val="00E2471A"/>
    <w:rsid w:val="00E248AD"/>
    <w:rsid w:val="00E24CB5"/>
    <w:rsid w:val="00E24E63"/>
    <w:rsid w:val="00E24E8A"/>
    <w:rsid w:val="00E254AE"/>
    <w:rsid w:val="00E255BE"/>
    <w:rsid w:val="00E25C14"/>
    <w:rsid w:val="00E25FC6"/>
    <w:rsid w:val="00E262D3"/>
    <w:rsid w:val="00E2652D"/>
    <w:rsid w:val="00E26620"/>
    <w:rsid w:val="00E26A42"/>
    <w:rsid w:val="00E26B9E"/>
    <w:rsid w:val="00E26D91"/>
    <w:rsid w:val="00E27133"/>
    <w:rsid w:val="00E27396"/>
    <w:rsid w:val="00E27E44"/>
    <w:rsid w:val="00E27EED"/>
    <w:rsid w:val="00E27FD9"/>
    <w:rsid w:val="00E30B6F"/>
    <w:rsid w:val="00E30B9C"/>
    <w:rsid w:val="00E30DA7"/>
    <w:rsid w:val="00E311A8"/>
    <w:rsid w:val="00E311D5"/>
    <w:rsid w:val="00E3151D"/>
    <w:rsid w:val="00E31FA8"/>
    <w:rsid w:val="00E3243C"/>
    <w:rsid w:val="00E328F0"/>
    <w:rsid w:val="00E32C71"/>
    <w:rsid w:val="00E32CE5"/>
    <w:rsid w:val="00E331B3"/>
    <w:rsid w:val="00E333B8"/>
    <w:rsid w:val="00E3379B"/>
    <w:rsid w:val="00E337DC"/>
    <w:rsid w:val="00E33924"/>
    <w:rsid w:val="00E339C8"/>
    <w:rsid w:val="00E33D6D"/>
    <w:rsid w:val="00E33F18"/>
    <w:rsid w:val="00E34A8C"/>
    <w:rsid w:val="00E34EC9"/>
    <w:rsid w:val="00E35042"/>
    <w:rsid w:val="00E3506D"/>
    <w:rsid w:val="00E35073"/>
    <w:rsid w:val="00E35176"/>
    <w:rsid w:val="00E354A9"/>
    <w:rsid w:val="00E35BB6"/>
    <w:rsid w:val="00E35BF5"/>
    <w:rsid w:val="00E36401"/>
    <w:rsid w:val="00E364D7"/>
    <w:rsid w:val="00E36C1D"/>
    <w:rsid w:val="00E36C37"/>
    <w:rsid w:val="00E36D42"/>
    <w:rsid w:val="00E3748E"/>
    <w:rsid w:val="00E37968"/>
    <w:rsid w:val="00E37D28"/>
    <w:rsid w:val="00E40C06"/>
    <w:rsid w:val="00E40C56"/>
    <w:rsid w:val="00E40C71"/>
    <w:rsid w:val="00E41288"/>
    <w:rsid w:val="00E41417"/>
    <w:rsid w:val="00E41607"/>
    <w:rsid w:val="00E41822"/>
    <w:rsid w:val="00E41B97"/>
    <w:rsid w:val="00E422E8"/>
    <w:rsid w:val="00E4247B"/>
    <w:rsid w:val="00E42ACB"/>
    <w:rsid w:val="00E43AF0"/>
    <w:rsid w:val="00E43C7C"/>
    <w:rsid w:val="00E43E60"/>
    <w:rsid w:val="00E43E9D"/>
    <w:rsid w:val="00E43F54"/>
    <w:rsid w:val="00E44027"/>
    <w:rsid w:val="00E44752"/>
    <w:rsid w:val="00E44F13"/>
    <w:rsid w:val="00E4591C"/>
    <w:rsid w:val="00E460C2"/>
    <w:rsid w:val="00E4621F"/>
    <w:rsid w:val="00E462D0"/>
    <w:rsid w:val="00E46316"/>
    <w:rsid w:val="00E468EE"/>
    <w:rsid w:val="00E46EF3"/>
    <w:rsid w:val="00E47D1A"/>
    <w:rsid w:val="00E47DD4"/>
    <w:rsid w:val="00E47E16"/>
    <w:rsid w:val="00E47EA5"/>
    <w:rsid w:val="00E47EB6"/>
    <w:rsid w:val="00E501E0"/>
    <w:rsid w:val="00E50414"/>
    <w:rsid w:val="00E507E5"/>
    <w:rsid w:val="00E50BA4"/>
    <w:rsid w:val="00E5105D"/>
    <w:rsid w:val="00E516C4"/>
    <w:rsid w:val="00E52063"/>
    <w:rsid w:val="00E52175"/>
    <w:rsid w:val="00E5231A"/>
    <w:rsid w:val="00E52712"/>
    <w:rsid w:val="00E52849"/>
    <w:rsid w:val="00E52E9A"/>
    <w:rsid w:val="00E52FD7"/>
    <w:rsid w:val="00E52FEB"/>
    <w:rsid w:val="00E53F4C"/>
    <w:rsid w:val="00E540FF"/>
    <w:rsid w:val="00E54470"/>
    <w:rsid w:val="00E549E0"/>
    <w:rsid w:val="00E54B0F"/>
    <w:rsid w:val="00E55243"/>
    <w:rsid w:val="00E55403"/>
    <w:rsid w:val="00E555B0"/>
    <w:rsid w:val="00E55816"/>
    <w:rsid w:val="00E55C28"/>
    <w:rsid w:val="00E56505"/>
    <w:rsid w:val="00E56933"/>
    <w:rsid w:val="00E56D45"/>
    <w:rsid w:val="00E60558"/>
    <w:rsid w:val="00E6086A"/>
    <w:rsid w:val="00E609A7"/>
    <w:rsid w:val="00E60A69"/>
    <w:rsid w:val="00E60E34"/>
    <w:rsid w:val="00E60FE9"/>
    <w:rsid w:val="00E61478"/>
    <w:rsid w:val="00E61FB5"/>
    <w:rsid w:val="00E621A1"/>
    <w:rsid w:val="00E62577"/>
    <w:rsid w:val="00E6279C"/>
    <w:rsid w:val="00E62CD6"/>
    <w:rsid w:val="00E62D2A"/>
    <w:rsid w:val="00E62F0C"/>
    <w:rsid w:val="00E62F91"/>
    <w:rsid w:val="00E62FA7"/>
    <w:rsid w:val="00E632DE"/>
    <w:rsid w:val="00E635D4"/>
    <w:rsid w:val="00E6377A"/>
    <w:rsid w:val="00E641E3"/>
    <w:rsid w:val="00E64894"/>
    <w:rsid w:val="00E64968"/>
    <w:rsid w:val="00E64D4D"/>
    <w:rsid w:val="00E65163"/>
    <w:rsid w:val="00E65600"/>
    <w:rsid w:val="00E65824"/>
    <w:rsid w:val="00E65869"/>
    <w:rsid w:val="00E65A99"/>
    <w:rsid w:val="00E65ECD"/>
    <w:rsid w:val="00E664DE"/>
    <w:rsid w:val="00E667E3"/>
    <w:rsid w:val="00E6743B"/>
    <w:rsid w:val="00E67523"/>
    <w:rsid w:val="00E679F5"/>
    <w:rsid w:val="00E67E1E"/>
    <w:rsid w:val="00E67F48"/>
    <w:rsid w:val="00E70181"/>
    <w:rsid w:val="00E70711"/>
    <w:rsid w:val="00E70B7F"/>
    <w:rsid w:val="00E714FE"/>
    <w:rsid w:val="00E71505"/>
    <w:rsid w:val="00E71815"/>
    <w:rsid w:val="00E71DF9"/>
    <w:rsid w:val="00E71E91"/>
    <w:rsid w:val="00E72119"/>
    <w:rsid w:val="00E72C1A"/>
    <w:rsid w:val="00E72C70"/>
    <w:rsid w:val="00E72CD0"/>
    <w:rsid w:val="00E73008"/>
    <w:rsid w:val="00E731A7"/>
    <w:rsid w:val="00E73721"/>
    <w:rsid w:val="00E737D1"/>
    <w:rsid w:val="00E73A27"/>
    <w:rsid w:val="00E73BB8"/>
    <w:rsid w:val="00E73C2A"/>
    <w:rsid w:val="00E740FA"/>
    <w:rsid w:val="00E74249"/>
    <w:rsid w:val="00E747A6"/>
    <w:rsid w:val="00E747AB"/>
    <w:rsid w:val="00E749E0"/>
    <w:rsid w:val="00E74C1F"/>
    <w:rsid w:val="00E75070"/>
    <w:rsid w:val="00E751E5"/>
    <w:rsid w:val="00E75C02"/>
    <w:rsid w:val="00E75D81"/>
    <w:rsid w:val="00E75E38"/>
    <w:rsid w:val="00E75F83"/>
    <w:rsid w:val="00E7626E"/>
    <w:rsid w:val="00E77066"/>
    <w:rsid w:val="00E77334"/>
    <w:rsid w:val="00E7748B"/>
    <w:rsid w:val="00E77D88"/>
    <w:rsid w:val="00E77EF9"/>
    <w:rsid w:val="00E80BC1"/>
    <w:rsid w:val="00E816B9"/>
    <w:rsid w:val="00E81A38"/>
    <w:rsid w:val="00E81DE1"/>
    <w:rsid w:val="00E820E1"/>
    <w:rsid w:val="00E822A0"/>
    <w:rsid w:val="00E82568"/>
    <w:rsid w:val="00E827CB"/>
    <w:rsid w:val="00E82AD8"/>
    <w:rsid w:val="00E82B72"/>
    <w:rsid w:val="00E82BEB"/>
    <w:rsid w:val="00E834D0"/>
    <w:rsid w:val="00E837A4"/>
    <w:rsid w:val="00E83BD9"/>
    <w:rsid w:val="00E83C7F"/>
    <w:rsid w:val="00E840F0"/>
    <w:rsid w:val="00E84142"/>
    <w:rsid w:val="00E842A4"/>
    <w:rsid w:val="00E8467C"/>
    <w:rsid w:val="00E851D5"/>
    <w:rsid w:val="00E85507"/>
    <w:rsid w:val="00E85766"/>
    <w:rsid w:val="00E85D12"/>
    <w:rsid w:val="00E863CD"/>
    <w:rsid w:val="00E8677D"/>
    <w:rsid w:val="00E86B43"/>
    <w:rsid w:val="00E86DB1"/>
    <w:rsid w:val="00E872AB"/>
    <w:rsid w:val="00E87DB4"/>
    <w:rsid w:val="00E87DBA"/>
    <w:rsid w:val="00E87FF2"/>
    <w:rsid w:val="00E900C6"/>
    <w:rsid w:val="00E90288"/>
    <w:rsid w:val="00E905B1"/>
    <w:rsid w:val="00E9075F"/>
    <w:rsid w:val="00E90874"/>
    <w:rsid w:val="00E909C3"/>
    <w:rsid w:val="00E90C97"/>
    <w:rsid w:val="00E90F6C"/>
    <w:rsid w:val="00E9130E"/>
    <w:rsid w:val="00E9135B"/>
    <w:rsid w:val="00E91365"/>
    <w:rsid w:val="00E915EE"/>
    <w:rsid w:val="00E91C53"/>
    <w:rsid w:val="00E91F21"/>
    <w:rsid w:val="00E921A4"/>
    <w:rsid w:val="00E924F6"/>
    <w:rsid w:val="00E92879"/>
    <w:rsid w:val="00E92C64"/>
    <w:rsid w:val="00E92F0C"/>
    <w:rsid w:val="00E92F63"/>
    <w:rsid w:val="00E92FFB"/>
    <w:rsid w:val="00E932EA"/>
    <w:rsid w:val="00E93331"/>
    <w:rsid w:val="00E934E1"/>
    <w:rsid w:val="00E937D2"/>
    <w:rsid w:val="00E939BD"/>
    <w:rsid w:val="00E93B85"/>
    <w:rsid w:val="00E93BA9"/>
    <w:rsid w:val="00E93D27"/>
    <w:rsid w:val="00E9419D"/>
    <w:rsid w:val="00E94348"/>
    <w:rsid w:val="00E94FFF"/>
    <w:rsid w:val="00E9558E"/>
    <w:rsid w:val="00E95B05"/>
    <w:rsid w:val="00E95C61"/>
    <w:rsid w:val="00E95F4C"/>
    <w:rsid w:val="00E95F98"/>
    <w:rsid w:val="00E95FAE"/>
    <w:rsid w:val="00E961F9"/>
    <w:rsid w:val="00E96487"/>
    <w:rsid w:val="00E9685E"/>
    <w:rsid w:val="00E968CF"/>
    <w:rsid w:val="00E96B49"/>
    <w:rsid w:val="00E96CC0"/>
    <w:rsid w:val="00E96D60"/>
    <w:rsid w:val="00E96F68"/>
    <w:rsid w:val="00E972A0"/>
    <w:rsid w:val="00E9798A"/>
    <w:rsid w:val="00E97E72"/>
    <w:rsid w:val="00E97FC7"/>
    <w:rsid w:val="00EA03CD"/>
    <w:rsid w:val="00EA0B65"/>
    <w:rsid w:val="00EA1039"/>
    <w:rsid w:val="00EA14CE"/>
    <w:rsid w:val="00EA14D2"/>
    <w:rsid w:val="00EA18EF"/>
    <w:rsid w:val="00EA1959"/>
    <w:rsid w:val="00EA1DAF"/>
    <w:rsid w:val="00EA22BD"/>
    <w:rsid w:val="00EA2AD3"/>
    <w:rsid w:val="00EA2F1A"/>
    <w:rsid w:val="00EA3079"/>
    <w:rsid w:val="00EA3215"/>
    <w:rsid w:val="00EA3420"/>
    <w:rsid w:val="00EA3465"/>
    <w:rsid w:val="00EA353B"/>
    <w:rsid w:val="00EA35E8"/>
    <w:rsid w:val="00EA386F"/>
    <w:rsid w:val="00EA3DB2"/>
    <w:rsid w:val="00EA45DA"/>
    <w:rsid w:val="00EA46CC"/>
    <w:rsid w:val="00EA4DDF"/>
    <w:rsid w:val="00EA50E5"/>
    <w:rsid w:val="00EA5256"/>
    <w:rsid w:val="00EA5544"/>
    <w:rsid w:val="00EA5B10"/>
    <w:rsid w:val="00EA5D24"/>
    <w:rsid w:val="00EA5E32"/>
    <w:rsid w:val="00EA5F09"/>
    <w:rsid w:val="00EA62B3"/>
    <w:rsid w:val="00EA62B8"/>
    <w:rsid w:val="00EA6A3E"/>
    <w:rsid w:val="00EA6F48"/>
    <w:rsid w:val="00EA71AA"/>
    <w:rsid w:val="00EA722D"/>
    <w:rsid w:val="00EA744F"/>
    <w:rsid w:val="00EA753B"/>
    <w:rsid w:val="00EA7D11"/>
    <w:rsid w:val="00EB0613"/>
    <w:rsid w:val="00EB0808"/>
    <w:rsid w:val="00EB0A7E"/>
    <w:rsid w:val="00EB0B1C"/>
    <w:rsid w:val="00EB0B41"/>
    <w:rsid w:val="00EB0E10"/>
    <w:rsid w:val="00EB0E74"/>
    <w:rsid w:val="00EB0E75"/>
    <w:rsid w:val="00EB0EA9"/>
    <w:rsid w:val="00EB1267"/>
    <w:rsid w:val="00EB1AF0"/>
    <w:rsid w:val="00EB1BDA"/>
    <w:rsid w:val="00EB1E77"/>
    <w:rsid w:val="00EB1F3D"/>
    <w:rsid w:val="00EB204A"/>
    <w:rsid w:val="00EB20EF"/>
    <w:rsid w:val="00EB2199"/>
    <w:rsid w:val="00EB21AF"/>
    <w:rsid w:val="00EB2295"/>
    <w:rsid w:val="00EB2B76"/>
    <w:rsid w:val="00EB2E14"/>
    <w:rsid w:val="00EB3098"/>
    <w:rsid w:val="00EB3129"/>
    <w:rsid w:val="00EB33E5"/>
    <w:rsid w:val="00EB3B71"/>
    <w:rsid w:val="00EB3EA9"/>
    <w:rsid w:val="00EB3FA4"/>
    <w:rsid w:val="00EB4125"/>
    <w:rsid w:val="00EB48A5"/>
    <w:rsid w:val="00EB4E9A"/>
    <w:rsid w:val="00EB528E"/>
    <w:rsid w:val="00EB5435"/>
    <w:rsid w:val="00EB5607"/>
    <w:rsid w:val="00EB57AC"/>
    <w:rsid w:val="00EB57B5"/>
    <w:rsid w:val="00EB5D4E"/>
    <w:rsid w:val="00EB5FD6"/>
    <w:rsid w:val="00EB601B"/>
    <w:rsid w:val="00EB6617"/>
    <w:rsid w:val="00EB7072"/>
    <w:rsid w:val="00EB7240"/>
    <w:rsid w:val="00EB76D8"/>
    <w:rsid w:val="00EB76DC"/>
    <w:rsid w:val="00EC0069"/>
    <w:rsid w:val="00EC0517"/>
    <w:rsid w:val="00EC0521"/>
    <w:rsid w:val="00EC0BB6"/>
    <w:rsid w:val="00EC0D33"/>
    <w:rsid w:val="00EC113C"/>
    <w:rsid w:val="00EC13D8"/>
    <w:rsid w:val="00EC13FE"/>
    <w:rsid w:val="00EC1A8C"/>
    <w:rsid w:val="00EC1CBA"/>
    <w:rsid w:val="00EC1D68"/>
    <w:rsid w:val="00EC1E54"/>
    <w:rsid w:val="00EC1EE1"/>
    <w:rsid w:val="00EC217D"/>
    <w:rsid w:val="00EC2621"/>
    <w:rsid w:val="00EC2693"/>
    <w:rsid w:val="00EC26A3"/>
    <w:rsid w:val="00EC272D"/>
    <w:rsid w:val="00EC27C6"/>
    <w:rsid w:val="00EC27CA"/>
    <w:rsid w:val="00EC3F56"/>
    <w:rsid w:val="00EC442B"/>
    <w:rsid w:val="00EC4935"/>
    <w:rsid w:val="00EC49A5"/>
    <w:rsid w:val="00EC53D5"/>
    <w:rsid w:val="00EC5660"/>
    <w:rsid w:val="00EC568E"/>
    <w:rsid w:val="00EC59D6"/>
    <w:rsid w:val="00EC5A42"/>
    <w:rsid w:val="00EC5B0F"/>
    <w:rsid w:val="00EC677A"/>
    <w:rsid w:val="00EC73C7"/>
    <w:rsid w:val="00EC7CE5"/>
    <w:rsid w:val="00EC7D48"/>
    <w:rsid w:val="00EC7E80"/>
    <w:rsid w:val="00ED0436"/>
    <w:rsid w:val="00ED07E4"/>
    <w:rsid w:val="00ED088B"/>
    <w:rsid w:val="00ED0ABF"/>
    <w:rsid w:val="00ED0E70"/>
    <w:rsid w:val="00ED1237"/>
    <w:rsid w:val="00ED13A5"/>
    <w:rsid w:val="00ED19F1"/>
    <w:rsid w:val="00ED1D0A"/>
    <w:rsid w:val="00ED1F0B"/>
    <w:rsid w:val="00ED2A98"/>
    <w:rsid w:val="00ED2F5C"/>
    <w:rsid w:val="00ED33CB"/>
    <w:rsid w:val="00ED35A6"/>
    <w:rsid w:val="00ED36FB"/>
    <w:rsid w:val="00ED3A1F"/>
    <w:rsid w:val="00ED3BDD"/>
    <w:rsid w:val="00ED3EE1"/>
    <w:rsid w:val="00ED4043"/>
    <w:rsid w:val="00ED41A7"/>
    <w:rsid w:val="00ED4322"/>
    <w:rsid w:val="00ED458A"/>
    <w:rsid w:val="00ED5108"/>
    <w:rsid w:val="00ED52E3"/>
    <w:rsid w:val="00ED5B8F"/>
    <w:rsid w:val="00ED5DBB"/>
    <w:rsid w:val="00ED5DF8"/>
    <w:rsid w:val="00ED5FCF"/>
    <w:rsid w:val="00ED60C7"/>
    <w:rsid w:val="00ED647A"/>
    <w:rsid w:val="00ED64B7"/>
    <w:rsid w:val="00ED6684"/>
    <w:rsid w:val="00ED6CE0"/>
    <w:rsid w:val="00ED70C0"/>
    <w:rsid w:val="00ED7449"/>
    <w:rsid w:val="00ED7A29"/>
    <w:rsid w:val="00ED7C4C"/>
    <w:rsid w:val="00EE0826"/>
    <w:rsid w:val="00EE1271"/>
    <w:rsid w:val="00EE128F"/>
    <w:rsid w:val="00EE19E1"/>
    <w:rsid w:val="00EE1A83"/>
    <w:rsid w:val="00EE1D05"/>
    <w:rsid w:val="00EE2AA9"/>
    <w:rsid w:val="00EE2BD9"/>
    <w:rsid w:val="00EE2E68"/>
    <w:rsid w:val="00EE2F8D"/>
    <w:rsid w:val="00EE3343"/>
    <w:rsid w:val="00EE3391"/>
    <w:rsid w:val="00EE3953"/>
    <w:rsid w:val="00EE39BC"/>
    <w:rsid w:val="00EE3A3E"/>
    <w:rsid w:val="00EE3CB3"/>
    <w:rsid w:val="00EE3F87"/>
    <w:rsid w:val="00EE436C"/>
    <w:rsid w:val="00EE4C8A"/>
    <w:rsid w:val="00EE4CCC"/>
    <w:rsid w:val="00EE4E4C"/>
    <w:rsid w:val="00EE4EF8"/>
    <w:rsid w:val="00EE50FD"/>
    <w:rsid w:val="00EE5A55"/>
    <w:rsid w:val="00EE6080"/>
    <w:rsid w:val="00EE666C"/>
    <w:rsid w:val="00EE684A"/>
    <w:rsid w:val="00EE6936"/>
    <w:rsid w:val="00EE6AAA"/>
    <w:rsid w:val="00EE7041"/>
    <w:rsid w:val="00EE73CA"/>
    <w:rsid w:val="00EE7644"/>
    <w:rsid w:val="00EE7B22"/>
    <w:rsid w:val="00EF018E"/>
    <w:rsid w:val="00EF0426"/>
    <w:rsid w:val="00EF0454"/>
    <w:rsid w:val="00EF0513"/>
    <w:rsid w:val="00EF0695"/>
    <w:rsid w:val="00EF0820"/>
    <w:rsid w:val="00EF0EE4"/>
    <w:rsid w:val="00EF29D2"/>
    <w:rsid w:val="00EF29F8"/>
    <w:rsid w:val="00EF3132"/>
    <w:rsid w:val="00EF32C4"/>
    <w:rsid w:val="00EF395E"/>
    <w:rsid w:val="00EF3D80"/>
    <w:rsid w:val="00EF3ED9"/>
    <w:rsid w:val="00EF3FD7"/>
    <w:rsid w:val="00EF441A"/>
    <w:rsid w:val="00EF448C"/>
    <w:rsid w:val="00EF452E"/>
    <w:rsid w:val="00EF4EA5"/>
    <w:rsid w:val="00EF502C"/>
    <w:rsid w:val="00EF503A"/>
    <w:rsid w:val="00EF543F"/>
    <w:rsid w:val="00EF5769"/>
    <w:rsid w:val="00EF5B03"/>
    <w:rsid w:val="00EF6109"/>
    <w:rsid w:val="00EF61ED"/>
    <w:rsid w:val="00EF6935"/>
    <w:rsid w:val="00EF6E6B"/>
    <w:rsid w:val="00EF7376"/>
    <w:rsid w:val="00EF75EA"/>
    <w:rsid w:val="00EF7794"/>
    <w:rsid w:val="00EF7A0B"/>
    <w:rsid w:val="00EF7B40"/>
    <w:rsid w:val="00EF7F51"/>
    <w:rsid w:val="00F00500"/>
    <w:rsid w:val="00F00693"/>
    <w:rsid w:val="00F00749"/>
    <w:rsid w:val="00F009A0"/>
    <w:rsid w:val="00F00B72"/>
    <w:rsid w:val="00F010D6"/>
    <w:rsid w:val="00F017BC"/>
    <w:rsid w:val="00F01817"/>
    <w:rsid w:val="00F01961"/>
    <w:rsid w:val="00F01B5C"/>
    <w:rsid w:val="00F01DF8"/>
    <w:rsid w:val="00F0236E"/>
    <w:rsid w:val="00F024A0"/>
    <w:rsid w:val="00F02A52"/>
    <w:rsid w:val="00F02AC2"/>
    <w:rsid w:val="00F02ACA"/>
    <w:rsid w:val="00F02C25"/>
    <w:rsid w:val="00F02F9A"/>
    <w:rsid w:val="00F030CE"/>
    <w:rsid w:val="00F03365"/>
    <w:rsid w:val="00F03CD3"/>
    <w:rsid w:val="00F03E8A"/>
    <w:rsid w:val="00F04581"/>
    <w:rsid w:val="00F04756"/>
    <w:rsid w:val="00F04A98"/>
    <w:rsid w:val="00F04C9D"/>
    <w:rsid w:val="00F04D2B"/>
    <w:rsid w:val="00F04F6E"/>
    <w:rsid w:val="00F051B0"/>
    <w:rsid w:val="00F055D0"/>
    <w:rsid w:val="00F055F9"/>
    <w:rsid w:val="00F0647D"/>
    <w:rsid w:val="00F06731"/>
    <w:rsid w:val="00F06F2D"/>
    <w:rsid w:val="00F07218"/>
    <w:rsid w:val="00F075B6"/>
    <w:rsid w:val="00F105D0"/>
    <w:rsid w:val="00F10956"/>
    <w:rsid w:val="00F10C26"/>
    <w:rsid w:val="00F10EE6"/>
    <w:rsid w:val="00F11498"/>
    <w:rsid w:val="00F11A45"/>
    <w:rsid w:val="00F11C65"/>
    <w:rsid w:val="00F11F0D"/>
    <w:rsid w:val="00F126B9"/>
    <w:rsid w:val="00F126C9"/>
    <w:rsid w:val="00F12A51"/>
    <w:rsid w:val="00F12BBC"/>
    <w:rsid w:val="00F132D2"/>
    <w:rsid w:val="00F132F8"/>
    <w:rsid w:val="00F13399"/>
    <w:rsid w:val="00F13572"/>
    <w:rsid w:val="00F13866"/>
    <w:rsid w:val="00F13ADF"/>
    <w:rsid w:val="00F13E11"/>
    <w:rsid w:val="00F1402C"/>
    <w:rsid w:val="00F142ED"/>
    <w:rsid w:val="00F145DC"/>
    <w:rsid w:val="00F14611"/>
    <w:rsid w:val="00F14C3C"/>
    <w:rsid w:val="00F1511D"/>
    <w:rsid w:val="00F1532B"/>
    <w:rsid w:val="00F15952"/>
    <w:rsid w:val="00F16CA9"/>
    <w:rsid w:val="00F170B2"/>
    <w:rsid w:val="00F17BD9"/>
    <w:rsid w:val="00F2000B"/>
    <w:rsid w:val="00F2022E"/>
    <w:rsid w:val="00F204F9"/>
    <w:rsid w:val="00F2092C"/>
    <w:rsid w:val="00F20B0C"/>
    <w:rsid w:val="00F20E1F"/>
    <w:rsid w:val="00F214D9"/>
    <w:rsid w:val="00F215DA"/>
    <w:rsid w:val="00F217AD"/>
    <w:rsid w:val="00F218A0"/>
    <w:rsid w:val="00F218B9"/>
    <w:rsid w:val="00F21A8E"/>
    <w:rsid w:val="00F21BCD"/>
    <w:rsid w:val="00F21EF6"/>
    <w:rsid w:val="00F21F19"/>
    <w:rsid w:val="00F2285A"/>
    <w:rsid w:val="00F229AD"/>
    <w:rsid w:val="00F22A2C"/>
    <w:rsid w:val="00F22D0F"/>
    <w:rsid w:val="00F23091"/>
    <w:rsid w:val="00F23643"/>
    <w:rsid w:val="00F236C5"/>
    <w:rsid w:val="00F238FB"/>
    <w:rsid w:val="00F23996"/>
    <w:rsid w:val="00F23C64"/>
    <w:rsid w:val="00F23E91"/>
    <w:rsid w:val="00F244F9"/>
    <w:rsid w:val="00F24577"/>
    <w:rsid w:val="00F24917"/>
    <w:rsid w:val="00F24FF8"/>
    <w:rsid w:val="00F250A4"/>
    <w:rsid w:val="00F2532D"/>
    <w:rsid w:val="00F25E79"/>
    <w:rsid w:val="00F26159"/>
    <w:rsid w:val="00F26AB2"/>
    <w:rsid w:val="00F26DBD"/>
    <w:rsid w:val="00F27069"/>
    <w:rsid w:val="00F27969"/>
    <w:rsid w:val="00F27DDC"/>
    <w:rsid w:val="00F30623"/>
    <w:rsid w:val="00F30706"/>
    <w:rsid w:val="00F3084A"/>
    <w:rsid w:val="00F31309"/>
    <w:rsid w:val="00F3137F"/>
    <w:rsid w:val="00F315A2"/>
    <w:rsid w:val="00F325BE"/>
    <w:rsid w:val="00F32BA7"/>
    <w:rsid w:val="00F32CD5"/>
    <w:rsid w:val="00F32CFB"/>
    <w:rsid w:val="00F32CFF"/>
    <w:rsid w:val="00F3328C"/>
    <w:rsid w:val="00F33858"/>
    <w:rsid w:val="00F33A8B"/>
    <w:rsid w:val="00F33BED"/>
    <w:rsid w:val="00F33D2C"/>
    <w:rsid w:val="00F3406E"/>
    <w:rsid w:val="00F34153"/>
    <w:rsid w:val="00F3428E"/>
    <w:rsid w:val="00F345C9"/>
    <w:rsid w:val="00F3482A"/>
    <w:rsid w:val="00F34A3E"/>
    <w:rsid w:val="00F34ADF"/>
    <w:rsid w:val="00F352EF"/>
    <w:rsid w:val="00F35633"/>
    <w:rsid w:val="00F35701"/>
    <w:rsid w:val="00F3603E"/>
    <w:rsid w:val="00F36093"/>
    <w:rsid w:val="00F36270"/>
    <w:rsid w:val="00F36879"/>
    <w:rsid w:val="00F3691F"/>
    <w:rsid w:val="00F36D63"/>
    <w:rsid w:val="00F36FA6"/>
    <w:rsid w:val="00F36FB4"/>
    <w:rsid w:val="00F3729E"/>
    <w:rsid w:val="00F375DD"/>
    <w:rsid w:val="00F376E2"/>
    <w:rsid w:val="00F37C82"/>
    <w:rsid w:val="00F37D17"/>
    <w:rsid w:val="00F37E88"/>
    <w:rsid w:val="00F40040"/>
    <w:rsid w:val="00F40207"/>
    <w:rsid w:val="00F402E0"/>
    <w:rsid w:val="00F40724"/>
    <w:rsid w:val="00F40A15"/>
    <w:rsid w:val="00F40AF0"/>
    <w:rsid w:val="00F40B8B"/>
    <w:rsid w:val="00F40FE0"/>
    <w:rsid w:val="00F410AA"/>
    <w:rsid w:val="00F417B5"/>
    <w:rsid w:val="00F42090"/>
    <w:rsid w:val="00F421A0"/>
    <w:rsid w:val="00F4288A"/>
    <w:rsid w:val="00F42902"/>
    <w:rsid w:val="00F43752"/>
    <w:rsid w:val="00F4391A"/>
    <w:rsid w:val="00F44188"/>
    <w:rsid w:val="00F4485A"/>
    <w:rsid w:val="00F44ACE"/>
    <w:rsid w:val="00F450D8"/>
    <w:rsid w:val="00F45798"/>
    <w:rsid w:val="00F458E6"/>
    <w:rsid w:val="00F45949"/>
    <w:rsid w:val="00F45C1D"/>
    <w:rsid w:val="00F45C61"/>
    <w:rsid w:val="00F45C9B"/>
    <w:rsid w:val="00F460DA"/>
    <w:rsid w:val="00F46122"/>
    <w:rsid w:val="00F46193"/>
    <w:rsid w:val="00F46D1F"/>
    <w:rsid w:val="00F47603"/>
    <w:rsid w:val="00F47C58"/>
    <w:rsid w:val="00F47F20"/>
    <w:rsid w:val="00F50289"/>
    <w:rsid w:val="00F5034C"/>
    <w:rsid w:val="00F50669"/>
    <w:rsid w:val="00F508DE"/>
    <w:rsid w:val="00F5093A"/>
    <w:rsid w:val="00F50C05"/>
    <w:rsid w:val="00F510DC"/>
    <w:rsid w:val="00F51594"/>
    <w:rsid w:val="00F51883"/>
    <w:rsid w:val="00F518ED"/>
    <w:rsid w:val="00F519B3"/>
    <w:rsid w:val="00F528CD"/>
    <w:rsid w:val="00F52BF9"/>
    <w:rsid w:val="00F52C40"/>
    <w:rsid w:val="00F532E1"/>
    <w:rsid w:val="00F534C5"/>
    <w:rsid w:val="00F5436A"/>
    <w:rsid w:val="00F54AA9"/>
    <w:rsid w:val="00F55121"/>
    <w:rsid w:val="00F55184"/>
    <w:rsid w:val="00F552A0"/>
    <w:rsid w:val="00F5552F"/>
    <w:rsid w:val="00F555BD"/>
    <w:rsid w:val="00F55711"/>
    <w:rsid w:val="00F55ADC"/>
    <w:rsid w:val="00F55E81"/>
    <w:rsid w:val="00F55FDD"/>
    <w:rsid w:val="00F56622"/>
    <w:rsid w:val="00F567D8"/>
    <w:rsid w:val="00F571CE"/>
    <w:rsid w:val="00F577A6"/>
    <w:rsid w:val="00F57B11"/>
    <w:rsid w:val="00F57CB2"/>
    <w:rsid w:val="00F57DA2"/>
    <w:rsid w:val="00F57E14"/>
    <w:rsid w:val="00F57F2D"/>
    <w:rsid w:val="00F602E7"/>
    <w:rsid w:val="00F6033E"/>
    <w:rsid w:val="00F60675"/>
    <w:rsid w:val="00F60840"/>
    <w:rsid w:val="00F60ADB"/>
    <w:rsid w:val="00F610EE"/>
    <w:rsid w:val="00F618F6"/>
    <w:rsid w:val="00F62010"/>
    <w:rsid w:val="00F6227E"/>
    <w:rsid w:val="00F6246F"/>
    <w:rsid w:val="00F62C4A"/>
    <w:rsid w:val="00F62F18"/>
    <w:rsid w:val="00F63038"/>
    <w:rsid w:val="00F632C7"/>
    <w:rsid w:val="00F647F3"/>
    <w:rsid w:val="00F64819"/>
    <w:rsid w:val="00F65308"/>
    <w:rsid w:val="00F65336"/>
    <w:rsid w:val="00F654A0"/>
    <w:rsid w:val="00F6571C"/>
    <w:rsid w:val="00F6575E"/>
    <w:rsid w:val="00F6587A"/>
    <w:rsid w:val="00F65948"/>
    <w:rsid w:val="00F65B51"/>
    <w:rsid w:val="00F65CB6"/>
    <w:rsid w:val="00F666AF"/>
    <w:rsid w:val="00F66DEA"/>
    <w:rsid w:val="00F6701D"/>
    <w:rsid w:val="00F67272"/>
    <w:rsid w:val="00F6763A"/>
    <w:rsid w:val="00F676A8"/>
    <w:rsid w:val="00F676BF"/>
    <w:rsid w:val="00F67A69"/>
    <w:rsid w:val="00F67CB3"/>
    <w:rsid w:val="00F67D38"/>
    <w:rsid w:val="00F70217"/>
    <w:rsid w:val="00F70A59"/>
    <w:rsid w:val="00F70E23"/>
    <w:rsid w:val="00F71050"/>
    <w:rsid w:val="00F71678"/>
    <w:rsid w:val="00F71C07"/>
    <w:rsid w:val="00F71E3C"/>
    <w:rsid w:val="00F72568"/>
    <w:rsid w:val="00F725AF"/>
    <w:rsid w:val="00F72879"/>
    <w:rsid w:val="00F72AA5"/>
    <w:rsid w:val="00F72AC8"/>
    <w:rsid w:val="00F72B9C"/>
    <w:rsid w:val="00F72F5C"/>
    <w:rsid w:val="00F739F6"/>
    <w:rsid w:val="00F73E71"/>
    <w:rsid w:val="00F73F0D"/>
    <w:rsid w:val="00F7405F"/>
    <w:rsid w:val="00F740F5"/>
    <w:rsid w:val="00F74159"/>
    <w:rsid w:val="00F741F8"/>
    <w:rsid w:val="00F74CF2"/>
    <w:rsid w:val="00F74D5B"/>
    <w:rsid w:val="00F74EF2"/>
    <w:rsid w:val="00F754AF"/>
    <w:rsid w:val="00F7561B"/>
    <w:rsid w:val="00F75627"/>
    <w:rsid w:val="00F75739"/>
    <w:rsid w:val="00F75758"/>
    <w:rsid w:val="00F75B63"/>
    <w:rsid w:val="00F75CF1"/>
    <w:rsid w:val="00F7620D"/>
    <w:rsid w:val="00F76A3F"/>
    <w:rsid w:val="00F76D3D"/>
    <w:rsid w:val="00F772A7"/>
    <w:rsid w:val="00F77604"/>
    <w:rsid w:val="00F77C2C"/>
    <w:rsid w:val="00F80823"/>
    <w:rsid w:val="00F80A84"/>
    <w:rsid w:val="00F80ED8"/>
    <w:rsid w:val="00F8123A"/>
    <w:rsid w:val="00F813D2"/>
    <w:rsid w:val="00F814DA"/>
    <w:rsid w:val="00F81797"/>
    <w:rsid w:val="00F8187E"/>
    <w:rsid w:val="00F8206E"/>
    <w:rsid w:val="00F8207D"/>
    <w:rsid w:val="00F8282B"/>
    <w:rsid w:val="00F82A84"/>
    <w:rsid w:val="00F82BDB"/>
    <w:rsid w:val="00F82EA5"/>
    <w:rsid w:val="00F82EBC"/>
    <w:rsid w:val="00F8319A"/>
    <w:rsid w:val="00F833F7"/>
    <w:rsid w:val="00F834FE"/>
    <w:rsid w:val="00F8360B"/>
    <w:rsid w:val="00F8450F"/>
    <w:rsid w:val="00F84B1D"/>
    <w:rsid w:val="00F850C6"/>
    <w:rsid w:val="00F85550"/>
    <w:rsid w:val="00F85707"/>
    <w:rsid w:val="00F85ACB"/>
    <w:rsid w:val="00F85D96"/>
    <w:rsid w:val="00F85E87"/>
    <w:rsid w:val="00F85EBC"/>
    <w:rsid w:val="00F86519"/>
    <w:rsid w:val="00F86777"/>
    <w:rsid w:val="00F86A02"/>
    <w:rsid w:val="00F87156"/>
    <w:rsid w:val="00F871EC"/>
    <w:rsid w:val="00F873E5"/>
    <w:rsid w:val="00F8741B"/>
    <w:rsid w:val="00F8774C"/>
    <w:rsid w:val="00F877B0"/>
    <w:rsid w:val="00F87FEB"/>
    <w:rsid w:val="00F90014"/>
    <w:rsid w:val="00F914AF"/>
    <w:rsid w:val="00F91689"/>
    <w:rsid w:val="00F91702"/>
    <w:rsid w:val="00F9174E"/>
    <w:rsid w:val="00F91867"/>
    <w:rsid w:val="00F91A4E"/>
    <w:rsid w:val="00F91FBD"/>
    <w:rsid w:val="00F92072"/>
    <w:rsid w:val="00F921FC"/>
    <w:rsid w:val="00F9233B"/>
    <w:rsid w:val="00F924D8"/>
    <w:rsid w:val="00F92576"/>
    <w:rsid w:val="00F925B0"/>
    <w:rsid w:val="00F92FD3"/>
    <w:rsid w:val="00F9359D"/>
    <w:rsid w:val="00F93697"/>
    <w:rsid w:val="00F936A6"/>
    <w:rsid w:val="00F9395B"/>
    <w:rsid w:val="00F93B65"/>
    <w:rsid w:val="00F94147"/>
    <w:rsid w:val="00F9472A"/>
    <w:rsid w:val="00F94B86"/>
    <w:rsid w:val="00F94F9C"/>
    <w:rsid w:val="00F95B29"/>
    <w:rsid w:val="00F95B57"/>
    <w:rsid w:val="00F95DFA"/>
    <w:rsid w:val="00F95FFF"/>
    <w:rsid w:val="00F96047"/>
    <w:rsid w:val="00F9641B"/>
    <w:rsid w:val="00F9670D"/>
    <w:rsid w:val="00F96B03"/>
    <w:rsid w:val="00F971DE"/>
    <w:rsid w:val="00F97782"/>
    <w:rsid w:val="00F97963"/>
    <w:rsid w:val="00F979F2"/>
    <w:rsid w:val="00F97A8A"/>
    <w:rsid w:val="00F97C07"/>
    <w:rsid w:val="00F97CC5"/>
    <w:rsid w:val="00FA015C"/>
    <w:rsid w:val="00FA02B3"/>
    <w:rsid w:val="00FA04DE"/>
    <w:rsid w:val="00FA0696"/>
    <w:rsid w:val="00FA07B4"/>
    <w:rsid w:val="00FA0A23"/>
    <w:rsid w:val="00FA0ACC"/>
    <w:rsid w:val="00FA0DD8"/>
    <w:rsid w:val="00FA123D"/>
    <w:rsid w:val="00FA1343"/>
    <w:rsid w:val="00FA1568"/>
    <w:rsid w:val="00FA16D7"/>
    <w:rsid w:val="00FA1897"/>
    <w:rsid w:val="00FA199F"/>
    <w:rsid w:val="00FA1A37"/>
    <w:rsid w:val="00FA1AF0"/>
    <w:rsid w:val="00FA1EDC"/>
    <w:rsid w:val="00FA20D7"/>
    <w:rsid w:val="00FA2315"/>
    <w:rsid w:val="00FA2366"/>
    <w:rsid w:val="00FA2367"/>
    <w:rsid w:val="00FA2946"/>
    <w:rsid w:val="00FA2E4A"/>
    <w:rsid w:val="00FA30CC"/>
    <w:rsid w:val="00FA33D3"/>
    <w:rsid w:val="00FA3AA8"/>
    <w:rsid w:val="00FA3B66"/>
    <w:rsid w:val="00FA4780"/>
    <w:rsid w:val="00FA5021"/>
    <w:rsid w:val="00FA533A"/>
    <w:rsid w:val="00FA55FB"/>
    <w:rsid w:val="00FA560A"/>
    <w:rsid w:val="00FA560C"/>
    <w:rsid w:val="00FA5CD0"/>
    <w:rsid w:val="00FA61D8"/>
    <w:rsid w:val="00FA66EC"/>
    <w:rsid w:val="00FA682B"/>
    <w:rsid w:val="00FA689D"/>
    <w:rsid w:val="00FA68FF"/>
    <w:rsid w:val="00FA695B"/>
    <w:rsid w:val="00FA69C7"/>
    <w:rsid w:val="00FA6F7B"/>
    <w:rsid w:val="00FA72F2"/>
    <w:rsid w:val="00FA79F0"/>
    <w:rsid w:val="00FA7A00"/>
    <w:rsid w:val="00FA7B20"/>
    <w:rsid w:val="00FA7D4A"/>
    <w:rsid w:val="00FA7E01"/>
    <w:rsid w:val="00FB0022"/>
    <w:rsid w:val="00FB00D3"/>
    <w:rsid w:val="00FB01F7"/>
    <w:rsid w:val="00FB05BF"/>
    <w:rsid w:val="00FB104A"/>
    <w:rsid w:val="00FB14BF"/>
    <w:rsid w:val="00FB194F"/>
    <w:rsid w:val="00FB210C"/>
    <w:rsid w:val="00FB21FB"/>
    <w:rsid w:val="00FB2356"/>
    <w:rsid w:val="00FB2466"/>
    <w:rsid w:val="00FB2875"/>
    <w:rsid w:val="00FB28B7"/>
    <w:rsid w:val="00FB2F91"/>
    <w:rsid w:val="00FB32C8"/>
    <w:rsid w:val="00FB3E1F"/>
    <w:rsid w:val="00FB3E9F"/>
    <w:rsid w:val="00FB4090"/>
    <w:rsid w:val="00FB4252"/>
    <w:rsid w:val="00FB459B"/>
    <w:rsid w:val="00FB46D1"/>
    <w:rsid w:val="00FB50A1"/>
    <w:rsid w:val="00FB519B"/>
    <w:rsid w:val="00FB5727"/>
    <w:rsid w:val="00FB5A9D"/>
    <w:rsid w:val="00FB5CC5"/>
    <w:rsid w:val="00FB6A69"/>
    <w:rsid w:val="00FB6DF2"/>
    <w:rsid w:val="00FB76A7"/>
    <w:rsid w:val="00FB778F"/>
    <w:rsid w:val="00FB7A32"/>
    <w:rsid w:val="00FC01DF"/>
    <w:rsid w:val="00FC0298"/>
    <w:rsid w:val="00FC03D9"/>
    <w:rsid w:val="00FC05A9"/>
    <w:rsid w:val="00FC0855"/>
    <w:rsid w:val="00FC0A06"/>
    <w:rsid w:val="00FC0BDE"/>
    <w:rsid w:val="00FC0D2C"/>
    <w:rsid w:val="00FC0DA6"/>
    <w:rsid w:val="00FC0E84"/>
    <w:rsid w:val="00FC108B"/>
    <w:rsid w:val="00FC1138"/>
    <w:rsid w:val="00FC16E8"/>
    <w:rsid w:val="00FC1726"/>
    <w:rsid w:val="00FC1892"/>
    <w:rsid w:val="00FC1C5E"/>
    <w:rsid w:val="00FC1DAA"/>
    <w:rsid w:val="00FC2484"/>
    <w:rsid w:val="00FC28C8"/>
    <w:rsid w:val="00FC28D3"/>
    <w:rsid w:val="00FC29B5"/>
    <w:rsid w:val="00FC2AAF"/>
    <w:rsid w:val="00FC2B22"/>
    <w:rsid w:val="00FC2CA7"/>
    <w:rsid w:val="00FC3556"/>
    <w:rsid w:val="00FC38C2"/>
    <w:rsid w:val="00FC410D"/>
    <w:rsid w:val="00FC4AFC"/>
    <w:rsid w:val="00FC4C3A"/>
    <w:rsid w:val="00FC4E21"/>
    <w:rsid w:val="00FC5156"/>
    <w:rsid w:val="00FC5AA6"/>
    <w:rsid w:val="00FC5D75"/>
    <w:rsid w:val="00FC5DF3"/>
    <w:rsid w:val="00FC626E"/>
    <w:rsid w:val="00FC65C6"/>
    <w:rsid w:val="00FC67D6"/>
    <w:rsid w:val="00FC6980"/>
    <w:rsid w:val="00FC6F4A"/>
    <w:rsid w:val="00FC73DB"/>
    <w:rsid w:val="00FC75BB"/>
    <w:rsid w:val="00FC7CBC"/>
    <w:rsid w:val="00FC7F5E"/>
    <w:rsid w:val="00FD0141"/>
    <w:rsid w:val="00FD04E3"/>
    <w:rsid w:val="00FD05F2"/>
    <w:rsid w:val="00FD0750"/>
    <w:rsid w:val="00FD0817"/>
    <w:rsid w:val="00FD0B0A"/>
    <w:rsid w:val="00FD0C86"/>
    <w:rsid w:val="00FD1165"/>
    <w:rsid w:val="00FD16B6"/>
    <w:rsid w:val="00FD17F1"/>
    <w:rsid w:val="00FD1AEC"/>
    <w:rsid w:val="00FD1D2F"/>
    <w:rsid w:val="00FD22B4"/>
    <w:rsid w:val="00FD2558"/>
    <w:rsid w:val="00FD2620"/>
    <w:rsid w:val="00FD2991"/>
    <w:rsid w:val="00FD2C71"/>
    <w:rsid w:val="00FD2E8F"/>
    <w:rsid w:val="00FD33C2"/>
    <w:rsid w:val="00FD3717"/>
    <w:rsid w:val="00FD3B3E"/>
    <w:rsid w:val="00FD3BA0"/>
    <w:rsid w:val="00FD3C3E"/>
    <w:rsid w:val="00FD3F98"/>
    <w:rsid w:val="00FD44A1"/>
    <w:rsid w:val="00FD44D8"/>
    <w:rsid w:val="00FD44ED"/>
    <w:rsid w:val="00FD4A3A"/>
    <w:rsid w:val="00FD4B2A"/>
    <w:rsid w:val="00FD4B3B"/>
    <w:rsid w:val="00FD4B57"/>
    <w:rsid w:val="00FD4B5D"/>
    <w:rsid w:val="00FD4D89"/>
    <w:rsid w:val="00FD4E41"/>
    <w:rsid w:val="00FD4E77"/>
    <w:rsid w:val="00FD527E"/>
    <w:rsid w:val="00FD56EF"/>
    <w:rsid w:val="00FD5E5D"/>
    <w:rsid w:val="00FD6203"/>
    <w:rsid w:val="00FD6A47"/>
    <w:rsid w:val="00FD6A97"/>
    <w:rsid w:val="00FD6C34"/>
    <w:rsid w:val="00FD6ECA"/>
    <w:rsid w:val="00FD7286"/>
    <w:rsid w:val="00FE035A"/>
    <w:rsid w:val="00FE083C"/>
    <w:rsid w:val="00FE0866"/>
    <w:rsid w:val="00FE0B33"/>
    <w:rsid w:val="00FE0CE9"/>
    <w:rsid w:val="00FE1A24"/>
    <w:rsid w:val="00FE2445"/>
    <w:rsid w:val="00FE2870"/>
    <w:rsid w:val="00FE2A1F"/>
    <w:rsid w:val="00FE2D09"/>
    <w:rsid w:val="00FE305F"/>
    <w:rsid w:val="00FE31E1"/>
    <w:rsid w:val="00FE33BE"/>
    <w:rsid w:val="00FE3522"/>
    <w:rsid w:val="00FE3593"/>
    <w:rsid w:val="00FE3D99"/>
    <w:rsid w:val="00FE419B"/>
    <w:rsid w:val="00FE4640"/>
    <w:rsid w:val="00FE482F"/>
    <w:rsid w:val="00FE4AE9"/>
    <w:rsid w:val="00FE5170"/>
    <w:rsid w:val="00FE53D8"/>
    <w:rsid w:val="00FE595D"/>
    <w:rsid w:val="00FE595E"/>
    <w:rsid w:val="00FE5BE1"/>
    <w:rsid w:val="00FE5C56"/>
    <w:rsid w:val="00FE61A6"/>
    <w:rsid w:val="00FE61E8"/>
    <w:rsid w:val="00FE6769"/>
    <w:rsid w:val="00FE689E"/>
    <w:rsid w:val="00FE6A77"/>
    <w:rsid w:val="00FE6B6A"/>
    <w:rsid w:val="00FE6E7F"/>
    <w:rsid w:val="00FE706A"/>
    <w:rsid w:val="00FE7632"/>
    <w:rsid w:val="00FE7D1A"/>
    <w:rsid w:val="00FE7D92"/>
    <w:rsid w:val="00FF00D7"/>
    <w:rsid w:val="00FF01AD"/>
    <w:rsid w:val="00FF0F0C"/>
    <w:rsid w:val="00FF103B"/>
    <w:rsid w:val="00FF1848"/>
    <w:rsid w:val="00FF1A94"/>
    <w:rsid w:val="00FF1C01"/>
    <w:rsid w:val="00FF1C29"/>
    <w:rsid w:val="00FF1EDC"/>
    <w:rsid w:val="00FF1F42"/>
    <w:rsid w:val="00FF3545"/>
    <w:rsid w:val="00FF3819"/>
    <w:rsid w:val="00FF3980"/>
    <w:rsid w:val="00FF3BAD"/>
    <w:rsid w:val="00FF41D7"/>
    <w:rsid w:val="00FF4409"/>
    <w:rsid w:val="00FF44DA"/>
    <w:rsid w:val="00FF459E"/>
    <w:rsid w:val="00FF4A80"/>
    <w:rsid w:val="00FF4E12"/>
    <w:rsid w:val="00FF5545"/>
    <w:rsid w:val="00FF5E8E"/>
    <w:rsid w:val="00FF5FFA"/>
    <w:rsid w:val="00FF6226"/>
    <w:rsid w:val="00FF62B7"/>
    <w:rsid w:val="00FF66D0"/>
    <w:rsid w:val="00FF7256"/>
    <w:rsid w:val="00FF73D9"/>
    <w:rsid w:val="00FF76AC"/>
    <w:rsid w:val="00FF7990"/>
    <w:rsid w:val="00FF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2EAE74E"/>
  <w15:docId w15:val="{21A926CE-8FA6-485C-B6AA-A1C25497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7BDC"/>
    <w:rPr>
      <w:rFonts w:ascii="Calibri" w:eastAsia="Calibri" w:hAnsi="Calibri" w:cs="Times New Roman"/>
    </w:rPr>
  </w:style>
  <w:style w:type="paragraph" w:styleId="1">
    <w:name w:val="heading 1"/>
    <w:basedOn w:val="a0"/>
    <w:next w:val="a0"/>
    <w:link w:val="11"/>
    <w:uiPriority w:val="9"/>
    <w:qFormat/>
    <w:rsid w:val="00E820E1"/>
    <w:pPr>
      <w:keepNext/>
      <w:keepLines/>
      <w:numPr>
        <w:numId w:val="13"/>
      </w:numPr>
      <w:spacing w:before="480" w:after="0"/>
      <w:outlineLvl w:val="0"/>
    </w:pPr>
    <w:rPr>
      <w:rFonts w:ascii="Times New Roman" w:eastAsia="MS Gothic" w:hAnsi="Times New Roman"/>
      <w:b/>
      <w:bCs/>
      <w:color w:val="365F91"/>
      <w:sz w:val="24"/>
      <w:szCs w:val="28"/>
    </w:rPr>
  </w:style>
  <w:style w:type="paragraph" w:styleId="2">
    <w:name w:val="heading 2"/>
    <w:basedOn w:val="a0"/>
    <w:next w:val="a0"/>
    <w:link w:val="21"/>
    <w:uiPriority w:val="9"/>
    <w:unhideWhenUsed/>
    <w:qFormat/>
    <w:rsid w:val="00E820E1"/>
    <w:pPr>
      <w:keepNext/>
      <w:keepLines/>
      <w:numPr>
        <w:ilvl w:val="1"/>
        <w:numId w:val="13"/>
      </w:numPr>
      <w:spacing w:before="200" w:after="0"/>
      <w:outlineLvl w:val="1"/>
    </w:pPr>
    <w:rPr>
      <w:rFonts w:ascii="Cambria" w:eastAsia="MS Gothic" w:hAnsi="Cambria"/>
      <w:b/>
      <w:bCs/>
      <w:color w:val="4F81BD"/>
      <w:sz w:val="26"/>
      <w:szCs w:val="26"/>
    </w:rPr>
  </w:style>
  <w:style w:type="paragraph" w:styleId="3">
    <w:name w:val="heading 3"/>
    <w:basedOn w:val="a0"/>
    <w:next w:val="a0"/>
    <w:link w:val="31"/>
    <w:uiPriority w:val="9"/>
    <w:unhideWhenUsed/>
    <w:qFormat/>
    <w:rsid w:val="00E820E1"/>
    <w:pPr>
      <w:keepNext/>
      <w:keepLines/>
      <w:numPr>
        <w:ilvl w:val="2"/>
        <w:numId w:val="13"/>
      </w:numPr>
      <w:spacing w:before="200" w:after="0"/>
      <w:outlineLvl w:val="2"/>
    </w:pPr>
    <w:rPr>
      <w:rFonts w:ascii="Cambria" w:eastAsia="MS Gothic" w:hAnsi="Cambria"/>
      <w:b/>
      <w:bCs/>
      <w:color w:val="4F81BD"/>
    </w:rPr>
  </w:style>
  <w:style w:type="paragraph" w:styleId="4">
    <w:name w:val="heading 4"/>
    <w:basedOn w:val="a0"/>
    <w:next w:val="a0"/>
    <w:link w:val="40"/>
    <w:uiPriority w:val="9"/>
    <w:unhideWhenUsed/>
    <w:qFormat/>
    <w:rsid w:val="00E820E1"/>
    <w:pPr>
      <w:keepNext/>
      <w:keepLines/>
      <w:numPr>
        <w:ilvl w:val="3"/>
        <w:numId w:val="13"/>
      </w:numPr>
      <w:spacing w:before="200" w:after="0"/>
      <w:outlineLvl w:val="3"/>
    </w:pPr>
    <w:rPr>
      <w:rFonts w:ascii="Cambria" w:eastAsia="MS Gothic" w:hAnsi="Cambria"/>
      <w:b/>
      <w:bCs/>
      <w:i/>
      <w:iCs/>
      <w:color w:val="4F81BD"/>
    </w:rPr>
  </w:style>
  <w:style w:type="paragraph" w:styleId="5">
    <w:name w:val="heading 5"/>
    <w:basedOn w:val="a0"/>
    <w:next w:val="a0"/>
    <w:link w:val="50"/>
    <w:uiPriority w:val="9"/>
    <w:semiHidden/>
    <w:unhideWhenUsed/>
    <w:qFormat/>
    <w:rsid w:val="00E820E1"/>
    <w:pPr>
      <w:keepNext/>
      <w:keepLines/>
      <w:numPr>
        <w:ilvl w:val="4"/>
        <w:numId w:val="13"/>
      </w:numPr>
      <w:spacing w:before="200" w:after="0"/>
      <w:outlineLvl w:val="4"/>
    </w:pPr>
    <w:rPr>
      <w:rFonts w:ascii="Cambria" w:eastAsia="MS Gothic" w:hAnsi="Cambria"/>
      <w:color w:val="243F60"/>
    </w:rPr>
  </w:style>
  <w:style w:type="paragraph" w:styleId="6">
    <w:name w:val="heading 6"/>
    <w:basedOn w:val="a0"/>
    <w:next w:val="a0"/>
    <w:link w:val="60"/>
    <w:uiPriority w:val="9"/>
    <w:semiHidden/>
    <w:unhideWhenUsed/>
    <w:qFormat/>
    <w:rsid w:val="00E820E1"/>
    <w:pPr>
      <w:keepNext/>
      <w:keepLines/>
      <w:numPr>
        <w:ilvl w:val="5"/>
        <w:numId w:val="13"/>
      </w:numPr>
      <w:spacing w:before="200" w:after="0"/>
      <w:outlineLvl w:val="5"/>
    </w:pPr>
    <w:rPr>
      <w:rFonts w:ascii="Cambria" w:eastAsia="MS Gothic" w:hAnsi="Cambria"/>
      <w:i/>
      <w:iCs/>
      <w:color w:val="243F60"/>
    </w:rPr>
  </w:style>
  <w:style w:type="paragraph" w:styleId="7">
    <w:name w:val="heading 7"/>
    <w:basedOn w:val="a0"/>
    <w:next w:val="a0"/>
    <w:link w:val="70"/>
    <w:uiPriority w:val="9"/>
    <w:semiHidden/>
    <w:unhideWhenUsed/>
    <w:qFormat/>
    <w:rsid w:val="00E820E1"/>
    <w:pPr>
      <w:keepNext/>
      <w:keepLines/>
      <w:numPr>
        <w:ilvl w:val="6"/>
        <w:numId w:val="13"/>
      </w:numPr>
      <w:spacing w:before="200" w:after="0"/>
      <w:outlineLvl w:val="6"/>
    </w:pPr>
    <w:rPr>
      <w:rFonts w:ascii="Cambria" w:eastAsia="MS Gothic" w:hAnsi="Cambria"/>
      <w:i/>
      <w:iCs/>
      <w:color w:val="404040"/>
    </w:rPr>
  </w:style>
  <w:style w:type="paragraph" w:styleId="8">
    <w:name w:val="heading 8"/>
    <w:basedOn w:val="a0"/>
    <w:next w:val="a0"/>
    <w:link w:val="80"/>
    <w:qFormat/>
    <w:rsid w:val="00FB76A7"/>
    <w:pPr>
      <w:keepNext/>
      <w:spacing w:after="240" w:line="240" w:lineRule="auto"/>
      <w:ind w:left="10773"/>
      <w:outlineLvl w:val="7"/>
    </w:pPr>
    <w:rPr>
      <w:rFonts w:ascii="Times New Roman" w:eastAsia="Times New Roman" w:hAnsi="Times New Roman"/>
      <w:b/>
      <w:sz w:val="24"/>
      <w:szCs w:val="20"/>
      <w:lang w:eastAsia="ru-RU"/>
    </w:rPr>
  </w:style>
  <w:style w:type="paragraph" w:styleId="9">
    <w:name w:val="heading 9"/>
    <w:basedOn w:val="a0"/>
    <w:next w:val="a0"/>
    <w:link w:val="90"/>
    <w:uiPriority w:val="9"/>
    <w:semiHidden/>
    <w:unhideWhenUsed/>
    <w:qFormat/>
    <w:rsid w:val="00E820E1"/>
    <w:pPr>
      <w:keepNext/>
      <w:keepLines/>
      <w:numPr>
        <w:ilvl w:val="8"/>
        <w:numId w:val="13"/>
      </w:numPr>
      <w:spacing w:before="200" w:after="0"/>
      <w:outlineLvl w:val="8"/>
    </w:pPr>
    <w:rPr>
      <w:rFonts w:ascii="Cambria" w:eastAsia="MS Gothic"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E820E1"/>
    <w:rPr>
      <w:rFonts w:ascii="Times New Roman" w:eastAsia="MS Gothic" w:hAnsi="Times New Roman" w:cs="Times New Roman"/>
      <w:b/>
      <w:bCs/>
      <w:color w:val="365F91"/>
      <w:sz w:val="24"/>
      <w:szCs w:val="28"/>
    </w:rPr>
  </w:style>
  <w:style w:type="character" w:customStyle="1" w:styleId="21">
    <w:name w:val="Заголовок 2 Знак"/>
    <w:basedOn w:val="a1"/>
    <w:link w:val="2"/>
    <w:uiPriority w:val="9"/>
    <w:rsid w:val="00E820E1"/>
    <w:rPr>
      <w:rFonts w:ascii="Cambria" w:eastAsia="MS Gothic" w:hAnsi="Cambria" w:cs="Times New Roman"/>
      <w:b/>
      <w:bCs/>
      <w:color w:val="4F81BD"/>
      <w:sz w:val="26"/>
      <w:szCs w:val="26"/>
    </w:rPr>
  </w:style>
  <w:style w:type="character" w:customStyle="1" w:styleId="31">
    <w:name w:val="Заголовок 3 Знак"/>
    <w:basedOn w:val="a1"/>
    <w:link w:val="3"/>
    <w:uiPriority w:val="9"/>
    <w:rsid w:val="00E820E1"/>
    <w:rPr>
      <w:rFonts w:ascii="Cambria" w:eastAsia="MS Gothic" w:hAnsi="Cambria" w:cs="Times New Roman"/>
      <w:b/>
      <w:bCs/>
      <w:color w:val="4F81BD"/>
    </w:rPr>
  </w:style>
  <w:style w:type="character" w:customStyle="1" w:styleId="40">
    <w:name w:val="Заголовок 4 Знак"/>
    <w:basedOn w:val="a1"/>
    <w:link w:val="4"/>
    <w:uiPriority w:val="9"/>
    <w:rsid w:val="00E820E1"/>
    <w:rPr>
      <w:rFonts w:ascii="Cambria" w:eastAsia="MS Gothic" w:hAnsi="Cambria" w:cs="Times New Roman"/>
      <w:b/>
      <w:bCs/>
      <w:i/>
      <w:iCs/>
      <w:color w:val="4F81BD"/>
    </w:rPr>
  </w:style>
  <w:style w:type="character" w:customStyle="1" w:styleId="50">
    <w:name w:val="Заголовок 5 Знак"/>
    <w:basedOn w:val="a1"/>
    <w:link w:val="5"/>
    <w:uiPriority w:val="9"/>
    <w:semiHidden/>
    <w:rsid w:val="00E820E1"/>
    <w:rPr>
      <w:rFonts w:ascii="Cambria" w:eastAsia="MS Gothic" w:hAnsi="Cambria" w:cs="Times New Roman"/>
      <w:color w:val="243F60"/>
    </w:rPr>
  </w:style>
  <w:style w:type="character" w:customStyle="1" w:styleId="60">
    <w:name w:val="Заголовок 6 Знак"/>
    <w:basedOn w:val="a1"/>
    <w:link w:val="6"/>
    <w:uiPriority w:val="9"/>
    <w:semiHidden/>
    <w:rsid w:val="00E820E1"/>
    <w:rPr>
      <w:rFonts w:ascii="Cambria" w:eastAsia="MS Gothic" w:hAnsi="Cambria" w:cs="Times New Roman"/>
      <w:i/>
      <w:iCs/>
      <w:color w:val="243F60"/>
    </w:rPr>
  </w:style>
  <w:style w:type="character" w:customStyle="1" w:styleId="70">
    <w:name w:val="Заголовок 7 Знак"/>
    <w:basedOn w:val="a1"/>
    <w:link w:val="7"/>
    <w:uiPriority w:val="9"/>
    <w:semiHidden/>
    <w:rsid w:val="00E820E1"/>
    <w:rPr>
      <w:rFonts w:ascii="Cambria" w:eastAsia="MS Gothic" w:hAnsi="Cambria" w:cs="Times New Roman"/>
      <w:i/>
      <w:iCs/>
      <w:color w:val="404040"/>
    </w:rPr>
  </w:style>
  <w:style w:type="character" w:customStyle="1" w:styleId="80">
    <w:name w:val="Заголовок 8 Знак"/>
    <w:basedOn w:val="a1"/>
    <w:link w:val="8"/>
    <w:rsid w:val="000C2551"/>
    <w:rPr>
      <w:rFonts w:ascii="Times New Roman" w:eastAsia="Times New Roman" w:hAnsi="Times New Roman" w:cs="Times New Roman"/>
      <w:b/>
      <w:sz w:val="24"/>
      <w:szCs w:val="20"/>
      <w:lang w:eastAsia="ru-RU"/>
    </w:rPr>
  </w:style>
  <w:style w:type="character" w:customStyle="1" w:styleId="90">
    <w:name w:val="Заголовок 9 Знак"/>
    <w:basedOn w:val="a1"/>
    <w:link w:val="9"/>
    <w:uiPriority w:val="9"/>
    <w:semiHidden/>
    <w:rsid w:val="00E820E1"/>
    <w:rPr>
      <w:rFonts w:ascii="Cambria" w:eastAsia="MS Gothic" w:hAnsi="Cambria" w:cs="Times New Roman"/>
      <w:i/>
      <w:iCs/>
      <w:color w:val="404040"/>
      <w:sz w:val="20"/>
      <w:szCs w:val="20"/>
    </w:rPr>
  </w:style>
  <w:style w:type="paragraph" w:styleId="a4">
    <w:name w:val="List Paragraph"/>
    <w:aliases w:val="Абзац списка 1,Содержание. 2 уровень,Bullet List,FooterText,numbered,List Paragraph,ТЗ список,АвтНомАб4,Цветной список - Акцент 11"/>
    <w:basedOn w:val="a0"/>
    <w:link w:val="a5"/>
    <w:uiPriority w:val="34"/>
    <w:qFormat/>
    <w:rsid w:val="00E820E1"/>
    <w:pPr>
      <w:ind w:left="720"/>
      <w:contextualSpacing/>
    </w:pPr>
  </w:style>
  <w:style w:type="paragraph" w:styleId="a6">
    <w:name w:val="TOC Heading"/>
    <w:basedOn w:val="1"/>
    <w:next w:val="a0"/>
    <w:uiPriority w:val="39"/>
    <w:unhideWhenUsed/>
    <w:qFormat/>
    <w:rsid w:val="00E820E1"/>
    <w:pPr>
      <w:outlineLvl w:val="9"/>
    </w:pPr>
    <w:rPr>
      <w:lang w:eastAsia="ru-RU"/>
    </w:rPr>
  </w:style>
  <w:style w:type="paragraph" w:styleId="a7">
    <w:name w:val="Balloon Text"/>
    <w:basedOn w:val="a0"/>
    <w:link w:val="a8"/>
    <w:uiPriority w:val="99"/>
    <w:semiHidden/>
    <w:unhideWhenUsed/>
    <w:rsid w:val="00E820E1"/>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820E1"/>
    <w:rPr>
      <w:rFonts w:ascii="Tahoma" w:eastAsia="Calibri" w:hAnsi="Tahoma" w:cs="Tahoma"/>
      <w:sz w:val="16"/>
      <w:szCs w:val="16"/>
    </w:rPr>
  </w:style>
  <w:style w:type="paragraph" w:styleId="22">
    <w:name w:val="toc 2"/>
    <w:basedOn w:val="a0"/>
    <w:next w:val="a0"/>
    <w:autoRedefine/>
    <w:uiPriority w:val="39"/>
    <w:unhideWhenUsed/>
    <w:qFormat/>
    <w:rsid w:val="00E820E1"/>
    <w:pPr>
      <w:spacing w:after="100"/>
      <w:ind w:left="432"/>
      <w:jc w:val="both"/>
    </w:pPr>
    <w:rPr>
      <w:rFonts w:ascii="Times New Roman" w:eastAsia="MS Mincho" w:hAnsi="Times New Roman"/>
      <w:sz w:val="24"/>
      <w:szCs w:val="24"/>
      <w:lang w:eastAsia="ru-RU"/>
    </w:rPr>
  </w:style>
  <w:style w:type="paragraph" w:styleId="12">
    <w:name w:val="toc 1"/>
    <w:basedOn w:val="a0"/>
    <w:next w:val="a0"/>
    <w:autoRedefine/>
    <w:uiPriority w:val="39"/>
    <w:unhideWhenUsed/>
    <w:qFormat/>
    <w:rsid w:val="005923A3"/>
    <w:pPr>
      <w:tabs>
        <w:tab w:val="left" w:pos="567"/>
        <w:tab w:val="right" w:leader="dot" w:pos="10490"/>
      </w:tabs>
      <w:spacing w:after="100" w:line="240" w:lineRule="auto"/>
      <w:ind w:left="567" w:hanging="567"/>
      <w:jc w:val="both"/>
    </w:pPr>
    <w:rPr>
      <w:rFonts w:eastAsia="MS Mincho"/>
      <w:lang w:eastAsia="ru-RU"/>
    </w:rPr>
  </w:style>
  <w:style w:type="paragraph" w:styleId="32">
    <w:name w:val="toc 3"/>
    <w:basedOn w:val="a0"/>
    <w:next w:val="a0"/>
    <w:autoRedefine/>
    <w:uiPriority w:val="39"/>
    <w:unhideWhenUsed/>
    <w:qFormat/>
    <w:rsid w:val="00E820E1"/>
    <w:pPr>
      <w:spacing w:after="100"/>
      <w:ind w:left="440"/>
    </w:pPr>
    <w:rPr>
      <w:rFonts w:eastAsia="MS Mincho"/>
      <w:lang w:eastAsia="ru-RU"/>
    </w:rPr>
  </w:style>
  <w:style w:type="paragraph" w:styleId="a9">
    <w:name w:val="Title"/>
    <w:basedOn w:val="a0"/>
    <w:link w:val="aa"/>
    <w:qFormat/>
    <w:rsid w:val="00E820E1"/>
    <w:pPr>
      <w:spacing w:after="0" w:line="240" w:lineRule="auto"/>
      <w:ind w:firstLine="720"/>
      <w:jc w:val="center"/>
    </w:pPr>
    <w:rPr>
      <w:rFonts w:ascii="Arial" w:eastAsia="Times New Roman" w:hAnsi="Arial"/>
      <w:sz w:val="24"/>
      <w:szCs w:val="20"/>
      <w:lang w:eastAsia="ru-RU"/>
    </w:rPr>
  </w:style>
  <w:style w:type="character" w:customStyle="1" w:styleId="aa">
    <w:name w:val="Заголовок Знак"/>
    <w:basedOn w:val="a1"/>
    <w:link w:val="a9"/>
    <w:rsid w:val="00E820E1"/>
    <w:rPr>
      <w:rFonts w:ascii="Arial" w:eastAsia="Times New Roman" w:hAnsi="Arial" w:cs="Times New Roman"/>
      <w:sz w:val="24"/>
      <w:szCs w:val="20"/>
      <w:lang w:eastAsia="ru-RU"/>
    </w:rPr>
  </w:style>
  <w:style w:type="paragraph" w:customStyle="1" w:styleId="ConsPlusNormal">
    <w:name w:val="ConsPlusNormal"/>
    <w:basedOn w:val="a0"/>
    <w:uiPriority w:val="99"/>
    <w:rsid w:val="00E820E1"/>
    <w:pPr>
      <w:autoSpaceDE w:val="0"/>
      <w:autoSpaceDN w:val="0"/>
      <w:spacing w:after="0" w:line="240" w:lineRule="auto"/>
    </w:pPr>
    <w:rPr>
      <w:rFonts w:ascii="Arial" w:hAnsi="Arial" w:cs="Arial"/>
      <w:sz w:val="20"/>
      <w:szCs w:val="20"/>
    </w:rPr>
  </w:style>
  <w:style w:type="character" w:styleId="ab">
    <w:name w:val="annotation reference"/>
    <w:uiPriority w:val="99"/>
    <w:unhideWhenUsed/>
    <w:rsid w:val="00E820E1"/>
    <w:rPr>
      <w:sz w:val="16"/>
      <w:szCs w:val="16"/>
    </w:rPr>
  </w:style>
  <w:style w:type="paragraph" w:styleId="ac">
    <w:name w:val="annotation text"/>
    <w:basedOn w:val="a0"/>
    <w:link w:val="ad"/>
    <w:uiPriority w:val="99"/>
    <w:unhideWhenUsed/>
    <w:rsid w:val="00E820E1"/>
    <w:pPr>
      <w:spacing w:line="240" w:lineRule="auto"/>
    </w:pPr>
    <w:rPr>
      <w:sz w:val="20"/>
      <w:szCs w:val="20"/>
    </w:rPr>
  </w:style>
  <w:style w:type="character" w:customStyle="1" w:styleId="ad">
    <w:name w:val="Текст примечания Знак"/>
    <w:basedOn w:val="a1"/>
    <w:link w:val="ac"/>
    <w:uiPriority w:val="99"/>
    <w:rsid w:val="00E820E1"/>
    <w:rPr>
      <w:rFonts w:ascii="Calibri" w:eastAsia="Calibri" w:hAnsi="Calibri" w:cs="Times New Roman"/>
      <w:sz w:val="20"/>
      <w:szCs w:val="20"/>
    </w:rPr>
  </w:style>
  <w:style w:type="character" w:customStyle="1" w:styleId="ae">
    <w:name w:val="Тема примечания Знак"/>
    <w:basedOn w:val="ad"/>
    <w:link w:val="af"/>
    <w:uiPriority w:val="99"/>
    <w:semiHidden/>
    <w:rsid w:val="00E820E1"/>
    <w:rPr>
      <w:rFonts w:ascii="Calibri" w:eastAsia="Calibri" w:hAnsi="Calibri" w:cs="Times New Roman"/>
      <w:b/>
      <w:bCs/>
      <w:sz w:val="20"/>
      <w:szCs w:val="20"/>
    </w:rPr>
  </w:style>
  <w:style w:type="paragraph" w:styleId="af">
    <w:name w:val="annotation subject"/>
    <w:basedOn w:val="ac"/>
    <w:next w:val="ac"/>
    <w:link w:val="ae"/>
    <w:uiPriority w:val="99"/>
    <w:semiHidden/>
    <w:unhideWhenUsed/>
    <w:rsid w:val="00E820E1"/>
    <w:rPr>
      <w:b/>
      <w:bCs/>
    </w:rPr>
  </w:style>
  <w:style w:type="table" w:styleId="af0">
    <w:name w:val="Table Grid"/>
    <w:basedOn w:val="a2"/>
    <w:uiPriority w:val="39"/>
    <w:rsid w:val="00E820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E820E1"/>
    <w:rPr>
      <w:color w:val="0000FF"/>
      <w:u w:val="single"/>
    </w:rPr>
  </w:style>
  <w:style w:type="paragraph" w:styleId="af2">
    <w:name w:val="header"/>
    <w:basedOn w:val="a0"/>
    <w:link w:val="af3"/>
    <w:uiPriority w:val="99"/>
    <w:unhideWhenUsed/>
    <w:rsid w:val="00E820E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820E1"/>
    <w:rPr>
      <w:rFonts w:ascii="Calibri" w:eastAsia="Calibri" w:hAnsi="Calibri" w:cs="Times New Roman"/>
    </w:rPr>
  </w:style>
  <w:style w:type="paragraph" w:styleId="af4">
    <w:name w:val="footer"/>
    <w:basedOn w:val="a0"/>
    <w:link w:val="af5"/>
    <w:uiPriority w:val="99"/>
    <w:unhideWhenUsed/>
    <w:rsid w:val="00E820E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820E1"/>
    <w:rPr>
      <w:rFonts w:ascii="Calibri" w:eastAsia="Calibri" w:hAnsi="Calibri" w:cs="Times New Roman"/>
    </w:rPr>
  </w:style>
  <w:style w:type="paragraph" w:styleId="af6">
    <w:name w:val="footnote text"/>
    <w:basedOn w:val="a0"/>
    <w:link w:val="af7"/>
    <w:uiPriority w:val="99"/>
    <w:semiHidden/>
    <w:unhideWhenUsed/>
    <w:rsid w:val="00E820E1"/>
    <w:pPr>
      <w:spacing w:after="0" w:line="240" w:lineRule="auto"/>
    </w:pPr>
    <w:rPr>
      <w:sz w:val="20"/>
      <w:szCs w:val="20"/>
    </w:rPr>
  </w:style>
  <w:style w:type="character" w:customStyle="1" w:styleId="af7">
    <w:name w:val="Текст сноски Знак"/>
    <w:basedOn w:val="a1"/>
    <w:link w:val="af6"/>
    <w:uiPriority w:val="99"/>
    <w:semiHidden/>
    <w:rsid w:val="00E820E1"/>
    <w:rPr>
      <w:rFonts w:ascii="Calibri" w:eastAsia="Calibri" w:hAnsi="Calibri" w:cs="Times New Roman"/>
      <w:sz w:val="20"/>
      <w:szCs w:val="20"/>
    </w:rPr>
  </w:style>
  <w:style w:type="character" w:styleId="af8">
    <w:name w:val="footnote reference"/>
    <w:uiPriority w:val="99"/>
    <w:unhideWhenUsed/>
    <w:rsid w:val="00E820E1"/>
    <w:rPr>
      <w:vertAlign w:val="superscript"/>
    </w:rPr>
  </w:style>
  <w:style w:type="paragraph" w:customStyle="1" w:styleId="13">
    <w:name w:val="Обычный (веб)1"/>
    <w:basedOn w:val="a0"/>
    <w:rsid w:val="00E820E1"/>
    <w:pPr>
      <w:widowControl w:val="0"/>
      <w:spacing w:before="100" w:after="100" w:line="240" w:lineRule="auto"/>
    </w:pPr>
    <w:rPr>
      <w:rFonts w:ascii="Arial" w:eastAsia="Times New Roman" w:hAnsi="Arial"/>
      <w:color w:val="000000"/>
      <w:sz w:val="20"/>
      <w:szCs w:val="20"/>
      <w:lang w:eastAsia="ru-RU"/>
    </w:rPr>
  </w:style>
  <w:style w:type="paragraph" w:customStyle="1" w:styleId="14">
    <w:name w:val="Абзац списка1"/>
    <w:basedOn w:val="a0"/>
    <w:rsid w:val="00E820E1"/>
    <w:pPr>
      <w:spacing w:after="0" w:line="240" w:lineRule="auto"/>
      <w:ind w:left="708"/>
    </w:pPr>
    <w:rPr>
      <w:rFonts w:ascii="Times New Roman" w:eastAsia="Times New Roman" w:hAnsi="Times New Roman"/>
      <w:sz w:val="24"/>
      <w:szCs w:val="24"/>
      <w:lang w:eastAsia="ru-RU"/>
    </w:rPr>
  </w:style>
  <w:style w:type="paragraph" w:customStyle="1" w:styleId="23">
    <w:name w:val="Абзац списка2"/>
    <w:basedOn w:val="a0"/>
    <w:rsid w:val="00E820E1"/>
    <w:pPr>
      <w:spacing w:after="0" w:line="240" w:lineRule="auto"/>
      <w:ind w:left="708"/>
    </w:pPr>
    <w:rPr>
      <w:rFonts w:ascii="Times New Roman" w:eastAsia="Times New Roman" w:hAnsi="Times New Roman"/>
      <w:sz w:val="24"/>
      <w:szCs w:val="24"/>
      <w:lang w:eastAsia="ru-RU"/>
    </w:rPr>
  </w:style>
  <w:style w:type="character" w:customStyle="1" w:styleId="af9">
    <w:name w:val="Символ сноски"/>
    <w:rsid w:val="00E820E1"/>
  </w:style>
  <w:style w:type="character" w:customStyle="1" w:styleId="15">
    <w:name w:val="Знак сноски1"/>
    <w:rsid w:val="00E820E1"/>
    <w:rPr>
      <w:vertAlign w:val="superscript"/>
    </w:rPr>
  </w:style>
  <w:style w:type="paragraph" w:customStyle="1" w:styleId="33">
    <w:name w:val="Абзац списка3"/>
    <w:basedOn w:val="a0"/>
    <w:rsid w:val="00E820E1"/>
    <w:pPr>
      <w:widowControl w:val="0"/>
      <w:suppressAutoHyphens/>
      <w:spacing w:after="0" w:line="240" w:lineRule="auto"/>
      <w:ind w:left="720"/>
    </w:pPr>
    <w:rPr>
      <w:kern w:val="1"/>
      <w:sz w:val="24"/>
      <w:szCs w:val="24"/>
      <w:lang w:eastAsia="hi-IN" w:bidi="hi-IN"/>
    </w:rPr>
  </w:style>
  <w:style w:type="paragraph" w:customStyle="1" w:styleId="16">
    <w:name w:val="Текст сноски1"/>
    <w:basedOn w:val="a0"/>
    <w:rsid w:val="00E820E1"/>
    <w:pPr>
      <w:widowControl w:val="0"/>
      <w:suppressAutoHyphens/>
      <w:spacing w:after="0" w:line="100" w:lineRule="atLeast"/>
    </w:pPr>
    <w:rPr>
      <w:kern w:val="1"/>
      <w:sz w:val="20"/>
      <w:szCs w:val="20"/>
      <w:lang w:eastAsia="hi-IN" w:bidi="hi-IN"/>
    </w:rPr>
  </w:style>
  <w:style w:type="character" w:customStyle="1" w:styleId="afa">
    <w:name w:val="Символ нумерации"/>
    <w:rsid w:val="00E820E1"/>
  </w:style>
  <w:style w:type="paragraph" w:customStyle="1" w:styleId="afb">
    <w:name w:val="Пункт приложения"/>
    <w:basedOn w:val="a0"/>
    <w:rsid w:val="00E820E1"/>
    <w:pPr>
      <w:tabs>
        <w:tab w:val="num" w:pos="851"/>
      </w:tabs>
      <w:spacing w:before="120" w:after="0" w:line="240" w:lineRule="auto"/>
      <w:ind w:left="851" w:right="96" w:hanging="851"/>
      <w:jc w:val="both"/>
    </w:pPr>
    <w:rPr>
      <w:rFonts w:ascii="Times New Roman" w:eastAsia="Times New Roman" w:hAnsi="Times New Roman"/>
      <w:sz w:val="24"/>
      <w:szCs w:val="24"/>
      <w:lang w:eastAsia="ru-RU"/>
    </w:rPr>
  </w:style>
  <w:style w:type="paragraph" w:customStyle="1" w:styleId="41">
    <w:name w:val="Абзац списка4"/>
    <w:basedOn w:val="a0"/>
    <w:rsid w:val="00E820E1"/>
    <w:pPr>
      <w:widowControl w:val="0"/>
      <w:suppressAutoHyphens/>
      <w:spacing w:after="0" w:line="240" w:lineRule="auto"/>
      <w:ind w:left="720"/>
    </w:pPr>
    <w:rPr>
      <w:kern w:val="1"/>
      <w:sz w:val="24"/>
      <w:szCs w:val="24"/>
      <w:lang w:eastAsia="hi-IN" w:bidi="hi-IN"/>
    </w:rPr>
  </w:style>
  <w:style w:type="character" w:customStyle="1" w:styleId="afc">
    <w:name w:val="Основной текст_"/>
    <w:basedOn w:val="a1"/>
    <w:link w:val="42"/>
    <w:rsid w:val="00E820E1"/>
    <w:rPr>
      <w:rFonts w:ascii="Tahoma" w:eastAsia="Tahoma" w:hAnsi="Tahoma" w:cs="Tahoma"/>
      <w:sz w:val="21"/>
      <w:szCs w:val="21"/>
      <w:shd w:val="clear" w:color="auto" w:fill="FFFFFF"/>
    </w:rPr>
  </w:style>
  <w:style w:type="paragraph" w:customStyle="1" w:styleId="42">
    <w:name w:val="Основной текст4"/>
    <w:basedOn w:val="a0"/>
    <w:link w:val="afc"/>
    <w:rsid w:val="00E820E1"/>
    <w:pPr>
      <w:widowControl w:val="0"/>
      <w:shd w:val="clear" w:color="auto" w:fill="FFFFFF"/>
      <w:spacing w:after="0" w:line="264" w:lineRule="exact"/>
      <w:ind w:hanging="360"/>
      <w:jc w:val="right"/>
    </w:pPr>
    <w:rPr>
      <w:rFonts w:ascii="Tahoma" w:eastAsia="Tahoma" w:hAnsi="Tahoma" w:cs="Tahoma"/>
      <w:sz w:val="21"/>
      <w:szCs w:val="21"/>
    </w:rPr>
  </w:style>
  <w:style w:type="paragraph" w:customStyle="1" w:styleId="Default">
    <w:name w:val="Default"/>
    <w:rsid w:val="00E820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d">
    <w:name w:val="Текст концевой сноски Знак"/>
    <w:basedOn w:val="a1"/>
    <w:link w:val="afe"/>
    <w:uiPriority w:val="99"/>
    <w:rsid w:val="00E820E1"/>
    <w:rPr>
      <w:rFonts w:ascii="Calibri" w:eastAsia="Calibri" w:hAnsi="Calibri" w:cs="Times New Roman"/>
      <w:sz w:val="20"/>
      <w:szCs w:val="20"/>
    </w:rPr>
  </w:style>
  <w:style w:type="paragraph" w:styleId="afe">
    <w:name w:val="endnote text"/>
    <w:basedOn w:val="a0"/>
    <w:link w:val="afd"/>
    <w:uiPriority w:val="99"/>
    <w:unhideWhenUsed/>
    <w:rsid w:val="00E820E1"/>
    <w:pPr>
      <w:spacing w:after="0" w:line="240" w:lineRule="auto"/>
    </w:pPr>
    <w:rPr>
      <w:sz w:val="20"/>
      <w:szCs w:val="20"/>
    </w:rPr>
  </w:style>
  <w:style w:type="character" w:customStyle="1" w:styleId="17">
    <w:name w:val="Текст концевой сноски Знак1"/>
    <w:basedOn w:val="a1"/>
    <w:uiPriority w:val="99"/>
    <w:semiHidden/>
    <w:rsid w:val="00E820E1"/>
    <w:rPr>
      <w:rFonts w:ascii="Calibri" w:eastAsia="Calibri" w:hAnsi="Calibri" w:cs="Times New Roman"/>
      <w:sz w:val="20"/>
      <w:szCs w:val="20"/>
    </w:rPr>
  </w:style>
  <w:style w:type="paragraph" w:styleId="24">
    <w:name w:val="Body Text Indent 2"/>
    <w:basedOn w:val="a0"/>
    <w:link w:val="25"/>
    <w:rsid w:val="00E820E1"/>
    <w:pPr>
      <w:spacing w:after="0" w:line="240" w:lineRule="auto"/>
      <w:ind w:firstLine="284"/>
      <w:jc w:val="both"/>
    </w:pPr>
    <w:rPr>
      <w:rFonts w:ascii="Times New Roman" w:eastAsia="Times New Roman" w:hAnsi="Times New Roman"/>
      <w:sz w:val="24"/>
      <w:szCs w:val="20"/>
      <w:lang w:eastAsia="ru-RU"/>
    </w:rPr>
  </w:style>
  <w:style w:type="character" w:customStyle="1" w:styleId="25">
    <w:name w:val="Основной текст с отступом 2 Знак"/>
    <w:basedOn w:val="a1"/>
    <w:link w:val="24"/>
    <w:rsid w:val="00E820E1"/>
    <w:rPr>
      <w:rFonts w:ascii="Times New Roman" w:eastAsia="Times New Roman" w:hAnsi="Times New Roman" w:cs="Times New Roman"/>
      <w:sz w:val="24"/>
      <w:szCs w:val="20"/>
      <w:lang w:eastAsia="ru-RU"/>
    </w:rPr>
  </w:style>
  <w:style w:type="paragraph" w:styleId="43">
    <w:name w:val="toc 4"/>
    <w:basedOn w:val="a0"/>
    <w:next w:val="a0"/>
    <w:autoRedefine/>
    <w:uiPriority w:val="39"/>
    <w:unhideWhenUsed/>
    <w:rsid w:val="00B14F36"/>
    <w:pPr>
      <w:spacing w:after="100"/>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B14F36"/>
    <w:pPr>
      <w:spacing w:after="100"/>
      <w:ind w:left="880"/>
    </w:pPr>
    <w:rPr>
      <w:rFonts w:asciiTheme="minorHAnsi" w:eastAsiaTheme="minorEastAsia" w:hAnsiTheme="minorHAnsi" w:cstheme="minorBidi"/>
      <w:lang w:eastAsia="ru-RU"/>
    </w:rPr>
  </w:style>
  <w:style w:type="paragraph" w:styleId="61">
    <w:name w:val="toc 6"/>
    <w:basedOn w:val="a0"/>
    <w:next w:val="a0"/>
    <w:autoRedefine/>
    <w:uiPriority w:val="39"/>
    <w:unhideWhenUsed/>
    <w:rsid w:val="00B14F36"/>
    <w:pPr>
      <w:spacing w:after="100"/>
      <w:ind w:left="1100"/>
    </w:pPr>
    <w:rPr>
      <w:rFonts w:asciiTheme="minorHAnsi" w:eastAsiaTheme="minorEastAsia" w:hAnsiTheme="minorHAnsi" w:cstheme="minorBidi"/>
      <w:lang w:eastAsia="ru-RU"/>
    </w:rPr>
  </w:style>
  <w:style w:type="paragraph" w:styleId="71">
    <w:name w:val="toc 7"/>
    <w:basedOn w:val="a0"/>
    <w:next w:val="a0"/>
    <w:autoRedefine/>
    <w:uiPriority w:val="39"/>
    <w:unhideWhenUsed/>
    <w:rsid w:val="00B14F36"/>
    <w:pPr>
      <w:spacing w:after="100"/>
      <w:ind w:left="1320"/>
    </w:pPr>
    <w:rPr>
      <w:rFonts w:asciiTheme="minorHAnsi" w:eastAsiaTheme="minorEastAsia" w:hAnsiTheme="minorHAnsi" w:cstheme="minorBidi"/>
      <w:lang w:eastAsia="ru-RU"/>
    </w:rPr>
  </w:style>
  <w:style w:type="paragraph" w:styleId="81">
    <w:name w:val="toc 8"/>
    <w:basedOn w:val="a0"/>
    <w:next w:val="a0"/>
    <w:autoRedefine/>
    <w:uiPriority w:val="39"/>
    <w:unhideWhenUsed/>
    <w:rsid w:val="00B14F36"/>
    <w:pPr>
      <w:spacing w:after="100"/>
      <w:ind w:left="1540"/>
    </w:pPr>
    <w:rPr>
      <w:rFonts w:asciiTheme="minorHAnsi" w:eastAsiaTheme="minorEastAsia" w:hAnsiTheme="minorHAnsi" w:cstheme="minorBidi"/>
      <w:lang w:eastAsia="ru-RU"/>
    </w:rPr>
  </w:style>
  <w:style w:type="paragraph" w:styleId="91">
    <w:name w:val="toc 9"/>
    <w:basedOn w:val="a0"/>
    <w:next w:val="a0"/>
    <w:autoRedefine/>
    <w:uiPriority w:val="39"/>
    <w:unhideWhenUsed/>
    <w:rsid w:val="00B14F36"/>
    <w:pPr>
      <w:spacing w:after="100"/>
      <w:ind w:left="1760"/>
    </w:pPr>
    <w:rPr>
      <w:rFonts w:asciiTheme="minorHAnsi" w:eastAsiaTheme="minorEastAsia" w:hAnsiTheme="minorHAnsi" w:cstheme="minorBidi"/>
      <w:lang w:eastAsia="ru-RU"/>
    </w:rPr>
  </w:style>
  <w:style w:type="paragraph" w:styleId="aff">
    <w:name w:val="Revision"/>
    <w:hidden/>
    <w:uiPriority w:val="99"/>
    <w:semiHidden/>
    <w:rsid w:val="00947AA2"/>
    <w:pPr>
      <w:spacing w:after="0" w:line="240" w:lineRule="auto"/>
    </w:pPr>
    <w:rPr>
      <w:rFonts w:ascii="Calibri" w:eastAsia="Calibri" w:hAnsi="Calibri" w:cs="Times New Roman"/>
    </w:rPr>
  </w:style>
  <w:style w:type="character" w:customStyle="1" w:styleId="CoverTextA">
    <w:name w:val="Cover TextA"/>
    <w:uiPriority w:val="99"/>
    <w:rsid w:val="00A55A9D"/>
    <w:rPr>
      <w:rFonts w:ascii="Calibri" w:hAnsi="Calibri"/>
      <w:sz w:val="24"/>
      <w:lang w:val="ru-RU"/>
    </w:rPr>
  </w:style>
  <w:style w:type="character" w:styleId="aff0">
    <w:name w:val="FollowedHyperlink"/>
    <w:basedOn w:val="a1"/>
    <w:uiPriority w:val="99"/>
    <w:semiHidden/>
    <w:unhideWhenUsed/>
    <w:rsid w:val="000C2551"/>
    <w:rPr>
      <w:color w:val="800080" w:themeColor="followedHyperlink"/>
      <w:u w:val="single"/>
    </w:rPr>
  </w:style>
  <w:style w:type="paragraph" w:styleId="aff1">
    <w:name w:val="No Spacing"/>
    <w:uiPriority w:val="1"/>
    <w:qFormat/>
    <w:rsid w:val="000D763B"/>
    <w:pPr>
      <w:spacing w:after="0" w:line="240" w:lineRule="auto"/>
    </w:pPr>
    <w:rPr>
      <w:rFonts w:ascii="Calibri" w:eastAsia="Calibri" w:hAnsi="Calibri" w:cs="Times New Roman"/>
    </w:rPr>
  </w:style>
  <w:style w:type="paragraph" w:customStyle="1" w:styleId="file">
    <w:name w:val="file"/>
    <w:basedOn w:val="a0"/>
    <w:rsid w:val="0073785E"/>
    <w:pPr>
      <w:spacing w:before="100" w:beforeAutospacing="1" w:after="225" w:line="240" w:lineRule="auto"/>
    </w:pPr>
    <w:rPr>
      <w:rFonts w:ascii="Times New Roman" w:eastAsia="Times New Roman" w:hAnsi="Times New Roman"/>
      <w:sz w:val="24"/>
      <w:szCs w:val="24"/>
      <w:lang w:eastAsia="ru-RU"/>
    </w:rPr>
  </w:style>
  <w:style w:type="numbering" w:customStyle="1" w:styleId="10">
    <w:name w:val="Стиль1"/>
    <w:uiPriority w:val="99"/>
    <w:rsid w:val="004B5406"/>
    <w:pPr>
      <w:numPr>
        <w:numId w:val="14"/>
      </w:numPr>
    </w:pPr>
  </w:style>
  <w:style w:type="numbering" w:customStyle="1" w:styleId="20">
    <w:name w:val="Стиль2"/>
    <w:uiPriority w:val="99"/>
    <w:rsid w:val="004B5406"/>
    <w:pPr>
      <w:numPr>
        <w:numId w:val="15"/>
      </w:numPr>
    </w:p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
    <w:basedOn w:val="a1"/>
    <w:link w:val="a4"/>
    <w:uiPriority w:val="34"/>
    <w:locked/>
    <w:rsid w:val="00CD1623"/>
    <w:rPr>
      <w:rFonts w:ascii="Calibri" w:eastAsia="Calibri" w:hAnsi="Calibri" w:cs="Times New Roman"/>
    </w:rPr>
  </w:style>
  <w:style w:type="paragraph" w:customStyle="1" w:styleId="ConsPlusTitle">
    <w:name w:val="ConsPlusTitle"/>
    <w:rsid w:val="00453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ailrucssattributepostfix">
    <w:name w:val="msonormal_mailru_css_attribute_postfix"/>
    <w:basedOn w:val="a0"/>
    <w:rsid w:val="001E6DE7"/>
    <w:pPr>
      <w:spacing w:before="100" w:beforeAutospacing="1" w:after="100" w:afterAutospacing="1" w:line="240" w:lineRule="auto"/>
    </w:pPr>
    <w:rPr>
      <w:rFonts w:ascii="Times New Roman" w:eastAsiaTheme="minorHAnsi" w:hAnsi="Times New Roman"/>
      <w:sz w:val="24"/>
      <w:szCs w:val="24"/>
      <w:lang w:eastAsia="ru-RU"/>
    </w:rPr>
  </w:style>
  <w:style w:type="character" w:styleId="aff2">
    <w:name w:val="endnote reference"/>
    <w:basedOn w:val="a1"/>
    <w:uiPriority w:val="99"/>
    <w:semiHidden/>
    <w:unhideWhenUsed/>
    <w:rsid w:val="002A4361"/>
    <w:rPr>
      <w:vertAlign w:val="superscript"/>
    </w:rPr>
  </w:style>
  <w:style w:type="paragraph" w:styleId="a">
    <w:name w:val="List Bullet"/>
    <w:basedOn w:val="a0"/>
    <w:uiPriority w:val="99"/>
    <w:unhideWhenUsed/>
    <w:rsid w:val="00686BF9"/>
    <w:pPr>
      <w:numPr>
        <w:numId w:val="20"/>
      </w:numPr>
      <w:spacing w:after="0" w:line="240" w:lineRule="auto"/>
      <w:contextualSpacing/>
    </w:pPr>
    <w:rPr>
      <w:rFonts w:ascii="Times New Roman" w:eastAsia="Times New Roman" w:hAnsi="Times New Roman"/>
      <w:sz w:val="24"/>
      <w:szCs w:val="24"/>
      <w:lang w:eastAsia="ru-RU"/>
    </w:rPr>
  </w:style>
  <w:style w:type="paragraph" w:customStyle="1" w:styleId="810">
    <w:name w:val="Основной текст (8)1"/>
    <w:basedOn w:val="a0"/>
    <w:rsid w:val="00754BF7"/>
    <w:pPr>
      <w:shd w:val="clear" w:color="auto" w:fill="FFFFFF"/>
      <w:spacing w:before="180" w:after="0" w:line="250" w:lineRule="exact"/>
    </w:pPr>
    <w:rPr>
      <w:rFonts w:ascii="Times New Roman" w:eastAsia="Times New Roman" w:hAnsi="Times New Roman"/>
      <w:sz w:val="24"/>
      <w:szCs w:val="24"/>
      <w:shd w:val="clear" w:color="auto" w:fill="FFFFFF"/>
      <w:lang w:eastAsia="ru-RU"/>
    </w:rPr>
  </w:style>
  <w:style w:type="numbering" w:customStyle="1" w:styleId="30">
    <w:name w:val="Стиль3"/>
    <w:uiPriority w:val="99"/>
    <w:rsid w:val="00754BF7"/>
    <w:pPr>
      <w:numPr>
        <w:numId w:val="21"/>
      </w:numPr>
    </w:pPr>
  </w:style>
  <w:style w:type="paragraph" w:styleId="26">
    <w:name w:val="Body Text 2"/>
    <w:basedOn w:val="a0"/>
    <w:link w:val="27"/>
    <w:uiPriority w:val="99"/>
    <w:semiHidden/>
    <w:unhideWhenUsed/>
    <w:rsid w:val="00580277"/>
    <w:pPr>
      <w:spacing w:after="120" w:line="480" w:lineRule="auto"/>
    </w:pPr>
  </w:style>
  <w:style w:type="character" w:customStyle="1" w:styleId="27">
    <w:name w:val="Основной текст 2 Знак"/>
    <w:basedOn w:val="a1"/>
    <w:link w:val="26"/>
    <w:uiPriority w:val="99"/>
    <w:semiHidden/>
    <w:rsid w:val="00580277"/>
    <w:rPr>
      <w:rFonts w:ascii="Calibri" w:eastAsia="Calibri" w:hAnsi="Calibri" w:cs="Times New Roman"/>
    </w:rPr>
  </w:style>
  <w:style w:type="table" w:customStyle="1" w:styleId="18">
    <w:name w:val="Сетка таблицы1"/>
    <w:basedOn w:val="a2"/>
    <w:next w:val="af0"/>
    <w:uiPriority w:val="59"/>
    <w:rsid w:val="00757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0"/>
    <w:rsid w:val="00DE5321"/>
    <w:pPr>
      <w:spacing w:after="120" w:line="240" w:lineRule="auto"/>
      <w:ind w:firstLine="720"/>
      <w:jc w:val="both"/>
    </w:pPr>
    <w:rPr>
      <w:rFonts w:ascii="Times New Roman" w:eastAsiaTheme="minorHAnsi" w:hAnsi="Times New Roman"/>
      <w:sz w:val="24"/>
      <w:szCs w:val="24"/>
      <w:lang w:eastAsia="ru-RU"/>
    </w:rPr>
  </w:style>
  <w:style w:type="paragraph" w:customStyle="1" w:styleId="Title3">
    <w:name w:val="Title 3"/>
    <w:basedOn w:val="a0"/>
    <w:qFormat/>
    <w:rsid w:val="00BC550D"/>
    <w:pPr>
      <w:keepNext/>
      <w:widowControl w:val="0"/>
      <w:numPr>
        <w:numId w:val="29"/>
      </w:numPr>
      <w:tabs>
        <w:tab w:val="left" w:pos="851"/>
      </w:tabs>
      <w:adjustRightInd w:val="0"/>
      <w:spacing w:before="360" w:after="0" w:line="240" w:lineRule="auto"/>
      <w:jc w:val="both"/>
      <w:textAlignment w:val="baseline"/>
    </w:pPr>
    <w:rPr>
      <w:rFonts w:ascii="Times New Roman" w:eastAsia="Times New Roman" w:hAnsi="Times New Roman"/>
      <w:b/>
      <w:sz w:val="24"/>
      <w:szCs w:val="24"/>
    </w:rPr>
  </w:style>
  <w:style w:type="paragraph" w:customStyle="1" w:styleId="Point">
    <w:name w:val="Point"/>
    <w:basedOn w:val="Title3"/>
    <w:qFormat/>
    <w:rsid w:val="00BC550D"/>
    <w:pPr>
      <w:keepNext w:val="0"/>
      <w:numPr>
        <w:ilvl w:val="1"/>
      </w:numPr>
      <w:spacing w:before="240"/>
    </w:pPr>
    <w:rPr>
      <w:b w:val="0"/>
      <w:bCs/>
    </w:rPr>
  </w:style>
  <w:style w:type="paragraph" w:customStyle="1" w:styleId="Point2">
    <w:name w:val="Point 2"/>
    <w:basedOn w:val="Point"/>
    <w:qFormat/>
    <w:rsid w:val="00BC550D"/>
    <w:pPr>
      <w:numPr>
        <w:ilvl w:val="2"/>
      </w:numPr>
      <w:spacing w:before="120"/>
    </w:pPr>
    <w:rPr>
      <w:rFonts w:cs="Arial"/>
    </w:rPr>
  </w:style>
  <w:style w:type="paragraph" w:customStyle="1" w:styleId="Point3">
    <w:name w:val="Point 3"/>
    <w:basedOn w:val="a0"/>
    <w:qFormat/>
    <w:rsid w:val="00BC550D"/>
    <w:pPr>
      <w:widowControl w:val="0"/>
      <w:numPr>
        <w:ilvl w:val="3"/>
        <w:numId w:val="29"/>
      </w:numPr>
      <w:tabs>
        <w:tab w:val="left" w:pos="993"/>
      </w:tabs>
      <w:adjustRightInd w:val="0"/>
      <w:spacing w:before="60" w:after="0" w:line="240" w:lineRule="auto"/>
      <w:jc w:val="both"/>
      <w:textAlignment w:val="baseline"/>
    </w:pPr>
    <w:rPr>
      <w:rFonts w:ascii="Times New Roman" w:eastAsia="Times New Roman" w:hAnsi="Times New Roman" w:cs="Arial"/>
      <w:sz w:val="24"/>
      <w:szCs w:val="20"/>
    </w:rPr>
  </w:style>
  <w:style w:type="character" w:customStyle="1" w:styleId="ezkurwreuab5ozgtqnkl">
    <w:name w:val="ezkurwreuab5ozgtqnkl"/>
    <w:basedOn w:val="a1"/>
    <w:rsid w:val="00A810C5"/>
  </w:style>
  <w:style w:type="paragraph" w:styleId="aff3">
    <w:name w:val="Normal (Web)"/>
    <w:basedOn w:val="a0"/>
    <w:uiPriority w:val="99"/>
    <w:unhideWhenUsed/>
    <w:rsid w:val="00C11A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line-comment-marker">
    <w:name w:val="inline-comment-marker"/>
    <w:basedOn w:val="a1"/>
    <w:rsid w:val="006B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459">
      <w:bodyDiv w:val="1"/>
      <w:marLeft w:val="0"/>
      <w:marRight w:val="0"/>
      <w:marTop w:val="0"/>
      <w:marBottom w:val="0"/>
      <w:divBdr>
        <w:top w:val="none" w:sz="0" w:space="0" w:color="auto"/>
        <w:left w:val="none" w:sz="0" w:space="0" w:color="auto"/>
        <w:bottom w:val="none" w:sz="0" w:space="0" w:color="auto"/>
        <w:right w:val="none" w:sz="0" w:space="0" w:color="auto"/>
      </w:divBdr>
    </w:div>
    <w:div w:id="19820551">
      <w:bodyDiv w:val="1"/>
      <w:marLeft w:val="0"/>
      <w:marRight w:val="0"/>
      <w:marTop w:val="0"/>
      <w:marBottom w:val="0"/>
      <w:divBdr>
        <w:top w:val="none" w:sz="0" w:space="0" w:color="auto"/>
        <w:left w:val="none" w:sz="0" w:space="0" w:color="auto"/>
        <w:bottom w:val="none" w:sz="0" w:space="0" w:color="auto"/>
        <w:right w:val="none" w:sz="0" w:space="0" w:color="auto"/>
      </w:divBdr>
      <w:divsChild>
        <w:div w:id="508519925">
          <w:marLeft w:val="0"/>
          <w:marRight w:val="0"/>
          <w:marTop w:val="0"/>
          <w:marBottom w:val="0"/>
          <w:divBdr>
            <w:top w:val="none" w:sz="0" w:space="0" w:color="auto"/>
            <w:left w:val="none" w:sz="0" w:space="0" w:color="auto"/>
            <w:bottom w:val="none" w:sz="0" w:space="0" w:color="auto"/>
            <w:right w:val="none" w:sz="0" w:space="0" w:color="auto"/>
          </w:divBdr>
          <w:divsChild>
            <w:div w:id="2706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553">
      <w:bodyDiv w:val="1"/>
      <w:marLeft w:val="0"/>
      <w:marRight w:val="0"/>
      <w:marTop w:val="0"/>
      <w:marBottom w:val="0"/>
      <w:divBdr>
        <w:top w:val="none" w:sz="0" w:space="0" w:color="auto"/>
        <w:left w:val="none" w:sz="0" w:space="0" w:color="auto"/>
        <w:bottom w:val="none" w:sz="0" w:space="0" w:color="auto"/>
        <w:right w:val="none" w:sz="0" w:space="0" w:color="auto"/>
      </w:divBdr>
    </w:div>
    <w:div w:id="39518449">
      <w:bodyDiv w:val="1"/>
      <w:marLeft w:val="0"/>
      <w:marRight w:val="0"/>
      <w:marTop w:val="0"/>
      <w:marBottom w:val="0"/>
      <w:divBdr>
        <w:top w:val="none" w:sz="0" w:space="0" w:color="auto"/>
        <w:left w:val="none" w:sz="0" w:space="0" w:color="auto"/>
        <w:bottom w:val="none" w:sz="0" w:space="0" w:color="auto"/>
        <w:right w:val="none" w:sz="0" w:space="0" w:color="auto"/>
      </w:divBdr>
    </w:div>
    <w:div w:id="77557758">
      <w:bodyDiv w:val="1"/>
      <w:marLeft w:val="0"/>
      <w:marRight w:val="0"/>
      <w:marTop w:val="0"/>
      <w:marBottom w:val="0"/>
      <w:divBdr>
        <w:top w:val="none" w:sz="0" w:space="0" w:color="auto"/>
        <w:left w:val="none" w:sz="0" w:space="0" w:color="auto"/>
        <w:bottom w:val="none" w:sz="0" w:space="0" w:color="auto"/>
        <w:right w:val="none" w:sz="0" w:space="0" w:color="auto"/>
      </w:divBdr>
    </w:div>
    <w:div w:id="84112990">
      <w:bodyDiv w:val="1"/>
      <w:marLeft w:val="0"/>
      <w:marRight w:val="0"/>
      <w:marTop w:val="0"/>
      <w:marBottom w:val="0"/>
      <w:divBdr>
        <w:top w:val="none" w:sz="0" w:space="0" w:color="auto"/>
        <w:left w:val="none" w:sz="0" w:space="0" w:color="auto"/>
        <w:bottom w:val="none" w:sz="0" w:space="0" w:color="auto"/>
        <w:right w:val="none" w:sz="0" w:space="0" w:color="auto"/>
      </w:divBdr>
    </w:div>
    <w:div w:id="87702888">
      <w:bodyDiv w:val="1"/>
      <w:marLeft w:val="0"/>
      <w:marRight w:val="0"/>
      <w:marTop w:val="0"/>
      <w:marBottom w:val="0"/>
      <w:divBdr>
        <w:top w:val="none" w:sz="0" w:space="0" w:color="auto"/>
        <w:left w:val="none" w:sz="0" w:space="0" w:color="auto"/>
        <w:bottom w:val="none" w:sz="0" w:space="0" w:color="auto"/>
        <w:right w:val="none" w:sz="0" w:space="0" w:color="auto"/>
      </w:divBdr>
    </w:div>
    <w:div w:id="114444106">
      <w:bodyDiv w:val="1"/>
      <w:marLeft w:val="0"/>
      <w:marRight w:val="0"/>
      <w:marTop w:val="0"/>
      <w:marBottom w:val="0"/>
      <w:divBdr>
        <w:top w:val="none" w:sz="0" w:space="0" w:color="auto"/>
        <w:left w:val="none" w:sz="0" w:space="0" w:color="auto"/>
        <w:bottom w:val="none" w:sz="0" w:space="0" w:color="auto"/>
        <w:right w:val="none" w:sz="0" w:space="0" w:color="auto"/>
      </w:divBdr>
    </w:div>
    <w:div w:id="125583346">
      <w:bodyDiv w:val="1"/>
      <w:marLeft w:val="0"/>
      <w:marRight w:val="0"/>
      <w:marTop w:val="0"/>
      <w:marBottom w:val="0"/>
      <w:divBdr>
        <w:top w:val="none" w:sz="0" w:space="0" w:color="auto"/>
        <w:left w:val="none" w:sz="0" w:space="0" w:color="auto"/>
        <w:bottom w:val="none" w:sz="0" w:space="0" w:color="auto"/>
        <w:right w:val="none" w:sz="0" w:space="0" w:color="auto"/>
      </w:divBdr>
    </w:div>
    <w:div w:id="129789733">
      <w:bodyDiv w:val="1"/>
      <w:marLeft w:val="0"/>
      <w:marRight w:val="0"/>
      <w:marTop w:val="0"/>
      <w:marBottom w:val="0"/>
      <w:divBdr>
        <w:top w:val="none" w:sz="0" w:space="0" w:color="auto"/>
        <w:left w:val="none" w:sz="0" w:space="0" w:color="auto"/>
        <w:bottom w:val="none" w:sz="0" w:space="0" w:color="auto"/>
        <w:right w:val="none" w:sz="0" w:space="0" w:color="auto"/>
      </w:divBdr>
    </w:div>
    <w:div w:id="139539252">
      <w:bodyDiv w:val="1"/>
      <w:marLeft w:val="0"/>
      <w:marRight w:val="0"/>
      <w:marTop w:val="0"/>
      <w:marBottom w:val="0"/>
      <w:divBdr>
        <w:top w:val="none" w:sz="0" w:space="0" w:color="auto"/>
        <w:left w:val="none" w:sz="0" w:space="0" w:color="auto"/>
        <w:bottom w:val="none" w:sz="0" w:space="0" w:color="auto"/>
        <w:right w:val="none" w:sz="0" w:space="0" w:color="auto"/>
      </w:divBdr>
    </w:div>
    <w:div w:id="188683369">
      <w:bodyDiv w:val="1"/>
      <w:marLeft w:val="0"/>
      <w:marRight w:val="0"/>
      <w:marTop w:val="0"/>
      <w:marBottom w:val="0"/>
      <w:divBdr>
        <w:top w:val="none" w:sz="0" w:space="0" w:color="auto"/>
        <w:left w:val="none" w:sz="0" w:space="0" w:color="auto"/>
        <w:bottom w:val="none" w:sz="0" w:space="0" w:color="auto"/>
        <w:right w:val="none" w:sz="0" w:space="0" w:color="auto"/>
      </w:divBdr>
    </w:div>
    <w:div w:id="199827402">
      <w:bodyDiv w:val="1"/>
      <w:marLeft w:val="0"/>
      <w:marRight w:val="0"/>
      <w:marTop w:val="0"/>
      <w:marBottom w:val="0"/>
      <w:divBdr>
        <w:top w:val="none" w:sz="0" w:space="0" w:color="auto"/>
        <w:left w:val="none" w:sz="0" w:space="0" w:color="auto"/>
        <w:bottom w:val="none" w:sz="0" w:space="0" w:color="auto"/>
        <w:right w:val="none" w:sz="0" w:space="0" w:color="auto"/>
      </w:divBdr>
    </w:div>
    <w:div w:id="215892413">
      <w:bodyDiv w:val="1"/>
      <w:marLeft w:val="0"/>
      <w:marRight w:val="0"/>
      <w:marTop w:val="0"/>
      <w:marBottom w:val="0"/>
      <w:divBdr>
        <w:top w:val="none" w:sz="0" w:space="0" w:color="auto"/>
        <w:left w:val="none" w:sz="0" w:space="0" w:color="auto"/>
        <w:bottom w:val="none" w:sz="0" w:space="0" w:color="auto"/>
        <w:right w:val="none" w:sz="0" w:space="0" w:color="auto"/>
      </w:divBdr>
    </w:div>
    <w:div w:id="220485176">
      <w:bodyDiv w:val="1"/>
      <w:marLeft w:val="0"/>
      <w:marRight w:val="0"/>
      <w:marTop w:val="0"/>
      <w:marBottom w:val="0"/>
      <w:divBdr>
        <w:top w:val="none" w:sz="0" w:space="0" w:color="auto"/>
        <w:left w:val="none" w:sz="0" w:space="0" w:color="auto"/>
        <w:bottom w:val="none" w:sz="0" w:space="0" w:color="auto"/>
        <w:right w:val="none" w:sz="0" w:space="0" w:color="auto"/>
      </w:divBdr>
    </w:div>
    <w:div w:id="225922730">
      <w:bodyDiv w:val="1"/>
      <w:marLeft w:val="0"/>
      <w:marRight w:val="0"/>
      <w:marTop w:val="0"/>
      <w:marBottom w:val="0"/>
      <w:divBdr>
        <w:top w:val="none" w:sz="0" w:space="0" w:color="auto"/>
        <w:left w:val="none" w:sz="0" w:space="0" w:color="auto"/>
        <w:bottom w:val="none" w:sz="0" w:space="0" w:color="auto"/>
        <w:right w:val="none" w:sz="0" w:space="0" w:color="auto"/>
      </w:divBdr>
    </w:div>
    <w:div w:id="240216064">
      <w:bodyDiv w:val="1"/>
      <w:marLeft w:val="0"/>
      <w:marRight w:val="0"/>
      <w:marTop w:val="0"/>
      <w:marBottom w:val="0"/>
      <w:divBdr>
        <w:top w:val="none" w:sz="0" w:space="0" w:color="auto"/>
        <w:left w:val="none" w:sz="0" w:space="0" w:color="auto"/>
        <w:bottom w:val="none" w:sz="0" w:space="0" w:color="auto"/>
        <w:right w:val="none" w:sz="0" w:space="0" w:color="auto"/>
      </w:divBdr>
    </w:div>
    <w:div w:id="273173160">
      <w:bodyDiv w:val="1"/>
      <w:marLeft w:val="0"/>
      <w:marRight w:val="0"/>
      <w:marTop w:val="0"/>
      <w:marBottom w:val="0"/>
      <w:divBdr>
        <w:top w:val="none" w:sz="0" w:space="0" w:color="auto"/>
        <w:left w:val="none" w:sz="0" w:space="0" w:color="auto"/>
        <w:bottom w:val="none" w:sz="0" w:space="0" w:color="auto"/>
        <w:right w:val="none" w:sz="0" w:space="0" w:color="auto"/>
      </w:divBdr>
    </w:div>
    <w:div w:id="275253877">
      <w:bodyDiv w:val="1"/>
      <w:marLeft w:val="0"/>
      <w:marRight w:val="0"/>
      <w:marTop w:val="0"/>
      <w:marBottom w:val="0"/>
      <w:divBdr>
        <w:top w:val="none" w:sz="0" w:space="0" w:color="auto"/>
        <w:left w:val="none" w:sz="0" w:space="0" w:color="auto"/>
        <w:bottom w:val="none" w:sz="0" w:space="0" w:color="auto"/>
        <w:right w:val="none" w:sz="0" w:space="0" w:color="auto"/>
      </w:divBdr>
    </w:div>
    <w:div w:id="294144947">
      <w:bodyDiv w:val="1"/>
      <w:marLeft w:val="0"/>
      <w:marRight w:val="0"/>
      <w:marTop w:val="0"/>
      <w:marBottom w:val="0"/>
      <w:divBdr>
        <w:top w:val="none" w:sz="0" w:space="0" w:color="auto"/>
        <w:left w:val="none" w:sz="0" w:space="0" w:color="auto"/>
        <w:bottom w:val="none" w:sz="0" w:space="0" w:color="auto"/>
        <w:right w:val="none" w:sz="0" w:space="0" w:color="auto"/>
      </w:divBdr>
    </w:div>
    <w:div w:id="297027958">
      <w:bodyDiv w:val="1"/>
      <w:marLeft w:val="0"/>
      <w:marRight w:val="0"/>
      <w:marTop w:val="0"/>
      <w:marBottom w:val="0"/>
      <w:divBdr>
        <w:top w:val="none" w:sz="0" w:space="0" w:color="auto"/>
        <w:left w:val="none" w:sz="0" w:space="0" w:color="auto"/>
        <w:bottom w:val="none" w:sz="0" w:space="0" w:color="auto"/>
        <w:right w:val="none" w:sz="0" w:space="0" w:color="auto"/>
      </w:divBdr>
    </w:div>
    <w:div w:id="299313705">
      <w:bodyDiv w:val="1"/>
      <w:marLeft w:val="0"/>
      <w:marRight w:val="0"/>
      <w:marTop w:val="0"/>
      <w:marBottom w:val="0"/>
      <w:divBdr>
        <w:top w:val="none" w:sz="0" w:space="0" w:color="auto"/>
        <w:left w:val="none" w:sz="0" w:space="0" w:color="auto"/>
        <w:bottom w:val="none" w:sz="0" w:space="0" w:color="auto"/>
        <w:right w:val="none" w:sz="0" w:space="0" w:color="auto"/>
      </w:divBdr>
    </w:div>
    <w:div w:id="303659599">
      <w:bodyDiv w:val="1"/>
      <w:marLeft w:val="0"/>
      <w:marRight w:val="0"/>
      <w:marTop w:val="0"/>
      <w:marBottom w:val="0"/>
      <w:divBdr>
        <w:top w:val="none" w:sz="0" w:space="0" w:color="auto"/>
        <w:left w:val="none" w:sz="0" w:space="0" w:color="auto"/>
        <w:bottom w:val="none" w:sz="0" w:space="0" w:color="auto"/>
        <w:right w:val="none" w:sz="0" w:space="0" w:color="auto"/>
      </w:divBdr>
    </w:div>
    <w:div w:id="310139038">
      <w:bodyDiv w:val="1"/>
      <w:marLeft w:val="0"/>
      <w:marRight w:val="0"/>
      <w:marTop w:val="0"/>
      <w:marBottom w:val="0"/>
      <w:divBdr>
        <w:top w:val="none" w:sz="0" w:space="0" w:color="auto"/>
        <w:left w:val="none" w:sz="0" w:space="0" w:color="auto"/>
        <w:bottom w:val="none" w:sz="0" w:space="0" w:color="auto"/>
        <w:right w:val="none" w:sz="0" w:space="0" w:color="auto"/>
      </w:divBdr>
    </w:div>
    <w:div w:id="346101799">
      <w:bodyDiv w:val="1"/>
      <w:marLeft w:val="0"/>
      <w:marRight w:val="0"/>
      <w:marTop w:val="0"/>
      <w:marBottom w:val="0"/>
      <w:divBdr>
        <w:top w:val="none" w:sz="0" w:space="0" w:color="auto"/>
        <w:left w:val="none" w:sz="0" w:space="0" w:color="auto"/>
        <w:bottom w:val="none" w:sz="0" w:space="0" w:color="auto"/>
        <w:right w:val="none" w:sz="0" w:space="0" w:color="auto"/>
      </w:divBdr>
    </w:div>
    <w:div w:id="360204311">
      <w:bodyDiv w:val="1"/>
      <w:marLeft w:val="0"/>
      <w:marRight w:val="0"/>
      <w:marTop w:val="0"/>
      <w:marBottom w:val="0"/>
      <w:divBdr>
        <w:top w:val="none" w:sz="0" w:space="0" w:color="auto"/>
        <w:left w:val="none" w:sz="0" w:space="0" w:color="auto"/>
        <w:bottom w:val="none" w:sz="0" w:space="0" w:color="auto"/>
        <w:right w:val="none" w:sz="0" w:space="0" w:color="auto"/>
      </w:divBdr>
    </w:div>
    <w:div w:id="367150655">
      <w:bodyDiv w:val="1"/>
      <w:marLeft w:val="0"/>
      <w:marRight w:val="0"/>
      <w:marTop w:val="0"/>
      <w:marBottom w:val="0"/>
      <w:divBdr>
        <w:top w:val="none" w:sz="0" w:space="0" w:color="auto"/>
        <w:left w:val="none" w:sz="0" w:space="0" w:color="auto"/>
        <w:bottom w:val="none" w:sz="0" w:space="0" w:color="auto"/>
        <w:right w:val="none" w:sz="0" w:space="0" w:color="auto"/>
      </w:divBdr>
    </w:div>
    <w:div w:id="383677671">
      <w:bodyDiv w:val="1"/>
      <w:marLeft w:val="0"/>
      <w:marRight w:val="0"/>
      <w:marTop w:val="0"/>
      <w:marBottom w:val="0"/>
      <w:divBdr>
        <w:top w:val="none" w:sz="0" w:space="0" w:color="auto"/>
        <w:left w:val="none" w:sz="0" w:space="0" w:color="auto"/>
        <w:bottom w:val="none" w:sz="0" w:space="0" w:color="auto"/>
        <w:right w:val="none" w:sz="0" w:space="0" w:color="auto"/>
      </w:divBdr>
    </w:div>
    <w:div w:id="391999819">
      <w:bodyDiv w:val="1"/>
      <w:marLeft w:val="0"/>
      <w:marRight w:val="0"/>
      <w:marTop w:val="0"/>
      <w:marBottom w:val="0"/>
      <w:divBdr>
        <w:top w:val="none" w:sz="0" w:space="0" w:color="auto"/>
        <w:left w:val="none" w:sz="0" w:space="0" w:color="auto"/>
        <w:bottom w:val="none" w:sz="0" w:space="0" w:color="auto"/>
        <w:right w:val="none" w:sz="0" w:space="0" w:color="auto"/>
      </w:divBdr>
    </w:div>
    <w:div w:id="399060654">
      <w:bodyDiv w:val="1"/>
      <w:marLeft w:val="0"/>
      <w:marRight w:val="0"/>
      <w:marTop w:val="0"/>
      <w:marBottom w:val="0"/>
      <w:divBdr>
        <w:top w:val="none" w:sz="0" w:space="0" w:color="auto"/>
        <w:left w:val="none" w:sz="0" w:space="0" w:color="auto"/>
        <w:bottom w:val="none" w:sz="0" w:space="0" w:color="auto"/>
        <w:right w:val="none" w:sz="0" w:space="0" w:color="auto"/>
      </w:divBdr>
    </w:div>
    <w:div w:id="455372159">
      <w:bodyDiv w:val="1"/>
      <w:marLeft w:val="0"/>
      <w:marRight w:val="0"/>
      <w:marTop w:val="0"/>
      <w:marBottom w:val="0"/>
      <w:divBdr>
        <w:top w:val="none" w:sz="0" w:space="0" w:color="auto"/>
        <w:left w:val="none" w:sz="0" w:space="0" w:color="auto"/>
        <w:bottom w:val="none" w:sz="0" w:space="0" w:color="auto"/>
        <w:right w:val="none" w:sz="0" w:space="0" w:color="auto"/>
      </w:divBdr>
    </w:div>
    <w:div w:id="484248970">
      <w:bodyDiv w:val="1"/>
      <w:marLeft w:val="0"/>
      <w:marRight w:val="0"/>
      <w:marTop w:val="0"/>
      <w:marBottom w:val="0"/>
      <w:divBdr>
        <w:top w:val="none" w:sz="0" w:space="0" w:color="auto"/>
        <w:left w:val="none" w:sz="0" w:space="0" w:color="auto"/>
        <w:bottom w:val="none" w:sz="0" w:space="0" w:color="auto"/>
        <w:right w:val="none" w:sz="0" w:space="0" w:color="auto"/>
      </w:divBdr>
    </w:div>
    <w:div w:id="512766513">
      <w:bodyDiv w:val="1"/>
      <w:marLeft w:val="0"/>
      <w:marRight w:val="0"/>
      <w:marTop w:val="0"/>
      <w:marBottom w:val="0"/>
      <w:divBdr>
        <w:top w:val="none" w:sz="0" w:space="0" w:color="auto"/>
        <w:left w:val="none" w:sz="0" w:space="0" w:color="auto"/>
        <w:bottom w:val="none" w:sz="0" w:space="0" w:color="auto"/>
        <w:right w:val="none" w:sz="0" w:space="0" w:color="auto"/>
      </w:divBdr>
    </w:div>
    <w:div w:id="539393344">
      <w:bodyDiv w:val="1"/>
      <w:marLeft w:val="0"/>
      <w:marRight w:val="0"/>
      <w:marTop w:val="0"/>
      <w:marBottom w:val="0"/>
      <w:divBdr>
        <w:top w:val="none" w:sz="0" w:space="0" w:color="auto"/>
        <w:left w:val="none" w:sz="0" w:space="0" w:color="auto"/>
        <w:bottom w:val="none" w:sz="0" w:space="0" w:color="auto"/>
        <w:right w:val="none" w:sz="0" w:space="0" w:color="auto"/>
      </w:divBdr>
    </w:div>
    <w:div w:id="544030539">
      <w:bodyDiv w:val="1"/>
      <w:marLeft w:val="0"/>
      <w:marRight w:val="0"/>
      <w:marTop w:val="0"/>
      <w:marBottom w:val="0"/>
      <w:divBdr>
        <w:top w:val="none" w:sz="0" w:space="0" w:color="auto"/>
        <w:left w:val="none" w:sz="0" w:space="0" w:color="auto"/>
        <w:bottom w:val="none" w:sz="0" w:space="0" w:color="auto"/>
        <w:right w:val="none" w:sz="0" w:space="0" w:color="auto"/>
      </w:divBdr>
    </w:div>
    <w:div w:id="545944548">
      <w:bodyDiv w:val="1"/>
      <w:marLeft w:val="0"/>
      <w:marRight w:val="0"/>
      <w:marTop w:val="0"/>
      <w:marBottom w:val="0"/>
      <w:divBdr>
        <w:top w:val="none" w:sz="0" w:space="0" w:color="auto"/>
        <w:left w:val="none" w:sz="0" w:space="0" w:color="auto"/>
        <w:bottom w:val="none" w:sz="0" w:space="0" w:color="auto"/>
        <w:right w:val="none" w:sz="0" w:space="0" w:color="auto"/>
      </w:divBdr>
    </w:div>
    <w:div w:id="549079750">
      <w:bodyDiv w:val="1"/>
      <w:marLeft w:val="0"/>
      <w:marRight w:val="0"/>
      <w:marTop w:val="0"/>
      <w:marBottom w:val="0"/>
      <w:divBdr>
        <w:top w:val="none" w:sz="0" w:space="0" w:color="auto"/>
        <w:left w:val="none" w:sz="0" w:space="0" w:color="auto"/>
        <w:bottom w:val="none" w:sz="0" w:space="0" w:color="auto"/>
        <w:right w:val="none" w:sz="0" w:space="0" w:color="auto"/>
      </w:divBdr>
    </w:div>
    <w:div w:id="573472274">
      <w:bodyDiv w:val="1"/>
      <w:marLeft w:val="0"/>
      <w:marRight w:val="0"/>
      <w:marTop w:val="0"/>
      <w:marBottom w:val="0"/>
      <w:divBdr>
        <w:top w:val="none" w:sz="0" w:space="0" w:color="auto"/>
        <w:left w:val="none" w:sz="0" w:space="0" w:color="auto"/>
        <w:bottom w:val="none" w:sz="0" w:space="0" w:color="auto"/>
        <w:right w:val="none" w:sz="0" w:space="0" w:color="auto"/>
      </w:divBdr>
    </w:div>
    <w:div w:id="585572520">
      <w:bodyDiv w:val="1"/>
      <w:marLeft w:val="0"/>
      <w:marRight w:val="0"/>
      <w:marTop w:val="0"/>
      <w:marBottom w:val="0"/>
      <w:divBdr>
        <w:top w:val="none" w:sz="0" w:space="0" w:color="auto"/>
        <w:left w:val="none" w:sz="0" w:space="0" w:color="auto"/>
        <w:bottom w:val="none" w:sz="0" w:space="0" w:color="auto"/>
        <w:right w:val="none" w:sz="0" w:space="0" w:color="auto"/>
      </w:divBdr>
    </w:div>
    <w:div w:id="607544797">
      <w:bodyDiv w:val="1"/>
      <w:marLeft w:val="0"/>
      <w:marRight w:val="0"/>
      <w:marTop w:val="0"/>
      <w:marBottom w:val="0"/>
      <w:divBdr>
        <w:top w:val="none" w:sz="0" w:space="0" w:color="auto"/>
        <w:left w:val="none" w:sz="0" w:space="0" w:color="auto"/>
        <w:bottom w:val="none" w:sz="0" w:space="0" w:color="auto"/>
        <w:right w:val="none" w:sz="0" w:space="0" w:color="auto"/>
      </w:divBdr>
    </w:div>
    <w:div w:id="615452688">
      <w:bodyDiv w:val="1"/>
      <w:marLeft w:val="0"/>
      <w:marRight w:val="0"/>
      <w:marTop w:val="0"/>
      <w:marBottom w:val="0"/>
      <w:divBdr>
        <w:top w:val="none" w:sz="0" w:space="0" w:color="auto"/>
        <w:left w:val="none" w:sz="0" w:space="0" w:color="auto"/>
        <w:bottom w:val="none" w:sz="0" w:space="0" w:color="auto"/>
        <w:right w:val="none" w:sz="0" w:space="0" w:color="auto"/>
      </w:divBdr>
    </w:div>
    <w:div w:id="630481909">
      <w:bodyDiv w:val="1"/>
      <w:marLeft w:val="0"/>
      <w:marRight w:val="0"/>
      <w:marTop w:val="0"/>
      <w:marBottom w:val="0"/>
      <w:divBdr>
        <w:top w:val="none" w:sz="0" w:space="0" w:color="auto"/>
        <w:left w:val="none" w:sz="0" w:space="0" w:color="auto"/>
        <w:bottom w:val="none" w:sz="0" w:space="0" w:color="auto"/>
        <w:right w:val="none" w:sz="0" w:space="0" w:color="auto"/>
      </w:divBdr>
    </w:div>
    <w:div w:id="641740262">
      <w:bodyDiv w:val="1"/>
      <w:marLeft w:val="0"/>
      <w:marRight w:val="0"/>
      <w:marTop w:val="0"/>
      <w:marBottom w:val="0"/>
      <w:divBdr>
        <w:top w:val="none" w:sz="0" w:space="0" w:color="auto"/>
        <w:left w:val="none" w:sz="0" w:space="0" w:color="auto"/>
        <w:bottom w:val="none" w:sz="0" w:space="0" w:color="auto"/>
        <w:right w:val="none" w:sz="0" w:space="0" w:color="auto"/>
      </w:divBdr>
    </w:div>
    <w:div w:id="648098441">
      <w:bodyDiv w:val="1"/>
      <w:marLeft w:val="0"/>
      <w:marRight w:val="0"/>
      <w:marTop w:val="0"/>
      <w:marBottom w:val="0"/>
      <w:divBdr>
        <w:top w:val="none" w:sz="0" w:space="0" w:color="auto"/>
        <w:left w:val="none" w:sz="0" w:space="0" w:color="auto"/>
        <w:bottom w:val="none" w:sz="0" w:space="0" w:color="auto"/>
        <w:right w:val="none" w:sz="0" w:space="0" w:color="auto"/>
      </w:divBdr>
    </w:div>
    <w:div w:id="673992755">
      <w:bodyDiv w:val="1"/>
      <w:marLeft w:val="0"/>
      <w:marRight w:val="0"/>
      <w:marTop w:val="0"/>
      <w:marBottom w:val="0"/>
      <w:divBdr>
        <w:top w:val="none" w:sz="0" w:space="0" w:color="auto"/>
        <w:left w:val="none" w:sz="0" w:space="0" w:color="auto"/>
        <w:bottom w:val="none" w:sz="0" w:space="0" w:color="auto"/>
        <w:right w:val="none" w:sz="0" w:space="0" w:color="auto"/>
      </w:divBdr>
    </w:div>
    <w:div w:id="678384582">
      <w:bodyDiv w:val="1"/>
      <w:marLeft w:val="0"/>
      <w:marRight w:val="0"/>
      <w:marTop w:val="0"/>
      <w:marBottom w:val="0"/>
      <w:divBdr>
        <w:top w:val="none" w:sz="0" w:space="0" w:color="auto"/>
        <w:left w:val="none" w:sz="0" w:space="0" w:color="auto"/>
        <w:bottom w:val="none" w:sz="0" w:space="0" w:color="auto"/>
        <w:right w:val="none" w:sz="0" w:space="0" w:color="auto"/>
      </w:divBdr>
    </w:div>
    <w:div w:id="691147134">
      <w:bodyDiv w:val="1"/>
      <w:marLeft w:val="0"/>
      <w:marRight w:val="0"/>
      <w:marTop w:val="0"/>
      <w:marBottom w:val="0"/>
      <w:divBdr>
        <w:top w:val="none" w:sz="0" w:space="0" w:color="auto"/>
        <w:left w:val="none" w:sz="0" w:space="0" w:color="auto"/>
        <w:bottom w:val="none" w:sz="0" w:space="0" w:color="auto"/>
        <w:right w:val="none" w:sz="0" w:space="0" w:color="auto"/>
      </w:divBdr>
    </w:div>
    <w:div w:id="712729757">
      <w:bodyDiv w:val="1"/>
      <w:marLeft w:val="0"/>
      <w:marRight w:val="0"/>
      <w:marTop w:val="0"/>
      <w:marBottom w:val="0"/>
      <w:divBdr>
        <w:top w:val="none" w:sz="0" w:space="0" w:color="auto"/>
        <w:left w:val="none" w:sz="0" w:space="0" w:color="auto"/>
        <w:bottom w:val="none" w:sz="0" w:space="0" w:color="auto"/>
        <w:right w:val="none" w:sz="0" w:space="0" w:color="auto"/>
      </w:divBdr>
    </w:div>
    <w:div w:id="725109114">
      <w:bodyDiv w:val="1"/>
      <w:marLeft w:val="0"/>
      <w:marRight w:val="0"/>
      <w:marTop w:val="0"/>
      <w:marBottom w:val="0"/>
      <w:divBdr>
        <w:top w:val="none" w:sz="0" w:space="0" w:color="auto"/>
        <w:left w:val="none" w:sz="0" w:space="0" w:color="auto"/>
        <w:bottom w:val="none" w:sz="0" w:space="0" w:color="auto"/>
        <w:right w:val="none" w:sz="0" w:space="0" w:color="auto"/>
      </w:divBdr>
    </w:div>
    <w:div w:id="745611926">
      <w:bodyDiv w:val="1"/>
      <w:marLeft w:val="0"/>
      <w:marRight w:val="0"/>
      <w:marTop w:val="0"/>
      <w:marBottom w:val="0"/>
      <w:divBdr>
        <w:top w:val="none" w:sz="0" w:space="0" w:color="auto"/>
        <w:left w:val="none" w:sz="0" w:space="0" w:color="auto"/>
        <w:bottom w:val="none" w:sz="0" w:space="0" w:color="auto"/>
        <w:right w:val="none" w:sz="0" w:space="0" w:color="auto"/>
      </w:divBdr>
    </w:div>
    <w:div w:id="783310346">
      <w:bodyDiv w:val="1"/>
      <w:marLeft w:val="0"/>
      <w:marRight w:val="0"/>
      <w:marTop w:val="0"/>
      <w:marBottom w:val="0"/>
      <w:divBdr>
        <w:top w:val="none" w:sz="0" w:space="0" w:color="auto"/>
        <w:left w:val="none" w:sz="0" w:space="0" w:color="auto"/>
        <w:bottom w:val="none" w:sz="0" w:space="0" w:color="auto"/>
        <w:right w:val="none" w:sz="0" w:space="0" w:color="auto"/>
      </w:divBdr>
    </w:div>
    <w:div w:id="813375267">
      <w:bodyDiv w:val="1"/>
      <w:marLeft w:val="0"/>
      <w:marRight w:val="0"/>
      <w:marTop w:val="0"/>
      <w:marBottom w:val="0"/>
      <w:divBdr>
        <w:top w:val="none" w:sz="0" w:space="0" w:color="auto"/>
        <w:left w:val="none" w:sz="0" w:space="0" w:color="auto"/>
        <w:bottom w:val="none" w:sz="0" w:space="0" w:color="auto"/>
        <w:right w:val="none" w:sz="0" w:space="0" w:color="auto"/>
      </w:divBdr>
    </w:div>
    <w:div w:id="833185597">
      <w:bodyDiv w:val="1"/>
      <w:marLeft w:val="0"/>
      <w:marRight w:val="0"/>
      <w:marTop w:val="0"/>
      <w:marBottom w:val="0"/>
      <w:divBdr>
        <w:top w:val="none" w:sz="0" w:space="0" w:color="auto"/>
        <w:left w:val="none" w:sz="0" w:space="0" w:color="auto"/>
        <w:bottom w:val="none" w:sz="0" w:space="0" w:color="auto"/>
        <w:right w:val="none" w:sz="0" w:space="0" w:color="auto"/>
      </w:divBdr>
    </w:div>
    <w:div w:id="849028071">
      <w:bodyDiv w:val="1"/>
      <w:marLeft w:val="0"/>
      <w:marRight w:val="0"/>
      <w:marTop w:val="0"/>
      <w:marBottom w:val="0"/>
      <w:divBdr>
        <w:top w:val="none" w:sz="0" w:space="0" w:color="auto"/>
        <w:left w:val="none" w:sz="0" w:space="0" w:color="auto"/>
        <w:bottom w:val="none" w:sz="0" w:space="0" w:color="auto"/>
        <w:right w:val="none" w:sz="0" w:space="0" w:color="auto"/>
      </w:divBdr>
    </w:div>
    <w:div w:id="873691157">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46079507">
      <w:bodyDiv w:val="1"/>
      <w:marLeft w:val="0"/>
      <w:marRight w:val="0"/>
      <w:marTop w:val="0"/>
      <w:marBottom w:val="0"/>
      <w:divBdr>
        <w:top w:val="none" w:sz="0" w:space="0" w:color="auto"/>
        <w:left w:val="none" w:sz="0" w:space="0" w:color="auto"/>
        <w:bottom w:val="none" w:sz="0" w:space="0" w:color="auto"/>
        <w:right w:val="none" w:sz="0" w:space="0" w:color="auto"/>
      </w:divBdr>
    </w:div>
    <w:div w:id="947857791">
      <w:bodyDiv w:val="1"/>
      <w:marLeft w:val="0"/>
      <w:marRight w:val="0"/>
      <w:marTop w:val="0"/>
      <w:marBottom w:val="0"/>
      <w:divBdr>
        <w:top w:val="none" w:sz="0" w:space="0" w:color="auto"/>
        <w:left w:val="none" w:sz="0" w:space="0" w:color="auto"/>
        <w:bottom w:val="none" w:sz="0" w:space="0" w:color="auto"/>
        <w:right w:val="none" w:sz="0" w:space="0" w:color="auto"/>
      </w:divBdr>
    </w:div>
    <w:div w:id="959341316">
      <w:bodyDiv w:val="1"/>
      <w:marLeft w:val="0"/>
      <w:marRight w:val="0"/>
      <w:marTop w:val="0"/>
      <w:marBottom w:val="0"/>
      <w:divBdr>
        <w:top w:val="none" w:sz="0" w:space="0" w:color="auto"/>
        <w:left w:val="none" w:sz="0" w:space="0" w:color="auto"/>
        <w:bottom w:val="none" w:sz="0" w:space="0" w:color="auto"/>
        <w:right w:val="none" w:sz="0" w:space="0" w:color="auto"/>
      </w:divBdr>
    </w:div>
    <w:div w:id="961879891">
      <w:bodyDiv w:val="1"/>
      <w:marLeft w:val="0"/>
      <w:marRight w:val="0"/>
      <w:marTop w:val="0"/>
      <w:marBottom w:val="0"/>
      <w:divBdr>
        <w:top w:val="none" w:sz="0" w:space="0" w:color="auto"/>
        <w:left w:val="none" w:sz="0" w:space="0" w:color="auto"/>
        <w:bottom w:val="none" w:sz="0" w:space="0" w:color="auto"/>
        <w:right w:val="none" w:sz="0" w:space="0" w:color="auto"/>
      </w:divBdr>
    </w:div>
    <w:div w:id="981887842">
      <w:bodyDiv w:val="1"/>
      <w:marLeft w:val="0"/>
      <w:marRight w:val="0"/>
      <w:marTop w:val="0"/>
      <w:marBottom w:val="0"/>
      <w:divBdr>
        <w:top w:val="none" w:sz="0" w:space="0" w:color="auto"/>
        <w:left w:val="none" w:sz="0" w:space="0" w:color="auto"/>
        <w:bottom w:val="none" w:sz="0" w:space="0" w:color="auto"/>
        <w:right w:val="none" w:sz="0" w:space="0" w:color="auto"/>
      </w:divBdr>
    </w:div>
    <w:div w:id="987248372">
      <w:bodyDiv w:val="1"/>
      <w:marLeft w:val="0"/>
      <w:marRight w:val="0"/>
      <w:marTop w:val="0"/>
      <w:marBottom w:val="0"/>
      <w:divBdr>
        <w:top w:val="none" w:sz="0" w:space="0" w:color="auto"/>
        <w:left w:val="none" w:sz="0" w:space="0" w:color="auto"/>
        <w:bottom w:val="none" w:sz="0" w:space="0" w:color="auto"/>
        <w:right w:val="none" w:sz="0" w:space="0" w:color="auto"/>
      </w:divBdr>
    </w:div>
    <w:div w:id="1006206746">
      <w:bodyDiv w:val="1"/>
      <w:marLeft w:val="0"/>
      <w:marRight w:val="0"/>
      <w:marTop w:val="0"/>
      <w:marBottom w:val="0"/>
      <w:divBdr>
        <w:top w:val="none" w:sz="0" w:space="0" w:color="auto"/>
        <w:left w:val="none" w:sz="0" w:space="0" w:color="auto"/>
        <w:bottom w:val="none" w:sz="0" w:space="0" w:color="auto"/>
        <w:right w:val="none" w:sz="0" w:space="0" w:color="auto"/>
      </w:divBdr>
    </w:div>
    <w:div w:id="1025642866">
      <w:bodyDiv w:val="1"/>
      <w:marLeft w:val="0"/>
      <w:marRight w:val="0"/>
      <w:marTop w:val="0"/>
      <w:marBottom w:val="0"/>
      <w:divBdr>
        <w:top w:val="none" w:sz="0" w:space="0" w:color="auto"/>
        <w:left w:val="none" w:sz="0" w:space="0" w:color="auto"/>
        <w:bottom w:val="none" w:sz="0" w:space="0" w:color="auto"/>
        <w:right w:val="none" w:sz="0" w:space="0" w:color="auto"/>
      </w:divBdr>
    </w:div>
    <w:div w:id="1054504503">
      <w:bodyDiv w:val="1"/>
      <w:marLeft w:val="0"/>
      <w:marRight w:val="0"/>
      <w:marTop w:val="0"/>
      <w:marBottom w:val="0"/>
      <w:divBdr>
        <w:top w:val="none" w:sz="0" w:space="0" w:color="auto"/>
        <w:left w:val="none" w:sz="0" w:space="0" w:color="auto"/>
        <w:bottom w:val="none" w:sz="0" w:space="0" w:color="auto"/>
        <w:right w:val="none" w:sz="0" w:space="0" w:color="auto"/>
      </w:divBdr>
    </w:div>
    <w:div w:id="1061563448">
      <w:bodyDiv w:val="1"/>
      <w:marLeft w:val="0"/>
      <w:marRight w:val="0"/>
      <w:marTop w:val="0"/>
      <w:marBottom w:val="0"/>
      <w:divBdr>
        <w:top w:val="none" w:sz="0" w:space="0" w:color="auto"/>
        <w:left w:val="none" w:sz="0" w:space="0" w:color="auto"/>
        <w:bottom w:val="none" w:sz="0" w:space="0" w:color="auto"/>
        <w:right w:val="none" w:sz="0" w:space="0" w:color="auto"/>
      </w:divBdr>
    </w:div>
    <w:div w:id="1083529211">
      <w:bodyDiv w:val="1"/>
      <w:marLeft w:val="0"/>
      <w:marRight w:val="0"/>
      <w:marTop w:val="0"/>
      <w:marBottom w:val="0"/>
      <w:divBdr>
        <w:top w:val="none" w:sz="0" w:space="0" w:color="auto"/>
        <w:left w:val="none" w:sz="0" w:space="0" w:color="auto"/>
        <w:bottom w:val="none" w:sz="0" w:space="0" w:color="auto"/>
        <w:right w:val="none" w:sz="0" w:space="0" w:color="auto"/>
      </w:divBdr>
    </w:div>
    <w:div w:id="1129011172">
      <w:bodyDiv w:val="1"/>
      <w:marLeft w:val="0"/>
      <w:marRight w:val="0"/>
      <w:marTop w:val="0"/>
      <w:marBottom w:val="0"/>
      <w:divBdr>
        <w:top w:val="none" w:sz="0" w:space="0" w:color="auto"/>
        <w:left w:val="none" w:sz="0" w:space="0" w:color="auto"/>
        <w:bottom w:val="none" w:sz="0" w:space="0" w:color="auto"/>
        <w:right w:val="none" w:sz="0" w:space="0" w:color="auto"/>
      </w:divBdr>
    </w:div>
    <w:div w:id="1135752862">
      <w:bodyDiv w:val="1"/>
      <w:marLeft w:val="0"/>
      <w:marRight w:val="0"/>
      <w:marTop w:val="0"/>
      <w:marBottom w:val="0"/>
      <w:divBdr>
        <w:top w:val="none" w:sz="0" w:space="0" w:color="auto"/>
        <w:left w:val="none" w:sz="0" w:space="0" w:color="auto"/>
        <w:bottom w:val="none" w:sz="0" w:space="0" w:color="auto"/>
        <w:right w:val="none" w:sz="0" w:space="0" w:color="auto"/>
      </w:divBdr>
    </w:div>
    <w:div w:id="1142499811">
      <w:bodyDiv w:val="1"/>
      <w:marLeft w:val="0"/>
      <w:marRight w:val="0"/>
      <w:marTop w:val="0"/>
      <w:marBottom w:val="0"/>
      <w:divBdr>
        <w:top w:val="none" w:sz="0" w:space="0" w:color="auto"/>
        <w:left w:val="none" w:sz="0" w:space="0" w:color="auto"/>
        <w:bottom w:val="none" w:sz="0" w:space="0" w:color="auto"/>
        <w:right w:val="none" w:sz="0" w:space="0" w:color="auto"/>
      </w:divBdr>
    </w:div>
    <w:div w:id="1146507786">
      <w:bodyDiv w:val="1"/>
      <w:marLeft w:val="0"/>
      <w:marRight w:val="0"/>
      <w:marTop w:val="0"/>
      <w:marBottom w:val="0"/>
      <w:divBdr>
        <w:top w:val="none" w:sz="0" w:space="0" w:color="auto"/>
        <w:left w:val="none" w:sz="0" w:space="0" w:color="auto"/>
        <w:bottom w:val="none" w:sz="0" w:space="0" w:color="auto"/>
        <w:right w:val="none" w:sz="0" w:space="0" w:color="auto"/>
      </w:divBdr>
    </w:div>
    <w:div w:id="1149438531">
      <w:bodyDiv w:val="1"/>
      <w:marLeft w:val="0"/>
      <w:marRight w:val="0"/>
      <w:marTop w:val="0"/>
      <w:marBottom w:val="0"/>
      <w:divBdr>
        <w:top w:val="none" w:sz="0" w:space="0" w:color="auto"/>
        <w:left w:val="none" w:sz="0" w:space="0" w:color="auto"/>
        <w:bottom w:val="none" w:sz="0" w:space="0" w:color="auto"/>
        <w:right w:val="none" w:sz="0" w:space="0" w:color="auto"/>
      </w:divBdr>
    </w:div>
    <w:div w:id="1155681667">
      <w:bodyDiv w:val="1"/>
      <w:marLeft w:val="0"/>
      <w:marRight w:val="0"/>
      <w:marTop w:val="0"/>
      <w:marBottom w:val="0"/>
      <w:divBdr>
        <w:top w:val="none" w:sz="0" w:space="0" w:color="auto"/>
        <w:left w:val="none" w:sz="0" w:space="0" w:color="auto"/>
        <w:bottom w:val="none" w:sz="0" w:space="0" w:color="auto"/>
        <w:right w:val="none" w:sz="0" w:space="0" w:color="auto"/>
      </w:divBdr>
    </w:div>
    <w:div w:id="1221752447">
      <w:bodyDiv w:val="1"/>
      <w:marLeft w:val="0"/>
      <w:marRight w:val="0"/>
      <w:marTop w:val="0"/>
      <w:marBottom w:val="0"/>
      <w:divBdr>
        <w:top w:val="none" w:sz="0" w:space="0" w:color="auto"/>
        <w:left w:val="none" w:sz="0" w:space="0" w:color="auto"/>
        <w:bottom w:val="none" w:sz="0" w:space="0" w:color="auto"/>
        <w:right w:val="none" w:sz="0" w:space="0" w:color="auto"/>
      </w:divBdr>
    </w:div>
    <w:div w:id="1229850297">
      <w:bodyDiv w:val="1"/>
      <w:marLeft w:val="0"/>
      <w:marRight w:val="0"/>
      <w:marTop w:val="0"/>
      <w:marBottom w:val="0"/>
      <w:divBdr>
        <w:top w:val="none" w:sz="0" w:space="0" w:color="auto"/>
        <w:left w:val="none" w:sz="0" w:space="0" w:color="auto"/>
        <w:bottom w:val="none" w:sz="0" w:space="0" w:color="auto"/>
        <w:right w:val="none" w:sz="0" w:space="0" w:color="auto"/>
      </w:divBdr>
    </w:div>
    <w:div w:id="1235434530">
      <w:bodyDiv w:val="1"/>
      <w:marLeft w:val="0"/>
      <w:marRight w:val="0"/>
      <w:marTop w:val="0"/>
      <w:marBottom w:val="0"/>
      <w:divBdr>
        <w:top w:val="none" w:sz="0" w:space="0" w:color="auto"/>
        <w:left w:val="none" w:sz="0" w:space="0" w:color="auto"/>
        <w:bottom w:val="none" w:sz="0" w:space="0" w:color="auto"/>
        <w:right w:val="none" w:sz="0" w:space="0" w:color="auto"/>
      </w:divBdr>
    </w:div>
    <w:div w:id="1240091813">
      <w:bodyDiv w:val="1"/>
      <w:marLeft w:val="0"/>
      <w:marRight w:val="0"/>
      <w:marTop w:val="0"/>
      <w:marBottom w:val="0"/>
      <w:divBdr>
        <w:top w:val="none" w:sz="0" w:space="0" w:color="auto"/>
        <w:left w:val="none" w:sz="0" w:space="0" w:color="auto"/>
        <w:bottom w:val="none" w:sz="0" w:space="0" w:color="auto"/>
        <w:right w:val="none" w:sz="0" w:space="0" w:color="auto"/>
      </w:divBdr>
    </w:div>
    <w:div w:id="1265918822">
      <w:bodyDiv w:val="1"/>
      <w:marLeft w:val="0"/>
      <w:marRight w:val="0"/>
      <w:marTop w:val="0"/>
      <w:marBottom w:val="0"/>
      <w:divBdr>
        <w:top w:val="none" w:sz="0" w:space="0" w:color="auto"/>
        <w:left w:val="none" w:sz="0" w:space="0" w:color="auto"/>
        <w:bottom w:val="none" w:sz="0" w:space="0" w:color="auto"/>
        <w:right w:val="none" w:sz="0" w:space="0" w:color="auto"/>
      </w:divBdr>
    </w:div>
    <w:div w:id="1300844212">
      <w:bodyDiv w:val="1"/>
      <w:marLeft w:val="0"/>
      <w:marRight w:val="0"/>
      <w:marTop w:val="0"/>
      <w:marBottom w:val="0"/>
      <w:divBdr>
        <w:top w:val="none" w:sz="0" w:space="0" w:color="auto"/>
        <w:left w:val="none" w:sz="0" w:space="0" w:color="auto"/>
        <w:bottom w:val="none" w:sz="0" w:space="0" w:color="auto"/>
        <w:right w:val="none" w:sz="0" w:space="0" w:color="auto"/>
      </w:divBdr>
    </w:div>
    <w:div w:id="1301687588">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37882477">
      <w:bodyDiv w:val="1"/>
      <w:marLeft w:val="0"/>
      <w:marRight w:val="0"/>
      <w:marTop w:val="0"/>
      <w:marBottom w:val="0"/>
      <w:divBdr>
        <w:top w:val="none" w:sz="0" w:space="0" w:color="auto"/>
        <w:left w:val="none" w:sz="0" w:space="0" w:color="auto"/>
        <w:bottom w:val="none" w:sz="0" w:space="0" w:color="auto"/>
        <w:right w:val="none" w:sz="0" w:space="0" w:color="auto"/>
      </w:divBdr>
    </w:div>
    <w:div w:id="1344238073">
      <w:bodyDiv w:val="1"/>
      <w:marLeft w:val="0"/>
      <w:marRight w:val="0"/>
      <w:marTop w:val="0"/>
      <w:marBottom w:val="0"/>
      <w:divBdr>
        <w:top w:val="none" w:sz="0" w:space="0" w:color="auto"/>
        <w:left w:val="none" w:sz="0" w:space="0" w:color="auto"/>
        <w:bottom w:val="none" w:sz="0" w:space="0" w:color="auto"/>
        <w:right w:val="none" w:sz="0" w:space="0" w:color="auto"/>
      </w:divBdr>
    </w:div>
    <w:div w:id="1390155767">
      <w:bodyDiv w:val="1"/>
      <w:marLeft w:val="0"/>
      <w:marRight w:val="0"/>
      <w:marTop w:val="0"/>
      <w:marBottom w:val="0"/>
      <w:divBdr>
        <w:top w:val="none" w:sz="0" w:space="0" w:color="auto"/>
        <w:left w:val="none" w:sz="0" w:space="0" w:color="auto"/>
        <w:bottom w:val="none" w:sz="0" w:space="0" w:color="auto"/>
        <w:right w:val="none" w:sz="0" w:space="0" w:color="auto"/>
      </w:divBdr>
    </w:div>
    <w:div w:id="1396051781">
      <w:bodyDiv w:val="1"/>
      <w:marLeft w:val="0"/>
      <w:marRight w:val="0"/>
      <w:marTop w:val="0"/>
      <w:marBottom w:val="0"/>
      <w:divBdr>
        <w:top w:val="none" w:sz="0" w:space="0" w:color="auto"/>
        <w:left w:val="none" w:sz="0" w:space="0" w:color="auto"/>
        <w:bottom w:val="none" w:sz="0" w:space="0" w:color="auto"/>
        <w:right w:val="none" w:sz="0" w:space="0" w:color="auto"/>
      </w:divBdr>
    </w:div>
    <w:div w:id="1396389062">
      <w:bodyDiv w:val="1"/>
      <w:marLeft w:val="0"/>
      <w:marRight w:val="0"/>
      <w:marTop w:val="0"/>
      <w:marBottom w:val="0"/>
      <w:divBdr>
        <w:top w:val="none" w:sz="0" w:space="0" w:color="auto"/>
        <w:left w:val="none" w:sz="0" w:space="0" w:color="auto"/>
        <w:bottom w:val="none" w:sz="0" w:space="0" w:color="auto"/>
        <w:right w:val="none" w:sz="0" w:space="0" w:color="auto"/>
      </w:divBdr>
    </w:div>
    <w:div w:id="1401322733">
      <w:bodyDiv w:val="1"/>
      <w:marLeft w:val="0"/>
      <w:marRight w:val="0"/>
      <w:marTop w:val="0"/>
      <w:marBottom w:val="0"/>
      <w:divBdr>
        <w:top w:val="none" w:sz="0" w:space="0" w:color="auto"/>
        <w:left w:val="none" w:sz="0" w:space="0" w:color="auto"/>
        <w:bottom w:val="none" w:sz="0" w:space="0" w:color="auto"/>
        <w:right w:val="none" w:sz="0" w:space="0" w:color="auto"/>
      </w:divBdr>
    </w:div>
    <w:div w:id="1403943665">
      <w:bodyDiv w:val="1"/>
      <w:marLeft w:val="0"/>
      <w:marRight w:val="0"/>
      <w:marTop w:val="0"/>
      <w:marBottom w:val="0"/>
      <w:divBdr>
        <w:top w:val="none" w:sz="0" w:space="0" w:color="auto"/>
        <w:left w:val="none" w:sz="0" w:space="0" w:color="auto"/>
        <w:bottom w:val="none" w:sz="0" w:space="0" w:color="auto"/>
        <w:right w:val="none" w:sz="0" w:space="0" w:color="auto"/>
      </w:divBdr>
    </w:div>
    <w:div w:id="1449665496">
      <w:bodyDiv w:val="1"/>
      <w:marLeft w:val="0"/>
      <w:marRight w:val="0"/>
      <w:marTop w:val="0"/>
      <w:marBottom w:val="0"/>
      <w:divBdr>
        <w:top w:val="none" w:sz="0" w:space="0" w:color="auto"/>
        <w:left w:val="none" w:sz="0" w:space="0" w:color="auto"/>
        <w:bottom w:val="none" w:sz="0" w:space="0" w:color="auto"/>
        <w:right w:val="none" w:sz="0" w:space="0" w:color="auto"/>
      </w:divBdr>
    </w:div>
    <w:div w:id="1454009777">
      <w:bodyDiv w:val="1"/>
      <w:marLeft w:val="0"/>
      <w:marRight w:val="0"/>
      <w:marTop w:val="0"/>
      <w:marBottom w:val="0"/>
      <w:divBdr>
        <w:top w:val="none" w:sz="0" w:space="0" w:color="auto"/>
        <w:left w:val="none" w:sz="0" w:space="0" w:color="auto"/>
        <w:bottom w:val="none" w:sz="0" w:space="0" w:color="auto"/>
        <w:right w:val="none" w:sz="0" w:space="0" w:color="auto"/>
      </w:divBdr>
    </w:div>
    <w:div w:id="1481381669">
      <w:bodyDiv w:val="1"/>
      <w:marLeft w:val="0"/>
      <w:marRight w:val="0"/>
      <w:marTop w:val="0"/>
      <w:marBottom w:val="0"/>
      <w:divBdr>
        <w:top w:val="none" w:sz="0" w:space="0" w:color="auto"/>
        <w:left w:val="none" w:sz="0" w:space="0" w:color="auto"/>
        <w:bottom w:val="none" w:sz="0" w:space="0" w:color="auto"/>
        <w:right w:val="none" w:sz="0" w:space="0" w:color="auto"/>
      </w:divBdr>
    </w:div>
    <w:div w:id="1494683409">
      <w:bodyDiv w:val="1"/>
      <w:marLeft w:val="0"/>
      <w:marRight w:val="0"/>
      <w:marTop w:val="0"/>
      <w:marBottom w:val="0"/>
      <w:divBdr>
        <w:top w:val="none" w:sz="0" w:space="0" w:color="auto"/>
        <w:left w:val="none" w:sz="0" w:space="0" w:color="auto"/>
        <w:bottom w:val="none" w:sz="0" w:space="0" w:color="auto"/>
        <w:right w:val="none" w:sz="0" w:space="0" w:color="auto"/>
      </w:divBdr>
    </w:div>
    <w:div w:id="1495487134">
      <w:bodyDiv w:val="1"/>
      <w:marLeft w:val="0"/>
      <w:marRight w:val="0"/>
      <w:marTop w:val="0"/>
      <w:marBottom w:val="0"/>
      <w:divBdr>
        <w:top w:val="none" w:sz="0" w:space="0" w:color="auto"/>
        <w:left w:val="none" w:sz="0" w:space="0" w:color="auto"/>
        <w:bottom w:val="none" w:sz="0" w:space="0" w:color="auto"/>
        <w:right w:val="none" w:sz="0" w:space="0" w:color="auto"/>
      </w:divBdr>
    </w:div>
    <w:div w:id="1542551611">
      <w:bodyDiv w:val="1"/>
      <w:marLeft w:val="0"/>
      <w:marRight w:val="0"/>
      <w:marTop w:val="0"/>
      <w:marBottom w:val="0"/>
      <w:divBdr>
        <w:top w:val="none" w:sz="0" w:space="0" w:color="auto"/>
        <w:left w:val="none" w:sz="0" w:space="0" w:color="auto"/>
        <w:bottom w:val="none" w:sz="0" w:space="0" w:color="auto"/>
        <w:right w:val="none" w:sz="0" w:space="0" w:color="auto"/>
      </w:divBdr>
    </w:div>
    <w:div w:id="1595867663">
      <w:bodyDiv w:val="1"/>
      <w:marLeft w:val="0"/>
      <w:marRight w:val="0"/>
      <w:marTop w:val="0"/>
      <w:marBottom w:val="0"/>
      <w:divBdr>
        <w:top w:val="none" w:sz="0" w:space="0" w:color="auto"/>
        <w:left w:val="none" w:sz="0" w:space="0" w:color="auto"/>
        <w:bottom w:val="none" w:sz="0" w:space="0" w:color="auto"/>
        <w:right w:val="none" w:sz="0" w:space="0" w:color="auto"/>
      </w:divBdr>
    </w:div>
    <w:div w:id="1597440217">
      <w:bodyDiv w:val="1"/>
      <w:marLeft w:val="0"/>
      <w:marRight w:val="0"/>
      <w:marTop w:val="0"/>
      <w:marBottom w:val="0"/>
      <w:divBdr>
        <w:top w:val="none" w:sz="0" w:space="0" w:color="auto"/>
        <w:left w:val="none" w:sz="0" w:space="0" w:color="auto"/>
        <w:bottom w:val="none" w:sz="0" w:space="0" w:color="auto"/>
        <w:right w:val="none" w:sz="0" w:space="0" w:color="auto"/>
      </w:divBdr>
    </w:div>
    <w:div w:id="1626426164">
      <w:bodyDiv w:val="1"/>
      <w:marLeft w:val="0"/>
      <w:marRight w:val="0"/>
      <w:marTop w:val="0"/>
      <w:marBottom w:val="0"/>
      <w:divBdr>
        <w:top w:val="none" w:sz="0" w:space="0" w:color="auto"/>
        <w:left w:val="none" w:sz="0" w:space="0" w:color="auto"/>
        <w:bottom w:val="none" w:sz="0" w:space="0" w:color="auto"/>
        <w:right w:val="none" w:sz="0" w:space="0" w:color="auto"/>
      </w:divBdr>
    </w:div>
    <w:div w:id="1635911583">
      <w:bodyDiv w:val="1"/>
      <w:marLeft w:val="0"/>
      <w:marRight w:val="0"/>
      <w:marTop w:val="0"/>
      <w:marBottom w:val="0"/>
      <w:divBdr>
        <w:top w:val="none" w:sz="0" w:space="0" w:color="auto"/>
        <w:left w:val="none" w:sz="0" w:space="0" w:color="auto"/>
        <w:bottom w:val="none" w:sz="0" w:space="0" w:color="auto"/>
        <w:right w:val="none" w:sz="0" w:space="0" w:color="auto"/>
      </w:divBdr>
    </w:div>
    <w:div w:id="1682512261">
      <w:bodyDiv w:val="1"/>
      <w:marLeft w:val="0"/>
      <w:marRight w:val="0"/>
      <w:marTop w:val="0"/>
      <w:marBottom w:val="0"/>
      <w:divBdr>
        <w:top w:val="none" w:sz="0" w:space="0" w:color="auto"/>
        <w:left w:val="none" w:sz="0" w:space="0" w:color="auto"/>
        <w:bottom w:val="none" w:sz="0" w:space="0" w:color="auto"/>
        <w:right w:val="none" w:sz="0" w:space="0" w:color="auto"/>
      </w:divBdr>
    </w:div>
    <w:div w:id="1682849295">
      <w:bodyDiv w:val="1"/>
      <w:marLeft w:val="0"/>
      <w:marRight w:val="0"/>
      <w:marTop w:val="0"/>
      <w:marBottom w:val="0"/>
      <w:divBdr>
        <w:top w:val="none" w:sz="0" w:space="0" w:color="auto"/>
        <w:left w:val="none" w:sz="0" w:space="0" w:color="auto"/>
        <w:bottom w:val="none" w:sz="0" w:space="0" w:color="auto"/>
        <w:right w:val="none" w:sz="0" w:space="0" w:color="auto"/>
      </w:divBdr>
    </w:div>
    <w:div w:id="1700232767">
      <w:bodyDiv w:val="1"/>
      <w:marLeft w:val="0"/>
      <w:marRight w:val="0"/>
      <w:marTop w:val="0"/>
      <w:marBottom w:val="0"/>
      <w:divBdr>
        <w:top w:val="none" w:sz="0" w:space="0" w:color="auto"/>
        <w:left w:val="none" w:sz="0" w:space="0" w:color="auto"/>
        <w:bottom w:val="none" w:sz="0" w:space="0" w:color="auto"/>
        <w:right w:val="none" w:sz="0" w:space="0" w:color="auto"/>
      </w:divBdr>
    </w:div>
    <w:div w:id="1729306942">
      <w:bodyDiv w:val="1"/>
      <w:marLeft w:val="0"/>
      <w:marRight w:val="0"/>
      <w:marTop w:val="0"/>
      <w:marBottom w:val="0"/>
      <w:divBdr>
        <w:top w:val="none" w:sz="0" w:space="0" w:color="auto"/>
        <w:left w:val="none" w:sz="0" w:space="0" w:color="auto"/>
        <w:bottom w:val="none" w:sz="0" w:space="0" w:color="auto"/>
        <w:right w:val="none" w:sz="0" w:space="0" w:color="auto"/>
      </w:divBdr>
    </w:div>
    <w:div w:id="1729373501">
      <w:bodyDiv w:val="1"/>
      <w:marLeft w:val="0"/>
      <w:marRight w:val="0"/>
      <w:marTop w:val="0"/>
      <w:marBottom w:val="0"/>
      <w:divBdr>
        <w:top w:val="none" w:sz="0" w:space="0" w:color="auto"/>
        <w:left w:val="none" w:sz="0" w:space="0" w:color="auto"/>
        <w:bottom w:val="none" w:sz="0" w:space="0" w:color="auto"/>
        <w:right w:val="none" w:sz="0" w:space="0" w:color="auto"/>
      </w:divBdr>
    </w:div>
    <w:div w:id="1751348984">
      <w:bodyDiv w:val="1"/>
      <w:marLeft w:val="0"/>
      <w:marRight w:val="0"/>
      <w:marTop w:val="0"/>
      <w:marBottom w:val="0"/>
      <w:divBdr>
        <w:top w:val="none" w:sz="0" w:space="0" w:color="auto"/>
        <w:left w:val="none" w:sz="0" w:space="0" w:color="auto"/>
        <w:bottom w:val="none" w:sz="0" w:space="0" w:color="auto"/>
        <w:right w:val="none" w:sz="0" w:space="0" w:color="auto"/>
      </w:divBdr>
    </w:div>
    <w:div w:id="1751998310">
      <w:bodyDiv w:val="1"/>
      <w:marLeft w:val="0"/>
      <w:marRight w:val="0"/>
      <w:marTop w:val="0"/>
      <w:marBottom w:val="0"/>
      <w:divBdr>
        <w:top w:val="none" w:sz="0" w:space="0" w:color="auto"/>
        <w:left w:val="none" w:sz="0" w:space="0" w:color="auto"/>
        <w:bottom w:val="none" w:sz="0" w:space="0" w:color="auto"/>
        <w:right w:val="none" w:sz="0" w:space="0" w:color="auto"/>
      </w:divBdr>
      <w:divsChild>
        <w:div w:id="1378696796">
          <w:marLeft w:val="0"/>
          <w:marRight w:val="0"/>
          <w:marTop w:val="0"/>
          <w:marBottom w:val="0"/>
          <w:divBdr>
            <w:top w:val="none" w:sz="0" w:space="0" w:color="auto"/>
            <w:left w:val="none" w:sz="0" w:space="0" w:color="auto"/>
            <w:bottom w:val="none" w:sz="0" w:space="0" w:color="auto"/>
            <w:right w:val="none" w:sz="0" w:space="0" w:color="auto"/>
          </w:divBdr>
          <w:divsChild>
            <w:div w:id="2130272615">
              <w:marLeft w:val="0"/>
              <w:marRight w:val="0"/>
              <w:marTop w:val="0"/>
              <w:marBottom w:val="0"/>
              <w:divBdr>
                <w:top w:val="none" w:sz="0" w:space="0" w:color="auto"/>
                <w:left w:val="none" w:sz="0" w:space="0" w:color="auto"/>
                <w:bottom w:val="none" w:sz="0" w:space="0" w:color="auto"/>
                <w:right w:val="none" w:sz="0" w:space="0" w:color="auto"/>
              </w:divBdr>
              <w:divsChild>
                <w:div w:id="481970381">
                  <w:marLeft w:val="0"/>
                  <w:marRight w:val="0"/>
                  <w:marTop w:val="0"/>
                  <w:marBottom w:val="0"/>
                  <w:divBdr>
                    <w:top w:val="none" w:sz="0" w:space="0" w:color="auto"/>
                    <w:left w:val="none" w:sz="0" w:space="0" w:color="auto"/>
                    <w:bottom w:val="none" w:sz="0" w:space="0" w:color="auto"/>
                    <w:right w:val="none" w:sz="0" w:space="0" w:color="auto"/>
                  </w:divBdr>
                  <w:divsChild>
                    <w:div w:id="481317768">
                      <w:marLeft w:val="675"/>
                      <w:marRight w:val="0"/>
                      <w:marTop w:val="0"/>
                      <w:marBottom w:val="0"/>
                      <w:divBdr>
                        <w:top w:val="none" w:sz="0" w:space="0" w:color="auto"/>
                        <w:left w:val="none" w:sz="0" w:space="0" w:color="auto"/>
                        <w:bottom w:val="none" w:sz="0" w:space="0" w:color="auto"/>
                        <w:right w:val="none" w:sz="0" w:space="0" w:color="auto"/>
                      </w:divBdr>
                      <w:divsChild>
                        <w:div w:id="723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1955">
      <w:bodyDiv w:val="1"/>
      <w:marLeft w:val="0"/>
      <w:marRight w:val="0"/>
      <w:marTop w:val="0"/>
      <w:marBottom w:val="0"/>
      <w:divBdr>
        <w:top w:val="none" w:sz="0" w:space="0" w:color="auto"/>
        <w:left w:val="none" w:sz="0" w:space="0" w:color="auto"/>
        <w:bottom w:val="none" w:sz="0" w:space="0" w:color="auto"/>
        <w:right w:val="none" w:sz="0" w:space="0" w:color="auto"/>
      </w:divBdr>
    </w:div>
    <w:div w:id="1780679422">
      <w:bodyDiv w:val="1"/>
      <w:marLeft w:val="0"/>
      <w:marRight w:val="0"/>
      <w:marTop w:val="0"/>
      <w:marBottom w:val="0"/>
      <w:divBdr>
        <w:top w:val="none" w:sz="0" w:space="0" w:color="auto"/>
        <w:left w:val="none" w:sz="0" w:space="0" w:color="auto"/>
        <w:bottom w:val="none" w:sz="0" w:space="0" w:color="auto"/>
        <w:right w:val="none" w:sz="0" w:space="0" w:color="auto"/>
      </w:divBdr>
    </w:div>
    <w:div w:id="1791587919">
      <w:bodyDiv w:val="1"/>
      <w:marLeft w:val="0"/>
      <w:marRight w:val="0"/>
      <w:marTop w:val="0"/>
      <w:marBottom w:val="0"/>
      <w:divBdr>
        <w:top w:val="none" w:sz="0" w:space="0" w:color="auto"/>
        <w:left w:val="none" w:sz="0" w:space="0" w:color="auto"/>
        <w:bottom w:val="none" w:sz="0" w:space="0" w:color="auto"/>
        <w:right w:val="none" w:sz="0" w:space="0" w:color="auto"/>
      </w:divBdr>
    </w:div>
    <w:div w:id="1792285098">
      <w:bodyDiv w:val="1"/>
      <w:marLeft w:val="0"/>
      <w:marRight w:val="0"/>
      <w:marTop w:val="0"/>
      <w:marBottom w:val="0"/>
      <w:divBdr>
        <w:top w:val="none" w:sz="0" w:space="0" w:color="auto"/>
        <w:left w:val="none" w:sz="0" w:space="0" w:color="auto"/>
        <w:bottom w:val="none" w:sz="0" w:space="0" w:color="auto"/>
        <w:right w:val="none" w:sz="0" w:space="0" w:color="auto"/>
      </w:divBdr>
    </w:div>
    <w:div w:id="1812139620">
      <w:bodyDiv w:val="1"/>
      <w:marLeft w:val="0"/>
      <w:marRight w:val="0"/>
      <w:marTop w:val="0"/>
      <w:marBottom w:val="0"/>
      <w:divBdr>
        <w:top w:val="none" w:sz="0" w:space="0" w:color="auto"/>
        <w:left w:val="none" w:sz="0" w:space="0" w:color="auto"/>
        <w:bottom w:val="none" w:sz="0" w:space="0" w:color="auto"/>
        <w:right w:val="none" w:sz="0" w:space="0" w:color="auto"/>
      </w:divBdr>
    </w:div>
    <w:div w:id="1823043169">
      <w:bodyDiv w:val="1"/>
      <w:marLeft w:val="0"/>
      <w:marRight w:val="0"/>
      <w:marTop w:val="0"/>
      <w:marBottom w:val="0"/>
      <w:divBdr>
        <w:top w:val="none" w:sz="0" w:space="0" w:color="auto"/>
        <w:left w:val="none" w:sz="0" w:space="0" w:color="auto"/>
        <w:bottom w:val="none" w:sz="0" w:space="0" w:color="auto"/>
        <w:right w:val="none" w:sz="0" w:space="0" w:color="auto"/>
      </w:divBdr>
    </w:div>
    <w:div w:id="1824851308">
      <w:bodyDiv w:val="1"/>
      <w:marLeft w:val="0"/>
      <w:marRight w:val="0"/>
      <w:marTop w:val="0"/>
      <w:marBottom w:val="0"/>
      <w:divBdr>
        <w:top w:val="none" w:sz="0" w:space="0" w:color="auto"/>
        <w:left w:val="none" w:sz="0" w:space="0" w:color="auto"/>
        <w:bottom w:val="none" w:sz="0" w:space="0" w:color="auto"/>
        <w:right w:val="none" w:sz="0" w:space="0" w:color="auto"/>
      </w:divBdr>
    </w:div>
    <w:div w:id="1827352370">
      <w:bodyDiv w:val="1"/>
      <w:marLeft w:val="0"/>
      <w:marRight w:val="0"/>
      <w:marTop w:val="0"/>
      <w:marBottom w:val="0"/>
      <w:divBdr>
        <w:top w:val="none" w:sz="0" w:space="0" w:color="auto"/>
        <w:left w:val="none" w:sz="0" w:space="0" w:color="auto"/>
        <w:bottom w:val="none" w:sz="0" w:space="0" w:color="auto"/>
        <w:right w:val="none" w:sz="0" w:space="0" w:color="auto"/>
      </w:divBdr>
    </w:div>
    <w:div w:id="1827628122">
      <w:bodyDiv w:val="1"/>
      <w:marLeft w:val="0"/>
      <w:marRight w:val="0"/>
      <w:marTop w:val="0"/>
      <w:marBottom w:val="0"/>
      <w:divBdr>
        <w:top w:val="none" w:sz="0" w:space="0" w:color="auto"/>
        <w:left w:val="none" w:sz="0" w:space="0" w:color="auto"/>
        <w:bottom w:val="none" w:sz="0" w:space="0" w:color="auto"/>
        <w:right w:val="none" w:sz="0" w:space="0" w:color="auto"/>
      </w:divBdr>
    </w:div>
    <w:div w:id="1836844579">
      <w:bodyDiv w:val="1"/>
      <w:marLeft w:val="0"/>
      <w:marRight w:val="0"/>
      <w:marTop w:val="0"/>
      <w:marBottom w:val="0"/>
      <w:divBdr>
        <w:top w:val="none" w:sz="0" w:space="0" w:color="auto"/>
        <w:left w:val="none" w:sz="0" w:space="0" w:color="auto"/>
        <w:bottom w:val="none" w:sz="0" w:space="0" w:color="auto"/>
        <w:right w:val="none" w:sz="0" w:space="0" w:color="auto"/>
      </w:divBdr>
    </w:div>
    <w:div w:id="1873373432">
      <w:bodyDiv w:val="1"/>
      <w:marLeft w:val="0"/>
      <w:marRight w:val="0"/>
      <w:marTop w:val="0"/>
      <w:marBottom w:val="0"/>
      <w:divBdr>
        <w:top w:val="none" w:sz="0" w:space="0" w:color="auto"/>
        <w:left w:val="none" w:sz="0" w:space="0" w:color="auto"/>
        <w:bottom w:val="none" w:sz="0" w:space="0" w:color="auto"/>
        <w:right w:val="none" w:sz="0" w:space="0" w:color="auto"/>
      </w:divBdr>
    </w:div>
    <w:div w:id="1882747182">
      <w:bodyDiv w:val="1"/>
      <w:marLeft w:val="0"/>
      <w:marRight w:val="0"/>
      <w:marTop w:val="0"/>
      <w:marBottom w:val="0"/>
      <w:divBdr>
        <w:top w:val="none" w:sz="0" w:space="0" w:color="auto"/>
        <w:left w:val="none" w:sz="0" w:space="0" w:color="auto"/>
        <w:bottom w:val="none" w:sz="0" w:space="0" w:color="auto"/>
        <w:right w:val="none" w:sz="0" w:space="0" w:color="auto"/>
      </w:divBdr>
    </w:div>
    <w:div w:id="1902786735">
      <w:bodyDiv w:val="1"/>
      <w:marLeft w:val="0"/>
      <w:marRight w:val="0"/>
      <w:marTop w:val="0"/>
      <w:marBottom w:val="0"/>
      <w:divBdr>
        <w:top w:val="none" w:sz="0" w:space="0" w:color="auto"/>
        <w:left w:val="none" w:sz="0" w:space="0" w:color="auto"/>
        <w:bottom w:val="none" w:sz="0" w:space="0" w:color="auto"/>
        <w:right w:val="none" w:sz="0" w:space="0" w:color="auto"/>
      </w:divBdr>
    </w:div>
    <w:div w:id="1921869692">
      <w:bodyDiv w:val="1"/>
      <w:marLeft w:val="0"/>
      <w:marRight w:val="0"/>
      <w:marTop w:val="0"/>
      <w:marBottom w:val="0"/>
      <w:divBdr>
        <w:top w:val="none" w:sz="0" w:space="0" w:color="auto"/>
        <w:left w:val="none" w:sz="0" w:space="0" w:color="auto"/>
        <w:bottom w:val="none" w:sz="0" w:space="0" w:color="auto"/>
        <w:right w:val="none" w:sz="0" w:space="0" w:color="auto"/>
      </w:divBdr>
    </w:div>
    <w:div w:id="1924030023">
      <w:bodyDiv w:val="1"/>
      <w:marLeft w:val="0"/>
      <w:marRight w:val="0"/>
      <w:marTop w:val="0"/>
      <w:marBottom w:val="0"/>
      <w:divBdr>
        <w:top w:val="none" w:sz="0" w:space="0" w:color="auto"/>
        <w:left w:val="none" w:sz="0" w:space="0" w:color="auto"/>
        <w:bottom w:val="none" w:sz="0" w:space="0" w:color="auto"/>
        <w:right w:val="none" w:sz="0" w:space="0" w:color="auto"/>
      </w:divBdr>
    </w:div>
    <w:div w:id="1943026973">
      <w:bodyDiv w:val="1"/>
      <w:marLeft w:val="0"/>
      <w:marRight w:val="0"/>
      <w:marTop w:val="0"/>
      <w:marBottom w:val="0"/>
      <w:divBdr>
        <w:top w:val="none" w:sz="0" w:space="0" w:color="auto"/>
        <w:left w:val="none" w:sz="0" w:space="0" w:color="auto"/>
        <w:bottom w:val="none" w:sz="0" w:space="0" w:color="auto"/>
        <w:right w:val="none" w:sz="0" w:space="0" w:color="auto"/>
      </w:divBdr>
    </w:div>
    <w:div w:id="1956131464">
      <w:bodyDiv w:val="1"/>
      <w:marLeft w:val="0"/>
      <w:marRight w:val="0"/>
      <w:marTop w:val="0"/>
      <w:marBottom w:val="0"/>
      <w:divBdr>
        <w:top w:val="none" w:sz="0" w:space="0" w:color="auto"/>
        <w:left w:val="none" w:sz="0" w:space="0" w:color="auto"/>
        <w:bottom w:val="none" w:sz="0" w:space="0" w:color="auto"/>
        <w:right w:val="none" w:sz="0" w:space="0" w:color="auto"/>
      </w:divBdr>
    </w:div>
    <w:div w:id="1961689887">
      <w:bodyDiv w:val="1"/>
      <w:marLeft w:val="0"/>
      <w:marRight w:val="0"/>
      <w:marTop w:val="0"/>
      <w:marBottom w:val="0"/>
      <w:divBdr>
        <w:top w:val="none" w:sz="0" w:space="0" w:color="auto"/>
        <w:left w:val="none" w:sz="0" w:space="0" w:color="auto"/>
        <w:bottom w:val="none" w:sz="0" w:space="0" w:color="auto"/>
        <w:right w:val="none" w:sz="0" w:space="0" w:color="auto"/>
      </w:divBdr>
    </w:div>
    <w:div w:id="1970628817">
      <w:bodyDiv w:val="1"/>
      <w:marLeft w:val="0"/>
      <w:marRight w:val="0"/>
      <w:marTop w:val="0"/>
      <w:marBottom w:val="0"/>
      <w:divBdr>
        <w:top w:val="none" w:sz="0" w:space="0" w:color="auto"/>
        <w:left w:val="none" w:sz="0" w:space="0" w:color="auto"/>
        <w:bottom w:val="none" w:sz="0" w:space="0" w:color="auto"/>
        <w:right w:val="none" w:sz="0" w:space="0" w:color="auto"/>
      </w:divBdr>
    </w:div>
    <w:div w:id="1971011351">
      <w:bodyDiv w:val="1"/>
      <w:marLeft w:val="0"/>
      <w:marRight w:val="0"/>
      <w:marTop w:val="0"/>
      <w:marBottom w:val="0"/>
      <w:divBdr>
        <w:top w:val="none" w:sz="0" w:space="0" w:color="auto"/>
        <w:left w:val="none" w:sz="0" w:space="0" w:color="auto"/>
        <w:bottom w:val="none" w:sz="0" w:space="0" w:color="auto"/>
        <w:right w:val="none" w:sz="0" w:space="0" w:color="auto"/>
      </w:divBdr>
    </w:div>
    <w:div w:id="1985885270">
      <w:bodyDiv w:val="1"/>
      <w:marLeft w:val="0"/>
      <w:marRight w:val="0"/>
      <w:marTop w:val="0"/>
      <w:marBottom w:val="0"/>
      <w:divBdr>
        <w:top w:val="none" w:sz="0" w:space="0" w:color="auto"/>
        <w:left w:val="none" w:sz="0" w:space="0" w:color="auto"/>
        <w:bottom w:val="none" w:sz="0" w:space="0" w:color="auto"/>
        <w:right w:val="none" w:sz="0" w:space="0" w:color="auto"/>
      </w:divBdr>
    </w:div>
    <w:div w:id="2020504964">
      <w:bodyDiv w:val="1"/>
      <w:marLeft w:val="0"/>
      <w:marRight w:val="0"/>
      <w:marTop w:val="0"/>
      <w:marBottom w:val="0"/>
      <w:divBdr>
        <w:top w:val="none" w:sz="0" w:space="0" w:color="auto"/>
        <w:left w:val="none" w:sz="0" w:space="0" w:color="auto"/>
        <w:bottom w:val="none" w:sz="0" w:space="0" w:color="auto"/>
        <w:right w:val="none" w:sz="0" w:space="0" w:color="auto"/>
      </w:divBdr>
    </w:div>
    <w:div w:id="2021464330">
      <w:bodyDiv w:val="1"/>
      <w:marLeft w:val="0"/>
      <w:marRight w:val="0"/>
      <w:marTop w:val="0"/>
      <w:marBottom w:val="0"/>
      <w:divBdr>
        <w:top w:val="none" w:sz="0" w:space="0" w:color="auto"/>
        <w:left w:val="none" w:sz="0" w:space="0" w:color="auto"/>
        <w:bottom w:val="none" w:sz="0" w:space="0" w:color="auto"/>
        <w:right w:val="none" w:sz="0" w:space="0" w:color="auto"/>
      </w:divBdr>
    </w:div>
    <w:div w:id="2029675069">
      <w:bodyDiv w:val="1"/>
      <w:marLeft w:val="0"/>
      <w:marRight w:val="0"/>
      <w:marTop w:val="0"/>
      <w:marBottom w:val="0"/>
      <w:divBdr>
        <w:top w:val="none" w:sz="0" w:space="0" w:color="auto"/>
        <w:left w:val="none" w:sz="0" w:space="0" w:color="auto"/>
        <w:bottom w:val="none" w:sz="0" w:space="0" w:color="auto"/>
        <w:right w:val="none" w:sz="0" w:space="0" w:color="auto"/>
      </w:divBdr>
    </w:div>
    <w:div w:id="2036230085">
      <w:bodyDiv w:val="1"/>
      <w:marLeft w:val="0"/>
      <w:marRight w:val="0"/>
      <w:marTop w:val="0"/>
      <w:marBottom w:val="0"/>
      <w:divBdr>
        <w:top w:val="none" w:sz="0" w:space="0" w:color="auto"/>
        <w:left w:val="none" w:sz="0" w:space="0" w:color="auto"/>
        <w:bottom w:val="none" w:sz="0" w:space="0" w:color="auto"/>
        <w:right w:val="none" w:sz="0" w:space="0" w:color="auto"/>
      </w:divBdr>
    </w:div>
    <w:div w:id="2055612284">
      <w:bodyDiv w:val="1"/>
      <w:marLeft w:val="0"/>
      <w:marRight w:val="0"/>
      <w:marTop w:val="0"/>
      <w:marBottom w:val="0"/>
      <w:divBdr>
        <w:top w:val="none" w:sz="0" w:space="0" w:color="auto"/>
        <w:left w:val="none" w:sz="0" w:space="0" w:color="auto"/>
        <w:bottom w:val="none" w:sz="0" w:space="0" w:color="auto"/>
        <w:right w:val="none" w:sz="0" w:space="0" w:color="auto"/>
      </w:divBdr>
    </w:div>
    <w:div w:id="2056083386">
      <w:bodyDiv w:val="1"/>
      <w:marLeft w:val="0"/>
      <w:marRight w:val="0"/>
      <w:marTop w:val="0"/>
      <w:marBottom w:val="0"/>
      <w:divBdr>
        <w:top w:val="none" w:sz="0" w:space="0" w:color="auto"/>
        <w:left w:val="none" w:sz="0" w:space="0" w:color="auto"/>
        <w:bottom w:val="none" w:sz="0" w:space="0" w:color="auto"/>
        <w:right w:val="none" w:sz="0" w:space="0" w:color="auto"/>
      </w:divBdr>
    </w:div>
    <w:div w:id="2063482476">
      <w:bodyDiv w:val="1"/>
      <w:marLeft w:val="0"/>
      <w:marRight w:val="0"/>
      <w:marTop w:val="0"/>
      <w:marBottom w:val="0"/>
      <w:divBdr>
        <w:top w:val="none" w:sz="0" w:space="0" w:color="auto"/>
        <w:left w:val="none" w:sz="0" w:space="0" w:color="auto"/>
        <w:bottom w:val="none" w:sz="0" w:space="0" w:color="auto"/>
        <w:right w:val="none" w:sz="0" w:space="0" w:color="auto"/>
      </w:divBdr>
    </w:div>
    <w:div w:id="2069038424">
      <w:bodyDiv w:val="1"/>
      <w:marLeft w:val="0"/>
      <w:marRight w:val="0"/>
      <w:marTop w:val="0"/>
      <w:marBottom w:val="0"/>
      <w:divBdr>
        <w:top w:val="none" w:sz="0" w:space="0" w:color="auto"/>
        <w:left w:val="none" w:sz="0" w:space="0" w:color="auto"/>
        <w:bottom w:val="none" w:sz="0" w:space="0" w:color="auto"/>
        <w:right w:val="none" w:sz="0" w:space="0" w:color="auto"/>
      </w:divBdr>
    </w:div>
    <w:div w:id="2088648696">
      <w:bodyDiv w:val="1"/>
      <w:marLeft w:val="0"/>
      <w:marRight w:val="0"/>
      <w:marTop w:val="0"/>
      <w:marBottom w:val="0"/>
      <w:divBdr>
        <w:top w:val="none" w:sz="0" w:space="0" w:color="auto"/>
        <w:left w:val="none" w:sz="0" w:space="0" w:color="auto"/>
        <w:bottom w:val="none" w:sz="0" w:space="0" w:color="auto"/>
        <w:right w:val="none" w:sz="0" w:space="0" w:color="auto"/>
      </w:divBdr>
    </w:div>
    <w:div w:id="2103448579">
      <w:bodyDiv w:val="1"/>
      <w:marLeft w:val="0"/>
      <w:marRight w:val="0"/>
      <w:marTop w:val="0"/>
      <w:marBottom w:val="0"/>
      <w:divBdr>
        <w:top w:val="none" w:sz="0" w:space="0" w:color="auto"/>
        <w:left w:val="none" w:sz="0" w:space="0" w:color="auto"/>
        <w:bottom w:val="none" w:sz="0" w:space="0" w:color="auto"/>
        <w:right w:val="none" w:sz="0" w:space="0" w:color="auto"/>
      </w:divBdr>
    </w:div>
    <w:div w:id="2112120272">
      <w:bodyDiv w:val="1"/>
      <w:marLeft w:val="0"/>
      <w:marRight w:val="0"/>
      <w:marTop w:val="0"/>
      <w:marBottom w:val="0"/>
      <w:divBdr>
        <w:top w:val="none" w:sz="0" w:space="0" w:color="auto"/>
        <w:left w:val="none" w:sz="0" w:space="0" w:color="auto"/>
        <w:bottom w:val="none" w:sz="0" w:space="0" w:color="auto"/>
        <w:right w:val="none" w:sz="0" w:space="0" w:color="auto"/>
      </w:divBdr>
    </w:div>
    <w:div w:id="2121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nds@nsd.ru" TargetMode="External"/><Relationship Id="rId18" Type="http://schemas.openxmlformats.org/officeDocument/2006/relationships/hyperlink" Target="mailto:bonds@nsd.ru" TargetMode="External"/><Relationship Id="rId26" Type="http://schemas.openxmlformats.org/officeDocument/2006/relationships/hyperlink" Target="consultantplus://offline/ref=C2987B2FB7A55713C04B6F3AFA8D09A54B1C6ADDA0ABDE13563993F2D22A745A5E9A865EDC61E882F51DC5801FC9A1B54211BF2182521F4Fw4U2S" TargetMode="External"/><Relationship Id="rId39" Type="http://schemas.openxmlformats.org/officeDocument/2006/relationships/hyperlink" Target="consultantplus://offline/ref=C724A770582E2495A700754F57B51BF577EE0A58D911C7D7768CF01EC47DD2AEB2410BCBB88989D9889070E95E8026E4B26F179424BDB077fAf7J" TargetMode="External"/><Relationship Id="rId21" Type="http://schemas.openxmlformats.org/officeDocument/2006/relationships/hyperlink" Target="mailto:bonds@nsd.ru" TargetMode="External"/><Relationship Id="rId34" Type="http://schemas.openxmlformats.org/officeDocument/2006/relationships/hyperlink" Target="consultantplus://offline/ref=C724A770582E2495A700754F57B51BF577EE0A58D911C7D7768CF01EC47DD2AEB2410BCBB88989D98B9070E95E8026E4B26F179424BDB077fAf7J" TargetMode="External"/><Relationship Id="rId42" Type="http://schemas.openxmlformats.org/officeDocument/2006/relationships/hyperlink" Target="consultantplus://offline/ref=C724A770582E2495A700754F57B51BF577EE0A58D911C7D7768CF01EC47DD2AEB2410BCBB88989D9889070E95E8026E4B26F179424BDB077fAf7J"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bonds@nsd.ru" TargetMode="External"/><Relationship Id="rId29" Type="http://schemas.openxmlformats.org/officeDocument/2006/relationships/hyperlink" Target="consultantplus://offline/ref=6CD23AACAB294730E74650ED17D382C8FB6A68F11A98166F8CC2E5C398B8B799258375DB324A5317cBWCR" TargetMode="External"/><Relationship Id="rId11" Type="http://schemas.openxmlformats.org/officeDocument/2006/relationships/hyperlink" Target="https://nsddata.ru/ru" TargetMode="External"/><Relationship Id="rId24" Type="http://schemas.openxmlformats.org/officeDocument/2006/relationships/footer" Target="footer1.xml"/><Relationship Id="rId32" Type="http://schemas.openxmlformats.org/officeDocument/2006/relationships/hyperlink" Target="consultantplus://offline/ref=6CD23AACAB294730E74650ED17D382C8FB6A68F11A98166F8CC2E5C398B8B799258375DB324B5814cBWBR" TargetMode="External"/><Relationship Id="rId37" Type="http://schemas.openxmlformats.org/officeDocument/2006/relationships/hyperlink" Target="consultantplus://offline/ref=C724A770582E2495A700754F57B51BF577EE0A58D911C7D7768CF01EC47DD2AEB2410BCBB88989D9889070E95E8026E4B26F179424BDB077fAf7J" TargetMode="External"/><Relationship Id="rId40" Type="http://schemas.openxmlformats.org/officeDocument/2006/relationships/hyperlink" Target="consultantplus://offline/ref=908D488B1018A9C1965B509843E98087190EAC035CE245479F03C1731318236DD549D3FEFEBDF42E5C214545E0BE5A8B14D5D5A70096D82BqDD9H" TargetMode="External"/><Relationship Id="rId45" Type="http://schemas.openxmlformats.org/officeDocument/2006/relationships/hyperlink" Target="consultantplus://offline/ref=C724A770582E2495A700754F57B51BF577EE0A58D911C7D7768CF01EC47DD2AEB2410BCBB88989D98B9070E95E8026E4B26F179424BDB077fAf7J" TargetMode="External"/><Relationship Id="rId5" Type="http://schemas.openxmlformats.org/officeDocument/2006/relationships/settings" Target="settings.xml"/><Relationship Id="rId15" Type="http://schemas.openxmlformats.org/officeDocument/2006/relationships/hyperlink" Target="mailto:bonds@nsd.ru" TargetMode="External"/><Relationship Id="rId23" Type="http://schemas.openxmlformats.org/officeDocument/2006/relationships/hyperlink" Target="mailto:bonds@nsd.ru" TargetMode="External"/><Relationship Id="rId28" Type="http://schemas.openxmlformats.org/officeDocument/2006/relationships/hyperlink" Target="consultantplus://offline/ref=6CD23AACAB294730E74650ED17D382C8FB6A68F11A98166F8CC2E5C398B8B799258375DB324A5810cBW5R" TargetMode="External"/><Relationship Id="rId36" Type="http://schemas.openxmlformats.org/officeDocument/2006/relationships/hyperlink" Target="consultantplus://offline/ref=C724A770582E2495A700754F57B51BF577EE0A58D911C7D7768CF01EC47DD2AEB2410BCBB88989D98B9070E95E8026E4B26F179424BDB077fAf7J"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bonds@nsd.ru" TargetMode="External"/><Relationship Id="rId31" Type="http://schemas.openxmlformats.org/officeDocument/2006/relationships/hyperlink" Target="consultantplus://offline/ref=6CD23AACAB294730E74650ED17D382C8FB6A68F11A98166F8CC2E5C398B8B799258375DB324B5815cBW4R" TargetMode="External"/><Relationship Id="rId44" Type="http://schemas.openxmlformats.org/officeDocument/2006/relationships/hyperlink" Target="consultantplus://offline/ref=C724A770582E2495A700754F57B51BF577EE0A58D911C7D7768CF01EC47DD2AEB2410BCBB88989D9889070E95E8026E4B26F179424BDB077fAf7J"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onds@nsd.ru" TargetMode="External"/><Relationship Id="rId22" Type="http://schemas.openxmlformats.org/officeDocument/2006/relationships/hyperlink" Target="mailto:bonds@nsd.ru" TargetMode="External"/><Relationship Id="rId27" Type="http://schemas.openxmlformats.org/officeDocument/2006/relationships/hyperlink" Target="consultantplus://offline/ref=C2987B2FB7A55713C04B6F3AFA8D09A54B1C6ADDA0ABDE13563993F2D22A745A5E9A865EDC61E882F51DC5801FC9A1B54211BF2182521F4Fw4U2S" TargetMode="External"/><Relationship Id="rId30" Type="http://schemas.openxmlformats.org/officeDocument/2006/relationships/hyperlink" Target="consultantplus://offline/ref=6CD23AACAB294730E74650ED17D382C8FB6A68F11A98166F8CC2E5C398B8B799258375DB324B5814cBWDR" TargetMode="External"/><Relationship Id="rId35" Type="http://schemas.openxmlformats.org/officeDocument/2006/relationships/hyperlink" Target="consultantplus://offline/ref=C724A770582E2495A700754F57B51BF577EE0A58D911C7D7768CF01EC47DD2AEB2410BCBB88989D9889070E95E8026E4B26F179424BDB077fAf7J" TargetMode="External"/><Relationship Id="rId43" Type="http://schemas.openxmlformats.org/officeDocument/2006/relationships/hyperlink" Target="consultantplus://offline/ref=C724A770582E2495A700754F57B51BF577EE0A58D911C7D7768CF01EC47DD2AEB2410BCBB88989D98B9070E95E8026E4B26F179424BDB077fAf7J" TargetMode="External"/><Relationship Id="rId48"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nsddata.ru/ru" TargetMode="External"/><Relationship Id="rId17" Type="http://schemas.openxmlformats.org/officeDocument/2006/relationships/hyperlink" Target="mailto:bonds@nsd.ru" TargetMode="External"/><Relationship Id="rId25" Type="http://schemas.openxmlformats.org/officeDocument/2006/relationships/footer" Target="footer2.xml"/><Relationship Id="rId33" Type="http://schemas.openxmlformats.org/officeDocument/2006/relationships/hyperlink" Target="consultantplus://offline/ref=6CD23AACAB294730E74650ED17D382C8FB6A68F11A98166F8CC2E5C398B8B799258375DB324B5F11cBWCR" TargetMode="External"/><Relationship Id="rId38" Type="http://schemas.openxmlformats.org/officeDocument/2006/relationships/hyperlink" Target="consultantplus://offline/ref=C724A770582E2495A700754F57B51BF577EE0A58D911C7D7768CF01EC47DD2AEB2410BCBB88989D98B9070E95E8026E4B26F179424BDB077fAf7J" TargetMode="External"/><Relationship Id="rId46" Type="http://schemas.openxmlformats.org/officeDocument/2006/relationships/hyperlink" Target="consultantplus://offline/ref=C724A770582E2495A700754F57B51BF577EE0A58D911C7D7768CF01EC47DD2AEB2410BCBB88989D9889070E95E8026E4B26F179424BDB077fAf7J" TargetMode="External"/><Relationship Id="rId20" Type="http://schemas.openxmlformats.org/officeDocument/2006/relationships/hyperlink" Target="mailto:bonds@nsd.ru" TargetMode="External"/><Relationship Id="rId41" Type="http://schemas.openxmlformats.org/officeDocument/2006/relationships/hyperlink" Target="consultantplus://offline/ref=C724A770582E2495A700754F57B51BF577EE0A58D911C7D7768CF01EC47DD2AEB2410BCBB88989D98B9070E95E8026E4B26F179424BDB077fAf7J"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3F788-05C0-41E1-915F-52F894EDEB42}">
  <ds:schemaRefs>
    <ds:schemaRef ds:uri="http://schemas.openxmlformats.org/officeDocument/2006/bibliography"/>
  </ds:schemaRefs>
</ds:datastoreItem>
</file>

<file path=customXml/itemProps2.xml><?xml version="1.0" encoding="utf-8"?>
<ds:datastoreItem xmlns:ds="http://schemas.openxmlformats.org/officeDocument/2006/customXml" ds:itemID="{4FE03EA5-7AA1-4985-AC66-027EAEB1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396</Pages>
  <Words>102085</Words>
  <Characters>581889</Characters>
  <Application>Microsoft Office Word</Application>
  <DocSecurity>0</DocSecurity>
  <Lines>4849</Lines>
  <Paragraphs>1365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Ткачев Андрей Игоревич</dc:creator>
  <cp:keywords/>
  <dc:description/>
  <cp:lastModifiedBy>Новрузова Руслана Мансуровна</cp:lastModifiedBy>
  <cp:revision>46</cp:revision>
  <cp:lastPrinted>2024-02-22T10:12:00Z</cp:lastPrinted>
  <dcterms:created xsi:type="dcterms:W3CDTF">2026-02-10T09:53:00Z</dcterms:created>
  <dcterms:modified xsi:type="dcterms:W3CDTF">2026-02-12T13:01:00Z</dcterms:modified>
</cp:coreProperties>
</file>