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EF" w:rsidRPr="00590077" w:rsidRDefault="001746EF" w:rsidP="003146F7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Default="00323C0F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</w:p>
    <w:p w:rsidR="00323C0F" w:rsidRPr="00323C0F" w:rsidRDefault="003146F7" w:rsidP="00323C0F">
      <w:pPr>
        <w:spacing w:before="120" w:line="276" w:lineRule="auto"/>
        <w:ind w:left="3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Правила</w:t>
      </w:r>
      <w:r w:rsidR="00323C0F">
        <w:rPr>
          <w:rFonts w:ascii="Tahoma" w:hAnsi="Tahoma" w:cs="Tahoma"/>
          <w:b/>
        </w:rPr>
        <w:t xml:space="preserve"> взаимодействия</w:t>
      </w:r>
      <w:r w:rsidR="00323C0F" w:rsidRPr="00323C0F">
        <w:rPr>
          <w:rFonts w:ascii="Tahoma" w:hAnsi="Tahoma" w:cs="Tahoma"/>
          <w:b/>
        </w:rPr>
        <w:t xml:space="preserve"> </w:t>
      </w:r>
    </w:p>
    <w:p w:rsidR="00323C0F" w:rsidRDefault="003146F7" w:rsidP="00323C0F">
      <w:pPr>
        <w:spacing w:before="12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НКО АО НРД и</w:t>
      </w:r>
      <w:r w:rsidR="00323C0F">
        <w:rPr>
          <w:rFonts w:ascii="Tahoma" w:hAnsi="Tahoma" w:cs="Tahoma"/>
          <w:b/>
        </w:rPr>
        <w:t xml:space="preserve"> </w:t>
      </w:r>
      <w:r w:rsidR="002B5EC2"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</w:rPr>
        <w:t xml:space="preserve">редставителя владельцев </w:t>
      </w:r>
      <w:r w:rsidR="00C02CB8">
        <w:rPr>
          <w:rFonts w:ascii="Tahoma" w:hAnsi="Tahoma" w:cs="Tahoma"/>
          <w:b/>
        </w:rPr>
        <w:t>о</w:t>
      </w:r>
      <w:r>
        <w:rPr>
          <w:rFonts w:ascii="Tahoma" w:hAnsi="Tahoma" w:cs="Tahoma"/>
          <w:b/>
        </w:rPr>
        <w:t>блигаций</w:t>
      </w:r>
    </w:p>
    <w:p w:rsidR="003146F7" w:rsidRPr="003C0FC7" w:rsidRDefault="00323C0F" w:rsidP="00323C0F">
      <w:pPr>
        <w:spacing w:before="12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3146F7" w:rsidRPr="00323C0F" w:rsidRDefault="003146F7" w:rsidP="003146F7">
      <w:pPr>
        <w:pStyle w:val="afe"/>
        <w:rPr>
          <w:rFonts w:ascii="Tahoma" w:hAnsi="Tahoma" w:cs="Tahoma"/>
          <w:b w:val="0"/>
          <w:color w:val="auto"/>
          <w:sz w:val="24"/>
          <w:szCs w:val="24"/>
          <w:lang w:val="ru-RU"/>
        </w:rPr>
      </w:pPr>
      <w:r w:rsidRPr="00B70383">
        <w:rPr>
          <w:rFonts w:ascii="Tahoma" w:hAnsi="Tahoma" w:cs="Tahoma"/>
          <w:b w:val="0"/>
          <w:color w:val="auto"/>
          <w:sz w:val="24"/>
          <w:szCs w:val="24"/>
          <w:lang w:val="ru-RU"/>
        </w:rPr>
        <w:lastRenderedPageBreak/>
        <w:t>Оглавление</w:t>
      </w:r>
    </w:p>
    <w:p w:rsidR="003146F7" w:rsidRPr="00B70383" w:rsidRDefault="003146F7" w:rsidP="003146F7">
      <w:pPr>
        <w:rPr>
          <w:rFonts w:ascii="Tahoma" w:hAnsi="Tahoma" w:cs="Tahoma"/>
          <w:lang w:eastAsia="en-US"/>
        </w:rPr>
      </w:pPr>
    </w:p>
    <w:p w:rsidR="00DC0D4C" w:rsidRPr="003D31AC" w:rsidRDefault="003146F7">
      <w:pPr>
        <w:pStyle w:val="14"/>
        <w:rPr>
          <w:rFonts w:ascii="Calibri" w:eastAsia="Times New Roman" w:hAnsi="Calibri"/>
          <w:kern w:val="0"/>
          <w:lang w:val="ru-RU" w:eastAsia="ru-RU"/>
        </w:rPr>
      </w:pPr>
      <w:r w:rsidRPr="00323C0F">
        <w:rPr>
          <w:rFonts w:ascii="Tahoma" w:hAnsi="Tahoma" w:cs="Tahoma"/>
          <w:sz w:val="24"/>
          <w:szCs w:val="24"/>
        </w:rPr>
        <w:fldChar w:fldCharType="begin"/>
      </w:r>
      <w:r w:rsidRPr="00361255">
        <w:rPr>
          <w:rFonts w:ascii="Tahoma" w:hAnsi="Tahoma" w:cs="Tahoma"/>
          <w:sz w:val="24"/>
          <w:szCs w:val="24"/>
        </w:rPr>
        <w:instrText xml:space="preserve"> TOC \o "1-3" \h \z \u </w:instrText>
      </w:r>
      <w:r w:rsidRPr="00361255">
        <w:rPr>
          <w:rFonts w:ascii="Tahoma" w:hAnsi="Tahoma" w:cs="Tahoma"/>
          <w:sz w:val="24"/>
          <w:szCs w:val="24"/>
        </w:rPr>
        <w:fldChar w:fldCharType="separate"/>
      </w:r>
      <w:hyperlink w:anchor="_Toc25931735" w:history="1">
        <w:r w:rsidR="00DC0D4C" w:rsidRPr="000B54B4">
          <w:rPr>
            <w:rStyle w:val="af8"/>
            <w:rFonts w:ascii="Tahoma" w:hAnsi="Tahoma" w:cs="Tahoma"/>
            <w:lang w:val="ru-RU"/>
          </w:rPr>
          <w:t>1.</w:t>
        </w:r>
        <w:r w:rsidR="00DC0D4C"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="00DC0D4C" w:rsidRPr="000B54B4">
          <w:rPr>
            <w:rStyle w:val="af8"/>
            <w:rFonts w:ascii="Tahoma" w:hAnsi="Tahoma" w:cs="Tahoma"/>
          </w:rPr>
          <w:t xml:space="preserve">Термины и </w:t>
        </w:r>
        <w:r w:rsidR="00DC0D4C" w:rsidRPr="000B54B4">
          <w:rPr>
            <w:rStyle w:val="af8"/>
            <w:rFonts w:ascii="Tahoma" w:hAnsi="Tahoma" w:cs="Tahoma"/>
            <w:lang w:val="ru-RU"/>
          </w:rPr>
          <w:t>определения</w:t>
        </w:r>
        <w:r w:rsidR="00DC0D4C">
          <w:rPr>
            <w:webHidden/>
          </w:rPr>
          <w:tab/>
        </w:r>
        <w:r w:rsidR="00DC0D4C">
          <w:rPr>
            <w:webHidden/>
          </w:rPr>
          <w:fldChar w:fldCharType="begin"/>
        </w:r>
        <w:r w:rsidR="00DC0D4C">
          <w:rPr>
            <w:webHidden/>
          </w:rPr>
          <w:instrText xml:space="preserve"> PAGEREF _Toc25931735 \h </w:instrText>
        </w:r>
        <w:r w:rsidR="00DC0D4C">
          <w:rPr>
            <w:webHidden/>
          </w:rPr>
        </w:r>
        <w:r w:rsidR="00DC0D4C">
          <w:rPr>
            <w:webHidden/>
          </w:rPr>
          <w:fldChar w:fldCharType="separate"/>
        </w:r>
        <w:r w:rsidR="00E558AB">
          <w:rPr>
            <w:webHidden/>
          </w:rPr>
          <w:t>3</w:t>
        </w:r>
        <w:r w:rsidR="00DC0D4C"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  <w:hyperlink w:anchor="_Toc25931736" w:history="1">
        <w:r w:rsidRPr="000B54B4">
          <w:rPr>
            <w:rStyle w:val="af8"/>
            <w:rFonts w:ascii="Tahoma" w:hAnsi="Tahoma" w:cs="Tahoma"/>
            <w:lang w:val="ru-RU"/>
          </w:rPr>
          <w:t>2.</w:t>
        </w:r>
        <w:r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Pr="000B54B4">
          <w:rPr>
            <w:rStyle w:val="af8"/>
            <w:rFonts w:ascii="Tahoma" w:hAnsi="Tahoma" w:cs="Tahoma"/>
            <w:lang w:val="ru-RU"/>
          </w:rPr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_Toc25931736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58A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  <w:hyperlink w:anchor="_Toc25931737" w:history="1">
        <w:r w:rsidRPr="000B54B4">
          <w:rPr>
            <w:rStyle w:val="af8"/>
            <w:rFonts w:ascii="Tahoma" w:hAnsi="Tahoma" w:cs="Tahoma"/>
          </w:rPr>
          <w:t>3.</w:t>
        </w:r>
        <w:r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Pr="000B54B4">
          <w:rPr>
            <w:rStyle w:val="af8"/>
            <w:rFonts w:ascii="Tahoma" w:hAnsi="Tahoma" w:cs="Tahoma"/>
            <w:lang w:val="ru-RU"/>
          </w:rPr>
          <w:t>Порядок предоставления Списка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_Toc25931737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58A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  <w:hyperlink w:anchor="_Toc25931738" w:history="1">
        <w:r w:rsidRPr="000B54B4">
          <w:rPr>
            <w:rStyle w:val="af8"/>
            <w:rFonts w:ascii="Tahoma" w:hAnsi="Tahoma" w:cs="Tahoma"/>
          </w:rPr>
          <w:t>4.</w:t>
        </w:r>
        <w:r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Pr="000B54B4">
          <w:rPr>
            <w:rStyle w:val="af8"/>
            <w:rFonts w:ascii="Tahoma" w:hAnsi="Tahoma" w:cs="Tahoma"/>
            <w:lang w:val="ru-RU"/>
          </w:rPr>
          <w:t>Компенсация расходов НРД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_Toc25931738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58A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  <w:hyperlink w:anchor="_Toc25931739" w:history="1">
        <w:r w:rsidRPr="000B54B4">
          <w:rPr>
            <w:rStyle w:val="af8"/>
            <w:rFonts w:ascii="Tahoma" w:hAnsi="Tahoma" w:cs="Tahoma"/>
            <w:lang w:val="ru-RU"/>
          </w:rPr>
          <w:t>5.</w:t>
        </w:r>
        <w:r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Pr="000B54B4">
          <w:rPr>
            <w:rStyle w:val="af8"/>
            <w:rFonts w:ascii="Tahoma" w:hAnsi="Tahoma" w:cs="Tahoma"/>
            <w:lang w:val="ru-RU"/>
          </w:rPr>
          <w:t>Конфиденциальность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_Toc25931739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58A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  <w:hyperlink w:anchor="_Toc25931740" w:history="1">
        <w:r w:rsidRPr="000B54B4">
          <w:rPr>
            <w:rStyle w:val="af8"/>
            <w:rFonts w:ascii="Tahoma" w:hAnsi="Tahoma" w:cs="Tahoma"/>
          </w:rPr>
          <w:t>6.</w:t>
        </w:r>
        <w:r w:rsidRPr="003D31AC">
          <w:rPr>
            <w:rFonts w:ascii="Calibri" w:eastAsia="Times New Roman" w:hAnsi="Calibri"/>
            <w:kern w:val="0"/>
            <w:lang w:val="ru-RU" w:eastAsia="ru-RU"/>
          </w:rPr>
          <w:tab/>
        </w:r>
        <w:r w:rsidRPr="000B54B4">
          <w:rPr>
            <w:rStyle w:val="af8"/>
            <w:rFonts w:ascii="Tahoma" w:hAnsi="Tahoma" w:cs="Tahoma"/>
            <w:lang w:val="ru-RU"/>
          </w:rPr>
          <w:t>Персональные данные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_Toc25931740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58A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D4C" w:rsidRPr="003D31AC" w:rsidRDefault="00DC0D4C">
      <w:pPr>
        <w:pStyle w:val="14"/>
        <w:rPr>
          <w:rFonts w:ascii="Calibri" w:eastAsia="Times New Roman" w:hAnsi="Calibri"/>
          <w:kern w:val="0"/>
          <w:lang w:val="ru-RU" w:eastAsia="ru-RU"/>
        </w:rPr>
      </w:pPr>
    </w:p>
    <w:p w:rsidR="003146F7" w:rsidRPr="00B70383" w:rsidRDefault="003146F7" w:rsidP="003146F7">
      <w:pPr>
        <w:spacing w:line="276" w:lineRule="auto"/>
        <w:rPr>
          <w:rFonts w:ascii="Tahoma" w:hAnsi="Tahoma" w:cs="Tahoma"/>
          <w:bCs/>
        </w:rPr>
      </w:pPr>
      <w:r w:rsidRPr="00EE528F">
        <w:rPr>
          <w:rFonts w:ascii="Tahoma" w:hAnsi="Tahoma" w:cs="Tahoma"/>
          <w:bCs/>
        </w:rPr>
        <w:fldChar w:fldCharType="end"/>
      </w:r>
    </w:p>
    <w:p w:rsidR="003146F7" w:rsidRPr="00B70383" w:rsidRDefault="003146F7" w:rsidP="003146F7">
      <w:pPr>
        <w:spacing w:line="276" w:lineRule="auto"/>
        <w:rPr>
          <w:rFonts w:ascii="Tahoma" w:hAnsi="Tahoma" w:cs="Tahoma"/>
        </w:rPr>
      </w:pPr>
      <w:r w:rsidRPr="00B70383">
        <w:rPr>
          <w:rFonts w:ascii="Tahoma" w:hAnsi="Tahoma" w:cs="Tahoma"/>
          <w:bCs/>
        </w:rPr>
        <w:br w:type="page"/>
      </w:r>
    </w:p>
    <w:p w:rsidR="003C0FC7" w:rsidRPr="007D6FB2" w:rsidRDefault="003C0FC7" w:rsidP="007E6222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  <w:lang w:val="ru-RU"/>
        </w:rPr>
      </w:pPr>
      <w:bookmarkStart w:id="1" w:name="_Toc521600550"/>
      <w:bookmarkStart w:id="2" w:name="_Toc521657397"/>
      <w:bookmarkStart w:id="3" w:name="_Toc521676738"/>
      <w:bookmarkStart w:id="4" w:name="_Toc522285746"/>
      <w:bookmarkStart w:id="5" w:name="_Toc522522102"/>
      <w:bookmarkStart w:id="6" w:name="_Toc522523028"/>
      <w:bookmarkStart w:id="7" w:name="_Toc522523511"/>
      <w:bookmarkStart w:id="8" w:name="_Toc522899126"/>
      <w:bookmarkStart w:id="9" w:name="_Toc521600551"/>
      <w:bookmarkStart w:id="10" w:name="_Toc521657398"/>
      <w:bookmarkStart w:id="11" w:name="_Toc521676739"/>
      <w:bookmarkStart w:id="12" w:name="_Toc522285747"/>
      <w:bookmarkStart w:id="13" w:name="_Toc522522103"/>
      <w:bookmarkStart w:id="14" w:name="_Toc522523029"/>
      <w:bookmarkStart w:id="15" w:name="_Toc522523512"/>
      <w:bookmarkStart w:id="16" w:name="_Toc52289912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D6FB2">
        <w:rPr>
          <w:rFonts w:ascii="Tahoma" w:hAnsi="Tahoma" w:cs="Tahoma"/>
          <w:b w:val="0"/>
          <w:sz w:val="24"/>
          <w:szCs w:val="24"/>
        </w:rPr>
        <w:lastRenderedPageBreak/>
        <w:t xml:space="preserve"> </w:t>
      </w:r>
      <w:bookmarkStart w:id="17" w:name="_Toc369775980"/>
      <w:bookmarkStart w:id="18" w:name="_Toc369775981"/>
      <w:bookmarkStart w:id="19" w:name="_Toc369775982"/>
      <w:bookmarkStart w:id="20" w:name="_Toc404169278"/>
      <w:bookmarkStart w:id="21" w:name="_Toc25931735"/>
      <w:bookmarkEnd w:id="17"/>
      <w:bookmarkEnd w:id="18"/>
      <w:bookmarkEnd w:id="19"/>
      <w:r w:rsidR="007602DA" w:rsidRPr="007D6FB2">
        <w:rPr>
          <w:rFonts w:ascii="Tahoma" w:hAnsi="Tahoma" w:cs="Tahoma"/>
          <w:sz w:val="24"/>
          <w:szCs w:val="24"/>
        </w:rPr>
        <w:t xml:space="preserve">Термины и </w:t>
      </w:r>
      <w:r w:rsidRPr="007D6FB2">
        <w:rPr>
          <w:rFonts w:ascii="Tahoma" w:hAnsi="Tahoma" w:cs="Tahoma"/>
          <w:sz w:val="24"/>
          <w:szCs w:val="24"/>
          <w:lang w:val="ru-RU"/>
        </w:rPr>
        <w:t>определения</w:t>
      </w:r>
      <w:bookmarkEnd w:id="21"/>
      <w:r w:rsidRPr="007D6FB2">
        <w:rPr>
          <w:rFonts w:ascii="Tahoma" w:hAnsi="Tahoma" w:cs="Tahoma"/>
          <w:sz w:val="24"/>
          <w:szCs w:val="24"/>
          <w:lang w:val="ru-RU"/>
        </w:rPr>
        <w:t xml:space="preserve"> </w:t>
      </w:r>
      <w:bookmarkEnd w:id="20"/>
    </w:p>
    <w:p w:rsidR="003C0FC7" w:rsidRPr="007D6FB2" w:rsidRDefault="003C0FC7" w:rsidP="00FD29A6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Договор ЭДО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Договор об обмене электронными документами, заключенный между НРД и Представителем владельцев Облигаций.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 xml:space="preserve">Закон о РЦБ </w:t>
      </w:r>
      <w:r w:rsidRPr="007D6FB2">
        <w:rPr>
          <w:rFonts w:ascii="Tahoma" w:hAnsi="Tahoma" w:cs="Tahoma"/>
          <w:sz w:val="24"/>
          <w:szCs w:val="24"/>
          <w:lang w:eastAsia="ru-RU"/>
        </w:rPr>
        <w:t>– Федеральный закон от 22.04.1996 г. № 39-ФЗ «О рынке ценных бумаг».</w:t>
      </w:r>
    </w:p>
    <w:p w:rsidR="003C0FC7" w:rsidRDefault="003C0FC7" w:rsidP="00323C0F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Запрос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запрос Представителя владельцев Облигаций на формирование Списка </w:t>
      </w:r>
      <w:r w:rsidR="00C51635" w:rsidRPr="007D6FB2">
        <w:rPr>
          <w:rFonts w:ascii="Tahoma" w:hAnsi="Tahoma" w:cs="Tahoma"/>
          <w:sz w:val="24"/>
          <w:szCs w:val="24"/>
          <w:lang w:eastAsia="ru-RU"/>
        </w:rPr>
        <w:t>в соответствии со ст</w:t>
      </w:r>
      <w:r w:rsidR="000862A0" w:rsidRPr="007D6FB2">
        <w:rPr>
          <w:rFonts w:ascii="Tahoma" w:hAnsi="Tahoma" w:cs="Tahoma"/>
          <w:sz w:val="24"/>
          <w:szCs w:val="24"/>
          <w:lang w:eastAsia="ru-RU"/>
        </w:rPr>
        <w:t xml:space="preserve">атьей </w:t>
      </w:r>
      <w:r w:rsidR="00C51635" w:rsidRPr="007D6FB2">
        <w:rPr>
          <w:rFonts w:ascii="Tahoma" w:hAnsi="Tahoma" w:cs="Tahoma"/>
          <w:sz w:val="24"/>
          <w:szCs w:val="24"/>
          <w:lang w:eastAsia="ru-RU"/>
        </w:rPr>
        <w:t>29.5 и ст</w:t>
      </w:r>
      <w:r w:rsidR="000862A0" w:rsidRPr="007D6FB2">
        <w:rPr>
          <w:rFonts w:ascii="Tahoma" w:hAnsi="Tahoma" w:cs="Tahoma"/>
          <w:sz w:val="24"/>
          <w:szCs w:val="24"/>
          <w:lang w:eastAsia="ru-RU"/>
        </w:rPr>
        <w:t xml:space="preserve">атьей </w:t>
      </w:r>
      <w:r w:rsidR="00C51635" w:rsidRPr="007D6FB2">
        <w:rPr>
          <w:rFonts w:ascii="Tahoma" w:hAnsi="Tahoma" w:cs="Tahoma"/>
          <w:sz w:val="24"/>
          <w:szCs w:val="24"/>
          <w:lang w:eastAsia="ru-RU"/>
        </w:rPr>
        <w:t xml:space="preserve">8.7-1 Закона о РЦБ </w:t>
      </w:r>
      <w:r w:rsidR="00D447D0">
        <w:rPr>
          <w:rFonts w:ascii="Tahoma" w:hAnsi="Tahoma" w:cs="Tahoma"/>
          <w:sz w:val="24"/>
          <w:szCs w:val="24"/>
          <w:lang w:eastAsia="ru-RU"/>
        </w:rPr>
        <w:t>по форме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Приложени</w:t>
      </w:r>
      <w:r w:rsidR="00D447D0">
        <w:rPr>
          <w:rFonts w:ascii="Tahoma" w:hAnsi="Tahoma" w:cs="Tahoma"/>
          <w:sz w:val="24"/>
          <w:szCs w:val="24"/>
          <w:lang w:eastAsia="ru-RU"/>
        </w:rPr>
        <w:t>я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AE388A" w:rsidRPr="007D6FB2">
        <w:rPr>
          <w:rFonts w:ascii="Tahoma" w:hAnsi="Tahoma" w:cs="Tahoma"/>
          <w:sz w:val="24"/>
          <w:szCs w:val="24"/>
          <w:lang w:eastAsia="ru-RU"/>
        </w:rPr>
        <w:t>2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к Правилам.</w:t>
      </w:r>
    </w:p>
    <w:p w:rsidR="00F64289" w:rsidRPr="00F64289" w:rsidRDefault="00F64289" w:rsidP="00323C0F">
      <w:pPr>
        <w:numPr>
          <w:ilvl w:val="1"/>
          <w:numId w:val="2"/>
        </w:numPr>
        <w:spacing w:before="120" w:after="200"/>
        <w:ind w:left="709" w:hanging="709"/>
        <w:jc w:val="both"/>
        <w:rPr>
          <w:rFonts w:ascii="Tahoma" w:eastAsia="Calibri" w:hAnsi="Tahoma" w:cs="Tahoma"/>
        </w:rPr>
      </w:pPr>
      <w:r>
        <w:rPr>
          <w:rFonts w:ascii="Tahoma" w:hAnsi="Tahoma" w:cs="Tahoma"/>
          <w:b/>
        </w:rPr>
        <w:t xml:space="preserve">Заявление </w:t>
      </w:r>
      <w:r w:rsidR="00D447D0">
        <w:rPr>
          <w:rFonts w:ascii="Tahoma" w:hAnsi="Tahoma" w:cs="Tahoma"/>
          <w:b/>
        </w:rPr>
        <w:t xml:space="preserve">о присоединении </w:t>
      </w:r>
      <w:r w:rsidRPr="00323C0F">
        <w:rPr>
          <w:rFonts w:ascii="Tahoma" w:eastAsia="Calibri" w:hAnsi="Tahoma" w:cs="Tahoma"/>
        </w:rPr>
        <w:t xml:space="preserve">– </w:t>
      </w:r>
      <w:r w:rsidRPr="00F64289">
        <w:rPr>
          <w:rFonts w:ascii="Tahoma" w:eastAsia="Calibri" w:hAnsi="Tahoma" w:cs="Tahoma"/>
        </w:rPr>
        <w:t xml:space="preserve">Заявление о присоединении к </w:t>
      </w:r>
      <w:r>
        <w:rPr>
          <w:rFonts w:ascii="Tahoma" w:eastAsia="Calibri" w:hAnsi="Tahoma" w:cs="Tahoma"/>
        </w:rPr>
        <w:t>Правилам</w:t>
      </w:r>
      <w:r w:rsidRPr="00F64289">
        <w:rPr>
          <w:rFonts w:ascii="Tahoma" w:eastAsia="Calibri" w:hAnsi="Tahoma" w:cs="Tahoma"/>
        </w:rPr>
        <w:t xml:space="preserve"> </w:t>
      </w:r>
      <w:r w:rsidR="00D447D0">
        <w:rPr>
          <w:rFonts w:ascii="Tahoma" w:eastAsia="Calibri" w:hAnsi="Tahoma" w:cs="Tahoma"/>
        </w:rPr>
        <w:t>по форме</w:t>
      </w:r>
      <w:r w:rsidRPr="00F64289">
        <w:rPr>
          <w:rFonts w:ascii="Tahoma" w:eastAsia="Calibri" w:hAnsi="Tahoma" w:cs="Tahoma"/>
        </w:rPr>
        <w:t xml:space="preserve"> Приложени</w:t>
      </w:r>
      <w:r w:rsidR="00D447D0">
        <w:rPr>
          <w:rFonts w:ascii="Tahoma" w:eastAsia="Calibri" w:hAnsi="Tahoma" w:cs="Tahoma"/>
        </w:rPr>
        <w:t>я</w:t>
      </w:r>
      <w:r w:rsidRPr="00F64289">
        <w:rPr>
          <w:rFonts w:ascii="Tahoma" w:eastAsia="Calibri" w:hAnsi="Tahoma" w:cs="Tahoma"/>
        </w:rPr>
        <w:t xml:space="preserve"> 1 к Правилам.</w:t>
      </w:r>
    </w:p>
    <w:p w:rsidR="003C0FC7" w:rsidRPr="007D6FB2" w:rsidRDefault="003C0FC7" w:rsidP="00323C0F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НРД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Небанковская кредитная организация акционерное общество «Национальный расчетный депозитарий»</w:t>
      </w:r>
      <w:r w:rsidR="001F3044">
        <w:rPr>
          <w:rFonts w:ascii="Tahoma" w:hAnsi="Tahoma" w:cs="Tahoma"/>
          <w:sz w:val="24"/>
          <w:szCs w:val="24"/>
          <w:lang w:eastAsia="ru-RU"/>
        </w:rPr>
        <w:t xml:space="preserve"> (НКО АО НРД)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3C0FC7" w:rsidRDefault="003C0FC7" w:rsidP="00EE528F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Облигации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облигации, в Решении о выпуске которых содержатся сведения о Представителе владельцев Облигаций.</w:t>
      </w:r>
    </w:p>
    <w:p w:rsidR="00153370" w:rsidRPr="00153370" w:rsidRDefault="00153370" w:rsidP="00153370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153370">
        <w:rPr>
          <w:rFonts w:ascii="Tahoma" w:hAnsi="Tahoma" w:cs="Tahoma"/>
          <w:b/>
          <w:sz w:val="24"/>
          <w:szCs w:val="24"/>
          <w:lang w:eastAsia="ru-RU"/>
        </w:rPr>
        <w:t>Перечень документов</w:t>
      </w:r>
      <w:r w:rsidRPr="00153370">
        <w:rPr>
          <w:rFonts w:ascii="Tahoma" w:hAnsi="Tahoma" w:cs="Tahoma"/>
          <w:sz w:val="24"/>
          <w:szCs w:val="24"/>
          <w:lang w:eastAsia="ru-RU"/>
        </w:rPr>
        <w:t xml:space="preserve"> – Перечень документов, предоставляемых Клиентами – юридическими лицами в НКО АО НРД, размещенный на Сайте.</w:t>
      </w:r>
    </w:p>
    <w:p w:rsidR="003C0FC7" w:rsidRPr="007D6FB2" w:rsidRDefault="003C0FC7" w:rsidP="001700A6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Персональные данные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3C0FC7" w:rsidRDefault="003C0FC7" w:rsidP="00062783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Правила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настоящие Правила взаимодействия НКО АО НРД и </w:t>
      </w:r>
      <w:r w:rsidR="00051C9B">
        <w:rPr>
          <w:rFonts w:ascii="Tahoma" w:hAnsi="Tahoma" w:cs="Tahoma"/>
          <w:sz w:val="24"/>
          <w:szCs w:val="24"/>
          <w:lang w:eastAsia="ru-RU"/>
        </w:rPr>
        <w:t>п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редставителя владельцев </w:t>
      </w:r>
      <w:r w:rsidR="00C02CB8">
        <w:rPr>
          <w:rFonts w:ascii="Tahoma" w:hAnsi="Tahoma" w:cs="Tahoma"/>
          <w:sz w:val="24"/>
          <w:szCs w:val="24"/>
          <w:lang w:eastAsia="ru-RU"/>
        </w:rPr>
        <w:t>о</w:t>
      </w:r>
      <w:r w:rsidRPr="007D6FB2">
        <w:rPr>
          <w:rFonts w:ascii="Tahoma" w:hAnsi="Tahoma" w:cs="Tahoma"/>
          <w:sz w:val="24"/>
          <w:szCs w:val="24"/>
          <w:lang w:eastAsia="ru-RU"/>
        </w:rPr>
        <w:t>блигаций.</w:t>
      </w:r>
    </w:p>
    <w:p w:rsidR="006C3E88" w:rsidRPr="006C3E88" w:rsidRDefault="006C3E88" w:rsidP="006C3E88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6C3E88">
        <w:rPr>
          <w:rFonts w:ascii="Tahoma" w:hAnsi="Tahoma" w:cs="Tahoma"/>
          <w:b/>
          <w:sz w:val="24"/>
          <w:szCs w:val="24"/>
          <w:lang w:eastAsia="ru-RU"/>
        </w:rPr>
        <w:t>Правила КД</w:t>
      </w:r>
      <w:r w:rsidRPr="006C3E88">
        <w:rPr>
          <w:rFonts w:ascii="Tahoma" w:hAnsi="Tahoma" w:cs="Tahoma"/>
          <w:sz w:val="24"/>
          <w:szCs w:val="24"/>
          <w:lang w:eastAsia="ru-RU"/>
        </w:rPr>
        <w:t xml:space="preserve"> – Правила взаимодействия с </w:t>
      </w:r>
      <w:r w:rsidR="00394170">
        <w:rPr>
          <w:rFonts w:ascii="Tahoma" w:hAnsi="Tahoma" w:cs="Tahoma"/>
          <w:sz w:val="24"/>
          <w:szCs w:val="24"/>
          <w:lang w:eastAsia="ru-RU"/>
        </w:rPr>
        <w:t xml:space="preserve">НКО АО </w:t>
      </w:r>
      <w:r w:rsidRPr="006C3E88">
        <w:rPr>
          <w:rFonts w:ascii="Tahoma" w:hAnsi="Tahoma" w:cs="Tahoma"/>
          <w:sz w:val="24"/>
          <w:szCs w:val="24"/>
          <w:lang w:eastAsia="ru-RU"/>
        </w:rPr>
        <w:t xml:space="preserve">НРД при обмене корпоративной информацией, проведении Корпоративных действий и иных операций, являющиеся Приложением </w:t>
      </w:r>
      <w:r w:rsidR="003827DB">
        <w:rPr>
          <w:rFonts w:ascii="Tahoma" w:hAnsi="Tahoma" w:cs="Tahoma"/>
          <w:sz w:val="24"/>
          <w:szCs w:val="24"/>
          <w:lang w:eastAsia="ru-RU"/>
        </w:rPr>
        <w:t>3</w:t>
      </w:r>
      <w:r w:rsidRPr="006C3E88">
        <w:rPr>
          <w:rFonts w:ascii="Tahoma" w:hAnsi="Tahoma" w:cs="Tahoma"/>
          <w:sz w:val="24"/>
          <w:szCs w:val="24"/>
          <w:lang w:eastAsia="ru-RU"/>
        </w:rPr>
        <w:t xml:space="preserve"> к </w:t>
      </w:r>
      <w:r>
        <w:rPr>
          <w:rFonts w:ascii="Tahoma" w:hAnsi="Tahoma" w:cs="Tahoma"/>
          <w:sz w:val="24"/>
          <w:szCs w:val="24"/>
          <w:lang w:eastAsia="ru-RU"/>
        </w:rPr>
        <w:t>Правилам</w:t>
      </w:r>
      <w:r w:rsidRPr="006C3E88">
        <w:rPr>
          <w:rFonts w:ascii="Tahoma" w:hAnsi="Tahoma" w:cs="Tahoma"/>
          <w:sz w:val="24"/>
          <w:szCs w:val="24"/>
          <w:lang w:eastAsia="ru-RU"/>
        </w:rPr>
        <w:t>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Правила ЭДО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D447D0" w:rsidRPr="00D447D0">
        <w:rPr>
          <w:rFonts w:ascii="Tahoma" w:hAnsi="Tahoma" w:cs="Tahoma"/>
          <w:b/>
          <w:sz w:val="24"/>
          <w:szCs w:val="24"/>
          <w:lang w:eastAsia="ru-RU"/>
        </w:rPr>
        <w:t xml:space="preserve">НРД </w:t>
      </w:r>
      <w:r w:rsidRPr="007D6FB2">
        <w:rPr>
          <w:rFonts w:ascii="Tahoma" w:hAnsi="Tahoma" w:cs="Tahoma"/>
          <w:sz w:val="24"/>
          <w:szCs w:val="24"/>
          <w:lang w:eastAsia="ru-RU"/>
        </w:rPr>
        <w:t>–</w:t>
      </w:r>
      <w:r w:rsidR="0029591C"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>Правила электронного документооборота НРД</w:t>
      </w:r>
      <w:r w:rsidR="0029591C" w:rsidRPr="007D6FB2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D447D0">
        <w:rPr>
          <w:rFonts w:ascii="Tahoma" w:hAnsi="Tahoma" w:cs="Tahoma"/>
          <w:sz w:val="24"/>
          <w:szCs w:val="24"/>
          <w:lang w:eastAsia="ru-RU"/>
        </w:rPr>
        <w:t>содержащие условия</w:t>
      </w:r>
      <w:r w:rsidR="0029591C" w:rsidRPr="007D6FB2">
        <w:rPr>
          <w:rFonts w:ascii="Tahoma" w:hAnsi="Tahoma" w:cs="Tahoma"/>
          <w:sz w:val="24"/>
          <w:szCs w:val="24"/>
          <w:lang w:eastAsia="ru-RU"/>
        </w:rPr>
        <w:t xml:space="preserve"> Договор</w:t>
      </w:r>
      <w:r w:rsidR="00D447D0">
        <w:rPr>
          <w:rFonts w:ascii="Tahoma" w:hAnsi="Tahoma" w:cs="Tahoma"/>
          <w:sz w:val="24"/>
          <w:szCs w:val="24"/>
          <w:lang w:eastAsia="ru-RU"/>
        </w:rPr>
        <w:t>а</w:t>
      </w:r>
      <w:r w:rsidR="0029591C" w:rsidRPr="007D6FB2">
        <w:rPr>
          <w:rFonts w:ascii="Tahoma" w:hAnsi="Tahoma" w:cs="Tahoma"/>
          <w:sz w:val="24"/>
          <w:szCs w:val="24"/>
          <w:lang w:eastAsia="ru-RU"/>
        </w:rPr>
        <w:t xml:space="preserve"> ЭДО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Представитель владельцев Облигаций</w:t>
      </w:r>
      <w:r w:rsidR="005D75DA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CD4B6B" w:rsidRPr="002276F2">
        <w:rPr>
          <w:rFonts w:ascii="Tahoma" w:hAnsi="Tahoma" w:cs="Tahoma"/>
          <w:b/>
          <w:sz w:val="24"/>
          <w:szCs w:val="24"/>
          <w:lang w:eastAsia="ru-RU"/>
        </w:rPr>
        <w:t>(</w:t>
      </w:r>
      <w:r w:rsidR="00BD6D47" w:rsidRPr="002276F2">
        <w:rPr>
          <w:rFonts w:ascii="Tahoma" w:hAnsi="Tahoma" w:cs="Tahoma"/>
          <w:b/>
          <w:sz w:val="24"/>
          <w:szCs w:val="24"/>
          <w:lang w:eastAsia="ru-RU"/>
        </w:rPr>
        <w:t>ПВО</w:t>
      </w:r>
      <w:r w:rsidR="00CD4B6B" w:rsidRPr="002276F2">
        <w:rPr>
          <w:rFonts w:ascii="Tahoma" w:hAnsi="Tahoma" w:cs="Tahoma"/>
          <w:b/>
          <w:sz w:val="24"/>
          <w:szCs w:val="24"/>
          <w:lang w:eastAsia="ru-RU"/>
        </w:rPr>
        <w:t>)</w:t>
      </w:r>
      <w:r w:rsidR="00BD6D4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– юридическое лицо, определенное в Решении о выпуске Облигаций и действующее в интересах владельцев Облигаций, присоединившееся </w:t>
      </w:r>
      <w:r w:rsidR="00AE6867">
        <w:rPr>
          <w:rFonts w:ascii="Tahoma" w:hAnsi="Tahoma" w:cs="Tahoma"/>
          <w:sz w:val="24"/>
          <w:szCs w:val="24"/>
          <w:lang w:eastAsia="ru-RU"/>
        </w:rPr>
        <w:t xml:space="preserve">или планирующее присоединиться </w:t>
      </w:r>
      <w:r w:rsidRPr="007D6FB2">
        <w:rPr>
          <w:rFonts w:ascii="Tahoma" w:hAnsi="Tahoma" w:cs="Tahoma"/>
          <w:sz w:val="24"/>
          <w:szCs w:val="24"/>
          <w:lang w:eastAsia="ru-RU"/>
        </w:rPr>
        <w:t>к Правилам</w:t>
      </w:r>
      <w:r w:rsidR="00AE6867">
        <w:rPr>
          <w:rFonts w:ascii="Tahoma" w:hAnsi="Tahoma" w:cs="Tahoma"/>
          <w:sz w:val="24"/>
          <w:szCs w:val="24"/>
          <w:lang w:eastAsia="ru-RU"/>
        </w:rPr>
        <w:t xml:space="preserve"> (в зависимости от того, что применимо)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8F54EA" w:rsidRPr="008F54EA" w:rsidRDefault="008F54EA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8F54EA">
        <w:rPr>
          <w:rFonts w:ascii="Tahoma" w:hAnsi="Tahoma" w:cs="Tahoma"/>
          <w:b/>
          <w:sz w:val="24"/>
          <w:szCs w:val="24"/>
          <w:lang w:eastAsia="ru-RU"/>
        </w:rPr>
        <w:t>Регистрационный номер</w:t>
      </w:r>
      <w:r>
        <w:rPr>
          <w:rFonts w:ascii="Tahoma" w:hAnsi="Tahoma" w:cs="Tahoma"/>
          <w:sz w:val="24"/>
          <w:szCs w:val="24"/>
          <w:lang w:eastAsia="ru-RU"/>
        </w:rPr>
        <w:t xml:space="preserve"> –</w:t>
      </w:r>
      <w:r w:rsidR="00986A6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651A8A">
        <w:rPr>
          <w:rFonts w:ascii="Tahoma" w:eastAsia="Times New Roman" w:hAnsi="Tahoma" w:cs="Tahoma"/>
          <w:sz w:val="24"/>
          <w:szCs w:val="24"/>
          <w:lang w:eastAsia="ru-RU"/>
        </w:rPr>
        <w:t>именуемые совместно государственный регистрационный/идентификационный/регистрационный номер.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Решение о выпуске Облигаций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</w:t>
      </w:r>
      <w:r w:rsidR="00E66A8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>решение о выпуске Облигаций, предоставленное в НРД.</w:t>
      </w:r>
    </w:p>
    <w:p w:rsidR="003C0FC7" w:rsidRPr="001F3044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1F3044">
        <w:rPr>
          <w:rFonts w:ascii="Tahoma" w:hAnsi="Tahoma" w:cs="Tahoma"/>
          <w:b/>
          <w:sz w:val="24"/>
          <w:szCs w:val="24"/>
          <w:lang w:eastAsia="ru-RU"/>
        </w:rPr>
        <w:lastRenderedPageBreak/>
        <w:t xml:space="preserve">Сайт </w:t>
      </w:r>
      <w:r w:rsidRPr="001F3044">
        <w:rPr>
          <w:rFonts w:ascii="Tahoma" w:hAnsi="Tahoma" w:cs="Tahoma"/>
          <w:sz w:val="24"/>
          <w:szCs w:val="24"/>
          <w:lang w:eastAsia="ru-RU"/>
        </w:rPr>
        <w:t>– сайт НРД, размещенный в сети Интернет по адресу: www.nsd.ru.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Список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A667FD" w:rsidRPr="007D6FB2">
        <w:rPr>
          <w:rFonts w:ascii="Tahoma" w:hAnsi="Tahoma" w:cs="Tahoma"/>
          <w:sz w:val="24"/>
          <w:szCs w:val="24"/>
          <w:lang w:eastAsia="ru-RU"/>
        </w:rPr>
        <w:t>–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список лиц, осуществляющих права по Облигациям, предусмотренный ст</w:t>
      </w:r>
      <w:r w:rsidR="00F05CEC" w:rsidRPr="007D6FB2">
        <w:rPr>
          <w:rFonts w:ascii="Tahoma" w:hAnsi="Tahoma" w:cs="Tahoma"/>
          <w:sz w:val="24"/>
          <w:szCs w:val="24"/>
          <w:lang w:eastAsia="ru-RU"/>
        </w:rPr>
        <w:t xml:space="preserve">атьей </w:t>
      </w:r>
      <w:r w:rsidRPr="007D6FB2">
        <w:rPr>
          <w:rFonts w:ascii="Tahoma" w:hAnsi="Tahoma" w:cs="Tahoma"/>
          <w:sz w:val="24"/>
          <w:szCs w:val="24"/>
          <w:lang w:eastAsia="ru-RU"/>
        </w:rPr>
        <w:t>29.5 Закона о РЦБ и содержащий сведения, предусмотренные ст</w:t>
      </w:r>
      <w:r w:rsidR="00F05CEC" w:rsidRPr="007D6FB2">
        <w:rPr>
          <w:rFonts w:ascii="Tahoma" w:hAnsi="Tahoma" w:cs="Tahoma"/>
          <w:sz w:val="24"/>
          <w:szCs w:val="24"/>
          <w:lang w:eastAsia="ru-RU"/>
        </w:rPr>
        <w:t xml:space="preserve">атьей </w:t>
      </w:r>
      <w:r w:rsidRPr="007D6FB2">
        <w:rPr>
          <w:rFonts w:ascii="Tahoma" w:hAnsi="Tahoma" w:cs="Tahoma"/>
          <w:sz w:val="24"/>
          <w:szCs w:val="24"/>
          <w:lang w:eastAsia="ru-RU"/>
        </w:rPr>
        <w:t>8.7-1 Закона о РЦБ.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Сторон</w:t>
      </w:r>
      <w:r w:rsidR="001F3044">
        <w:rPr>
          <w:rFonts w:ascii="Tahoma" w:hAnsi="Tahoma" w:cs="Tahoma"/>
          <w:b/>
          <w:sz w:val="24"/>
          <w:szCs w:val="24"/>
          <w:lang w:eastAsia="ru-RU"/>
        </w:rPr>
        <w:t>а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НРД и</w:t>
      </w:r>
      <w:r w:rsidR="001F3044">
        <w:rPr>
          <w:rFonts w:ascii="Tahoma" w:hAnsi="Tahoma" w:cs="Tahoma"/>
          <w:sz w:val="24"/>
          <w:szCs w:val="24"/>
          <w:lang w:eastAsia="ru-RU"/>
        </w:rPr>
        <w:t>ли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5D75DA">
        <w:rPr>
          <w:rFonts w:ascii="Tahoma" w:hAnsi="Tahoma" w:cs="Tahoma"/>
          <w:sz w:val="24"/>
          <w:szCs w:val="24"/>
          <w:lang w:eastAsia="ru-RU"/>
        </w:rPr>
        <w:t>ПВО</w:t>
      </w:r>
      <w:r w:rsidR="001F3044">
        <w:rPr>
          <w:rFonts w:ascii="Tahoma" w:hAnsi="Tahoma" w:cs="Tahoma"/>
          <w:sz w:val="24"/>
          <w:szCs w:val="24"/>
          <w:lang w:eastAsia="ru-RU"/>
        </w:rPr>
        <w:t xml:space="preserve"> (совместно именуемые Стороны)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3C0FC7" w:rsidRPr="007D6FB2" w:rsidRDefault="003C0FC7" w:rsidP="003C0FC7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b/>
          <w:sz w:val="24"/>
          <w:szCs w:val="24"/>
          <w:lang w:eastAsia="ru-RU"/>
        </w:rPr>
        <w:t>СЭД НРД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– система электронного документооборота НРД.</w:t>
      </w:r>
    </w:p>
    <w:p w:rsidR="003C0FC7" w:rsidRPr="007D6FB2" w:rsidRDefault="003C0FC7" w:rsidP="009F3F1B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9F3F1B">
        <w:rPr>
          <w:rFonts w:ascii="Tahoma" w:hAnsi="Tahoma" w:cs="Tahoma"/>
          <w:b/>
          <w:sz w:val="24"/>
          <w:szCs w:val="24"/>
          <w:lang w:eastAsia="ru-RU"/>
        </w:rPr>
        <w:t xml:space="preserve">Уведомление </w:t>
      </w:r>
      <w:r w:rsidRPr="009F3F1B">
        <w:rPr>
          <w:rFonts w:ascii="Tahoma" w:hAnsi="Tahoma" w:cs="Tahoma"/>
          <w:sz w:val="24"/>
          <w:szCs w:val="24"/>
          <w:lang w:eastAsia="ru-RU"/>
        </w:rPr>
        <w:t xml:space="preserve">– Уведомление о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9F3F1B">
        <w:rPr>
          <w:rFonts w:ascii="Tahoma" w:hAnsi="Tahoma" w:cs="Tahoma"/>
          <w:sz w:val="24"/>
          <w:szCs w:val="24"/>
          <w:lang w:eastAsia="ru-RU"/>
        </w:rPr>
        <w:t xml:space="preserve"> с отметкой Банка России или </w:t>
      </w:r>
      <w:r w:rsidRPr="009B6CE8">
        <w:rPr>
          <w:rFonts w:ascii="Tahoma" w:hAnsi="Tahoma" w:cs="Tahoma"/>
          <w:sz w:val="24"/>
          <w:szCs w:val="24"/>
          <w:lang w:eastAsia="ru-RU"/>
        </w:rPr>
        <w:t>биржи</w:t>
      </w:r>
      <w:r w:rsidR="00BD67B7" w:rsidRPr="00080C65">
        <w:rPr>
          <w:rFonts w:ascii="Tahoma" w:hAnsi="Tahoma" w:cs="Tahoma"/>
          <w:sz w:val="24"/>
          <w:szCs w:val="24"/>
          <w:lang w:eastAsia="ru-RU"/>
        </w:rPr>
        <w:t>/</w:t>
      </w:r>
      <w:r w:rsidR="00BD67B7">
        <w:rPr>
          <w:rFonts w:ascii="Tahoma" w:hAnsi="Tahoma" w:cs="Tahoma"/>
          <w:sz w:val="24"/>
          <w:szCs w:val="24"/>
          <w:lang w:eastAsia="ru-RU"/>
        </w:rPr>
        <w:t>НРД</w:t>
      </w:r>
      <w:r w:rsidRPr="009F3F1B">
        <w:rPr>
          <w:rFonts w:ascii="Tahoma" w:hAnsi="Tahoma" w:cs="Tahoma"/>
          <w:sz w:val="24"/>
          <w:szCs w:val="24"/>
          <w:lang w:eastAsia="ru-RU"/>
        </w:rPr>
        <w:t xml:space="preserve">, </w:t>
      </w:r>
      <w:r w:rsidRPr="007D6FB2">
        <w:rPr>
          <w:rFonts w:ascii="Tahoma" w:hAnsi="Tahoma" w:cs="Tahoma"/>
          <w:sz w:val="24"/>
          <w:szCs w:val="24"/>
          <w:lang w:eastAsia="ru-RU"/>
        </w:rPr>
        <w:t>присвоившей выпуску биржевых</w:t>
      </w:r>
      <w:r w:rsidR="00BD67B7">
        <w:rPr>
          <w:rFonts w:ascii="Tahoma" w:hAnsi="Tahoma" w:cs="Tahoma"/>
          <w:sz w:val="24"/>
          <w:szCs w:val="24"/>
          <w:lang w:eastAsia="ru-RU"/>
        </w:rPr>
        <w:t>/коммерческих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Облигаций </w:t>
      </w:r>
      <w:r w:rsidR="00FD29A6">
        <w:rPr>
          <w:rFonts w:ascii="Tahoma" w:hAnsi="Tahoma" w:cs="Tahoma"/>
          <w:sz w:val="24"/>
          <w:szCs w:val="24"/>
          <w:lang w:eastAsia="ru-RU"/>
        </w:rPr>
        <w:t>идентификационный/ р</w:t>
      </w:r>
      <w:r w:rsidR="009B6CE8">
        <w:rPr>
          <w:rFonts w:ascii="Tahoma" w:hAnsi="Tahoma" w:cs="Tahoma"/>
          <w:sz w:val="24"/>
          <w:szCs w:val="24"/>
          <w:lang w:eastAsia="ru-RU"/>
        </w:rPr>
        <w:t>егистрационный</w:t>
      </w:r>
      <w:r w:rsidR="009B6CE8"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>номер.</w:t>
      </w:r>
    </w:p>
    <w:p w:rsidR="003C0FC7" w:rsidRPr="009F3F1B" w:rsidRDefault="003C0FC7" w:rsidP="009F3F1B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9F3F1B">
        <w:rPr>
          <w:rFonts w:ascii="Tahoma" w:hAnsi="Tahoma" w:cs="Tahoma"/>
          <w:b/>
          <w:sz w:val="24"/>
          <w:szCs w:val="24"/>
          <w:lang w:eastAsia="ru-RU"/>
        </w:rPr>
        <w:t>Эмитент</w:t>
      </w:r>
      <w:r w:rsidRPr="009F3F1B">
        <w:rPr>
          <w:rFonts w:ascii="Tahoma" w:hAnsi="Tahoma" w:cs="Tahoma"/>
          <w:sz w:val="24"/>
          <w:szCs w:val="24"/>
          <w:lang w:eastAsia="ru-RU"/>
        </w:rPr>
        <w:t xml:space="preserve"> – юридическое лицо, </w:t>
      </w:r>
      <w:r w:rsidR="00D447D0" w:rsidRPr="00D447D0">
        <w:rPr>
          <w:rFonts w:ascii="Tahoma" w:hAnsi="Tahoma" w:cs="Tahoma"/>
          <w:sz w:val="24"/>
          <w:szCs w:val="24"/>
          <w:lang w:eastAsia="ru-RU"/>
        </w:rPr>
        <w:t xml:space="preserve">исполнительный орган государственной власти, орган местного самоуправления, которые несут от своего имени или от имени публично-правового образования обязательства перед владельцами </w:t>
      </w:r>
      <w:r w:rsidR="00810D86">
        <w:rPr>
          <w:rFonts w:ascii="Tahoma" w:hAnsi="Tahoma" w:cs="Tahoma"/>
          <w:sz w:val="24"/>
          <w:szCs w:val="24"/>
          <w:lang w:eastAsia="ru-RU"/>
        </w:rPr>
        <w:t xml:space="preserve">Облигаций </w:t>
      </w:r>
      <w:r w:rsidR="00D447D0" w:rsidRPr="00D447D0">
        <w:rPr>
          <w:rFonts w:ascii="Tahoma" w:hAnsi="Tahoma" w:cs="Tahoma"/>
          <w:sz w:val="24"/>
          <w:szCs w:val="24"/>
          <w:lang w:eastAsia="ru-RU"/>
        </w:rPr>
        <w:t xml:space="preserve">по осуществлению прав, закрепленных </w:t>
      </w:r>
      <w:r w:rsidR="00810D86">
        <w:rPr>
          <w:rFonts w:ascii="Tahoma" w:hAnsi="Tahoma" w:cs="Tahoma"/>
          <w:sz w:val="24"/>
          <w:szCs w:val="24"/>
          <w:lang w:eastAsia="ru-RU"/>
        </w:rPr>
        <w:t>Облигациями</w:t>
      </w:r>
      <w:r w:rsidRPr="009F3F1B">
        <w:rPr>
          <w:rFonts w:ascii="Tahoma" w:hAnsi="Tahoma" w:cs="Tahoma"/>
          <w:sz w:val="24"/>
          <w:szCs w:val="24"/>
          <w:lang w:eastAsia="ru-RU"/>
        </w:rPr>
        <w:t>.</w:t>
      </w:r>
    </w:p>
    <w:p w:rsidR="00B84C9B" w:rsidRPr="003827DB" w:rsidRDefault="00B84C9B" w:rsidP="003827DB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84C9B">
        <w:rPr>
          <w:rFonts w:ascii="Tahoma" w:hAnsi="Tahoma" w:cs="Tahoma"/>
          <w:sz w:val="24"/>
          <w:szCs w:val="24"/>
          <w:lang w:eastAsia="ru-RU"/>
        </w:rPr>
        <w:t>Иные термины используются в значениях, установленных законодательством Российской Федерации, нормативными правовыми актами, нормативными актами Банка России, Договором ЭДО.</w:t>
      </w:r>
    </w:p>
    <w:p w:rsidR="003156E9" w:rsidRPr="007D6FB2" w:rsidRDefault="003156E9" w:rsidP="003156E9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  <w:lang w:val="ru-RU"/>
        </w:rPr>
      </w:pPr>
      <w:bookmarkStart w:id="22" w:name="_Toc522522116"/>
      <w:bookmarkStart w:id="23" w:name="_Toc522523042"/>
      <w:bookmarkStart w:id="24" w:name="_Toc522523525"/>
      <w:bookmarkStart w:id="25" w:name="_Toc522899140"/>
      <w:bookmarkStart w:id="26" w:name="_Toc522522117"/>
      <w:bookmarkStart w:id="27" w:name="_Toc522523043"/>
      <w:bookmarkStart w:id="28" w:name="_Toc522523526"/>
      <w:bookmarkStart w:id="29" w:name="_Toc522899141"/>
      <w:bookmarkStart w:id="30" w:name="_Toc522522120"/>
      <w:bookmarkStart w:id="31" w:name="_Toc522523046"/>
      <w:bookmarkStart w:id="32" w:name="_Toc522523529"/>
      <w:bookmarkStart w:id="33" w:name="_Toc522899144"/>
      <w:bookmarkStart w:id="34" w:name="_Toc522522121"/>
      <w:bookmarkStart w:id="35" w:name="_Toc522523047"/>
      <w:bookmarkStart w:id="36" w:name="_Toc522523530"/>
      <w:bookmarkStart w:id="37" w:name="_Toc522899145"/>
      <w:bookmarkStart w:id="38" w:name="_Toc522522122"/>
      <w:bookmarkStart w:id="39" w:name="_Toc522523048"/>
      <w:bookmarkStart w:id="40" w:name="_Toc522523531"/>
      <w:bookmarkStart w:id="41" w:name="_Toc522899146"/>
      <w:bookmarkStart w:id="42" w:name="_Toc522522125"/>
      <w:bookmarkStart w:id="43" w:name="_Toc522523051"/>
      <w:bookmarkStart w:id="44" w:name="_Toc522523534"/>
      <w:bookmarkStart w:id="45" w:name="_Toc522899149"/>
      <w:bookmarkStart w:id="46" w:name="_Toc522522126"/>
      <w:bookmarkStart w:id="47" w:name="_Toc522523052"/>
      <w:bookmarkStart w:id="48" w:name="_Toc522523535"/>
      <w:bookmarkStart w:id="49" w:name="_Toc522899150"/>
      <w:bookmarkStart w:id="50" w:name="_Toc522522127"/>
      <w:bookmarkStart w:id="51" w:name="_Toc522523053"/>
      <w:bookmarkStart w:id="52" w:name="_Toc522523536"/>
      <w:bookmarkStart w:id="53" w:name="_Toc522899151"/>
      <w:bookmarkStart w:id="54" w:name="_Toc522522128"/>
      <w:bookmarkStart w:id="55" w:name="_Toc522523054"/>
      <w:bookmarkStart w:id="56" w:name="_Toc522523537"/>
      <w:bookmarkStart w:id="57" w:name="_Toc522899152"/>
      <w:bookmarkStart w:id="58" w:name="_Toc522522129"/>
      <w:bookmarkStart w:id="59" w:name="_Toc522523055"/>
      <w:bookmarkStart w:id="60" w:name="_Toc522523538"/>
      <w:bookmarkStart w:id="61" w:name="_Toc522899153"/>
      <w:bookmarkStart w:id="62" w:name="_Toc522522130"/>
      <w:bookmarkStart w:id="63" w:name="_Toc522523056"/>
      <w:bookmarkStart w:id="64" w:name="_Toc522523539"/>
      <w:bookmarkStart w:id="65" w:name="_Toc522899154"/>
      <w:bookmarkStart w:id="66" w:name="_Toc522522131"/>
      <w:bookmarkStart w:id="67" w:name="_Toc522523057"/>
      <w:bookmarkStart w:id="68" w:name="_Toc522523540"/>
      <w:bookmarkStart w:id="69" w:name="_Toc522899155"/>
      <w:bookmarkStart w:id="70" w:name="_Toc522522133"/>
      <w:bookmarkStart w:id="71" w:name="_Toc522523059"/>
      <w:bookmarkStart w:id="72" w:name="_Toc522523542"/>
      <w:bookmarkStart w:id="73" w:name="_Toc522899157"/>
      <w:bookmarkStart w:id="74" w:name="_Toc2593173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7D6FB2">
        <w:rPr>
          <w:rFonts w:ascii="Tahoma" w:hAnsi="Tahoma" w:cs="Tahoma"/>
          <w:sz w:val="24"/>
          <w:szCs w:val="24"/>
          <w:lang w:val="ru-RU"/>
        </w:rPr>
        <w:t>Общие положения</w:t>
      </w:r>
      <w:bookmarkEnd w:id="74"/>
    </w:p>
    <w:p w:rsidR="003156E9" w:rsidRPr="007D6FB2" w:rsidRDefault="003156E9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Правила разработаны в соответствии с Законом о РЦБ и устанавливают порядок взаимодействия </w:t>
      </w:r>
      <w:r w:rsidR="00BD6D47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и НРД при предоставлении Списка.</w:t>
      </w:r>
    </w:p>
    <w:p w:rsidR="00E20832" w:rsidRPr="00ED3601" w:rsidRDefault="003156E9" w:rsidP="00ED3601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bookmarkStart w:id="75" w:name="_Ref532810005"/>
      <w:r w:rsidRPr="00ED3601">
        <w:rPr>
          <w:rFonts w:ascii="Tahoma" w:hAnsi="Tahoma" w:cs="Tahoma"/>
          <w:sz w:val="24"/>
          <w:szCs w:val="24"/>
          <w:lang w:eastAsia="ru-RU"/>
        </w:rPr>
        <w:t xml:space="preserve">Правила являются договором присоединения в соответствии со статьей 428 Гражданского кодекса Российской Федерации. Присоединяясь к Правилам, </w:t>
      </w:r>
      <w:r w:rsidR="00BD6D47" w:rsidRPr="0048107E">
        <w:rPr>
          <w:rFonts w:ascii="Tahoma" w:hAnsi="Tahoma" w:cs="Tahoma"/>
          <w:sz w:val="24"/>
          <w:szCs w:val="24"/>
          <w:lang w:eastAsia="ru-RU"/>
        </w:rPr>
        <w:t>ПВО</w:t>
      </w:r>
      <w:r w:rsidRPr="0048107E">
        <w:rPr>
          <w:rFonts w:ascii="Tahoma" w:hAnsi="Tahoma" w:cs="Tahoma"/>
          <w:sz w:val="24"/>
          <w:szCs w:val="24"/>
          <w:lang w:eastAsia="ru-RU"/>
        </w:rPr>
        <w:t xml:space="preserve"> выражает согласие со всеми условиями Правил.</w:t>
      </w:r>
      <w:bookmarkEnd w:id="75"/>
    </w:p>
    <w:p w:rsidR="00DC2ABC" w:rsidRDefault="00527CF0" w:rsidP="00B07A78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bookmarkStart w:id="76" w:name="_Ref520984385"/>
      <w:bookmarkStart w:id="77" w:name="_Ref521582146"/>
      <w:bookmarkStart w:id="78" w:name="_Ref523135096"/>
      <w:r w:rsidRPr="00B07A78">
        <w:rPr>
          <w:rFonts w:ascii="Tahoma" w:hAnsi="Tahoma" w:cs="Tahoma"/>
          <w:sz w:val="24"/>
          <w:szCs w:val="24"/>
          <w:lang w:eastAsia="ru-RU"/>
        </w:rPr>
        <w:t>Присоединение к Правилам осуществляется путем предоставления в НРД</w:t>
      </w:r>
      <w:r w:rsidR="00DC2ABC">
        <w:rPr>
          <w:rFonts w:ascii="Tahoma" w:hAnsi="Tahoma" w:cs="Tahoma"/>
          <w:sz w:val="24"/>
          <w:szCs w:val="24"/>
          <w:lang w:eastAsia="ru-RU"/>
        </w:rPr>
        <w:t>:</w:t>
      </w:r>
    </w:p>
    <w:p w:rsidR="00E20832" w:rsidRDefault="00527CF0" w:rsidP="00411E8D">
      <w:pPr>
        <w:pStyle w:val="afc"/>
        <w:numPr>
          <w:ilvl w:val="2"/>
          <w:numId w:val="2"/>
        </w:numPr>
        <w:spacing w:before="120"/>
        <w:ind w:hanging="8585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07A78">
        <w:rPr>
          <w:rFonts w:ascii="Tahoma" w:hAnsi="Tahoma" w:cs="Tahoma"/>
          <w:sz w:val="24"/>
          <w:szCs w:val="24"/>
          <w:lang w:eastAsia="ru-RU"/>
        </w:rPr>
        <w:t xml:space="preserve"> Заявления</w:t>
      </w:r>
      <w:r w:rsidR="00E20832">
        <w:rPr>
          <w:rFonts w:ascii="Tahoma" w:hAnsi="Tahoma" w:cs="Tahoma"/>
          <w:sz w:val="24"/>
          <w:szCs w:val="24"/>
          <w:lang w:eastAsia="ru-RU"/>
        </w:rPr>
        <w:t>:</w:t>
      </w:r>
    </w:p>
    <w:p w:rsidR="00DC2ABC" w:rsidRPr="00411E8D" w:rsidRDefault="00E20832" w:rsidP="00411E8D">
      <w:pPr>
        <w:pStyle w:val="afc"/>
        <w:numPr>
          <w:ilvl w:val="2"/>
          <w:numId w:val="14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07A78">
        <w:rPr>
          <w:rFonts w:ascii="Tahoma" w:hAnsi="Tahoma" w:cs="Tahoma"/>
          <w:sz w:val="24"/>
          <w:szCs w:val="24"/>
          <w:lang w:eastAsia="ru-RU"/>
        </w:rPr>
        <w:t>или</w:t>
      </w:r>
      <w:r w:rsidR="001121B2" w:rsidRPr="00411E8D">
        <w:rPr>
          <w:rFonts w:ascii="Tahoma" w:hAnsi="Tahoma" w:cs="Tahoma"/>
          <w:sz w:val="24"/>
          <w:szCs w:val="24"/>
          <w:lang w:eastAsia="ru-RU"/>
        </w:rPr>
        <w:t xml:space="preserve"> на бумажном носителе</w:t>
      </w:r>
      <w:r w:rsidR="00714340" w:rsidRPr="00411E8D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DF1669" w:rsidRPr="00411E8D">
        <w:rPr>
          <w:rFonts w:ascii="Tahoma" w:hAnsi="Tahoma" w:cs="Tahoma"/>
          <w:sz w:val="24"/>
          <w:szCs w:val="24"/>
          <w:lang w:eastAsia="ru-RU"/>
        </w:rPr>
        <w:t>в 2 (двух)</w:t>
      </w:r>
      <w:r w:rsidR="00DC2ABC" w:rsidRPr="00411E8D">
        <w:rPr>
          <w:rFonts w:ascii="Tahoma" w:hAnsi="Tahoma" w:cs="Tahoma"/>
          <w:sz w:val="24"/>
          <w:szCs w:val="24"/>
          <w:lang w:eastAsia="ru-RU"/>
        </w:rPr>
        <w:t xml:space="preserve"> экземплярах;</w:t>
      </w:r>
    </w:p>
    <w:p w:rsidR="00DC2ABC" w:rsidRDefault="00DC2ABC" w:rsidP="00411E8D">
      <w:pPr>
        <w:pStyle w:val="afc"/>
        <w:numPr>
          <w:ilvl w:val="2"/>
          <w:numId w:val="14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07A78">
        <w:rPr>
          <w:rFonts w:ascii="Tahoma" w:hAnsi="Tahoma" w:cs="Tahoma"/>
          <w:sz w:val="24"/>
          <w:szCs w:val="24"/>
          <w:lang w:eastAsia="ru-RU"/>
        </w:rPr>
        <w:t xml:space="preserve">или в виде </w:t>
      </w:r>
      <w:r w:rsidRPr="00CD4B6B">
        <w:rPr>
          <w:rFonts w:ascii="Tahoma" w:hAnsi="Tahoma" w:cs="Tahoma"/>
          <w:sz w:val="24"/>
          <w:szCs w:val="24"/>
          <w:lang w:eastAsia="ru-RU"/>
        </w:rPr>
        <w:t xml:space="preserve">нетипизированного </w:t>
      </w:r>
      <w:r>
        <w:rPr>
          <w:rFonts w:ascii="Tahoma" w:hAnsi="Tahoma" w:cs="Tahoma"/>
          <w:sz w:val="24"/>
          <w:szCs w:val="24"/>
          <w:lang w:eastAsia="ru-RU"/>
        </w:rPr>
        <w:t xml:space="preserve">электронного 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документа </w:t>
      </w:r>
      <w:r>
        <w:rPr>
          <w:rFonts w:ascii="Tahoma" w:hAnsi="Tahoma" w:cs="Tahoma"/>
          <w:sz w:val="24"/>
          <w:szCs w:val="24"/>
          <w:lang w:eastAsia="ru-RU"/>
        </w:rPr>
        <w:t>(</w:t>
      </w:r>
      <w:r w:rsidRPr="00B07A78">
        <w:rPr>
          <w:rFonts w:ascii="Tahoma" w:hAnsi="Tahoma" w:cs="Tahoma"/>
          <w:sz w:val="24"/>
          <w:szCs w:val="24"/>
          <w:lang w:eastAsia="ru-RU"/>
        </w:rPr>
        <w:t>в формате PDF</w:t>
      </w:r>
      <w:r>
        <w:rPr>
          <w:rFonts w:ascii="Tahoma" w:hAnsi="Tahoma" w:cs="Tahoma"/>
          <w:sz w:val="24"/>
          <w:szCs w:val="24"/>
          <w:lang w:eastAsia="ru-RU"/>
        </w:rPr>
        <w:t>),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 подписанного электронной подписью</w:t>
      </w:r>
      <w:r>
        <w:rPr>
          <w:rFonts w:ascii="Tahoma" w:hAnsi="Tahoma" w:cs="Tahoma"/>
          <w:sz w:val="24"/>
          <w:szCs w:val="24"/>
          <w:lang w:eastAsia="ru-RU"/>
        </w:rPr>
        <w:t>,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 через СЭД НРД</w:t>
      </w:r>
      <w:r w:rsidR="00252385">
        <w:rPr>
          <w:rFonts w:ascii="Tahoma" w:hAnsi="Tahoma" w:cs="Tahoma"/>
          <w:sz w:val="24"/>
          <w:szCs w:val="24"/>
          <w:lang w:eastAsia="ru-RU"/>
        </w:rPr>
        <w:t xml:space="preserve"> (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если </w:t>
      </w:r>
      <w:r>
        <w:rPr>
          <w:rFonts w:ascii="Tahoma" w:hAnsi="Tahoma" w:cs="Tahoma"/>
          <w:sz w:val="24"/>
          <w:szCs w:val="24"/>
          <w:lang w:eastAsia="ru-RU"/>
        </w:rPr>
        <w:t>ПВО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 является участником </w:t>
      </w:r>
      <w:r w:rsidRPr="006779DB">
        <w:rPr>
          <w:rFonts w:ascii="Tahoma" w:hAnsi="Tahoma" w:cs="Tahoma"/>
          <w:sz w:val="24"/>
          <w:szCs w:val="24"/>
          <w:lang w:eastAsia="ru-RU"/>
        </w:rPr>
        <w:t>СЭД НРД</w:t>
      </w:r>
      <w:r w:rsidR="00252385">
        <w:rPr>
          <w:rFonts w:ascii="Tahoma" w:hAnsi="Tahoma" w:cs="Tahoma"/>
          <w:sz w:val="24"/>
          <w:szCs w:val="24"/>
          <w:lang w:eastAsia="ru-RU"/>
        </w:rPr>
        <w:t>)</w:t>
      </w:r>
      <w:r>
        <w:rPr>
          <w:rFonts w:ascii="Tahoma" w:hAnsi="Tahoma" w:cs="Tahoma"/>
          <w:sz w:val="24"/>
          <w:szCs w:val="24"/>
          <w:lang w:eastAsia="ru-RU"/>
        </w:rPr>
        <w:t>;</w:t>
      </w:r>
      <w:r w:rsidR="00095688" w:rsidRPr="00095688">
        <w:rPr>
          <w:color w:val="1F497D"/>
          <w:highlight w:val="yellow"/>
        </w:rPr>
        <w:t xml:space="preserve"> </w:t>
      </w:r>
    </w:p>
    <w:p w:rsidR="00E20832" w:rsidRDefault="00E20832" w:rsidP="00411E8D">
      <w:pPr>
        <w:pStyle w:val="afc"/>
        <w:numPr>
          <w:ilvl w:val="2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A37E14">
        <w:rPr>
          <w:rFonts w:ascii="Tahoma" w:hAnsi="Tahoma" w:cs="Tahoma"/>
          <w:sz w:val="24"/>
          <w:szCs w:val="24"/>
          <w:lang w:eastAsia="ru-RU"/>
        </w:rPr>
        <w:t xml:space="preserve">документов </w:t>
      </w:r>
      <w:r w:rsidR="00FC60CA">
        <w:rPr>
          <w:rFonts w:ascii="Tahoma" w:hAnsi="Tahoma" w:cs="Tahoma"/>
          <w:sz w:val="24"/>
          <w:szCs w:val="24"/>
          <w:lang w:eastAsia="ru-RU"/>
        </w:rPr>
        <w:t xml:space="preserve">на бумажном носителе </w:t>
      </w:r>
      <w:r w:rsidRPr="00A37E14">
        <w:rPr>
          <w:rFonts w:ascii="Tahoma" w:hAnsi="Tahoma" w:cs="Tahoma"/>
          <w:sz w:val="24"/>
          <w:szCs w:val="24"/>
          <w:lang w:eastAsia="ru-RU"/>
        </w:rPr>
        <w:t>согласно Перечню</w:t>
      </w:r>
      <w:r w:rsidR="00FD29A6">
        <w:rPr>
          <w:rFonts w:ascii="Tahoma" w:hAnsi="Tahoma" w:cs="Tahoma"/>
          <w:sz w:val="24"/>
          <w:szCs w:val="24"/>
          <w:lang w:eastAsia="ru-RU"/>
        </w:rPr>
        <w:t xml:space="preserve"> документов</w:t>
      </w:r>
      <w:r w:rsidRPr="00A37E14">
        <w:rPr>
          <w:rFonts w:ascii="Tahoma" w:hAnsi="Tahoma" w:cs="Tahoma"/>
          <w:sz w:val="24"/>
          <w:szCs w:val="24"/>
          <w:lang w:eastAsia="ru-RU"/>
        </w:rPr>
        <w:t>, предоставляемых юридическими лицами в НРД, размещенному на Сайте</w:t>
      </w:r>
      <w:r w:rsidRPr="00411E8D">
        <w:rPr>
          <w:vertAlign w:val="superscript"/>
          <w:lang w:eastAsia="ru-RU"/>
        </w:rPr>
        <w:footnoteReference w:id="2"/>
      </w:r>
      <w:r w:rsidR="00B20795">
        <w:rPr>
          <w:rFonts w:ascii="Tahoma" w:hAnsi="Tahoma" w:cs="Tahoma"/>
          <w:sz w:val="24"/>
          <w:szCs w:val="24"/>
          <w:lang w:eastAsia="ru-RU"/>
        </w:rPr>
        <w:t>;</w:t>
      </w:r>
    </w:p>
    <w:p w:rsidR="00E20832" w:rsidRDefault="00E20832" w:rsidP="00411E8D">
      <w:pPr>
        <w:pStyle w:val="afc"/>
        <w:numPr>
          <w:ilvl w:val="2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07A78">
        <w:rPr>
          <w:rFonts w:ascii="Tahoma" w:hAnsi="Tahoma" w:cs="Tahoma"/>
          <w:sz w:val="24"/>
          <w:szCs w:val="24"/>
          <w:lang w:eastAsia="ru-RU"/>
        </w:rPr>
        <w:t>заверенной ПВО или Эмитентом копии Уведомления</w:t>
      </w:r>
      <w:r w:rsidRPr="00411E8D">
        <w:rPr>
          <w:vertAlign w:val="superscript"/>
          <w:lang w:eastAsia="ru-RU"/>
        </w:rPr>
        <w:footnoteReference w:id="3"/>
      </w:r>
      <w:r w:rsidR="00180D6A">
        <w:rPr>
          <w:rFonts w:ascii="Tahoma" w:hAnsi="Tahoma" w:cs="Tahoma"/>
          <w:sz w:val="24"/>
          <w:szCs w:val="24"/>
          <w:lang w:eastAsia="ru-RU"/>
        </w:rPr>
        <w:t xml:space="preserve"> на бумажном носителе</w:t>
      </w:r>
      <w:r w:rsidR="00DC2ABC">
        <w:rPr>
          <w:rFonts w:ascii="Tahoma" w:hAnsi="Tahoma" w:cs="Tahoma"/>
          <w:sz w:val="24"/>
          <w:szCs w:val="24"/>
          <w:lang w:eastAsia="ru-RU"/>
        </w:rPr>
        <w:t>.</w:t>
      </w:r>
      <w:r w:rsidRPr="00B07A78">
        <w:rPr>
          <w:rFonts w:ascii="Tahoma" w:hAnsi="Tahoma" w:cs="Tahoma"/>
          <w:sz w:val="24"/>
          <w:szCs w:val="24"/>
          <w:lang w:eastAsia="ru-RU"/>
        </w:rPr>
        <w:t xml:space="preserve">  </w:t>
      </w:r>
    </w:p>
    <w:p w:rsidR="00B07C8B" w:rsidRPr="00B07C8B" w:rsidRDefault="00832CCD" w:rsidP="00B07A78">
      <w:pPr>
        <w:pStyle w:val="afc"/>
        <w:numPr>
          <w:ilvl w:val="1"/>
          <w:numId w:val="2"/>
        </w:numPr>
        <w:spacing w:before="200" w:after="0"/>
        <w:ind w:left="709" w:hanging="709"/>
        <w:contextualSpacing w:val="0"/>
        <w:jc w:val="both"/>
        <w:rPr>
          <w:rFonts w:ascii="Tahoma" w:hAnsi="Tahoma" w:cs="Tahoma"/>
        </w:rPr>
      </w:pPr>
      <w:bookmarkStart w:id="79" w:name="_Ref521582160"/>
      <w:bookmarkStart w:id="80" w:name="_Ref523388509"/>
      <w:bookmarkStart w:id="81" w:name="_Ref533001214"/>
      <w:bookmarkEnd w:id="76"/>
      <w:bookmarkEnd w:id="77"/>
      <w:bookmarkEnd w:id="78"/>
      <w:r w:rsidRPr="00832CCD">
        <w:rPr>
          <w:rFonts w:ascii="Tahoma" w:hAnsi="Tahoma" w:cs="Tahoma"/>
          <w:sz w:val="24"/>
          <w:szCs w:val="24"/>
          <w:lang w:eastAsia="ru-RU"/>
        </w:rPr>
        <w:lastRenderedPageBreak/>
        <w:t>После проверки предоставленных документов и информации НРД регистрирует Заявление</w:t>
      </w:r>
      <w:r w:rsidR="00B84C9B">
        <w:rPr>
          <w:rFonts w:ascii="Tahoma" w:hAnsi="Tahoma" w:cs="Tahoma"/>
          <w:sz w:val="24"/>
          <w:szCs w:val="24"/>
          <w:lang w:eastAsia="ru-RU"/>
        </w:rPr>
        <w:t xml:space="preserve"> о присоединении</w:t>
      </w:r>
      <w:r w:rsidRPr="00832CCD">
        <w:rPr>
          <w:rFonts w:ascii="Tahoma" w:hAnsi="Tahoma" w:cs="Tahoma"/>
          <w:sz w:val="24"/>
          <w:szCs w:val="24"/>
          <w:lang w:eastAsia="ru-RU"/>
        </w:rPr>
        <w:t xml:space="preserve"> путем проставления соответствующей отметки и </w:t>
      </w:r>
      <w:r w:rsidR="00813BBA">
        <w:rPr>
          <w:rFonts w:ascii="Tahoma" w:hAnsi="Tahoma" w:cs="Tahoma"/>
          <w:sz w:val="24"/>
          <w:szCs w:val="24"/>
          <w:lang w:eastAsia="ru-RU"/>
        </w:rPr>
        <w:t>направляет</w:t>
      </w:r>
      <w:r w:rsidR="00B07C8B">
        <w:rPr>
          <w:rFonts w:ascii="Tahoma" w:hAnsi="Tahoma" w:cs="Tahoma"/>
          <w:sz w:val="24"/>
          <w:szCs w:val="24"/>
          <w:lang w:eastAsia="ru-RU"/>
        </w:rPr>
        <w:t xml:space="preserve"> Заявлени</w:t>
      </w:r>
      <w:r w:rsidR="00A96E97">
        <w:rPr>
          <w:rFonts w:ascii="Tahoma" w:hAnsi="Tahoma" w:cs="Tahoma"/>
          <w:sz w:val="24"/>
          <w:szCs w:val="24"/>
          <w:lang w:eastAsia="ru-RU"/>
        </w:rPr>
        <w:t>е</w:t>
      </w:r>
      <w:r w:rsidR="00B84C9B">
        <w:rPr>
          <w:rFonts w:ascii="Tahoma" w:hAnsi="Tahoma" w:cs="Tahoma"/>
          <w:sz w:val="24"/>
          <w:szCs w:val="24"/>
          <w:lang w:eastAsia="ru-RU"/>
        </w:rPr>
        <w:t xml:space="preserve"> о присоединении</w:t>
      </w:r>
      <w:r w:rsidR="00B07C8B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BD6D47">
        <w:rPr>
          <w:rFonts w:ascii="Tahoma" w:hAnsi="Tahoma" w:cs="Tahoma"/>
          <w:sz w:val="24"/>
          <w:szCs w:val="24"/>
          <w:lang w:eastAsia="ru-RU"/>
        </w:rPr>
        <w:t>ПВО</w:t>
      </w:r>
      <w:r w:rsidR="00B07C8B">
        <w:rPr>
          <w:rFonts w:ascii="Tahoma" w:hAnsi="Tahoma" w:cs="Tahoma"/>
          <w:sz w:val="24"/>
          <w:szCs w:val="24"/>
          <w:lang w:eastAsia="ru-RU"/>
        </w:rPr>
        <w:t>:</w:t>
      </w:r>
    </w:p>
    <w:p w:rsidR="00B07C8B" w:rsidRPr="00DF1669" w:rsidRDefault="00813BBA" w:rsidP="00DF1669">
      <w:pPr>
        <w:widowControl w:val="0"/>
        <w:numPr>
          <w:ilvl w:val="2"/>
          <w:numId w:val="2"/>
        </w:numPr>
        <w:spacing w:before="200" w:line="276" w:lineRule="auto"/>
        <w:ind w:left="709" w:hanging="709"/>
        <w:jc w:val="both"/>
        <w:rPr>
          <w:rFonts w:ascii="Tahoma" w:hAnsi="Tahoma" w:cs="Tahoma"/>
          <w:sz w:val="22"/>
          <w:szCs w:val="22"/>
          <w:lang w:eastAsia="en-US"/>
        </w:rPr>
      </w:pPr>
      <w:r w:rsidRPr="00FF1430">
        <w:rPr>
          <w:rFonts w:ascii="Tahoma" w:hAnsi="Tahoma" w:cs="Tahoma"/>
        </w:rPr>
        <w:t xml:space="preserve">в виде </w:t>
      </w:r>
      <w:r w:rsidRPr="00B07A78">
        <w:rPr>
          <w:rFonts w:ascii="Tahoma" w:hAnsi="Tahoma" w:cs="Tahoma"/>
        </w:rPr>
        <w:t xml:space="preserve">документа </w:t>
      </w:r>
      <w:r w:rsidR="00DC2ABC">
        <w:rPr>
          <w:rFonts w:ascii="Tahoma" w:hAnsi="Tahoma" w:cs="Tahoma"/>
        </w:rPr>
        <w:t xml:space="preserve">на бумажном носителе </w:t>
      </w:r>
      <w:r w:rsidR="000C45BB" w:rsidRPr="00B07A78">
        <w:rPr>
          <w:rFonts w:ascii="Tahoma" w:hAnsi="Tahoma" w:cs="Tahoma"/>
        </w:rPr>
        <w:t xml:space="preserve">в </w:t>
      </w:r>
      <w:r w:rsidR="00D34DA7" w:rsidRPr="00B07A78">
        <w:rPr>
          <w:rFonts w:ascii="Tahoma" w:hAnsi="Tahoma" w:cs="Tahoma"/>
        </w:rPr>
        <w:t xml:space="preserve">офисе НРД </w:t>
      </w:r>
      <w:r w:rsidR="002A1325" w:rsidRPr="00B07A78">
        <w:rPr>
          <w:rFonts w:ascii="Tahoma" w:hAnsi="Tahoma" w:cs="Tahoma"/>
        </w:rPr>
        <w:t>или</w:t>
      </w:r>
      <w:r w:rsidR="00D34DA7" w:rsidRPr="00B07A78">
        <w:rPr>
          <w:rFonts w:ascii="Tahoma" w:hAnsi="Tahoma" w:cs="Tahoma"/>
        </w:rPr>
        <w:t xml:space="preserve"> регистрируем</w:t>
      </w:r>
      <w:r w:rsidR="00CD4B6B">
        <w:rPr>
          <w:rFonts w:ascii="Tahoma" w:hAnsi="Tahoma" w:cs="Tahoma"/>
        </w:rPr>
        <w:t>ым</w:t>
      </w:r>
      <w:r w:rsidR="00D34DA7" w:rsidRPr="007B5EDA">
        <w:rPr>
          <w:rFonts w:ascii="Tahoma" w:hAnsi="Tahoma" w:cs="Tahoma"/>
        </w:rPr>
        <w:t xml:space="preserve"> почтов</w:t>
      </w:r>
      <w:r w:rsidR="00CD4B6B">
        <w:rPr>
          <w:rFonts w:ascii="Tahoma" w:hAnsi="Tahoma" w:cs="Tahoma"/>
        </w:rPr>
        <w:t>ым</w:t>
      </w:r>
      <w:r w:rsidR="00D34DA7" w:rsidRPr="007B5EDA">
        <w:rPr>
          <w:rFonts w:ascii="Tahoma" w:hAnsi="Tahoma" w:cs="Tahoma"/>
        </w:rPr>
        <w:t xml:space="preserve"> отправлени</w:t>
      </w:r>
      <w:r w:rsidR="00CD4B6B">
        <w:rPr>
          <w:rFonts w:ascii="Tahoma" w:hAnsi="Tahoma" w:cs="Tahoma"/>
        </w:rPr>
        <w:t>ем</w:t>
      </w:r>
      <w:r w:rsidR="00D34DA7" w:rsidRPr="007B5EDA">
        <w:rPr>
          <w:rFonts w:ascii="Tahoma" w:hAnsi="Tahoma" w:cs="Tahoma"/>
        </w:rPr>
        <w:t xml:space="preserve"> </w:t>
      </w:r>
      <w:r w:rsidR="002A1325">
        <w:rPr>
          <w:rFonts w:ascii="Tahoma" w:hAnsi="Tahoma" w:cs="Tahoma"/>
        </w:rPr>
        <w:t>(</w:t>
      </w:r>
      <w:r w:rsidR="00D34DA7" w:rsidRPr="007B5EDA">
        <w:rPr>
          <w:rFonts w:ascii="Tahoma" w:hAnsi="Tahoma" w:cs="Tahoma"/>
        </w:rPr>
        <w:t>по адресу места нахождения, указанн</w:t>
      </w:r>
      <w:r w:rsidR="000C45BB" w:rsidRPr="007B5EDA">
        <w:rPr>
          <w:rFonts w:ascii="Tahoma" w:hAnsi="Tahoma" w:cs="Tahoma"/>
        </w:rPr>
        <w:t>ому</w:t>
      </w:r>
      <w:r w:rsidR="00D34DA7" w:rsidRPr="007B5EDA">
        <w:rPr>
          <w:rFonts w:ascii="Tahoma" w:hAnsi="Tahoma" w:cs="Tahoma"/>
        </w:rPr>
        <w:t xml:space="preserve"> в Заявлении</w:t>
      </w:r>
      <w:r w:rsidR="002A1325">
        <w:rPr>
          <w:rFonts w:ascii="Tahoma" w:hAnsi="Tahoma" w:cs="Tahoma"/>
        </w:rPr>
        <w:t>)</w:t>
      </w:r>
      <w:r w:rsidR="00DF1669">
        <w:rPr>
          <w:rFonts w:ascii="Tahoma" w:hAnsi="Tahoma" w:cs="Tahoma"/>
        </w:rPr>
        <w:t xml:space="preserve">, если Заявление </w:t>
      </w:r>
      <w:r w:rsidR="00B84C9B">
        <w:rPr>
          <w:rFonts w:ascii="Tahoma" w:hAnsi="Tahoma" w:cs="Tahoma"/>
        </w:rPr>
        <w:t xml:space="preserve">о присоединении </w:t>
      </w:r>
      <w:r w:rsidR="00DF1669">
        <w:rPr>
          <w:rFonts w:ascii="Tahoma" w:hAnsi="Tahoma" w:cs="Tahoma"/>
        </w:rPr>
        <w:t>было направлено на бумажном носителе</w:t>
      </w:r>
      <w:r w:rsidR="00B07C8B">
        <w:rPr>
          <w:rFonts w:ascii="Tahoma" w:hAnsi="Tahoma" w:cs="Tahoma"/>
        </w:rPr>
        <w:t>;</w:t>
      </w:r>
    </w:p>
    <w:p w:rsidR="001121B2" w:rsidRPr="007B5EDA" w:rsidRDefault="00CD4B6B" w:rsidP="00DF1669">
      <w:pPr>
        <w:pStyle w:val="afc"/>
        <w:numPr>
          <w:ilvl w:val="2"/>
          <w:numId w:val="2"/>
        </w:numPr>
        <w:spacing w:before="200" w:after="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в </w:t>
      </w:r>
      <w:r w:rsidR="007D1631" w:rsidRPr="00570512">
        <w:rPr>
          <w:rFonts w:ascii="Tahoma" w:hAnsi="Tahoma" w:cs="Tahoma"/>
          <w:sz w:val="24"/>
          <w:szCs w:val="24"/>
          <w:lang w:eastAsia="ru-RU"/>
        </w:rPr>
        <w:t>виде</w:t>
      </w:r>
      <w:r w:rsidR="007B5EDA" w:rsidRPr="0057051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813BBA">
        <w:rPr>
          <w:rFonts w:ascii="Tahoma" w:hAnsi="Tahoma" w:cs="Tahoma"/>
          <w:sz w:val="24"/>
          <w:szCs w:val="24"/>
          <w:lang w:eastAsia="ru-RU"/>
        </w:rPr>
        <w:t xml:space="preserve">электронного документа </w:t>
      </w:r>
      <w:r w:rsidR="009A4D06">
        <w:rPr>
          <w:rFonts w:ascii="Tahoma" w:hAnsi="Tahoma" w:cs="Tahoma"/>
          <w:sz w:val="24"/>
          <w:szCs w:val="24"/>
          <w:lang w:eastAsia="ru-RU"/>
        </w:rPr>
        <w:t>через СЭД НРД</w:t>
      </w:r>
      <w:r w:rsidR="007B5EDA">
        <w:rPr>
          <w:rFonts w:ascii="Tahoma" w:hAnsi="Tahoma" w:cs="Tahoma"/>
          <w:sz w:val="24"/>
          <w:szCs w:val="24"/>
          <w:lang w:eastAsia="ru-RU"/>
        </w:rPr>
        <w:t xml:space="preserve">, подписанного </w:t>
      </w:r>
      <w:r w:rsidR="002A1325">
        <w:rPr>
          <w:rFonts w:ascii="Tahoma" w:hAnsi="Tahoma" w:cs="Tahoma"/>
          <w:sz w:val="24"/>
          <w:szCs w:val="24"/>
          <w:lang w:eastAsia="ru-RU"/>
        </w:rPr>
        <w:t>э</w:t>
      </w:r>
      <w:r w:rsidR="00570512">
        <w:rPr>
          <w:rFonts w:ascii="Tahoma" w:hAnsi="Tahoma" w:cs="Tahoma"/>
          <w:sz w:val="24"/>
          <w:szCs w:val="24"/>
          <w:lang w:eastAsia="ru-RU"/>
        </w:rPr>
        <w:t>лектронной подписью</w:t>
      </w:r>
      <w:r w:rsidR="009A4D06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DF1669">
        <w:rPr>
          <w:rFonts w:ascii="Tahoma" w:hAnsi="Tahoma" w:cs="Tahoma"/>
          <w:sz w:val="24"/>
          <w:szCs w:val="24"/>
          <w:lang w:eastAsia="ru-RU"/>
        </w:rPr>
        <w:t xml:space="preserve">если Заявление </w:t>
      </w:r>
      <w:r w:rsidR="00B84C9B">
        <w:rPr>
          <w:rFonts w:ascii="Tahoma" w:hAnsi="Tahoma" w:cs="Tahoma"/>
          <w:sz w:val="24"/>
          <w:szCs w:val="24"/>
          <w:lang w:eastAsia="ru-RU"/>
        </w:rPr>
        <w:t xml:space="preserve">о присоединении </w:t>
      </w:r>
      <w:r w:rsidR="00DF1669">
        <w:rPr>
          <w:rFonts w:ascii="Tahoma" w:hAnsi="Tahoma" w:cs="Tahoma"/>
          <w:sz w:val="24"/>
          <w:szCs w:val="24"/>
          <w:lang w:eastAsia="ru-RU"/>
        </w:rPr>
        <w:t>было направлено через СЭД НРД.</w:t>
      </w:r>
    </w:p>
    <w:p w:rsidR="003156E9" w:rsidRPr="007D6FB2" w:rsidRDefault="003156E9" w:rsidP="00DF1669">
      <w:pPr>
        <w:pStyle w:val="afc"/>
        <w:numPr>
          <w:ilvl w:val="1"/>
          <w:numId w:val="2"/>
        </w:numPr>
        <w:spacing w:before="200" w:after="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bookmarkStart w:id="82" w:name="_Ref24388634"/>
      <w:r w:rsidRPr="007D6FB2">
        <w:rPr>
          <w:rFonts w:ascii="Tahoma" w:hAnsi="Tahoma" w:cs="Tahoma"/>
          <w:sz w:val="24"/>
          <w:szCs w:val="24"/>
          <w:lang w:eastAsia="ru-RU"/>
        </w:rPr>
        <w:t>При изменении документов, предусмотренных п</w:t>
      </w:r>
      <w:r w:rsidR="00986A67">
        <w:rPr>
          <w:rFonts w:ascii="Tahoma" w:hAnsi="Tahoma" w:cs="Tahoma"/>
          <w:sz w:val="24"/>
          <w:szCs w:val="24"/>
          <w:lang w:eastAsia="ru-RU"/>
        </w:rPr>
        <w:t>унктом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A64B18">
        <w:rPr>
          <w:rFonts w:ascii="Tahoma" w:hAnsi="Tahoma" w:cs="Tahoma"/>
          <w:sz w:val="24"/>
          <w:szCs w:val="24"/>
          <w:lang w:eastAsia="ru-RU"/>
        </w:rPr>
        <w:fldChar w:fldCharType="begin"/>
      </w:r>
      <w:r w:rsidR="00A64B18">
        <w:rPr>
          <w:rFonts w:ascii="Tahoma" w:hAnsi="Tahoma" w:cs="Tahoma"/>
          <w:sz w:val="24"/>
          <w:szCs w:val="24"/>
          <w:lang w:eastAsia="ru-RU"/>
        </w:rPr>
        <w:instrText xml:space="preserve"> REF _Ref523135096 \r \h </w:instrText>
      </w:r>
      <w:r w:rsidR="00A64B18">
        <w:rPr>
          <w:rFonts w:ascii="Tahoma" w:hAnsi="Tahoma" w:cs="Tahoma"/>
          <w:sz w:val="24"/>
          <w:szCs w:val="24"/>
          <w:lang w:eastAsia="ru-RU"/>
        </w:rPr>
      </w:r>
      <w:r w:rsidR="009A4D06">
        <w:rPr>
          <w:rFonts w:ascii="Tahoma" w:hAnsi="Tahoma" w:cs="Tahoma"/>
          <w:sz w:val="24"/>
          <w:szCs w:val="24"/>
          <w:lang w:eastAsia="ru-RU"/>
        </w:rPr>
        <w:instrText xml:space="preserve"> \* MERGEFORMAT </w:instrText>
      </w:r>
      <w:r w:rsidR="00A64B18">
        <w:rPr>
          <w:rFonts w:ascii="Tahoma" w:hAnsi="Tahoma" w:cs="Tahoma"/>
          <w:sz w:val="24"/>
          <w:szCs w:val="24"/>
          <w:lang w:eastAsia="ru-RU"/>
        </w:rPr>
        <w:fldChar w:fldCharType="separate"/>
      </w:r>
      <w:r w:rsidR="00361255">
        <w:rPr>
          <w:rFonts w:ascii="Tahoma" w:hAnsi="Tahoma" w:cs="Tahoma"/>
          <w:sz w:val="24"/>
          <w:szCs w:val="24"/>
          <w:lang w:eastAsia="ru-RU"/>
        </w:rPr>
        <w:t>2.3</w:t>
      </w:r>
      <w:r w:rsidR="00A64B18">
        <w:rPr>
          <w:rFonts w:ascii="Tahoma" w:hAnsi="Tahoma" w:cs="Tahoma"/>
          <w:sz w:val="24"/>
          <w:szCs w:val="24"/>
          <w:lang w:eastAsia="ru-RU"/>
        </w:rPr>
        <w:fldChar w:fldCharType="end"/>
      </w:r>
      <w:r w:rsidR="00A64B18" w:rsidRPr="00A64B1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Правил,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обязан предоставить документы, подтверждающие изменения</w:t>
      </w:r>
      <w:r w:rsidR="00655DDF">
        <w:rPr>
          <w:rFonts w:ascii="Tahoma" w:hAnsi="Tahoma" w:cs="Tahoma"/>
          <w:sz w:val="24"/>
          <w:szCs w:val="24"/>
          <w:lang w:eastAsia="ru-RU"/>
        </w:rPr>
        <w:t xml:space="preserve">,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в течение 3 (трех) рабочих дней после их </w:t>
      </w:r>
      <w:r w:rsidR="003E3E4E">
        <w:rPr>
          <w:rFonts w:ascii="Tahoma" w:hAnsi="Tahoma" w:cs="Tahoma"/>
          <w:sz w:val="24"/>
          <w:szCs w:val="24"/>
          <w:lang w:eastAsia="ru-RU"/>
        </w:rPr>
        <w:t>изменения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  <w:bookmarkEnd w:id="79"/>
      <w:bookmarkEnd w:id="80"/>
      <w:bookmarkEnd w:id="81"/>
      <w:bookmarkEnd w:id="82"/>
    </w:p>
    <w:p w:rsidR="003156E9" w:rsidRPr="007D6FB2" w:rsidRDefault="003156E9" w:rsidP="00DF1669">
      <w:pPr>
        <w:pStyle w:val="afc"/>
        <w:numPr>
          <w:ilvl w:val="1"/>
          <w:numId w:val="2"/>
        </w:numPr>
        <w:spacing w:before="200" w:after="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НРД обеспечивает свободный доступ к ознакомлению с Правилами и внесенными изменениями всем заинтересованным лицам независимо от целей получения такой информации путем размещения Правил и внесенных изменений на Сайте.</w:t>
      </w:r>
    </w:p>
    <w:p w:rsidR="003156E9" w:rsidRPr="007D6FB2" w:rsidRDefault="003156E9" w:rsidP="00CD4B6B">
      <w:pPr>
        <w:pStyle w:val="afc"/>
        <w:numPr>
          <w:ilvl w:val="1"/>
          <w:numId w:val="2"/>
        </w:numPr>
        <w:spacing w:before="200" w:after="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НРД уведомляет об изменении Правил не позднее, чем за 10 (десять) календарных дней до даты их вступления в силу, если более короткий срок не обусловлен требованиями законодательства Российской Федерации</w:t>
      </w:r>
      <w:r w:rsidR="00A11624">
        <w:rPr>
          <w:rFonts w:ascii="Tahoma" w:hAnsi="Tahoma" w:cs="Tahoma"/>
          <w:sz w:val="24"/>
          <w:szCs w:val="24"/>
          <w:lang w:eastAsia="ru-RU"/>
        </w:rPr>
        <w:t>,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путем размещения указанных изменений на </w:t>
      </w:r>
      <w:r w:rsidR="00417923" w:rsidRPr="007D6FB2">
        <w:rPr>
          <w:rFonts w:ascii="Tahoma" w:hAnsi="Tahoma" w:cs="Tahoma"/>
          <w:sz w:val="24"/>
          <w:szCs w:val="24"/>
          <w:lang w:eastAsia="ru-RU"/>
        </w:rPr>
        <w:t>С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айте. Датой уведомления считается дата размещения изменений на </w:t>
      </w:r>
      <w:r w:rsidR="00417923" w:rsidRPr="007D6FB2">
        <w:rPr>
          <w:rFonts w:ascii="Tahoma" w:hAnsi="Tahoma" w:cs="Tahoma"/>
          <w:sz w:val="24"/>
          <w:szCs w:val="24"/>
          <w:lang w:eastAsia="ru-RU"/>
        </w:rPr>
        <w:t>С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айте.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самостоятельно проверяет соответствующую информацию на </w:t>
      </w:r>
      <w:r w:rsidR="00417923" w:rsidRPr="007D6FB2">
        <w:rPr>
          <w:rFonts w:ascii="Tahoma" w:hAnsi="Tahoma" w:cs="Tahoma"/>
          <w:sz w:val="24"/>
          <w:szCs w:val="24"/>
          <w:lang w:eastAsia="ru-RU"/>
        </w:rPr>
        <w:t>С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айте, ответственность за получение указанной информации несет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3156E9" w:rsidRPr="007D6FB2" w:rsidRDefault="003156E9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Стороны, осуществляя передачу информации</w:t>
      </w:r>
      <w:r w:rsidR="005B637D">
        <w:rPr>
          <w:rFonts w:ascii="Tahoma" w:hAnsi="Tahoma" w:cs="Tahoma"/>
          <w:sz w:val="24"/>
          <w:szCs w:val="24"/>
          <w:lang w:eastAsia="ru-RU"/>
        </w:rPr>
        <w:t xml:space="preserve"> в соответствии с Правилами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, гарантируют, что вся передаваемая информация соответствует законодательству Российской Федерации. </w:t>
      </w:r>
    </w:p>
    <w:p w:rsidR="003156E9" w:rsidRPr="007D6FB2" w:rsidRDefault="003156E9" w:rsidP="003156E9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83" w:name="_Ref374971852"/>
      <w:bookmarkStart w:id="84" w:name="_Toc404169279"/>
      <w:bookmarkStart w:id="85" w:name="_Toc25931737"/>
      <w:r w:rsidRPr="007D6FB2">
        <w:rPr>
          <w:rFonts w:ascii="Tahoma" w:hAnsi="Tahoma" w:cs="Tahoma"/>
          <w:sz w:val="24"/>
          <w:szCs w:val="24"/>
          <w:lang w:val="ru-RU"/>
        </w:rPr>
        <w:t>Порядок предоставления Списка</w:t>
      </w:r>
      <w:bookmarkEnd w:id="85"/>
      <w:r w:rsidRPr="007D6FB2">
        <w:rPr>
          <w:rFonts w:ascii="Tahoma" w:hAnsi="Tahoma" w:cs="Tahoma"/>
          <w:sz w:val="24"/>
          <w:szCs w:val="24"/>
          <w:lang w:val="ru-RU"/>
        </w:rPr>
        <w:t xml:space="preserve"> </w:t>
      </w:r>
    </w:p>
    <w:bookmarkEnd w:id="83"/>
    <w:bookmarkEnd w:id="84"/>
    <w:p w:rsidR="003156E9" w:rsidRPr="007D6FB2" w:rsidRDefault="003156E9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НРД предоставляет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Список для исполнения обязанностей, установленных Законом о РЦБ или иными федеральными законами.   </w:t>
      </w:r>
    </w:p>
    <w:p w:rsidR="003156E9" w:rsidRPr="007D6FB2" w:rsidRDefault="003156E9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bookmarkStart w:id="86" w:name="_Ref532486399"/>
      <w:r w:rsidRPr="007D6FB2">
        <w:rPr>
          <w:rFonts w:ascii="Tahoma" w:hAnsi="Tahoma" w:cs="Tahoma"/>
          <w:sz w:val="24"/>
          <w:szCs w:val="24"/>
          <w:lang w:eastAsia="ru-RU"/>
        </w:rPr>
        <w:t xml:space="preserve">Для формирования Списка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должен предоставить Запрос в виде:</w:t>
      </w:r>
      <w:bookmarkEnd w:id="86"/>
    </w:p>
    <w:p w:rsidR="003156E9" w:rsidRDefault="003156E9" w:rsidP="003156E9">
      <w:pPr>
        <w:pStyle w:val="33"/>
        <w:numPr>
          <w:ilvl w:val="2"/>
          <w:numId w:val="2"/>
        </w:numPr>
        <w:spacing w:before="120" w:after="200" w:line="276" w:lineRule="auto"/>
        <w:ind w:left="709" w:hanging="709"/>
        <w:jc w:val="both"/>
        <w:rPr>
          <w:rFonts w:ascii="Tahoma" w:hAnsi="Tahoma" w:cs="Tahoma"/>
          <w:kern w:val="0"/>
          <w:lang w:eastAsia="ru-RU" w:bidi="ar-SA"/>
        </w:rPr>
      </w:pPr>
      <w:r w:rsidRPr="007D6FB2">
        <w:rPr>
          <w:rFonts w:ascii="Tahoma" w:hAnsi="Tahoma" w:cs="Tahoma"/>
          <w:kern w:val="0"/>
          <w:lang w:eastAsia="ru-RU" w:bidi="ar-SA"/>
        </w:rPr>
        <w:t>или электронного документа</w:t>
      </w:r>
      <w:r w:rsidR="00984AD1">
        <w:rPr>
          <w:rFonts w:ascii="Tahoma" w:hAnsi="Tahoma" w:cs="Tahoma"/>
          <w:kern w:val="0"/>
          <w:lang w:eastAsia="ru-RU" w:bidi="ar-SA"/>
        </w:rPr>
        <w:t xml:space="preserve"> через СЭД НРД</w:t>
      </w:r>
      <w:r w:rsidRPr="007D6FB2">
        <w:rPr>
          <w:rFonts w:ascii="Tahoma" w:hAnsi="Tahoma" w:cs="Tahoma"/>
          <w:kern w:val="0"/>
          <w:lang w:eastAsia="ru-RU" w:bidi="ar-SA"/>
        </w:rPr>
        <w:t>, подписанного электронной подписью и сформированного в формате</w:t>
      </w:r>
      <w:r w:rsidRPr="007D6FB2" w:rsidDel="005E3F1C">
        <w:rPr>
          <w:rFonts w:ascii="Tahoma" w:hAnsi="Tahoma" w:cs="Tahoma"/>
          <w:kern w:val="0"/>
          <w:lang w:eastAsia="ru-RU" w:bidi="ar-SA"/>
        </w:rPr>
        <w:t xml:space="preserve"> </w:t>
      </w:r>
      <w:r w:rsidR="00BD67B7">
        <w:rPr>
          <w:rFonts w:ascii="Tahoma" w:hAnsi="Tahoma" w:cs="Tahoma"/>
          <w:kern w:val="0"/>
          <w:lang w:val="en-US" w:eastAsia="ru-RU" w:bidi="ar-SA"/>
        </w:rPr>
        <w:t>PDF</w:t>
      </w:r>
      <w:r w:rsidR="00BD67B7" w:rsidRPr="00080C65">
        <w:rPr>
          <w:rFonts w:ascii="Tahoma" w:hAnsi="Tahoma" w:cs="Tahoma"/>
          <w:kern w:val="0"/>
          <w:lang w:eastAsia="ru-RU" w:bidi="ar-SA"/>
        </w:rPr>
        <w:t xml:space="preserve">, </w:t>
      </w:r>
      <w:r w:rsidR="00A40F77" w:rsidRPr="007D6FB2">
        <w:rPr>
          <w:rFonts w:ascii="Tahoma" w:hAnsi="Tahoma" w:cs="Tahoma"/>
          <w:kern w:val="0"/>
          <w:lang w:val="en-US" w:eastAsia="ru-RU" w:bidi="ar-SA"/>
        </w:rPr>
        <w:t>DOC</w:t>
      </w:r>
      <w:r w:rsidR="00A40F77" w:rsidRPr="007D6FB2">
        <w:rPr>
          <w:rFonts w:ascii="Tahoma" w:hAnsi="Tahoma" w:cs="Tahoma"/>
          <w:kern w:val="0"/>
          <w:lang w:eastAsia="ru-RU" w:bidi="ar-SA"/>
        </w:rPr>
        <w:t xml:space="preserve"> или </w:t>
      </w:r>
      <w:r w:rsidR="00A40F77" w:rsidRPr="007D6FB2">
        <w:rPr>
          <w:rFonts w:ascii="Tahoma" w:hAnsi="Tahoma" w:cs="Tahoma"/>
          <w:kern w:val="0"/>
          <w:lang w:val="en-US" w:eastAsia="ru-RU" w:bidi="ar-SA"/>
        </w:rPr>
        <w:t>DOCX</w:t>
      </w:r>
      <w:r w:rsidR="00920093" w:rsidRPr="007D6FB2">
        <w:rPr>
          <w:rFonts w:ascii="Tahoma" w:hAnsi="Tahoma" w:cs="Tahoma"/>
          <w:kern w:val="0"/>
          <w:lang w:eastAsia="ru-RU" w:bidi="ar-SA"/>
        </w:rPr>
        <w:t xml:space="preserve"> (если </w:t>
      </w:r>
      <w:r w:rsidR="00356295">
        <w:rPr>
          <w:rFonts w:ascii="Tahoma" w:hAnsi="Tahoma" w:cs="Tahoma"/>
          <w:kern w:val="0"/>
          <w:lang w:eastAsia="ru-RU" w:bidi="ar-SA"/>
        </w:rPr>
        <w:t>ПВО</w:t>
      </w:r>
      <w:r w:rsidR="00920093" w:rsidRPr="007D6FB2">
        <w:rPr>
          <w:rFonts w:ascii="Tahoma" w:hAnsi="Tahoma" w:cs="Tahoma"/>
          <w:kern w:val="0"/>
          <w:lang w:eastAsia="ru-RU" w:bidi="ar-SA"/>
        </w:rPr>
        <w:t xml:space="preserve"> является участником СЭД НРД)</w:t>
      </w:r>
      <w:r w:rsidRPr="007D6FB2">
        <w:rPr>
          <w:rFonts w:ascii="Tahoma" w:hAnsi="Tahoma" w:cs="Tahoma"/>
          <w:kern w:val="0"/>
          <w:lang w:eastAsia="ru-RU" w:bidi="ar-SA"/>
        </w:rPr>
        <w:t>;</w:t>
      </w:r>
    </w:p>
    <w:p w:rsidR="003156E9" w:rsidRPr="00293DE4" w:rsidRDefault="003156E9" w:rsidP="00332A14">
      <w:pPr>
        <w:pStyle w:val="33"/>
        <w:numPr>
          <w:ilvl w:val="2"/>
          <w:numId w:val="2"/>
        </w:numPr>
        <w:spacing w:before="120" w:after="200" w:line="276" w:lineRule="auto"/>
        <w:ind w:left="709" w:hanging="709"/>
        <w:jc w:val="both"/>
        <w:rPr>
          <w:rFonts w:ascii="Tahoma" w:hAnsi="Tahoma" w:cs="Tahoma"/>
          <w:kern w:val="0"/>
          <w:lang w:eastAsia="ru-RU" w:bidi="ar-SA"/>
        </w:rPr>
      </w:pPr>
      <w:r w:rsidRPr="007D6FB2">
        <w:rPr>
          <w:rFonts w:ascii="Tahoma" w:hAnsi="Tahoma" w:cs="Tahoma"/>
          <w:kern w:val="0"/>
          <w:lang w:eastAsia="ru-RU" w:bidi="ar-SA"/>
        </w:rPr>
        <w:t xml:space="preserve">или документа на бумажном </w:t>
      </w:r>
      <w:r w:rsidRPr="00293DE4">
        <w:rPr>
          <w:rFonts w:ascii="Tahoma" w:hAnsi="Tahoma" w:cs="Tahoma"/>
          <w:kern w:val="0"/>
          <w:lang w:eastAsia="ru-RU" w:bidi="ar-SA"/>
        </w:rPr>
        <w:t>носителе</w:t>
      </w:r>
      <w:r w:rsidR="003C2489" w:rsidRPr="00293DE4">
        <w:rPr>
          <w:rFonts w:ascii="Tahoma" w:hAnsi="Tahoma" w:cs="Tahoma"/>
          <w:kern w:val="0"/>
          <w:lang w:eastAsia="ru-RU" w:bidi="ar-SA"/>
        </w:rPr>
        <w:t xml:space="preserve"> </w:t>
      </w:r>
      <w:r w:rsidR="001B51D1" w:rsidRPr="00293DE4">
        <w:rPr>
          <w:rFonts w:ascii="Tahoma" w:hAnsi="Tahoma" w:cs="Tahoma"/>
          <w:kern w:val="0"/>
          <w:lang w:eastAsia="ru-RU" w:bidi="ar-SA"/>
        </w:rPr>
        <w:t>(</w:t>
      </w:r>
      <w:r w:rsidR="001C7CC1" w:rsidRPr="00293DE4">
        <w:rPr>
          <w:rFonts w:ascii="Tahoma" w:hAnsi="Tahoma" w:cs="Tahoma"/>
          <w:kern w:val="0"/>
          <w:lang w:eastAsia="ru-RU" w:bidi="ar-SA"/>
        </w:rPr>
        <w:t xml:space="preserve">если </w:t>
      </w:r>
      <w:r w:rsidR="00356295">
        <w:rPr>
          <w:rFonts w:ascii="Tahoma" w:hAnsi="Tahoma" w:cs="Tahoma"/>
          <w:kern w:val="0"/>
          <w:lang w:eastAsia="ru-RU" w:bidi="ar-SA"/>
        </w:rPr>
        <w:t>ПВО</w:t>
      </w:r>
      <w:r w:rsidR="001C7CC1" w:rsidRPr="00293DE4">
        <w:rPr>
          <w:rFonts w:ascii="Tahoma" w:hAnsi="Tahoma" w:cs="Tahoma"/>
          <w:kern w:val="0"/>
          <w:lang w:eastAsia="ru-RU" w:bidi="ar-SA"/>
        </w:rPr>
        <w:t xml:space="preserve"> не является участником СЭД НРД </w:t>
      </w:r>
      <w:r w:rsidR="00356295">
        <w:rPr>
          <w:rFonts w:ascii="Tahoma" w:hAnsi="Tahoma" w:cs="Tahoma"/>
          <w:kern w:val="0"/>
          <w:lang w:eastAsia="ru-RU" w:bidi="ar-SA"/>
        </w:rPr>
        <w:t>или</w:t>
      </w:r>
      <w:r w:rsidR="00356295" w:rsidRPr="00293DE4">
        <w:rPr>
          <w:rFonts w:ascii="Tahoma" w:hAnsi="Tahoma" w:cs="Tahoma"/>
          <w:kern w:val="0"/>
          <w:lang w:eastAsia="ru-RU" w:bidi="ar-SA"/>
        </w:rPr>
        <w:t xml:space="preserve"> </w:t>
      </w:r>
      <w:r w:rsidR="001C7CC1" w:rsidRPr="00293DE4">
        <w:rPr>
          <w:rFonts w:ascii="Tahoma" w:hAnsi="Tahoma" w:cs="Tahoma"/>
          <w:kern w:val="0"/>
          <w:lang w:eastAsia="ru-RU" w:bidi="ar-SA"/>
        </w:rPr>
        <w:t xml:space="preserve">в случае </w:t>
      </w:r>
      <w:r w:rsidR="00A40F77" w:rsidRPr="00293DE4">
        <w:rPr>
          <w:rFonts w:ascii="Tahoma" w:hAnsi="Tahoma" w:cs="Tahoma"/>
        </w:rPr>
        <w:t>невозможности осуществления электронного документооборота</w:t>
      </w:r>
      <w:r w:rsidR="001B51D1" w:rsidRPr="00293DE4">
        <w:rPr>
          <w:rFonts w:ascii="Tahoma" w:hAnsi="Tahoma" w:cs="Tahoma"/>
        </w:rPr>
        <w:t>)</w:t>
      </w:r>
      <w:r w:rsidR="00062783" w:rsidRPr="00293DE4">
        <w:rPr>
          <w:rFonts w:ascii="Tahoma" w:hAnsi="Tahoma" w:cs="Tahoma"/>
          <w:kern w:val="0"/>
          <w:lang w:eastAsia="ru-RU" w:bidi="ar-SA"/>
        </w:rPr>
        <w:t>.</w:t>
      </w:r>
    </w:p>
    <w:p w:rsidR="003156E9" w:rsidRPr="00A8077C" w:rsidRDefault="00356295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A8077C">
        <w:rPr>
          <w:rFonts w:ascii="Tahoma" w:hAnsi="Tahoma" w:cs="Tahoma"/>
          <w:sz w:val="24"/>
          <w:szCs w:val="24"/>
          <w:lang w:eastAsia="ru-RU"/>
        </w:rPr>
        <w:t>ПВО</w:t>
      </w:r>
      <w:r w:rsidR="00615650" w:rsidRPr="00A8077C">
        <w:rPr>
          <w:rFonts w:ascii="Tahoma" w:hAnsi="Tahoma" w:cs="Tahoma"/>
          <w:sz w:val="24"/>
          <w:szCs w:val="24"/>
          <w:lang w:eastAsia="ru-RU"/>
        </w:rPr>
        <w:t xml:space="preserve"> должен указать в Запросе о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>снование Запроса, дат</w:t>
      </w:r>
      <w:r w:rsidR="00615650" w:rsidRPr="00A8077C">
        <w:rPr>
          <w:rFonts w:ascii="Tahoma" w:hAnsi="Tahoma" w:cs="Tahoma"/>
          <w:sz w:val="24"/>
          <w:szCs w:val="24"/>
          <w:lang w:eastAsia="ru-RU"/>
        </w:rPr>
        <w:t>у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 xml:space="preserve">, по состоянию на которую </w:t>
      </w:r>
      <w:r w:rsidR="00BD67B7" w:rsidRPr="00A8077C">
        <w:rPr>
          <w:rFonts w:ascii="Tahoma" w:hAnsi="Tahoma" w:cs="Tahoma"/>
          <w:sz w:val="24"/>
          <w:szCs w:val="24"/>
          <w:lang w:eastAsia="ru-RU"/>
        </w:rPr>
        <w:t>должны определяться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 xml:space="preserve"> лица</w:t>
      </w:r>
      <w:r w:rsidR="000501DD" w:rsidRPr="00A8077C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 xml:space="preserve">сведения о которых должны быть включены в Список, вид </w:t>
      </w:r>
      <w:r w:rsidR="003475C8" w:rsidRPr="00A8077C">
        <w:rPr>
          <w:rFonts w:ascii="Tahoma" w:hAnsi="Tahoma" w:cs="Tahoma"/>
          <w:sz w:val="24"/>
          <w:szCs w:val="24"/>
          <w:lang w:eastAsia="ru-RU"/>
        </w:rPr>
        <w:t xml:space="preserve">документа 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 xml:space="preserve">и способ его </w:t>
      </w:r>
      <w:r w:rsidR="003475C8" w:rsidRPr="00A8077C">
        <w:rPr>
          <w:rFonts w:ascii="Tahoma" w:hAnsi="Tahoma" w:cs="Tahoma"/>
          <w:sz w:val="24"/>
          <w:szCs w:val="24"/>
          <w:lang w:eastAsia="ru-RU"/>
        </w:rPr>
        <w:t>предоставления</w:t>
      </w:r>
      <w:r w:rsidR="003156E9" w:rsidRPr="00A8077C">
        <w:rPr>
          <w:rFonts w:ascii="Tahoma" w:hAnsi="Tahoma" w:cs="Tahoma"/>
          <w:sz w:val="24"/>
          <w:szCs w:val="24"/>
          <w:lang w:eastAsia="ru-RU"/>
        </w:rPr>
        <w:t>.</w:t>
      </w:r>
    </w:p>
    <w:p w:rsidR="00EB0B8A" w:rsidRPr="007D6FB2" w:rsidRDefault="003156E9" w:rsidP="003156E9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НРД формирует Список в соответствии с Запросом на бумажном носителе либо в виде электронного документа (если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является участником СЭД НРД и соответствующий </w:t>
      </w:r>
      <w:r w:rsidRPr="007D6FB2">
        <w:rPr>
          <w:rFonts w:ascii="Tahoma" w:hAnsi="Tahoma" w:cs="Tahoma"/>
          <w:sz w:val="24"/>
          <w:szCs w:val="24"/>
          <w:lang w:eastAsia="ru-RU"/>
        </w:rPr>
        <w:lastRenderedPageBreak/>
        <w:t>способ предоставления Списка определен в Запросе)</w:t>
      </w:r>
      <w:r w:rsidR="00252385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252385" w:rsidRPr="00252385">
        <w:rPr>
          <w:rFonts w:ascii="Tahoma" w:hAnsi="Tahoma" w:cs="Tahoma"/>
          <w:sz w:val="24"/>
          <w:szCs w:val="24"/>
          <w:lang w:eastAsia="ru-RU"/>
        </w:rPr>
        <w:t>с учетом порядка взаимодействия, предусмотренного Правилами КД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1234F4" w:rsidRPr="007D6FB2" w:rsidRDefault="0018695C" w:rsidP="00EA070C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НРД предоставляет Список </w:t>
      </w:r>
      <w:r w:rsidR="008A6791" w:rsidRPr="007D6FB2">
        <w:rPr>
          <w:rFonts w:ascii="Tahoma" w:hAnsi="Tahoma" w:cs="Tahoma"/>
          <w:sz w:val="24"/>
          <w:szCs w:val="24"/>
          <w:lang w:eastAsia="ru-RU"/>
        </w:rPr>
        <w:t xml:space="preserve">не позднее </w:t>
      </w:r>
      <w:r w:rsidR="005D5417" w:rsidRPr="007D6FB2">
        <w:rPr>
          <w:rFonts w:ascii="Tahoma" w:hAnsi="Tahoma" w:cs="Tahoma"/>
          <w:sz w:val="24"/>
          <w:szCs w:val="24"/>
          <w:lang w:eastAsia="ru-RU"/>
        </w:rPr>
        <w:t>5</w:t>
      </w:r>
      <w:r w:rsidR="008A6791" w:rsidRPr="007D6FB2">
        <w:rPr>
          <w:rFonts w:ascii="Tahoma" w:hAnsi="Tahoma" w:cs="Tahoma"/>
          <w:sz w:val="24"/>
          <w:szCs w:val="24"/>
          <w:lang w:eastAsia="ru-RU"/>
        </w:rPr>
        <w:t xml:space="preserve"> (</w:t>
      </w:r>
      <w:r w:rsidR="005D5417" w:rsidRPr="007D6FB2">
        <w:rPr>
          <w:rFonts w:ascii="Tahoma" w:hAnsi="Tahoma" w:cs="Tahoma"/>
          <w:sz w:val="24"/>
          <w:szCs w:val="24"/>
          <w:lang w:eastAsia="ru-RU"/>
        </w:rPr>
        <w:t>Пяти</w:t>
      </w:r>
      <w:r w:rsidR="008A6791" w:rsidRPr="007D6FB2">
        <w:rPr>
          <w:rFonts w:ascii="Tahoma" w:hAnsi="Tahoma" w:cs="Tahoma"/>
          <w:sz w:val="24"/>
          <w:szCs w:val="24"/>
          <w:lang w:eastAsia="ru-RU"/>
        </w:rPr>
        <w:t>) рабочих дней</w:t>
      </w:r>
      <w:r w:rsidR="00115E28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8A6791" w:rsidRPr="007D6FB2">
        <w:rPr>
          <w:rFonts w:ascii="Tahoma" w:hAnsi="Tahoma" w:cs="Tahoma"/>
          <w:sz w:val="24"/>
          <w:szCs w:val="24"/>
          <w:lang w:eastAsia="ru-RU"/>
        </w:rPr>
        <w:t>с даты получения Запроса</w:t>
      </w:r>
      <w:r w:rsidR="00640504">
        <w:rPr>
          <w:rFonts w:ascii="Tahoma" w:hAnsi="Tahoma" w:cs="Tahoma"/>
          <w:sz w:val="24"/>
          <w:szCs w:val="24"/>
          <w:lang w:eastAsia="ru-RU"/>
        </w:rPr>
        <w:t xml:space="preserve"> (если иной срок не предусмотрен законодательством Российской Федерации)</w:t>
      </w:r>
      <w:r w:rsidR="00E576CB" w:rsidRPr="007D6FB2">
        <w:rPr>
          <w:rFonts w:ascii="Tahoma" w:hAnsi="Tahoma" w:cs="Tahoma"/>
          <w:sz w:val="24"/>
          <w:szCs w:val="24"/>
          <w:lang w:eastAsia="ru-RU"/>
        </w:rPr>
        <w:t>, а если дата, по состоянию на конец операционного дня которой определяются лица, сведения о которых должны быть включены в Список, наступает позднее дня получения Запрос</w:t>
      </w:r>
      <w:r w:rsidR="001649EC" w:rsidRPr="007D6FB2">
        <w:rPr>
          <w:rFonts w:ascii="Tahoma" w:hAnsi="Tahoma" w:cs="Tahoma"/>
          <w:sz w:val="24"/>
          <w:szCs w:val="24"/>
          <w:lang w:eastAsia="ru-RU"/>
        </w:rPr>
        <w:t>а</w:t>
      </w:r>
      <w:r w:rsidR="00E576CB" w:rsidRPr="007D6FB2">
        <w:rPr>
          <w:rFonts w:ascii="Tahoma" w:hAnsi="Tahoma" w:cs="Tahoma"/>
          <w:sz w:val="24"/>
          <w:szCs w:val="24"/>
          <w:lang w:eastAsia="ru-RU"/>
        </w:rPr>
        <w:t xml:space="preserve"> – не позднее </w:t>
      </w:r>
      <w:r w:rsidR="005D5417" w:rsidRPr="007D6FB2">
        <w:rPr>
          <w:rFonts w:ascii="Tahoma" w:hAnsi="Tahoma" w:cs="Tahoma"/>
          <w:sz w:val="24"/>
          <w:szCs w:val="24"/>
          <w:lang w:eastAsia="ru-RU"/>
        </w:rPr>
        <w:t>5</w:t>
      </w:r>
      <w:r w:rsidR="00E576CB" w:rsidRPr="007D6FB2">
        <w:rPr>
          <w:rFonts w:ascii="Tahoma" w:hAnsi="Tahoma" w:cs="Tahoma"/>
          <w:sz w:val="24"/>
          <w:szCs w:val="24"/>
          <w:lang w:eastAsia="ru-RU"/>
        </w:rPr>
        <w:t xml:space="preserve"> (</w:t>
      </w:r>
      <w:r w:rsidR="005D5417" w:rsidRPr="007D6FB2">
        <w:rPr>
          <w:rFonts w:ascii="Tahoma" w:hAnsi="Tahoma" w:cs="Tahoma"/>
          <w:sz w:val="24"/>
          <w:szCs w:val="24"/>
          <w:lang w:eastAsia="ru-RU"/>
        </w:rPr>
        <w:t>Пяти</w:t>
      </w:r>
      <w:r w:rsidR="00E576CB" w:rsidRPr="007D6FB2">
        <w:rPr>
          <w:rFonts w:ascii="Tahoma" w:hAnsi="Tahoma" w:cs="Tahoma"/>
          <w:sz w:val="24"/>
          <w:szCs w:val="24"/>
          <w:lang w:eastAsia="ru-RU"/>
        </w:rPr>
        <w:t>) рабочих дней со дня наступления этой даты</w:t>
      </w:r>
      <w:r w:rsidR="007F75B8">
        <w:rPr>
          <w:rFonts w:ascii="Tahoma" w:hAnsi="Tahoma" w:cs="Tahoma"/>
          <w:sz w:val="24"/>
          <w:szCs w:val="24"/>
          <w:lang w:eastAsia="ru-RU"/>
        </w:rPr>
        <w:t xml:space="preserve"> (если иной срок не предусмотрен законодательством Российской Федерации)</w:t>
      </w:r>
      <w:r w:rsidR="00252385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252385" w:rsidRPr="008819AB">
        <w:rPr>
          <w:rFonts w:ascii="Tahoma" w:hAnsi="Tahoma" w:cs="Tahoma"/>
          <w:sz w:val="24"/>
          <w:szCs w:val="24"/>
          <w:lang w:eastAsia="ru-RU"/>
        </w:rPr>
        <w:t>с учетом порядка взаимодействия, предусмотренного Правилами К</w:t>
      </w:r>
      <w:r w:rsidR="00252385">
        <w:rPr>
          <w:rFonts w:ascii="Tahoma" w:hAnsi="Tahoma" w:cs="Tahoma"/>
          <w:sz w:val="24"/>
          <w:szCs w:val="24"/>
          <w:lang w:eastAsia="ru-RU"/>
        </w:rPr>
        <w:t>Д</w:t>
      </w:r>
      <w:r w:rsidR="00E576CB" w:rsidRPr="007D6FB2">
        <w:rPr>
          <w:rFonts w:ascii="Tahoma" w:hAnsi="Tahoma" w:cs="Tahoma"/>
          <w:sz w:val="24"/>
          <w:szCs w:val="24"/>
          <w:lang w:eastAsia="ru-RU"/>
        </w:rPr>
        <w:t>.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18695C" w:rsidRPr="007D6FB2" w:rsidRDefault="0018695C" w:rsidP="0018695C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Датой предоставления Списка на бумажном носителе является дата </w:t>
      </w:r>
      <w:r w:rsidR="001D039F" w:rsidRPr="007D6FB2">
        <w:rPr>
          <w:rFonts w:ascii="Tahoma" w:hAnsi="Tahoma" w:cs="Tahoma"/>
          <w:sz w:val="24"/>
          <w:szCs w:val="24"/>
          <w:lang w:eastAsia="ru-RU"/>
        </w:rPr>
        <w:t xml:space="preserve">его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получения, указанная в расписке (при передаче Списка в офисе НРД), либо дата его направления (заказным письмом или экспресс-почтой). </w:t>
      </w:r>
    </w:p>
    <w:p w:rsidR="00112CD7" w:rsidRPr="00526106" w:rsidRDefault="0018695C" w:rsidP="00526106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Порядок формирования</w:t>
      </w:r>
      <w:r w:rsidR="00244941" w:rsidRPr="007D6FB2">
        <w:rPr>
          <w:rFonts w:ascii="Tahoma" w:hAnsi="Tahoma" w:cs="Tahoma"/>
          <w:sz w:val="24"/>
          <w:szCs w:val="24"/>
          <w:lang w:eastAsia="ru-RU"/>
        </w:rPr>
        <w:t xml:space="preserve"> и</w:t>
      </w:r>
      <w:r w:rsidR="00FA7225"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>направления</w:t>
      </w:r>
      <w:r w:rsidR="00244941" w:rsidRPr="007D6FB2">
        <w:rPr>
          <w:rFonts w:ascii="Tahoma" w:hAnsi="Tahoma" w:cs="Tahoma"/>
          <w:sz w:val="24"/>
          <w:szCs w:val="24"/>
          <w:lang w:eastAsia="ru-RU"/>
        </w:rPr>
        <w:t xml:space="preserve">, дата </w:t>
      </w:r>
      <w:r w:rsidR="00FA7225" w:rsidRPr="007D6FB2">
        <w:rPr>
          <w:rFonts w:ascii="Tahoma" w:hAnsi="Tahoma" w:cs="Tahoma"/>
          <w:sz w:val="24"/>
          <w:szCs w:val="24"/>
          <w:lang w:eastAsia="ru-RU"/>
        </w:rPr>
        <w:t>предоставления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Списка в виде электронного документа определяется Правилами и Договором ЭДО. Формат и спецификация Списка</w:t>
      </w:r>
      <w:r w:rsidR="00B84C9B">
        <w:rPr>
          <w:rFonts w:ascii="Tahoma" w:hAnsi="Tahoma" w:cs="Tahoma"/>
          <w:sz w:val="24"/>
          <w:szCs w:val="24"/>
          <w:lang w:eastAsia="ru-RU"/>
        </w:rPr>
        <w:t>, который направляется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в виде электронного документа</w:t>
      </w:r>
      <w:r w:rsidR="00B84C9B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B84C9B" w:rsidRPr="00B84C9B">
        <w:rPr>
          <w:rFonts w:ascii="Tahoma" w:hAnsi="Tahoma" w:cs="Tahoma"/>
          <w:sz w:val="24"/>
          <w:szCs w:val="24"/>
          <w:lang w:eastAsia="ru-RU"/>
        </w:rPr>
        <w:t>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и «Спецификациями сообщений стандарта ISO при обмене электронными документами через систему SWIFT в процессе депозитарной/клиринговой деятельности/корпоративных действий» Приложения № 3 к Правилам ЭДО</w:t>
      </w:r>
      <w:r w:rsidR="00B84C9B">
        <w:rPr>
          <w:rFonts w:ascii="Tahoma" w:hAnsi="Tahoma" w:cs="Tahoma"/>
          <w:sz w:val="24"/>
          <w:szCs w:val="24"/>
          <w:lang w:eastAsia="ru-RU"/>
        </w:rPr>
        <w:t xml:space="preserve"> НРД</w:t>
      </w:r>
      <w:r w:rsidR="00B84C9B" w:rsidRPr="00B84C9B">
        <w:rPr>
          <w:rFonts w:ascii="Tahoma" w:hAnsi="Tahoma" w:cs="Tahoma"/>
          <w:sz w:val="24"/>
          <w:szCs w:val="24"/>
          <w:lang w:eastAsia="ru-RU"/>
        </w:rPr>
        <w:t>, размещенными на Сайте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18695C" w:rsidRDefault="0018695C" w:rsidP="0018695C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В случае предоставления номинальным держателем в НРД </w:t>
      </w:r>
      <w:r w:rsidR="006A72EF" w:rsidRPr="007D6FB2">
        <w:rPr>
          <w:rFonts w:ascii="Tahoma" w:hAnsi="Tahoma" w:cs="Tahoma"/>
          <w:sz w:val="24"/>
          <w:szCs w:val="24"/>
          <w:lang w:eastAsia="ru-RU"/>
        </w:rPr>
        <w:t>сведений о лице, осуществляющем права по Облигациям</w:t>
      </w:r>
      <w:r w:rsidR="009F1563">
        <w:rPr>
          <w:rFonts w:ascii="Tahoma" w:hAnsi="Tahoma" w:cs="Tahoma"/>
          <w:sz w:val="24"/>
          <w:szCs w:val="24"/>
          <w:lang w:eastAsia="ru-RU"/>
        </w:rPr>
        <w:t>,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подлежащ</w:t>
      </w:r>
      <w:r w:rsidR="003906AE">
        <w:rPr>
          <w:rFonts w:ascii="Tahoma" w:hAnsi="Tahoma" w:cs="Tahoma"/>
          <w:sz w:val="24"/>
          <w:szCs w:val="24"/>
          <w:lang w:eastAsia="ru-RU"/>
        </w:rPr>
        <w:t>их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включению в Список, позднее срока его передачи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, НРД передает указанную информацию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="006A72EF">
        <w:rPr>
          <w:rFonts w:ascii="Tahoma" w:hAnsi="Tahoma" w:cs="Tahoma"/>
          <w:sz w:val="24"/>
          <w:szCs w:val="24"/>
          <w:lang w:eastAsia="ru-RU"/>
        </w:rPr>
        <w:t xml:space="preserve"> в дополнение к ранее п</w:t>
      </w:r>
      <w:r w:rsidR="003906AE">
        <w:rPr>
          <w:rFonts w:ascii="Tahoma" w:hAnsi="Tahoma" w:cs="Tahoma"/>
          <w:sz w:val="24"/>
          <w:szCs w:val="24"/>
          <w:lang w:eastAsia="ru-RU"/>
        </w:rPr>
        <w:t xml:space="preserve">редоставленному </w:t>
      </w:r>
      <w:r w:rsidR="006A72EF">
        <w:rPr>
          <w:rFonts w:ascii="Tahoma" w:hAnsi="Tahoma" w:cs="Tahoma"/>
          <w:sz w:val="24"/>
          <w:szCs w:val="24"/>
          <w:lang w:eastAsia="ru-RU"/>
        </w:rPr>
        <w:t>Списку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3156E9" w:rsidRPr="007D6FB2" w:rsidRDefault="0018695C" w:rsidP="0018695C">
      <w:pPr>
        <w:pStyle w:val="afc"/>
        <w:numPr>
          <w:ilvl w:val="1"/>
          <w:numId w:val="2"/>
        </w:numPr>
        <w:tabs>
          <w:tab w:val="num" w:pos="0"/>
        </w:tabs>
        <w:spacing w:before="60"/>
        <w:ind w:left="709" w:hanging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НРД вправе не формировать </w:t>
      </w:r>
      <w:r w:rsidR="00095688" w:rsidRPr="007D6FB2">
        <w:rPr>
          <w:rFonts w:ascii="Tahoma" w:hAnsi="Tahoma" w:cs="Tahoma"/>
          <w:sz w:val="24"/>
          <w:szCs w:val="24"/>
          <w:lang w:eastAsia="ru-RU"/>
        </w:rPr>
        <w:t>Список</w:t>
      </w:r>
      <w:r w:rsidRPr="007D6FB2">
        <w:rPr>
          <w:rFonts w:ascii="Tahoma" w:hAnsi="Tahoma" w:cs="Tahoma"/>
          <w:sz w:val="24"/>
          <w:szCs w:val="24"/>
          <w:lang w:eastAsia="ru-RU"/>
        </w:rPr>
        <w:t>, если не предоставлены документы, предусмотренные пунктами</w:t>
      </w:r>
      <w:r w:rsidR="0075039B" w:rsidRPr="0075039B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75039B">
        <w:rPr>
          <w:rFonts w:ascii="Tahoma" w:hAnsi="Tahoma" w:cs="Tahoma"/>
          <w:sz w:val="24"/>
          <w:szCs w:val="24"/>
          <w:lang w:eastAsia="ru-RU"/>
        </w:rPr>
        <w:fldChar w:fldCharType="begin"/>
      </w:r>
      <w:r w:rsidR="0075039B">
        <w:rPr>
          <w:rFonts w:ascii="Tahoma" w:hAnsi="Tahoma" w:cs="Tahoma"/>
          <w:sz w:val="24"/>
          <w:szCs w:val="24"/>
          <w:lang w:eastAsia="ru-RU"/>
        </w:rPr>
        <w:instrText xml:space="preserve"> REF _Ref523135096 \r \h </w:instrText>
      </w:r>
      <w:r w:rsidR="0075039B">
        <w:rPr>
          <w:rFonts w:ascii="Tahoma" w:hAnsi="Tahoma" w:cs="Tahoma"/>
          <w:sz w:val="24"/>
          <w:szCs w:val="24"/>
          <w:lang w:eastAsia="ru-RU"/>
        </w:rPr>
      </w:r>
      <w:r w:rsidR="0075039B">
        <w:rPr>
          <w:rFonts w:ascii="Tahoma" w:hAnsi="Tahoma" w:cs="Tahoma"/>
          <w:sz w:val="24"/>
          <w:szCs w:val="24"/>
          <w:lang w:eastAsia="ru-RU"/>
        </w:rPr>
        <w:fldChar w:fldCharType="separate"/>
      </w:r>
      <w:r w:rsidR="00361255">
        <w:rPr>
          <w:rFonts w:ascii="Tahoma" w:hAnsi="Tahoma" w:cs="Tahoma"/>
          <w:sz w:val="24"/>
          <w:szCs w:val="24"/>
          <w:lang w:eastAsia="ru-RU"/>
        </w:rPr>
        <w:t>2.3</w:t>
      </w:r>
      <w:r w:rsidR="0075039B">
        <w:rPr>
          <w:rFonts w:ascii="Tahoma" w:hAnsi="Tahoma" w:cs="Tahoma"/>
          <w:sz w:val="24"/>
          <w:szCs w:val="24"/>
          <w:lang w:eastAsia="ru-RU"/>
        </w:rPr>
        <w:fldChar w:fldCharType="end"/>
      </w:r>
      <w:r w:rsidR="002A5957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481349">
        <w:rPr>
          <w:rFonts w:ascii="Tahoma" w:hAnsi="Tahoma" w:cs="Tahoma"/>
          <w:sz w:val="24"/>
          <w:szCs w:val="24"/>
          <w:lang w:eastAsia="ru-RU"/>
        </w:rPr>
        <w:fldChar w:fldCharType="begin"/>
      </w:r>
      <w:r w:rsidR="00481349">
        <w:rPr>
          <w:rFonts w:ascii="Tahoma" w:hAnsi="Tahoma" w:cs="Tahoma"/>
          <w:sz w:val="24"/>
          <w:szCs w:val="24"/>
          <w:lang w:eastAsia="ru-RU"/>
        </w:rPr>
        <w:instrText xml:space="preserve"> REF _Ref24388634 \r \h </w:instrText>
      </w:r>
      <w:r w:rsidR="00481349">
        <w:rPr>
          <w:rFonts w:ascii="Tahoma" w:hAnsi="Tahoma" w:cs="Tahoma"/>
          <w:sz w:val="24"/>
          <w:szCs w:val="24"/>
          <w:lang w:eastAsia="ru-RU"/>
        </w:rPr>
      </w:r>
      <w:r w:rsidR="00481349">
        <w:rPr>
          <w:rFonts w:ascii="Tahoma" w:hAnsi="Tahoma" w:cs="Tahoma"/>
          <w:sz w:val="24"/>
          <w:szCs w:val="24"/>
          <w:lang w:eastAsia="ru-RU"/>
        </w:rPr>
        <w:fldChar w:fldCharType="separate"/>
      </w:r>
      <w:r w:rsidR="00361255">
        <w:rPr>
          <w:rFonts w:ascii="Tahoma" w:hAnsi="Tahoma" w:cs="Tahoma"/>
          <w:sz w:val="24"/>
          <w:szCs w:val="24"/>
          <w:lang w:eastAsia="ru-RU"/>
        </w:rPr>
        <w:t>2.5</w:t>
      </w:r>
      <w:r w:rsidR="00481349">
        <w:rPr>
          <w:rFonts w:ascii="Tahoma" w:hAnsi="Tahoma" w:cs="Tahoma"/>
          <w:sz w:val="24"/>
          <w:szCs w:val="24"/>
          <w:lang w:eastAsia="ru-RU"/>
        </w:rPr>
        <w:fldChar w:fldCharType="end"/>
      </w:r>
      <w:r w:rsidR="002A5957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132433">
        <w:rPr>
          <w:rFonts w:ascii="Tahoma" w:hAnsi="Tahoma" w:cs="Tahoma"/>
          <w:sz w:val="24"/>
          <w:szCs w:val="24"/>
          <w:lang w:eastAsia="ru-RU"/>
        </w:rPr>
        <w:fldChar w:fldCharType="begin"/>
      </w:r>
      <w:r w:rsidR="00132433">
        <w:rPr>
          <w:rFonts w:ascii="Tahoma" w:hAnsi="Tahoma" w:cs="Tahoma"/>
          <w:sz w:val="24"/>
          <w:szCs w:val="24"/>
          <w:lang w:eastAsia="ru-RU"/>
        </w:rPr>
        <w:instrText xml:space="preserve"> REF _Ref532486399 \r \h </w:instrText>
      </w:r>
      <w:r w:rsidR="00132433">
        <w:rPr>
          <w:rFonts w:ascii="Tahoma" w:hAnsi="Tahoma" w:cs="Tahoma"/>
          <w:sz w:val="24"/>
          <w:szCs w:val="24"/>
          <w:lang w:eastAsia="ru-RU"/>
        </w:rPr>
      </w:r>
      <w:r w:rsidR="00132433">
        <w:rPr>
          <w:rFonts w:ascii="Tahoma" w:hAnsi="Tahoma" w:cs="Tahoma"/>
          <w:sz w:val="24"/>
          <w:szCs w:val="24"/>
          <w:lang w:eastAsia="ru-RU"/>
        </w:rPr>
        <w:fldChar w:fldCharType="separate"/>
      </w:r>
      <w:r w:rsidR="00361255">
        <w:rPr>
          <w:rFonts w:ascii="Tahoma" w:hAnsi="Tahoma" w:cs="Tahoma"/>
          <w:sz w:val="24"/>
          <w:szCs w:val="24"/>
          <w:lang w:eastAsia="ru-RU"/>
        </w:rPr>
        <w:t>3.2</w:t>
      </w:r>
      <w:r w:rsidR="00132433">
        <w:rPr>
          <w:rFonts w:ascii="Tahoma" w:hAnsi="Tahoma" w:cs="Tahoma"/>
          <w:sz w:val="24"/>
          <w:szCs w:val="24"/>
          <w:lang w:eastAsia="ru-RU"/>
        </w:rPr>
        <w:fldChar w:fldCharType="end"/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Правил</w:t>
      </w:r>
      <w:r w:rsidR="00132433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8B63C2" w:rsidRPr="007D6FB2">
        <w:rPr>
          <w:rFonts w:ascii="Tahoma" w:hAnsi="Tahoma" w:cs="Tahoma"/>
          <w:sz w:val="24"/>
          <w:szCs w:val="24"/>
          <w:lang w:eastAsia="ru-RU"/>
        </w:rPr>
        <w:t>и (или)</w:t>
      </w:r>
      <w:r w:rsidR="008B63C2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8B63C2" w:rsidRPr="007D6FB2">
        <w:rPr>
          <w:rFonts w:ascii="Tahoma" w:hAnsi="Tahoma" w:cs="Tahoma"/>
          <w:sz w:val="24"/>
          <w:szCs w:val="24"/>
          <w:lang w:eastAsia="ru-RU"/>
        </w:rPr>
        <w:t>Запрос не соответствует Правилам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4B3C86" w:rsidRPr="007D6FB2" w:rsidRDefault="00EB0B8A" w:rsidP="00044AB3">
      <w:pPr>
        <w:pStyle w:val="afc"/>
        <w:numPr>
          <w:ilvl w:val="1"/>
          <w:numId w:val="2"/>
        </w:numPr>
        <w:tabs>
          <w:tab w:val="num" w:pos="0"/>
        </w:tabs>
        <w:spacing w:before="6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НРД не несет ответственност</w:t>
      </w:r>
      <w:r w:rsidR="0018695C" w:rsidRPr="007D6FB2">
        <w:rPr>
          <w:rFonts w:ascii="Tahoma" w:hAnsi="Tahoma" w:cs="Tahoma"/>
          <w:sz w:val="24"/>
          <w:szCs w:val="24"/>
          <w:lang w:eastAsia="ru-RU"/>
        </w:rPr>
        <w:t>ь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перед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за непредоставление и</w:t>
      </w:r>
      <w:r w:rsidR="0018695C" w:rsidRPr="007D6FB2">
        <w:rPr>
          <w:rFonts w:ascii="Tahoma" w:hAnsi="Tahoma" w:cs="Tahoma"/>
          <w:sz w:val="24"/>
          <w:szCs w:val="24"/>
          <w:lang w:eastAsia="ru-RU"/>
        </w:rPr>
        <w:t xml:space="preserve"> (</w:t>
      </w:r>
      <w:r w:rsidRPr="007D6FB2">
        <w:rPr>
          <w:rFonts w:ascii="Tahoma" w:hAnsi="Tahoma" w:cs="Tahoma"/>
          <w:sz w:val="24"/>
          <w:szCs w:val="24"/>
          <w:lang w:eastAsia="ru-RU"/>
        </w:rPr>
        <w:t>или</w:t>
      </w:r>
      <w:r w:rsidR="0018695C" w:rsidRPr="007D6FB2">
        <w:rPr>
          <w:rFonts w:ascii="Tahoma" w:hAnsi="Tahoma" w:cs="Tahoma"/>
          <w:sz w:val="24"/>
          <w:szCs w:val="24"/>
          <w:lang w:eastAsia="ru-RU"/>
        </w:rPr>
        <w:t>)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ненадлежащее предоставление номинальными держателями информации при формировании </w:t>
      </w:r>
      <w:r w:rsidR="00E47EA9" w:rsidRPr="007D6FB2">
        <w:rPr>
          <w:rFonts w:ascii="Tahoma" w:hAnsi="Tahoma" w:cs="Tahoma"/>
          <w:sz w:val="24"/>
          <w:szCs w:val="24"/>
          <w:lang w:eastAsia="ru-RU"/>
        </w:rPr>
        <w:t>С</w:t>
      </w:r>
      <w:r w:rsidRPr="007D6FB2">
        <w:rPr>
          <w:rFonts w:ascii="Tahoma" w:hAnsi="Tahoma" w:cs="Tahoma"/>
          <w:sz w:val="24"/>
          <w:szCs w:val="24"/>
          <w:lang w:eastAsia="ru-RU"/>
        </w:rPr>
        <w:t>писка</w:t>
      </w:r>
      <w:r w:rsidR="00E47EA9" w:rsidRPr="007D6FB2">
        <w:rPr>
          <w:rFonts w:ascii="Tahoma" w:hAnsi="Tahoma" w:cs="Tahoma"/>
          <w:sz w:val="24"/>
          <w:szCs w:val="24"/>
          <w:lang w:eastAsia="ru-RU"/>
        </w:rPr>
        <w:t>.</w:t>
      </w:r>
      <w:r w:rsidR="0018695C" w:rsidRPr="007D6FB2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НРД несет ответственность за точность и своевременность включения </w:t>
      </w:r>
      <w:r w:rsidR="00B66DC1" w:rsidRPr="007D6FB2">
        <w:rPr>
          <w:rFonts w:ascii="Tahoma" w:hAnsi="Tahoma" w:cs="Tahoma"/>
          <w:sz w:val="24"/>
          <w:szCs w:val="24"/>
          <w:lang w:eastAsia="ru-RU"/>
        </w:rPr>
        <w:t xml:space="preserve">в Список 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информации, полученной от </w:t>
      </w:r>
      <w:r w:rsidR="00034AE0" w:rsidRPr="007D6FB2">
        <w:rPr>
          <w:rFonts w:ascii="Tahoma" w:hAnsi="Tahoma" w:cs="Tahoma"/>
          <w:sz w:val="24"/>
          <w:szCs w:val="24"/>
          <w:lang w:eastAsia="ru-RU"/>
        </w:rPr>
        <w:t>номинальных держателей</w:t>
      </w:r>
      <w:r w:rsidRPr="007D6FB2">
        <w:rPr>
          <w:rFonts w:ascii="Tahoma" w:hAnsi="Tahoma" w:cs="Tahoma"/>
          <w:sz w:val="24"/>
          <w:szCs w:val="24"/>
          <w:lang w:eastAsia="ru-RU"/>
        </w:rPr>
        <w:t>.</w:t>
      </w:r>
    </w:p>
    <w:p w:rsidR="00DD2BA2" w:rsidRPr="007D6FB2" w:rsidRDefault="00DD2BA2" w:rsidP="00DD2BA2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87" w:name="_Toc521600566"/>
      <w:bookmarkStart w:id="88" w:name="_Toc522899160"/>
      <w:bookmarkStart w:id="89" w:name="_Toc521600567"/>
      <w:bookmarkStart w:id="90" w:name="_Toc522899161"/>
      <w:bookmarkStart w:id="91" w:name="_Toc521600568"/>
      <w:bookmarkStart w:id="92" w:name="_Toc522899162"/>
      <w:bookmarkStart w:id="93" w:name="_Toc521600569"/>
      <w:bookmarkStart w:id="94" w:name="_Toc522899163"/>
      <w:bookmarkStart w:id="95" w:name="_Toc521600570"/>
      <w:bookmarkStart w:id="96" w:name="_Toc522899164"/>
      <w:bookmarkStart w:id="97" w:name="_Toc521600571"/>
      <w:bookmarkStart w:id="98" w:name="_Toc522899165"/>
      <w:bookmarkStart w:id="99" w:name="_Toc521600573"/>
      <w:bookmarkStart w:id="100" w:name="_Toc522899167"/>
      <w:bookmarkStart w:id="101" w:name="_Toc369775985"/>
      <w:bookmarkStart w:id="102" w:name="_Toc369775986"/>
      <w:bookmarkStart w:id="103" w:name="_Toc521600574"/>
      <w:bookmarkStart w:id="104" w:name="_Toc522899168"/>
      <w:bookmarkStart w:id="105" w:name="_Toc521600576"/>
      <w:bookmarkStart w:id="106" w:name="_Toc522899170"/>
      <w:bookmarkStart w:id="107" w:name="_Toc521600580"/>
      <w:bookmarkStart w:id="108" w:name="_Toc522899174"/>
      <w:bookmarkStart w:id="109" w:name="_Toc521600581"/>
      <w:bookmarkStart w:id="110" w:name="_Toc522899175"/>
      <w:bookmarkStart w:id="111" w:name="_Toc521600582"/>
      <w:bookmarkStart w:id="112" w:name="_Toc522899176"/>
      <w:bookmarkStart w:id="113" w:name="_Toc521600583"/>
      <w:bookmarkStart w:id="114" w:name="_Toc522899177"/>
      <w:bookmarkStart w:id="115" w:name="_Toc521600585"/>
      <w:bookmarkStart w:id="116" w:name="_Toc522899179"/>
      <w:bookmarkStart w:id="117" w:name="_Toc521600587"/>
      <w:bookmarkStart w:id="118" w:name="_Toc522899181"/>
      <w:bookmarkStart w:id="119" w:name="_Toc521600588"/>
      <w:bookmarkStart w:id="120" w:name="_Toc522899182"/>
      <w:bookmarkStart w:id="121" w:name="_Toc521600589"/>
      <w:bookmarkStart w:id="122" w:name="_Toc522899183"/>
      <w:bookmarkStart w:id="123" w:name="_Toc521600590"/>
      <w:bookmarkStart w:id="124" w:name="_Toc522899184"/>
      <w:bookmarkStart w:id="125" w:name="_Toc521600594"/>
      <w:bookmarkStart w:id="126" w:name="_Toc522899188"/>
      <w:bookmarkStart w:id="127" w:name="_Toc521600595"/>
      <w:bookmarkStart w:id="128" w:name="_Toc522899189"/>
      <w:bookmarkStart w:id="129" w:name="_Toc521600597"/>
      <w:bookmarkStart w:id="130" w:name="_Toc522899191"/>
      <w:bookmarkStart w:id="131" w:name="_Toc521600598"/>
      <w:bookmarkStart w:id="132" w:name="_Toc522899192"/>
      <w:bookmarkStart w:id="133" w:name="_Toc521600599"/>
      <w:bookmarkStart w:id="134" w:name="_Toc522899193"/>
      <w:bookmarkStart w:id="135" w:name="_Toc521600600"/>
      <w:bookmarkStart w:id="136" w:name="_Toc522899194"/>
      <w:bookmarkStart w:id="137" w:name="_Toc356299159"/>
      <w:bookmarkStart w:id="138" w:name="_Toc356299160"/>
      <w:bookmarkStart w:id="139" w:name="_Toc521600602"/>
      <w:bookmarkStart w:id="140" w:name="_Toc522899196"/>
      <w:bookmarkStart w:id="141" w:name="_Toc521600606"/>
      <w:bookmarkStart w:id="142" w:name="_Toc522899200"/>
      <w:bookmarkStart w:id="143" w:name="_Toc25931738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Pr="007D6FB2">
        <w:rPr>
          <w:rFonts w:ascii="Tahoma" w:hAnsi="Tahoma" w:cs="Tahoma"/>
          <w:sz w:val="24"/>
          <w:szCs w:val="24"/>
          <w:lang w:val="ru-RU"/>
        </w:rPr>
        <w:t>Компенсация расходов НРД</w:t>
      </w:r>
      <w:bookmarkEnd w:id="143"/>
      <w:r w:rsidRPr="007D6FB2">
        <w:rPr>
          <w:rFonts w:ascii="Tahoma" w:hAnsi="Tahoma" w:cs="Tahoma"/>
          <w:sz w:val="24"/>
          <w:szCs w:val="24"/>
          <w:lang w:val="ru-RU"/>
        </w:rPr>
        <w:t xml:space="preserve"> </w:t>
      </w:r>
    </w:p>
    <w:p w:rsidR="00425806" w:rsidRPr="007D6FB2" w:rsidRDefault="00356295" w:rsidP="00425806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bookmarkStart w:id="144" w:name="_Toc521323216"/>
      <w:bookmarkStart w:id="145" w:name="_Toc521323407"/>
      <w:r>
        <w:rPr>
          <w:rFonts w:ascii="Tahoma" w:hAnsi="Tahoma" w:cs="Tahoma"/>
          <w:sz w:val="24"/>
          <w:szCs w:val="24"/>
          <w:lang w:eastAsia="ru-RU"/>
        </w:rPr>
        <w:t>ПВО</w:t>
      </w:r>
      <w:r w:rsidR="00425806" w:rsidRPr="007D6FB2">
        <w:rPr>
          <w:rFonts w:ascii="Tahoma" w:hAnsi="Tahoma" w:cs="Tahoma"/>
          <w:sz w:val="24"/>
          <w:szCs w:val="24"/>
          <w:lang w:eastAsia="ru-RU"/>
        </w:rPr>
        <w:t xml:space="preserve"> компенсирует расходы НРД, понесенные при формировании Списка и связанные с оплатой услуг номинальных держателей за формирование Списка согласно тарифам номинальных держателей, в случае их взимания с НРД. Расчетные документы на оплату указанных расходов выставляются </w:t>
      </w:r>
      <w:r>
        <w:rPr>
          <w:rFonts w:ascii="Tahoma" w:hAnsi="Tahoma" w:cs="Tahoma"/>
          <w:sz w:val="24"/>
          <w:szCs w:val="24"/>
          <w:lang w:eastAsia="ru-RU"/>
        </w:rPr>
        <w:t>ПВО</w:t>
      </w:r>
      <w:r w:rsidR="00C760DF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425806" w:rsidRPr="007D6FB2">
        <w:rPr>
          <w:rFonts w:ascii="Tahoma" w:hAnsi="Tahoma" w:cs="Tahoma"/>
          <w:sz w:val="24"/>
          <w:szCs w:val="24"/>
          <w:lang w:eastAsia="ru-RU"/>
        </w:rPr>
        <w:t>по мере получения НРД документов, подтверждающих данные расходы.</w:t>
      </w:r>
      <w:bookmarkEnd w:id="144"/>
      <w:bookmarkEnd w:id="145"/>
    </w:p>
    <w:p w:rsidR="009B6522" w:rsidRPr="007D6FB2" w:rsidRDefault="009B6522" w:rsidP="00332A14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  <w:lang w:val="ru-RU"/>
        </w:rPr>
      </w:pPr>
      <w:bookmarkStart w:id="146" w:name="_Toc25931739"/>
      <w:r w:rsidRPr="007D6FB2">
        <w:rPr>
          <w:rFonts w:ascii="Tahoma" w:hAnsi="Tahoma" w:cs="Tahoma"/>
          <w:sz w:val="24"/>
          <w:szCs w:val="24"/>
          <w:lang w:val="ru-RU"/>
        </w:rPr>
        <w:lastRenderedPageBreak/>
        <w:t>Конфиденциальность</w:t>
      </w:r>
      <w:bookmarkEnd w:id="146"/>
    </w:p>
    <w:p w:rsidR="009B6522" w:rsidRPr="007D6FB2" w:rsidRDefault="009B6522" w:rsidP="000E69DA">
      <w:pPr>
        <w:pStyle w:val="afc"/>
        <w:numPr>
          <w:ilvl w:val="1"/>
          <w:numId w:val="2"/>
        </w:numPr>
        <w:spacing w:before="120"/>
        <w:ind w:left="709" w:hanging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 xml:space="preserve">В случае если предоставляемая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в НРД информация содержит охраняемые законом сведения, </w:t>
      </w:r>
      <w:r w:rsidR="00356295">
        <w:rPr>
          <w:rFonts w:ascii="Tahoma" w:hAnsi="Tahoma" w:cs="Tahoma"/>
          <w:sz w:val="24"/>
          <w:szCs w:val="24"/>
          <w:lang w:eastAsia="ru-RU"/>
        </w:rPr>
        <w:t>ПВО</w:t>
      </w:r>
      <w:r w:rsidRPr="007D6FB2">
        <w:rPr>
          <w:rFonts w:ascii="Tahoma" w:hAnsi="Tahoma" w:cs="Tahoma"/>
          <w:sz w:val="24"/>
          <w:szCs w:val="24"/>
          <w:lang w:eastAsia="ru-RU"/>
        </w:rPr>
        <w:t xml:space="preserve"> несет ответственность за соблюдение предусмотренных законодательством Российской Федерации процедур получения, передачи и обработки такого рода сведений. </w:t>
      </w:r>
    </w:p>
    <w:p w:rsidR="00425806" w:rsidRPr="007D6FB2" w:rsidRDefault="00425806" w:rsidP="00332A14">
      <w:pPr>
        <w:pStyle w:val="10"/>
        <w:numPr>
          <w:ilvl w:val="0"/>
          <w:numId w:val="2"/>
        </w:numPr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147" w:name="_Toc25931740"/>
      <w:r w:rsidRPr="007D6FB2">
        <w:rPr>
          <w:rFonts w:ascii="Tahoma" w:hAnsi="Tahoma" w:cs="Tahoma"/>
          <w:sz w:val="24"/>
          <w:szCs w:val="24"/>
          <w:lang w:val="ru-RU"/>
        </w:rPr>
        <w:t>Персональные данные</w:t>
      </w:r>
      <w:bookmarkEnd w:id="147"/>
    </w:p>
    <w:p w:rsidR="008F54EA" w:rsidRPr="008F54EA" w:rsidRDefault="00425806" w:rsidP="008F54EA">
      <w:pPr>
        <w:pStyle w:val="afc"/>
        <w:numPr>
          <w:ilvl w:val="1"/>
          <w:numId w:val="2"/>
        </w:numPr>
        <w:spacing w:before="120"/>
        <w:ind w:left="709" w:hanging="709"/>
        <w:jc w:val="both"/>
        <w:rPr>
          <w:rFonts w:ascii="Tahoma" w:hAnsi="Tahoma" w:cs="Tahoma"/>
          <w:sz w:val="24"/>
          <w:szCs w:val="24"/>
          <w:lang w:eastAsia="ru-RU"/>
        </w:rPr>
      </w:pPr>
      <w:r w:rsidRPr="007D6FB2">
        <w:rPr>
          <w:rFonts w:ascii="Tahoma" w:hAnsi="Tahoma" w:cs="Tahoma"/>
          <w:sz w:val="24"/>
          <w:szCs w:val="24"/>
          <w:lang w:eastAsia="ru-RU"/>
        </w:rPr>
        <w:t>В случае передачи одной Стороной другой Стороне персональных данных при</w:t>
      </w:r>
      <w:r w:rsidR="00274544" w:rsidRPr="007D6FB2">
        <w:rPr>
          <w:rFonts w:ascii="Tahoma" w:hAnsi="Tahoma" w:cs="Tahoma"/>
          <w:sz w:val="24"/>
          <w:szCs w:val="24"/>
          <w:lang w:eastAsia="ru-RU"/>
        </w:rPr>
        <w:t xml:space="preserve"> взаимодействии согласно Правилам </w:t>
      </w:r>
      <w:r w:rsidRPr="007D6FB2">
        <w:rPr>
          <w:rFonts w:ascii="Tahoma" w:hAnsi="Tahoma" w:cs="Tahoma"/>
          <w:sz w:val="24"/>
          <w:szCs w:val="24"/>
          <w:lang w:eastAsia="ru-RU"/>
        </w:rPr>
        <w:t>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в течение 3 (трех) рабочих дней</w:t>
      </w:r>
      <w:r w:rsidR="008F54EA" w:rsidRPr="008F54EA">
        <w:t xml:space="preserve"> </w:t>
      </w:r>
      <w:r w:rsidR="008F54EA" w:rsidRPr="008F54EA">
        <w:rPr>
          <w:rFonts w:ascii="Tahoma" w:hAnsi="Tahoma" w:cs="Tahoma"/>
          <w:sz w:val="24"/>
          <w:szCs w:val="24"/>
          <w:lang w:eastAsia="ru-RU"/>
        </w:rPr>
        <w:t xml:space="preserve">со дня его получения </w:t>
      </w:r>
      <w:r w:rsidR="00B50349">
        <w:rPr>
          <w:rFonts w:ascii="Tahoma" w:hAnsi="Tahoma" w:cs="Tahoma"/>
          <w:sz w:val="24"/>
          <w:szCs w:val="24"/>
          <w:lang w:eastAsia="ru-RU"/>
        </w:rPr>
        <w:t xml:space="preserve">предоставить </w:t>
      </w:r>
      <w:r w:rsidR="008F54EA" w:rsidRPr="008F54EA">
        <w:rPr>
          <w:rFonts w:ascii="Tahoma" w:hAnsi="Tahoma" w:cs="Tahoma"/>
          <w:sz w:val="24"/>
          <w:szCs w:val="24"/>
          <w:lang w:eastAsia="ru-RU"/>
        </w:rPr>
        <w:t>письменное подтверждение:</w:t>
      </w:r>
    </w:p>
    <w:p w:rsidR="008F54EA" w:rsidRPr="008F54EA" w:rsidRDefault="008F54EA" w:rsidP="008F54EA">
      <w:pPr>
        <w:pStyle w:val="afc"/>
        <w:numPr>
          <w:ilvl w:val="2"/>
          <w:numId w:val="2"/>
        </w:numPr>
        <w:spacing w:before="120"/>
        <w:ind w:left="709" w:hanging="709"/>
        <w:jc w:val="both"/>
        <w:rPr>
          <w:rFonts w:ascii="Tahoma" w:hAnsi="Tahoma" w:cs="Tahoma"/>
          <w:sz w:val="24"/>
          <w:szCs w:val="24"/>
          <w:lang w:eastAsia="ru-RU"/>
        </w:rPr>
      </w:pPr>
      <w:r w:rsidRPr="008F54EA">
        <w:rPr>
          <w:rFonts w:ascii="Tahoma" w:hAnsi="Tahoma" w:cs="Tahoma"/>
          <w:sz w:val="24"/>
          <w:szCs w:val="24"/>
          <w:lang w:eastAsia="ru-RU"/>
        </w:rPr>
        <w:t>права обработки персональных данных;</w:t>
      </w:r>
    </w:p>
    <w:p w:rsidR="008F54EA" w:rsidRPr="008F54EA" w:rsidRDefault="008F54EA" w:rsidP="008F54EA">
      <w:pPr>
        <w:pStyle w:val="afc"/>
        <w:numPr>
          <w:ilvl w:val="2"/>
          <w:numId w:val="2"/>
        </w:numPr>
        <w:spacing w:before="120"/>
        <w:ind w:left="709" w:hanging="709"/>
        <w:jc w:val="both"/>
        <w:rPr>
          <w:rFonts w:ascii="Tahoma" w:hAnsi="Tahoma" w:cs="Tahoma"/>
          <w:sz w:val="24"/>
          <w:szCs w:val="24"/>
          <w:lang w:eastAsia="ru-RU"/>
        </w:rPr>
      </w:pPr>
      <w:r w:rsidRPr="008F54EA">
        <w:rPr>
          <w:rFonts w:ascii="Tahoma" w:hAnsi="Tahoma" w:cs="Tahoma"/>
          <w:sz w:val="24"/>
          <w:szCs w:val="24"/>
          <w:lang w:eastAsia="ru-RU"/>
        </w:rPr>
        <w:t>права на их передачу другой Стороне;</w:t>
      </w:r>
    </w:p>
    <w:p w:rsidR="008F54EA" w:rsidRPr="008F54EA" w:rsidRDefault="008F54EA" w:rsidP="008F54EA">
      <w:pPr>
        <w:pStyle w:val="afc"/>
        <w:numPr>
          <w:ilvl w:val="2"/>
          <w:numId w:val="2"/>
        </w:numPr>
        <w:spacing w:before="120"/>
        <w:ind w:left="709" w:hanging="709"/>
        <w:jc w:val="both"/>
        <w:rPr>
          <w:rFonts w:ascii="Tahoma" w:hAnsi="Tahoma" w:cs="Tahoma"/>
          <w:sz w:val="24"/>
          <w:szCs w:val="24"/>
          <w:lang w:eastAsia="ru-RU"/>
        </w:rPr>
      </w:pPr>
      <w:r w:rsidRPr="008F54EA">
        <w:rPr>
          <w:rFonts w:ascii="Tahoma" w:hAnsi="Tahoma" w:cs="Tahoma"/>
          <w:sz w:val="24"/>
          <w:szCs w:val="24"/>
          <w:lang w:eastAsia="ru-RU"/>
        </w:rPr>
        <w:t>обеспечения их конфиденциальности.</w:t>
      </w:r>
    </w:p>
    <w:p w:rsidR="00425806" w:rsidRPr="007D6FB2" w:rsidRDefault="00425806" w:rsidP="008F54EA">
      <w:pPr>
        <w:pStyle w:val="afc"/>
        <w:spacing w:before="120"/>
        <w:ind w:left="709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2B2329" w:rsidRPr="003C0FC7" w:rsidRDefault="00E862BC" w:rsidP="00E862BC">
      <w:pPr>
        <w:pStyle w:val="10"/>
        <w:spacing w:before="0" w:after="0"/>
        <w:rPr>
          <w:rFonts w:ascii="Tahoma" w:hAnsi="Tahoma" w:cs="Tahoma"/>
          <w:b w:val="0"/>
        </w:rPr>
      </w:pPr>
      <w:bookmarkStart w:id="148" w:name="_Toc369775991"/>
      <w:bookmarkStart w:id="149" w:name="_Toc369775992"/>
      <w:bookmarkStart w:id="150" w:name="_Toc369775993"/>
      <w:bookmarkStart w:id="151" w:name="_Toc369775994"/>
      <w:bookmarkStart w:id="152" w:name="_Toc369775995"/>
      <w:bookmarkStart w:id="153" w:name="_Toc369775996"/>
      <w:bookmarkStart w:id="154" w:name="_Toc369775997"/>
      <w:bookmarkStart w:id="155" w:name="_Toc369775998"/>
      <w:bookmarkStart w:id="156" w:name="_Hlt490650846"/>
      <w:bookmarkStart w:id="157" w:name="_Hlt483110999"/>
      <w:bookmarkStart w:id="158" w:name="GS901"/>
      <w:bookmarkStart w:id="159" w:name="_Форма_IS401"/>
      <w:bookmarkStart w:id="160" w:name="IS402"/>
      <w:bookmarkStart w:id="161" w:name="IS404"/>
      <w:bookmarkStart w:id="162" w:name="IS411"/>
      <w:bookmarkStart w:id="163" w:name="IS412"/>
      <w:bookmarkStart w:id="164" w:name="IS413"/>
      <w:bookmarkStart w:id="165" w:name="IS414"/>
      <w:bookmarkStart w:id="166" w:name="IS415"/>
      <w:bookmarkStart w:id="167" w:name="_Форма_IS431"/>
      <w:bookmarkStart w:id="168" w:name="IS432"/>
      <w:bookmarkStart w:id="169" w:name="IS433"/>
      <w:bookmarkStart w:id="170" w:name="IS440"/>
      <w:bookmarkStart w:id="171" w:name="_Hlt486648930"/>
      <w:bookmarkStart w:id="172" w:name="_Hlt482763008"/>
      <w:bookmarkStart w:id="173" w:name="_Hlt506695064"/>
      <w:bookmarkStart w:id="174" w:name="MS035"/>
      <w:bookmarkStart w:id="175" w:name="_Hlt463840672"/>
      <w:bookmarkStart w:id="176" w:name="_Hlt50669298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3C0FC7">
        <w:rPr>
          <w:rFonts w:ascii="Tahoma" w:hAnsi="Tahoma" w:cs="Tahoma"/>
          <w:b w:val="0"/>
        </w:rPr>
        <w:t xml:space="preserve"> </w:t>
      </w:r>
    </w:p>
    <w:sectPr w:rsidR="002B2329" w:rsidRPr="003C0FC7" w:rsidSect="001E1984">
      <w:headerReference w:type="default" r:id="rId9"/>
      <w:footerReference w:type="even" r:id="rId10"/>
      <w:footerReference w:type="default" r:id="rId11"/>
      <w:footnotePr>
        <w:numRestart w:val="eachPage"/>
      </w:footnotePr>
      <w:pgSz w:w="11907" w:h="16840" w:code="9"/>
      <w:pgMar w:top="425" w:right="709" w:bottom="567" w:left="142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C4" w:rsidRDefault="005C4BC4">
      <w:r>
        <w:separator/>
      </w:r>
    </w:p>
  </w:endnote>
  <w:endnote w:type="continuationSeparator" w:id="0">
    <w:p w:rsidR="005C4BC4" w:rsidRDefault="005C4BC4">
      <w:r>
        <w:continuationSeparator/>
      </w:r>
    </w:p>
  </w:endnote>
  <w:endnote w:type="continuationNotice" w:id="1">
    <w:p w:rsidR="005C4BC4" w:rsidRDefault="005C4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56B8" w:rsidRDefault="00FD56B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Pr="00982023" w:rsidRDefault="00FD56B8">
    <w:pPr>
      <w:pStyle w:val="a6"/>
      <w:framePr w:wrap="around" w:vAnchor="text" w:hAnchor="margin" w:xAlign="right" w:y="1"/>
      <w:rPr>
        <w:rStyle w:val="a8"/>
        <w:rFonts w:ascii="Tahoma" w:hAnsi="Tahoma" w:cs="Tahoma"/>
      </w:rPr>
    </w:pPr>
    <w:r w:rsidRPr="00982023">
      <w:rPr>
        <w:rStyle w:val="a8"/>
        <w:rFonts w:ascii="Tahoma" w:hAnsi="Tahoma" w:cs="Tahoma"/>
      </w:rPr>
      <w:fldChar w:fldCharType="begin"/>
    </w:r>
    <w:r w:rsidRPr="00982023">
      <w:rPr>
        <w:rStyle w:val="a8"/>
        <w:rFonts w:ascii="Tahoma" w:hAnsi="Tahoma" w:cs="Tahoma"/>
      </w:rPr>
      <w:instrText xml:space="preserve">PAGE  </w:instrText>
    </w:r>
    <w:r w:rsidRPr="00982023">
      <w:rPr>
        <w:rStyle w:val="a8"/>
        <w:rFonts w:ascii="Tahoma" w:hAnsi="Tahoma" w:cs="Tahoma"/>
      </w:rPr>
      <w:fldChar w:fldCharType="separate"/>
    </w:r>
    <w:r w:rsidR="0008667C">
      <w:rPr>
        <w:rStyle w:val="a8"/>
        <w:rFonts w:ascii="Tahoma" w:hAnsi="Tahoma" w:cs="Tahoma"/>
        <w:noProof/>
      </w:rPr>
      <w:t>2</w:t>
    </w:r>
    <w:r w:rsidRPr="00982023">
      <w:rPr>
        <w:rStyle w:val="a8"/>
        <w:rFonts w:ascii="Tahoma" w:hAnsi="Tahoma" w:cs="Tahoma"/>
      </w:rPr>
      <w:fldChar w:fldCharType="end"/>
    </w:r>
  </w:p>
  <w:p w:rsidR="00FD56B8" w:rsidRDefault="00FD56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C4" w:rsidRDefault="005C4BC4">
      <w:r>
        <w:separator/>
      </w:r>
    </w:p>
  </w:footnote>
  <w:footnote w:type="continuationSeparator" w:id="0">
    <w:p w:rsidR="005C4BC4" w:rsidRDefault="005C4BC4">
      <w:r>
        <w:continuationSeparator/>
      </w:r>
    </w:p>
  </w:footnote>
  <w:footnote w:type="continuationNotice" w:id="1">
    <w:p w:rsidR="005C4BC4" w:rsidRDefault="005C4BC4"/>
  </w:footnote>
  <w:footnote w:id="2">
    <w:p w:rsidR="00E20832" w:rsidRPr="00F82961" w:rsidRDefault="00E20832" w:rsidP="00E20832">
      <w:pPr>
        <w:pStyle w:val="ae"/>
        <w:jc w:val="both"/>
        <w:rPr>
          <w:rFonts w:ascii="Tahoma" w:hAnsi="Tahoma" w:cs="Tahoma"/>
          <w:sz w:val="18"/>
          <w:szCs w:val="18"/>
        </w:rPr>
      </w:pPr>
      <w:r w:rsidRPr="00F82961">
        <w:rPr>
          <w:rStyle w:val="ab"/>
          <w:rFonts w:ascii="Tahoma" w:hAnsi="Tahoma" w:cs="Tahoma"/>
          <w:sz w:val="18"/>
          <w:szCs w:val="18"/>
        </w:rPr>
        <w:footnoteRef/>
      </w:r>
      <w:r w:rsidR="008C2021" w:rsidRPr="00F82961">
        <w:rPr>
          <w:rFonts w:ascii="Tahoma" w:hAnsi="Tahoma" w:cs="Tahoma"/>
          <w:sz w:val="18"/>
          <w:szCs w:val="18"/>
        </w:rPr>
        <w:t xml:space="preserve"> </w:t>
      </w:r>
      <w:r w:rsidRPr="00F82961">
        <w:rPr>
          <w:rFonts w:ascii="Tahoma" w:hAnsi="Tahoma" w:cs="Tahoma"/>
          <w:sz w:val="18"/>
          <w:szCs w:val="18"/>
        </w:rPr>
        <w:t>Не предоставляются в случае, если были предоставлены ранее, не утратили силу и не были изменены.</w:t>
      </w:r>
    </w:p>
  </w:footnote>
  <w:footnote w:id="3">
    <w:p w:rsidR="00E20832" w:rsidRPr="001E2086" w:rsidRDefault="00E20832" w:rsidP="00EE20B9">
      <w:pPr>
        <w:pStyle w:val="ae"/>
        <w:jc w:val="both"/>
        <w:rPr>
          <w:rFonts w:ascii="Tahoma" w:hAnsi="Tahoma" w:cs="Tahoma"/>
          <w:sz w:val="16"/>
          <w:szCs w:val="16"/>
        </w:rPr>
      </w:pPr>
      <w:r w:rsidRPr="00F82961">
        <w:rPr>
          <w:rStyle w:val="ab"/>
          <w:rFonts w:ascii="Tahoma" w:hAnsi="Tahoma" w:cs="Tahoma"/>
          <w:sz w:val="18"/>
          <w:szCs w:val="18"/>
        </w:rPr>
        <w:footnoteRef/>
      </w:r>
      <w:r w:rsidRPr="00F82961">
        <w:rPr>
          <w:rStyle w:val="ab"/>
          <w:sz w:val="18"/>
          <w:szCs w:val="18"/>
        </w:rPr>
        <w:t xml:space="preserve"> </w:t>
      </w:r>
      <w:r w:rsidRPr="00F82961">
        <w:rPr>
          <w:rFonts w:ascii="Tahoma" w:hAnsi="Tahoma" w:cs="Tahoma"/>
          <w:sz w:val="18"/>
          <w:szCs w:val="18"/>
        </w:rPr>
        <w:t xml:space="preserve">Не предоставляется в случае, если информация о </w:t>
      </w:r>
      <w:r w:rsidR="00CD4B6B" w:rsidRPr="00F82961">
        <w:rPr>
          <w:rFonts w:ascii="Tahoma" w:hAnsi="Tahoma" w:cs="Tahoma"/>
          <w:sz w:val="18"/>
          <w:szCs w:val="18"/>
        </w:rPr>
        <w:t>ПВО</w:t>
      </w:r>
      <w:r w:rsidRPr="00F82961">
        <w:rPr>
          <w:rFonts w:ascii="Tahoma" w:hAnsi="Tahoma" w:cs="Tahoma"/>
          <w:sz w:val="18"/>
          <w:szCs w:val="18"/>
        </w:rPr>
        <w:t xml:space="preserve"> содержится в Решении о выпуске Облигаций или если Уведомление предоставлено Эмитентом ранее.</w:t>
      </w:r>
      <w:r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pStyle w:val="a4"/>
      <w:jc w:val="right"/>
      <w:rPr>
        <w:rFonts w:ascii="Baltica" w:hAnsi="Baltic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8" w:hanging="10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A"/>
    <w:multiLevelType w:val="multilevel"/>
    <w:tmpl w:val="1C7E57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2D94B6C"/>
    <w:multiLevelType w:val="hybridMultilevel"/>
    <w:tmpl w:val="7C008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757512"/>
    <w:multiLevelType w:val="hybridMultilevel"/>
    <w:tmpl w:val="B58E7934"/>
    <w:lvl w:ilvl="0" w:tplc="D97C057E">
      <w:start w:val="1"/>
      <w:numFmt w:val="bullet"/>
      <w:lvlText w:val="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5" w15:restartNumberingAfterBreak="0">
    <w:nsid w:val="294E5B6E"/>
    <w:multiLevelType w:val="multilevel"/>
    <w:tmpl w:val="5CEEA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E02ACB"/>
    <w:multiLevelType w:val="hybridMultilevel"/>
    <w:tmpl w:val="E3B64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8" w15:restartNumberingAfterBreak="0">
    <w:nsid w:val="55DB069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E7692F"/>
    <w:multiLevelType w:val="multilevel"/>
    <w:tmpl w:val="9CBC4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4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17E44"/>
    <w:multiLevelType w:val="hybridMultilevel"/>
    <w:tmpl w:val="9684F3E6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13FAB"/>
    <w:multiLevelType w:val="multilevel"/>
    <w:tmpl w:val="26E20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2A210FE"/>
    <w:multiLevelType w:val="hybridMultilevel"/>
    <w:tmpl w:val="210C4AA8"/>
    <w:lvl w:ilvl="0" w:tplc="D97C057E">
      <w:start w:val="1"/>
      <w:numFmt w:val="bullet"/>
      <w:lvlText w:val=""/>
      <w:lvlJc w:val="left"/>
      <w:pPr>
        <w:ind w:left="7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3" w15:restartNumberingAfterBreak="0">
    <w:nsid w:val="78B342D1"/>
    <w:multiLevelType w:val="multilevel"/>
    <w:tmpl w:val="E978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58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7A05A2"/>
    <w:multiLevelType w:val="multilevel"/>
    <w:tmpl w:val="AFDE7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858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5F2DC6"/>
    <w:multiLevelType w:val="hybridMultilevel"/>
    <w:tmpl w:val="9C60746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E6F51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18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14"/>
  </w:num>
  <w:num w:numId="15">
    <w:abstractNumId w:val="16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03"/>
    <w:rsid w:val="00000A61"/>
    <w:rsid w:val="000015A5"/>
    <w:rsid w:val="00001D7C"/>
    <w:rsid w:val="00002DF9"/>
    <w:rsid w:val="000040CD"/>
    <w:rsid w:val="000066E9"/>
    <w:rsid w:val="00007342"/>
    <w:rsid w:val="0000776B"/>
    <w:rsid w:val="00012C66"/>
    <w:rsid w:val="00012DAD"/>
    <w:rsid w:val="0001527B"/>
    <w:rsid w:val="00015494"/>
    <w:rsid w:val="00021EE4"/>
    <w:rsid w:val="00024A75"/>
    <w:rsid w:val="00024ACA"/>
    <w:rsid w:val="00024B41"/>
    <w:rsid w:val="000345AE"/>
    <w:rsid w:val="00034AE0"/>
    <w:rsid w:val="00037178"/>
    <w:rsid w:val="000375CB"/>
    <w:rsid w:val="00042B18"/>
    <w:rsid w:val="0004472F"/>
    <w:rsid w:val="00044AB3"/>
    <w:rsid w:val="00044DB7"/>
    <w:rsid w:val="000500EE"/>
    <w:rsid w:val="000501DD"/>
    <w:rsid w:val="00051C9B"/>
    <w:rsid w:val="00056EDC"/>
    <w:rsid w:val="00057337"/>
    <w:rsid w:val="0005751D"/>
    <w:rsid w:val="00057C48"/>
    <w:rsid w:val="00062783"/>
    <w:rsid w:val="00063A82"/>
    <w:rsid w:val="0006486D"/>
    <w:rsid w:val="000649EF"/>
    <w:rsid w:val="00066B89"/>
    <w:rsid w:val="00071330"/>
    <w:rsid w:val="000744D0"/>
    <w:rsid w:val="000756DE"/>
    <w:rsid w:val="00075ED8"/>
    <w:rsid w:val="000777E1"/>
    <w:rsid w:val="00080B28"/>
    <w:rsid w:val="00080C65"/>
    <w:rsid w:val="00083D68"/>
    <w:rsid w:val="000862A0"/>
    <w:rsid w:val="0008667C"/>
    <w:rsid w:val="00090690"/>
    <w:rsid w:val="00093AE3"/>
    <w:rsid w:val="00093E14"/>
    <w:rsid w:val="00095688"/>
    <w:rsid w:val="000969E1"/>
    <w:rsid w:val="000A01DE"/>
    <w:rsid w:val="000A0302"/>
    <w:rsid w:val="000A0CDA"/>
    <w:rsid w:val="000A419D"/>
    <w:rsid w:val="000A579D"/>
    <w:rsid w:val="000A6083"/>
    <w:rsid w:val="000A62AF"/>
    <w:rsid w:val="000A6B58"/>
    <w:rsid w:val="000B1492"/>
    <w:rsid w:val="000B2B48"/>
    <w:rsid w:val="000B75EF"/>
    <w:rsid w:val="000C2F20"/>
    <w:rsid w:val="000C317F"/>
    <w:rsid w:val="000C45BB"/>
    <w:rsid w:val="000C4A61"/>
    <w:rsid w:val="000C6D0E"/>
    <w:rsid w:val="000C7F13"/>
    <w:rsid w:val="000D146F"/>
    <w:rsid w:val="000D2403"/>
    <w:rsid w:val="000D2455"/>
    <w:rsid w:val="000D36B9"/>
    <w:rsid w:val="000D3764"/>
    <w:rsid w:val="000D6F9C"/>
    <w:rsid w:val="000E3B87"/>
    <w:rsid w:val="000E438D"/>
    <w:rsid w:val="000E4706"/>
    <w:rsid w:val="000E69DA"/>
    <w:rsid w:val="000E7396"/>
    <w:rsid w:val="000F28B7"/>
    <w:rsid w:val="000F2F60"/>
    <w:rsid w:val="000F60E2"/>
    <w:rsid w:val="000F6A18"/>
    <w:rsid w:val="001006EB"/>
    <w:rsid w:val="00100E91"/>
    <w:rsid w:val="00101BFD"/>
    <w:rsid w:val="00101E3A"/>
    <w:rsid w:val="00102D23"/>
    <w:rsid w:val="00104034"/>
    <w:rsid w:val="00105493"/>
    <w:rsid w:val="00107D7C"/>
    <w:rsid w:val="00111244"/>
    <w:rsid w:val="001121B2"/>
    <w:rsid w:val="00112CD7"/>
    <w:rsid w:val="00115E28"/>
    <w:rsid w:val="001232CC"/>
    <w:rsid w:val="001234F4"/>
    <w:rsid w:val="001240B7"/>
    <w:rsid w:val="0012431F"/>
    <w:rsid w:val="00132433"/>
    <w:rsid w:val="001331C0"/>
    <w:rsid w:val="00133646"/>
    <w:rsid w:val="00140E4E"/>
    <w:rsid w:val="0014193A"/>
    <w:rsid w:val="001440AD"/>
    <w:rsid w:val="001472BD"/>
    <w:rsid w:val="00150B20"/>
    <w:rsid w:val="00153370"/>
    <w:rsid w:val="00154C41"/>
    <w:rsid w:val="001551FF"/>
    <w:rsid w:val="00155744"/>
    <w:rsid w:val="00161475"/>
    <w:rsid w:val="00162057"/>
    <w:rsid w:val="001620F0"/>
    <w:rsid w:val="0016429A"/>
    <w:rsid w:val="001649EC"/>
    <w:rsid w:val="00165D72"/>
    <w:rsid w:val="001700A6"/>
    <w:rsid w:val="001746EF"/>
    <w:rsid w:val="0017492F"/>
    <w:rsid w:val="0017519A"/>
    <w:rsid w:val="001764AA"/>
    <w:rsid w:val="001767A0"/>
    <w:rsid w:val="00180D6A"/>
    <w:rsid w:val="00183063"/>
    <w:rsid w:val="001844A2"/>
    <w:rsid w:val="00186561"/>
    <w:rsid w:val="0018695C"/>
    <w:rsid w:val="00186B89"/>
    <w:rsid w:val="00187510"/>
    <w:rsid w:val="001953C0"/>
    <w:rsid w:val="0019540B"/>
    <w:rsid w:val="00196974"/>
    <w:rsid w:val="00196F50"/>
    <w:rsid w:val="001A0FA5"/>
    <w:rsid w:val="001A13FE"/>
    <w:rsid w:val="001A469E"/>
    <w:rsid w:val="001A6454"/>
    <w:rsid w:val="001B44E4"/>
    <w:rsid w:val="001B481D"/>
    <w:rsid w:val="001B506D"/>
    <w:rsid w:val="001B51D1"/>
    <w:rsid w:val="001B6F0C"/>
    <w:rsid w:val="001C0602"/>
    <w:rsid w:val="001C1403"/>
    <w:rsid w:val="001C3705"/>
    <w:rsid w:val="001C3C91"/>
    <w:rsid w:val="001C592B"/>
    <w:rsid w:val="001C5C77"/>
    <w:rsid w:val="001C70F2"/>
    <w:rsid w:val="001C7CC1"/>
    <w:rsid w:val="001D039F"/>
    <w:rsid w:val="001D0F8B"/>
    <w:rsid w:val="001D1244"/>
    <w:rsid w:val="001D1732"/>
    <w:rsid w:val="001D36A9"/>
    <w:rsid w:val="001D4A29"/>
    <w:rsid w:val="001D6761"/>
    <w:rsid w:val="001E1984"/>
    <w:rsid w:val="001E3E9C"/>
    <w:rsid w:val="001F0B5F"/>
    <w:rsid w:val="001F3044"/>
    <w:rsid w:val="001F3A75"/>
    <w:rsid w:val="001F4227"/>
    <w:rsid w:val="001F4920"/>
    <w:rsid w:val="001F552D"/>
    <w:rsid w:val="001F669C"/>
    <w:rsid w:val="001F7289"/>
    <w:rsid w:val="0020014D"/>
    <w:rsid w:val="00200B52"/>
    <w:rsid w:val="002015FA"/>
    <w:rsid w:val="00203457"/>
    <w:rsid w:val="0020439A"/>
    <w:rsid w:val="00205212"/>
    <w:rsid w:val="002064B8"/>
    <w:rsid w:val="0021036F"/>
    <w:rsid w:val="002118C9"/>
    <w:rsid w:val="00217BF2"/>
    <w:rsid w:val="002205A4"/>
    <w:rsid w:val="002276F2"/>
    <w:rsid w:val="002303F9"/>
    <w:rsid w:val="00231B38"/>
    <w:rsid w:val="002320FA"/>
    <w:rsid w:val="00233916"/>
    <w:rsid w:val="0023647C"/>
    <w:rsid w:val="002404EC"/>
    <w:rsid w:val="00240CC8"/>
    <w:rsid w:val="002420EB"/>
    <w:rsid w:val="00243773"/>
    <w:rsid w:val="00244011"/>
    <w:rsid w:val="002440B0"/>
    <w:rsid w:val="0024489B"/>
    <w:rsid w:val="00244941"/>
    <w:rsid w:val="00245A44"/>
    <w:rsid w:val="00250484"/>
    <w:rsid w:val="002514B6"/>
    <w:rsid w:val="00251887"/>
    <w:rsid w:val="002519F9"/>
    <w:rsid w:val="00252385"/>
    <w:rsid w:val="00253D4F"/>
    <w:rsid w:val="002552EC"/>
    <w:rsid w:val="0025600E"/>
    <w:rsid w:val="002560D6"/>
    <w:rsid w:val="00256B8D"/>
    <w:rsid w:val="00257C52"/>
    <w:rsid w:val="002600C3"/>
    <w:rsid w:val="00270A05"/>
    <w:rsid w:val="00272214"/>
    <w:rsid w:val="00274544"/>
    <w:rsid w:val="00275E9D"/>
    <w:rsid w:val="00280EF5"/>
    <w:rsid w:val="00281E34"/>
    <w:rsid w:val="002869C6"/>
    <w:rsid w:val="0029362F"/>
    <w:rsid w:val="002938C3"/>
    <w:rsid w:val="00293DE4"/>
    <w:rsid w:val="00293EAD"/>
    <w:rsid w:val="0029441B"/>
    <w:rsid w:val="0029591C"/>
    <w:rsid w:val="00295FB5"/>
    <w:rsid w:val="00296178"/>
    <w:rsid w:val="00296BCF"/>
    <w:rsid w:val="00297BAC"/>
    <w:rsid w:val="002A1325"/>
    <w:rsid w:val="002A1F45"/>
    <w:rsid w:val="002A2D41"/>
    <w:rsid w:val="002A558D"/>
    <w:rsid w:val="002A5957"/>
    <w:rsid w:val="002A6332"/>
    <w:rsid w:val="002A6B07"/>
    <w:rsid w:val="002B0ADD"/>
    <w:rsid w:val="002B11E6"/>
    <w:rsid w:val="002B2329"/>
    <w:rsid w:val="002B345D"/>
    <w:rsid w:val="002B49BF"/>
    <w:rsid w:val="002B5EC2"/>
    <w:rsid w:val="002B6138"/>
    <w:rsid w:val="002C0DF4"/>
    <w:rsid w:val="002C116E"/>
    <w:rsid w:val="002C162D"/>
    <w:rsid w:val="002C557F"/>
    <w:rsid w:val="002C6C3E"/>
    <w:rsid w:val="002D271E"/>
    <w:rsid w:val="002D32DE"/>
    <w:rsid w:val="002D39AA"/>
    <w:rsid w:val="002E2693"/>
    <w:rsid w:val="002E33D2"/>
    <w:rsid w:val="002E3B7B"/>
    <w:rsid w:val="002E49BA"/>
    <w:rsid w:val="002E75B7"/>
    <w:rsid w:val="002F046D"/>
    <w:rsid w:val="002F0E65"/>
    <w:rsid w:val="002F1303"/>
    <w:rsid w:val="002F5286"/>
    <w:rsid w:val="002F624F"/>
    <w:rsid w:val="00300727"/>
    <w:rsid w:val="00300A79"/>
    <w:rsid w:val="0030131D"/>
    <w:rsid w:val="00306C65"/>
    <w:rsid w:val="0031352D"/>
    <w:rsid w:val="0031446E"/>
    <w:rsid w:val="00314528"/>
    <w:rsid w:val="003146F7"/>
    <w:rsid w:val="00315582"/>
    <w:rsid w:val="003156E9"/>
    <w:rsid w:val="003158BE"/>
    <w:rsid w:val="00315D3D"/>
    <w:rsid w:val="00317FD3"/>
    <w:rsid w:val="00323C0F"/>
    <w:rsid w:val="003246A0"/>
    <w:rsid w:val="00327333"/>
    <w:rsid w:val="00330C5A"/>
    <w:rsid w:val="00332781"/>
    <w:rsid w:val="00332A14"/>
    <w:rsid w:val="00333D17"/>
    <w:rsid w:val="00335147"/>
    <w:rsid w:val="00337436"/>
    <w:rsid w:val="0034120F"/>
    <w:rsid w:val="00342CAF"/>
    <w:rsid w:val="003475C8"/>
    <w:rsid w:val="00353495"/>
    <w:rsid w:val="0035394E"/>
    <w:rsid w:val="003556B9"/>
    <w:rsid w:val="00356295"/>
    <w:rsid w:val="003601E5"/>
    <w:rsid w:val="00361255"/>
    <w:rsid w:val="00362A39"/>
    <w:rsid w:val="00363F5C"/>
    <w:rsid w:val="0036427A"/>
    <w:rsid w:val="0036719A"/>
    <w:rsid w:val="003675FB"/>
    <w:rsid w:val="00370F9B"/>
    <w:rsid w:val="0037306F"/>
    <w:rsid w:val="0037465D"/>
    <w:rsid w:val="0037521D"/>
    <w:rsid w:val="00375648"/>
    <w:rsid w:val="0038110A"/>
    <w:rsid w:val="003827DB"/>
    <w:rsid w:val="00382837"/>
    <w:rsid w:val="003838DE"/>
    <w:rsid w:val="0038774D"/>
    <w:rsid w:val="003906AE"/>
    <w:rsid w:val="003917B5"/>
    <w:rsid w:val="003926DC"/>
    <w:rsid w:val="00394170"/>
    <w:rsid w:val="00395B3C"/>
    <w:rsid w:val="00397495"/>
    <w:rsid w:val="0039770B"/>
    <w:rsid w:val="003A1CDE"/>
    <w:rsid w:val="003A4E46"/>
    <w:rsid w:val="003A52F9"/>
    <w:rsid w:val="003A5BEE"/>
    <w:rsid w:val="003A656A"/>
    <w:rsid w:val="003A73B4"/>
    <w:rsid w:val="003B05DE"/>
    <w:rsid w:val="003B0BBF"/>
    <w:rsid w:val="003B4366"/>
    <w:rsid w:val="003B492E"/>
    <w:rsid w:val="003B7416"/>
    <w:rsid w:val="003C0FC7"/>
    <w:rsid w:val="003C2489"/>
    <w:rsid w:val="003C5E7E"/>
    <w:rsid w:val="003C7BB1"/>
    <w:rsid w:val="003C7FD8"/>
    <w:rsid w:val="003D11B7"/>
    <w:rsid w:val="003D31AC"/>
    <w:rsid w:val="003D393C"/>
    <w:rsid w:val="003D409D"/>
    <w:rsid w:val="003D5934"/>
    <w:rsid w:val="003D6F57"/>
    <w:rsid w:val="003E0252"/>
    <w:rsid w:val="003E0CD5"/>
    <w:rsid w:val="003E0D7D"/>
    <w:rsid w:val="003E1EB7"/>
    <w:rsid w:val="003E3265"/>
    <w:rsid w:val="003E3E4E"/>
    <w:rsid w:val="003E56D1"/>
    <w:rsid w:val="003E7FC1"/>
    <w:rsid w:val="003F4F02"/>
    <w:rsid w:val="003F5A69"/>
    <w:rsid w:val="003F6A23"/>
    <w:rsid w:val="003F6E8F"/>
    <w:rsid w:val="003F7A17"/>
    <w:rsid w:val="0040067F"/>
    <w:rsid w:val="00400CE5"/>
    <w:rsid w:val="004012F8"/>
    <w:rsid w:val="00401711"/>
    <w:rsid w:val="00402B11"/>
    <w:rsid w:val="00403510"/>
    <w:rsid w:val="00406B3F"/>
    <w:rsid w:val="004077AC"/>
    <w:rsid w:val="00410620"/>
    <w:rsid w:val="0041128B"/>
    <w:rsid w:val="00411E8D"/>
    <w:rsid w:val="0041372B"/>
    <w:rsid w:val="004154E1"/>
    <w:rsid w:val="004163D1"/>
    <w:rsid w:val="00417923"/>
    <w:rsid w:val="00420537"/>
    <w:rsid w:val="00420696"/>
    <w:rsid w:val="0042177E"/>
    <w:rsid w:val="00422457"/>
    <w:rsid w:val="00423CC6"/>
    <w:rsid w:val="00424C18"/>
    <w:rsid w:val="00425806"/>
    <w:rsid w:val="004314C9"/>
    <w:rsid w:val="00431C74"/>
    <w:rsid w:val="00432141"/>
    <w:rsid w:val="00435A60"/>
    <w:rsid w:val="004366A7"/>
    <w:rsid w:val="00437635"/>
    <w:rsid w:val="00440AB6"/>
    <w:rsid w:val="00442FBA"/>
    <w:rsid w:val="00444D3F"/>
    <w:rsid w:val="0044555C"/>
    <w:rsid w:val="00453346"/>
    <w:rsid w:val="004546DA"/>
    <w:rsid w:val="0045591C"/>
    <w:rsid w:val="00465441"/>
    <w:rsid w:val="00466314"/>
    <w:rsid w:val="004736E0"/>
    <w:rsid w:val="00475628"/>
    <w:rsid w:val="00476B53"/>
    <w:rsid w:val="004776B6"/>
    <w:rsid w:val="0047794B"/>
    <w:rsid w:val="0048095D"/>
    <w:rsid w:val="00480D27"/>
    <w:rsid w:val="0048107E"/>
    <w:rsid w:val="00481349"/>
    <w:rsid w:val="00482406"/>
    <w:rsid w:val="00486065"/>
    <w:rsid w:val="00487AD4"/>
    <w:rsid w:val="00487EBE"/>
    <w:rsid w:val="0049243B"/>
    <w:rsid w:val="0049561A"/>
    <w:rsid w:val="00496B37"/>
    <w:rsid w:val="004A010C"/>
    <w:rsid w:val="004A2E98"/>
    <w:rsid w:val="004A465C"/>
    <w:rsid w:val="004A47D7"/>
    <w:rsid w:val="004A5E36"/>
    <w:rsid w:val="004A681B"/>
    <w:rsid w:val="004A68EA"/>
    <w:rsid w:val="004A751D"/>
    <w:rsid w:val="004A7F62"/>
    <w:rsid w:val="004B3C86"/>
    <w:rsid w:val="004B587F"/>
    <w:rsid w:val="004B7F39"/>
    <w:rsid w:val="004C092F"/>
    <w:rsid w:val="004C2C47"/>
    <w:rsid w:val="004C3140"/>
    <w:rsid w:val="004C4106"/>
    <w:rsid w:val="004C41A3"/>
    <w:rsid w:val="004C6CD2"/>
    <w:rsid w:val="004C7330"/>
    <w:rsid w:val="004D0DB2"/>
    <w:rsid w:val="004D2CEF"/>
    <w:rsid w:val="004D3142"/>
    <w:rsid w:val="004D4F9E"/>
    <w:rsid w:val="004D53F6"/>
    <w:rsid w:val="004D57EE"/>
    <w:rsid w:val="004D6437"/>
    <w:rsid w:val="004E0011"/>
    <w:rsid w:val="004E0D16"/>
    <w:rsid w:val="004E3442"/>
    <w:rsid w:val="004E389A"/>
    <w:rsid w:val="004E4221"/>
    <w:rsid w:val="004E5244"/>
    <w:rsid w:val="004E7537"/>
    <w:rsid w:val="004E7D8D"/>
    <w:rsid w:val="004F0B46"/>
    <w:rsid w:val="004F11D0"/>
    <w:rsid w:val="004F3612"/>
    <w:rsid w:val="004F49FC"/>
    <w:rsid w:val="004F7CB7"/>
    <w:rsid w:val="005011DC"/>
    <w:rsid w:val="00501914"/>
    <w:rsid w:val="00503B06"/>
    <w:rsid w:val="00504B23"/>
    <w:rsid w:val="00504C76"/>
    <w:rsid w:val="0050585B"/>
    <w:rsid w:val="0051176C"/>
    <w:rsid w:val="005138E9"/>
    <w:rsid w:val="00514FCD"/>
    <w:rsid w:val="00517ACF"/>
    <w:rsid w:val="00520649"/>
    <w:rsid w:val="00522A30"/>
    <w:rsid w:val="005249CF"/>
    <w:rsid w:val="00525107"/>
    <w:rsid w:val="00526106"/>
    <w:rsid w:val="005272BC"/>
    <w:rsid w:val="00527CF0"/>
    <w:rsid w:val="00527E01"/>
    <w:rsid w:val="00530463"/>
    <w:rsid w:val="00532633"/>
    <w:rsid w:val="00533672"/>
    <w:rsid w:val="005336EE"/>
    <w:rsid w:val="0053457B"/>
    <w:rsid w:val="0053537A"/>
    <w:rsid w:val="005358C7"/>
    <w:rsid w:val="00535BA9"/>
    <w:rsid w:val="00535D49"/>
    <w:rsid w:val="00536162"/>
    <w:rsid w:val="00552D1C"/>
    <w:rsid w:val="00555914"/>
    <w:rsid w:val="005567BF"/>
    <w:rsid w:val="00556B7C"/>
    <w:rsid w:val="00557608"/>
    <w:rsid w:val="00560E32"/>
    <w:rsid w:val="005636A3"/>
    <w:rsid w:val="0056662A"/>
    <w:rsid w:val="00566698"/>
    <w:rsid w:val="00567138"/>
    <w:rsid w:val="005679CF"/>
    <w:rsid w:val="00570512"/>
    <w:rsid w:val="005729CF"/>
    <w:rsid w:val="00572C43"/>
    <w:rsid w:val="00573232"/>
    <w:rsid w:val="00573995"/>
    <w:rsid w:val="00574675"/>
    <w:rsid w:val="00575479"/>
    <w:rsid w:val="00577AE1"/>
    <w:rsid w:val="00582254"/>
    <w:rsid w:val="005824EF"/>
    <w:rsid w:val="00583EDB"/>
    <w:rsid w:val="0058467B"/>
    <w:rsid w:val="00590077"/>
    <w:rsid w:val="00591B47"/>
    <w:rsid w:val="00595CC6"/>
    <w:rsid w:val="005A033F"/>
    <w:rsid w:val="005A24A1"/>
    <w:rsid w:val="005A433E"/>
    <w:rsid w:val="005A7C3C"/>
    <w:rsid w:val="005A7FF5"/>
    <w:rsid w:val="005B37AE"/>
    <w:rsid w:val="005B4097"/>
    <w:rsid w:val="005B4546"/>
    <w:rsid w:val="005B4944"/>
    <w:rsid w:val="005B637D"/>
    <w:rsid w:val="005C28CC"/>
    <w:rsid w:val="005C307E"/>
    <w:rsid w:val="005C3E22"/>
    <w:rsid w:val="005C4BC4"/>
    <w:rsid w:val="005C4F39"/>
    <w:rsid w:val="005D03BD"/>
    <w:rsid w:val="005D18F5"/>
    <w:rsid w:val="005D34A1"/>
    <w:rsid w:val="005D39F0"/>
    <w:rsid w:val="005D5417"/>
    <w:rsid w:val="005D5B92"/>
    <w:rsid w:val="005D63C8"/>
    <w:rsid w:val="005D6413"/>
    <w:rsid w:val="005D6A31"/>
    <w:rsid w:val="005D6D88"/>
    <w:rsid w:val="005D75DA"/>
    <w:rsid w:val="005D7DFC"/>
    <w:rsid w:val="005E312D"/>
    <w:rsid w:val="005E379B"/>
    <w:rsid w:val="005E3CDD"/>
    <w:rsid w:val="005E3F1C"/>
    <w:rsid w:val="005E72D9"/>
    <w:rsid w:val="005F2BFA"/>
    <w:rsid w:val="005F41D1"/>
    <w:rsid w:val="005F6ADB"/>
    <w:rsid w:val="005F71FA"/>
    <w:rsid w:val="00603E41"/>
    <w:rsid w:val="006052C7"/>
    <w:rsid w:val="00605A3F"/>
    <w:rsid w:val="006068BA"/>
    <w:rsid w:val="0061024F"/>
    <w:rsid w:val="006134B7"/>
    <w:rsid w:val="00613BB6"/>
    <w:rsid w:val="006145BF"/>
    <w:rsid w:val="00615650"/>
    <w:rsid w:val="0061780D"/>
    <w:rsid w:val="00617F8B"/>
    <w:rsid w:val="00620A85"/>
    <w:rsid w:val="00620C88"/>
    <w:rsid w:val="00621C64"/>
    <w:rsid w:val="0062273F"/>
    <w:rsid w:val="006230B9"/>
    <w:rsid w:val="00623D37"/>
    <w:rsid w:val="00623FFE"/>
    <w:rsid w:val="0063377A"/>
    <w:rsid w:val="00634D45"/>
    <w:rsid w:val="00636042"/>
    <w:rsid w:val="00640504"/>
    <w:rsid w:val="00643F08"/>
    <w:rsid w:val="006477AB"/>
    <w:rsid w:val="00652F0B"/>
    <w:rsid w:val="00653264"/>
    <w:rsid w:val="00655DDF"/>
    <w:rsid w:val="00664767"/>
    <w:rsid w:val="006661F1"/>
    <w:rsid w:val="006673C8"/>
    <w:rsid w:val="00667833"/>
    <w:rsid w:val="0067023C"/>
    <w:rsid w:val="0067715C"/>
    <w:rsid w:val="006779DB"/>
    <w:rsid w:val="00677EBF"/>
    <w:rsid w:val="00677F44"/>
    <w:rsid w:val="00685BB5"/>
    <w:rsid w:val="0068771F"/>
    <w:rsid w:val="006906C9"/>
    <w:rsid w:val="00690DFF"/>
    <w:rsid w:val="00693282"/>
    <w:rsid w:val="00694709"/>
    <w:rsid w:val="0069618D"/>
    <w:rsid w:val="006962DD"/>
    <w:rsid w:val="00696572"/>
    <w:rsid w:val="0069665F"/>
    <w:rsid w:val="006A13DA"/>
    <w:rsid w:val="006A1CDF"/>
    <w:rsid w:val="006A46A9"/>
    <w:rsid w:val="006A5132"/>
    <w:rsid w:val="006A72EF"/>
    <w:rsid w:val="006B023D"/>
    <w:rsid w:val="006B1F58"/>
    <w:rsid w:val="006B46EB"/>
    <w:rsid w:val="006B4A93"/>
    <w:rsid w:val="006B6B4E"/>
    <w:rsid w:val="006B718D"/>
    <w:rsid w:val="006C150D"/>
    <w:rsid w:val="006C218C"/>
    <w:rsid w:val="006C2728"/>
    <w:rsid w:val="006C3E88"/>
    <w:rsid w:val="006C7F30"/>
    <w:rsid w:val="006D1B34"/>
    <w:rsid w:val="006D209E"/>
    <w:rsid w:val="006D2D8A"/>
    <w:rsid w:val="006D31B7"/>
    <w:rsid w:val="006D38A1"/>
    <w:rsid w:val="006D772F"/>
    <w:rsid w:val="006E1099"/>
    <w:rsid w:val="006E1D70"/>
    <w:rsid w:val="006E31EA"/>
    <w:rsid w:val="006E43AD"/>
    <w:rsid w:val="006E4703"/>
    <w:rsid w:val="006E5729"/>
    <w:rsid w:val="006F0327"/>
    <w:rsid w:val="006F08D0"/>
    <w:rsid w:val="006F0D9C"/>
    <w:rsid w:val="006F13BE"/>
    <w:rsid w:val="006F52A0"/>
    <w:rsid w:val="006F787F"/>
    <w:rsid w:val="0070789E"/>
    <w:rsid w:val="00710853"/>
    <w:rsid w:val="00713C50"/>
    <w:rsid w:val="00713F12"/>
    <w:rsid w:val="00714340"/>
    <w:rsid w:val="007159BC"/>
    <w:rsid w:val="00720F31"/>
    <w:rsid w:val="00720F9B"/>
    <w:rsid w:val="007215B9"/>
    <w:rsid w:val="00722103"/>
    <w:rsid w:val="00724DBA"/>
    <w:rsid w:val="00725E1B"/>
    <w:rsid w:val="007268BA"/>
    <w:rsid w:val="00727DDA"/>
    <w:rsid w:val="0073234C"/>
    <w:rsid w:val="00732DFE"/>
    <w:rsid w:val="00736070"/>
    <w:rsid w:val="0073702D"/>
    <w:rsid w:val="00737280"/>
    <w:rsid w:val="00741E4C"/>
    <w:rsid w:val="00742708"/>
    <w:rsid w:val="00742BAA"/>
    <w:rsid w:val="0074329F"/>
    <w:rsid w:val="007439E2"/>
    <w:rsid w:val="0075039B"/>
    <w:rsid w:val="00750516"/>
    <w:rsid w:val="007602DA"/>
    <w:rsid w:val="00760DD1"/>
    <w:rsid w:val="00762AFB"/>
    <w:rsid w:val="0076353D"/>
    <w:rsid w:val="00764B9C"/>
    <w:rsid w:val="007650D0"/>
    <w:rsid w:val="007655BC"/>
    <w:rsid w:val="007710C1"/>
    <w:rsid w:val="0077210F"/>
    <w:rsid w:val="00772A1E"/>
    <w:rsid w:val="007732F0"/>
    <w:rsid w:val="00773427"/>
    <w:rsid w:val="007754F5"/>
    <w:rsid w:val="007765BB"/>
    <w:rsid w:val="007769CD"/>
    <w:rsid w:val="007800BA"/>
    <w:rsid w:val="00780D72"/>
    <w:rsid w:val="00784EA1"/>
    <w:rsid w:val="00787693"/>
    <w:rsid w:val="007906E2"/>
    <w:rsid w:val="00790AAC"/>
    <w:rsid w:val="00791A6D"/>
    <w:rsid w:val="00791CB2"/>
    <w:rsid w:val="00794E6A"/>
    <w:rsid w:val="00795671"/>
    <w:rsid w:val="00796060"/>
    <w:rsid w:val="0079646D"/>
    <w:rsid w:val="007A5389"/>
    <w:rsid w:val="007A718A"/>
    <w:rsid w:val="007B4B80"/>
    <w:rsid w:val="007B4C76"/>
    <w:rsid w:val="007B5EDA"/>
    <w:rsid w:val="007C0680"/>
    <w:rsid w:val="007C0765"/>
    <w:rsid w:val="007C3067"/>
    <w:rsid w:val="007C747D"/>
    <w:rsid w:val="007C7A38"/>
    <w:rsid w:val="007D1631"/>
    <w:rsid w:val="007D18E6"/>
    <w:rsid w:val="007D1AAB"/>
    <w:rsid w:val="007D2182"/>
    <w:rsid w:val="007D259E"/>
    <w:rsid w:val="007D3BCB"/>
    <w:rsid w:val="007D6CEE"/>
    <w:rsid w:val="007D6FB2"/>
    <w:rsid w:val="007D7089"/>
    <w:rsid w:val="007E12CB"/>
    <w:rsid w:val="007E1752"/>
    <w:rsid w:val="007E6222"/>
    <w:rsid w:val="007F1D93"/>
    <w:rsid w:val="007F2987"/>
    <w:rsid w:val="007F487B"/>
    <w:rsid w:val="007F492D"/>
    <w:rsid w:val="007F556F"/>
    <w:rsid w:val="007F75B8"/>
    <w:rsid w:val="0080056D"/>
    <w:rsid w:val="00801BD3"/>
    <w:rsid w:val="0080374E"/>
    <w:rsid w:val="00803B9B"/>
    <w:rsid w:val="00804250"/>
    <w:rsid w:val="008107B5"/>
    <w:rsid w:val="00810857"/>
    <w:rsid w:val="00810D86"/>
    <w:rsid w:val="00813BBA"/>
    <w:rsid w:val="00815BE3"/>
    <w:rsid w:val="00821205"/>
    <w:rsid w:val="00821416"/>
    <w:rsid w:val="0082183D"/>
    <w:rsid w:val="008261F5"/>
    <w:rsid w:val="00832CCD"/>
    <w:rsid w:val="00836755"/>
    <w:rsid w:val="008418EC"/>
    <w:rsid w:val="00841DAE"/>
    <w:rsid w:val="00842F4D"/>
    <w:rsid w:val="00843AEA"/>
    <w:rsid w:val="008443FA"/>
    <w:rsid w:val="008468C8"/>
    <w:rsid w:val="00846E90"/>
    <w:rsid w:val="0084787D"/>
    <w:rsid w:val="0085087B"/>
    <w:rsid w:val="008537EB"/>
    <w:rsid w:val="008609AF"/>
    <w:rsid w:val="00862EC4"/>
    <w:rsid w:val="00863647"/>
    <w:rsid w:val="00863A0C"/>
    <w:rsid w:val="00863C90"/>
    <w:rsid w:val="00864C0E"/>
    <w:rsid w:val="008669A3"/>
    <w:rsid w:val="00866AE9"/>
    <w:rsid w:val="00873A95"/>
    <w:rsid w:val="00877474"/>
    <w:rsid w:val="00877962"/>
    <w:rsid w:val="00877D77"/>
    <w:rsid w:val="00881A61"/>
    <w:rsid w:val="00881ADA"/>
    <w:rsid w:val="008854F7"/>
    <w:rsid w:val="00891D45"/>
    <w:rsid w:val="008923B5"/>
    <w:rsid w:val="0089448F"/>
    <w:rsid w:val="00894F00"/>
    <w:rsid w:val="0089506B"/>
    <w:rsid w:val="00896903"/>
    <w:rsid w:val="0089785A"/>
    <w:rsid w:val="008A045B"/>
    <w:rsid w:val="008A3FBA"/>
    <w:rsid w:val="008A4C0C"/>
    <w:rsid w:val="008A6791"/>
    <w:rsid w:val="008B0567"/>
    <w:rsid w:val="008B27FA"/>
    <w:rsid w:val="008B3055"/>
    <w:rsid w:val="008B413B"/>
    <w:rsid w:val="008B470E"/>
    <w:rsid w:val="008B535D"/>
    <w:rsid w:val="008B63C2"/>
    <w:rsid w:val="008B7088"/>
    <w:rsid w:val="008C05BA"/>
    <w:rsid w:val="008C086A"/>
    <w:rsid w:val="008C0E36"/>
    <w:rsid w:val="008C1778"/>
    <w:rsid w:val="008C1C38"/>
    <w:rsid w:val="008C2021"/>
    <w:rsid w:val="008C241E"/>
    <w:rsid w:val="008C33FF"/>
    <w:rsid w:val="008C3AA1"/>
    <w:rsid w:val="008C3DF4"/>
    <w:rsid w:val="008C627B"/>
    <w:rsid w:val="008C735E"/>
    <w:rsid w:val="008C794A"/>
    <w:rsid w:val="008D0458"/>
    <w:rsid w:val="008D0CCC"/>
    <w:rsid w:val="008D4163"/>
    <w:rsid w:val="008D4AFC"/>
    <w:rsid w:val="008D4EBE"/>
    <w:rsid w:val="008D5C0F"/>
    <w:rsid w:val="008D7B6E"/>
    <w:rsid w:val="008D7E91"/>
    <w:rsid w:val="008E02E3"/>
    <w:rsid w:val="008E1282"/>
    <w:rsid w:val="008E12E0"/>
    <w:rsid w:val="008E2C3D"/>
    <w:rsid w:val="008E74B1"/>
    <w:rsid w:val="008F1D3C"/>
    <w:rsid w:val="008F442F"/>
    <w:rsid w:val="008F49E5"/>
    <w:rsid w:val="008F54EA"/>
    <w:rsid w:val="008F68CC"/>
    <w:rsid w:val="008F6A62"/>
    <w:rsid w:val="008F6A6F"/>
    <w:rsid w:val="00901173"/>
    <w:rsid w:val="00902B93"/>
    <w:rsid w:val="0090556A"/>
    <w:rsid w:val="00905DA5"/>
    <w:rsid w:val="009074A5"/>
    <w:rsid w:val="00907CDE"/>
    <w:rsid w:val="00911617"/>
    <w:rsid w:val="00912784"/>
    <w:rsid w:val="00912C6D"/>
    <w:rsid w:val="009147DD"/>
    <w:rsid w:val="00914A98"/>
    <w:rsid w:val="00916711"/>
    <w:rsid w:val="00916C44"/>
    <w:rsid w:val="00917A56"/>
    <w:rsid w:val="00920093"/>
    <w:rsid w:val="00920AF3"/>
    <w:rsid w:val="0092113B"/>
    <w:rsid w:val="009237BC"/>
    <w:rsid w:val="00924A41"/>
    <w:rsid w:val="0092696D"/>
    <w:rsid w:val="00932662"/>
    <w:rsid w:val="00933607"/>
    <w:rsid w:val="009351E9"/>
    <w:rsid w:val="0094062B"/>
    <w:rsid w:val="00941250"/>
    <w:rsid w:val="00942BAC"/>
    <w:rsid w:val="00943B8F"/>
    <w:rsid w:val="009444FA"/>
    <w:rsid w:val="00947FC4"/>
    <w:rsid w:val="00950F0E"/>
    <w:rsid w:val="00951399"/>
    <w:rsid w:val="009523C0"/>
    <w:rsid w:val="00953249"/>
    <w:rsid w:val="00954096"/>
    <w:rsid w:val="00954A32"/>
    <w:rsid w:val="00954E04"/>
    <w:rsid w:val="00957053"/>
    <w:rsid w:val="00960D31"/>
    <w:rsid w:val="009643E7"/>
    <w:rsid w:val="00964CF9"/>
    <w:rsid w:val="009712AE"/>
    <w:rsid w:val="00974B37"/>
    <w:rsid w:val="0097785A"/>
    <w:rsid w:val="00977ABE"/>
    <w:rsid w:val="00982023"/>
    <w:rsid w:val="009822B1"/>
    <w:rsid w:val="00982368"/>
    <w:rsid w:val="00982450"/>
    <w:rsid w:val="009832E8"/>
    <w:rsid w:val="00983786"/>
    <w:rsid w:val="00984AD1"/>
    <w:rsid w:val="00984F0A"/>
    <w:rsid w:val="00986A67"/>
    <w:rsid w:val="00991E3C"/>
    <w:rsid w:val="0099332B"/>
    <w:rsid w:val="00995D7E"/>
    <w:rsid w:val="00996158"/>
    <w:rsid w:val="0099713B"/>
    <w:rsid w:val="009A2AA2"/>
    <w:rsid w:val="009A3080"/>
    <w:rsid w:val="009A3CD4"/>
    <w:rsid w:val="009A4D06"/>
    <w:rsid w:val="009A59AB"/>
    <w:rsid w:val="009A5A6A"/>
    <w:rsid w:val="009B2597"/>
    <w:rsid w:val="009B31CD"/>
    <w:rsid w:val="009B6522"/>
    <w:rsid w:val="009B6CE8"/>
    <w:rsid w:val="009C2C0A"/>
    <w:rsid w:val="009C373C"/>
    <w:rsid w:val="009C52D7"/>
    <w:rsid w:val="009C59C5"/>
    <w:rsid w:val="009C7934"/>
    <w:rsid w:val="009C7CAD"/>
    <w:rsid w:val="009D00AF"/>
    <w:rsid w:val="009D0464"/>
    <w:rsid w:val="009D27BC"/>
    <w:rsid w:val="009D3B0D"/>
    <w:rsid w:val="009D5196"/>
    <w:rsid w:val="009E2B20"/>
    <w:rsid w:val="009E3615"/>
    <w:rsid w:val="009E68F7"/>
    <w:rsid w:val="009E69C9"/>
    <w:rsid w:val="009E7856"/>
    <w:rsid w:val="009F0295"/>
    <w:rsid w:val="009F1563"/>
    <w:rsid w:val="009F3F1B"/>
    <w:rsid w:val="009F451F"/>
    <w:rsid w:val="009F5227"/>
    <w:rsid w:val="009F63E3"/>
    <w:rsid w:val="00A0000A"/>
    <w:rsid w:val="00A007E0"/>
    <w:rsid w:val="00A01F06"/>
    <w:rsid w:val="00A02A8E"/>
    <w:rsid w:val="00A0523A"/>
    <w:rsid w:val="00A0559E"/>
    <w:rsid w:val="00A11624"/>
    <w:rsid w:val="00A14C4D"/>
    <w:rsid w:val="00A17817"/>
    <w:rsid w:val="00A24F40"/>
    <w:rsid w:val="00A27472"/>
    <w:rsid w:val="00A301D4"/>
    <w:rsid w:val="00A338C5"/>
    <w:rsid w:val="00A35C6C"/>
    <w:rsid w:val="00A36A78"/>
    <w:rsid w:val="00A37361"/>
    <w:rsid w:val="00A37389"/>
    <w:rsid w:val="00A37D3F"/>
    <w:rsid w:val="00A37E14"/>
    <w:rsid w:val="00A400D3"/>
    <w:rsid w:val="00A40F77"/>
    <w:rsid w:val="00A41183"/>
    <w:rsid w:val="00A41906"/>
    <w:rsid w:val="00A42B8E"/>
    <w:rsid w:val="00A45513"/>
    <w:rsid w:val="00A455E1"/>
    <w:rsid w:val="00A511EB"/>
    <w:rsid w:val="00A513CF"/>
    <w:rsid w:val="00A513DE"/>
    <w:rsid w:val="00A5220D"/>
    <w:rsid w:val="00A57361"/>
    <w:rsid w:val="00A60A79"/>
    <w:rsid w:val="00A61904"/>
    <w:rsid w:val="00A61D0A"/>
    <w:rsid w:val="00A61F92"/>
    <w:rsid w:val="00A62896"/>
    <w:rsid w:val="00A630C6"/>
    <w:rsid w:val="00A64321"/>
    <w:rsid w:val="00A64B18"/>
    <w:rsid w:val="00A65383"/>
    <w:rsid w:val="00A667FD"/>
    <w:rsid w:val="00A806BC"/>
    <w:rsid w:val="00A8077C"/>
    <w:rsid w:val="00A82D54"/>
    <w:rsid w:val="00A85295"/>
    <w:rsid w:val="00A85B6D"/>
    <w:rsid w:val="00A8717B"/>
    <w:rsid w:val="00A87647"/>
    <w:rsid w:val="00A87C1B"/>
    <w:rsid w:val="00A90C82"/>
    <w:rsid w:val="00A93F85"/>
    <w:rsid w:val="00A96E97"/>
    <w:rsid w:val="00AA4740"/>
    <w:rsid w:val="00AA6F50"/>
    <w:rsid w:val="00AB0136"/>
    <w:rsid w:val="00AB1728"/>
    <w:rsid w:val="00AB3BA6"/>
    <w:rsid w:val="00AB58CD"/>
    <w:rsid w:val="00AB722B"/>
    <w:rsid w:val="00AC19F4"/>
    <w:rsid w:val="00AC1CFC"/>
    <w:rsid w:val="00AC3173"/>
    <w:rsid w:val="00AC60F0"/>
    <w:rsid w:val="00AC61FF"/>
    <w:rsid w:val="00AC749F"/>
    <w:rsid w:val="00AC78F1"/>
    <w:rsid w:val="00AD03F5"/>
    <w:rsid w:val="00AD08BE"/>
    <w:rsid w:val="00AD10CE"/>
    <w:rsid w:val="00AD3F29"/>
    <w:rsid w:val="00AE103C"/>
    <w:rsid w:val="00AE3258"/>
    <w:rsid w:val="00AE388A"/>
    <w:rsid w:val="00AE4D33"/>
    <w:rsid w:val="00AE4F1D"/>
    <w:rsid w:val="00AE6867"/>
    <w:rsid w:val="00AE7322"/>
    <w:rsid w:val="00AF2495"/>
    <w:rsid w:val="00AF2D3C"/>
    <w:rsid w:val="00AF3B5E"/>
    <w:rsid w:val="00AF7669"/>
    <w:rsid w:val="00B00438"/>
    <w:rsid w:val="00B031C2"/>
    <w:rsid w:val="00B06DD7"/>
    <w:rsid w:val="00B07A78"/>
    <w:rsid w:val="00B07C8B"/>
    <w:rsid w:val="00B10A2B"/>
    <w:rsid w:val="00B13610"/>
    <w:rsid w:val="00B1441C"/>
    <w:rsid w:val="00B20795"/>
    <w:rsid w:val="00B220CC"/>
    <w:rsid w:val="00B247F7"/>
    <w:rsid w:val="00B2667F"/>
    <w:rsid w:val="00B26D0F"/>
    <w:rsid w:val="00B2716B"/>
    <w:rsid w:val="00B3270C"/>
    <w:rsid w:val="00B3645A"/>
    <w:rsid w:val="00B36B7E"/>
    <w:rsid w:val="00B43A45"/>
    <w:rsid w:val="00B46A74"/>
    <w:rsid w:val="00B4741A"/>
    <w:rsid w:val="00B50349"/>
    <w:rsid w:val="00B52FE3"/>
    <w:rsid w:val="00B53EFB"/>
    <w:rsid w:val="00B5767B"/>
    <w:rsid w:val="00B606EB"/>
    <w:rsid w:val="00B62B7A"/>
    <w:rsid w:val="00B647D3"/>
    <w:rsid w:val="00B66290"/>
    <w:rsid w:val="00B66DC1"/>
    <w:rsid w:val="00B70383"/>
    <w:rsid w:val="00B729AC"/>
    <w:rsid w:val="00B729E0"/>
    <w:rsid w:val="00B7481D"/>
    <w:rsid w:val="00B75CAD"/>
    <w:rsid w:val="00B76A5C"/>
    <w:rsid w:val="00B809E6"/>
    <w:rsid w:val="00B817E3"/>
    <w:rsid w:val="00B826EF"/>
    <w:rsid w:val="00B84C9B"/>
    <w:rsid w:val="00B865B5"/>
    <w:rsid w:val="00B86ECF"/>
    <w:rsid w:val="00B901BD"/>
    <w:rsid w:val="00B906E5"/>
    <w:rsid w:val="00B914FA"/>
    <w:rsid w:val="00B94387"/>
    <w:rsid w:val="00B946C2"/>
    <w:rsid w:val="00B94E4C"/>
    <w:rsid w:val="00B955DA"/>
    <w:rsid w:val="00B96BBE"/>
    <w:rsid w:val="00B9722F"/>
    <w:rsid w:val="00B9723D"/>
    <w:rsid w:val="00B97B54"/>
    <w:rsid w:val="00BA0E2C"/>
    <w:rsid w:val="00BA25E2"/>
    <w:rsid w:val="00BA2A33"/>
    <w:rsid w:val="00BA34D7"/>
    <w:rsid w:val="00BA422B"/>
    <w:rsid w:val="00BA7E85"/>
    <w:rsid w:val="00BB0E11"/>
    <w:rsid w:val="00BB1DED"/>
    <w:rsid w:val="00BB2158"/>
    <w:rsid w:val="00BB36AC"/>
    <w:rsid w:val="00BB6403"/>
    <w:rsid w:val="00BB74CE"/>
    <w:rsid w:val="00BC03EC"/>
    <w:rsid w:val="00BC0B46"/>
    <w:rsid w:val="00BC326E"/>
    <w:rsid w:val="00BC43AC"/>
    <w:rsid w:val="00BC583F"/>
    <w:rsid w:val="00BC7C07"/>
    <w:rsid w:val="00BD03D2"/>
    <w:rsid w:val="00BD21E4"/>
    <w:rsid w:val="00BD3FE7"/>
    <w:rsid w:val="00BD46BC"/>
    <w:rsid w:val="00BD6061"/>
    <w:rsid w:val="00BD67B7"/>
    <w:rsid w:val="00BD6968"/>
    <w:rsid w:val="00BD6D47"/>
    <w:rsid w:val="00BD7C13"/>
    <w:rsid w:val="00BE2D8F"/>
    <w:rsid w:val="00BE7B3B"/>
    <w:rsid w:val="00BF021D"/>
    <w:rsid w:val="00BF42E8"/>
    <w:rsid w:val="00BF55A9"/>
    <w:rsid w:val="00BF60BD"/>
    <w:rsid w:val="00BF7489"/>
    <w:rsid w:val="00BF77CD"/>
    <w:rsid w:val="00C0073E"/>
    <w:rsid w:val="00C01A07"/>
    <w:rsid w:val="00C02CB8"/>
    <w:rsid w:val="00C03FEE"/>
    <w:rsid w:val="00C04EDC"/>
    <w:rsid w:val="00C07E22"/>
    <w:rsid w:val="00C12470"/>
    <w:rsid w:val="00C13649"/>
    <w:rsid w:val="00C143CF"/>
    <w:rsid w:val="00C14620"/>
    <w:rsid w:val="00C16B6A"/>
    <w:rsid w:val="00C17155"/>
    <w:rsid w:val="00C1739E"/>
    <w:rsid w:val="00C2039C"/>
    <w:rsid w:val="00C2443A"/>
    <w:rsid w:val="00C25009"/>
    <w:rsid w:val="00C25A2C"/>
    <w:rsid w:val="00C27808"/>
    <w:rsid w:val="00C32DA6"/>
    <w:rsid w:val="00C34433"/>
    <w:rsid w:val="00C349C7"/>
    <w:rsid w:val="00C35806"/>
    <w:rsid w:val="00C35A71"/>
    <w:rsid w:val="00C407FC"/>
    <w:rsid w:val="00C40FBA"/>
    <w:rsid w:val="00C4125C"/>
    <w:rsid w:val="00C42CE8"/>
    <w:rsid w:val="00C439A8"/>
    <w:rsid w:val="00C44B3D"/>
    <w:rsid w:val="00C475C5"/>
    <w:rsid w:val="00C4773D"/>
    <w:rsid w:val="00C51635"/>
    <w:rsid w:val="00C51F25"/>
    <w:rsid w:val="00C546B0"/>
    <w:rsid w:val="00C5734D"/>
    <w:rsid w:val="00C62279"/>
    <w:rsid w:val="00C63C1F"/>
    <w:rsid w:val="00C63C9A"/>
    <w:rsid w:val="00C65AD9"/>
    <w:rsid w:val="00C67E13"/>
    <w:rsid w:val="00C706C4"/>
    <w:rsid w:val="00C70CF2"/>
    <w:rsid w:val="00C730AC"/>
    <w:rsid w:val="00C760DF"/>
    <w:rsid w:val="00C76773"/>
    <w:rsid w:val="00C76E4B"/>
    <w:rsid w:val="00C76F2C"/>
    <w:rsid w:val="00C819E2"/>
    <w:rsid w:val="00C81BBB"/>
    <w:rsid w:val="00C83D53"/>
    <w:rsid w:val="00C86829"/>
    <w:rsid w:val="00C8753C"/>
    <w:rsid w:val="00C90F06"/>
    <w:rsid w:val="00C92CC2"/>
    <w:rsid w:val="00C933B6"/>
    <w:rsid w:val="00C93D08"/>
    <w:rsid w:val="00C95BEE"/>
    <w:rsid w:val="00C96DEB"/>
    <w:rsid w:val="00CA04FD"/>
    <w:rsid w:val="00CA15F7"/>
    <w:rsid w:val="00CA6281"/>
    <w:rsid w:val="00CA7E1E"/>
    <w:rsid w:val="00CB221D"/>
    <w:rsid w:val="00CB360F"/>
    <w:rsid w:val="00CB4D07"/>
    <w:rsid w:val="00CB5486"/>
    <w:rsid w:val="00CB6F87"/>
    <w:rsid w:val="00CC0138"/>
    <w:rsid w:val="00CC229C"/>
    <w:rsid w:val="00CC3F5E"/>
    <w:rsid w:val="00CC697B"/>
    <w:rsid w:val="00CC6FBD"/>
    <w:rsid w:val="00CD411D"/>
    <w:rsid w:val="00CD4B6B"/>
    <w:rsid w:val="00CD66C2"/>
    <w:rsid w:val="00CE1645"/>
    <w:rsid w:val="00CE39B3"/>
    <w:rsid w:val="00CE3B8E"/>
    <w:rsid w:val="00CE4399"/>
    <w:rsid w:val="00CE4513"/>
    <w:rsid w:val="00CE6750"/>
    <w:rsid w:val="00CE6DE7"/>
    <w:rsid w:val="00CE6E4F"/>
    <w:rsid w:val="00CE78FF"/>
    <w:rsid w:val="00CF13D0"/>
    <w:rsid w:val="00CF3A83"/>
    <w:rsid w:val="00CF3AF5"/>
    <w:rsid w:val="00CF3BD1"/>
    <w:rsid w:val="00CF46B5"/>
    <w:rsid w:val="00CF6BAF"/>
    <w:rsid w:val="00CF737E"/>
    <w:rsid w:val="00D0317F"/>
    <w:rsid w:val="00D076A0"/>
    <w:rsid w:val="00D11445"/>
    <w:rsid w:val="00D15AA8"/>
    <w:rsid w:val="00D15BF0"/>
    <w:rsid w:val="00D168EA"/>
    <w:rsid w:val="00D16F6D"/>
    <w:rsid w:val="00D17432"/>
    <w:rsid w:val="00D1758D"/>
    <w:rsid w:val="00D22572"/>
    <w:rsid w:val="00D2277F"/>
    <w:rsid w:val="00D23055"/>
    <w:rsid w:val="00D23324"/>
    <w:rsid w:val="00D236B7"/>
    <w:rsid w:val="00D23E89"/>
    <w:rsid w:val="00D2449B"/>
    <w:rsid w:val="00D24784"/>
    <w:rsid w:val="00D24C50"/>
    <w:rsid w:val="00D3180F"/>
    <w:rsid w:val="00D327B7"/>
    <w:rsid w:val="00D32EE5"/>
    <w:rsid w:val="00D33E79"/>
    <w:rsid w:val="00D34018"/>
    <w:rsid w:val="00D34DA7"/>
    <w:rsid w:val="00D362A2"/>
    <w:rsid w:val="00D3751C"/>
    <w:rsid w:val="00D40C69"/>
    <w:rsid w:val="00D447D0"/>
    <w:rsid w:val="00D45D76"/>
    <w:rsid w:val="00D50E9E"/>
    <w:rsid w:val="00D5117C"/>
    <w:rsid w:val="00D5254D"/>
    <w:rsid w:val="00D53266"/>
    <w:rsid w:val="00D535BD"/>
    <w:rsid w:val="00D551AC"/>
    <w:rsid w:val="00D56232"/>
    <w:rsid w:val="00D6113F"/>
    <w:rsid w:val="00D64EA5"/>
    <w:rsid w:val="00D66475"/>
    <w:rsid w:val="00D67CFB"/>
    <w:rsid w:val="00D727D1"/>
    <w:rsid w:val="00D72FE2"/>
    <w:rsid w:val="00D73BCF"/>
    <w:rsid w:val="00D746FC"/>
    <w:rsid w:val="00D75DE5"/>
    <w:rsid w:val="00D76BAF"/>
    <w:rsid w:val="00D76D29"/>
    <w:rsid w:val="00D81352"/>
    <w:rsid w:val="00D830EA"/>
    <w:rsid w:val="00D84D46"/>
    <w:rsid w:val="00D908CC"/>
    <w:rsid w:val="00D93E4C"/>
    <w:rsid w:val="00D95B1D"/>
    <w:rsid w:val="00DA1140"/>
    <w:rsid w:val="00DA207D"/>
    <w:rsid w:val="00DA2467"/>
    <w:rsid w:val="00DA30BA"/>
    <w:rsid w:val="00DA5145"/>
    <w:rsid w:val="00DA67BE"/>
    <w:rsid w:val="00DB19E6"/>
    <w:rsid w:val="00DB206B"/>
    <w:rsid w:val="00DB4283"/>
    <w:rsid w:val="00DB45D0"/>
    <w:rsid w:val="00DB4F9A"/>
    <w:rsid w:val="00DB63A1"/>
    <w:rsid w:val="00DB6C05"/>
    <w:rsid w:val="00DC0D4C"/>
    <w:rsid w:val="00DC2ABC"/>
    <w:rsid w:val="00DC4A6D"/>
    <w:rsid w:val="00DC5162"/>
    <w:rsid w:val="00DC636D"/>
    <w:rsid w:val="00DC7D9C"/>
    <w:rsid w:val="00DD1652"/>
    <w:rsid w:val="00DD1B39"/>
    <w:rsid w:val="00DD1F2E"/>
    <w:rsid w:val="00DD2BA2"/>
    <w:rsid w:val="00DD49FE"/>
    <w:rsid w:val="00DD4CFC"/>
    <w:rsid w:val="00DD55B0"/>
    <w:rsid w:val="00DD55B1"/>
    <w:rsid w:val="00DD6D65"/>
    <w:rsid w:val="00DE042A"/>
    <w:rsid w:val="00DE095B"/>
    <w:rsid w:val="00DE2337"/>
    <w:rsid w:val="00DE2FFD"/>
    <w:rsid w:val="00DE31B8"/>
    <w:rsid w:val="00DE446F"/>
    <w:rsid w:val="00DE691F"/>
    <w:rsid w:val="00DE74F6"/>
    <w:rsid w:val="00DF1669"/>
    <w:rsid w:val="00DF33C7"/>
    <w:rsid w:val="00DF595C"/>
    <w:rsid w:val="00DF7D49"/>
    <w:rsid w:val="00E00A19"/>
    <w:rsid w:val="00E03444"/>
    <w:rsid w:val="00E035E1"/>
    <w:rsid w:val="00E07B57"/>
    <w:rsid w:val="00E12E5A"/>
    <w:rsid w:val="00E17BF6"/>
    <w:rsid w:val="00E17DE9"/>
    <w:rsid w:val="00E20832"/>
    <w:rsid w:val="00E22D81"/>
    <w:rsid w:val="00E24B36"/>
    <w:rsid w:val="00E27CE5"/>
    <w:rsid w:val="00E307E0"/>
    <w:rsid w:val="00E33996"/>
    <w:rsid w:val="00E34539"/>
    <w:rsid w:val="00E345A5"/>
    <w:rsid w:val="00E352A2"/>
    <w:rsid w:val="00E3537C"/>
    <w:rsid w:val="00E37CF1"/>
    <w:rsid w:val="00E37DA6"/>
    <w:rsid w:val="00E4116E"/>
    <w:rsid w:val="00E41C1E"/>
    <w:rsid w:val="00E4437B"/>
    <w:rsid w:val="00E45E4F"/>
    <w:rsid w:val="00E47D0C"/>
    <w:rsid w:val="00E47EA9"/>
    <w:rsid w:val="00E503F9"/>
    <w:rsid w:val="00E50511"/>
    <w:rsid w:val="00E52D2E"/>
    <w:rsid w:val="00E535DF"/>
    <w:rsid w:val="00E54A57"/>
    <w:rsid w:val="00E558AB"/>
    <w:rsid w:val="00E55E8D"/>
    <w:rsid w:val="00E568CA"/>
    <w:rsid w:val="00E56C3B"/>
    <w:rsid w:val="00E56DEB"/>
    <w:rsid w:val="00E570DA"/>
    <w:rsid w:val="00E576CB"/>
    <w:rsid w:val="00E60E1C"/>
    <w:rsid w:val="00E61F4E"/>
    <w:rsid w:val="00E622AF"/>
    <w:rsid w:val="00E63207"/>
    <w:rsid w:val="00E63334"/>
    <w:rsid w:val="00E6578F"/>
    <w:rsid w:val="00E659BA"/>
    <w:rsid w:val="00E66A89"/>
    <w:rsid w:val="00E66F6B"/>
    <w:rsid w:val="00E72EA2"/>
    <w:rsid w:val="00E73019"/>
    <w:rsid w:val="00E73BD6"/>
    <w:rsid w:val="00E754ED"/>
    <w:rsid w:val="00E7606E"/>
    <w:rsid w:val="00E768E0"/>
    <w:rsid w:val="00E80DB9"/>
    <w:rsid w:val="00E853B6"/>
    <w:rsid w:val="00E862BC"/>
    <w:rsid w:val="00E9003A"/>
    <w:rsid w:val="00E9118E"/>
    <w:rsid w:val="00E91FAC"/>
    <w:rsid w:val="00E9270E"/>
    <w:rsid w:val="00E93D3A"/>
    <w:rsid w:val="00E95282"/>
    <w:rsid w:val="00E9656F"/>
    <w:rsid w:val="00E970A2"/>
    <w:rsid w:val="00EA070C"/>
    <w:rsid w:val="00EA0D9E"/>
    <w:rsid w:val="00EA23D3"/>
    <w:rsid w:val="00EA44FE"/>
    <w:rsid w:val="00EA4F21"/>
    <w:rsid w:val="00EA6CE4"/>
    <w:rsid w:val="00EB0B8A"/>
    <w:rsid w:val="00EB172C"/>
    <w:rsid w:val="00EB62F3"/>
    <w:rsid w:val="00EC04B4"/>
    <w:rsid w:val="00EC2582"/>
    <w:rsid w:val="00EC608C"/>
    <w:rsid w:val="00EC7FC9"/>
    <w:rsid w:val="00ED0251"/>
    <w:rsid w:val="00ED17FD"/>
    <w:rsid w:val="00ED2C6C"/>
    <w:rsid w:val="00ED3601"/>
    <w:rsid w:val="00ED439B"/>
    <w:rsid w:val="00ED4F0E"/>
    <w:rsid w:val="00ED728A"/>
    <w:rsid w:val="00EE1468"/>
    <w:rsid w:val="00EE1AF3"/>
    <w:rsid w:val="00EE1C9B"/>
    <w:rsid w:val="00EE20B9"/>
    <w:rsid w:val="00EE230D"/>
    <w:rsid w:val="00EE2394"/>
    <w:rsid w:val="00EE2C59"/>
    <w:rsid w:val="00EE528F"/>
    <w:rsid w:val="00EE572B"/>
    <w:rsid w:val="00EE5DBA"/>
    <w:rsid w:val="00EE6D4E"/>
    <w:rsid w:val="00EE7493"/>
    <w:rsid w:val="00EE7D3C"/>
    <w:rsid w:val="00EF197A"/>
    <w:rsid w:val="00EF1E22"/>
    <w:rsid w:val="00EF34DA"/>
    <w:rsid w:val="00EF49F3"/>
    <w:rsid w:val="00EF4ED4"/>
    <w:rsid w:val="00EF7328"/>
    <w:rsid w:val="00F00BCC"/>
    <w:rsid w:val="00F027ED"/>
    <w:rsid w:val="00F029BE"/>
    <w:rsid w:val="00F05AFE"/>
    <w:rsid w:val="00F05CEC"/>
    <w:rsid w:val="00F0609D"/>
    <w:rsid w:val="00F07D76"/>
    <w:rsid w:val="00F13A34"/>
    <w:rsid w:val="00F15AEC"/>
    <w:rsid w:val="00F16BDA"/>
    <w:rsid w:val="00F1793F"/>
    <w:rsid w:val="00F203E3"/>
    <w:rsid w:val="00F221E4"/>
    <w:rsid w:val="00F27BD6"/>
    <w:rsid w:val="00F27E09"/>
    <w:rsid w:val="00F35A1F"/>
    <w:rsid w:val="00F35DF3"/>
    <w:rsid w:val="00F3661A"/>
    <w:rsid w:val="00F40FB6"/>
    <w:rsid w:val="00F41787"/>
    <w:rsid w:val="00F41FE0"/>
    <w:rsid w:val="00F42738"/>
    <w:rsid w:val="00F4483B"/>
    <w:rsid w:val="00F51E61"/>
    <w:rsid w:val="00F5209A"/>
    <w:rsid w:val="00F52BBA"/>
    <w:rsid w:val="00F52ED5"/>
    <w:rsid w:val="00F53F59"/>
    <w:rsid w:val="00F55847"/>
    <w:rsid w:val="00F567B2"/>
    <w:rsid w:val="00F60824"/>
    <w:rsid w:val="00F628A8"/>
    <w:rsid w:val="00F63346"/>
    <w:rsid w:val="00F63E0B"/>
    <w:rsid w:val="00F64117"/>
    <w:rsid w:val="00F64289"/>
    <w:rsid w:val="00F732F1"/>
    <w:rsid w:val="00F75431"/>
    <w:rsid w:val="00F77B0F"/>
    <w:rsid w:val="00F82961"/>
    <w:rsid w:val="00F82EEC"/>
    <w:rsid w:val="00F83716"/>
    <w:rsid w:val="00F8630E"/>
    <w:rsid w:val="00F878BE"/>
    <w:rsid w:val="00F9427D"/>
    <w:rsid w:val="00F95337"/>
    <w:rsid w:val="00F961CD"/>
    <w:rsid w:val="00F9695D"/>
    <w:rsid w:val="00F973FC"/>
    <w:rsid w:val="00F97CE8"/>
    <w:rsid w:val="00FA1A03"/>
    <w:rsid w:val="00FA2F37"/>
    <w:rsid w:val="00FA2F6F"/>
    <w:rsid w:val="00FA34C0"/>
    <w:rsid w:val="00FA5152"/>
    <w:rsid w:val="00FA651B"/>
    <w:rsid w:val="00FA6F80"/>
    <w:rsid w:val="00FA7225"/>
    <w:rsid w:val="00FB0D90"/>
    <w:rsid w:val="00FB16E5"/>
    <w:rsid w:val="00FB2042"/>
    <w:rsid w:val="00FB53EB"/>
    <w:rsid w:val="00FC09E7"/>
    <w:rsid w:val="00FC3F5A"/>
    <w:rsid w:val="00FC45C5"/>
    <w:rsid w:val="00FC60CA"/>
    <w:rsid w:val="00FC6AD9"/>
    <w:rsid w:val="00FC6D77"/>
    <w:rsid w:val="00FC6E43"/>
    <w:rsid w:val="00FC7A51"/>
    <w:rsid w:val="00FD05E0"/>
    <w:rsid w:val="00FD24A0"/>
    <w:rsid w:val="00FD287E"/>
    <w:rsid w:val="00FD29A6"/>
    <w:rsid w:val="00FD4454"/>
    <w:rsid w:val="00FD4E45"/>
    <w:rsid w:val="00FD56B8"/>
    <w:rsid w:val="00FD7867"/>
    <w:rsid w:val="00FE0EF0"/>
    <w:rsid w:val="00FF0884"/>
    <w:rsid w:val="00FF1C64"/>
    <w:rsid w:val="00FF4CF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7B1F1-AF35-43EF-B949-14F83521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16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2F130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2F130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link w:val="30"/>
    <w:qFormat/>
    <w:rsid w:val="002F1303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2F130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2F1303"/>
    <w:pPr>
      <w:spacing w:before="240" w:after="60"/>
      <w:outlineLvl w:val="4"/>
    </w:pPr>
    <w:rPr>
      <w:rFonts w:ascii="Times New Roman CYR" w:hAnsi="Times New Roman CYR"/>
      <w:sz w:val="22"/>
      <w:szCs w:val="20"/>
    </w:rPr>
  </w:style>
  <w:style w:type="paragraph" w:styleId="6">
    <w:name w:val="heading 6"/>
    <w:basedOn w:val="a0"/>
    <w:next w:val="a0"/>
    <w:link w:val="60"/>
    <w:qFormat/>
    <w:rsid w:val="002F1303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2F130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2F130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2F130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21">
    <w:name w:val="Body Text 21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paragraph" w:styleId="a4">
    <w:name w:val="header"/>
    <w:basedOn w:val="a0"/>
    <w:link w:val="a5"/>
    <w:uiPriority w:val="99"/>
    <w:rsid w:val="002F1303"/>
    <w:pPr>
      <w:tabs>
        <w:tab w:val="center" w:pos="4819"/>
        <w:tab w:val="right" w:pos="9071"/>
      </w:tabs>
      <w:jc w:val="both"/>
    </w:pPr>
    <w:rPr>
      <w:rFonts w:ascii="TimesDL" w:hAnsi="TimesDL"/>
      <w:szCs w:val="20"/>
      <w:lang w:val="en-GB"/>
    </w:rPr>
  </w:style>
  <w:style w:type="character" w:customStyle="1" w:styleId="a5">
    <w:name w:val="Верхний колонтитул Знак"/>
    <w:link w:val="a4"/>
    <w:uiPriority w:val="99"/>
    <w:rsid w:val="002F1303"/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a6">
    <w:name w:val="footer"/>
    <w:basedOn w:val="a0"/>
    <w:link w:val="a7"/>
    <w:rsid w:val="002F1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F1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2F1303"/>
  </w:style>
  <w:style w:type="paragraph" w:customStyle="1" w:styleId="ConsPlusNormal">
    <w:name w:val="ConsPlusNormal"/>
    <w:uiPriority w:val="99"/>
    <w:rsid w:val="002F1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1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character" w:customStyle="1" w:styleId="11">
    <w:name w:val="Заголовок 1 Знак"/>
    <w:link w:val="10"/>
    <w:uiPriority w:val="9"/>
    <w:rsid w:val="002F1303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link w:val="2"/>
    <w:rsid w:val="002F130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link w:val="3"/>
    <w:rsid w:val="002F130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2F130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2F1303"/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60">
    <w:name w:val="Заголовок 6 Знак"/>
    <w:link w:val="6"/>
    <w:rsid w:val="002F130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2F130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2F130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2F1303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F1303"/>
  </w:style>
  <w:style w:type="paragraph" w:customStyle="1" w:styleId="22">
    <w:name w:val="Основной текст 22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paragraph" w:styleId="a9">
    <w:name w:val="Body Text"/>
    <w:basedOn w:val="a0"/>
    <w:link w:val="aa"/>
    <w:uiPriority w:val="99"/>
    <w:rsid w:val="002F1303"/>
    <w:pPr>
      <w:jc w:val="both"/>
    </w:pPr>
    <w:rPr>
      <w:rFonts w:ascii="Arial CYR" w:hAnsi="Arial CYR"/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rsid w:val="002F1303"/>
    <w:rPr>
      <w:rFonts w:ascii="Arial CYR" w:eastAsia="Times New Roman" w:hAnsi="Arial CYR" w:cs="Times New Roman"/>
      <w:sz w:val="24"/>
      <w:szCs w:val="20"/>
      <w:lang w:val="x-none" w:eastAsia="x-none"/>
    </w:rPr>
  </w:style>
  <w:style w:type="character" w:styleId="ab">
    <w:name w:val="footnote reference"/>
    <w:uiPriority w:val="99"/>
    <w:rsid w:val="002F1303"/>
    <w:rPr>
      <w:vertAlign w:val="superscript"/>
    </w:rPr>
  </w:style>
  <w:style w:type="paragraph" w:styleId="23">
    <w:name w:val="Body Text 2"/>
    <w:basedOn w:val="a0"/>
    <w:link w:val="24"/>
    <w:rsid w:val="002F1303"/>
    <w:pPr>
      <w:spacing w:before="120"/>
      <w:jc w:val="center"/>
    </w:pPr>
    <w:rPr>
      <w:b/>
      <w:szCs w:val="20"/>
      <w:lang w:val="x-none" w:eastAsia="x-none"/>
    </w:rPr>
  </w:style>
  <w:style w:type="character" w:customStyle="1" w:styleId="24">
    <w:name w:val="Основной текст 2 Знак"/>
    <w:link w:val="23"/>
    <w:rsid w:val="002F130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 Indent"/>
    <w:basedOn w:val="a0"/>
    <w:link w:val="ad"/>
    <w:rsid w:val="002F1303"/>
    <w:pPr>
      <w:tabs>
        <w:tab w:val="num" w:pos="-709"/>
      </w:tabs>
      <w:ind w:firstLine="556"/>
      <w:jc w:val="both"/>
    </w:pPr>
    <w:rPr>
      <w:rFonts w:ascii="Arial" w:hAnsi="Arial"/>
      <w:szCs w:val="20"/>
    </w:rPr>
  </w:style>
  <w:style w:type="character" w:customStyle="1" w:styleId="ad">
    <w:name w:val="Основной текст с отступом Знак"/>
    <w:link w:val="ac"/>
    <w:rsid w:val="002F1303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rsid w:val="002F1303"/>
    <w:pPr>
      <w:ind w:left="709" w:hanging="709"/>
      <w:jc w:val="center"/>
    </w:pPr>
    <w:rPr>
      <w:rFonts w:ascii="Arial CYR" w:hAnsi="Arial CYR"/>
      <w:b/>
      <w:szCs w:val="20"/>
    </w:rPr>
  </w:style>
  <w:style w:type="character" w:customStyle="1" w:styleId="26">
    <w:name w:val="Основной текст с отступом 2 Знак"/>
    <w:link w:val="25"/>
    <w:rsid w:val="002F1303"/>
    <w:rPr>
      <w:rFonts w:ascii="Arial CYR" w:eastAsia="Times New Roman" w:hAnsi="Arial CYR" w:cs="Times New Roman"/>
      <w:b/>
      <w:sz w:val="24"/>
      <w:szCs w:val="20"/>
      <w:lang w:eastAsia="ru-RU"/>
    </w:rPr>
  </w:style>
  <w:style w:type="paragraph" w:styleId="ae">
    <w:name w:val="footnote text"/>
    <w:basedOn w:val="a0"/>
    <w:link w:val="af"/>
    <w:rsid w:val="002F1303"/>
    <w:rPr>
      <w:rFonts w:ascii="Times New Roman CYR" w:hAnsi="Times New Roman CYR"/>
      <w:sz w:val="20"/>
      <w:szCs w:val="20"/>
    </w:rPr>
  </w:style>
  <w:style w:type="character" w:customStyle="1" w:styleId="af">
    <w:name w:val="Текст сноски Знак"/>
    <w:link w:val="ae"/>
    <w:rsid w:val="002F130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2F1303"/>
    <w:pPr>
      <w:tabs>
        <w:tab w:val="left" w:pos="0"/>
      </w:tabs>
      <w:spacing w:before="120"/>
      <w:ind w:left="567" w:hanging="27"/>
      <w:jc w:val="both"/>
    </w:pPr>
  </w:style>
  <w:style w:type="character" w:customStyle="1" w:styleId="32">
    <w:name w:val="Основной текст с отступом 3 Знак"/>
    <w:link w:val="31"/>
    <w:rsid w:val="002F1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F130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2F130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uiPriority w:val="99"/>
    <w:rsid w:val="002F1303"/>
    <w:rPr>
      <w:sz w:val="16"/>
      <w:szCs w:val="16"/>
    </w:rPr>
  </w:style>
  <w:style w:type="paragraph" w:styleId="af3">
    <w:name w:val="annotation text"/>
    <w:basedOn w:val="a0"/>
    <w:link w:val="af4"/>
    <w:uiPriority w:val="99"/>
    <w:rsid w:val="002F13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2F13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F1303"/>
    <w:rPr>
      <w:b/>
      <w:bCs/>
    </w:rPr>
  </w:style>
  <w:style w:type="character" w:customStyle="1" w:styleId="af6">
    <w:name w:val="Тема примечания Знак"/>
    <w:link w:val="af5"/>
    <w:rsid w:val="002F13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lock Text"/>
    <w:basedOn w:val="a0"/>
    <w:rsid w:val="002F1303"/>
    <w:pPr>
      <w:tabs>
        <w:tab w:val="left" w:pos="0"/>
        <w:tab w:val="left" w:pos="1021"/>
      </w:tabs>
      <w:spacing w:before="120" w:after="120"/>
      <w:ind w:left="567" w:right="-5" w:firstLine="720"/>
      <w:jc w:val="both"/>
    </w:pPr>
    <w:rPr>
      <w:color w:val="000000"/>
      <w:sz w:val="22"/>
    </w:rPr>
  </w:style>
  <w:style w:type="character" w:styleId="af8">
    <w:name w:val="Hyperlink"/>
    <w:uiPriority w:val="99"/>
    <w:rsid w:val="002F1303"/>
    <w:rPr>
      <w:color w:val="0000FF"/>
      <w:u w:val="single"/>
    </w:rPr>
  </w:style>
  <w:style w:type="paragraph" w:customStyle="1" w:styleId="BlockText2">
    <w:name w:val="Block Text2"/>
    <w:basedOn w:val="a0"/>
    <w:rsid w:val="002F1303"/>
    <w:pPr>
      <w:widowControl w:val="0"/>
      <w:overflowPunct w:val="0"/>
      <w:autoSpaceDE w:val="0"/>
      <w:autoSpaceDN w:val="0"/>
      <w:adjustRightInd w:val="0"/>
      <w:ind w:left="284" w:right="-6" w:hanging="426"/>
      <w:jc w:val="both"/>
    </w:pPr>
  </w:style>
  <w:style w:type="paragraph" w:customStyle="1" w:styleId="13">
    <w:name w:val="Обычный1"/>
    <w:rsid w:val="002F1303"/>
    <w:pPr>
      <w:snapToGrid w:val="0"/>
    </w:pPr>
    <w:rPr>
      <w:rFonts w:ascii="TimesET" w:eastAsia="Times New Roman" w:hAnsi="TimesET"/>
      <w:sz w:val="24"/>
      <w:lang w:val="en-US"/>
    </w:rPr>
  </w:style>
  <w:style w:type="table" w:styleId="af9">
    <w:name w:val="Table Grid"/>
    <w:basedOn w:val="a2"/>
    <w:uiPriority w:val="39"/>
    <w:rsid w:val="002F13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Recipient">
    <w:name w:val="wfxRecipient"/>
    <w:basedOn w:val="a0"/>
    <w:rsid w:val="002F1303"/>
    <w:pPr>
      <w:widowControl w:val="0"/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AGOpus" w:hAnsi="AGOpus"/>
      <w:sz w:val="20"/>
      <w:szCs w:val="20"/>
      <w:lang w:val="en-US" w:eastAsia="en-US"/>
    </w:rPr>
  </w:style>
  <w:style w:type="paragraph" w:customStyle="1" w:styleId="110">
    <w:name w:val="Обычный11"/>
    <w:rsid w:val="002F1303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fa">
    <w:name w:val="Plain Text"/>
    <w:basedOn w:val="a0"/>
    <w:link w:val="afb"/>
    <w:uiPriority w:val="99"/>
    <w:unhideWhenUsed/>
    <w:rsid w:val="002F1303"/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afb">
    <w:name w:val="Текст Знак"/>
    <w:link w:val="afa"/>
    <w:uiPriority w:val="99"/>
    <w:rsid w:val="002F1303"/>
    <w:rPr>
      <w:rFonts w:ascii="Courier New" w:eastAsia="SimSun" w:hAnsi="Courier New" w:cs="Times New Roman"/>
      <w:sz w:val="20"/>
      <w:szCs w:val="20"/>
      <w:lang w:val="x-none" w:eastAsia="zh-CN"/>
    </w:rPr>
  </w:style>
  <w:style w:type="paragraph" w:customStyle="1" w:styleId="Iauiue">
    <w:name w:val="Iau?iue"/>
    <w:rsid w:val="002F1303"/>
    <w:pPr>
      <w:widowControl w:val="0"/>
    </w:pPr>
    <w:rPr>
      <w:rFonts w:ascii="Arial" w:eastAsia="Times New Roman" w:hAnsi="Arial"/>
    </w:rPr>
  </w:style>
  <w:style w:type="numbering" w:customStyle="1" w:styleId="1">
    <w:name w:val="Стиль1"/>
    <w:rsid w:val="002F1303"/>
    <w:pPr>
      <w:numPr>
        <w:numId w:val="1"/>
      </w:numPr>
    </w:pPr>
  </w:style>
  <w:style w:type="paragraph" w:styleId="afc">
    <w:name w:val="List Paragraph"/>
    <w:aliases w:val="Абзац списка 1"/>
    <w:basedOn w:val="a0"/>
    <w:link w:val="afd"/>
    <w:uiPriority w:val="34"/>
    <w:qFormat/>
    <w:rsid w:val="002F13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TOC Heading"/>
    <w:basedOn w:val="10"/>
    <w:next w:val="a0"/>
    <w:uiPriority w:val="39"/>
    <w:semiHidden/>
    <w:unhideWhenUsed/>
    <w:qFormat/>
    <w:rsid w:val="002F1303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14">
    <w:name w:val="toc 1"/>
    <w:basedOn w:val="a0"/>
    <w:next w:val="a0"/>
    <w:autoRedefine/>
    <w:uiPriority w:val="39"/>
    <w:unhideWhenUsed/>
    <w:rsid w:val="00996158"/>
    <w:pPr>
      <w:tabs>
        <w:tab w:val="left" w:pos="440"/>
        <w:tab w:val="right" w:leader="dot" w:pos="9923"/>
      </w:tabs>
      <w:spacing w:after="200" w:line="276" w:lineRule="auto"/>
      <w:ind w:right="-143"/>
    </w:pPr>
    <w:rPr>
      <w:rFonts w:eastAsia="Calibri"/>
      <w:noProof/>
      <w:kern w:val="28"/>
      <w:sz w:val="22"/>
      <w:szCs w:val="22"/>
      <w:lang w:val="x-none" w:eastAsia="x-none"/>
    </w:rPr>
  </w:style>
  <w:style w:type="paragraph" w:styleId="aff">
    <w:name w:val="Title"/>
    <w:aliases w:val="Название"/>
    <w:basedOn w:val="a0"/>
    <w:link w:val="aff0"/>
    <w:qFormat/>
    <w:rsid w:val="002F1303"/>
    <w:pPr>
      <w:pBdr>
        <w:top w:val="single" w:sz="6" w:space="12" w:color="FFFFFF"/>
        <w:left w:val="single" w:sz="6" w:space="10" w:color="FFFFFF"/>
        <w:bottom w:val="single" w:sz="6" w:space="12" w:color="FFFFFF"/>
        <w:right w:val="single" w:sz="6" w:space="10" w:color="FFFFFF"/>
      </w:pBdr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9"/>
      <w:szCs w:val="20"/>
      <w:lang w:val="x-none" w:eastAsia="x-none"/>
    </w:rPr>
  </w:style>
  <w:style w:type="character" w:customStyle="1" w:styleId="aff0">
    <w:name w:val="Название Знак"/>
    <w:link w:val="aff"/>
    <w:rsid w:val="002F1303"/>
    <w:rPr>
      <w:rFonts w:ascii="Times New Roman" w:eastAsia="Times New Roman" w:hAnsi="Times New Roman" w:cs="Times New Roman"/>
      <w:b/>
      <w:sz w:val="29"/>
      <w:szCs w:val="20"/>
      <w:lang w:val="x-none" w:eastAsia="x-none"/>
    </w:rPr>
  </w:style>
  <w:style w:type="paragraph" w:customStyle="1" w:styleId="15">
    <w:name w:val="Нижний колонтитул1"/>
    <w:basedOn w:val="a0"/>
    <w:rsid w:val="002F1303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WW8Num10z0">
    <w:name w:val="WW8Num10z0"/>
    <w:rsid w:val="002F1303"/>
    <w:rPr>
      <w:rFonts w:ascii="Times New Roman" w:hAnsi="Times New Roman" w:cs="Times New Roman"/>
    </w:rPr>
  </w:style>
  <w:style w:type="paragraph" w:styleId="aff1">
    <w:name w:val="Revision"/>
    <w:hidden/>
    <w:uiPriority w:val="99"/>
    <w:semiHidden/>
    <w:rsid w:val="002F1303"/>
    <w:rPr>
      <w:rFonts w:ascii="Times New Roman" w:eastAsia="Times New Roman" w:hAnsi="Times New Roman"/>
      <w:sz w:val="24"/>
      <w:szCs w:val="24"/>
    </w:rPr>
  </w:style>
  <w:style w:type="paragraph" w:customStyle="1" w:styleId="aff2">
    <w:name w:val="Список с крупными квадратиками"/>
    <w:basedOn w:val="a9"/>
    <w:link w:val="aff3"/>
    <w:qFormat/>
    <w:rsid w:val="002F1303"/>
    <w:pPr>
      <w:tabs>
        <w:tab w:val="left" w:pos="680"/>
      </w:tabs>
      <w:spacing w:before="120" w:after="120"/>
      <w:jc w:val="left"/>
    </w:pPr>
    <w:rPr>
      <w:rFonts w:ascii="Times New Roman" w:hAnsi="Times New Roman"/>
      <w:szCs w:val="24"/>
    </w:rPr>
  </w:style>
  <w:style w:type="character" w:customStyle="1" w:styleId="aff3">
    <w:name w:val="Список с крупными квадратиками Знак"/>
    <w:link w:val="aff2"/>
    <w:rsid w:val="002F13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7">
    <w:name w:val="Нет списка2"/>
    <w:next w:val="a3"/>
    <w:uiPriority w:val="99"/>
    <w:semiHidden/>
    <w:unhideWhenUsed/>
    <w:rsid w:val="002F1303"/>
  </w:style>
  <w:style w:type="table" w:customStyle="1" w:styleId="16">
    <w:name w:val="Сетка таблицы1"/>
    <w:basedOn w:val="a2"/>
    <w:next w:val="af9"/>
    <w:rsid w:val="002F13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"/>
    <w:rsid w:val="002F1303"/>
  </w:style>
  <w:style w:type="character" w:styleId="aff4">
    <w:name w:val="FollowedHyperlink"/>
    <w:uiPriority w:val="99"/>
    <w:unhideWhenUsed/>
    <w:rsid w:val="002F1303"/>
    <w:rPr>
      <w:color w:val="800080"/>
      <w:u w:val="single"/>
    </w:rPr>
  </w:style>
  <w:style w:type="paragraph" w:styleId="28">
    <w:name w:val="toc 2"/>
    <w:basedOn w:val="a0"/>
    <w:next w:val="a0"/>
    <w:autoRedefine/>
    <w:uiPriority w:val="39"/>
    <w:unhideWhenUsed/>
    <w:rsid w:val="0080056D"/>
    <w:pPr>
      <w:spacing w:after="100"/>
      <w:ind w:left="240"/>
    </w:pPr>
  </w:style>
  <w:style w:type="numbering" w:customStyle="1" w:styleId="120">
    <w:name w:val="Стиль12"/>
    <w:rsid w:val="00B10A2B"/>
  </w:style>
  <w:style w:type="paragraph" w:styleId="aff5">
    <w:name w:val="endnote text"/>
    <w:basedOn w:val="a0"/>
    <w:link w:val="aff6"/>
    <w:uiPriority w:val="99"/>
    <w:unhideWhenUsed/>
    <w:rsid w:val="00790AAC"/>
    <w:rPr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rsid w:val="00790AAC"/>
    <w:rPr>
      <w:rFonts w:ascii="Times New Roman" w:eastAsia="Times New Roman" w:hAnsi="Times New Roman"/>
    </w:rPr>
  </w:style>
  <w:style w:type="character" w:styleId="aff7">
    <w:name w:val="endnote reference"/>
    <w:uiPriority w:val="99"/>
    <w:semiHidden/>
    <w:unhideWhenUsed/>
    <w:rsid w:val="00790AAC"/>
    <w:rPr>
      <w:vertAlign w:val="superscript"/>
    </w:rPr>
  </w:style>
  <w:style w:type="character" w:customStyle="1" w:styleId="afd">
    <w:name w:val="Абзац списка Знак"/>
    <w:aliases w:val="Абзац списка 1 Знак"/>
    <w:link w:val="afc"/>
    <w:uiPriority w:val="34"/>
    <w:locked/>
    <w:rsid w:val="003C0FC7"/>
    <w:rPr>
      <w:sz w:val="22"/>
      <w:szCs w:val="22"/>
      <w:lang w:eastAsia="en-US"/>
    </w:rPr>
  </w:style>
  <w:style w:type="paragraph" w:customStyle="1" w:styleId="33">
    <w:name w:val="Абзац списка3"/>
    <w:basedOn w:val="a0"/>
    <w:rsid w:val="003156E9"/>
    <w:pPr>
      <w:widowControl w:val="0"/>
      <w:suppressAutoHyphens/>
      <w:ind w:left="720"/>
    </w:pPr>
    <w:rPr>
      <w:rFonts w:ascii="Calibri" w:eastAsia="Calibri" w:hAnsi="Calibri"/>
      <w:kern w:val="1"/>
      <w:lang w:eastAsia="hi-IN" w:bidi="hi-IN"/>
    </w:rPr>
  </w:style>
  <w:style w:type="paragraph" w:styleId="a">
    <w:name w:val="List Bullet"/>
    <w:basedOn w:val="a0"/>
    <w:uiPriority w:val="99"/>
    <w:unhideWhenUsed/>
    <w:rsid w:val="00AE388A"/>
    <w:pPr>
      <w:numPr>
        <w:numId w:val="9"/>
      </w:numPr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F36630-CA17-4A88-9AFC-773407ED0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9EF86-205F-438B-8A81-2CC0E5AB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10209</CharactersWithSpaces>
  <SharedDoc>false</SharedDoc>
  <HLinks>
    <vt:vector size="36" baseType="variant"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_Toc25931740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_Toc25931739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_Toc25931738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_Toc25931737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_Toc25931736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_Toc25931735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Денис Николаевич</dc:creator>
  <cp:keywords/>
  <dc:description/>
  <cp:lastModifiedBy>Ушенин Максим Леонидович</cp:lastModifiedBy>
  <cp:revision>2</cp:revision>
  <cp:lastPrinted>2019-11-29T11:32:00Z</cp:lastPrinted>
  <dcterms:created xsi:type="dcterms:W3CDTF">2025-12-12T11:32:00Z</dcterms:created>
  <dcterms:modified xsi:type="dcterms:W3CDTF">2025-12-12T11:32:00Z</dcterms:modified>
</cp:coreProperties>
</file>