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88" w:rsidRPr="00A51ABC" w:rsidRDefault="008D1B88" w:rsidP="008D1B88">
      <w:pPr>
        <w:widowControl w:val="0"/>
        <w:tabs>
          <w:tab w:val="left" w:pos="4536"/>
          <w:tab w:val="left" w:pos="4678"/>
        </w:tabs>
        <w:spacing w:after="120"/>
        <w:ind w:left="4678"/>
        <w:jc w:val="both"/>
        <w:rPr>
          <w:rFonts w:ascii="Tahoma" w:hAnsi="Tahoma" w:cs="Tahoma"/>
          <w:b/>
          <w:sz w:val="22"/>
          <w:szCs w:val="22"/>
          <w:lang w:val="en-GB"/>
        </w:rPr>
      </w:pPr>
      <w:bookmarkStart w:id="0" w:name="_GoBack"/>
      <w:bookmarkEnd w:id="0"/>
      <w:r w:rsidRPr="00A51ABC">
        <w:rPr>
          <w:rFonts w:ascii="Tahoma" w:hAnsi="Tahoma" w:cs="Tahoma"/>
          <w:b/>
          <w:sz w:val="22"/>
          <w:szCs w:val="22"/>
          <w:lang w:val="en-GB"/>
        </w:rPr>
        <w:t>APPROVED</w:t>
      </w:r>
    </w:p>
    <w:p w:rsidR="008D1B88" w:rsidRPr="00A51ABC" w:rsidRDefault="008D1B88" w:rsidP="008D1B88">
      <w:pPr>
        <w:keepNext/>
        <w:keepLines/>
        <w:tabs>
          <w:tab w:val="left" w:pos="4536"/>
          <w:tab w:val="left" w:pos="4678"/>
        </w:tabs>
        <w:spacing w:after="120"/>
        <w:ind w:left="4689" w:right="-697"/>
        <w:rPr>
          <w:rFonts w:ascii="Tahoma" w:hAnsi="Tahoma" w:cs="Tahoma"/>
          <w:b/>
          <w:lang w:val="en-GB"/>
        </w:rPr>
      </w:pPr>
      <w:r w:rsidRPr="00A51ABC">
        <w:rPr>
          <w:rFonts w:ascii="Tahoma" w:hAnsi="Tahoma" w:cs="Tahoma"/>
          <w:b/>
          <w:szCs w:val="24"/>
          <w:lang w:val="en-GB"/>
        </w:rPr>
        <w:t>by NSD's Order No. 111</w:t>
      </w:r>
    </w:p>
    <w:p w:rsidR="008D1B88" w:rsidRPr="00A51ABC" w:rsidRDefault="008D1B88" w:rsidP="008D1B88">
      <w:pPr>
        <w:tabs>
          <w:tab w:val="left" w:pos="4536"/>
          <w:tab w:val="left" w:pos="4678"/>
        </w:tabs>
        <w:spacing w:after="120"/>
        <w:ind w:left="3283" w:firstLine="1395"/>
        <w:rPr>
          <w:rFonts w:ascii="Tahoma" w:hAnsi="Tahoma" w:cs="Tahoma"/>
          <w:b/>
          <w:lang w:val="en-GB"/>
        </w:rPr>
      </w:pPr>
      <w:r w:rsidRPr="00A51ABC">
        <w:rPr>
          <w:rFonts w:ascii="Tahoma" w:hAnsi="Tahoma" w:cs="Tahoma"/>
          <w:b/>
          <w:lang w:val="en-GB"/>
        </w:rPr>
        <w:t xml:space="preserve">dated 8 June 2018 </w:t>
      </w:r>
    </w:p>
    <w:p w:rsidR="008D1B88" w:rsidRPr="00A51ABC" w:rsidRDefault="008D1B88" w:rsidP="008D1B88">
      <w:pPr>
        <w:keepLines/>
        <w:tabs>
          <w:tab w:val="left" w:pos="4536"/>
          <w:tab w:val="left" w:pos="4678"/>
        </w:tabs>
        <w:spacing w:after="120"/>
        <w:ind w:left="4689" w:right="-697"/>
        <w:jc w:val="both"/>
        <w:outlineLvl w:val="5"/>
        <w:rPr>
          <w:rFonts w:ascii="Tahoma" w:hAnsi="Tahoma" w:cs="Tahoma"/>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spacing w:after="120"/>
        <w:ind w:left="4253"/>
        <w:jc w:val="both"/>
        <w:rPr>
          <w:lang w:val="en-GB"/>
        </w:rPr>
      </w:pPr>
    </w:p>
    <w:p w:rsidR="008D1B88" w:rsidRPr="00A51ABC" w:rsidRDefault="008D1B88" w:rsidP="008D1B88">
      <w:pPr>
        <w:pStyle w:val="8"/>
        <w:keepNext w:val="0"/>
        <w:spacing w:after="120"/>
        <w:rPr>
          <w:rFonts w:ascii="Tahoma" w:hAnsi="Tahoma" w:cs="Tahoma"/>
          <w:b/>
          <w:lang w:val="en-GB"/>
        </w:rPr>
      </w:pPr>
      <w:r w:rsidRPr="00A51ABC">
        <w:rPr>
          <w:rFonts w:ascii="Tahoma" w:hAnsi="Tahoma" w:cs="Tahoma"/>
          <w:b/>
          <w:lang w:val="en-GB"/>
        </w:rPr>
        <w:t xml:space="preserve">REGULATIONS ON THE PROVISION OF NSD REPOSITORY'S AUXILIARY SERVICES </w:t>
      </w:r>
    </w:p>
    <w:p w:rsidR="008D1B88" w:rsidRPr="00A51ABC" w:rsidRDefault="008D1B88" w:rsidP="008D1B88">
      <w:pPr>
        <w:pStyle w:val="8"/>
        <w:keepNext w:val="0"/>
        <w:spacing w:after="120"/>
        <w:rPr>
          <w:rFonts w:ascii="Tahoma" w:hAnsi="Tahoma" w:cs="Tahoma"/>
          <w:b/>
          <w:lang w:val="en-GB"/>
        </w:rPr>
      </w:pPr>
      <w:r w:rsidRPr="00A51ABC">
        <w:rPr>
          <w:rFonts w:ascii="Tahoma" w:hAnsi="Tahoma" w:cs="Tahoma"/>
          <w:b/>
          <w:lang w:val="en-GB"/>
        </w:rPr>
        <w:t xml:space="preserve">  </w:t>
      </w:r>
    </w:p>
    <w:p w:rsidR="008D1B88" w:rsidRPr="00A51ABC" w:rsidRDefault="008D1B88" w:rsidP="008D1B88">
      <w:pPr>
        <w:spacing w:after="120"/>
        <w:rPr>
          <w:rFonts w:ascii="Tahoma" w:hAnsi="Tahoma" w:cs="Tahoma"/>
          <w:b/>
          <w:lang w:val="en-GB"/>
        </w:rPr>
      </w:pPr>
      <w:r w:rsidRPr="00A51ABC">
        <w:rPr>
          <w:lang w:val="en-GB"/>
        </w:rPr>
        <w:br w:type="page"/>
      </w:r>
    </w:p>
    <w:p w:rsidR="008D1B88" w:rsidRPr="00A51ABC" w:rsidRDefault="008D1B88" w:rsidP="008D1B88">
      <w:pPr>
        <w:pStyle w:val="ae"/>
        <w:numPr>
          <w:ilvl w:val="0"/>
          <w:numId w:val="28"/>
        </w:numPr>
        <w:spacing w:before="0" w:line="240" w:lineRule="auto"/>
        <w:ind w:left="851" w:hanging="851"/>
        <w:contextualSpacing w:val="0"/>
        <w:rPr>
          <w:rFonts w:ascii="Tahoma" w:hAnsi="Tahoma" w:cs="Tahoma"/>
          <w:b/>
          <w:lang w:val="en-GB"/>
        </w:rPr>
      </w:pPr>
      <w:r w:rsidRPr="00A51ABC">
        <w:rPr>
          <w:rFonts w:ascii="Tahoma" w:hAnsi="Tahoma" w:cs="Tahoma"/>
          <w:b/>
          <w:lang w:val="en-GB"/>
        </w:rPr>
        <w:lastRenderedPageBreak/>
        <w:t>Terms and Definitions</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b/>
          <w:lang w:val="en-GB"/>
        </w:rPr>
        <w:t>"EDI Agreement"</w:t>
      </w:r>
      <w:r w:rsidRPr="00A51ABC">
        <w:rPr>
          <w:rFonts w:ascii="Tahoma" w:hAnsi="Tahoma" w:cs="Tahoma"/>
          <w:lang w:val="en-GB"/>
        </w:rPr>
        <w:t xml:space="preserve"> means the Electronic Data Interchange Agreement between the Client and NSD.</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b/>
          <w:lang w:val="en-GB"/>
        </w:rPr>
        <w:t>"Request"</w:t>
      </w:r>
      <w:r w:rsidRPr="00A51ABC">
        <w:rPr>
          <w:rFonts w:ascii="Tahoma" w:hAnsi="Tahoma" w:cs="Tahoma"/>
          <w:lang w:val="en-GB"/>
        </w:rPr>
        <w:t xml:space="preserve"> means a Client's official letter to the Repository, stating the parameters of information requested.</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b/>
          <w:lang w:val="en-GB"/>
        </w:rPr>
        <w:t>"Client"</w:t>
      </w:r>
      <w:r w:rsidRPr="00A51ABC">
        <w:rPr>
          <w:rFonts w:ascii="Tahoma" w:hAnsi="Tahoma" w:cs="Tahoma"/>
          <w:lang w:val="en-GB"/>
        </w:rPr>
        <w:t xml:space="preserve"> means a person who has </w:t>
      </w:r>
      <w:r w:rsidR="00B96F84" w:rsidRPr="00B96F84">
        <w:rPr>
          <w:rFonts w:ascii="Tahoma" w:hAnsi="Tahoma" w:cs="Tahoma"/>
          <w:lang w:val="en-US"/>
        </w:rPr>
        <w:t>acceded</w:t>
      </w:r>
      <w:r w:rsidRPr="00A51ABC">
        <w:rPr>
          <w:rFonts w:ascii="Tahoma" w:hAnsi="Tahoma" w:cs="Tahoma"/>
          <w:lang w:val="en-GB"/>
        </w:rPr>
        <w:t xml:space="preserve"> to the Rules for the Provision of Repository Services of NSD Repository and to these Regulations.</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b/>
          <w:lang w:val="en-GB"/>
        </w:rPr>
      </w:pPr>
      <w:r w:rsidRPr="00A51ABC">
        <w:rPr>
          <w:rFonts w:ascii="Tahoma" w:hAnsi="Tahoma" w:cs="Tahoma"/>
          <w:b/>
          <w:lang w:val="en-GB"/>
        </w:rPr>
        <w:t>"PUA"</w:t>
      </w:r>
      <w:r w:rsidRPr="00A51ABC">
        <w:rPr>
          <w:rFonts w:ascii="Tahoma" w:hAnsi="Tahoma" w:cs="Tahoma"/>
          <w:lang w:val="en-GB"/>
        </w:rPr>
        <w:t xml:space="preserve"> means the 'Participant's User Account' system available at Moscow Exchange's web site and used for electronic data interchange between the Client and NSD.</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b/>
          <w:lang w:val="en-GB"/>
        </w:rPr>
        <w:t xml:space="preserve">"Regulations" </w:t>
      </w:r>
      <w:r w:rsidRPr="00A51ABC">
        <w:rPr>
          <w:rFonts w:ascii="Tahoma" w:hAnsi="Tahoma" w:cs="Tahoma"/>
          <w:lang w:val="en-GB"/>
        </w:rPr>
        <w:t>means these Regulations on the Provision of NSD Repository's Auxiliary Services.</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b/>
          <w:lang w:val="en-GB"/>
        </w:rPr>
      </w:pPr>
      <w:r w:rsidRPr="00A51ABC">
        <w:rPr>
          <w:rFonts w:ascii="Tahoma" w:hAnsi="Tahoma" w:cs="Tahoma"/>
          <w:b/>
          <w:lang w:val="en-GB"/>
        </w:rPr>
        <w:t>"Repository"</w:t>
      </w:r>
      <w:r w:rsidRPr="00A51ABC">
        <w:rPr>
          <w:rFonts w:ascii="Tahoma" w:hAnsi="Tahoma" w:cs="Tahoma"/>
          <w:lang w:val="en-GB"/>
        </w:rPr>
        <w:t xml:space="preserve"> means National Settlement Depository (NSD) engaged in trade repository activities.</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b/>
          <w:lang w:val="en-GB"/>
        </w:rPr>
        <w:t>"Web Site"</w:t>
      </w:r>
      <w:r w:rsidRPr="00A51ABC">
        <w:rPr>
          <w:rFonts w:ascii="Tahoma" w:hAnsi="Tahoma" w:cs="Tahoma"/>
          <w:lang w:val="en-GB"/>
        </w:rPr>
        <w:t xml:space="preserve"> means the Repository's official web site at </w:t>
      </w:r>
      <w:hyperlink r:id="rId8" w:history="1">
        <w:r w:rsidRPr="00A51ABC">
          <w:rPr>
            <w:rStyle w:val="af4"/>
            <w:rFonts w:ascii="Tahoma" w:hAnsi="Tahoma" w:cs="Tahoma"/>
            <w:lang w:val="en-GB"/>
          </w:rPr>
          <w:t>www.nsd.ru</w:t>
        </w:r>
      </w:hyperlink>
      <w:r w:rsidRPr="00A51ABC">
        <w:rPr>
          <w:rFonts w:ascii="Tahoma" w:hAnsi="Tahoma" w:cs="Tahoma"/>
          <w:lang w:val="en-GB"/>
        </w:rPr>
        <w:t>.</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b/>
          <w:lang w:val="en-GB"/>
        </w:rPr>
      </w:pPr>
      <w:r w:rsidRPr="00A51ABC">
        <w:rPr>
          <w:rFonts w:ascii="Tahoma" w:hAnsi="Tahoma" w:cs="Tahoma"/>
          <w:b/>
          <w:lang w:val="en-GB"/>
        </w:rPr>
        <w:t>"Auxiliary Services"</w:t>
      </w:r>
      <w:r w:rsidRPr="00A51ABC">
        <w:rPr>
          <w:rFonts w:ascii="Tahoma" w:hAnsi="Tahoma" w:cs="Tahoma"/>
          <w:lang w:val="en-GB"/>
        </w:rPr>
        <w:t xml:space="preserve"> means additional services provided by the Repository to the Client directly in connection with the entering of information reported by the Client in the Contracts Register, as well as with the provision of information from the Contracts Register to the Client.</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b/>
          <w:lang w:val="en-GB"/>
        </w:rPr>
        <w:t>"Parties"</w:t>
      </w:r>
      <w:r w:rsidRPr="00A51ABC">
        <w:rPr>
          <w:rFonts w:ascii="Tahoma" w:hAnsi="Tahoma" w:cs="Tahoma"/>
          <w:lang w:val="en-GB"/>
        </w:rPr>
        <w:t xml:space="preserve"> means the Repository and the Client.</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b/>
          <w:lang w:val="en-GB"/>
        </w:rPr>
      </w:pPr>
      <w:r w:rsidRPr="00A51ABC">
        <w:rPr>
          <w:rFonts w:ascii="Tahoma" w:hAnsi="Tahoma" w:cs="Tahoma"/>
          <w:b/>
          <w:lang w:val="en-GB"/>
        </w:rPr>
        <w:t>"Fee Schedule"</w:t>
      </w:r>
      <w:r w:rsidRPr="00A51ABC">
        <w:rPr>
          <w:rFonts w:ascii="Tahoma" w:hAnsi="Tahoma" w:cs="Tahoma"/>
          <w:lang w:val="en-GB"/>
        </w:rPr>
        <w:t xml:space="preserve"> means the Fee Schedule for Repository's Auxiliary Services, which is set out in Appendix 2 to these Regulations. The applicable version of the Fee Schedule shall be posted on the Web Site.</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b/>
          <w:lang w:val="en-GB"/>
        </w:rPr>
        <w:t>"FLC"</w:t>
      </w:r>
      <w:r w:rsidRPr="00A51ABC">
        <w:rPr>
          <w:rFonts w:ascii="Tahoma" w:hAnsi="Tahoma" w:cs="Tahoma"/>
          <w:lang w:val="en-GB"/>
        </w:rPr>
        <w:t xml:space="preserve"> means the format and logical check service designed to enhance the quality of information reported by the Client to the Repository.</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lang w:val="en-GB"/>
        </w:rPr>
        <w:t>Any other terms not defined herein shall have the meanings given to them in the laws of the Russian Federation, Bank of Russia's regulations, the Rules for the Provision of Repository Services by NSD Repository, and in the EDI Agreement.</w:t>
      </w:r>
    </w:p>
    <w:p w:rsidR="008D1B88" w:rsidRPr="00A51ABC" w:rsidRDefault="008D1B88" w:rsidP="008D1B88">
      <w:pPr>
        <w:pStyle w:val="ae"/>
        <w:numPr>
          <w:ilvl w:val="0"/>
          <w:numId w:val="28"/>
        </w:numPr>
        <w:spacing w:before="0" w:line="240" w:lineRule="auto"/>
        <w:ind w:left="851" w:hanging="851"/>
        <w:contextualSpacing w:val="0"/>
        <w:rPr>
          <w:rFonts w:ascii="Tahoma" w:hAnsi="Tahoma" w:cs="Tahoma"/>
          <w:b/>
          <w:lang w:val="en-GB"/>
        </w:rPr>
      </w:pPr>
      <w:r w:rsidRPr="00A51ABC">
        <w:rPr>
          <w:rFonts w:ascii="Tahoma" w:hAnsi="Tahoma" w:cs="Tahoma"/>
          <w:b/>
          <w:lang w:val="en-GB"/>
        </w:rPr>
        <w:t>General Provisions</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lang w:val="en-GB"/>
        </w:rPr>
      </w:pPr>
      <w:r w:rsidRPr="00A51ABC">
        <w:rPr>
          <w:rFonts w:ascii="Tahoma" w:hAnsi="Tahoma" w:cs="Tahoma"/>
          <w:lang w:val="en-GB"/>
        </w:rPr>
        <w:t>These Regulations set out the procedure for, and terms and conditions of, the provision by the Repository of Auxiliary Services.</w:t>
      </w:r>
    </w:p>
    <w:p w:rsidR="008D1B88" w:rsidRPr="00A51ABC" w:rsidRDefault="008D1B88" w:rsidP="008D1B88">
      <w:pPr>
        <w:pStyle w:val="ae"/>
        <w:numPr>
          <w:ilvl w:val="1"/>
          <w:numId w:val="28"/>
        </w:numPr>
        <w:spacing w:before="0" w:line="240" w:lineRule="auto"/>
        <w:ind w:left="851" w:hanging="851"/>
        <w:contextualSpacing w:val="0"/>
        <w:rPr>
          <w:rFonts w:ascii="Tahoma" w:hAnsi="Tahoma" w:cs="Tahoma"/>
          <w:kern w:val="16"/>
          <w:lang w:val="en-GB"/>
        </w:rPr>
      </w:pPr>
      <w:r w:rsidRPr="00A51ABC">
        <w:rPr>
          <w:rFonts w:ascii="Tahoma" w:hAnsi="Tahoma" w:cs="Tahoma"/>
          <w:lang w:val="en-GB"/>
        </w:rPr>
        <w:t>These Regulations constitute an accession agreement within the meaning of Article 428 of the Russian Civil Code.</w:t>
      </w:r>
      <w:r w:rsidRPr="00A51ABC">
        <w:rPr>
          <w:rFonts w:ascii="Tahoma" w:hAnsi="Tahoma" w:cs="Tahoma"/>
          <w:highlight w:val="cyan"/>
          <w:lang w:val="en-GB"/>
        </w:rPr>
        <w:t xml:space="preserve"> </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lang w:val="en-GB"/>
        </w:rPr>
      </w:pPr>
      <w:r w:rsidRPr="00A51ABC">
        <w:rPr>
          <w:rFonts w:ascii="Tahoma" w:hAnsi="Tahoma" w:cs="Tahoma"/>
          <w:kern w:val="16"/>
          <w:lang w:val="en-GB"/>
        </w:rPr>
        <w:t>The Repository may amend these Regulations and the Fee Schedule unilaterally, at its discretion.</w:t>
      </w:r>
      <w:r w:rsidRPr="00A51ABC">
        <w:rPr>
          <w:rFonts w:ascii="Tahoma" w:hAnsi="Tahoma" w:cs="Tahoma"/>
          <w:lang w:val="en-GB"/>
        </w:rPr>
        <w:t xml:space="preserve"> </w:t>
      </w:r>
      <w:r w:rsidRPr="00A51ABC">
        <w:rPr>
          <w:rFonts w:ascii="Tahoma" w:hAnsi="Tahoma" w:cs="Tahoma"/>
          <w:kern w:val="16"/>
          <w:lang w:val="en-GB"/>
        </w:rPr>
        <w:t>NSD shall give notice to the Client of any amendments to these Regulations and/or the Fee Schedule at least ten (10) calendar days prior to their effective date, unless a shorter notice period is required by the laws of the Russian Federation or by Bank of Russia's regulations. The Repository shall notify the Client of any amendments to these Regulations and/or the Fee Schedule by posting the amendments on the Web Site. Any such notice shall be deemed to have been given on the date when the amendments are posted on the Web Site. The Client shall be responsible for monitoring such information posted on the Web Site and for obtaining that information.</w:t>
      </w:r>
    </w:p>
    <w:p w:rsidR="008D1B88" w:rsidRPr="00A51ABC" w:rsidRDefault="008D1B88" w:rsidP="008D1B88">
      <w:pPr>
        <w:pStyle w:val="ae"/>
        <w:numPr>
          <w:ilvl w:val="0"/>
          <w:numId w:val="6"/>
        </w:numPr>
        <w:spacing w:before="0" w:line="240" w:lineRule="auto"/>
        <w:ind w:left="851" w:hanging="851"/>
        <w:contextualSpacing w:val="0"/>
        <w:rPr>
          <w:rFonts w:ascii="Tahoma" w:hAnsi="Tahoma"/>
          <w:lang w:val="en-GB"/>
        </w:rPr>
      </w:pPr>
      <w:r w:rsidRPr="00A51ABC">
        <w:rPr>
          <w:rFonts w:ascii="Tahoma" w:hAnsi="Tahoma" w:cs="Tahoma"/>
          <w:b/>
          <w:lang w:val="en-GB"/>
        </w:rPr>
        <w:t>Accession to these Regulations</w:t>
      </w:r>
    </w:p>
    <w:p w:rsidR="008D1B88" w:rsidRPr="00A51ABC" w:rsidRDefault="008D1B88" w:rsidP="009D2EA2">
      <w:pPr>
        <w:pStyle w:val="ae"/>
        <w:numPr>
          <w:ilvl w:val="1"/>
          <w:numId w:val="39"/>
        </w:numPr>
        <w:spacing w:before="0" w:line="240" w:lineRule="auto"/>
        <w:ind w:left="709" w:hanging="709"/>
        <w:contextualSpacing w:val="0"/>
        <w:rPr>
          <w:rFonts w:ascii="Tahoma" w:hAnsi="Tahoma" w:cs="Tahoma"/>
          <w:lang w:val="en-GB"/>
        </w:rPr>
      </w:pPr>
      <w:r w:rsidRPr="00A51ABC">
        <w:rPr>
          <w:rFonts w:ascii="Tahoma" w:hAnsi="Tahoma" w:cs="Tahoma"/>
          <w:lang w:val="en-GB"/>
        </w:rPr>
        <w:lastRenderedPageBreak/>
        <w:t>These Regulations shall be acceded to by submitting:</w:t>
      </w:r>
    </w:p>
    <w:p w:rsidR="008D1B88" w:rsidRPr="00A51ABC" w:rsidRDefault="008D1B88" w:rsidP="009D2EA2">
      <w:pPr>
        <w:pStyle w:val="ae"/>
        <w:numPr>
          <w:ilvl w:val="2"/>
          <w:numId w:val="39"/>
        </w:numPr>
        <w:spacing w:before="0" w:line="240" w:lineRule="auto"/>
        <w:ind w:left="993" w:hanging="709"/>
        <w:contextualSpacing w:val="0"/>
        <w:rPr>
          <w:rFonts w:ascii="Tahoma" w:hAnsi="Tahoma" w:cs="Tahoma"/>
          <w:lang w:val="en-GB"/>
        </w:rPr>
      </w:pPr>
      <w:r w:rsidRPr="00A51ABC">
        <w:rPr>
          <w:rFonts w:ascii="Tahoma" w:hAnsi="Tahoma"/>
          <w:b/>
          <w:lang w:val="en-GB"/>
        </w:rPr>
        <w:t>Declaration of Accession to the Regulations on the Provision of NSD Repository's Auxiliary Services</w:t>
      </w:r>
      <w:r w:rsidRPr="00A51ABC">
        <w:rPr>
          <w:rFonts w:ascii="Tahoma" w:hAnsi="Tahoma" w:cs="Tahoma"/>
          <w:lang w:val="en-GB"/>
        </w:rPr>
        <w:t xml:space="preserve"> (in the form set out in Appendix 1 hereto). A Declaration of Accession to the Regulations on the Provision of NSD Repository's Auxiliary Services may be submitted:</w:t>
      </w:r>
    </w:p>
    <w:p w:rsidR="008D1B88" w:rsidRPr="00A51ABC" w:rsidRDefault="008D1B88" w:rsidP="009D2EA2">
      <w:pPr>
        <w:pStyle w:val="ae"/>
        <w:numPr>
          <w:ilvl w:val="0"/>
          <w:numId w:val="42"/>
        </w:numPr>
        <w:spacing w:before="0" w:line="240" w:lineRule="auto"/>
        <w:ind w:left="1418" w:hanging="425"/>
        <w:contextualSpacing w:val="0"/>
        <w:rPr>
          <w:rFonts w:ascii="Tahoma" w:hAnsi="Tahoma" w:cs="Tahoma"/>
          <w:lang w:val="en-GB"/>
        </w:rPr>
      </w:pPr>
      <w:r w:rsidRPr="00A51ABC">
        <w:rPr>
          <w:rFonts w:ascii="Tahoma" w:hAnsi="Tahoma" w:cs="Tahoma"/>
          <w:lang w:val="en-GB"/>
        </w:rPr>
        <w:t xml:space="preserve">either in the form of a hard-copy document signed by a Client's authorized person and bearing the Client's corporate seal (if any), </w:t>
      </w:r>
    </w:p>
    <w:p w:rsidR="008D1B88" w:rsidRPr="00A51ABC" w:rsidRDefault="008D1B88" w:rsidP="009D2EA2">
      <w:pPr>
        <w:pStyle w:val="ae"/>
        <w:numPr>
          <w:ilvl w:val="0"/>
          <w:numId w:val="42"/>
        </w:numPr>
        <w:spacing w:before="0" w:line="240" w:lineRule="auto"/>
        <w:ind w:left="1418" w:hanging="425"/>
        <w:contextualSpacing w:val="0"/>
        <w:rPr>
          <w:rFonts w:ascii="Tahoma" w:hAnsi="Tahoma" w:cs="Tahoma"/>
          <w:lang w:val="en-GB"/>
        </w:rPr>
      </w:pPr>
      <w:r w:rsidRPr="00A51ABC">
        <w:rPr>
          <w:rFonts w:ascii="Tahoma" w:hAnsi="Tahoma" w:cs="Tahoma"/>
          <w:lang w:val="en-GB"/>
        </w:rPr>
        <w:t xml:space="preserve">or via the PUA - in electronic PDF format (a scanned copy); </w:t>
      </w:r>
    </w:p>
    <w:p w:rsidR="008D1B88" w:rsidRPr="00A51ABC" w:rsidRDefault="008D1B88" w:rsidP="009D2EA2">
      <w:pPr>
        <w:pStyle w:val="ae"/>
        <w:spacing w:before="0" w:line="240" w:lineRule="auto"/>
        <w:ind w:left="993"/>
        <w:contextualSpacing w:val="0"/>
        <w:rPr>
          <w:rFonts w:ascii="Tahoma" w:hAnsi="Tahoma" w:cs="Tahoma"/>
          <w:lang w:val="en-GB"/>
        </w:rPr>
      </w:pPr>
      <w:r w:rsidRPr="00A51ABC">
        <w:rPr>
          <w:rFonts w:ascii="Tahoma" w:hAnsi="Tahoma" w:cs="Tahoma"/>
          <w:lang w:val="en-GB"/>
        </w:rPr>
        <w:t>or</w:t>
      </w:r>
    </w:p>
    <w:p w:rsidR="008D1B88" w:rsidRPr="00A51ABC" w:rsidRDefault="008D1B88" w:rsidP="009D2EA2">
      <w:pPr>
        <w:pStyle w:val="ae"/>
        <w:numPr>
          <w:ilvl w:val="2"/>
          <w:numId w:val="39"/>
        </w:numPr>
        <w:spacing w:before="0" w:line="240" w:lineRule="auto"/>
        <w:ind w:left="993" w:hanging="709"/>
        <w:contextualSpacing w:val="0"/>
        <w:rPr>
          <w:rFonts w:ascii="Tahoma" w:eastAsia="Times New Roman" w:hAnsi="Tahoma" w:cs="Tahoma"/>
          <w:szCs w:val="20"/>
          <w:lang w:val="en-GB"/>
        </w:rPr>
      </w:pPr>
      <w:bookmarkStart w:id="1" w:name="_Ref514775076"/>
      <w:bookmarkStart w:id="2" w:name="_Ref513460593"/>
      <w:r w:rsidRPr="00A51ABC">
        <w:rPr>
          <w:rFonts w:ascii="Tahoma" w:hAnsi="Tahoma" w:cs="Tahoma"/>
          <w:lang w:val="en-GB"/>
        </w:rPr>
        <w:t>if the Client, at the same time, needs to sign up for the FLC service, an</w:t>
      </w:r>
      <w:r w:rsidRPr="00A51ABC">
        <w:rPr>
          <w:rFonts w:ascii="Tahoma" w:eastAsia="Times New Roman" w:hAnsi="Tahoma" w:cs="Tahoma"/>
          <w:szCs w:val="20"/>
          <w:lang w:val="en-GB"/>
        </w:rPr>
        <w:t xml:space="preserve"> </w:t>
      </w:r>
      <w:bookmarkStart w:id="3" w:name="_Ref514328679"/>
      <w:r w:rsidRPr="00A51ABC">
        <w:rPr>
          <w:rFonts w:ascii="Tahoma" w:eastAsia="Times New Roman" w:hAnsi="Tahoma" w:cs="Tahoma"/>
          <w:b/>
          <w:szCs w:val="20"/>
          <w:lang w:val="en-GB"/>
        </w:rPr>
        <w:t>Application to Sign Up for / Discontinue the Format and Logical Check Service</w:t>
      </w:r>
      <w:r w:rsidRPr="00A51ABC">
        <w:rPr>
          <w:rFonts w:ascii="Tahoma" w:eastAsia="Times New Roman" w:hAnsi="Tahoma" w:cs="Tahoma"/>
          <w:szCs w:val="20"/>
          <w:lang w:val="en-GB"/>
        </w:rPr>
        <w:t xml:space="preserve"> (Form СМ018)</w:t>
      </w:r>
      <w:bookmarkEnd w:id="1"/>
      <w:bookmarkEnd w:id="3"/>
      <w:r w:rsidRPr="00A51ABC">
        <w:rPr>
          <w:rFonts w:ascii="Tahoma" w:eastAsia="Times New Roman" w:hAnsi="Tahoma" w:cs="Tahoma"/>
          <w:szCs w:val="20"/>
          <w:lang w:val="en-GB"/>
        </w:rPr>
        <w:t>, in the electronic XML format, in accordance with the Specifications of Electronic Documents Used by NSD for Repository Services</w:t>
      </w:r>
      <w:r w:rsidRPr="00A51ABC">
        <w:rPr>
          <w:rFonts w:ascii="Tahoma" w:hAnsi="Tahoma" w:cs="Tahoma"/>
          <w:lang w:val="en-GB"/>
        </w:rPr>
        <w:t xml:space="preserve"> (Appendix 3 to the EDI Rules).</w:t>
      </w:r>
      <w:r w:rsidRPr="00A51ABC">
        <w:rPr>
          <w:rFonts w:ascii="Tahoma" w:eastAsia="Times New Roman" w:hAnsi="Tahoma" w:cs="Tahoma"/>
          <w:szCs w:val="20"/>
          <w:lang w:val="en-GB"/>
        </w:rPr>
        <w:t xml:space="preserve"> An Application may be submitted either via the Repository's Web-client or via NSD's Web-service.</w:t>
      </w:r>
    </w:p>
    <w:bookmarkEnd w:id="2"/>
    <w:p w:rsidR="008D1B88" w:rsidRPr="00A51ABC" w:rsidRDefault="008D1B88" w:rsidP="008D1B88">
      <w:pPr>
        <w:pStyle w:val="ae"/>
        <w:numPr>
          <w:ilvl w:val="0"/>
          <w:numId w:val="6"/>
        </w:numPr>
        <w:spacing w:before="0" w:line="240" w:lineRule="auto"/>
        <w:ind w:left="851" w:hanging="851"/>
        <w:contextualSpacing w:val="0"/>
        <w:rPr>
          <w:rFonts w:ascii="Tahoma" w:hAnsi="Tahoma" w:cs="Tahoma"/>
          <w:b/>
          <w:lang w:val="en-GB"/>
        </w:rPr>
      </w:pPr>
      <w:r w:rsidRPr="00A51ABC">
        <w:rPr>
          <w:rFonts w:ascii="Tahoma" w:hAnsi="Tahoma" w:cs="Tahoma"/>
          <w:b/>
          <w:lang w:val="en-GB"/>
        </w:rPr>
        <w:t>List of Auxiliary Services</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lang w:val="en-GB"/>
        </w:rPr>
      </w:pPr>
      <w:r w:rsidRPr="00A51ABC">
        <w:rPr>
          <w:rFonts w:ascii="Tahoma" w:hAnsi="Tahoma" w:cs="Tahoma"/>
          <w:b/>
          <w:lang w:val="en-GB"/>
        </w:rPr>
        <w:t>Provision of remote access to Repository's services, with the additional FLC service</w:t>
      </w:r>
      <w:r w:rsidRPr="00A51ABC">
        <w:rPr>
          <w:rFonts w:ascii="Tahoma" w:hAnsi="Tahoma" w:cs="Tahoma"/>
          <w:lang w:val="en-GB"/>
        </w:rPr>
        <w:t xml:space="preserve"> - verification of the accuracy of data fields completed in messages sent for registration in the Repository's Contracts Register, with the possibility of visual check through the Web-client interface for all messages sent.</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b/>
          <w:kern w:val="16"/>
          <w:lang w:val="en-GB"/>
        </w:rPr>
        <w:t>Provision of consulting and information services to the Reporting Agent (Client) upon written request, including preparation and provision of non-standard reports, documents, and other relevant data</w:t>
      </w:r>
      <w:r w:rsidRPr="00A51ABC">
        <w:rPr>
          <w:rFonts w:ascii="Tahoma" w:hAnsi="Tahoma" w:cs="Tahoma"/>
          <w:kern w:val="16"/>
          <w:lang w:val="en-GB"/>
        </w:rPr>
        <w:t xml:space="preserve"> - provision of information services in accordance with a request received.</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b/>
          <w:kern w:val="16"/>
          <w:lang w:val="en-GB"/>
        </w:rPr>
        <w:t>Provision to the Client of information (an excerpt) from the Contracts Register on the basis of a set of codes different from an Identification Code</w:t>
      </w:r>
      <w:r w:rsidRPr="00A51ABC">
        <w:rPr>
          <w:rFonts w:ascii="Tahoma" w:hAnsi="Tahoma" w:cs="Tahoma"/>
          <w:kern w:val="16"/>
          <w:lang w:val="en-GB"/>
        </w:rPr>
        <w:t xml:space="preserve"> – provision of a non-recurring excerpt from the Repository's Contracts Register issued upon a Client's Request on the basis of the Client's additional Identification Codes (</w:t>
      </w:r>
      <w:bookmarkStart w:id="4" w:name="_Toc432065908"/>
      <w:r w:rsidRPr="00A51ABC">
        <w:rPr>
          <w:rFonts w:ascii="Tahoma" w:hAnsi="Tahoma" w:cs="Tahoma"/>
          <w:kern w:val="16"/>
          <w:lang w:val="en-GB"/>
        </w:rPr>
        <w:t>other than the Repository Code).</w:t>
      </w:r>
    </w:p>
    <w:bookmarkEnd w:id="4"/>
    <w:p w:rsidR="008D1B88" w:rsidRPr="00A51ABC" w:rsidRDefault="008D1B88" w:rsidP="008D1B88">
      <w:pPr>
        <w:pStyle w:val="ae"/>
        <w:numPr>
          <w:ilvl w:val="0"/>
          <w:numId w:val="6"/>
        </w:numPr>
        <w:spacing w:before="0" w:line="240" w:lineRule="auto"/>
        <w:ind w:left="851" w:hanging="851"/>
        <w:contextualSpacing w:val="0"/>
        <w:rPr>
          <w:rFonts w:ascii="Tahoma" w:hAnsi="Tahoma" w:cs="Tahoma"/>
          <w:b/>
          <w:lang w:val="en-GB"/>
        </w:rPr>
      </w:pPr>
      <w:r w:rsidRPr="00A51ABC">
        <w:rPr>
          <w:rFonts w:ascii="Tahoma" w:hAnsi="Tahoma" w:cs="Tahoma"/>
          <w:b/>
          <w:lang w:val="en-GB"/>
        </w:rPr>
        <w:t>Client's Rights and Responsibilities</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u w:val="single"/>
          <w:lang w:val="en-GB"/>
        </w:rPr>
      </w:pPr>
      <w:r w:rsidRPr="00A51ABC">
        <w:rPr>
          <w:rFonts w:ascii="Tahoma" w:hAnsi="Tahoma" w:cs="Tahoma"/>
          <w:lang w:val="en-GB"/>
        </w:rPr>
        <w:t>The Client may:</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lang w:val="en-GB"/>
        </w:rPr>
      </w:pPr>
      <w:r w:rsidRPr="00A51ABC">
        <w:rPr>
          <w:rFonts w:ascii="Tahoma" w:hAnsi="Tahoma" w:cs="Tahoma"/>
          <w:lang w:val="en-GB"/>
        </w:rPr>
        <w:t>Take actions provided for hereby.</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lang w:val="en-GB"/>
        </w:rPr>
      </w:pPr>
      <w:r w:rsidRPr="00A51ABC">
        <w:rPr>
          <w:rFonts w:ascii="Tahoma" w:hAnsi="Tahoma" w:cs="Tahoma"/>
          <w:lang w:val="en-GB"/>
        </w:rPr>
        <w:t>Be provided services described herein.</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lang w:val="en-GB"/>
        </w:rPr>
      </w:pPr>
      <w:r w:rsidRPr="00A51ABC">
        <w:rPr>
          <w:rFonts w:ascii="Tahoma" w:hAnsi="Tahoma" w:cs="Tahoma"/>
          <w:lang w:val="en-GB"/>
        </w:rPr>
        <w:t>In cases stipulated hereby, receive information and documents provided for hereby.</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lang w:val="en-GB"/>
        </w:rPr>
      </w:pPr>
      <w:r w:rsidRPr="00A51ABC">
        <w:rPr>
          <w:rFonts w:ascii="Tahoma" w:hAnsi="Tahoma" w:cs="Tahoma"/>
          <w:lang w:val="en-GB"/>
        </w:rPr>
        <w:t>The Client shall:</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lang w:val="en-GB"/>
        </w:rPr>
      </w:pPr>
      <w:r w:rsidRPr="00A51ABC">
        <w:rPr>
          <w:rFonts w:ascii="Tahoma" w:hAnsi="Tahoma" w:cs="Tahoma"/>
          <w:lang w:val="en-GB"/>
        </w:rPr>
        <w:t>Submit to the Repository the documents required hereby.</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lang w:val="en-GB"/>
        </w:rPr>
      </w:pPr>
      <w:r w:rsidRPr="00A51ABC">
        <w:rPr>
          <w:rFonts w:ascii="Tahoma" w:hAnsi="Tahoma" w:cs="Tahoma"/>
          <w:lang w:val="en-GB"/>
        </w:rPr>
        <w:t>Pay for the Auxiliary Services in accordance with the Fee Schedule, within the time limits, and in the manner set forth hereby.</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b/>
          <w:kern w:val="16"/>
          <w:lang w:val="en-GB"/>
        </w:rPr>
      </w:pPr>
      <w:r w:rsidRPr="00A51ABC">
        <w:rPr>
          <w:rFonts w:ascii="Tahoma" w:hAnsi="Tahoma" w:cs="Tahoma"/>
          <w:b/>
          <w:kern w:val="16"/>
          <w:lang w:val="en-GB"/>
        </w:rPr>
        <w:t>Repository's Rights and Responsibilities</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lang w:val="en-GB"/>
        </w:rPr>
      </w:pPr>
      <w:r w:rsidRPr="00A51ABC">
        <w:rPr>
          <w:rFonts w:ascii="Tahoma" w:hAnsi="Tahoma" w:cs="Tahoma"/>
          <w:lang w:val="en-GB"/>
        </w:rPr>
        <w:t>The Repository may:</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b/>
          <w:kern w:val="16"/>
          <w:lang w:val="en-GB"/>
        </w:rPr>
      </w:pPr>
      <w:r w:rsidRPr="00A51ABC">
        <w:rPr>
          <w:rFonts w:ascii="Tahoma" w:hAnsi="Tahoma" w:cs="Tahoma"/>
          <w:lang w:val="en-GB"/>
        </w:rPr>
        <w:lastRenderedPageBreak/>
        <w:t>At its own discretion, without the Client's further consent, make amendments hereto or to the Fee Schedule by giving notice to the Client in the manner required by these Regulations.</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b/>
          <w:kern w:val="16"/>
          <w:lang w:val="en-GB"/>
        </w:rPr>
      </w:pPr>
      <w:r w:rsidRPr="00A51ABC">
        <w:rPr>
          <w:rFonts w:ascii="Tahoma" w:hAnsi="Tahoma" w:cs="Tahoma"/>
          <w:lang w:val="en-GB"/>
        </w:rPr>
        <w:t>Suspend the provision of Auxiliary Services if the Client fails to pay for the earlier provided Auxiliary Services in due time.</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b/>
          <w:kern w:val="16"/>
          <w:lang w:val="en-GB"/>
        </w:rPr>
      </w:pPr>
      <w:r w:rsidRPr="00A51ABC">
        <w:rPr>
          <w:rFonts w:ascii="Tahoma" w:hAnsi="Tahoma" w:cs="Tahoma"/>
          <w:lang w:val="en-GB"/>
        </w:rPr>
        <w:t>Discontinue the provision of Auxiliary Services if no payment is received for the earlier provided Auxiliary Services for one (1) month or more following the issuance by the Repository of the relevant bill.</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b/>
          <w:kern w:val="16"/>
          <w:lang w:val="en-GB"/>
        </w:rPr>
      </w:pPr>
      <w:r w:rsidRPr="00A51ABC">
        <w:rPr>
          <w:rFonts w:ascii="Tahoma" w:hAnsi="Tahoma" w:cs="Tahoma"/>
          <w:lang w:val="en-GB"/>
        </w:rPr>
        <w:t>Discontinue the provision of Auxiliary Services if the provision of repository services to the Client is discontinued in accordance with the Rules for the Provision of Repository Services of NSD Repository.</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lang w:val="en-GB"/>
        </w:rPr>
      </w:pPr>
      <w:r w:rsidRPr="00A51ABC">
        <w:rPr>
          <w:rFonts w:ascii="Tahoma" w:hAnsi="Tahoma" w:cs="Tahoma"/>
          <w:lang w:val="en-GB"/>
        </w:rPr>
        <w:t>The Repository shall:</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lang w:val="en-GB"/>
        </w:rPr>
      </w:pPr>
      <w:r w:rsidRPr="00A51ABC">
        <w:rPr>
          <w:rFonts w:ascii="Tahoma" w:hAnsi="Tahoma" w:cs="Tahoma"/>
          <w:lang w:val="en-GB"/>
        </w:rPr>
        <w:t>Provide Auxiliary Services within the time limits required hereby.</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lang w:val="en-GB"/>
        </w:rPr>
      </w:pPr>
      <w:r w:rsidRPr="00A51ABC">
        <w:rPr>
          <w:rFonts w:ascii="Tahoma" w:hAnsi="Tahoma" w:cs="Tahoma"/>
          <w:lang w:val="en-GB"/>
        </w:rPr>
        <w:t>Not use information concerning the Client to make anything that causes or may cause damage to the Client's legitimate rights and interests.</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b/>
          <w:kern w:val="16"/>
          <w:lang w:val="en-GB"/>
        </w:rPr>
      </w:pPr>
      <w:r w:rsidRPr="00A51ABC">
        <w:rPr>
          <w:rFonts w:ascii="Tahoma" w:hAnsi="Tahoma" w:cs="Tahoma"/>
          <w:lang w:val="en-GB"/>
        </w:rPr>
        <w:t>Give notice to the Client of any amendments hereto or to the Fee Schedule within the time limits and in accordance with the procedure set forth hereby.</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b/>
          <w:lang w:val="en-GB"/>
        </w:rPr>
      </w:pPr>
      <w:r w:rsidRPr="00A51ABC">
        <w:rPr>
          <w:rFonts w:ascii="Tahoma" w:hAnsi="Tahoma" w:cs="Tahoma"/>
          <w:b/>
          <w:lang w:val="en-GB"/>
        </w:rPr>
        <w:t>Provision of Remote Access to Repository Services, with the additional FLC Service</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To receive the FLC service, the Client shall submit to the Repository an Application to Sign Up for / Discontinue the Format and Logical Check Service:</w:t>
      </w:r>
    </w:p>
    <w:p w:rsidR="008D1B88" w:rsidRPr="00A51ABC" w:rsidRDefault="008D1B88" w:rsidP="009D2EA2">
      <w:pPr>
        <w:pStyle w:val="ae"/>
        <w:numPr>
          <w:ilvl w:val="0"/>
          <w:numId w:val="45"/>
        </w:numPr>
        <w:spacing w:before="0" w:line="240" w:lineRule="auto"/>
        <w:ind w:left="1134" w:hanging="425"/>
        <w:contextualSpacing w:val="0"/>
        <w:rPr>
          <w:rFonts w:ascii="Tahoma" w:hAnsi="Tahoma" w:cs="Tahoma"/>
          <w:kern w:val="16"/>
          <w:lang w:val="en-GB"/>
        </w:rPr>
      </w:pPr>
      <w:r w:rsidRPr="00A51ABC">
        <w:rPr>
          <w:rFonts w:ascii="Tahoma" w:hAnsi="Tahoma" w:cs="Tahoma"/>
          <w:kern w:val="16"/>
          <w:lang w:val="en-GB"/>
        </w:rPr>
        <w:t>either in the form of a hard-copy document (Appendix 3 hereto) signed by a Client's authorized person and bearing the Client's corporate seal (if any); or</w:t>
      </w:r>
    </w:p>
    <w:p w:rsidR="008D1B88" w:rsidRPr="00A51ABC" w:rsidRDefault="008D1B88" w:rsidP="009D2EA2">
      <w:pPr>
        <w:pStyle w:val="ae"/>
        <w:numPr>
          <w:ilvl w:val="0"/>
          <w:numId w:val="45"/>
        </w:numPr>
        <w:spacing w:before="0" w:line="240" w:lineRule="auto"/>
        <w:ind w:left="1134" w:hanging="425"/>
        <w:contextualSpacing w:val="0"/>
        <w:rPr>
          <w:rFonts w:ascii="Tahoma" w:hAnsi="Tahoma" w:cs="Tahoma"/>
          <w:kern w:val="16"/>
          <w:lang w:val="en-GB"/>
        </w:rPr>
      </w:pPr>
      <w:r w:rsidRPr="00A51ABC">
        <w:rPr>
          <w:rFonts w:ascii="Tahoma" w:hAnsi="Tahoma" w:cs="Tahoma"/>
          <w:kern w:val="16"/>
          <w:lang w:val="en-GB"/>
        </w:rPr>
        <w:t>via the PUA - in electronic PDF format (a scanned copy of the Application in the form set out in Appendix 3 hereto); or</w:t>
      </w:r>
    </w:p>
    <w:p w:rsidR="008D1B88" w:rsidRPr="00A51ABC" w:rsidRDefault="008D1B88" w:rsidP="009D2EA2">
      <w:pPr>
        <w:pStyle w:val="ae"/>
        <w:numPr>
          <w:ilvl w:val="0"/>
          <w:numId w:val="45"/>
        </w:numPr>
        <w:spacing w:before="0" w:line="240" w:lineRule="auto"/>
        <w:ind w:left="1134" w:hanging="425"/>
        <w:contextualSpacing w:val="0"/>
        <w:rPr>
          <w:rFonts w:ascii="Tahoma" w:hAnsi="Tahoma" w:cs="Tahoma"/>
          <w:kern w:val="16"/>
          <w:lang w:val="en-GB"/>
        </w:rPr>
      </w:pPr>
      <w:r w:rsidRPr="00A51ABC">
        <w:rPr>
          <w:rFonts w:ascii="Tahoma" w:hAnsi="Tahoma" w:cs="Tahoma"/>
          <w:kern w:val="16"/>
          <w:lang w:val="en-GB"/>
        </w:rPr>
        <w:t>via the Repository's Web-client or NSD's Web-service - in the electronic XML format, in accordance with the Specifications of Electronic Documents Used by NSD for Repository Services (Appendix 3 to the EDI Rules) (where the Client, at the same time, accedes to these Regulations and signs up for the FLC service).</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The Client shall be deemed to have signed up for the FLC service, starting from the point when the Client receives the Repository's notification that the Client has been signed up for the FLC service.</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Upon the signing up for the FLC service:</w:t>
      </w:r>
    </w:p>
    <w:p w:rsidR="008D1B88" w:rsidRPr="00A51ABC" w:rsidRDefault="009D2EA2" w:rsidP="009D2EA2">
      <w:pPr>
        <w:pStyle w:val="ae"/>
        <w:numPr>
          <w:ilvl w:val="2"/>
          <w:numId w:val="6"/>
        </w:numPr>
        <w:spacing w:before="0" w:line="240" w:lineRule="auto"/>
        <w:ind w:left="993" w:hanging="709"/>
        <w:contextualSpacing w:val="0"/>
        <w:rPr>
          <w:rFonts w:ascii="Tahoma" w:hAnsi="Tahoma" w:cs="Tahoma"/>
          <w:lang w:val="en-GB"/>
        </w:rPr>
      </w:pPr>
      <w:r>
        <w:rPr>
          <w:rFonts w:ascii="Tahoma" w:hAnsi="Tahoma" w:cs="Tahoma"/>
          <w:kern w:val="16"/>
          <w:lang w:val="en-GB"/>
        </w:rPr>
        <w:t>A</w:t>
      </w:r>
      <w:r w:rsidR="008D1B88" w:rsidRPr="00A51ABC">
        <w:rPr>
          <w:rFonts w:ascii="Tahoma" w:hAnsi="Tahoma" w:cs="Tahoma"/>
          <w:kern w:val="16"/>
          <w:lang w:val="en-GB"/>
        </w:rPr>
        <w:t>ll messages sent by the Client for the purpose of making data entries in the Contracts Register will be additionally checked for</w:t>
      </w:r>
      <w:r w:rsidR="008D1B88" w:rsidRPr="00A51ABC">
        <w:rPr>
          <w:rFonts w:ascii="Tahoma" w:hAnsi="Tahoma" w:cs="Tahoma"/>
          <w:lang w:val="en-GB"/>
        </w:rPr>
        <w:t>:</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the timing of report submission to the Repository;</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deviations between the interest rate specified in the reporting form and the interest rate calculated using the applicable formula (for REPO contracts);</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deviations between the exchange rate specified in the reporting form and the Bank of Russia's official exchange rate in effect as at the trade date;</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the interest rate specified is correct;</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lastRenderedPageBreak/>
        <w:t xml:space="preserve"> whether the contract is appropriately categorized as a derivative contract;</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the quantitative values of the contract are indicated correctly;</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a duplicate message exists if different UTIs are specified;</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a Mark-to-Market Valuation Reporting Form for the contract is submitted in a timely fashion;</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a Contract Obligations Status Form is submitted in a timely fashion;</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variance between the price of the underlying asset and the market value;</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the chronology of dates in the Contract Registration Request Form is observed;</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the redemption date of the bonds being the underlying asset falls within the life of the contract;</w:t>
      </w:r>
    </w:p>
    <w:p w:rsidR="008D1B88" w:rsidRPr="00A51ABC" w:rsidRDefault="008D1B88" w:rsidP="009D2EA2">
      <w:pPr>
        <w:pStyle w:val="ae"/>
        <w:numPr>
          <w:ilvl w:val="0"/>
          <w:numId w:val="3"/>
        </w:numPr>
        <w:ind w:left="1418" w:hanging="425"/>
        <w:rPr>
          <w:rFonts w:ascii="Tahoma" w:hAnsi="Tahoma" w:cs="Tahoma"/>
          <w:lang w:val="en-GB"/>
        </w:rPr>
      </w:pPr>
      <w:r w:rsidRPr="00A51ABC">
        <w:rPr>
          <w:rFonts w:ascii="Tahoma" w:hAnsi="Tahoma" w:cs="Tahoma"/>
          <w:lang w:val="en-GB"/>
        </w:rPr>
        <w:t>whether the maturity date of the obligations under the contract falls within the life of the contract (for certain contract types); and</w:t>
      </w:r>
    </w:p>
    <w:p w:rsidR="008D1B88" w:rsidRPr="00A51ABC" w:rsidRDefault="008D1B88" w:rsidP="009D2EA2">
      <w:pPr>
        <w:pStyle w:val="ae"/>
        <w:numPr>
          <w:ilvl w:val="0"/>
          <w:numId w:val="3"/>
        </w:numPr>
        <w:spacing w:before="0" w:line="240" w:lineRule="auto"/>
        <w:ind w:left="1418" w:hanging="425"/>
        <w:contextualSpacing w:val="0"/>
        <w:rPr>
          <w:rFonts w:ascii="Tahoma" w:hAnsi="Tahoma" w:cs="Tahoma"/>
          <w:lang w:val="en-GB"/>
        </w:rPr>
      </w:pPr>
      <w:r w:rsidRPr="00A51ABC">
        <w:rPr>
          <w:rFonts w:ascii="Tahoma" w:hAnsi="Tahoma" w:cs="Tahoma"/>
          <w:lang w:val="en-GB"/>
        </w:rPr>
        <w:t>whether the amount of the contract, as indicated by the Client, matches the amount calculated based on the applicable indicators.</w:t>
      </w:r>
    </w:p>
    <w:p w:rsidR="008D1B88" w:rsidRPr="00A51ABC" w:rsidRDefault="009D2EA2" w:rsidP="009D2EA2">
      <w:pPr>
        <w:pStyle w:val="ae"/>
        <w:numPr>
          <w:ilvl w:val="2"/>
          <w:numId w:val="6"/>
        </w:numPr>
        <w:spacing w:before="0" w:line="240" w:lineRule="auto"/>
        <w:ind w:left="993" w:hanging="709"/>
        <w:contextualSpacing w:val="0"/>
        <w:rPr>
          <w:rFonts w:ascii="Tahoma" w:hAnsi="Tahoma" w:cs="Tahoma"/>
          <w:kern w:val="16"/>
          <w:lang w:val="en-GB"/>
        </w:rPr>
      </w:pPr>
      <w:r>
        <w:rPr>
          <w:rFonts w:ascii="Tahoma" w:hAnsi="Tahoma" w:cs="Tahoma"/>
          <w:kern w:val="16"/>
          <w:lang w:val="en-GB"/>
        </w:rPr>
        <w:t>P</w:t>
      </w:r>
      <w:r w:rsidR="008D1B88" w:rsidRPr="00A51ABC">
        <w:rPr>
          <w:rFonts w:ascii="Tahoma" w:hAnsi="Tahoma" w:cs="Tahoma"/>
          <w:kern w:val="16"/>
          <w:lang w:val="en-GB"/>
        </w:rPr>
        <w:t>rovided that the FLC check has discovered any deviations, the Repository shall, in response to each message, send to the Client a Notification of Reporting Form Discrepancies (Form RM006, paragraph 2 of Appendix 1 to the Rules for the Provision of Repository Services of NSD Repository), stating the data fields to be updated to complete the FLC;</w:t>
      </w:r>
    </w:p>
    <w:p w:rsidR="008D1B88" w:rsidRPr="00A51ABC" w:rsidRDefault="008D1B88" w:rsidP="009D2EA2">
      <w:pPr>
        <w:pStyle w:val="ae"/>
        <w:numPr>
          <w:ilvl w:val="2"/>
          <w:numId w:val="6"/>
        </w:numPr>
        <w:spacing w:before="0" w:line="240" w:lineRule="auto"/>
        <w:ind w:left="993" w:hanging="709"/>
        <w:contextualSpacing w:val="0"/>
        <w:rPr>
          <w:rFonts w:ascii="Tahoma" w:hAnsi="Tahoma" w:cs="Tahoma"/>
          <w:kern w:val="16"/>
          <w:lang w:val="en-GB"/>
        </w:rPr>
      </w:pPr>
      <w:r w:rsidRPr="00A51ABC">
        <w:rPr>
          <w:rFonts w:ascii="Tahoma" w:hAnsi="Tahoma" w:cs="Tahoma"/>
          <w:kern w:val="16"/>
          <w:lang w:val="en-GB"/>
        </w:rPr>
        <w:t>The Client may view notifications regarding the data fields to be updated to complete the FLC either via the Repository's Web-client interface, or via the NSD File Gateway.</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The use by the Client of the FLC service shall not result in a refusal to make any data entries in the Contracts Register.</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To discontinue the FLC service, the Client shall submit to the Repository an Application to Sign Up for / Discontinue the Format and Logical Check Service, containing the request to discontinue the FLC service. The Application to Sign Up for / Discontinue the Format and Logical Check Service shall be submitted by the Client in the form and through the communication channels required for signing up for the FLC service.</w:t>
      </w:r>
    </w:p>
    <w:p w:rsidR="008D1B88" w:rsidRPr="00A51ABC" w:rsidRDefault="008D1B88" w:rsidP="009D2EA2">
      <w:pPr>
        <w:pStyle w:val="ae"/>
        <w:numPr>
          <w:ilvl w:val="0"/>
          <w:numId w:val="6"/>
        </w:numPr>
        <w:spacing w:before="0" w:line="240" w:lineRule="auto"/>
        <w:ind w:left="709" w:hanging="709"/>
        <w:contextualSpacing w:val="0"/>
        <w:rPr>
          <w:rFonts w:ascii="Tahoma" w:hAnsi="Tahoma" w:cs="Tahoma"/>
          <w:b/>
          <w:kern w:val="16"/>
          <w:lang w:val="en-GB"/>
        </w:rPr>
      </w:pPr>
      <w:r w:rsidRPr="00A51ABC">
        <w:rPr>
          <w:rFonts w:ascii="Tahoma" w:hAnsi="Tahoma" w:cs="Tahoma"/>
          <w:b/>
          <w:kern w:val="16"/>
          <w:lang w:val="en-GB"/>
        </w:rPr>
        <w:t>Provision of Consulting and Information Services to the Client upon Written Request, Including Preparation and Provision of Non-standard Reports, Documents, and Other Relevant Data</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kern w:val="16"/>
          <w:lang w:val="en-GB"/>
        </w:rPr>
      </w:pPr>
      <w:r w:rsidRPr="00A51ABC">
        <w:rPr>
          <w:rFonts w:ascii="Tahoma" w:hAnsi="Tahoma" w:cs="Tahoma"/>
          <w:kern w:val="16"/>
          <w:lang w:val="en-GB"/>
        </w:rPr>
        <w:t>To receive information services and reports on the basis of specific parameters ("Reports"), the Client shall issue a Request stating the parameters and the information required.</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kern w:val="16"/>
          <w:lang w:val="en-GB"/>
        </w:rPr>
      </w:pPr>
      <w:r w:rsidRPr="00A51ABC">
        <w:rPr>
          <w:rFonts w:ascii="Tahoma" w:hAnsi="Tahoma" w:cs="Tahoma"/>
          <w:kern w:val="16"/>
          <w:lang w:val="en-GB"/>
        </w:rPr>
        <w:t>Within five (5) business days of the receipt of the Request, the Repository shall issue and send a Report in accordance with the parameters requested. If necessary, the Repository may extend the time limits for the provision of the information requested, without prior approval by the Client, but in any event for no more than three (3) business days following the expiry of the standard time limits.</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kern w:val="16"/>
          <w:lang w:val="en-GB"/>
        </w:rPr>
      </w:pPr>
      <w:r w:rsidRPr="00A51ABC">
        <w:rPr>
          <w:rFonts w:ascii="Tahoma" w:hAnsi="Tahoma" w:cs="Tahoma"/>
          <w:kern w:val="16"/>
          <w:lang w:val="en-GB"/>
        </w:rPr>
        <w:t xml:space="preserve">Where it is impossible to issue a Report using the parameters specified in the Request, the Repository shall send to the Client a notice of refusal to provide the service, stating </w:t>
      </w:r>
      <w:r w:rsidRPr="00A51ABC">
        <w:rPr>
          <w:rFonts w:ascii="Tahoma" w:hAnsi="Tahoma" w:cs="Tahoma"/>
          <w:kern w:val="16"/>
          <w:lang w:val="en-GB"/>
        </w:rPr>
        <w:lastRenderedPageBreak/>
        <w:t>the reason for such refusal. In this case, the service shall be deemed not to have been provided, and no fee shall be charged for that service.</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kern w:val="16"/>
          <w:lang w:val="en-GB"/>
        </w:rPr>
      </w:pPr>
      <w:r w:rsidRPr="00A51ABC">
        <w:rPr>
          <w:rFonts w:ascii="Tahoma" w:hAnsi="Tahoma" w:cs="Tahoma"/>
          <w:kern w:val="16"/>
          <w:lang w:val="en-GB"/>
        </w:rPr>
        <w:t>Where a Report containing zero values (no data) is generated in accordance with the parameters requested by the Client, the Report shall be sent to the Client, and the service shall be deemed to have been provided.</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kern w:val="16"/>
          <w:lang w:val="en-GB"/>
        </w:rPr>
      </w:pPr>
      <w:r w:rsidRPr="00A51ABC">
        <w:rPr>
          <w:rFonts w:ascii="Tahoma" w:hAnsi="Tahoma" w:cs="Tahoma"/>
          <w:kern w:val="16"/>
          <w:lang w:val="en-GB"/>
        </w:rPr>
        <w:t>The service shall be deemed to have been provided as soon as the Client is sent a Report in accordance with the parameters requested.</w:t>
      </w:r>
    </w:p>
    <w:p w:rsidR="008D1B88" w:rsidRPr="00A51ABC" w:rsidRDefault="008D1B88" w:rsidP="009D2EA2">
      <w:pPr>
        <w:pStyle w:val="ae"/>
        <w:numPr>
          <w:ilvl w:val="0"/>
          <w:numId w:val="6"/>
        </w:numPr>
        <w:spacing w:before="0" w:line="240" w:lineRule="auto"/>
        <w:ind w:left="709" w:hanging="709"/>
        <w:contextualSpacing w:val="0"/>
        <w:rPr>
          <w:rFonts w:ascii="Tahoma" w:hAnsi="Tahoma" w:cs="Tahoma"/>
          <w:b/>
          <w:kern w:val="16"/>
          <w:lang w:val="en-GB"/>
        </w:rPr>
      </w:pPr>
      <w:r w:rsidRPr="00A51ABC">
        <w:rPr>
          <w:rFonts w:ascii="Tahoma" w:hAnsi="Tahoma" w:cs="Tahoma"/>
          <w:b/>
          <w:kern w:val="16"/>
          <w:lang w:val="en-GB"/>
        </w:rPr>
        <w:t>Provision to the Client of Information (an Excerpt) from the Contracts Register on the Basis of a Set of Codes Different from an Identification Code</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Where the Client needs to receive information from the Contracts Register on the basis of a set of codes different from the Identification (Repository) Code, the Client shall submit the relevant Request.</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 xml:space="preserve">Within five (5) business days of the receipt of the Request, the Repository shall issue and send an excerpt (information) from the Contracts Register ("Information from the Register"). Where it is impossible to provide Information from the Register using the Client's identification codes specified in the Request, the Repository shall send to the Client a notice of refusal to provide the service, stating the reason for such refusal. </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Where Information from the Register containing zero values (no data) is provided on the basis of additional codes indicated by the Client, that Information from the Register shall be sent to the Client, and the service shall be deemed to have been provided.</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b/>
          <w:kern w:val="16"/>
          <w:lang w:val="en-GB"/>
        </w:rPr>
      </w:pPr>
      <w:r w:rsidRPr="00A51ABC">
        <w:rPr>
          <w:rFonts w:ascii="Tahoma" w:hAnsi="Tahoma" w:cs="Tahoma"/>
          <w:kern w:val="16"/>
          <w:lang w:val="en-GB"/>
        </w:rPr>
        <w:t>The service shall be deemed to have been provided as soon as the relevant Information from the Register is sent to the Client.</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b/>
          <w:kern w:val="16"/>
          <w:lang w:val="en-GB"/>
        </w:rPr>
      </w:pPr>
      <w:r w:rsidRPr="00A51ABC">
        <w:rPr>
          <w:rFonts w:ascii="Tahoma" w:hAnsi="Tahoma" w:cs="Tahoma"/>
          <w:b/>
          <w:kern w:val="16"/>
          <w:lang w:val="en-GB"/>
        </w:rPr>
        <w:t>Payment for Auxiliary Services</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b/>
          <w:kern w:val="16"/>
          <w:lang w:val="en-GB"/>
        </w:rPr>
      </w:pPr>
      <w:r w:rsidRPr="00A51ABC">
        <w:rPr>
          <w:rFonts w:ascii="Tahoma" w:hAnsi="Tahoma" w:cs="Tahoma"/>
          <w:color w:val="000000"/>
          <w:lang w:val="en-GB"/>
        </w:rPr>
        <w:t>Auxiliary Services shall be paid for in accordance with the Fee Schedule in effect as at the date when the Auxiliary Services were provided.</w:t>
      </w:r>
      <w:r w:rsidRPr="00A51ABC">
        <w:rPr>
          <w:rFonts w:ascii="Tahoma" w:hAnsi="Tahoma" w:cs="Tahoma"/>
          <w:lang w:val="en-GB"/>
        </w:rPr>
        <w:t xml:space="preserve"> The fees set out in the Fee Schedule shall be exclusive of value added tax (VAT) payable on top of the cost of Auxiliary Services in the amount required by the Russian laws.</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color w:val="000000"/>
          <w:lang w:val="en-GB"/>
        </w:rPr>
      </w:pPr>
      <w:r w:rsidRPr="00A51ABC">
        <w:rPr>
          <w:rFonts w:ascii="Tahoma" w:hAnsi="Tahoma" w:cs="Tahoma"/>
          <w:color w:val="000000"/>
          <w:lang w:val="en-GB"/>
        </w:rPr>
        <w:t>The Repository shall issue a bill for the Auxiliary Services to be paid for, a Statement of Services, and an invoice (collectively, “billing documents”) in the cases required by the Russian laws.</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color w:val="000000"/>
          <w:lang w:val="en-GB"/>
        </w:rPr>
      </w:pPr>
      <w:r w:rsidRPr="00A51ABC">
        <w:rPr>
          <w:rFonts w:ascii="Tahoma" w:hAnsi="Tahoma" w:cs="Tahoma"/>
          <w:color w:val="000000"/>
          <w:lang w:val="en-GB"/>
        </w:rPr>
        <w:t>The Repository shall, no later than the fifth business day of the month immediately next to the billing month, issue billing documents for the Auxiliary Services provided during the billing month. The fee will be charged for each month (or its fraction) in which the services were provided. Billing documents shall be issued in electronic format in accordance with the specifications and in the manner required by the EDI Agreement, subject to the applicable terms and conditions hereof. If needed, billing documents in hard copy shall be sent to the mailing address specified in the payer’s details form. The payer may, upon his request, receive billing documents in hard copy at the Repository’s office through a mailbox.</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color w:val="000000"/>
          <w:lang w:val="en-GB"/>
        </w:rPr>
      </w:pPr>
      <w:r w:rsidRPr="00A51ABC">
        <w:rPr>
          <w:rFonts w:ascii="Tahoma" w:hAnsi="Tahoma" w:cs="Tahoma"/>
          <w:color w:val="000000"/>
          <w:lang w:val="en-GB"/>
        </w:rPr>
        <w:t>The Auxiliary Services shall be paid for no later than the last day of the month immediately next to the billing month, using the Repository's bank account details specified in the bill.</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color w:val="000000"/>
          <w:lang w:val="en-GB"/>
        </w:rPr>
      </w:pPr>
      <w:r w:rsidRPr="00A51ABC">
        <w:rPr>
          <w:rFonts w:ascii="Tahoma" w:hAnsi="Tahoma" w:cs="Tahoma"/>
          <w:color w:val="000000"/>
          <w:lang w:val="en-GB"/>
        </w:rPr>
        <w:t xml:space="preserve">Where the payer maintains electronic data interchange with NSD, a bill shall be deemed to have been received by the payer on the date when the bill is sent in electronic format </w:t>
      </w:r>
      <w:r w:rsidRPr="00A51ABC">
        <w:rPr>
          <w:rFonts w:ascii="Tahoma" w:hAnsi="Tahoma" w:cs="Tahoma"/>
          <w:color w:val="000000"/>
          <w:lang w:val="en-GB"/>
        </w:rPr>
        <w:lastRenderedPageBreak/>
        <w:t>to the e-mail address designated for that purpose. Where billing documents are issued in hard copy, the bill shall be deemed to have been received by the payer on the third business day after the bill is deposited with the mailbox.</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color w:val="000000"/>
          <w:lang w:val="en-GB"/>
        </w:rPr>
      </w:pPr>
      <w:r w:rsidRPr="00A51ABC">
        <w:rPr>
          <w:rFonts w:ascii="Tahoma" w:hAnsi="Tahoma" w:cs="Tahoma"/>
          <w:color w:val="000000"/>
          <w:lang w:val="en-GB"/>
        </w:rPr>
        <w:t>Where the terms of payment for Repository Services, as set out in the Rules, are not complied with, the Repository may claim a penalty of one per cent (1%) of the overdue amount (including VAT) for each day of delay, which penalty may not, however, exceed ten per cent (10%) of the overdue amount.</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color w:val="000000"/>
          <w:lang w:val="en-GB"/>
        </w:rPr>
      </w:pPr>
      <w:r w:rsidRPr="00A51ABC">
        <w:rPr>
          <w:rFonts w:ascii="Tahoma" w:hAnsi="Tahoma" w:cs="Tahoma"/>
          <w:color w:val="000000"/>
          <w:lang w:val="en-GB"/>
        </w:rPr>
        <w:t>Where any mistakes are discovered in the billing documents for any Auxiliary Services provided in past billing periods, the Repository may make adjustments in the billing documents for the then current period; in this case, the Repository shall give relevant explanations, either in writing or verbally, to the payer.</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b/>
          <w:kern w:val="16"/>
          <w:lang w:val="en-GB"/>
        </w:rPr>
      </w:pPr>
      <w:r w:rsidRPr="00A51ABC">
        <w:rPr>
          <w:rFonts w:ascii="Tahoma" w:hAnsi="Tahoma" w:cs="Tahoma"/>
          <w:b/>
          <w:kern w:val="16"/>
          <w:lang w:val="en-GB"/>
        </w:rPr>
        <w:t>Confidentiality</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color w:val="000000"/>
          <w:lang w:val="en-GB"/>
        </w:rPr>
      </w:pPr>
      <w:r w:rsidRPr="00A51ABC">
        <w:rPr>
          <w:rFonts w:ascii="Tahoma" w:hAnsi="Tahoma" w:cs="Tahoma"/>
          <w:color w:val="000000"/>
          <w:lang w:val="en-GB"/>
        </w:rPr>
        <w:t>Neither Party may, without the other Party's prior written consent, disclose to third parties any terms and conditions of the agreement or information exchanged by the Parties in entering into the agreement, or information of which the Party became aware in the course of the agreement performance, unless otherwise required by the laws of the Russian Federation or Bank of Russia's regulations, and the Party shall take necessary measures required to safeguard that information.</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b/>
          <w:lang w:val="en-GB"/>
        </w:rPr>
      </w:pPr>
      <w:r w:rsidRPr="00A51ABC">
        <w:rPr>
          <w:rFonts w:ascii="Tahoma" w:hAnsi="Tahoma" w:cs="Tahoma"/>
          <w:b/>
          <w:lang w:val="en-GB"/>
        </w:rPr>
        <w:t>Anti-Corruption Clause</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lang w:val="en-GB"/>
        </w:rPr>
      </w:pPr>
      <w:r w:rsidRPr="00A51ABC">
        <w:rPr>
          <w:rFonts w:ascii="Tahoma" w:hAnsi="Tahoma" w:cs="Tahoma"/>
          <w:kern w:val="16"/>
          <w:lang w:val="en-GB"/>
        </w:rPr>
        <w:t>In compliance with the Russian Federation laws, the Repository shall have in place and take steps to prevent and fight corruption. The Repository shall not be involved in any behaviour treated by the Russian Federation laws as active or passive bribery or other corrupt business practices, in particular paying or giving, or offering to pay or give, any money or other valuables, either directly or indirectly, to any person with the intention of influencing his actions or decisions in order to obtain any undue advantage or to pursue any other inappropriate purposes, and neither shall the Repository make any other thing in violation of the anti-bribery laws of the Russian Federation.</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lang w:val="en-GB"/>
        </w:rPr>
      </w:pPr>
      <w:r w:rsidRPr="00A51ABC">
        <w:rPr>
          <w:rFonts w:ascii="Tahoma" w:hAnsi="Tahoma" w:cs="Tahoma"/>
          <w:b/>
          <w:lang w:val="en-GB"/>
        </w:rPr>
        <w:t>Force Majeure</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The Parties shall be released from liability for failure to perform their respective obligations under the agreement, provided that such failure has resulted from force majeure events, such as hardware failures or defects beyond control of the Parties; failures or defects of any communication, power supply, or other utility systems, which the Parties could neither foresee, nor prevent; or any other emergencies.</w:t>
      </w:r>
    </w:p>
    <w:p w:rsidR="008D1B88" w:rsidRPr="00A51ABC" w:rsidRDefault="008D1B88" w:rsidP="008D1B88">
      <w:pPr>
        <w:pStyle w:val="ae"/>
        <w:numPr>
          <w:ilvl w:val="1"/>
          <w:numId w:val="6"/>
        </w:numPr>
        <w:spacing w:before="0" w:line="240" w:lineRule="auto"/>
        <w:ind w:left="851" w:hanging="851"/>
        <w:contextualSpacing w:val="0"/>
        <w:rPr>
          <w:rFonts w:ascii="Tahoma" w:hAnsi="Tahoma" w:cs="Tahoma"/>
          <w:kern w:val="16"/>
          <w:lang w:val="en-GB"/>
        </w:rPr>
      </w:pPr>
      <w:r w:rsidRPr="00A51ABC">
        <w:rPr>
          <w:rFonts w:ascii="Tahoma" w:hAnsi="Tahoma" w:cs="Tahoma"/>
          <w:kern w:val="16"/>
          <w:lang w:val="en-GB"/>
        </w:rPr>
        <w:t>The Party affected by a force majeure event shall be required to give notice of its occurrence/cessation to the other Party.</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b/>
          <w:lang w:val="en-GB"/>
        </w:rPr>
      </w:pPr>
      <w:r w:rsidRPr="00A51ABC">
        <w:rPr>
          <w:rFonts w:ascii="Tahoma" w:hAnsi="Tahoma" w:cs="Tahoma"/>
          <w:b/>
          <w:lang w:val="en-GB"/>
        </w:rPr>
        <w:t>Dispute Resolution</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The Parties shall seek to resolve any and all disputes arising in the course of, or in connection, with the agreement performance in accordance with the pre-trial complaint procedure. The Party with which a complaint is filed shall, within five (5) business days of the receipt of the original complaint, respond to it by either serving the response to a representative of the other Party or by mailing it by registered letter to the other Party's address recorded in the Unified State Register of Legal Entities.  Where the Party fails to give a response to the complaint within the said time limits, the Party shall be deemed to have rejected the complaint.</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lastRenderedPageBreak/>
        <w:t>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by the Arbitration Center at the Russian Union of Industrialists and Entrepreneurs in accordance with its rules in effect on the date of the filing of the statement of claim. Any rulings issued by the arbitral tribunal shall be final and binding on the Parties and may not be disputed.</w:t>
      </w:r>
    </w:p>
    <w:p w:rsidR="008D1B88" w:rsidRPr="00A51ABC" w:rsidRDefault="008D1B88" w:rsidP="008D1B88">
      <w:pPr>
        <w:pStyle w:val="ae"/>
        <w:numPr>
          <w:ilvl w:val="0"/>
          <w:numId w:val="6"/>
        </w:numPr>
        <w:spacing w:before="0" w:line="240" w:lineRule="auto"/>
        <w:ind w:left="851" w:hanging="851"/>
        <w:contextualSpacing w:val="0"/>
        <w:rPr>
          <w:rFonts w:ascii="Tahoma" w:hAnsi="Tahoma" w:cs="Tahoma"/>
          <w:b/>
          <w:kern w:val="16"/>
          <w:lang w:val="en-GB"/>
        </w:rPr>
      </w:pPr>
      <w:r w:rsidRPr="00A51ABC">
        <w:rPr>
          <w:rFonts w:ascii="Tahoma" w:hAnsi="Tahoma" w:cs="Tahoma"/>
          <w:b/>
          <w:kern w:val="16"/>
          <w:lang w:val="en-GB"/>
        </w:rPr>
        <w:t>Termination of the Agreement</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The agreement entered into by way of acceding to these Regulations may be terminated either by mutual agreement between the Parties, or by either Party at its own discretion.</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Where the agreement is terminated by either Party, the agreement shall be deemed to have been terminated upon the expiry of ten (10) calendar days following the date when NSD gives/receives the termination notice.</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kern w:val="16"/>
          <w:lang w:val="en-GB"/>
        </w:rPr>
      </w:pPr>
      <w:r w:rsidRPr="00A51ABC">
        <w:rPr>
          <w:rFonts w:ascii="Tahoma" w:hAnsi="Tahoma" w:cs="Tahoma"/>
          <w:kern w:val="16"/>
          <w:lang w:val="en-GB"/>
        </w:rPr>
        <w:t>The agreement shall terminate in the event of liquidation of the Repository's Client.</w:t>
      </w:r>
    </w:p>
    <w:p w:rsidR="008D1B88" w:rsidRPr="00A51ABC" w:rsidRDefault="008D1B88" w:rsidP="009D2EA2">
      <w:pPr>
        <w:pStyle w:val="ae"/>
        <w:numPr>
          <w:ilvl w:val="1"/>
          <w:numId w:val="6"/>
        </w:numPr>
        <w:spacing w:before="0" w:line="240" w:lineRule="auto"/>
        <w:ind w:left="709" w:hanging="709"/>
        <w:contextualSpacing w:val="0"/>
        <w:rPr>
          <w:rFonts w:ascii="Tahoma" w:hAnsi="Tahoma" w:cs="Tahoma"/>
          <w:lang w:val="en-GB"/>
        </w:rPr>
      </w:pPr>
      <w:r w:rsidRPr="00A51ABC">
        <w:rPr>
          <w:rFonts w:ascii="Tahoma" w:hAnsi="Tahoma" w:cs="Tahoma"/>
          <w:kern w:val="16"/>
          <w:lang w:val="en-GB"/>
        </w:rPr>
        <w:t>Termination of the agreement shall not release the Parties from their respetive obligations which arose before the termination date.</w:t>
      </w:r>
    </w:p>
    <w:p w:rsidR="008D1B88" w:rsidRPr="00A51ABC" w:rsidRDefault="008D1B88" w:rsidP="008D1B88">
      <w:pPr>
        <w:spacing w:after="120"/>
        <w:rPr>
          <w:rFonts w:ascii="Tahoma" w:hAnsi="Tahoma" w:cs="Tahoma"/>
          <w:szCs w:val="24"/>
          <w:lang w:val="en-GB"/>
        </w:rPr>
      </w:pPr>
      <w:r w:rsidRPr="00A51ABC">
        <w:rPr>
          <w:lang w:val="en-GB"/>
        </w:rPr>
        <w:br w:type="page"/>
      </w:r>
    </w:p>
    <w:p w:rsidR="008D1B88" w:rsidRPr="00A51ABC" w:rsidRDefault="008D1B88" w:rsidP="008D1B88">
      <w:pPr>
        <w:tabs>
          <w:tab w:val="left" w:pos="2955"/>
        </w:tabs>
        <w:spacing w:after="120"/>
        <w:jc w:val="right"/>
        <w:rPr>
          <w:rFonts w:ascii="Tahoma" w:hAnsi="Tahoma" w:cs="Tahoma"/>
          <w:szCs w:val="24"/>
          <w:lang w:val="en-GB"/>
        </w:rPr>
      </w:pPr>
      <w:r w:rsidRPr="00A51ABC">
        <w:rPr>
          <w:rFonts w:ascii="Tahoma" w:hAnsi="Tahoma" w:cs="Tahoma"/>
          <w:szCs w:val="24"/>
          <w:lang w:val="en-GB"/>
        </w:rPr>
        <w:t>Appendix 1 to the Regulations</w:t>
      </w:r>
    </w:p>
    <w:p w:rsidR="008D1B88" w:rsidRPr="00A51ABC" w:rsidRDefault="008D1B88" w:rsidP="008D1B88">
      <w:pPr>
        <w:tabs>
          <w:tab w:val="left" w:pos="2955"/>
        </w:tabs>
        <w:spacing w:after="120"/>
        <w:jc w:val="right"/>
        <w:rPr>
          <w:rFonts w:ascii="Tahoma" w:hAnsi="Tahoma" w:cs="Tahoma"/>
          <w:szCs w:val="24"/>
          <w:lang w:val="en-GB"/>
        </w:rPr>
      </w:pPr>
    </w:p>
    <w:p w:rsidR="008D1B88" w:rsidRPr="00A51ABC" w:rsidRDefault="008D1B88" w:rsidP="008D1B88">
      <w:pPr>
        <w:spacing w:after="120"/>
        <w:ind w:left="360" w:hanging="360"/>
        <w:jc w:val="center"/>
        <w:rPr>
          <w:rFonts w:ascii="Tahoma" w:hAnsi="Tahoma" w:cs="Tahoma"/>
          <w:b/>
          <w:bCs/>
          <w:szCs w:val="24"/>
          <w:lang w:val="en-GB"/>
        </w:rPr>
      </w:pPr>
      <w:r w:rsidRPr="00A51ABC">
        <w:rPr>
          <w:rFonts w:ascii="Tahoma" w:hAnsi="Tahoma" w:cs="Tahoma"/>
          <w:b/>
          <w:bCs/>
          <w:szCs w:val="24"/>
          <w:lang w:val="en-GB"/>
        </w:rPr>
        <w:t>Declaration of Accession to the Regulations on the Provision of NSD Repository's Auxiliary Services</w:t>
      </w:r>
    </w:p>
    <w:p w:rsidR="008D1B88" w:rsidRPr="00A51ABC" w:rsidRDefault="008D1B88" w:rsidP="008D1B88">
      <w:pPr>
        <w:pStyle w:val="a"/>
        <w:numPr>
          <w:ilvl w:val="0"/>
          <w:numId w:val="0"/>
        </w:numPr>
        <w:spacing w:after="120"/>
        <w:contextualSpacing w:val="0"/>
        <w:rPr>
          <w:rFonts w:ascii="Tahoma" w:eastAsia="Calibri" w:hAnsi="Tahoma" w:cs="Tahoma"/>
          <w:sz w:val="24"/>
          <w:szCs w:val="24"/>
          <w:lang w:val="en-GB"/>
        </w:rPr>
      </w:pPr>
      <w:r w:rsidRPr="00A51ABC">
        <w:rPr>
          <w:rFonts w:ascii="Tahoma" w:eastAsia="Calibri" w:hAnsi="Tahoma" w:cs="Tahoma"/>
          <w:sz w:val="24"/>
          <w:szCs w:val="24"/>
          <w:lang w:val="en-GB"/>
        </w:rPr>
        <w:t xml:space="preserve">Place: ________________            </w:t>
      </w:r>
      <w:r w:rsidR="00A51ABC">
        <w:rPr>
          <w:rFonts w:ascii="Tahoma" w:eastAsia="Calibri" w:hAnsi="Tahoma" w:cs="Tahoma"/>
          <w:sz w:val="24"/>
          <w:szCs w:val="24"/>
          <w:lang w:val="en-GB"/>
        </w:rPr>
        <w:t xml:space="preserve">                               </w:t>
      </w:r>
      <w:r w:rsidRPr="00A51ABC">
        <w:rPr>
          <w:rFonts w:ascii="Tahoma" w:eastAsia="Calibri" w:hAnsi="Tahoma" w:cs="Tahoma"/>
          <w:sz w:val="24"/>
          <w:szCs w:val="24"/>
          <w:lang w:val="en-GB"/>
        </w:rPr>
        <w:t>Date: ____ ______________ 20___</w:t>
      </w:r>
    </w:p>
    <w:p w:rsidR="008D1B88" w:rsidRPr="00A51ABC" w:rsidRDefault="008D1B88" w:rsidP="008D1B88">
      <w:pPr>
        <w:tabs>
          <w:tab w:val="left" w:pos="6521"/>
        </w:tabs>
        <w:spacing w:after="120"/>
        <w:jc w:val="both"/>
        <w:rPr>
          <w:rFonts w:ascii="Tahoma" w:hAnsi="Tahoma" w:cs="Tahoma"/>
          <w:lang w:val="en-GB"/>
        </w:rPr>
      </w:pPr>
      <w:r w:rsidRPr="00A51ABC">
        <w:rPr>
          <w:rFonts w:ascii="Tahoma" w:hAnsi="Tahoma" w:cs="Tahoma"/>
          <w:lang w:val="en-GB"/>
        </w:rPr>
        <w:t>_____________________________________________________________________________</w:t>
      </w:r>
    </w:p>
    <w:p w:rsidR="008D1B88" w:rsidRPr="00A51ABC" w:rsidRDefault="008D1B88" w:rsidP="008D1B88">
      <w:pPr>
        <w:tabs>
          <w:tab w:val="left" w:pos="6521"/>
        </w:tabs>
        <w:spacing w:after="120"/>
        <w:jc w:val="center"/>
        <w:rPr>
          <w:rFonts w:ascii="Tahoma" w:hAnsi="Tahoma" w:cs="Tahoma"/>
          <w:sz w:val="20"/>
          <w:lang w:val="en-GB"/>
        </w:rPr>
      </w:pPr>
      <w:r w:rsidRPr="00A51ABC">
        <w:rPr>
          <w:rFonts w:ascii="Tahoma" w:hAnsi="Tahoma" w:cs="Tahoma"/>
          <w:sz w:val="20"/>
          <w:lang w:val="en-GB"/>
        </w:rPr>
        <w:t>(Client's full name)</w:t>
      </w:r>
    </w:p>
    <w:p w:rsidR="008D1B88" w:rsidRPr="00A51ABC" w:rsidRDefault="008D1B88" w:rsidP="008D1B88">
      <w:pPr>
        <w:tabs>
          <w:tab w:val="left" w:pos="6521"/>
        </w:tabs>
        <w:spacing w:after="120"/>
        <w:jc w:val="both"/>
        <w:rPr>
          <w:rFonts w:ascii="Tahoma" w:hAnsi="Tahoma" w:cs="Tahoma"/>
          <w:lang w:val="en-GB"/>
        </w:rPr>
      </w:pPr>
      <w:r w:rsidRPr="00A51ABC">
        <w:rPr>
          <w:rFonts w:ascii="Tahoma" w:hAnsi="Tahoma" w:cs="Tahoma"/>
          <w:lang w:val="en-GB"/>
        </w:rPr>
        <w:t>represented by _______________________________________________________________________ acting under _____________________________________________________ (the “Client”), in accordance with article 428 of the Russian Civil Code, hereby fully and unconditionally accedes to the Regulations on the Provision of NSD Repository's Auxiliary Services (the "Regulations") with effect from the registration date of this Declaration by NSD.</w:t>
      </w:r>
    </w:p>
    <w:p w:rsidR="008D1B88" w:rsidRPr="00A51ABC" w:rsidRDefault="008D1B88" w:rsidP="008D1B88">
      <w:pPr>
        <w:spacing w:after="120"/>
        <w:jc w:val="both"/>
        <w:rPr>
          <w:rFonts w:ascii="Tahoma" w:hAnsi="Tahoma" w:cs="Tahoma"/>
          <w:lang w:val="en-GB"/>
        </w:rPr>
      </w:pPr>
      <w:r w:rsidRPr="00A51ABC">
        <w:rPr>
          <w:rFonts w:ascii="Tahoma" w:hAnsi="Tahoma" w:cs="Tahoma"/>
          <w:lang w:val="en-GB"/>
        </w:rPr>
        <w:t>The Client acknowledges that the Client is aware of the terms and conditions under which services will be provided and accepts that the Regulations on the Provision of NSD Repository's Auxiliary Services and the Fee Schedule for Repository's Auxiliary Services may be amended by NSD unilaterally, at its discretion.</w:t>
      </w:r>
    </w:p>
    <w:p w:rsidR="008D1B88" w:rsidRPr="00A51ABC" w:rsidRDefault="008D1B88" w:rsidP="008D1B88">
      <w:pPr>
        <w:tabs>
          <w:tab w:val="left" w:pos="6521"/>
        </w:tabs>
        <w:spacing w:after="120"/>
        <w:jc w:val="both"/>
        <w:rPr>
          <w:rFonts w:ascii="Tahoma" w:hAnsi="Tahoma" w:cs="Tahoma"/>
          <w:lang w:val="en-GB"/>
        </w:rPr>
      </w:pPr>
      <w:r w:rsidRPr="00A51ABC">
        <w:rPr>
          <w:rFonts w:ascii="Tahoma" w:hAnsi="Tahoma" w:cs="Tahoma"/>
          <w:lang w:val="en-GB"/>
        </w:rPr>
        <w:t xml:space="preserve">The Client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 </w:t>
      </w:r>
    </w:p>
    <w:p w:rsidR="008D1B88" w:rsidRPr="00A51ABC" w:rsidRDefault="008D1B88" w:rsidP="008D1B88">
      <w:pPr>
        <w:pStyle w:val="ae"/>
        <w:spacing w:before="0" w:line="240" w:lineRule="auto"/>
        <w:ind w:left="0"/>
        <w:contextualSpacing w:val="0"/>
        <w:rPr>
          <w:rFonts w:ascii="Tahoma" w:hAnsi="Tahoma" w:cs="Tahoma"/>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66"/>
      </w:tblGrid>
      <w:tr w:rsidR="008D1B88" w:rsidRPr="00A51ABC" w:rsidTr="008D1B88">
        <w:trPr>
          <w:trHeight w:val="311"/>
        </w:trPr>
        <w:tc>
          <w:tcPr>
            <w:tcW w:w="5240" w:type="dxa"/>
          </w:tcPr>
          <w:p w:rsidR="008D1B88" w:rsidRPr="00A51ABC" w:rsidRDefault="008D1B88" w:rsidP="008D1B88">
            <w:pPr>
              <w:pStyle w:val="ae"/>
              <w:spacing w:before="0" w:line="240" w:lineRule="auto"/>
              <w:ind w:left="0"/>
              <w:contextualSpacing w:val="0"/>
              <w:rPr>
                <w:rFonts w:ascii="Tahoma" w:hAnsi="Tahoma" w:cs="Tahoma"/>
                <w:b/>
                <w:sz w:val="22"/>
                <w:lang w:val="en-GB"/>
              </w:rPr>
            </w:pPr>
            <w:r w:rsidRPr="00A51ABC">
              <w:rPr>
                <w:rFonts w:ascii="Tahoma" w:hAnsi="Tahoma" w:cs="Tahoma"/>
                <w:b/>
                <w:sz w:val="22"/>
                <w:lang w:val="en-GB"/>
              </w:rPr>
              <w:t>Client's details</w:t>
            </w:r>
          </w:p>
        </w:tc>
        <w:tc>
          <w:tcPr>
            <w:tcW w:w="4966"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0"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Registered office:</w:t>
            </w:r>
          </w:p>
        </w:tc>
        <w:tc>
          <w:tcPr>
            <w:tcW w:w="4966"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0"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Telephone:</w:t>
            </w:r>
          </w:p>
        </w:tc>
        <w:tc>
          <w:tcPr>
            <w:tcW w:w="4966"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0"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Fax:</w:t>
            </w:r>
          </w:p>
        </w:tc>
        <w:tc>
          <w:tcPr>
            <w:tcW w:w="4966"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0" w:type="dxa"/>
          </w:tcPr>
          <w:p w:rsidR="008D1B88" w:rsidRPr="00A51ABC" w:rsidRDefault="008D1B88" w:rsidP="008D1B88">
            <w:pPr>
              <w:spacing w:after="120"/>
              <w:jc w:val="both"/>
              <w:rPr>
                <w:sz w:val="22"/>
                <w:lang w:val="en-GB"/>
              </w:rPr>
            </w:pPr>
            <w:r w:rsidRPr="00A51ABC">
              <w:rPr>
                <w:rFonts w:ascii="Tahoma" w:hAnsi="Tahoma" w:cs="Tahoma"/>
                <w:sz w:val="22"/>
                <w:lang w:val="en-GB"/>
              </w:rPr>
              <w:t xml:space="preserve">E-mail: </w:t>
            </w:r>
          </w:p>
        </w:tc>
        <w:tc>
          <w:tcPr>
            <w:tcW w:w="4966" w:type="dxa"/>
          </w:tcPr>
          <w:p w:rsidR="008D1B88" w:rsidRPr="00A51ABC" w:rsidRDefault="008D1B88" w:rsidP="008D1B88">
            <w:pPr>
              <w:spacing w:after="120"/>
              <w:jc w:val="both"/>
              <w:rPr>
                <w:sz w:val="22"/>
                <w:lang w:val="en-GB"/>
              </w:rPr>
            </w:pPr>
          </w:p>
        </w:tc>
      </w:tr>
      <w:tr w:rsidR="008D1B88" w:rsidRPr="00A51ABC" w:rsidTr="008D1B88">
        <w:tc>
          <w:tcPr>
            <w:tcW w:w="5240"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Bank account details:</w:t>
            </w:r>
          </w:p>
        </w:tc>
        <w:tc>
          <w:tcPr>
            <w:tcW w:w="4966"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0"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Signature</w:t>
            </w:r>
          </w:p>
        </w:tc>
        <w:tc>
          <w:tcPr>
            <w:tcW w:w="4966" w:type="dxa"/>
          </w:tcPr>
          <w:p w:rsidR="008D1B88" w:rsidRPr="00A51ABC" w:rsidRDefault="008D1B88" w:rsidP="008D1B88">
            <w:pPr>
              <w:spacing w:after="120"/>
              <w:ind w:right="373"/>
              <w:jc w:val="both"/>
              <w:rPr>
                <w:rFonts w:ascii="Tahoma" w:hAnsi="Tahoma" w:cs="Tahoma"/>
                <w:color w:val="000000"/>
                <w:sz w:val="22"/>
                <w:lang w:val="en-GB"/>
              </w:rPr>
            </w:pPr>
            <w:r w:rsidRPr="00A51ABC">
              <w:rPr>
                <w:rFonts w:ascii="Tahoma" w:hAnsi="Tahoma" w:cs="Tahoma"/>
                <w:color w:val="000000"/>
                <w:sz w:val="22"/>
                <w:lang w:val="en-GB"/>
              </w:rPr>
              <w:t>________________/________________/</w:t>
            </w:r>
          </w:p>
          <w:p w:rsidR="008D1B88" w:rsidRPr="00A51ABC" w:rsidRDefault="008D1B88" w:rsidP="008D1B88">
            <w:pPr>
              <w:spacing w:after="120"/>
              <w:ind w:right="373"/>
              <w:jc w:val="both"/>
              <w:rPr>
                <w:rFonts w:ascii="Tahoma" w:hAnsi="Tahoma" w:cs="Tahoma"/>
                <w:sz w:val="22"/>
                <w:lang w:val="en-GB"/>
              </w:rPr>
            </w:pPr>
            <w:r w:rsidRPr="00A51ABC">
              <w:rPr>
                <w:rFonts w:ascii="Tahoma" w:hAnsi="Tahoma" w:cs="Tahoma"/>
                <w:color w:val="000000"/>
                <w:sz w:val="22"/>
                <w:lang w:val="en-GB"/>
              </w:rPr>
              <w:t>Seal</w:t>
            </w:r>
          </w:p>
        </w:tc>
      </w:tr>
    </w:tbl>
    <w:p w:rsidR="008D1B88" w:rsidRPr="00A51ABC" w:rsidRDefault="008D1B88" w:rsidP="008D1B88">
      <w:pPr>
        <w:pStyle w:val="ae"/>
        <w:spacing w:before="0" w:line="240" w:lineRule="auto"/>
        <w:ind w:left="0"/>
        <w:contextualSpacing w:val="0"/>
        <w:rPr>
          <w:rFonts w:ascii="Tahoma" w:hAnsi="Tahoma" w:cs="Tahoma"/>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8D1B88" w:rsidRPr="00A51ABC" w:rsidTr="008D1B88">
        <w:trPr>
          <w:trHeight w:val="311"/>
        </w:trPr>
        <w:tc>
          <w:tcPr>
            <w:tcW w:w="5245" w:type="dxa"/>
          </w:tcPr>
          <w:p w:rsidR="008D1B88" w:rsidRPr="00A51ABC" w:rsidRDefault="008D1B88" w:rsidP="008D1B88">
            <w:pPr>
              <w:pStyle w:val="ae"/>
              <w:spacing w:before="0" w:line="240" w:lineRule="auto"/>
              <w:ind w:left="0"/>
              <w:contextualSpacing w:val="0"/>
              <w:rPr>
                <w:rFonts w:ascii="Tahoma" w:hAnsi="Tahoma" w:cs="Tahoma"/>
                <w:b/>
                <w:sz w:val="22"/>
                <w:lang w:val="en-GB"/>
              </w:rPr>
            </w:pPr>
            <w:r w:rsidRPr="00A51ABC">
              <w:rPr>
                <w:rFonts w:ascii="Tahoma" w:hAnsi="Tahoma" w:cs="Tahoma"/>
                <w:b/>
                <w:sz w:val="22"/>
                <w:lang w:val="en-GB"/>
              </w:rPr>
              <w:t xml:space="preserve">To be completed by NSD: </w:t>
            </w:r>
          </w:p>
        </w:tc>
        <w:tc>
          <w:tcPr>
            <w:tcW w:w="4961"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5"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Declaration registration date:</w:t>
            </w:r>
          </w:p>
        </w:tc>
        <w:tc>
          <w:tcPr>
            <w:tcW w:w="4961"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5"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Agreement No.</w:t>
            </w:r>
          </w:p>
        </w:tc>
        <w:tc>
          <w:tcPr>
            <w:tcW w:w="4961"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5"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 xml:space="preserve">Job title, full name </w:t>
            </w:r>
          </w:p>
        </w:tc>
        <w:tc>
          <w:tcPr>
            <w:tcW w:w="4961" w:type="dxa"/>
          </w:tcPr>
          <w:p w:rsidR="008D1B88" w:rsidRPr="00A51ABC" w:rsidRDefault="008D1B88" w:rsidP="008D1B88">
            <w:pPr>
              <w:pStyle w:val="ae"/>
              <w:spacing w:before="0" w:line="240" w:lineRule="auto"/>
              <w:ind w:left="0"/>
              <w:contextualSpacing w:val="0"/>
              <w:rPr>
                <w:rFonts w:ascii="Tahoma" w:hAnsi="Tahoma" w:cs="Tahoma"/>
                <w:sz w:val="22"/>
                <w:lang w:val="en-GB"/>
              </w:rPr>
            </w:pPr>
          </w:p>
        </w:tc>
      </w:tr>
      <w:tr w:rsidR="008D1B88" w:rsidRPr="00A51ABC" w:rsidTr="008D1B88">
        <w:tc>
          <w:tcPr>
            <w:tcW w:w="5245" w:type="dxa"/>
          </w:tcPr>
          <w:p w:rsidR="008D1B88" w:rsidRPr="00A51ABC" w:rsidRDefault="008D1B88" w:rsidP="008D1B88">
            <w:pPr>
              <w:pStyle w:val="ae"/>
              <w:spacing w:before="0" w:line="240" w:lineRule="auto"/>
              <w:ind w:left="0"/>
              <w:contextualSpacing w:val="0"/>
              <w:rPr>
                <w:rFonts w:ascii="Tahoma" w:hAnsi="Tahoma" w:cs="Tahoma"/>
                <w:sz w:val="22"/>
                <w:lang w:val="en-GB"/>
              </w:rPr>
            </w:pPr>
            <w:r w:rsidRPr="00A51ABC">
              <w:rPr>
                <w:rFonts w:ascii="Tahoma" w:hAnsi="Tahoma" w:cs="Tahoma"/>
                <w:sz w:val="22"/>
                <w:lang w:val="en-GB"/>
              </w:rPr>
              <w:t>Signature</w:t>
            </w:r>
          </w:p>
        </w:tc>
        <w:tc>
          <w:tcPr>
            <w:tcW w:w="4961" w:type="dxa"/>
          </w:tcPr>
          <w:p w:rsidR="008D1B88" w:rsidRPr="00A51ABC" w:rsidRDefault="008D1B88" w:rsidP="008D1B88">
            <w:pPr>
              <w:spacing w:after="120"/>
              <w:ind w:right="-113"/>
              <w:rPr>
                <w:rFonts w:ascii="Tahoma" w:hAnsi="Tahoma" w:cs="Tahoma"/>
                <w:color w:val="000000"/>
                <w:sz w:val="22"/>
                <w:lang w:val="en-GB"/>
              </w:rPr>
            </w:pPr>
            <w:r w:rsidRPr="00A51ABC">
              <w:rPr>
                <w:rFonts w:ascii="Tahoma" w:hAnsi="Tahoma" w:cs="Tahoma"/>
                <w:color w:val="000000"/>
                <w:sz w:val="22"/>
                <w:lang w:val="en-GB"/>
              </w:rPr>
              <w:t>__________________/_________________/</w:t>
            </w:r>
          </w:p>
        </w:tc>
      </w:tr>
    </w:tbl>
    <w:p w:rsidR="008D1B88" w:rsidRPr="00A51ABC" w:rsidRDefault="008D1B88" w:rsidP="008D1B88">
      <w:pPr>
        <w:spacing w:after="120"/>
        <w:rPr>
          <w:rFonts w:ascii="Tahoma" w:hAnsi="Tahoma" w:cs="Tahoma"/>
          <w:szCs w:val="24"/>
          <w:lang w:val="en-GB"/>
        </w:rPr>
      </w:pPr>
      <w:r w:rsidRPr="00A51ABC">
        <w:rPr>
          <w:lang w:val="en-GB"/>
        </w:rPr>
        <w:br w:type="page"/>
      </w:r>
    </w:p>
    <w:p w:rsidR="008D1B88" w:rsidRPr="00A51ABC" w:rsidRDefault="008D1B88" w:rsidP="008D1B88">
      <w:pPr>
        <w:tabs>
          <w:tab w:val="left" w:pos="2955"/>
        </w:tabs>
        <w:spacing w:after="120"/>
        <w:ind w:left="6372"/>
        <w:rPr>
          <w:rFonts w:ascii="Tahoma" w:hAnsi="Tahoma" w:cs="Tahoma"/>
          <w:szCs w:val="24"/>
          <w:lang w:val="en-GB"/>
        </w:rPr>
      </w:pPr>
      <w:r w:rsidRPr="00A51ABC">
        <w:rPr>
          <w:rFonts w:ascii="Tahoma" w:hAnsi="Tahoma" w:cs="Tahoma"/>
          <w:szCs w:val="24"/>
          <w:lang w:val="en-GB"/>
        </w:rPr>
        <w:t>Appendix 3 to the Regulations</w:t>
      </w: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spacing w:after="120"/>
        <w:jc w:val="right"/>
        <w:rPr>
          <w:rFonts w:ascii="Tahoma" w:hAnsi="Tahoma" w:cs="Tahoma"/>
          <w:b/>
          <w:lang w:val="en-GB"/>
        </w:rPr>
      </w:pPr>
      <w:r w:rsidRPr="00A51ABC">
        <w:rPr>
          <w:rFonts w:ascii="Tahoma" w:hAnsi="Tahoma" w:cs="Tahoma"/>
          <w:b/>
          <w:lang w:val="en-GB"/>
        </w:rPr>
        <w:t>Form CM018</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127"/>
        <w:gridCol w:w="3827"/>
      </w:tblGrid>
      <w:tr w:rsidR="008D1B88" w:rsidRPr="00A51ABC" w:rsidTr="008D1B88">
        <w:trPr>
          <w:trHeight w:val="512"/>
        </w:trPr>
        <w:tc>
          <w:tcPr>
            <w:tcW w:w="4536" w:type="dxa"/>
            <w:gridSpan w:val="2"/>
            <w:shd w:val="clear" w:color="auto" w:fill="auto"/>
          </w:tcPr>
          <w:p w:rsidR="008D1B88" w:rsidRPr="00A51ABC" w:rsidRDefault="008D1B88" w:rsidP="008D1B88">
            <w:pPr>
              <w:spacing w:after="120"/>
              <w:rPr>
                <w:rFonts w:ascii="Tahoma" w:hAnsi="Tahoma" w:cs="Tahoma"/>
                <w:lang w:val="en-GB"/>
              </w:rPr>
            </w:pPr>
            <w:r w:rsidRPr="00A51ABC">
              <w:rPr>
                <w:rFonts w:ascii="Tahoma" w:hAnsi="Tahoma" w:cs="Tahoma"/>
                <w:lang w:val="en-GB"/>
              </w:rPr>
              <w:t>Client's full name</w:t>
            </w:r>
          </w:p>
        </w:tc>
        <w:tc>
          <w:tcPr>
            <w:tcW w:w="5954" w:type="dxa"/>
            <w:gridSpan w:val="2"/>
            <w:shd w:val="clear" w:color="auto" w:fill="auto"/>
          </w:tcPr>
          <w:p w:rsidR="008D1B88" w:rsidRPr="00A51ABC" w:rsidRDefault="008D1B88" w:rsidP="008D1B88">
            <w:pPr>
              <w:spacing w:after="120"/>
              <w:rPr>
                <w:rFonts w:ascii="Tahoma" w:hAnsi="Tahoma" w:cs="Tahoma"/>
                <w:lang w:val="en-GB"/>
              </w:rPr>
            </w:pPr>
          </w:p>
        </w:tc>
      </w:tr>
      <w:tr w:rsidR="008D1B88" w:rsidRPr="00A51ABC" w:rsidTr="008D1B88">
        <w:trPr>
          <w:trHeight w:val="512"/>
        </w:trPr>
        <w:tc>
          <w:tcPr>
            <w:tcW w:w="4536" w:type="dxa"/>
            <w:gridSpan w:val="2"/>
            <w:shd w:val="clear" w:color="auto" w:fill="auto"/>
          </w:tcPr>
          <w:p w:rsidR="008D1B88" w:rsidRPr="00A51ABC" w:rsidRDefault="008D1B88" w:rsidP="008D1B88">
            <w:pPr>
              <w:spacing w:after="120"/>
              <w:rPr>
                <w:rFonts w:ascii="Tahoma" w:hAnsi="Tahoma" w:cs="Tahoma"/>
                <w:lang w:val="en-GB"/>
              </w:rPr>
            </w:pPr>
            <w:r w:rsidRPr="00A51ABC">
              <w:rPr>
                <w:rFonts w:ascii="Tahoma" w:hAnsi="Tahoma" w:cs="Tahoma"/>
                <w:lang w:val="en-GB"/>
              </w:rPr>
              <w:t>Repository Code</w:t>
            </w:r>
          </w:p>
        </w:tc>
        <w:tc>
          <w:tcPr>
            <w:tcW w:w="5954" w:type="dxa"/>
            <w:gridSpan w:val="2"/>
            <w:shd w:val="clear" w:color="auto" w:fill="auto"/>
          </w:tcPr>
          <w:p w:rsidR="008D1B88" w:rsidRPr="00A51ABC" w:rsidRDefault="008D1B88" w:rsidP="008D1B88">
            <w:pPr>
              <w:spacing w:after="120"/>
              <w:rPr>
                <w:rFonts w:ascii="Tahoma" w:hAnsi="Tahoma" w:cs="Tahoma"/>
                <w:lang w:val="en-GB"/>
              </w:rPr>
            </w:pPr>
          </w:p>
        </w:tc>
      </w:tr>
      <w:tr w:rsidR="008D1B88" w:rsidRPr="00A51ABC" w:rsidTr="008D1B88">
        <w:tc>
          <w:tcPr>
            <w:tcW w:w="2268" w:type="dxa"/>
            <w:shd w:val="clear" w:color="auto" w:fill="auto"/>
          </w:tcPr>
          <w:p w:rsidR="008D1B88" w:rsidRPr="00A51ABC" w:rsidRDefault="008D1B88" w:rsidP="008D1B88">
            <w:pPr>
              <w:spacing w:after="120"/>
              <w:rPr>
                <w:rFonts w:ascii="Tahoma" w:hAnsi="Tahoma" w:cs="Tahoma"/>
                <w:lang w:val="en-GB"/>
              </w:rPr>
            </w:pPr>
            <w:r w:rsidRPr="00A51ABC">
              <w:rPr>
                <w:rFonts w:ascii="Tahoma" w:hAnsi="Tahoma" w:cs="Tahoma"/>
                <w:lang w:val="en-GB"/>
              </w:rPr>
              <w:t>Document's reference number</w:t>
            </w:r>
          </w:p>
        </w:tc>
        <w:tc>
          <w:tcPr>
            <w:tcW w:w="2268" w:type="dxa"/>
            <w:shd w:val="clear" w:color="auto" w:fill="auto"/>
          </w:tcPr>
          <w:p w:rsidR="008D1B88" w:rsidRPr="00A51ABC" w:rsidRDefault="008D1B88" w:rsidP="008D1B88">
            <w:pPr>
              <w:spacing w:after="120"/>
              <w:rPr>
                <w:rFonts w:ascii="Tahoma" w:hAnsi="Tahoma" w:cs="Tahoma"/>
                <w:lang w:val="en-GB"/>
              </w:rPr>
            </w:pPr>
          </w:p>
        </w:tc>
        <w:tc>
          <w:tcPr>
            <w:tcW w:w="2127" w:type="dxa"/>
            <w:shd w:val="clear" w:color="auto" w:fill="auto"/>
          </w:tcPr>
          <w:p w:rsidR="008D1B88" w:rsidRPr="00A51ABC" w:rsidRDefault="008D1B88" w:rsidP="008D1B88">
            <w:pPr>
              <w:spacing w:after="120"/>
              <w:rPr>
                <w:rFonts w:ascii="Tahoma" w:hAnsi="Tahoma" w:cs="Tahoma"/>
                <w:lang w:val="en-GB"/>
              </w:rPr>
            </w:pPr>
            <w:r w:rsidRPr="00A51ABC">
              <w:rPr>
                <w:rFonts w:ascii="Tahoma" w:hAnsi="Tahoma" w:cs="Tahoma"/>
                <w:lang w:val="en-GB"/>
              </w:rPr>
              <w:t>Document's issuance date</w:t>
            </w:r>
          </w:p>
        </w:tc>
        <w:tc>
          <w:tcPr>
            <w:tcW w:w="3827" w:type="dxa"/>
            <w:shd w:val="clear" w:color="auto" w:fill="auto"/>
          </w:tcPr>
          <w:p w:rsidR="008D1B88" w:rsidRPr="00A51ABC" w:rsidRDefault="008D1B88" w:rsidP="008D1B88">
            <w:pPr>
              <w:spacing w:after="120"/>
              <w:rPr>
                <w:rFonts w:ascii="Tahoma" w:hAnsi="Tahoma" w:cs="Tahoma"/>
                <w:lang w:val="en-GB"/>
              </w:rPr>
            </w:pPr>
            <w:r w:rsidRPr="00A51ABC">
              <w:rPr>
                <w:rFonts w:ascii="Tahoma" w:hAnsi="Tahoma" w:cs="Tahoma"/>
                <w:lang w:val="en-GB"/>
              </w:rPr>
              <w:t>__/__/____</w:t>
            </w:r>
          </w:p>
        </w:tc>
      </w:tr>
    </w:tbl>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spacing w:after="120"/>
        <w:jc w:val="right"/>
        <w:rPr>
          <w:rFonts w:ascii="Tahoma" w:hAnsi="Tahoma" w:cs="Tahoma"/>
          <w:b/>
          <w:lang w:val="en-GB"/>
        </w:rPr>
      </w:pPr>
      <w:r w:rsidRPr="00A51ABC">
        <w:rPr>
          <w:rFonts w:ascii="Tahoma" w:hAnsi="Tahoma" w:cs="Tahoma"/>
          <w:b/>
          <w:lang w:val="en-GB"/>
        </w:rPr>
        <w:t>To NSD</w:t>
      </w:r>
    </w:p>
    <w:p w:rsidR="008D1B88" w:rsidRPr="00A51ABC" w:rsidRDefault="008D1B88" w:rsidP="008D1B88">
      <w:pPr>
        <w:spacing w:after="120"/>
        <w:ind w:left="360" w:hanging="360"/>
        <w:jc w:val="center"/>
        <w:rPr>
          <w:rFonts w:ascii="Tahoma" w:hAnsi="Tahoma" w:cs="Tahoma"/>
          <w:b/>
          <w:lang w:val="en-GB"/>
        </w:rPr>
      </w:pPr>
      <w:r w:rsidRPr="00A51ABC">
        <w:rPr>
          <w:rFonts w:ascii="Tahoma" w:hAnsi="Tahoma" w:cs="Tahoma"/>
          <w:b/>
          <w:lang w:val="en-GB"/>
        </w:rPr>
        <w:t>Application</w:t>
      </w:r>
    </w:p>
    <w:p w:rsidR="008D1B88" w:rsidRPr="00A51ABC" w:rsidRDefault="008D1B88" w:rsidP="008D1B88">
      <w:pPr>
        <w:spacing w:after="120"/>
        <w:ind w:left="360" w:hanging="360"/>
        <w:jc w:val="center"/>
        <w:rPr>
          <w:rFonts w:ascii="Tahoma" w:hAnsi="Tahoma" w:cs="Tahoma"/>
          <w:b/>
          <w:lang w:val="en-GB"/>
        </w:rPr>
      </w:pPr>
      <w:r w:rsidRPr="00A51ABC">
        <w:rPr>
          <w:rFonts w:ascii="Tahoma" w:hAnsi="Tahoma" w:cs="Tahoma"/>
          <w:b/>
          <w:color w:val="000000"/>
          <w:szCs w:val="24"/>
          <w:lang w:val="en-GB"/>
        </w:rPr>
        <w:t>to Sign Up for / Discontinue the Format and Logical Check Service</w:t>
      </w:r>
    </w:p>
    <w:p w:rsidR="008D1B88" w:rsidRPr="00A51ABC" w:rsidRDefault="008D1B88" w:rsidP="008D1B88">
      <w:pPr>
        <w:overflowPunct w:val="0"/>
        <w:autoSpaceDE w:val="0"/>
        <w:autoSpaceDN w:val="0"/>
        <w:adjustRightInd w:val="0"/>
        <w:spacing w:after="120"/>
        <w:ind w:right="113"/>
        <w:jc w:val="both"/>
        <w:textAlignment w:val="baseline"/>
        <w:rPr>
          <w:rFonts w:ascii="Tahoma" w:hAnsi="Tahoma" w:cs="Tahoma"/>
          <w:lang w:val="en-GB"/>
        </w:rPr>
      </w:pPr>
    </w:p>
    <w:p w:rsidR="008D1B88" w:rsidRPr="00A51ABC" w:rsidRDefault="008D1B88" w:rsidP="008D1B88">
      <w:pPr>
        <w:overflowPunct w:val="0"/>
        <w:autoSpaceDE w:val="0"/>
        <w:autoSpaceDN w:val="0"/>
        <w:adjustRightInd w:val="0"/>
        <w:spacing w:after="120"/>
        <w:ind w:right="113"/>
        <w:jc w:val="both"/>
        <w:textAlignment w:val="baseline"/>
        <w:rPr>
          <w:rFonts w:ascii="Tahoma" w:hAnsi="Tahoma" w:cs="Tahoma"/>
          <w:szCs w:val="24"/>
          <w:lang w:val="en-GB"/>
        </w:rPr>
      </w:pPr>
      <w:r w:rsidRPr="00A51ABC">
        <w:rPr>
          <w:rFonts w:ascii="Tahoma" w:hAnsi="Tahoma" w:cs="Tahoma"/>
          <w:szCs w:val="24"/>
          <w:lang w:val="en-GB"/>
        </w:rPr>
        <w:t>The Client hereby:</w:t>
      </w:r>
    </w:p>
    <w:tbl>
      <w:tblPr>
        <w:tblW w:w="4965"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7"/>
        <w:gridCol w:w="9421"/>
      </w:tblGrid>
      <w:tr w:rsidR="008D1B88" w:rsidRPr="00A51ABC" w:rsidTr="008D1B88">
        <w:trPr>
          <w:trHeight w:hRule="exact" w:val="913"/>
        </w:trPr>
        <w:tc>
          <w:tcPr>
            <w:tcW w:w="448" w:type="pct"/>
            <w:tcBorders>
              <w:top w:val="single" w:sz="4" w:space="0" w:color="auto"/>
              <w:left w:val="single" w:sz="4" w:space="0" w:color="auto"/>
              <w:bottom w:val="single" w:sz="4" w:space="0" w:color="auto"/>
              <w:right w:val="single" w:sz="4" w:space="0" w:color="auto"/>
            </w:tcBorders>
          </w:tcPr>
          <w:p w:rsidR="008D1B88" w:rsidRPr="00A51ABC" w:rsidRDefault="008D1B88" w:rsidP="008D1B88">
            <w:pPr>
              <w:spacing w:after="120"/>
              <w:jc w:val="center"/>
              <w:rPr>
                <w:rFonts w:ascii="Tahoma" w:hAnsi="Tahoma" w:cs="Tahoma"/>
                <w:sz w:val="40"/>
                <w:szCs w:val="40"/>
                <w:lang w:val="en-GB"/>
              </w:rPr>
            </w:pPr>
            <w:r w:rsidRPr="00A51ABC">
              <w:rPr>
                <w:lang w:val="en-GB"/>
              </w:rPr>
              <w:sym w:font="Wingdings" w:char="F06F"/>
            </w:r>
          </w:p>
        </w:tc>
        <w:tc>
          <w:tcPr>
            <w:tcW w:w="4552" w:type="pct"/>
            <w:tcBorders>
              <w:top w:val="single" w:sz="4" w:space="0" w:color="auto"/>
              <w:left w:val="single" w:sz="4" w:space="0" w:color="auto"/>
              <w:bottom w:val="single" w:sz="4" w:space="0" w:color="auto"/>
              <w:right w:val="single" w:sz="4" w:space="0" w:color="auto"/>
            </w:tcBorders>
          </w:tcPr>
          <w:p w:rsidR="008D1B88" w:rsidRPr="00A51ABC" w:rsidRDefault="008D1B88" w:rsidP="008D1B88">
            <w:pPr>
              <w:spacing w:after="120"/>
              <w:rPr>
                <w:rFonts w:ascii="Tahoma" w:hAnsi="Tahoma" w:cs="Tahoma"/>
                <w:szCs w:val="24"/>
                <w:lang w:val="en-GB"/>
              </w:rPr>
            </w:pPr>
            <w:r w:rsidRPr="00A51ABC">
              <w:rPr>
                <w:rFonts w:ascii="Tahoma" w:hAnsi="Tahoma" w:cs="Tahoma"/>
                <w:szCs w:val="24"/>
                <w:lang w:val="en-GB"/>
              </w:rPr>
              <w:t xml:space="preserve">requests to </w:t>
            </w:r>
            <w:r w:rsidRPr="00A51ABC">
              <w:rPr>
                <w:rFonts w:ascii="Tahoma" w:hAnsi="Tahoma" w:cs="Tahoma"/>
                <w:b/>
                <w:szCs w:val="24"/>
                <w:lang w:val="en-GB"/>
              </w:rPr>
              <w:t>be provided</w:t>
            </w:r>
            <w:r w:rsidRPr="00A51ABC">
              <w:rPr>
                <w:rFonts w:ascii="Tahoma" w:hAnsi="Tahoma" w:cs="Tahoma"/>
                <w:szCs w:val="24"/>
                <w:lang w:val="en-GB"/>
              </w:rPr>
              <w:t xml:space="preserve"> with remote access to Repository Services, with the additional format and logical check service</w:t>
            </w:r>
          </w:p>
        </w:tc>
      </w:tr>
      <w:tr w:rsidR="008D1B88" w:rsidRPr="00A51ABC" w:rsidTr="008D1B88">
        <w:trPr>
          <w:trHeight w:val="685"/>
        </w:trPr>
        <w:tc>
          <w:tcPr>
            <w:tcW w:w="448" w:type="pct"/>
            <w:tcBorders>
              <w:top w:val="single" w:sz="4" w:space="0" w:color="auto"/>
              <w:left w:val="single" w:sz="4" w:space="0" w:color="auto"/>
              <w:right w:val="single" w:sz="4" w:space="0" w:color="auto"/>
            </w:tcBorders>
          </w:tcPr>
          <w:p w:rsidR="008D1B88" w:rsidRPr="00A51ABC" w:rsidRDefault="008D1B88" w:rsidP="008D1B88">
            <w:pPr>
              <w:spacing w:after="120"/>
              <w:jc w:val="center"/>
              <w:rPr>
                <w:rFonts w:ascii="Tahoma" w:hAnsi="Tahoma" w:cs="Tahoma"/>
                <w:sz w:val="40"/>
                <w:szCs w:val="40"/>
                <w:lang w:val="en-GB"/>
              </w:rPr>
            </w:pPr>
            <w:r w:rsidRPr="00A51ABC">
              <w:rPr>
                <w:lang w:val="en-GB"/>
              </w:rPr>
              <w:sym w:font="Wingdings" w:char="F06F"/>
            </w:r>
          </w:p>
        </w:tc>
        <w:tc>
          <w:tcPr>
            <w:tcW w:w="4552" w:type="pct"/>
            <w:tcBorders>
              <w:top w:val="single" w:sz="4" w:space="0" w:color="auto"/>
              <w:left w:val="single" w:sz="4" w:space="0" w:color="auto"/>
              <w:right w:val="single" w:sz="4" w:space="0" w:color="auto"/>
            </w:tcBorders>
          </w:tcPr>
          <w:p w:rsidR="008D1B88" w:rsidRPr="00A51ABC" w:rsidRDefault="008D1B88" w:rsidP="008D1B88">
            <w:pPr>
              <w:overflowPunct w:val="0"/>
              <w:autoSpaceDE w:val="0"/>
              <w:autoSpaceDN w:val="0"/>
              <w:adjustRightInd w:val="0"/>
              <w:spacing w:after="120"/>
              <w:textAlignment w:val="baseline"/>
              <w:rPr>
                <w:rFonts w:ascii="Tahoma" w:hAnsi="Tahoma" w:cs="Tahoma"/>
                <w:szCs w:val="24"/>
                <w:lang w:val="en-GB"/>
              </w:rPr>
            </w:pPr>
            <w:r w:rsidRPr="00A51ABC">
              <w:rPr>
                <w:rFonts w:ascii="Tahoma" w:hAnsi="Tahoma" w:cs="Tahoma"/>
                <w:szCs w:val="24"/>
                <w:lang w:val="en-GB"/>
              </w:rPr>
              <w:t xml:space="preserve">requests to </w:t>
            </w:r>
            <w:r w:rsidRPr="00A51ABC">
              <w:rPr>
                <w:rFonts w:ascii="Tahoma" w:hAnsi="Tahoma"/>
                <w:b/>
                <w:szCs w:val="24"/>
                <w:lang w:val="en-GB"/>
              </w:rPr>
              <w:t>discontinue</w:t>
            </w:r>
            <w:r w:rsidRPr="00A51ABC">
              <w:rPr>
                <w:rFonts w:ascii="Tahoma" w:hAnsi="Tahoma" w:cs="Tahoma"/>
                <w:szCs w:val="24"/>
                <w:lang w:val="en-GB"/>
              </w:rPr>
              <w:t xml:space="preserve"> the Client's remote access to Repository Services, with the additional format and logical check service</w:t>
            </w:r>
          </w:p>
        </w:tc>
      </w:tr>
    </w:tbl>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tbl>
      <w:tblPr>
        <w:tblW w:w="0" w:type="auto"/>
        <w:tblInd w:w="108" w:type="dxa"/>
        <w:tblLook w:val="04A0" w:firstRow="1" w:lastRow="0" w:firstColumn="1" w:lastColumn="0" w:noHBand="0" w:noVBand="1"/>
      </w:tblPr>
      <w:tblGrid>
        <w:gridCol w:w="3754"/>
        <w:gridCol w:w="3460"/>
        <w:gridCol w:w="3099"/>
      </w:tblGrid>
      <w:tr w:rsidR="008D1B88" w:rsidRPr="00A51ABC" w:rsidTr="008D1B88">
        <w:tc>
          <w:tcPr>
            <w:tcW w:w="3754" w:type="dxa"/>
          </w:tcPr>
          <w:p w:rsidR="008D1B88" w:rsidRPr="00A51ABC" w:rsidRDefault="008D1B88" w:rsidP="008D1B88">
            <w:pPr>
              <w:spacing w:after="120"/>
              <w:jc w:val="center"/>
              <w:rPr>
                <w:rFonts w:ascii="Tahoma" w:hAnsi="Tahoma" w:cs="Tahoma"/>
                <w:sz w:val="22"/>
                <w:lang w:val="en-GB"/>
              </w:rPr>
            </w:pPr>
            <w:r w:rsidRPr="00A51ABC">
              <w:rPr>
                <w:rFonts w:ascii="Tahoma" w:hAnsi="Tahoma" w:cs="Tahoma"/>
                <w:sz w:val="22"/>
                <w:lang w:val="en-GB"/>
              </w:rPr>
              <w:t>___________________________</w:t>
            </w:r>
          </w:p>
        </w:tc>
        <w:tc>
          <w:tcPr>
            <w:tcW w:w="3460" w:type="dxa"/>
          </w:tcPr>
          <w:p w:rsidR="008D1B88" w:rsidRPr="00A51ABC" w:rsidRDefault="008D1B88" w:rsidP="008D1B88">
            <w:pPr>
              <w:spacing w:after="120"/>
              <w:jc w:val="both"/>
              <w:rPr>
                <w:rFonts w:ascii="Tahoma" w:hAnsi="Tahoma" w:cs="Tahoma"/>
                <w:sz w:val="22"/>
                <w:lang w:val="en-GB"/>
              </w:rPr>
            </w:pPr>
            <w:r w:rsidRPr="00A51ABC">
              <w:rPr>
                <w:rFonts w:ascii="Tahoma" w:hAnsi="Tahoma" w:cs="Tahoma"/>
                <w:sz w:val="22"/>
                <w:lang w:val="en-GB"/>
              </w:rPr>
              <w:t>_____________________</w:t>
            </w:r>
          </w:p>
        </w:tc>
        <w:tc>
          <w:tcPr>
            <w:tcW w:w="3099" w:type="dxa"/>
          </w:tcPr>
          <w:p w:rsidR="008D1B88" w:rsidRPr="00A51ABC" w:rsidRDefault="008D1B88" w:rsidP="008D1B88">
            <w:pPr>
              <w:spacing w:after="120"/>
              <w:jc w:val="both"/>
              <w:rPr>
                <w:rFonts w:ascii="Tahoma" w:hAnsi="Tahoma" w:cs="Tahoma"/>
                <w:sz w:val="22"/>
                <w:lang w:val="en-GB"/>
              </w:rPr>
            </w:pPr>
            <w:r w:rsidRPr="00A51ABC">
              <w:rPr>
                <w:rFonts w:ascii="Tahoma" w:hAnsi="Tahoma" w:cs="Tahoma"/>
                <w:sz w:val="22"/>
                <w:lang w:val="en-GB"/>
              </w:rPr>
              <w:t>______________________</w:t>
            </w:r>
          </w:p>
        </w:tc>
      </w:tr>
      <w:tr w:rsidR="008D1B88" w:rsidRPr="00A51ABC" w:rsidTr="008D1B88">
        <w:tc>
          <w:tcPr>
            <w:tcW w:w="3754" w:type="dxa"/>
          </w:tcPr>
          <w:p w:rsidR="008D1B88" w:rsidRPr="00A51ABC" w:rsidRDefault="008D1B88" w:rsidP="008D1B88">
            <w:pPr>
              <w:spacing w:after="120"/>
              <w:jc w:val="center"/>
              <w:rPr>
                <w:rFonts w:ascii="Tahoma" w:hAnsi="Tahoma" w:cs="Tahoma"/>
                <w:sz w:val="16"/>
                <w:szCs w:val="16"/>
                <w:lang w:val="en-GB"/>
              </w:rPr>
            </w:pPr>
            <w:r w:rsidRPr="00A51ABC">
              <w:rPr>
                <w:rFonts w:ascii="Tahoma" w:hAnsi="Tahoma" w:cs="Tahoma"/>
                <w:sz w:val="16"/>
                <w:szCs w:val="16"/>
                <w:lang w:val="en-GB"/>
              </w:rPr>
              <w:t>Job title</w:t>
            </w:r>
          </w:p>
        </w:tc>
        <w:tc>
          <w:tcPr>
            <w:tcW w:w="3460" w:type="dxa"/>
          </w:tcPr>
          <w:p w:rsidR="008D1B88" w:rsidRPr="00A51ABC" w:rsidRDefault="008D1B88" w:rsidP="008D1B88">
            <w:pPr>
              <w:spacing w:after="120"/>
              <w:jc w:val="center"/>
              <w:rPr>
                <w:rFonts w:ascii="Tahoma" w:hAnsi="Tahoma" w:cs="Tahoma"/>
                <w:sz w:val="16"/>
                <w:szCs w:val="16"/>
                <w:lang w:val="en-GB"/>
              </w:rPr>
            </w:pPr>
            <w:r w:rsidRPr="00A51ABC">
              <w:rPr>
                <w:rFonts w:ascii="Tahoma" w:hAnsi="Tahoma" w:cs="Tahoma"/>
                <w:sz w:val="16"/>
                <w:szCs w:val="16"/>
                <w:lang w:val="en-GB"/>
              </w:rPr>
              <w:t>Signature</w:t>
            </w:r>
          </w:p>
        </w:tc>
        <w:tc>
          <w:tcPr>
            <w:tcW w:w="3099" w:type="dxa"/>
          </w:tcPr>
          <w:p w:rsidR="008D1B88" w:rsidRPr="00A51ABC" w:rsidRDefault="008D1B88" w:rsidP="008D1B88">
            <w:pPr>
              <w:spacing w:after="120"/>
              <w:jc w:val="center"/>
              <w:rPr>
                <w:rFonts w:ascii="Tahoma" w:hAnsi="Tahoma" w:cs="Tahoma"/>
                <w:sz w:val="16"/>
                <w:szCs w:val="16"/>
                <w:lang w:val="en-GB"/>
              </w:rPr>
            </w:pPr>
            <w:r w:rsidRPr="00A51ABC">
              <w:rPr>
                <w:rFonts w:ascii="Tahoma" w:hAnsi="Tahoma" w:cs="Tahoma"/>
                <w:sz w:val="16"/>
                <w:szCs w:val="16"/>
                <w:lang w:val="en-GB"/>
              </w:rPr>
              <w:t>Full name</w:t>
            </w:r>
          </w:p>
        </w:tc>
      </w:tr>
    </w:tbl>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2955"/>
        </w:tabs>
        <w:spacing w:after="120"/>
        <w:jc w:val="center"/>
        <w:rPr>
          <w:rFonts w:ascii="Tahoma" w:hAnsi="Tahoma" w:cs="Tahoma"/>
          <w:b/>
          <w:szCs w:val="24"/>
          <w:lang w:val="en-GB"/>
        </w:rPr>
      </w:pPr>
    </w:p>
    <w:p w:rsidR="008D1B88" w:rsidRPr="00A51ABC" w:rsidRDefault="008D1B88" w:rsidP="008D1B88">
      <w:pPr>
        <w:tabs>
          <w:tab w:val="left" w:pos="6521"/>
        </w:tabs>
        <w:spacing w:after="120"/>
        <w:rPr>
          <w:rFonts w:eastAsia="Calibri"/>
          <w:sz w:val="18"/>
          <w:szCs w:val="18"/>
          <w:lang w:val="en-GB"/>
        </w:rPr>
      </w:pPr>
      <w:r w:rsidRPr="00A51ABC">
        <w:rPr>
          <w:rFonts w:ascii="Tahoma" w:hAnsi="Tahoma" w:cs="Tahoma"/>
          <w:b/>
          <w:lang w:val="en-GB"/>
        </w:rPr>
        <w:t>To be completed by the Repository:</w:t>
      </w:r>
    </w:p>
    <w:p w:rsidR="008D1B88" w:rsidRPr="00A51ABC" w:rsidRDefault="008D1B88" w:rsidP="008D1B88">
      <w:pPr>
        <w:tabs>
          <w:tab w:val="left" w:pos="6521"/>
        </w:tabs>
        <w:spacing w:after="120"/>
        <w:jc w:val="both"/>
        <w:rPr>
          <w:rFonts w:ascii="Tahoma" w:hAnsi="Tahoma" w:cs="Tahoma"/>
          <w:lang w:val="en-GB"/>
        </w:rPr>
      </w:pPr>
      <w:r w:rsidRPr="00A51ABC">
        <w:rPr>
          <w:rFonts w:ascii="Tahoma" w:hAnsi="Tahoma" w:cs="Tahoma"/>
          <w:lang w:val="en-GB"/>
        </w:rPr>
        <w:t>This Application is registered on _____ _______________20__.</w:t>
      </w:r>
    </w:p>
    <w:p w:rsidR="008D1B88" w:rsidRPr="00A51ABC" w:rsidRDefault="008D1B88" w:rsidP="008D1B88">
      <w:pPr>
        <w:tabs>
          <w:tab w:val="left" w:pos="2955"/>
        </w:tabs>
        <w:spacing w:after="120"/>
        <w:jc w:val="center"/>
        <w:rPr>
          <w:rFonts w:ascii="Tahoma" w:hAnsi="Tahoma" w:cs="Tahoma"/>
          <w:b/>
          <w:szCs w:val="24"/>
          <w:lang w:val="en-GB"/>
        </w:rPr>
      </w:pPr>
    </w:p>
    <w:tbl>
      <w:tblPr>
        <w:tblW w:w="0" w:type="auto"/>
        <w:tblInd w:w="108" w:type="dxa"/>
        <w:tblLook w:val="04A0" w:firstRow="1" w:lastRow="0" w:firstColumn="1" w:lastColumn="0" w:noHBand="0" w:noVBand="1"/>
      </w:tblPr>
      <w:tblGrid>
        <w:gridCol w:w="2837"/>
        <w:gridCol w:w="4278"/>
        <w:gridCol w:w="3099"/>
      </w:tblGrid>
      <w:tr w:rsidR="008D1B88" w:rsidRPr="00A51ABC" w:rsidTr="008D1B88">
        <w:tc>
          <w:tcPr>
            <w:tcW w:w="2837" w:type="dxa"/>
          </w:tcPr>
          <w:p w:rsidR="008D1B88" w:rsidRPr="00A51ABC" w:rsidRDefault="008D1B88" w:rsidP="008D1B88">
            <w:pPr>
              <w:spacing w:after="120"/>
              <w:jc w:val="both"/>
              <w:rPr>
                <w:rFonts w:ascii="Tahoma" w:hAnsi="Tahoma" w:cs="Tahoma"/>
                <w:sz w:val="22"/>
                <w:lang w:val="en-GB"/>
              </w:rPr>
            </w:pPr>
            <w:r w:rsidRPr="00A51ABC">
              <w:rPr>
                <w:rFonts w:ascii="Tahoma" w:hAnsi="Tahoma" w:cs="Tahoma"/>
                <w:sz w:val="22"/>
                <w:lang w:val="en-GB"/>
              </w:rPr>
              <w:t>____________________</w:t>
            </w:r>
          </w:p>
        </w:tc>
        <w:tc>
          <w:tcPr>
            <w:tcW w:w="4278" w:type="dxa"/>
          </w:tcPr>
          <w:p w:rsidR="008D1B88" w:rsidRPr="00A51ABC" w:rsidRDefault="008D1B88" w:rsidP="008D1B88">
            <w:pPr>
              <w:spacing w:after="120"/>
              <w:jc w:val="both"/>
              <w:rPr>
                <w:rFonts w:ascii="Tahoma" w:hAnsi="Tahoma" w:cs="Tahoma"/>
                <w:sz w:val="22"/>
                <w:lang w:val="en-GB"/>
              </w:rPr>
            </w:pPr>
            <w:r w:rsidRPr="00A51ABC">
              <w:rPr>
                <w:rFonts w:ascii="Tahoma" w:hAnsi="Tahoma" w:cs="Tahoma"/>
                <w:sz w:val="22"/>
                <w:lang w:val="en-GB"/>
              </w:rPr>
              <w:t>_______________________________</w:t>
            </w:r>
          </w:p>
        </w:tc>
        <w:tc>
          <w:tcPr>
            <w:tcW w:w="3099" w:type="dxa"/>
          </w:tcPr>
          <w:p w:rsidR="008D1B88" w:rsidRPr="00A51ABC" w:rsidRDefault="008D1B88" w:rsidP="008D1B88">
            <w:pPr>
              <w:spacing w:after="120"/>
              <w:jc w:val="both"/>
              <w:rPr>
                <w:rFonts w:ascii="Tahoma" w:hAnsi="Tahoma" w:cs="Tahoma"/>
                <w:sz w:val="22"/>
                <w:lang w:val="en-GB"/>
              </w:rPr>
            </w:pPr>
            <w:r w:rsidRPr="00A51ABC">
              <w:rPr>
                <w:rFonts w:ascii="Tahoma" w:hAnsi="Tahoma" w:cs="Tahoma"/>
                <w:sz w:val="22"/>
                <w:lang w:val="en-GB"/>
              </w:rPr>
              <w:t>______________________</w:t>
            </w:r>
          </w:p>
        </w:tc>
      </w:tr>
      <w:tr w:rsidR="008D1B88" w:rsidRPr="00A51ABC" w:rsidTr="008D1B88">
        <w:tc>
          <w:tcPr>
            <w:tcW w:w="2837" w:type="dxa"/>
          </w:tcPr>
          <w:p w:rsidR="008D1B88" w:rsidRPr="00A51ABC" w:rsidRDefault="008D1B88" w:rsidP="008D1B88">
            <w:pPr>
              <w:spacing w:after="120"/>
              <w:jc w:val="center"/>
              <w:rPr>
                <w:rFonts w:ascii="Tahoma" w:hAnsi="Tahoma" w:cs="Tahoma"/>
                <w:sz w:val="16"/>
                <w:szCs w:val="16"/>
                <w:lang w:val="en-GB"/>
              </w:rPr>
            </w:pPr>
            <w:r w:rsidRPr="00A51ABC">
              <w:rPr>
                <w:rFonts w:ascii="Tahoma" w:hAnsi="Tahoma" w:cs="Tahoma"/>
                <w:sz w:val="16"/>
                <w:szCs w:val="16"/>
                <w:lang w:val="en-GB"/>
              </w:rPr>
              <w:t>Job title</w:t>
            </w:r>
          </w:p>
        </w:tc>
        <w:tc>
          <w:tcPr>
            <w:tcW w:w="4278" w:type="dxa"/>
          </w:tcPr>
          <w:p w:rsidR="008D1B88" w:rsidRPr="00A51ABC" w:rsidRDefault="008D1B88" w:rsidP="008D1B88">
            <w:pPr>
              <w:spacing w:after="120"/>
              <w:jc w:val="center"/>
              <w:rPr>
                <w:rFonts w:ascii="Tahoma" w:hAnsi="Tahoma" w:cs="Tahoma"/>
                <w:sz w:val="16"/>
                <w:szCs w:val="16"/>
                <w:lang w:val="en-GB"/>
              </w:rPr>
            </w:pPr>
            <w:r w:rsidRPr="00A51ABC">
              <w:rPr>
                <w:rFonts w:ascii="Tahoma" w:hAnsi="Tahoma" w:cs="Tahoma"/>
                <w:sz w:val="16"/>
                <w:szCs w:val="16"/>
                <w:lang w:val="en-GB"/>
              </w:rPr>
              <w:t>Signature</w:t>
            </w:r>
          </w:p>
        </w:tc>
        <w:tc>
          <w:tcPr>
            <w:tcW w:w="3099" w:type="dxa"/>
          </w:tcPr>
          <w:p w:rsidR="008D1B88" w:rsidRPr="00A51ABC" w:rsidRDefault="008D1B88" w:rsidP="008D1B88">
            <w:pPr>
              <w:spacing w:after="120"/>
              <w:jc w:val="center"/>
              <w:rPr>
                <w:rFonts w:ascii="Tahoma" w:hAnsi="Tahoma" w:cs="Tahoma"/>
                <w:sz w:val="16"/>
                <w:szCs w:val="16"/>
                <w:lang w:val="en-GB"/>
              </w:rPr>
            </w:pPr>
            <w:r w:rsidRPr="00A51ABC">
              <w:rPr>
                <w:rFonts w:ascii="Tahoma" w:hAnsi="Tahoma" w:cs="Tahoma"/>
                <w:sz w:val="16"/>
                <w:szCs w:val="16"/>
                <w:lang w:val="en-GB"/>
              </w:rPr>
              <w:t>Full name</w:t>
            </w:r>
          </w:p>
        </w:tc>
      </w:tr>
    </w:tbl>
    <w:p w:rsidR="008D1B88" w:rsidRPr="00A51ABC" w:rsidRDefault="008D1B88" w:rsidP="008D1B88">
      <w:pPr>
        <w:tabs>
          <w:tab w:val="left" w:pos="2955"/>
        </w:tabs>
        <w:spacing w:after="120"/>
        <w:rPr>
          <w:b/>
          <w:szCs w:val="24"/>
          <w:lang w:val="en-GB"/>
        </w:rPr>
      </w:pPr>
    </w:p>
    <w:sectPr w:rsidR="008D1B88" w:rsidRPr="00A51ABC" w:rsidSect="008D1B88">
      <w:headerReference w:type="default" r:id="rId9"/>
      <w:footerReference w:type="even" r:id="rId10"/>
      <w:footerReference w:type="default" r:id="rId1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8E7" w:rsidRDefault="00AC48E7" w:rsidP="008D1B88">
      <w:r>
        <w:separator/>
      </w:r>
    </w:p>
  </w:endnote>
  <w:endnote w:type="continuationSeparator" w:id="0">
    <w:p w:rsidR="00AC48E7" w:rsidRDefault="00AC48E7" w:rsidP="008D1B88">
      <w:r>
        <w:continuationSeparator/>
      </w:r>
    </w:p>
  </w:endnote>
  <w:endnote w:type="continuationNotice" w:id="1">
    <w:p w:rsidR="00AC48E7" w:rsidRDefault="00AC4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88" w:rsidRDefault="008D1B88">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D1B88" w:rsidRDefault="008D1B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88" w:rsidRDefault="008D1B88">
    <w:pPr>
      <w:pStyle w:val="a5"/>
      <w:framePr w:wrap="around" w:vAnchor="text" w:hAnchor="margin" w:xAlign="right" w:y="1"/>
      <w:widowControl/>
      <w:tabs>
        <w:tab w:val="clear" w:pos="4320"/>
        <w:tab w:val="clear" w:pos="8640"/>
        <w:tab w:val="center" w:pos="4153"/>
        <w:tab w:val="right" w:pos="8306"/>
      </w:tabs>
      <w:rPr>
        <w:rStyle w:val="a4"/>
      </w:rPr>
    </w:pPr>
    <w:r>
      <w:rPr>
        <w:rStyle w:val="a4"/>
      </w:rPr>
      <w:fldChar w:fldCharType="begin"/>
    </w:r>
    <w:r>
      <w:rPr>
        <w:rStyle w:val="a4"/>
      </w:rPr>
      <w:instrText xml:space="preserve">PAGE  </w:instrText>
    </w:r>
    <w:r>
      <w:rPr>
        <w:rStyle w:val="a4"/>
      </w:rPr>
      <w:fldChar w:fldCharType="separate"/>
    </w:r>
    <w:r w:rsidR="001304A8">
      <w:rPr>
        <w:rStyle w:val="a4"/>
        <w:noProof/>
      </w:rPr>
      <w:t>1</w:t>
    </w:r>
    <w:r>
      <w:rPr>
        <w:rStyle w:val="a4"/>
      </w:rPr>
      <w:fldChar w:fldCharType="end"/>
    </w:r>
  </w:p>
  <w:p w:rsidR="008D1B88" w:rsidRDefault="008D1B88" w:rsidP="008D1B88">
    <w:pPr>
      <w:pStyle w:val="a5"/>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8E7" w:rsidRDefault="00AC48E7" w:rsidP="008D1B88">
      <w:r>
        <w:separator/>
      </w:r>
    </w:p>
  </w:footnote>
  <w:footnote w:type="continuationSeparator" w:id="0">
    <w:p w:rsidR="00AC48E7" w:rsidRDefault="00AC48E7" w:rsidP="008D1B88">
      <w:r>
        <w:continuationSeparator/>
      </w:r>
    </w:p>
  </w:footnote>
  <w:footnote w:type="continuationNotice" w:id="1">
    <w:p w:rsidR="00AC48E7" w:rsidRDefault="00AC48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88" w:rsidRPr="00A51ABC" w:rsidRDefault="008D1B88">
    <w:pPr>
      <w:pBdr>
        <w:bottom w:val="single" w:sz="4" w:space="1" w:color="auto"/>
      </w:pBdr>
      <w:jc w:val="center"/>
      <w:rPr>
        <w:sz w:val="16"/>
        <w:lang w:val="en-US"/>
      </w:rPr>
    </w:pPr>
    <w:r w:rsidRPr="00A51ABC">
      <w:rPr>
        <w:sz w:val="16"/>
        <w:lang w:val="en-US"/>
      </w:rPr>
      <w:t xml:space="preserve">Regulations on the Provision of NSD Repository's Auxiliary Services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16B40"/>
    <w:multiLevelType w:val="multilevel"/>
    <w:tmpl w:val="9B22DDD6"/>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15:restartNumberingAfterBreak="0">
    <w:nsid w:val="04B83F5D"/>
    <w:multiLevelType w:val="multilevel"/>
    <w:tmpl w:val="209A1C30"/>
    <w:lvl w:ilvl="0">
      <w:start w:val="1"/>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7091E50"/>
    <w:multiLevelType w:val="hybridMultilevel"/>
    <w:tmpl w:val="1A6E418C"/>
    <w:lvl w:ilvl="0">
      <w:start w:val="1"/>
      <w:numFmt w:val="decimal"/>
      <w:lvlText w:val="%1."/>
      <w:lvlJc w:val="left"/>
      <w:pPr>
        <w:ind w:left="2880" w:hanging="360"/>
      </w:pPr>
      <w:rPr>
        <w:rFonts w:ascii="Tahoma" w:eastAsia="Calibri" w:hAnsi="Tahoma" w:cs="Tahoma"/>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738226B"/>
    <w:multiLevelType w:val="hybridMultilevel"/>
    <w:tmpl w:val="C34CBDAA"/>
    <w:lvl w:ilvl="0">
      <w:start w:val="1"/>
      <w:numFmt w:val="bullet"/>
      <w:lvlText w:val=""/>
      <w:lvlJc w:val="left"/>
      <w:pPr>
        <w:ind w:left="2141" w:hanging="360"/>
      </w:pPr>
      <w:rPr>
        <w:rFonts w:ascii="Symbol" w:hAnsi="Symbol" w:hint="default"/>
      </w:rPr>
    </w:lvl>
    <w:lvl w:ilvl="1" w:tentative="1">
      <w:start w:val="1"/>
      <w:numFmt w:val="bullet"/>
      <w:lvlText w:val="o"/>
      <w:lvlJc w:val="left"/>
      <w:pPr>
        <w:ind w:left="2861" w:hanging="360"/>
      </w:pPr>
      <w:rPr>
        <w:rFonts w:ascii="Courier New" w:hAnsi="Courier New" w:cs="Courier New" w:hint="default"/>
      </w:rPr>
    </w:lvl>
    <w:lvl w:ilvl="2" w:tentative="1">
      <w:start w:val="1"/>
      <w:numFmt w:val="bullet"/>
      <w:lvlText w:val=""/>
      <w:lvlJc w:val="left"/>
      <w:pPr>
        <w:ind w:left="3581" w:hanging="360"/>
      </w:pPr>
      <w:rPr>
        <w:rFonts w:ascii="Wingdings" w:hAnsi="Wingdings" w:hint="default"/>
      </w:rPr>
    </w:lvl>
    <w:lvl w:ilvl="3" w:tentative="1">
      <w:start w:val="1"/>
      <w:numFmt w:val="bullet"/>
      <w:lvlText w:val=""/>
      <w:lvlJc w:val="left"/>
      <w:pPr>
        <w:ind w:left="4301" w:hanging="360"/>
      </w:pPr>
      <w:rPr>
        <w:rFonts w:ascii="Symbol" w:hAnsi="Symbol" w:hint="default"/>
      </w:rPr>
    </w:lvl>
    <w:lvl w:ilvl="4" w:tentative="1">
      <w:start w:val="1"/>
      <w:numFmt w:val="bullet"/>
      <w:lvlText w:val="o"/>
      <w:lvlJc w:val="left"/>
      <w:pPr>
        <w:ind w:left="5021" w:hanging="360"/>
      </w:pPr>
      <w:rPr>
        <w:rFonts w:ascii="Courier New" w:hAnsi="Courier New" w:cs="Courier New" w:hint="default"/>
      </w:rPr>
    </w:lvl>
    <w:lvl w:ilvl="5" w:tentative="1">
      <w:start w:val="1"/>
      <w:numFmt w:val="bullet"/>
      <w:lvlText w:val=""/>
      <w:lvlJc w:val="left"/>
      <w:pPr>
        <w:ind w:left="5741" w:hanging="360"/>
      </w:pPr>
      <w:rPr>
        <w:rFonts w:ascii="Wingdings" w:hAnsi="Wingdings" w:hint="default"/>
      </w:rPr>
    </w:lvl>
    <w:lvl w:ilvl="6" w:tentative="1">
      <w:start w:val="1"/>
      <w:numFmt w:val="bullet"/>
      <w:lvlText w:val=""/>
      <w:lvlJc w:val="left"/>
      <w:pPr>
        <w:ind w:left="6461" w:hanging="360"/>
      </w:pPr>
      <w:rPr>
        <w:rFonts w:ascii="Symbol" w:hAnsi="Symbol" w:hint="default"/>
      </w:rPr>
    </w:lvl>
    <w:lvl w:ilvl="7" w:tentative="1">
      <w:start w:val="1"/>
      <w:numFmt w:val="bullet"/>
      <w:lvlText w:val="o"/>
      <w:lvlJc w:val="left"/>
      <w:pPr>
        <w:ind w:left="7181" w:hanging="360"/>
      </w:pPr>
      <w:rPr>
        <w:rFonts w:ascii="Courier New" w:hAnsi="Courier New" w:cs="Courier New" w:hint="default"/>
      </w:rPr>
    </w:lvl>
    <w:lvl w:ilvl="8" w:tentative="1">
      <w:start w:val="1"/>
      <w:numFmt w:val="bullet"/>
      <w:lvlText w:val=""/>
      <w:lvlJc w:val="left"/>
      <w:pPr>
        <w:ind w:left="7901" w:hanging="360"/>
      </w:pPr>
      <w:rPr>
        <w:rFonts w:ascii="Wingdings" w:hAnsi="Wingdings" w:hint="default"/>
      </w:rPr>
    </w:lvl>
  </w:abstractNum>
  <w:abstractNum w:abstractNumId="5" w15:restartNumberingAfterBreak="0">
    <w:nsid w:val="15D126D6"/>
    <w:multiLevelType w:val="hybridMultilevel"/>
    <w:tmpl w:val="2BCA7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Right2"/>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Right3"/>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Right4"/>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Right5"/>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pStyle w:val="Right6"/>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pStyle w:val="Right7"/>
      <w:lvlText w:val="%1.%2.%3.%4.%5.%6.%7."/>
      <w:lvlJc w:val="left"/>
      <w:pPr>
        <w:tabs>
          <w:tab w:val="num" w:pos="1872"/>
        </w:tabs>
        <w:ind w:left="1872" w:hanging="1800"/>
      </w:pPr>
      <w:rPr>
        <w:rFonts w:cs="Times New Roman" w:hint="default"/>
      </w:rPr>
    </w:lvl>
    <w:lvl w:ilvl="7">
      <w:start w:val="1"/>
      <w:numFmt w:val="decimal"/>
      <w:pStyle w:val="Right8"/>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7" w15:restartNumberingAfterBreak="0">
    <w:nsid w:val="18553D1D"/>
    <w:multiLevelType w:val="hybridMultilevel"/>
    <w:tmpl w:val="E82C6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A364EAF"/>
    <w:multiLevelType w:val="hybridMultilevel"/>
    <w:tmpl w:val="BCCC7268"/>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9" w15:restartNumberingAfterBreak="0">
    <w:nsid w:val="23C73E3F"/>
    <w:multiLevelType w:val="multilevel"/>
    <w:tmpl w:val="C00C2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3B67DA"/>
    <w:multiLevelType w:val="multilevel"/>
    <w:tmpl w:val="B2980F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26F42ADE"/>
    <w:multiLevelType w:val="hybridMultilevel"/>
    <w:tmpl w:val="66729DB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2" w15:restartNumberingAfterBreak="0">
    <w:nsid w:val="294E5B6E"/>
    <w:multiLevelType w:val="multilevel"/>
    <w:tmpl w:val="B3A42A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6705A9"/>
    <w:multiLevelType w:val="multilevel"/>
    <w:tmpl w:val="C00C2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3F3F11"/>
    <w:multiLevelType w:val="hybridMultilevel"/>
    <w:tmpl w:val="8B2E0D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3C140F7"/>
    <w:multiLevelType w:val="hybridMultilevel"/>
    <w:tmpl w:val="AAECA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6F22156"/>
    <w:multiLevelType w:val="hybridMultilevel"/>
    <w:tmpl w:val="1CCAB2D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15:restartNumberingAfterBreak="0">
    <w:nsid w:val="382D479A"/>
    <w:multiLevelType w:val="hybridMultilevel"/>
    <w:tmpl w:val="67FC9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D145C17"/>
    <w:multiLevelType w:val="multilevel"/>
    <w:tmpl w:val="378A0DD4"/>
    <w:lvl w:ilvl="0">
      <w:start w:val="2"/>
      <w:numFmt w:val="decimal"/>
      <w:lvlText w:val="%1."/>
      <w:lvlJc w:val="left"/>
      <w:pPr>
        <w:ind w:left="1068" w:hanging="360"/>
      </w:pPr>
      <w:rPr>
        <w:rFonts w:hint="default"/>
        <w:b/>
      </w:rPr>
    </w:lvl>
    <w:lvl w:ilvl="1">
      <w:start w:val="1"/>
      <w:numFmt w:val="decimal"/>
      <w:lvlText w:val="%1.%2."/>
      <w:lvlJc w:val="left"/>
      <w:pPr>
        <w:ind w:left="1068" w:hanging="360"/>
      </w:pPr>
      <w:rPr>
        <w:rFonts w:hint="default"/>
        <w:b w:val="0"/>
        <w:i w:val="0"/>
      </w:rPr>
    </w:lvl>
    <w:lvl w:ilvl="2">
      <w:start w:val="1"/>
      <w:numFmt w:val="decimal"/>
      <w:lvlText w:val="%1.%2.%3."/>
      <w:lvlJc w:val="left"/>
      <w:pPr>
        <w:ind w:left="3588" w:hanging="720"/>
      </w:pPr>
      <w:rPr>
        <w:rFonts w:hint="default"/>
        <w:b w:val="0"/>
      </w:rPr>
    </w:lvl>
    <w:lvl w:ilvl="3">
      <w:start w:val="1"/>
      <w:numFmt w:val="decimal"/>
      <w:lvlText w:val="%1.%2.%3.%4."/>
      <w:lvlJc w:val="left"/>
      <w:pPr>
        <w:ind w:left="4668" w:hanging="720"/>
      </w:pPr>
      <w:rPr>
        <w:rFonts w:hint="default"/>
        <w:b/>
      </w:rPr>
    </w:lvl>
    <w:lvl w:ilvl="4">
      <w:start w:val="1"/>
      <w:numFmt w:val="decimal"/>
      <w:lvlText w:val="%1.%2.%3.%4.%5."/>
      <w:lvlJc w:val="left"/>
      <w:pPr>
        <w:ind w:left="6108" w:hanging="1080"/>
      </w:pPr>
      <w:rPr>
        <w:rFonts w:hint="default"/>
        <w:b/>
      </w:rPr>
    </w:lvl>
    <w:lvl w:ilvl="5">
      <w:start w:val="1"/>
      <w:numFmt w:val="decimal"/>
      <w:lvlText w:val="%1.%2.%3.%4.%5.%6."/>
      <w:lvlJc w:val="left"/>
      <w:pPr>
        <w:ind w:left="7188" w:hanging="1080"/>
      </w:pPr>
      <w:rPr>
        <w:rFonts w:hint="default"/>
        <w:b/>
      </w:rPr>
    </w:lvl>
    <w:lvl w:ilvl="6">
      <w:start w:val="1"/>
      <w:numFmt w:val="decimal"/>
      <w:lvlText w:val="%1.%2.%3.%4.%5.%6.%7."/>
      <w:lvlJc w:val="left"/>
      <w:pPr>
        <w:ind w:left="8628" w:hanging="1440"/>
      </w:pPr>
      <w:rPr>
        <w:rFonts w:hint="default"/>
        <w:b/>
      </w:rPr>
    </w:lvl>
    <w:lvl w:ilvl="7">
      <w:start w:val="1"/>
      <w:numFmt w:val="decimal"/>
      <w:lvlText w:val="%1.%2.%3.%4.%5.%6.%7.%8."/>
      <w:lvlJc w:val="left"/>
      <w:pPr>
        <w:ind w:left="9708" w:hanging="1440"/>
      </w:pPr>
      <w:rPr>
        <w:rFonts w:hint="default"/>
        <w:b/>
      </w:rPr>
    </w:lvl>
    <w:lvl w:ilvl="8">
      <w:start w:val="1"/>
      <w:numFmt w:val="decimal"/>
      <w:lvlText w:val="%1.%2.%3.%4.%5.%6.%7.%8.%9."/>
      <w:lvlJc w:val="left"/>
      <w:pPr>
        <w:ind w:left="11148" w:hanging="1800"/>
      </w:pPr>
      <w:rPr>
        <w:rFonts w:hint="default"/>
        <w:b/>
      </w:rPr>
    </w:lvl>
  </w:abstractNum>
  <w:abstractNum w:abstractNumId="19" w15:restartNumberingAfterBreak="0">
    <w:nsid w:val="3DC44D1B"/>
    <w:multiLevelType w:val="hybridMultilevel"/>
    <w:tmpl w:val="0D1641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E410AA0"/>
    <w:multiLevelType w:val="multilevel"/>
    <w:tmpl w:val="BA1C789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15:restartNumberingAfterBreak="0">
    <w:nsid w:val="402A5184"/>
    <w:multiLevelType w:val="multilevel"/>
    <w:tmpl w:val="378A0DD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rPr>
    </w:lvl>
    <w:lvl w:ilvl="2">
      <w:start w:val="1"/>
      <w:numFmt w:val="decimal"/>
      <w:lvlText w:val="%1.%2.%3."/>
      <w:lvlJc w:val="left"/>
      <w:pPr>
        <w:ind w:left="1004"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15:restartNumberingAfterBreak="0">
    <w:nsid w:val="40A674C4"/>
    <w:multiLevelType w:val="multilevel"/>
    <w:tmpl w:val="BF3ABAD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B44697"/>
    <w:multiLevelType w:val="multilevel"/>
    <w:tmpl w:val="FE20A46A"/>
    <w:lvl w:ilvl="0">
      <w:start w:val="1"/>
      <w:numFmt w:val="decimal"/>
      <w:lvlText w:val="%1."/>
      <w:lvlJc w:val="left"/>
      <w:pPr>
        <w:tabs>
          <w:tab w:val="num" w:pos="0"/>
        </w:tabs>
      </w:pPr>
      <w:rPr>
        <w:rFonts w:cs="Times New Roman" w:hint="default"/>
      </w:rPr>
    </w:lvl>
    <w:lvl w:ilvl="1">
      <w:start w:val="1"/>
      <w:numFmt w:val="decimal"/>
      <w:lvlText w:val="%1.%2."/>
      <w:lvlJc w:val="left"/>
      <w:pPr>
        <w:tabs>
          <w:tab w:val="num" w:pos="595"/>
        </w:tabs>
      </w:pPr>
      <w:rPr>
        <w:rFonts w:ascii="Times New Roman" w:hAnsi="Times New Roman" w:cs="Times New Roman" w:hint="default"/>
        <w:sz w:val="24"/>
        <w:szCs w:val="24"/>
      </w:rPr>
    </w:lvl>
    <w:lvl w:ilvl="2">
      <w:start w:val="1"/>
      <w:numFmt w:val="decimal"/>
      <w:lvlText w:val="%1.%2.%3."/>
      <w:lvlJc w:val="left"/>
      <w:pPr>
        <w:tabs>
          <w:tab w:val="num" w:pos="709"/>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24" w15:restartNumberingAfterBreak="0">
    <w:nsid w:val="437478C5"/>
    <w:multiLevelType w:val="hybridMultilevel"/>
    <w:tmpl w:val="C4F2050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5" w15:restartNumberingAfterBreak="0">
    <w:nsid w:val="43FE2D0B"/>
    <w:multiLevelType w:val="multilevel"/>
    <w:tmpl w:val="7F7632C0"/>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6" w15:restartNumberingAfterBreak="0">
    <w:nsid w:val="44C506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75395"/>
    <w:multiLevelType w:val="hybridMultilevel"/>
    <w:tmpl w:val="64C2EB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8F057B4"/>
    <w:multiLevelType w:val="hybridMultilevel"/>
    <w:tmpl w:val="B43C1556"/>
    <w:lvl w:ilvl="0">
      <w:start w:val="1"/>
      <w:numFmt w:val="bullet"/>
      <w:lvlText w:val="o"/>
      <w:lvlJc w:val="left"/>
      <w:pPr>
        <w:ind w:left="1571" w:hanging="360"/>
      </w:pPr>
      <w:rPr>
        <w:rFonts w:ascii="Courier New" w:hAnsi="Courier New" w:cs="Courier New"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9" w15:restartNumberingAfterBreak="0">
    <w:nsid w:val="4E94561F"/>
    <w:multiLevelType w:val="hybridMultilevel"/>
    <w:tmpl w:val="383E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041062D"/>
    <w:multiLevelType w:val="multilevel"/>
    <w:tmpl w:val="BE96282C"/>
    <w:lvl w:ilvl="0">
      <w:start w:val="1"/>
      <w:numFmt w:val="decimal"/>
      <w:lvlText w:val="%1."/>
      <w:lvlJc w:val="left"/>
      <w:pPr>
        <w:ind w:left="720" w:hanging="360"/>
      </w:pPr>
      <w:rPr>
        <w:rFonts w:hint="default"/>
        <w:b/>
        <w:sz w:val="18"/>
      </w:rPr>
    </w:lvl>
    <w:lvl w:ilvl="1">
      <w:start w:val="1"/>
      <w:numFmt w:val="decimal"/>
      <w:isLgl/>
      <w:lvlText w:val="%1.%2"/>
      <w:lvlJc w:val="left"/>
      <w:pPr>
        <w:ind w:left="6031"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1" w15:restartNumberingAfterBreak="0">
    <w:nsid w:val="53744E69"/>
    <w:multiLevelType w:val="hybridMultilevel"/>
    <w:tmpl w:val="8988B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53936EEC"/>
    <w:multiLevelType w:val="hybridMultilevel"/>
    <w:tmpl w:val="5EECD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3B625A2"/>
    <w:multiLevelType w:val="hybridMultilevel"/>
    <w:tmpl w:val="C75A5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558E7AF1"/>
    <w:multiLevelType w:val="hybridMultilevel"/>
    <w:tmpl w:val="7E727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56A77B25"/>
    <w:multiLevelType w:val="hybridMultilevel"/>
    <w:tmpl w:val="F5D6B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5DDD4155"/>
    <w:multiLevelType w:val="hybridMultilevel"/>
    <w:tmpl w:val="3F980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62731B39"/>
    <w:multiLevelType w:val="hybridMultilevel"/>
    <w:tmpl w:val="7D522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64EF74F3"/>
    <w:multiLevelType w:val="hybridMultilevel"/>
    <w:tmpl w:val="9E46917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9" w15:restartNumberingAfterBreak="0">
    <w:nsid w:val="699C63E5"/>
    <w:multiLevelType w:val="hybridMultilevel"/>
    <w:tmpl w:val="8D1E57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821B90"/>
    <w:multiLevelType w:val="hybridMultilevel"/>
    <w:tmpl w:val="4D785FBC"/>
    <w:lvl w:ilvl="0">
      <w:start w:val="1"/>
      <w:numFmt w:val="decimal"/>
      <w:lvlText w:val="%1."/>
      <w:lvlJc w:val="lef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42" w15:restartNumberingAfterBreak="0">
    <w:nsid w:val="75033FB8"/>
    <w:multiLevelType w:val="multilevel"/>
    <w:tmpl w:val="868AE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40003D"/>
    <w:multiLevelType w:val="multilevel"/>
    <w:tmpl w:val="378A0DD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4" w15:restartNumberingAfterBreak="0">
    <w:nsid w:val="7F995458"/>
    <w:multiLevelType w:val="hybridMultilevel"/>
    <w:tmpl w:val="189A2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31"/>
  </w:num>
  <w:num w:numId="4">
    <w:abstractNumId w:val="29"/>
  </w:num>
  <w:num w:numId="5">
    <w:abstractNumId w:val="39"/>
  </w:num>
  <w:num w:numId="6">
    <w:abstractNumId w:val="21"/>
  </w:num>
  <w:num w:numId="7">
    <w:abstractNumId w:val="15"/>
  </w:num>
  <w:num w:numId="8">
    <w:abstractNumId w:val="23"/>
  </w:num>
  <w:num w:numId="9">
    <w:abstractNumId w:val="7"/>
  </w:num>
  <w:num w:numId="10">
    <w:abstractNumId w:val="20"/>
  </w:num>
  <w:num w:numId="11">
    <w:abstractNumId w:val="2"/>
  </w:num>
  <w:num w:numId="12">
    <w:abstractNumId w:val="6"/>
  </w:num>
  <w:num w:numId="13">
    <w:abstractNumId w:val="18"/>
  </w:num>
  <w:num w:numId="14">
    <w:abstractNumId w:val="43"/>
  </w:num>
  <w:num w:numId="15">
    <w:abstractNumId w:val="14"/>
  </w:num>
  <w:num w:numId="16">
    <w:abstractNumId w:val="8"/>
  </w:num>
  <w:num w:numId="17">
    <w:abstractNumId w:val="42"/>
  </w:num>
  <w:num w:numId="18">
    <w:abstractNumId w:val="13"/>
  </w:num>
  <w:num w:numId="19">
    <w:abstractNumId w:val="3"/>
  </w:num>
  <w:num w:numId="20">
    <w:abstractNumId w:val="30"/>
  </w:num>
  <w:num w:numId="21">
    <w:abstractNumId w:val="24"/>
  </w:num>
  <w:num w:numId="22">
    <w:abstractNumId w:val="33"/>
  </w:num>
  <w:num w:numId="23">
    <w:abstractNumId w:val="9"/>
  </w:num>
  <w:num w:numId="24">
    <w:abstractNumId w:val="1"/>
  </w:num>
  <w:num w:numId="25">
    <w:abstractNumId w:val="38"/>
  </w:num>
  <w:num w:numId="26">
    <w:abstractNumId w:val="5"/>
  </w:num>
  <w:num w:numId="27">
    <w:abstractNumId w:val="26"/>
  </w:num>
  <w:num w:numId="28">
    <w:abstractNumId w:val="40"/>
  </w:num>
  <w:num w:numId="29">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0"/>
  </w:num>
  <w:num w:numId="32">
    <w:abstractNumId w:val="10"/>
  </w:num>
  <w:num w:numId="33">
    <w:abstractNumId w:val="27"/>
  </w:num>
  <w:num w:numId="34">
    <w:abstractNumId w:val="36"/>
  </w:num>
  <w:num w:numId="35">
    <w:abstractNumId w:val="34"/>
  </w:num>
  <w:num w:numId="36">
    <w:abstractNumId w:val="35"/>
  </w:num>
  <w:num w:numId="37">
    <w:abstractNumId w:val="28"/>
  </w:num>
  <w:num w:numId="38">
    <w:abstractNumId w:val="19"/>
  </w:num>
  <w:num w:numId="39">
    <w:abstractNumId w:val="22"/>
  </w:num>
  <w:num w:numId="40">
    <w:abstractNumId w:val="44"/>
  </w:num>
  <w:num w:numId="41">
    <w:abstractNumId w:val="17"/>
  </w:num>
  <w:num w:numId="42">
    <w:abstractNumId w:val="4"/>
  </w:num>
  <w:num w:numId="43">
    <w:abstractNumId w:val="16"/>
  </w:num>
  <w:num w:numId="44">
    <w:abstractNumId w:val="4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41"/>
    <w:rsid w:val="0012182B"/>
    <w:rsid w:val="001304A8"/>
    <w:rsid w:val="008D1B88"/>
    <w:rsid w:val="009D2EA2"/>
    <w:rsid w:val="00A51ABC"/>
    <w:rsid w:val="00AC48E7"/>
    <w:rsid w:val="00B96F84"/>
    <w:rsid w:val="00EA4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DC616-8371-4BF9-890A-E9262C11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0041"/>
    <w:rPr>
      <w:rFonts w:ascii="Times New Roman" w:eastAsia="Times New Roman" w:hAnsi="Times New Roman"/>
      <w:sz w:val="24"/>
    </w:rPr>
  </w:style>
  <w:style w:type="paragraph" w:styleId="1">
    <w:name w:val="heading 1"/>
    <w:basedOn w:val="a0"/>
    <w:next w:val="a0"/>
    <w:link w:val="10"/>
    <w:uiPriority w:val="9"/>
    <w:qFormat/>
    <w:rsid w:val="003E0041"/>
    <w:pPr>
      <w:keepNext/>
      <w:keepLines/>
      <w:spacing w:before="480"/>
      <w:outlineLvl w:val="0"/>
    </w:pPr>
    <w:rPr>
      <w:rFonts w:ascii="Cambria" w:hAnsi="Cambria"/>
      <w:b/>
      <w:bCs/>
      <w:color w:val="365F91"/>
      <w:sz w:val="28"/>
      <w:szCs w:val="28"/>
    </w:rPr>
  </w:style>
  <w:style w:type="paragraph" w:styleId="3">
    <w:name w:val="heading 3"/>
    <w:basedOn w:val="a0"/>
    <w:next w:val="a0"/>
    <w:link w:val="30"/>
    <w:uiPriority w:val="9"/>
    <w:semiHidden/>
    <w:unhideWhenUsed/>
    <w:qFormat/>
    <w:rsid w:val="0078406C"/>
    <w:pPr>
      <w:keepNext/>
      <w:keepLines/>
      <w:spacing w:before="200"/>
      <w:outlineLvl w:val="2"/>
    </w:pPr>
    <w:rPr>
      <w:rFonts w:ascii="Cambria" w:hAnsi="Cambria"/>
      <w:b/>
      <w:bCs/>
      <w:color w:val="4F81BD"/>
    </w:rPr>
  </w:style>
  <w:style w:type="paragraph" w:styleId="7">
    <w:name w:val="heading 7"/>
    <w:basedOn w:val="a0"/>
    <w:next w:val="a0"/>
    <w:link w:val="70"/>
    <w:uiPriority w:val="9"/>
    <w:semiHidden/>
    <w:unhideWhenUsed/>
    <w:qFormat/>
    <w:rsid w:val="003E0041"/>
    <w:pPr>
      <w:keepNext/>
      <w:keepLines/>
      <w:spacing w:before="200"/>
      <w:outlineLvl w:val="6"/>
    </w:pPr>
    <w:rPr>
      <w:rFonts w:ascii="Cambria" w:hAnsi="Cambria"/>
      <w:i/>
      <w:iCs/>
      <w:color w:val="404040"/>
    </w:rPr>
  </w:style>
  <w:style w:type="paragraph" w:styleId="8">
    <w:name w:val="heading 8"/>
    <w:basedOn w:val="a0"/>
    <w:next w:val="a0"/>
    <w:link w:val="80"/>
    <w:qFormat/>
    <w:rsid w:val="003E0041"/>
    <w:pPr>
      <w:keepNext/>
      <w:jc w:val="center"/>
      <w:outlineLvl w:val="7"/>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link w:val="8"/>
    <w:rsid w:val="003E0041"/>
    <w:rPr>
      <w:rFonts w:ascii="Times New Roman" w:eastAsia="Times New Roman" w:hAnsi="Times New Roman" w:cs="Times New Roman"/>
      <w:sz w:val="24"/>
      <w:szCs w:val="20"/>
      <w:lang w:eastAsia="ru-RU"/>
    </w:rPr>
  </w:style>
  <w:style w:type="character" w:styleId="a4">
    <w:name w:val="page number"/>
    <w:rsid w:val="003E0041"/>
    <w:rPr>
      <w:sz w:val="20"/>
    </w:rPr>
  </w:style>
  <w:style w:type="paragraph" w:styleId="a5">
    <w:name w:val="footer"/>
    <w:basedOn w:val="a0"/>
    <w:link w:val="a6"/>
    <w:uiPriority w:val="99"/>
    <w:rsid w:val="003E0041"/>
    <w:pPr>
      <w:widowControl w:val="0"/>
      <w:tabs>
        <w:tab w:val="center" w:pos="4320"/>
        <w:tab w:val="right" w:pos="8640"/>
      </w:tabs>
    </w:pPr>
    <w:rPr>
      <w:sz w:val="20"/>
    </w:rPr>
  </w:style>
  <w:style w:type="character" w:customStyle="1" w:styleId="a6">
    <w:name w:val="Нижний колонтитул Знак"/>
    <w:link w:val="a5"/>
    <w:uiPriority w:val="99"/>
    <w:rsid w:val="003E0041"/>
    <w:rPr>
      <w:rFonts w:ascii="Times New Roman" w:eastAsia="Times New Roman" w:hAnsi="Times New Roman" w:cs="Times New Roman"/>
      <w:sz w:val="20"/>
      <w:szCs w:val="20"/>
      <w:lang w:eastAsia="ru-RU"/>
    </w:rPr>
  </w:style>
  <w:style w:type="paragraph" w:styleId="a7">
    <w:name w:val="Название"/>
    <w:basedOn w:val="a0"/>
    <w:link w:val="a8"/>
    <w:qFormat/>
    <w:rsid w:val="003E0041"/>
    <w:pPr>
      <w:widowControl w:val="0"/>
      <w:jc w:val="center"/>
    </w:pPr>
    <w:rPr>
      <w:snapToGrid w:val="0"/>
      <w:sz w:val="32"/>
    </w:rPr>
  </w:style>
  <w:style w:type="character" w:customStyle="1" w:styleId="a8">
    <w:name w:val="Название Знак"/>
    <w:link w:val="a7"/>
    <w:rsid w:val="003E0041"/>
    <w:rPr>
      <w:rFonts w:ascii="Times New Roman" w:eastAsia="Times New Roman" w:hAnsi="Times New Roman" w:cs="Times New Roman"/>
      <w:snapToGrid w:val="0"/>
      <w:sz w:val="32"/>
      <w:szCs w:val="20"/>
      <w:lang w:eastAsia="ru-RU"/>
    </w:rPr>
  </w:style>
  <w:style w:type="paragraph" w:styleId="a9">
    <w:name w:val="header"/>
    <w:basedOn w:val="a0"/>
    <w:link w:val="aa"/>
    <w:uiPriority w:val="99"/>
    <w:unhideWhenUsed/>
    <w:rsid w:val="003E0041"/>
    <w:pPr>
      <w:tabs>
        <w:tab w:val="center" w:pos="4677"/>
        <w:tab w:val="right" w:pos="9355"/>
      </w:tabs>
    </w:pPr>
  </w:style>
  <w:style w:type="character" w:customStyle="1" w:styleId="aa">
    <w:name w:val="Верхний колонтитул Знак"/>
    <w:link w:val="a9"/>
    <w:uiPriority w:val="99"/>
    <w:rsid w:val="003E0041"/>
    <w:rPr>
      <w:rFonts w:ascii="Times New Roman" w:eastAsia="Times New Roman" w:hAnsi="Times New Roman" w:cs="Times New Roman"/>
      <w:sz w:val="24"/>
      <w:szCs w:val="20"/>
      <w:lang w:eastAsia="ru-RU"/>
    </w:rPr>
  </w:style>
  <w:style w:type="character" w:customStyle="1" w:styleId="70">
    <w:name w:val="Заголовок 7 Знак"/>
    <w:link w:val="7"/>
    <w:uiPriority w:val="9"/>
    <w:semiHidden/>
    <w:rsid w:val="003E0041"/>
    <w:rPr>
      <w:rFonts w:ascii="Cambria" w:eastAsia="Times New Roman" w:hAnsi="Cambria" w:cs="Times New Roman"/>
      <w:i/>
      <w:iCs/>
      <w:color w:val="404040"/>
      <w:sz w:val="24"/>
      <w:szCs w:val="20"/>
      <w:lang w:eastAsia="ru-RU"/>
    </w:rPr>
  </w:style>
  <w:style w:type="character" w:customStyle="1" w:styleId="10">
    <w:name w:val="Заголовок 1 Знак"/>
    <w:link w:val="1"/>
    <w:uiPriority w:val="9"/>
    <w:rsid w:val="003E0041"/>
    <w:rPr>
      <w:rFonts w:ascii="Cambria" w:eastAsia="Times New Roman" w:hAnsi="Cambria" w:cs="Times New Roman"/>
      <w:b/>
      <w:bCs/>
      <w:color w:val="365F91"/>
      <w:sz w:val="28"/>
      <w:szCs w:val="28"/>
      <w:lang w:eastAsia="ru-RU"/>
    </w:rPr>
  </w:style>
  <w:style w:type="paragraph" w:styleId="ab">
    <w:name w:val="TOC Heading"/>
    <w:basedOn w:val="1"/>
    <w:next w:val="a0"/>
    <w:uiPriority w:val="39"/>
    <w:semiHidden/>
    <w:unhideWhenUsed/>
    <w:qFormat/>
    <w:rsid w:val="003E0041"/>
    <w:pPr>
      <w:spacing w:line="276" w:lineRule="auto"/>
      <w:outlineLvl w:val="9"/>
    </w:pPr>
  </w:style>
  <w:style w:type="paragraph" w:styleId="2">
    <w:name w:val="toc 2"/>
    <w:basedOn w:val="a0"/>
    <w:next w:val="a0"/>
    <w:autoRedefine/>
    <w:uiPriority w:val="39"/>
    <w:semiHidden/>
    <w:unhideWhenUsed/>
    <w:qFormat/>
    <w:rsid w:val="003E0041"/>
    <w:pPr>
      <w:spacing w:after="100" w:line="276" w:lineRule="auto"/>
      <w:ind w:left="220"/>
    </w:pPr>
    <w:rPr>
      <w:rFonts w:ascii="Calibri" w:hAnsi="Calibri"/>
      <w:sz w:val="22"/>
      <w:szCs w:val="22"/>
    </w:rPr>
  </w:style>
  <w:style w:type="paragraph" w:styleId="11">
    <w:name w:val="toc 1"/>
    <w:basedOn w:val="a0"/>
    <w:next w:val="a0"/>
    <w:autoRedefine/>
    <w:uiPriority w:val="39"/>
    <w:semiHidden/>
    <w:unhideWhenUsed/>
    <w:qFormat/>
    <w:rsid w:val="003E0041"/>
    <w:pPr>
      <w:spacing w:after="100" w:line="276" w:lineRule="auto"/>
    </w:pPr>
    <w:rPr>
      <w:rFonts w:ascii="Calibri" w:hAnsi="Calibri"/>
      <w:sz w:val="22"/>
      <w:szCs w:val="22"/>
    </w:rPr>
  </w:style>
  <w:style w:type="paragraph" w:styleId="31">
    <w:name w:val="toc 3"/>
    <w:basedOn w:val="a0"/>
    <w:next w:val="a0"/>
    <w:autoRedefine/>
    <w:uiPriority w:val="39"/>
    <w:semiHidden/>
    <w:unhideWhenUsed/>
    <w:qFormat/>
    <w:rsid w:val="003E0041"/>
    <w:pPr>
      <w:spacing w:after="100" w:line="276" w:lineRule="auto"/>
      <w:ind w:left="440"/>
    </w:pPr>
    <w:rPr>
      <w:rFonts w:ascii="Calibri" w:hAnsi="Calibri"/>
      <w:sz w:val="22"/>
      <w:szCs w:val="22"/>
    </w:rPr>
  </w:style>
  <w:style w:type="paragraph" w:styleId="ac">
    <w:name w:val="Balloon Text"/>
    <w:basedOn w:val="a0"/>
    <w:link w:val="ad"/>
    <w:uiPriority w:val="99"/>
    <w:semiHidden/>
    <w:unhideWhenUsed/>
    <w:rsid w:val="003E0041"/>
    <w:rPr>
      <w:rFonts w:ascii="Tahoma" w:hAnsi="Tahoma" w:cs="Tahoma"/>
      <w:sz w:val="16"/>
      <w:szCs w:val="16"/>
    </w:rPr>
  </w:style>
  <w:style w:type="character" w:customStyle="1" w:styleId="ad">
    <w:name w:val="Текст выноски Знак"/>
    <w:link w:val="ac"/>
    <w:uiPriority w:val="99"/>
    <w:semiHidden/>
    <w:rsid w:val="003E0041"/>
    <w:rPr>
      <w:rFonts w:ascii="Tahoma" w:eastAsia="Times New Roman" w:hAnsi="Tahoma" w:cs="Tahoma"/>
      <w:sz w:val="16"/>
      <w:szCs w:val="16"/>
      <w:lang w:eastAsia="ru-RU"/>
    </w:rPr>
  </w:style>
  <w:style w:type="paragraph" w:styleId="ae">
    <w:name w:val="List Paragraph"/>
    <w:basedOn w:val="a0"/>
    <w:uiPriority w:val="34"/>
    <w:qFormat/>
    <w:rsid w:val="009C7AF3"/>
    <w:pPr>
      <w:spacing w:before="120" w:after="120" w:line="276" w:lineRule="auto"/>
      <w:ind w:left="720"/>
      <w:contextualSpacing/>
      <w:jc w:val="both"/>
    </w:pPr>
    <w:rPr>
      <w:rFonts w:eastAsia="Calibri"/>
      <w:szCs w:val="24"/>
      <w:lang w:eastAsia="en-US"/>
    </w:rPr>
  </w:style>
  <w:style w:type="character" w:styleId="af">
    <w:name w:val="annotation reference"/>
    <w:uiPriority w:val="99"/>
    <w:semiHidden/>
    <w:unhideWhenUsed/>
    <w:rsid w:val="00307F9D"/>
    <w:rPr>
      <w:sz w:val="16"/>
      <w:szCs w:val="16"/>
    </w:rPr>
  </w:style>
  <w:style w:type="paragraph" w:styleId="af0">
    <w:name w:val="annotation text"/>
    <w:basedOn w:val="a0"/>
    <w:link w:val="af1"/>
    <w:uiPriority w:val="99"/>
    <w:unhideWhenUsed/>
    <w:rsid w:val="00307F9D"/>
    <w:rPr>
      <w:sz w:val="20"/>
    </w:rPr>
  </w:style>
  <w:style w:type="character" w:customStyle="1" w:styleId="af1">
    <w:name w:val="Текст примечания Знак"/>
    <w:link w:val="af0"/>
    <w:uiPriority w:val="99"/>
    <w:rsid w:val="00307F9D"/>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307F9D"/>
    <w:rPr>
      <w:b/>
      <w:bCs/>
    </w:rPr>
  </w:style>
  <w:style w:type="character" w:customStyle="1" w:styleId="af3">
    <w:name w:val="Тема примечания Знак"/>
    <w:link w:val="af2"/>
    <w:uiPriority w:val="99"/>
    <w:semiHidden/>
    <w:rsid w:val="00307F9D"/>
    <w:rPr>
      <w:rFonts w:ascii="Times New Roman" w:eastAsia="Times New Roman" w:hAnsi="Times New Roman" w:cs="Times New Roman"/>
      <w:b/>
      <w:bCs/>
      <w:sz w:val="20"/>
      <w:szCs w:val="20"/>
      <w:lang w:eastAsia="ru-RU"/>
    </w:rPr>
  </w:style>
  <w:style w:type="character" w:customStyle="1" w:styleId="21">
    <w:name w:val="Основной текст 2 Знак1"/>
    <w:semiHidden/>
    <w:rsid w:val="00307F9D"/>
    <w:rPr>
      <w:rFonts w:ascii="Times New Roman" w:hAnsi="Times New Roman" w:cs="Times New Roman"/>
      <w:sz w:val="24"/>
      <w:szCs w:val="24"/>
      <w:lang w:val="x-none" w:eastAsia="ru-RU"/>
    </w:rPr>
  </w:style>
  <w:style w:type="paragraph" w:customStyle="1" w:styleId="210">
    <w:name w:val="Основной текст 21"/>
    <w:basedOn w:val="a0"/>
    <w:rsid w:val="00307F9D"/>
    <w:pPr>
      <w:widowControl w:val="0"/>
      <w:ind w:firstLine="567"/>
      <w:jc w:val="both"/>
    </w:pPr>
    <w:rPr>
      <w:rFonts w:ascii="Arial" w:eastAsia="Calibri" w:hAnsi="Arial"/>
    </w:rPr>
  </w:style>
  <w:style w:type="character" w:styleId="af4">
    <w:name w:val="Hyperlink"/>
    <w:uiPriority w:val="99"/>
    <w:unhideWhenUsed/>
    <w:rsid w:val="00A97F12"/>
    <w:rPr>
      <w:color w:val="0000FF"/>
      <w:u w:val="single"/>
    </w:rPr>
  </w:style>
  <w:style w:type="paragraph" w:customStyle="1" w:styleId="Right1">
    <w:name w:val="Right 1"/>
    <w:basedOn w:val="a0"/>
    <w:next w:val="a0"/>
    <w:rsid w:val="0078406C"/>
    <w:pPr>
      <w:numPr>
        <w:numId w:val="12"/>
      </w:numPr>
      <w:spacing w:before="240" w:after="240"/>
    </w:pPr>
    <w:rPr>
      <w:rFonts w:ascii="Times New Roman Bold" w:hAnsi="Times New Roman Bold"/>
      <w:b/>
      <w:caps/>
      <w:kern w:val="16"/>
      <w:sz w:val="22"/>
      <w:lang w:val="en-US"/>
    </w:rPr>
  </w:style>
  <w:style w:type="paragraph" w:customStyle="1" w:styleId="Right2">
    <w:name w:val="Right 2"/>
    <w:basedOn w:val="a0"/>
    <w:next w:val="a0"/>
    <w:rsid w:val="0078406C"/>
    <w:pPr>
      <w:numPr>
        <w:ilvl w:val="1"/>
        <w:numId w:val="12"/>
      </w:numPr>
      <w:spacing w:before="120" w:after="120"/>
      <w:jc w:val="both"/>
    </w:pPr>
    <w:rPr>
      <w:kern w:val="16"/>
      <w:sz w:val="22"/>
      <w:lang w:val="en-US"/>
    </w:rPr>
  </w:style>
  <w:style w:type="paragraph" w:customStyle="1" w:styleId="Right3">
    <w:name w:val="Right 3"/>
    <w:basedOn w:val="a0"/>
    <w:next w:val="a0"/>
    <w:rsid w:val="0078406C"/>
    <w:pPr>
      <w:numPr>
        <w:ilvl w:val="2"/>
        <w:numId w:val="12"/>
      </w:numPr>
      <w:spacing w:before="120" w:after="120"/>
      <w:jc w:val="both"/>
    </w:pPr>
    <w:rPr>
      <w:kern w:val="16"/>
      <w:sz w:val="22"/>
      <w:lang w:val="en-US"/>
    </w:rPr>
  </w:style>
  <w:style w:type="paragraph" w:customStyle="1" w:styleId="Right4">
    <w:name w:val="Right 4"/>
    <w:basedOn w:val="a0"/>
    <w:next w:val="a0"/>
    <w:rsid w:val="0078406C"/>
    <w:pPr>
      <w:numPr>
        <w:ilvl w:val="3"/>
        <w:numId w:val="12"/>
      </w:numPr>
      <w:spacing w:before="80" w:after="80"/>
      <w:jc w:val="both"/>
    </w:pPr>
    <w:rPr>
      <w:kern w:val="16"/>
      <w:sz w:val="22"/>
      <w:lang w:val="en-US"/>
    </w:rPr>
  </w:style>
  <w:style w:type="paragraph" w:customStyle="1" w:styleId="Right5">
    <w:name w:val="Right 5"/>
    <w:basedOn w:val="a0"/>
    <w:next w:val="a0"/>
    <w:rsid w:val="0078406C"/>
    <w:pPr>
      <w:numPr>
        <w:ilvl w:val="4"/>
        <w:numId w:val="12"/>
      </w:numPr>
      <w:spacing w:before="80" w:after="80"/>
      <w:jc w:val="both"/>
    </w:pPr>
    <w:rPr>
      <w:kern w:val="16"/>
      <w:sz w:val="22"/>
      <w:lang w:val="en-US"/>
    </w:rPr>
  </w:style>
  <w:style w:type="paragraph" w:customStyle="1" w:styleId="Right6">
    <w:name w:val="Right 6"/>
    <w:basedOn w:val="a0"/>
    <w:next w:val="a0"/>
    <w:rsid w:val="0078406C"/>
    <w:pPr>
      <w:numPr>
        <w:ilvl w:val="5"/>
        <w:numId w:val="12"/>
      </w:numPr>
      <w:spacing w:before="80" w:after="80"/>
      <w:jc w:val="both"/>
    </w:pPr>
    <w:rPr>
      <w:kern w:val="16"/>
      <w:sz w:val="22"/>
      <w:lang w:val="en-US"/>
    </w:rPr>
  </w:style>
  <w:style w:type="paragraph" w:customStyle="1" w:styleId="Right7">
    <w:name w:val="Right 7"/>
    <w:basedOn w:val="a0"/>
    <w:next w:val="a0"/>
    <w:rsid w:val="0078406C"/>
    <w:pPr>
      <w:numPr>
        <w:ilvl w:val="6"/>
        <w:numId w:val="12"/>
      </w:numPr>
      <w:spacing w:before="60" w:after="60"/>
      <w:jc w:val="both"/>
    </w:pPr>
    <w:rPr>
      <w:kern w:val="16"/>
      <w:sz w:val="22"/>
      <w:lang w:val="en-US"/>
    </w:rPr>
  </w:style>
  <w:style w:type="paragraph" w:customStyle="1" w:styleId="Right8">
    <w:name w:val="Right 8"/>
    <w:basedOn w:val="a0"/>
    <w:next w:val="a0"/>
    <w:rsid w:val="0078406C"/>
    <w:pPr>
      <w:keepNext/>
      <w:numPr>
        <w:ilvl w:val="7"/>
        <w:numId w:val="12"/>
      </w:numPr>
      <w:spacing w:before="360" w:after="360"/>
      <w:jc w:val="both"/>
    </w:pPr>
    <w:rPr>
      <w:rFonts w:ascii="Times New Roman Bold" w:hAnsi="Times New Roman Bold"/>
      <w:b/>
      <w:caps/>
      <w:kern w:val="16"/>
      <w:sz w:val="22"/>
      <w:lang w:val="en-US"/>
    </w:rPr>
  </w:style>
  <w:style w:type="character" w:customStyle="1" w:styleId="30">
    <w:name w:val="Заголовок 3 Знак"/>
    <w:link w:val="3"/>
    <w:uiPriority w:val="9"/>
    <w:semiHidden/>
    <w:rsid w:val="0078406C"/>
    <w:rPr>
      <w:rFonts w:ascii="Cambria" w:eastAsia="Times New Roman" w:hAnsi="Cambria" w:cs="Times New Roman"/>
      <w:b/>
      <w:bCs/>
      <w:color w:val="4F81BD"/>
      <w:sz w:val="24"/>
      <w:szCs w:val="20"/>
      <w:lang w:eastAsia="ru-RU"/>
    </w:rPr>
  </w:style>
  <w:style w:type="paragraph" w:styleId="af5">
    <w:name w:val="footnote text"/>
    <w:basedOn w:val="a0"/>
    <w:link w:val="af6"/>
    <w:uiPriority w:val="99"/>
    <w:unhideWhenUsed/>
    <w:rsid w:val="007E6432"/>
    <w:rPr>
      <w:sz w:val="20"/>
    </w:rPr>
  </w:style>
  <w:style w:type="character" w:customStyle="1" w:styleId="af6">
    <w:name w:val="Текст сноски Знак"/>
    <w:link w:val="af5"/>
    <w:uiPriority w:val="99"/>
    <w:rsid w:val="007E6432"/>
    <w:rPr>
      <w:rFonts w:ascii="Times New Roman" w:eastAsia="Times New Roman" w:hAnsi="Times New Roman" w:cs="Times New Roman"/>
      <w:sz w:val="20"/>
      <w:szCs w:val="20"/>
      <w:lang w:eastAsia="ru-RU"/>
    </w:rPr>
  </w:style>
  <w:style w:type="character" w:styleId="af7">
    <w:name w:val="footnote reference"/>
    <w:uiPriority w:val="99"/>
    <w:unhideWhenUsed/>
    <w:rsid w:val="007E6432"/>
    <w:rPr>
      <w:vertAlign w:val="superscript"/>
    </w:rPr>
  </w:style>
  <w:style w:type="table" w:styleId="af8">
    <w:name w:val="Table Grid"/>
    <w:basedOn w:val="a2"/>
    <w:uiPriority w:val="39"/>
    <w:rsid w:val="00A4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2121CF"/>
    <w:rPr>
      <w:rFonts w:ascii="Times New Roman" w:eastAsia="Times New Roman" w:hAnsi="Times New Roman"/>
      <w:sz w:val="24"/>
    </w:rPr>
  </w:style>
  <w:style w:type="paragraph" w:styleId="a">
    <w:name w:val="List Bullet"/>
    <w:basedOn w:val="a0"/>
    <w:uiPriority w:val="99"/>
    <w:unhideWhenUsed/>
    <w:rsid w:val="00082943"/>
    <w:pPr>
      <w:numPr>
        <w:numId w:val="31"/>
      </w:numPr>
      <w:contextualSpacing/>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s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D93C5-7631-41B1-856C-6ED6387B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3221</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21538</CharactersWithSpaces>
  <SharedDoc>false</SharedDoc>
  <HLinks>
    <vt:vector size="6" baseType="variant">
      <vt:variant>
        <vt:i4>8126584</vt:i4>
      </vt:variant>
      <vt:variant>
        <vt:i4>0</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Рохлова Татьяна</dc:creator>
  <cp:keywords/>
  <cp:lastModifiedBy>Ушенин Максим Леонидович</cp:lastModifiedBy>
  <cp:revision>2</cp:revision>
  <cp:lastPrinted>2018-05-30T08:24:00Z</cp:lastPrinted>
  <dcterms:created xsi:type="dcterms:W3CDTF">2026-06-24T19:17:00Z</dcterms:created>
  <dcterms:modified xsi:type="dcterms:W3CDTF">2026-06-24T19:17:00Z</dcterms:modified>
</cp:coreProperties>
</file>