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5A56" w14:textId="77777777" w:rsidR="004A6A57" w:rsidRDefault="004A6A57" w:rsidP="00637B8B">
      <w:pPr>
        <w:spacing w:before="0" w:after="0" w:line="259" w:lineRule="auto"/>
        <w:ind w:left="5670"/>
        <w:jc w:val="left"/>
      </w:pPr>
      <w:r>
        <w:t xml:space="preserve">Утвержден </w:t>
      </w:r>
    </w:p>
    <w:p w14:paraId="0E1774F5" w14:textId="52518F90" w:rsidR="00637B8B" w:rsidRDefault="004A6A57" w:rsidP="00637B8B">
      <w:pPr>
        <w:spacing w:before="0" w:after="0" w:line="259" w:lineRule="auto"/>
        <w:ind w:left="5670"/>
        <w:jc w:val="left"/>
      </w:pPr>
      <w:r>
        <w:t>приказом</w:t>
      </w:r>
      <w:r w:rsidR="00637B8B">
        <w:t xml:space="preserve"> НКО АО НРД</w:t>
      </w:r>
    </w:p>
    <w:p w14:paraId="45BA738E" w14:textId="15A69D60" w:rsidR="00637B8B" w:rsidRDefault="00637B8B" w:rsidP="00637B8B">
      <w:pPr>
        <w:spacing w:before="0" w:after="0" w:line="259" w:lineRule="auto"/>
        <w:ind w:left="5670"/>
        <w:jc w:val="left"/>
      </w:pPr>
      <w:r w:rsidRPr="00637B8B">
        <w:t>от «</w:t>
      </w:r>
      <w:r w:rsidR="004A6A57">
        <w:t>18</w:t>
      </w:r>
      <w:r w:rsidRPr="00637B8B">
        <w:t xml:space="preserve">» </w:t>
      </w:r>
      <w:r w:rsidR="004A6A57">
        <w:t>сентября</w:t>
      </w:r>
      <w:r w:rsidRPr="00637B8B">
        <w:t xml:space="preserve"> 202</w:t>
      </w:r>
      <w:r w:rsidR="004A6A57">
        <w:t>5</w:t>
      </w:r>
      <w:r w:rsidRPr="00637B8B">
        <w:t xml:space="preserve"> г. </w:t>
      </w:r>
      <w:r w:rsidR="004A6A57">
        <w:br/>
      </w:r>
      <w:r w:rsidRPr="00637B8B">
        <w:t xml:space="preserve">№ </w:t>
      </w:r>
      <w:r w:rsidR="004A6A57">
        <w:t>НРД-П-2025-362</w:t>
      </w:r>
    </w:p>
    <w:p w14:paraId="63CAF18B" w14:textId="29990245" w:rsidR="00637B8B" w:rsidRPr="00637B8B" w:rsidRDefault="00637B8B" w:rsidP="008C5313">
      <w:pPr>
        <w:spacing w:before="0" w:after="0" w:line="259" w:lineRule="auto"/>
        <w:jc w:val="left"/>
      </w:pPr>
    </w:p>
    <w:p w14:paraId="47D4FF54" w14:textId="32F47190" w:rsidR="00637B8B" w:rsidRDefault="00637B8B" w:rsidP="0003143C">
      <w:pPr>
        <w:widowControl w:val="0"/>
        <w:spacing w:before="0" w:after="0" w:line="240" w:lineRule="auto"/>
        <w:jc w:val="center"/>
        <w:rPr>
          <w:b/>
        </w:rPr>
      </w:pPr>
    </w:p>
    <w:p w14:paraId="66B57169" w14:textId="77777777" w:rsidR="008C5313" w:rsidRDefault="008C5313" w:rsidP="0003143C">
      <w:pPr>
        <w:widowControl w:val="0"/>
        <w:spacing w:before="0" w:after="0" w:line="240" w:lineRule="auto"/>
        <w:jc w:val="center"/>
        <w:rPr>
          <w:b/>
        </w:rPr>
      </w:pPr>
    </w:p>
    <w:p w14:paraId="1DFC69E0" w14:textId="3E8225C9" w:rsidR="0056019B" w:rsidRDefault="00BC6D62" w:rsidP="0003143C">
      <w:pPr>
        <w:widowControl w:val="0"/>
        <w:spacing w:before="0" w:after="0" w:line="240" w:lineRule="auto"/>
        <w:jc w:val="center"/>
        <w:rPr>
          <w:b/>
        </w:rPr>
      </w:pPr>
      <w:r>
        <w:rPr>
          <w:b/>
        </w:rPr>
        <w:t xml:space="preserve">Договор </w:t>
      </w:r>
      <w:r w:rsidR="000D38BD" w:rsidRPr="00EF3173">
        <w:rPr>
          <w:b/>
        </w:rPr>
        <w:t>оказани</w:t>
      </w:r>
      <w:r w:rsidR="002E5CB2">
        <w:rPr>
          <w:b/>
        </w:rPr>
        <w:t>я</w:t>
      </w:r>
      <w:r w:rsidR="000D38BD" w:rsidRPr="00EF3173">
        <w:rPr>
          <w:b/>
        </w:rPr>
        <w:t xml:space="preserve"> услуг</w:t>
      </w:r>
      <w:r w:rsidR="000B109B">
        <w:rPr>
          <w:b/>
        </w:rPr>
        <w:t>, связанных с</w:t>
      </w:r>
      <w:r w:rsidR="000D38BD" w:rsidRPr="00EF3173">
        <w:rPr>
          <w:b/>
        </w:rPr>
        <w:t xml:space="preserve"> </w:t>
      </w:r>
      <w:r w:rsidR="000B109B">
        <w:rPr>
          <w:b/>
        </w:rPr>
        <w:t>переводом</w:t>
      </w:r>
      <w:r w:rsidR="0024069D">
        <w:rPr>
          <w:b/>
        </w:rPr>
        <w:t xml:space="preserve"> ценных бумаг</w:t>
      </w:r>
    </w:p>
    <w:p w14:paraId="1DED069A" w14:textId="77777777" w:rsidR="008C5313" w:rsidRDefault="008C5313" w:rsidP="008C5313">
      <w:pPr>
        <w:widowControl w:val="0"/>
        <w:spacing w:before="0" w:after="0" w:line="240" w:lineRule="auto"/>
        <w:jc w:val="center"/>
        <w:rPr>
          <w:b/>
        </w:rPr>
      </w:pPr>
    </w:p>
    <w:p w14:paraId="224E0FE1" w14:textId="486320C5" w:rsidR="00637B8B" w:rsidRPr="00EF3173" w:rsidRDefault="0056019B" w:rsidP="008C5313">
      <w:pPr>
        <w:widowControl w:val="0"/>
        <w:spacing w:before="0"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3C74DAAF" w14:textId="1F42EE5D" w:rsidR="000D38BD" w:rsidRDefault="000D38BD" w:rsidP="00EF3173">
      <w:pPr>
        <w:widowControl w:val="0"/>
        <w:tabs>
          <w:tab w:val="left" w:pos="6521"/>
        </w:tabs>
        <w:spacing w:line="240" w:lineRule="auto"/>
      </w:pPr>
      <w:r w:rsidRPr="00EF3173">
        <w:t xml:space="preserve">г. Москва                                       </w:t>
      </w:r>
      <w:r w:rsidR="00EF3173">
        <w:t xml:space="preserve">                                         </w:t>
      </w:r>
      <w:proofErr w:type="gramStart"/>
      <w:r w:rsidR="00EF3173">
        <w:t xml:space="preserve">   </w:t>
      </w:r>
      <w:r w:rsidRPr="00EF3173">
        <w:t>«</w:t>
      </w:r>
      <w:proofErr w:type="gramEnd"/>
      <w:r w:rsidRPr="00EF3173">
        <w:t>___»________________20___ г.</w:t>
      </w:r>
    </w:p>
    <w:p w14:paraId="65BF385B" w14:textId="77777777" w:rsidR="00DA7F00" w:rsidRPr="00EF3173" w:rsidRDefault="00DA7F00" w:rsidP="00EF3173">
      <w:pPr>
        <w:widowControl w:val="0"/>
        <w:tabs>
          <w:tab w:val="left" w:pos="6521"/>
        </w:tabs>
        <w:spacing w:line="240" w:lineRule="auto"/>
      </w:pPr>
    </w:p>
    <w:p w14:paraId="71552A53" w14:textId="77777777" w:rsidR="00E879D3" w:rsidRDefault="000D38BD" w:rsidP="0003143C">
      <w:pPr>
        <w:widowControl w:val="0"/>
        <w:spacing w:before="0" w:after="0" w:line="240" w:lineRule="auto"/>
      </w:pPr>
      <w:r w:rsidRPr="00EF3173">
        <w:t>Небанковская кредитная организация акционерное общество «Национальный расчетный депозитарий»</w:t>
      </w:r>
      <w:r w:rsidR="00E879D3">
        <w:t xml:space="preserve"> (НКО АО  НРД)</w:t>
      </w:r>
      <w:r w:rsidRPr="00EF3173">
        <w:t xml:space="preserve">, именуемая в дальнейшем </w:t>
      </w:r>
      <w:r w:rsidR="00FA2381">
        <w:t>«</w:t>
      </w:r>
      <w:r w:rsidR="005C160B">
        <w:t>НРД</w:t>
      </w:r>
      <w:r w:rsidR="00FA2381">
        <w:t>»</w:t>
      </w:r>
      <w:r w:rsidRPr="00EF3173">
        <w:t xml:space="preserve">, в лице ____________________________, действующего на основании__________________________, с одной стороны, и </w:t>
      </w:r>
      <w:sdt>
        <w:sdtPr>
          <w:id w:val="-1821493484"/>
          <w:placeholder>
            <w:docPart w:val="0367D43694FC48FEB982484E8C24FE5E"/>
          </w:placeholder>
          <w:text/>
        </w:sdtPr>
        <w:sdtEndPr/>
        <w:sdtContent>
          <w:r w:rsidRPr="00EF3173" w:rsidDel="000A4E89">
            <w:t>____________________________________</w:t>
          </w:r>
          <w:r w:rsidRPr="00EF3173">
            <w:t>______________</w:t>
          </w:r>
          <w:r w:rsidRPr="00EF3173" w:rsidDel="000A4E89">
            <w:t>___</w:t>
          </w:r>
          <w:r w:rsidRPr="00EF3173">
            <w:t>________</w:t>
          </w:r>
        </w:sdtContent>
      </w:sdt>
      <w:r w:rsidRPr="00EF3173">
        <w:t>, именуем</w:t>
      </w:r>
      <w:r w:rsidR="00EF3173">
        <w:t>ое</w:t>
      </w:r>
      <w:r w:rsidRPr="00EF3173">
        <w:t xml:space="preserve"> в дальнейшем </w:t>
      </w:r>
      <w:r w:rsidR="00FA2381">
        <w:t>«</w:t>
      </w:r>
      <w:r w:rsidRPr="00EF3173">
        <w:t>Клиент</w:t>
      </w:r>
      <w:r w:rsidR="00FA2381">
        <w:t>»</w:t>
      </w:r>
      <w:r w:rsidRPr="00EF3173">
        <w:t xml:space="preserve">, в лице </w:t>
      </w:r>
      <w:sdt>
        <w:sdtPr>
          <w:id w:val="-413943658"/>
          <w:placeholder>
            <w:docPart w:val="0367D43694FC48FEB982484E8C24FE5E"/>
          </w:placeholder>
          <w:text/>
        </w:sdtPr>
        <w:sdtEndPr/>
        <w:sdtContent>
          <w:r w:rsidRPr="00EF3173">
            <w:t>_____________________</w:t>
          </w:r>
        </w:sdtContent>
      </w:sdt>
      <w:r w:rsidRPr="00EF3173">
        <w:t xml:space="preserve">, действующего на основании </w:t>
      </w:r>
      <w:sdt>
        <w:sdtPr>
          <w:id w:val="-914245363"/>
          <w:placeholder>
            <w:docPart w:val="0367D43694FC48FEB982484E8C24FE5E"/>
          </w:placeholder>
          <w:text/>
        </w:sdtPr>
        <w:sdtEndPr/>
        <w:sdtContent>
          <w:r w:rsidR="00EF3173">
            <w:t>_____________________</w:t>
          </w:r>
        </w:sdtContent>
      </w:sdt>
      <w:r w:rsidRPr="00EF3173">
        <w:t xml:space="preserve">, с другой стороны, вместе именуемые в дальнейшем «Стороны», а по отдельности – «Сторона», </w:t>
      </w:r>
    </w:p>
    <w:p w14:paraId="69F6318E" w14:textId="1A79783D" w:rsidR="000D38BD" w:rsidRPr="00EF3173" w:rsidRDefault="000D38BD" w:rsidP="0003143C">
      <w:pPr>
        <w:widowControl w:val="0"/>
        <w:spacing w:before="0" w:after="0" w:line="240" w:lineRule="auto"/>
        <w:rPr>
          <w:b/>
        </w:rPr>
      </w:pPr>
      <w:r w:rsidRPr="00EF3173">
        <w:t>заключили настоящий Договор оказани</w:t>
      </w:r>
      <w:r w:rsidR="002E5CB2">
        <w:t>я</w:t>
      </w:r>
      <w:r w:rsidRPr="00EF3173">
        <w:t xml:space="preserve"> услуг</w:t>
      </w:r>
      <w:r w:rsidR="000B109B">
        <w:t>, связанных</w:t>
      </w:r>
      <w:r w:rsidR="00132A95">
        <w:t xml:space="preserve"> </w:t>
      </w:r>
      <w:r w:rsidR="000B109B">
        <w:t>с переводом</w:t>
      </w:r>
      <w:r w:rsidR="00132A95">
        <w:t xml:space="preserve"> ценных бумаг </w:t>
      </w:r>
      <w:r w:rsidRPr="00EF3173">
        <w:t>(далее – Договор) о нижеследующем:</w:t>
      </w:r>
    </w:p>
    <w:p w14:paraId="24D80774" w14:textId="0F494EE3" w:rsidR="000D38BD" w:rsidRPr="00162461" w:rsidRDefault="00162461" w:rsidP="00162461">
      <w:pPr>
        <w:widowControl w:val="0"/>
        <w:spacing w:after="0" w:line="240" w:lineRule="auto"/>
        <w:outlineLvl w:val="3"/>
        <w:rPr>
          <w:rFonts w:eastAsiaTheme="minorEastAsia"/>
        </w:rPr>
      </w:pPr>
      <w:bookmarkStart w:id="0" w:name="_Ref368922876"/>
      <w:bookmarkStart w:id="1" w:name="_Ref25239206"/>
      <w:r>
        <w:rPr>
          <w:rFonts w:eastAsiaTheme="minorEastAsia"/>
        </w:rPr>
        <w:t xml:space="preserve">1. </w:t>
      </w:r>
      <w:r w:rsidR="005C160B" w:rsidRPr="00162461">
        <w:rPr>
          <w:rFonts w:eastAsiaTheme="minorEastAsia"/>
        </w:rPr>
        <w:t>НРД</w:t>
      </w:r>
      <w:r w:rsidR="000D38BD" w:rsidRPr="00162461">
        <w:rPr>
          <w:rFonts w:eastAsiaTheme="minorEastAsia"/>
        </w:rPr>
        <w:t xml:space="preserve"> оказывает Клиенту услуги</w:t>
      </w:r>
      <w:r w:rsidR="000B109B" w:rsidRPr="00162461">
        <w:rPr>
          <w:rFonts w:eastAsiaTheme="minorEastAsia"/>
        </w:rPr>
        <w:t>,</w:t>
      </w:r>
      <w:r w:rsidR="0067260C" w:rsidRPr="00162461">
        <w:rPr>
          <w:rFonts w:eastAsiaTheme="minorEastAsia"/>
        </w:rPr>
        <w:t xml:space="preserve"> связанные</w:t>
      </w:r>
      <w:r w:rsidR="000D38BD" w:rsidRPr="00162461">
        <w:rPr>
          <w:rFonts w:eastAsiaTheme="minorEastAsia"/>
        </w:rPr>
        <w:t xml:space="preserve"> </w:t>
      </w:r>
      <w:r w:rsidR="000B109B" w:rsidRPr="00162461">
        <w:rPr>
          <w:rFonts w:eastAsiaTheme="minorEastAsia"/>
        </w:rPr>
        <w:t>с переводом</w:t>
      </w:r>
      <w:r w:rsidR="008A2DBE" w:rsidRPr="00162461">
        <w:rPr>
          <w:rFonts w:eastAsiaTheme="minorEastAsia"/>
        </w:rPr>
        <w:t xml:space="preserve"> ценных бумаг </w:t>
      </w:r>
      <w:r w:rsidR="009C6C89" w:rsidRPr="00162461">
        <w:rPr>
          <w:rFonts w:eastAsiaTheme="minorEastAsia"/>
        </w:rPr>
        <w:t xml:space="preserve">(далее – Услуги) </w:t>
      </w:r>
      <w:r w:rsidR="000D38BD" w:rsidRPr="00162461">
        <w:rPr>
          <w:rFonts w:eastAsiaTheme="minorEastAsia"/>
        </w:rPr>
        <w:t xml:space="preserve">в соответствии с </w:t>
      </w:r>
      <w:r w:rsidR="009C6C89" w:rsidRPr="00162461">
        <w:rPr>
          <w:rFonts w:eastAsiaTheme="minorEastAsia"/>
        </w:rPr>
        <w:t xml:space="preserve">Договором и </w:t>
      </w:r>
      <w:r w:rsidR="000D38BD" w:rsidRPr="00F66DE9">
        <w:t>Правилами оказания услуг</w:t>
      </w:r>
      <w:r w:rsidR="00132A95" w:rsidRPr="00F66DE9">
        <w:t xml:space="preserve"> НКО АО НРД</w:t>
      </w:r>
      <w:r w:rsidR="00003045">
        <w:t>, связанных</w:t>
      </w:r>
      <w:r w:rsidR="00132A95" w:rsidRPr="00F66DE9">
        <w:t xml:space="preserve"> </w:t>
      </w:r>
      <w:r w:rsidR="00003045">
        <w:t>с переводом</w:t>
      </w:r>
      <w:r w:rsidR="00132A95" w:rsidRPr="00F66DE9">
        <w:t xml:space="preserve"> ценных бумаг</w:t>
      </w:r>
      <w:r w:rsidR="000D38BD" w:rsidRPr="00162461">
        <w:rPr>
          <w:rFonts w:eastAsiaTheme="minorEastAsia"/>
        </w:rPr>
        <w:t xml:space="preserve">, являющимися Приложением 1 к Договору (далее – Правила), а Клиент оплачивает </w:t>
      </w:r>
      <w:r w:rsidR="00EA7B74" w:rsidRPr="00162461">
        <w:rPr>
          <w:rFonts w:eastAsiaTheme="minorEastAsia"/>
        </w:rPr>
        <w:t>У</w:t>
      </w:r>
      <w:r w:rsidR="000D38BD" w:rsidRPr="00162461">
        <w:rPr>
          <w:rFonts w:eastAsiaTheme="minorEastAsia"/>
        </w:rPr>
        <w:t xml:space="preserve">слуги в порядке, установленном Правилами, и в размере, установленном </w:t>
      </w:r>
      <w:r w:rsidR="00DD3B47" w:rsidRPr="00162461">
        <w:rPr>
          <w:rFonts w:eastAsiaTheme="minorEastAsia"/>
        </w:rPr>
        <w:t>Тарифами на услуги НКО АО НРД</w:t>
      </w:r>
      <w:r w:rsidR="00003045" w:rsidRPr="00162461">
        <w:rPr>
          <w:rFonts w:eastAsiaTheme="minorEastAsia"/>
        </w:rPr>
        <w:t>, связанные с</w:t>
      </w:r>
      <w:r w:rsidR="00DD3B47" w:rsidRPr="00162461">
        <w:rPr>
          <w:rFonts w:eastAsiaTheme="minorEastAsia"/>
        </w:rPr>
        <w:t xml:space="preserve"> </w:t>
      </w:r>
      <w:r w:rsidR="00003045" w:rsidRPr="00162461">
        <w:rPr>
          <w:rFonts w:eastAsiaTheme="minorEastAsia"/>
        </w:rPr>
        <w:t>переводом</w:t>
      </w:r>
      <w:r w:rsidR="00DD3B47" w:rsidRPr="00162461">
        <w:rPr>
          <w:rFonts w:eastAsiaTheme="minorEastAsia"/>
        </w:rPr>
        <w:t xml:space="preserve"> ценных бумаг, являющимися </w:t>
      </w:r>
      <w:r w:rsidR="00882D90" w:rsidRPr="00162461">
        <w:rPr>
          <w:rFonts w:eastAsiaTheme="minorEastAsia"/>
        </w:rPr>
        <w:t>П</w:t>
      </w:r>
      <w:r w:rsidR="00DD3B47" w:rsidRPr="00162461">
        <w:rPr>
          <w:rFonts w:eastAsiaTheme="minorEastAsia"/>
        </w:rPr>
        <w:t>риложением</w:t>
      </w:r>
      <w:r w:rsidR="000D38BD" w:rsidRPr="00162461">
        <w:rPr>
          <w:rFonts w:eastAsiaTheme="minorEastAsia"/>
        </w:rPr>
        <w:t xml:space="preserve"> 2 к Договору</w:t>
      </w:r>
      <w:r w:rsidR="00104FBE" w:rsidRPr="00162461">
        <w:rPr>
          <w:rFonts w:eastAsiaTheme="minorEastAsia"/>
        </w:rPr>
        <w:t xml:space="preserve"> (далее – Тарифы</w:t>
      </w:r>
      <w:r w:rsidR="00CB4CAC" w:rsidRPr="00162461">
        <w:rPr>
          <w:rFonts w:eastAsiaTheme="minorEastAsia"/>
        </w:rPr>
        <w:t xml:space="preserve"> НРД</w:t>
      </w:r>
      <w:r w:rsidR="000D38BD" w:rsidRPr="00162461">
        <w:rPr>
          <w:rFonts w:eastAsiaTheme="minorEastAsia"/>
        </w:rPr>
        <w:t>).</w:t>
      </w:r>
    </w:p>
    <w:bookmarkEnd w:id="0"/>
    <w:p w14:paraId="0EA2B214" w14:textId="2FAD899C" w:rsidR="00CB3DA6" w:rsidRPr="00162461" w:rsidRDefault="00162461" w:rsidP="00162461">
      <w:pPr>
        <w:widowControl w:val="0"/>
        <w:tabs>
          <w:tab w:val="left" w:pos="851"/>
        </w:tabs>
        <w:spacing w:after="0" w:line="240" w:lineRule="auto"/>
        <w:outlineLvl w:val="3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CB3DA6" w:rsidRPr="00162461">
        <w:rPr>
          <w:rFonts w:eastAsiaTheme="minorEastAsia"/>
        </w:rPr>
        <w:t>Права</w:t>
      </w:r>
      <w:r w:rsidR="0003143C" w:rsidRPr="00162461">
        <w:rPr>
          <w:rFonts w:eastAsiaTheme="minorEastAsia"/>
        </w:rPr>
        <w:t xml:space="preserve"> и обязанности Сторон, ответственность Сторон, а также иные условия взаимоотношений Сторон</w:t>
      </w:r>
      <w:r w:rsidR="00D26BE5" w:rsidRPr="00162461">
        <w:rPr>
          <w:rFonts w:eastAsiaTheme="minorEastAsia"/>
        </w:rPr>
        <w:t xml:space="preserve"> по </w:t>
      </w:r>
      <w:r w:rsidR="00CB3DA6" w:rsidRPr="00162461">
        <w:rPr>
          <w:rFonts w:eastAsiaTheme="minorEastAsia"/>
        </w:rPr>
        <w:t>Договору</w:t>
      </w:r>
      <w:r w:rsidR="0003143C" w:rsidRPr="00162461">
        <w:rPr>
          <w:rFonts w:eastAsiaTheme="minorEastAsia"/>
        </w:rPr>
        <w:t xml:space="preserve"> определяются Правилами.</w:t>
      </w:r>
    </w:p>
    <w:p w14:paraId="21E45F9B" w14:textId="01462299" w:rsidR="00DC214A" w:rsidRPr="00162461" w:rsidRDefault="00162461" w:rsidP="00162461">
      <w:pPr>
        <w:widowControl w:val="0"/>
        <w:tabs>
          <w:tab w:val="left" w:pos="851"/>
        </w:tabs>
        <w:spacing w:after="0" w:line="240" w:lineRule="auto"/>
        <w:outlineLvl w:val="3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3. </w:t>
      </w:r>
      <w:r w:rsidR="00746203" w:rsidRPr="00162461">
        <w:rPr>
          <w:rFonts w:eastAsia="Times New Roman"/>
          <w:color w:val="000000"/>
          <w:lang w:eastAsia="ru-RU"/>
        </w:rPr>
        <w:t>Приложение</w:t>
      </w:r>
      <w:r w:rsidR="00DC214A" w:rsidRPr="00162461">
        <w:rPr>
          <w:rFonts w:eastAsia="Times New Roman"/>
          <w:color w:val="000000"/>
          <w:lang w:eastAsia="ru-RU"/>
        </w:rPr>
        <w:t xml:space="preserve"> 2 к Договору </w:t>
      </w:r>
      <w:r w:rsidR="00746203" w:rsidRPr="00162461">
        <w:rPr>
          <w:rFonts w:eastAsia="Times New Roman"/>
          <w:color w:val="000000"/>
          <w:lang w:eastAsia="ru-RU"/>
        </w:rPr>
        <w:t>действует до даты</w:t>
      </w:r>
      <w:r w:rsidR="00DC214A" w:rsidRPr="00162461">
        <w:rPr>
          <w:rFonts w:eastAsia="Times New Roman"/>
          <w:color w:val="000000"/>
          <w:lang w:eastAsia="ru-RU"/>
        </w:rPr>
        <w:t xml:space="preserve"> размещения на Сайте</w:t>
      </w:r>
      <w:r w:rsidR="00746203" w:rsidRPr="00162461">
        <w:rPr>
          <w:rFonts w:eastAsia="Times New Roman"/>
          <w:color w:val="000000"/>
          <w:lang w:eastAsia="ru-RU"/>
        </w:rPr>
        <w:t xml:space="preserve"> Тарифов НРД</w:t>
      </w:r>
      <w:r w:rsidR="00DC214A" w:rsidRPr="00162461">
        <w:rPr>
          <w:rFonts w:eastAsia="Times New Roman"/>
          <w:color w:val="000000"/>
          <w:lang w:eastAsia="ru-RU"/>
        </w:rPr>
        <w:t>. С даты размещения на Сайте Тарифов НРД стоимость Услуг определяется в соответствии с Тарифами НРД</w:t>
      </w:r>
      <w:r w:rsidR="007D63D1" w:rsidRPr="00162461">
        <w:rPr>
          <w:rFonts w:eastAsia="Times New Roman"/>
          <w:color w:val="000000"/>
          <w:lang w:eastAsia="ru-RU"/>
        </w:rPr>
        <w:t>, размещенными на Сайте</w:t>
      </w:r>
      <w:r w:rsidR="00DC214A" w:rsidRPr="00162461">
        <w:rPr>
          <w:rFonts w:eastAsia="Times New Roman"/>
          <w:color w:val="000000"/>
          <w:lang w:eastAsia="ru-RU"/>
        </w:rPr>
        <w:t xml:space="preserve">. </w:t>
      </w:r>
    </w:p>
    <w:p w14:paraId="2E11AF74" w14:textId="2F8503DC" w:rsidR="000D38BD" w:rsidRPr="00162461" w:rsidRDefault="00162461" w:rsidP="00162461">
      <w:pPr>
        <w:widowControl w:val="0"/>
        <w:tabs>
          <w:tab w:val="left" w:pos="851"/>
        </w:tabs>
        <w:spacing w:after="0" w:line="240" w:lineRule="auto"/>
        <w:outlineLvl w:val="3"/>
        <w:rPr>
          <w:rFonts w:eastAsiaTheme="minorEastAsia"/>
        </w:rPr>
      </w:pPr>
      <w:r>
        <w:rPr>
          <w:rFonts w:eastAsia="Times New Roman"/>
          <w:color w:val="000000"/>
          <w:lang w:eastAsia="ru-RU"/>
        </w:rPr>
        <w:t xml:space="preserve">4. </w:t>
      </w:r>
      <w:r w:rsidR="006610FA" w:rsidRPr="00162461">
        <w:rPr>
          <w:rFonts w:eastAsia="Times New Roman"/>
          <w:color w:val="000000"/>
          <w:lang w:eastAsia="ru-RU"/>
        </w:rPr>
        <w:t>НРД вправе в одностороннем порядке вносить изменения в Правила и</w:t>
      </w:r>
      <w:r w:rsidR="00DD3B47" w:rsidRPr="00162461">
        <w:rPr>
          <w:rFonts w:eastAsia="Times New Roman"/>
          <w:color w:val="000000"/>
          <w:lang w:eastAsia="ru-RU"/>
        </w:rPr>
        <w:t xml:space="preserve"> (или)</w:t>
      </w:r>
      <w:r w:rsidR="00104FBE" w:rsidRPr="00162461">
        <w:rPr>
          <w:rFonts w:eastAsia="Times New Roman"/>
          <w:color w:val="000000"/>
          <w:lang w:eastAsia="ru-RU"/>
        </w:rPr>
        <w:t xml:space="preserve"> Тарифы</w:t>
      </w:r>
      <w:r w:rsidR="0094152D" w:rsidRPr="00162461">
        <w:rPr>
          <w:rFonts w:eastAsia="Times New Roman"/>
          <w:color w:val="000000"/>
          <w:lang w:eastAsia="ru-RU"/>
        </w:rPr>
        <w:t xml:space="preserve"> НРД</w:t>
      </w:r>
      <w:r w:rsidR="006610FA" w:rsidRPr="00162461">
        <w:rPr>
          <w:rFonts w:eastAsia="Times New Roman"/>
          <w:color w:val="000000"/>
          <w:lang w:eastAsia="ru-RU"/>
        </w:rPr>
        <w:t xml:space="preserve"> с обязательным уведомлением об этом Клиента не позднее 10 (десяти) </w:t>
      </w:r>
      <w:r w:rsidR="00EC0716">
        <w:rPr>
          <w:rFonts w:eastAsia="Times New Roman"/>
          <w:color w:val="000000"/>
          <w:lang w:eastAsia="ru-RU"/>
        </w:rPr>
        <w:t xml:space="preserve">рабочих </w:t>
      </w:r>
      <w:r w:rsidR="006610FA" w:rsidRPr="00162461">
        <w:rPr>
          <w:rFonts w:eastAsia="Times New Roman"/>
          <w:color w:val="000000"/>
          <w:lang w:eastAsia="ru-RU"/>
        </w:rPr>
        <w:t xml:space="preserve">дней до даты их вступления в силу, если более короткий срок не обусловлен требованиями законодательства Российской Федерации, иных нормативных правовых актов, нормативных актов Банка России и иных указаний государственных органов, Банка России. В отношении Правил уведомление об изменении осуществляется путем </w:t>
      </w:r>
      <w:r w:rsidR="00746203" w:rsidRPr="00162461">
        <w:rPr>
          <w:rFonts w:eastAsia="Times New Roman"/>
          <w:color w:val="000000"/>
          <w:lang w:eastAsia="ru-RU"/>
        </w:rPr>
        <w:t>размещения</w:t>
      </w:r>
      <w:r w:rsidR="006610FA" w:rsidRPr="00162461">
        <w:rPr>
          <w:rFonts w:eastAsia="Times New Roman"/>
          <w:color w:val="000000"/>
          <w:lang w:eastAsia="ru-RU"/>
        </w:rPr>
        <w:t xml:space="preserve"> их ново</w:t>
      </w:r>
      <w:r w:rsidR="00104FBE" w:rsidRPr="00162461">
        <w:rPr>
          <w:rFonts w:eastAsia="Times New Roman"/>
          <w:color w:val="000000"/>
          <w:lang w:eastAsia="ru-RU"/>
        </w:rPr>
        <w:t>й редакции на С</w:t>
      </w:r>
      <w:r w:rsidR="00F44038" w:rsidRPr="00162461">
        <w:rPr>
          <w:rFonts w:eastAsia="Times New Roman"/>
          <w:color w:val="000000"/>
          <w:lang w:eastAsia="ru-RU"/>
        </w:rPr>
        <w:t>айте</w:t>
      </w:r>
      <w:r w:rsidR="006610FA" w:rsidRPr="00162461">
        <w:rPr>
          <w:rFonts w:eastAsia="Times New Roman"/>
          <w:color w:val="000000"/>
          <w:lang w:eastAsia="ru-RU"/>
        </w:rPr>
        <w:t xml:space="preserve">, в отношении </w:t>
      </w:r>
      <w:r w:rsidR="00F44038" w:rsidRPr="00162461">
        <w:rPr>
          <w:rFonts w:eastAsia="Times New Roman"/>
          <w:color w:val="000000"/>
          <w:lang w:eastAsia="ru-RU"/>
        </w:rPr>
        <w:t>Тарифов</w:t>
      </w:r>
      <w:r w:rsidR="00CB4CAC" w:rsidRPr="00162461">
        <w:rPr>
          <w:rFonts w:eastAsia="Times New Roman"/>
          <w:color w:val="000000"/>
          <w:lang w:eastAsia="ru-RU"/>
        </w:rPr>
        <w:t xml:space="preserve"> НРД</w:t>
      </w:r>
      <w:r w:rsidR="006610FA" w:rsidRPr="00162461">
        <w:rPr>
          <w:rFonts w:eastAsia="Times New Roman"/>
          <w:color w:val="000000"/>
          <w:lang w:eastAsia="ru-RU"/>
        </w:rPr>
        <w:t xml:space="preserve"> – путем отп</w:t>
      </w:r>
      <w:r w:rsidR="00F44038" w:rsidRPr="00162461">
        <w:rPr>
          <w:rFonts w:eastAsia="Times New Roman"/>
          <w:color w:val="000000"/>
          <w:lang w:eastAsia="ru-RU"/>
        </w:rPr>
        <w:t>равки новой редакции Тарифов</w:t>
      </w:r>
      <w:r w:rsidR="00BF1ABE" w:rsidRPr="00162461">
        <w:rPr>
          <w:rFonts w:eastAsia="Times New Roman"/>
          <w:color w:val="000000"/>
          <w:lang w:eastAsia="ru-RU"/>
        </w:rPr>
        <w:t xml:space="preserve"> НРД</w:t>
      </w:r>
      <w:r w:rsidR="00BE3D26" w:rsidRPr="00162461">
        <w:rPr>
          <w:rFonts w:eastAsia="Times New Roman"/>
          <w:color w:val="000000"/>
          <w:lang w:eastAsia="ru-RU"/>
        </w:rPr>
        <w:t xml:space="preserve"> по адресу электронной почты</w:t>
      </w:r>
      <w:r w:rsidR="00D819D9" w:rsidRPr="00162461">
        <w:rPr>
          <w:rFonts w:eastAsia="Times New Roman"/>
          <w:color w:val="000000"/>
          <w:lang w:eastAsia="ru-RU"/>
        </w:rPr>
        <w:t xml:space="preserve"> Клиента</w:t>
      </w:r>
      <w:r w:rsidR="00BE3D26" w:rsidRPr="00162461">
        <w:rPr>
          <w:rFonts w:eastAsia="Times New Roman"/>
          <w:color w:val="000000"/>
          <w:lang w:eastAsia="ru-RU"/>
        </w:rPr>
        <w:t>, указанном</w:t>
      </w:r>
      <w:r w:rsidR="006610FA" w:rsidRPr="00162461">
        <w:rPr>
          <w:rFonts w:eastAsia="Times New Roman"/>
          <w:color w:val="000000"/>
          <w:lang w:eastAsia="ru-RU"/>
        </w:rPr>
        <w:t xml:space="preserve"> в </w:t>
      </w:r>
      <w:r w:rsidR="00BE3D26" w:rsidRPr="00162461">
        <w:rPr>
          <w:rFonts w:eastAsia="Times New Roman"/>
          <w:color w:val="000000"/>
          <w:lang w:eastAsia="ru-RU"/>
        </w:rPr>
        <w:t>п</w:t>
      </w:r>
      <w:r w:rsidR="00EC0716">
        <w:rPr>
          <w:rFonts w:eastAsia="Times New Roman"/>
          <w:color w:val="000000"/>
          <w:lang w:eastAsia="ru-RU"/>
        </w:rPr>
        <w:t>ункте</w:t>
      </w:r>
      <w:r w:rsidR="00BE3D26" w:rsidRPr="00162461">
        <w:rPr>
          <w:rFonts w:eastAsia="Times New Roman"/>
          <w:color w:val="000000"/>
          <w:lang w:eastAsia="ru-RU"/>
        </w:rPr>
        <w:t xml:space="preserve"> </w:t>
      </w:r>
      <w:r w:rsidR="00D819D9" w:rsidRPr="00162461">
        <w:rPr>
          <w:rFonts w:eastAsia="Times New Roman"/>
          <w:color w:val="000000"/>
          <w:lang w:eastAsia="ru-RU"/>
        </w:rPr>
        <w:t>5</w:t>
      </w:r>
      <w:r w:rsidR="00BE3D26" w:rsidRPr="00162461">
        <w:rPr>
          <w:rFonts w:eastAsia="Times New Roman"/>
          <w:color w:val="000000"/>
          <w:lang w:eastAsia="ru-RU"/>
        </w:rPr>
        <w:t xml:space="preserve"> </w:t>
      </w:r>
      <w:r w:rsidR="002B5F5C" w:rsidRPr="00162461">
        <w:rPr>
          <w:rFonts w:eastAsia="Times New Roman"/>
          <w:color w:val="000000"/>
          <w:lang w:eastAsia="ru-RU"/>
        </w:rPr>
        <w:t>Договора, или</w:t>
      </w:r>
      <w:r w:rsidR="00DC214A" w:rsidRPr="00162461">
        <w:rPr>
          <w:rFonts w:eastAsia="Times New Roman"/>
          <w:color w:val="000000"/>
          <w:lang w:eastAsia="ru-RU"/>
        </w:rPr>
        <w:t xml:space="preserve"> </w:t>
      </w:r>
      <w:r w:rsidR="002B5F5C" w:rsidRPr="00162461">
        <w:rPr>
          <w:rFonts w:eastAsia="Times New Roman"/>
          <w:color w:val="000000"/>
          <w:lang w:eastAsia="ru-RU"/>
        </w:rPr>
        <w:t xml:space="preserve">путем </w:t>
      </w:r>
      <w:r w:rsidR="00DC214A" w:rsidRPr="00162461">
        <w:rPr>
          <w:rFonts w:eastAsia="Times New Roman"/>
          <w:color w:val="000000"/>
          <w:lang w:eastAsia="ru-RU"/>
        </w:rPr>
        <w:t>размещения на Сайте</w:t>
      </w:r>
      <w:r w:rsidR="002B5F5C" w:rsidRPr="00162461">
        <w:rPr>
          <w:rFonts w:eastAsia="Times New Roman"/>
          <w:color w:val="000000"/>
          <w:lang w:eastAsia="ru-RU"/>
        </w:rPr>
        <w:t xml:space="preserve"> при условии внесения изменений в Тарифы НРД, размещенные на Сайте</w:t>
      </w:r>
      <w:r w:rsidR="006610FA" w:rsidRPr="00162461">
        <w:rPr>
          <w:rFonts w:eastAsia="Times New Roman"/>
          <w:color w:val="000000"/>
          <w:lang w:eastAsia="ru-RU"/>
        </w:rPr>
        <w:t>.</w:t>
      </w:r>
    </w:p>
    <w:p w14:paraId="1E6BC088" w14:textId="4A6D9576" w:rsidR="002E0016" w:rsidRPr="006B2583" w:rsidRDefault="00162461" w:rsidP="00162461">
      <w:pPr>
        <w:widowControl w:val="0"/>
        <w:tabs>
          <w:tab w:val="left" w:pos="851"/>
        </w:tabs>
        <w:spacing w:after="0" w:line="240" w:lineRule="auto"/>
        <w:outlineLvl w:val="3"/>
        <w:rPr>
          <w:rFonts w:eastAsiaTheme="minorEastAsia"/>
        </w:rPr>
      </w:pPr>
      <w:r>
        <w:rPr>
          <w:rFonts w:eastAsiaTheme="minorEastAsia"/>
        </w:rPr>
        <w:t xml:space="preserve">5. </w:t>
      </w:r>
      <w:r w:rsidR="002E0016" w:rsidRPr="00162461">
        <w:rPr>
          <w:rFonts w:eastAsiaTheme="minorEastAsia"/>
        </w:rPr>
        <w:t xml:space="preserve">В случаях, предусмотренных Договором, Стороны </w:t>
      </w:r>
      <w:r w:rsidR="002E0016" w:rsidRPr="0002250B">
        <w:rPr>
          <w:rFonts w:eastAsiaTheme="minorEastAsia"/>
        </w:rPr>
        <w:t xml:space="preserve">обмениваются электронными сообщениями с использованием почтовых адресов, которые Стороны могут менять путем подписания дополнительного соглашения к Договору: со стороны Клиента: </w:t>
      </w:r>
      <w:r w:rsidR="002E0016" w:rsidRPr="006B2583">
        <w:rPr>
          <w:rFonts w:eastAsiaTheme="minorEastAsia"/>
        </w:rPr>
        <w:t xml:space="preserve">______________________; со стороны НРД: </w:t>
      </w:r>
      <w:hyperlink r:id="rId8" w:history="1">
        <w:r w:rsidR="00EF71FC" w:rsidRPr="00162461">
          <w:rPr>
            <w:rFonts w:eastAsia="Calibri"/>
            <w:color w:val="0563C1"/>
            <w:u w:val="single"/>
          </w:rPr>
          <w:t>info@nsd.ru</w:t>
        </w:r>
      </w:hyperlink>
      <w:r w:rsidR="00F44038" w:rsidRPr="006B2583">
        <w:rPr>
          <w:rFonts w:eastAsiaTheme="minorEastAsia"/>
        </w:rPr>
        <w:t>.</w:t>
      </w:r>
    </w:p>
    <w:p w14:paraId="23D64364" w14:textId="16F4379D" w:rsidR="00162461" w:rsidRPr="006B2583" w:rsidRDefault="00162461" w:rsidP="006B2583">
      <w:pPr>
        <w:spacing w:line="240" w:lineRule="auto"/>
        <w:rPr>
          <w:rFonts w:eastAsia="Times New Roman"/>
        </w:rPr>
      </w:pPr>
      <w:r>
        <w:rPr>
          <w:rFonts w:eastAsia="Times New Roman"/>
          <w:iCs/>
        </w:rPr>
        <w:t xml:space="preserve">6. </w:t>
      </w:r>
      <w:r w:rsidRPr="006B2583">
        <w:rPr>
          <w:rFonts w:eastAsia="Times New Roman"/>
          <w:iCs/>
        </w:rPr>
        <w:t>Договор</w:t>
      </w:r>
      <w:r w:rsidRPr="006B2583">
        <w:rPr>
          <w:rFonts w:eastAsia="Times New Roman"/>
          <w:color w:val="000000"/>
          <w:lang w:eastAsia="ru-RU"/>
        </w:rPr>
        <w:t xml:space="preserve"> </w:t>
      </w:r>
      <w:r w:rsidRPr="006B2583">
        <w:rPr>
          <w:rFonts w:eastAsia="Times New Roman"/>
          <w:iCs/>
        </w:rPr>
        <w:t>считается заключенным с даты его подписания</w:t>
      </w:r>
      <w:r w:rsidRPr="006B2583">
        <w:rPr>
          <w:rFonts w:eastAsia="Times New Roman"/>
        </w:rPr>
        <w:t xml:space="preserve"> Сторонами и действует по 31 декабря (включительно) того календарного 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6DE407B3" w14:textId="77777777" w:rsidR="00162461" w:rsidRPr="001F3B0A" w:rsidRDefault="00162461" w:rsidP="006B2583">
      <w:pPr>
        <w:spacing w:line="240" w:lineRule="auto"/>
        <w:rPr>
          <w:rFonts w:eastAsia="Times New Roman"/>
        </w:rPr>
      </w:pPr>
      <w:r w:rsidRPr="001F3B0A">
        <w:rPr>
          <w:rFonts w:eastAsia="Times New Roman"/>
        </w:rPr>
        <w:t xml:space="preserve">Договор может быть </w:t>
      </w:r>
      <w:r w:rsidRPr="001F3B0A">
        <w:rPr>
          <w:rFonts w:eastAsia="Times New Roman"/>
          <w:iCs/>
        </w:rPr>
        <w:t xml:space="preserve">расторгнут по соглашению Сторон, а также в одностороннем </w:t>
      </w:r>
      <w:r w:rsidRPr="001F3B0A">
        <w:rPr>
          <w:rFonts w:eastAsia="Times New Roman"/>
        </w:rPr>
        <w:t xml:space="preserve">внесудебном </w:t>
      </w:r>
      <w:r w:rsidRPr="001F3B0A">
        <w:rPr>
          <w:rFonts w:eastAsia="Times New Roman"/>
          <w:iCs/>
        </w:rPr>
        <w:t>порядке по инициативе любой Стороны.</w:t>
      </w:r>
    </w:p>
    <w:p w14:paraId="60085CF4" w14:textId="77777777" w:rsidR="00162461" w:rsidRPr="001F3B0A" w:rsidRDefault="00162461" w:rsidP="006B2583">
      <w:pPr>
        <w:spacing w:line="240" w:lineRule="auto"/>
        <w:rPr>
          <w:rFonts w:eastAsia="Times New Roman"/>
        </w:rPr>
      </w:pPr>
      <w:r w:rsidRPr="001F3B0A">
        <w:rPr>
          <w:rFonts w:eastAsia="Times New Roman"/>
          <w:iCs/>
        </w:rPr>
        <w:lastRenderedPageBreak/>
        <w:t>При расторжении Договора по инициативе одной из Сторон Договор считается расторгнутым по истечении 10 (десяти) календарных дней с даты направления/получения НРД уведомления о расторжении Договора.</w:t>
      </w:r>
      <w:r>
        <w:rPr>
          <w:rFonts w:eastAsia="Times New Roman"/>
          <w:iCs/>
        </w:rPr>
        <w:t xml:space="preserve"> Указанный срок может не соблюдаться в случае расторжения Договора по инициативе НРД в случае отзыва у Клиента лицензии профессионального участника рынка ценных бумаг на осуществление брокерской деятельности.</w:t>
      </w:r>
    </w:p>
    <w:p w14:paraId="3BE2F174" w14:textId="77777777" w:rsidR="00162461" w:rsidRPr="001F3B0A" w:rsidRDefault="00162461" w:rsidP="006B2583">
      <w:pPr>
        <w:spacing w:line="240" w:lineRule="auto"/>
        <w:rPr>
          <w:rFonts w:eastAsia="Times New Roman"/>
        </w:rPr>
      </w:pPr>
      <w:r w:rsidRPr="001F3B0A">
        <w:rPr>
          <w:rFonts w:eastAsia="Times New Roman"/>
        </w:rPr>
        <w:t>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Стороны.</w:t>
      </w:r>
    </w:p>
    <w:p w14:paraId="3EE5181B" w14:textId="5E75276F" w:rsidR="00162461" w:rsidRPr="00162461" w:rsidRDefault="00162461" w:rsidP="006B2583">
      <w:pPr>
        <w:widowControl w:val="0"/>
        <w:tabs>
          <w:tab w:val="left" w:pos="851"/>
        </w:tabs>
        <w:spacing w:after="0" w:line="240" w:lineRule="auto"/>
        <w:outlineLvl w:val="3"/>
        <w:rPr>
          <w:rFonts w:eastAsiaTheme="minorEastAsia"/>
        </w:rPr>
      </w:pPr>
      <w:r w:rsidRPr="006B2583">
        <w:rPr>
          <w:rFonts w:eastAsia="Times New Roman"/>
        </w:rPr>
        <w:t>Прекращение (расторжение) Договора не освобождает Стороны от исполнения обязательств, которые возникли до даты прекращения (расторжения) Договора</w:t>
      </w:r>
    </w:p>
    <w:bookmarkEnd w:id="1"/>
    <w:p w14:paraId="7784CDED" w14:textId="422D1543" w:rsidR="000D38BD" w:rsidRPr="00162461" w:rsidRDefault="00162461" w:rsidP="00162461">
      <w:pPr>
        <w:widowControl w:val="0"/>
        <w:tabs>
          <w:tab w:val="left" w:pos="851"/>
        </w:tabs>
        <w:spacing w:after="0" w:line="240" w:lineRule="auto"/>
        <w:outlineLvl w:val="3"/>
        <w:rPr>
          <w:rFonts w:eastAsiaTheme="minorEastAsia"/>
        </w:rPr>
      </w:pPr>
      <w:r>
        <w:rPr>
          <w:rFonts w:eastAsiaTheme="minorEastAsia"/>
        </w:rPr>
        <w:t xml:space="preserve">7. </w:t>
      </w:r>
      <w:r w:rsidR="000D38BD" w:rsidRPr="00162461">
        <w:rPr>
          <w:rFonts w:eastAsiaTheme="minorEastAsia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3CDD06AB" w14:textId="03AA9BDE" w:rsidR="000D38BD" w:rsidRPr="00162461" w:rsidRDefault="00162461" w:rsidP="00162461">
      <w:pPr>
        <w:widowControl w:val="0"/>
        <w:tabs>
          <w:tab w:val="left" w:pos="851"/>
        </w:tabs>
        <w:spacing w:line="240" w:lineRule="auto"/>
        <w:outlineLvl w:val="3"/>
        <w:rPr>
          <w:rFonts w:eastAsiaTheme="minorEastAsia"/>
        </w:rPr>
      </w:pPr>
      <w:r>
        <w:rPr>
          <w:rFonts w:eastAsiaTheme="minorEastAsia"/>
        </w:rPr>
        <w:t xml:space="preserve">8. </w:t>
      </w:r>
      <w:r w:rsidR="000D38BD" w:rsidRPr="00162461">
        <w:rPr>
          <w:rFonts w:eastAsiaTheme="minorEastAsia"/>
        </w:rPr>
        <w:t>А</w:t>
      </w:r>
      <w:r w:rsidR="00CB3DA6" w:rsidRPr="00162461">
        <w:rPr>
          <w:rFonts w:eastAsiaTheme="minorEastAsia"/>
        </w:rPr>
        <w:t>дреса и реквизиты</w:t>
      </w:r>
      <w:r w:rsidR="000D38BD" w:rsidRPr="00162461">
        <w:rPr>
          <w:rFonts w:eastAsiaTheme="minorEastAsia"/>
        </w:rPr>
        <w:t>:</w:t>
      </w:r>
    </w:p>
    <w:tbl>
      <w:tblPr>
        <w:tblStyle w:val="a7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EF3173" w:rsidRPr="00EF3173" w14:paraId="2B1C7F74" w14:textId="77777777" w:rsidTr="00ED778F">
        <w:tc>
          <w:tcPr>
            <w:tcW w:w="5387" w:type="dxa"/>
            <w:shd w:val="clear" w:color="auto" w:fill="auto"/>
            <w:vAlign w:val="center"/>
          </w:tcPr>
          <w:p w14:paraId="0655947C" w14:textId="3D0D191A" w:rsidR="000D38BD" w:rsidRPr="00EF3173" w:rsidRDefault="005C160B" w:rsidP="00ED778F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НРД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C2DFBAB" w14:textId="77777777" w:rsidR="000D38BD" w:rsidRPr="00EF3173" w:rsidRDefault="000D38BD" w:rsidP="00ED778F">
            <w:pPr>
              <w:spacing w:line="240" w:lineRule="auto"/>
              <w:rPr>
                <w:b/>
              </w:rPr>
            </w:pPr>
            <w:r w:rsidRPr="00EF3173">
              <w:rPr>
                <w:b/>
              </w:rPr>
              <w:t xml:space="preserve">Клиент </w:t>
            </w:r>
          </w:p>
        </w:tc>
      </w:tr>
      <w:tr w:rsidR="00CB3DA6" w:rsidRPr="00EF3173" w14:paraId="39592826" w14:textId="77777777" w:rsidTr="00ED778F">
        <w:tc>
          <w:tcPr>
            <w:tcW w:w="5387" w:type="dxa"/>
            <w:vAlign w:val="center"/>
          </w:tcPr>
          <w:p w14:paraId="1DF1CE91" w14:textId="77777777" w:rsidR="00631073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Адрес места нахождения:</w:t>
            </w:r>
          </w:p>
          <w:p w14:paraId="7F523EAF" w14:textId="3656FFC0" w:rsidR="000D38BD" w:rsidRPr="00EF3173" w:rsidRDefault="00CB3DA6" w:rsidP="00631073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t xml:space="preserve"> г. Москва,</w:t>
            </w:r>
            <w:r w:rsidR="00F72E0E" w:rsidRPr="00EF3173">
              <w:t xml:space="preserve"> </w:t>
            </w:r>
            <w:r w:rsidRPr="00EF3173">
              <w:t>ул. Спартаковская, дом 12</w:t>
            </w:r>
          </w:p>
        </w:tc>
        <w:tc>
          <w:tcPr>
            <w:tcW w:w="4683" w:type="dxa"/>
            <w:vAlign w:val="center"/>
          </w:tcPr>
          <w:p w14:paraId="718AB924" w14:textId="77777777" w:rsidR="000D38BD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Адрес места нахождения:</w:t>
            </w:r>
          </w:p>
          <w:p w14:paraId="113BAC99" w14:textId="660539E3" w:rsidR="00631073" w:rsidRPr="00EF3173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CB3DA6" w:rsidRPr="00EF3173" w14:paraId="3322938E" w14:textId="77777777" w:rsidTr="00ED778F">
        <w:tc>
          <w:tcPr>
            <w:tcW w:w="5387" w:type="dxa"/>
            <w:vAlign w:val="center"/>
          </w:tcPr>
          <w:p w14:paraId="04FFE00F" w14:textId="77777777" w:rsidR="00631073" w:rsidRDefault="000D38BD" w:rsidP="00F72E0E">
            <w:pPr>
              <w:spacing w:before="0" w:after="0" w:line="240" w:lineRule="auto"/>
              <w:jc w:val="left"/>
            </w:pPr>
            <w:r w:rsidRPr="00EF3173">
              <w:rPr>
                <w:b/>
              </w:rPr>
              <w:t>Почтовый адрес:</w:t>
            </w:r>
            <w:r w:rsidR="00CB3DA6" w:rsidRPr="00EF3173">
              <w:t xml:space="preserve"> </w:t>
            </w:r>
          </w:p>
          <w:p w14:paraId="6126A878" w14:textId="09B3D447" w:rsidR="000D38BD" w:rsidRPr="00EF3173" w:rsidRDefault="00CB3DA6" w:rsidP="00631073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t>105066, г. Москва,</w:t>
            </w:r>
            <w:r w:rsidR="00631073">
              <w:t xml:space="preserve"> </w:t>
            </w:r>
            <w:r w:rsidRPr="00EF3173">
              <w:t>ул. Спартаковская, дом 12</w:t>
            </w:r>
          </w:p>
        </w:tc>
        <w:tc>
          <w:tcPr>
            <w:tcW w:w="4683" w:type="dxa"/>
            <w:vAlign w:val="center"/>
          </w:tcPr>
          <w:p w14:paraId="3EDACBDE" w14:textId="77777777" w:rsidR="000D38BD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Почтовый адрес:</w:t>
            </w:r>
          </w:p>
          <w:p w14:paraId="2319E2E8" w14:textId="36AA5064" w:rsidR="00631073" w:rsidRPr="00EF3173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CB3DA6" w:rsidRPr="00EF3173" w14:paraId="61C72941" w14:textId="77777777" w:rsidTr="00ED778F">
        <w:tc>
          <w:tcPr>
            <w:tcW w:w="5387" w:type="dxa"/>
            <w:vAlign w:val="center"/>
          </w:tcPr>
          <w:p w14:paraId="50838E0B" w14:textId="77777777" w:rsidR="000D38BD" w:rsidRPr="00EF3173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 xml:space="preserve">Телефон: </w:t>
            </w:r>
            <w:r w:rsidRPr="00EF3173">
              <w:t>+7 495 234-48-27</w:t>
            </w:r>
          </w:p>
        </w:tc>
        <w:tc>
          <w:tcPr>
            <w:tcW w:w="4683" w:type="dxa"/>
            <w:vAlign w:val="center"/>
          </w:tcPr>
          <w:p w14:paraId="61ED2591" w14:textId="77777777" w:rsidR="000D38BD" w:rsidRPr="00EF3173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Телефон:</w:t>
            </w:r>
          </w:p>
        </w:tc>
      </w:tr>
      <w:tr w:rsidR="00CB3DA6" w:rsidRPr="00EF3173" w14:paraId="1C5CE7E6" w14:textId="77777777" w:rsidTr="00ED778F">
        <w:tc>
          <w:tcPr>
            <w:tcW w:w="5387" w:type="dxa"/>
            <w:vAlign w:val="center"/>
          </w:tcPr>
          <w:p w14:paraId="30868CF0" w14:textId="77777777" w:rsidR="000D38BD" w:rsidRPr="00EF3173" w:rsidRDefault="000D38BD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Факс:</w:t>
            </w:r>
            <w:r w:rsidRPr="00EF3173">
              <w:rPr>
                <w:color w:val="444444"/>
                <w:shd w:val="clear" w:color="auto" w:fill="FFFFFF"/>
              </w:rPr>
              <w:t xml:space="preserve"> </w:t>
            </w:r>
            <w:r w:rsidRPr="00EF3173">
              <w:t>+7 495 956-09-38</w:t>
            </w:r>
          </w:p>
        </w:tc>
        <w:tc>
          <w:tcPr>
            <w:tcW w:w="4683" w:type="dxa"/>
            <w:vAlign w:val="center"/>
          </w:tcPr>
          <w:p w14:paraId="34D9A35D" w14:textId="77777777" w:rsidR="000D38BD" w:rsidRPr="00EF3173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Факс:</w:t>
            </w:r>
          </w:p>
        </w:tc>
      </w:tr>
      <w:tr w:rsidR="00CB3DA6" w:rsidRPr="00EF3173" w14:paraId="4FFBDBD0" w14:textId="77777777" w:rsidTr="00ED778F">
        <w:tc>
          <w:tcPr>
            <w:tcW w:w="5387" w:type="dxa"/>
            <w:vAlign w:val="center"/>
          </w:tcPr>
          <w:p w14:paraId="3339367A" w14:textId="77777777" w:rsidR="000D38BD" w:rsidRPr="00EF3173" w:rsidRDefault="0003143C" w:rsidP="00F72E0E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b/>
              </w:rPr>
            </w:pPr>
            <w:r w:rsidRPr="00EF3173">
              <w:rPr>
                <w:b/>
              </w:rPr>
              <w:t>Адрес электронной почты:</w:t>
            </w:r>
            <w:r w:rsidR="00CB3DA6" w:rsidRPr="00EF3173">
              <w:t xml:space="preserve"> </w:t>
            </w:r>
            <w:r w:rsidR="00CB3DA6" w:rsidRPr="003D3774">
              <w:t>________</w:t>
            </w:r>
          </w:p>
        </w:tc>
        <w:tc>
          <w:tcPr>
            <w:tcW w:w="4683" w:type="dxa"/>
            <w:vAlign w:val="center"/>
          </w:tcPr>
          <w:p w14:paraId="34EBAA95" w14:textId="77777777" w:rsidR="000D38BD" w:rsidRPr="00EF3173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Адрес электронной почты:</w:t>
            </w:r>
          </w:p>
        </w:tc>
      </w:tr>
      <w:tr w:rsidR="00CB3DA6" w:rsidRPr="00EF3173" w14:paraId="2BCA64E7" w14:textId="77777777" w:rsidTr="00ED778F">
        <w:tc>
          <w:tcPr>
            <w:tcW w:w="5387" w:type="dxa"/>
            <w:vAlign w:val="center"/>
          </w:tcPr>
          <w:p w14:paraId="0C2C918F" w14:textId="77777777" w:rsidR="0003143C" w:rsidRPr="00EF3173" w:rsidRDefault="0003143C" w:rsidP="00F72E0E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lang w:val="en-US"/>
              </w:rPr>
            </w:pPr>
            <w:r w:rsidRPr="00EF3173">
              <w:rPr>
                <w:b/>
              </w:rPr>
              <w:t>Банковские реквизиты:</w:t>
            </w:r>
          </w:p>
        </w:tc>
        <w:tc>
          <w:tcPr>
            <w:tcW w:w="4683" w:type="dxa"/>
            <w:vAlign w:val="center"/>
          </w:tcPr>
          <w:p w14:paraId="24D8CA02" w14:textId="77777777" w:rsidR="0003143C" w:rsidRPr="00EF3173" w:rsidRDefault="00CB3DA6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b/>
              </w:rPr>
              <w:t>Банковские реквизиты:</w:t>
            </w:r>
          </w:p>
        </w:tc>
      </w:tr>
      <w:tr w:rsidR="00631073" w:rsidRPr="00EF3173" w14:paraId="299077C7" w14:textId="77777777" w:rsidTr="00ED778F">
        <w:tc>
          <w:tcPr>
            <w:tcW w:w="5387" w:type="dxa"/>
            <w:vAlign w:val="center"/>
          </w:tcPr>
          <w:p w14:paraId="6CEEEFC3" w14:textId="5086988A" w:rsidR="00631073" w:rsidRPr="00EF3173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b/>
              </w:rPr>
            </w:pPr>
            <w:r w:rsidRPr="00EF3173">
              <w:rPr>
                <w:color w:val="000000"/>
              </w:rPr>
              <w:t>ИНН/КПП</w:t>
            </w:r>
            <w:r>
              <w:rPr>
                <w:color w:val="000000"/>
              </w:rPr>
              <w:t xml:space="preserve"> </w:t>
            </w:r>
            <w:r w:rsidRPr="00EF3173">
              <w:rPr>
                <w:color w:val="000000"/>
              </w:rPr>
              <w:t>7702165310/770101001</w:t>
            </w:r>
          </w:p>
        </w:tc>
        <w:tc>
          <w:tcPr>
            <w:tcW w:w="4683" w:type="dxa"/>
            <w:vAlign w:val="center"/>
          </w:tcPr>
          <w:p w14:paraId="7D2FB06E" w14:textId="7F210F63" w:rsidR="00631073" w:rsidRPr="00EF3173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color w:val="000000"/>
              </w:rPr>
              <w:t>ИНН/КПП</w:t>
            </w:r>
          </w:p>
        </w:tc>
      </w:tr>
      <w:tr w:rsidR="00631073" w:rsidRPr="00EF3173" w14:paraId="7937211F" w14:textId="77777777" w:rsidTr="00ED778F">
        <w:tc>
          <w:tcPr>
            <w:tcW w:w="5387" w:type="dxa"/>
            <w:vAlign w:val="center"/>
          </w:tcPr>
          <w:p w14:paraId="621258A5" w14:textId="6D87AC86" w:rsidR="00631073" w:rsidRPr="00EF3173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1107"/>
              <w:jc w:val="left"/>
              <w:rPr>
                <w:color w:val="000000"/>
              </w:rPr>
            </w:pPr>
            <w:r w:rsidRPr="00EF3173">
              <w:rPr>
                <w:color w:val="000000"/>
              </w:rPr>
              <w:t>к/с №</w:t>
            </w:r>
            <w:r>
              <w:rPr>
                <w:color w:val="000000"/>
              </w:rPr>
              <w:t xml:space="preserve"> </w:t>
            </w:r>
            <w:r w:rsidRPr="00EF3173">
              <w:rPr>
                <w:color w:val="000000"/>
              </w:rPr>
              <w:t>30105810345250000505</w:t>
            </w:r>
          </w:p>
        </w:tc>
        <w:tc>
          <w:tcPr>
            <w:tcW w:w="4683" w:type="dxa"/>
            <w:vAlign w:val="center"/>
          </w:tcPr>
          <w:p w14:paraId="3EFC8996" w14:textId="469179FB" w:rsidR="00631073" w:rsidRPr="00EF3173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color w:val="000000"/>
              </w:rPr>
              <w:t>к/с №</w:t>
            </w:r>
          </w:p>
        </w:tc>
      </w:tr>
      <w:tr w:rsidR="00631073" w:rsidRPr="00EF3173" w14:paraId="48E2A372" w14:textId="77777777" w:rsidTr="00ED778F">
        <w:tc>
          <w:tcPr>
            <w:tcW w:w="5387" w:type="dxa"/>
            <w:vAlign w:val="center"/>
          </w:tcPr>
          <w:p w14:paraId="0BD13665" w14:textId="7DC6130A" w:rsidR="00631073" w:rsidRPr="00EF3173" w:rsidRDefault="00631073" w:rsidP="00631073">
            <w:pPr>
              <w:tabs>
                <w:tab w:val="center" w:pos="2656"/>
              </w:tabs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  <w:rPr>
                <w:color w:val="000000"/>
              </w:rPr>
            </w:pPr>
            <w:r w:rsidRPr="00EF3173">
              <w:t>БИК</w:t>
            </w:r>
            <w:r>
              <w:t xml:space="preserve"> </w:t>
            </w:r>
            <w:r w:rsidRPr="00EF3173">
              <w:rPr>
                <w:color w:val="000000"/>
              </w:rPr>
              <w:t>044525505</w:t>
            </w:r>
          </w:p>
        </w:tc>
        <w:tc>
          <w:tcPr>
            <w:tcW w:w="4683" w:type="dxa"/>
            <w:vAlign w:val="center"/>
          </w:tcPr>
          <w:p w14:paraId="1C858240" w14:textId="46CDE00B" w:rsidR="00631073" w:rsidRPr="00EF3173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t>БИК</w:t>
            </w:r>
          </w:p>
        </w:tc>
      </w:tr>
      <w:tr w:rsidR="00631073" w:rsidRPr="00EF3173" w14:paraId="14BC94D8" w14:textId="77777777" w:rsidTr="00ED778F">
        <w:tc>
          <w:tcPr>
            <w:tcW w:w="5387" w:type="dxa"/>
            <w:vAlign w:val="center"/>
          </w:tcPr>
          <w:p w14:paraId="1137AC17" w14:textId="621F1C9B" w:rsidR="00631073" w:rsidRPr="00EF3173" w:rsidRDefault="00631073" w:rsidP="00631073">
            <w:pPr>
              <w:autoSpaceDE w:val="0"/>
              <w:autoSpaceDN w:val="0"/>
              <w:adjustRightInd w:val="0"/>
              <w:spacing w:before="0" w:after="0" w:line="240" w:lineRule="auto"/>
              <w:ind w:right="373"/>
              <w:jc w:val="left"/>
            </w:pPr>
            <w:r w:rsidRPr="00EF3173">
              <w:rPr>
                <w:color w:val="000000"/>
              </w:rPr>
              <w:t>ОГРН</w:t>
            </w:r>
            <w:r>
              <w:rPr>
                <w:color w:val="000000"/>
              </w:rPr>
              <w:t xml:space="preserve"> </w:t>
            </w:r>
            <w:r w:rsidRPr="00EF3173">
              <w:rPr>
                <w:color w:val="000000"/>
              </w:rPr>
              <w:t>1027739132563</w:t>
            </w:r>
          </w:p>
        </w:tc>
        <w:tc>
          <w:tcPr>
            <w:tcW w:w="4683" w:type="dxa"/>
            <w:vAlign w:val="center"/>
          </w:tcPr>
          <w:p w14:paraId="46826DD6" w14:textId="5871B0A2" w:rsidR="00631073" w:rsidRPr="00EF3173" w:rsidRDefault="00631073" w:rsidP="00F72E0E">
            <w:pPr>
              <w:spacing w:before="0" w:after="0" w:line="240" w:lineRule="auto"/>
              <w:jc w:val="left"/>
              <w:rPr>
                <w:b/>
              </w:rPr>
            </w:pPr>
            <w:r w:rsidRPr="00EF3173">
              <w:rPr>
                <w:color w:val="000000"/>
              </w:rPr>
              <w:t>ОГРН</w:t>
            </w:r>
          </w:p>
        </w:tc>
      </w:tr>
    </w:tbl>
    <w:p w14:paraId="21A6DDBD" w14:textId="77777777" w:rsidR="000D38BD" w:rsidRPr="00EF3173" w:rsidRDefault="000D38BD" w:rsidP="0003143C">
      <w:pPr>
        <w:spacing w:before="0" w:after="0" w:line="240" w:lineRule="auto"/>
        <w:jc w:val="center"/>
      </w:pPr>
    </w:p>
    <w:p w14:paraId="19956924" w14:textId="3A0CEB5E" w:rsidR="00F72E0E" w:rsidRPr="00EF3173" w:rsidRDefault="00F72E0E" w:rsidP="00493610">
      <w:pPr>
        <w:pStyle w:val="a8"/>
        <w:widowControl w:val="0"/>
        <w:numPr>
          <w:ilvl w:val="0"/>
          <w:numId w:val="1"/>
        </w:numPr>
        <w:spacing w:before="0" w:after="0" w:line="240" w:lineRule="auto"/>
        <w:contextualSpacing w:val="0"/>
        <w:outlineLvl w:val="3"/>
        <w:rPr>
          <w:rFonts w:eastAsiaTheme="minorEastAsia"/>
        </w:rPr>
      </w:pPr>
      <w:r w:rsidRPr="00EF3173">
        <w:rPr>
          <w:rFonts w:eastAsiaTheme="minorEastAsia"/>
        </w:rPr>
        <w:t xml:space="preserve">Подписи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EF3173" w:rsidRPr="00EF3173" w14:paraId="5234D5A5" w14:textId="77777777" w:rsidTr="00AC3735">
        <w:trPr>
          <w:trHeight w:val="185"/>
        </w:trPr>
        <w:tc>
          <w:tcPr>
            <w:tcW w:w="5245" w:type="dxa"/>
            <w:shd w:val="clear" w:color="auto" w:fill="auto"/>
            <w:noWrap/>
            <w:vAlign w:val="center"/>
          </w:tcPr>
          <w:p w14:paraId="13EF3683" w14:textId="7AFC9725" w:rsidR="000D38BD" w:rsidRPr="00EF3173" w:rsidRDefault="002F04A1" w:rsidP="00BC52C0">
            <w:pPr>
              <w:spacing w:before="0" w:after="0" w:line="240" w:lineRule="auto"/>
              <w:ind w:right="373"/>
              <w:jc w:val="center"/>
              <w:rPr>
                <w:b/>
              </w:rPr>
            </w:pPr>
            <w:r>
              <w:rPr>
                <w:b/>
              </w:rPr>
              <w:t>НРД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B0B0E6A" w14:textId="77777777" w:rsidR="000D38BD" w:rsidRPr="00EF3173" w:rsidRDefault="000D38BD" w:rsidP="00BC52C0">
            <w:pPr>
              <w:spacing w:line="240" w:lineRule="auto"/>
              <w:jc w:val="center"/>
            </w:pPr>
            <w:r w:rsidRPr="00EF3173">
              <w:rPr>
                <w:b/>
              </w:rPr>
              <w:t>Клиент</w:t>
            </w:r>
            <w:r w:rsidR="00F72E0E" w:rsidRPr="00EF3173">
              <w:rPr>
                <w:b/>
              </w:rPr>
              <w:t xml:space="preserve"> </w:t>
            </w:r>
          </w:p>
        </w:tc>
      </w:tr>
      <w:tr w:rsidR="000D38BD" w:rsidRPr="00EF3173" w14:paraId="5203A842" w14:textId="77777777" w:rsidTr="00AC3735">
        <w:trPr>
          <w:trHeight w:val="185"/>
        </w:trPr>
        <w:tc>
          <w:tcPr>
            <w:tcW w:w="5245" w:type="dxa"/>
            <w:noWrap/>
          </w:tcPr>
          <w:p w14:paraId="4FF4EC50" w14:textId="77777777" w:rsidR="000D38BD" w:rsidRPr="00EF3173" w:rsidRDefault="000D38BD" w:rsidP="00F72E0E">
            <w:pPr>
              <w:spacing w:line="240" w:lineRule="auto"/>
              <w:ind w:right="373"/>
              <w:rPr>
                <w:b/>
              </w:rPr>
            </w:pPr>
            <w:r w:rsidRPr="00EF3173">
              <w:rPr>
                <w:color w:val="000000"/>
              </w:rPr>
              <w:t>________________/________________/</w:t>
            </w:r>
          </w:p>
        </w:tc>
        <w:tc>
          <w:tcPr>
            <w:tcW w:w="4536" w:type="dxa"/>
            <w:noWrap/>
          </w:tcPr>
          <w:p w14:paraId="021A9CF2" w14:textId="77777777" w:rsidR="000D38BD" w:rsidRPr="00EF3173" w:rsidRDefault="000D38BD" w:rsidP="00F72E0E">
            <w:pPr>
              <w:spacing w:line="240" w:lineRule="auto"/>
              <w:rPr>
                <w:b/>
              </w:rPr>
            </w:pPr>
            <w:r w:rsidRPr="00EF3173">
              <w:rPr>
                <w:color w:val="000000"/>
              </w:rPr>
              <w:t>________________/_______________/</w:t>
            </w:r>
          </w:p>
        </w:tc>
      </w:tr>
      <w:tr w:rsidR="000D38BD" w:rsidRPr="00EF3173" w14:paraId="7D24621A" w14:textId="77777777" w:rsidTr="00AC3735">
        <w:trPr>
          <w:trHeight w:val="185"/>
        </w:trPr>
        <w:tc>
          <w:tcPr>
            <w:tcW w:w="5245" w:type="dxa"/>
            <w:noWrap/>
          </w:tcPr>
          <w:p w14:paraId="715ADC98" w14:textId="77777777" w:rsidR="000D38BD" w:rsidRPr="00EF3173" w:rsidRDefault="000D38BD" w:rsidP="0003143C">
            <w:pPr>
              <w:spacing w:before="0" w:after="0" w:line="240" w:lineRule="auto"/>
              <w:ind w:right="373"/>
              <w:rPr>
                <w:color w:val="000000"/>
              </w:rPr>
            </w:pPr>
            <w:r w:rsidRPr="00EF3173">
              <w:rPr>
                <w:color w:val="000000"/>
              </w:rPr>
              <w:t>М.П.</w:t>
            </w:r>
          </w:p>
        </w:tc>
        <w:tc>
          <w:tcPr>
            <w:tcW w:w="4536" w:type="dxa"/>
            <w:noWrap/>
          </w:tcPr>
          <w:p w14:paraId="45CDA449" w14:textId="77777777" w:rsidR="000D38BD" w:rsidRPr="00EF3173" w:rsidRDefault="000D38BD" w:rsidP="0003143C">
            <w:pPr>
              <w:spacing w:before="0" w:after="0" w:line="240" w:lineRule="auto"/>
              <w:rPr>
                <w:color w:val="000000"/>
              </w:rPr>
            </w:pPr>
            <w:r w:rsidRPr="00EF3173">
              <w:rPr>
                <w:color w:val="000000"/>
              </w:rPr>
              <w:t>М.П.</w:t>
            </w:r>
          </w:p>
        </w:tc>
      </w:tr>
    </w:tbl>
    <w:p w14:paraId="77D47AA0" w14:textId="46D38772" w:rsidR="00D221D8" w:rsidRDefault="00D221D8" w:rsidP="001F658D">
      <w:pPr>
        <w:spacing w:before="0" w:after="0" w:line="240" w:lineRule="auto"/>
      </w:pPr>
    </w:p>
    <w:p w14:paraId="3BFFEF8A" w14:textId="5975E66E" w:rsidR="00361BBB" w:rsidRDefault="00361BBB" w:rsidP="001F658D">
      <w:pPr>
        <w:spacing w:before="0" w:after="0" w:line="240" w:lineRule="auto"/>
      </w:pPr>
    </w:p>
    <w:p w14:paraId="1B15EA9F" w14:textId="790F0148" w:rsidR="005E452F" w:rsidRDefault="005E452F">
      <w:pPr>
        <w:spacing w:before="0" w:after="160" w:line="259" w:lineRule="auto"/>
        <w:jc w:val="left"/>
      </w:pPr>
    </w:p>
    <w:p w14:paraId="45EBD88D" w14:textId="77777777" w:rsidR="00361BBB" w:rsidRDefault="00361BBB" w:rsidP="001F658D">
      <w:pPr>
        <w:spacing w:before="0" w:after="0" w:line="240" w:lineRule="auto"/>
      </w:pPr>
    </w:p>
    <w:p w14:paraId="740776E1" w14:textId="77777777" w:rsidR="005E452F" w:rsidRDefault="005E452F" w:rsidP="001F658D">
      <w:pPr>
        <w:spacing w:before="0" w:after="0" w:line="240" w:lineRule="auto"/>
        <w:sectPr w:rsidR="005E452F" w:rsidSect="001F658D">
          <w:footerReference w:type="default" r:id="rId9"/>
          <w:pgSz w:w="11906" w:h="16838"/>
          <w:pgMar w:top="284" w:right="849" w:bottom="567" w:left="851" w:header="142" w:footer="0" w:gutter="0"/>
          <w:cols w:space="708"/>
          <w:docGrid w:linePitch="360"/>
        </w:sectPr>
      </w:pPr>
    </w:p>
    <w:p w14:paraId="19E329E3" w14:textId="77777777" w:rsidR="00462568" w:rsidRDefault="00462568" w:rsidP="007A04C5">
      <w:pPr>
        <w:pStyle w:val="1"/>
        <w:keepNext w:val="0"/>
        <w:keepLines w:val="0"/>
        <w:widowControl w:val="0"/>
        <w:spacing w:after="240" w:line="240" w:lineRule="auto"/>
        <w:ind w:left="10773" w:right="677"/>
        <w:rPr>
          <w:rFonts w:ascii="Times New Roman" w:hAnsi="Times New Roman"/>
          <w:b/>
          <w:color w:val="auto"/>
          <w:sz w:val="24"/>
          <w:szCs w:val="24"/>
        </w:rPr>
      </w:pPr>
      <w:bookmarkStart w:id="2" w:name="_GoBack"/>
      <w:bookmarkEnd w:id="2"/>
      <w:r w:rsidRPr="00F6265F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2 </w:t>
      </w:r>
    </w:p>
    <w:p w14:paraId="3ACAB5E4" w14:textId="77777777" w:rsidR="00462568" w:rsidRPr="00F6265F" w:rsidRDefault="00462568" w:rsidP="00145877">
      <w:pPr>
        <w:pStyle w:val="af5"/>
        <w:ind w:left="10773" w:right="819"/>
        <w:jc w:val="both"/>
        <w:rPr>
          <w:b/>
        </w:rPr>
      </w:pPr>
      <w:r w:rsidRPr="00F6265F">
        <w:t>к Договору оказани</w:t>
      </w:r>
      <w:r>
        <w:t>я</w:t>
      </w:r>
      <w:r w:rsidRPr="00F6265F">
        <w:t xml:space="preserve"> услуг</w:t>
      </w:r>
      <w:r>
        <w:t>, связанных с переводом ценных бумаг</w:t>
      </w:r>
    </w:p>
    <w:p w14:paraId="0DB0D029" w14:textId="77777777" w:rsidR="00462568" w:rsidRDefault="00462568" w:rsidP="00D50B3A">
      <w:pPr>
        <w:pStyle w:val="af5"/>
        <w:spacing w:after="240"/>
        <w:jc w:val="center"/>
        <w:rPr>
          <w:b/>
        </w:rPr>
      </w:pPr>
    </w:p>
    <w:p w14:paraId="532E70B0" w14:textId="77777777" w:rsidR="00462568" w:rsidRPr="00635634" w:rsidRDefault="00462568" w:rsidP="00D50B3A">
      <w:pPr>
        <w:pStyle w:val="af5"/>
        <w:spacing w:after="240"/>
        <w:jc w:val="center"/>
        <w:rPr>
          <w:b/>
        </w:rPr>
      </w:pPr>
      <w:r w:rsidRPr="00635634">
        <w:rPr>
          <w:b/>
        </w:rPr>
        <w:t>Тарифы НКО АО НРД</w:t>
      </w:r>
      <w:r w:rsidRPr="00635634">
        <w:rPr>
          <w:b/>
        </w:rPr>
        <w:br/>
        <w:t xml:space="preserve">на услуги, связанные с переводом ценных бумаг </w:t>
      </w:r>
      <w:r w:rsidRPr="00635634">
        <w:rPr>
          <w:rStyle w:val="af4"/>
          <w:b/>
        </w:rPr>
        <w:footnoteReference w:id="1"/>
      </w:r>
    </w:p>
    <w:tbl>
      <w:tblPr>
        <w:tblStyle w:val="a7"/>
        <w:tblW w:w="15201" w:type="dxa"/>
        <w:tblInd w:w="529" w:type="dxa"/>
        <w:tblLayout w:type="fixed"/>
        <w:tblLook w:val="04A0" w:firstRow="1" w:lastRow="0" w:firstColumn="1" w:lastColumn="0" w:noHBand="0" w:noVBand="1"/>
      </w:tblPr>
      <w:tblGrid>
        <w:gridCol w:w="703"/>
        <w:gridCol w:w="8119"/>
        <w:gridCol w:w="1417"/>
        <w:gridCol w:w="4962"/>
      </w:tblGrid>
      <w:tr w:rsidR="00462568" w:rsidRPr="00635634" w14:paraId="67E43B70" w14:textId="77777777" w:rsidTr="003A7369">
        <w:trPr>
          <w:tblHeader/>
        </w:trPr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37A5E7D4" w14:textId="77777777" w:rsidR="00462568" w:rsidRPr="007A04C5" w:rsidRDefault="00462568" w:rsidP="003B31AA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A04C5">
              <w:rPr>
                <w:rFonts w:eastAsia="Arial Unicode MS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119" w:type="dxa"/>
            <w:shd w:val="clear" w:color="auto" w:fill="BFBFBF" w:themeFill="background1" w:themeFillShade="BF"/>
            <w:vAlign w:val="center"/>
          </w:tcPr>
          <w:p w14:paraId="72BB8C53" w14:textId="77777777" w:rsidR="00462568" w:rsidRPr="001E0C54" w:rsidRDefault="00462568" w:rsidP="007D5BF4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E0C54">
              <w:rPr>
                <w:rFonts w:eastAsia="Arial Unicode MS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00343F7" w14:textId="77777777" w:rsidR="00462568" w:rsidRPr="007A04C5" w:rsidRDefault="00462568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A04C5">
              <w:rPr>
                <w:rFonts w:eastAsia="Arial Unicode MS"/>
                <w:b/>
                <w:bCs/>
                <w:sz w:val="20"/>
                <w:szCs w:val="20"/>
              </w:rPr>
              <w:t>Стоимость (руб.)</w:t>
            </w:r>
            <w:r w:rsidRPr="007A04C5">
              <w:rPr>
                <w:rStyle w:val="af4"/>
                <w:rFonts w:eastAsia="Arial Unicode MS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38531F4A" w14:textId="77777777" w:rsidR="00462568" w:rsidRPr="007A04C5" w:rsidRDefault="00462568" w:rsidP="003B31AA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A04C5">
              <w:rPr>
                <w:rFonts w:eastAsia="Arial Unicode MS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462568" w:rsidRPr="00635634" w14:paraId="51C9F5F5" w14:textId="77777777" w:rsidTr="004034D4">
        <w:trPr>
          <w:trHeight w:val="842"/>
        </w:trPr>
        <w:tc>
          <w:tcPr>
            <w:tcW w:w="703" w:type="dxa"/>
            <w:shd w:val="clear" w:color="auto" w:fill="auto"/>
            <w:vAlign w:val="center"/>
          </w:tcPr>
          <w:p w14:paraId="39C9248F" w14:textId="77777777" w:rsidR="00462568" w:rsidRPr="007A04C5" w:rsidRDefault="00462568" w:rsidP="003B31AA">
            <w:pPr>
              <w:rPr>
                <w:rFonts w:eastAsia="Arial Unicode MS"/>
                <w:bCs/>
                <w:sz w:val="20"/>
                <w:szCs w:val="20"/>
              </w:rPr>
            </w:pPr>
            <w:r w:rsidRPr="007A04C5">
              <w:rPr>
                <w:rFonts w:eastAsia="Arial Unicode MS"/>
                <w:bCs/>
                <w:sz w:val="20"/>
                <w:szCs w:val="20"/>
              </w:rPr>
              <w:t>1</w:t>
            </w:r>
          </w:p>
        </w:tc>
        <w:tc>
          <w:tcPr>
            <w:tcW w:w="8119" w:type="dxa"/>
            <w:vAlign w:val="center"/>
          </w:tcPr>
          <w:p w14:paraId="748C58DD" w14:textId="77777777" w:rsidR="00462568" w:rsidRPr="00D44B7B" w:rsidRDefault="00462568">
            <w:pPr>
              <w:rPr>
                <w:rFonts w:eastAsia="Arial Unicode MS"/>
                <w:bCs/>
                <w:sz w:val="20"/>
                <w:szCs w:val="20"/>
              </w:rPr>
            </w:pPr>
            <w:r w:rsidRPr="002374EC">
              <w:rPr>
                <w:sz w:val="20"/>
                <w:szCs w:val="20"/>
                <w:shd w:val="clear" w:color="auto" w:fill="FFFFFF"/>
              </w:rPr>
              <w:t>Абонентская плата</w:t>
            </w:r>
            <w:r w:rsidRPr="002374EC">
              <w:rPr>
                <w:rFonts w:eastAsia="Arial Unicode MS"/>
                <w:bCs/>
                <w:sz w:val="20"/>
                <w:szCs w:val="20"/>
              </w:rPr>
              <w:t xml:space="preserve"> за Услуги, связанные с переводом ценных бумаг</w:t>
            </w:r>
            <w:r w:rsidRPr="00E478E8">
              <w:rPr>
                <w:rFonts w:eastAsia="Arial Unicode MS"/>
                <w:bCs/>
                <w:sz w:val="20"/>
                <w:szCs w:val="20"/>
              </w:rPr>
              <w:t xml:space="preserve"> (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Сервис </w:t>
            </w:r>
            <w:r>
              <w:rPr>
                <w:rFonts w:eastAsia="Arial Unicode MS"/>
                <w:bCs/>
                <w:sz w:val="20"/>
                <w:szCs w:val="20"/>
                <w:lang w:val="en-US"/>
              </w:rPr>
              <w:t>MOEX</w:t>
            </w:r>
            <w:r w:rsidRPr="00E478E8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МОСТ)</w:t>
            </w:r>
            <w:r w:rsidRPr="001E0C54">
              <w:rPr>
                <w:rFonts w:eastAsia="Arial Unicode MS"/>
                <w:bCs/>
                <w:sz w:val="20"/>
                <w:szCs w:val="20"/>
              </w:rPr>
              <w:t>,</w:t>
            </w:r>
          </w:p>
          <w:p w14:paraId="473A0B19" w14:textId="77777777" w:rsidR="00462568" w:rsidRPr="001E0C54" w:rsidRDefault="00462568">
            <w:pPr>
              <w:rPr>
                <w:rFonts w:eastAsia="Arial Unicode MS"/>
                <w:bCs/>
                <w:sz w:val="20"/>
                <w:szCs w:val="20"/>
              </w:rPr>
            </w:pPr>
            <w:r w:rsidRPr="001E0C54">
              <w:rPr>
                <w:rFonts w:eastAsia="Arial Unicode MS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14:paraId="18C89ED1" w14:textId="77777777" w:rsidR="00462568" w:rsidRPr="001E0C54" w:rsidRDefault="00462568" w:rsidP="003B31AA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  <w:vAlign w:val="center"/>
          </w:tcPr>
          <w:p w14:paraId="63817E82" w14:textId="77777777" w:rsidR="00462568" w:rsidRPr="001E0C54" w:rsidRDefault="00462568" w:rsidP="007A04C5">
            <w:pPr>
              <w:pStyle w:val="a8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E0C54">
              <w:rPr>
                <w:sz w:val="20"/>
                <w:szCs w:val="20"/>
              </w:rPr>
              <w:t xml:space="preserve">Тариф включает в себя плату за предоставление доступа </w:t>
            </w:r>
            <w:r>
              <w:rPr>
                <w:sz w:val="20"/>
                <w:szCs w:val="20"/>
              </w:rPr>
              <w:t xml:space="preserve">к 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Сервису </w:t>
            </w:r>
            <w:r>
              <w:rPr>
                <w:rFonts w:eastAsia="Arial Unicode MS"/>
                <w:bCs/>
                <w:sz w:val="20"/>
                <w:szCs w:val="20"/>
                <w:lang w:val="en-US"/>
              </w:rPr>
              <w:t>MOEX</w:t>
            </w:r>
            <w:r w:rsidRPr="00E20D88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МОСТ</w:t>
            </w:r>
            <w:r>
              <w:rPr>
                <w:sz w:val="20"/>
                <w:szCs w:val="20"/>
              </w:rPr>
              <w:t xml:space="preserve"> (</w:t>
            </w:r>
            <w:r w:rsidRPr="001E0C54">
              <w:rPr>
                <w:sz w:val="20"/>
                <w:szCs w:val="20"/>
              </w:rPr>
              <w:t xml:space="preserve">ко всем Услугам, </w:t>
            </w:r>
            <w:r w:rsidRPr="002374EC">
              <w:rPr>
                <w:sz w:val="20"/>
                <w:szCs w:val="20"/>
              </w:rPr>
              <w:t>предусмотренным Договором</w:t>
            </w:r>
            <w:r>
              <w:rPr>
                <w:sz w:val="20"/>
                <w:szCs w:val="20"/>
              </w:rPr>
              <w:t>);</w:t>
            </w:r>
            <w:r w:rsidRPr="001E0C54">
              <w:rPr>
                <w:sz w:val="20"/>
                <w:szCs w:val="20"/>
              </w:rPr>
              <w:t xml:space="preserve"> </w:t>
            </w:r>
          </w:p>
          <w:p w14:paraId="79DF1F1C" w14:textId="77777777" w:rsidR="00462568" w:rsidRPr="001E0C54" w:rsidRDefault="00462568" w:rsidP="007A04C5">
            <w:pPr>
              <w:pStyle w:val="a8"/>
              <w:numPr>
                <w:ilvl w:val="0"/>
                <w:numId w:val="5"/>
              </w:numPr>
              <w:rPr>
                <w:rFonts w:eastAsia="Arial Unicode MS"/>
                <w:bCs/>
                <w:sz w:val="20"/>
                <w:szCs w:val="20"/>
              </w:rPr>
            </w:pPr>
            <w:r w:rsidRPr="00D44B7B">
              <w:rPr>
                <w:sz w:val="20"/>
                <w:szCs w:val="20"/>
              </w:rPr>
              <w:t xml:space="preserve">Плата взимается с даты заключения </w:t>
            </w:r>
            <w:r w:rsidRPr="001E0C54">
              <w:rPr>
                <w:sz w:val="20"/>
                <w:szCs w:val="20"/>
              </w:rPr>
              <w:t xml:space="preserve">Договора за каждый полный или неполный календарный месяц </w:t>
            </w:r>
            <w:r w:rsidRPr="002374EC">
              <w:rPr>
                <w:sz w:val="20"/>
                <w:szCs w:val="20"/>
              </w:rPr>
              <w:t>независимо от того, было ли затребовано Клиентом соответствующее исполнение</w:t>
            </w:r>
            <w:r w:rsidRPr="001E0C54">
              <w:rPr>
                <w:rStyle w:val="af4"/>
                <w:sz w:val="20"/>
                <w:szCs w:val="20"/>
              </w:rPr>
              <w:footnoteReference w:id="3"/>
            </w:r>
          </w:p>
          <w:p w14:paraId="7FB965DC" w14:textId="77777777" w:rsidR="00462568" w:rsidRPr="00D44B7B" w:rsidRDefault="00462568" w:rsidP="00291333">
            <w:pPr>
              <w:rPr>
                <w:rFonts w:eastAsia="Arial Unicode MS"/>
                <w:bCs/>
                <w:sz w:val="20"/>
                <w:szCs w:val="20"/>
              </w:rPr>
            </w:pPr>
          </w:p>
          <w:p w14:paraId="0685B052" w14:textId="77777777" w:rsidR="00462568" w:rsidRPr="001E0C54" w:rsidRDefault="00462568" w:rsidP="00291333">
            <w:pPr>
              <w:rPr>
                <w:rFonts w:eastAsia="Arial Unicode MS"/>
                <w:bCs/>
                <w:sz w:val="20"/>
                <w:szCs w:val="20"/>
              </w:rPr>
            </w:pPr>
          </w:p>
        </w:tc>
      </w:tr>
      <w:tr w:rsidR="00462568" w:rsidRPr="00635634" w14:paraId="3618DE2E" w14:textId="77777777" w:rsidTr="004034D4">
        <w:trPr>
          <w:trHeight w:val="842"/>
        </w:trPr>
        <w:tc>
          <w:tcPr>
            <w:tcW w:w="703" w:type="dxa"/>
            <w:shd w:val="clear" w:color="auto" w:fill="auto"/>
            <w:vAlign w:val="center"/>
          </w:tcPr>
          <w:p w14:paraId="4BED8C5F" w14:textId="77777777" w:rsidR="00462568" w:rsidRPr="007A04C5" w:rsidRDefault="00462568" w:rsidP="00462568">
            <w:pPr>
              <w:pStyle w:val="2"/>
              <w:numPr>
                <w:ilvl w:val="1"/>
                <w:numId w:val="7"/>
              </w:numPr>
              <w:outlineLvl w:val="1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119" w:type="dxa"/>
            <w:vAlign w:val="center"/>
          </w:tcPr>
          <w:p w14:paraId="732F0694" w14:textId="77777777" w:rsidR="00462568" w:rsidRPr="002374EC" w:rsidRDefault="00462568" w:rsidP="00D2483A">
            <w:pPr>
              <w:rPr>
                <w:rFonts w:eastAsia="Arial Unicode MS"/>
                <w:bCs/>
                <w:sz w:val="20"/>
                <w:szCs w:val="20"/>
              </w:rPr>
            </w:pPr>
            <w:r w:rsidRPr="002374EC">
              <w:rPr>
                <w:rFonts w:eastAsia="Arial Unicode MS"/>
                <w:bCs/>
                <w:sz w:val="20"/>
                <w:szCs w:val="20"/>
              </w:rPr>
              <w:t>Внесение сведений о Клиенте в Справочник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 участников Сервиса</w:t>
            </w:r>
            <w:r w:rsidRPr="002374EC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  <w:lang w:val="en-US"/>
              </w:rPr>
              <w:t>MOEX</w:t>
            </w:r>
            <w:r w:rsidRPr="00E478E8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bCs/>
                <w:sz w:val="20"/>
                <w:szCs w:val="20"/>
              </w:rPr>
              <w:t>МОСТ</w:t>
            </w:r>
            <w:r w:rsidRPr="002374EC" w:rsidDel="00D2483A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6E1C5572" w14:textId="77777777" w:rsidR="00462568" w:rsidRPr="00635634" w:rsidRDefault="00462568" w:rsidP="003B31AA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5006F604" w14:textId="77777777" w:rsidR="00462568" w:rsidRPr="00635634" w:rsidRDefault="00462568" w:rsidP="00291333">
            <w:pPr>
              <w:rPr>
                <w:rFonts w:eastAsia="Arial Unicode MS"/>
                <w:bCs/>
              </w:rPr>
            </w:pPr>
          </w:p>
        </w:tc>
      </w:tr>
      <w:tr w:rsidR="00462568" w:rsidRPr="00635634" w14:paraId="103883B4" w14:textId="77777777" w:rsidTr="004034D4">
        <w:trPr>
          <w:trHeight w:val="842"/>
          <w:hidden/>
        </w:trPr>
        <w:tc>
          <w:tcPr>
            <w:tcW w:w="703" w:type="dxa"/>
            <w:shd w:val="clear" w:color="auto" w:fill="auto"/>
            <w:vAlign w:val="center"/>
          </w:tcPr>
          <w:p w14:paraId="731065AC" w14:textId="77777777" w:rsidR="00462568" w:rsidRPr="007A04C5" w:rsidRDefault="00462568" w:rsidP="00462568">
            <w:pPr>
              <w:pStyle w:val="a8"/>
              <w:numPr>
                <w:ilvl w:val="0"/>
                <w:numId w:val="6"/>
              </w:numPr>
              <w:rPr>
                <w:rFonts w:eastAsia="Arial Unicode MS"/>
                <w:bCs/>
                <w:vanish/>
                <w:sz w:val="20"/>
                <w:szCs w:val="20"/>
              </w:rPr>
            </w:pPr>
          </w:p>
          <w:p w14:paraId="571964F4" w14:textId="77777777" w:rsidR="00462568" w:rsidRPr="007A04C5" w:rsidRDefault="00462568" w:rsidP="00462568">
            <w:pPr>
              <w:pStyle w:val="a8"/>
              <w:numPr>
                <w:ilvl w:val="1"/>
                <w:numId w:val="6"/>
              </w:numPr>
              <w:rPr>
                <w:rFonts w:eastAsia="Arial Unicode MS"/>
                <w:bCs/>
                <w:vanish/>
                <w:sz w:val="20"/>
                <w:szCs w:val="20"/>
              </w:rPr>
            </w:pPr>
          </w:p>
          <w:p w14:paraId="0442CD05" w14:textId="77777777" w:rsidR="00462568" w:rsidRPr="007A04C5" w:rsidRDefault="00462568" w:rsidP="00462568">
            <w:pPr>
              <w:pStyle w:val="a8"/>
              <w:numPr>
                <w:ilvl w:val="1"/>
                <w:numId w:val="6"/>
              </w:numPr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8119" w:type="dxa"/>
            <w:vAlign w:val="center"/>
          </w:tcPr>
          <w:p w14:paraId="11BFED45" w14:textId="77777777" w:rsidR="00462568" w:rsidRPr="002374EC" w:rsidRDefault="00462568">
            <w:pPr>
              <w:rPr>
                <w:rFonts w:eastAsia="Arial Unicode MS"/>
                <w:bCs/>
                <w:sz w:val="20"/>
                <w:szCs w:val="20"/>
              </w:rPr>
            </w:pPr>
            <w:r w:rsidRPr="001E0C54">
              <w:rPr>
                <w:rFonts w:eastAsia="Arial Unicode MS"/>
                <w:bCs/>
                <w:sz w:val="20"/>
                <w:szCs w:val="20"/>
              </w:rPr>
              <w:t xml:space="preserve">Обеспечение приема и передачи информации для </w:t>
            </w:r>
            <w:r w:rsidRPr="00D44B7B">
              <w:rPr>
                <w:rFonts w:eastAsia="Arial Unicode MS"/>
                <w:bCs/>
                <w:sz w:val="20"/>
                <w:szCs w:val="20"/>
              </w:rPr>
              <w:t>формирования Черновиков поручений</w:t>
            </w:r>
          </w:p>
        </w:tc>
        <w:tc>
          <w:tcPr>
            <w:tcW w:w="1417" w:type="dxa"/>
            <w:vMerge/>
            <w:vAlign w:val="center"/>
          </w:tcPr>
          <w:p w14:paraId="0AFE293E" w14:textId="77777777" w:rsidR="00462568" w:rsidRPr="00635634" w:rsidRDefault="00462568" w:rsidP="003B31AA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5380D357" w14:textId="77777777" w:rsidR="00462568" w:rsidRPr="00635634" w:rsidRDefault="00462568">
            <w:pPr>
              <w:rPr>
                <w:rFonts w:eastAsia="Arial Unicode MS"/>
                <w:bCs/>
              </w:rPr>
            </w:pPr>
          </w:p>
        </w:tc>
      </w:tr>
      <w:tr w:rsidR="00462568" w:rsidRPr="00635634" w14:paraId="7EE852F6" w14:textId="77777777" w:rsidTr="004034D4">
        <w:trPr>
          <w:trHeight w:val="842"/>
        </w:trPr>
        <w:tc>
          <w:tcPr>
            <w:tcW w:w="703" w:type="dxa"/>
            <w:shd w:val="clear" w:color="auto" w:fill="auto"/>
            <w:vAlign w:val="center"/>
          </w:tcPr>
          <w:p w14:paraId="632154B9" w14:textId="77777777" w:rsidR="00462568" w:rsidRPr="007A04C5" w:rsidRDefault="00462568" w:rsidP="00462568">
            <w:pPr>
              <w:pStyle w:val="a8"/>
              <w:numPr>
                <w:ilvl w:val="1"/>
                <w:numId w:val="6"/>
              </w:numPr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8119" w:type="dxa"/>
            <w:vAlign w:val="center"/>
          </w:tcPr>
          <w:p w14:paraId="10BC303A" w14:textId="77777777" w:rsidR="00462568" w:rsidRPr="007A04C5" w:rsidRDefault="00462568" w:rsidP="00D2483A">
            <w:pPr>
              <w:rPr>
                <w:rFonts w:eastAsia="Arial Unicode MS"/>
                <w:bCs/>
                <w:sz w:val="20"/>
                <w:szCs w:val="20"/>
              </w:rPr>
            </w:pPr>
            <w:r w:rsidRPr="007A04C5">
              <w:rPr>
                <w:sz w:val="20"/>
                <w:szCs w:val="20"/>
              </w:rPr>
              <w:t xml:space="preserve">Обеспечение передачи Пакета транзитных электронных документов, содержащего </w:t>
            </w:r>
            <w:r>
              <w:rPr>
                <w:sz w:val="20"/>
                <w:szCs w:val="20"/>
              </w:rPr>
              <w:t>С</w:t>
            </w:r>
            <w:r w:rsidRPr="007A04C5">
              <w:rPr>
                <w:sz w:val="20"/>
                <w:szCs w:val="20"/>
              </w:rPr>
              <w:t xml:space="preserve">правку </w:t>
            </w:r>
            <w:r>
              <w:rPr>
                <w:sz w:val="20"/>
                <w:szCs w:val="20"/>
              </w:rPr>
              <w:t xml:space="preserve">и/ или Статус справки </w:t>
            </w:r>
          </w:p>
        </w:tc>
        <w:tc>
          <w:tcPr>
            <w:tcW w:w="1417" w:type="dxa"/>
            <w:vMerge/>
            <w:vAlign w:val="center"/>
          </w:tcPr>
          <w:p w14:paraId="1E92CD95" w14:textId="77777777" w:rsidR="00462568" w:rsidRPr="00635634" w:rsidRDefault="00462568" w:rsidP="003B31AA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00E57C90" w14:textId="77777777" w:rsidR="00462568" w:rsidRPr="00635634" w:rsidRDefault="00462568" w:rsidP="004034D4">
            <w:pPr>
              <w:rPr>
                <w:rFonts w:eastAsia="Arial Unicode MS"/>
                <w:bCs/>
              </w:rPr>
            </w:pPr>
          </w:p>
        </w:tc>
      </w:tr>
    </w:tbl>
    <w:tbl>
      <w:tblPr>
        <w:tblW w:w="15309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7938"/>
        <w:gridCol w:w="7371"/>
      </w:tblGrid>
      <w:tr w:rsidR="00462568" w:rsidRPr="00EF3173" w14:paraId="18158E79" w14:textId="77777777" w:rsidTr="00CA5EB3">
        <w:trPr>
          <w:trHeight w:val="185"/>
        </w:trPr>
        <w:tc>
          <w:tcPr>
            <w:tcW w:w="7938" w:type="dxa"/>
            <w:shd w:val="clear" w:color="auto" w:fill="auto"/>
            <w:noWrap/>
            <w:vAlign w:val="center"/>
          </w:tcPr>
          <w:p w14:paraId="31C39F7B" w14:textId="77777777" w:rsidR="00462568" w:rsidRDefault="00462568" w:rsidP="00014D4B">
            <w:pPr>
              <w:spacing w:after="0"/>
              <w:ind w:right="373"/>
              <w:rPr>
                <w:b/>
              </w:rPr>
            </w:pPr>
          </w:p>
          <w:p w14:paraId="38C9F74B" w14:textId="77777777" w:rsidR="00462568" w:rsidRPr="00CA5EB3" w:rsidRDefault="00462568" w:rsidP="00014D4B">
            <w:pPr>
              <w:spacing w:after="0"/>
              <w:ind w:right="373"/>
              <w:rPr>
                <w:b/>
              </w:rPr>
            </w:pPr>
            <w:r>
              <w:rPr>
                <w:b/>
              </w:rPr>
              <w:t>НРД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720C845" w14:textId="77777777" w:rsidR="00462568" w:rsidRDefault="00462568" w:rsidP="00014D4B">
            <w:pPr>
              <w:spacing w:after="0"/>
              <w:rPr>
                <w:rFonts w:eastAsia="Tahoma"/>
                <w:b/>
              </w:rPr>
            </w:pPr>
          </w:p>
          <w:p w14:paraId="7FAFD89A" w14:textId="77777777" w:rsidR="00462568" w:rsidRPr="004034D4" w:rsidRDefault="00462568" w:rsidP="00014D4B">
            <w:pPr>
              <w:spacing w:after="0"/>
              <w:rPr>
                <w:b/>
              </w:rPr>
            </w:pPr>
            <w:r w:rsidRPr="009603C0">
              <w:rPr>
                <w:rFonts w:eastAsia="Tahoma"/>
                <w:b/>
              </w:rPr>
              <w:t>Клиент</w:t>
            </w:r>
          </w:p>
        </w:tc>
      </w:tr>
      <w:tr w:rsidR="00462568" w:rsidRPr="00EF3173" w14:paraId="32333269" w14:textId="77777777" w:rsidTr="00CA5EB3">
        <w:trPr>
          <w:trHeight w:val="185"/>
        </w:trPr>
        <w:tc>
          <w:tcPr>
            <w:tcW w:w="7938" w:type="dxa"/>
            <w:noWrap/>
          </w:tcPr>
          <w:p w14:paraId="0E077B9F" w14:textId="77777777" w:rsidR="00462568" w:rsidRPr="00EF3173" w:rsidRDefault="00462568" w:rsidP="00014D4B">
            <w:pPr>
              <w:ind w:right="373"/>
              <w:rPr>
                <w:b/>
              </w:rPr>
            </w:pPr>
            <w:r w:rsidRPr="00EF3173">
              <w:rPr>
                <w:color w:val="000000"/>
              </w:rPr>
              <w:t>________________/________________/</w:t>
            </w:r>
          </w:p>
        </w:tc>
        <w:tc>
          <w:tcPr>
            <w:tcW w:w="7371" w:type="dxa"/>
            <w:noWrap/>
          </w:tcPr>
          <w:p w14:paraId="501E3710" w14:textId="77777777" w:rsidR="00462568" w:rsidRPr="00EF3173" w:rsidRDefault="00462568" w:rsidP="00014D4B">
            <w:pPr>
              <w:rPr>
                <w:b/>
              </w:rPr>
            </w:pPr>
            <w:r w:rsidRPr="00EF3173">
              <w:rPr>
                <w:color w:val="000000"/>
              </w:rPr>
              <w:t>________________/</w:t>
            </w:r>
            <w:r>
              <w:rPr>
                <w:color w:val="000000"/>
              </w:rPr>
              <w:t>_____________</w:t>
            </w:r>
            <w:r w:rsidRPr="00EF3173">
              <w:rPr>
                <w:color w:val="000000"/>
              </w:rPr>
              <w:t>/</w:t>
            </w:r>
          </w:p>
        </w:tc>
      </w:tr>
      <w:tr w:rsidR="00462568" w:rsidRPr="00EF3173" w14:paraId="17DA62A3" w14:textId="77777777" w:rsidTr="00CA5EB3">
        <w:trPr>
          <w:trHeight w:val="185"/>
        </w:trPr>
        <w:tc>
          <w:tcPr>
            <w:tcW w:w="7938" w:type="dxa"/>
            <w:noWrap/>
          </w:tcPr>
          <w:p w14:paraId="7121B890" w14:textId="77777777" w:rsidR="00462568" w:rsidRPr="00EF3173" w:rsidRDefault="00462568" w:rsidP="00014D4B">
            <w:pPr>
              <w:spacing w:after="0"/>
              <w:ind w:right="373"/>
              <w:rPr>
                <w:color w:val="000000"/>
              </w:rPr>
            </w:pPr>
            <w:r w:rsidRPr="00EF3173">
              <w:rPr>
                <w:color w:val="000000"/>
              </w:rPr>
              <w:t>М.П.</w:t>
            </w:r>
          </w:p>
        </w:tc>
        <w:tc>
          <w:tcPr>
            <w:tcW w:w="7371" w:type="dxa"/>
            <w:noWrap/>
          </w:tcPr>
          <w:p w14:paraId="35B26506" w14:textId="77777777" w:rsidR="00462568" w:rsidRPr="00EF3173" w:rsidRDefault="00462568" w:rsidP="00014D4B">
            <w:pPr>
              <w:spacing w:after="0"/>
              <w:rPr>
                <w:color w:val="000000"/>
              </w:rPr>
            </w:pPr>
            <w:r w:rsidRPr="00EF3173">
              <w:rPr>
                <w:color w:val="000000"/>
              </w:rPr>
              <w:t>М.П.</w:t>
            </w:r>
          </w:p>
        </w:tc>
      </w:tr>
    </w:tbl>
    <w:p w14:paraId="43EE414F" w14:textId="77777777" w:rsidR="00361BBB" w:rsidRPr="00EF3173" w:rsidRDefault="00361BBB" w:rsidP="00462568">
      <w:pPr>
        <w:spacing w:before="0" w:after="0" w:line="240" w:lineRule="auto"/>
      </w:pPr>
    </w:p>
    <w:sectPr w:rsidR="00361BBB" w:rsidRPr="00EF3173" w:rsidSect="005E452F">
      <w:pgSz w:w="16838" w:h="11906" w:orient="landscape"/>
      <w:pgMar w:top="851" w:right="284" w:bottom="849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875C9" w14:textId="77777777" w:rsidR="00883E6F" w:rsidRDefault="00883E6F" w:rsidP="000D38BD">
      <w:pPr>
        <w:spacing w:before="0" w:after="0" w:line="240" w:lineRule="auto"/>
      </w:pPr>
      <w:r>
        <w:separator/>
      </w:r>
    </w:p>
  </w:endnote>
  <w:endnote w:type="continuationSeparator" w:id="0">
    <w:p w14:paraId="758DD03C" w14:textId="77777777" w:rsidR="00883E6F" w:rsidRDefault="00883E6F" w:rsidP="000D38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433310"/>
      <w:docPartObj>
        <w:docPartGallery w:val="Page Numbers (Bottom of Page)"/>
        <w:docPartUnique/>
      </w:docPartObj>
    </w:sdtPr>
    <w:sdtEndPr/>
    <w:sdtContent>
      <w:p w14:paraId="5718A434" w14:textId="661F6A83" w:rsidR="005B24C3" w:rsidRDefault="001458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568">
          <w:rPr>
            <w:noProof/>
          </w:rPr>
          <w:t>2</w:t>
        </w:r>
        <w:r>
          <w:fldChar w:fldCharType="end"/>
        </w:r>
      </w:p>
    </w:sdtContent>
  </w:sdt>
  <w:p w14:paraId="67603F65" w14:textId="77777777" w:rsidR="005B24C3" w:rsidRDefault="004449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6B36" w14:textId="77777777" w:rsidR="00883E6F" w:rsidRDefault="00883E6F" w:rsidP="000D38BD">
      <w:pPr>
        <w:spacing w:before="0" w:after="0" w:line="240" w:lineRule="auto"/>
      </w:pPr>
      <w:r>
        <w:separator/>
      </w:r>
    </w:p>
  </w:footnote>
  <w:footnote w:type="continuationSeparator" w:id="0">
    <w:p w14:paraId="760ADEFB" w14:textId="77777777" w:rsidR="00883E6F" w:rsidRDefault="00883E6F" w:rsidP="000D38BD">
      <w:pPr>
        <w:spacing w:before="0" w:after="0" w:line="240" w:lineRule="auto"/>
      </w:pPr>
      <w:r>
        <w:continuationSeparator/>
      </w:r>
    </w:p>
  </w:footnote>
  <w:footnote w:id="1">
    <w:p w14:paraId="0CB38FCC" w14:textId="77777777" w:rsidR="00462568" w:rsidRPr="001E0C54" w:rsidRDefault="00462568" w:rsidP="002A4AC9">
      <w:pPr>
        <w:pStyle w:val="af2"/>
        <w:rPr>
          <w:sz w:val="18"/>
          <w:szCs w:val="18"/>
        </w:rPr>
      </w:pPr>
      <w:r w:rsidRPr="001E0C54">
        <w:rPr>
          <w:rStyle w:val="af4"/>
          <w:sz w:val="18"/>
          <w:szCs w:val="18"/>
        </w:rPr>
        <w:footnoteRef/>
      </w:r>
      <w:r w:rsidRPr="001E0C54">
        <w:rPr>
          <w:sz w:val="18"/>
          <w:szCs w:val="18"/>
        </w:rPr>
        <w:t xml:space="preserve"> Тарифы являются неотъемлемой составной частью Договора оказани</w:t>
      </w:r>
      <w:r>
        <w:rPr>
          <w:sz w:val="18"/>
          <w:szCs w:val="18"/>
        </w:rPr>
        <w:t>я</w:t>
      </w:r>
      <w:r w:rsidRPr="001E0C54">
        <w:rPr>
          <w:sz w:val="18"/>
          <w:szCs w:val="18"/>
        </w:rPr>
        <w:t xml:space="preserve"> услуг, связанных с переводом ценных бумаг.</w:t>
      </w:r>
    </w:p>
  </w:footnote>
  <w:footnote w:id="2">
    <w:p w14:paraId="5FA031C4" w14:textId="77777777" w:rsidR="00462568" w:rsidRPr="001E0C54" w:rsidRDefault="00462568">
      <w:pPr>
        <w:pStyle w:val="af2"/>
      </w:pPr>
      <w:r w:rsidRPr="001E0C54">
        <w:rPr>
          <w:rStyle w:val="af4"/>
          <w:sz w:val="18"/>
          <w:szCs w:val="18"/>
        </w:rPr>
        <w:footnoteRef/>
      </w:r>
      <w:r w:rsidRPr="001E0C54">
        <w:rPr>
          <w:sz w:val="18"/>
          <w:szCs w:val="18"/>
        </w:rPr>
        <w:t xml:space="preserve"> В стоимость услуг не включен налог на добавленную стоимость, который уплачивается сверх стоимости услуг в размере, установленном законодательством Российской Федерации.</w:t>
      </w:r>
    </w:p>
  </w:footnote>
  <w:footnote w:id="3">
    <w:p w14:paraId="1FA20FEF" w14:textId="77777777" w:rsidR="00462568" w:rsidRPr="00946B1B" w:rsidRDefault="00462568">
      <w:pPr>
        <w:pStyle w:val="af2"/>
        <w:rPr>
          <w:sz w:val="18"/>
          <w:szCs w:val="18"/>
        </w:rPr>
      </w:pPr>
      <w:r w:rsidRPr="001E0C54">
        <w:rPr>
          <w:rStyle w:val="af4"/>
        </w:rPr>
        <w:footnoteRef/>
      </w:r>
      <w:r w:rsidRPr="001E0C54">
        <w:t xml:space="preserve"> </w:t>
      </w:r>
      <w:r w:rsidRPr="002374EC">
        <w:rPr>
          <w:sz w:val="18"/>
          <w:szCs w:val="18"/>
        </w:rPr>
        <w:t>В соответствии со ст. 429.4 Гражданского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B77"/>
    <w:multiLevelType w:val="multilevel"/>
    <w:tmpl w:val="1266521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A9415C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A00251"/>
    <w:multiLevelType w:val="hybridMultilevel"/>
    <w:tmpl w:val="31D88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30EF3"/>
    <w:multiLevelType w:val="multilevel"/>
    <w:tmpl w:val="9F72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4" w15:restartNumberingAfterBreak="0">
    <w:nsid w:val="59B244BF"/>
    <w:multiLevelType w:val="multilevel"/>
    <w:tmpl w:val="792AC0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75F05AAB"/>
    <w:multiLevelType w:val="hybridMultilevel"/>
    <w:tmpl w:val="A4E2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5B80"/>
    <w:multiLevelType w:val="multilevel"/>
    <w:tmpl w:val="A0D6A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61"/>
    <w:rsid w:val="00003045"/>
    <w:rsid w:val="0002250B"/>
    <w:rsid w:val="00030969"/>
    <w:rsid w:val="0003143C"/>
    <w:rsid w:val="000374A5"/>
    <w:rsid w:val="00057596"/>
    <w:rsid w:val="000912C6"/>
    <w:rsid w:val="000B109B"/>
    <w:rsid w:val="000D38BD"/>
    <w:rsid w:val="00104FBE"/>
    <w:rsid w:val="00124672"/>
    <w:rsid w:val="00132A95"/>
    <w:rsid w:val="00145877"/>
    <w:rsid w:val="00162461"/>
    <w:rsid w:val="00182CFD"/>
    <w:rsid w:val="00183697"/>
    <w:rsid w:val="001C22D3"/>
    <w:rsid w:val="001F658D"/>
    <w:rsid w:val="00200693"/>
    <w:rsid w:val="00200C56"/>
    <w:rsid w:val="00210334"/>
    <w:rsid w:val="00230AAE"/>
    <w:rsid w:val="00231252"/>
    <w:rsid w:val="0024069D"/>
    <w:rsid w:val="002B5F5C"/>
    <w:rsid w:val="002C78E6"/>
    <w:rsid w:val="002E0016"/>
    <w:rsid w:val="002E5CB2"/>
    <w:rsid w:val="002F04A1"/>
    <w:rsid w:val="0030569B"/>
    <w:rsid w:val="003060AA"/>
    <w:rsid w:val="00327576"/>
    <w:rsid w:val="0033017F"/>
    <w:rsid w:val="00361BBB"/>
    <w:rsid w:val="003A7369"/>
    <w:rsid w:val="003B274C"/>
    <w:rsid w:val="003B760B"/>
    <w:rsid w:val="003B7711"/>
    <w:rsid w:val="003D3774"/>
    <w:rsid w:val="00415FAD"/>
    <w:rsid w:val="00430C74"/>
    <w:rsid w:val="00445A00"/>
    <w:rsid w:val="00462568"/>
    <w:rsid w:val="00475603"/>
    <w:rsid w:val="00483DC4"/>
    <w:rsid w:val="00493610"/>
    <w:rsid w:val="004A6A57"/>
    <w:rsid w:val="004D655E"/>
    <w:rsid w:val="0056019B"/>
    <w:rsid w:val="00577BE9"/>
    <w:rsid w:val="005C160B"/>
    <w:rsid w:val="005E452F"/>
    <w:rsid w:val="005E7FEC"/>
    <w:rsid w:val="006030ED"/>
    <w:rsid w:val="00631073"/>
    <w:rsid w:val="00637B8B"/>
    <w:rsid w:val="006610FA"/>
    <w:rsid w:val="0067260C"/>
    <w:rsid w:val="0067299B"/>
    <w:rsid w:val="006B2583"/>
    <w:rsid w:val="006B4D09"/>
    <w:rsid w:val="006D50CC"/>
    <w:rsid w:val="00736C9F"/>
    <w:rsid w:val="00746203"/>
    <w:rsid w:val="007950FE"/>
    <w:rsid w:val="007D63D1"/>
    <w:rsid w:val="0081110C"/>
    <w:rsid w:val="00830CCC"/>
    <w:rsid w:val="00832B82"/>
    <w:rsid w:val="008555E5"/>
    <w:rsid w:val="0086313C"/>
    <w:rsid w:val="00882D90"/>
    <w:rsid w:val="00883E6F"/>
    <w:rsid w:val="008856B9"/>
    <w:rsid w:val="008A2DBE"/>
    <w:rsid w:val="008C5313"/>
    <w:rsid w:val="0094152D"/>
    <w:rsid w:val="009603B6"/>
    <w:rsid w:val="009C6C89"/>
    <w:rsid w:val="009F0D6D"/>
    <w:rsid w:val="00A70EA1"/>
    <w:rsid w:val="00A70F20"/>
    <w:rsid w:val="00AC3735"/>
    <w:rsid w:val="00AC7C5A"/>
    <w:rsid w:val="00B22D4F"/>
    <w:rsid w:val="00BA28C6"/>
    <w:rsid w:val="00BC529E"/>
    <w:rsid w:val="00BC52C0"/>
    <w:rsid w:val="00BC6D62"/>
    <w:rsid w:val="00BE3D26"/>
    <w:rsid w:val="00BF1ABE"/>
    <w:rsid w:val="00C81A01"/>
    <w:rsid w:val="00CA3BC8"/>
    <w:rsid w:val="00CA5EB3"/>
    <w:rsid w:val="00CB3DA6"/>
    <w:rsid w:val="00CB4CAC"/>
    <w:rsid w:val="00CD1461"/>
    <w:rsid w:val="00CE18C8"/>
    <w:rsid w:val="00D221D8"/>
    <w:rsid w:val="00D26BE5"/>
    <w:rsid w:val="00D50B3A"/>
    <w:rsid w:val="00D819D9"/>
    <w:rsid w:val="00D93E16"/>
    <w:rsid w:val="00DA7F00"/>
    <w:rsid w:val="00DB12B2"/>
    <w:rsid w:val="00DC214A"/>
    <w:rsid w:val="00DC561B"/>
    <w:rsid w:val="00DD3B47"/>
    <w:rsid w:val="00DE76AC"/>
    <w:rsid w:val="00E013D5"/>
    <w:rsid w:val="00E41811"/>
    <w:rsid w:val="00E65D61"/>
    <w:rsid w:val="00E879D3"/>
    <w:rsid w:val="00EA7B74"/>
    <w:rsid w:val="00EC0716"/>
    <w:rsid w:val="00ED778F"/>
    <w:rsid w:val="00EE67A0"/>
    <w:rsid w:val="00EF3173"/>
    <w:rsid w:val="00EF5AC2"/>
    <w:rsid w:val="00EF71FC"/>
    <w:rsid w:val="00F000DF"/>
    <w:rsid w:val="00F44038"/>
    <w:rsid w:val="00F66DE9"/>
    <w:rsid w:val="00F72E0E"/>
    <w:rsid w:val="00F84F95"/>
    <w:rsid w:val="00FA2381"/>
    <w:rsid w:val="00FB248B"/>
    <w:rsid w:val="00FD1F0A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A9F48C"/>
  <w15:chartTrackingRefBased/>
  <w15:docId w15:val="{E7E65964-08B8-4DBA-B81D-B14FC1E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BD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1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568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68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68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68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68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68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68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8BD"/>
  </w:style>
  <w:style w:type="paragraph" w:styleId="a5">
    <w:name w:val="footer"/>
    <w:basedOn w:val="a"/>
    <w:link w:val="a6"/>
    <w:uiPriority w:val="99"/>
    <w:unhideWhenUsed/>
    <w:rsid w:val="000D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8BD"/>
  </w:style>
  <w:style w:type="table" w:styleId="a7">
    <w:name w:val="Table Grid"/>
    <w:basedOn w:val="a1"/>
    <w:uiPriority w:val="59"/>
    <w:rsid w:val="000D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1,Содержание. 2 уровень,Bullet List,FooterText,numbered,List Paragraph,ТЗ список,АвтНомАб4,Цветной список - Акцент 11"/>
    <w:basedOn w:val="a"/>
    <w:link w:val="a9"/>
    <w:uiPriority w:val="34"/>
    <w:qFormat/>
    <w:rsid w:val="000D38BD"/>
    <w:pPr>
      <w:ind w:left="720"/>
      <w:contextualSpacing/>
    </w:pPr>
  </w:style>
  <w:style w:type="character" w:customStyle="1" w:styleId="a9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"/>
    <w:link w:val="a8"/>
    <w:uiPriority w:val="34"/>
    <w:rsid w:val="000D38BD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0D38BD"/>
    <w:pPr>
      <w:spacing w:line="480" w:lineRule="auto"/>
    </w:pPr>
  </w:style>
  <w:style w:type="character" w:customStyle="1" w:styleId="22">
    <w:name w:val="Основной текст 2 Знак"/>
    <w:basedOn w:val="a0"/>
    <w:link w:val="21"/>
    <w:rsid w:val="000D38B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1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EF3173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856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56B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56B9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56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56B9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856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56B9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145877"/>
    <w:pPr>
      <w:spacing w:before="0" w:after="0" w:line="240" w:lineRule="auto"/>
      <w:jc w:val="left"/>
    </w:pPr>
    <w:rPr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145877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145877"/>
    <w:rPr>
      <w:vertAlign w:val="superscript"/>
    </w:rPr>
  </w:style>
  <w:style w:type="paragraph" w:styleId="af5">
    <w:name w:val="No Spacing"/>
    <w:uiPriority w:val="1"/>
    <w:qFormat/>
    <w:rsid w:val="001458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5A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25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256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625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625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6256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25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625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7D43694FC48FEB982484E8C24F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4CCE7-D2E2-45BC-AAC4-10A85BE5BB8E}"/>
      </w:docPartPr>
      <w:docPartBody>
        <w:p w:rsidR="00BD1748" w:rsidRDefault="008D30D0" w:rsidP="008D30D0">
          <w:pPr>
            <w:pStyle w:val="0367D43694FC48FEB982484E8C24FE5E"/>
          </w:pPr>
          <w:r w:rsidRPr="0046065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D0"/>
    <w:rsid w:val="00062CBA"/>
    <w:rsid w:val="0012500C"/>
    <w:rsid w:val="00606B9E"/>
    <w:rsid w:val="0083015B"/>
    <w:rsid w:val="008D30D0"/>
    <w:rsid w:val="00BD1748"/>
    <w:rsid w:val="00D6101E"/>
    <w:rsid w:val="00DD38A9"/>
    <w:rsid w:val="00DD66B2"/>
    <w:rsid w:val="00F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30D0"/>
    <w:rPr>
      <w:color w:val="808080"/>
    </w:rPr>
  </w:style>
  <w:style w:type="paragraph" w:customStyle="1" w:styleId="0367D43694FC48FEB982484E8C24FE5E">
    <w:name w:val="0367D43694FC48FEB982484E8C24FE5E"/>
    <w:rsid w:val="008D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64F0-BB32-476E-B059-C3DB09FB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Иван Юрьевич</dc:creator>
  <cp:keywords/>
  <dc:description/>
  <cp:lastModifiedBy>Шамсутдинов Марсель Маратович</cp:lastModifiedBy>
  <cp:revision>12</cp:revision>
  <dcterms:created xsi:type="dcterms:W3CDTF">2025-08-05T10:28:00Z</dcterms:created>
  <dcterms:modified xsi:type="dcterms:W3CDTF">2025-09-18T13:07:00Z</dcterms:modified>
</cp:coreProperties>
</file>