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3E5281" w14:textId="77777777" w:rsidR="00033277" w:rsidRPr="00467824" w:rsidRDefault="00033277" w:rsidP="00033277">
      <w:pPr>
        <w:jc w:val="center"/>
        <w:rPr>
          <w:rFonts w:ascii="Times New Roman" w:hAnsi="Times New Roman"/>
          <w:b/>
          <w:sz w:val="24"/>
          <w:szCs w:val="24"/>
        </w:rPr>
      </w:pPr>
      <w:r w:rsidRPr="00467824">
        <w:rPr>
          <w:rFonts w:ascii="Times New Roman" w:hAnsi="Times New Roman"/>
          <w:b/>
          <w:sz w:val="24"/>
          <w:szCs w:val="24"/>
        </w:rPr>
        <w:t>Тарифы на депозитарные услуги НКО АО НРД</w:t>
      </w:r>
      <w:r w:rsidRPr="00467824">
        <w:rPr>
          <w:rStyle w:val="af6"/>
          <w:rFonts w:ascii="Times New Roman" w:hAnsi="Times New Roman"/>
          <w:b/>
          <w:sz w:val="24"/>
          <w:szCs w:val="24"/>
        </w:rPr>
        <w:footnoteReference w:id="2"/>
      </w:r>
    </w:p>
    <w:p w14:paraId="33EFEDB0" w14:textId="2D744804" w:rsidR="00442DB3" w:rsidRPr="00467824" w:rsidRDefault="00442DB3" w:rsidP="0069608B">
      <w:pPr>
        <w:ind w:left="-284"/>
        <w:jc w:val="both"/>
        <w:rPr>
          <w:rFonts w:ascii="Times New Roman" w:hAnsi="Times New Roman"/>
          <w:b/>
          <w:sz w:val="24"/>
          <w:szCs w:val="24"/>
        </w:rPr>
      </w:pPr>
      <w:r w:rsidRPr="00467824">
        <w:rPr>
          <w:rFonts w:ascii="Times New Roman" w:hAnsi="Times New Roman"/>
          <w:b/>
          <w:sz w:val="24"/>
          <w:szCs w:val="24"/>
        </w:rPr>
        <w:t>Часть I. Тарифы</w:t>
      </w:r>
      <w:r w:rsidR="00033277" w:rsidRPr="00467824">
        <w:rPr>
          <w:rFonts w:ascii="Times New Roman" w:hAnsi="Times New Roman"/>
          <w:b/>
          <w:sz w:val="24"/>
          <w:szCs w:val="24"/>
        </w:rPr>
        <w:t xml:space="preserve"> </w:t>
      </w:r>
      <w:r w:rsidR="008742AF" w:rsidRPr="00467824">
        <w:rPr>
          <w:rFonts w:ascii="Times New Roman" w:hAnsi="Times New Roman"/>
          <w:b/>
          <w:sz w:val="24"/>
          <w:szCs w:val="24"/>
        </w:rPr>
        <w:t xml:space="preserve">на </w:t>
      </w:r>
      <w:r w:rsidR="00295DE2" w:rsidRPr="00467824">
        <w:rPr>
          <w:rFonts w:ascii="Times New Roman" w:hAnsi="Times New Roman"/>
          <w:b/>
          <w:sz w:val="24"/>
          <w:szCs w:val="24"/>
        </w:rPr>
        <w:t xml:space="preserve">депозитарные </w:t>
      </w:r>
      <w:r w:rsidR="008742AF" w:rsidRPr="00467824">
        <w:rPr>
          <w:rFonts w:ascii="Times New Roman" w:hAnsi="Times New Roman"/>
          <w:b/>
          <w:sz w:val="24"/>
          <w:szCs w:val="24"/>
        </w:rPr>
        <w:t xml:space="preserve">услуги центрального депозитария по ценным бумагам, учитываемым на лицевых счетах </w:t>
      </w:r>
      <w:r w:rsidR="00295DE2" w:rsidRPr="00467824">
        <w:rPr>
          <w:rFonts w:ascii="Times New Roman" w:hAnsi="Times New Roman"/>
          <w:b/>
          <w:sz w:val="24"/>
          <w:szCs w:val="24"/>
        </w:rPr>
        <w:t>номинального держателя и лицевых счетах номинального держателя центрального депозитария</w:t>
      </w:r>
      <w:r w:rsidR="008742AF" w:rsidRPr="00467824">
        <w:rPr>
          <w:rFonts w:ascii="Times New Roman" w:hAnsi="Times New Roman"/>
          <w:b/>
          <w:sz w:val="24"/>
          <w:szCs w:val="24"/>
        </w:rPr>
        <w:t xml:space="preserve"> в реестрах владельцев ценных бумаг, и по ценным бумагам, выпущенным в соответствии с законодательством Российской Федерации, в отношении которых НКО АО НРД является лицом, осуществляющим централизованно</w:t>
      </w:r>
      <w:r w:rsidR="00140865" w:rsidRPr="00467824">
        <w:rPr>
          <w:rFonts w:ascii="Times New Roman" w:hAnsi="Times New Roman"/>
          <w:b/>
          <w:sz w:val="24"/>
          <w:szCs w:val="24"/>
        </w:rPr>
        <w:t>е хранение или централизованный</w:t>
      </w:r>
      <w:r w:rsidR="008742AF" w:rsidRPr="00467824">
        <w:rPr>
          <w:rFonts w:ascii="Times New Roman" w:hAnsi="Times New Roman"/>
          <w:b/>
          <w:sz w:val="24"/>
          <w:szCs w:val="24"/>
        </w:rPr>
        <w:t xml:space="preserve"> учет прав</w:t>
      </w:r>
    </w:p>
    <w:tbl>
      <w:tblPr>
        <w:tblW w:w="1077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836"/>
        <w:gridCol w:w="1701"/>
        <w:gridCol w:w="425"/>
        <w:gridCol w:w="1134"/>
        <w:gridCol w:w="567"/>
        <w:gridCol w:w="3402"/>
      </w:tblGrid>
      <w:tr w:rsidR="00442DB3" w:rsidRPr="00467824" w14:paraId="58C8F866" w14:textId="77777777" w:rsidTr="0074477B">
        <w:trPr>
          <w:trHeight w:val="715"/>
        </w:trPr>
        <w:tc>
          <w:tcPr>
            <w:tcW w:w="709" w:type="dxa"/>
            <w:vAlign w:val="center"/>
          </w:tcPr>
          <w:p w14:paraId="167E5614" w14:textId="77777777" w:rsidR="00442DB3" w:rsidRPr="00467824" w:rsidRDefault="00802AA1" w:rsidP="00802AA1">
            <w:pPr>
              <w:jc w:val="both"/>
              <w:rPr>
                <w:rFonts w:ascii="Times New Roman" w:hAnsi="Times New Roman"/>
                <w:b/>
                <w:sz w:val="24"/>
                <w:szCs w:val="24"/>
              </w:rPr>
            </w:pPr>
            <w:r w:rsidRPr="00467824">
              <w:rPr>
                <w:rFonts w:ascii="Times New Roman" w:hAnsi="Times New Roman"/>
                <w:b/>
                <w:sz w:val="24"/>
                <w:szCs w:val="24"/>
              </w:rPr>
              <w:t>№</w:t>
            </w:r>
          </w:p>
        </w:tc>
        <w:tc>
          <w:tcPr>
            <w:tcW w:w="2836" w:type="dxa"/>
            <w:vAlign w:val="center"/>
          </w:tcPr>
          <w:p w14:paraId="07B8E847" w14:textId="77777777" w:rsidR="00442DB3" w:rsidRPr="00467824" w:rsidRDefault="00442DB3" w:rsidP="0026515C">
            <w:pPr>
              <w:jc w:val="center"/>
              <w:rPr>
                <w:rFonts w:ascii="Times New Roman" w:hAnsi="Times New Roman"/>
                <w:b/>
                <w:sz w:val="24"/>
                <w:szCs w:val="24"/>
              </w:rPr>
            </w:pPr>
            <w:r w:rsidRPr="00467824">
              <w:rPr>
                <w:rFonts w:ascii="Times New Roman" w:hAnsi="Times New Roman"/>
                <w:b/>
                <w:sz w:val="24"/>
                <w:szCs w:val="24"/>
              </w:rPr>
              <w:t>Наименование услуги</w:t>
            </w:r>
          </w:p>
        </w:tc>
        <w:tc>
          <w:tcPr>
            <w:tcW w:w="3827" w:type="dxa"/>
            <w:gridSpan w:val="4"/>
            <w:vAlign w:val="center"/>
          </w:tcPr>
          <w:p w14:paraId="5BB3A94F" w14:textId="23A37B75" w:rsidR="00442DB3" w:rsidRPr="00467824" w:rsidRDefault="00442DB3" w:rsidP="005F5648">
            <w:pPr>
              <w:jc w:val="center"/>
              <w:rPr>
                <w:rFonts w:ascii="Times New Roman" w:hAnsi="Times New Roman"/>
                <w:b/>
                <w:sz w:val="24"/>
                <w:szCs w:val="24"/>
                <w:lang w:val="en-US"/>
              </w:rPr>
            </w:pPr>
            <w:r w:rsidRPr="00467824">
              <w:rPr>
                <w:rFonts w:ascii="Times New Roman" w:hAnsi="Times New Roman"/>
                <w:b/>
                <w:sz w:val="24"/>
                <w:szCs w:val="24"/>
              </w:rPr>
              <w:t>Стоимость</w:t>
            </w:r>
            <w:r w:rsidR="00295DE2" w:rsidRPr="00467824">
              <w:rPr>
                <w:rFonts w:ascii="Times New Roman" w:hAnsi="Times New Roman"/>
                <w:b/>
                <w:sz w:val="24"/>
                <w:szCs w:val="24"/>
              </w:rPr>
              <w:t xml:space="preserve"> (руб</w:t>
            </w:r>
            <w:r w:rsidR="001336D4" w:rsidRPr="00467824">
              <w:rPr>
                <w:rFonts w:ascii="Times New Roman" w:hAnsi="Times New Roman"/>
                <w:b/>
                <w:sz w:val="24"/>
                <w:szCs w:val="24"/>
              </w:rPr>
              <w:t>.</w:t>
            </w:r>
            <w:r w:rsidR="00295DE2" w:rsidRPr="00467824">
              <w:rPr>
                <w:rFonts w:ascii="Times New Roman" w:hAnsi="Times New Roman"/>
                <w:b/>
                <w:sz w:val="24"/>
                <w:szCs w:val="24"/>
              </w:rPr>
              <w:t>)</w:t>
            </w:r>
          </w:p>
        </w:tc>
        <w:tc>
          <w:tcPr>
            <w:tcW w:w="3402" w:type="dxa"/>
            <w:vAlign w:val="center"/>
          </w:tcPr>
          <w:p w14:paraId="16731A69" w14:textId="77777777" w:rsidR="00442DB3" w:rsidRPr="00467824" w:rsidRDefault="00033277" w:rsidP="00A30A61">
            <w:pPr>
              <w:jc w:val="center"/>
              <w:rPr>
                <w:rFonts w:ascii="Times New Roman" w:hAnsi="Times New Roman"/>
                <w:b/>
                <w:sz w:val="24"/>
                <w:szCs w:val="24"/>
              </w:rPr>
            </w:pPr>
            <w:r w:rsidRPr="00467824">
              <w:rPr>
                <w:rFonts w:ascii="Times New Roman" w:hAnsi="Times New Roman"/>
                <w:b/>
                <w:sz w:val="24"/>
                <w:szCs w:val="24"/>
              </w:rPr>
              <w:t>Примечание</w:t>
            </w:r>
          </w:p>
        </w:tc>
      </w:tr>
      <w:tr w:rsidR="001C36E5" w:rsidRPr="00467824" w14:paraId="47870CC3" w14:textId="77777777" w:rsidTr="0074477B">
        <w:trPr>
          <w:trHeight w:val="461"/>
        </w:trPr>
        <w:tc>
          <w:tcPr>
            <w:tcW w:w="709" w:type="dxa"/>
          </w:tcPr>
          <w:p w14:paraId="30EE3B1F" w14:textId="77777777" w:rsidR="001C36E5" w:rsidRPr="00467824" w:rsidRDefault="00BA752D" w:rsidP="00334B68">
            <w:pPr>
              <w:jc w:val="both"/>
              <w:rPr>
                <w:rFonts w:ascii="Times New Roman" w:hAnsi="Times New Roman"/>
                <w:b/>
                <w:sz w:val="24"/>
                <w:szCs w:val="24"/>
              </w:rPr>
            </w:pPr>
            <w:r w:rsidRPr="00467824">
              <w:rPr>
                <w:rFonts w:ascii="Times New Roman" w:hAnsi="Times New Roman"/>
                <w:b/>
                <w:sz w:val="24"/>
                <w:szCs w:val="24"/>
              </w:rPr>
              <w:t>1</w:t>
            </w:r>
          </w:p>
        </w:tc>
        <w:tc>
          <w:tcPr>
            <w:tcW w:w="6663" w:type="dxa"/>
            <w:gridSpan w:val="5"/>
          </w:tcPr>
          <w:p w14:paraId="3E5ED47A" w14:textId="77777777" w:rsidR="001C36E5" w:rsidRPr="00467824" w:rsidRDefault="003E6480" w:rsidP="003E6480">
            <w:pPr>
              <w:ind w:right="459"/>
              <w:jc w:val="both"/>
              <w:rPr>
                <w:rFonts w:ascii="Times New Roman" w:hAnsi="Times New Roman"/>
                <w:b/>
                <w:sz w:val="24"/>
                <w:szCs w:val="24"/>
              </w:rPr>
            </w:pPr>
            <w:r w:rsidRPr="00467824">
              <w:rPr>
                <w:rFonts w:ascii="Times New Roman" w:hAnsi="Times New Roman"/>
                <w:b/>
                <w:sz w:val="24"/>
                <w:szCs w:val="24"/>
              </w:rPr>
              <w:t>Хранение и</w:t>
            </w:r>
            <w:r w:rsidR="00B12AD6" w:rsidRPr="00467824">
              <w:rPr>
                <w:rFonts w:ascii="Times New Roman" w:hAnsi="Times New Roman"/>
                <w:b/>
                <w:sz w:val="24"/>
                <w:szCs w:val="24"/>
              </w:rPr>
              <w:t xml:space="preserve"> (</w:t>
            </w:r>
            <w:r w:rsidRPr="00467824">
              <w:rPr>
                <w:rFonts w:ascii="Times New Roman" w:hAnsi="Times New Roman"/>
                <w:b/>
                <w:sz w:val="24"/>
                <w:szCs w:val="24"/>
              </w:rPr>
              <w:t>или</w:t>
            </w:r>
            <w:r w:rsidR="00B12AD6" w:rsidRPr="00467824">
              <w:rPr>
                <w:rFonts w:ascii="Times New Roman" w:hAnsi="Times New Roman"/>
                <w:b/>
                <w:sz w:val="24"/>
                <w:szCs w:val="24"/>
              </w:rPr>
              <w:t>)</w:t>
            </w:r>
            <w:r w:rsidRPr="00467824">
              <w:rPr>
                <w:rFonts w:ascii="Times New Roman" w:hAnsi="Times New Roman"/>
                <w:b/>
                <w:sz w:val="24"/>
                <w:szCs w:val="24"/>
              </w:rPr>
              <w:t xml:space="preserve"> у</w:t>
            </w:r>
            <w:r w:rsidR="001C36E5" w:rsidRPr="00467824">
              <w:rPr>
                <w:rFonts w:ascii="Times New Roman" w:hAnsi="Times New Roman"/>
                <w:b/>
                <w:sz w:val="24"/>
                <w:szCs w:val="24"/>
              </w:rPr>
              <w:t>чет прав</w:t>
            </w:r>
            <w:r w:rsidR="00BA752D" w:rsidRPr="00467824">
              <w:rPr>
                <w:rFonts w:ascii="Times New Roman" w:hAnsi="Times New Roman"/>
                <w:b/>
                <w:sz w:val="24"/>
                <w:szCs w:val="24"/>
              </w:rPr>
              <w:t xml:space="preserve"> на ценные бумаги</w:t>
            </w:r>
          </w:p>
        </w:tc>
        <w:tc>
          <w:tcPr>
            <w:tcW w:w="3402" w:type="dxa"/>
          </w:tcPr>
          <w:p w14:paraId="570A1958" w14:textId="77777777" w:rsidR="001C36E5" w:rsidRPr="00467824" w:rsidRDefault="00B04284" w:rsidP="007C6992">
            <w:pPr>
              <w:pStyle w:val="BodyTextIndent21"/>
              <w:keepNext/>
              <w:keepLines/>
              <w:spacing w:after="120"/>
              <w:ind w:left="0" w:firstLine="0"/>
              <w:jc w:val="left"/>
              <w:rPr>
                <w:rFonts w:ascii="Times New Roman" w:hAnsi="Times New Roman"/>
                <w:b w:val="0"/>
                <w:bCs/>
                <w:szCs w:val="24"/>
              </w:rPr>
            </w:pPr>
            <w:r w:rsidRPr="00467824">
              <w:rPr>
                <w:rFonts w:ascii="Times New Roman" w:hAnsi="Times New Roman"/>
                <w:b w:val="0"/>
                <w:bCs/>
                <w:szCs w:val="24"/>
              </w:rPr>
              <w:t>Тариф включает в себя плату за все услуги, оказываемые Депозитарием, если Тарифами специально не предусмотрено взимание платы за соответствующую услугу</w:t>
            </w:r>
          </w:p>
          <w:p w14:paraId="397B3AAF" w14:textId="36AD68CE" w:rsidR="007C6992" w:rsidRPr="00467824" w:rsidRDefault="007C6992" w:rsidP="00A746EE">
            <w:pPr>
              <w:pStyle w:val="BodyTextIndent21"/>
              <w:keepNext/>
              <w:keepLines/>
              <w:spacing w:after="120"/>
              <w:ind w:left="0" w:firstLine="0"/>
              <w:jc w:val="left"/>
              <w:rPr>
                <w:rFonts w:ascii="Times New Roman" w:hAnsi="Times New Roman"/>
                <w:szCs w:val="24"/>
              </w:rPr>
            </w:pPr>
            <w:r w:rsidRPr="00467824">
              <w:rPr>
                <w:rFonts w:ascii="Times New Roman" w:hAnsi="Times New Roman"/>
                <w:b w:val="0"/>
                <w:szCs w:val="24"/>
              </w:rPr>
              <w:t xml:space="preserve">При учете прав на ценные бумаги на субсчете депо </w:t>
            </w:r>
            <w:r w:rsidR="00ED6EDE" w:rsidRPr="00467824">
              <w:rPr>
                <w:rFonts w:ascii="Times New Roman" w:hAnsi="Times New Roman"/>
                <w:b w:val="0"/>
                <w:szCs w:val="24"/>
              </w:rPr>
              <w:t>К</w:t>
            </w:r>
            <w:r w:rsidRPr="00467824">
              <w:rPr>
                <w:rFonts w:ascii="Times New Roman" w:hAnsi="Times New Roman"/>
                <w:b w:val="0"/>
                <w:szCs w:val="24"/>
              </w:rPr>
              <w:t>лирингового счета депо плата взимается с Депонента, на имя которого открыт указанный субсчет депо</w:t>
            </w:r>
          </w:p>
        </w:tc>
      </w:tr>
      <w:tr w:rsidR="0074477B" w:rsidRPr="00467824" w14:paraId="08E6C107" w14:textId="77777777" w:rsidTr="0074477B">
        <w:trPr>
          <w:trHeight w:val="261"/>
        </w:trPr>
        <w:tc>
          <w:tcPr>
            <w:tcW w:w="709" w:type="dxa"/>
            <w:vMerge w:val="restart"/>
          </w:tcPr>
          <w:p w14:paraId="23016FBB" w14:textId="77777777" w:rsidR="0074477B" w:rsidRPr="00467824" w:rsidRDefault="0074477B" w:rsidP="006F3FA1">
            <w:pPr>
              <w:jc w:val="both"/>
              <w:rPr>
                <w:rFonts w:ascii="Times New Roman" w:hAnsi="Times New Roman"/>
                <w:b/>
                <w:sz w:val="24"/>
                <w:szCs w:val="24"/>
              </w:rPr>
            </w:pPr>
            <w:r w:rsidRPr="00467824">
              <w:rPr>
                <w:rFonts w:ascii="Times New Roman" w:hAnsi="Times New Roman"/>
                <w:sz w:val="24"/>
                <w:szCs w:val="24"/>
              </w:rPr>
              <w:t>1.1</w:t>
            </w:r>
          </w:p>
        </w:tc>
        <w:tc>
          <w:tcPr>
            <w:tcW w:w="2836" w:type="dxa"/>
            <w:vMerge w:val="restart"/>
          </w:tcPr>
          <w:p w14:paraId="09281913" w14:textId="77777777" w:rsidR="0074477B" w:rsidRPr="00467824" w:rsidRDefault="0074477B" w:rsidP="00445D5F">
            <w:pPr>
              <w:rPr>
                <w:rFonts w:ascii="Times New Roman" w:hAnsi="Times New Roman"/>
                <w:b/>
                <w:sz w:val="24"/>
                <w:szCs w:val="24"/>
              </w:rPr>
            </w:pPr>
            <w:r w:rsidRPr="00467824">
              <w:rPr>
                <w:rFonts w:ascii="Times New Roman" w:hAnsi="Times New Roman"/>
                <w:sz w:val="24"/>
                <w:szCs w:val="24"/>
              </w:rPr>
              <w:t>на облигации</w:t>
            </w:r>
          </w:p>
        </w:tc>
        <w:tc>
          <w:tcPr>
            <w:tcW w:w="3827" w:type="dxa"/>
            <w:gridSpan w:val="4"/>
          </w:tcPr>
          <w:p w14:paraId="6256B3F5" w14:textId="77777777" w:rsidR="0074477B" w:rsidRPr="00467824" w:rsidRDefault="0074477B" w:rsidP="00DF7839">
            <w:pPr>
              <w:ind w:right="-103" w:firstLine="28"/>
              <w:jc w:val="center"/>
              <w:rPr>
                <w:rFonts w:ascii="Times New Roman" w:hAnsi="Times New Roman"/>
                <w:b/>
                <w:sz w:val="24"/>
                <w:szCs w:val="24"/>
              </w:rPr>
            </w:pPr>
            <w:r w:rsidRPr="00467824">
              <w:rPr>
                <w:rFonts w:ascii="Times New Roman" w:hAnsi="Times New Roman"/>
                <w:b/>
                <w:sz w:val="24"/>
                <w:szCs w:val="24"/>
              </w:rPr>
              <w:t xml:space="preserve">Рассчитывается по формуле: </w:t>
            </w:r>
            <w:r w:rsidRPr="00467824">
              <w:rPr>
                <w:rFonts w:ascii="Times New Roman" w:hAnsi="Times New Roman"/>
                <w:b/>
                <w:sz w:val="24"/>
                <w:szCs w:val="24"/>
              </w:rPr>
              <w:br/>
            </w:r>
            <w:r w:rsidR="008279B9" w:rsidRPr="00467824">
              <w:rPr>
                <w:rFonts w:ascii="Times New Roman" w:hAnsi="Times New Roman"/>
                <w:sz w:val="24"/>
                <w:szCs w:val="24"/>
              </w:rPr>
              <w:t>∑</w:t>
            </w:r>
            <w:r w:rsidRPr="00467824">
              <w:rPr>
                <w:rFonts w:ascii="Times New Roman" w:hAnsi="Times New Roman"/>
                <w:sz w:val="24"/>
                <w:szCs w:val="24"/>
              </w:rPr>
              <w:t>Р</w:t>
            </w:r>
            <w:r w:rsidR="008279B9" w:rsidRPr="00467824">
              <w:rPr>
                <w:rFonts w:ascii="Times New Roman" w:hAnsi="Times New Roman"/>
                <w:sz w:val="24"/>
                <w:szCs w:val="24"/>
                <w:vertAlign w:val="subscript"/>
                <w:lang w:val="en-US"/>
              </w:rPr>
              <w:t>i</w:t>
            </w:r>
            <w:r w:rsidRPr="00467824">
              <w:rPr>
                <w:rFonts w:ascii="Times New Roman" w:hAnsi="Times New Roman"/>
                <w:sz w:val="24"/>
                <w:szCs w:val="24"/>
              </w:rPr>
              <w:t>*</w:t>
            </w:r>
            <w:r w:rsidRPr="00467824">
              <w:rPr>
                <w:rFonts w:ascii="Times New Roman" w:hAnsi="Times New Roman"/>
                <w:sz w:val="24"/>
                <w:szCs w:val="24"/>
                <w:lang w:val="en-US"/>
              </w:rPr>
              <w:t>N</w:t>
            </w:r>
            <w:r w:rsidRPr="00467824">
              <w:rPr>
                <w:rFonts w:ascii="Times New Roman" w:hAnsi="Times New Roman"/>
                <w:sz w:val="24"/>
                <w:szCs w:val="24"/>
              </w:rPr>
              <w:t>/360*К</w:t>
            </w:r>
            <w:r w:rsidRPr="00467824">
              <w:rPr>
                <w:rFonts w:ascii="Times New Roman" w:hAnsi="Times New Roman"/>
                <w:sz w:val="24"/>
                <w:szCs w:val="24"/>
                <w:vertAlign w:val="subscript"/>
              </w:rPr>
              <w:t>ост</w:t>
            </w:r>
            <w:r w:rsidRPr="00467824">
              <w:rPr>
                <w:rFonts w:ascii="Times New Roman" w:hAnsi="Times New Roman"/>
                <w:sz w:val="24"/>
                <w:szCs w:val="24"/>
              </w:rPr>
              <w:t>*0,01%</w:t>
            </w:r>
          </w:p>
        </w:tc>
        <w:tc>
          <w:tcPr>
            <w:tcW w:w="3402" w:type="dxa"/>
            <w:vMerge w:val="restart"/>
          </w:tcPr>
          <w:p w14:paraId="3342B7D7" w14:textId="77777777" w:rsidR="0074477B" w:rsidRPr="00467824" w:rsidRDefault="0074477B" w:rsidP="007C7E74">
            <w:pPr>
              <w:ind w:right="459"/>
              <w:rPr>
                <w:rFonts w:ascii="Times New Roman" w:hAnsi="Times New Roman"/>
                <w:sz w:val="24"/>
                <w:szCs w:val="24"/>
              </w:rPr>
            </w:pPr>
            <w:r w:rsidRPr="00467824">
              <w:rPr>
                <w:rFonts w:ascii="Times New Roman" w:hAnsi="Times New Roman"/>
                <w:sz w:val="24"/>
                <w:szCs w:val="24"/>
              </w:rPr>
              <w:t>Плата взимается ежемесячно</w:t>
            </w:r>
          </w:p>
          <w:p w14:paraId="219373EC" w14:textId="16E3DACB" w:rsidR="0074477B" w:rsidRPr="00467824" w:rsidRDefault="0074477B" w:rsidP="007C7E74">
            <w:pPr>
              <w:ind w:right="459"/>
              <w:rPr>
                <w:rFonts w:ascii="Times New Roman" w:hAnsi="Times New Roman"/>
                <w:sz w:val="24"/>
                <w:szCs w:val="24"/>
              </w:rPr>
            </w:pPr>
            <w:r w:rsidRPr="00467824">
              <w:rPr>
                <w:rFonts w:ascii="Times New Roman" w:hAnsi="Times New Roman"/>
                <w:sz w:val="24"/>
                <w:szCs w:val="24"/>
              </w:rPr>
              <w:t>P – стоимость остатка ценных бумаг (руб</w:t>
            </w:r>
            <w:r w:rsidR="001336D4" w:rsidRPr="00467824">
              <w:rPr>
                <w:rFonts w:ascii="Times New Roman" w:hAnsi="Times New Roman"/>
                <w:sz w:val="24"/>
                <w:szCs w:val="24"/>
              </w:rPr>
              <w:t>.</w:t>
            </w:r>
            <w:r w:rsidRPr="00467824">
              <w:rPr>
                <w:rFonts w:ascii="Times New Roman" w:hAnsi="Times New Roman"/>
                <w:sz w:val="24"/>
                <w:szCs w:val="24"/>
              </w:rPr>
              <w:t>)</w:t>
            </w:r>
            <w:r w:rsidR="005750DD" w:rsidRPr="00467824">
              <w:rPr>
                <w:rFonts w:ascii="Times New Roman" w:hAnsi="Times New Roman"/>
                <w:sz w:val="24"/>
                <w:szCs w:val="24"/>
                <w:vertAlign w:val="superscript"/>
              </w:rPr>
              <w:footnoteReference w:id="3"/>
            </w:r>
            <w:r w:rsidRPr="00467824">
              <w:rPr>
                <w:rFonts w:ascii="Times New Roman" w:hAnsi="Times New Roman"/>
                <w:sz w:val="24"/>
                <w:szCs w:val="24"/>
              </w:rPr>
              <w:t xml:space="preserve">; </w:t>
            </w:r>
          </w:p>
          <w:p w14:paraId="30D2DCC8" w14:textId="77777777" w:rsidR="008279B9" w:rsidRPr="00467824" w:rsidRDefault="008279B9" w:rsidP="007C7E74">
            <w:pPr>
              <w:ind w:right="459"/>
              <w:rPr>
                <w:rFonts w:ascii="Times New Roman" w:hAnsi="Times New Roman"/>
                <w:sz w:val="24"/>
                <w:szCs w:val="24"/>
              </w:rPr>
            </w:pPr>
            <w:r w:rsidRPr="00467824">
              <w:rPr>
                <w:rFonts w:ascii="Times New Roman" w:hAnsi="Times New Roman"/>
                <w:sz w:val="24"/>
                <w:szCs w:val="24"/>
                <w:lang w:val="en-US"/>
              </w:rPr>
              <w:lastRenderedPageBreak/>
              <w:t>P</w:t>
            </w:r>
            <w:r w:rsidRPr="00467824">
              <w:rPr>
                <w:rFonts w:ascii="Times New Roman" w:hAnsi="Times New Roman"/>
                <w:sz w:val="24"/>
                <w:szCs w:val="24"/>
                <w:vertAlign w:val="subscript"/>
                <w:lang w:val="en-US"/>
              </w:rPr>
              <w:t>i</w:t>
            </w:r>
            <w:r w:rsidRPr="00467824">
              <w:rPr>
                <w:rFonts w:ascii="Times New Roman" w:hAnsi="Times New Roman"/>
                <w:sz w:val="24"/>
                <w:szCs w:val="24"/>
                <w:vertAlign w:val="subscript"/>
              </w:rPr>
              <w:t>-</w:t>
            </w:r>
            <w:r w:rsidRPr="00467824">
              <w:rPr>
                <w:rFonts w:ascii="Times New Roman" w:hAnsi="Times New Roman"/>
                <w:sz w:val="24"/>
                <w:szCs w:val="24"/>
              </w:rPr>
              <w:t>средневзвешенная стоимость остатка ценных бумаг каждого выпуска;</w:t>
            </w:r>
          </w:p>
          <w:p w14:paraId="246CB967" w14:textId="77777777" w:rsidR="0074477B" w:rsidRPr="00467824" w:rsidRDefault="0074477B" w:rsidP="007C7E74">
            <w:pPr>
              <w:ind w:right="459"/>
              <w:rPr>
                <w:rFonts w:ascii="Times New Roman" w:hAnsi="Times New Roman"/>
                <w:sz w:val="24"/>
                <w:szCs w:val="24"/>
              </w:rPr>
            </w:pPr>
            <w:r w:rsidRPr="00467824">
              <w:rPr>
                <w:rFonts w:ascii="Times New Roman" w:hAnsi="Times New Roman"/>
                <w:sz w:val="24"/>
                <w:szCs w:val="24"/>
              </w:rPr>
              <w:t>N - количество календарных дней в месяце;</w:t>
            </w:r>
          </w:p>
          <w:p w14:paraId="7A116899" w14:textId="77777777" w:rsidR="00D249B8" w:rsidRPr="00467824" w:rsidRDefault="0074477B" w:rsidP="005143CF">
            <w:pPr>
              <w:ind w:right="459"/>
              <w:rPr>
                <w:rFonts w:ascii="Times New Roman" w:hAnsi="Times New Roman"/>
                <w:sz w:val="24"/>
                <w:szCs w:val="24"/>
              </w:rPr>
            </w:pPr>
            <w:r w:rsidRPr="00467824">
              <w:rPr>
                <w:rFonts w:ascii="Times New Roman" w:hAnsi="Times New Roman"/>
                <w:sz w:val="24"/>
                <w:szCs w:val="24"/>
              </w:rPr>
              <w:t>К</w:t>
            </w:r>
            <w:r w:rsidR="00FD1B40" w:rsidRPr="00467824">
              <w:rPr>
                <w:rFonts w:ascii="Times New Roman" w:hAnsi="Times New Roman"/>
                <w:sz w:val="24"/>
                <w:szCs w:val="24"/>
                <w:vertAlign w:val="subscript"/>
              </w:rPr>
              <w:t>ост</w:t>
            </w:r>
            <w:r w:rsidRPr="00467824">
              <w:rPr>
                <w:rFonts w:ascii="Times New Roman" w:hAnsi="Times New Roman"/>
                <w:sz w:val="24"/>
                <w:szCs w:val="24"/>
              </w:rPr>
              <w:t xml:space="preserve"> – </w:t>
            </w:r>
            <w:r w:rsidR="00541CEC" w:rsidRPr="00467824">
              <w:rPr>
                <w:rFonts w:ascii="Times New Roman" w:hAnsi="Times New Roman"/>
                <w:sz w:val="24"/>
                <w:szCs w:val="24"/>
              </w:rPr>
              <w:t>годовая тарифная ставка в базисных пунктах</w:t>
            </w:r>
          </w:p>
        </w:tc>
      </w:tr>
      <w:tr w:rsidR="0074477B" w:rsidRPr="00467824" w14:paraId="0209F2F4" w14:textId="77777777" w:rsidTr="0074477B">
        <w:trPr>
          <w:trHeight w:val="454"/>
        </w:trPr>
        <w:tc>
          <w:tcPr>
            <w:tcW w:w="709" w:type="dxa"/>
            <w:vMerge/>
          </w:tcPr>
          <w:p w14:paraId="1787DE5F" w14:textId="77777777" w:rsidR="0074477B" w:rsidRPr="00467824" w:rsidRDefault="0074477B" w:rsidP="00334B68">
            <w:pPr>
              <w:rPr>
                <w:rFonts w:ascii="Times New Roman" w:hAnsi="Times New Roman"/>
                <w:b/>
                <w:sz w:val="24"/>
                <w:szCs w:val="24"/>
              </w:rPr>
            </w:pPr>
          </w:p>
        </w:tc>
        <w:tc>
          <w:tcPr>
            <w:tcW w:w="2836" w:type="dxa"/>
            <w:vMerge/>
          </w:tcPr>
          <w:p w14:paraId="526A9829" w14:textId="77777777" w:rsidR="0074477B" w:rsidRPr="00467824" w:rsidRDefault="0074477B" w:rsidP="00F12661">
            <w:pPr>
              <w:rPr>
                <w:rFonts w:ascii="Times New Roman" w:hAnsi="Times New Roman"/>
                <w:b/>
                <w:sz w:val="24"/>
                <w:szCs w:val="24"/>
              </w:rPr>
            </w:pPr>
          </w:p>
        </w:tc>
        <w:tc>
          <w:tcPr>
            <w:tcW w:w="3260" w:type="dxa"/>
            <w:gridSpan w:val="3"/>
            <w:vAlign w:val="center"/>
          </w:tcPr>
          <w:p w14:paraId="5E5C38D4" w14:textId="77777777" w:rsidR="0074477B" w:rsidRPr="00467824" w:rsidRDefault="0074477B" w:rsidP="007C7E74">
            <w:pPr>
              <w:ind w:right="459"/>
              <w:jc w:val="center"/>
              <w:rPr>
                <w:rFonts w:ascii="Times New Roman" w:hAnsi="Times New Roman"/>
                <w:b/>
                <w:sz w:val="24"/>
                <w:szCs w:val="24"/>
                <w:lang w:val="en-US"/>
              </w:rPr>
            </w:pPr>
            <w:r w:rsidRPr="00467824">
              <w:rPr>
                <w:rFonts w:ascii="Times New Roman" w:hAnsi="Times New Roman"/>
                <w:b/>
                <w:sz w:val="24"/>
                <w:szCs w:val="24"/>
                <w:lang w:val="en-US"/>
              </w:rPr>
              <w:t>P</w:t>
            </w:r>
          </w:p>
        </w:tc>
        <w:tc>
          <w:tcPr>
            <w:tcW w:w="567" w:type="dxa"/>
            <w:vMerge w:val="restart"/>
            <w:vAlign w:val="center"/>
          </w:tcPr>
          <w:p w14:paraId="12FD185A" w14:textId="77777777" w:rsidR="0074477B" w:rsidRPr="00467824" w:rsidRDefault="0074477B" w:rsidP="00B04284">
            <w:pPr>
              <w:spacing w:before="120" w:after="0"/>
              <w:ind w:left="-100" w:right="-113" w:hanging="133"/>
              <w:contextualSpacing/>
              <w:jc w:val="center"/>
              <w:rPr>
                <w:rFonts w:ascii="Times New Roman" w:hAnsi="Times New Roman"/>
                <w:b/>
                <w:sz w:val="24"/>
                <w:szCs w:val="24"/>
                <w:lang w:val="en-US"/>
              </w:rPr>
            </w:pPr>
            <w:r w:rsidRPr="00467824">
              <w:rPr>
                <w:rFonts w:ascii="Times New Roman" w:hAnsi="Times New Roman"/>
                <w:b/>
                <w:sz w:val="24"/>
                <w:szCs w:val="24"/>
              </w:rPr>
              <w:t>К</w:t>
            </w:r>
            <w:r w:rsidRPr="00467824">
              <w:rPr>
                <w:rFonts w:ascii="Times New Roman" w:hAnsi="Times New Roman"/>
                <w:b/>
                <w:sz w:val="24"/>
                <w:szCs w:val="24"/>
                <w:vertAlign w:val="subscript"/>
              </w:rPr>
              <w:t>ост</w:t>
            </w:r>
          </w:p>
        </w:tc>
        <w:tc>
          <w:tcPr>
            <w:tcW w:w="3402" w:type="dxa"/>
            <w:vMerge/>
          </w:tcPr>
          <w:p w14:paraId="129BE76D" w14:textId="77777777" w:rsidR="0074477B" w:rsidRPr="00467824" w:rsidRDefault="0074477B" w:rsidP="007C7E74">
            <w:pPr>
              <w:ind w:right="459"/>
              <w:rPr>
                <w:rFonts w:ascii="Times New Roman" w:hAnsi="Times New Roman"/>
                <w:sz w:val="24"/>
                <w:szCs w:val="24"/>
              </w:rPr>
            </w:pPr>
          </w:p>
        </w:tc>
      </w:tr>
      <w:tr w:rsidR="0074477B" w:rsidRPr="00467824" w14:paraId="388A3466" w14:textId="77777777" w:rsidTr="0074477B">
        <w:trPr>
          <w:trHeight w:val="251"/>
        </w:trPr>
        <w:tc>
          <w:tcPr>
            <w:tcW w:w="709" w:type="dxa"/>
            <w:vMerge/>
          </w:tcPr>
          <w:p w14:paraId="52BA3083" w14:textId="77777777" w:rsidR="0074477B" w:rsidRPr="00467824" w:rsidRDefault="0074477B" w:rsidP="00334B68">
            <w:pPr>
              <w:rPr>
                <w:rFonts w:ascii="Times New Roman" w:hAnsi="Times New Roman"/>
                <w:b/>
                <w:sz w:val="24"/>
                <w:szCs w:val="24"/>
              </w:rPr>
            </w:pPr>
          </w:p>
        </w:tc>
        <w:tc>
          <w:tcPr>
            <w:tcW w:w="2836" w:type="dxa"/>
            <w:vMerge/>
          </w:tcPr>
          <w:p w14:paraId="4BE4026F" w14:textId="77777777" w:rsidR="0074477B" w:rsidRPr="00467824" w:rsidRDefault="0074477B" w:rsidP="00F12661">
            <w:pPr>
              <w:rPr>
                <w:rFonts w:ascii="Times New Roman" w:hAnsi="Times New Roman"/>
                <w:b/>
                <w:sz w:val="24"/>
                <w:szCs w:val="24"/>
              </w:rPr>
            </w:pPr>
          </w:p>
        </w:tc>
        <w:tc>
          <w:tcPr>
            <w:tcW w:w="1701" w:type="dxa"/>
            <w:vAlign w:val="center"/>
          </w:tcPr>
          <w:p w14:paraId="053E3BF0" w14:textId="77777777" w:rsidR="0074477B" w:rsidRPr="00467824" w:rsidRDefault="0074477B" w:rsidP="007C7E74">
            <w:pPr>
              <w:ind w:right="459"/>
              <w:jc w:val="center"/>
              <w:rPr>
                <w:rFonts w:ascii="Times New Roman" w:hAnsi="Times New Roman"/>
                <w:b/>
                <w:sz w:val="18"/>
                <w:szCs w:val="18"/>
              </w:rPr>
            </w:pPr>
            <w:r w:rsidRPr="00467824">
              <w:rPr>
                <w:rFonts w:ascii="Times New Roman" w:hAnsi="Times New Roman"/>
                <w:b/>
                <w:sz w:val="18"/>
                <w:szCs w:val="18"/>
              </w:rPr>
              <w:t>от</w:t>
            </w:r>
          </w:p>
        </w:tc>
        <w:tc>
          <w:tcPr>
            <w:tcW w:w="1559" w:type="dxa"/>
            <w:gridSpan w:val="2"/>
            <w:vAlign w:val="center"/>
          </w:tcPr>
          <w:p w14:paraId="3F8E10F9" w14:textId="77777777" w:rsidR="0074477B" w:rsidRPr="00467824" w:rsidRDefault="0074477B" w:rsidP="007C7E74">
            <w:pPr>
              <w:ind w:right="459"/>
              <w:jc w:val="center"/>
              <w:rPr>
                <w:rFonts w:ascii="Times New Roman" w:hAnsi="Times New Roman"/>
                <w:b/>
                <w:sz w:val="18"/>
                <w:szCs w:val="18"/>
              </w:rPr>
            </w:pPr>
            <w:r w:rsidRPr="00467824">
              <w:rPr>
                <w:rFonts w:ascii="Times New Roman" w:hAnsi="Times New Roman"/>
                <w:b/>
                <w:sz w:val="18"/>
                <w:szCs w:val="18"/>
              </w:rPr>
              <w:t>до</w:t>
            </w:r>
          </w:p>
        </w:tc>
        <w:tc>
          <w:tcPr>
            <w:tcW w:w="567" w:type="dxa"/>
            <w:vMerge/>
            <w:vAlign w:val="center"/>
          </w:tcPr>
          <w:p w14:paraId="482DEF6E" w14:textId="77777777" w:rsidR="0074477B" w:rsidRPr="00467824" w:rsidRDefault="0074477B" w:rsidP="007C7E74">
            <w:pPr>
              <w:ind w:right="459"/>
              <w:jc w:val="center"/>
              <w:rPr>
                <w:rFonts w:ascii="Times New Roman" w:hAnsi="Times New Roman"/>
                <w:b/>
                <w:sz w:val="18"/>
                <w:szCs w:val="18"/>
                <w:lang w:val="en-US"/>
              </w:rPr>
            </w:pPr>
          </w:p>
        </w:tc>
        <w:tc>
          <w:tcPr>
            <w:tcW w:w="3402" w:type="dxa"/>
            <w:vMerge/>
          </w:tcPr>
          <w:p w14:paraId="25473A09" w14:textId="77777777" w:rsidR="0074477B" w:rsidRPr="00467824" w:rsidRDefault="0074477B" w:rsidP="007C7E74">
            <w:pPr>
              <w:ind w:right="459"/>
              <w:rPr>
                <w:rFonts w:ascii="Times New Roman" w:hAnsi="Times New Roman"/>
                <w:sz w:val="24"/>
                <w:szCs w:val="24"/>
              </w:rPr>
            </w:pPr>
          </w:p>
        </w:tc>
      </w:tr>
      <w:tr w:rsidR="0074477B" w:rsidRPr="00467824" w14:paraId="4FF6BAB8" w14:textId="77777777" w:rsidTr="0074477B">
        <w:trPr>
          <w:trHeight w:val="244"/>
        </w:trPr>
        <w:tc>
          <w:tcPr>
            <w:tcW w:w="709" w:type="dxa"/>
            <w:vMerge/>
          </w:tcPr>
          <w:p w14:paraId="290911AF" w14:textId="77777777" w:rsidR="0074477B" w:rsidRPr="00467824" w:rsidRDefault="0074477B" w:rsidP="00334B68">
            <w:pPr>
              <w:rPr>
                <w:rFonts w:ascii="Times New Roman" w:hAnsi="Times New Roman"/>
                <w:sz w:val="24"/>
                <w:szCs w:val="24"/>
              </w:rPr>
            </w:pPr>
          </w:p>
        </w:tc>
        <w:tc>
          <w:tcPr>
            <w:tcW w:w="2836" w:type="dxa"/>
            <w:vMerge/>
          </w:tcPr>
          <w:p w14:paraId="5BF83E3D" w14:textId="77777777" w:rsidR="0074477B" w:rsidRPr="00467824" w:rsidRDefault="0074477B" w:rsidP="00F12661">
            <w:pPr>
              <w:rPr>
                <w:rFonts w:ascii="Times New Roman" w:hAnsi="Times New Roman"/>
                <w:sz w:val="24"/>
                <w:szCs w:val="24"/>
              </w:rPr>
            </w:pPr>
          </w:p>
        </w:tc>
        <w:tc>
          <w:tcPr>
            <w:tcW w:w="1701" w:type="dxa"/>
          </w:tcPr>
          <w:p w14:paraId="5D7897EE" w14:textId="77777777" w:rsidR="0074477B" w:rsidRPr="00467824" w:rsidRDefault="0074477B" w:rsidP="00656782">
            <w:pPr>
              <w:ind w:left="-113" w:right="-102"/>
              <w:rPr>
                <w:rFonts w:ascii="Times New Roman" w:hAnsi="Times New Roman"/>
                <w:sz w:val="18"/>
                <w:szCs w:val="18"/>
              </w:rPr>
            </w:pPr>
            <w:r w:rsidRPr="00467824">
              <w:rPr>
                <w:rFonts w:ascii="Times New Roman" w:hAnsi="Times New Roman"/>
                <w:sz w:val="18"/>
                <w:szCs w:val="18"/>
              </w:rPr>
              <w:t>0</w:t>
            </w:r>
          </w:p>
        </w:tc>
        <w:tc>
          <w:tcPr>
            <w:tcW w:w="1559" w:type="dxa"/>
            <w:gridSpan w:val="2"/>
          </w:tcPr>
          <w:p w14:paraId="76696345" w14:textId="77777777" w:rsidR="0074477B" w:rsidRPr="00467824" w:rsidRDefault="0074477B" w:rsidP="002747F3">
            <w:pPr>
              <w:ind w:leftChars="-48" w:hangingChars="59" w:hanging="106"/>
              <w:rPr>
                <w:rFonts w:ascii="Times New Roman" w:hAnsi="Times New Roman"/>
                <w:sz w:val="18"/>
                <w:szCs w:val="18"/>
              </w:rPr>
            </w:pPr>
            <w:r w:rsidRPr="00467824">
              <w:rPr>
                <w:rFonts w:ascii="Times New Roman" w:hAnsi="Times New Roman"/>
                <w:sz w:val="18"/>
                <w:szCs w:val="18"/>
              </w:rPr>
              <w:t>5 000 000 000</w:t>
            </w:r>
          </w:p>
        </w:tc>
        <w:tc>
          <w:tcPr>
            <w:tcW w:w="567" w:type="dxa"/>
          </w:tcPr>
          <w:p w14:paraId="441237CA" w14:textId="77777777" w:rsidR="0074477B" w:rsidRPr="00467824" w:rsidRDefault="0074477B" w:rsidP="00B04284">
            <w:pPr>
              <w:jc w:val="center"/>
              <w:rPr>
                <w:rFonts w:ascii="Times New Roman" w:hAnsi="Times New Roman"/>
                <w:sz w:val="18"/>
                <w:szCs w:val="18"/>
              </w:rPr>
            </w:pPr>
            <w:r w:rsidRPr="00467824">
              <w:rPr>
                <w:rFonts w:ascii="Times New Roman" w:hAnsi="Times New Roman"/>
                <w:sz w:val="18"/>
                <w:szCs w:val="18"/>
              </w:rPr>
              <w:t>2,3</w:t>
            </w:r>
          </w:p>
        </w:tc>
        <w:tc>
          <w:tcPr>
            <w:tcW w:w="3402" w:type="dxa"/>
            <w:vMerge/>
          </w:tcPr>
          <w:p w14:paraId="09F3259D" w14:textId="77777777" w:rsidR="0074477B" w:rsidRPr="00467824" w:rsidRDefault="0074477B" w:rsidP="00FD1B40">
            <w:pPr>
              <w:ind w:right="459"/>
              <w:rPr>
                <w:rFonts w:ascii="Times New Roman" w:hAnsi="Times New Roman"/>
                <w:sz w:val="24"/>
                <w:szCs w:val="24"/>
              </w:rPr>
            </w:pPr>
          </w:p>
        </w:tc>
      </w:tr>
      <w:tr w:rsidR="0074477B" w:rsidRPr="00467824" w14:paraId="4A07CB8B" w14:textId="77777777" w:rsidTr="0074477B">
        <w:trPr>
          <w:trHeight w:val="241"/>
        </w:trPr>
        <w:tc>
          <w:tcPr>
            <w:tcW w:w="709" w:type="dxa"/>
            <w:vMerge/>
          </w:tcPr>
          <w:p w14:paraId="47661802" w14:textId="77777777" w:rsidR="0074477B" w:rsidRPr="00467824" w:rsidRDefault="0074477B" w:rsidP="00334B68">
            <w:pPr>
              <w:rPr>
                <w:rFonts w:ascii="Times New Roman" w:hAnsi="Times New Roman"/>
                <w:sz w:val="24"/>
                <w:szCs w:val="24"/>
              </w:rPr>
            </w:pPr>
          </w:p>
        </w:tc>
        <w:tc>
          <w:tcPr>
            <w:tcW w:w="2836" w:type="dxa"/>
            <w:vMerge/>
          </w:tcPr>
          <w:p w14:paraId="32B3E589" w14:textId="77777777" w:rsidR="0074477B" w:rsidRPr="00467824" w:rsidRDefault="0074477B" w:rsidP="00F12661">
            <w:pPr>
              <w:rPr>
                <w:rFonts w:ascii="Times New Roman" w:hAnsi="Times New Roman"/>
                <w:sz w:val="24"/>
                <w:szCs w:val="24"/>
              </w:rPr>
            </w:pPr>
          </w:p>
        </w:tc>
        <w:tc>
          <w:tcPr>
            <w:tcW w:w="1701" w:type="dxa"/>
          </w:tcPr>
          <w:p w14:paraId="3A798652" w14:textId="77777777" w:rsidR="0074477B" w:rsidRPr="00467824" w:rsidRDefault="0074477B" w:rsidP="00656782">
            <w:pPr>
              <w:ind w:left="-113" w:right="-102"/>
              <w:rPr>
                <w:rFonts w:ascii="Times New Roman" w:hAnsi="Times New Roman"/>
                <w:sz w:val="18"/>
                <w:szCs w:val="18"/>
              </w:rPr>
            </w:pPr>
            <w:r w:rsidRPr="00467824">
              <w:rPr>
                <w:rFonts w:ascii="Times New Roman" w:hAnsi="Times New Roman"/>
                <w:sz w:val="18"/>
                <w:szCs w:val="18"/>
              </w:rPr>
              <w:t>5 000 000 000,01</w:t>
            </w:r>
          </w:p>
        </w:tc>
        <w:tc>
          <w:tcPr>
            <w:tcW w:w="1559" w:type="dxa"/>
            <w:gridSpan w:val="2"/>
          </w:tcPr>
          <w:p w14:paraId="6322D18D" w14:textId="77777777" w:rsidR="0074477B" w:rsidRPr="00467824" w:rsidRDefault="0074477B" w:rsidP="002747F3">
            <w:pPr>
              <w:ind w:left="-107"/>
              <w:rPr>
                <w:rFonts w:ascii="Times New Roman" w:hAnsi="Times New Roman"/>
                <w:sz w:val="18"/>
                <w:szCs w:val="18"/>
              </w:rPr>
            </w:pPr>
            <w:r w:rsidRPr="00467824">
              <w:rPr>
                <w:rFonts w:ascii="Times New Roman" w:hAnsi="Times New Roman"/>
                <w:sz w:val="18"/>
                <w:szCs w:val="18"/>
              </w:rPr>
              <w:t>10 000 000 000</w:t>
            </w:r>
          </w:p>
        </w:tc>
        <w:tc>
          <w:tcPr>
            <w:tcW w:w="567" w:type="dxa"/>
          </w:tcPr>
          <w:p w14:paraId="49CDFF4A" w14:textId="77777777" w:rsidR="0074477B" w:rsidRPr="00467824" w:rsidRDefault="0074477B" w:rsidP="00497846">
            <w:pPr>
              <w:jc w:val="center"/>
              <w:rPr>
                <w:rFonts w:ascii="Times New Roman" w:hAnsi="Times New Roman"/>
                <w:sz w:val="18"/>
                <w:szCs w:val="18"/>
              </w:rPr>
            </w:pPr>
            <w:r w:rsidRPr="00467824">
              <w:rPr>
                <w:rFonts w:ascii="Times New Roman" w:hAnsi="Times New Roman"/>
                <w:sz w:val="18"/>
                <w:szCs w:val="18"/>
              </w:rPr>
              <w:t>2,0</w:t>
            </w:r>
          </w:p>
        </w:tc>
        <w:tc>
          <w:tcPr>
            <w:tcW w:w="3402" w:type="dxa"/>
            <w:vMerge/>
          </w:tcPr>
          <w:p w14:paraId="7EC79764" w14:textId="77777777" w:rsidR="0074477B" w:rsidRPr="00467824" w:rsidRDefault="0074477B" w:rsidP="00FD1B40">
            <w:pPr>
              <w:ind w:right="459"/>
              <w:rPr>
                <w:rFonts w:ascii="Times New Roman" w:hAnsi="Times New Roman"/>
                <w:sz w:val="24"/>
                <w:szCs w:val="24"/>
              </w:rPr>
            </w:pPr>
          </w:p>
        </w:tc>
      </w:tr>
      <w:tr w:rsidR="0074477B" w:rsidRPr="00467824" w14:paraId="7560802B" w14:textId="77777777" w:rsidTr="0074477B">
        <w:trPr>
          <w:trHeight w:val="241"/>
        </w:trPr>
        <w:tc>
          <w:tcPr>
            <w:tcW w:w="709" w:type="dxa"/>
            <w:vMerge/>
          </w:tcPr>
          <w:p w14:paraId="281862D9" w14:textId="77777777" w:rsidR="0074477B" w:rsidRPr="00467824" w:rsidRDefault="0074477B" w:rsidP="00334B68">
            <w:pPr>
              <w:rPr>
                <w:rFonts w:ascii="Times New Roman" w:hAnsi="Times New Roman"/>
                <w:sz w:val="24"/>
                <w:szCs w:val="24"/>
              </w:rPr>
            </w:pPr>
          </w:p>
        </w:tc>
        <w:tc>
          <w:tcPr>
            <w:tcW w:w="2836" w:type="dxa"/>
            <w:vMerge/>
          </w:tcPr>
          <w:p w14:paraId="4A94E005" w14:textId="77777777" w:rsidR="0074477B" w:rsidRPr="00467824" w:rsidRDefault="0074477B" w:rsidP="00F12661">
            <w:pPr>
              <w:rPr>
                <w:rFonts w:ascii="Times New Roman" w:hAnsi="Times New Roman"/>
                <w:sz w:val="24"/>
                <w:szCs w:val="24"/>
              </w:rPr>
            </w:pPr>
          </w:p>
        </w:tc>
        <w:tc>
          <w:tcPr>
            <w:tcW w:w="1701" w:type="dxa"/>
          </w:tcPr>
          <w:p w14:paraId="4C62FAB4" w14:textId="77777777" w:rsidR="0074477B" w:rsidRPr="00467824" w:rsidRDefault="0074477B" w:rsidP="00656782">
            <w:pPr>
              <w:ind w:left="-113" w:right="-102"/>
              <w:rPr>
                <w:rFonts w:ascii="Times New Roman" w:hAnsi="Times New Roman"/>
                <w:sz w:val="18"/>
                <w:szCs w:val="18"/>
              </w:rPr>
            </w:pPr>
            <w:r w:rsidRPr="00467824">
              <w:rPr>
                <w:rFonts w:ascii="Times New Roman" w:hAnsi="Times New Roman"/>
                <w:sz w:val="18"/>
                <w:szCs w:val="18"/>
              </w:rPr>
              <w:t>10 000 000 000,01</w:t>
            </w:r>
          </w:p>
        </w:tc>
        <w:tc>
          <w:tcPr>
            <w:tcW w:w="1559" w:type="dxa"/>
            <w:gridSpan w:val="2"/>
          </w:tcPr>
          <w:p w14:paraId="0C38B1E5" w14:textId="77777777" w:rsidR="0074477B" w:rsidRPr="00467824" w:rsidRDefault="0074477B" w:rsidP="002747F3">
            <w:pPr>
              <w:ind w:left="-107"/>
              <w:rPr>
                <w:rFonts w:ascii="Times New Roman" w:hAnsi="Times New Roman"/>
                <w:sz w:val="18"/>
                <w:szCs w:val="18"/>
              </w:rPr>
            </w:pPr>
            <w:r w:rsidRPr="00467824">
              <w:rPr>
                <w:rFonts w:ascii="Times New Roman" w:hAnsi="Times New Roman"/>
                <w:sz w:val="18"/>
                <w:szCs w:val="18"/>
              </w:rPr>
              <w:t>20 000 000 000</w:t>
            </w:r>
          </w:p>
        </w:tc>
        <w:tc>
          <w:tcPr>
            <w:tcW w:w="567" w:type="dxa"/>
          </w:tcPr>
          <w:p w14:paraId="760D643F" w14:textId="77777777" w:rsidR="0074477B" w:rsidRPr="00467824" w:rsidRDefault="0074477B" w:rsidP="00B04284">
            <w:pPr>
              <w:jc w:val="center"/>
              <w:rPr>
                <w:rFonts w:ascii="Times New Roman" w:hAnsi="Times New Roman"/>
                <w:sz w:val="18"/>
                <w:szCs w:val="18"/>
              </w:rPr>
            </w:pPr>
            <w:r w:rsidRPr="00467824">
              <w:rPr>
                <w:rFonts w:ascii="Times New Roman" w:hAnsi="Times New Roman"/>
                <w:sz w:val="18"/>
                <w:szCs w:val="18"/>
              </w:rPr>
              <w:t>1,8</w:t>
            </w:r>
          </w:p>
        </w:tc>
        <w:tc>
          <w:tcPr>
            <w:tcW w:w="3402" w:type="dxa"/>
            <w:vMerge/>
          </w:tcPr>
          <w:p w14:paraId="7ACBBEB8" w14:textId="77777777" w:rsidR="0074477B" w:rsidRPr="00467824" w:rsidRDefault="0074477B" w:rsidP="00FD1B40">
            <w:pPr>
              <w:ind w:right="459"/>
              <w:rPr>
                <w:rFonts w:ascii="Times New Roman" w:hAnsi="Times New Roman"/>
                <w:sz w:val="24"/>
                <w:szCs w:val="24"/>
              </w:rPr>
            </w:pPr>
          </w:p>
        </w:tc>
      </w:tr>
      <w:tr w:rsidR="0074477B" w:rsidRPr="00467824" w14:paraId="158779BF" w14:textId="77777777" w:rsidTr="0074477B">
        <w:trPr>
          <w:trHeight w:val="241"/>
        </w:trPr>
        <w:tc>
          <w:tcPr>
            <w:tcW w:w="709" w:type="dxa"/>
            <w:vMerge/>
          </w:tcPr>
          <w:p w14:paraId="1221DE0C" w14:textId="77777777" w:rsidR="0074477B" w:rsidRPr="00467824" w:rsidRDefault="0074477B" w:rsidP="00334B68">
            <w:pPr>
              <w:rPr>
                <w:rFonts w:ascii="Times New Roman" w:hAnsi="Times New Roman"/>
                <w:sz w:val="24"/>
                <w:szCs w:val="24"/>
              </w:rPr>
            </w:pPr>
          </w:p>
        </w:tc>
        <w:tc>
          <w:tcPr>
            <w:tcW w:w="2836" w:type="dxa"/>
            <w:vMerge/>
          </w:tcPr>
          <w:p w14:paraId="38501F8B" w14:textId="77777777" w:rsidR="0074477B" w:rsidRPr="00467824" w:rsidRDefault="0074477B" w:rsidP="00F12661">
            <w:pPr>
              <w:rPr>
                <w:rFonts w:ascii="Times New Roman" w:hAnsi="Times New Roman"/>
                <w:sz w:val="24"/>
                <w:szCs w:val="24"/>
              </w:rPr>
            </w:pPr>
          </w:p>
        </w:tc>
        <w:tc>
          <w:tcPr>
            <w:tcW w:w="1701" w:type="dxa"/>
          </w:tcPr>
          <w:p w14:paraId="74D6DF46" w14:textId="77777777" w:rsidR="0074477B" w:rsidRPr="00467824" w:rsidRDefault="0074477B" w:rsidP="00656782">
            <w:pPr>
              <w:ind w:left="-113" w:right="-102"/>
              <w:rPr>
                <w:rFonts w:ascii="Times New Roman" w:hAnsi="Times New Roman"/>
                <w:sz w:val="18"/>
                <w:szCs w:val="18"/>
              </w:rPr>
            </w:pPr>
            <w:r w:rsidRPr="00467824">
              <w:rPr>
                <w:rFonts w:ascii="Times New Roman" w:hAnsi="Times New Roman"/>
                <w:sz w:val="18"/>
                <w:szCs w:val="18"/>
              </w:rPr>
              <w:t>20 000 000 000,01</w:t>
            </w:r>
          </w:p>
        </w:tc>
        <w:tc>
          <w:tcPr>
            <w:tcW w:w="1559" w:type="dxa"/>
            <w:gridSpan w:val="2"/>
          </w:tcPr>
          <w:p w14:paraId="72408114" w14:textId="77777777" w:rsidR="0074477B" w:rsidRPr="00467824" w:rsidRDefault="0074477B" w:rsidP="002747F3">
            <w:pPr>
              <w:ind w:left="-107"/>
              <w:rPr>
                <w:rFonts w:ascii="Times New Roman" w:hAnsi="Times New Roman"/>
                <w:sz w:val="18"/>
                <w:szCs w:val="18"/>
              </w:rPr>
            </w:pPr>
            <w:r w:rsidRPr="00467824">
              <w:rPr>
                <w:rFonts w:ascii="Times New Roman" w:hAnsi="Times New Roman"/>
                <w:sz w:val="18"/>
                <w:szCs w:val="18"/>
              </w:rPr>
              <w:t>30 000 000 000</w:t>
            </w:r>
          </w:p>
        </w:tc>
        <w:tc>
          <w:tcPr>
            <w:tcW w:w="567" w:type="dxa"/>
          </w:tcPr>
          <w:p w14:paraId="2FA4D7D3" w14:textId="77777777" w:rsidR="0074477B" w:rsidRPr="00467824" w:rsidRDefault="0074477B" w:rsidP="00B04284">
            <w:pPr>
              <w:jc w:val="center"/>
              <w:rPr>
                <w:rFonts w:ascii="Times New Roman" w:hAnsi="Times New Roman"/>
                <w:sz w:val="18"/>
                <w:szCs w:val="18"/>
              </w:rPr>
            </w:pPr>
            <w:r w:rsidRPr="00467824">
              <w:rPr>
                <w:rFonts w:ascii="Times New Roman" w:hAnsi="Times New Roman"/>
                <w:sz w:val="18"/>
                <w:szCs w:val="18"/>
              </w:rPr>
              <w:t>1,65</w:t>
            </w:r>
          </w:p>
        </w:tc>
        <w:tc>
          <w:tcPr>
            <w:tcW w:w="3402" w:type="dxa"/>
            <w:vMerge/>
          </w:tcPr>
          <w:p w14:paraId="61F8815B" w14:textId="77777777" w:rsidR="0074477B" w:rsidRPr="00467824" w:rsidRDefault="0074477B" w:rsidP="00FD1B40">
            <w:pPr>
              <w:ind w:right="459"/>
              <w:rPr>
                <w:rFonts w:ascii="Times New Roman" w:hAnsi="Times New Roman"/>
                <w:sz w:val="24"/>
                <w:szCs w:val="24"/>
              </w:rPr>
            </w:pPr>
          </w:p>
        </w:tc>
      </w:tr>
      <w:tr w:rsidR="0074477B" w:rsidRPr="00467824" w14:paraId="48CE9B97" w14:textId="77777777" w:rsidTr="0074477B">
        <w:trPr>
          <w:trHeight w:val="241"/>
        </w:trPr>
        <w:tc>
          <w:tcPr>
            <w:tcW w:w="709" w:type="dxa"/>
            <w:vMerge/>
          </w:tcPr>
          <w:p w14:paraId="09564744" w14:textId="77777777" w:rsidR="0074477B" w:rsidRPr="00467824" w:rsidRDefault="0074477B" w:rsidP="00334B68">
            <w:pPr>
              <w:rPr>
                <w:rFonts w:ascii="Times New Roman" w:hAnsi="Times New Roman"/>
                <w:sz w:val="24"/>
                <w:szCs w:val="24"/>
              </w:rPr>
            </w:pPr>
          </w:p>
        </w:tc>
        <w:tc>
          <w:tcPr>
            <w:tcW w:w="2836" w:type="dxa"/>
            <w:vMerge/>
          </w:tcPr>
          <w:p w14:paraId="4DF8BBFE" w14:textId="77777777" w:rsidR="0074477B" w:rsidRPr="00467824" w:rsidRDefault="0074477B" w:rsidP="00F12661">
            <w:pPr>
              <w:rPr>
                <w:rFonts w:ascii="Times New Roman" w:hAnsi="Times New Roman"/>
                <w:sz w:val="24"/>
                <w:szCs w:val="24"/>
              </w:rPr>
            </w:pPr>
          </w:p>
        </w:tc>
        <w:tc>
          <w:tcPr>
            <w:tcW w:w="1701" w:type="dxa"/>
          </w:tcPr>
          <w:p w14:paraId="5A50D344" w14:textId="77777777" w:rsidR="0074477B" w:rsidRPr="00467824" w:rsidRDefault="0074477B" w:rsidP="00656782">
            <w:pPr>
              <w:ind w:left="-113" w:right="-102"/>
              <w:rPr>
                <w:rFonts w:ascii="Times New Roman" w:hAnsi="Times New Roman"/>
                <w:sz w:val="18"/>
                <w:szCs w:val="18"/>
              </w:rPr>
            </w:pPr>
            <w:r w:rsidRPr="00467824">
              <w:rPr>
                <w:rFonts w:ascii="Times New Roman" w:hAnsi="Times New Roman"/>
                <w:sz w:val="18"/>
                <w:szCs w:val="18"/>
              </w:rPr>
              <w:t>30 000 000 000,01</w:t>
            </w:r>
          </w:p>
        </w:tc>
        <w:tc>
          <w:tcPr>
            <w:tcW w:w="1559" w:type="dxa"/>
            <w:gridSpan w:val="2"/>
          </w:tcPr>
          <w:p w14:paraId="69C5C94B" w14:textId="77777777" w:rsidR="0074477B" w:rsidRPr="00467824" w:rsidRDefault="0074477B" w:rsidP="002747F3">
            <w:pPr>
              <w:ind w:left="-107"/>
              <w:rPr>
                <w:rFonts w:ascii="Times New Roman" w:hAnsi="Times New Roman"/>
                <w:sz w:val="18"/>
                <w:szCs w:val="18"/>
              </w:rPr>
            </w:pPr>
            <w:r w:rsidRPr="00467824">
              <w:rPr>
                <w:rFonts w:ascii="Times New Roman" w:hAnsi="Times New Roman"/>
                <w:sz w:val="18"/>
                <w:szCs w:val="18"/>
              </w:rPr>
              <w:t>50 000 000 000</w:t>
            </w:r>
          </w:p>
        </w:tc>
        <w:tc>
          <w:tcPr>
            <w:tcW w:w="567" w:type="dxa"/>
          </w:tcPr>
          <w:p w14:paraId="63C82A2B" w14:textId="77777777" w:rsidR="0074477B" w:rsidRPr="00467824" w:rsidRDefault="0074477B" w:rsidP="00B04284">
            <w:pPr>
              <w:jc w:val="center"/>
              <w:rPr>
                <w:rFonts w:ascii="Times New Roman" w:hAnsi="Times New Roman"/>
                <w:sz w:val="18"/>
                <w:szCs w:val="18"/>
              </w:rPr>
            </w:pPr>
            <w:r w:rsidRPr="00467824">
              <w:rPr>
                <w:rFonts w:ascii="Times New Roman" w:hAnsi="Times New Roman"/>
                <w:sz w:val="18"/>
                <w:szCs w:val="18"/>
              </w:rPr>
              <w:t>1,5</w:t>
            </w:r>
          </w:p>
        </w:tc>
        <w:tc>
          <w:tcPr>
            <w:tcW w:w="3402" w:type="dxa"/>
            <w:vMerge/>
          </w:tcPr>
          <w:p w14:paraId="1106B15B" w14:textId="77777777" w:rsidR="0074477B" w:rsidRPr="00467824" w:rsidRDefault="0074477B" w:rsidP="00FD1B40">
            <w:pPr>
              <w:ind w:right="459"/>
              <w:rPr>
                <w:rFonts w:ascii="Times New Roman" w:hAnsi="Times New Roman"/>
                <w:sz w:val="24"/>
                <w:szCs w:val="24"/>
              </w:rPr>
            </w:pPr>
          </w:p>
        </w:tc>
      </w:tr>
      <w:tr w:rsidR="0074477B" w:rsidRPr="00467824" w14:paraId="385D44DF" w14:textId="77777777" w:rsidTr="0074477B">
        <w:trPr>
          <w:trHeight w:val="241"/>
        </w:trPr>
        <w:tc>
          <w:tcPr>
            <w:tcW w:w="709" w:type="dxa"/>
            <w:vMerge/>
          </w:tcPr>
          <w:p w14:paraId="3933DE27" w14:textId="77777777" w:rsidR="0074477B" w:rsidRPr="00467824" w:rsidRDefault="0074477B" w:rsidP="00334B68">
            <w:pPr>
              <w:rPr>
                <w:rFonts w:ascii="Times New Roman" w:hAnsi="Times New Roman"/>
                <w:sz w:val="24"/>
                <w:szCs w:val="24"/>
              </w:rPr>
            </w:pPr>
          </w:p>
        </w:tc>
        <w:tc>
          <w:tcPr>
            <w:tcW w:w="2836" w:type="dxa"/>
            <w:vMerge/>
          </w:tcPr>
          <w:p w14:paraId="15DE4008" w14:textId="77777777" w:rsidR="0074477B" w:rsidRPr="00467824" w:rsidRDefault="0074477B" w:rsidP="00F12661">
            <w:pPr>
              <w:rPr>
                <w:rFonts w:ascii="Times New Roman" w:hAnsi="Times New Roman"/>
                <w:sz w:val="24"/>
                <w:szCs w:val="24"/>
              </w:rPr>
            </w:pPr>
          </w:p>
        </w:tc>
        <w:tc>
          <w:tcPr>
            <w:tcW w:w="1701" w:type="dxa"/>
          </w:tcPr>
          <w:p w14:paraId="0A4B3FC9" w14:textId="77777777" w:rsidR="0074477B" w:rsidRPr="00467824" w:rsidRDefault="0074477B" w:rsidP="00656782">
            <w:pPr>
              <w:ind w:left="-113" w:right="-102"/>
              <w:rPr>
                <w:rFonts w:ascii="Times New Roman" w:hAnsi="Times New Roman"/>
                <w:sz w:val="18"/>
                <w:szCs w:val="18"/>
              </w:rPr>
            </w:pPr>
            <w:r w:rsidRPr="00467824">
              <w:rPr>
                <w:rFonts w:ascii="Times New Roman" w:hAnsi="Times New Roman"/>
                <w:sz w:val="18"/>
                <w:szCs w:val="18"/>
              </w:rPr>
              <w:t>50 000 000 000,01</w:t>
            </w:r>
          </w:p>
        </w:tc>
        <w:tc>
          <w:tcPr>
            <w:tcW w:w="1559" w:type="dxa"/>
            <w:gridSpan w:val="2"/>
          </w:tcPr>
          <w:p w14:paraId="03DAC370" w14:textId="77777777" w:rsidR="0074477B" w:rsidRPr="00467824" w:rsidRDefault="0074477B" w:rsidP="002747F3">
            <w:pPr>
              <w:ind w:left="-107"/>
              <w:rPr>
                <w:rFonts w:ascii="Times New Roman" w:hAnsi="Times New Roman"/>
                <w:sz w:val="18"/>
                <w:szCs w:val="18"/>
              </w:rPr>
            </w:pPr>
            <w:r w:rsidRPr="00467824">
              <w:rPr>
                <w:rFonts w:ascii="Times New Roman" w:hAnsi="Times New Roman"/>
                <w:sz w:val="18"/>
                <w:szCs w:val="18"/>
              </w:rPr>
              <w:t>125 000 000 000</w:t>
            </w:r>
          </w:p>
        </w:tc>
        <w:tc>
          <w:tcPr>
            <w:tcW w:w="567" w:type="dxa"/>
          </w:tcPr>
          <w:p w14:paraId="7A8842C0" w14:textId="77777777" w:rsidR="0074477B" w:rsidRPr="00467824" w:rsidRDefault="0074477B" w:rsidP="00B04284">
            <w:pPr>
              <w:jc w:val="center"/>
              <w:rPr>
                <w:rFonts w:ascii="Times New Roman" w:hAnsi="Times New Roman"/>
                <w:sz w:val="18"/>
                <w:szCs w:val="18"/>
              </w:rPr>
            </w:pPr>
            <w:r w:rsidRPr="00467824">
              <w:rPr>
                <w:rFonts w:ascii="Times New Roman" w:hAnsi="Times New Roman"/>
                <w:sz w:val="18"/>
                <w:szCs w:val="18"/>
              </w:rPr>
              <w:t>1,4</w:t>
            </w:r>
          </w:p>
        </w:tc>
        <w:tc>
          <w:tcPr>
            <w:tcW w:w="3402" w:type="dxa"/>
            <w:vMerge/>
          </w:tcPr>
          <w:p w14:paraId="5875C040" w14:textId="77777777" w:rsidR="0074477B" w:rsidRPr="00467824" w:rsidRDefault="0074477B" w:rsidP="00FD1B40">
            <w:pPr>
              <w:ind w:right="459"/>
              <w:rPr>
                <w:rFonts w:ascii="Times New Roman" w:hAnsi="Times New Roman"/>
                <w:sz w:val="24"/>
                <w:szCs w:val="24"/>
              </w:rPr>
            </w:pPr>
          </w:p>
        </w:tc>
      </w:tr>
      <w:tr w:rsidR="0074477B" w:rsidRPr="00467824" w14:paraId="6506785C" w14:textId="77777777" w:rsidTr="0074477B">
        <w:trPr>
          <w:trHeight w:val="241"/>
        </w:trPr>
        <w:tc>
          <w:tcPr>
            <w:tcW w:w="709" w:type="dxa"/>
            <w:vMerge/>
          </w:tcPr>
          <w:p w14:paraId="6D27EEE2" w14:textId="77777777" w:rsidR="0074477B" w:rsidRPr="00467824" w:rsidRDefault="0074477B" w:rsidP="00334B68">
            <w:pPr>
              <w:rPr>
                <w:rFonts w:ascii="Times New Roman" w:hAnsi="Times New Roman"/>
                <w:sz w:val="24"/>
                <w:szCs w:val="24"/>
              </w:rPr>
            </w:pPr>
          </w:p>
        </w:tc>
        <w:tc>
          <w:tcPr>
            <w:tcW w:w="2836" w:type="dxa"/>
            <w:vMerge/>
          </w:tcPr>
          <w:p w14:paraId="30044612" w14:textId="77777777" w:rsidR="0074477B" w:rsidRPr="00467824" w:rsidRDefault="0074477B" w:rsidP="00F12661">
            <w:pPr>
              <w:rPr>
                <w:rFonts w:ascii="Times New Roman" w:hAnsi="Times New Roman"/>
                <w:sz w:val="24"/>
                <w:szCs w:val="24"/>
              </w:rPr>
            </w:pPr>
          </w:p>
        </w:tc>
        <w:tc>
          <w:tcPr>
            <w:tcW w:w="1701" w:type="dxa"/>
          </w:tcPr>
          <w:p w14:paraId="2F00DEA8" w14:textId="77777777" w:rsidR="0074477B" w:rsidRPr="00467824" w:rsidRDefault="0074477B" w:rsidP="00656782">
            <w:pPr>
              <w:ind w:left="-113" w:right="-102"/>
              <w:rPr>
                <w:rFonts w:ascii="Times New Roman" w:hAnsi="Times New Roman"/>
                <w:sz w:val="18"/>
                <w:szCs w:val="18"/>
              </w:rPr>
            </w:pPr>
            <w:r w:rsidRPr="00467824">
              <w:rPr>
                <w:rFonts w:ascii="Times New Roman" w:hAnsi="Times New Roman"/>
                <w:sz w:val="18"/>
                <w:szCs w:val="18"/>
              </w:rPr>
              <w:t>125 000 000 000,01</w:t>
            </w:r>
          </w:p>
        </w:tc>
        <w:tc>
          <w:tcPr>
            <w:tcW w:w="1559" w:type="dxa"/>
            <w:gridSpan w:val="2"/>
          </w:tcPr>
          <w:p w14:paraId="4F6A9CC3" w14:textId="77777777" w:rsidR="0074477B" w:rsidRPr="00467824" w:rsidRDefault="0074477B" w:rsidP="00090220">
            <w:pPr>
              <w:ind w:left="-107"/>
              <w:rPr>
                <w:rFonts w:ascii="Times New Roman" w:hAnsi="Times New Roman"/>
                <w:sz w:val="18"/>
                <w:szCs w:val="18"/>
              </w:rPr>
            </w:pPr>
            <w:r w:rsidRPr="00467824">
              <w:rPr>
                <w:rFonts w:ascii="Times New Roman" w:hAnsi="Times New Roman"/>
                <w:sz w:val="18"/>
                <w:szCs w:val="18"/>
              </w:rPr>
              <w:t>500 000 000 000</w:t>
            </w:r>
          </w:p>
        </w:tc>
        <w:tc>
          <w:tcPr>
            <w:tcW w:w="567" w:type="dxa"/>
          </w:tcPr>
          <w:p w14:paraId="480CB47D" w14:textId="77777777" w:rsidR="0074477B" w:rsidRPr="00467824" w:rsidRDefault="0074477B" w:rsidP="00B04284">
            <w:pPr>
              <w:jc w:val="center"/>
              <w:rPr>
                <w:rFonts w:ascii="Times New Roman" w:hAnsi="Times New Roman"/>
                <w:sz w:val="18"/>
                <w:szCs w:val="18"/>
              </w:rPr>
            </w:pPr>
            <w:r w:rsidRPr="00467824">
              <w:rPr>
                <w:rFonts w:ascii="Times New Roman" w:hAnsi="Times New Roman"/>
                <w:sz w:val="18"/>
                <w:szCs w:val="18"/>
              </w:rPr>
              <w:t>1,3</w:t>
            </w:r>
          </w:p>
        </w:tc>
        <w:tc>
          <w:tcPr>
            <w:tcW w:w="3402" w:type="dxa"/>
            <w:vMerge/>
          </w:tcPr>
          <w:p w14:paraId="2A74FC79" w14:textId="77777777" w:rsidR="0074477B" w:rsidRPr="00467824" w:rsidRDefault="0074477B" w:rsidP="00FD1B40">
            <w:pPr>
              <w:ind w:right="459"/>
              <w:rPr>
                <w:rFonts w:ascii="Times New Roman" w:hAnsi="Times New Roman"/>
                <w:sz w:val="24"/>
                <w:szCs w:val="24"/>
              </w:rPr>
            </w:pPr>
          </w:p>
        </w:tc>
      </w:tr>
      <w:tr w:rsidR="0074477B" w:rsidRPr="00467824" w14:paraId="52C41EFB" w14:textId="77777777" w:rsidTr="0074477B">
        <w:trPr>
          <w:trHeight w:val="241"/>
        </w:trPr>
        <w:tc>
          <w:tcPr>
            <w:tcW w:w="709" w:type="dxa"/>
            <w:vMerge/>
          </w:tcPr>
          <w:p w14:paraId="4444496C" w14:textId="77777777" w:rsidR="0074477B" w:rsidRPr="00467824" w:rsidRDefault="0074477B" w:rsidP="00334B68">
            <w:pPr>
              <w:rPr>
                <w:rFonts w:ascii="Times New Roman" w:hAnsi="Times New Roman"/>
                <w:sz w:val="24"/>
                <w:szCs w:val="24"/>
              </w:rPr>
            </w:pPr>
          </w:p>
        </w:tc>
        <w:tc>
          <w:tcPr>
            <w:tcW w:w="2836" w:type="dxa"/>
            <w:vMerge/>
          </w:tcPr>
          <w:p w14:paraId="0AC19293" w14:textId="77777777" w:rsidR="0074477B" w:rsidRPr="00467824" w:rsidRDefault="0074477B" w:rsidP="00F12661">
            <w:pPr>
              <w:rPr>
                <w:rFonts w:ascii="Times New Roman" w:hAnsi="Times New Roman"/>
                <w:sz w:val="24"/>
                <w:szCs w:val="24"/>
              </w:rPr>
            </w:pPr>
          </w:p>
        </w:tc>
        <w:tc>
          <w:tcPr>
            <w:tcW w:w="1701" w:type="dxa"/>
          </w:tcPr>
          <w:p w14:paraId="3F20B8D1" w14:textId="77777777" w:rsidR="0074477B" w:rsidRPr="00467824" w:rsidRDefault="0074477B" w:rsidP="00656782">
            <w:pPr>
              <w:ind w:left="-113" w:right="-102"/>
              <w:rPr>
                <w:rFonts w:ascii="Times New Roman" w:hAnsi="Times New Roman"/>
                <w:sz w:val="18"/>
                <w:szCs w:val="18"/>
              </w:rPr>
            </w:pPr>
            <w:r w:rsidRPr="00467824">
              <w:rPr>
                <w:rFonts w:ascii="Times New Roman" w:hAnsi="Times New Roman"/>
                <w:sz w:val="18"/>
                <w:szCs w:val="18"/>
              </w:rPr>
              <w:t>500 000 000 000,01</w:t>
            </w:r>
          </w:p>
        </w:tc>
        <w:tc>
          <w:tcPr>
            <w:tcW w:w="1559" w:type="dxa"/>
            <w:gridSpan w:val="2"/>
          </w:tcPr>
          <w:p w14:paraId="655EF23B" w14:textId="77777777" w:rsidR="0074477B" w:rsidRPr="00467824" w:rsidRDefault="0074477B" w:rsidP="002747F3">
            <w:pPr>
              <w:ind w:left="-107"/>
              <w:rPr>
                <w:rFonts w:ascii="Times New Roman" w:hAnsi="Times New Roman"/>
                <w:sz w:val="18"/>
                <w:szCs w:val="18"/>
              </w:rPr>
            </w:pPr>
            <w:r w:rsidRPr="00467824">
              <w:rPr>
                <w:rFonts w:ascii="Times New Roman" w:hAnsi="Times New Roman"/>
                <w:sz w:val="18"/>
                <w:szCs w:val="18"/>
              </w:rPr>
              <w:t>1 000 000 000 000</w:t>
            </w:r>
          </w:p>
        </w:tc>
        <w:tc>
          <w:tcPr>
            <w:tcW w:w="567" w:type="dxa"/>
          </w:tcPr>
          <w:p w14:paraId="067FA624" w14:textId="77777777" w:rsidR="0074477B" w:rsidRPr="00467824" w:rsidRDefault="0074477B" w:rsidP="00B04284">
            <w:pPr>
              <w:jc w:val="center"/>
              <w:rPr>
                <w:rFonts w:ascii="Times New Roman" w:hAnsi="Times New Roman"/>
                <w:sz w:val="18"/>
                <w:szCs w:val="18"/>
              </w:rPr>
            </w:pPr>
            <w:r w:rsidRPr="00467824">
              <w:rPr>
                <w:rFonts w:ascii="Times New Roman" w:hAnsi="Times New Roman"/>
                <w:sz w:val="18"/>
                <w:szCs w:val="18"/>
              </w:rPr>
              <w:t>1,2</w:t>
            </w:r>
          </w:p>
        </w:tc>
        <w:tc>
          <w:tcPr>
            <w:tcW w:w="3402" w:type="dxa"/>
            <w:vMerge/>
          </w:tcPr>
          <w:p w14:paraId="6A156B59" w14:textId="77777777" w:rsidR="0074477B" w:rsidRPr="00467824" w:rsidRDefault="0074477B" w:rsidP="00FD1B40">
            <w:pPr>
              <w:ind w:right="459"/>
              <w:rPr>
                <w:rFonts w:ascii="Times New Roman" w:hAnsi="Times New Roman"/>
                <w:sz w:val="24"/>
                <w:szCs w:val="24"/>
              </w:rPr>
            </w:pPr>
          </w:p>
        </w:tc>
      </w:tr>
      <w:tr w:rsidR="0074477B" w:rsidRPr="00467824" w14:paraId="249F86CB" w14:textId="77777777" w:rsidTr="0074477B">
        <w:trPr>
          <w:trHeight w:val="241"/>
        </w:trPr>
        <w:tc>
          <w:tcPr>
            <w:tcW w:w="709" w:type="dxa"/>
            <w:vMerge/>
          </w:tcPr>
          <w:p w14:paraId="48E5615E" w14:textId="77777777" w:rsidR="0074477B" w:rsidRPr="00467824" w:rsidRDefault="0074477B" w:rsidP="00334B68">
            <w:pPr>
              <w:rPr>
                <w:rFonts w:ascii="Times New Roman" w:hAnsi="Times New Roman"/>
                <w:sz w:val="24"/>
                <w:szCs w:val="24"/>
              </w:rPr>
            </w:pPr>
          </w:p>
        </w:tc>
        <w:tc>
          <w:tcPr>
            <w:tcW w:w="2836" w:type="dxa"/>
            <w:vMerge/>
          </w:tcPr>
          <w:p w14:paraId="22D5395A" w14:textId="77777777" w:rsidR="0074477B" w:rsidRPr="00467824" w:rsidRDefault="0074477B" w:rsidP="00F12661">
            <w:pPr>
              <w:rPr>
                <w:rFonts w:ascii="Times New Roman" w:hAnsi="Times New Roman"/>
                <w:sz w:val="24"/>
                <w:szCs w:val="24"/>
              </w:rPr>
            </w:pPr>
          </w:p>
        </w:tc>
        <w:tc>
          <w:tcPr>
            <w:tcW w:w="1701" w:type="dxa"/>
          </w:tcPr>
          <w:p w14:paraId="6906023E" w14:textId="77777777" w:rsidR="0074477B" w:rsidRPr="00467824" w:rsidRDefault="0074477B" w:rsidP="00656782">
            <w:pPr>
              <w:ind w:left="-113" w:right="-102"/>
              <w:rPr>
                <w:rFonts w:ascii="Times New Roman" w:hAnsi="Times New Roman"/>
                <w:sz w:val="18"/>
                <w:szCs w:val="18"/>
              </w:rPr>
            </w:pPr>
            <w:r w:rsidRPr="00467824">
              <w:rPr>
                <w:rFonts w:ascii="Times New Roman" w:hAnsi="Times New Roman"/>
                <w:sz w:val="18"/>
                <w:szCs w:val="18"/>
              </w:rPr>
              <w:t>1 000 000 000 000,01</w:t>
            </w:r>
          </w:p>
        </w:tc>
        <w:tc>
          <w:tcPr>
            <w:tcW w:w="1559" w:type="dxa"/>
            <w:gridSpan w:val="2"/>
          </w:tcPr>
          <w:p w14:paraId="2690E87B" w14:textId="77777777" w:rsidR="0074477B" w:rsidRPr="00467824" w:rsidRDefault="0074477B" w:rsidP="002747F3">
            <w:pPr>
              <w:ind w:left="-107"/>
              <w:rPr>
                <w:rFonts w:ascii="Times New Roman" w:hAnsi="Times New Roman"/>
                <w:sz w:val="18"/>
                <w:szCs w:val="18"/>
              </w:rPr>
            </w:pPr>
            <w:r w:rsidRPr="00467824">
              <w:rPr>
                <w:rFonts w:ascii="Times New Roman" w:hAnsi="Times New Roman"/>
                <w:sz w:val="18"/>
                <w:szCs w:val="18"/>
              </w:rPr>
              <w:t>1 500 000 000 000</w:t>
            </w:r>
          </w:p>
        </w:tc>
        <w:tc>
          <w:tcPr>
            <w:tcW w:w="567" w:type="dxa"/>
          </w:tcPr>
          <w:p w14:paraId="20337600" w14:textId="77777777" w:rsidR="0074477B" w:rsidRPr="00467824" w:rsidRDefault="0074477B" w:rsidP="00B04284">
            <w:pPr>
              <w:jc w:val="center"/>
              <w:rPr>
                <w:rFonts w:ascii="Times New Roman" w:hAnsi="Times New Roman"/>
                <w:sz w:val="18"/>
                <w:szCs w:val="18"/>
              </w:rPr>
            </w:pPr>
            <w:r w:rsidRPr="00467824">
              <w:rPr>
                <w:rFonts w:ascii="Times New Roman" w:hAnsi="Times New Roman"/>
                <w:sz w:val="18"/>
                <w:szCs w:val="18"/>
              </w:rPr>
              <w:t>1,15</w:t>
            </w:r>
          </w:p>
        </w:tc>
        <w:tc>
          <w:tcPr>
            <w:tcW w:w="3402" w:type="dxa"/>
            <w:vMerge/>
          </w:tcPr>
          <w:p w14:paraId="7142A421" w14:textId="77777777" w:rsidR="0074477B" w:rsidRPr="00467824" w:rsidRDefault="0074477B" w:rsidP="00F12661">
            <w:pPr>
              <w:pStyle w:val="af1"/>
              <w:numPr>
                <w:ilvl w:val="0"/>
                <w:numId w:val="19"/>
              </w:numPr>
              <w:spacing w:before="120" w:after="0"/>
              <w:ind w:left="317" w:right="175" w:hanging="284"/>
              <w:contextualSpacing/>
              <w:jc w:val="both"/>
              <w:rPr>
                <w:rFonts w:ascii="Times New Roman" w:hAnsi="Times New Roman"/>
                <w:sz w:val="24"/>
                <w:szCs w:val="24"/>
              </w:rPr>
            </w:pPr>
          </w:p>
        </w:tc>
      </w:tr>
      <w:tr w:rsidR="0074477B" w:rsidRPr="00467824" w14:paraId="5A8175F7" w14:textId="77777777" w:rsidTr="0074477B">
        <w:trPr>
          <w:trHeight w:val="241"/>
        </w:trPr>
        <w:tc>
          <w:tcPr>
            <w:tcW w:w="709" w:type="dxa"/>
            <w:vMerge/>
          </w:tcPr>
          <w:p w14:paraId="1702D684" w14:textId="77777777" w:rsidR="0074477B" w:rsidRPr="00467824" w:rsidRDefault="0074477B" w:rsidP="00334B68">
            <w:pPr>
              <w:rPr>
                <w:rFonts w:ascii="Times New Roman" w:hAnsi="Times New Roman"/>
                <w:sz w:val="24"/>
                <w:szCs w:val="24"/>
              </w:rPr>
            </w:pPr>
          </w:p>
        </w:tc>
        <w:tc>
          <w:tcPr>
            <w:tcW w:w="2836" w:type="dxa"/>
            <w:vMerge/>
          </w:tcPr>
          <w:p w14:paraId="62EC4557" w14:textId="77777777" w:rsidR="0074477B" w:rsidRPr="00467824" w:rsidRDefault="0074477B" w:rsidP="00F12661">
            <w:pPr>
              <w:rPr>
                <w:rFonts w:ascii="Times New Roman" w:hAnsi="Times New Roman"/>
                <w:sz w:val="24"/>
                <w:szCs w:val="24"/>
              </w:rPr>
            </w:pPr>
          </w:p>
        </w:tc>
        <w:tc>
          <w:tcPr>
            <w:tcW w:w="1701" w:type="dxa"/>
          </w:tcPr>
          <w:p w14:paraId="1D2D0E13" w14:textId="77777777" w:rsidR="0074477B" w:rsidRPr="00467824" w:rsidRDefault="0074477B" w:rsidP="00656782">
            <w:pPr>
              <w:ind w:left="-113" w:right="-102"/>
              <w:rPr>
                <w:rFonts w:ascii="Times New Roman" w:hAnsi="Times New Roman"/>
                <w:sz w:val="18"/>
                <w:szCs w:val="18"/>
              </w:rPr>
            </w:pPr>
            <w:r w:rsidRPr="00467824">
              <w:rPr>
                <w:rFonts w:ascii="Times New Roman" w:hAnsi="Times New Roman"/>
                <w:sz w:val="18"/>
                <w:szCs w:val="18"/>
              </w:rPr>
              <w:t>1 500 000 000 000,01</w:t>
            </w:r>
          </w:p>
        </w:tc>
        <w:tc>
          <w:tcPr>
            <w:tcW w:w="1559" w:type="dxa"/>
            <w:gridSpan w:val="2"/>
          </w:tcPr>
          <w:p w14:paraId="64819EDB" w14:textId="77777777" w:rsidR="0074477B" w:rsidRPr="00467824" w:rsidRDefault="0074477B" w:rsidP="002747F3">
            <w:pPr>
              <w:ind w:left="-107"/>
              <w:rPr>
                <w:rFonts w:ascii="Times New Roman" w:hAnsi="Times New Roman"/>
                <w:sz w:val="18"/>
                <w:szCs w:val="18"/>
              </w:rPr>
            </w:pPr>
            <w:r w:rsidRPr="00467824">
              <w:rPr>
                <w:rFonts w:ascii="Times New Roman" w:hAnsi="Times New Roman"/>
                <w:sz w:val="18"/>
                <w:szCs w:val="18"/>
              </w:rPr>
              <w:t>1 800 000 000 000</w:t>
            </w:r>
          </w:p>
        </w:tc>
        <w:tc>
          <w:tcPr>
            <w:tcW w:w="567" w:type="dxa"/>
          </w:tcPr>
          <w:p w14:paraId="5BB81AFD" w14:textId="77777777" w:rsidR="0074477B" w:rsidRPr="00467824" w:rsidRDefault="0074477B" w:rsidP="00B04284">
            <w:pPr>
              <w:jc w:val="center"/>
              <w:rPr>
                <w:rFonts w:ascii="Times New Roman" w:hAnsi="Times New Roman"/>
                <w:sz w:val="18"/>
                <w:szCs w:val="18"/>
              </w:rPr>
            </w:pPr>
            <w:r w:rsidRPr="00467824">
              <w:rPr>
                <w:rFonts w:ascii="Times New Roman" w:hAnsi="Times New Roman"/>
                <w:sz w:val="18"/>
                <w:szCs w:val="18"/>
              </w:rPr>
              <w:t>1,1</w:t>
            </w:r>
          </w:p>
        </w:tc>
        <w:tc>
          <w:tcPr>
            <w:tcW w:w="3402" w:type="dxa"/>
            <w:vMerge/>
          </w:tcPr>
          <w:p w14:paraId="40F0372C" w14:textId="77777777" w:rsidR="0074477B" w:rsidRPr="00467824" w:rsidRDefault="0074477B" w:rsidP="00F12661">
            <w:pPr>
              <w:pStyle w:val="af1"/>
              <w:numPr>
                <w:ilvl w:val="0"/>
                <w:numId w:val="19"/>
              </w:numPr>
              <w:spacing w:before="120" w:after="0"/>
              <w:ind w:left="317" w:right="175" w:hanging="284"/>
              <w:contextualSpacing/>
              <w:jc w:val="both"/>
              <w:rPr>
                <w:rFonts w:ascii="Times New Roman" w:hAnsi="Times New Roman"/>
                <w:sz w:val="24"/>
                <w:szCs w:val="24"/>
              </w:rPr>
            </w:pPr>
          </w:p>
        </w:tc>
      </w:tr>
      <w:tr w:rsidR="0074477B" w:rsidRPr="00467824" w14:paraId="311BA056" w14:textId="77777777" w:rsidTr="0074477B">
        <w:trPr>
          <w:trHeight w:val="241"/>
        </w:trPr>
        <w:tc>
          <w:tcPr>
            <w:tcW w:w="709" w:type="dxa"/>
            <w:vMerge/>
          </w:tcPr>
          <w:p w14:paraId="33975C8C" w14:textId="77777777" w:rsidR="0074477B" w:rsidRPr="00467824" w:rsidRDefault="0074477B" w:rsidP="00334B68">
            <w:pPr>
              <w:rPr>
                <w:rFonts w:ascii="Times New Roman" w:hAnsi="Times New Roman"/>
                <w:sz w:val="24"/>
                <w:szCs w:val="24"/>
              </w:rPr>
            </w:pPr>
          </w:p>
        </w:tc>
        <w:tc>
          <w:tcPr>
            <w:tcW w:w="2836" w:type="dxa"/>
            <w:vMerge/>
          </w:tcPr>
          <w:p w14:paraId="50C63C34" w14:textId="77777777" w:rsidR="0074477B" w:rsidRPr="00467824" w:rsidRDefault="0074477B" w:rsidP="00F12661">
            <w:pPr>
              <w:rPr>
                <w:rFonts w:ascii="Times New Roman" w:hAnsi="Times New Roman"/>
                <w:sz w:val="24"/>
                <w:szCs w:val="24"/>
              </w:rPr>
            </w:pPr>
          </w:p>
        </w:tc>
        <w:tc>
          <w:tcPr>
            <w:tcW w:w="1701" w:type="dxa"/>
          </w:tcPr>
          <w:p w14:paraId="60006C75" w14:textId="77777777" w:rsidR="0074477B" w:rsidRPr="00467824" w:rsidRDefault="0074477B" w:rsidP="00656782">
            <w:pPr>
              <w:ind w:left="-113" w:right="-102"/>
              <w:rPr>
                <w:rFonts w:ascii="Times New Roman" w:hAnsi="Times New Roman"/>
                <w:sz w:val="18"/>
                <w:szCs w:val="18"/>
              </w:rPr>
            </w:pPr>
            <w:r w:rsidRPr="00467824">
              <w:rPr>
                <w:rFonts w:ascii="Times New Roman" w:hAnsi="Times New Roman"/>
                <w:sz w:val="18"/>
                <w:szCs w:val="18"/>
              </w:rPr>
              <w:t>1 800 000 000 000,01</w:t>
            </w:r>
          </w:p>
        </w:tc>
        <w:tc>
          <w:tcPr>
            <w:tcW w:w="1559" w:type="dxa"/>
            <w:gridSpan w:val="2"/>
          </w:tcPr>
          <w:p w14:paraId="0B4DAEFB" w14:textId="77777777" w:rsidR="0074477B" w:rsidRPr="00467824" w:rsidRDefault="0074477B" w:rsidP="002747F3">
            <w:pPr>
              <w:ind w:left="-107" w:right="-251"/>
              <w:rPr>
                <w:rFonts w:ascii="Times New Roman" w:hAnsi="Times New Roman"/>
                <w:sz w:val="18"/>
                <w:szCs w:val="18"/>
              </w:rPr>
            </w:pPr>
            <w:r w:rsidRPr="00467824">
              <w:rPr>
                <w:rFonts w:ascii="Times New Roman" w:hAnsi="Times New Roman"/>
                <w:sz w:val="18"/>
                <w:szCs w:val="18"/>
              </w:rPr>
              <w:t>2 000 000 000 000</w:t>
            </w:r>
          </w:p>
        </w:tc>
        <w:tc>
          <w:tcPr>
            <w:tcW w:w="567" w:type="dxa"/>
          </w:tcPr>
          <w:p w14:paraId="3E3E8AEE" w14:textId="77777777" w:rsidR="0074477B" w:rsidRPr="00467824" w:rsidRDefault="0074477B" w:rsidP="00B04284">
            <w:pPr>
              <w:jc w:val="center"/>
              <w:rPr>
                <w:rFonts w:ascii="Times New Roman" w:hAnsi="Times New Roman"/>
                <w:sz w:val="18"/>
                <w:szCs w:val="18"/>
              </w:rPr>
            </w:pPr>
            <w:r w:rsidRPr="00467824">
              <w:rPr>
                <w:rFonts w:ascii="Times New Roman" w:hAnsi="Times New Roman"/>
                <w:sz w:val="18"/>
                <w:szCs w:val="18"/>
              </w:rPr>
              <w:t>1,05</w:t>
            </w:r>
          </w:p>
        </w:tc>
        <w:tc>
          <w:tcPr>
            <w:tcW w:w="3402" w:type="dxa"/>
            <w:vMerge/>
          </w:tcPr>
          <w:p w14:paraId="0064ABB3" w14:textId="77777777" w:rsidR="0074477B" w:rsidRPr="00467824" w:rsidRDefault="0074477B" w:rsidP="00F12661">
            <w:pPr>
              <w:pStyle w:val="af1"/>
              <w:numPr>
                <w:ilvl w:val="0"/>
                <w:numId w:val="19"/>
              </w:numPr>
              <w:spacing w:before="120" w:after="0"/>
              <w:ind w:left="317" w:right="175" w:hanging="284"/>
              <w:contextualSpacing/>
              <w:jc w:val="both"/>
              <w:rPr>
                <w:rFonts w:ascii="Times New Roman" w:hAnsi="Times New Roman"/>
                <w:sz w:val="24"/>
                <w:szCs w:val="24"/>
              </w:rPr>
            </w:pPr>
          </w:p>
        </w:tc>
      </w:tr>
      <w:tr w:rsidR="0074477B" w:rsidRPr="00467824" w14:paraId="40CCF61D" w14:textId="77777777" w:rsidTr="0074477B">
        <w:trPr>
          <w:trHeight w:val="241"/>
        </w:trPr>
        <w:tc>
          <w:tcPr>
            <w:tcW w:w="709" w:type="dxa"/>
            <w:vMerge/>
          </w:tcPr>
          <w:p w14:paraId="0BE2C077" w14:textId="77777777" w:rsidR="0074477B" w:rsidRPr="00467824" w:rsidRDefault="0074477B" w:rsidP="00334B68">
            <w:pPr>
              <w:rPr>
                <w:rFonts w:ascii="Times New Roman" w:hAnsi="Times New Roman"/>
                <w:sz w:val="24"/>
                <w:szCs w:val="24"/>
              </w:rPr>
            </w:pPr>
          </w:p>
        </w:tc>
        <w:tc>
          <w:tcPr>
            <w:tcW w:w="2836" w:type="dxa"/>
            <w:vMerge/>
          </w:tcPr>
          <w:p w14:paraId="14FE4018" w14:textId="77777777" w:rsidR="0074477B" w:rsidRPr="00467824" w:rsidRDefault="0074477B" w:rsidP="00F12661">
            <w:pPr>
              <w:rPr>
                <w:rFonts w:ascii="Times New Roman" w:hAnsi="Times New Roman"/>
                <w:sz w:val="24"/>
                <w:szCs w:val="24"/>
              </w:rPr>
            </w:pPr>
          </w:p>
        </w:tc>
        <w:tc>
          <w:tcPr>
            <w:tcW w:w="1701" w:type="dxa"/>
          </w:tcPr>
          <w:p w14:paraId="78ED884C" w14:textId="77777777" w:rsidR="0074477B" w:rsidRPr="00467824" w:rsidRDefault="0074477B" w:rsidP="00656782">
            <w:pPr>
              <w:ind w:left="-113" w:right="-102"/>
              <w:rPr>
                <w:rFonts w:ascii="Times New Roman" w:hAnsi="Times New Roman"/>
                <w:sz w:val="18"/>
                <w:szCs w:val="18"/>
              </w:rPr>
            </w:pPr>
            <w:r w:rsidRPr="00467824">
              <w:rPr>
                <w:rFonts w:ascii="Times New Roman" w:hAnsi="Times New Roman"/>
                <w:sz w:val="18"/>
                <w:szCs w:val="18"/>
              </w:rPr>
              <w:t>2 000 000 000 000, 01</w:t>
            </w:r>
          </w:p>
        </w:tc>
        <w:tc>
          <w:tcPr>
            <w:tcW w:w="1559" w:type="dxa"/>
            <w:gridSpan w:val="2"/>
          </w:tcPr>
          <w:p w14:paraId="4B92B28F" w14:textId="77777777" w:rsidR="0074477B" w:rsidRPr="00467824" w:rsidRDefault="0074477B" w:rsidP="00090220">
            <w:pPr>
              <w:rPr>
                <w:rFonts w:ascii="Times New Roman" w:hAnsi="Times New Roman"/>
                <w:sz w:val="18"/>
                <w:szCs w:val="18"/>
              </w:rPr>
            </w:pPr>
            <w:r w:rsidRPr="00467824">
              <w:rPr>
                <w:rFonts w:ascii="Times New Roman" w:hAnsi="Times New Roman"/>
                <w:sz w:val="18"/>
                <w:szCs w:val="18"/>
              </w:rPr>
              <w:t>-</w:t>
            </w:r>
          </w:p>
        </w:tc>
        <w:tc>
          <w:tcPr>
            <w:tcW w:w="567" w:type="dxa"/>
            <w:shd w:val="clear" w:color="auto" w:fill="auto"/>
          </w:tcPr>
          <w:p w14:paraId="55D907F7" w14:textId="77777777" w:rsidR="0074477B" w:rsidRPr="00467824" w:rsidRDefault="0074477B" w:rsidP="00B04284">
            <w:pPr>
              <w:jc w:val="center"/>
              <w:rPr>
                <w:rFonts w:ascii="Times New Roman" w:hAnsi="Times New Roman"/>
                <w:sz w:val="18"/>
                <w:szCs w:val="18"/>
              </w:rPr>
            </w:pPr>
            <w:r w:rsidRPr="00467824">
              <w:rPr>
                <w:rFonts w:ascii="Times New Roman" w:hAnsi="Times New Roman"/>
                <w:sz w:val="18"/>
                <w:szCs w:val="18"/>
              </w:rPr>
              <w:t>1,0</w:t>
            </w:r>
          </w:p>
        </w:tc>
        <w:tc>
          <w:tcPr>
            <w:tcW w:w="3402" w:type="dxa"/>
            <w:vMerge/>
          </w:tcPr>
          <w:p w14:paraId="02137DC7" w14:textId="77777777" w:rsidR="0074477B" w:rsidRPr="00467824" w:rsidRDefault="0074477B" w:rsidP="00F12661">
            <w:pPr>
              <w:pStyle w:val="af1"/>
              <w:numPr>
                <w:ilvl w:val="0"/>
                <w:numId w:val="19"/>
              </w:numPr>
              <w:spacing w:before="120" w:after="0"/>
              <w:ind w:left="317" w:right="175" w:hanging="284"/>
              <w:contextualSpacing/>
              <w:jc w:val="both"/>
              <w:rPr>
                <w:rFonts w:ascii="Times New Roman" w:hAnsi="Times New Roman"/>
                <w:sz w:val="24"/>
                <w:szCs w:val="24"/>
              </w:rPr>
            </w:pPr>
          </w:p>
        </w:tc>
      </w:tr>
      <w:tr w:rsidR="0074477B" w:rsidRPr="00467824" w14:paraId="4EFEB68B" w14:textId="77777777" w:rsidTr="0074477B">
        <w:trPr>
          <w:trHeight w:val="469"/>
        </w:trPr>
        <w:tc>
          <w:tcPr>
            <w:tcW w:w="709" w:type="dxa"/>
            <w:vMerge w:val="restart"/>
          </w:tcPr>
          <w:p w14:paraId="120A8092" w14:textId="77777777" w:rsidR="0074477B" w:rsidRPr="00467824" w:rsidRDefault="0074477B" w:rsidP="00334B68">
            <w:pPr>
              <w:rPr>
                <w:rFonts w:ascii="Times New Roman" w:hAnsi="Times New Roman"/>
                <w:sz w:val="24"/>
                <w:szCs w:val="24"/>
              </w:rPr>
            </w:pPr>
            <w:r w:rsidRPr="00467824">
              <w:rPr>
                <w:rFonts w:ascii="Times New Roman" w:hAnsi="Times New Roman"/>
                <w:sz w:val="24"/>
                <w:szCs w:val="24"/>
              </w:rPr>
              <w:t>1.2</w:t>
            </w:r>
          </w:p>
        </w:tc>
        <w:tc>
          <w:tcPr>
            <w:tcW w:w="2836" w:type="dxa"/>
            <w:vMerge w:val="restart"/>
          </w:tcPr>
          <w:p w14:paraId="37F316D7" w14:textId="662B6023" w:rsidR="0074477B" w:rsidRPr="00467824" w:rsidRDefault="0074477B" w:rsidP="00567660">
            <w:pPr>
              <w:rPr>
                <w:rFonts w:ascii="Times New Roman" w:hAnsi="Times New Roman"/>
                <w:sz w:val="24"/>
                <w:szCs w:val="24"/>
              </w:rPr>
            </w:pPr>
            <w:r w:rsidRPr="00467824">
              <w:rPr>
                <w:rFonts w:ascii="Times New Roman" w:hAnsi="Times New Roman"/>
                <w:sz w:val="24"/>
                <w:szCs w:val="24"/>
              </w:rPr>
              <w:t>на акции, инвестиционные паи паевых инвестиционных фондов, ипотечные сертификаты участия, российские депозитарные расписки, имеющие рыночн</w:t>
            </w:r>
            <w:r w:rsidR="00567660" w:rsidRPr="00467824">
              <w:rPr>
                <w:rFonts w:ascii="Times New Roman" w:hAnsi="Times New Roman"/>
                <w:sz w:val="24"/>
                <w:szCs w:val="24"/>
              </w:rPr>
              <w:t>ой</w:t>
            </w:r>
            <w:r w:rsidRPr="00467824">
              <w:rPr>
                <w:rFonts w:ascii="Times New Roman" w:hAnsi="Times New Roman"/>
                <w:sz w:val="24"/>
                <w:szCs w:val="24"/>
              </w:rPr>
              <w:t xml:space="preserve"> стоимост</w:t>
            </w:r>
            <w:r w:rsidR="00567660" w:rsidRPr="00467824">
              <w:rPr>
                <w:rFonts w:ascii="Times New Roman" w:hAnsi="Times New Roman"/>
                <w:sz w:val="24"/>
                <w:szCs w:val="24"/>
              </w:rPr>
              <w:t>и</w:t>
            </w:r>
            <w:r w:rsidR="00345C6E" w:rsidRPr="00467824">
              <w:rPr>
                <w:rStyle w:val="af6"/>
                <w:rFonts w:ascii="Times New Roman" w:hAnsi="Times New Roman"/>
                <w:sz w:val="24"/>
                <w:szCs w:val="24"/>
              </w:rPr>
              <w:footnoteReference w:id="4"/>
            </w:r>
          </w:p>
        </w:tc>
        <w:tc>
          <w:tcPr>
            <w:tcW w:w="3827" w:type="dxa"/>
            <w:gridSpan w:val="4"/>
            <w:shd w:val="clear" w:color="auto" w:fill="auto"/>
          </w:tcPr>
          <w:p w14:paraId="03BFF99F" w14:textId="77777777" w:rsidR="0074477B" w:rsidRPr="00467824" w:rsidRDefault="0074477B" w:rsidP="00DF7839">
            <w:pPr>
              <w:spacing w:before="120" w:after="0"/>
              <w:ind w:left="33" w:right="-103"/>
              <w:contextualSpacing/>
              <w:jc w:val="center"/>
              <w:rPr>
                <w:rFonts w:ascii="Times New Roman" w:hAnsi="Times New Roman"/>
                <w:sz w:val="24"/>
                <w:szCs w:val="24"/>
              </w:rPr>
            </w:pPr>
            <w:r w:rsidRPr="00467824">
              <w:rPr>
                <w:rFonts w:ascii="Times New Roman" w:hAnsi="Times New Roman"/>
                <w:b/>
                <w:sz w:val="24"/>
                <w:szCs w:val="24"/>
              </w:rPr>
              <w:t xml:space="preserve">Рассчитывается по формуле: </w:t>
            </w:r>
            <w:r w:rsidRPr="00467824">
              <w:rPr>
                <w:rFonts w:ascii="Times New Roman" w:hAnsi="Times New Roman"/>
                <w:b/>
                <w:sz w:val="24"/>
                <w:szCs w:val="24"/>
              </w:rPr>
              <w:br/>
            </w:r>
            <w:r w:rsidR="00DE203C" w:rsidRPr="00467824">
              <w:rPr>
                <w:rFonts w:ascii="Times New Roman" w:hAnsi="Times New Roman"/>
                <w:sz w:val="24"/>
                <w:szCs w:val="24"/>
              </w:rPr>
              <w:t>∑</w:t>
            </w:r>
            <w:r w:rsidRPr="00467824">
              <w:rPr>
                <w:rFonts w:ascii="Times New Roman" w:hAnsi="Times New Roman"/>
                <w:sz w:val="24"/>
                <w:szCs w:val="24"/>
              </w:rPr>
              <w:t>Р</w:t>
            </w:r>
            <w:r w:rsidR="00DE203C" w:rsidRPr="00467824">
              <w:rPr>
                <w:rFonts w:ascii="Times New Roman" w:hAnsi="Times New Roman"/>
                <w:sz w:val="24"/>
                <w:szCs w:val="24"/>
                <w:vertAlign w:val="subscript"/>
                <w:lang w:val="en-US"/>
              </w:rPr>
              <w:t>i</w:t>
            </w:r>
            <w:r w:rsidRPr="00467824">
              <w:rPr>
                <w:rFonts w:ascii="Times New Roman" w:hAnsi="Times New Roman"/>
                <w:sz w:val="24"/>
                <w:szCs w:val="24"/>
              </w:rPr>
              <w:t>*</w:t>
            </w:r>
            <w:r w:rsidRPr="00467824">
              <w:rPr>
                <w:rFonts w:ascii="Times New Roman" w:hAnsi="Times New Roman"/>
                <w:sz w:val="24"/>
                <w:szCs w:val="24"/>
                <w:lang w:val="en-US"/>
              </w:rPr>
              <w:t>N</w:t>
            </w:r>
            <w:r w:rsidRPr="00467824">
              <w:rPr>
                <w:rFonts w:ascii="Times New Roman" w:hAnsi="Times New Roman"/>
                <w:sz w:val="24"/>
                <w:szCs w:val="24"/>
              </w:rPr>
              <w:t>/360*К</w:t>
            </w:r>
            <w:r w:rsidRPr="00467824">
              <w:rPr>
                <w:rFonts w:ascii="Times New Roman" w:hAnsi="Times New Roman"/>
                <w:sz w:val="24"/>
                <w:szCs w:val="24"/>
                <w:vertAlign w:val="subscript"/>
              </w:rPr>
              <w:t>ост</w:t>
            </w:r>
            <w:r w:rsidRPr="00467824">
              <w:rPr>
                <w:rFonts w:ascii="Times New Roman" w:hAnsi="Times New Roman"/>
                <w:sz w:val="24"/>
                <w:szCs w:val="24"/>
              </w:rPr>
              <w:t>*0,01%</w:t>
            </w:r>
          </w:p>
        </w:tc>
        <w:tc>
          <w:tcPr>
            <w:tcW w:w="3402" w:type="dxa"/>
            <w:vMerge w:val="restart"/>
          </w:tcPr>
          <w:p w14:paraId="76D7EF1F" w14:textId="77777777" w:rsidR="0074477B" w:rsidRPr="00467824" w:rsidRDefault="0074477B" w:rsidP="00DF7839">
            <w:pPr>
              <w:ind w:right="459"/>
              <w:rPr>
                <w:rFonts w:ascii="Times New Roman" w:hAnsi="Times New Roman"/>
                <w:sz w:val="24"/>
                <w:szCs w:val="24"/>
              </w:rPr>
            </w:pPr>
            <w:r w:rsidRPr="00467824">
              <w:rPr>
                <w:rFonts w:ascii="Times New Roman" w:hAnsi="Times New Roman"/>
                <w:sz w:val="24"/>
                <w:szCs w:val="24"/>
              </w:rPr>
              <w:t>Плата взимается ежемесячно</w:t>
            </w:r>
          </w:p>
          <w:p w14:paraId="54FD7877" w14:textId="77777777" w:rsidR="0074477B" w:rsidRPr="00467824" w:rsidRDefault="0074477B" w:rsidP="00DF7839">
            <w:pPr>
              <w:ind w:right="459"/>
              <w:rPr>
                <w:rFonts w:ascii="Times New Roman" w:hAnsi="Times New Roman"/>
                <w:sz w:val="24"/>
                <w:szCs w:val="24"/>
              </w:rPr>
            </w:pPr>
            <w:r w:rsidRPr="00467824">
              <w:rPr>
                <w:rFonts w:ascii="Times New Roman" w:hAnsi="Times New Roman"/>
                <w:sz w:val="24"/>
                <w:szCs w:val="24"/>
              </w:rPr>
              <w:t>В расчет стоимости остатка ценных бумаг не включаются акции, учитываемые на казначейском счете депо.</w:t>
            </w:r>
          </w:p>
          <w:p w14:paraId="1B033EFB" w14:textId="77777777" w:rsidR="0074477B" w:rsidRPr="00467824" w:rsidRDefault="0074477B" w:rsidP="00DF7839">
            <w:pPr>
              <w:ind w:right="459"/>
              <w:rPr>
                <w:rFonts w:ascii="Times New Roman" w:hAnsi="Times New Roman"/>
                <w:sz w:val="24"/>
                <w:szCs w:val="24"/>
              </w:rPr>
            </w:pPr>
            <w:r w:rsidRPr="00467824">
              <w:rPr>
                <w:rFonts w:ascii="Times New Roman" w:hAnsi="Times New Roman"/>
                <w:sz w:val="24"/>
                <w:szCs w:val="24"/>
                <w:lang w:val="en-US"/>
              </w:rPr>
              <w:t>P</w:t>
            </w:r>
            <w:r w:rsidRPr="00467824">
              <w:rPr>
                <w:rFonts w:ascii="Times New Roman" w:hAnsi="Times New Roman"/>
                <w:sz w:val="24"/>
                <w:szCs w:val="24"/>
              </w:rPr>
              <w:t xml:space="preserve"> – стоимость остатка ценных бумаг (руб</w:t>
            </w:r>
            <w:r w:rsidR="001336D4" w:rsidRPr="00467824">
              <w:rPr>
                <w:rFonts w:ascii="Times New Roman" w:hAnsi="Times New Roman"/>
                <w:sz w:val="24"/>
                <w:szCs w:val="24"/>
              </w:rPr>
              <w:t>.</w:t>
            </w:r>
            <w:r w:rsidRPr="00467824">
              <w:rPr>
                <w:rFonts w:ascii="Times New Roman" w:hAnsi="Times New Roman"/>
                <w:sz w:val="24"/>
                <w:szCs w:val="24"/>
              </w:rPr>
              <w:t>);</w:t>
            </w:r>
          </w:p>
          <w:p w14:paraId="6693DD2D" w14:textId="77777777" w:rsidR="00E962BF" w:rsidRPr="00467824" w:rsidRDefault="00DE203C" w:rsidP="00DF7839">
            <w:pPr>
              <w:ind w:right="459"/>
              <w:rPr>
                <w:rFonts w:ascii="Times New Roman" w:hAnsi="Times New Roman"/>
                <w:sz w:val="24"/>
                <w:szCs w:val="24"/>
              </w:rPr>
            </w:pPr>
            <w:r w:rsidRPr="00467824">
              <w:rPr>
                <w:rFonts w:ascii="Times New Roman" w:hAnsi="Times New Roman"/>
                <w:sz w:val="24"/>
                <w:szCs w:val="24"/>
                <w:lang w:val="en-US"/>
              </w:rPr>
              <w:t>P</w:t>
            </w:r>
            <w:r w:rsidRPr="00467824">
              <w:rPr>
                <w:rFonts w:ascii="Times New Roman" w:hAnsi="Times New Roman"/>
                <w:sz w:val="24"/>
                <w:szCs w:val="24"/>
                <w:vertAlign w:val="subscript"/>
                <w:lang w:val="en-US"/>
              </w:rPr>
              <w:t>i</w:t>
            </w:r>
            <w:r w:rsidRPr="00467824">
              <w:rPr>
                <w:rFonts w:ascii="Times New Roman" w:hAnsi="Times New Roman"/>
                <w:sz w:val="24"/>
                <w:szCs w:val="24"/>
                <w:vertAlign w:val="subscript"/>
              </w:rPr>
              <w:t>-</w:t>
            </w:r>
            <w:r w:rsidRPr="00467824">
              <w:rPr>
                <w:rFonts w:ascii="Times New Roman" w:hAnsi="Times New Roman"/>
                <w:sz w:val="24"/>
                <w:szCs w:val="24"/>
              </w:rPr>
              <w:t>средневзвешенная стоимость остатка ценных бумаг каждого выпуска;</w:t>
            </w:r>
          </w:p>
          <w:p w14:paraId="5198F7D0" w14:textId="77777777" w:rsidR="0074477B" w:rsidRPr="00467824" w:rsidRDefault="0074477B" w:rsidP="00DF7839">
            <w:pPr>
              <w:ind w:right="459"/>
              <w:rPr>
                <w:rFonts w:ascii="Times New Roman" w:hAnsi="Times New Roman"/>
                <w:sz w:val="24"/>
                <w:szCs w:val="24"/>
              </w:rPr>
            </w:pPr>
            <w:r w:rsidRPr="00467824">
              <w:rPr>
                <w:rFonts w:ascii="Times New Roman" w:hAnsi="Times New Roman"/>
                <w:sz w:val="24"/>
                <w:szCs w:val="24"/>
                <w:lang w:val="en-US"/>
              </w:rPr>
              <w:t>N</w:t>
            </w:r>
            <w:r w:rsidRPr="00467824">
              <w:rPr>
                <w:rFonts w:ascii="Times New Roman" w:hAnsi="Times New Roman"/>
                <w:sz w:val="24"/>
                <w:szCs w:val="24"/>
              </w:rPr>
              <w:t xml:space="preserve"> - количество календарных дней в месяце;</w:t>
            </w:r>
          </w:p>
          <w:p w14:paraId="7467D90D" w14:textId="77777777" w:rsidR="001A2204" w:rsidRPr="00467824" w:rsidRDefault="00064CF7" w:rsidP="005143CF">
            <w:pPr>
              <w:spacing w:before="120" w:after="0"/>
              <w:ind w:left="33" w:right="175"/>
              <w:contextualSpacing/>
              <w:rPr>
                <w:rFonts w:ascii="Times New Roman" w:hAnsi="Times New Roman"/>
                <w:sz w:val="24"/>
                <w:szCs w:val="24"/>
              </w:rPr>
            </w:pPr>
            <w:r w:rsidRPr="00467824">
              <w:rPr>
                <w:rFonts w:ascii="Times New Roman" w:hAnsi="Times New Roman"/>
                <w:sz w:val="24"/>
                <w:szCs w:val="24"/>
                <w:lang w:val="en-US"/>
              </w:rPr>
              <w:t>K</w:t>
            </w:r>
            <w:r w:rsidR="0074477B" w:rsidRPr="00467824">
              <w:rPr>
                <w:rFonts w:ascii="Times New Roman" w:hAnsi="Times New Roman"/>
                <w:sz w:val="24"/>
                <w:szCs w:val="24"/>
                <w:vertAlign w:val="subscript"/>
              </w:rPr>
              <w:t>ост</w:t>
            </w:r>
            <w:r w:rsidR="0074477B" w:rsidRPr="00467824">
              <w:rPr>
                <w:rFonts w:ascii="Times New Roman" w:hAnsi="Times New Roman"/>
                <w:sz w:val="24"/>
                <w:szCs w:val="24"/>
              </w:rPr>
              <w:t xml:space="preserve"> – </w:t>
            </w:r>
            <w:r w:rsidR="00F016F9" w:rsidRPr="00467824">
              <w:rPr>
                <w:rFonts w:ascii="Times New Roman" w:hAnsi="Times New Roman"/>
                <w:sz w:val="24"/>
                <w:szCs w:val="24"/>
              </w:rPr>
              <w:t>годовая тарифная ставка в базисных пунктах</w:t>
            </w:r>
          </w:p>
        </w:tc>
      </w:tr>
      <w:tr w:rsidR="0074477B" w:rsidRPr="00467824" w14:paraId="5CDE3D76" w14:textId="77777777" w:rsidTr="0074477B">
        <w:trPr>
          <w:trHeight w:val="469"/>
        </w:trPr>
        <w:tc>
          <w:tcPr>
            <w:tcW w:w="709" w:type="dxa"/>
            <w:vMerge/>
          </w:tcPr>
          <w:p w14:paraId="1CADBEDA" w14:textId="77777777" w:rsidR="0074477B" w:rsidRPr="00467824" w:rsidRDefault="0074477B" w:rsidP="00334B68">
            <w:pPr>
              <w:rPr>
                <w:rFonts w:ascii="Times New Roman" w:hAnsi="Times New Roman"/>
                <w:sz w:val="24"/>
                <w:szCs w:val="24"/>
              </w:rPr>
            </w:pPr>
          </w:p>
        </w:tc>
        <w:tc>
          <w:tcPr>
            <w:tcW w:w="2836" w:type="dxa"/>
            <w:vMerge/>
          </w:tcPr>
          <w:p w14:paraId="507F6831" w14:textId="77777777" w:rsidR="0074477B" w:rsidRPr="00467824" w:rsidRDefault="0074477B" w:rsidP="001C36E5">
            <w:pPr>
              <w:rPr>
                <w:rFonts w:ascii="Times New Roman" w:hAnsi="Times New Roman"/>
                <w:sz w:val="24"/>
                <w:szCs w:val="24"/>
              </w:rPr>
            </w:pPr>
          </w:p>
        </w:tc>
        <w:tc>
          <w:tcPr>
            <w:tcW w:w="3260" w:type="dxa"/>
            <w:gridSpan w:val="3"/>
            <w:shd w:val="clear" w:color="auto" w:fill="auto"/>
            <w:vAlign w:val="center"/>
          </w:tcPr>
          <w:p w14:paraId="42CD0614" w14:textId="77777777" w:rsidR="0074477B" w:rsidRPr="00467824" w:rsidRDefault="0074477B" w:rsidP="001C36E5">
            <w:pPr>
              <w:spacing w:before="120" w:after="0"/>
              <w:ind w:left="33" w:right="175"/>
              <w:contextualSpacing/>
              <w:jc w:val="center"/>
              <w:rPr>
                <w:rFonts w:ascii="Times New Roman" w:hAnsi="Times New Roman"/>
                <w:sz w:val="24"/>
                <w:szCs w:val="24"/>
              </w:rPr>
            </w:pPr>
            <w:r w:rsidRPr="00467824">
              <w:rPr>
                <w:rFonts w:ascii="Times New Roman" w:hAnsi="Times New Roman"/>
                <w:b/>
                <w:sz w:val="24"/>
                <w:szCs w:val="24"/>
                <w:lang w:val="en-US"/>
              </w:rPr>
              <w:t>P</w:t>
            </w:r>
          </w:p>
        </w:tc>
        <w:tc>
          <w:tcPr>
            <w:tcW w:w="567" w:type="dxa"/>
            <w:vMerge w:val="restart"/>
            <w:shd w:val="clear" w:color="auto" w:fill="auto"/>
            <w:vAlign w:val="center"/>
          </w:tcPr>
          <w:p w14:paraId="4E6F04C8" w14:textId="77777777" w:rsidR="0074477B" w:rsidRPr="00467824" w:rsidRDefault="0074477B" w:rsidP="0074477B">
            <w:pPr>
              <w:spacing w:before="120" w:after="0"/>
              <w:ind w:left="-108" w:right="-113"/>
              <w:contextualSpacing/>
              <w:jc w:val="center"/>
              <w:rPr>
                <w:rFonts w:ascii="Times New Roman" w:hAnsi="Times New Roman"/>
                <w:b/>
                <w:sz w:val="24"/>
                <w:szCs w:val="24"/>
              </w:rPr>
            </w:pPr>
            <w:r w:rsidRPr="00467824">
              <w:rPr>
                <w:rFonts w:ascii="Times New Roman" w:hAnsi="Times New Roman"/>
                <w:b/>
                <w:sz w:val="24"/>
                <w:szCs w:val="24"/>
              </w:rPr>
              <w:t>К</w:t>
            </w:r>
            <w:r w:rsidRPr="00467824">
              <w:rPr>
                <w:rFonts w:ascii="Times New Roman" w:hAnsi="Times New Roman"/>
                <w:b/>
                <w:sz w:val="24"/>
                <w:szCs w:val="24"/>
                <w:vertAlign w:val="subscript"/>
              </w:rPr>
              <w:t>ост</w:t>
            </w:r>
          </w:p>
        </w:tc>
        <w:tc>
          <w:tcPr>
            <w:tcW w:w="3402" w:type="dxa"/>
            <w:vMerge/>
          </w:tcPr>
          <w:p w14:paraId="14174C7E" w14:textId="77777777" w:rsidR="0074477B" w:rsidRPr="00467824" w:rsidRDefault="0074477B" w:rsidP="001C36E5">
            <w:pPr>
              <w:pStyle w:val="af1"/>
              <w:numPr>
                <w:ilvl w:val="0"/>
                <w:numId w:val="19"/>
              </w:numPr>
              <w:spacing w:before="120" w:after="0"/>
              <w:ind w:left="317" w:right="175" w:hanging="284"/>
              <w:contextualSpacing/>
              <w:jc w:val="both"/>
              <w:rPr>
                <w:rFonts w:ascii="Times New Roman" w:hAnsi="Times New Roman"/>
                <w:sz w:val="24"/>
                <w:szCs w:val="24"/>
              </w:rPr>
            </w:pPr>
          </w:p>
        </w:tc>
      </w:tr>
      <w:tr w:rsidR="0074477B" w:rsidRPr="00467824" w14:paraId="69277D20" w14:textId="77777777" w:rsidTr="0074477B">
        <w:trPr>
          <w:trHeight w:val="469"/>
        </w:trPr>
        <w:tc>
          <w:tcPr>
            <w:tcW w:w="709" w:type="dxa"/>
            <w:vMerge/>
          </w:tcPr>
          <w:p w14:paraId="54E8C0D7" w14:textId="77777777" w:rsidR="0074477B" w:rsidRPr="00467824" w:rsidRDefault="0074477B" w:rsidP="00334B68">
            <w:pPr>
              <w:rPr>
                <w:rFonts w:ascii="Times New Roman" w:hAnsi="Times New Roman"/>
                <w:sz w:val="24"/>
                <w:szCs w:val="24"/>
              </w:rPr>
            </w:pPr>
          </w:p>
        </w:tc>
        <w:tc>
          <w:tcPr>
            <w:tcW w:w="2836" w:type="dxa"/>
            <w:vMerge/>
          </w:tcPr>
          <w:p w14:paraId="003AE44E" w14:textId="77777777" w:rsidR="0074477B" w:rsidRPr="00467824" w:rsidRDefault="0074477B" w:rsidP="001C36E5">
            <w:pPr>
              <w:rPr>
                <w:rFonts w:ascii="Times New Roman" w:hAnsi="Times New Roman"/>
                <w:sz w:val="24"/>
                <w:szCs w:val="24"/>
              </w:rPr>
            </w:pPr>
          </w:p>
        </w:tc>
        <w:tc>
          <w:tcPr>
            <w:tcW w:w="1701" w:type="dxa"/>
            <w:shd w:val="clear" w:color="auto" w:fill="auto"/>
            <w:vAlign w:val="center"/>
          </w:tcPr>
          <w:p w14:paraId="6E5542E6" w14:textId="77777777" w:rsidR="0074477B" w:rsidRPr="00467824" w:rsidRDefault="0074477B" w:rsidP="001C36E5">
            <w:pPr>
              <w:spacing w:before="120" w:after="0"/>
              <w:ind w:left="33" w:right="175"/>
              <w:contextualSpacing/>
              <w:jc w:val="center"/>
              <w:rPr>
                <w:rFonts w:ascii="Times New Roman" w:hAnsi="Times New Roman"/>
                <w:sz w:val="24"/>
                <w:szCs w:val="24"/>
              </w:rPr>
            </w:pPr>
            <w:r w:rsidRPr="00467824">
              <w:rPr>
                <w:rFonts w:ascii="Times New Roman" w:hAnsi="Times New Roman"/>
                <w:b/>
                <w:sz w:val="24"/>
                <w:szCs w:val="24"/>
              </w:rPr>
              <w:t>от</w:t>
            </w:r>
          </w:p>
        </w:tc>
        <w:tc>
          <w:tcPr>
            <w:tcW w:w="1559" w:type="dxa"/>
            <w:gridSpan w:val="2"/>
            <w:shd w:val="clear" w:color="auto" w:fill="auto"/>
            <w:vAlign w:val="center"/>
          </w:tcPr>
          <w:p w14:paraId="57F46518" w14:textId="77777777" w:rsidR="0074477B" w:rsidRPr="00467824" w:rsidRDefault="009D4FED" w:rsidP="009D4FED">
            <w:pPr>
              <w:spacing w:before="120" w:after="0"/>
              <w:ind w:left="33" w:right="175"/>
              <w:contextualSpacing/>
              <w:jc w:val="center"/>
              <w:rPr>
                <w:rFonts w:ascii="Times New Roman" w:hAnsi="Times New Roman"/>
                <w:sz w:val="24"/>
                <w:szCs w:val="24"/>
              </w:rPr>
            </w:pPr>
            <w:r w:rsidRPr="00467824">
              <w:rPr>
                <w:rFonts w:ascii="Times New Roman" w:hAnsi="Times New Roman"/>
                <w:b/>
                <w:sz w:val="24"/>
                <w:szCs w:val="24"/>
              </w:rPr>
              <w:t>до</w:t>
            </w:r>
          </w:p>
        </w:tc>
        <w:tc>
          <w:tcPr>
            <w:tcW w:w="567" w:type="dxa"/>
            <w:vMerge/>
            <w:shd w:val="clear" w:color="auto" w:fill="auto"/>
            <w:vAlign w:val="bottom"/>
          </w:tcPr>
          <w:p w14:paraId="55D73564" w14:textId="77777777" w:rsidR="0074477B" w:rsidRPr="00467824" w:rsidRDefault="0074477B" w:rsidP="001C36E5">
            <w:pPr>
              <w:spacing w:before="120" w:after="0"/>
              <w:ind w:left="33" w:right="175"/>
              <w:contextualSpacing/>
              <w:jc w:val="both"/>
              <w:rPr>
                <w:rFonts w:ascii="Times New Roman" w:hAnsi="Times New Roman"/>
                <w:sz w:val="24"/>
                <w:szCs w:val="24"/>
              </w:rPr>
            </w:pPr>
          </w:p>
        </w:tc>
        <w:tc>
          <w:tcPr>
            <w:tcW w:w="3402" w:type="dxa"/>
            <w:vMerge/>
          </w:tcPr>
          <w:p w14:paraId="3C2817D8" w14:textId="77777777" w:rsidR="0074477B" w:rsidRPr="00467824" w:rsidRDefault="0074477B" w:rsidP="007E41C7">
            <w:pPr>
              <w:spacing w:before="120" w:after="0"/>
              <w:ind w:left="33" w:right="175"/>
              <w:contextualSpacing/>
              <w:jc w:val="both"/>
              <w:rPr>
                <w:rFonts w:ascii="Times New Roman" w:hAnsi="Times New Roman"/>
                <w:sz w:val="24"/>
                <w:szCs w:val="24"/>
              </w:rPr>
            </w:pPr>
          </w:p>
        </w:tc>
      </w:tr>
      <w:tr w:rsidR="0074477B" w:rsidRPr="00467824" w14:paraId="3504B2A6" w14:textId="77777777" w:rsidTr="0074477B">
        <w:trPr>
          <w:trHeight w:val="469"/>
        </w:trPr>
        <w:tc>
          <w:tcPr>
            <w:tcW w:w="709" w:type="dxa"/>
            <w:vMerge/>
          </w:tcPr>
          <w:p w14:paraId="2AF835A7" w14:textId="77777777" w:rsidR="0074477B" w:rsidRPr="00467824" w:rsidRDefault="0074477B" w:rsidP="00334B68">
            <w:pPr>
              <w:rPr>
                <w:rFonts w:ascii="Times New Roman" w:hAnsi="Times New Roman"/>
                <w:sz w:val="24"/>
                <w:szCs w:val="24"/>
              </w:rPr>
            </w:pPr>
          </w:p>
        </w:tc>
        <w:tc>
          <w:tcPr>
            <w:tcW w:w="2836" w:type="dxa"/>
            <w:vMerge/>
          </w:tcPr>
          <w:p w14:paraId="0F2F1945" w14:textId="77777777" w:rsidR="0074477B" w:rsidRPr="00467824" w:rsidRDefault="0074477B" w:rsidP="003A3C6F">
            <w:pPr>
              <w:rPr>
                <w:rFonts w:ascii="Times New Roman" w:hAnsi="Times New Roman"/>
                <w:sz w:val="24"/>
                <w:szCs w:val="24"/>
              </w:rPr>
            </w:pPr>
          </w:p>
        </w:tc>
        <w:tc>
          <w:tcPr>
            <w:tcW w:w="1701" w:type="dxa"/>
          </w:tcPr>
          <w:p w14:paraId="1CE91820" w14:textId="77777777" w:rsidR="0074477B" w:rsidRPr="00467824" w:rsidRDefault="0074477B" w:rsidP="0074477B">
            <w:pPr>
              <w:ind w:left="-113"/>
              <w:rPr>
                <w:rFonts w:ascii="Times New Roman" w:hAnsi="Times New Roman"/>
                <w:sz w:val="18"/>
                <w:szCs w:val="18"/>
              </w:rPr>
            </w:pPr>
            <w:r w:rsidRPr="00467824">
              <w:rPr>
                <w:rFonts w:ascii="Times New Roman" w:hAnsi="Times New Roman"/>
                <w:sz w:val="18"/>
                <w:szCs w:val="18"/>
              </w:rPr>
              <w:t>0</w:t>
            </w:r>
          </w:p>
        </w:tc>
        <w:tc>
          <w:tcPr>
            <w:tcW w:w="1559" w:type="dxa"/>
            <w:gridSpan w:val="2"/>
          </w:tcPr>
          <w:p w14:paraId="354F55F9" w14:textId="77777777" w:rsidR="0074477B" w:rsidRPr="00467824" w:rsidRDefault="0074477B" w:rsidP="0074477B">
            <w:pPr>
              <w:ind w:left="-113"/>
              <w:rPr>
                <w:rFonts w:ascii="Times New Roman" w:hAnsi="Times New Roman"/>
                <w:sz w:val="18"/>
                <w:szCs w:val="18"/>
              </w:rPr>
            </w:pPr>
            <w:r w:rsidRPr="00467824">
              <w:rPr>
                <w:rFonts w:ascii="Times New Roman" w:hAnsi="Times New Roman"/>
                <w:sz w:val="18"/>
                <w:szCs w:val="18"/>
              </w:rPr>
              <w:t>5 000 000 000</w:t>
            </w:r>
          </w:p>
        </w:tc>
        <w:tc>
          <w:tcPr>
            <w:tcW w:w="567" w:type="dxa"/>
            <w:vAlign w:val="bottom"/>
          </w:tcPr>
          <w:p w14:paraId="3FA1FCD6" w14:textId="77777777" w:rsidR="0074477B" w:rsidRPr="00467824" w:rsidRDefault="0074477B" w:rsidP="00B04284">
            <w:pPr>
              <w:jc w:val="center"/>
              <w:rPr>
                <w:rFonts w:ascii="Times New Roman" w:hAnsi="Times New Roman"/>
                <w:sz w:val="18"/>
                <w:szCs w:val="18"/>
              </w:rPr>
            </w:pPr>
            <w:r w:rsidRPr="00467824">
              <w:rPr>
                <w:rFonts w:ascii="Times New Roman" w:hAnsi="Times New Roman"/>
                <w:sz w:val="18"/>
                <w:szCs w:val="18"/>
              </w:rPr>
              <w:t>1,15</w:t>
            </w:r>
          </w:p>
        </w:tc>
        <w:tc>
          <w:tcPr>
            <w:tcW w:w="3402" w:type="dxa"/>
            <w:vMerge/>
          </w:tcPr>
          <w:p w14:paraId="446D6D3E" w14:textId="77777777" w:rsidR="0074477B" w:rsidRPr="00467824" w:rsidRDefault="0074477B" w:rsidP="003A3C6F">
            <w:pPr>
              <w:pStyle w:val="af1"/>
              <w:numPr>
                <w:ilvl w:val="0"/>
                <w:numId w:val="19"/>
              </w:numPr>
              <w:spacing w:before="120" w:after="0"/>
              <w:ind w:left="317" w:right="175" w:hanging="284"/>
              <w:contextualSpacing/>
              <w:jc w:val="both"/>
              <w:rPr>
                <w:rFonts w:ascii="Times New Roman" w:hAnsi="Times New Roman"/>
                <w:sz w:val="24"/>
                <w:szCs w:val="24"/>
              </w:rPr>
            </w:pPr>
          </w:p>
        </w:tc>
      </w:tr>
      <w:tr w:rsidR="0074477B" w:rsidRPr="00467824" w14:paraId="52CE213C" w14:textId="77777777" w:rsidTr="0074477B">
        <w:trPr>
          <w:trHeight w:val="466"/>
        </w:trPr>
        <w:tc>
          <w:tcPr>
            <w:tcW w:w="709" w:type="dxa"/>
            <w:vMerge/>
          </w:tcPr>
          <w:p w14:paraId="10465CF4" w14:textId="77777777" w:rsidR="0074477B" w:rsidRPr="00467824" w:rsidRDefault="0074477B" w:rsidP="00334B68">
            <w:pPr>
              <w:rPr>
                <w:rFonts w:ascii="Times New Roman" w:hAnsi="Times New Roman"/>
                <w:sz w:val="24"/>
                <w:szCs w:val="24"/>
              </w:rPr>
            </w:pPr>
          </w:p>
        </w:tc>
        <w:tc>
          <w:tcPr>
            <w:tcW w:w="2836" w:type="dxa"/>
            <w:vMerge/>
          </w:tcPr>
          <w:p w14:paraId="7668BD87" w14:textId="77777777" w:rsidR="0074477B" w:rsidRPr="00467824" w:rsidRDefault="0074477B" w:rsidP="003A3C6F">
            <w:pPr>
              <w:rPr>
                <w:rFonts w:ascii="Times New Roman" w:hAnsi="Times New Roman"/>
                <w:sz w:val="24"/>
                <w:szCs w:val="24"/>
              </w:rPr>
            </w:pPr>
          </w:p>
        </w:tc>
        <w:tc>
          <w:tcPr>
            <w:tcW w:w="1701" w:type="dxa"/>
          </w:tcPr>
          <w:p w14:paraId="2B3BC96C" w14:textId="77777777" w:rsidR="0074477B" w:rsidRPr="00467824" w:rsidRDefault="0074477B" w:rsidP="0074477B">
            <w:pPr>
              <w:ind w:left="-113"/>
              <w:rPr>
                <w:rFonts w:ascii="Times New Roman" w:hAnsi="Times New Roman"/>
                <w:sz w:val="18"/>
                <w:szCs w:val="18"/>
              </w:rPr>
            </w:pPr>
            <w:r w:rsidRPr="00467824">
              <w:rPr>
                <w:rFonts w:ascii="Times New Roman" w:hAnsi="Times New Roman"/>
                <w:sz w:val="18"/>
                <w:szCs w:val="18"/>
              </w:rPr>
              <w:t>5 000 000 000,01</w:t>
            </w:r>
          </w:p>
        </w:tc>
        <w:tc>
          <w:tcPr>
            <w:tcW w:w="1559" w:type="dxa"/>
            <w:gridSpan w:val="2"/>
          </w:tcPr>
          <w:p w14:paraId="2FAB04EF" w14:textId="77777777" w:rsidR="0074477B" w:rsidRPr="00467824" w:rsidRDefault="0074477B" w:rsidP="0074477B">
            <w:pPr>
              <w:ind w:left="-113"/>
              <w:rPr>
                <w:rFonts w:ascii="Times New Roman" w:hAnsi="Times New Roman"/>
                <w:sz w:val="18"/>
                <w:szCs w:val="18"/>
              </w:rPr>
            </w:pPr>
            <w:r w:rsidRPr="00467824">
              <w:rPr>
                <w:rFonts w:ascii="Times New Roman" w:hAnsi="Times New Roman"/>
                <w:sz w:val="18"/>
                <w:szCs w:val="18"/>
              </w:rPr>
              <w:t>10 000 000 000</w:t>
            </w:r>
          </w:p>
        </w:tc>
        <w:tc>
          <w:tcPr>
            <w:tcW w:w="567" w:type="dxa"/>
            <w:vAlign w:val="bottom"/>
          </w:tcPr>
          <w:p w14:paraId="4EE9105A" w14:textId="77777777" w:rsidR="0074477B" w:rsidRPr="00467824" w:rsidRDefault="0074477B" w:rsidP="00B04284">
            <w:pPr>
              <w:jc w:val="center"/>
              <w:rPr>
                <w:rFonts w:ascii="Times New Roman" w:hAnsi="Times New Roman"/>
                <w:sz w:val="18"/>
                <w:szCs w:val="18"/>
              </w:rPr>
            </w:pPr>
            <w:r w:rsidRPr="00467824">
              <w:rPr>
                <w:rFonts w:ascii="Times New Roman" w:hAnsi="Times New Roman"/>
                <w:sz w:val="18"/>
                <w:szCs w:val="18"/>
              </w:rPr>
              <w:t>1,13</w:t>
            </w:r>
          </w:p>
        </w:tc>
        <w:tc>
          <w:tcPr>
            <w:tcW w:w="3402" w:type="dxa"/>
            <w:vMerge/>
          </w:tcPr>
          <w:p w14:paraId="5E252A21" w14:textId="77777777" w:rsidR="0074477B" w:rsidRPr="00467824" w:rsidRDefault="0074477B" w:rsidP="003A3C6F">
            <w:pPr>
              <w:pStyle w:val="af1"/>
              <w:numPr>
                <w:ilvl w:val="0"/>
                <w:numId w:val="19"/>
              </w:numPr>
              <w:spacing w:before="120" w:after="0"/>
              <w:ind w:left="317" w:right="175" w:hanging="284"/>
              <w:contextualSpacing/>
              <w:jc w:val="both"/>
              <w:rPr>
                <w:rFonts w:ascii="Times New Roman" w:hAnsi="Times New Roman"/>
                <w:sz w:val="24"/>
                <w:szCs w:val="24"/>
              </w:rPr>
            </w:pPr>
          </w:p>
        </w:tc>
      </w:tr>
      <w:tr w:rsidR="0074477B" w:rsidRPr="00467824" w14:paraId="3EC719E3" w14:textId="77777777" w:rsidTr="0074477B">
        <w:trPr>
          <w:trHeight w:val="466"/>
        </w:trPr>
        <w:tc>
          <w:tcPr>
            <w:tcW w:w="709" w:type="dxa"/>
            <w:vMerge/>
          </w:tcPr>
          <w:p w14:paraId="48DDCE31" w14:textId="77777777" w:rsidR="0074477B" w:rsidRPr="00467824" w:rsidRDefault="0074477B" w:rsidP="00334B68">
            <w:pPr>
              <w:rPr>
                <w:rFonts w:ascii="Times New Roman" w:hAnsi="Times New Roman"/>
                <w:sz w:val="24"/>
                <w:szCs w:val="24"/>
              </w:rPr>
            </w:pPr>
          </w:p>
        </w:tc>
        <w:tc>
          <w:tcPr>
            <w:tcW w:w="2836" w:type="dxa"/>
            <w:vMerge/>
          </w:tcPr>
          <w:p w14:paraId="003C0E03" w14:textId="77777777" w:rsidR="0074477B" w:rsidRPr="00467824" w:rsidRDefault="0074477B" w:rsidP="003A3C6F">
            <w:pPr>
              <w:rPr>
                <w:rFonts w:ascii="Times New Roman" w:hAnsi="Times New Roman"/>
                <w:sz w:val="24"/>
                <w:szCs w:val="24"/>
              </w:rPr>
            </w:pPr>
          </w:p>
        </w:tc>
        <w:tc>
          <w:tcPr>
            <w:tcW w:w="1701" w:type="dxa"/>
          </w:tcPr>
          <w:p w14:paraId="1AF24543" w14:textId="77777777" w:rsidR="0074477B" w:rsidRPr="00467824" w:rsidRDefault="0074477B" w:rsidP="0074477B">
            <w:pPr>
              <w:ind w:left="-113"/>
              <w:rPr>
                <w:rFonts w:ascii="Times New Roman" w:hAnsi="Times New Roman"/>
                <w:sz w:val="18"/>
                <w:szCs w:val="18"/>
              </w:rPr>
            </w:pPr>
            <w:r w:rsidRPr="00467824">
              <w:rPr>
                <w:rFonts w:ascii="Times New Roman" w:hAnsi="Times New Roman"/>
                <w:sz w:val="18"/>
                <w:szCs w:val="18"/>
              </w:rPr>
              <w:t>10 000 000 000,01</w:t>
            </w:r>
          </w:p>
        </w:tc>
        <w:tc>
          <w:tcPr>
            <w:tcW w:w="1559" w:type="dxa"/>
            <w:gridSpan w:val="2"/>
          </w:tcPr>
          <w:p w14:paraId="5B57C959" w14:textId="77777777" w:rsidR="0074477B" w:rsidRPr="00467824" w:rsidRDefault="0074477B" w:rsidP="0074477B">
            <w:pPr>
              <w:ind w:left="-113"/>
              <w:rPr>
                <w:rFonts w:ascii="Times New Roman" w:hAnsi="Times New Roman"/>
                <w:sz w:val="18"/>
                <w:szCs w:val="18"/>
              </w:rPr>
            </w:pPr>
            <w:r w:rsidRPr="00467824">
              <w:rPr>
                <w:rFonts w:ascii="Times New Roman" w:hAnsi="Times New Roman"/>
                <w:sz w:val="18"/>
                <w:szCs w:val="18"/>
              </w:rPr>
              <w:t>20 000 000 000</w:t>
            </w:r>
          </w:p>
        </w:tc>
        <w:tc>
          <w:tcPr>
            <w:tcW w:w="567" w:type="dxa"/>
            <w:vAlign w:val="bottom"/>
          </w:tcPr>
          <w:p w14:paraId="51D4316D" w14:textId="77777777" w:rsidR="0074477B" w:rsidRPr="00467824" w:rsidRDefault="0074477B" w:rsidP="00B04284">
            <w:pPr>
              <w:jc w:val="center"/>
              <w:rPr>
                <w:rFonts w:ascii="Times New Roman" w:hAnsi="Times New Roman"/>
                <w:sz w:val="18"/>
                <w:szCs w:val="18"/>
              </w:rPr>
            </w:pPr>
            <w:r w:rsidRPr="00467824">
              <w:rPr>
                <w:rFonts w:ascii="Times New Roman" w:hAnsi="Times New Roman"/>
                <w:sz w:val="18"/>
                <w:szCs w:val="18"/>
              </w:rPr>
              <w:t>1,10</w:t>
            </w:r>
          </w:p>
        </w:tc>
        <w:tc>
          <w:tcPr>
            <w:tcW w:w="3402" w:type="dxa"/>
            <w:vMerge/>
          </w:tcPr>
          <w:p w14:paraId="5478F11F" w14:textId="77777777" w:rsidR="0074477B" w:rsidRPr="00467824" w:rsidRDefault="0074477B" w:rsidP="003A3C6F">
            <w:pPr>
              <w:pStyle w:val="af1"/>
              <w:numPr>
                <w:ilvl w:val="0"/>
                <w:numId w:val="19"/>
              </w:numPr>
              <w:spacing w:before="120" w:after="0"/>
              <w:ind w:left="317" w:right="175" w:hanging="284"/>
              <w:contextualSpacing/>
              <w:jc w:val="both"/>
              <w:rPr>
                <w:rFonts w:ascii="Times New Roman" w:hAnsi="Times New Roman"/>
                <w:sz w:val="24"/>
                <w:szCs w:val="24"/>
              </w:rPr>
            </w:pPr>
          </w:p>
        </w:tc>
      </w:tr>
      <w:tr w:rsidR="0074477B" w:rsidRPr="00467824" w14:paraId="1DE552E9" w14:textId="77777777" w:rsidTr="0074477B">
        <w:trPr>
          <w:trHeight w:val="466"/>
        </w:trPr>
        <w:tc>
          <w:tcPr>
            <w:tcW w:w="709" w:type="dxa"/>
            <w:vMerge/>
          </w:tcPr>
          <w:p w14:paraId="7738FB51" w14:textId="77777777" w:rsidR="0074477B" w:rsidRPr="00467824" w:rsidRDefault="0074477B" w:rsidP="00334B68">
            <w:pPr>
              <w:rPr>
                <w:rFonts w:ascii="Times New Roman" w:hAnsi="Times New Roman"/>
                <w:sz w:val="24"/>
                <w:szCs w:val="24"/>
              </w:rPr>
            </w:pPr>
          </w:p>
        </w:tc>
        <w:tc>
          <w:tcPr>
            <w:tcW w:w="2836" w:type="dxa"/>
            <w:vMerge/>
          </w:tcPr>
          <w:p w14:paraId="600E5B2B" w14:textId="77777777" w:rsidR="0074477B" w:rsidRPr="00467824" w:rsidRDefault="0074477B" w:rsidP="003A3C6F">
            <w:pPr>
              <w:rPr>
                <w:rFonts w:ascii="Times New Roman" w:hAnsi="Times New Roman"/>
                <w:sz w:val="24"/>
                <w:szCs w:val="24"/>
              </w:rPr>
            </w:pPr>
          </w:p>
        </w:tc>
        <w:tc>
          <w:tcPr>
            <w:tcW w:w="1701" w:type="dxa"/>
          </w:tcPr>
          <w:p w14:paraId="21CC6D7E" w14:textId="77777777" w:rsidR="0074477B" w:rsidRPr="00467824" w:rsidRDefault="0074477B" w:rsidP="0074477B">
            <w:pPr>
              <w:ind w:left="-113"/>
              <w:rPr>
                <w:rFonts w:ascii="Times New Roman" w:hAnsi="Times New Roman"/>
                <w:sz w:val="18"/>
                <w:szCs w:val="18"/>
              </w:rPr>
            </w:pPr>
            <w:r w:rsidRPr="00467824">
              <w:rPr>
                <w:rFonts w:ascii="Times New Roman" w:hAnsi="Times New Roman"/>
                <w:sz w:val="18"/>
                <w:szCs w:val="18"/>
              </w:rPr>
              <w:t>20 000 000 000,01</w:t>
            </w:r>
          </w:p>
        </w:tc>
        <w:tc>
          <w:tcPr>
            <w:tcW w:w="1559" w:type="dxa"/>
            <w:gridSpan w:val="2"/>
          </w:tcPr>
          <w:p w14:paraId="3A9151B1" w14:textId="77777777" w:rsidR="0074477B" w:rsidRPr="00467824" w:rsidRDefault="0074477B" w:rsidP="0074477B">
            <w:pPr>
              <w:ind w:left="-113"/>
              <w:rPr>
                <w:rFonts w:ascii="Times New Roman" w:hAnsi="Times New Roman"/>
                <w:sz w:val="18"/>
                <w:szCs w:val="18"/>
              </w:rPr>
            </w:pPr>
            <w:r w:rsidRPr="00467824">
              <w:rPr>
                <w:rFonts w:ascii="Times New Roman" w:hAnsi="Times New Roman"/>
                <w:sz w:val="18"/>
                <w:szCs w:val="18"/>
              </w:rPr>
              <w:t>30 000 000 000</w:t>
            </w:r>
          </w:p>
        </w:tc>
        <w:tc>
          <w:tcPr>
            <w:tcW w:w="567" w:type="dxa"/>
            <w:vAlign w:val="bottom"/>
          </w:tcPr>
          <w:p w14:paraId="73F7C1BF" w14:textId="77777777" w:rsidR="0074477B" w:rsidRPr="00467824" w:rsidRDefault="0074477B" w:rsidP="00B04284">
            <w:pPr>
              <w:jc w:val="center"/>
              <w:rPr>
                <w:rFonts w:ascii="Times New Roman" w:hAnsi="Times New Roman"/>
                <w:sz w:val="18"/>
                <w:szCs w:val="18"/>
              </w:rPr>
            </w:pPr>
            <w:r w:rsidRPr="00467824">
              <w:rPr>
                <w:rFonts w:ascii="Times New Roman" w:hAnsi="Times New Roman"/>
                <w:sz w:val="18"/>
                <w:szCs w:val="18"/>
              </w:rPr>
              <w:t>1,05</w:t>
            </w:r>
          </w:p>
        </w:tc>
        <w:tc>
          <w:tcPr>
            <w:tcW w:w="3402" w:type="dxa"/>
            <w:vMerge/>
          </w:tcPr>
          <w:p w14:paraId="02D0C369" w14:textId="77777777" w:rsidR="0074477B" w:rsidRPr="00467824" w:rsidRDefault="0074477B" w:rsidP="003A3C6F">
            <w:pPr>
              <w:pStyle w:val="af1"/>
              <w:numPr>
                <w:ilvl w:val="0"/>
                <w:numId w:val="19"/>
              </w:numPr>
              <w:spacing w:before="120" w:after="0"/>
              <w:ind w:left="317" w:right="175" w:hanging="284"/>
              <w:contextualSpacing/>
              <w:jc w:val="both"/>
              <w:rPr>
                <w:rFonts w:ascii="Times New Roman" w:hAnsi="Times New Roman"/>
                <w:sz w:val="24"/>
                <w:szCs w:val="24"/>
              </w:rPr>
            </w:pPr>
          </w:p>
        </w:tc>
      </w:tr>
      <w:tr w:rsidR="0074477B" w:rsidRPr="00467824" w14:paraId="387749A1" w14:textId="77777777" w:rsidTr="0074477B">
        <w:trPr>
          <w:trHeight w:val="466"/>
        </w:trPr>
        <w:tc>
          <w:tcPr>
            <w:tcW w:w="709" w:type="dxa"/>
            <w:vMerge/>
          </w:tcPr>
          <w:p w14:paraId="01AA7E3B" w14:textId="77777777" w:rsidR="0074477B" w:rsidRPr="00467824" w:rsidRDefault="0074477B" w:rsidP="00334B68">
            <w:pPr>
              <w:rPr>
                <w:rFonts w:ascii="Times New Roman" w:hAnsi="Times New Roman"/>
                <w:sz w:val="24"/>
                <w:szCs w:val="24"/>
              </w:rPr>
            </w:pPr>
          </w:p>
        </w:tc>
        <w:tc>
          <w:tcPr>
            <w:tcW w:w="2836" w:type="dxa"/>
            <w:vMerge/>
          </w:tcPr>
          <w:p w14:paraId="04B94FCA" w14:textId="77777777" w:rsidR="0074477B" w:rsidRPr="00467824" w:rsidRDefault="0074477B" w:rsidP="003A3C6F">
            <w:pPr>
              <w:rPr>
                <w:rFonts w:ascii="Times New Roman" w:hAnsi="Times New Roman"/>
                <w:sz w:val="24"/>
                <w:szCs w:val="24"/>
              </w:rPr>
            </w:pPr>
          </w:p>
        </w:tc>
        <w:tc>
          <w:tcPr>
            <w:tcW w:w="1701" w:type="dxa"/>
          </w:tcPr>
          <w:p w14:paraId="5436AE42" w14:textId="77777777" w:rsidR="0074477B" w:rsidRPr="00467824" w:rsidRDefault="0074477B" w:rsidP="0074477B">
            <w:pPr>
              <w:ind w:left="-113"/>
              <w:rPr>
                <w:rFonts w:ascii="Times New Roman" w:hAnsi="Times New Roman"/>
                <w:sz w:val="18"/>
                <w:szCs w:val="18"/>
              </w:rPr>
            </w:pPr>
            <w:r w:rsidRPr="00467824">
              <w:rPr>
                <w:rFonts w:ascii="Times New Roman" w:hAnsi="Times New Roman"/>
                <w:sz w:val="18"/>
                <w:szCs w:val="18"/>
              </w:rPr>
              <w:t>30 000 000 000,01</w:t>
            </w:r>
          </w:p>
        </w:tc>
        <w:tc>
          <w:tcPr>
            <w:tcW w:w="1559" w:type="dxa"/>
            <w:gridSpan w:val="2"/>
          </w:tcPr>
          <w:p w14:paraId="50C7FB73" w14:textId="77777777" w:rsidR="0074477B" w:rsidRPr="00467824" w:rsidRDefault="0074477B" w:rsidP="0074477B">
            <w:pPr>
              <w:ind w:left="-113"/>
              <w:rPr>
                <w:rFonts w:ascii="Times New Roman" w:hAnsi="Times New Roman"/>
                <w:sz w:val="18"/>
                <w:szCs w:val="18"/>
              </w:rPr>
            </w:pPr>
            <w:r w:rsidRPr="00467824">
              <w:rPr>
                <w:rFonts w:ascii="Times New Roman" w:hAnsi="Times New Roman"/>
                <w:sz w:val="18"/>
                <w:szCs w:val="18"/>
              </w:rPr>
              <w:t>50 000 000 000</w:t>
            </w:r>
          </w:p>
        </w:tc>
        <w:tc>
          <w:tcPr>
            <w:tcW w:w="567" w:type="dxa"/>
            <w:vAlign w:val="bottom"/>
          </w:tcPr>
          <w:p w14:paraId="23064166" w14:textId="77777777" w:rsidR="0074477B" w:rsidRPr="00467824" w:rsidRDefault="0074477B" w:rsidP="00B04284">
            <w:pPr>
              <w:jc w:val="center"/>
              <w:rPr>
                <w:rFonts w:ascii="Times New Roman" w:hAnsi="Times New Roman"/>
                <w:sz w:val="18"/>
                <w:szCs w:val="18"/>
              </w:rPr>
            </w:pPr>
            <w:r w:rsidRPr="00467824">
              <w:rPr>
                <w:rFonts w:ascii="Times New Roman" w:hAnsi="Times New Roman"/>
                <w:sz w:val="18"/>
                <w:szCs w:val="18"/>
              </w:rPr>
              <w:t>0,95</w:t>
            </w:r>
          </w:p>
        </w:tc>
        <w:tc>
          <w:tcPr>
            <w:tcW w:w="3402" w:type="dxa"/>
            <w:vMerge/>
          </w:tcPr>
          <w:p w14:paraId="420798A2" w14:textId="77777777" w:rsidR="0074477B" w:rsidRPr="00467824" w:rsidRDefault="0074477B" w:rsidP="003A3C6F">
            <w:pPr>
              <w:pStyle w:val="af1"/>
              <w:numPr>
                <w:ilvl w:val="0"/>
                <w:numId w:val="19"/>
              </w:numPr>
              <w:spacing w:before="120" w:after="0"/>
              <w:ind w:left="317" w:right="175" w:hanging="284"/>
              <w:contextualSpacing/>
              <w:jc w:val="both"/>
              <w:rPr>
                <w:rFonts w:ascii="Times New Roman" w:hAnsi="Times New Roman"/>
                <w:sz w:val="24"/>
                <w:szCs w:val="24"/>
              </w:rPr>
            </w:pPr>
          </w:p>
        </w:tc>
      </w:tr>
      <w:tr w:rsidR="0074477B" w:rsidRPr="00467824" w14:paraId="6ED72129" w14:textId="77777777" w:rsidTr="0074477B">
        <w:trPr>
          <w:trHeight w:val="466"/>
        </w:trPr>
        <w:tc>
          <w:tcPr>
            <w:tcW w:w="709" w:type="dxa"/>
            <w:vMerge/>
          </w:tcPr>
          <w:p w14:paraId="535089F7" w14:textId="77777777" w:rsidR="0074477B" w:rsidRPr="00467824" w:rsidRDefault="0074477B" w:rsidP="00334B68">
            <w:pPr>
              <w:rPr>
                <w:rFonts w:ascii="Times New Roman" w:hAnsi="Times New Roman"/>
                <w:sz w:val="24"/>
                <w:szCs w:val="24"/>
              </w:rPr>
            </w:pPr>
          </w:p>
        </w:tc>
        <w:tc>
          <w:tcPr>
            <w:tcW w:w="2836" w:type="dxa"/>
            <w:vMerge/>
          </w:tcPr>
          <w:p w14:paraId="53C9B8D3" w14:textId="77777777" w:rsidR="0074477B" w:rsidRPr="00467824" w:rsidRDefault="0074477B" w:rsidP="003A3C6F">
            <w:pPr>
              <w:rPr>
                <w:rFonts w:ascii="Times New Roman" w:hAnsi="Times New Roman"/>
                <w:sz w:val="24"/>
                <w:szCs w:val="24"/>
              </w:rPr>
            </w:pPr>
          </w:p>
        </w:tc>
        <w:tc>
          <w:tcPr>
            <w:tcW w:w="1701" w:type="dxa"/>
          </w:tcPr>
          <w:p w14:paraId="7CC4464C" w14:textId="77777777" w:rsidR="0074477B" w:rsidRPr="00467824" w:rsidRDefault="0074477B" w:rsidP="0074477B">
            <w:pPr>
              <w:ind w:left="-113"/>
              <w:rPr>
                <w:rFonts w:ascii="Times New Roman" w:hAnsi="Times New Roman"/>
                <w:sz w:val="18"/>
                <w:szCs w:val="18"/>
              </w:rPr>
            </w:pPr>
            <w:r w:rsidRPr="00467824">
              <w:rPr>
                <w:rFonts w:ascii="Times New Roman" w:hAnsi="Times New Roman"/>
                <w:sz w:val="18"/>
                <w:szCs w:val="18"/>
              </w:rPr>
              <w:t>50 000 000 000,01</w:t>
            </w:r>
          </w:p>
        </w:tc>
        <w:tc>
          <w:tcPr>
            <w:tcW w:w="1559" w:type="dxa"/>
            <w:gridSpan w:val="2"/>
          </w:tcPr>
          <w:p w14:paraId="10C9D509" w14:textId="77777777" w:rsidR="0074477B" w:rsidRPr="00467824" w:rsidRDefault="0074477B" w:rsidP="0074477B">
            <w:pPr>
              <w:ind w:left="-113"/>
              <w:rPr>
                <w:rFonts w:ascii="Times New Roman" w:hAnsi="Times New Roman"/>
                <w:sz w:val="18"/>
                <w:szCs w:val="18"/>
              </w:rPr>
            </w:pPr>
            <w:r w:rsidRPr="00467824">
              <w:rPr>
                <w:rFonts w:ascii="Times New Roman" w:hAnsi="Times New Roman"/>
                <w:sz w:val="18"/>
                <w:szCs w:val="18"/>
              </w:rPr>
              <w:t>125 000 000 000</w:t>
            </w:r>
          </w:p>
        </w:tc>
        <w:tc>
          <w:tcPr>
            <w:tcW w:w="567" w:type="dxa"/>
            <w:vAlign w:val="bottom"/>
          </w:tcPr>
          <w:p w14:paraId="29FE84D3" w14:textId="77777777" w:rsidR="0074477B" w:rsidRPr="00467824" w:rsidRDefault="0074477B" w:rsidP="00B04284">
            <w:pPr>
              <w:jc w:val="center"/>
              <w:rPr>
                <w:rFonts w:ascii="Times New Roman" w:hAnsi="Times New Roman"/>
                <w:sz w:val="18"/>
                <w:szCs w:val="18"/>
              </w:rPr>
            </w:pPr>
            <w:r w:rsidRPr="00467824">
              <w:rPr>
                <w:rFonts w:ascii="Times New Roman" w:hAnsi="Times New Roman"/>
                <w:sz w:val="18"/>
                <w:szCs w:val="18"/>
              </w:rPr>
              <w:t>0,85</w:t>
            </w:r>
          </w:p>
        </w:tc>
        <w:tc>
          <w:tcPr>
            <w:tcW w:w="3402" w:type="dxa"/>
            <w:vMerge/>
          </w:tcPr>
          <w:p w14:paraId="243A623A" w14:textId="77777777" w:rsidR="0074477B" w:rsidRPr="00467824" w:rsidRDefault="0074477B" w:rsidP="003A3C6F">
            <w:pPr>
              <w:pStyle w:val="af1"/>
              <w:numPr>
                <w:ilvl w:val="0"/>
                <w:numId w:val="19"/>
              </w:numPr>
              <w:spacing w:before="120" w:after="0"/>
              <w:ind w:left="317" w:right="175" w:hanging="284"/>
              <w:contextualSpacing/>
              <w:jc w:val="both"/>
              <w:rPr>
                <w:rFonts w:ascii="Times New Roman" w:hAnsi="Times New Roman"/>
                <w:sz w:val="24"/>
                <w:szCs w:val="24"/>
              </w:rPr>
            </w:pPr>
          </w:p>
        </w:tc>
      </w:tr>
      <w:tr w:rsidR="0074477B" w:rsidRPr="00467824" w14:paraId="726A555C" w14:textId="77777777" w:rsidTr="0074477B">
        <w:trPr>
          <w:trHeight w:val="466"/>
        </w:trPr>
        <w:tc>
          <w:tcPr>
            <w:tcW w:w="709" w:type="dxa"/>
            <w:vMerge/>
          </w:tcPr>
          <w:p w14:paraId="4E2016C8" w14:textId="77777777" w:rsidR="0074477B" w:rsidRPr="00467824" w:rsidRDefault="0074477B" w:rsidP="00334B68">
            <w:pPr>
              <w:rPr>
                <w:rFonts w:ascii="Times New Roman" w:hAnsi="Times New Roman"/>
                <w:sz w:val="24"/>
                <w:szCs w:val="24"/>
              </w:rPr>
            </w:pPr>
          </w:p>
        </w:tc>
        <w:tc>
          <w:tcPr>
            <w:tcW w:w="2836" w:type="dxa"/>
            <w:vMerge/>
          </w:tcPr>
          <w:p w14:paraId="4016DE48" w14:textId="77777777" w:rsidR="0074477B" w:rsidRPr="00467824" w:rsidRDefault="0074477B" w:rsidP="003A3C6F">
            <w:pPr>
              <w:rPr>
                <w:rFonts w:ascii="Times New Roman" w:hAnsi="Times New Roman"/>
                <w:sz w:val="24"/>
                <w:szCs w:val="24"/>
              </w:rPr>
            </w:pPr>
          </w:p>
        </w:tc>
        <w:tc>
          <w:tcPr>
            <w:tcW w:w="1701" w:type="dxa"/>
          </w:tcPr>
          <w:p w14:paraId="485A5203" w14:textId="77777777" w:rsidR="0074477B" w:rsidRPr="00467824" w:rsidRDefault="0074477B" w:rsidP="0074477B">
            <w:pPr>
              <w:ind w:left="-113"/>
              <w:rPr>
                <w:rFonts w:ascii="Times New Roman" w:hAnsi="Times New Roman"/>
                <w:sz w:val="18"/>
                <w:szCs w:val="18"/>
              </w:rPr>
            </w:pPr>
            <w:r w:rsidRPr="00467824">
              <w:rPr>
                <w:rFonts w:ascii="Times New Roman" w:hAnsi="Times New Roman"/>
                <w:sz w:val="18"/>
                <w:szCs w:val="18"/>
              </w:rPr>
              <w:t>125 000 000 000,01</w:t>
            </w:r>
          </w:p>
        </w:tc>
        <w:tc>
          <w:tcPr>
            <w:tcW w:w="1559" w:type="dxa"/>
            <w:gridSpan w:val="2"/>
          </w:tcPr>
          <w:p w14:paraId="4C091F78" w14:textId="77777777" w:rsidR="0074477B" w:rsidRPr="00467824" w:rsidRDefault="0074477B" w:rsidP="0074477B">
            <w:pPr>
              <w:ind w:left="-113"/>
              <w:rPr>
                <w:rFonts w:ascii="Times New Roman" w:hAnsi="Times New Roman"/>
                <w:sz w:val="18"/>
                <w:szCs w:val="18"/>
              </w:rPr>
            </w:pPr>
            <w:r w:rsidRPr="00467824">
              <w:rPr>
                <w:rFonts w:ascii="Times New Roman" w:hAnsi="Times New Roman"/>
                <w:sz w:val="18"/>
                <w:szCs w:val="18"/>
              </w:rPr>
              <w:t>500 000 000 000</w:t>
            </w:r>
          </w:p>
        </w:tc>
        <w:tc>
          <w:tcPr>
            <w:tcW w:w="567" w:type="dxa"/>
            <w:vAlign w:val="bottom"/>
          </w:tcPr>
          <w:p w14:paraId="15092B64" w14:textId="77777777" w:rsidR="0074477B" w:rsidRPr="00467824" w:rsidRDefault="0074477B" w:rsidP="00B04284">
            <w:pPr>
              <w:jc w:val="center"/>
              <w:rPr>
                <w:rFonts w:ascii="Times New Roman" w:hAnsi="Times New Roman"/>
                <w:sz w:val="18"/>
                <w:szCs w:val="18"/>
              </w:rPr>
            </w:pPr>
            <w:r w:rsidRPr="00467824">
              <w:rPr>
                <w:rFonts w:ascii="Times New Roman" w:hAnsi="Times New Roman"/>
                <w:sz w:val="18"/>
                <w:szCs w:val="18"/>
              </w:rPr>
              <w:t>0,6</w:t>
            </w:r>
            <w:r w:rsidR="003C547E" w:rsidRPr="00467824">
              <w:rPr>
                <w:rFonts w:ascii="Times New Roman" w:hAnsi="Times New Roman"/>
                <w:sz w:val="18"/>
                <w:szCs w:val="18"/>
              </w:rPr>
              <w:t>8</w:t>
            </w:r>
          </w:p>
        </w:tc>
        <w:tc>
          <w:tcPr>
            <w:tcW w:w="3402" w:type="dxa"/>
            <w:vMerge/>
          </w:tcPr>
          <w:p w14:paraId="1BD26B47" w14:textId="77777777" w:rsidR="0074477B" w:rsidRPr="00467824" w:rsidRDefault="0074477B" w:rsidP="003A3C6F">
            <w:pPr>
              <w:pStyle w:val="af1"/>
              <w:numPr>
                <w:ilvl w:val="0"/>
                <w:numId w:val="19"/>
              </w:numPr>
              <w:spacing w:before="120" w:after="0"/>
              <w:ind w:left="317" w:right="175" w:hanging="284"/>
              <w:contextualSpacing/>
              <w:jc w:val="both"/>
              <w:rPr>
                <w:rFonts w:ascii="Times New Roman" w:hAnsi="Times New Roman"/>
                <w:sz w:val="24"/>
                <w:szCs w:val="24"/>
              </w:rPr>
            </w:pPr>
          </w:p>
        </w:tc>
      </w:tr>
      <w:tr w:rsidR="0074477B" w:rsidRPr="00467824" w14:paraId="3056596F" w14:textId="77777777" w:rsidTr="0074477B">
        <w:trPr>
          <w:trHeight w:val="466"/>
        </w:trPr>
        <w:tc>
          <w:tcPr>
            <w:tcW w:w="709" w:type="dxa"/>
            <w:vMerge/>
          </w:tcPr>
          <w:p w14:paraId="7459B111" w14:textId="77777777" w:rsidR="0074477B" w:rsidRPr="00467824" w:rsidRDefault="0074477B" w:rsidP="00334B68">
            <w:pPr>
              <w:rPr>
                <w:rFonts w:ascii="Times New Roman" w:hAnsi="Times New Roman"/>
                <w:sz w:val="24"/>
                <w:szCs w:val="24"/>
              </w:rPr>
            </w:pPr>
          </w:p>
        </w:tc>
        <w:tc>
          <w:tcPr>
            <w:tcW w:w="2836" w:type="dxa"/>
            <w:vMerge/>
          </w:tcPr>
          <w:p w14:paraId="2FEAC2C0" w14:textId="77777777" w:rsidR="0074477B" w:rsidRPr="00467824" w:rsidRDefault="0074477B" w:rsidP="003A3C6F">
            <w:pPr>
              <w:rPr>
                <w:rFonts w:ascii="Times New Roman" w:hAnsi="Times New Roman"/>
                <w:sz w:val="24"/>
                <w:szCs w:val="24"/>
              </w:rPr>
            </w:pPr>
          </w:p>
        </w:tc>
        <w:tc>
          <w:tcPr>
            <w:tcW w:w="1701" w:type="dxa"/>
          </w:tcPr>
          <w:p w14:paraId="5C3E170A" w14:textId="77777777" w:rsidR="0074477B" w:rsidRPr="00467824" w:rsidRDefault="0074477B" w:rsidP="0074477B">
            <w:pPr>
              <w:ind w:left="-113"/>
              <w:rPr>
                <w:rFonts w:ascii="Times New Roman" w:hAnsi="Times New Roman"/>
                <w:sz w:val="18"/>
                <w:szCs w:val="18"/>
              </w:rPr>
            </w:pPr>
            <w:r w:rsidRPr="00467824">
              <w:rPr>
                <w:rFonts w:ascii="Times New Roman" w:hAnsi="Times New Roman"/>
                <w:sz w:val="18"/>
                <w:szCs w:val="18"/>
              </w:rPr>
              <w:t>500 000 000 000,01</w:t>
            </w:r>
          </w:p>
        </w:tc>
        <w:tc>
          <w:tcPr>
            <w:tcW w:w="1559" w:type="dxa"/>
            <w:gridSpan w:val="2"/>
          </w:tcPr>
          <w:p w14:paraId="5506CBEC" w14:textId="77777777" w:rsidR="0074477B" w:rsidRPr="00467824" w:rsidRDefault="0074477B" w:rsidP="0074477B">
            <w:pPr>
              <w:ind w:left="-113"/>
              <w:rPr>
                <w:rFonts w:ascii="Times New Roman" w:hAnsi="Times New Roman"/>
                <w:sz w:val="18"/>
                <w:szCs w:val="18"/>
              </w:rPr>
            </w:pPr>
            <w:r w:rsidRPr="00467824">
              <w:rPr>
                <w:rFonts w:ascii="Times New Roman" w:hAnsi="Times New Roman"/>
                <w:sz w:val="18"/>
                <w:szCs w:val="18"/>
              </w:rPr>
              <w:t>1 000 000 000 000</w:t>
            </w:r>
          </w:p>
        </w:tc>
        <w:tc>
          <w:tcPr>
            <w:tcW w:w="567" w:type="dxa"/>
            <w:vAlign w:val="bottom"/>
          </w:tcPr>
          <w:p w14:paraId="00CA0F27" w14:textId="77777777" w:rsidR="0074477B" w:rsidRPr="00467824" w:rsidRDefault="0074477B" w:rsidP="00B04284">
            <w:pPr>
              <w:jc w:val="center"/>
              <w:rPr>
                <w:rFonts w:ascii="Times New Roman" w:hAnsi="Times New Roman"/>
                <w:sz w:val="18"/>
                <w:szCs w:val="18"/>
              </w:rPr>
            </w:pPr>
            <w:r w:rsidRPr="00467824">
              <w:rPr>
                <w:rFonts w:ascii="Times New Roman" w:hAnsi="Times New Roman"/>
                <w:sz w:val="18"/>
                <w:szCs w:val="18"/>
              </w:rPr>
              <w:t>0,5</w:t>
            </w:r>
          </w:p>
        </w:tc>
        <w:tc>
          <w:tcPr>
            <w:tcW w:w="3402" w:type="dxa"/>
            <w:vMerge/>
          </w:tcPr>
          <w:p w14:paraId="62B40CA7" w14:textId="77777777" w:rsidR="0074477B" w:rsidRPr="00467824" w:rsidRDefault="0074477B" w:rsidP="003A3C6F">
            <w:pPr>
              <w:pStyle w:val="af1"/>
              <w:numPr>
                <w:ilvl w:val="0"/>
                <w:numId w:val="19"/>
              </w:numPr>
              <w:spacing w:before="120" w:after="0"/>
              <w:ind w:left="317" w:right="175" w:hanging="284"/>
              <w:contextualSpacing/>
              <w:jc w:val="both"/>
              <w:rPr>
                <w:rFonts w:ascii="Times New Roman" w:hAnsi="Times New Roman"/>
                <w:sz w:val="24"/>
                <w:szCs w:val="24"/>
              </w:rPr>
            </w:pPr>
          </w:p>
        </w:tc>
      </w:tr>
      <w:tr w:rsidR="0074477B" w:rsidRPr="00467824" w14:paraId="2F4B901D" w14:textId="77777777" w:rsidTr="0074477B">
        <w:trPr>
          <w:trHeight w:val="466"/>
        </w:trPr>
        <w:tc>
          <w:tcPr>
            <w:tcW w:w="709" w:type="dxa"/>
            <w:vMerge/>
          </w:tcPr>
          <w:p w14:paraId="7BB1B270" w14:textId="77777777" w:rsidR="0074477B" w:rsidRPr="00467824" w:rsidRDefault="0074477B" w:rsidP="00334B68">
            <w:pPr>
              <w:rPr>
                <w:rFonts w:ascii="Times New Roman" w:hAnsi="Times New Roman"/>
                <w:sz w:val="24"/>
                <w:szCs w:val="24"/>
              </w:rPr>
            </w:pPr>
          </w:p>
        </w:tc>
        <w:tc>
          <w:tcPr>
            <w:tcW w:w="2836" w:type="dxa"/>
            <w:vMerge/>
          </w:tcPr>
          <w:p w14:paraId="6B177EF3" w14:textId="77777777" w:rsidR="0074477B" w:rsidRPr="00467824" w:rsidRDefault="0074477B" w:rsidP="003A3C6F">
            <w:pPr>
              <w:rPr>
                <w:rFonts w:ascii="Times New Roman" w:hAnsi="Times New Roman"/>
                <w:sz w:val="24"/>
                <w:szCs w:val="24"/>
              </w:rPr>
            </w:pPr>
          </w:p>
        </w:tc>
        <w:tc>
          <w:tcPr>
            <w:tcW w:w="1701" w:type="dxa"/>
          </w:tcPr>
          <w:p w14:paraId="7F6E31AD" w14:textId="77777777" w:rsidR="0074477B" w:rsidRPr="00467824" w:rsidRDefault="0074477B" w:rsidP="0074477B">
            <w:pPr>
              <w:ind w:left="-113"/>
              <w:rPr>
                <w:rFonts w:ascii="Times New Roman" w:hAnsi="Times New Roman"/>
                <w:sz w:val="18"/>
                <w:szCs w:val="18"/>
              </w:rPr>
            </w:pPr>
            <w:r w:rsidRPr="00467824">
              <w:rPr>
                <w:rFonts w:ascii="Times New Roman" w:hAnsi="Times New Roman"/>
                <w:sz w:val="18"/>
                <w:szCs w:val="18"/>
              </w:rPr>
              <w:t>1 000 000 000 000,01</w:t>
            </w:r>
          </w:p>
        </w:tc>
        <w:tc>
          <w:tcPr>
            <w:tcW w:w="1559" w:type="dxa"/>
            <w:gridSpan w:val="2"/>
          </w:tcPr>
          <w:p w14:paraId="4174AE5D" w14:textId="77777777" w:rsidR="0074477B" w:rsidRPr="00467824" w:rsidRDefault="0074477B" w:rsidP="0074477B">
            <w:pPr>
              <w:ind w:left="-113"/>
              <w:rPr>
                <w:rFonts w:ascii="Times New Roman" w:hAnsi="Times New Roman"/>
                <w:sz w:val="18"/>
                <w:szCs w:val="18"/>
              </w:rPr>
            </w:pPr>
            <w:r w:rsidRPr="00467824">
              <w:rPr>
                <w:rFonts w:ascii="Times New Roman" w:hAnsi="Times New Roman"/>
                <w:sz w:val="18"/>
                <w:szCs w:val="18"/>
              </w:rPr>
              <w:t>1 500 000 000 000</w:t>
            </w:r>
          </w:p>
        </w:tc>
        <w:tc>
          <w:tcPr>
            <w:tcW w:w="567" w:type="dxa"/>
            <w:vAlign w:val="bottom"/>
          </w:tcPr>
          <w:p w14:paraId="3451EAA5" w14:textId="77777777" w:rsidR="0074477B" w:rsidRPr="00467824" w:rsidRDefault="0074477B" w:rsidP="00B04284">
            <w:pPr>
              <w:jc w:val="center"/>
              <w:rPr>
                <w:rFonts w:ascii="Times New Roman" w:hAnsi="Times New Roman"/>
                <w:sz w:val="18"/>
                <w:szCs w:val="18"/>
              </w:rPr>
            </w:pPr>
            <w:r w:rsidRPr="00467824">
              <w:rPr>
                <w:rFonts w:ascii="Times New Roman" w:hAnsi="Times New Roman"/>
                <w:sz w:val="18"/>
                <w:szCs w:val="18"/>
              </w:rPr>
              <w:t>0,4</w:t>
            </w:r>
          </w:p>
        </w:tc>
        <w:tc>
          <w:tcPr>
            <w:tcW w:w="3402" w:type="dxa"/>
            <w:vMerge/>
          </w:tcPr>
          <w:p w14:paraId="45A39302" w14:textId="77777777" w:rsidR="0074477B" w:rsidRPr="00467824" w:rsidRDefault="0074477B" w:rsidP="003A3C6F">
            <w:pPr>
              <w:pStyle w:val="af1"/>
              <w:numPr>
                <w:ilvl w:val="0"/>
                <w:numId w:val="19"/>
              </w:numPr>
              <w:spacing w:before="120" w:after="0"/>
              <w:ind w:left="317" w:right="175" w:hanging="284"/>
              <w:contextualSpacing/>
              <w:jc w:val="both"/>
              <w:rPr>
                <w:rFonts w:ascii="Times New Roman" w:hAnsi="Times New Roman"/>
                <w:sz w:val="24"/>
                <w:szCs w:val="24"/>
              </w:rPr>
            </w:pPr>
          </w:p>
        </w:tc>
      </w:tr>
      <w:tr w:rsidR="0074477B" w:rsidRPr="00467824" w14:paraId="7E036FB5" w14:textId="77777777" w:rsidTr="0074477B">
        <w:trPr>
          <w:trHeight w:val="466"/>
        </w:trPr>
        <w:tc>
          <w:tcPr>
            <w:tcW w:w="709" w:type="dxa"/>
            <w:vMerge/>
          </w:tcPr>
          <w:p w14:paraId="00E480F4" w14:textId="77777777" w:rsidR="0074477B" w:rsidRPr="00467824" w:rsidRDefault="0074477B" w:rsidP="00334B68">
            <w:pPr>
              <w:rPr>
                <w:rFonts w:ascii="Times New Roman" w:hAnsi="Times New Roman"/>
                <w:sz w:val="24"/>
                <w:szCs w:val="24"/>
              </w:rPr>
            </w:pPr>
          </w:p>
        </w:tc>
        <w:tc>
          <w:tcPr>
            <w:tcW w:w="2836" w:type="dxa"/>
            <w:vMerge/>
          </w:tcPr>
          <w:p w14:paraId="5933D101" w14:textId="77777777" w:rsidR="0074477B" w:rsidRPr="00467824" w:rsidRDefault="0074477B" w:rsidP="003A3C6F">
            <w:pPr>
              <w:rPr>
                <w:rFonts w:ascii="Times New Roman" w:hAnsi="Times New Roman"/>
                <w:sz w:val="24"/>
                <w:szCs w:val="24"/>
              </w:rPr>
            </w:pPr>
          </w:p>
        </w:tc>
        <w:tc>
          <w:tcPr>
            <w:tcW w:w="1701" w:type="dxa"/>
          </w:tcPr>
          <w:p w14:paraId="33E5EE54" w14:textId="77777777" w:rsidR="0074477B" w:rsidRPr="00467824" w:rsidRDefault="0074477B" w:rsidP="0074477B">
            <w:pPr>
              <w:ind w:left="-113"/>
              <w:rPr>
                <w:rFonts w:ascii="Times New Roman" w:hAnsi="Times New Roman"/>
                <w:sz w:val="18"/>
                <w:szCs w:val="18"/>
              </w:rPr>
            </w:pPr>
            <w:r w:rsidRPr="00467824">
              <w:rPr>
                <w:rFonts w:ascii="Times New Roman" w:hAnsi="Times New Roman"/>
                <w:sz w:val="18"/>
                <w:szCs w:val="18"/>
              </w:rPr>
              <w:t>1 500 000 000 000,01</w:t>
            </w:r>
          </w:p>
        </w:tc>
        <w:tc>
          <w:tcPr>
            <w:tcW w:w="1559" w:type="dxa"/>
            <w:gridSpan w:val="2"/>
          </w:tcPr>
          <w:p w14:paraId="16F4DF17" w14:textId="77777777" w:rsidR="0074477B" w:rsidRPr="00467824" w:rsidRDefault="0074477B" w:rsidP="0074477B">
            <w:pPr>
              <w:ind w:left="-113"/>
              <w:rPr>
                <w:rFonts w:ascii="Times New Roman" w:hAnsi="Times New Roman"/>
                <w:sz w:val="18"/>
                <w:szCs w:val="18"/>
              </w:rPr>
            </w:pPr>
            <w:r w:rsidRPr="00467824">
              <w:rPr>
                <w:rFonts w:ascii="Times New Roman" w:hAnsi="Times New Roman"/>
                <w:sz w:val="18"/>
                <w:szCs w:val="18"/>
              </w:rPr>
              <w:t>1 800 000 000 000</w:t>
            </w:r>
          </w:p>
        </w:tc>
        <w:tc>
          <w:tcPr>
            <w:tcW w:w="567" w:type="dxa"/>
            <w:vAlign w:val="bottom"/>
          </w:tcPr>
          <w:p w14:paraId="4B1F2F46" w14:textId="77777777" w:rsidR="0074477B" w:rsidRPr="00467824" w:rsidRDefault="0074477B" w:rsidP="00B04284">
            <w:pPr>
              <w:jc w:val="center"/>
              <w:rPr>
                <w:rFonts w:ascii="Times New Roman" w:hAnsi="Times New Roman"/>
                <w:sz w:val="18"/>
                <w:szCs w:val="18"/>
              </w:rPr>
            </w:pPr>
            <w:r w:rsidRPr="00467824">
              <w:rPr>
                <w:rFonts w:ascii="Times New Roman" w:hAnsi="Times New Roman"/>
                <w:sz w:val="18"/>
                <w:szCs w:val="18"/>
              </w:rPr>
              <w:t>0,28</w:t>
            </w:r>
          </w:p>
        </w:tc>
        <w:tc>
          <w:tcPr>
            <w:tcW w:w="3402" w:type="dxa"/>
            <w:vMerge/>
          </w:tcPr>
          <w:p w14:paraId="066579EF" w14:textId="77777777" w:rsidR="0074477B" w:rsidRPr="00467824" w:rsidRDefault="0074477B" w:rsidP="003A3C6F">
            <w:pPr>
              <w:pStyle w:val="af1"/>
              <w:numPr>
                <w:ilvl w:val="0"/>
                <w:numId w:val="19"/>
              </w:numPr>
              <w:spacing w:before="120" w:after="0"/>
              <w:ind w:left="317" w:right="175" w:hanging="284"/>
              <w:contextualSpacing/>
              <w:jc w:val="both"/>
              <w:rPr>
                <w:rFonts w:ascii="Times New Roman" w:hAnsi="Times New Roman"/>
                <w:sz w:val="24"/>
                <w:szCs w:val="24"/>
              </w:rPr>
            </w:pPr>
          </w:p>
        </w:tc>
      </w:tr>
      <w:tr w:rsidR="0074477B" w:rsidRPr="00467824" w14:paraId="35673D24" w14:textId="77777777" w:rsidTr="0074477B">
        <w:trPr>
          <w:trHeight w:val="466"/>
        </w:trPr>
        <w:tc>
          <w:tcPr>
            <w:tcW w:w="709" w:type="dxa"/>
            <w:vMerge/>
          </w:tcPr>
          <w:p w14:paraId="64E16132" w14:textId="77777777" w:rsidR="0074477B" w:rsidRPr="00467824" w:rsidRDefault="0074477B" w:rsidP="00334B68">
            <w:pPr>
              <w:rPr>
                <w:rFonts w:ascii="Times New Roman" w:hAnsi="Times New Roman"/>
                <w:sz w:val="24"/>
                <w:szCs w:val="24"/>
              </w:rPr>
            </w:pPr>
          </w:p>
        </w:tc>
        <w:tc>
          <w:tcPr>
            <w:tcW w:w="2836" w:type="dxa"/>
            <w:vMerge/>
          </w:tcPr>
          <w:p w14:paraId="355AB17A" w14:textId="77777777" w:rsidR="0074477B" w:rsidRPr="00467824" w:rsidRDefault="0074477B" w:rsidP="003A3C6F">
            <w:pPr>
              <w:rPr>
                <w:rFonts w:ascii="Times New Roman" w:hAnsi="Times New Roman"/>
                <w:sz w:val="24"/>
                <w:szCs w:val="24"/>
              </w:rPr>
            </w:pPr>
          </w:p>
        </w:tc>
        <w:tc>
          <w:tcPr>
            <w:tcW w:w="1701" w:type="dxa"/>
          </w:tcPr>
          <w:p w14:paraId="735767E3" w14:textId="77777777" w:rsidR="0074477B" w:rsidRPr="00467824" w:rsidRDefault="0074477B" w:rsidP="0074477B">
            <w:pPr>
              <w:ind w:left="-113"/>
              <w:rPr>
                <w:rFonts w:ascii="Times New Roman" w:hAnsi="Times New Roman"/>
                <w:sz w:val="18"/>
                <w:szCs w:val="18"/>
              </w:rPr>
            </w:pPr>
            <w:r w:rsidRPr="00467824">
              <w:rPr>
                <w:rFonts w:ascii="Times New Roman" w:hAnsi="Times New Roman"/>
                <w:sz w:val="18"/>
                <w:szCs w:val="18"/>
              </w:rPr>
              <w:t>1 800 000 000 000,01</w:t>
            </w:r>
          </w:p>
        </w:tc>
        <w:tc>
          <w:tcPr>
            <w:tcW w:w="1559" w:type="dxa"/>
            <w:gridSpan w:val="2"/>
          </w:tcPr>
          <w:p w14:paraId="7B39761C" w14:textId="77777777" w:rsidR="0074477B" w:rsidRPr="00467824" w:rsidRDefault="0074477B" w:rsidP="0074477B">
            <w:pPr>
              <w:ind w:left="-113"/>
              <w:rPr>
                <w:rFonts w:ascii="Times New Roman" w:hAnsi="Times New Roman"/>
                <w:sz w:val="18"/>
                <w:szCs w:val="18"/>
              </w:rPr>
            </w:pPr>
            <w:r w:rsidRPr="00467824">
              <w:rPr>
                <w:rFonts w:ascii="Times New Roman" w:hAnsi="Times New Roman"/>
                <w:sz w:val="18"/>
                <w:szCs w:val="18"/>
              </w:rPr>
              <w:t>2 000 000 000 000</w:t>
            </w:r>
          </w:p>
        </w:tc>
        <w:tc>
          <w:tcPr>
            <w:tcW w:w="567" w:type="dxa"/>
            <w:vAlign w:val="bottom"/>
          </w:tcPr>
          <w:p w14:paraId="6674F9BE" w14:textId="77777777" w:rsidR="0074477B" w:rsidRPr="00467824" w:rsidRDefault="0074477B" w:rsidP="00B04284">
            <w:pPr>
              <w:jc w:val="center"/>
              <w:rPr>
                <w:rFonts w:ascii="Times New Roman" w:hAnsi="Times New Roman"/>
                <w:sz w:val="18"/>
                <w:szCs w:val="18"/>
              </w:rPr>
            </w:pPr>
            <w:r w:rsidRPr="00467824">
              <w:rPr>
                <w:rFonts w:ascii="Times New Roman" w:hAnsi="Times New Roman"/>
                <w:sz w:val="18"/>
                <w:szCs w:val="18"/>
              </w:rPr>
              <w:t>0,25</w:t>
            </w:r>
          </w:p>
        </w:tc>
        <w:tc>
          <w:tcPr>
            <w:tcW w:w="3402" w:type="dxa"/>
            <w:vMerge/>
          </w:tcPr>
          <w:p w14:paraId="309DEBAE" w14:textId="77777777" w:rsidR="0074477B" w:rsidRPr="00467824" w:rsidRDefault="0074477B" w:rsidP="003A3C6F">
            <w:pPr>
              <w:pStyle w:val="af1"/>
              <w:numPr>
                <w:ilvl w:val="0"/>
                <w:numId w:val="19"/>
              </w:numPr>
              <w:spacing w:before="120" w:after="0"/>
              <w:ind w:left="317" w:right="175" w:hanging="284"/>
              <w:contextualSpacing/>
              <w:jc w:val="both"/>
              <w:rPr>
                <w:rFonts w:ascii="Times New Roman" w:hAnsi="Times New Roman"/>
                <w:sz w:val="24"/>
                <w:szCs w:val="24"/>
              </w:rPr>
            </w:pPr>
          </w:p>
        </w:tc>
      </w:tr>
      <w:tr w:rsidR="0074477B" w:rsidRPr="00467824" w14:paraId="5E3201C6" w14:textId="77777777" w:rsidTr="0074477B">
        <w:trPr>
          <w:trHeight w:val="466"/>
        </w:trPr>
        <w:tc>
          <w:tcPr>
            <w:tcW w:w="709" w:type="dxa"/>
            <w:vMerge/>
          </w:tcPr>
          <w:p w14:paraId="54A15A21" w14:textId="77777777" w:rsidR="0074477B" w:rsidRPr="00467824" w:rsidRDefault="0074477B" w:rsidP="00334B68">
            <w:pPr>
              <w:rPr>
                <w:rFonts w:ascii="Times New Roman" w:hAnsi="Times New Roman"/>
                <w:sz w:val="24"/>
                <w:szCs w:val="24"/>
              </w:rPr>
            </w:pPr>
          </w:p>
        </w:tc>
        <w:tc>
          <w:tcPr>
            <w:tcW w:w="2836" w:type="dxa"/>
            <w:vMerge/>
          </w:tcPr>
          <w:p w14:paraId="4D0B8BD7" w14:textId="77777777" w:rsidR="0074477B" w:rsidRPr="00467824" w:rsidRDefault="0074477B" w:rsidP="003A3C6F">
            <w:pPr>
              <w:rPr>
                <w:rFonts w:ascii="Times New Roman" w:hAnsi="Times New Roman"/>
                <w:sz w:val="24"/>
                <w:szCs w:val="24"/>
              </w:rPr>
            </w:pPr>
          </w:p>
        </w:tc>
        <w:tc>
          <w:tcPr>
            <w:tcW w:w="1701" w:type="dxa"/>
          </w:tcPr>
          <w:p w14:paraId="4F008781" w14:textId="77777777" w:rsidR="0074477B" w:rsidRPr="00467824" w:rsidRDefault="0074477B" w:rsidP="0074477B">
            <w:pPr>
              <w:ind w:left="-113" w:right="-102"/>
              <w:rPr>
                <w:rFonts w:ascii="Times New Roman" w:hAnsi="Times New Roman"/>
                <w:sz w:val="18"/>
                <w:szCs w:val="18"/>
              </w:rPr>
            </w:pPr>
            <w:r w:rsidRPr="00467824">
              <w:rPr>
                <w:rFonts w:ascii="Times New Roman" w:hAnsi="Times New Roman"/>
                <w:sz w:val="18"/>
                <w:szCs w:val="18"/>
              </w:rPr>
              <w:t>2 000 000 000 000, 01</w:t>
            </w:r>
          </w:p>
        </w:tc>
        <w:tc>
          <w:tcPr>
            <w:tcW w:w="1559" w:type="dxa"/>
            <w:gridSpan w:val="2"/>
          </w:tcPr>
          <w:p w14:paraId="625B35E1" w14:textId="77777777" w:rsidR="0074477B" w:rsidRPr="00467824" w:rsidRDefault="0074477B" w:rsidP="008E3595">
            <w:pPr>
              <w:ind w:left="-113"/>
              <w:jc w:val="center"/>
              <w:rPr>
                <w:rFonts w:ascii="Times New Roman" w:hAnsi="Times New Roman"/>
                <w:sz w:val="18"/>
                <w:szCs w:val="18"/>
              </w:rPr>
            </w:pPr>
            <w:r w:rsidRPr="00467824">
              <w:rPr>
                <w:rFonts w:ascii="Times New Roman" w:hAnsi="Times New Roman"/>
                <w:sz w:val="18"/>
                <w:szCs w:val="18"/>
              </w:rPr>
              <w:t>-</w:t>
            </w:r>
          </w:p>
        </w:tc>
        <w:tc>
          <w:tcPr>
            <w:tcW w:w="567" w:type="dxa"/>
          </w:tcPr>
          <w:p w14:paraId="602EE6A8" w14:textId="77777777" w:rsidR="0074477B" w:rsidRPr="00467824" w:rsidRDefault="0074477B" w:rsidP="00B04284">
            <w:pPr>
              <w:jc w:val="center"/>
              <w:rPr>
                <w:rFonts w:ascii="Times New Roman" w:hAnsi="Times New Roman"/>
                <w:sz w:val="18"/>
                <w:szCs w:val="18"/>
              </w:rPr>
            </w:pPr>
            <w:r w:rsidRPr="00467824">
              <w:rPr>
                <w:rFonts w:ascii="Times New Roman" w:hAnsi="Times New Roman"/>
                <w:sz w:val="18"/>
                <w:szCs w:val="18"/>
              </w:rPr>
              <w:t>0,23</w:t>
            </w:r>
          </w:p>
        </w:tc>
        <w:tc>
          <w:tcPr>
            <w:tcW w:w="3402" w:type="dxa"/>
            <w:vMerge/>
          </w:tcPr>
          <w:p w14:paraId="0253A6C8" w14:textId="77777777" w:rsidR="0074477B" w:rsidRPr="00467824" w:rsidRDefault="0074477B" w:rsidP="003A3C6F">
            <w:pPr>
              <w:pStyle w:val="af1"/>
              <w:numPr>
                <w:ilvl w:val="0"/>
                <w:numId w:val="19"/>
              </w:numPr>
              <w:spacing w:before="120" w:after="0"/>
              <w:ind w:left="317" w:right="175" w:hanging="284"/>
              <w:contextualSpacing/>
              <w:jc w:val="both"/>
              <w:rPr>
                <w:rFonts w:ascii="Times New Roman" w:hAnsi="Times New Roman"/>
                <w:sz w:val="24"/>
                <w:szCs w:val="24"/>
              </w:rPr>
            </w:pPr>
          </w:p>
        </w:tc>
      </w:tr>
      <w:tr w:rsidR="00B04284" w:rsidRPr="00467824" w14:paraId="3E1B52A1" w14:textId="77777777" w:rsidTr="0074477B">
        <w:tc>
          <w:tcPr>
            <w:tcW w:w="709" w:type="dxa"/>
          </w:tcPr>
          <w:p w14:paraId="3F7AEED6" w14:textId="77777777" w:rsidR="00ED5EBD" w:rsidRPr="00467824" w:rsidRDefault="00BA752D" w:rsidP="00334B68">
            <w:pPr>
              <w:rPr>
                <w:rFonts w:ascii="Times New Roman" w:hAnsi="Times New Roman"/>
                <w:sz w:val="24"/>
                <w:szCs w:val="24"/>
              </w:rPr>
            </w:pPr>
            <w:r w:rsidRPr="00467824">
              <w:rPr>
                <w:rFonts w:ascii="Times New Roman" w:hAnsi="Times New Roman"/>
                <w:sz w:val="24"/>
                <w:szCs w:val="24"/>
              </w:rPr>
              <w:t>1.3</w:t>
            </w:r>
          </w:p>
        </w:tc>
        <w:tc>
          <w:tcPr>
            <w:tcW w:w="2836" w:type="dxa"/>
          </w:tcPr>
          <w:p w14:paraId="6A29536B" w14:textId="685FF44A" w:rsidR="00ED5EBD" w:rsidRPr="00467824" w:rsidRDefault="00ED5EBD" w:rsidP="00567660">
            <w:pPr>
              <w:rPr>
                <w:rFonts w:ascii="Times New Roman" w:hAnsi="Times New Roman"/>
                <w:sz w:val="24"/>
                <w:szCs w:val="24"/>
              </w:rPr>
            </w:pPr>
            <w:r w:rsidRPr="00467824">
              <w:rPr>
                <w:rFonts w:ascii="Times New Roman" w:hAnsi="Times New Roman"/>
                <w:sz w:val="24"/>
                <w:szCs w:val="24"/>
              </w:rPr>
              <w:t xml:space="preserve">на акции, инвестиционные паи паевых инвестиционных фондов, ипотечные сертификаты участия, </w:t>
            </w:r>
            <w:r w:rsidR="00341525" w:rsidRPr="00467824">
              <w:rPr>
                <w:rFonts w:ascii="Times New Roman" w:hAnsi="Times New Roman"/>
                <w:sz w:val="24"/>
                <w:szCs w:val="24"/>
              </w:rPr>
              <w:t xml:space="preserve">российские </w:t>
            </w:r>
            <w:r w:rsidRPr="00467824">
              <w:rPr>
                <w:rFonts w:ascii="Times New Roman" w:hAnsi="Times New Roman"/>
                <w:sz w:val="24"/>
                <w:szCs w:val="24"/>
              </w:rPr>
              <w:t xml:space="preserve">депозитарные расписки, </w:t>
            </w:r>
            <w:r w:rsidR="00A80E8F" w:rsidRPr="00467824">
              <w:rPr>
                <w:rFonts w:ascii="Times New Roman" w:hAnsi="Times New Roman"/>
                <w:sz w:val="24"/>
                <w:szCs w:val="24"/>
              </w:rPr>
              <w:t xml:space="preserve">не </w:t>
            </w:r>
            <w:r w:rsidRPr="00467824">
              <w:rPr>
                <w:rFonts w:ascii="Times New Roman" w:hAnsi="Times New Roman"/>
                <w:sz w:val="24"/>
                <w:szCs w:val="24"/>
              </w:rPr>
              <w:t>имеющие рыночн</w:t>
            </w:r>
            <w:r w:rsidR="00567660" w:rsidRPr="00467824">
              <w:rPr>
                <w:rFonts w:ascii="Times New Roman" w:hAnsi="Times New Roman"/>
                <w:sz w:val="24"/>
                <w:szCs w:val="24"/>
              </w:rPr>
              <w:t>ой</w:t>
            </w:r>
            <w:r w:rsidRPr="00467824">
              <w:rPr>
                <w:rFonts w:ascii="Times New Roman" w:hAnsi="Times New Roman"/>
                <w:sz w:val="24"/>
                <w:szCs w:val="24"/>
              </w:rPr>
              <w:t xml:space="preserve"> стоимост</w:t>
            </w:r>
            <w:r w:rsidR="00567660" w:rsidRPr="00467824">
              <w:rPr>
                <w:rFonts w:ascii="Times New Roman" w:hAnsi="Times New Roman"/>
                <w:sz w:val="24"/>
                <w:szCs w:val="24"/>
              </w:rPr>
              <w:t>и</w:t>
            </w:r>
            <w:r w:rsidR="007A2042" w:rsidRPr="00467824">
              <w:rPr>
                <w:rStyle w:val="af6"/>
                <w:rFonts w:ascii="Times New Roman" w:hAnsi="Times New Roman"/>
                <w:sz w:val="24"/>
                <w:szCs w:val="24"/>
              </w:rPr>
              <w:footnoteReference w:id="5"/>
            </w:r>
          </w:p>
        </w:tc>
        <w:tc>
          <w:tcPr>
            <w:tcW w:w="3827" w:type="dxa"/>
            <w:gridSpan w:val="4"/>
          </w:tcPr>
          <w:p w14:paraId="4E721B3E" w14:textId="77777777" w:rsidR="00ED5EBD" w:rsidRPr="00467824" w:rsidRDefault="00341525" w:rsidP="000F38E6">
            <w:pPr>
              <w:jc w:val="center"/>
              <w:rPr>
                <w:rFonts w:ascii="Times New Roman" w:hAnsi="Times New Roman"/>
                <w:sz w:val="24"/>
                <w:szCs w:val="24"/>
              </w:rPr>
            </w:pPr>
            <w:r w:rsidRPr="00467824">
              <w:rPr>
                <w:rFonts w:ascii="Times New Roman" w:hAnsi="Times New Roman"/>
                <w:sz w:val="24"/>
                <w:szCs w:val="24"/>
              </w:rPr>
              <w:t>300 за один выпуск ценных бумаг на каждом счете депо Депонента, но не менее 3 000 и не более 15 000 с Депонента</w:t>
            </w:r>
          </w:p>
        </w:tc>
        <w:tc>
          <w:tcPr>
            <w:tcW w:w="3402" w:type="dxa"/>
          </w:tcPr>
          <w:p w14:paraId="0A8BFE88" w14:textId="77777777" w:rsidR="003C2082" w:rsidRPr="00467824" w:rsidRDefault="00BA752D" w:rsidP="003C2082">
            <w:pPr>
              <w:widowControl w:val="0"/>
              <w:spacing w:after="120" w:line="240" w:lineRule="auto"/>
              <w:ind w:right="176"/>
              <w:rPr>
                <w:rFonts w:ascii="Times New Roman" w:hAnsi="Times New Roman"/>
                <w:sz w:val="24"/>
                <w:szCs w:val="24"/>
              </w:rPr>
            </w:pPr>
            <w:r w:rsidRPr="00467824">
              <w:rPr>
                <w:rFonts w:ascii="Times New Roman" w:hAnsi="Times New Roman"/>
                <w:sz w:val="24"/>
                <w:szCs w:val="24"/>
              </w:rPr>
              <w:t>Тариф не распространяется на акции, учитываемые на казначе</w:t>
            </w:r>
            <w:r w:rsidR="0028083A" w:rsidRPr="00467824">
              <w:rPr>
                <w:rFonts w:ascii="Times New Roman" w:hAnsi="Times New Roman"/>
                <w:sz w:val="24"/>
                <w:szCs w:val="24"/>
              </w:rPr>
              <w:t>й</w:t>
            </w:r>
            <w:r w:rsidRPr="00467824">
              <w:rPr>
                <w:rFonts w:ascii="Times New Roman" w:hAnsi="Times New Roman"/>
                <w:sz w:val="24"/>
                <w:szCs w:val="24"/>
              </w:rPr>
              <w:t>ском счете депо</w:t>
            </w:r>
            <w:r w:rsidR="003C2082" w:rsidRPr="00467824">
              <w:rPr>
                <w:rFonts w:ascii="Times New Roman" w:hAnsi="Times New Roman"/>
                <w:sz w:val="24"/>
                <w:szCs w:val="24"/>
              </w:rPr>
              <w:t>.</w:t>
            </w:r>
          </w:p>
          <w:p w14:paraId="37B05530" w14:textId="6D413617" w:rsidR="00FD1B40" w:rsidRPr="00467824" w:rsidRDefault="000F38E6" w:rsidP="00ED6EDE">
            <w:pPr>
              <w:widowControl w:val="0"/>
              <w:spacing w:after="120" w:line="240" w:lineRule="auto"/>
              <w:ind w:right="176"/>
              <w:rPr>
                <w:rFonts w:ascii="Times New Roman" w:hAnsi="Times New Roman"/>
                <w:sz w:val="24"/>
                <w:szCs w:val="24"/>
              </w:rPr>
            </w:pPr>
            <w:r w:rsidRPr="00467824">
              <w:rPr>
                <w:rFonts w:ascii="Times New Roman" w:hAnsi="Times New Roman"/>
                <w:sz w:val="24"/>
                <w:szCs w:val="24"/>
              </w:rPr>
              <w:t xml:space="preserve">Плата взимается с каждого </w:t>
            </w:r>
            <w:r w:rsidR="00ED6EDE" w:rsidRPr="00467824">
              <w:rPr>
                <w:rFonts w:ascii="Times New Roman" w:hAnsi="Times New Roman"/>
                <w:sz w:val="24"/>
                <w:szCs w:val="24"/>
              </w:rPr>
              <w:t>С</w:t>
            </w:r>
            <w:r w:rsidRPr="00467824">
              <w:rPr>
                <w:rFonts w:ascii="Times New Roman" w:hAnsi="Times New Roman"/>
                <w:sz w:val="24"/>
                <w:szCs w:val="24"/>
              </w:rPr>
              <w:t>чета депо Депонента пропорционально количеству выпусков ценных бумаг, не имеющих рыночной цены.</w:t>
            </w:r>
          </w:p>
          <w:p w14:paraId="02C0EB9B" w14:textId="77777777" w:rsidR="00FD1B40" w:rsidRPr="00467824" w:rsidRDefault="00FD1B40" w:rsidP="005D396B">
            <w:pPr>
              <w:widowControl w:val="0"/>
              <w:spacing w:after="120" w:line="240" w:lineRule="auto"/>
              <w:ind w:right="176"/>
              <w:rPr>
                <w:rFonts w:ascii="Times New Roman" w:hAnsi="Times New Roman"/>
                <w:sz w:val="24"/>
                <w:szCs w:val="24"/>
              </w:rPr>
            </w:pPr>
          </w:p>
        </w:tc>
      </w:tr>
      <w:tr w:rsidR="00B04284" w:rsidRPr="00467824" w14:paraId="2650380A" w14:textId="77777777" w:rsidTr="0074477B">
        <w:trPr>
          <w:trHeight w:val="1509"/>
        </w:trPr>
        <w:tc>
          <w:tcPr>
            <w:tcW w:w="709" w:type="dxa"/>
          </w:tcPr>
          <w:p w14:paraId="393DC29B" w14:textId="77777777" w:rsidR="00ED5EBD" w:rsidRPr="00467824" w:rsidRDefault="00ED5EBD" w:rsidP="00ED5EBD">
            <w:pPr>
              <w:jc w:val="both"/>
              <w:rPr>
                <w:rFonts w:ascii="Times New Roman" w:hAnsi="Times New Roman"/>
                <w:sz w:val="24"/>
                <w:szCs w:val="24"/>
              </w:rPr>
            </w:pPr>
            <w:r w:rsidRPr="00467824">
              <w:rPr>
                <w:rFonts w:ascii="Times New Roman" w:hAnsi="Times New Roman"/>
                <w:sz w:val="24"/>
                <w:szCs w:val="24"/>
              </w:rPr>
              <w:t>1.4.</w:t>
            </w:r>
          </w:p>
        </w:tc>
        <w:tc>
          <w:tcPr>
            <w:tcW w:w="2836" w:type="dxa"/>
          </w:tcPr>
          <w:p w14:paraId="115F962B" w14:textId="23383339" w:rsidR="00ED5EBD" w:rsidRPr="00467824" w:rsidRDefault="00ED5EBD" w:rsidP="00ED5EBD">
            <w:pPr>
              <w:rPr>
                <w:rFonts w:ascii="Times New Roman" w:hAnsi="Times New Roman"/>
                <w:sz w:val="24"/>
                <w:szCs w:val="24"/>
              </w:rPr>
            </w:pPr>
            <w:r w:rsidRPr="00467824">
              <w:rPr>
                <w:rFonts w:ascii="Times New Roman" w:hAnsi="Times New Roman"/>
                <w:sz w:val="24"/>
                <w:szCs w:val="24"/>
              </w:rPr>
              <w:t>на акции, учитываемые на казначейском счете депо</w:t>
            </w:r>
            <w:r w:rsidR="00053A0F" w:rsidRPr="00467824">
              <w:rPr>
                <w:rStyle w:val="af6"/>
                <w:rFonts w:ascii="Times New Roman" w:hAnsi="Times New Roman"/>
                <w:sz w:val="24"/>
                <w:szCs w:val="24"/>
              </w:rPr>
              <w:footnoteReference w:id="6"/>
            </w:r>
          </w:p>
        </w:tc>
        <w:tc>
          <w:tcPr>
            <w:tcW w:w="3827" w:type="dxa"/>
            <w:gridSpan w:val="4"/>
          </w:tcPr>
          <w:p w14:paraId="1B10ABA4" w14:textId="77777777" w:rsidR="00ED5EBD" w:rsidRPr="00467824" w:rsidRDefault="00ED5EBD" w:rsidP="00ED5EBD">
            <w:pPr>
              <w:jc w:val="center"/>
              <w:rPr>
                <w:rFonts w:ascii="Times New Roman" w:hAnsi="Times New Roman"/>
                <w:sz w:val="24"/>
                <w:szCs w:val="24"/>
              </w:rPr>
            </w:pPr>
            <w:r w:rsidRPr="00467824">
              <w:rPr>
                <w:rFonts w:ascii="Times New Roman" w:hAnsi="Times New Roman"/>
                <w:sz w:val="24"/>
                <w:szCs w:val="24"/>
              </w:rPr>
              <w:t>1000</w:t>
            </w:r>
          </w:p>
        </w:tc>
        <w:tc>
          <w:tcPr>
            <w:tcW w:w="3402" w:type="dxa"/>
          </w:tcPr>
          <w:p w14:paraId="69957902" w14:textId="637A3D84" w:rsidR="00ED5EBD" w:rsidRPr="00467824" w:rsidRDefault="00ED5EBD" w:rsidP="00CB7C9F">
            <w:pPr>
              <w:spacing w:before="120" w:after="0"/>
              <w:ind w:right="175"/>
              <w:contextualSpacing/>
              <w:rPr>
                <w:rFonts w:ascii="Times New Roman" w:hAnsi="Times New Roman"/>
                <w:sz w:val="24"/>
                <w:szCs w:val="24"/>
              </w:rPr>
            </w:pPr>
            <w:r w:rsidRPr="00467824">
              <w:rPr>
                <w:rFonts w:ascii="Times New Roman" w:hAnsi="Times New Roman"/>
                <w:sz w:val="24"/>
                <w:szCs w:val="24"/>
              </w:rPr>
              <w:t xml:space="preserve">Плата взимается </w:t>
            </w:r>
            <w:r w:rsidR="00800E51" w:rsidRPr="00467824">
              <w:rPr>
                <w:rFonts w:ascii="Times New Roman" w:eastAsia="Times New Roman" w:hAnsi="Times New Roman"/>
                <w:sz w:val="24"/>
                <w:szCs w:val="24"/>
                <w:lang w:eastAsia="ru-RU"/>
              </w:rPr>
              <w:t xml:space="preserve">ежемесячно - </w:t>
            </w:r>
            <w:r w:rsidRPr="00467824">
              <w:rPr>
                <w:rFonts w:ascii="Times New Roman" w:hAnsi="Times New Roman"/>
                <w:sz w:val="24"/>
                <w:szCs w:val="24"/>
              </w:rPr>
              <w:t>за каждый полный и</w:t>
            </w:r>
            <w:r w:rsidR="00800E51" w:rsidRPr="00467824">
              <w:rPr>
                <w:rFonts w:ascii="Times New Roman" w:hAnsi="Times New Roman"/>
                <w:sz w:val="24"/>
                <w:szCs w:val="24"/>
              </w:rPr>
              <w:t>ли</w:t>
            </w:r>
            <w:r w:rsidRPr="00467824">
              <w:rPr>
                <w:rFonts w:ascii="Times New Roman" w:hAnsi="Times New Roman"/>
                <w:sz w:val="24"/>
                <w:szCs w:val="24"/>
              </w:rPr>
              <w:t xml:space="preserve"> неполный календарный месяц учета прав на каждый выпуск акций</w:t>
            </w:r>
          </w:p>
        </w:tc>
      </w:tr>
      <w:tr w:rsidR="0074477B" w:rsidRPr="00467824" w14:paraId="1D63B095" w14:textId="77777777" w:rsidTr="0074477B">
        <w:tc>
          <w:tcPr>
            <w:tcW w:w="709" w:type="dxa"/>
          </w:tcPr>
          <w:p w14:paraId="6E82AA34" w14:textId="77777777" w:rsidR="00F12661" w:rsidRPr="00467824" w:rsidRDefault="00BA752D" w:rsidP="00F12661">
            <w:pPr>
              <w:jc w:val="both"/>
              <w:rPr>
                <w:rFonts w:ascii="Times New Roman" w:hAnsi="Times New Roman"/>
                <w:sz w:val="24"/>
                <w:szCs w:val="24"/>
              </w:rPr>
            </w:pPr>
            <w:r w:rsidRPr="00467824">
              <w:rPr>
                <w:rFonts w:ascii="Times New Roman" w:hAnsi="Times New Roman"/>
                <w:sz w:val="24"/>
                <w:szCs w:val="24"/>
              </w:rPr>
              <w:t>1.</w:t>
            </w:r>
            <w:r w:rsidR="00943FBD" w:rsidRPr="00467824">
              <w:rPr>
                <w:rFonts w:ascii="Times New Roman" w:hAnsi="Times New Roman"/>
                <w:sz w:val="24"/>
                <w:szCs w:val="24"/>
              </w:rPr>
              <w:t>5</w:t>
            </w:r>
          </w:p>
        </w:tc>
        <w:tc>
          <w:tcPr>
            <w:tcW w:w="2836" w:type="dxa"/>
          </w:tcPr>
          <w:p w14:paraId="25C86D2D" w14:textId="77777777" w:rsidR="00F12661" w:rsidRPr="00467824" w:rsidRDefault="00BA752D" w:rsidP="00F12661">
            <w:pPr>
              <w:ind w:right="-108"/>
              <w:rPr>
                <w:rFonts w:ascii="Times New Roman" w:hAnsi="Times New Roman"/>
                <w:sz w:val="24"/>
                <w:szCs w:val="24"/>
              </w:rPr>
            </w:pPr>
            <w:r w:rsidRPr="00467824">
              <w:rPr>
                <w:rFonts w:ascii="Times New Roman" w:hAnsi="Times New Roman"/>
                <w:sz w:val="24"/>
                <w:szCs w:val="24"/>
              </w:rPr>
              <w:t>на клиринговые сертификаты участия</w:t>
            </w:r>
          </w:p>
        </w:tc>
        <w:tc>
          <w:tcPr>
            <w:tcW w:w="3827" w:type="dxa"/>
            <w:gridSpan w:val="4"/>
          </w:tcPr>
          <w:p w14:paraId="15111A90" w14:textId="77777777" w:rsidR="00F12661" w:rsidRPr="00467824" w:rsidRDefault="00BA752D" w:rsidP="00F12661">
            <w:pPr>
              <w:jc w:val="center"/>
              <w:rPr>
                <w:rFonts w:ascii="Times New Roman" w:hAnsi="Times New Roman"/>
                <w:sz w:val="24"/>
                <w:szCs w:val="24"/>
              </w:rPr>
            </w:pPr>
            <w:r w:rsidRPr="00467824">
              <w:rPr>
                <w:rFonts w:ascii="Times New Roman" w:hAnsi="Times New Roman"/>
                <w:sz w:val="24"/>
                <w:szCs w:val="24"/>
              </w:rPr>
              <w:t>1000</w:t>
            </w:r>
          </w:p>
        </w:tc>
        <w:tc>
          <w:tcPr>
            <w:tcW w:w="3402" w:type="dxa"/>
          </w:tcPr>
          <w:p w14:paraId="4C34B72A" w14:textId="030DF6BB" w:rsidR="00F12661" w:rsidRPr="00467824" w:rsidRDefault="00BA752D" w:rsidP="00CB7C9F">
            <w:pPr>
              <w:rPr>
                <w:rFonts w:ascii="Times New Roman" w:hAnsi="Times New Roman"/>
                <w:sz w:val="24"/>
                <w:szCs w:val="24"/>
              </w:rPr>
            </w:pPr>
            <w:r w:rsidRPr="00467824">
              <w:rPr>
                <w:rFonts w:ascii="Times New Roman" w:hAnsi="Times New Roman"/>
                <w:sz w:val="24"/>
                <w:szCs w:val="24"/>
              </w:rPr>
              <w:t xml:space="preserve">Плата взимается </w:t>
            </w:r>
            <w:r w:rsidR="00800E51" w:rsidRPr="00467824">
              <w:rPr>
                <w:rFonts w:ascii="Times New Roman" w:eastAsia="Times New Roman" w:hAnsi="Times New Roman"/>
                <w:sz w:val="24"/>
                <w:szCs w:val="24"/>
                <w:lang w:eastAsia="ru-RU"/>
              </w:rPr>
              <w:t xml:space="preserve">ежемесячно - </w:t>
            </w:r>
            <w:r w:rsidRPr="00467824">
              <w:rPr>
                <w:rFonts w:ascii="Times New Roman" w:hAnsi="Times New Roman"/>
                <w:sz w:val="24"/>
                <w:szCs w:val="24"/>
              </w:rPr>
              <w:t xml:space="preserve">за каждый раздел </w:t>
            </w:r>
            <w:r w:rsidR="00ED6EDE" w:rsidRPr="00467824">
              <w:rPr>
                <w:rFonts w:ascii="Times New Roman" w:hAnsi="Times New Roman"/>
                <w:sz w:val="24"/>
                <w:szCs w:val="24"/>
              </w:rPr>
              <w:t>С</w:t>
            </w:r>
            <w:r w:rsidRPr="00467824">
              <w:rPr>
                <w:rFonts w:ascii="Times New Roman" w:hAnsi="Times New Roman"/>
                <w:sz w:val="24"/>
                <w:szCs w:val="24"/>
              </w:rPr>
              <w:t>чета депо, на котором учитывались ценные бумаги в течение полного или неполного календарного месяца</w:t>
            </w:r>
          </w:p>
        </w:tc>
      </w:tr>
      <w:tr w:rsidR="0026515C" w:rsidRPr="00467824" w14:paraId="4DED2749" w14:textId="77777777" w:rsidTr="003C2082">
        <w:tc>
          <w:tcPr>
            <w:tcW w:w="709" w:type="dxa"/>
            <w:shd w:val="clear" w:color="auto" w:fill="auto"/>
          </w:tcPr>
          <w:p w14:paraId="147A144E" w14:textId="77777777" w:rsidR="0026515C" w:rsidRPr="00467824" w:rsidRDefault="0026515C" w:rsidP="0026515C">
            <w:pPr>
              <w:jc w:val="both"/>
              <w:rPr>
                <w:rFonts w:ascii="Times New Roman" w:hAnsi="Times New Roman"/>
                <w:sz w:val="24"/>
                <w:szCs w:val="24"/>
              </w:rPr>
            </w:pPr>
            <w:r w:rsidRPr="00467824">
              <w:rPr>
                <w:rFonts w:ascii="Times New Roman" w:hAnsi="Times New Roman"/>
                <w:sz w:val="24"/>
                <w:szCs w:val="24"/>
              </w:rPr>
              <w:t>1.6</w:t>
            </w:r>
          </w:p>
        </w:tc>
        <w:tc>
          <w:tcPr>
            <w:tcW w:w="6663" w:type="dxa"/>
            <w:gridSpan w:val="5"/>
            <w:shd w:val="clear" w:color="auto" w:fill="auto"/>
          </w:tcPr>
          <w:p w14:paraId="2A69B573" w14:textId="77777777" w:rsidR="0026515C" w:rsidRPr="00467824" w:rsidRDefault="0026515C" w:rsidP="0013090C">
            <w:pPr>
              <w:rPr>
                <w:rFonts w:ascii="Times New Roman" w:hAnsi="Times New Roman"/>
                <w:sz w:val="24"/>
                <w:szCs w:val="24"/>
              </w:rPr>
            </w:pPr>
            <w:r w:rsidRPr="00467824">
              <w:rPr>
                <w:rFonts w:ascii="Times New Roman" w:hAnsi="Times New Roman"/>
                <w:sz w:val="24"/>
                <w:szCs w:val="24"/>
              </w:rPr>
              <w:t xml:space="preserve">на ценные бумаги, </w:t>
            </w:r>
            <w:r w:rsidR="0013090C" w:rsidRPr="00467824">
              <w:rPr>
                <w:rFonts w:ascii="Times New Roman" w:hAnsi="Times New Roman"/>
                <w:sz w:val="24"/>
                <w:szCs w:val="24"/>
              </w:rPr>
              <w:t xml:space="preserve">учитываемые </w:t>
            </w:r>
            <w:r w:rsidRPr="00467824">
              <w:rPr>
                <w:rFonts w:ascii="Times New Roman" w:hAnsi="Times New Roman"/>
                <w:sz w:val="24"/>
                <w:szCs w:val="24"/>
              </w:rPr>
              <w:t>на счете депо, на который наложена административная блокировка:</w:t>
            </w:r>
          </w:p>
        </w:tc>
        <w:tc>
          <w:tcPr>
            <w:tcW w:w="3402" w:type="dxa"/>
            <w:shd w:val="clear" w:color="auto" w:fill="auto"/>
          </w:tcPr>
          <w:p w14:paraId="3462D0B3" w14:textId="77777777" w:rsidR="0026515C" w:rsidRPr="00467824" w:rsidRDefault="0026515C" w:rsidP="0026515C">
            <w:pPr>
              <w:ind w:right="-108"/>
              <w:rPr>
                <w:rFonts w:ascii="Times New Roman" w:hAnsi="Times New Roman"/>
                <w:sz w:val="24"/>
                <w:szCs w:val="24"/>
              </w:rPr>
            </w:pPr>
          </w:p>
        </w:tc>
      </w:tr>
      <w:tr w:rsidR="0026515C" w:rsidRPr="00467824" w14:paraId="0489117A" w14:textId="77777777" w:rsidTr="003C2082">
        <w:tc>
          <w:tcPr>
            <w:tcW w:w="709" w:type="dxa"/>
            <w:shd w:val="clear" w:color="auto" w:fill="auto"/>
          </w:tcPr>
          <w:p w14:paraId="1E090792" w14:textId="77777777" w:rsidR="0026515C" w:rsidRPr="00467824" w:rsidRDefault="0026515C" w:rsidP="0026515C">
            <w:pPr>
              <w:jc w:val="both"/>
              <w:rPr>
                <w:rFonts w:ascii="Times New Roman" w:hAnsi="Times New Roman"/>
                <w:sz w:val="24"/>
                <w:szCs w:val="24"/>
              </w:rPr>
            </w:pPr>
            <w:r w:rsidRPr="00467824">
              <w:rPr>
                <w:rFonts w:ascii="Times New Roman" w:hAnsi="Times New Roman"/>
                <w:sz w:val="24"/>
                <w:szCs w:val="24"/>
              </w:rPr>
              <w:t>1.6.1</w:t>
            </w:r>
          </w:p>
        </w:tc>
        <w:tc>
          <w:tcPr>
            <w:tcW w:w="2836" w:type="dxa"/>
            <w:shd w:val="clear" w:color="auto" w:fill="auto"/>
          </w:tcPr>
          <w:p w14:paraId="5B741CAB" w14:textId="77777777" w:rsidR="0026515C" w:rsidRPr="00467824" w:rsidRDefault="0026515C" w:rsidP="0026515C">
            <w:pPr>
              <w:ind w:right="-108"/>
              <w:rPr>
                <w:rFonts w:ascii="Times New Roman" w:hAnsi="Times New Roman"/>
                <w:sz w:val="24"/>
                <w:szCs w:val="24"/>
              </w:rPr>
            </w:pPr>
            <w:r w:rsidRPr="00467824">
              <w:rPr>
                <w:rFonts w:ascii="Times New Roman" w:hAnsi="Times New Roman"/>
                <w:sz w:val="24"/>
                <w:szCs w:val="24"/>
              </w:rPr>
              <w:t>в период действия административной блокировки</w:t>
            </w:r>
          </w:p>
        </w:tc>
        <w:tc>
          <w:tcPr>
            <w:tcW w:w="3827" w:type="dxa"/>
            <w:gridSpan w:val="4"/>
            <w:shd w:val="clear" w:color="auto" w:fill="auto"/>
          </w:tcPr>
          <w:p w14:paraId="107CA18B" w14:textId="77777777" w:rsidR="0026515C" w:rsidRPr="00467824" w:rsidRDefault="0026515C" w:rsidP="0026515C">
            <w:pPr>
              <w:jc w:val="center"/>
              <w:rPr>
                <w:rFonts w:ascii="Times New Roman" w:hAnsi="Times New Roman"/>
                <w:sz w:val="24"/>
                <w:szCs w:val="24"/>
              </w:rPr>
            </w:pPr>
            <w:r w:rsidRPr="00467824">
              <w:rPr>
                <w:rFonts w:ascii="Times New Roman" w:hAnsi="Times New Roman"/>
                <w:sz w:val="24"/>
                <w:szCs w:val="24"/>
              </w:rPr>
              <w:t>30</w:t>
            </w:r>
          </w:p>
        </w:tc>
        <w:tc>
          <w:tcPr>
            <w:tcW w:w="3402" w:type="dxa"/>
            <w:shd w:val="clear" w:color="auto" w:fill="auto"/>
          </w:tcPr>
          <w:p w14:paraId="184E07AC" w14:textId="77777777" w:rsidR="0026515C" w:rsidRPr="00467824" w:rsidRDefault="0026515C" w:rsidP="0026515C">
            <w:pPr>
              <w:ind w:right="-108"/>
              <w:rPr>
                <w:rFonts w:ascii="Times New Roman" w:hAnsi="Times New Roman"/>
                <w:sz w:val="24"/>
                <w:szCs w:val="24"/>
              </w:rPr>
            </w:pPr>
            <w:r w:rsidRPr="00467824">
              <w:rPr>
                <w:rFonts w:ascii="Times New Roman" w:hAnsi="Times New Roman"/>
                <w:sz w:val="24"/>
                <w:szCs w:val="24"/>
              </w:rPr>
              <w:t xml:space="preserve">Плата взимается </w:t>
            </w:r>
            <w:r w:rsidR="00800E51" w:rsidRPr="00467824">
              <w:rPr>
                <w:rFonts w:ascii="Times New Roman" w:eastAsia="Times New Roman" w:hAnsi="Times New Roman"/>
                <w:sz w:val="24"/>
                <w:szCs w:val="24"/>
                <w:lang w:eastAsia="ru-RU"/>
              </w:rPr>
              <w:t xml:space="preserve">ежемесячно - </w:t>
            </w:r>
            <w:r w:rsidRPr="00467824">
              <w:rPr>
                <w:rFonts w:ascii="Times New Roman" w:hAnsi="Times New Roman"/>
                <w:sz w:val="24"/>
                <w:szCs w:val="24"/>
              </w:rPr>
              <w:t>за каждый полный календарный месяц действия административной блокировки, при этом плата, предусмотренная пунктами 1.1 – 1.5 Тарифов, не взимается</w:t>
            </w:r>
          </w:p>
        </w:tc>
      </w:tr>
      <w:tr w:rsidR="0026515C" w:rsidRPr="00467824" w14:paraId="3FC6B9FE" w14:textId="77777777" w:rsidTr="003C2082">
        <w:tc>
          <w:tcPr>
            <w:tcW w:w="709" w:type="dxa"/>
            <w:shd w:val="clear" w:color="auto" w:fill="auto"/>
          </w:tcPr>
          <w:p w14:paraId="19702D72" w14:textId="77777777" w:rsidR="0026515C" w:rsidRPr="00467824" w:rsidRDefault="0026515C" w:rsidP="0026515C">
            <w:pPr>
              <w:jc w:val="both"/>
              <w:rPr>
                <w:rFonts w:ascii="Times New Roman" w:hAnsi="Times New Roman"/>
                <w:sz w:val="24"/>
                <w:szCs w:val="24"/>
              </w:rPr>
            </w:pPr>
            <w:r w:rsidRPr="00467824">
              <w:rPr>
                <w:rFonts w:ascii="Times New Roman" w:hAnsi="Times New Roman"/>
                <w:sz w:val="24"/>
                <w:szCs w:val="24"/>
              </w:rPr>
              <w:t>1.6.2</w:t>
            </w:r>
          </w:p>
        </w:tc>
        <w:tc>
          <w:tcPr>
            <w:tcW w:w="2836" w:type="dxa"/>
            <w:shd w:val="clear" w:color="auto" w:fill="auto"/>
          </w:tcPr>
          <w:p w14:paraId="7F8C23C2" w14:textId="77777777" w:rsidR="0026515C" w:rsidRPr="00467824" w:rsidRDefault="0026515C" w:rsidP="0026515C">
            <w:pPr>
              <w:ind w:right="-108"/>
              <w:rPr>
                <w:rFonts w:ascii="Times New Roman" w:hAnsi="Times New Roman"/>
                <w:sz w:val="24"/>
                <w:szCs w:val="24"/>
              </w:rPr>
            </w:pPr>
            <w:r w:rsidRPr="00467824">
              <w:rPr>
                <w:rFonts w:ascii="Times New Roman" w:hAnsi="Times New Roman"/>
                <w:bCs/>
                <w:sz w:val="24"/>
                <w:szCs w:val="24"/>
              </w:rPr>
              <w:t>после пр</w:t>
            </w:r>
            <w:r w:rsidR="00AD2409" w:rsidRPr="00467824">
              <w:rPr>
                <w:rFonts w:ascii="Times New Roman" w:hAnsi="Times New Roman"/>
                <w:bCs/>
                <w:sz w:val="24"/>
                <w:szCs w:val="24"/>
              </w:rPr>
              <w:t xml:space="preserve">екращения </w:t>
            </w:r>
            <w:r w:rsidRPr="00467824">
              <w:rPr>
                <w:rFonts w:ascii="Times New Roman" w:hAnsi="Times New Roman"/>
                <w:bCs/>
                <w:sz w:val="24"/>
                <w:szCs w:val="24"/>
              </w:rPr>
              <w:t xml:space="preserve">административной блокировки </w:t>
            </w:r>
          </w:p>
        </w:tc>
        <w:tc>
          <w:tcPr>
            <w:tcW w:w="3827" w:type="dxa"/>
            <w:gridSpan w:val="4"/>
            <w:shd w:val="clear" w:color="auto" w:fill="auto"/>
          </w:tcPr>
          <w:p w14:paraId="3E44D644" w14:textId="77777777" w:rsidR="0026515C" w:rsidRPr="00467824" w:rsidRDefault="0026515C" w:rsidP="0026515C">
            <w:pPr>
              <w:jc w:val="center"/>
              <w:rPr>
                <w:rFonts w:ascii="Times New Roman" w:hAnsi="Times New Roman"/>
                <w:sz w:val="24"/>
                <w:szCs w:val="24"/>
              </w:rPr>
            </w:pPr>
            <w:r w:rsidRPr="00467824">
              <w:rPr>
                <w:rFonts w:ascii="Times New Roman" w:hAnsi="Times New Roman"/>
                <w:sz w:val="24"/>
                <w:szCs w:val="24"/>
              </w:rPr>
              <w:t xml:space="preserve">Равна стоимости услуг по </w:t>
            </w:r>
            <w:r w:rsidR="00106F20" w:rsidRPr="00467824">
              <w:rPr>
                <w:rFonts w:ascii="Times New Roman" w:hAnsi="Times New Roman"/>
                <w:sz w:val="24"/>
                <w:szCs w:val="24"/>
              </w:rPr>
              <w:t xml:space="preserve">хранению и (или) </w:t>
            </w:r>
            <w:r w:rsidRPr="00467824">
              <w:rPr>
                <w:rFonts w:ascii="Times New Roman" w:hAnsi="Times New Roman"/>
                <w:sz w:val="24"/>
                <w:szCs w:val="24"/>
              </w:rPr>
              <w:t>учету прав на ценные бумаги за период действия административной блокировки, рассчитанной по пунктам 1.1-1.5 Тарифов</w:t>
            </w:r>
          </w:p>
        </w:tc>
        <w:tc>
          <w:tcPr>
            <w:tcW w:w="3402" w:type="dxa"/>
            <w:shd w:val="clear" w:color="auto" w:fill="auto"/>
          </w:tcPr>
          <w:p w14:paraId="71DCD43A" w14:textId="7BE99537" w:rsidR="0026515C" w:rsidRPr="00467824" w:rsidRDefault="0026515C" w:rsidP="0026515C">
            <w:pPr>
              <w:rPr>
                <w:rFonts w:ascii="Times New Roman" w:hAnsi="Times New Roman"/>
                <w:strike/>
                <w:sz w:val="24"/>
                <w:szCs w:val="24"/>
              </w:rPr>
            </w:pPr>
            <w:r w:rsidRPr="00467824">
              <w:rPr>
                <w:rFonts w:ascii="Times New Roman" w:hAnsi="Times New Roman"/>
                <w:sz w:val="24"/>
                <w:szCs w:val="24"/>
              </w:rPr>
              <w:t xml:space="preserve">Плата взимается согласно Тарифам, действующим в соответствующий период для </w:t>
            </w:r>
            <w:r w:rsidR="00ED6EDE" w:rsidRPr="00467824">
              <w:rPr>
                <w:rFonts w:ascii="Times New Roman" w:hAnsi="Times New Roman"/>
                <w:sz w:val="24"/>
                <w:szCs w:val="24"/>
              </w:rPr>
              <w:t>С</w:t>
            </w:r>
            <w:r w:rsidRPr="00467824">
              <w:rPr>
                <w:rFonts w:ascii="Times New Roman" w:hAnsi="Times New Roman"/>
                <w:sz w:val="24"/>
                <w:szCs w:val="24"/>
              </w:rPr>
              <w:t>четов депо, на которые не наложена административная блокировка</w:t>
            </w:r>
          </w:p>
        </w:tc>
      </w:tr>
      <w:tr w:rsidR="0026515C" w:rsidRPr="00467824" w14:paraId="286B1780" w14:textId="77777777" w:rsidTr="003C2082">
        <w:tc>
          <w:tcPr>
            <w:tcW w:w="709" w:type="dxa"/>
            <w:shd w:val="clear" w:color="auto" w:fill="auto"/>
          </w:tcPr>
          <w:p w14:paraId="45DA281B" w14:textId="77777777" w:rsidR="0026515C" w:rsidRPr="00467824" w:rsidRDefault="0026515C" w:rsidP="0026515C">
            <w:pPr>
              <w:jc w:val="both"/>
              <w:rPr>
                <w:rFonts w:ascii="Times New Roman" w:hAnsi="Times New Roman"/>
                <w:b/>
                <w:sz w:val="24"/>
                <w:szCs w:val="24"/>
              </w:rPr>
            </w:pPr>
            <w:r w:rsidRPr="00467824">
              <w:rPr>
                <w:rFonts w:ascii="Times New Roman" w:hAnsi="Times New Roman"/>
                <w:b/>
                <w:sz w:val="24"/>
                <w:szCs w:val="24"/>
                <w:lang w:val="en-US"/>
              </w:rPr>
              <w:t>2</w:t>
            </w:r>
          </w:p>
        </w:tc>
        <w:tc>
          <w:tcPr>
            <w:tcW w:w="6663" w:type="dxa"/>
            <w:gridSpan w:val="5"/>
            <w:shd w:val="clear" w:color="auto" w:fill="auto"/>
          </w:tcPr>
          <w:p w14:paraId="5D415DB0" w14:textId="77777777" w:rsidR="0026515C" w:rsidRPr="00467824" w:rsidRDefault="0026515C" w:rsidP="0026515C">
            <w:pPr>
              <w:jc w:val="both"/>
              <w:rPr>
                <w:rFonts w:ascii="Times New Roman" w:hAnsi="Times New Roman"/>
                <w:sz w:val="24"/>
                <w:szCs w:val="24"/>
              </w:rPr>
            </w:pPr>
            <w:r w:rsidRPr="00467824">
              <w:rPr>
                <w:rFonts w:ascii="Times New Roman" w:hAnsi="Times New Roman"/>
                <w:b/>
                <w:sz w:val="24"/>
                <w:szCs w:val="24"/>
              </w:rPr>
              <w:t xml:space="preserve">Прием ценных бумаг на </w:t>
            </w:r>
            <w:r w:rsidR="00B12AD6" w:rsidRPr="00467824">
              <w:rPr>
                <w:rFonts w:ascii="Times New Roman" w:hAnsi="Times New Roman"/>
                <w:b/>
                <w:sz w:val="24"/>
                <w:szCs w:val="24"/>
              </w:rPr>
              <w:t xml:space="preserve">хранение и (или) </w:t>
            </w:r>
            <w:r w:rsidRPr="00467824">
              <w:rPr>
                <w:rFonts w:ascii="Times New Roman" w:hAnsi="Times New Roman"/>
                <w:b/>
                <w:sz w:val="24"/>
                <w:szCs w:val="24"/>
              </w:rPr>
              <w:t>учет</w:t>
            </w:r>
          </w:p>
        </w:tc>
        <w:tc>
          <w:tcPr>
            <w:tcW w:w="3402" w:type="dxa"/>
            <w:shd w:val="clear" w:color="auto" w:fill="auto"/>
          </w:tcPr>
          <w:p w14:paraId="2FB40686" w14:textId="77777777" w:rsidR="0026515C" w:rsidRPr="00467824" w:rsidRDefault="00340B21" w:rsidP="0026515C">
            <w:pPr>
              <w:contextualSpacing/>
              <w:jc w:val="both"/>
              <w:rPr>
                <w:rFonts w:ascii="Times New Roman" w:hAnsi="Times New Roman"/>
                <w:sz w:val="24"/>
                <w:szCs w:val="24"/>
              </w:rPr>
            </w:pPr>
            <w:r w:rsidRPr="00467824">
              <w:rPr>
                <w:rFonts w:ascii="Times New Roman" w:hAnsi="Times New Roman"/>
                <w:sz w:val="24"/>
                <w:szCs w:val="24"/>
              </w:rPr>
              <w:t>Плата взимается за каждое Поручение</w:t>
            </w:r>
            <w:r w:rsidR="002D1277" w:rsidRPr="00467824">
              <w:rPr>
                <w:rFonts w:ascii="Times New Roman" w:hAnsi="Times New Roman"/>
                <w:sz w:val="24"/>
                <w:szCs w:val="24"/>
              </w:rPr>
              <w:t>.</w:t>
            </w:r>
          </w:p>
        </w:tc>
      </w:tr>
      <w:tr w:rsidR="0026515C" w:rsidRPr="00467824" w14:paraId="26198567" w14:textId="77777777" w:rsidTr="0074477B">
        <w:tc>
          <w:tcPr>
            <w:tcW w:w="709" w:type="dxa"/>
          </w:tcPr>
          <w:p w14:paraId="2F7154A8" w14:textId="77777777" w:rsidR="0026515C" w:rsidRPr="00467824" w:rsidRDefault="0026515C" w:rsidP="0026515C">
            <w:pPr>
              <w:jc w:val="both"/>
              <w:rPr>
                <w:rFonts w:ascii="Times New Roman" w:hAnsi="Times New Roman"/>
                <w:sz w:val="24"/>
                <w:szCs w:val="24"/>
              </w:rPr>
            </w:pPr>
            <w:r w:rsidRPr="00467824">
              <w:rPr>
                <w:rFonts w:ascii="Times New Roman" w:hAnsi="Times New Roman"/>
                <w:sz w:val="24"/>
                <w:szCs w:val="24"/>
              </w:rPr>
              <w:t>2.1</w:t>
            </w:r>
          </w:p>
        </w:tc>
        <w:tc>
          <w:tcPr>
            <w:tcW w:w="2836" w:type="dxa"/>
          </w:tcPr>
          <w:p w14:paraId="29C96BA0" w14:textId="77777777" w:rsidR="0026515C" w:rsidRPr="00467824" w:rsidRDefault="0026515C" w:rsidP="0026515C">
            <w:pPr>
              <w:ind w:right="-108"/>
              <w:rPr>
                <w:rFonts w:ascii="Times New Roman" w:hAnsi="Times New Roman"/>
                <w:sz w:val="24"/>
                <w:szCs w:val="24"/>
              </w:rPr>
            </w:pPr>
            <w:r w:rsidRPr="00467824">
              <w:rPr>
                <w:rFonts w:ascii="Times New Roman" w:hAnsi="Times New Roman"/>
                <w:sz w:val="24"/>
                <w:szCs w:val="24"/>
              </w:rPr>
              <w:t>акций, инвестиционных паев паевых инвестиционных фондов, ипотечных сертификатов</w:t>
            </w:r>
            <w:r w:rsidR="00291073" w:rsidRPr="00467824">
              <w:rPr>
                <w:rFonts w:ascii="Times New Roman" w:hAnsi="Times New Roman"/>
                <w:sz w:val="24"/>
                <w:szCs w:val="24"/>
              </w:rPr>
              <w:t xml:space="preserve"> участия по П</w:t>
            </w:r>
            <w:r w:rsidRPr="00467824">
              <w:rPr>
                <w:rFonts w:ascii="Times New Roman" w:hAnsi="Times New Roman"/>
                <w:sz w:val="24"/>
                <w:szCs w:val="24"/>
              </w:rPr>
              <w:t xml:space="preserve">оручению, поданному после даты перерегистрации ценных бумаг в реестре владельцев ценных бумаг </w:t>
            </w:r>
          </w:p>
        </w:tc>
        <w:tc>
          <w:tcPr>
            <w:tcW w:w="3827" w:type="dxa"/>
            <w:gridSpan w:val="4"/>
          </w:tcPr>
          <w:p w14:paraId="2F32B49D" w14:textId="77777777" w:rsidR="0026515C" w:rsidRPr="00467824" w:rsidRDefault="0026515C" w:rsidP="0026515C">
            <w:pPr>
              <w:jc w:val="center"/>
              <w:rPr>
                <w:rFonts w:ascii="Times New Roman" w:hAnsi="Times New Roman"/>
                <w:b/>
                <w:sz w:val="24"/>
                <w:szCs w:val="24"/>
                <w:lang w:val="en-US"/>
              </w:rPr>
            </w:pPr>
            <w:r w:rsidRPr="00467824">
              <w:rPr>
                <w:rFonts w:ascii="Times New Roman" w:hAnsi="Times New Roman"/>
                <w:sz w:val="24"/>
                <w:szCs w:val="24"/>
              </w:rPr>
              <w:t>90</w:t>
            </w:r>
          </w:p>
        </w:tc>
        <w:tc>
          <w:tcPr>
            <w:tcW w:w="3402" w:type="dxa"/>
          </w:tcPr>
          <w:p w14:paraId="4747BC8F" w14:textId="4B0E6148" w:rsidR="0026515C" w:rsidRPr="00467824" w:rsidRDefault="0026515C" w:rsidP="00CF2689">
            <w:pPr>
              <w:spacing w:before="120" w:after="0"/>
              <w:ind w:right="175"/>
              <w:contextualSpacing/>
              <w:rPr>
                <w:rFonts w:ascii="Times New Roman" w:hAnsi="Times New Roman"/>
                <w:sz w:val="24"/>
                <w:szCs w:val="24"/>
              </w:rPr>
            </w:pPr>
            <w:r w:rsidRPr="00467824">
              <w:rPr>
                <w:rFonts w:ascii="Times New Roman" w:hAnsi="Times New Roman"/>
                <w:sz w:val="24"/>
                <w:szCs w:val="24"/>
              </w:rPr>
              <w:t xml:space="preserve">Тариф применяется, если </w:t>
            </w:r>
            <w:r w:rsidR="00ED6EDE" w:rsidRPr="00467824">
              <w:rPr>
                <w:rFonts w:ascii="Times New Roman" w:hAnsi="Times New Roman"/>
                <w:sz w:val="24"/>
                <w:szCs w:val="24"/>
              </w:rPr>
              <w:t>П</w:t>
            </w:r>
            <w:r w:rsidRPr="00467824">
              <w:rPr>
                <w:rFonts w:ascii="Times New Roman" w:hAnsi="Times New Roman"/>
                <w:sz w:val="24"/>
                <w:szCs w:val="24"/>
              </w:rPr>
              <w:t xml:space="preserve">оручение подано позднее 25 календарных дней с </w:t>
            </w:r>
            <w:r w:rsidR="00082D2F" w:rsidRPr="00467824">
              <w:rPr>
                <w:rFonts w:ascii="Times New Roman" w:hAnsi="Times New Roman"/>
                <w:sz w:val="24"/>
                <w:szCs w:val="24"/>
              </w:rPr>
              <w:t>даты</w:t>
            </w:r>
            <w:r w:rsidRPr="00467824">
              <w:rPr>
                <w:rFonts w:ascii="Times New Roman" w:hAnsi="Times New Roman"/>
                <w:sz w:val="24"/>
                <w:szCs w:val="24"/>
              </w:rPr>
              <w:t xml:space="preserve"> перерегистрации.</w:t>
            </w:r>
          </w:p>
        </w:tc>
      </w:tr>
      <w:tr w:rsidR="0026515C" w:rsidRPr="00467824" w14:paraId="5C2BF0F9" w14:textId="77777777" w:rsidTr="0026515C">
        <w:trPr>
          <w:trHeight w:val="1784"/>
        </w:trPr>
        <w:tc>
          <w:tcPr>
            <w:tcW w:w="709" w:type="dxa"/>
          </w:tcPr>
          <w:p w14:paraId="3C1F96E3" w14:textId="77777777" w:rsidR="0026515C" w:rsidRPr="00467824" w:rsidRDefault="0026515C" w:rsidP="0026515C">
            <w:pPr>
              <w:jc w:val="both"/>
              <w:rPr>
                <w:rFonts w:ascii="Times New Roman" w:hAnsi="Times New Roman"/>
                <w:sz w:val="24"/>
                <w:szCs w:val="24"/>
              </w:rPr>
            </w:pPr>
            <w:r w:rsidRPr="00467824">
              <w:rPr>
                <w:rFonts w:ascii="Times New Roman" w:hAnsi="Times New Roman"/>
                <w:sz w:val="24"/>
                <w:szCs w:val="24"/>
              </w:rPr>
              <w:t>2.2</w:t>
            </w:r>
          </w:p>
        </w:tc>
        <w:tc>
          <w:tcPr>
            <w:tcW w:w="2836" w:type="dxa"/>
          </w:tcPr>
          <w:p w14:paraId="22EC4D78" w14:textId="77777777" w:rsidR="0026515C" w:rsidRPr="00467824" w:rsidRDefault="0026515C" w:rsidP="000B7BAA">
            <w:pPr>
              <w:rPr>
                <w:rFonts w:ascii="Times New Roman" w:hAnsi="Times New Roman"/>
                <w:sz w:val="24"/>
                <w:szCs w:val="24"/>
              </w:rPr>
            </w:pPr>
            <w:r w:rsidRPr="00467824">
              <w:rPr>
                <w:rFonts w:ascii="Times New Roman" w:hAnsi="Times New Roman"/>
                <w:sz w:val="24"/>
                <w:szCs w:val="24"/>
              </w:rPr>
              <w:t xml:space="preserve">акций на казначейский счет депо в НКО АО НРД </w:t>
            </w:r>
            <w:r w:rsidR="00291073" w:rsidRPr="00467824">
              <w:rPr>
                <w:rFonts w:ascii="Times New Roman" w:hAnsi="Times New Roman"/>
                <w:sz w:val="24"/>
                <w:szCs w:val="24"/>
              </w:rPr>
              <w:t>с казначейского лицевого счета</w:t>
            </w:r>
          </w:p>
        </w:tc>
        <w:tc>
          <w:tcPr>
            <w:tcW w:w="3827" w:type="dxa"/>
            <w:gridSpan w:val="4"/>
          </w:tcPr>
          <w:p w14:paraId="5E64C79D" w14:textId="77777777" w:rsidR="0026515C" w:rsidRPr="00467824" w:rsidRDefault="0026515C" w:rsidP="0026515C">
            <w:pPr>
              <w:jc w:val="center"/>
              <w:rPr>
                <w:rFonts w:ascii="Times New Roman" w:hAnsi="Times New Roman"/>
                <w:sz w:val="24"/>
                <w:szCs w:val="24"/>
              </w:rPr>
            </w:pPr>
            <w:r w:rsidRPr="00467824">
              <w:rPr>
                <w:rFonts w:ascii="Times New Roman" w:hAnsi="Times New Roman"/>
                <w:sz w:val="24"/>
                <w:szCs w:val="24"/>
              </w:rPr>
              <w:t>1900</w:t>
            </w:r>
          </w:p>
        </w:tc>
        <w:tc>
          <w:tcPr>
            <w:tcW w:w="3402" w:type="dxa"/>
          </w:tcPr>
          <w:p w14:paraId="5B4AB5C3" w14:textId="77777777" w:rsidR="0026515C" w:rsidRPr="00467824" w:rsidRDefault="0026515C" w:rsidP="0026515C">
            <w:pPr>
              <w:contextualSpacing/>
              <w:jc w:val="both"/>
              <w:rPr>
                <w:rFonts w:ascii="Times New Roman" w:hAnsi="Times New Roman"/>
                <w:sz w:val="24"/>
                <w:szCs w:val="24"/>
              </w:rPr>
            </w:pPr>
          </w:p>
        </w:tc>
      </w:tr>
      <w:tr w:rsidR="0026515C" w:rsidRPr="00467824" w14:paraId="3EB01308" w14:textId="77777777" w:rsidTr="002461DC">
        <w:tc>
          <w:tcPr>
            <w:tcW w:w="709" w:type="dxa"/>
          </w:tcPr>
          <w:p w14:paraId="1CC87952" w14:textId="77777777" w:rsidR="0026515C" w:rsidRPr="00467824" w:rsidRDefault="0026515C" w:rsidP="0026515C">
            <w:pPr>
              <w:rPr>
                <w:rFonts w:ascii="Times New Roman" w:hAnsi="Times New Roman"/>
                <w:b/>
                <w:sz w:val="24"/>
                <w:szCs w:val="24"/>
              </w:rPr>
            </w:pPr>
            <w:r w:rsidRPr="00467824">
              <w:rPr>
                <w:rFonts w:ascii="Times New Roman" w:hAnsi="Times New Roman"/>
                <w:b/>
                <w:sz w:val="24"/>
                <w:szCs w:val="24"/>
              </w:rPr>
              <w:t>3</w:t>
            </w:r>
          </w:p>
        </w:tc>
        <w:tc>
          <w:tcPr>
            <w:tcW w:w="6663" w:type="dxa"/>
            <w:gridSpan w:val="5"/>
          </w:tcPr>
          <w:p w14:paraId="51E2F1BD" w14:textId="77777777" w:rsidR="0026515C" w:rsidRPr="00467824" w:rsidRDefault="0026515C" w:rsidP="0026515C">
            <w:pPr>
              <w:keepNext/>
              <w:keepLines/>
              <w:rPr>
                <w:rFonts w:ascii="Times New Roman" w:hAnsi="Times New Roman"/>
                <w:sz w:val="24"/>
                <w:szCs w:val="24"/>
              </w:rPr>
            </w:pPr>
            <w:r w:rsidRPr="00467824">
              <w:rPr>
                <w:rFonts w:ascii="Times New Roman" w:hAnsi="Times New Roman"/>
                <w:b/>
                <w:sz w:val="24"/>
                <w:szCs w:val="24"/>
              </w:rPr>
              <w:t xml:space="preserve">Снятие ценных бумаг с </w:t>
            </w:r>
            <w:r w:rsidR="00B12AD6" w:rsidRPr="00467824">
              <w:rPr>
                <w:rFonts w:ascii="Times New Roman" w:hAnsi="Times New Roman"/>
                <w:b/>
                <w:sz w:val="24"/>
                <w:szCs w:val="24"/>
              </w:rPr>
              <w:t xml:space="preserve">хранения и (или) </w:t>
            </w:r>
            <w:r w:rsidRPr="00467824">
              <w:rPr>
                <w:rFonts w:ascii="Times New Roman" w:hAnsi="Times New Roman"/>
                <w:b/>
                <w:sz w:val="24"/>
                <w:szCs w:val="24"/>
              </w:rPr>
              <w:t>учета</w:t>
            </w:r>
          </w:p>
        </w:tc>
        <w:tc>
          <w:tcPr>
            <w:tcW w:w="3402" w:type="dxa"/>
          </w:tcPr>
          <w:p w14:paraId="0A60CD49" w14:textId="77777777" w:rsidR="0026515C" w:rsidRPr="00467824" w:rsidRDefault="00AA0D60" w:rsidP="0026515C">
            <w:pPr>
              <w:keepNext/>
              <w:keepLines/>
              <w:jc w:val="both"/>
              <w:rPr>
                <w:rFonts w:ascii="Times New Roman" w:hAnsi="Times New Roman"/>
                <w:sz w:val="24"/>
                <w:szCs w:val="24"/>
              </w:rPr>
            </w:pPr>
            <w:r w:rsidRPr="00467824">
              <w:rPr>
                <w:rFonts w:ascii="Times New Roman" w:hAnsi="Times New Roman"/>
                <w:sz w:val="24"/>
                <w:szCs w:val="24"/>
              </w:rPr>
              <w:t>Плата взимается за каждое Поручение</w:t>
            </w:r>
          </w:p>
        </w:tc>
      </w:tr>
      <w:tr w:rsidR="0026515C" w:rsidRPr="00467824" w14:paraId="40A7C5AF" w14:textId="77777777" w:rsidTr="0026515C">
        <w:tc>
          <w:tcPr>
            <w:tcW w:w="709" w:type="dxa"/>
          </w:tcPr>
          <w:p w14:paraId="03D6E583" w14:textId="77777777" w:rsidR="0026515C" w:rsidRPr="00467824" w:rsidRDefault="0026515C" w:rsidP="0026515C">
            <w:pPr>
              <w:rPr>
                <w:rFonts w:ascii="Times New Roman" w:hAnsi="Times New Roman"/>
                <w:sz w:val="24"/>
                <w:szCs w:val="24"/>
              </w:rPr>
            </w:pPr>
            <w:r w:rsidRPr="00467824">
              <w:rPr>
                <w:rFonts w:ascii="Times New Roman" w:hAnsi="Times New Roman"/>
                <w:sz w:val="24"/>
                <w:szCs w:val="24"/>
              </w:rPr>
              <w:t>3.1</w:t>
            </w:r>
          </w:p>
        </w:tc>
        <w:tc>
          <w:tcPr>
            <w:tcW w:w="2836" w:type="dxa"/>
            <w:shd w:val="clear" w:color="auto" w:fill="auto"/>
          </w:tcPr>
          <w:p w14:paraId="662F90A1" w14:textId="77777777" w:rsidR="0026515C" w:rsidRPr="00467824" w:rsidRDefault="0026515C" w:rsidP="001161AC">
            <w:pPr>
              <w:rPr>
                <w:rFonts w:ascii="Times New Roman" w:hAnsi="Times New Roman"/>
                <w:sz w:val="24"/>
                <w:szCs w:val="24"/>
              </w:rPr>
            </w:pPr>
            <w:r w:rsidRPr="00467824">
              <w:rPr>
                <w:rFonts w:ascii="Times New Roman" w:hAnsi="Times New Roman"/>
                <w:sz w:val="24"/>
                <w:szCs w:val="24"/>
              </w:rPr>
              <w:t xml:space="preserve">акций, инвестиционных паев паевых инвестиционных фондов, ипотечных сертификатов участия </w:t>
            </w:r>
          </w:p>
        </w:tc>
        <w:tc>
          <w:tcPr>
            <w:tcW w:w="3827" w:type="dxa"/>
            <w:gridSpan w:val="4"/>
            <w:shd w:val="clear" w:color="auto" w:fill="auto"/>
          </w:tcPr>
          <w:p w14:paraId="49CC599D" w14:textId="77777777" w:rsidR="0026515C" w:rsidRPr="00467824" w:rsidRDefault="0026515C" w:rsidP="0026515C">
            <w:pPr>
              <w:jc w:val="center"/>
              <w:rPr>
                <w:rFonts w:ascii="Times New Roman" w:hAnsi="Times New Roman"/>
                <w:sz w:val="24"/>
                <w:szCs w:val="24"/>
              </w:rPr>
            </w:pPr>
            <w:r w:rsidRPr="00467824">
              <w:rPr>
                <w:rFonts w:ascii="Times New Roman" w:hAnsi="Times New Roman"/>
                <w:sz w:val="24"/>
                <w:szCs w:val="24"/>
              </w:rPr>
              <w:t>550</w:t>
            </w:r>
          </w:p>
        </w:tc>
        <w:tc>
          <w:tcPr>
            <w:tcW w:w="3402" w:type="dxa"/>
          </w:tcPr>
          <w:p w14:paraId="3F96AFCE" w14:textId="77777777" w:rsidR="00800E51" w:rsidRPr="00467824" w:rsidRDefault="00800E51" w:rsidP="00800E51">
            <w:pPr>
              <w:spacing w:after="0" w:line="240" w:lineRule="auto"/>
              <w:jc w:val="both"/>
              <w:rPr>
                <w:rFonts w:ascii="Times New Roman" w:hAnsi="Times New Roman"/>
                <w:sz w:val="24"/>
                <w:szCs w:val="24"/>
              </w:rPr>
            </w:pPr>
            <w:r w:rsidRPr="00467824">
              <w:rPr>
                <w:rFonts w:ascii="Times New Roman" w:hAnsi="Times New Roman"/>
                <w:sz w:val="24"/>
                <w:szCs w:val="24"/>
              </w:rPr>
              <w:t>Тариф не применяется в случае:</w:t>
            </w:r>
          </w:p>
          <w:p w14:paraId="12E34E86" w14:textId="77777777" w:rsidR="00800E51" w:rsidRPr="00467824" w:rsidRDefault="00800E51" w:rsidP="00800E51">
            <w:pPr>
              <w:spacing w:after="0" w:line="240" w:lineRule="auto"/>
              <w:jc w:val="both"/>
              <w:rPr>
                <w:rFonts w:ascii="Times New Roman" w:hAnsi="Times New Roman"/>
                <w:sz w:val="24"/>
                <w:szCs w:val="24"/>
              </w:rPr>
            </w:pPr>
          </w:p>
          <w:p w14:paraId="3548389B" w14:textId="0937BDE5" w:rsidR="0026515C" w:rsidRPr="00467824" w:rsidRDefault="00800E51" w:rsidP="00090220">
            <w:pPr>
              <w:pStyle w:val="af1"/>
              <w:keepNext/>
              <w:numPr>
                <w:ilvl w:val="0"/>
                <w:numId w:val="19"/>
              </w:numPr>
              <w:ind w:left="172" w:hanging="141"/>
              <w:jc w:val="both"/>
              <w:rPr>
                <w:rFonts w:ascii="Times New Roman" w:hAnsi="Times New Roman"/>
                <w:sz w:val="24"/>
                <w:szCs w:val="24"/>
              </w:rPr>
            </w:pPr>
            <w:r w:rsidRPr="00467824">
              <w:rPr>
                <w:rFonts w:ascii="Times New Roman" w:hAnsi="Times New Roman"/>
                <w:sz w:val="24"/>
                <w:szCs w:val="24"/>
              </w:rPr>
              <w:t>снятия ценных бумаг с хранения и (или) учета из разделу «Ценные бумаги в дефолте» счета депо</w:t>
            </w:r>
            <w:r w:rsidR="00A90603" w:rsidRPr="00467824">
              <w:rPr>
                <w:rFonts w:ascii="Times New Roman" w:hAnsi="Times New Roman"/>
                <w:sz w:val="24"/>
                <w:szCs w:val="24"/>
              </w:rPr>
              <w:t>;</w:t>
            </w:r>
          </w:p>
          <w:p w14:paraId="2EB0688D" w14:textId="08A73C4B" w:rsidR="00CF2689" w:rsidRPr="00467824" w:rsidRDefault="00A90603" w:rsidP="002E3522">
            <w:pPr>
              <w:pStyle w:val="af1"/>
              <w:keepNext/>
              <w:numPr>
                <w:ilvl w:val="0"/>
                <w:numId w:val="19"/>
              </w:numPr>
              <w:ind w:left="172" w:hanging="141"/>
              <w:jc w:val="both"/>
              <w:rPr>
                <w:rFonts w:ascii="Times New Roman" w:hAnsi="Times New Roman"/>
                <w:sz w:val="24"/>
                <w:szCs w:val="24"/>
              </w:rPr>
            </w:pPr>
            <w:r w:rsidRPr="00467824">
              <w:rPr>
                <w:rFonts w:ascii="Times New Roman" w:hAnsi="Times New Roman"/>
                <w:sz w:val="24"/>
                <w:szCs w:val="24"/>
              </w:rPr>
              <w:t>с</w:t>
            </w:r>
            <w:r w:rsidR="00CF2689" w:rsidRPr="00467824">
              <w:rPr>
                <w:rFonts w:ascii="Times New Roman" w:hAnsi="Times New Roman"/>
                <w:sz w:val="24"/>
                <w:szCs w:val="24"/>
              </w:rPr>
              <w:t xml:space="preserve">нятия инвестиционных паев паевых инвестиционных фондов с хранения и (или) учета в результате их погашения или обмена  </w:t>
            </w:r>
          </w:p>
        </w:tc>
      </w:tr>
      <w:tr w:rsidR="0026515C" w:rsidRPr="00467824" w14:paraId="23778203" w14:textId="77777777" w:rsidTr="0074477B">
        <w:tc>
          <w:tcPr>
            <w:tcW w:w="709" w:type="dxa"/>
          </w:tcPr>
          <w:p w14:paraId="7F57A9F4" w14:textId="77777777" w:rsidR="0026515C" w:rsidRPr="00467824" w:rsidRDefault="0026515C" w:rsidP="0026515C">
            <w:pPr>
              <w:rPr>
                <w:rFonts w:ascii="Times New Roman" w:hAnsi="Times New Roman"/>
                <w:b/>
                <w:sz w:val="24"/>
                <w:szCs w:val="24"/>
              </w:rPr>
            </w:pPr>
            <w:r w:rsidRPr="00467824">
              <w:rPr>
                <w:rFonts w:ascii="Times New Roman" w:hAnsi="Times New Roman"/>
                <w:b/>
                <w:sz w:val="24"/>
                <w:szCs w:val="24"/>
              </w:rPr>
              <w:t>4</w:t>
            </w:r>
          </w:p>
        </w:tc>
        <w:tc>
          <w:tcPr>
            <w:tcW w:w="10065" w:type="dxa"/>
            <w:gridSpan w:val="6"/>
          </w:tcPr>
          <w:p w14:paraId="611FFE9C" w14:textId="77777777" w:rsidR="0026515C" w:rsidRPr="00467824" w:rsidRDefault="0026515C" w:rsidP="0026515C">
            <w:pPr>
              <w:pStyle w:val="af1"/>
              <w:spacing w:after="0" w:line="240" w:lineRule="auto"/>
              <w:ind w:left="0"/>
              <w:rPr>
                <w:rFonts w:ascii="Times New Roman" w:eastAsia="Times New Roman" w:hAnsi="Times New Roman"/>
                <w:b/>
                <w:bCs/>
                <w:sz w:val="24"/>
                <w:szCs w:val="24"/>
                <w:lang w:eastAsia="ru-RU"/>
              </w:rPr>
            </w:pPr>
            <w:r w:rsidRPr="00467824">
              <w:rPr>
                <w:rFonts w:ascii="Times New Roman" w:eastAsia="Times New Roman" w:hAnsi="Times New Roman"/>
                <w:b/>
                <w:bCs/>
                <w:sz w:val="24"/>
                <w:szCs w:val="24"/>
                <w:lang w:eastAsia="ru-RU"/>
              </w:rPr>
              <w:t>Переводы ценных бумаг</w:t>
            </w:r>
          </w:p>
        </w:tc>
      </w:tr>
      <w:tr w:rsidR="0026515C" w:rsidRPr="00467824" w14:paraId="29FE354A" w14:textId="77777777" w:rsidTr="00C97081">
        <w:trPr>
          <w:trHeight w:val="447"/>
        </w:trPr>
        <w:tc>
          <w:tcPr>
            <w:tcW w:w="709" w:type="dxa"/>
            <w:vMerge w:val="restart"/>
          </w:tcPr>
          <w:p w14:paraId="3AC370AD" w14:textId="77777777" w:rsidR="0026515C" w:rsidRPr="00467824" w:rsidRDefault="0026515C" w:rsidP="0026515C">
            <w:pPr>
              <w:rPr>
                <w:rFonts w:ascii="Times New Roman" w:hAnsi="Times New Roman"/>
                <w:b/>
                <w:sz w:val="24"/>
                <w:szCs w:val="24"/>
              </w:rPr>
            </w:pPr>
            <w:r w:rsidRPr="00467824">
              <w:rPr>
                <w:rFonts w:ascii="Times New Roman" w:hAnsi="Times New Roman"/>
                <w:sz w:val="24"/>
                <w:szCs w:val="24"/>
              </w:rPr>
              <w:t>4.1</w:t>
            </w:r>
          </w:p>
        </w:tc>
        <w:tc>
          <w:tcPr>
            <w:tcW w:w="2836" w:type="dxa"/>
            <w:vMerge w:val="restart"/>
          </w:tcPr>
          <w:p w14:paraId="76C6708A" w14:textId="77777777" w:rsidR="0026515C" w:rsidRPr="00467824" w:rsidRDefault="0026515C" w:rsidP="0026515C">
            <w:pPr>
              <w:keepNext/>
              <w:keepLines/>
              <w:rPr>
                <w:rFonts w:ascii="Times New Roman" w:hAnsi="Times New Roman"/>
                <w:sz w:val="24"/>
                <w:szCs w:val="24"/>
              </w:rPr>
            </w:pPr>
            <w:r w:rsidRPr="00467824">
              <w:rPr>
                <w:rFonts w:ascii="Times New Roman" w:hAnsi="Times New Roman"/>
                <w:bCs/>
                <w:sz w:val="24"/>
                <w:szCs w:val="24"/>
              </w:rPr>
              <w:t>Перевод ценных бумаг</w:t>
            </w:r>
          </w:p>
        </w:tc>
        <w:tc>
          <w:tcPr>
            <w:tcW w:w="2126" w:type="dxa"/>
            <w:gridSpan w:val="2"/>
          </w:tcPr>
          <w:p w14:paraId="35D85A37" w14:textId="3E11DB36" w:rsidR="0026515C" w:rsidRPr="00467824" w:rsidRDefault="0026515C" w:rsidP="0026515C">
            <w:pPr>
              <w:spacing w:after="0" w:line="240" w:lineRule="auto"/>
              <w:ind w:left="-113"/>
              <w:jc w:val="center"/>
              <w:rPr>
                <w:rFonts w:ascii="Times New Roman" w:hAnsi="Times New Roman"/>
                <w:b/>
                <w:sz w:val="24"/>
                <w:szCs w:val="24"/>
              </w:rPr>
            </w:pPr>
            <w:r w:rsidRPr="00467824">
              <w:rPr>
                <w:rFonts w:ascii="Times New Roman" w:hAnsi="Times New Roman"/>
                <w:b/>
                <w:sz w:val="24"/>
                <w:szCs w:val="24"/>
              </w:rPr>
              <w:t>Количество переводов в календарном месяце</w:t>
            </w:r>
            <w:r w:rsidRPr="00467824">
              <w:rPr>
                <w:rStyle w:val="af6"/>
                <w:rFonts w:ascii="Times New Roman" w:hAnsi="Times New Roman"/>
                <w:b/>
                <w:sz w:val="24"/>
                <w:szCs w:val="24"/>
              </w:rPr>
              <w:footnoteReference w:id="7"/>
            </w:r>
          </w:p>
        </w:tc>
        <w:tc>
          <w:tcPr>
            <w:tcW w:w="1701" w:type="dxa"/>
            <w:gridSpan w:val="2"/>
          </w:tcPr>
          <w:p w14:paraId="4809C207" w14:textId="77777777" w:rsidR="0026515C" w:rsidRPr="00467824" w:rsidRDefault="0026515C" w:rsidP="0026515C">
            <w:pPr>
              <w:spacing w:after="0" w:line="240" w:lineRule="auto"/>
              <w:jc w:val="center"/>
              <w:rPr>
                <w:rFonts w:ascii="Times New Roman" w:hAnsi="Times New Roman"/>
                <w:b/>
                <w:sz w:val="24"/>
                <w:szCs w:val="24"/>
              </w:rPr>
            </w:pPr>
            <w:r w:rsidRPr="00467824">
              <w:rPr>
                <w:rFonts w:ascii="Times New Roman" w:hAnsi="Times New Roman"/>
                <w:b/>
                <w:sz w:val="24"/>
                <w:szCs w:val="24"/>
              </w:rPr>
              <w:t>Стоимость</w:t>
            </w:r>
            <w:r w:rsidR="00683ECE" w:rsidRPr="00467824">
              <w:rPr>
                <w:rFonts w:ascii="Times New Roman" w:hAnsi="Times New Roman"/>
                <w:b/>
                <w:sz w:val="24"/>
                <w:szCs w:val="24"/>
              </w:rPr>
              <w:t xml:space="preserve"> (руб.)</w:t>
            </w:r>
          </w:p>
        </w:tc>
        <w:tc>
          <w:tcPr>
            <w:tcW w:w="3402" w:type="dxa"/>
            <w:vMerge w:val="restart"/>
          </w:tcPr>
          <w:p w14:paraId="39655C69" w14:textId="5EF5251C" w:rsidR="0026515C" w:rsidRPr="00467824" w:rsidRDefault="0026515C" w:rsidP="00F1482A">
            <w:pPr>
              <w:widowControl w:val="0"/>
              <w:spacing w:after="120" w:line="240" w:lineRule="auto"/>
              <w:jc w:val="both"/>
              <w:rPr>
                <w:rFonts w:ascii="Times New Roman" w:hAnsi="Times New Roman"/>
                <w:sz w:val="24"/>
                <w:szCs w:val="24"/>
              </w:rPr>
            </w:pPr>
            <w:r w:rsidRPr="00467824">
              <w:rPr>
                <w:rFonts w:ascii="Times New Roman" w:hAnsi="Times New Roman"/>
                <w:sz w:val="24"/>
                <w:szCs w:val="24"/>
              </w:rPr>
              <w:t>Плата взимается за каждую позицию</w:t>
            </w:r>
            <w:r w:rsidR="00F1482A" w:rsidRPr="00467824">
              <w:rPr>
                <w:rFonts w:ascii="Times New Roman" w:hAnsi="Times New Roman"/>
                <w:strike/>
                <w:sz w:val="16"/>
                <w:szCs w:val="16"/>
              </w:rPr>
              <w:footnoteReference w:id="8"/>
            </w:r>
            <w:r w:rsidRPr="00467824">
              <w:rPr>
                <w:rFonts w:ascii="Times New Roman" w:hAnsi="Times New Roman"/>
                <w:strike/>
                <w:sz w:val="24"/>
                <w:szCs w:val="24"/>
              </w:rPr>
              <w:t xml:space="preserve"> </w:t>
            </w:r>
            <w:r w:rsidR="00647885" w:rsidRPr="00467824">
              <w:rPr>
                <w:rFonts w:ascii="Times New Roman" w:hAnsi="Times New Roman"/>
                <w:sz w:val="24"/>
                <w:szCs w:val="24"/>
                <w:vertAlign w:val="superscript"/>
              </w:rPr>
              <w:t>7</w:t>
            </w:r>
            <w:r w:rsidR="00647885" w:rsidRPr="00467824">
              <w:rPr>
                <w:rFonts w:ascii="Times New Roman" w:hAnsi="Times New Roman"/>
                <w:sz w:val="24"/>
                <w:szCs w:val="24"/>
              </w:rPr>
              <w:t xml:space="preserve"> </w:t>
            </w:r>
            <w:r w:rsidRPr="00467824">
              <w:rPr>
                <w:rFonts w:ascii="Times New Roman" w:hAnsi="Times New Roman"/>
                <w:sz w:val="24"/>
                <w:szCs w:val="24"/>
              </w:rPr>
              <w:t>в Поручении.</w:t>
            </w:r>
          </w:p>
          <w:p w14:paraId="00970822" w14:textId="77777777" w:rsidR="0026515C" w:rsidRPr="00467824" w:rsidRDefault="00F1482A" w:rsidP="00090220">
            <w:pPr>
              <w:widowControl w:val="0"/>
              <w:spacing w:line="240" w:lineRule="auto"/>
              <w:jc w:val="both"/>
              <w:rPr>
                <w:rFonts w:ascii="Times New Roman" w:hAnsi="Times New Roman"/>
                <w:sz w:val="24"/>
                <w:szCs w:val="24"/>
              </w:rPr>
            </w:pPr>
            <w:r w:rsidRPr="00467824">
              <w:rPr>
                <w:rFonts w:ascii="Times New Roman" w:hAnsi="Times New Roman"/>
                <w:sz w:val="24"/>
                <w:szCs w:val="24"/>
              </w:rPr>
              <w:t xml:space="preserve">Для целей настоящего пункта </w:t>
            </w:r>
            <w:r w:rsidR="002D1277" w:rsidRPr="00467824">
              <w:rPr>
                <w:rFonts w:ascii="Times New Roman" w:hAnsi="Times New Roman"/>
                <w:sz w:val="24"/>
                <w:szCs w:val="24"/>
              </w:rPr>
              <w:t>п</w:t>
            </w:r>
            <w:r w:rsidR="0026515C" w:rsidRPr="00467824">
              <w:rPr>
                <w:rFonts w:ascii="Times New Roman" w:hAnsi="Times New Roman"/>
                <w:sz w:val="24"/>
                <w:szCs w:val="24"/>
              </w:rPr>
              <w:t xml:space="preserve">ереводы ценных бумаг включают: </w:t>
            </w:r>
          </w:p>
          <w:p w14:paraId="3D1FA79D" w14:textId="5B8F1B47" w:rsidR="0026515C" w:rsidRPr="00467824" w:rsidRDefault="0026515C" w:rsidP="00090220">
            <w:pPr>
              <w:pStyle w:val="af1"/>
              <w:widowControl w:val="0"/>
              <w:numPr>
                <w:ilvl w:val="0"/>
                <w:numId w:val="19"/>
              </w:numPr>
              <w:spacing w:line="240" w:lineRule="auto"/>
              <w:ind w:left="314" w:hanging="283"/>
              <w:jc w:val="both"/>
              <w:rPr>
                <w:rFonts w:ascii="Times New Roman" w:hAnsi="Times New Roman"/>
                <w:sz w:val="24"/>
                <w:szCs w:val="24"/>
              </w:rPr>
            </w:pPr>
            <w:r w:rsidRPr="00467824">
              <w:rPr>
                <w:rFonts w:ascii="Times New Roman" w:hAnsi="Times New Roman"/>
                <w:sz w:val="24"/>
                <w:szCs w:val="24"/>
              </w:rPr>
              <w:t xml:space="preserve">переводы ценных бумаг в рамках одного </w:t>
            </w:r>
            <w:r w:rsidR="00ED6EDE" w:rsidRPr="00467824">
              <w:rPr>
                <w:rFonts w:ascii="Times New Roman" w:hAnsi="Times New Roman"/>
                <w:sz w:val="24"/>
                <w:szCs w:val="24"/>
              </w:rPr>
              <w:t>С</w:t>
            </w:r>
            <w:r w:rsidRPr="00467824">
              <w:rPr>
                <w:rFonts w:ascii="Times New Roman" w:hAnsi="Times New Roman"/>
                <w:sz w:val="24"/>
                <w:szCs w:val="24"/>
              </w:rPr>
              <w:t xml:space="preserve">чета депо; </w:t>
            </w:r>
          </w:p>
          <w:p w14:paraId="026E12C6" w14:textId="77777777" w:rsidR="0026515C" w:rsidRPr="00467824" w:rsidRDefault="0026515C" w:rsidP="00090220">
            <w:pPr>
              <w:pStyle w:val="af1"/>
              <w:widowControl w:val="0"/>
              <w:numPr>
                <w:ilvl w:val="0"/>
                <w:numId w:val="19"/>
              </w:numPr>
              <w:spacing w:line="240" w:lineRule="auto"/>
              <w:ind w:left="314" w:hanging="283"/>
              <w:jc w:val="both"/>
              <w:rPr>
                <w:rFonts w:ascii="Times New Roman" w:hAnsi="Times New Roman"/>
                <w:sz w:val="24"/>
                <w:szCs w:val="24"/>
              </w:rPr>
            </w:pPr>
            <w:r w:rsidRPr="00467824">
              <w:rPr>
                <w:rFonts w:ascii="Times New Roman" w:hAnsi="Times New Roman"/>
                <w:sz w:val="24"/>
                <w:szCs w:val="24"/>
              </w:rPr>
              <w:t>переводы по результатам клиринга по итогам торгов и в ходе торгов</w:t>
            </w:r>
            <w:r w:rsidR="00291073" w:rsidRPr="00467824">
              <w:rPr>
                <w:rFonts w:ascii="Times New Roman" w:hAnsi="Times New Roman"/>
                <w:sz w:val="24"/>
                <w:szCs w:val="24"/>
              </w:rPr>
              <w:t xml:space="preserve"> (кроме клиринга, осуществляемого НКО АО НРД)</w:t>
            </w:r>
            <w:r w:rsidRPr="00467824">
              <w:rPr>
                <w:rFonts w:ascii="Times New Roman" w:hAnsi="Times New Roman"/>
                <w:sz w:val="24"/>
                <w:szCs w:val="24"/>
              </w:rPr>
              <w:t>;</w:t>
            </w:r>
          </w:p>
          <w:p w14:paraId="53D2E19D" w14:textId="1C16504E" w:rsidR="0026515C" w:rsidRPr="00467824" w:rsidRDefault="0026515C" w:rsidP="00E422F1">
            <w:pPr>
              <w:pStyle w:val="af1"/>
              <w:widowControl w:val="0"/>
              <w:numPr>
                <w:ilvl w:val="0"/>
                <w:numId w:val="19"/>
              </w:numPr>
              <w:spacing w:line="240" w:lineRule="auto"/>
              <w:ind w:left="314" w:hanging="283"/>
              <w:jc w:val="both"/>
              <w:rPr>
                <w:rFonts w:ascii="Times New Roman" w:hAnsi="Times New Roman"/>
                <w:sz w:val="24"/>
                <w:szCs w:val="24"/>
              </w:rPr>
            </w:pPr>
            <w:r w:rsidRPr="00467824">
              <w:rPr>
                <w:rFonts w:ascii="Times New Roman" w:hAnsi="Times New Roman"/>
                <w:sz w:val="24"/>
                <w:szCs w:val="24"/>
              </w:rPr>
              <w:t xml:space="preserve">переводы ценных бумаг между </w:t>
            </w:r>
            <w:r w:rsidR="00ED6EDE" w:rsidRPr="00467824">
              <w:rPr>
                <w:rFonts w:ascii="Times New Roman" w:hAnsi="Times New Roman"/>
                <w:sz w:val="24"/>
                <w:szCs w:val="24"/>
              </w:rPr>
              <w:t>С</w:t>
            </w:r>
            <w:r w:rsidRPr="00467824">
              <w:rPr>
                <w:rFonts w:ascii="Times New Roman" w:hAnsi="Times New Roman"/>
                <w:sz w:val="24"/>
                <w:szCs w:val="24"/>
              </w:rPr>
              <w:t>четами депо без контроля расчетов по денежным средствам;</w:t>
            </w:r>
          </w:p>
          <w:p w14:paraId="5C2619E7" w14:textId="519FE29B" w:rsidR="0026515C" w:rsidRPr="00467824" w:rsidRDefault="0026515C" w:rsidP="00656782">
            <w:pPr>
              <w:pStyle w:val="af1"/>
              <w:widowControl w:val="0"/>
              <w:numPr>
                <w:ilvl w:val="0"/>
                <w:numId w:val="19"/>
              </w:numPr>
              <w:spacing w:line="240" w:lineRule="auto"/>
              <w:ind w:left="314" w:hanging="283"/>
              <w:jc w:val="both"/>
              <w:rPr>
                <w:rFonts w:ascii="Times New Roman" w:hAnsi="Times New Roman"/>
                <w:sz w:val="24"/>
                <w:szCs w:val="24"/>
              </w:rPr>
            </w:pPr>
            <w:r w:rsidRPr="00467824">
              <w:rPr>
                <w:rFonts w:ascii="Times New Roman" w:hAnsi="Times New Roman"/>
                <w:sz w:val="24"/>
                <w:szCs w:val="24"/>
              </w:rPr>
              <w:t xml:space="preserve">переводы на основании </w:t>
            </w:r>
            <w:r w:rsidR="00365433" w:rsidRPr="00467824">
              <w:rPr>
                <w:rFonts w:ascii="Times New Roman" w:hAnsi="Times New Roman"/>
                <w:sz w:val="24"/>
                <w:szCs w:val="24"/>
              </w:rPr>
              <w:t>постоянно</w:t>
            </w:r>
            <w:r w:rsidR="00A90603" w:rsidRPr="00467824">
              <w:rPr>
                <w:rFonts w:ascii="Times New Roman" w:hAnsi="Times New Roman"/>
                <w:sz w:val="24"/>
                <w:szCs w:val="24"/>
              </w:rPr>
              <w:t>го</w:t>
            </w:r>
            <w:r w:rsidR="00365433" w:rsidRPr="00467824">
              <w:rPr>
                <w:rFonts w:ascii="Times New Roman" w:hAnsi="Times New Roman"/>
                <w:sz w:val="24"/>
                <w:szCs w:val="24"/>
              </w:rPr>
              <w:t xml:space="preserve"> </w:t>
            </w:r>
            <w:r w:rsidR="00A90603" w:rsidRPr="00467824">
              <w:rPr>
                <w:rFonts w:ascii="Times New Roman" w:hAnsi="Times New Roman"/>
                <w:sz w:val="24"/>
                <w:szCs w:val="24"/>
              </w:rPr>
              <w:t>П</w:t>
            </w:r>
            <w:r w:rsidRPr="00467824">
              <w:rPr>
                <w:rFonts w:ascii="Times New Roman" w:hAnsi="Times New Roman"/>
                <w:sz w:val="24"/>
                <w:szCs w:val="24"/>
              </w:rPr>
              <w:t>оручения;</w:t>
            </w:r>
          </w:p>
          <w:p w14:paraId="3CBCA9E8" w14:textId="77777777" w:rsidR="0026515C" w:rsidRPr="00467824" w:rsidRDefault="0026515C" w:rsidP="00656782">
            <w:pPr>
              <w:pStyle w:val="af1"/>
              <w:widowControl w:val="0"/>
              <w:numPr>
                <w:ilvl w:val="0"/>
                <w:numId w:val="19"/>
              </w:numPr>
              <w:spacing w:line="240" w:lineRule="auto"/>
              <w:ind w:left="314" w:hanging="283"/>
              <w:jc w:val="both"/>
              <w:rPr>
                <w:rFonts w:ascii="Times New Roman" w:hAnsi="Times New Roman"/>
                <w:sz w:val="24"/>
                <w:szCs w:val="24"/>
              </w:rPr>
            </w:pPr>
            <w:r w:rsidRPr="00467824">
              <w:rPr>
                <w:rFonts w:ascii="Times New Roman" w:hAnsi="Times New Roman"/>
                <w:sz w:val="24"/>
                <w:szCs w:val="24"/>
              </w:rPr>
              <w:t>прием на учет клиринговых сертификатов участия;</w:t>
            </w:r>
          </w:p>
          <w:p w14:paraId="2CCEEDD8" w14:textId="77777777" w:rsidR="0026515C" w:rsidRPr="00467824" w:rsidRDefault="0026515C" w:rsidP="002747F3">
            <w:pPr>
              <w:pStyle w:val="af1"/>
              <w:widowControl w:val="0"/>
              <w:numPr>
                <w:ilvl w:val="0"/>
                <w:numId w:val="19"/>
              </w:numPr>
              <w:spacing w:line="240" w:lineRule="auto"/>
              <w:ind w:left="314" w:hanging="283"/>
              <w:jc w:val="both"/>
              <w:rPr>
                <w:rFonts w:ascii="Times New Roman" w:hAnsi="Times New Roman"/>
                <w:sz w:val="24"/>
                <w:szCs w:val="24"/>
              </w:rPr>
            </w:pPr>
            <w:r w:rsidRPr="00467824">
              <w:rPr>
                <w:rFonts w:ascii="Times New Roman" w:hAnsi="Times New Roman"/>
                <w:sz w:val="24"/>
                <w:szCs w:val="24"/>
              </w:rPr>
              <w:t>снятие с учета клиринговых сертифика</w:t>
            </w:r>
            <w:r w:rsidR="00A5623C" w:rsidRPr="00467824">
              <w:rPr>
                <w:rFonts w:ascii="Times New Roman" w:hAnsi="Times New Roman"/>
                <w:sz w:val="24"/>
                <w:szCs w:val="24"/>
              </w:rPr>
              <w:t>тов участия;</w:t>
            </w:r>
          </w:p>
          <w:p w14:paraId="198732AA" w14:textId="77777777" w:rsidR="00A5623C" w:rsidRPr="00467824" w:rsidRDefault="00A5623C">
            <w:pPr>
              <w:pStyle w:val="af1"/>
              <w:widowControl w:val="0"/>
              <w:numPr>
                <w:ilvl w:val="0"/>
                <w:numId w:val="19"/>
              </w:numPr>
              <w:spacing w:line="240" w:lineRule="auto"/>
              <w:ind w:left="314" w:hanging="283"/>
              <w:jc w:val="both"/>
              <w:rPr>
                <w:rFonts w:ascii="Times New Roman" w:hAnsi="Times New Roman"/>
                <w:sz w:val="24"/>
                <w:szCs w:val="24"/>
              </w:rPr>
            </w:pPr>
            <w:r w:rsidRPr="00467824">
              <w:rPr>
                <w:rFonts w:ascii="Times New Roman" w:hAnsi="Times New Roman"/>
                <w:sz w:val="24"/>
                <w:szCs w:val="24"/>
              </w:rPr>
              <w:t>списание облигаций при погашении выпуска.</w:t>
            </w:r>
          </w:p>
          <w:p w14:paraId="72AF6A43" w14:textId="77777777" w:rsidR="0026515C" w:rsidRPr="00467824" w:rsidRDefault="0026515C" w:rsidP="0026515C">
            <w:pPr>
              <w:keepNext/>
              <w:jc w:val="both"/>
              <w:rPr>
                <w:rFonts w:ascii="Times New Roman" w:hAnsi="Times New Roman"/>
                <w:sz w:val="24"/>
                <w:szCs w:val="24"/>
              </w:rPr>
            </w:pPr>
            <w:r w:rsidRPr="00467824">
              <w:rPr>
                <w:rFonts w:ascii="Times New Roman" w:hAnsi="Times New Roman"/>
                <w:sz w:val="24"/>
                <w:szCs w:val="24"/>
              </w:rPr>
              <w:t>Тариф не применяется в случаях:</w:t>
            </w:r>
          </w:p>
          <w:p w14:paraId="4E8C899F" w14:textId="77777777" w:rsidR="0026515C" w:rsidRPr="00467824" w:rsidRDefault="0026515C" w:rsidP="0026515C">
            <w:pPr>
              <w:keepNext/>
              <w:widowControl w:val="0"/>
              <w:numPr>
                <w:ilvl w:val="0"/>
                <w:numId w:val="24"/>
              </w:numPr>
              <w:tabs>
                <w:tab w:val="clear" w:pos="720"/>
                <w:tab w:val="num" w:pos="339"/>
              </w:tabs>
              <w:autoSpaceDE w:val="0"/>
              <w:autoSpaceDN w:val="0"/>
              <w:adjustRightInd w:val="0"/>
              <w:spacing w:after="0" w:line="240" w:lineRule="auto"/>
              <w:ind w:left="339" w:hanging="339"/>
              <w:jc w:val="both"/>
              <w:rPr>
                <w:rFonts w:ascii="Times New Roman" w:hAnsi="Times New Roman"/>
                <w:sz w:val="24"/>
                <w:szCs w:val="24"/>
              </w:rPr>
            </w:pPr>
            <w:r w:rsidRPr="00467824">
              <w:rPr>
                <w:rFonts w:ascii="Times New Roman" w:hAnsi="Times New Roman"/>
                <w:sz w:val="24"/>
                <w:szCs w:val="24"/>
              </w:rPr>
              <w:t>зачисления или списания по разделу, оператором которого является Банк России;</w:t>
            </w:r>
          </w:p>
          <w:p w14:paraId="00886737" w14:textId="121AA760" w:rsidR="0026515C" w:rsidRPr="00467824" w:rsidRDefault="0026515C" w:rsidP="0026515C">
            <w:pPr>
              <w:keepNext/>
              <w:widowControl w:val="0"/>
              <w:numPr>
                <w:ilvl w:val="0"/>
                <w:numId w:val="24"/>
              </w:numPr>
              <w:tabs>
                <w:tab w:val="clear" w:pos="720"/>
                <w:tab w:val="num" w:pos="339"/>
              </w:tabs>
              <w:autoSpaceDE w:val="0"/>
              <w:autoSpaceDN w:val="0"/>
              <w:adjustRightInd w:val="0"/>
              <w:spacing w:after="0" w:line="240" w:lineRule="auto"/>
              <w:ind w:left="339" w:hanging="339"/>
              <w:jc w:val="both"/>
              <w:rPr>
                <w:rFonts w:ascii="Times New Roman" w:hAnsi="Times New Roman"/>
                <w:sz w:val="24"/>
                <w:szCs w:val="24"/>
              </w:rPr>
            </w:pPr>
            <w:r w:rsidRPr="00467824">
              <w:rPr>
                <w:rFonts w:ascii="Times New Roman" w:hAnsi="Times New Roman"/>
                <w:sz w:val="24"/>
                <w:szCs w:val="24"/>
              </w:rPr>
              <w:t xml:space="preserve">списания ценных бумаг </w:t>
            </w:r>
            <w:r w:rsidR="00082D2F" w:rsidRPr="00467824">
              <w:rPr>
                <w:rFonts w:ascii="Times New Roman" w:hAnsi="Times New Roman"/>
                <w:sz w:val="24"/>
                <w:szCs w:val="24"/>
              </w:rPr>
              <w:t>с</w:t>
            </w:r>
            <w:r w:rsidRPr="00467824">
              <w:rPr>
                <w:rFonts w:ascii="Times New Roman" w:hAnsi="Times New Roman"/>
                <w:sz w:val="24"/>
                <w:szCs w:val="24"/>
              </w:rPr>
              <w:t xml:space="preserve"> раздела типа «Ценные бумаги для распределения Депонентам» в рамках одного </w:t>
            </w:r>
            <w:r w:rsidR="00ED6EDE" w:rsidRPr="00467824">
              <w:rPr>
                <w:rFonts w:ascii="Times New Roman" w:hAnsi="Times New Roman"/>
                <w:sz w:val="24"/>
                <w:szCs w:val="24"/>
              </w:rPr>
              <w:t>С</w:t>
            </w:r>
            <w:r w:rsidRPr="00467824">
              <w:rPr>
                <w:rFonts w:ascii="Times New Roman" w:hAnsi="Times New Roman"/>
                <w:sz w:val="24"/>
                <w:szCs w:val="24"/>
              </w:rPr>
              <w:t>чета депо.</w:t>
            </w:r>
          </w:p>
          <w:p w14:paraId="0BEC6347" w14:textId="77777777" w:rsidR="0026515C" w:rsidRPr="00467824" w:rsidRDefault="0026515C" w:rsidP="0026515C">
            <w:pPr>
              <w:keepNext/>
              <w:widowControl w:val="0"/>
              <w:numPr>
                <w:ilvl w:val="0"/>
                <w:numId w:val="24"/>
              </w:numPr>
              <w:tabs>
                <w:tab w:val="clear" w:pos="720"/>
                <w:tab w:val="num" w:pos="339"/>
              </w:tabs>
              <w:autoSpaceDE w:val="0"/>
              <w:autoSpaceDN w:val="0"/>
              <w:adjustRightInd w:val="0"/>
              <w:spacing w:after="0" w:line="240" w:lineRule="auto"/>
              <w:ind w:left="339" w:hanging="339"/>
              <w:jc w:val="both"/>
              <w:rPr>
                <w:rFonts w:ascii="Times New Roman" w:hAnsi="Times New Roman"/>
                <w:sz w:val="24"/>
                <w:szCs w:val="24"/>
              </w:rPr>
            </w:pPr>
            <w:r w:rsidRPr="00467824">
              <w:rPr>
                <w:rFonts w:ascii="Times New Roman" w:hAnsi="Times New Roman"/>
                <w:sz w:val="24"/>
                <w:szCs w:val="24"/>
              </w:rPr>
              <w:t>зачисления или списания по разделу «Блокировано по аресту в депозитарии Депонента»</w:t>
            </w:r>
          </w:p>
          <w:p w14:paraId="06A95A69" w14:textId="2393BF8E" w:rsidR="00A20325" w:rsidRPr="00467824" w:rsidRDefault="00A20325" w:rsidP="00365433">
            <w:pPr>
              <w:keepNext/>
              <w:widowControl w:val="0"/>
              <w:numPr>
                <w:ilvl w:val="0"/>
                <w:numId w:val="24"/>
              </w:numPr>
              <w:tabs>
                <w:tab w:val="clear" w:pos="720"/>
                <w:tab w:val="num" w:pos="339"/>
              </w:tabs>
              <w:autoSpaceDE w:val="0"/>
              <w:autoSpaceDN w:val="0"/>
              <w:adjustRightInd w:val="0"/>
              <w:spacing w:after="0" w:line="240" w:lineRule="auto"/>
              <w:ind w:left="339" w:hanging="339"/>
              <w:jc w:val="both"/>
              <w:rPr>
                <w:rFonts w:ascii="Times New Roman" w:hAnsi="Times New Roman"/>
                <w:sz w:val="24"/>
                <w:szCs w:val="24"/>
              </w:rPr>
            </w:pPr>
            <w:r w:rsidRPr="00467824">
              <w:rPr>
                <w:rFonts w:ascii="Times New Roman" w:hAnsi="Times New Roman"/>
                <w:sz w:val="24"/>
                <w:szCs w:val="24"/>
              </w:rPr>
              <w:t>зачислени</w:t>
            </w:r>
            <w:r w:rsidR="00375675" w:rsidRPr="00467824">
              <w:rPr>
                <w:rFonts w:ascii="Times New Roman" w:hAnsi="Times New Roman"/>
                <w:sz w:val="24"/>
                <w:szCs w:val="24"/>
              </w:rPr>
              <w:t>я</w:t>
            </w:r>
            <w:r w:rsidRPr="00467824">
              <w:rPr>
                <w:rFonts w:ascii="Times New Roman" w:hAnsi="Times New Roman"/>
                <w:sz w:val="24"/>
                <w:szCs w:val="24"/>
              </w:rPr>
              <w:t xml:space="preserve"> или списани</w:t>
            </w:r>
            <w:r w:rsidR="00375675" w:rsidRPr="00467824">
              <w:rPr>
                <w:rFonts w:ascii="Times New Roman" w:hAnsi="Times New Roman"/>
                <w:sz w:val="24"/>
                <w:szCs w:val="24"/>
              </w:rPr>
              <w:t>я</w:t>
            </w:r>
            <w:r w:rsidRPr="00467824">
              <w:rPr>
                <w:rFonts w:ascii="Times New Roman" w:hAnsi="Times New Roman"/>
                <w:sz w:val="24"/>
                <w:szCs w:val="24"/>
              </w:rPr>
              <w:t xml:space="preserve"> по разделу </w:t>
            </w:r>
            <w:r w:rsidR="003D6AE7" w:rsidRPr="00467824">
              <w:rPr>
                <w:rFonts w:ascii="Times New Roman" w:hAnsi="Times New Roman"/>
                <w:sz w:val="24"/>
                <w:szCs w:val="24"/>
              </w:rPr>
              <w:t xml:space="preserve">«Ценные бумаги в дефолте» </w:t>
            </w:r>
            <w:r w:rsidR="00365433" w:rsidRPr="00467824">
              <w:rPr>
                <w:rFonts w:ascii="Times New Roman" w:hAnsi="Times New Roman"/>
                <w:sz w:val="24"/>
                <w:szCs w:val="24"/>
              </w:rPr>
              <w:t xml:space="preserve">Счета </w:t>
            </w:r>
            <w:r w:rsidRPr="00467824">
              <w:rPr>
                <w:rFonts w:ascii="Times New Roman" w:hAnsi="Times New Roman"/>
                <w:sz w:val="24"/>
                <w:szCs w:val="24"/>
              </w:rPr>
              <w:t xml:space="preserve">депо </w:t>
            </w:r>
            <w:r w:rsidR="003D6AE7" w:rsidRPr="00467824">
              <w:rPr>
                <w:rFonts w:ascii="Times New Roman" w:hAnsi="Times New Roman"/>
                <w:sz w:val="24"/>
                <w:szCs w:val="24"/>
              </w:rPr>
              <w:t xml:space="preserve"> </w:t>
            </w:r>
          </w:p>
        </w:tc>
      </w:tr>
      <w:tr w:rsidR="0026515C" w:rsidRPr="00467824" w14:paraId="2158F941" w14:textId="77777777" w:rsidTr="008628C3">
        <w:trPr>
          <w:trHeight w:val="1208"/>
        </w:trPr>
        <w:tc>
          <w:tcPr>
            <w:tcW w:w="709" w:type="dxa"/>
            <w:vMerge/>
          </w:tcPr>
          <w:p w14:paraId="184F307D" w14:textId="77777777" w:rsidR="0026515C" w:rsidRPr="00467824" w:rsidRDefault="0026515C" w:rsidP="0026515C">
            <w:pPr>
              <w:rPr>
                <w:rFonts w:ascii="Times New Roman" w:hAnsi="Times New Roman"/>
                <w:sz w:val="24"/>
                <w:szCs w:val="24"/>
              </w:rPr>
            </w:pPr>
          </w:p>
        </w:tc>
        <w:tc>
          <w:tcPr>
            <w:tcW w:w="2836" w:type="dxa"/>
            <w:vMerge/>
          </w:tcPr>
          <w:p w14:paraId="3103EA04" w14:textId="77777777" w:rsidR="0026515C" w:rsidRPr="00467824" w:rsidRDefault="0026515C" w:rsidP="0026515C">
            <w:pPr>
              <w:keepNext/>
              <w:keepLines/>
              <w:rPr>
                <w:rFonts w:ascii="Times New Roman" w:hAnsi="Times New Roman"/>
                <w:b/>
                <w:bCs/>
                <w:sz w:val="24"/>
                <w:szCs w:val="24"/>
              </w:rPr>
            </w:pPr>
          </w:p>
        </w:tc>
        <w:tc>
          <w:tcPr>
            <w:tcW w:w="2126" w:type="dxa"/>
            <w:gridSpan w:val="2"/>
          </w:tcPr>
          <w:p w14:paraId="7E3558EE" w14:textId="77777777" w:rsidR="0026515C" w:rsidRPr="00467824" w:rsidRDefault="0026515C" w:rsidP="0026515C">
            <w:pPr>
              <w:keepNext/>
              <w:keepLines/>
              <w:jc w:val="center"/>
              <w:rPr>
                <w:rFonts w:ascii="Times New Roman" w:hAnsi="Times New Roman"/>
                <w:snapToGrid w:val="0"/>
                <w:sz w:val="24"/>
                <w:szCs w:val="24"/>
              </w:rPr>
            </w:pPr>
            <w:r w:rsidRPr="00467824">
              <w:rPr>
                <w:rFonts w:ascii="Times New Roman" w:hAnsi="Times New Roman"/>
                <w:snapToGrid w:val="0"/>
                <w:sz w:val="24"/>
                <w:szCs w:val="24"/>
              </w:rPr>
              <w:t xml:space="preserve">до 500 </w:t>
            </w:r>
          </w:p>
        </w:tc>
        <w:tc>
          <w:tcPr>
            <w:tcW w:w="1701" w:type="dxa"/>
            <w:gridSpan w:val="2"/>
          </w:tcPr>
          <w:p w14:paraId="5FA190DE" w14:textId="77777777" w:rsidR="0026515C" w:rsidRPr="00467824" w:rsidRDefault="0026515C" w:rsidP="0026515C">
            <w:pPr>
              <w:keepNext/>
              <w:keepLines/>
              <w:jc w:val="center"/>
              <w:rPr>
                <w:rFonts w:ascii="Times New Roman" w:hAnsi="Times New Roman"/>
                <w:snapToGrid w:val="0"/>
                <w:sz w:val="24"/>
                <w:szCs w:val="24"/>
              </w:rPr>
            </w:pPr>
            <w:r w:rsidRPr="00467824">
              <w:rPr>
                <w:rFonts w:ascii="Times New Roman" w:hAnsi="Times New Roman"/>
                <w:snapToGrid w:val="0"/>
                <w:sz w:val="24"/>
                <w:szCs w:val="24"/>
              </w:rPr>
              <w:t>80</w:t>
            </w:r>
          </w:p>
        </w:tc>
        <w:tc>
          <w:tcPr>
            <w:tcW w:w="3402" w:type="dxa"/>
            <w:vMerge/>
          </w:tcPr>
          <w:p w14:paraId="543F742E" w14:textId="77777777" w:rsidR="0026515C" w:rsidRPr="00467824" w:rsidRDefault="0026515C" w:rsidP="0026515C">
            <w:pPr>
              <w:keepNext/>
              <w:keepLines/>
              <w:jc w:val="both"/>
              <w:rPr>
                <w:rFonts w:ascii="Times New Roman" w:hAnsi="Times New Roman"/>
                <w:sz w:val="24"/>
                <w:szCs w:val="24"/>
              </w:rPr>
            </w:pPr>
          </w:p>
        </w:tc>
      </w:tr>
      <w:tr w:rsidR="0026515C" w:rsidRPr="00467824" w14:paraId="50AA90B5" w14:textId="77777777" w:rsidTr="008628C3">
        <w:trPr>
          <w:trHeight w:val="1404"/>
        </w:trPr>
        <w:tc>
          <w:tcPr>
            <w:tcW w:w="709" w:type="dxa"/>
            <w:vMerge/>
          </w:tcPr>
          <w:p w14:paraId="6D5F05B5" w14:textId="77777777" w:rsidR="0026515C" w:rsidRPr="00467824" w:rsidRDefault="0026515C" w:rsidP="0026515C">
            <w:pPr>
              <w:rPr>
                <w:rFonts w:ascii="Times New Roman" w:hAnsi="Times New Roman"/>
                <w:sz w:val="24"/>
                <w:szCs w:val="24"/>
              </w:rPr>
            </w:pPr>
          </w:p>
        </w:tc>
        <w:tc>
          <w:tcPr>
            <w:tcW w:w="2836" w:type="dxa"/>
            <w:vMerge/>
          </w:tcPr>
          <w:p w14:paraId="716ADB73" w14:textId="77777777" w:rsidR="0026515C" w:rsidRPr="00467824" w:rsidRDefault="0026515C" w:rsidP="0026515C">
            <w:pPr>
              <w:keepNext/>
              <w:keepLines/>
              <w:rPr>
                <w:rFonts w:ascii="Times New Roman" w:hAnsi="Times New Roman"/>
                <w:b/>
                <w:bCs/>
                <w:sz w:val="24"/>
                <w:szCs w:val="24"/>
              </w:rPr>
            </w:pPr>
          </w:p>
        </w:tc>
        <w:tc>
          <w:tcPr>
            <w:tcW w:w="2126" w:type="dxa"/>
            <w:gridSpan w:val="2"/>
          </w:tcPr>
          <w:p w14:paraId="2B71BDCB" w14:textId="77777777" w:rsidR="0026515C" w:rsidRPr="00467824" w:rsidRDefault="0026515C" w:rsidP="0026515C">
            <w:pPr>
              <w:keepNext/>
              <w:keepLines/>
              <w:jc w:val="center"/>
              <w:rPr>
                <w:rFonts w:ascii="Times New Roman" w:hAnsi="Times New Roman"/>
                <w:snapToGrid w:val="0"/>
                <w:sz w:val="24"/>
                <w:szCs w:val="24"/>
              </w:rPr>
            </w:pPr>
            <w:r w:rsidRPr="00467824">
              <w:rPr>
                <w:rFonts w:ascii="Times New Roman" w:hAnsi="Times New Roman"/>
                <w:snapToGrid w:val="0"/>
                <w:sz w:val="24"/>
                <w:szCs w:val="24"/>
              </w:rPr>
              <w:t xml:space="preserve">от 501 до 1000 </w:t>
            </w:r>
          </w:p>
        </w:tc>
        <w:tc>
          <w:tcPr>
            <w:tcW w:w="1701" w:type="dxa"/>
            <w:gridSpan w:val="2"/>
          </w:tcPr>
          <w:p w14:paraId="458AE7B1" w14:textId="77777777" w:rsidR="0026515C" w:rsidRPr="00467824" w:rsidRDefault="0026515C" w:rsidP="0026515C">
            <w:pPr>
              <w:keepNext/>
              <w:keepLines/>
              <w:jc w:val="center"/>
              <w:rPr>
                <w:rFonts w:ascii="Times New Roman" w:hAnsi="Times New Roman"/>
                <w:snapToGrid w:val="0"/>
                <w:sz w:val="24"/>
                <w:szCs w:val="24"/>
              </w:rPr>
            </w:pPr>
            <w:r w:rsidRPr="00467824">
              <w:rPr>
                <w:rFonts w:ascii="Times New Roman" w:hAnsi="Times New Roman"/>
                <w:snapToGrid w:val="0"/>
                <w:sz w:val="24"/>
                <w:szCs w:val="24"/>
              </w:rPr>
              <w:t>78</w:t>
            </w:r>
          </w:p>
        </w:tc>
        <w:tc>
          <w:tcPr>
            <w:tcW w:w="3402" w:type="dxa"/>
            <w:vMerge/>
          </w:tcPr>
          <w:p w14:paraId="7CE74E0F" w14:textId="77777777" w:rsidR="0026515C" w:rsidRPr="00467824" w:rsidRDefault="0026515C" w:rsidP="0026515C">
            <w:pPr>
              <w:keepNext/>
              <w:keepLines/>
              <w:jc w:val="both"/>
              <w:rPr>
                <w:rFonts w:ascii="Times New Roman" w:hAnsi="Times New Roman"/>
                <w:sz w:val="24"/>
                <w:szCs w:val="24"/>
              </w:rPr>
            </w:pPr>
          </w:p>
        </w:tc>
      </w:tr>
      <w:tr w:rsidR="0026515C" w:rsidRPr="00467824" w14:paraId="06E8CE03" w14:textId="77777777" w:rsidTr="008628C3">
        <w:trPr>
          <w:trHeight w:val="1131"/>
        </w:trPr>
        <w:tc>
          <w:tcPr>
            <w:tcW w:w="709" w:type="dxa"/>
            <w:vMerge/>
          </w:tcPr>
          <w:p w14:paraId="3A7E41F3" w14:textId="77777777" w:rsidR="0026515C" w:rsidRPr="00467824" w:rsidRDefault="0026515C" w:rsidP="0026515C">
            <w:pPr>
              <w:rPr>
                <w:rFonts w:ascii="Times New Roman" w:hAnsi="Times New Roman"/>
                <w:sz w:val="24"/>
                <w:szCs w:val="24"/>
              </w:rPr>
            </w:pPr>
          </w:p>
        </w:tc>
        <w:tc>
          <w:tcPr>
            <w:tcW w:w="2836" w:type="dxa"/>
            <w:vMerge/>
          </w:tcPr>
          <w:p w14:paraId="18B4EB16" w14:textId="77777777" w:rsidR="0026515C" w:rsidRPr="00467824" w:rsidRDefault="0026515C" w:rsidP="0026515C">
            <w:pPr>
              <w:keepNext/>
              <w:keepLines/>
              <w:rPr>
                <w:rFonts w:ascii="Times New Roman" w:hAnsi="Times New Roman"/>
                <w:b/>
                <w:bCs/>
                <w:sz w:val="24"/>
                <w:szCs w:val="24"/>
              </w:rPr>
            </w:pPr>
          </w:p>
        </w:tc>
        <w:tc>
          <w:tcPr>
            <w:tcW w:w="2126" w:type="dxa"/>
            <w:gridSpan w:val="2"/>
          </w:tcPr>
          <w:p w14:paraId="6FAB5C5E" w14:textId="77777777" w:rsidR="0026515C" w:rsidRPr="00467824" w:rsidRDefault="0026515C" w:rsidP="0026515C">
            <w:pPr>
              <w:keepNext/>
              <w:keepLines/>
              <w:jc w:val="center"/>
              <w:rPr>
                <w:rFonts w:ascii="Times New Roman" w:hAnsi="Times New Roman"/>
                <w:snapToGrid w:val="0"/>
                <w:sz w:val="24"/>
                <w:szCs w:val="24"/>
              </w:rPr>
            </w:pPr>
            <w:r w:rsidRPr="00467824">
              <w:rPr>
                <w:rFonts w:ascii="Times New Roman" w:hAnsi="Times New Roman"/>
                <w:snapToGrid w:val="0"/>
                <w:sz w:val="24"/>
                <w:szCs w:val="24"/>
              </w:rPr>
              <w:t>от 1001 до 2000</w:t>
            </w:r>
          </w:p>
        </w:tc>
        <w:tc>
          <w:tcPr>
            <w:tcW w:w="1701" w:type="dxa"/>
            <w:gridSpan w:val="2"/>
          </w:tcPr>
          <w:p w14:paraId="1C0376E4" w14:textId="77777777" w:rsidR="0026515C" w:rsidRPr="00467824" w:rsidRDefault="0026515C" w:rsidP="0026515C">
            <w:pPr>
              <w:keepNext/>
              <w:keepLines/>
              <w:jc w:val="center"/>
              <w:rPr>
                <w:rFonts w:ascii="Times New Roman" w:hAnsi="Times New Roman"/>
                <w:snapToGrid w:val="0"/>
                <w:sz w:val="24"/>
                <w:szCs w:val="24"/>
              </w:rPr>
            </w:pPr>
            <w:r w:rsidRPr="00467824">
              <w:rPr>
                <w:rFonts w:ascii="Times New Roman" w:hAnsi="Times New Roman"/>
                <w:snapToGrid w:val="0"/>
                <w:sz w:val="24"/>
                <w:szCs w:val="24"/>
              </w:rPr>
              <w:t>75</w:t>
            </w:r>
          </w:p>
        </w:tc>
        <w:tc>
          <w:tcPr>
            <w:tcW w:w="3402" w:type="dxa"/>
            <w:vMerge/>
          </w:tcPr>
          <w:p w14:paraId="4BF4BC4E" w14:textId="77777777" w:rsidR="0026515C" w:rsidRPr="00467824" w:rsidRDefault="0026515C" w:rsidP="0026515C">
            <w:pPr>
              <w:keepNext/>
              <w:keepLines/>
              <w:jc w:val="both"/>
              <w:rPr>
                <w:rFonts w:ascii="Times New Roman" w:hAnsi="Times New Roman"/>
                <w:sz w:val="24"/>
                <w:szCs w:val="24"/>
              </w:rPr>
            </w:pPr>
          </w:p>
        </w:tc>
      </w:tr>
      <w:tr w:rsidR="0026515C" w:rsidRPr="00467824" w14:paraId="401FB1CE" w14:textId="77777777" w:rsidTr="008628C3">
        <w:trPr>
          <w:trHeight w:val="1119"/>
        </w:trPr>
        <w:tc>
          <w:tcPr>
            <w:tcW w:w="709" w:type="dxa"/>
            <w:vMerge/>
          </w:tcPr>
          <w:p w14:paraId="2C33FC1E" w14:textId="77777777" w:rsidR="0026515C" w:rsidRPr="00467824" w:rsidRDefault="0026515C" w:rsidP="0026515C">
            <w:pPr>
              <w:rPr>
                <w:rFonts w:ascii="Times New Roman" w:hAnsi="Times New Roman"/>
                <w:sz w:val="24"/>
                <w:szCs w:val="24"/>
              </w:rPr>
            </w:pPr>
          </w:p>
        </w:tc>
        <w:tc>
          <w:tcPr>
            <w:tcW w:w="2836" w:type="dxa"/>
            <w:vMerge/>
          </w:tcPr>
          <w:p w14:paraId="615BD91F" w14:textId="77777777" w:rsidR="0026515C" w:rsidRPr="00467824" w:rsidRDefault="0026515C" w:rsidP="0026515C">
            <w:pPr>
              <w:keepNext/>
              <w:keepLines/>
              <w:rPr>
                <w:rFonts w:ascii="Times New Roman" w:hAnsi="Times New Roman"/>
                <w:b/>
                <w:bCs/>
                <w:sz w:val="24"/>
                <w:szCs w:val="24"/>
              </w:rPr>
            </w:pPr>
          </w:p>
        </w:tc>
        <w:tc>
          <w:tcPr>
            <w:tcW w:w="2126" w:type="dxa"/>
            <w:gridSpan w:val="2"/>
          </w:tcPr>
          <w:p w14:paraId="1BA56C61" w14:textId="77777777" w:rsidR="0026515C" w:rsidRPr="00467824" w:rsidRDefault="0026515C" w:rsidP="0026515C">
            <w:pPr>
              <w:keepNext/>
              <w:keepLines/>
              <w:jc w:val="center"/>
              <w:rPr>
                <w:rFonts w:ascii="Times New Roman" w:hAnsi="Times New Roman"/>
                <w:snapToGrid w:val="0"/>
                <w:sz w:val="24"/>
                <w:szCs w:val="24"/>
              </w:rPr>
            </w:pPr>
            <w:r w:rsidRPr="00467824">
              <w:rPr>
                <w:rFonts w:ascii="Times New Roman" w:hAnsi="Times New Roman"/>
                <w:snapToGrid w:val="0"/>
                <w:sz w:val="24"/>
                <w:szCs w:val="24"/>
              </w:rPr>
              <w:t>от 2001 до 4000</w:t>
            </w:r>
          </w:p>
        </w:tc>
        <w:tc>
          <w:tcPr>
            <w:tcW w:w="1701" w:type="dxa"/>
            <w:gridSpan w:val="2"/>
          </w:tcPr>
          <w:p w14:paraId="343B9137" w14:textId="77777777" w:rsidR="0026515C" w:rsidRPr="00467824" w:rsidRDefault="0026515C" w:rsidP="0026515C">
            <w:pPr>
              <w:keepNext/>
              <w:keepLines/>
              <w:jc w:val="center"/>
              <w:rPr>
                <w:rFonts w:ascii="Times New Roman" w:hAnsi="Times New Roman"/>
                <w:snapToGrid w:val="0"/>
                <w:sz w:val="24"/>
                <w:szCs w:val="24"/>
              </w:rPr>
            </w:pPr>
            <w:r w:rsidRPr="00467824">
              <w:rPr>
                <w:rFonts w:ascii="Times New Roman" w:hAnsi="Times New Roman"/>
                <w:snapToGrid w:val="0"/>
                <w:sz w:val="24"/>
                <w:szCs w:val="24"/>
              </w:rPr>
              <w:t>70</w:t>
            </w:r>
          </w:p>
        </w:tc>
        <w:tc>
          <w:tcPr>
            <w:tcW w:w="3402" w:type="dxa"/>
            <w:vMerge/>
          </w:tcPr>
          <w:p w14:paraId="6C3ECBDC" w14:textId="77777777" w:rsidR="0026515C" w:rsidRPr="00467824" w:rsidRDefault="0026515C" w:rsidP="0026515C">
            <w:pPr>
              <w:keepNext/>
              <w:keepLines/>
              <w:jc w:val="both"/>
              <w:rPr>
                <w:rFonts w:ascii="Times New Roman" w:hAnsi="Times New Roman"/>
                <w:sz w:val="24"/>
                <w:szCs w:val="24"/>
              </w:rPr>
            </w:pPr>
          </w:p>
        </w:tc>
      </w:tr>
      <w:tr w:rsidR="0026515C" w:rsidRPr="00467824" w14:paraId="34949F68" w14:textId="77777777" w:rsidTr="008628C3">
        <w:trPr>
          <w:trHeight w:val="774"/>
        </w:trPr>
        <w:tc>
          <w:tcPr>
            <w:tcW w:w="709" w:type="dxa"/>
            <w:vMerge/>
          </w:tcPr>
          <w:p w14:paraId="1AF5017B" w14:textId="77777777" w:rsidR="0026515C" w:rsidRPr="00467824" w:rsidRDefault="0026515C" w:rsidP="0026515C">
            <w:pPr>
              <w:rPr>
                <w:rFonts w:ascii="Times New Roman" w:hAnsi="Times New Roman"/>
                <w:sz w:val="24"/>
                <w:szCs w:val="24"/>
              </w:rPr>
            </w:pPr>
          </w:p>
        </w:tc>
        <w:tc>
          <w:tcPr>
            <w:tcW w:w="2836" w:type="dxa"/>
            <w:vMerge/>
          </w:tcPr>
          <w:p w14:paraId="444696C3" w14:textId="77777777" w:rsidR="0026515C" w:rsidRPr="00467824" w:rsidRDefault="0026515C" w:rsidP="0026515C">
            <w:pPr>
              <w:keepNext/>
              <w:keepLines/>
              <w:rPr>
                <w:rFonts w:ascii="Times New Roman" w:hAnsi="Times New Roman"/>
                <w:b/>
                <w:bCs/>
                <w:sz w:val="24"/>
                <w:szCs w:val="24"/>
              </w:rPr>
            </w:pPr>
          </w:p>
        </w:tc>
        <w:tc>
          <w:tcPr>
            <w:tcW w:w="2126" w:type="dxa"/>
            <w:gridSpan w:val="2"/>
          </w:tcPr>
          <w:p w14:paraId="631290D4" w14:textId="77777777" w:rsidR="0026515C" w:rsidRPr="00467824" w:rsidRDefault="0026515C" w:rsidP="0026515C">
            <w:pPr>
              <w:keepNext/>
              <w:keepLines/>
              <w:jc w:val="center"/>
              <w:rPr>
                <w:rFonts w:ascii="Times New Roman" w:hAnsi="Times New Roman"/>
                <w:snapToGrid w:val="0"/>
                <w:sz w:val="24"/>
                <w:szCs w:val="24"/>
              </w:rPr>
            </w:pPr>
            <w:r w:rsidRPr="00467824">
              <w:rPr>
                <w:rFonts w:ascii="Times New Roman" w:hAnsi="Times New Roman"/>
                <w:snapToGrid w:val="0"/>
                <w:sz w:val="24"/>
                <w:szCs w:val="24"/>
              </w:rPr>
              <w:t>более 4000</w:t>
            </w:r>
          </w:p>
        </w:tc>
        <w:tc>
          <w:tcPr>
            <w:tcW w:w="1701" w:type="dxa"/>
            <w:gridSpan w:val="2"/>
          </w:tcPr>
          <w:p w14:paraId="5A4AF49F" w14:textId="77777777" w:rsidR="0026515C" w:rsidRPr="00467824" w:rsidRDefault="0026515C" w:rsidP="0026515C">
            <w:pPr>
              <w:keepNext/>
              <w:keepLines/>
              <w:jc w:val="center"/>
              <w:rPr>
                <w:rFonts w:ascii="Times New Roman" w:hAnsi="Times New Roman"/>
                <w:snapToGrid w:val="0"/>
                <w:sz w:val="24"/>
                <w:szCs w:val="24"/>
              </w:rPr>
            </w:pPr>
            <w:r w:rsidRPr="00467824">
              <w:rPr>
                <w:rFonts w:ascii="Times New Roman" w:hAnsi="Times New Roman"/>
                <w:snapToGrid w:val="0"/>
                <w:sz w:val="24"/>
                <w:szCs w:val="24"/>
              </w:rPr>
              <w:t>65</w:t>
            </w:r>
          </w:p>
        </w:tc>
        <w:tc>
          <w:tcPr>
            <w:tcW w:w="3402" w:type="dxa"/>
            <w:vMerge/>
          </w:tcPr>
          <w:p w14:paraId="08976F47" w14:textId="77777777" w:rsidR="0026515C" w:rsidRPr="00467824" w:rsidRDefault="0026515C" w:rsidP="0026515C">
            <w:pPr>
              <w:keepNext/>
              <w:keepLines/>
              <w:jc w:val="both"/>
              <w:rPr>
                <w:rFonts w:ascii="Times New Roman" w:hAnsi="Times New Roman"/>
                <w:sz w:val="24"/>
                <w:szCs w:val="24"/>
              </w:rPr>
            </w:pPr>
          </w:p>
        </w:tc>
      </w:tr>
      <w:tr w:rsidR="0026515C" w:rsidRPr="00467824" w14:paraId="76025D72" w14:textId="77777777" w:rsidTr="0074477B">
        <w:trPr>
          <w:trHeight w:val="986"/>
        </w:trPr>
        <w:tc>
          <w:tcPr>
            <w:tcW w:w="709" w:type="dxa"/>
          </w:tcPr>
          <w:p w14:paraId="44B41D7E" w14:textId="77777777" w:rsidR="0026515C" w:rsidRPr="00467824" w:rsidRDefault="0026515C" w:rsidP="0026515C">
            <w:pPr>
              <w:rPr>
                <w:rFonts w:ascii="Times New Roman" w:hAnsi="Times New Roman"/>
                <w:sz w:val="24"/>
                <w:szCs w:val="24"/>
              </w:rPr>
            </w:pPr>
            <w:r w:rsidRPr="00467824">
              <w:rPr>
                <w:rFonts w:ascii="Times New Roman" w:hAnsi="Times New Roman"/>
                <w:sz w:val="24"/>
                <w:szCs w:val="24"/>
              </w:rPr>
              <w:t>4.2</w:t>
            </w:r>
          </w:p>
        </w:tc>
        <w:tc>
          <w:tcPr>
            <w:tcW w:w="2836" w:type="dxa"/>
          </w:tcPr>
          <w:p w14:paraId="4CDC33E7" w14:textId="77777777" w:rsidR="0026515C" w:rsidRPr="00467824" w:rsidRDefault="0026515C" w:rsidP="0026515C">
            <w:pPr>
              <w:rPr>
                <w:rFonts w:ascii="Times New Roman" w:eastAsia="Times New Roman" w:hAnsi="Times New Roman"/>
                <w:sz w:val="24"/>
                <w:szCs w:val="24"/>
                <w:lang w:eastAsia="ru-RU"/>
              </w:rPr>
            </w:pPr>
            <w:r w:rsidRPr="00467824">
              <w:rPr>
                <w:rFonts w:ascii="Times New Roman" w:hAnsi="Times New Roman"/>
                <w:bCs/>
                <w:snapToGrid w:val="0"/>
                <w:sz w:val="24"/>
                <w:szCs w:val="24"/>
              </w:rPr>
              <w:t>Перевод ценных бумаг с контролем расчетов по денежным средствам в рублях</w:t>
            </w:r>
          </w:p>
        </w:tc>
        <w:tc>
          <w:tcPr>
            <w:tcW w:w="3827" w:type="dxa"/>
            <w:gridSpan w:val="4"/>
          </w:tcPr>
          <w:p w14:paraId="36C0098C" w14:textId="77777777" w:rsidR="0026515C" w:rsidRPr="00467824" w:rsidRDefault="0026515C" w:rsidP="0026515C">
            <w:pPr>
              <w:spacing w:after="0" w:line="240" w:lineRule="auto"/>
              <w:jc w:val="center"/>
              <w:rPr>
                <w:rFonts w:ascii="Times New Roman" w:hAnsi="Times New Roman"/>
                <w:snapToGrid w:val="0"/>
                <w:sz w:val="24"/>
                <w:szCs w:val="24"/>
              </w:rPr>
            </w:pPr>
            <w:r w:rsidRPr="00467824">
              <w:rPr>
                <w:rFonts w:ascii="Times New Roman" w:hAnsi="Times New Roman"/>
                <w:sz w:val="24"/>
                <w:szCs w:val="24"/>
              </w:rPr>
              <w:t>160</w:t>
            </w:r>
          </w:p>
        </w:tc>
        <w:tc>
          <w:tcPr>
            <w:tcW w:w="3402" w:type="dxa"/>
          </w:tcPr>
          <w:p w14:paraId="003B1788" w14:textId="76286E78" w:rsidR="0026515C" w:rsidRPr="00467824" w:rsidRDefault="0026515C" w:rsidP="0026515C">
            <w:pPr>
              <w:spacing w:before="120" w:after="0"/>
              <w:ind w:right="175"/>
              <w:contextualSpacing/>
              <w:rPr>
                <w:rFonts w:ascii="Times New Roman" w:hAnsi="Times New Roman"/>
                <w:sz w:val="24"/>
                <w:szCs w:val="24"/>
              </w:rPr>
            </w:pPr>
            <w:r w:rsidRPr="00467824">
              <w:rPr>
                <w:rFonts w:ascii="Times New Roman" w:hAnsi="Times New Roman"/>
                <w:sz w:val="24"/>
                <w:szCs w:val="24"/>
              </w:rPr>
              <w:t xml:space="preserve">Плата взимается за каждую позицию в </w:t>
            </w:r>
            <w:r w:rsidR="00082D2F" w:rsidRPr="00467824">
              <w:rPr>
                <w:rFonts w:ascii="Times New Roman" w:hAnsi="Times New Roman"/>
                <w:sz w:val="24"/>
                <w:szCs w:val="24"/>
              </w:rPr>
              <w:t>П</w:t>
            </w:r>
            <w:r w:rsidRPr="00467824">
              <w:rPr>
                <w:rFonts w:ascii="Times New Roman" w:hAnsi="Times New Roman"/>
                <w:sz w:val="24"/>
                <w:szCs w:val="24"/>
              </w:rPr>
              <w:t>оручении</w:t>
            </w:r>
          </w:p>
        </w:tc>
      </w:tr>
      <w:tr w:rsidR="0026515C" w:rsidRPr="00467824" w14:paraId="3C5B5D2E" w14:textId="77777777" w:rsidTr="0074477B">
        <w:trPr>
          <w:trHeight w:val="974"/>
        </w:trPr>
        <w:tc>
          <w:tcPr>
            <w:tcW w:w="709" w:type="dxa"/>
          </w:tcPr>
          <w:p w14:paraId="53C7E297" w14:textId="77777777" w:rsidR="0026515C" w:rsidRPr="00467824" w:rsidRDefault="0026515C" w:rsidP="0026515C">
            <w:pPr>
              <w:rPr>
                <w:rFonts w:ascii="Times New Roman" w:hAnsi="Times New Roman"/>
                <w:sz w:val="24"/>
                <w:szCs w:val="24"/>
              </w:rPr>
            </w:pPr>
            <w:r w:rsidRPr="00467824">
              <w:rPr>
                <w:rFonts w:ascii="Times New Roman" w:hAnsi="Times New Roman"/>
                <w:sz w:val="24"/>
                <w:szCs w:val="24"/>
              </w:rPr>
              <w:t>4.3</w:t>
            </w:r>
          </w:p>
        </w:tc>
        <w:tc>
          <w:tcPr>
            <w:tcW w:w="2836" w:type="dxa"/>
          </w:tcPr>
          <w:p w14:paraId="364C8C9A" w14:textId="77777777" w:rsidR="0026515C" w:rsidRPr="00467824" w:rsidRDefault="0026515C" w:rsidP="0026515C">
            <w:pPr>
              <w:rPr>
                <w:rFonts w:ascii="Times New Roman" w:eastAsia="Times New Roman" w:hAnsi="Times New Roman"/>
                <w:sz w:val="24"/>
                <w:szCs w:val="24"/>
                <w:lang w:eastAsia="ru-RU"/>
              </w:rPr>
            </w:pPr>
            <w:r w:rsidRPr="00467824">
              <w:rPr>
                <w:rFonts w:ascii="Times New Roman" w:hAnsi="Times New Roman"/>
                <w:bCs/>
                <w:snapToGrid w:val="0"/>
                <w:sz w:val="24"/>
                <w:szCs w:val="24"/>
              </w:rPr>
              <w:t xml:space="preserve">Перевод ценных бумаг с контролем расчетов по денежным средствам в иностранной валюте </w:t>
            </w:r>
          </w:p>
        </w:tc>
        <w:tc>
          <w:tcPr>
            <w:tcW w:w="3827" w:type="dxa"/>
            <w:gridSpan w:val="4"/>
          </w:tcPr>
          <w:p w14:paraId="31BAD04E" w14:textId="77777777" w:rsidR="0026515C" w:rsidRPr="00467824" w:rsidRDefault="0026515C" w:rsidP="0026515C">
            <w:pPr>
              <w:spacing w:after="0" w:line="240" w:lineRule="auto"/>
              <w:jc w:val="center"/>
              <w:rPr>
                <w:rFonts w:ascii="Times New Roman" w:hAnsi="Times New Roman"/>
                <w:snapToGrid w:val="0"/>
                <w:sz w:val="24"/>
                <w:szCs w:val="24"/>
              </w:rPr>
            </w:pPr>
            <w:r w:rsidRPr="00467824">
              <w:rPr>
                <w:rFonts w:ascii="Times New Roman" w:hAnsi="Times New Roman"/>
                <w:snapToGrid w:val="0"/>
                <w:sz w:val="24"/>
                <w:szCs w:val="24"/>
              </w:rPr>
              <w:t>600</w:t>
            </w:r>
          </w:p>
        </w:tc>
        <w:tc>
          <w:tcPr>
            <w:tcW w:w="3402" w:type="dxa"/>
          </w:tcPr>
          <w:p w14:paraId="66D60A70" w14:textId="0822E12A" w:rsidR="0026515C" w:rsidRPr="00467824" w:rsidRDefault="0026515C" w:rsidP="0026515C">
            <w:pPr>
              <w:spacing w:before="120" w:after="0"/>
              <w:ind w:right="175"/>
              <w:contextualSpacing/>
              <w:rPr>
                <w:rFonts w:ascii="Times New Roman" w:hAnsi="Times New Roman"/>
                <w:sz w:val="24"/>
                <w:szCs w:val="24"/>
              </w:rPr>
            </w:pPr>
            <w:r w:rsidRPr="00467824">
              <w:rPr>
                <w:rFonts w:ascii="Times New Roman" w:hAnsi="Times New Roman"/>
                <w:sz w:val="24"/>
                <w:szCs w:val="24"/>
              </w:rPr>
              <w:t xml:space="preserve">Плата взимается за каждую позицию в </w:t>
            </w:r>
            <w:r w:rsidR="00082D2F" w:rsidRPr="00467824">
              <w:rPr>
                <w:rFonts w:ascii="Times New Roman" w:hAnsi="Times New Roman"/>
                <w:sz w:val="24"/>
                <w:szCs w:val="24"/>
              </w:rPr>
              <w:t>П</w:t>
            </w:r>
            <w:r w:rsidRPr="00467824">
              <w:rPr>
                <w:rFonts w:ascii="Times New Roman" w:hAnsi="Times New Roman"/>
                <w:sz w:val="24"/>
                <w:szCs w:val="24"/>
              </w:rPr>
              <w:t>оручении</w:t>
            </w:r>
          </w:p>
        </w:tc>
      </w:tr>
      <w:tr w:rsidR="0026515C" w:rsidRPr="00467824" w14:paraId="5243EE3A" w14:textId="77777777" w:rsidTr="0074477B">
        <w:trPr>
          <w:trHeight w:val="988"/>
        </w:trPr>
        <w:tc>
          <w:tcPr>
            <w:tcW w:w="709" w:type="dxa"/>
          </w:tcPr>
          <w:p w14:paraId="1812762B" w14:textId="77777777" w:rsidR="0026515C" w:rsidRPr="00467824" w:rsidRDefault="0026515C" w:rsidP="0026515C">
            <w:pPr>
              <w:rPr>
                <w:rFonts w:ascii="Times New Roman" w:hAnsi="Times New Roman"/>
                <w:sz w:val="24"/>
                <w:szCs w:val="24"/>
              </w:rPr>
            </w:pPr>
            <w:r w:rsidRPr="00467824">
              <w:rPr>
                <w:rFonts w:ascii="Times New Roman" w:hAnsi="Times New Roman"/>
                <w:sz w:val="24"/>
                <w:szCs w:val="24"/>
              </w:rPr>
              <w:t>4.4</w:t>
            </w:r>
          </w:p>
        </w:tc>
        <w:tc>
          <w:tcPr>
            <w:tcW w:w="2836" w:type="dxa"/>
          </w:tcPr>
          <w:p w14:paraId="174C1BE7" w14:textId="77777777" w:rsidR="0026515C" w:rsidRPr="00467824" w:rsidRDefault="0026515C" w:rsidP="0041279D">
            <w:pPr>
              <w:widowControl w:val="0"/>
              <w:autoSpaceDE w:val="0"/>
              <w:autoSpaceDN w:val="0"/>
              <w:adjustRightInd w:val="0"/>
              <w:spacing w:after="120" w:line="240" w:lineRule="auto"/>
              <w:rPr>
                <w:rFonts w:ascii="Times New Roman" w:eastAsia="Times New Roman" w:hAnsi="Times New Roman"/>
                <w:sz w:val="24"/>
                <w:szCs w:val="24"/>
                <w:lang w:eastAsia="ru-RU"/>
              </w:rPr>
            </w:pPr>
            <w:r w:rsidRPr="00467824">
              <w:rPr>
                <w:rFonts w:ascii="Times New Roman" w:hAnsi="Times New Roman"/>
                <w:bCs/>
                <w:snapToGrid w:val="0"/>
                <w:sz w:val="24"/>
                <w:szCs w:val="24"/>
              </w:rPr>
              <w:t>Перевод ценных бумаг по результатам клиринга при расчетах по каждой сделке</w:t>
            </w:r>
            <w:r w:rsidR="00291073" w:rsidRPr="00467824">
              <w:rPr>
                <w:rFonts w:ascii="Times New Roman" w:hAnsi="Times New Roman"/>
                <w:bCs/>
                <w:snapToGrid w:val="0"/>
                <w:sz w:val="24"/>
                <w:szCs w:val="24"/>
              </w:rPr>
              <w:t xml:space="preserve"> </w:t>
            </w:r>
            <w:r w:rsidR="00291073" w:rsidRPr="00467824">
              <w:rPr>
                <w:rFonts w:ascii="Times New Roman" w:hAnsi="Times New Roman"/>
                <w:sz w:val="24"/>
                <w:szCs w:val="24"/>
              </w:rPr>
              <w:t>(кроме клиринга, осуществляемого НКО АО НРД)</w:t>
            </w:r>
          </w:p>
        </w:tc>
        <w:tc>
          <w:tcPr>
            <w:tcW w:w="3827" w:type="dxa"/>
            <w:gridSpan w:val="4"/>
          </w:tcPr>
          <w:p w14:paraId="5DD71CF2" w14:textId="77777777" w:rsidR="0026515C" w:rsidRPr="00467824" w:rsidRDefault="0026515C" w:rsidP="0026515C">
            <w:pPr>
              <w:spacing w:after="0" w:line="240" w:lineRule="auto"/>
              <w:jc w:val="center"/>
              <w:rPr>
                <w:rFonts w:ascii="Times New Roman" w:hAnsi="Times New Roman"/>
                <w:snapToGrid w:val="0"/>
                <w:sz w:val="24"/>
                <w:szCs w:val="24"/>
              </w:rPr>
            </w:pPr>
            <w:r w:rsidRPr="00467824">
              <w:rPr>
                <w:rFonts w:ascii="Times New Roman" w:hAnsi="Times New Roman"/>
                <w:snapToGrid w:val="0"/>
                <w:sz w:val="24"/>
                <w:szCs w:val="24"/>
              </w:rPr>
              <w:t>100</w:t>
            </w:r>
          </w:p>
        </w:tc>
        <w:tc>
          <w:tcPr>
            <w:tcW w:w="3402" w:type="dxa"/>
          </w:tcPr>
          <w:p w14:paraId="207E5A51" w14:textId="47EF0E30" w:rsidR="0026515C" w:rsidRPr="00467824" w:rsidRDefault="0026515C" w:rsidP="00C356B1">
            <w:pPr>
              <w:spacing w:before="120" w:after="0"/>
              <w:ind w:right="175"/>
              <w:contextualSpacing/>
              <w:jc w:val="both"/>
              <w:rPr>
                <w:rFonts w:ascii="Times New Roman" w:hAnsi="Times New Roman"/>
                <w:sz w:val="24"/>
                <w:szCs w:val="24"/>
              </w:rPr>
            </w:pPr>
            <w:r w:rsidRPr="00467824">
              <w:rPr>
                <w:rFonts w:ascii="Times New Roman" w:hAnsi="Times New Roman"/>
                <w:sz w:val="24"/>
                <w:szCs w:val="24"/>
              </w:rPr>
              <w:t>Плата взимается с Депонента, с</w:t>
            </w:r>
            <w:r w:rsidR="0041279D" w:rsidRPr="00467824">
              <w:rPr>
                <w:rFonts w:ascii="Times New Roman" w:hAnsi="Times New Roman"/>
                <w:sz w:val="24"/>
                <w:szCs w:val="24"/>
              </w:rPr>
              <w:t>о</w:t>
            </w:r>
            <w:r w:rsidRPr="00467824">
              <w:rPr>
                <w:rFonts w:ascii="Times New Roman" w:hAnsi="Times New Roman"/>
                <w:sz w:val="24"/>
                <w:szCs w:val="24"/>
              </w:rPr>
              <w:t xml:space="preserve"> </w:t>
            </w:r>
            <w:r w:rsidR="00ED6EDE" w:rsidRPr="00467824">
              <w:rPr>
                <w:rFonts w:ascii="Times New Roman" w:hAnsi="Times New Roman"/>
                <w:sz w:val="24"/>
                <w:szCs w:val="24"/>
              </w:rPr>
              <w:t>С</w:t>
            </w:r>
            <w:r w:rsidRPr="00467824">
              <w:rPr>
                <w:rFonts w:ascii="Times New Roman" w:hAnsi="Times New Roman"/>
                <w:sz w:val="24"/>
                <w:szCs w:val="24"/>
              </w:rPr>
              <w:t xml:space="preserve">чета депо которого списаны ценные бумаги, и с Депонента, на </w:t>
            </w:r>
            <w:r w:rsidR="00ED6EDE" w:rsidRPr="00467824">
              <w:rPr>
                <w:rFonts w:ascii="Times New Roman" w:hAnsi="Times New Roman"/>
                <w:sz w:val="24"/>
                <w:szCs w:val="24"/>
              </w:rPr>
              <w:t>С</w:t>
            </w:r>
            <w:r w:rsidRPr="00467824">
              <w:rPr>
                <w:rFonts w:ascii="Times New Roman" w:hAnsi="Times New Roman"/>
                <w:sz w:val="24"/>
                <w:szCs w:val="24"/>
              </w:rPr>
              <w:t>чет депо которого зачислены ценные бумаги.</w:t>
            </w:r>
          </w:p>
          <w:p w14:paraId="2A5B8635" w14:textId="77777777" w:rsidR="002D1277" w:rsidRPr="00467824" w:rsidRDefault="002D1277" w:rsidP="00C356B1">
            <w:pPr>
              <w:spacing w:before="120" w:after="0"/>
              <w:ind w:right="175"/>
              <w:contextualSpacing/>
              <w:jc w:val="both"/>
              <w:rPr>
                <w:rFonts w:ascii="Times New Roman" w:hAnsi="Times New Roman"/>
                <w:sz w:val="24"/>
                <w:szCs w:val="24"/>
              </w:rPr>
            </w:pPr>
          </w:p>
          <w:p w14:paraId="5137B12E" w14:textId="77777777" w:rsidR="00ED6EDE" w:rsidRPr="00467824" w:rsidRDefault="00ED6EDE" w:rsidP="00C356B1">
            <w:pPr>
              <w:spacing w:before="120" w:after="0"/>
              <w:ind w:right="175"/>
              <w:contextualSpacing/>
              <w:jc w:val="both"/>
              <w:rPr>
                <w:rFonts w:ascii="Times New Roman" w:hAnsi="Times New Roman"/>
                <w:sz w:val="24"/>
                <w:szCs w:val="24"/>
              </w:rPr>
            </w:pPr>
          </w:p>
          <w:p w14:paraId="52E5BB01" w14:textId="2A04E78C" w:rsidR="0026515C" w:rsidRPr="00467824" w:rsidRDefault="0026515C" w:rsidP="0041279D">
            <w:pPr>
              <w:spacing w:before="120" w:after="0"/>
              <w:ind w:right="175"/>
              <w:contextualSpacing/>
              <w:rPr>
                <w:rFonts w:ascii="Times New Roman" w:hAnsi="Times New Roman"/>
                <w:sz w:val="24"/>
                <w:szCs w:val="24"/>
              </w:rPr>
            </w:pPr>
          </w:p>
        </w:tc>
      </w:tr>
      <w:tr w:rsidR="0026515C" w:rsidRPr="00467824" w14:paraId="094D40EB" w14:textId="77777777" w:rsidTr="0074477B">
        <w:trPr>
          <w:trHeight w:val="990"/>
        </w:trPr>
        <w:tc>
          <w:tcPr>
            <w:tcW w:w="709" w:type="dxa"/>
          </w:tcPr>
          <w:p w14:paraId="48260DF8" w14:textId="14A5EB69" w:rsidR="0026515C" w:rsidRPr="00467824" w:rsidRDefault="0026515C" w:rsidP="008E24C6">
            <w:pPr>
              <w:rPr>
                <w:rFonts w:ascii="Times New Roman" w:hAnsi="Times New Roman"/>
                <w:sz w:val="24"/>
                <w:szCs w:val="24"/>
              </w:rPr>
            </w:pPr>
            <w:r w:rsidRPr="00467824">
              <w:rPr>
                <w:rFonts w:ascii="Times New Roman" w:hAnsi="Times New Roman"/>
                <w:sz w:val="24"/>
                <w:szCs w:val="24"/>
              </w:rPr>
              <w:t>4.</w:t>
            </w:r>
            <w:r w:rsidR="008E24C6" w:rsidRPr="00467824">
              <w:rPr>
                <w:rFonts w:ascii="Times New Roman" w:hAnsi="Times New Roman"/>
                <w:sz w:val="24"/>
                <w:szCs w:val="24"/>
              </w:rPr>
              <w:t>5</w:t>
            </w:r>
          </w:p>
        </w:tc>
        <w:tc>
          <w:tcPr>
            <w:tcW w:w="2836" w:type="dxa"/>
          </w:tcPr>
          <w:p w14:paraId="76F2C1A6" w14:textId="0F45198C" w:rsidR="0026515C" w:rsidRPr="00467824" w:rsidRDefault="0026515C" w:rsidP="00C04B27">
            <w:pPr>
              <w:rPr>
                <w:rFonts w:ascii="Times New Roman" w:eastAsia="Times New Roman" w:hAnsi="Times New Roman"/>
                <w:sz w:val="24"/>
                <w:szCs w:val="24"/>
                <w:lang w:eastAsia="ru-RU"/>
              </w:rPr>
            </w:pPr>
            <w:r w:rsidRPr="00467824">
              <w:rPr>
                <w:rFonts w:ascii="Times New Roman" w:hAnsi="Times New Roman"/>
                <w:bCs/>
                <w:sz w:val="24"/>
                <w:szCs w:val="24"/>
              </w:rPr>
              <w:t xml:space="preserve">Перевод ценных бумаг без контроля расчетов по денежным средствам с учетом указанного в </w:t>
            </w:r>
            <w:r w:rsidR="00C04B27" w:rsidRPr="00467824">
              <w:rPr>
                <w:rFonts w:ascii="Times New Roman" w:hAnsi="Times New Roman"/>
                <w:bCs/>
                <w:sz w:val="24"/>
                <w:szCs w:val="24"/>
              </w:rPr>
              <w:t xml:space="preserve">Поручении </w:t>
            </w:r>
            <w:r w:rsidRPr="00467824">
              <w:rPr>
                <w:rFonts w:ascii="Times New Roman" w:hAnsi="Times New Roman"/>
                <w:bCs/>
                <w:sz w:val="24"/>
                <w:szCs w:val="24"/>
              </w:rPr>
              <w:t xml:space="preserve">приоритета его исполнения </w:t>
            </w:r>
          </w:p>
        </w:tc>
        <w:tc>
          <w:tcPr>
            <w:tcW w:w="3827" w:type="dxa"/>
            <w:gridSpan w:val="4"/>
          </w:tcPr>
          <w:p w14:paraId="59FC0659" w14:textId="77777777" w:rsidR="0026515C" w:rsidRPr="00467824" w:rsidRDefault="0026515C" w:rsidP="0026515C">
            <w:pPr>
              <w:spacing w:after="0" w:line="240" w:lineRule="auto"/>
              <w:jc w:val="center"/>
              <w:rPr>
                <w:rFonts w:ascii="Times New Roman" w:hAnsi="Times New Roman"/>
                <w:snapToGrid w:val="0"/>
                <w:sz w:val="24"/>
                <w:szCs w:val="24"/>
              </w:rPr>
            </w:pPr>
            <w:r w:rsidRPr="00467824">
              <w:rPr>
                <w:rFonts w:ascii="Times New Roman" w:hAnsi="Times New Roman"/>
                <w:snapToGrid w:val="0"/>
                <w:sz w:val="24"/>
                <w:szCs w:val="24"/>
                <w:lang w:val="en-US"/>
              </w:rPr>
              <w:t>40</w:t>
            </w:r>
          </w:p>
        </w:tc>
        <w:tc>
          <w:tcPr>
            <w:tcW w:w="3402" w:type="dxa"/>
          </w:tcPr>
          <w:p w14:paraId="348C66B7" w14:textId="68F1B8B1" w:rsidR="0026515C" w:rsidRPr="00467824" w:rsidRDefault="0026515C" w:rsidP="00A90603">
            <w:pPr>
              <w:keepNext/>
              <w:keepLines/>
              <w:jc w:val="both"/>
              <w:rPr>
                <w:rFonts w:ascii="Times New Roman" w:hAnsi="Times New Roman"/>
                <w:sz w:val="24"/>
                <w:szCs w:val="24"/>
              </w:rPr>
            </w:pPr>
            <w:r w:rsidRPr="00467824">
              <w:rPr>
                <w:rFonts w:ascii="Times New Roman" w:hAnsi="Times New Roman"/>
                <w:sz w:val="24"/>
                <w:szCs w:val="24"/>
              </w:rPr>
              <w:t xml:space="preserve">Плата взимается </w:t>
            </w:r>
            <w:r w:rsidR="00800E51" w:rsidRPr="00467824">
              <w:rPr>
                <w:rFonts w:ascii="Times New Roman" w:eastAsia="Times New Roman" w:hAnsi="Times New Roman"/>
                <w:sz w:val="24"/>
                <w:szCs w:val="24"/>
                <w:lang w:eastAsia="ru-RU"/>
              </w:rPr>
              <w:t xml:space="preserve">за каждое </w:t>
            </w:r>
            <w:r w:rsidR="00A90603" w:rsidRPr="00467824">
              <w:rPr>
                <w:rFonts w:ascii="Times New Roman" w:eastAsia="Times New Roman" w:hAnsi="Times New Roman"/>
                <w:sz w:val="24"/>
                <w:szCs w:val="24"/>
                <w:lang w:eastAsia="ru-RU"/>
              </w:rPr>
              <w:t>П</w:t>
            </w:r>
            <w:r w:rsidR="00800E51" w:rsidRPr="00467824">
              <w:rPr>
                <w:rFonts w:ascii="Times New Roman" w:eastAsia="Times New Roman" w:hAnsi="Times New Roman"/>
                <w:sz w:val="24"/>
                <w:szCs w:val="24"/>
                <w:lang w:eastAsia="ru-RU"/>
              </w:rPr>
              <w:t xml:space="preserve">оручение (с установленным приоритетом его исполнения) </w:t>
            </w:r>
            <w:r w:rsidRPr="00467824">
              <w:rPr>
                <w:rFonts w:ascii="Times New Roman" w:hAnsi="Times New Roman"/>
                <w:sz w:val="24"/>
                <w:szCs w:val="24"/>
              </w:rPr>
              <w:t>дополнительно к плате за услуги согласно пункту 4.1 Тарифов при осуществлении переводов ценных бумаг с подтверждением (без контроля расчетов по денежным средствам).</w:t>
            </w:r>
          </w:p>
        </w:tc>
      </w:tr>
      <w:tr w:rsidR="0026515C" w:rsidRPr="00467824" w14:paraId="02B26016" w14:textId="77777777" w:rsidTr="0074477B">
        <w:tc>
          <w:tcPr>
            <w:tcW w:w="709" w:type="dxa"/>
          </w:tcPr>
          <w:p w14:paraId="73C020F4" w14:textId="2DDE7B26" w:rsidR="0026515C" w:rsidRPr="00467824" w:rsidRDefault="0026515C" w:rsidP="008E24C6">
            <w:pPr>
              <w:rPr>
                <w:rFonts w:ascii="Times New Roman" w:hAnsi="Times New Roman"/>
                <w:sz w:val="24"/>
                <w:szCs w:val="24"/>
              </w:rPr>
            </w:pPr>
            <w:r w:rsidRPr="00467824">
              <w:rPr>
                <w:rFonts w:ascii="Times New Roman" w:hAnsi="Times New Roman"/>
                <w:sz w:val="24"/>
                <w:szCs w:val="24"/>
              </w:rPr>
              <w:t>4.</w:t>
            </w:r>
            <w:r w:rsidR="008E24C6" w:rsidRPr="00467824">
              <w:rPr>
                <w:rFonts w:ascii="Times New Roman" w:hAnsi="Times New Roman"/>
                <w:sz w:val="24"/>
                <w:szCs w:val="24"/>
              </w:rPr>
              <w:t>6</w:t>
            </w:r>
          </w:p>
        </w:tc>
        <w:tc>
          <w:tcPr>
            <w:tcW w:w="2836" w:type="dxa"/>
          </w:tcPr>
          <w:p w14:paraId="2CBD2994" w14:textId="78F8ACEC" w:rsidR="0026515C" w:rsidRPr="00467824" w:rsidRDefault="0026515C" w:rsidP="0026515C">
            <w:pPr>
              <w:rPr>
                <w:rFonts w:ascii="Times New Roman" w:eastAsia="Times New Roman" w:hAnsi="Times New Roman"/>
                <w:sz w:val="24"/>
                <w:szCs w:val="24"/>
                <w:lang w:eastAsia="ru-RU"/>
              </w:rPr>
            </w:pPr>
            <w:r w:rsidRPr="00467824">
              <w:rPr>
                <w:rFonts w:ascii="Times New Roman" w:hAnsi="Times New Roman"/>
                <w:sz w:val="24"/>
                <w:szCs w:val="24"/>
              </w:rPr>
              <w:t xml:space="preserve">Перевод ценных бумаг без контроля расчетов по денежным средствам с объединением </w:t>
            </w:r>
            <w:r w:rsidR="00082D2F" w:rsidRPr="00467824">
              <w:rPr>
                <w:rFonts w:ascii="Times New Roman" w:hAnsi="Times New Roman"/>
                <w:sz w:val="24"/>
                <w:szCs w:val="24"/>
              </w:rPr>
              <w:t>П</w:t>
            </w:r>
            <w:r w:rsidRPr="00467824">
              <w:rPr>
                <w:rFonts w:ascii="Times New Roman" w:hAnsi="Times New Roman"/>
                <w:sz w:val="24"/>
                <w:szCs w:val="24"/>
              </w:rPr>
              <w:t>оручений в группу с заданной последовательностью исполнения</w:t>
            </w:r>
          </w:p>
        </w:tc>
        <w:tc>
          <w:tcPr>
            <w:tcW w:w="3827" w:type="dxa"/>
            <w:gridSpan w:val="4"/>
          </w:tcPr>
          <w:p w14:paraId="6FF0CCD5" w14:textId="77777777" w:rsidR="0026515C" w:rsidRPr="00467824" w:rsidRDefault="0026515C" w:rsidP="0026515C">
            <w:pPr>
              <w:keepNext/>
              <w:keepLines/>
              <w:spacing w:after="0" w:line="240" w:lineRule="auto"/>
              <w:ind w:left="-108" w:right="-108"/>
              <w:jc w:val="center"/>
              <w:rPr>
                <w:rFonts w:ascii="Times New Roman" w:hAnsi="Times New Roman"/>
                <w:snapToGrid w:val="0"/>
                <w:sz w:val="24"/>
                <w:szCs w:val="24"/>
              </w:rPr>
            </w:pPr>
            <w:r w:rsidRPr="00467824">
              <w:rPr>
                <w:rFonts w:ascii="Times New Roman" w:hAnsi="Times New Roman"/>
                <w:snapToGrid w:val="0"/>
                <w:sz w:val="24"/>
                <w:szCs w:val="24"/>
                <w:lang w:val="en-US"/>
              </w:rPr>
              <w:t>40</w:t>
            </w:r>
          </w:p>
        </w:tc>
        <w:tc>
          <w:tcPr>
            <w:tcW w:w="3402" w:type="dxa"/>
          </w:tcPr>
          <w:p w14:paraId="03EEFED2" w14:textId="770EBF7C" w:rsidR="0026515C" w:rsidRPr="00467824" w:rsidRDefault="0026515C" w:rsidP="00A90603">
            <w:pPr>
              <w:keepNext/>
              <w:keepLines/>
              <w:jc w:val="both"/>
              <w:rPr>
                <w:rFonts w:ascii="Times New Roman" w:hAnsi="Times New Roman"/>
                <w:sz w:val="24"/>
                <w:szCs w:val="24"/>
              </w:rPr>
            </w:pPr>
            <w:r w:rsidRPr="00467824">
              <w:rPr>
                <w:rFonts w:ascii="Times New Roman" w:hAnsi="Times New Roman"/>
                <w:sz w:val="24"/>
                <w:szCs w:val="24"/>
              </w:rPr>
              <w:t>Плата взимается</w:t>
            </w:r>
            <w:r w:rsidR="00800E51" w:rsidRPr="00467824">
              <w:rPr>
                <w:rFonts w:ascii="Times New Roman" w:hAnsi="Times New Roman"/>
                <w:sz w:val="24"/>
                <w:szCs w:val="24"/>
              </w:rPr>
              <w:t xml:space="preserve"> </w:t>
            </w:r>
            <w:r w:rsidR="00800E51" w:rsidRPr="00467824">
              <w:rPr>
                <w:rFonts w:ascii="Times New Roman" w:eastAsia="Times New Roman" w:hAnsi="Times New Roman"/>
                <w:sz w:val="24"/>
                <w:szCs w:val="24"/>
                <w:lang w:eastAsia="ru-RU"/>
              </w:rPr>
              <w:t xml:space="preserve">за каждое </w:t>
            </w:r>
            <w:r w:rsidR="00A90603" w:rsidRPr="00467824">
              <w:rPr>
                <w:rFonts w:ascii="Times New Roman" w:eastAsia="Times New Roman" w:hAnsi="Times New Roman"/>
                <w:sz w:val="24"/>
                <w:szCs w:val="24"/>
                <w:lang w:eastAsia="ru-RU"/>
              </w:rPr>
              <w:t>П</w:t>
            </w:r>
            <w:r w:rsidR="00800E51" w:rsidRPr="00467824">
              <w:rPr>
                <w:rFonts w:ascii="Times New Roman" w:eastAsia="Times New Roman" w:hAnsi="Times New Roman"/>
                <w:sz w:val="24"/>
                <w:szCs w:val="24"/>
                <w:lang w:eastAsia="ru-RU"/>
              </w:rPr>
              <w:t>оручение из группы                                 (с установленной последовательностью их исполнения)</w:t>
            </w:r>
            <w:r w:rsidRPr="00467824">
              <w:rPr>
                <w:rFonts w:ascii="Times New Roman" w:hAnsi="Times New Roman"/>
                <w:sz w:val="24"/>
                <w:szCs w:val="24"/>
              </w:rPr>
              <w:t xml:space="preserve"> дополнительно к плате за услуги согласно пункту 4.1 Тарифов при осуществлении переводов ценных бумаг с подтверждением (без контроля расчетов по денежным средствам) </w:t>
            </w:r>
          </w:p>
        </w:tc>
      </w:tr>
      <w:tr w:rsidR="0026515C" w:rsidRPr="00467824" w14:paraId="33E66E30" w14:textId="77777777" w:rsidTr="0074477B">
        <w:tc>
          <w:tcPr>
            <w:tcW w:w="709" w:type="dxa"/>
          </w:tcPr>
          <w:p w14:paraId="101CDC66" w14:textId="0565A389" w:rsidR="0026515C" w:rsidRPr="00467824" w:rsidRDefault="0026515C" w:rsidP="008E24C6">
            <w:pPr>
              <w:rPr>
                <w:rFonts w:ascii="Times New Roman" w:hAnsi="Times New Roman"/>
                <w:sz w:val="24"/>
                <w:szCs w:val="24"/>
              </w:rPr>
            </w:pPr>
            <w:r w:rsidRPr="00467824">
              <w:rPr>
                <w:rFonts w:ascii="Times New Roman" w:hAnsi="Times New Roman"/>
                <w:sz w:val="24"/>
                <w:szCs w:val="24"/>
              </w:rPr>
              <w:t>4.</w:t>
            </w:r>
            <w:r w:rsidR="008E24C6" w:rsidRPr="00467824">
              <w:rPr>
                <w:rFonts w:ascii="Times New Roman" w:hAnsi="Times New Roman"/>
                <w:sz w:val="24"/>
                <w:szCs w:val="24"/>
              </w:rPr>
              <w:t>7</w:t>
            </w:r>
          </w:p>
        </w:tc>
        <w:tc>
          <w:tcPr>
            <w:tcW w:w="2836" w:type="dxa"/>
          </w:tcPr>
          <w:p w14:paraId="3E3FF592" w14:textId="74E0195C" w:rsidR="0026515C" w:rsidRPr="00467824" w:rsidRDefault="0026515C" w:rsidP="0026515C">
            <w:pPr>
              <w:rPr>
                <w:rFonts w:ascii="Times New Roman" w:hAnsi="Times New Roman"/>
                <w:sz w:val="24"/>
                <w:szCs w:val="24"/>
              </w:rPr>
            </w:pPr>
            <w:r w:rsidRPr="00467824">
              <w:rPr>
                <w:rFonts w:ascii="Times New Roman" w:hAnsi="Times New Roman"/>
                <w:snapToGrid w:val="0"/>
                <w:sz w:val="24"/>
                <w:szCs w:val="24"/>
              </w:rPr>
              <w:t xml:space="preserve">Перевод ценных бумаг на раздел счета депо для </w:t>
            </w:r>
            <w:r w:rsidR="005B27F1" w:rsidRPr="00467824">
              <w:rPr>
                <w:rFonts w:ascii="Times New Roman" w:hAnsi="Times New Roman"/>
                <w:snapToGrid w:val="0"/>
                <w:sz w:val="24"/>
                <w:szCs w:val="24"/>
              </w:rPr>
              <w:t xml:space="preserve">регистрации </w:t>
            </w:r>
            <w:r w:rsidRPr="00467824">
              <w:rPr>
                <w:rFonts w:ascii="Times New Roman" w:hAnsi="Times New Roman"/>
                <w:snapToGrid w:val="0"/>
                <w:sz w:val="24"/>
                <w:szCs w:val="24"/>
              </w:rPr>
              <w:t xml:space="preserve">обременения ценных бумаг залогом (за каждую позицию в </w:t>
            </w:r>
            <w:r w:rsidR="00082D2F" w:rsidRPr="00467824">
              <w:rPr>
                <w:rFonts w:ascii="Times New Roman" w:hAnsi="Times New Roman"/>
                <w:snapToGrid w:val="0"/>
                <w:color w:val="000000"/>
                <w:sz w:val="24"/>
                <w:szCs w:val="24"/>
              </w:rPr>
              <w:t>П</w:t>
            </w:r>
            <w:r w:rsidRPr="00467824">
              <w:rPr>
                <w:rFonts w:ascii="Times New Roman" w:hAnsi="Times New Roman"/>
                <w:snapToGrid w:val="0"/>
                <w:color w:val="000000"/>
                <w:sz w:val="24"/>
                <w:szCs w:val="24"/>
              </w:rPr>
              <w:t>оручении</w:t>
            </w:r>
            <w:r w:rsidRPr="00467824">
              <w:rPr>
                <w:rFonts w:ascii="Times New Roman" w:hAnsi="Times New Roman"/>
                <w:snapToGrid w:val="0"/>
                <w:sz w:val="24"/>
                <w:szCs w:val="24"/>
              </w:rPr>
              <w:t>)</w:t>
            </w:r>
          </w:p>
        </w:tc>
        <w:tc>
          <w:tcPr>
            <w:tcW w:w="3827" w:type="dxa"/>
            <w:gridSpan w:val="4"/>
          </w:tcPr>
          <w:p w14:paraId="36BCBB94" w14:textId="77777777" w:rsidR="0026515C" w:rsidRPr="00467824" w:rsidRDefault="0026515C" w:rsidP="0026515C">
            <w:pPr>
              <w:keepNext/>
              <w:keepLines/>
              <w:spacing w:after="0" w:line="240" w:lineRule="auto"/>
              <w:ind w:left="-108" w:right="-108"/>
              <w:jc w:val="center"/>
              <w:rPr>
                <w:rFonts w:ascii="Times New Roman" w:hAnsi="Times New Roman"/>
                <w:snapToGrid w:val="0"/>
                <w:sz w:val="24"/>
                <w:szCs w:val="24"/>
                <w:lang w:val="en-US"/>
              </w:rPr>
            </w:pPr>
            <w:r w:rsidRPr="00467824">
              <w:rPr>
                <w:rFonts w:ascii="Times New Roman" w:hAnsi="Times New Roman"/>
                <w:snapToGrid w:val="0"/>
                <w:sz w:val="24"/>
                <w:szCs w:val="24"/>
              </w:rPr>
              <w:t>950</w:t>
            </w:r>
          </w:p>
        </w:tc>
        <w:tc>
          <w:tcPr>
            <w:tcW w:w="3402" w:type="dxa"/>
          </w:tcPr>
          <w:p w14:paraId="0174F8EE" w14:textId="5439DCAD" w:rsidR="0026515C" w:rsidRPr="00467824" w:rsidRDefault="0026515C" w:rsidP="0026515C">
            <w:pPr>
              <w:keepNext/>
              <w:keepLines/>
              <w:jc w:val="both"/>
              <w:rPr>
                <w:rFonts w:ascii="Times New Roman" w:hAnsi="Times New Roman"/>
                <w:sz w:val="24"/>
                <w:szCs w:val="24"/>
              </w:rPr>
            </w:pPr>
            <w:r w:rsidRPr="00467824">
              <w:rPr>
                <w:rFonts w:ascii="Times New Roman" w:hAnsi="Times New Roman"/>
                <w:sz w:val="24"/>
                <w:szCs w:val="24"/>
              </w:rPr>
              <w:t xml:space="preserve">Плата взимается за каждую позицию в </w:t>
            </w:r>
            <w:r w:rsidR="00082D2F" w:rsidRPr="00467824">
              <w:rPr>
                <w:rFonts w:ascii="Times New Roman" w:hAnsi="Times New Roman"/>
                <w:sz w:val="24"/>
                <w:szCs w:val="24"/>
              </w:rPr>
              <w:t>П</w:t>
            </w:r>
            <w:r w:rsidRPr="00467824">
              <w:rPr>
                <w:rFonts w:ascii="Times New Roman" w:hAnsi="Times New Roman"/>
                <w:sz w:val="24"/>
                <w:szCs w:val="24"/>
              </w:rPr>
              <w:t>оручении.</w:t>
            </w:r>
          </w:p>
          <w:p w14:paraId="7F7E85F8" w14:textId="4AD3CC29" w:rsidR="0026515C" w:rsidRPr="00467824" w:rsidRDefault="0026515C" w:rsidP="0026515C">
            <w:pPr>
              <w:keepNext/>
              <w:keepLines/>
              <w:jc w:val="both"/>
              <w:rPr>
                <w:rFonts w:ascii="Times New Roman" w:hAnsi="Times New Roman"/>
                <w:sz w:val="24"/>
                <w:szCs w:val="24"/>
              </w:rPr>
            </w:pPr>
            <w:r w:rsidRPr="00467824">
              <w:rPr>
                <w:rFonts w:ascii="Times New Roman" w:hAnsi="Times New Roman"/>
                <w:sz w:val="24"/>
                <w:szCs w:val="24"/>
              </w:rPr>
              <w:t>Плата не взимается за перевод</w:t>
            </w:r>
            <w:r w:rsidR="0028083A" w:rsidRPr="00467824">
              <w:rPr>
                <w:rFonts w:ascii="Times New Roman" w:hAnsi="Times New Roman"/>
                <w:sz w:val="24"/>
                <w:szCs w:val="24"/>
              </w:rPr>
              <w:t xml:space="preserve"> </w:t>
            </w:r>
            <w:r w:rsidRPr="00467824">
              <w:rPr>
                <w:rFonts w:ascii="Times New Roman" w:hAnsi="Times New Roman"/>
                <w:sz w:val="24"/>
                <w:szCs w:val="24"/>
              </w:rPr>
              <w:t xml:space="preserve">ценных бумаг на раздел </w:t>
            </w:r>
            <w:r w:rsidR="00ED6EDE" w:rsidRPr="00467824">
              <w:rPr>
                <w:rFonts w:ascii="Times New Roman" w:hAnsi="Times New Roman"/>
                <w:sz w:val="24"/>
                <w:szCs w:val="24"/>
              </w:rPr>
              <w:t>С</w:t>
            </w:r>
            <w:r w:rsidRPr="00467824">
              <w:rPr>
                <w:rFonts w:ascii="Times New Roman" w:hAnsi="Times New Roman"/>
                <w:sz w:val="24"/>
                <w:szCs w:val="24"/>
              </w:rPr>
              <w:t xml:space="preserve">чета депо, оператором которого является Банк России. </w:t>
            </w:r>
          </w:p>
        </w:tc>
      </w:tr>
      <w:tr w:rsidR="005859B9" w:rsidRPr="00467824" w14:paraId="0A53B73C" w14:textId="77777777" w:rsidTr="0074477B">
        <w:tc>
          <w:tcPr>
            <w:tcW w:w="709" w:type="dxa"/>
          </w:tcPr>
          <w:p w14:paraId="2A1DE674" w14:textId="63A4C06E" w:rsidR="005859B9" w:rsidRPr="00467824" w:rsidRDefault="005859B9" w:rsidP="008E24C6">
            <w:pPr>
              <w:rPr>
                <w:rFonts w:ascii="Times New Roman" w:hAnsi="Times New Roman"/>
                <w:sz w:val="24"/>
                <w:szCs w:val="24"/>
              </w:rPr>
            </w:pPr>
            <w:r w:rsidRPr="00467824">
              <w:rPr>
                <w:rFonts w:ascii="Times New Roman" w:hAnsi="Times New Roman"/>
                <w:sz w:val="24"/>
                <w:szCs w:val="24"/>
              </w:rPr>
              <w:t>4</w:t>
            </w:r>
            <w:r w:rsidR="00647885" w:rsidRPr="00467824">
              <w:rPr>
                <w:rFonts w:ascii="Times New Roman" w:hAnsi="Times New Roman"/>
                <w:sz w:val="24"/>
                <w:szCs w:val="24"/>
              </w:rPr>
              <w:t>.</w:t>
            </w:r>
            <w:r w:rsidR="008E24C6" w:rsidRPr="00467824">
              <w:rPr>
                <w:rFonts w:ascii="Times New Roman" w:hAnsi="Times New Roman"/>
                <w:sz w:val="24"/>
                <w:szCs w:val="24"/>
              </w:rPr>
              <w:t>8</w:t>
            </w:r>
          </w:p>
        </w:tc>
        <w:tc>
          <w:tcPr>
            <w:tcW w:w="2836" w:type="dxa"/>
          </w:tcPr>
          <w:p w14:paraId="581EC0C3" w14:textId="77777777" w:rsidR="005859B9" w:rsidRPr="00467824" w:rsidRDefault="005859B9" w:rsidP="005859B9">
            <w:pPr>
              <w:rPr>
                <w:rFonts w:ascii="Times New Roman" w:hAnsi="Times New Roman"/>
                <w:snapToGrid w:val="0"/>
                <w:sz w:val="24"/>
                <w:szCs w:val="24"/>
              </w:rPr>
            </w:pPr>
            <w:r w:rsidRPr="00467824">
              <w:rPr>
                <w:rFonts w:ascii="Times New Roman" w:hAnsi="Times New Roman"/>
                <w:snapToGrid w:val="0"/>
                <w:sz w:val="24"/>
                <w:szCs w:val="24"/>
              </w:rPr>
              <w:t>Перевод акций на/из раздела типа «Представляемые ЦБ по депозитарным программам» счета депо</w:t>
            </w:r>
          </w:p>
        </w:tc>
        <w:tc>
          <w:tcPr>
            <w:tcW w:w="3827" w:type="dxa"/>
            <w:gridSpan w:val="4"/>
          </w:tcPr>
          <w:p w14:paraId="2ED5E3C4" w14:textId="77777777" w:rsidR="005859B9" w:rsidRPr="00467824" w:rsidRDefault="005859B9" w:rsidP="005859B9">
            <w:pPr>
              <w:keepNext/>
              <w:keepLines/>
              <w:spacing w:after="0" w:line="240" w:lineRule="auto"/>
              <w:ind w:left="-108" w:right="-108"/>
              <w:jc w:val="center"/>
              <w:rPr>
                <w:rFonts w:ascii="Times New Roman" w:hAnsi="Times New Roman"/>
                <w:snapToGrid w:val="0"/>
                <w:sz w:val="24"/>
                <w:szCs w:val="24"/>
              </w:rPr>
            </w:pPr>
            <w:r w:rsidRPr="00467824">
              <w:rPr>
                <w:rFonts w:ascii="Times New Roman" w:hAnsi="Times New Roman"/>
                <w:snapToGrid w:val="0"/>
                <w:sz w:val="24"/>
                <w:szCs w:val="24"/>
              </w:rPr>
              <w:t>700</w:t>
            </w:r>
          </w:p>
        </w:tc>
        <w:tc>
          <w:tcPr>
            <w:tcW w:w="3402" w:type="dxa"/>
          </w:tcPr>
          <w:p w14:paraId="5E8F9165" w14:textId="1853BDFB" w:rsidR="005859B9" w:rsidRPr="00467824" w:rsidRDefault="002D1277" w:rsidP="005859B9">
            <w:pPr>
              <w:keepNext/>
              <w:keepLines/>
              <w:jc w:val="both"/>
              <w:rPr>
                <w:rFonts w:ascii="Times New Roman" w:hAnsi="Times New Roman"/>
                <w:snapToGrid w:val="0"/>
                <w:color w:val="000000"/>
                <w:sz w:val="24"/>
                <w:szCs w:val="24"/>
              </w:rPr>
            </w:pPr>
            <w:r w:rsidRPr="00467824">
              <w:rPr>
                <w:rFonts w:ascii="Times New Roman" w:hAnsi="Times New Roman"/>
                <w:snapToGrid w:val="0"/>
                <w:color w:val="000000"/>
                <w:sz w:val="24"/>
                <w:szCs w:val="24"/>
              </w:rPr>
              <w:t xml:space="preserve">Плата </w:t>
            </w:r>
            <w:r w:rsidR="005859B9" w:rsidRPr="00467824">
              <w:rPr>
                <w:rFonts w:ascii="Times New Roman" w:hAnsi="Times New Roman"/>
                <w:snapToGrid w:val="0"/>
                <w:sz w:val="24"/>
                <w:szCs w:val="24"/>
              </w:rPr>
              <w:t xml:space="preserve">взимается </w:t>
            </w:r>
            <w:r w:rsidR="001C0DEF" w:rsidRPr="00467824">
              <w:rPr>
                <w:rFonts w:ascii="Times New Roman" w:eastAsia="Times New Roman" w:hAnsi="Times New Roman"/>
                <w:snapToGrid w:val="0"/>
                <w:color w:val="000000"/>
                <w:sz w:val="24"/>
                <w:szCs w:val="24"/>
                <w:lang w:eastAsia="ru-RU"/>
              </w:rPr>
              <w:t xml:space="preserve">за каждое </w:t>
            </w:r>
            <w:r w:rsidR="00C04B27" w:rsidRPr="00467824">
              <w:rPr>
                <w:rFonts w:ascii="Times New Roman" w:eastAsia="Times New Roman" w:hAnsi="Times New Roman"/>
                <w:snapToGrid w:val="0"/>
                <w:color w:val="000000"/>
                <w:sz w:val="24"/>
                <w:szCs w:val="24"/>
                <w:lang w:eastAsia="ru-RU"/>
              </w:rPr>
              <w:t xml:space="preserve">Поручение </w:t>
            </w:r>
            <w:r w:rsidR="005859B9" w:rsidRPr="00467824">
              <w:rPr>
                <w:rFonts w:ascii="Times New Roman" w:hAnsi="Times New Roman"/>
                <w:snapToGrid w:val="0"/>
                <w:sz w:val="24"/>
                <w:szCs w:val="24"/>
              </w:rPr>
              <w:t xml:space="preserve">дополнительно к плате за услуги согласно пункту 4.1 Тарифов с Депонента, переводящего ценные бумаги на раздел или получающего ценные бумаги </w:t>
            </w:r>
            <w:r w:rsidRPr="00467824">
              <w:rPr>
                <w:rFonts w:ascii="Times New Roman" w:hAnsi="Times New Roman"/>
                <w:snapToGrid w:val="0"/>
                <w:color w:val="000000"/>
                <w:sz w:val="24"/>
                <w:szCs w:val="24"/>
              </w:rPr>
              <w:t>с</w:t>
            </w:r>
            <w:r w:rsidR="005859B9" w:rsidRPr="00467824">
              <w:rPr>
                <w:rFonts w:ascii="Times New Roman" w:hAnsi="Times New Roman"/>
                <w:snapToGrid w:val="0"/>
                <w:sz w:val="24"/>
                <w:szCs w:val="24"/>
              </w:rPr>
              <w:t>из раздела типа «Представляемые ЦБ по депозитарным программам».</w:t>
            </w:r>
          </w:p>
          <w:p w14:paraId="44C9BC90" w14:textId="58EE8DF8" w:rsidR="005859B9" w:rsidRPr="00467824" w:rsidRDefault="005859B9" w:rsidP="005859B9">
            <w:pPr>
              <w:keepNext/>
              <w:keepLines/>
              <w:jc w:val="both"/>
              <w:rPr>
                <w:rFonts w:ascii="Times New Roman" w:hAnsi="Times New Roman"/>
                <w:sz w:val="24"/>
                <w:szCs w:val="24"/>
              </w:rPr>
            </w:pPr>
          </w:p>
        </w:tc>
      </w:tr>
      <w:tr w:rsidR="005859B9" w:rsidRPr="00467824" w14:paraId="34C31E74" w14:textId="77777777" w:rsidTr="0074477B">
        <w:tc>
          <w:tcPr>
            <w:tcW w:w="709" w:type="dxa"/>
          </w:tcPr>
          <w:p w14:paraId="48A920E2" w14:textId="77777777" w:rsidR="005859B9" w:rsidRPr="00467824" w:rsidRDefault="005859B9" w:rsidP="005859B9">
            <w:pPr>
              <w:rPr>
                <w:rFonts w:ascii="Times New Roman" w:hAnsi="Times New Roman"/>
                <w:sz w:val="24"/>
                <w:szCs w:val="24"/>
              </w:rPr>
            </w:pPr>
            <w:r w:rsidRPr="00467824">
              <w:rPr>
                <w:rFonts w:ascii="Times New Roman" w:hAnsi="Times New Roman"/>
                <w:b/>
                <w:sz w:val="24"/>
                <w:szCs w:val="24"/>
              </w:rPr>
              <w:t>5</w:t>
            </w:r>
          </w:p>
        </w:tc>
        <w:tc>
          <w:tcPr>
            <w:tcW w:w="10065" w:type="dxa"/>
            <w:gridSpan w:val="6"/>
          </w:tcPr>
          <w:p w14:paraId="1B5F5EC3" w14:textId="4E1387B9" w:rsidR="005859B9" w:rsidRPr="00467824" w:rsidRDefault="005859B9" w:rsidP="005859B9">
            <w:pPr>
              <w:pStyle w:val="af1"/>
              <w:spacing w:after="0" w:line="240" w:lineRule="auto"/>
              <w:ind w:left="0"/>
              <w:rPr>
                <w:rFonts w:ascii="Times New Roman" w:hAnsi="Times New Roman"/>
                <w:b/>
                <w:sz w:val="24"/>
                <w:szCs w:val="24"/>
              </w:rPr>
            </w:pPr>
            <w:r w:rsidRPr="00467824">
              <w:rPr>
                <w:rFonts w:ascii="Times New Roman" w:hAnsi="Times New Roman"/>
                <w:b/>
                <w:sz w:val="24"/>
                <w:szCs w:val="24"/>
              </w:rPr>
              <w:t>Услуги, связанные с реализацией прав по ценным бумагам</w:t>
            </w:r>
            <w:r w:rsidRPr="00467824">
              <w:rPr>
                <w:rStyle w:val="af6"/>
                <w:rFonts w:ascii="Times New Roman" w:hAnsi="Times New Roman"/>
                <w:b/>
                <w:sz w:val="24"/>
                <w:szCs w:val="24"/>
              </w:rPr>
              <w:footnoteReference w:id="9"/>
            </w:r>
          </w:p>
        </w:tc>
      </w:tr>
      <w:tr w:rsidR="005859B9" w:rsidRPr="00467824" w14:paraId="4C2BBCD6" w14:textId="77777777" w:rsidTr="002D75FD">
        <w:trPr>
          <w:trHeight w:val="4103"/>
        </w:trPr>
        <w:tc>
          <w:tcPr>
            <w:tcW w:w="709" w:type="dxa"/>
          </w:tcPr>
          <w:p w14:paraId="3C742A26" w14:textId="77777777" w:rsidR="005859B9" w:rsidRPr="00467824" w:rsidRDefault="005859B9" w:rsidP="005859B9">
            <w:pPr>
              <w:rPr>
                <w:rFonts w:ascii="Times New Roman" w:hAnsi="Times New Roman"/>
                <w:b/>
                <w:sz w:val="24"/>
                <w:szCs w:val="24"/>
              </w:rPr>
            </w:pPr>
            <w:r w:rsidRPr="00467824">
              <w:rPr>
                <w:rFonts w:ascii="Times New Roman" w:hAnsi="Times New Roman"/>
                <w:sz w:val="24"/>
                <w:szCs w:val="24"/>
              </w:rPr>
              <w:t>5.1</w:t>
            </w:r>
          </w:p>
        </w:tc>
        <w:tc>
          <w:tcPr>
            <w:tcW w:w="2836" w:type="dxa"/>
          </w:tcPr>
          <w:p w14:paraId="4F81BDC2" w14:textId="77777777" w:rsidR="005859B9" w:rsidRPr="00467824" w:rsidRDefault="005859B9" w:rsidP="005859B9">
            <w:pPr>
              <w:rPr>
                <w:rFonts w:ascii="Times New Roman" w:hAnsi="Times New Roman"/>
                <w:sz w:val="24"/>
                <w:szCs w:val="24"/>
              </w:rPr>
            </w:pPr>
            <w:r w:rsidRPr="00467824">
              <w:rPr>
                <w:rFonts w:ascii="Times New Roman" w:hAnsi="Times New Roman"/>
                <w:sz w:val="24"/>
                <w:szCs w:val="24"/>
              </w:rPr>
              <w:t>Услуга, связанная с участием лица, осуществляющего права по ценным бумагам, в общем собрании владельцев именных ценных бумаг</w:t>
            </w:r>
          </w:p>
        </w:tc>
        <w:tc>
          <w:tcPr>
            <w:tcW w:w="3827" w:type="dxa"/>
            <w:gridSpan w:val="4"/>
          </w:tcPr>
          <w:p w14:paraId="3F59A008" w14:textId="77777777" w:rsidR="005859B9" w:rsidRPr="00467824" w:rsidRDefault="005859B9" w:rsidP="005859B9">
            <w:pPr>
              <w:spacing w:after="0" w:line="240" w:lineRule="auto"/>
              <w:jc w:val="center"/>
              <w:rPr>
                <w:rFonts w:ascii="Times New Roman" w:hAnsi="Times New Roman"/>
                <w:sz w:val="24"/>
                <w:szCs w:val="24"/>
              </w:rPr>
            </w:pPr>
            <w:r w:rsidRPr="00467824">
              <w:rPr>
                <w:rFonts w:ascii="Times New Roman" w:hAnsi="Times New Roman"/>
                <w:sz w:val="24"/>
                <w:szCs w:val="24"/>
              </w:rPr>
              <w:t>135</w:t>
            </w:r>
          </w:p>
        </w:tc>
        <w:tc>
          <w:tcPr>
            <w:tcW w:w="3402" w:type="dxa"/>
          </w:tcPr>
          <w:p w14:paraId="6C5D239A" w14:textId="77777777" w:rsidR="005859B9" w:rsidRPr="00467824" w:rsidRDefault="005859B9" w:rsidP="005859B9">
            <w:pPr>
              <w:spacing w:before="120" w:after="0"/>
              <w:ind w:right="175"/>
              <w:rPr>
                <w:rFonts w:ascii="Times New Roman" w:hAnsi="Times New Roman"/>
                <w:sz w:val="24"/>
                <w:szCs w:val="24"/>
              </w:rPr>
            </w:pPr>
            <w:r w:rsidRPr="00467824">
              <w:rPr>
                <w:rFonts w:ascii="Times New Roman" w:hAnsi="Times New Roman"/>
                <w:sz w:val="24"/>
                <w:szCs w:val="24"/>
              </w:rPr>
              <w:t xml:space="preserve">Плата взимается за передачу информации о волеизъявлении каждого лица, осуществляющего права по ценным бумагам, содержащейся в </w:t>
            </w:r>
            <w:r w:rsidR="00082D2F" w:rsidRPr="00467824">
              <w:rPr>
                <w:rFonts w:ascii="Times New Roman" w:hAnsi="Times New Roman"/>
                <w:sz w:val="24"/>
                <w:szCs w:val="24"/>
              </w:rPr>
              <w:t>П</w:t>
            </w:r>
            <w:r w:rsidRPr="00467824">
              <w:rPr>
                <w:rFonts w:ascii="Times New Roman" w:hAnsi="Times New Roman"/>
                <w:sz w:val="24"/>
                <w:szCs w:val="24"/>
              </w:rPr>
              <w:t>оручении, направленном в формате ISO. Плата за передачу информации о лице, осуществляющем права по ценным бумагам, не содержащей волеизъявления такого лица, не взимается.</w:t>
            </w:r>
          </w:p>
        </w:tc>
      </w:tr>
      <w:tr w:rsidR="005859B9" w:rsidRPr="00467824" w14:paraId="409F1B0F" w14:textId="77777777" w:rsidTr="006763F1">
        <w:tc>
          <w:tcPr>
            <w:tcW w:w="709" w:type="dxa"/>
          </w:tcPr>
          <w:p w14:paraId="44F83B2E" w14:textId="77777777" w:rsidR="005859B9" w:rsidRPr="00467824" w:rsidRDefault="005859B9" w:rsidP="005859B9">
            <w:pPr>
              <w:rPr>
                <w:rFonts w:ascii="Times New Roman" w:hAnsi="Times New Roman"/>
                <w:sz w:val="24"/>
                <w:szCs w:val="24"/>
              </w:rPr>
            </w:pPr>
            <w:r w:rsidRPr="00467824">
              <w:rPr>
                <w:rFonts w:ascii="Times New Roman" w:hAnsi="Times New Roman"/>
                <w:sz w:val="24"/>
                <w:szCs w:val="24"/>
              </w:rPr>
              <w:t>5.2</w:t>
            </w:r>
          </w:p>
        </w:tc>
        <w:tc>
          <w:tcPr>
            <w:tcW w:w="2836" w:type="dxa"/>
          </w:tcPr>
          <w:p w14:paraId="02031A99" w14:textId="77777777" w:rsidR="005859B9" w:rsidRPr="00467824" w:rsidRDefault="005859B9" w:rsidP="005859B9">
            <w:pPr>
              <w:rPr>
                <w:rFonts w:ascii="Times New Roman" w:hAnsi="Times New Roman"/>
                <w:sz w:val="24"/>
                <w:szCs w:val="24"/>
              </w:rPr>
            </w:pPr>
            <w:r w:rsidRPr="00467824">
              <w:rPr>
                <w:rFonts w:ascii="Times New Roman" w:hAnsi="Times New Roman"/>
                <w:sz w:val="24"/>
                <w:szCs w:val="24"/>
              </w:rPr>
              <w:t>Услуга, связанная с участием лица, осуществляющего права по ценным бумагам, в корпоративном действии, проводимом  в соответствии со статьями 72, 75, 84.1, 84.2 ФЗ «Об акционерных обществах» или статьями 17.1, 17.2 ФЗ «О рынке ценных бумаг»</w:t>
            </w:r>
          </w:p>
        </w:tc>
        <w:tc>
          <w:tcPr>
            <w:tcW w:w="3827" w:type="dxa"/>
            <w:gridSpan w:val="4"/>
          </w:tcPr>
          <w:p w14:paraId="4C200C9D" w14:textId="77777777" w:rsidR="005859B9" w:rsidRPr="00467824" w:rsidRDefault="005859B9" w:rsidP="005859B9">
            <w:pPr>
              <w:spacing w:after="0" w:line="240" w:lineRule="auto"/>
              <w:jc w:val="center"/>
              <w:rPr>
                <w:rFonts w:ascii="Times New Roman" w:hAnsi="Times New Roman"/>
                <w:sz w:val="24"/>
                <w:szCs w:val="24"/>
              </w:rPr>
            </w:pPr>
            <w:r w:rsidRPr="00467824">
              <w:rPr>
                <w:rFonts w:ascii="Times New Roman" w:hAnsi="Times New Roman"/>
                <w:sz w:val="24"/>
                <w:szCs w:val="24"/>
              </w:rPr>
              <w:t>550</w:t>
            </w:r>
          </w:p>
        </w:tc>
        <w:tc>
          <w:tcPr>
            <w:tcW w:w="3402" w:type="dxa"/>
          </w:tcPr>
          <w:p w14:paraId="0490C340" w14:textId="77777777" w:rsidR="005859B9" w:rsidRPr="00467824" w:rsidRDefault="005859B9" w:rsidP="005859B9">
            <w:pPr>
              <w:spacing w:after="0" w:line="240" w:lineRule="auto"/>
              <w:ind w:left="34"/>
              <w:contextualSpacing/>
              <w:rPr>
                <w:rFonts w:ascii="Times New Roman" w:hAnsi="Times New Roman"/>
                <w:sz w:val="24"/>
                <w:szCs w:val="24"/>
              </w:rPr>
            </w:pPr>
            <w:r w:rsidRPr="00467824">
              <w:rPr>
                <w:rFonts w:ascii="Times New Roman" w:hAnsi="Times New Roman"/>
                <w:sz w:val="24"/>
                <w:szCs w:val="24"/>
              </w:rPr>
              <w:t xml:space="preserve">Плата взимается за обработку каждого </w:t>
            </w:r>
            <w:r w:rsidR="00082D2F" w:rsidRPr="00467824">
              <w:rPr>
                <w:rFonts w:ascii="Times New Roman" w:hAnsi="Times New Roman"/>
                <w:sz w:val="24"/>
                <w:szCs w:val="24"/>
              </w:rPr>
              <w:t>П</w:t>
            </w:r>
            <w:r w:rsidRPr="00467824">
              <w:rPr>
                <w:rFonts w:ascii="Times New Roman" w:hAnsi="Times New Roman"/>
                <w:sz w:val="24"/>
                <w:szCs w:val="24"/>
              </w:rPr>
              <w:t>оручения, направленного в формате ISO. Проведение НКО АО НРД необходимых операций по блокировке, разблокировке, списанию и зачислению ценных бумаг включается в указанную плату.</w:t>
            </w:r>
          </w:p>
        </w:tc>
      </w:tr>
      <w:tr w:rsidR="005859B9" w:rsidRPr="00467824" w14:paraId="08518388" w14:textId="77777777" w:rsidTr="006763F1">
        <w:tc>
          <w:tcPr>
            <w:tcW w:w="709" w:type="dxa"/>
          </w:tcPr>
          <w:p w14:paraId="32DDD9C1" w14:textId="77777777" w:rsidR="005859B9" w:rsidRPr="00467824" w:rsidRDefault="005859B9" w:rsidP="005859B9">
            <w:pPr>
              <w:rPr>
                <w:rFonts w:ascii="Times New Roman" w:hAnsi="Times New Roman"/>
                <w:sz w:val="24"/>
                <w:szCs w:val="24"/>
              </w:rPr>
            </w:pPr>
            <w:r w:rsidRPr="00467824">
              <w:rPr>
                <w:rFonts w:ascii="Times New Roman" w:hAnsi="Times New Roman"/>
                <w:sz w:val="24"/>
                <w:szCs w:val="24"/>
              </w:rPr>
              <w:t>5.3</w:t>
            </w:r>
          </w:p>
        </w:tc>
        <w:tc>
          <w:tcPr>
            <w:tcW w:w="2836" w:type="dxa"/>
          </w:tcPr>
          <w:p w14:paraId="03F789A6" w14:textId="77777777" w:rsidR="005859B9" w:rsidRPr="00467824" w:rsidRDefault="005859B9" w:rsidP="005859B9">
            <w:pPr>
              <w:rPr>
                <w:rFonts w:ascii="Times New Roman" w:hAnsi="Times New Roman"/>
                <w:sz w:val="24"/>
                <w:szCs w:val="24"/>
              </w:rPr>
            </w:pPr>
            <w:r w:rsidRPr="00467824">
              <w:rPr>
                <w:rFonts w:ascii="Times New Roman" w:hAnsi="Times New Roman"/>
                <w:sz w:val="24"/>
                <w:szCs w:val="24"/>
              </w:rPr>
              <w:t>Услуга, связанная с отменой участия лица, осуществляющего права по ценным бумагам, в корпоративном действии, проводимом  в соответствии со статьями 72, 75, 84.1, 84.2 ФЗ «Об акционерных обществах» или статьями 17.1, 17.2 ФЗ «О рынке ценных бумаг»</w:t>
            </w:r>
          </w:p>
        </w:tc>
        <w:tc>
          <w:tcPr>
            <w:tcW w:w="3827" w:type="dxa"/>
            <w:gridSpan w:val="4"/>
          </w:tcPr>
          <w:p w14:paraId="4A685230" w14:textId="77777777" w:rsidR="005859B9" w:rsidRPr="00467824" w:rsidRDefault="005859B9" w:rsidP="005859B9">
            <w:pPr>
              <w:spacing w:after="0" w:line="240" w:lineRule="auto"/>
              <w:jc w:val="center"/>
              <w:rPr>
                <w:rFonts w:ascii="Times New Roman" w:hAnsi="Times New Roman"/>
                <w:sz w:val="24"/>
                <w:szCs w:val="24"/>
              </w:rPr>
            </w:pPr>
            <w:r w:rsidRPr="00467824">
              <w:rPr>
                <w:rFonts w:ascii="Times New Roman" w:hAnsi="Times New Roman"/>
                <w:sz w:val="24"/>
                <w:szCs w:val="24"/>
              </w:rPr>
              <w:t>550</w:t>
            </w:r>
          </w:p>
        </w:tc>
        <w:tc>
          <w:tcPr>
            <w:tcW w:w="3402" w:type="dxa"/>
          </w:tcPr>
          <w:p w14:paraId="1F25CDB6" w14:textId="77777777" w:rsidR="005859B9" w:rsidRPr="00467824" w:rsidRDefault="005859B9" w:rsidP="005859B9">
            <w:pPr>
              <w:spacing w:after="0" w:line="240" w:lineRule="auto"/>
              <w:ind w:left="34"/>
              <w:contextualSpacing/>
              <w:rPr>
                <w:rFonts w:ascii="Times New Roman" w:hAnsi="Times New Roman"/>
                <w:sz w:val="24"/>
                <w:szCs w:val="24"/>
              </w:rPr>
            </w:pPr>
            <w:r w:rsidRPr="00467824">
              <w:rPr>
                <w:rFonts w:ascii="Times New Roman" w:hAnsi="Times New Roman"/>
                <w:sz w:val="24"/>
                <w:szCs w:val="24"/>
              </w:rPr>
              <w:t xml:space="preserve">Плата взимается за обработку каждого </w:t>
            </w:r>
            <w:r w:rsidR="00082D2F" w:rsidRPr="00467824">
              <w:rPr>
                <w:rFonts w:ascii="Times New Roman" w:hAnsi="Times New Roman"/>
                <w:sz w:val="24"/>
                <w:szCs w:val="24"/>
              </w:rPr>
              <w:t>П</w:t>
            </w:r>
            <w:r w:rsidRPr="00467824">
              <w:rPr>
                <w:rFonts w:ascii="Times New Roman" w:hAnsi="Times New Roman"/>
                <w:sz w:val="24"/>
                <w:szCs w:val="24"/>
              </w:rPr>
              <w:t>оручения, направленного в формате ISO. Проведение НКО АО НРД необходимых операций по блокировке, разблокировке, списанию и зачислению ценных бумаг включается в указанную плату.</w:t>
            </w:r>
          </w:p>
        </w:tc>
      </w:tr>
      <w:tr w:rsidR="005859B9" w:rsidRPr="00467824" w14:paraId="4681BC94" w14:textId="77777777" w:rsidTr="002D75FD">
        <w:trPr>
          <w:trHeight w:val="985"/>
        </w:trPr>
        <w:tc>
          <w:tcPr>
            <w:tcW w:w="709" w:type="dxa"/>
          </w:tcPr>
          <w:p w14:paraId="3A2FA5AA" w14:textId="77777777" w:rsidR="005859B9" w:rsidRPr="00467824" w:rsidRDefault="005859B9" w:rsidP="005859B9">
            <w:pPr>
              <w:rPr>
                <w:rFonts w:ascii="Times New Roman" w:hAnsi="Times New Roman"/>
                <w:sz w:val="24"/>
                <w:szCs w:val="24"/>
              </w:rPr>
            </w:pPr>
            <w:r w:rsidRPr="00467824">
              <w:rPr>
                <w:rFonts w:ascii="Times New Roman" w:hAnsi="Times New Roman"/>
                <w:sz w:val="24"/>
                <w:szCs w:val="24"/>
              </w:rPr>
              <w:t>5.4</w:t>
            </w:r>
          </w:p>
        </w:tc>
        <w:tc>
          <w:tcPr>
            <w:tcW w:w="2836" w:type="dxa"/>
          </w:tcPr>
          <w:p w14:paraId="50F33982" w14:textId="77777777" w:rsidR="005859B9" w:rsidRPr="00467824" w:rsidRDefault="005859B9" w:rsidP="005859B9">
            <w:pPr>
              <w:rPr>
                <w:rFonts w:ascii="Times New Roman" w:hAnsi="Times New Roman"/>
                <w:sz w:val="24"/>
                <w:szCs w:val="24"/>
              </w:rPr>
            </w:pPr>
            <w:r w:rsidRPr="00467824">
              <w:rPr>
                <w:rFonts w:ascii="Times New Roman" w:hAnsi="Times New Roman"/>
                <w:sz w:val="24"/>
                <w:szCs w:val="24"/>
              </w:rPr>
              <w:t>Услуга, связанная с участием лица, осуществляющего права по ценным бумагам в преимущественном праве приобретения акций в соответствии со статьями 40, 41 ФЗ «Об акционерных обществах»</w:t>
            </w:r>
          </w:p>
        </w:tc>
        <w:tc>
          <w:tcPr>
            <w:tcW w:w="3827" w:type="dxa"/>
            <w:gridSpan w:val="4"/>
          </w:tcPr>
          <w:p w14:paraId="1DF20666" w14:textId="77777777" w:rsidR="005859B9" w:rsidRPr="00467824" w:rsidRDefault="005859B9" w:rsidP="005859B9">
            <w:pPr>
              <w:spacing w:after="0" w:line="240" w:lineRule="auto"/>
              <w:jc w:val="center"/>
              <w:rPr>
                <w:rFonts w:ascii="Times New Roman" w:hAnsi="Times New Roman"/>
                <w:sz w:val="24"/>
                <w:szCs w:val="24"/>
              </w:rPr>
            </w:pPr>
            <w:r w:rsidRPr="00467824">
              <w:rPr>
                <w:rFonts w:ascii="Times New Roman" w:hAnsi="Times New Roman"/>
                <w:sz w:val="24"/>
                <w:szCs w:val="24"/>
              </w:rPr>
              <w:t>550</w:t>
            </w:r>
          </w:p>
        </w:tc>
        <w:tc>
          <w:tcPr>
            <w:tcW w:w="3402" w:type="dxa"/>
          </w:tcPr>
          <w:p w14:paraId="68EC262F" w14:textId="77777777" w:rsidR="005859B9" w:rsidRPr="00467824" w:rsidRDefault="005859B9" w:rsidP="005859B9">
            <w:pPr>
              <w:pStyle w:val="ac"/>
              <w:rPr>
                <w:rFonts w:ascii="Times New Roman" w:hAnsi="Times New Roman"/>
                <w:sz w:val="24"/>
                <w:szCs w:val="24"/>
              </w:rPr>
            </w:pPr>
            <w:r w:rsidRPr="00467824">
              <w:rPr>
                <w:rFonts w:ascii="Times New Roman" w:hAnsi="Times New Roman"/>
                <w:sz w:val="24"/>
                <w:szCs w:val="24"/>
              </w:rPr>
              <w:t xml:space="preserve">Плата взимается за обработку каждого </w:t>
            </w:r>
            <w:r w:rsidR="00082D2F" w:rsidRPr="00467824">
              <w:rPr>
                <w:rFonts w:ascii="Times New Roman" w:hAnsi="Times New Roman"/>
                <w:sz w:val="24"/>
                <w:szCs w:val="24"/>
              </w:rPr>
              <w:t>П</w:t>
            </w:r>
            <w:r w:rsidRPr="00467824">
              <w:rPr>
                <w:rFonts w:ascii="Times New Roman" w:hAnsi="Times New Roman"/>
                <w:sz w:val="24"/>
                <w:szCs w:val="24"/>
              </w:rPr>
              <w:t>оручения, направленного в формате ISO. Проведение НКО АО НРД  необходимых операций по зачислению ценных бумаг включается в указанную плату.</w:t>
            </w:r>
          </w:p>
        </w:tc>
      </w:tr>
      <w:tr w:rsidR="005859B9" w:rsidRPr="00467824" w14:paraId="3FF2FA5A" w14:textId="77777777" w:rsidTr="006763F1">
        <w:tc>
          <w:tcPr>
            <w:tcW w:w="709" w:type="dxa"/>
          </w:tcPr>
          <w:p w14:paraId="7A2C5BFE" w14:textId="77777777" w:rsidR="005859B9" w:rsidRPr="00467824" w:rsidRDefault="005859B9" w:rsidP="005859B9">
            <w:pPr>
              <w:rPr>
                <w:rFonts w:ascii="Times New Roman" w:hAnsi="Times New Roman"/>
                <w:sz w:val="24"/>
                <w:szCs w:val="24"/>
              </w:rPr>
            </w:pPr>
            <w:r w:rsidRPr="00467824">
              <w:rPr>
                <w:rFonts w:ascii="Times New Roman" w:hAnsi="Times New Roman"/>
                <w:sz w:val="24"/>
                <w:szCs w:val="24"/>
              </w:rPr>
              <w:t>5.5</w:t>
            </w:r>
          </w:p>
        </w:tc>
        <w:tc>
          <w:tcPr>
            <w:tcW w:w="2836" w:type="dxa"/>
          </w:tcPr>
          <w:p w14:paraId="12D22480" w14:textId="77777777" w:rsidR="005859B9" w:rsidRPr="00467824" w:rsidRDefault="005859B9" w:rsidP="005859B9">
            <w:pPr>
              <w:rPr>
                <w:rFonts w:ascii="Times New Roman" w:hAnsi="Times New Roman"/>
                <w:sz w:val="24"/>
                <w:szCs w:val="24"/>
              </w:rPr>
            </w:pPr>
            <w:r w:rsidRPr="00467824">
              <w:rPr>
                <w:rFonts w:ascii="Times New Roman" w:hAnsi="Times New Roman"/>
                <w:sz w:val="24"/>
                <w:szCs w:val="24"/>
              </w:rPr>
              <w:t>Услуга, связанная с отменой участия лица, осуществляющего права по ценным бумагам в преимущественном праве приобретения акций в соответствии со статьями 40, 41 ФЗ «Об акционерных обществах»</w:t>
            </w:r>
          </w:p>
        </w:tc>
        <w:tc>
          <w:tcPr>
            <w:tcW w:w="3827" w:type="dxa"/>
            <w:gridSpan w:val="4"/>
          </w:tcPr>
          <w:p w14:paraId="22CEF47B" w14:textId="77777777" w:rsidR="005859B9" w:rsidRPr="00467824" w:rsidRDefault="005859B9" w:rsidP="005859B9">
            <w:pPr>
              <w:jc w:val="center"/>
              <w:rPr>
                <w:rFonts w:ascii="Times New Roman" w:hAnsi="Times New Roman"/>
                <w:sz w:val="24"/>
                <w:szCs w:val="24"/>
              </w:rPr>
            </w:pPr>
            <w:r w:rsidRPr="00467824">
              <w:rPr>
                <w:rFonts w:ascii="Times New Roman" w:hAnsi="Times New Roman"/>
                <w:sz w:val="24"/>
                <w:szCs w:val="24"/>
              </w:rPr>
              <w:t>550</w:t>
            </w:r>
          </w:p>
        </w:tc>
        <w:tc>
          <w:tcPr>
            <w:tcW w:w="3402" w:type="dxa"/>
          </w:tcPr>
          <w:p w14:paraId="7885CC13" w14:textId="77777777" w:rsidR="005859B9" w:rsidRPr="00467824" w:rsidRDefault="005859B9" w:rsidP="005859B9">
            <w:pPr>
              <w:rPr>
                <w:rFonts w:ascii="Times New Roman" w:hAnsi="Times New Roman"/>
                <w:sz w:val="24"/>
                <w:szCs w:val="24"/>
              </w:rPr>
            </w:pPr>
            <w:r w:rsidRPr="00467824">
              <w:rPr>
                <w:rFonts w:ascii="Times New Roman" w:hAnsi="Times New Roman"/>
                <w:sz w:val="24"/>
                <w:szCs w:val="24"/>
              </w:rPr>
              <w:t xml:space="preserve">Плата взимается за обработку каждого </w:t>
            </w:r>
            <w:r w:rsidR="00082D2F" w:rsidRPr="00467824">
              <w:rPr>
                <w:rFonts w:ascii="Times New Roman" w:hAnsi="Times New Roman"/>
                <w:sz w:val="24"/>
                <w:szCs w:val="24"/>
              </w:rPr>
              <w:t>П</w:t>
            </w:r>
            <w:r w:rsidRPr="00467824">
              <w:rPr>
                <w:rFonts w:ascii="Times New Roman" w:hAnsi="Times New Roman"/>
                <w:sz w:val="24"/>
                <w:szCs w:val="24"/>
              </w:rPr>
              <w:t>оручения, направленного в формате ISO.</w:t>
            </w:r>
          </w:p>
        </w:tc>
      </w:tr>
      <w:tr w:rsidR="005859B9" w:rsidRPr="00467824" w14:paraId="03CE7537" w14:textId="77777777" w:rsidTr="0074477B">
        <w:tc>
          <w:tcPr>
            <w:tcW w:w="709" w:type="dxa"/>
          </w:tcPr>
          <w:p w14:paraId="677B1580" w14:textId="77777777" w:rsidR="005859B9" w:rsidRPr="00467824" w:rsidRDefault="005859B9" w:rsidP="005859B9">
            <w:pPr>
              <w:rPr>
                <w:rFonts w:ascii="Times New Roman" w:hAnsi="Times New Roman"/>
                <w:b/>
                <w:sz w:val="24"/>
                <w:szCs w:val="24"/>
              </w:rPr>
            </w:pPr>
            <w:r w:rsidRPr="00467824">
              <w:rPr>
                <w:rFonts w:ascii="Times New Roman" w:hAnsi="Times New Roman"/>
                <w:b/>
                <w:sz w:val="24"/>
                <w:szCs w:val="24"/>
              </w:rPr>
              <w:t>6</w:t>
            </w:r>
          </w:p>
        </w:tc>
        <w:tc>
          <w:tcPr>
            <w:tcW w:w="10065" w:type="dxa"/>
            <w:gridSpan w:val="6"/>
          </w:tcPr>
          <w:p w14:paraId="77F4C249" w14:textId="77777777" w:rsidR="005859B9" w:rsidRPr="00467824" w:rsidRDefault="005859B9" w:rsidP="005859B9">
            <w:pPr>
              <w:pStyle w:val="af1"/>
              <w:spacing w:after="0" w:line="240" w:lineRule="auto"/>
              <w:ind w:left="0" w:firstLine="34"/>
              <w:rPr>
                <w:rFonts w:ascii="Times New Roman" w:hAnsi="Times New Roman"/>
                <w:b/>
                <w:sz w:val="24"/>
                <w:szCs w:val="24"/>
              </w:rPr>
            </w:pPr>
            <w:r w:rsidRPr="00467824">
              <w:rPr>
                <w:rFonts w:ascii="Times New Roman" w:hAnsi="Times New Roman"/>
                <w:b/>
                <w:sz w:val="24"/>
                <w:szCs w:val="24"/>
              </w:rPr>
              <w:t>Обработка документов на бумажных носителях</w:t>
            </w:r>
          </w:p>
        </w:tc>
      </w:tr>
      <w:tr w:rsidR="005859B9" w:rsidRPr="00467824" w14:paraId="378E1CEB" w14:textId="77777777" w:rsidTr="0074477B">
        <w:tc>
          <w:tcPr>
            <w:tcW w:w="709" w:type="dxa"/>
          </w:tcPr>
          <w:p w14:paraId="22737ADA" w14:textId="77777777" w:rsidR="005859B9" w:rsidRPr="00467824" w:rsidRDefault="005859B9" w:rsidP="005859B9">
            <w:pPr>
              <w:rPr>
                <w:rFonts w:ascii="Times New Roman" w:hAnsi="Times New Roman"/>
                <w:b/>
                <w:sz w:val="24"/>
                <w:szCs w:val="24"/>
              </w:rPr>
            </w:pPr>
            <w:r w:rsidRPr="00467824">
              <w:rPr>
                <w:rFonts w:ascii="Times New Roman" w:hAnsi="Times New Roman"/>
                <w:sz w:val="24"/>
                <w:szCs w:val="24"/>
              </w:rPr>
              <w:t>6.1</w:t>
            </w:r>
          </w:p>
        </w:tc>
        <w:tc>
          <w:tcPr>
            <w:tcW w:w="2836" w:type="dxa"/>
          </w:tcPr>
          <w:p w14:paraId="433CB5B1" w14:textId="77777777" w:rsidR="005859B9" w:rsidRPr="00467824" w:rsidRDefault="005859B9" w:rsidP="005859B9">
            <w:pPr>
              <w:rPr>
                <w:rFonts w:ascii="Times New Roman" w:hAnsi="Times New Roman"/>
                <w:sz w:val="24"/>
                <w:szCs w:val="24"/>
              </w:rPr>
            </w:pPr>
            <w:r w:rsidRPr="00467824">
              <w:rPr>
                <w:rFonts w:ascii="Times New Roman" w:hAnsi="Times New Roman"/>
                <w:sz w:val="24"/>
                <w:szCs w:val="24"/>
              </w:rPr>
              <w:t>Исполнение Поручения, или запроса, поданного на бумажном носителе</w:t>
            </w:r>
          </w:p>
        </w:tc>
        <w:tc>
          <w:tcPr>
            <w:tcW w:w="3827" w:type="dxa"/>
            <w:gridSpan w:val="4"/>
          </w:tcPr>
          <w:p w14:paraId="0B131F7F" w14:textId="77777777" w:rsidR="005859B9" w:rsidRPr="00467824" w:rsidRDefault="005859B9" w:rsidP="005859B9">
            <w:pPr>
              <w:spacing w:after="0" w:line="240" w:lineRule="auto"/>
              <w:jc w:val="center"/>
              <w:rPr>
                <w:rFonts w:ascii="Times New Roman" w:hAnsi="Times New Roman"/>
                <w:snapToGrid w:val="0"/>
                <w:sz w:val="24"/>
                <w:szCs w:val="24"/>
              </w:rPr>
            </w:pPr>
            <w:r w:rsidRPr="00467824">
              <w:rPr>
                <w:rFonts w:ascii="Times New Roman" w:hAnsi="Times New Roman"/>
                <w:sz w:val="24"/>
                <w:szCs w:val="24"/>
              </w:rPr>
              <w:t>500</w:t>
            </w:r>
          </w:p>
        </w:tc>
        <w:tc>
          <w:tcPr>
            <w:tcW w:w="3402" w:type="dxa"/>
          </w:tcPr>
          <w:p w14:paraId="77ABF698" w14:textId="5FAC09D8" w:rsidR="00837E0C" w:rsidRPr="00467824" w:rsidRDefault="00ED6EDE" w:rsidP="00CC7B39">
            <w:pPr>
              <w:rPr>
                <w:rFonts w:ascii="Times New Roman" w:hAnsi="Times New Roman"/>
                <w:sz w:val="24"/>
                <w:szCs w:val="24"/>
              </w:rPr>
            </w:pPr>
            <w:r w:rsidRPr="00467824">
              <w:rPr>
                <w:rFonts w:ascii="Times New Roman" w:hAnsi="Times New Roman"/>
                <w:sz w:val="24"/>
                <w:szCs w:val="24"/>
              </w:rPr>
              <w:t xml:space="preserve">Плата </w:t>
            </w:r>
            <w:r w:rsidR="00837E0C" w:rsidRPr="00467824">
              <w:rPr>
                <w:rFonts w:ascii="Times New Roman" w:hAnsi="Times New Roman"/>
                <w:sz w:val="24"/>
                <w:szCs w:val="24"/>
              </w:rPr>
              <w:t>взимается за исполнение каждого Поручения или запроса, поданного на бумажном носителе.</w:t>
            </w:r>
          </w:p>
          <w:p w14:paraId="1B200C8C" w14:textId="51C4049B" w:rsidR="00837E0C" w:rsidRPr="00467824" w:rsidRDefault="00837E0C" w:rsidP="00F7235C">
            <w:pPr>
              <w:rPr>
                <w:rFonts w:ascii="Times New Roman" w:hAnsi="Times New Roman"/>
                <w:sz w:val="24"/>
                <w:szCs w:val="24"/>
              </w:rPr>
            </w:pPr>
            <w:r w:rsidRPr="00467824">
              <w:rPr>
                <w:rFonts w:ascii="Times New Roman" w:hAnsi="Times New Roman"/>
                <w:sz w:val="24"/>
                <w:szCs w:val="24"/>
              </w:rPr>
              <w:t xml:space="preserve">При взимании платы согласно пунктам 3 или 4 Тарифов, </w:t>
            </w:r>
            <w:r w:rsidR="00F7235C" w:rsidRPr="00467824">
              <w:rPr>
                <w:rFonts w:ascii="Times New Roman" w:hAnsi="Times New Roman"/>
                <w:sz w:val="24"/>
                <w:szCs w:val="24"/>
              </w:rPr>
              <w:t xml:space="preserve">плата по </w:t>
            </w:r>
            <w:r w:rsidRPr="00467824">
              <w:rPr>
                <w:rFonts w:ascii="Times New Roman" w:hAnsi="Times New Roman"/>
                <w:sz w:val="24"/>
                <w:szCs w:val="24"/>
              </w:rPr>
              <w:t>настоящи</w:t>
            </w:r>
            <w:r w:rsidR="00F7235C" w:rsidRPr="00467824">
              <w:rPr>
                <w:rFonts w:ascii="Times New Roman" w:hAnsi="Times New Roman"/>
                <w:sz w:val="24"/>
                <w:szCs w:val="24"/>
              </w:rPr>
              <w:t>ему</w:t>
            </w:r>
            <w:r w:rsidRPr="00467824">
              <w:rPr>
                <w:rFonts w:ascii="Times New Roman" w:hAnsi="Times New Roman"/>
                <w:sz w:val="24"/>
                <w:szCs w:val="24"/>
              </w:rPr>
              <w:t>тариф</w:t>
            </w:r>
            <w:r w:rsidR="00F7235C" w:rsidRPr="00467824">
              <w:rPr>
                <w:rFonts w:ascii="Times New Roman" w:hAnsi="Times New Roman"/>
                <w:sz w:val="24"/>
                <w:szCs w:val="24"/>
              </w:rPr>
              <w:t>у</w:t>
            </w:r>
            <w:r w:rsidRPr="00467824">
              <w:rPr>
                <w:rFonts w:ascii="Times New Roman" w:hAnsi="Times New Roman"/>
                <w:sz w:val="24"/>
                <w:szCs w:val="24"/>
              </w:rPr>
              <w:t xml:space="preserve"> взимается дополнительно.</w:t>
            </w:r>
          </w:p>
        </w:tc>
      </w:tr>
      <w:tr w:rsidR="005859B9" w:rsidRPr="00467824" w14:paraId="65F71563" w14:textId="77777777" w:rsidTr="0074477B">
        <w:tc>
          <w:tcPr>
            <w:tcW w:w="709" w:type="dxa"/>
          </w:tcPr>
          <w:p w14:paraId="61F836D7" w14:textId="77777777" w:rsidR="005859B9" w:rsidRPr="00467824" w:rsidRDefault="005859B9" w:rsidP="005859B9">
            <w:pPr>
              <w:rPr>
                <w:rFonts w:ascii="Times New Roman" w:hAnsi="Times New Roman"/>
                <w:sz w:val="24"/>
                <w:szCs w:val="24"/>
              </w:rPr>
            </w:pPr>
            <w:r w:rsidRPr="00467824">
              <w:rPr>
                <w:rFonts w:ascii="Times New Roman" w:hAnsi="Times New Roman"/>
                <w:sz w:val="24"/>
                <w:szCs w:val="24"/>
              </w:rPr>
              <w:t>6.2</w:t>
            </w:r>
          </w:p>
        </w:tc>
        <w:tc>
          <w:tcPr>
            <w:tcW w:w="2836" w:type="dxa"/>
          </w:tcPr>
          <w:p w14:paraId="0A5CBD49" w14:textId="77777777" w:rsidR="005859B9" w:rsidRPr="00467824" w:rsidRDefault="005859B9" w:rsidP="005859B9">
            <w:pPr>
              <w:rPr>
                <w:rFonts w:ascii="Times New Roman" w:eastAsia="Times New Roman" w:hAnsi="Times New Roman"/>
                <w:sz w:val="24"/>
                <w:szCs w:val="24"/>
                <w:lang w:eastAsia="ru-RU"/>
              </w:rPr>
            </w:pPr>
            <w:r w:rsidRPr="00467824">
              <w:rPr>
                <w:rFonts w:ascii="Times New Roman" w:hAnsi="Times New Roman"/>
                <w:sz w:val="24"/>
                <w:szCs w:val="24"/>
              </w:rPr>
              <w:t>Предоставление отчета или информации на бумажном носителе по запросу Депонента</w:t>
            </w:r>
          </w:p>
        </w:tc>
        <w:tc>
          <w:tcPr>
            <w:tcW w:w="3827" w:type="dxa"/>
            <w:gridSpan w:val="4"/>
          </w:tcPr>
          <w:p w14:paraId="22D65191" w14:textId="77777777" w:rsidR="005859B9" w:rsidRPr="00467824" w:rsidRDefault="005859B9" w:rsidP="005859B9">
            <w:pPr>
              <w:spacing w:after="0" w:line="240" w:lineRule="auto"/>
              <w:jc w:val="center"/>
              <w:rPr>
                <w:rFonts w:ascii="Times New Roman" w:hAnsi="Times New Roman"/>
                <w:snapToGrid w:val="0"/>
                <w:sz w:val="24"/>
                <w:szCs w:val="24"/>
              </w:rPr>
            </w:pPr>
            <w:r w:rsidRPr="00467824">
              <w:rPr>
                <w:rFonts w:ascii="Times New Roman" w:hAnsi="Times New Roman"/>
                <w:sz w:val="24"/>
                <w:szCs w:val="24"/>
              </w:rPr>
              <w:t>500</w:t>
            </w:r>
          </w:p>
        </w:tc>
        <w:tc>
          <w:tcPr>
            <w:tcW w:w="3402" w:type="dxa"/>
          </w:tcPr>
          <w:p w14:paraId="1303FC6C" w14:textId="66027E21" w:rsidR="005859B9" w:rsidRPr="00467824" w:rsidRDefault="00ED6EDE" w:rsidP="005859B9">
            <w:pPr>
              <w:rPr>
                <w:rFonts w:ascii="Times New Roman" w:hAnsi="Times New Roman"/>
                <w:sz w:val="24"/>
                <w:szCs w:val="24"/>
              </w:rPr>
            </w:pPr>
            <w:r w:rsidRPr="00467824">
              <w:rPr>
                <w:rFonts w:ascii="Times New Roman" w:hAnsi="Times New Roman"/>
                <w:sz w:val="24"/>
                <w:szCs w:val="24"/>
              </w:rPr>
              <w:t>Плата</w:t>
            </w:r>
            <w:r w:rsidR="005859B9" w:rsidRPr="00467824">
              <w:rPr>
                <w:rFonts w:ascii="Times New Roman" w:hAnsi="Times New Roman"/>
                <w:sz w:val="24"/>
                <w:szCs w:val="24"/>
              </w:rPr>
              <w:t xml:space="preserve"> взимается за каждый отчет, за исключением:</w:t>
            </w:r>
          </w:p>
          <w:p w14:paraId="1AF77F6C" w14:textId="77777777" w:rsidR="005859B9" w:rsidRPr="00467824" w:rsidRDefault="005859B9" w:rsidP="005859B9">
            <w:pPr>
              <w:widowControl w:val="0"/>
              <w:numPr>
                <w:ilvl w:val="0"/>
                <w:numId w:val="29"/>
              </w:numPr>
              <w:autoSpaceDE w:val="0"/>
              <w:autoSpaceDN w:val="0"/>
              <w:adjustRightInd w:val="0"/>
              <w:spacing w:after="0" w:line="240" w:lineRule="auto"/>
              <w:ind w:left="314" w:hanging="283"/>
              <w:rPr>
                <w:rFonts w:ascii="Times New Roman" w:hAnsi="Times New Roman"/>
                <w:sz w:val="24"/>
                <w:szCs w:val="24"/>
              </w:rPr>
            </w:pPr>
            <w:r w:rsidRPr="00467824">
              <w:rPr>
                <w:rFonts w:ascii="Times New Roman" w:hAnsi="Times New Roman"/>
                <w:sz w:val="24"/>
                <w:szCs w:val="24"/>
              </w:rPr>
              <w:t>стандартного ежемесячного отчета;</w:t>
            </w:r>
          </w:p>
          <w:p w14:paraId="23E010F4" w14:textId="67C9F989" w:rsidR="005859B9" w:rsidRPr="00467824" w:rsidRDefault="005859B9" w:rsidP="005859B9">
            <w:pPr>
              <w:pStyle w:val="af1"/>
              <w:numPr>
                <w:ilvl w:val="0"/>
                <w:numId w:val="29"/>
              </w:numPr>
              <w:spacing w:after="0" w:line="240" w:lineRule="auto"/>
              <w:ind w:left="314" w:hanging="283"/>
              <w:contextualSpacing/>
              <w:rPr>
                <w:rFonts w:ascii="Times New Roman" w:hAnsi="Times New Roman"/>
                <w:sz w:val="24"/>
                <w:szCs w:val="24"/>
              </w:rPr>
            </w:pPr>
            <w:r w:rsidRPr="00467824">
              <w:rPr>
                <w:rFonts w:ascii="Times New Roman" w:hAnsi="Times New Roman"/>
                <w:sz w:val="24"/>
                <w:szCs w:val="24"/>
              </w:rPr>
              <w:t>отчета по форме IS403; IS40K; IS41K</w:t>
            </w:r>
            <w:r w:rsidR="00F7235C" w:rsidRPr="00467824">
              <w:rPr>
                <w:rFonts w:ascii="Times New Roman" w:hAnsi="Times New Roman"/>
                <w:sz w:val="24"/>
                <w:szCs w:val="24"/>
              </w:rPr>
              <w:t>.</w:t>
            </w:r>
          </w:p>
        </w:tc>
      </w:tr>
      <w:tr w:rsidR="005859B9" w:rsidRPr="00467824" w14:paraId="4F0E0E30" w14:textId="77777777" w:rsidTr="0074477B">
        <w:tc>
          <w:tcPr>
            <w:tcW w:w="709" w:type="dxa"/>
          </w:tcPr>
          <w:p w14:paraId="52FC725F" w14:textId="77777777" w:rsidR="005859B9" w:rsidRPr="00467824" w:rsidRDefault="005859B9" w:rsidP="005859B9">
            <w:pPr>
              <w:rPr>
                <w:rFonts w:ascii="Times New Roman" w:hAnsi="Times New Roman"/>
                <w:sz w:val="24"/>
                <w:szCs w:val="24"/>
              </w:rPr>
            </w:pPr>
            <w:r w:rsidRPr="00467824">
              <w:rPr>
                <w:rFonts w:ascii="Times New Roman" w:hAnsi="Times New Roman"/>
                <w:sz w:val="24"/>
                <w:szCs w:val="24"/>
              </w:rPr>
              <w:t>6.3</w:t>
            </w:r>
          </w:p>
        </w:tc>
        <w:tc>
          <w:tcPr>
            <w:tcW w:w="2836" w:type="dxa"/>
          </w:tcPr>
          <w:p w14:paraId="39BC8692" w14:textId="77777777" w:rsidR="005859B9" w:rsidRPr="00467824" w:rsidRDefault="005859B9" w:rsidP="005859B9">
            <w:pPr>
              <w:rPr>
                <w:rFonts w:ascii="Times New Roman" w:eastAsia="Times New Roman" w:hAnsi="Times New Roman"/>
                <w:sz w:val="24"/>
                <w:szCs w:val="24"/>
                <w:lang w:eastAsia="ru-RU"/>
              </w:rPr>
            </w:pPr>
            <w:r w:rsidRPr="00467824">
              <w:rPr>
                <w:rFonts w:ascii="Times New Roman" w:hAnsi="Times New Roman"/>
                <w:bCs/>
                <w:sz w:val="24"/>
                <w:szCs w:val="24"/>
              </w:rPr>
              <w:t>Предоставление отчета или информации на бумажном носителе по запросу Депонента в адрес третьих лиц</w:t>
            </w:r>
          </w:p>
        </w:tc>
        <w:tc>
          <w:tcPr>
            <w:tcW w:w="3827" w:type="dxa"/>
            <w:gridSpan w:val="4"/>
          </w:tcPr>
          <w:p w14:paraId="108363A3" w14:textId="77777777" w:rsidR="005859B9" w:rsidRPr="00467824" w:rsidRDefault="005859B9" w:rsidP="005859B9">
            <w:pPr>
              <w:spacing w:after="0" w:line="240" w:lineRule="auto"/>
              <w:jc w:val="center"/>
              <w:rPr>
                <w:rFonts w:ascii="Times New Roman" w:hAnsi="Times New Roman"/>
                <w:snapToGrid w:val="0"/>
                <w:sz w:val="24"/>
                <w:szCs w:val="24"/>
              </w:rPr>
            </w:pPr>
            <w:r w:rsidRPr="00467824">
              <w:rPr>
                <w:rFonts w:ascii="Times New Roman" w:hAnsi="Times New Roman"/>
                <w:sz w:val="24"/>
                <w:szCs w:val="24"/>
              </w:rPr>
              <w:t>1500</w:t>
            </w:r>
          </w:p>
        </w:tc>
        <w:tc>
          <w:tcPr>
            <w:tcW w:w="3402" w:type="dxa"/>
          </w:tcPr>
          <w:p w14:paraId="1B921A77" w14:textId="08ADAFF4" w:rsidR="005859B9" w:rsidRPr="00467824" w:rsidRDefault="00343DAE" w:rsidP="001C0DEF">
            <w:pPr>
              <w:spacing w:after="0" w:line="240" w:lineRule="auto"/>
              <w:ind w:left="31"/>
              <w:contextualSpacing/>
              <w:rPr>
                <w:rFonts w:ascii="Times New Roman" w:hAnsi="Times New Roman"/>
                <w:sz w:val="24"/>
                <w:szCs w:val="24"/>
              </w:rPr>
            </w:pPr>
            <w:r w:rsidRPr="00467824">
              <w:rPr>
                <w:rFonts w:ascii="Times New Roman" w:eastAsia="Times New Roman" w:hAnsi="Times New Roman"/>
                <w:sz w:val="24"/>
                <w:szCs w:val="24"/>
                <w:lang w:eastAsia="ru-RU"/>
              </w:rPr>
              <w:t xml:space="preserve">Плата </w:t>
            </w:r>
            <w:r w:rsidR="001C0DEF" w:rsidRPr="00467824">
              <w:rPr>
                <w:rFonts w:ascii="Times New Roman" w:eastAsia="Times New Roman" w:hAnsi="Times New Roman"/>
                <w:sz w:val="24"/>
                <w:szCs w:val="24"/>
                <w:lang w:eastAsia="ru-RU"/>
              </w:rPr>
              <w:t>взимается за каждый отчет или документ с информацией.</w:t>
            </w:r>
          </w:p>
        </w:tc>
      </w:tr>
      <w:tr w:rsidR="002C2532" w:rsidRPr="00467824" w14:paraId="354BEE3F" w14:textId="77777777" w:rsidTr="0074477B">
        <w:tc>
          <w:tcPr>
            <w:tcW w:w="709" w:type="dxa"/>
          </w:tcPr>
          <w:p w14:paraId="694321CC" w14:textId="77777777" w:rsidR="002C2532" w:rsidRPr="00467824" w:rsidRDefault="002C2532" w:rsidP="002C2532">
            <w:pPr>
              <w:rPr>
                <w:rFonts w:ascii="Times New Roman" w:hAnsi="Times New Roman"/>
                <w:b/>
                <w:sz w:val="24"/>
                <w:szCs w:val="24"/>
              </w:rPr>
            </w:pPr>
            <w:r w:rsidRPr="00467824">
              <w:rPr>
                <w:rFonts w:ascii="Times New Roman" w:hAnsi="Times New Roman"/>
                <w:b/>
                <w:sz w:val="24"/>
                <w:szCs w:val="24"/>
              </w:rPr>
              <w:t>7</w:t>
            </w:r>
          </w:p>
        </w:tc>
        <w:tc>
          <w:tcPr>
            <w:tcW w:w="2836" w:type="dxa"/>
          </w:tcPr>
          <w:p w14:paraId="4F74918F" w14:textId="77777777" w:rsidR="002C2532" w:rsidRPr="00467824" w:rsidRDefault="002C2532" w:rsidP="002C2532">
            <w:pPr>
              <w:rPr>
                <w:rFonts w:ascii="Times New Roman" w:eastAsia="Times New Roman" w:hAnsi="Times New Roman"/>
                <w:b/>
                <w:sz w:val="24"/>
                <w:szCs w:val="24"/>
                <w:lang w:eastAsia="ru-RU"/>
              </w:rPr>
            </w:pPr>
            <w:r w:rsidRPr="00467824">
              <w:rPr>
                <w:rFonts w:ascii="Times New Roman" w:eastAsia="Times New Roman" w:hAnsi="Times New Roman"/>
                <w:b/>
                <w:sz w:val="24"/>
                <w:szCs w:val="24"/>
                <w:lang w:eastAsia="ru-RU"/>
              </w:rPr>
              <w:t xml:space="preserve">Минимальная плата за депозитарные услуги по Части </w:t>
            </w:r>
            <w:r w:rsidRPr="00467824">
              <w:rPr>
                <w:rFonts w:ascii="Times New Roman" w:eastAsia="Times New Roman" w:hAnsi="Times New Roman"/>
                <w:b/>
                <w:sz w:val="24"/>
                <w:szCs w:val="24"/>
                <w:lang w:val="en-US" w:eastAsia="ru-RU"/>
              </w:rPr>
              <w:t>I</w:t>
            </w:r>
          </w:p>
        </w:tc>
        <w:tc>
          <w:tcPr>
            <w:tcW w:w="3827" w:type="dxa"/>
            <w:gridSpan w:val="4"/>
          </w:tcPr>
          <w:p w14:paraId="4600FDDB" w14:textId="77777777" w:rsidR="002C2532" w:rsidRPr="00467824" w:rsidRDefault="002C2532" w:rsidP="002C2532">
            <w:pPr>
              <w:spacing w:after="0" w:line="240" w:lineRule="auto"/>
              <w:jc w:val="center"/>
              <w:rPr>
                <w:rFonts w:ascii="Times New Roman" w:hAnsi="Times New Roman"/>
                <w:snapToGrid w:val="0"/>
                <w:sz w:val="24"/>
                <w:szCs w:val="24"/>
              </w:rPr>
            </w:pPr>
            <w:r w:rsidRPr="00467824">
              <w:rPr>
                <w:rFonts w:ascii="Times New Roman" w:hAnsi="Times New Roman"/>
                <w:snapToGrid w:val="0"/>
                <w:sz w:val="24"/>
                <w:szCs w:val="24"/>
              </w:rPr>
              <w:t>3000</w:t>
            </w:r>
          </w:p>
        </w:tc>
        <w:tc>
          <w:tcPr>
            <w:tcW w:w="3402" w:type="dxa"/>
          </w:tcPr>
          <w:p w14:paraId="2F178B68" w14:textId="77777777" w:rsidR="002C2532" w:rsidRPr="00467824" w:rsidRDefault="002C2532" w:rsidP="002C2532">
            <w:pPr>
              <w:spacing w:after="120" w:line="240" w:lineRule="auto"/>
              <w:ind w:left="34"/>
              <w:rPr>
                <w:rFonts w:ascii="Times New Roman" w:hAnsi="Times New Roman"/>
                <w:strike/>
                <w:sz w:val="24"/>
                <w:szCs w:val="24"/>
              </w:rPr>
            </w:pPr>
            <w:r w:rsidRPr="00467824">
              <w:rPr>
                <w:rFonts w:ascii="Times New Roman" w:eastAsia="Times New Roman" w:hAnsi="Times New Roman"/>
                <w:sz w:val="24"/>
                <w:szCs w:val="24"/>
                <w:lang w:eastAsia="ru-RU"/>
              </w:rPr>
              <w:t xml:space="preserve">Плата взимается за календарный месяц по каждому Договору счета депо, если на всех </w:t>
            </w:r>
            <w:r w:rsidR="002D1277" w:rsidRPr="00467824">
              <w:rPr>
                <w:rFonts w:ascii="Times New Roman" w:eastAsia="Times New Roman" w:hAnsi="Times New Roman"/>
                <w:color w:val="262626"/>
                <w:sz w:val="24"/>
                <w:szCs w:val="24"/>
                <w:lang w:eastAsia="ru-RU"/>
              </w:rPr>
              <w:t>С</w:t>
            </w:r>
            <w:r w:rsidRPr="00467824">
              <w:rPr>
                <w:rFonts w:ascii="Times New Roman" w:eastAsia="Times New Roman" w:hAnsi="Times New Roman"/>
                <w:color w:val="262626"/>
                <w:sz w:val="24"/>
                <w:szCs w:val="24"/>
                <w:lang w:eastAsia="ru-RU"/>
              </w:rPr>
              <w:t>четах</w:t>
            </w:r>
            <w:r w:rsidRPr="00467824">
              <w:rPr>
                <w:rFonts w:ascii="Times New Roman" w:eastAsia="Times New Roman" w:hAnsi="Times New Roman"/>
                <w:sz w:val="24"/>
                <w:szCs w:val="24"/>
                <w:lang w:eastAsia="ru-RU"/>
              </w:rPr>
              <w:t xml:space="preserve"> депо учитывались только ценные бумаги, предусмотренные Частью I Тарифов, и плата за услуги в календарном месяце, рассчитанная в соответствии с пунктами 1-6 Тарифов, составляет менее минимальной платы, но не равна нулю.</w:t>
            </w:r>
          </w:p>
        </w:tc>
      </w:tr>
      <w:tr w:rsidR="005859B9" w:rsidRPr="00467824" w14:paraId="76FF70D5" w14:textId="77777777" w:rsidTr="0074477B">
        <w:tc>
          <w:tcPr>
            <w:tcW w:w="709" w:type="dxa"/>
          </w:tcPr>
          <w:p w14:paraId="3CFFBC15" w14:textId="77777777" w:rsidR="005859B9" w:rsidRPr="00467824" w:rsidRDefault="005859B9" w:rsidP="005859B9">
            <w:pPr>
              <w:rPr>
                <w:rFonts w:ascii="Times New Roman" w:hAnsi="Times New Roman"/>
                <w:b/>
                <w:sz w:val="24"/>
                <w:szCs w:val="24"/>
              </w:rPr>
            </w:pPr>
            <w:r w:rsidRPr="00467824">
              <w:rPr>
                <w:rFonts w:ascii="Times New Roman" w:hAnsi="Times New Roman"/>
                <w:b/>
                <w:sz w:val="24"/>
                <w:szCs w:val="24"/>
              </w:rPr>
              <w:t>8</w:t>
            </w:r>
          </w:p>
        </w:tc>
        <w:tc>
          <w:tcPr>
            <w:tcW w:w="2836" w:type="dxa"/>
          </w:tcPr>
          <w:p w14:paraId="39DF3943" w14:textId="77777777" w:rsidR="005859B9" w:rsidRPr="00467824" w:rsidRDefault="005859B9" w:rsidP="005859B9">
            <w:pPr>
              <w:rPr>
                <w:rFonts w:ascii="Times New Roman" w:eastAsia="Times New Roman" w:hAnsi="Times New Roman"/>
                <w:b/>
                <w:sz w:val="24"/>
                <w:szCs w:val="24"/>
                <w:lang w:eastAsia="ru-RU"/>
              </w:rPr>
            </w:pPr>
            <w:r w:rsidRPr="00467824">
              <w:rPr>
                <w:rFonts w:ascii="Times New Roman" w:hAnsi="Times New Roman"/>
                <w:b/>
                <w:bCs/>
                <w:sz w:val="24"/>
                <w:szCs w:val="24"/>
              </w:rPr>
              <w:t xml:space="preserve">Плата за депозитарные услуги, </w:t>
            </w:r>
            <w:r w:rsidR="00D07E6F" w:rsidRPr="00467824">
              <w:rPr>
                <w:rFonts w:ascii="Times New Roman" w:hAnsi="Times New Roman"/>
                <w:b/>
                <w:bCs/>
                <w:sz w:val="24"/>
                <w:szCs w:val="24"/>
              </w:rPr>
              <w:t xml:space="preserve">предусмотренные Тарифами, </w:t>
            </w:r>
            <w:r w:rsidRPr="00467824">
              <w:rPr>
                <w:rFonts w:ascii="Times New Roman" w:hAnsi="Times New Roman"/>
                <w:b/>
                <w:bCs/>
                <w:sz w:val="24"/>
                <w:szCs w:val="24"/>
              </w:rPr>
              <w:t>оказываемые Государственному кредитору</w:t>
            </w:r>
          </w:p>
        </w:tc>
        <w:tc>
          <w:tcPr>
            <w:tcW w:w="3827" w:type="dxa"/>
            <w:gridSpan w:val="4"/>
          </w:tcPr>
          <w:p w14:paraId="43A48BB1" w14:textId="77777777" w:rsidR="005859B9" w:rsidRPr="00467824" w:rsidRDefault="005859B9" w:rsidP="005859B9">
            <w:pPr>
              <w:spacing w:after="0" w:line="240" w:lineRule="auto"/>
              <w:jc w:val="center"/>
              <w:rPr>
                <w:rFonts w:ascii="Times New Roman" w:hAnsi="Times New Roman"/>
                <w:snapToGrid w:val="0"/>
                <w:sz w:val="24"/>
                <w:szCs w:val="24"/>
              </w:rPr>
            </w:pPr>
            <w:r w:rsidRPr="00467824">
              <w:rPr>
                <w:rFonts w:ascii="Times New Roman" w:hAnsi="Times New Roman"/>
                <w:snapToGrid w:val="0"/>
                <w:sz w:val="24"/>
                <w:szCs w:val="24"/>
              </w:rPr>
              <w:t>550</w:t>
            </w:r>
          </w:p>
        </w:tc>
        <w:tc>
          <w:tcPr>
            <w:tcW w:w="3402" w:type="dxa"/>
          </w:tcPr>
          <w:p w14:paraId="1A8FE2AA" w14:textId="77777777" w:rsidR="005859B9" w:rsidRPr="00467824" w:rsidRDefault="005859B9" w:rsidP="005859B9">
            <w:pPr>
              <w:spacing w:after="0" w:line="240" w:lineRule="auto"/>
              <w:ind w:left="34"/>
              <w:contextualSpacing/>
              <w:rPr>
                <w:rFonts w:ascii="Times New Roman" w:hAnsi="Times New Roman"/>
                <w:sz w:val="24"/>
                <w:szCs w:val="24"/>
              </w:rPr>
            </w:pPr>
            <w:r w:rsidRPr="00467824">
              <w:rPr>
                <w:rFonts w:ascii="Times New Roman" w:hAnsi="Times New Roman"/>
                <w:sz w:val="24"/>
                <w:szCs w:val="24"/>
              </w:rPr>
              <w:t>Плата, предусмотренная иными пунктами Тарифов, с Государственного кредитора не взимается.</w:t>
            </w:r>
          </w:p>
          <w:p w14:paraId="1CF753AD" w14:textId="77777777" w:rsidR="005859B9" w:rsidRPr="00467824" w:rsidRDefault="005859B9" w:rsidP="005859B9">
            <w:pPr>
              <w:spacing w:after="0" w:line="240" w:lineRule="auto"/>
              <w:ind w:left="34"/>
              <w:contextualSpacing/>
              <w:rPr>
                <w:rFonts w:ascii="Times New Roman" w:hAnsi="Times New Roman"/>
                <w:sz w:val="24"/>
                <w:szCs w:val="24"/>
              </w:rPr>
            </w:pPr>
          </w:p>
          <w:p w14:paraId="5751C500" w14:textId="77777777" w:rsidR="005859B9" w:rsidRPr="00467824" w:rsidRDefault="005859B9" w:rsidP="005859B9">
            <w:pPr>
              <w:spacing w:after="0" w:line="240" w:lineRule="auto"/>
              <w:ind w:left="34"/>
              <w:contextualSpacing/>
              <w:rPr>
                <w:rFonts w:ascii="Times New Roman" w:hAnsi="Times New Roman"/>
                <w:sz w:val="24"/>
                <w:szCs w:val="24"/>
              </w:rPr>
            </w:pPr>
            <w:r w:rsidRPr="00467824">
              <w:rPr>
                <w:rFonts w:ascii="Times New Roman" w:hAnsi="Times New Roman"/>
                <w:sz w:val="24"/>
                <w:szCs w:val="24"/>
              </w:rPr>
              <w:t>Плата взимается, если иное не предусмотрено законодательством Российской Федерации</w:t>
            </w:r>
          </w:p>
        </w:tc>
      </w:tr>
      <w:tr w:rsidR="005859B9" w:rsidRPr="00467824" w14:paraId="4F0ED9C7" w14:textId="77777777" w:rsidTr="00CC7B39">
        <w:tc>
          <w:tcPr>
            <w:tcW w:w="709" w:type="dxa"/>
          </w:tcPr>
          <w:p w14:paraId="4098816E" w14:textId="77777777" w:rsidR="005859B9" w:rsidRPr="00467824" w:rsidRDefault="005859B9" w:rsidP="005859B9">
            <w:pPr>
              <w:rPr>
                <w:rFonts w:ascii="Times New Roman" w:hAnsi="Times New Roman"/>
                <w:b/>
                <w:sz w:val="24"/>
                <w:szCs w:val="24"/>
              </w:rPr>
            </w:pPr>
            <w:r w:rsidRPr="00467824">
              <w:rPr>
                <w:rFonts w:ascii="Times New Roman" w:hAnsi="Times New Roman"/>
                <w:b/>
                <w:sz w:val="24"/>
                <w:szCs w:val="24"/>
              </w:rPr>
              <w:t>9</w:t>
            </w:r>
          </w:p>
        </w:tc>
        <w:tc>
          <w:tcPr>
            <w:tcW w:w="2836" w:type="dxa"/>
          </w:tcPr>
          <w:p w14:paraId="35AA4216" w14:textId="77777777" w:rsidR="005B27F1" w:rsidRPr="00467824" w:rsidRDefault="0011724E" w:rsidP="0011724E">
            <w:pPr>
              <w:rPr>
                <w:rFonts w:ascii="Times New Roman" w:hAnsi="Times New Roman"/>
                <w:b/>
                <w:bCs/>
                <w:sz w:val="24"/>
                <w:szCs w:val="24"/>
              </w:rPr>
            </w:pPr>
            <w:r w:rsidRPr="00467824">
              <w:rPr>
                <w:rFonts w:ascii="Times New Roman" w:hAnsi="Times New Roman"/>
                <w:b/>
                <w:bCs/>
                <w:sz w:val="24"/>
                <w:szCs w:val="24"/>
              </w:rPr>
              <w:t>П</w:t>
            </w:r>
            <w:r w:rsidR="005B27F1" w:rsidRPr="00467824">
              <w:rPr>
                <w:rFonts w:ascii="Times New Roman" w:hAnsi="Times New Roman"/>
                <w:b/>
                <w:bCs/>
                <w:sz w:val="24"/>
                <w:szCs w:val="24"/>
              </w:rPr>
              <w:t xml:space="preserve">ереход прав на </w:t>
            </w:r>
            <w:r w:rsidRPr="00467824">
              <w:rPr>
                <w:rFonts w:ascii="Times New Roman" w:hAnsi="Times New Roman"/>
                <w:b/>
                <w:bCs/>
                <w:sz w:val="24"/>
                <w:szCs w:val="24"/>
              </w:rPr>
              <w:t>акции</w:t>
            </w:r>
            <w:r w:rsidR="005B27F1" w:rsidRPr="00467824">
              <w:rPr>
                <w:rFonts w:ascii="Times New Roman" w:hAnsi="Times New Roman"/>
                <w:b/>
                <w:bCs/>
                <w:sz w:val="24"/>
                <w:szCs w:val="24"/>
              </w:rPr>
              <w:t xml:space="preserve"> при проведении публичного размещения</w:t>
            </w:r>
          </w:p>
        </w:tc>
        <w:tc>
          <w:tcPr>
            <w:tcW w:w="3827" w:type="dxa"/>
            <w:gridSpan w:val="4"/>
            <w:shd w:val="clear" w:color="auto" w:fill="auto"/>
          </w:tcPr>
          <w:p w14:paraId="68072A86" w14:textId="3BDB578B" w:rsidR="005859B9" w:rsidRPr="00467824" w:rsidRDefault="008E24C6" w:rsidP="008E24C6">
            <w:pPr>
              <w:spacing w:after="0" w:line="240" w:lineRule="auto"/>
              <w:jc w:val="center"/>
              <w:rPr>
                <w:rFonts w:ascii="Times New Roman" w:hAnsi="Times New Roman"/>
                <w:snapToGrid w:val="0"/>
                <w:sz w:val="24"/>
                <w:szCs w:val="24"/>
              </w:rPr>
            </w:pPr>
            <w:r w:rsidRPr="00467824">
              <w:rPr>
                <w:rFonts w:ascii="Times New Roman" w:hAnsi="Times New Roman"/>
                <w:snapToGrid w:val="0"/>
                <w:sz w:val="24"/>
                <w:szCs w:val="24"/>
              </w:rPr>
              <w:t>350000</w:t>
            </w:r>
          </w:p>
        </w:tc>
        <w:tc>
          <w:tcPr>
            <w:tcW w:w="3402" w:type="dxa"/>
          </w:tcPr>
          <w:p w14:paraId="2B03E256" w14:textId="7285C242" w:rsidR="005859B9" w:rsidRPr="00467824" w:rsidRDefault="002D1277" w:rsidP="005859B9">
            <w:pPr>
              <w:spacing w:after="0" w:line="240" w:lineRule="auto"/>
              <w:ind w:left="34"/>
              <w:contextualSpacing/>
              <w:rPr>
                <w:rFonts w:ascii="Times New Roman" w:hAnsi="Times New Roman"/>
                <w:sz w:val="24"/>
                <w:szCs w:val="24"/>
              </w:rPr>
            </w:pPr>
            <w:r w:rsidRPr="00467824">
              <w:rPr>
                <w:rFonts w:ascii="Times New Roman" w:hAnsi="Times New Roman"/>
                <w:sz w:val="24"/>
                <w:szCs w:val="24"/>
              </w:rPr>
              <w:t>Плата в</w:t>
            </w:r>
            <w:r w:rsidR="0011724E" w:rsidRPr="00467824">
              <w:rPr>
                <w:rFonts w:ascii="Times New Roman" w:hAnsi="Times New Roman"/>
                <w:sz w:val="24"/>
                <w:szCs w:val="24"/>
              </w:rPr>
              <w:t>зимается с эмитента акций</w:t>
            </w:r>
          </w:p>
        </w:tc>
      </w:tr>
    </w:tbl>
    <w:p w14:paraId="40D7D16D" w14:textId="6F93CC20" w:rsidR="004041A4" w:rsidRPr="00467824" w:rsidRDefault="004041A4">
      <w:pPr>
        <w:spacing w:after="0" w:line="240" w:lineRule="auto"/>
        <w:rPr>
          <w:rFonts w:ascii="Times New Roman" w:hAnsi="Times New Roman"/>
          <w:sz w:val="24"/>
          <w:szCs w:val="24"/>
          <w:lang w:eastAsia="ru-RU"/>
        </w:rPr>
      </w:pPr>
    </w:p>
    <w:p w14:paraId="68CA5224" w14:textId="77777777" w:rsidR="00F95669" w:rsidRPr="00467824" w:rsidRDefault="00F95669">
      <w:pPr>
        <w:spacing w:after="0" w:line="240" w:lineRule="auto"/>
        <w:rPr>
          <w:rFonts w:ascii="Times New Roman" w:hAnsi="Times New Roman"/>
          <w:b/>
          <w:sz w:val="24"/>
          <w:szCs w:val="24"/>
        </w:rPr>
      </w:pPr>
      <w:r w:rsidRPr="00467824">
        <w:rPr>
          <w:rFonts w:ascii="Times New Roman" w:hAnsi="Times New Roman"/>
          <w:b/>
          <w:sz w:val="24"/>
          <w:szCs w:val="24"/>
        </w:rPr>
        <w:br w:type="page"/>
      </w:r>
    </w:p>
    <w:p w14:paraId="328A1E50" w14:textId="349C3C84" w:rsidR="00291073" w:rsidRPr="00467824" w:rsidRDefault="00802AA1" w:rsidP="00291073">
      <w:pPr>
        <w:ind w:left="-284"/>
        <w:rPr>
          <w:rFonts w:ascii="Times New Roman" w:hAnsi="Times New Roman"/>
          <w:b/>
          <w:sz w:val="24"/>
          <w:szCs w:val="24"/>
        </w:rPr>
      </w:pPr>
      <w:r w:rsidRPr="00467824">
        <w:rPr>
          <w:rFonts w:ascii="Times New Roman" w:hAnsi="Times New Roman"/>
          <w:b/>
          <w:sz w:val="24"/>
          <w:szCs w:val="24"/>
        </w:rPr>
        <w:t>Часть I</w:t>
      </w:r>
      <w:r w:rsidRPr="00467824">
        <w:rPr>
          <w:rFonts w:ascii="Times New Roman" w:hAnsi="Times New Roman"/>
          <w:b/>
          <w:sz w:val="24"/>
          <w:szCs w:val="24"/>
          <w:lang w:val="en-US"/>
        </w:rPr>
        <w:t>I</w:t>
      </w:r>
      <w:r w:rsidRPr="00467824">
        <w:rPr>
          <w:rFonts w:ascii="Times New Roman" w:hAnsi="Times New Roman"/>
          <w:b/>
          <w:sz w:val="24"/>
          <w:szCs w:val="24"/>
        </w:rPr>
        <w:t>. Тарифы на депозитарные услуги по ценным бумагам</w:t>
      </w:r>
      <w:r w:rsidR="00291073" w:rsidRPr="00467824">
        <w:rPr>
          <w:rFonts w:ascii="Times New Roman" w:hAnsi="Times New Roman"/>
          <w:b/>
          <w:sz w:val="24"/>
          <w:szCs w:val="24"/>
        </w:rPr>
        <w:t>,</w:t>
      </w:r>
      <w:r w:rsidR="00E16356" w:rsidRPr="00467824">
        <w:rPr>
          <w:rFonts w:ascii="Times New Roman" w:hAnsi="Times New Roman"/>
          <w:b/>
          <w:sz w:val="24"/>
          <w:szCs w:val="24"/>
        </w:rPr>
        <w:t xml:space="preserve"> выпущенным в соответствии с иностранным правом, </w:t>
      </w:r>
      <w:r w:rsidR="00956CA9" w:rsidRPr="00467824">
        <w:rPr>
          <w:rFonts w:ascii="Times New Roman" w:hAnsi="Times New Roman"/>
          <w:b/>
          <w:sz w:val="24"/>
          <w:szCs w:val="24"/>
        </w:rPr>
        <w:t xml:space="preserve">и </w:t>
      </w:r>
      <w:r w:rsidR="00516662" w:rsidRPr="00467824">
        <w:rPr>
          <w:rFonts w:ascii="Times New Roman" w:hAnsi="Times New Roman"/>
          <w:b/>
          <w:sz w:val="24"/>
          <w:szCs w:val="24"/>
        </w:rPr>
        <w:t xml:space="preserve">(или) </w:t>
      </w:r>
      <w:r w:rsidR="00956CA9" w:rsidRPr="00467824">
        <w:rPr>
          <w:rFonts w:ascii="Times New Roman" w:hAnsi="Times New Roman"/>
          <w:b/>
          <w:sz w:val="24"/>
          <w:szCs w:val="24"/>
        </w:rPr>
        <w:t>по ценным бумагам,</w:t>
      </w:r>
      <w:r w:rsidR="0097202E" w:rsidRPr="00467824">
        <w:rPr>
          <w:rFonts w:ascii="Times New Roman" w:hAnsi="Times New Roman"/>
          <w:b/>
          <w:sz w:val="24"/>
          <w:szCs w:val="24"/>
        </w:rPr>
        <w:t xml:space="preserve"> </w:t>
      </w:r>
      <w:r w:rsidR="00B36363" w:rsidRPr="00467824">
        <w:rPr>
          <w:rFonts w:ascii="Times New Roman" w:hAnsi="Times New Roman"/>
          <w:b/>
          <w:sz w:val="24"/>
          <w:szCs w:val="24"/>
        </w:rPr>
        <w:t>учитываемым в И</w:t>
      </w:r>
      <w:r w:rsidR="00291073" w:rsidRPr="00467824">
        <w:rPr>
          <w:rFonts w:ascii="Times New Roman" w:hAnsi="Times New Roman"/>
          <w:b/>
          <w:sz w:val="24"/>
          <w:szCs w:val="24"/>
        </w:rPr>
        <w:t>ностранных депозитариях</w:t>
      </w:r>
    </w:p>
    <w:tbl>
      <w:tblPr>
        <w:tblW w:w="1077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836"/>
        <w:gridCol w:w="1701"/>
        <w:gridCol w:w="425"/>
        <w:gridCol w:w="992"/>
        <w:gridCol w:w="709"/>
        <w:gridCol w:w="3402"/>
      </w:tblGrid>
      <w:tr w:rsidR="002461DC" w:rsidRPr="00467824" w14:paraId="46C3E522" w14:textId="77777777" w:rsidTr="002461DC">
        <w:trPr>
          <w:trHeight w:val="715"/>
        </w:trPr>
        <w:tc>
          <w:tcPr>
            <w:tcW w:w="709" w:type="dxa"/>
            <w:vAlign w:val="center"/>
          </w:tcPr>
          <w:p w14:paraId="77B9A320" w14:textId="77777777" w:rsidR="002461DC" w:rsidRPr="00467824" w:rsidRDefault="002461DC" w:rsidP="002461DC">
            <w:pPr>
              <w:jc w:val="both"/>
              <w:rPr>
                <w:rFonts w:ascii="Times New Roman" w:hAnsi="Times New Roman"/>
                <w:b/>
                <w:sz w:val="24"/>
                <w:szCs w:val="24"/>
              </w:rPr>
            </w:pPr>
            <w:r w:rsidRPr="00467824">
              <w:rPr>
                <w:rFonts w:ascii="Times New Roman" w:hAnsi="Times New Roman"/>
                <w:b/>
                <w:sz w:val="24"/>
                <w:szCs w:val="24"/>
              </w:rPr>
              <w:t>№</w:t>
            </w:r>
          </w:p>
        </w:tc>
        <w:tc>
          <w:tcPr>
            <w:tcW w:w="2836" w:type="dxa"/>
            <w:vAlign w:val="center"/>
          </w:tcPr>
          <w:p w14:paraId="27B3E814" w14:textId="77777777" w:rsidR="002461DC" w:rsidRPr="00467824" w:rsidRDefault="002461DC" w:rsidP="002461DC">
            <w:pPr>
              <w:jc w:val="center"/>
              <w:rPr>
                <w:rFonts w:ascii="Times New Roman" w:hAnsi="Times New Roman"/>
                <w:b/>
                <w:sz w:val="24"/>
                <w:szCs w:val="24"/>
              </w:rPr>
            </w:pPr>
            <w:r w:rsidRPr="00467824">
              <w:rPr>
                <w:rFonts w:ascii="Times New Roman" w:hAnsi="Times New Roman"/>
                <w:b/>
                <w:sz w:val="24"/>
                <w:szCs w:val="24"/>
              </w:rPr>
              <w:t>Наименование услуги</w:t>
            </w:r>
          </w:p>
        </w:tc>
        <w:tc>
          <w:tcPr>
            <w:tcW w:w="3827" w:type="dxa"/>
            <w:gridSpan w:val="4"/>
            <w:vAlign w:val="center"/>
          </w:tcPr>
          <w:p w14:paraId="3BDB1F02" w14:textId="67F184A0" w:rsidR="002461DC" w:rsidRPr="00467824" w:rsidRDefault="002461DC" w:rsidP="005F5648">
            <w:pPr>
              <w:jc w:val="center"/>
              <w:rPr>
                <w:rFonts w:ascii="Times New Roman" w:hAnsi="Times New Roman"/>
                <w:b/>
                <w:sz w:val="24"/>
                <w:szCs w:val="24"/>
                <w:lang w:val="en-US"/>
              </w:rPr>
            </w:pPr>
            <w:r w:rsidRPr="00467824">
              <w:rPr>
                <w:rFonts w:ascii="Times New Roman" w:hAnsi="Times New Roman"/>
                <w:b/>
                <w:sz w:val="24"/>
                <w:szCs w:val="24"/>
              </w:rPr>
              <w:t>Стоимость</w:t>
            </w:r>
            <w:r w:rsidR="005F5648" w:rsidRPr="00467824" w:rsidDel="005F5648">
              <w:rPr>
                <w:rStyle w:val="af6"/>
                <w:rFonts w:ascii="Times New Roman" w:hAnsi="Times New Roman"/>
                <w:b/>
                <w:sz w:val="24"/>
                <w:szCs w:val="24"/>
              </w:rPr>
              <w:t xml:space="preserve"> </w:t>
            </w:r>
            <w:r w:rsidR="00295DE2" w:rsidRPr="00467824">
              <w:rPr>
                <w:rFonts w:ascii="Times New Roman" w:hAnsi="Times New Roman"/>
                <w:b/>
                <w:sz w:val="24"/>
                <w:szCs w:val="24"/>
              </w:rPr>
              <w:t>(руб</w:t>
            </w:r>
            <w:r w:rsidR="001336D4" w:rsidRPr="00467824">
              <w:rPr>
                <w:rFonts w:ascii="Times New Roman" w:hAnsi="Times New Roman"/>
                <w:b/>
                <w:sz w:val="24"/>
                <w:szCs w:val="24"/>
              </w:rPr>
              <w:t>.</w:t>
            </w:r>
            <w:r w:rsidR="00295DE2" w:rsidRPr="00467824">
              <w:rPr>
                <w:rFonts w:ascii="Times New Roman" w:hAnsi="Times New Roman"/>
                <w:b/>
                <w:sz w:val="24"/>
                <w:szCs w:val="24"/>
              </w:rPr>
              <w:t>)</w:t>
            </w:r>
          </w:p>
        </w:tc>
        <w:tc>
          <w:tcPr>
            <w:tcW w:w="3402" w:type="dxa"/>
            <w:vAlign w:val="center"/>
          </w:tcPr>
          <w:p w14:paraId="60415E1A" w14:textId="77777777" w:rsidR="002461DC" w:rsidRPr="00467824" w:rsidRDefault="002461DC" w:rsidP="002461DC">
            <w:pPr>
              <w:jc w:val="center"/>
              <w:rPr>
                <w:rFonts w:ascii="Times New Roman" w:hAnsi="Times New Roman"/>
                <w:b/>
                <w:sz w:val="24"/>
                <w:szCs w:val="24"/>
              </w:rPr>
            </w:pPr>
            <w:r w:rsidRPr="00467824">
              <w:rPr>
                <w:rFonts w:ascii="Times New Roman" w:hAnsi="Times New Roman"/>
                <w:b/>
                <w:sz w:val="24"/>
                <w:szCs w:val="24"/>
              </w:rPr>
              <w:t>Примечание</w:t>
            </w:r>
          </w:p>
        </w:tc>
      </w:tr>
      <w:tr w:rsidR="002461DC" w:rsidRPr="00467824" w14:paraId="0CEA4FC7" w14:textId="77777777" w:rsidTr="002461DC">
        <w:trPr>
          <w:trHeight w:val="461"/>
        </w:trPr>
        <w:tc>
          <w:tcPr>
            <w:tcW w:w="709" w:type="dxa"/>
          </w:tcPr>
          <w:p w14:paraId="643A3373" w14:textId="77777777" w:rsidR="002461DC" w:rsidRPr="00467824" w:rsidRDefault="002461DC" w:rsidP="002461DC">
            <w:pPr>
              <w:jc w:val="both"/>
              <w:rPr>
                <w:rFonts w:ascii="Times New Roman" w:hAnsi="Times New Roman"/>
                <w:b/>
                <w:sz w:val="24"/>
                <w:szCs w:val="24"/>
              </w:rPr>
            </w:pPr>
            <w:r w:rsidRPr="00467824">
              <w:rPr>
                <w:rFonts w:ascii="Times New Roman" w:hAnsi="Times New Roman"/>
                <w:b/>
                <w:sz w:val="24"/>
                <w:szCs w:val="24"/>
              </w:rPr>
              <w:t>10</w:t>
            </w:r>
          </w:p>
        </w:tc>
        <w:tc>
          <w:tcPr>
            <w:tcW w:w="6663" w:type="dxa"/>
            <w:gridSpan w:val="5"/>
          </w:tcPr>
          <w:p w14:paraId="27D4A469" w14:textId="77777777" w:rsidR="002461DC" w:rsidRPr="00467824" w:rsidRDefault="009B70BB" w:rsidP="009B70BB">
            <w:pPr>
              <w:ind w:right="459"/>
              <w:jc w:val="both"/>
              <w:rPr>
                <w:rFonts w:ascii="Times New Roman" w:hAnsi="Times New Roman"/>
                <w:b/>
                <w:sz w:val="24"/>
                <w:szCs w:val="24"/>
              </w:rPr>
            </w:pPr>
            <w:r w:rsidRPr="00467824">
              <w:rPr>
                <w:rFonts w:ascii="Times New Roman" w:hAnsi="Times New Roman"/>
                <w:b/>
                <w:sz w:val="24"/>
                <w:szCs w:val="24"/>
              </w:rPr>
              <w:t>Хранение и (или) у</w:t>
            </w:r>
            <w:r w:rsidR="002461DC" w:rsidRPr="00467824">
              <w:rPr>
                <w:rFonts w:ascii="Times New Roman" w:hAnsi="Times New Roman"/>
                <w:b/>
                <w:sz w:val="24"/>
                <w:szCs w:val="24"/>
              </w:rPr>
              <w:t>чет прав на ценные бумаги</w:t>
            </w:r>
          </w:p>
        </w:tc>
        <w:tc>
          <w:tcPr>
            <w:tcW w:w="3402" w:type="dxa"/>
          </w:tcPr>
          <w:p w14:paraId="23B41D9F" w14:textId="77777777" w:rsidR="002461DC" w:rsidRPr="00467824" w:rsidRDefault="002461DC" w:rsidP="007C6992">
            <w:pPr>
              <w:pStyle w:val="BodyTextIndent21"/>
              <w:widowControl w:val="0"/>
              <w:spacing w:after="120"/>
              <w:ind w:left="0" w:firstLine="0"/>
              <w:jc w:val="left"/>
              <w:rPr>
                <w:rFonts w:ascii="Times New Roman" w:hAnsi="Times New Roman"/>
                <w:b w:val="0"/>
                <w:bCs/>
                <w:szCs w:val="24"/>
              </w:rPr>
            </w:pPr>
            <w:r w:rsidRPr="00467824">
              <w:rPr>
                <w:rFonts w:ascii="Times New Roman" w:hAnsi="Times New Roman"/>
                <w:b w:val="0"/>
                <w:bCs/>
                <w:szCs w:val="24"/>
              </w:rPr>
              <w:t>Тариф включает в себя плату за все услуги, оказываемые Депозитарием, если Тарифами специально не предусмотрено взимание платы за соответствующую услугу</w:t>
            </w:r>
            <w:r w:rsidR="00CC7B39" w:rsidRPr="00467824">
              <w:rPr>
                <w:rFonts w:ascii="Times New Roman" w:hAnsi="Times New Roman"/>
                <w:b w:val="0"/>
                <w:bCs/>
                <w:szCs w:val="24"/>
              </w:rPr>
              <w:t>.</w:t>
            </w:r>
          </w:p>
          <w:p w14:paraId="4FE12F8F" w14:textId="77777777" w:rsidR="007C6992" w:rsidRPr="00467824" w:rsidRDefault="007C6992" w:rsidP="007C6992">
            <w:pPr>
              <w:pStyle w:val="BodyTextIndent21"/>
              <w:widowControl w:val="0"/>
              <w:spacing w:after="120"/>
              <w:ind w:left="0" w:firstLine="0"/>
              <w:jc w:val="left"/>
              <w:rPr>
                <w:rFonts w:ascii="Times New Roman" w:hAnsi="Times New Roman"/>
                <w:szCs w:val="24"/>
              </w:rPr>
            </w:pPr>
            <w:r w:rsidRPr="00467824">
              <w:rPr>
                <w:rFonts w:ascii="Times New Roman" w:hAnsi="Times New Roman"/>
                <w:b w:val="0"/>
                <w:szCs w:val="24"/>
              </w:rPr>
              <w:t xml:space="preserve">При учете прав на ценные бумаги на субсчете депо </w:t>
            </w:r>
            <w:r w:rsidR="002D1277" w:rsidRPr="00467824">
              <w:rPr>
                <w:rFonts w:ascii="Times New Roman" w:hAnsi="Times New Roman"/>
                <w:b w:val="0"/>
                <w:szCs w:val="24"/>
              </w:rPr>
              <w:t>К</w:t>
            </w:r>
            <w:r w:rsidRPr="00467824">
              <w:rPr>
                <w:rFonts w:ascii="Times New Roman" w:hAnsi="Times New Roman"/>
                <w:b w:val="0"/>
                <w:szCs w:val="24"/>
              </w:rPr>
              <w:t>лирингового счета депо  плата взимается с Депонента, на имя которого открыт указанный субсчет депо</w:t>
            </w:r>
          </w:p>
        </w:tc>
      </w:tr>
      <w:tr w:rsidR="002461DC" w:rsidRPr="00467824" w14:paraId="686429C8" w14:textId="77777777" w:rsidTr="002461DC">
        <w:trPr>
          <w:trHeight w:val="261"/>
        </w:trPr>
        <w:tc>
          <w:tcPr>
            <w:tcW w:w="709" w:type="dxa"/>
            <w:vMerge w:val="restart"/>
          </w:tcPr>
          <w:p w14:paraId="14033C12" w14:textId="77777777" w:rsidR="002461DC" w:rsidRPr="00467824" w:rsidRDefault="002461DC" w:rsidP="002461DC">
            <w:pPr>
              <w:jc w:val="both"/>
              <w:rPr>
                <w:rFonts w:ascii="Times New Roman" w:hAnsi="Times New Roman"/>
                <w:b/>
                <w:sz w:val="24"/>
                <w:szCs w:val="24"/>
              </w:rPr>
            </w:pPr>
            <w:r w:rsidRPr="00467824">
              <w:rPr>
                <w:rFonts w:ascii="Times New Roman" w:hAnsi="Times New Roman"/>
                <w:sz w:val="24"/>
                <w:szCs w:val="24"/>
              </w:rPr>
              <w:t>10.1</w:t>
            </w:r>
          </w:p>
        </w:tc>
        <w:tc>
          <w:tcPr>
            <w:tcW w:w="2836" w:type="dxa"/>
            <w:vMerge w:val="restart"/>
          </w:tcPr>
          <w:p w14:paraId="5B24298C" w14:textId="77777777" w:rsidR="002461DC" w:rsidRPr="00467824" w:rsidRDefault="00445D5F" w:rsidP="000B7BAA">
            <w:pPr>
              <w:rPr>
                <w:rFonts w:ascii="Times New Roman" w:hAnsi="Times New Roman"/>
                <w:b/>
                <w:sz w:val="24"/>
                <w:szCs w:val="24"/>
              </w:rPr>
            </w:pPr>
            <w:r w:rsidRPr="00467824">
              <w:rPr>
                <w:rFonts w:ascii="Times New Roman" w:hAnsi="Times New Roman"/>
                <w:sz w:val="24"/>
                <w:szCs w:val="24"/>
              </w:rPr>
              <w:t>на облигации,</w:t>
            </w:r>
            <w:r w:rsidR="00B36363" w:rsidRPr="00467824">
              <w:rPr>
                <w:rFonts w:ascii="Times New Roman" w:hAnsi="Times New Roman"/>
                <w:sz w:val="24"/>
                <w:szCs w:val="24"/>
              </w:rPr>
              <w:t xml:space="preserve"> которые учитываются в И</w:t>
            </w:r>
            <w:r w:rsidR="000B7BAA" w:rsidRPr="00467824">
              <w:rPr>
                <w:rFonts w:ascii="Times New Roman" w:hAnsi="Times New Roman"/>
                <w:sz w:val="24"/>
                <w:szCs w:val="24"/>
              </w:rPr>
              <w:t>ностранных депозитариях,</w:t>
            </w:r>
            <w:r w:rsidRPr="00467824">
              <w:rPr>
                <w:rFonts w:ascii="Times New Roman" w:hAnsi="Times New Roman"/>
                <w:sz w:val="24"/>
                <w:szCs w:val="24"/>
              </w:rPr>
              <w:t xml:space="preserve"> за исключением депозитари</w:t>
            </w:r>
            <w:r w:rsidR="000B7BAA" w:rsidRPr="00467824">
              <w:rPr>
                <w:rFonts w:ascii="Times New Roman" w:hAnsi="Times New Roman"/>
                <w:sz w:val="24"/>
                <w:szCs w:val="24"/>
              </w:rPr>
              <w:t>ев</w:t>
            </w:r>
            <w:r w:rsidRPr="00467824">
              <w:rPr>
                <w:rFonts w:ascii="Times New Roman" w:hAnsi="Times New Roman"/>
                <w:sz w:val="24"/>
                <w:szCs w:val="24"/>
              </w:rPr>
              <w:t xml:space="preserve"> стран СНГ </w:t>
            </w:r>
          </w:p>
        </w:tc>
        <w:tc>
          <w:tcPr>
            <w:tcW w:w="3827" w:type="dxa"/>
            <w:gridSpan w:val="4"/>
          </w:tcPr>
          <w:p w14:paraId="155AC3BE" w14:textId="77777777" w:rsidR="002461DC" w:rsidRPr="00467824" w:rsidRDefault="002461DC" w:rsidP="007152E4">
            <w:pPr>
              <w:ind w:right="-103" w:firstLine="28"/>
              <w:jc w:val="center"/>
              <w:rPr>
                <w:rFonts w:ascii="Times New Roman" w:hAnsi="Times New Roman"/>
                <w:b/>
                <w:sz w:val="24"/>
                <w:szCs w:val="24"/>
              </w:rPr>
            </w:pPr>
            <w:r w:rsidRPr="00467824">
              <w:rPr>
                <w:rFonts w:ascii="Times New Roman" w:hAnsi="Times New Roman"/>
                <w:b/>
                <w:sz w:val="24"/>
                <w:szCs w:val="24"/>
              </w:rPr>
              <w:t xml:space="preserve">Рассчитывается по формуле: </w:t>
            </w:r>
            <w:r w:rsidRPr="00467824">
              <w:rPr>
                <w:rFonts w:ascii="Times New Roman" w:hAnsi="Times New Roman"/>
                <w:b/>
                <w:sz w:val="24"/>
                <w:szCs w:val="24"/>
              </w:rPr>
              <w:br/>
            </w:r>
            <w:r w:rsidR="00DE203C" w:rsidRPr="00467824">
              <w:rPr>
                <w:rFonts w:ascii="Times New Roman" w:hAnsi="Times New Roman"/>
                <w:sz w:val="24"/>
                <w:szCs w:val="24"/>
              </w:rPr>
              <w:t>∑</w:t>
            </w:r>
            <w:r w:rsidRPr="00467824">
              <w:rPr>
                <w:rFonts w:ascii="Times New Roman" w:hAnsi="Times New Roman"/>
                <w:sz w:val="24"/>
                <w:szCs w:val="24"/>
              </w:rPr>
              <w:t>Р</w:t>
            </w:r>
            <w:r w:rsidR="00DE203C" w:rsidRPr="00467824">
              <w:rPr>
                <w:rFonts w:ascii="Times New Roman" w:hAnsi="Times New Roman"/>
                <w:sz w:val="24"/>
                <w:szCs w:val="24"/>
                <w:lang w:val="en-US"/>
              </w:rPr>
              <w:t>i</w:t>
            </w:r>
            <w:r w:rsidRPr="00467824">
              <w:rPr>
                <w:rFonts w:ascii="Times New Roman" w:hAnsi="Times New Roman"/>
                <w:sz w:val="24"/>
                <w:szCs w:val="24"/>
              </w:rPr>
              <w:t>*</w:t>
            </w:r>
            <w:r w:rsidRPr="00467824">
              <w:rPr>
                <w:rFonts w:ascii="Times New Roman" w:hAnsi="Times New Roman"/>
                <w:sz w:val="24"/>
                <w:szCs w:val="24"/>
                <w:lang w:val="en-US"/>
              </w:rPr>
              <w:t>N</w:t>
            </w:r>
            <w:r w:rsidRPr="00467824">
              <w:rPr>
                <w:rFonts w:ascii="Times New Roman" w:hAnsi="Times New Roman"/>
                <w:sz w:val="24"/>
                <w:szCs w:val="24"/>
              </w:rPr>
              <w:t>/360*К</w:t>
            </w:r>
            <w:r w:rsidRPr="00467824">
              <w:rPr>
                <w:rFonts w:ascii="Times New Roman" w:hAnsi="Times New Roman"/>
                <w:sz w:val="24"/>
                <w:szCs w:val="24"/>
                <w:vertAlign w:val="subscript"/>
              </w:rPr>
              <w:t>ост</w:t>
            </w:r>
            <w:r w:rsidRPr="00467824">
              <w:rPr>
                <w:rFonts w:ascii="Times New Roman" w:hAnsi="Times New Roman"/>
                <w:sz w:val="24"/>
                <w:szCs w:val="24"/>
              </w:rPr>
              <w:t>*0,01%</w:t>
            </w:r>
            <w:r w:rsidR="007152E4" w:rsidRPr="00467824">
              <w:rPr>
                <w:rFonts w:ascii="Times New Roman" w:hAnsi="Times New Roman"/>
                <w:sz w:val="24"/>
                <w:szCs w:val="24"/>
              </w:rPr>
              <w:t>*К</w:t>
            </w:r>
            <w:r w:rsidR="007C6992" w:rsidRPr="00467824">
              <w:rPr>
                <w:rFonts w:ascii="Times New Roman" w:hAnsi="Times New Roman"/>
                <w:sz w:val="24"/>
                <w:szCs w:val="24"/>
                <w:vertAlign w:val="subscript"/>
              </w:rPr>
              <w:t>2</w:t>
            </w:r>
          </w:p>
        </w:tc>
        <w:tc>
          <w:tcPr>
            <w:tcW w:w="3402" w:type="dxa"/>
            <w:vMerge w:val="restart"/>
          </w:tcPr>
          <w:p w14:paraId="5614085E" w14:textId="77777777" w:rsidR="002461DC" w:rsidRPr="00467824" w:rsidRDefault="002461DC" w:rsidP="002461DC">
            <w:pPr>
              <w:ind w:right="459"/>
              <w:rPr>
                <w:rFonts w:ascii="Times New Roman" w:hAnsi="Times New Roman"/>
                <w:sz w:val="24"/>
                <w:szCs w:val="24"/>
              </w:rPr>
            </w:pPr>
            <w:r w:rsidRPr="00467824">
              <w:rPr>
                <w:rFonts w:ascii="Times New Roman" w:hAnsi="Times New Roman"/>
                <w:sz w:val="24"/>
                <w:szCs w:val="24"/>
              </w:rPr>
              <w:t>Плата взимается ежемесячно</w:t>
            </w:r>
          </w:p>
          <w:p w14:paraId="5991EEC4" w14:textId="77777777" w:rsidR="00DE203C" w:rsidRPr="00467824" w:rsidRDefault="002461DC" w:rsidP="002461DC">
            <w:pPr>
              <w:ind w:right="459"/>
              <w:rPr>
                <w:rFonts w:ascii="Times New Roman" w:hAnsi="Times New Roman"/>
                <w:sz w:val="24"/>
                <w:szCs w:val="24"/>
              </w:rPr>
            </w:pPr>
            <w:r w:rsidRPr="00467824">
              <w:rPr>
                <w:rFonts w:ascii="Times New Roman" w:hAnsi="Times New Roman"/>
                <w:sz w:val="24"/>
                <w:szCs w:val="24"/>
              </w:rPr>
              <w:t>P – стоимость остатка ценных бумаг (руб</w:t>
            </w:r>
            <w:r w:rsidR="001336D4" w:rsidRPr="00467824">
              <w:rPr>
                <w:rFonts w:ascii="Times New Roman" w:hAnsi="Times New Roman"/>
                <w:sz w:val="24"/>
                <w:szCs w:val="24"/>
              </w:rPr>
              <w:t>.</w:t>
            </w:r>
            <w:r w:rsidRPr="00467824">
              <w:rPr>
                <w:rFonts w:ascii="Times New Roman" w:hAnsi="Times New Roman"/>
                <w:sz w:val="24"/>
                <w:szCs w:val="24"/>
              </w:rPr>
              <w:t>)</w:t>
            </w:r>
            <w:r w:rsidRPr="00467824">
              <w:rPr>
                <w:rStyle w:val="af6"/>
                <w:rFonts w:ascii="Times New Roman" w:hAnsi="Times New Roman"/>
                <w:sz w:val="24"/>
                <w:szCs w:val="24"/>
              </w:rPr>
              <w:footnoteReference w:id="10"/>
            </w:r>
            <w:r w:rsidRPr="00467824">
              <w:rPr>
                <w:rStyle w:val="af6"/>
                <w:rFonts w:ascii="Times New Roman" w:hAnsi="Times New Roman"/>
                <w:sz w:val="24"/>
                <w:szCs w:val="24"/>
              </w:rPr>
              <w:t>;</w:t>
            </w:r>
          </w:p>
          <w:p w14:paraId="4E81AF44" w14:textId="77777777" w:rsidR="002461DC" w:rsidRPr="00467824" w:rsidRDefault="00DE203C" w:rsidP="002461DC">
            <w:pPr>
              <w:ind w:right="459"/>
              <w:rPr>
                <w:rFonts w:ascii="Times New Roman" w:hAnsi="Times New Roman"/>
                <w:sz w:val="24"/>
                <w:szCs w:val="24"/>
              </w:rPr>
            </w:pPr>
            <w:r w:rsidRPr="00467824">
              <w:rPr>
                <w:rFonts w:ascii="Times New Roman" w:hAnsi="Times New Roman"/>
                <w:sz w:val="24"/>
                <w:szCs w:val="24"/>
                <w:lang w:val="en-US"/>
              </w:rPr>
              <w:t>P</w:t>
            </w:r>
            <w:r w:rsidRPr="00467824">
              <w:rPr>
                <w:rFonts w:ascii="Times New Roman" w:hAnsi="Times New Roman"/>
                <w:sz w:val="24"/>
                <w:szCs w:val="24"/>
                <w:vertAlign w:val="subscript"/>
                <w:lang w:val="en-US"/>
              </w:rPr>
              <w:t>i</w:t>
            </w:r>
            <w:r w:rsidRPr="00467824">
              <w:rPr>
                <w:rFonts w:ascii="Times New Roman" w:hAnsi="Times New Roman"/>
                <w:sz w:val="24"/>
                <w:szCs w:val="24"/>
                <w:vertAlign w:val="subscript"/>
              </w:rPr>
              <w:t>-</w:t>
            </w:r>
            <w:r w:rsidRPr="00467824">
              <w:rPr>
                <w:rFonts w:ascii="Times New Roman" w:hAnsi="Times New Roman"/>
                <w:sz w:val="24"/>
                <w:szCs w:val="24"/>
              </w:rPr>
              <w:t>средневзвешенная стоимость остатка ценных бумаг каждого выпуска;</w:t>
            </w:r>
            <w:r w:rsidR="002461DC" w:rsidRPr="00467824">
              <w:rPr>
                <w:rFonts w:ascii="Times New Roman" w:hAnsi="Times New Roman"/>
                <w:sz w:val="24"/>
                <w:szCs w:val="24"/>
              </w:rPr>
              <w:t xml:space="preserve"> </w:t>
            </w:r>
          </w:p>
          <w:p w14:paraId="602DAA47" w14:textId="77777777" w:rsidR="002461DC" w:rsidRPr="00467824" w:rsidRDefault="002461DC" w:rsidP="002461DC">
            <w:pPr>
              <w:ind w:right="459"/>
              <w:rPr>
                <w:rFonts w:ascii="Times New Roman" w:hAnsi="Times New Roman"/>
                <w:sz w:val="24"/>
                <w:szCs w:val="24"/>
              </w:rPr>
            </w:pPr>
            <w:r w:rsidRPr="00467824">
              <w:rPr>
                <w:rFonts w:ascii="Times New Roman" w:hAnsi="Times New Roman"/>
                <w:sz w:val="24"/>
                <w:szCs w:val="24"/>
              </w:rPr>
              <w:t>N - количество календарных дней в месяце;</w:t>
            </w:r>
          </w:p>
          <w:p w14:paraId="52EA592F" w14:textId="77777777" w:rsidR="00F016F9" w:rsidRPr="00467824" w:rsidRDefault="002461DC" w:rsidP="00F016F9">
            <w:pPr>
              <w:ind w:right="459"/>
              <w:rPr>
                <w:rFonts w:ascii="Times New Roman" w:hAnsi="Times New Roman"/>
                <w:sz w:val="24"/>
                <w:szCs w:val="24"/>
              </w:rPr>
            </w:pPr>
            <w:r w:rsidRPr="00467824">
              <w:rPr>
                <w:rFonts w:ascii="Times New Roman" w:hAnsi="Times New Roman"/>
                <w:sz w:val="24"/>
                <w:szCs w:val="24"/>
              </w:rPr>
              <w:t>К</w:t>
            </w:r>
            <w:r w:rsidRPr="00467824">
              <w:rPr>
                <w:rFonts w:ascii="Times New Roman" w:hAnsi="Times New Roman"/>
                <w:sz w:val="24"/>
                <w:szCs w:val="24"/>
                <w:vertAlign w:val="subscript"/>
              </w:rPr>
              <w:t>ост</w:t>
            </w:r>
            <w:r w:rsidRPr="00467824">
              <w:rPr>
                <w:rFonts w:ascii="Times New Roman" w:hAnsi="Times New Roman"/>
                <w:sz w:val="24"/>
                <w:szCs w:val="24"/>
              </w:rPr>
              <w:t xml:space="preserve"> – </w:t>
            </w:r>
            <w:r w:rsidR="00F016F9" w:rsidRPr="00467824">
              <w:rPr>
                <w:rFonts w:ascii="Times New Roman" w:hAnsi="Times New Roman"/>
                <w:sz w:val="24"/>
                <w:szCs w:val="24"/>
              </w:rPr>
              <w:t xml:space="preserve">годовая тарифная ставка в базисных пунктах </w:t>
            </w:r>
          </w:p>
          <w:p w14:paraId="036C2F6D" w14:textId="5F90EE7B" w:rsidR="002461DC" w:rsidRPr="00467824" w:rsidRDefault="007152E4" w:rsidP="009B70BB">
            <w:pPr>
              <w:ind w:right="459"/>
              <w:rPr>
                <w:rFonts w:ascii="Times New Roman" w:hAnsi="Times New Roman"/>
                <w:sz w:val="24"/>
                <w:szCs w:val="24"/>
              </w:rPr>
            </w:pPr>
            <w:r w:rsidRPr="00467824">
              <w:rPr>
                <w:rFonts w:ascii="Times New Roman" w:hAnsi="Times New Roman"/>
                <w:sz w:val="24"/>
                <w:szCs w:val="24"/>
              </w:rPr>
              <w:t>К</w:t>
            </w:r>
            <w:r w:rsidR="007C6992" w:rsidRPr="00467824">
              <w:rPr>
                <w:rFonts w:ascii="Times New Roman" w:hAnsi="Times New Roman"/>
                <w:sz w:val="24"/>
                <w:szCs w:val="24"/>
                <w:vertAlign w:val="subscript"/>
              </w:rPr>
              <w:t>2</w:t>
            </w:r>
            <w:r w:rsidRPr="00467824">
              <w:rPr>
                <w:rFonts w:ascii="Times New Roman" w:hAnsi="Times New Roman"/>
                <w:sz w:val="24"/>
                <w:szCs w:val="24"/>
                <w:vertAlign w:val="subscript"/>
              </w:rPr>
              <w:t xml:space="preserve"> </w:t>
            </w:r>
            <w:r w:rsidRPr="00467824">
              <w:rPr>
                <w:rFonts w:ascii="Times New Roman" w:hAnsi="Times New Roman"/>
                <w:sz w:val="24"/>
                <w:szCs w:val="24"/>
              </w:rPr>
              <w:t xml:space="preserve">- коэффициент, определяемый </w:t>
            </w:r>
            <w:r w:rsidR="00984E2C" w:rsidRPr="00467824">
              <w:rPr>
                <w:rFonts w:ascii="Times New Roman" w:hAnsi="Times New Roman"/>
                <w:sz w:val="24"/>
                <w:szCs w:val="24"/>
              </w:rPr>
              <w:t xml:space="preserve">согласно пункту </w:t>
            </w:r>
            <w:r w:rsidR="007C6992" w:rsidRPr="00467824">
              <w:rPr>
                <w:rFonts w:ascii="Times New Roman" w:hAnsi="Times New Roman"/>
                <w:sz w:val="24"/>
                <w:szCs w:val="24"/>
              </w:rPr>
              <w:t>1</w:t>
            </w:r>
            <w:r w:rsidR="00E0268A" w:rsidRPr="00467824">
              <w:rPr>
                <w:rFonts w:ascii="Times New Roman" w:hAnsi="Times New Roman"/>
                <w:sz w:val="24"/>
                <w:szCs w:val="24"/>
              </w:rPr>
              <w:t>7</w:t>
            </w:r>
            <w:r w:rsidR="007C6992" w:rsidRPr="00467824">
              <w:rPr>
                <w:rFonts w:ascii="Times New Roman" w:hAnsi="Times New Roman"/>
                <w:sz w:val="24"/>
                <w:szCs w:val="24"/>
              </w:rPr>
              <w:t xml:space="preserve"> </w:t>
            </w:r>
            <w:r w:rsidR="00984E2C" w:rsidRPr="00467824">
              <w:rPr>
                <w:rFonts w:ascii="Times New Roman" w:hAnsi="Times New Roman"/>
                <w:sz w:val="24"/>
                <w:szCs w:val="24"/>
              </w:rPr>
              <w:t>Тарифов</w:t>
            </w:r>
          </w:p>
        </w:tc>
      </w:tr>
      <w:tr w:rsidR="002461DC" w:rsidRPr="00467824" w14:paraId="6A23521B" w14:textId="77777777" w:rsidTr="00984E2C">
        <w:trPr>
          <w:trHeight w:val="454"/>
        </w:trPr>
        <w:tc>
          <w:tcPr>
            <w:tcW w:w="709" w:type="dxa"/>
            <w:vMerge/>
          </w:tcPr>
          <w:p w14:paraId="65A3DEE8" w14:textId="77777777" w:rsidR="002461DC" w:rsidRPr="00467824" w:rsidRDefault="002461DC" w:rsidP="002461DC">
            <w:pPr>
              <w:rPr>
                <w:rFonts w:ascii="Times New Roman" w:hAnsi="Times New Roman"/>
                <w:b/>
                <w:sz w:val="24"/>
                <w:szCs w:val="24"/>
              </w:rPr>
            </w:pPr>
          </w:p>
        </w:tc>
        <w:tc>
          <w:tcPr>
            <w:tcW w:w="2836" w:type="dxa"/>
            <w:vMerge/>
          </w:tcPr>
          <w:p w14:paraId="5AAB50C8" w14:textId="77777777" w:rsidR="002461DC" w:rsidRPr="00467824" w:rsidRDefault="002461DC" w:rsidP="002461DC">
            <w:pPr>
              <w:rPr>
                <w:rFonts w:ascii="Times New Roman" w:hAnsi="Times New Roman"/>
                <w:b/>
                <w:sz w:val="24"/>
                <w:szCs w:val="24"/>
              </w:rPr>
            </w:pPr>
          </w:p>
        </w:tc>
        <w:tc>
          <w:tcPr>
            <w:tcW w:w="3118" w:type="dxa"/>
            <w:gridSpan w:val="3"/>
            <w:vAlign w:val="center"/>
          </w:tcPr>
          <w:p w14:paraId="7946F513" w14:textId="77777777" w:rsidR="002461DC" w:rsidRPr="00467824" w:rsidRDefault="002461DC" w:rsidP="002461DC">
            <w:pPr>
              <w:ind w:right="459"/>
              <w:jc w:val="center"/>
              <w:rPr>
                <w:rFonts w:ascii="Times New Roman" w:hAnsi="Times New Roman"/>
                <w:b/>
                <w:sz w:val="24"/>
                <w:szCs w:val="24"/>
                <w:lang w:val="en-US"/>
              </w:rPr>
            </w:pPr>
            <w:r w:rsidRPr="00467824">
              <w:rPr>
                <w:rFonts w:ascii="Times New Roman" w:hAnsi="Times New Roman"/>
                <w:b/>
                <w:sz w:val="24"/>
                <w:szCs w:val="24"/>
                <w:lang w:val="en-US"/>
              </w:rPr>
              <w:t>P</w:t>
            </w:r>
          </w:p>
        </w:tc>
        <w:tc>
          <w:tcPr>
            <w:tcW w:w="709" w:type="dxa"/>
            <w:vMerge w:val="restart"/>
            <w:vAlign w:val="center"/>
          </w:tcPr>
          <w:p w14:paraId="3234D3BD" w14:textId="77777777" w:rsidR="002461DC" w:rsidRPr="00467824" w:rsidRDefault="002461DC" w:rsidP="002461DC">
            <w:pPr>
              <w:spacing w:before="120" w:after="0"/>
              <w:ind w:left="-100" w:right="-113" w:hanging="133"/>
              <w:contextualSpacing/>
              <w:jc w:val="center"/>
              <w:rPr>
                <w:rFonts w:ascii="Times New Roman" w:hAnsi="Times New Roman"/>
                <w:b/>
                <w:sz w:val="24"/>
                <w:szCs w:val="24"/>
                <w:lang w:val="en-US"/>
              </w:rPr>
            </w:pPr>
            <w:r w:rsidRPr="00467824">
              <w:rPr>
                <w:rFonts w:ascii="Times New Roman" w:hAnsi="Times New Roman"/>
                <w:b/>
                <w:sz w:val="24"/>
                <w:szCs w:val="24"/>
              </w:rPr>
              <w:t>К</w:t>
            </w:r>
            <w:r w:rsidRPr="00467824">
              <w:rPr>
                <w:rFonts w:ascii="Times New Roman" w:hAnsi="Times New Roman"/>
                <w:b/>
                <w:sz w:val="24"/>
                <w:szCs w:val="24"/>
                <w:vertAlign w:val="subscript"/>
              </w:rPr>
              <w:t>ост</w:t>
            </w:r>
          </w:p>
        </w:tc>
        <w:tc>
          <w:tcPr>
            <w:tcW w:w="3402" w:type="dxa"/>
            <w:vMerge/>
          </w:tcPr>
          <w:p w14:paraId="2FABBAA0" w14:textId="77777777" w:rsidR="002461DC" w:rsidRPr="00467824" w:rsidRDefault="002461DC" w:rsidP="002461DC">
            <w:pPr>
              <w:ind w:right="459"/>
              <w:rPr>
                <w:rFonts w:ascii="Times New Roman" w:hAnsi="Times New Roman"/>
                <w:sz w:val="24"/>
                <w:szCs w:val="24"/>
              </w:rPr>
            </w:pPr>
          </w:p>
        </w:tc>
      </w:tr>
      <w:tr w:rsidR="002461DC" w:rsidRPr="00467824" w14:paraId="5294C30B" w14:textId="77777777" w:rsidTr="00984E2C">
        <w:trPr>
          <w:trHeight w:val="251"/>
        </w:trPr>
        <w:tc>
          <w:tcPr>
            <w:tcW w:w="709" w:type="dxa"/>
            <w:vMerge/>
          </w:tcPr>
          <w:p w14:paraId="6811C8AC" w14:textId="77777777" w:rsidR="002461DC" w:rsidRPr="00467824" w:rsidRDefault="002461DC" w:rsidP="002461DC">
            <w:pPr>
              <w:rPr>
                <w:rFonts w:ascii="Times New Roman" w:hAnsi="Times New Roman"/>
                <w:b/>
                <w:sz w:val="24"/>
                <w:szCs w:val="24"/>
              </w:rPr>
            </w:pPr>
          </w:p>
        </w:tc>
        <w:tc>
          <w:tcPr>
            <w:tcW w:w="2836" w:type="dxa"/>
            <w:vMerge/>
          </w:tcPr>
          <w:p w14:paraId="0D4C59C9" w14:textId="77777777" w:rsidR="002461DC" w:rsidRPr="00467824" w:rsidRDefault="002461DC" w:rsidP="002461DC">
            <w:pPr>
              <w:rPr>
                <w:rFonts w:ascii="Times New Roman" w:hAnsi="Times New Roman"/>
                <w:b/>
                <w:sz w:val="24"/>
                <w:szCs w:val="24"/>
              </w:rPr>
            </w:pPr>
          </w:p>
        </w:tc>
        <w:tc>
          <w:tcPr>
            <w:tcW w:w="1701" w:type="dxa"/>
            <w:vAlign w:val="center"/>
          </w:tcPr>
          <w:p w14:paraId="451D2BB1" w14:textId="77777777" w:rsidR="002461DC" w:rsidRPr="00467824" w:rsidRDefault="002461DC" w:rsidP="002461DC">
            <w:pPr>
              <w:ind w:right="459"/>
              <w:jc w:val="center"/>
              <w:rPr>
                <w:rFonts w:ascii="Times New Roman" w:hAnsi="Times New Roman"/>
                <w:b/>
                <w:sz w:val="24"/>
                <w:szCs w:val="24"/>
              </w:rPr>
            </w:pPr>
            <w:r w:rsidRPr="00467824">
              <w:rPr>
                <w:rFonts w:ascii="Times New Roman" w:hAnsi="Times New Roman"/>
                <w:b/>
                <w:sz w:val="24"/>
                <w:szCs w:val="24"/>
              </w:rPr>
              <w:t>от</w:t>
            </w:r>
          </w:p>
        </w:tc>
        <w:tc>
          <w:tcPr>
            <w:tcW w:w="1417" w:type="dxa"/>
            <w:gridSpan w:val="2"/>
            <w:vAlign w:val="center"/>
          </w:tcPr>
          <w:p w14:paraId="0B21FD92" w14:textId="77777777" w:rsidR="002461DC" w:rsidRPr="00467824" w:rsidRDefault="002461DC" w:rsidP="002461DC">
            <w:pPr>
              <w:ind w:right="459"/>
              <w:jc w:val="center"/>
              <w:rPr>
                <w:rFonts w:ascii="Times New Roman" w:hAnsi="Times New Roman"/>
                <w:b/>
                <w:sz w:val="24"/>
                <w:szCs w:val="24"/>
              </w:rPr>
            </w:pPr>
            <w:r w:rsidRPr="00467824">
              <w:rPr>
                <w:rFonts w:ascii="Times New Roman" w:hAnsi="Times New Roman"/>
                <w:b/>
                <w:sz w:val="24"/>
                <w:szCs w:val="24"/>
              </w:rPr>
              <w:t>до</w:t>
            </w:r>
          </w:p>
        </w:tc>
        <w:tc>
          <w:tcPr>
            <w:tcW w:w="709" w:type="dxa"/>
            <w:vMerge/>
            <w:vAlign w:val="center"/>
          </w:tcPr>
          <w:p w14:paraId="32097C78" w14:textId="77777777" w:rsidR="002461DC" w:rsidRPr="00467824" w:rsidRDefault="002461DC" w:rsidP="002461DC">
            <w:pPr>
              <w:ind w:right="459"/>
              <w:jc w:val="center"/>
              <w:rPr>
                <w:rFonts w:ascii="Times New Roman" w:hAnsi="Times New Roman"/>
                <w:b/>
                <w:sz w:val="24"/>
                <w:szCs w:val="24"/>
                <w:lang w:val="en-US"/>
              </w:rPr>
            </w:pPr>
          </w:p>
        </w:tc>
        <w:tc>
          <w:tcPr>
            <w:tcW w:w="3402" w:type="dxa"/>
            <w:vMerge/>
          </w:tcPr>
          <w:p w14:paraId="30F8C470" w14:textId="77777777" w:rsidR="002461DC" w:rsidRPr="00467824" w:rsidRDefault="002461DC" w:rsidP="002461DC">
            <w:pPr>
              <w:ind w:right="459"/>
              <w:rPr>
                <w:rFonts w:ascii="Times New Roman" w:hAnsi="Times New Roman"/>
                <w:sz w:val="24"/>
                <w:szCs w:val="24"/>
              </w:rPr>
            </w:pPr>
          </w:p>
        </w:tc>
      </w:tr>
      <w:tr w:rsidR="00984E2C" w:rsidRPr="00467824" w14:paraId="34F38F37" w14:textId="77777777" w:rsidTr="00984E2C">
        <w:trPr>
          <w:trHeight w:val="398"/>
        </w:trPr>
        <w:tc>
          <w:tcPr>
            <w:tcW w:w="709" w:type="dxa"/>
            <w:vMerge/>
          </w:tcPr>
          <w:p w14:paraId="300B6C57" w14:textId="77777777" w:rsidR="00984E2C" w:rsidRPr="00467824" w:rsidRDefault="00984E2C" w:rsidP="00984E2C">
            <w:pPr>
              <w:rPr>
                <w:rFonts w:ascii="Times New Roman" w:hAnsi="Times New Roman"/>
                <w:sz w:val="24"/>
                <w:szCs w:val="24"/>
              </w:rPr>
            </w:pPr>
          </w:p>
        </w:tc>
        <w:tc>
          <w:tcPr>
            <w:tcW w:w="2836" w:type="dxa"/>
            <w:vMerge/>
          </w:tcPr>
          <w:p w14:paraId="41481C4C" w14:textId="77777777" w:rsidR="00984E2C" w:rsidRPr="00467824" w:rsidRDefault="00984E2C" w:rsidP="00984E2C">
            <w:pPr>
              <w:rPr>
                <w:rFonts w:ascii="Times New Roman" w:hAnsi="Times New Roman"/>
                <w:sz w:val="24"/>
                <w:szCs w:val="24"/>
              </w:rPr>
            </w:pPr>
          </w:p>
        </w:tc>
        <w:tc>
          <w:tcPr>
            <w:tcW w:w="1701" w:type="dxa"/>
          </w:tcPr>
          <w:p w14:paraId="06726F85" w14:textId="77777777" w:rsidR="00984E2C" w:rsidRPr="00467824" w:rsidRDefault="00984E2C" w:rsidP="00984E2C">
            <w:pPr>
              <w:ind w:left="-113" w:right="-102"/>
              <w:rPr>
                <w:rFonts w:ascii="Times New Roman" w:hAnsi="Times New Roman"/>
                <w:sz w:val="18"/>
                <w:szCs w:val="18"/>
              </w:rPr>
            </w:pPr>
            <w:r w:rsidRPr="00467824">
              <w:rPr>
                <w:rFonts w:ascii="Times New Roman" w:hAnsi="Times New Roman"/>
                <w:sz w:val="18"/>
                <w:szCs w:val="18"/>
              </w:rPr>
              <w:t>0</w:t>
            </w:r>
          </w:p>
        </w:tc>
        <w:tc>
          <w:tcPr>
            <w:tcW w:w="1417" w:type="dxa"/>
            <w:gridSpan w:val="2"/>
          </w:tcPr>
          <w:p w14:paraId="6F2D07F9" w14:textId="77777777" w:rsidR="00984E2C" w:rsidRPr="00467824" w:rsidRDefault="00984E2C" w:rsidP="00984E2C">
            <w:pPr>
              <w:ind w:left="-107"/>
              <w:rPr>
                <w:rFonts w:ascii="Times New Roman" w:hAnsi="Times New Roman"/>
                <w:sz w:val="18"/>
                <w:szCs w:val="18"/>
              </w:rPr>
            </w:pPr>
            <w:r w:rsidRPr="00467824">
              <w:rPr>
                <w:rFonts w:ascii="Times New Roman" w:hAnsi="Times New Roman"/>
                <w:sz w:val="18"/>
                <w:szCs w:val="18"/>
                <w:lang w:val="en-US"/>
              </w:rPr>
              <w:t>5</w:t>
            </w:r>
            <w:r w:rsidR="00817273" w:rsidRPr="00467824">
              <w:rPr>
                <w:rFonts w:ascii="Times New Roman" w:hAnsi="Times New Roman"/>
                <w:sz w:val="18"/>
                <w:szCs w:val="18"/>
              </w:rPr>
              <w:t>00 000 </w:t>
            </w:r>
            <w:r w:rsidRPr="00467824">
              <w:rPr>
                <w:rFonts w:ascii="Times New Roman" w:hAnsi="Times New Roman"/>
                <w:sz w:val="18"/>
                <w:szCs w:val="18"/>
              </w:rPr>
              <w:t>000</w:t>
            </w:r>
          </w:p>
        </w:tc>
        <w:tc>
          <w:tcPr>
            <w:tcW w:w="709" w:type="dxa"/>
          </w:tcPr>
          <w:p w14:paraId="2D97C050" w14:textId="77777777" w:rsidR="00984E2C" w:rsidRPr="00467824" w:rsidRDefault="00984E2C" w:rsidP="00984E2C">
            <w:pPr>
              <w:jc w:val="center"/>
              <w:rPr>
                <w:rFonts w:ascii="Times New Roman" w:hAnsi="Times New Roman"/>
                <w:sz w:val="18"/>
                <w:szCs w:val="18"/>
              </w:rPr>
            </w:pPr>
            <w:r w:rsidRPr="00467824">
              <w:rPr>
                <w:rFonts w:ascii="Times New Roman" w:hAnsi="Times New Roman"/>
                <w:sz w:val="18"/>
                <w:szCs w:val="18"/>
              </w:rPr>
              <w:t>2,</w:t>
            </w:r>
            <w:r w:rsidRPr="00467824">
              <w:rPr>
                <w:rFonts w:ascii="Times New Roman" w:hAnsi="Times New Roman"/>
                <w:sz w:val="18"/>
                <w:szCs w:val="18"/>
                <w:lang w:val="en-US"/>
              </w:rPr>
              <w:t>244</w:t>
            </w:r>
          </w:p>
        </w:tc>
        <w:tc>
          <w:tcPr>
            <w:tcW w:w="3402" w:type="dxa"/>
            <w:vMerge/>
          </w:tcPr>
          <w:p w14:paraId="31B9836C" w14:textId="77777777" w:rsidR="00984E2C" w:rsidRPr="00467824" w:rsidRDefault="00984E2C" w:rsidP="00984E2C">
            <w:pPr>
              <w:ind w:right="459"/>
              <w:rPr>
                <w:rFonts w:ascii="Times New Roman" w:hAnsi="Times New Roman"/>
                <w:sz w:val="24"/>
                <w:szCs w:val="24"/>
              </w:rPr>
            </w:pPr>
          </w:p>
        </w:tc>
      </w:tr>
      <w:tr w:rsidR="00984E2C" w:rsidRPr="00467824" w14:paraId="7C0B3043" w14:textId="77777777" w:rsidTr="00984E2C">
        <w:trPr>
          <w:trHeight w:val="241"/>
        </w:trPr>
        <w:tc>
          <w:tcPr>
            <w:tcW w:w="709" w:type="dxa"/>
            <w:vMerge/>
          </w:tcPr>
          <w:p w14:paraId="7ECA07AB" w14:textId="77777777" w:rsidR="00984E2C" w:rsidRPr="00467824" w:rsidRDefault="00984E2C" w:rsidP="00984E2C">
            <w:pPr>
              <w:rPr>
                <w:rFonts w:ascii="Times New Roman" w:hAnsi="Times New Roman"/>
                <w:sz w:val="24"/>
                <w:szCs w:val="24"/>
              </w:rPr>
            </w:pPr>
          </w:p>
        </w:tc>
        <w:tc>
          <w:tcPr>
            <w:tcW w:w="2836" w:type="dxa"/>
            <w:vMerge/>
          </w:tcPr>
          <w:p w14:paraId="27953165" w14:textId="77777777" w:rsidR="00984E2C" w:rsidRPr="00467824" w:rsidRDefault="00984E2C" w:rsidP="00984E2C">
            <w:pPr>
              <w:rPr>
                <w:rFonts w:ascii="Times New Roman" w:hAnsi="Times New Roman"/>
                <w:sz w:val="24"/>
                <w:szCs w:val="24"/>
              </w:rPr>
            </w:pPr>
          </w:p>
        </w:tc>
        <w:tc>
          <w:tcPr>
            <w:tcW w:w="1701" w:type="dxa"/>
            <w:vAlign w:val="center"/>
          </w:tcPr>
          <w:p w14:paraId="2194B65A" w14:textId="77777777" w:rsidR="00984E2C" w:rsidRPr="00467824" w:rsidRDefault="00984E2C" w:rsidP="00984E2C">
            <w:pPr>
              <w:ind w:left="-113" w:right="-102"/>
              <w:rPr>
                <w:rFonts w:ascii="Times New Roman" w:hAnsi="Times New Roman"/>
                <w:sz w:val="18"/>
                <w:szCs w:val="18"/>
              </w:rPr>
            </w:pPr>
            <w:r w:rsidRPr="00467824">
              <w:rPr>
                <w:rFonts w:ascii="Times New Roman" w:hAnsi="Times New Roman"/>
                <w:sz w:val="18"/>
                <w:szCs w:val="18"/>
                <w:lang w:val="en-US"/>
              </w:rPr>
              <w:t>5</w:t>
            </w:r>
            <w:r w:rsidR="00817273" w:rsidRPr="00467824">
              <w:rPr>
                <w:rFonts w:ascii="Times New Roman" w:hAnsi="Times New Roman"/>
                <w:sz w:val="18"/>
                <w:szCs w:val="18"/>
              </w:rPr>
              <w:t>00 000 </w:t>
            </w:r>
            <w:r w:rsidRPr="00467824">
              <w:rPr>
                <w:rFonts w:ascii="Times New Roman" w:hAnsi="Times New Roman"/>
                <w:sz w:val="18"/>
                <w:szCs w:val="18"/>
              </w:rPr>
              <w:t>000,01</w:t>
            </w:r>
          </w:p>
        </w:tc>
        <w:tc>
          <w:tcPr>
            <w:tcW w:w="1417" w:type="dxa"/>
            <w:gridSpan w:val="2"/>
            <w:vAlign w:val="center"/>
          </w:tcPr>
          <w:p w14:paraId="6124592F" w14:textId="77777777" w:rsidR="00984E2C" w:rsidRPr="00467824" w:rsidRDefault="00817273" w:rsidP="00817273">
            <w:pPr>
              <w:ind w:left="-107"/>
              <w:rPr>
                <w:rFonts w:ascii="Times New Roman" w:hAnsi="Times New Roman"/>
                <w:sz w:val="18"/>
                <w:szCs w:val="18"/>
                <w:lang w:val="en-US"/>
              </w:rPr>
            </w:pPr>
            <w:r w:rsidRPr="00467824">
              <w:rPr>
                <w:rFonts w:ascii="Times New Roman" w:hAnsi="Times New Roman"/>
                <w:sz w:val="18"/>
                <w:szCs w:val="18"/>
                <w:lang w:val="en-US"/>
              </w:rPr>
              <w:t>1 </w:t>
            </w:r>
            <w:r w:rsidR="00984E2C" w:rsidRPr="00467824">
              <w:rPr>
                <w:rFonts w:ascii="Times New Roman" w:hAnsi="Times New Roman"/>
                <w:sz w:val="18"/>
                <w:szCs w:val="18"/>
                <w:lang w:val="en-US"/>
              </w:rPr>
              <w:t>0</w:t>
            </w:r>
            <w:r w:rsidRPr="00467824">
              <w:rPr>
                <w:rFonts w:ascii="Times New Roman" w:hAnsi="Times New Roman"/>
                <w:sz w:val="18"/>
                <w:szCs w:val="18"/>
                <w:lang w:val="en-US"/>
              </w:rPr>
              <w:t>00 </w:t>
            </w:r>
            <w:r w:rsidR="00984E2C" w:rsidRPr="00467824">
              <w:rPr>
                <w:rFonts w:ascii="Times New Roman" w:hAnsi="Times New Roman"/>
                <w:sz w:val="18"/>
                <w:szCs w:val="18"/>
                <w:lang w:val="en-US"/>
              </w:rPr>
              <w:t>000</w:t>
            </w:r>
            <w:r w:rsidRPr="00467824">
              <w:rPr>
                <w:rFonts w:ascii="Times New Roman" w:hAnsi="Times New Roman"/>
                <w:sz w:val="18"/>
                <w:szCs w:val="18"/>
              </w:rPr>
              <w:t> </w:t>
            </w:r>
            <w:r w:rsidR="00984E2C" w:rsidRPr="00467824">
              <w:rPr>
                <w:rFonts w:ascii="Times New Roman" w:hAnsi="Times New Roman"/>
                <w:sz w:val="18"/>
                <w:szCs w:val="18"/>
                <w:lang w:val="en-US"/>
              </w:rPr>
              <w:t>000</w:t>
            </w:r>
          </w:p>
        </w:tc>
        <w:tc>
          <w:tcPr>
            <w:tcW w:w="709" w:type="dxa"/>
          </w:tcPr>
          <w:p w14:paraId="4A7E4CA5" w14:textId="77777777" w:rsidR="00984E2C" w:rsidRPr="00467824" w:rsidRDefault="00984E2C" w:rsidP="00984E2C">
            <w:pPr>
              <w:jc w:val="center"/>
              <w:rPr>
                <w:rFonts w:ascii="Times New Roman" w:hAnsi="Times New Roman"/>
                <w:sz w:val="18"/>
                <w:szCs w:val="18"/>
              </w:rPr>
            </w:pPr>
            <w:r w:rsidRPr="00467824">
              <w:rPr>
                <w:rFonts w:ascii="Times New Roman" w:hAnsi="Times New Roman"/>
                <w:sz w:val="18"/>
                <w:szCs w:val="18"/>
                <w:lang w:val="en-US"/>
              </w:rPr>
              <w:t>1</w:t>
            </w:r>
            <w:r w:rsidRPr="00467824">
              <w:rPr>
                <w:rFonts w:ascii="Times New Roman" w:hAnsi="Times New Roman"/>
                <w:sz w:val="18"/>
                <w:szCs w:val="18"/>
              </w:rPr>
              <w:t>,</w:t>
            </w:r>
            <w:r w:rsidRPr="00467824">
              <w:rPr>
                <w:rFonts w:ascii="Times New Roman" w:hAnsi="Times New Roman"/>
                <w:sz w:val="18"/>
                <w:szCs w:val="18"/>
                <w:lang w:val="en-US"/>
              </w:rPr>
              <w:t>896</w:t>
            </w:r>
          </w:p>
        </w:tc>
        <w:tc>
          <w:tcPr>
            <w:tcW w:w="3402" w:type="dxa"/>
            <w:vMerge/>
          </w:tcPr>
          <w:p w14:paraId="6A4F3759" w14:textId="77777777" w:rsidR="00984E2C" w:rsidRPr="00467824" w:rsidRDefault="00984E2C" w:rsidP="00984E2C">
            <w:pPr>
              <w:ind w:right="459"/>
              <w:rPr>
                <w:rFonts w:ascii="Times New Roman" w:hAnsi="Times New Roman"/>
                <w:sz w:val="24"/>
                <w:szCs w:val="24"/>
              </w:rPr>
            </w:pPr>
          </w:p>
        </w:tc>
      </w:tr>
      <w:tr w:rsidR="00984E2C" w:rsidRPr="00467824" w14:paraId="1F9638E6" w14:textId="77777777" w:rsidTr="00984E2C">
        <w:trPr>
          <w:trHeight w:val="241"/>
        </w:trPr>
        <w:tc>
          <w:tcPr>
            <w:tcW w:w="709" w:type="dxa"/>
            <w:vMerge/>
          </w:tcPr>
          <w:p w14:paraId="54477FDC" w14:textId="77777777" w:rsidR="00984E2C" w:rsidRPr="00467824" w:rsidRDefault="00984E2C" w:rsidP="00984E2C">
            <w:pPr>
              <w:rPr>
                <w:rFonts w:ascii="Times New Roman" w:hAnsi="Times New Roman"/>
                <w:sz w:val="24"/>
                <w:szCs w:val="24"/>
              </w:rPr>
            </w:pPr>
          </w:p>
        </w:tc>
        <w:tc>
          <w:tcPr>
            <w:tcW w:w="2836" w:type="dxa"/>
            <w:vMerge/>
          </w:tcPr>
          <w:p w14:paraId="56010F22" w14:textId="77777777" w:rsidR="00984E2C" w:rsidRPr="00467824" w:rsidRDefault="00984E2C" w:rsidP="00984E2C">
            <w:pPr>
              <w:rPr>
                <w:rFonts w:ascii="Times New Roman" w:hAnsi="Times New Roman"/>
                <w:sz w:val="24"/>
                <w:szCs w:val="24"/>
              </w:rPr>
            </w:pPr>
          </w:p>
        </w:tc>
        <w:tc>
          <w:tcPr>
            <w:tcW w:w="1701" w:type="dxa"/>
            <w:vAlign w:val="center"/>
          </w:tcPr>
          <w:p w14:paraId="01AE80FE" w14:textId="77777777" w:rsidR="00984E2C" w:rsidRPr="00467824" w:rsidRDefault="00817273" w:rsidP="00984E2C">
            <w:pPr>
              <w:ind w:left="-113" w:right="-102"/>
              <w:rPr>
                <w:rFonts w:ascii="Times New Roman" w:hAnsi="Times New Roman"/>
                <w:sz w:val="18"/>
                <w:szCs w:val="18"/>
              </w:rPr>
            </w:pPr>
            <w:r w:rsidRPr="00467824">
              <w:rPr>
                <w:rFonts w:ascii="Times New Roman" w:hAnsi="Times New Roman"/>
                <w:sz w:val="18"/>
                <w:szCs w:val="18"/>
                <w:lang w:val="en-US"/>
              </w:rPr>
              <w:t>1 </w:t>
            </w:r>
            <w:r w:rsidR="00984E2C" w:rsidRPr="00467824">
              <w:rPr>
                <w:rFonts w:ascii="Times New Roman" w:hAnsi="Times New Roman"/>
                <w:sz w:val="18"/>
                <w:szCs w:val="18"/>
                <w:lang w:val="en-US"/>
              </w:rPr>
              <w:t>0</w:t>
            </w:r>
            <w:r w:rsidRPr="00467824">
              <w:rPr>
                <w:rFonts w:ascii="Times New Roman" w:hAnsi="Times New Roman"/>
                <w:sz w:val="18"/>
                <w:szCs w:val="18"/>
              </w:rPr>
              <w:t>00 000 </w:t>
            </w:r>
            <w:r w:rsidR="00984E2C" w:rsidRPr="00467824">
              <w:rPr>
                <w:rFonts w:ascii="Times New Roman" w:hAnsi="Times New Roman"/>
                <w:sz w:val="18"/>
                <w:szCs w:val="18"/>
              </w:rPr>
              <w:t>000,01</w:t>
            </w:r>
          </w:p>
        </w:tc>
        <w:tc>
          <w:tcPr>
            <w:tcW w:w="1417" w:type="dxa"/>
            <w:gridSpan w:val="2"/>
            <w:vAlign w:val="center"/>
          </w:tcPr>
          <w:p w14:paraId="1E974A7F" w14:textId="77777777" w:rsidR="00984E2C" w:rsidRPr="00467824" w:rsidRDefault="00984E2C" w:rsidP="00984E2C">
            <w:pPr>
              <w:ind w:left="-107"/>
              <w:rPr>
                <w:rFonts w:ascii="Times New Roman" w:hAnsi="Times New Roman"/>
                <w:sz w:val="18"/>
                <w:szCs w:val="18"/>
                <w:lang w:val="en-US"/>
              </w:rPr>
            </w:pPr>
            <w:r w:rsidRPr="00467824">
              <w:rPr>
                <w:rFonts w:ascii="Times New Roman" w:hAnsi="Times New Roman"/>
                <w:sz w:val="18"/>
                <w:szCs w:val="18"/>
                <w:lang w:val="en-US"/>
              </w:rPr>
              <w:t>5</w:t>
            </w:r>
            <w:r w:rsidR="00817273" w:rsidRPr="00467824">
              <w:rPr>
                <w:rFonts w:ascii="Times New Roman" w:hAnsi="Times New Roman"/>
                <w:sz w:val="18"/>
                <w:szCs w:val="18"/>
                <w:lang w:val="en-US"/>
              </w:rPr>
              <w:t> 000 000 </w:t>
            </w:r>
            <w:r w:rsidRPr="00467824">
              <w:rPr>
                <w:rFonts w:ascii="Times New Roman" w:hAnsi="Times New Roman"/>
                <w:sz w:val="18"/>
                <w:szCs w:val="18"/>
                <w:lang w:val="en-US"/>
              </w:rPr>
              <w:t>000</w:t>
            </w:r>
          </w:p>
        </w:tc>
        <w:tc>
          <w:tcPr>
            <w:tcW w:w="709" w:type="dxa"/>
          </w:tcPr>
          <w:p w14:paraId="2D11A2C9" w14:textId="77777777" w:rsidR="00984E2C" w:rsidRPr="00467824" w:rsidRDefault="00984E2C" w:rsidP="00984E2C">
            <w:pPr>
              <w:jc w:val="center"/>
              <w:rPr>
                <w:rFonts w:ascii="Times New Roman" w:hAnsi="Times New Roman"/>
                <w:sz w:val="18"/>
                <w:szCs w:val="18"/>
              </w:rPr>
            </w:pPr>
            <w:r w:rsidRPr="00467824">
              <w:rPr>
                <w:rFonts w:ascii="Times New Roman" w:hAnsi="Times New Roman"/>
                <w:sz w:val="18"/>
                <w:szCs w:val="18"/>
              </w:rPr>
              <w:t>1,</w:t>
            </w:r>
            <w:r w:rsidRPr="00467824">
              <w:rPr>
                <w:rFonts w:ascii="Times New Roman" w:hAnsi="Times New Roman"/>
                <w:sz w:val="18"/>
                <w:szCs w:val="18"/>
                <w:lang w:val="en-US"/>
              </w:rPr>
              <w:t>548</w:t>
            </w:r>
          </w:p>
        </w:tc>
        <w:tc>
          <w:tcPr>
            <w:tcW w:w="3402" w:type="dxa"/>
            <w:vMerge/>
          </w:tcPr>
          <w:p w14:paraId="189ECFCA" w14:textId="77777777" w:rsidR="00984E2C" w:rsidRPr="00467824" w:rsidRDefault="00984E2C" w:rsidP="00984E2C">
            <w:pPr>
              <w:ind w:right="459"/>
              <w:rPr>
                <w:rFonts w:ascii="Times New Roman" w:hAnsi="Times New Roman"/>
                <w:sz w:val="24"/>
                <w:szCs w:val="24"/>
              </w:rPr>
            </w:pPr>
          </w:p>
        </w:tc>
      </w:tr>
      <w:tr w:rsidR="00984E2C" w:rsidRPr="00467824" w14:paraId="6C513D5E" w14:textId="77777777" w:rsidTr="00984E2C">
        <w:trPr>
          <w:trHeight w:val="241"/>
        </w:trPr>
        <w:tc>
          <w:tcPr>
            <w:tcW w:w="709" w:type="dxa"/>
            <w:vMerge/>
          </w:tcPr>
          <w:p w14:paraId="61119217" w14:textId="77777777" w:rsidR="00984E2C" w:rsidRPr="00467824" w:rsidRDefault="00984E2C" w:rsidP="00984E2C">
            <w:pPr>
              <w:rPr>
                <w:rFonts w:ascii="Times New Roman" w:hAnsi="Times New Roman"/>
                <w:sz w:val="24"/>
                <w:szCs w:val="24"/>
              </w:rPr>
            </w:pPr>
          </w:p>
        </w:tc>
        <w:tc>
          <w:tcPr>
            <w:tcW w:w="2836" w:type="dxa"/>
            <w:vMerge/>
          </w:tcPr>
          <w:p w14:paraId="7A1E6195" w14:textId="77777777" w:rsidR="00984E2C" w:rsidRPr="00467824" w:rsidRDefault="00984E2C" w:rsidP="00984E2C">
            <w:pPr>
              <w:rPr>
                <w:rFonts w:ascii="Times New Roman" w:hAnsi="Times New Roman"/>
                <w:sz w:val="24"/>
                <w:szCs w:val="24"/>
              </w:rPr>
            </w:pPr>
          </w:p>
        </w:tc>
        <w:tc>
          <w:tcPr>
            <w:tcW w:w="1701" w:type="dxa"/>
            <w:vAlign w:val="center"/>
          </w:tcPr>
          <w:p w14:paraId="7A927A2D" w14:textId="77777777" w:rsidR="00984E2C" w:rsidRPr="00467824" w:rsidRDefault="00984E2C" w:rsidP="00984E2C">
            <w:pPr>
              <w:ind w:left="-113" w:right="-102"/>
              <w:rPr>
                <w:rFonts w:ascii="Times New Roman" w:hAnsi="Times New Roman"/>
                <w:sz w:val="18"/>
                <w:szCs w:val="18"/>
              </w:rPr>
            </w:pPr>
            <w:r w:rsidRPr="00467824">
              <w:rPr>
                <w:rFonts w:ascii="Times New Roman" w:hAnsi="Times New Roman"/>
                <w:sz w:val="18"/>
                <w:szCs w:val="18"/>
                <w:lang w:val="en-US"/>
              </w:rPr>
              <w:t>5</w:t>
            </w:r>
            <w:r w:rsidR="00817273" w:rsidRPr="00467824">
              <w:rPr>
                <w:rFonts w:ascii="Times New Roman" w:hAnsi="Times New Roman"/>
                <w:sz w:val="18"/>
                <w:szCs w:val="18"/>
              </w:rPr>
              <w:t> 000 000 </w:t>
            </w:r>
            <w:r w:rsidRPr="00467824">
              <w:rPr>
                <w:rFonts w:ascii="Times New Roman" w:hAnsi="Times New Roman"/>
                <w:sz w:val="18"/>
                <w:szCs w:val="18"/>
              </w:rPr>
              <w:t>000,01</w:t>
            </w:r>
          </w:p>
        </w:tc>
        <w:tc>
          <w:tcPr>
            <w:tcW w:w="1417" w:type="dxa"/>
            <w:gridSpan w:val="2"/>
            <w:vAlign w:val="center"/>
          </w:tcPr>
          <w:p w14:paraId="606603A9" w14:textId="77777777" w:rsidR="00984E2C" w:rsidRPr="00467824" w:rsidRDefault="00984E2C" w:rsidP="00817273">
            <w:pPr>
              <w:ind w:left="-107"/>
              <w:rPr>
                <w:rFonts w:ascii="Times New Roman" w:hAnsi="Times New Roman"/>
                <w:sz w:val="18"/>
                <w:szCs w:val="18"/>
              </w:rPr>
            </w:pPr>
            <w:r w:rsidRPr="00467824">
              <w:rPr>
                <w:rFonts w:ascii="Times New Roman" w:hAnsi="Times New Roman"/>
                <w:sz w:val="18"/>
                <w:szCs w:val="18"/>
                <w:lang w:val="en-US"/>
              </w:rPr>
              <w:t>20</w:t>
            </w:r>
            <w:r w:rsidR="00817273" w:rsidRPr="00467824">
              <w:rPr>
                <w:rFonts w:ascii="Times New Roman" w:hAnsi="Times New Roman"/>
                <w:sz w:val="18"/>
                <w:szCs w:val="18"/>
              </w:rPr>
              <w:t> </w:t>
            </w:r>
            <w:r w:rsidRPr="00467824">
              <w:rPr>
                <w:rFonts w:ascii="Times New Roman" w:hAnsi="Times New Roman"/>
                <w:sz w:val="18"/>
                <w:szCs w:val="18"/>
              </w:rPr>
              <w:t>000</w:t>
            </w:r>
            <w:r w:rsidR="00817273" w:rsidRPr="00467824">
              <w:rPr>
                <w:rFonts w:ascii="Times New Roman" w:hAnsi="Times New Roman"/>
                <w:sz w:val="18"/>
                <w:szCs w:val="18"/>
              </w:rPr>
              <w:t> 000 </w:t>
            </w:r>
            <w:r w:rsidRPr="00467824">
              <w:rPr>
                <w:rFonts w:ascii="Times New Roman" w:hAnsi="Times New Roman"/>
                <w:sz w:val="18"/>
                <w:szCs w:val="18"/>
              </w:rPr>
              <w:t>000</w:t>
            </w:r>
          </w:p>
        </w:tc>
        <w:tc>
          <w:tcPr>
            <w:tcW w:w="709" w:type="dxa"/>
          </w:tcPr>
          <w:p w14:paraId="44A75937" w14:textId="77777777" w:rsidR="00984E2C" w:rsidRPr="00467824" w:rsidRDefault="00984E2C" w:rsidP="00984E2C">
            <w:pPr>
              <w:jc w:val="center"/>
              <w:rPr>
                <w:rFonts w:ascii="Times New Roman" w:hAnsi="Times New Roman"/>
                <w:sz w:val="18"/>
                <w:szCs w:val="18"/>
              </w:rPr>
            </w:pPr>
            <w:r w:rsidRPr="00467824">
              <w:rPr>
                <w:rFonts w:ascii="Times New Roman" w:hAnsi="Times New Roman"/>
                <w:sz w:val="18"/>
                <w:szCs w:val="18"/>
              </w:rPr>
              <w:t>1,</w:t>
            </w:r>
            <w:r w:rsidRPr="00467824">
              <w:rPr>
                <w:rFonts w:ascii="Times New Roman" w:hAnsi="Times New Roman"/>
                <w:sz w:val="18"/>
                <w:szCs w:val="18"/>
                <w:lang w:val="en-US"/>
              </w:rPr>
              <w:t>440</w:t>
            </w:r>
          </w:p>
        </w:tc>
        <w:tc>
          <w:tcPr>
            <w:tcW w:w="3402" w:type="dxa"/>
            <w:vMerge/>
          </w:tcPr>
          <w:p w14:paraId="63165F41" w14:textId="77777777" w:rsidR="00984E2C" w:rsidRPr="00467824" w:rsidRDefault="00984E2C" w:rsidP="00984E2C">
            <w:pPr>
              <w:pStyle w:val="af1"/>
              <w:numPr>
                <w:ilvl w:val="0"/>
                <w:numId w:val="19"/>
              </w:numPr>
              <w:spacing w:before="120" w:after="0"/>
              <w:ind w:left="317" w:right="175" w:hanging="284"/>
              <w:contextualSpacing/>
              <w:jc w:val="both"/>
              <w:rPr>
                <w:rFonts w:ascii="Times New Roman" w:hAnsi="Times New Roman"/>
                <w:sz w:val="24"/>
                <w:szCs w:val="24"/>
              </w:rPr>
            </w:pPr>
          </w:p>
        </w:tc>
      </w:tr>
      <w:tr w:rsidR="00984E2C" w:rsidRPr="00467824" w14:paraId="3AE28B92" w14:textId="77777777" w:rsidTr="00984E2C">
        <w:trPr>
          <w:trHeight w:val="1334"/>
        </w:trPr>
        <w:tc>
          <w:tcPr>
            <w:tcW w:w="709" w:type="dxa"/>
            <w:vMerge/>
          </w:tcPr>
          <w:p w14:paraId="03AC298D" w14:textId="77777777" w:rsidR="00984E2C" w:rsidRPr="00467824" w:rsidRDefault="00984E2C" w:rsidP="00984E2C">
            <w:pPr>
              <w:rPr>
                <w:rFonts w:ascii="Times New Roman" w:hAnsi="Times New Roman"/>
                <w:sz w:val="24"/>
                <w:szCs w:val="24"/>
              </w:rPr>
            </w:pPr>
          </w:p>
        </w:tc>
        <w:tc>
          <w:tcPr>
            <w:tcW w:w="2836" w:type="dxa"/>
            <w:vMerge/>
          </w:tcPr>
          <w:p w14:paraId="7EC2B6FF" w14:textId="77777777" w:rsidR="00984E2C" w:rsidRPr="00467824" w:rsidRDefault="00984E2C" w:rsidP="00984E2C">
            <w:pPr>
              <w:rPr>
                <w:rFonts w:ascii="Times New Roman" w:hAnsi="Times New Roman"/>
                <w:sz w:val="24"/>
                <w:szCs w:val="24"/>
              </w:rPr>
            </w:pPr>
          </w:p>
        </w:tc>
        <w:tc>
          <w:tcPr>
            <w:tcW w:w="1701" w:type="dxa"/>
          </w:tcPr>
          <w:p w14:paraId="0EF35E5C" w14:textId="77777777" w:rsidR="00984E2C" w:rsidRPr="00467824" w:rsidRDefault="00817273" w:rsidP="00817273">
            <w:pPr>
              <w:ind w:left="-113" w:right="-102"/>
              <w:rPr>
                <w:rFonts w:ascii="Times New Roman" w:hAnsi="Times New Roman"/>
                <w:sz w:val="18"/>
                <w:szCs w:val="18"/>
              </w:rPr>
            </w:pPr>
            <w:r w:rsidRPr="00467824">
              <w:rPr>
                <w:rFonts w:ascii="Times New Roman" w:hAnsi="Times New Roman"/>
                <w:sz w:val="18"/>
                <w:szCs w:val="18"/>
              </w:rPr>
              <w:t>20 000 000 000,</w:t>
            </w:r>
            <w:r w:rsidR="00984E2C" w:rsidRPr="00467824">
              <w:rPr>
                <w:rFonts w:ascii="Times New Roman" w:hAnsi="Times New Roman"/>
                <w:sz w:val="18"/>
                <w:szCs w:val="18"/>
              </w:rPr>
              <w:t>01</w:t>
            </w:r>
          </w:p>
        </w:tc>
        <w:tc>
          <w:tcPr>
            <w:tcW w:w="1417" w:type="dxa"/>
            <w:gridSpan w:val="2"/>
          </w:tcPr>
          <w:p w14:paraId="29779D81" w14:textId="77777777" w:rsidR="00984E2C" w:rsidRPr="00467824" w:rsidRDefault="00984E2C" w:rsidP="00984E2C">
            <w:pPr>
              <w:jc w:val="center"/>
              <w:rPr>
                <w:rFonts w:ascii="Times New Roman" w:hAnsi="Times New Roman"/>
                <w:sz w:val="18"/>
                <w:szCs w:val="18"/>
              </w:rPr>
            </w:pPr>
            <w:r w:rsidRPr="00467824">
              <w:rPr>
                <w:rFonts w:ascii="Times New Roman" w:hAnsi="Times New Roman"/>
                <w:sz w:val="18"/>
                <w:szCs w:val="18"/>
              </w:rPr>
              <w:t>-</w:t>
            </w:r>
          </w:p>
        </w:tc>
        <w:tc>
          <w:tcPr>
            <w:tcW w:w="709" w:type="dxa"/>
          </w:tcPr>
          <w:p w14:paraId="6CE22C89" w14:textId="77777777" w:rsidR="00984E2C" w:rsidRPr="00467824" w:rsidRDefault="00984E2C" w:rsidP="00984E2C">
            <w:pPr>
              <w:jc w:val="center"/>
              <w:rPr>
                <w:rFonts w:ascii="Times New Roman" w:hAnsi="Times New Roman"/>
                <w:sz w:val="18"/>
                <w:szCs w:val="18"/>
              </w:rPr>
            </w:pPr>
            <w:r w:rsidRPr="00467824">
              <w:rPr>
                <w:rFonts w:ascii="Times New Roman" w:hAnsi="Times New Roman"/>
                <w:sz w:val="18"/>
                <w:szCs w:val="18"/>
                <w:lang w:val="en-US"/>
              </w:rPr>
              <w:t>0</w:t>
            </w:r>
            <w:r w:rsidRPr="00467824">
              <w:rPr>
                <w:rFonts w:ascii="Times New Roman" w:hAnsi="Times New Roman"/>
                <w:sz w:val="18"/>
                <w:szCs w:val="18"/>
              </w:rPr>
              <w:t>,</w:t>
            </w:r>
            <w:r w:rsidRPr="00467824">
              <w:rPr>
                <w:rFonts w:ascii="Times New Roman" w:hAnsi="Times New Roman"/>
                <w:sz w:val="18"/>
                <w:szCs w:val="18"/>
                <w:lang w:val="en-US"/>
              </w:rPr>
              <w:t>864</w:t>
            </w:r>
          </w:p>
        </w:tc>
        <w:tc>
          <w:tcPr>
            <w:tcW w:w="3402" w:type="dxa"/>
            <w:vMerge/>
          </w:tcPr>
          <w:p w14:paraId="3BD37955" w14:textId="77777777" w:rsidR="00984E2C" w:rsidRPr="00467824" w:rsidRDefault="00984E2C" w:rsidP="00984E2C">
            <w:pPr>
              <w:pStyle w:val="af1"/>
              <w:numPr>
                <w:ilvl w:val="0"/>
                <w:numId w:val="19"/>
              </w:numPr>
              <w:spacing w:before="120" w:after="0"/>
              <w:ind w:left="317" w:right="175" w:hanging="284"/>
              <w:contextualSpacing/>
              <w:jc w:val="both"/>
              <w:rPr>
                <w:rFonts w:ascii="Times New Roman" w:hAnsi="Times New Roman"/>
                <w:sz w:val="24"/>
                <w:szCs w:val="24"/>
              </w:rPr>
            </w:pPr>
          </w:p>
        </w:tc>
      </w:tr>
      <w:tr w:rsidR="002461DC" w:rsidRPr="00467824" w14:paraId="3D078F4B" w14:textId="77777777" w:rsidTr="002461DC">
        <w:trPr>
          <w:trHeight w:val="469"/>
        </w:trPr>
        <w:tc>
          <w:tcPr>
            <w:tcW w:w="709" w:type="dxa"/>
            <w:vMerge w:val="restart"/>
          </w:tcPr>
          <w:p w14:paraId="201123C7" w14:textId="77777777" w:rsidR="002461DC" w:rsidRPr="00467824" w:rsidRDefault="002461DC" w:rsidP="002461DC">
            <w:pPr>
              <w:rPr>
                <w:rFonts w:ascii="Times New Roman" w:hAnsi="Times New Roman"/>
                <w:sz w:val="24"/>
                <w:szCs w:val="24"/>
              </w:rPr>
            </w:pPr>
            <w:r w:rsidRPr="00467824">
              <w:rPr>
                <w:rFonts w:ascii="Times New Roman" w:hAnsi="Times New Roman"/>
                <w:sz w:val="24"/>
                <w:szCs w:val="24"/>
              </w:rPr>
              <w:t>1</w:t>
            </w:r>
            <w:r w:rsidR="00817273" w:rsidRPr="00467824">
              <w:rPr>
                <w:rFonts w:ascii="Times New Roman" w:hAnsi="Times New Roman"/>
                <w:sz w:val="24"/>
                <w:szCs w:val="24"/>
              </w:rPr>
              <w:t>0</w:t>
            </w:r>
            <w:r w:rsidRPr="00467824">
              <w:rPr>
                <w:rFonts w:ascii="Times New Roman" w:hAnsi="Times New Roman"/>
                <w:sz w:val="24"/>
                <w:szCs w:val="24"/>
              </w:rPr>
              <w:t>.2</w:t>
            </w:r>
          </w:p>
        </w:tc>
        <w:tc>
          <w:tcPr>
            <w:tcW w:w="2836" w:type="dxa"/>
            <w:vMerge w:val="restart"/>
          </w:tcPr>
          <w:p w14:paraId="4C964490" w14:textId="77777777" w:rsidR="002461DC" w:rsidRPr="00467824" w:rsidRDefault="00445D5F" w:rsidP="000B7BAA">
            <w:pPr>
              <w:rPr>
                <w:rFonts w:ascii="Times New Roman" w:hAnsi="Times New Roman"/>
                <w:sz w:val="24"/>
                <w:szCs w:val="24"/>
              </w:rPr>
            </w:pPr>
            <w:r w:rsidRPr="00467824">
              <w:rPr>
                <w:rFonts w:ascii="Times New Roman" w:hAnsi="Times New Roman"/>
                <w:sz w:val="24"/>
                <w:szCs w:val="24"/>
              </w:rPr>
              <w:t xml:space="preserve">на ценные бумаги (за исключением облигаций), </w:t>
            </w:r>
            <w:r w:rsidR="000B7BAA" w:rsidRPr="00467824">
              <w:rPr>
                <w:rFonts w:ascii="Times New Roman" w:hAnsi="Times New Roman"/>
                <w:sz w:val="24"/>
                <w:szCs w:val="24"/>
              </w:rPr>
              <w:t xml:space="preserve">которые </w:t>
            </w:r>
            <w:r w:rsidR="00C838A5" w:rsidRPr="00467824">
              <w:rPr>
                <w:rFonts w:ascii="Times New Roman" w:hAnsi="Times New Roman"/>
                <w:sz w:val="24"/>
                <w:szCs w:val="24"/>
              </w:rPr>
              <w:t>учитыва</w:t>
            </w:r>
            <w:r w:rsidR="000B7BAA" w:rsidRPr="00467824">
              <w:rPr>
                <w:rFonts w:ascii="Times New Roman" w:hAnsi="Times New Roman"/>
                <w:sz w:val="24"/>
                <w:szCs w:val="24"/>
              </w:rPr>
              <w:t xml:space="preserve">ются </w:t>
            </w:r>
            <w:r w:rsidR="00B36363" w:rsidRPr="00467824">
              <w:rPr>
                <w:rFonts w:ascii="Times New Roman" w:hAnsi="Times New Roman"/>
                <w:sz w:val="24"/>
                <w:szCs w:val="24"/>
              </w:rPr>
              <w:t>в И</w:t>
            </w:r>
            <w:r w:rsidR="00C838A5" w:rsidRPr="00467824">
              <w:rPr>
                <w:rFonts w:ascii="Times New Roman" w:hAnsi="Times New Roman"/>
                <w:sz w:val="24"/>
                <w:szCs w:val="24"/>
              </w:rPr>
              <w:t>ностранных депозитариях (</w:t>
            </w:r>
            <w:r w:rsidRPr="00467824">
              <w:rPr>
                <w:rFonts w:ascii="Times New Roman" w:hAnsi="Times New Roman"/>
                <w:sz w:val="24"/>
                <w:szCs w:val="24"/>
              </w:rPr>
              <w:t xml:space="preserve">за исключением </w:t>
            </w:r>
            <w:r w:rsidR="008A1C6A" w:rsidRPr="00467824">
              <w:rPr>
                <w:rFonts w:ascii="Times New Roman" w:hAnsi="Times New Roman"/>
                <w:sz w:val="24"/>
                <w:szCs w:val="24"/>
              </w:rPr>
              <w:t>депозита</w:t>
            </w:r>
            <w:r w:rsidR="00C838A5" w:rsidRPr="00467824">
              <w:rPr>
                <w:rFonts w:ascii="Times New Roman" w:hAnsi="Times New Roman"/>
                <w:sz w:val="24"/>
                <w:szCs w:val="24"/>
              </w:rPr>
              <w:t>риев</w:t>
            </w:r>
            <w:r w:rsidRPr="00467824">
              <w:rPr>
                <w:rFonts w:ascii="Times New Roman" w:hAnsi="Times New Roman"/>
                <w:sz w:val="24"/>
                <w:szCs w:val="24"/>
              </w:rPr>
              <w:t xml:space="preserve"> стран СНГ</w:t>
            </w:r>
            <w:r w:rsidR="00C838A5" w:rsidRPr="00467824">
              <w:rPr>
                <w:rFonts w:ascii="Times New Roman" w:hAnsi="Times New Roman"/>
                <w:sz w:val="24"/>
                <w:szCs w:val="24"/>
              </w:rPr>
              <w:t>)</w:t>
            </w:r>
          </w:p>
        </w:tc>
        <w:tc>
          <w:tcPr>
            <w:tcW w:w="3827" w:type="dxa"/>
            <w:gridSpan w:val="4"/>
            <w:shd w:val="clear" w:color="auto" w:fill="auto"/>
          </w:tcPr>
          <w:p w14:paraId="3BD115CA" w14:textId="77777777" w:rsidR="002461DC" w:rsidRPr="00467824" w:rsidRDefault="002461DC" w:rsidP="002461DC">
            <w:pPr>
              <w:spacing w:before="120" w:after="0"/>
              <w:ind w:left="33" w:right="-103"/>
              <w:contextualSpacing/>
              <w:jc w:val="center"/>
              <w:rPr>
                <w:rFonts w:ascii="Times New Roman" w:hAnsi="Times New Roman"/>
                <w:sz w:val="24"/>
                <w:szCs w:val="24"/>
              </w:rPr>
            </w:pPr>
            <w:r w:rsidRPr="00467824">
              <w:rPr>
                <w:rFonts w:ascii="Times New Roman" w:hAnsi="Times New Roman"/>
                <w:b/>
                <w:sz w:val="24"/>
                <w:szCs w:val="24"/>
              </w:rPr>
              <w:t xml:space="preserve">Рассчитывается по формуле: </w:t>
            </w:r>
            <w:r w:rsidRPr="00467824">
              <w:rPr>
                <w:rFonts w:ascii="Times New Roman" w:hAnsi="Times New Roman"/>
                <w:b/>
                <w:sz w:val="24"/>
                <w:szCs w:val="24"/>
              </w:rPr>
              <w:br/>
            </w:r>
            <w:r w:rsidR="00DE203C" w:rsidRPr="00467824">
              <w:rPr>
                <w:rFonts w:ascii="Times New Roman" w:hAnsi="Times New Roman"/>
                <w:sz w:val="24"/>
                <w:szCs w:val="24"/>
              </w:rPr>
              <w:t>∑</w:t>
            </w:r>
            <w:r w:rsidR="00817273" w:rsidRPr="00467824">
              <w:rPr>
                <w:rFonts w:ascii="Times New Roman" w:hAnsi="Times New Roman"/>
                <w:sz w:val="24"/>
                <w:szCs w:val="24"/>
              </w:rPr>
              <w:t>Р</w:t>
            </w:r>
            <w:r w:rsidR="00DE203C" w:rsidRPr="00467824">
              <w:rPr>
                <w:rFonts w:ascii="Times New Roman" w:hAnsi="Times New Roman"/>
                <w:sz w:val="24"/>
                <w:szCs w:val="24"/>
                <w:lang w:val="en-US"/>
              </w:rPr>
              <w:t>i</w:t>
            </w:r>
            <w:r w:rsidR="00817273" w:rsidRPr="00467824">
              <w:rPr>
                <w:rFonts w:ascii="Times New Roman" w:hAnsi="Times New Roman"/>
                <w:sz w:val="24"/>
                <w:szCs w:val="24"/>
              </w:rPr>
              <w:t>*</w:t>
            </w:r>
            <w:r w:rsidR="00817273" w:rsidRPr="00467824">
              <w:rPr>
                <w:rFonts w:ascii="Times New Roman" w:hAnsi="Times New Roman"/>
                <w:sz w:val="24"/>
                <w:szCs w:val="24"/>
                <w:lang w:val="en-US"/>
              </w:rPr>
              <w:t>N</w:t>
            </w:r>
            <w:r w:rsidR="00817273" w:rsidRPr="00467824">
              <w:rPr>
                <w:rFonts w:ascii="Times New Roman" w:hAnsi="Times New Roman"/>
                <w:sz w:val="24"/>
                <w:szCs w:val="24"/>
              </w:rPr>
              <w:t>/360*К</w:t>
            </w:r>
            <w:r w:rsidR="00817273" w:rsidRPr="00467824">
              <w:rPr>
                <w:rFonts w:ascii="Times New Roman" w:hAnsi="Times New Roman"/>
                <w:sz w:val="24"/>
                <w:szCs w:val="24"/>
                <w:vertAlign w:val="subscript"/>
              </w:rPr>
              <w:t>ост</w:t>
            </w:r>
            <w:r w:rsidR="00817273" w:rsidRPr="00467824">
              <w:rPr>
                <w:rFonts w:ascii="Times New Roman" w:hAnsi="Times New Roman"/>
                <w:sz w:val="24"/>
                <w:szCs w:val="24"/>
              </w:rPr>
              <w:t>*0,01%*К</w:t>
            </w:r>
            <w:r w:rsidR="007C6992" w:rsidRPr="00467824">
              <w:rPr>
                <w:rFonts w:ascii="Times New Roman" w:hAnsi="Times New Roman"/>
                <w:sz w:val="24"/>
                <w:szCs w:val="24"/>
                <w:vertAlign w:val="subscript"/>
              </w:rPr>
              <w:t>1</w:t>
            </w:r>
          </w:p>
        </w:tc>
        <w:tc>
          <w:tcPr>
            <w:tcW w:w="3402" w:type="dxa"/>
            <w:vMerge w:val="restart"/>
          </w:tcPr>
          <w:p w14:paraId="5F3DB92D" w14:textId="77777777" w:rsidR="002461DC" w:rsidRPr="00467824" w:rsidRDefault="002461DC" w:rsidP="002461DC">
            <w:pPr>
              <w:ind w:right="459"/>
              <w:rPr>
                <w:rFonts w:ascii="Times New Roman" w:hAnsi="Times New Roman"/>
                <w:sz w:val="24"/>
                <w:szCs w:val="24"/>
              </w:rPr>
            </w:pPr>
            <w:r w:rsidRPr="00467824">
              <w:rPr>
                <w:rFonts w:ascii="Times New Roman" w:hAnsi="Times New Roman"/>
                <w:sz w:val="24"/>
                <w:szCs w:val="24"/>
              </w:rPr>
              <w:t>Плата взимается ежемесячно</w:t>
            </w:r>
          </w:p>
          <w:p w14:paraId="5DF5E889" w14:textId="77777777" w:rsidR="002461DC" w:rsidRPr="00467824" w:rsidRDefault="002461DC" w:rsidP="002461DC">
            <w:pPr>
              <w:ind w:right="459"/>
              <w:rPr>
                <w:rFonts w:ascii="Times New Roman" w:hAnsi="Times New Roman"/>
                <w:sz w:val="24"/>
                <w:szCs w:val="24"/>
              </w:rPr>
            </w:pPr>
            <w:r w:rsidRPr="00467824">
              <w:rPr>
                <w:rFonts w:ascii="Times New Roman" w:hAnsi="Times New Roman"/>
                <w:sz w:val="24"/>
                <w:szCs w:val="24"/>
                <w:lang w:val="en-US"/>
              </w:rPr>
              <w:t>P</w:t>
            </w:r>
            <w:r w:rsidRPr="00467824">
              <w:rPr>
                <w:rFonts w:ascii="Times New Roman" w:hAnsi="Times New Roman"/>
                <w:sz w:val="24"/>
                <w:szCs w:val="24"/>
              </w:rPr>
              <w:t xml:space="preserve"> – стоимость остатка ценных бумаг (руб</w:t>
            </w:r>
            <w:r w:rsidR="001336D4" w:rsidRPr="00467824">
              <w:rPr>
                <w:rFonts w:ascii="Times New Roman" w:hAnsi="Times New Roman"/>
                <w:sz w:val="24"/>
                <w:szCs w:val="24"/>
              </w:rPr>
              <w:t>.</w:t>
            </w:r>
            <w:r w:rsidRPr="00467824">
              <w:rPr>
                <w:rFonts w:ascii="Times New Roman" w:hAnsi="Times New Roman"/>
                <w:sz w:val="24"/>
                <w:szCs w:val="24"/>
              </w:rPr>
              <w:t>);</w:t>
            </w:r>
          </w:p>
          <w:p w14:paraId="3DE6ACE8" w14:textId="77777777" w:rsidR="00DE203C" w:rsidRPr="00467824" w:rsidRDefault="00DE203C" w:rsidP="002461DC">
            <w:pPr>
              <w:ind w:right="459"/>
              <w:rPr>
                <w:rFonts w:ascii="Times New Roman" w:hAnsi="Times New Roman"/>
                <w:sz w:val="24"/>
                <w:szCs w:val="24"/>
              </w:rPr>
            </w:pPr>
            <w:r w:rsidRPr="00467824">
              <w:rPr>
                <w:rFonts w:ascii="Times New Roman" w:hAnsi="Times New Roman"/>
                <w:sz w:val="24"/>
                <w:szCs w:val="24"/>
                <w:lang w:val="en-US"/>
              </w:rPr>
              <w:t>P</w:t>
            </w:r>
            <w:r w:rsidRPr="00467824">
              <w:rPr>
                <w:rFonts w:ascii="Times New Roman" w:hAnsi="Times New Roman"/>
                <w:sz w:val="24"/>
                <w:szCs w:val="24"/>
                <w:vertAlign w:val="subscript"/>
                <w:lang w:val="en-US"/>
              </w:rPr>
              <w:t>i</w:t>
            </w:r>
            <w:r w:rsidRPr="00467824">
              <w:rPr>
                <w:rFonts w:ascii="Times New Roman" w:hAnsi="Times New Roman"/>
                <w:sz w:val="24"/>
                <w:szCs w:val="24"/>
                <w:vertAlign w:val="subscript"/>
              </w:rPr>
              <w:t>-</w:t>
            </w:r>
            <w:r w:rsidRPr="00467824">
              <w:rPr>
                <w:rFonts w:ascii="Times New Roman" w:hAnsi="Times New Roman"/>
                <w:sz w:val="24"/>
                <w:szCs w:val="24"/>
              </w:rPr>
              <w:t>средневзвешенная стоимость остатка ценных бумаг каждого выпуска;</w:t>
            </w:r>
          </w:p>
          <w:p w14:paraId="558411A7" w14:textId="77777777" w:rsidR="002461DC" w:rsidRPr="00467824" w:rsidRDefault="002461DC" w:rsidP="002461DC">
            <w:pPr>
              <w:ind w:right="459"/>
              <w:rPr>
                <w:rFonts w:ascii="Times New Roman" w:hAnsi="Times New Roman"/>
                <w:sz w:val="24"/>
                <w:szCs w:val="24"/>
              </w:rPr>
            </w:pPr>
            <w:r w:rsidRPr="00467824">
              <w:rPr>
                <w:rFonts w:ascii="Times New Roman" w:hAnsi="Times New Roman"/>
                <w:sz w:val="24"/>
                <w:szCs w:val="24"/>
                <w:lang w:val="en-US"/>
              </w:rPr>
              <w:t>N</w:t>
            </w:r>
            <w:r w:rsidRPr="00467824">
              <w:rPr>
                <w:rFonts w:ascii="Times New Roman" w:hAnsi="Times New Roman"/>
                <w:sz w:val="24"/>
                <w:szCs w:val="24"/>
              </w:rPr>
              <w:t xml:space="preserve"> - количество календарных дней в месяце;</w:t>
            </w:r>
          </w:p>
          <w:p w14:paraId="46A6178C" w14:textId="77777777" w:rsidR="002461DC" w:rsidRPr="00467824" w:rsidRDefault="002461DC" w:rsidP="00F016F9">
            <w:pPr>
              <w:spacing w:after="120" w:line="240" w:lineRule="auto"/>
              <w:ind w:right="175"/>
              <w:rPr>
                <w:rFonts w:ascii="Times New Roman" w:hAnsi="Times New Roman"/>
                <w:sz w:val="24"/>
                <w:szCs w:val="24"/>
              </w:rPr>
            </w:pPr>
            <w:r w:rsidRPr="00467824">
              <w:rPr>
                <w:rFonts w:ascii="Times New Roman" w:hAnsi="Times New Roman"/>
                <w:sz w:val="24"/>
                <w:szCs w:val="24"/>
              </w:rPr>
              <w:t>К</w:t>
            </w:r>
            <w:r w:rsidRPr="00467824">
              <w:rPr>
                <w:rFonts w:ascii="Times New Roman" w:hAnsi="Times New Roman"/>
                <w:sz w:val="24"/>
                <w:szCs w:val="24"/>
                <w:vertAlign w:val="subscript"/>
              </w:rPr>
              <w:t>ост</w:t>
            </w:r>
            <w:r w:rsidRPr="00467824">
              <w:rPr>
                <w:rFonts w:ascii="Times New Roman" w:hAnsi="Times New Roman"/>
                <w:sz w:val="24"/>
                <w:szCs w:val="24"/>
              </w:rPr>
              <w:t xml:space="preserve"> – </w:t>
            </w:r>
            <w:r w:rsidR="00F016F9" w:rsidRPr="00467824">
              <w:rPr>
                <w:rFonts w:ascii="Times New Roman" w:hAnsi="Times New Roman"/>
                <w:sz w:val="24"/>
                <w:szCs w:val="24"/>
              </w:rPr>
              <w:t xml:space="preserve">годовая тарифная ставка в базисных пунктах </w:t>
            </w:r>
          </w:p>
          <w:p w14:paraId="6CE23491" w14:textId="508CC531" w:rsidR="002461DC" w:rsidRPr="00467824" w:rsidRDefault="00817273" w:rsidP="00343DAE">
            <w:pPr>
              <w:spacing w:after="120" w:line="240" w:lineRule="auto"/>
              <w:ind w:right="459"/>
              <w:rPr>
                <w:rFonts w:ascii="Times New Roman" w:hAnsi="Times New Roman"/>
                <w:sz w:val="24"/>
                <w:szCs w:val="24"/>
              </w:rPr>
            </w:pPr>
            <w:r w:rsidRPr="00467824">
              <w:rPr>
                <w:rFonts w:ascii="Times New Roman" w:hAnsi="Times New Roman"/>
                <w:sz w:val="24"/>
                <w:szCs w:val="24"/>
              </w:rPr>
              <w:t>К</w:t>
            </w:r>
            <w:r w:rsidR="007C6992" w:rsidRPr="00467824">
              <w:rPr>
                <w:rFonts w:ascii="Times New Roman" w:hAnsi="Times New Roman"/>
                <w:sz w:val="24"/>
                <w:szCs w:val="24"/>
                <w:vertAlign w:val="subscript"/>
              </w:rPr>
              <w:t>1</w:t>
            </w:r>
            <w:r w:rsidRPr="00467824">
              <w:rPr>
                <w:rFonts w:ascii="Times New Roman" w:hAnsi="Times New Roman"/>
                <w:sz w:val="24"/>
                <w:szCs w:val="24"/>
                <w:vertAlign w:val="subscript"/>
              </w:rPr>
              <w:t xml:space="preserve"> </w:t>
            </w:r>
            <w:r w:rsidRPr="00467824">
              <w:rPr>
                <w:rFonts w:ascii="Times New Roman" w:hAnsi="Times New Roman"/>
                <w:sz w:val="24"/>
                <w:szCs w:val="24"/>
              </w:rPr>
              <w:t xml:space="preserve">- коэффициент, определяемый согласно пункту </w:t>
            </w:r>
            <w:r w:rsidR="007C6992" w:rsidRPr="00467824">
              <w:rPr>
                <w:rFonts w:ascii="Times New Roman" w:hAnsi="Times New Roman"/>
                <w:sz w:val="24"/>
                <w:szCs w:val="24"/>
              </w:rPr>
              <w:t>1</w:t>
            </w:r>
            <w:r w:rsidR="00343DAE" w:rsidRPr="00467824">
              <w:rPr>
                <w:rFonts w:ascii="Times New Roman" w:hAnsi="Times New Roman"/>
                <w:sz w:val="24"/>
                <w:szCs w:val="24"/>
              </w:rPr>
              <w:t>8</w:t>
            </w:r>
            <w:r w:rsidR="007C6992" w:rsidRPr="00467824">
              <w:rPr>
                <w:rFonts w:ascii="Times New Roman" w:hAnsi="Times New Roman"/>
                <w:sz w:val="24"/>
                <w:szCs w:val="24"/>
              </w:rPr>
              <w:t xml:space="preserve"> </w:t>
            </w:r>
            <w:r w:rsidRPr="00467824">
              <w:rPr>
                <w:rFonts w:ascii="Times New Roman" w:hAnsi="Times New Roman"/>
                <w:sz w:val="24"/>
                <w:szCs w:val="24"/>
              </w:rPr>
              <w:t>Тарифов</w:t>
            </w:r>
          </w:p>
        </w:tc>
      </w:tr>
      <w:tr w:rsidR="002461DC" w:rsidRPr="00467824" w14:paraId="71177EFF" w14:textId="77777777" w:rsidTr="00984E2C">
        <w:trPr>
          <w:trHeight w:val="469"/>
        </w:trPr>
        <w:tc>
          <w:tcPr>
            <w:tcW w:w="709" w:type="dxa"/>
            <w:vMerge/>
          </w:tcPr>
          <w:p w14:paraId="66110A62" w14:textId="77777777" w:rsidR="002461DC" w:rsidRPr="00467824" w:rsidRDefault="002461DC" w:rsidP="002461DC">
            <w:pPr>
              <w:rPr>
                <w:rFonts w:ascii="Times New Roman" w:hAnsi="Times New Roman"/>
                <w:sz w:val="24"/>
                <w:szCs w:val="24"/>
              </w:rPr>
            </w:pPr>
          </w:p>
        </w:tc>
        <w:tc>
          <w:tcPr>
            <w:tcW w:w="2836" w:type="dxa"/>
            <w:vMerge/>
          </w:tcPr>
          <w:p w14:paraId="36C83F26" w14:textId="77777777" w:rsidR="002461DC" w:rsidRPr="00467824" w:rsidRDefault="002461DC" w:rsidP="002461DC">
            <w:pPr>
              <w:rPr>
                <w:rFonts w:ascii="Times New Roman" w:hAnsi="Times New Roman"/>
                <w:sz w:val="24"/>
                <w:szCs w:val="24"/>
              </w:rPr>
            </w:pPr>
          </w:p>
        </w:tc>
        <w:tc>
          <w:tcPr>
            <w:tcW w:w="3118" w:type="dxa"/>
            <w:gridSpan w:val="3"/>
            <w:shd w:val="clear" w:color="auto" w:fill="auto"/>
            <w:vAlign w:val="center"/>
          </w:tcPr>
          <w:p w14:paraId="3B2B5DB6" w14:textId="77777777" w:rsidR="002461DC" w:rsidRPr="00467824" w:rsidRDefault="002461DC" w:rsidP="002461DC">
            <w:pPr>
              <w:spacing w:before="120" w:after="0"/>
              <w:ind w:left="33" w:right="175"/>
              <w:contextualSpacing/>
              <w:jc w:val="center"/>
              <w:rPr>
                <w:rFonts w:ascii="Times New Roman" w:hAnsi="Times New Roman"/>
                <w:sz w:val="24"/>
                <w:szCs w:val="24"/>
              </w:rPr>
            </w:pPr>
            <w:r w:rsidRPr="00467824">
              <w:rPr>
                <w:rFonts w:ascii="Times New Roman" w:hAnsi="Times New Roman"/>
                <w:b/>
                <w:sz w:val="24"/>
                <w:szCs w:val="24"/>
                <w:lang w:val="en-US"/>
              </w:rPr>
              <w:t>P</w:t>
            </w:r>
          </w:p>
        </w:tc>
        <w:tc>
          <w:tcPr>
            <w:tcW w:w="709" w:type="dxa"/>
            <w:vMerge w:val="restart"/>
            <w:shd w:val="clear" w:color="auto" w:fill="auto"/>
            <w:vAlign w:val="center"/>
          </w:tcPr>
          <w:p w14:paraId="09B6DED8" w14:textId="77777777" w:rsidR="002461DC" w:rsidRPr="00467824" w:rsidRDefault="002461DC" w:rsidP="002461DC">
            <w:pPr>
              <w:spacing w:before="120" w:after="0"/>
              <w:ind w:left="-108" w:right="-113"/>
              <w:contextualSpacing/>
              <w:jc w:val="center"/>
              <w:rPr>
                <w:rFonts w:ascii="Times New Roman" w:hAnsi="Times New Roman"/>
                <w:b/>
                <w:sz w:val="24"/>
                <w:szCs w:val="24"/>
              </w:rPr>
            </w:pPr>
            <w:r w:rsidRPr="00467824">
              <w:rPr>
                <w:rFonts w:ascii="Times New Roman" w:hAnsi="Times New Roman"/>
                <w:b/>
                <w:sz w:val="24"/>
                <w:szCs w:val="24"/>
              </w:rPr>
              <w:t>К</w:t>
            </w:r>
            <w:r w:rsidRPr="00467824">
              <w:rPr>
                <w:rFonts w:ascii="Times New Roman" w:hAnsi="Times New Roman"/>
                <w:b/>
                <w:sz w:val="24"/>
                <w:szCs w:val="24"/>
                <w:vertAlign w:val="subscript"/>
              </w:rPr>
              <w:t>ост</w:t>
            </w:r>
          </w:p>
        </w:tc>
        <w:tc>
          <w:tcPr>
            <w:tcW w:w="3402" w:type="dxa"/>
            <w:vMerge/>
          </w:tcPr>
          <w:p w14:paraId="478FC222" w14:textId="77777777" w:rsidR="002461DC" w:rsidRPr="00467824" w:rsidRDefault="002461DC" w:rsidP="002461DC">
            <w:pPr>
              <w:pStyle w:val="af1"/>
              <w:numPr>
                <w:ilvl w:val="0"/>
                <w:numId w:val="19"/>
              </w:numPr>
              <w:spacing w:before="120" w:after="0"/>
              <w:ind w:left="317" w:right="175" w:hanging="284"/>
              <w:contextualSpacing/>
              <w:jc w:val="both"/>
              <w:rPr>
                <w:rFonts w:ascii="Times New Roman" w:hAnsi="Times New Roman"/>
                <w:sz w:val="24"/>
                <w:szCs w:val="24"/>
              </w:rPr>
            </w:pPr>
          </w:p>
        </w:tc>
      </w:tr>
      <w:tr w:rsidR="002461DC" w:rsidRPr="00467824" w14:paraId="2D83FB08" w14:textId="77777777" w:rsidTr="00984E2C">
        <w:trPr>
          <w:trHeight w:val="469"/>
        </w:trPr>
        <w:tc>
          <w:tcPr>
            <w:tcW w:w="709" w:type="dxa"/>
            <w:vMerge/>
          </w:tcPr>
          <w:p w14:paraId="2D6FE503" w14:textId="77777777" w:rsidR="002461DC" w:rsidRPr="00467824" w:rsidRDefault="002461DC" w:rsidP="002461DC">
            <w:pPr>
              <w:rPr>
                <w:rFonts w:ascii="Times New Roman" w:hAnsi="Times New Roman"/>
                <w:sz w:val="24"/>
                <w:szCs w:val="24"/>
              </w:rPr>
            </w:pPr>
          </w:p>
        </w:tc>
        <w:tc>
          <w:tcPr>
            <w:tcW w:w="2836" w:type="dxa"/>
            <w:vMerge/>
          </w:tcPr>
          <w:p w14:paraId="38B17EFB" w14:textId="77777777" w:rsidR="002461DC" w:rsidRPr="00467824" w:rsidRDefault="002461DC" w:rsidP="002461DC">
            <w:pPr>
              <w:rPr>
                <w:rFonts w:ascii="Times New Roman" w:hAnsi="Times New Roman"/>
                <w:sz w:val="24"/>
                <w:szCs w:val="24"/>
              </w:rPr>
            </w:pPr>
          </w:p>
        </w:tc>
        <w:tc>
          <w:tcPr>
            <w:tcW w:w="1701" w:type="dxa"/>
            <w:shd w:val="clear" w:color="auto" w:fill="auto"/>
            <w:vAlign w:val="center"/>
          </w:tcPr>
          <w:p w14:paraId="0C612353" w14:textId="77777777" w:rsidR="002461DC" w:rsidRPr="00467824" w:rsidRDefault="002461DC" w:rsidP="002461DC">
            <w:pPr>
              <w:spacing w:before="120" w:after="0"/>
              <w:ind w:left="33" w:right="175"/>
              <w:contextualSpacing/>
              <w:jc w:val="center"/>
              <w:rPr>
                <w:rFonts w:ascii="Times New Roman" w:hAnsi="Times New Roman"/>
                <w:sz w:val="24"/>
                <w:szCs w:val="24"/>
              </w:rPr>
            </w:pPr>
            <w:r w:rsidRPr="00467824">
              <w:rPr>
                <w:rFonts w:ascii="Times New Roman" w:hAnsi="Times New Roman"/>
                <w:b/>
                <w:sz w:val="24"/>
                <w:szCs w:val="24"/>
              </w:rPr>
              <w:t>от</w:t>
            </w:r>
          </w:p>
        </w:tc>
        <w:tc>
          <w:tcPr>
            <w:tcW w:w="1417" w:type="dxa"/>
            <w:gridSpan w:val="2"/>
            <w:shd w:val="clear" w:color="auto" w:fill="auto"/>
            <w:vAlign w:val="center"/>
          </w:tcPr>
          <w:p w14:paraId="0594ED37" w14:textId="77777777" w:rsidR="002461DC" w:rsidRPr="00467824" w:rsidRDefault="002461DC" w:rsidP="002461DC">
            <w:pPr>
              <w:spacing w:before="120" w:after="0"/>
              <w:ind w:left="33" w:right="175"/>
              <w:contextualSpacing/>
              <w:jc w:val="center"/>
              <w:rPr>
                <w:rFonts w:ascii="Times New Roman" w:hAnsi="Times New Roman"/>
                <w:sz w:val="24"/>
                <w:szCs w:val="24"/>
              </w:rPr>
            </w:pPr>
            <w:r w:rsidRPr="00467824">
              <w:rPr>
                <w:rFonts w:ascii="Times New Roman" w:hAnsi="Times New Roman"/>
                <w:b/>
                <w:sz w:val="24"/>
                <w:szCs w:val="24"/>
              </w:rPr>
              <w:t>от</w:t>
            </w:r>
          </w:p>
        </w:tc>
        <w:tc>
          <w:tcPr>
            <w:tcW w:w="709" w:type="dxa"/>
            <w:vMerge/>
            <w:shd w:val="clear" w:color="auto" w:fill="auto"/>
            <w:vAlign w:val="bottom"/>
          </w:tcPr>
          <w:p w14:paraId="3D5D0416" w14:textId="77777777" w:rsidR="002461DC" w:rsidRPr="00467824" w:rsidRDefault="002461DC" w:rsidP="002461DC">
            <w:pPr>
              <w:spacing w:before="120" w:after="0"/>
              <w:ind w:left="33" w:right="175"/>
              <w:contextualSpacing/>
              <w:jc w:val="both"/>
              <w:rPr>
                <w:rFonts w:ascii="Times New Roman" w:hAnsi="Times New Roman"/>
                <w:sz w:val="24"/>
                <w:szCs w:val="24"/>
              </w:rPr>
            </w:pPr>
          </w:p>
        </w:tc>
        <w:tc>
          <w:tcPr>
            <w:tcW w:w="3402" w:type="dxa"/>
            <w:vMerge/>
          </w:tcPr>
          <w:p w14:paraId="3472A72B" w14:textId="77777777" w:rsidR="002461DC" w:rsidRPr="00467824" w:rsidRDefault="002461DC" w:rsidP="002461DC">
            <w:pPr>
              <w:spacing w:before="120" w:after="0"/>
              <w:ind w:left="33" w:right="175"/>
              <w:contextualSpacing/>
              <w:jc w:val="both"/>
              <w:rPr>
                <w:rFonts w:ascii="Times New Roman" w:hAnsi="Times New Roman"/>
                <w:sz w:val="24"/>
                <w:szCs w:val="24"/>
              </w:rPr>
            </w:pPr>
          </w:p>
        </w:tc>
      </w:tr>
      <w:tr w:rsidR="00817273" w:rsidRPr="00467824" w14:paraId="55DA5399" w14:textId="77777777" w:rsidTr="00E3427E">
        <w:trPr>
          <w:trHeight w:val="469"/>
        </w:trPr>
        <w:tc>
          <w:tcPr>
            <w:tcW w:w="709" w:type="dxa"/>
            <w:vMerge/>
          </w:tcPr>
          <w:p w14:paraId="3B4236A7" w14:textId="77777777" w:rsidR="00817273" w:rsidRPr="00467824" w:rsidRDefault="00817273" w:rsidP="00817273">
            <w:pPr>
              <w:rPr>
                <w:rFonts w:ascii="Times New Roman" w:hAnsi="Times New Roman"/>
                <w:sz w:val="24"/>
                <w:szCs w:val="24"/>
              </w:rPr>
            </w:pPr>
          </w:p>
        </w:tc>
        <w:tc>
          <w:tcPr>
            <w:tcW w:w="2836" w:type="dxa"/>
            <w:vMerge/>
          </w:tcPr>
          <w:p w14:paraId="763768DA" w14:textId="77777777" w:rsidR="00817273" w:rsidRPr="00467824" w:rsidRDefault="00817273" w:rsidP="00817273">
            <w:pPr>
              <w:rPr>
                <w:rFonts w:ascii="Times New Roman" w:hAnsi="Times New Roman"/>
                <w:sz w:val="24"/>
                <w:szCs w:val="24"/>
              </w:rPr>
            </w:pPr>
          </w:p>
        </w:tc>
        <w:tc>
          <w:tcPr>
            <w:tcW w:w="1701" w:type="dxa"/>
            <w:vAlign w:val="bottom"/>
          </w:tcPr>
          <w:p w14:paraId="46BE5846" w14:textId="77777777" w:rsidR="00817273" w:rsidRPr="00467824" w:rsidRDefault="00817273" w:rsidP="00817273">
            <w:pPr>
              <w:ind w:left="-113"/>
              <w:rPr>
                <w:rFonts w:ascii="Times New Roman" w:hAnsi="Times New Roman"/>
                <w:sz w:val="18"/>
                <w:szCs w:val="18"/>
              </w:rPr>
            </w:pPr>
            <w:r w:rsidRPr="00467824">
              <w:rPr>
                <w:rFonts w:ascii="Times New Roman" w:hAnsi="Times New Roman"/>
                <w:sz w:val="18"/>
                <w:szCs w:val="18"/>
              </w:rPr>
              <w:t>0</w:t>
            </w:r>
          </w:p>
        </w:tc>
        <w:tc>
          <w:tcPr>
            <w:tcW w:w="1417" w:type="dxa"/>
            <w:gridSpan w:val="2"/>
            <w:vAlign w:val="bottom"/>
          </w:tcPr>
          <w:p w14:paraId="0F4D509F" w14:textId="77777777" w:rsidR="00817273" w:rsidRPr="00467824" w:rsidRDefault="00817273" w:rsidP="00817273">
            <w:pPr>
              <w:ind w:left="-113"/>
              <w:rPr>
                <w:rFonts w:ascii="Times New Roman" w:hAnsi="Times New Roman"/>
                <w:sz w:val="18"/>
                <w:szCs w:val="18"/>
              </w:rPr>
            </w:pPr>
            <w:r w:rsidRPr="00467824">
              <w:rPr>
                <w:rFonts w:ascii="Times New Roman" w:hAnsi="Times New Roman"/>
                <w:sz w:val="18"/>
                <w:szCs w:val="18"/>
              </w:rPr>
              <w:t>2 5</w:t>
            </w:r>
            <w:r w:rsidRPr="00467824">
              <w:rPr>
                <w:rFonts w:ascii="Times New Roman" w:hAnsi="Times New Roman"/>
                <w:sz w:val="18"/>
                <w:szCs w:val="18"/>
                <w:lang w:val="en-US"/>
              </w:rPr>
              <w:t>0</w:t>
            </w:r>
            <w:r w:rsidRPr="00467824">
              <w:rPr>
                <w:rFonts w:ascii="Times New Roman" w:hAnsi="Times New Roman"/>
                <w:sz w:val="18"/>
                <w:szCs w:val="18"/>
              </w:rPr>
              <w:t>0 000 000</w:t>
            </w:r>
          </w:p>
        </w:tc>
        <w:tc>
          <w:tcPr>
            <w:tcW w:w="709" w:type="dxa"/>
            <w:vAlign w:val="bottom"/>
          </w:tcPr>
          <w:p w14:paraId="241A996A" w14:textId="77777777" w:rsidR="00817273" w:rsidRPr="00467824" w:rsidRDefault="00817273" w:rsidP="00817273">
            <w:pPr>
              <w:jc w:val="center"/>
              <w:rPr>
                <w:rFonts w:ascii="Times New Roman" w:hAnsi="Times New Roman"/>
                <w:sz w:val="18"/>
                <w:szCs w:val="18"/>
              </w:rPr>
            </w:pPr>
            <w:r w:rsidRPr="00467824">
              <w:rPr>
                <w:rFonts w:ascii="Times New Roman" w:hAnsi="Times New Roman"/>
                <w:sz w:val="18"/>
                <w:szCs w:val="18"/>
                <w:lang w:val="en-US"/>
              </w:rPr>
              <w:t>2</w:t>
            </w:r>
            <w:r w:rsidRPr="00467824">
              <w:rPr>
                <w:rFonts w:ascii="Times New Roman" w:hAnsi="Times New Roman"/>
                <w:sz w:val="18"/>
                <w:szCs w:val="18"/>
              </w:rPr>
              <w:t>,</w:t>
            </w:r>
            <w:r w:rsidRPr="00467824">
              <w:rPr>
                <w:rFonts w:ascii="Times New Roman" w:hAnsi="Times New Roman"/>
                <w:sz w:val="18"/>
                <w:szCs w:val="18"/>
                <w:lang w:val="en-US"/>
              </w:rPr>
              <w:t>436</w:t>
            </w:r>
          </w:p>
        </w:tc>
        <w:tc>
          <w:tcPr>
            <w:tcW w:w="3402" w:type="dxa"/>
            <w:vMerge/>
          </w:tcPr>
          <w:p w14:paraId="2B7C2D15" w14:textId="77777777" w:rsidR="00817273" w:rsidRPr="00467824" w:rsidRDefault="00817273" w:rsidP="00817273">
            <w:pPr>
              <w:pStyle w:val="af1"/>
              <w:numPr>
                <w:ilvl w:val="0"/>
                <w:numId w:val="19"/>
              </w:numPr>
              <w:spacing w:before="120" w:after="0"/>
              <w:ind w:left="317" w:right="175" w:hanging="284"/>
              <w:contextualSpacing/>
              <w:jc w:val="both"/>
              <w:rPr>
                <w:rFonts w:ascii="Times New Roman" w:hAnsi="Times New Roman"/>
                <w:sz w:val="24"/>
                <w:szCs w:val="24"/>
              </w:rPr>
            </w:pPr>
          </w:p>
        </w:tc>
      </w:tr>
      <w:tr w:rsidR="00817273" w:rsidRPr="00467824" w14:paraId="2B2E6F1F" w14:textId="77777777" w:rsidTr="00E3427E">
        <w:trPr>
          <w:trHeight w:val="466"/>
        </w:trPr>
        <w:tc>
          <w:tcPr>
            <w:tcW w:w="709" w:type="dxa"/>
            <w:vMerge/>
          </w:tcPr>
          <w:p w14:paraId="33C5EDAC" w14:textId="77777777" w:rsidR="00817273" w:rsidRPr="00467824" w:rsidRDefault="00817273" w:rsidP="00817273">
            <w:pPr>
              <w:rPr>
                <w:rFonts w:ascii="Times New Roman" w:hAnsi="Times New Roman"/>
                <w:sz w:val="24"/>
                <w:szCs w:val="24"/>
              </w:rPr>
            </w:pPr>
          </w:p>
        </w:tc>
        <w:tc>
          <w:tcPr>
            <w:tcW w:w="2836" w:type="dxa"/>
            <w:vMerge/>
          </w:tcPr>
          <w:p w14:paraId="4B3BB833" w14:textId="77777777" w:rsidR="00817273" w:rsidRPr="00467824" w:rsidRDefault="00817273" w:rsidP="00817273">
            <w:pPr>
              <w:rPr>
                <w:rFonts w:ascii="Times New Roman" w:hAnsi="Times New Roman"/>
                <w:sz w:val="24"/>
                <w:szCs w:val="24"/>
              </w:rPr>
            </w:pPr>
          </w:p>
        </w:tc>
        <w:tc>
          <w:tcPr>
            <w:tcW w:w="1701" w:type="dxa"/>
            <w:vAlign w:val="bottom"/>
          </w:tcPr>
          <w:p w14:paraId="4D1658C3" w14:textId="77777777" w:rsidR="00817273" w:rsidRPr="00467824" w:rsidRDefault="00817273" w:rsidP="00817273">
            <w:pPr>
              <w:ind w:left="-113"/>
              <w:rPr>
                <w:rFonts w:ascii="Times New Roman" w:hAnsi="Times New Roman"/>
                <w:sz w:val="18"/>
                <w:szCs w:val="18"/>
              </w:rPr>
            </w:pPr>
            <w:r w:rsidRPr="00467824">
              <w:rPr>
                <w:rFonts w:ascii="Times New Roman" w:hAnsi="Times New Roman"/>
                <w:sz w:val="18"/>
                <w:szCs w:val="18"/>
              </w:rPr>
              <w:t>2 5</w:t>
            </w:r>
            <w:r w:rsidRPr="00467824">
              <w:rPr>
                <w:rFonts w:ascii="Times New Roman" w:hAnsi="Times New Roman"/>
                <w:sz w:val="18"/>
                <w:szCs w:val="18"/>
                <w:lang w:val="en-US"/>
              </w:rPr>
              <w:t>0</w:t>
            </w:r>
            <w:r w:rsidRPr="00467824">
              <w:rPr>
                <w:rFonts w:ascii="Times New Roman" w:hAnsi="Times New Roman"/>
                <w:sz w:val="18"/>
                <w:szCs w:val="18"/>
              </w:rPr>
              <w:t>0 000 000,01</w:t>
            </w:r>
          </w:p>
        </w:tc>
        <w:tc>
          <w:tcPr>
            <w:tcW w:w="1417" w:type="dxa"/>
            <w:gridSpan w:val="2"/>
            <w:vAlign w:val="bottom"/>
          </w:tcPr>
          <w:p w14:paraId="6D5821AE" w14:textId="77777777" w:rsidR="00817273" w:rsidRPr="00467824" w:rsidRDefault="00817273" w:rsidP="00817273">
            <w:pPr>
              <w:ind w:left="-113"/>
              <w:rPr>
                <w:rFonts w:ascii="Times New Roman" w:hAnsi="Times New Roman"/>
                <w:sz w:val="18"/>
                <w:szCs w:val="18"/>
              </w:rPr>
            </w:pPr>
            <w:r w:rsidRPr="00467824">
              <w:rPr>
                <w:rFonts w:ascii="Times New Roman" w:hAnsi="Times New Roman"/>
                <w:sz w:val="18"/>
                <w:szCs w:val="18"/>
              </w:rPr>
              <w:t>6 </w:t>
            </w:r>
            <w:r w:rsidRPr="00467824">
              <w:rPr>
                <w:rFonts w:ascii="Times New Roman" w:hAnsi="Times New Roman"/>
                <w:sz w:val="18"/>
                <w:szCs w:val="18"/>
                <w:lang w:val="en-US"/>
              </w:rPr>
              <w:t>000</w:t>
            </w:r>
            <w:r w:rsidRPr="00467824">
              <w:rPr>
                <w:rFonts w:ascii="Times New Roman" w:hAnsi="Times New Roman"/>
                <w:sz w:val="18"/>
                <w:szCs w:val="18"/>
              </w:rPr>
              <w:t> 000 000</w:t>
            </w:r>
          </w:p>
        </w:tc>
        <w:tc>
          <w:tcPr>
            <w:tcW w:w="709" w:type="dxa"/>
            <w:vAlign w:val="bottom"/>
          </w:tcPr>
          <w:p w14:paraId="6910FF2D" w14:textId="77777777" w:rsidR="00817273" w:rsidRPr="00467824" w:rsidRDefault="00817273" w:rsidP="00817273">
            <w:pPr>
              <w:jc w:val="center"/>
              <w:rPr>
                <w:rFonts w:ascii="Times New Roman" w:hAnsi="Times New Roman"/>
                <w:sz w:val="18"/>
                <w:szCs w:val="18"/>
              </w:rPr>
            </w:pPr>
            <w:r w:rsidRPr="00467824">
              <w:rPr>
                <w:rFonts w:ascii="Times New Roman" w:hAnsi="Times New Roman"/>
                <w:sz w:val="18"/>
                <w:szCs w:val="18"/>
              </w:rPr>
              <w:t>2,</w:t>
            </w:r>
            <w:r w:rsidRPr="00467824">
              <w:rPr>
                <w:rFonts w:ascii="Times New Roman" w:hAnsi="Times New Roman"/>
                <w:sz w:val="18"/>
                <w:szCs w:val="18"/>
                <w:lang w:val="en-US"/>
              </w:rPr>
              <w:t>196</w:t>
            </w:r>
          </w:p>
        </w:tc>
        <w:tc>
          <w:tcPr>
            <w:tcW w:w="3402" w:type="dxa"/>
            <w:vMerge/>
          </w:tcPr>
          <w:p w14:paraId="4C1A6200" w14:textId="77777777" w:rsidR="00817273" w:rsidRPr="00467824" w:rsidRDefault="00817273" w:rsidP="00817273">
            <w:pPr>
              <w:pStyle w:val="af1"/>
              <w:numPr>
                <w:ilvl w:val="0"/>
                <w:numId w:val="19"/>
              </w:numPr>
              <w:spacing w:before="120" w:after="0"/>
              <w:ind w:left="317" w:right="175" w:hanging="284"/>
              <w:contextualSpacing/>
              <w:jc w:val="both"/>
              <w:rPr>
                <w:rFonts w:ascii="Times New Roman" w:hAnsi="Times New Roman"/>
                <w:sz w:val="24"/>
                <w:szCs w:val="24"/>
              </w:rPr>
            </w:pPr>
          </w:p>
        </w:tc>
      </w:tr>
      <w:tr w:rsidR="00817273" w:rsidRPr="00467824" w14:paraId="1C2658D6" w14:textId="77777777" w:rsidTr="00E3427E">
        <w:trPr>
          <w:trHeight w:val="466"/>
        </w:trPr>
        <w:tc>
          <w:tcPr>
            <w:tcW w:w="709" w:type="dxa"/>
            <w:vMerge/>
          </w:tcPr>
          <w:p w14:paraId="2F69B8ED" w14:textId="77777777" w:rsidR="00817273" w:rsidRPr="00467824" w:rsidRDefault="00817273" w:rsidP="00817273">
            <w:pPr>
              <w:rPr>
                <w:rFonts w:ascii="Times New Roman" w:hAnsi="Times New Roman"/>
                <w:sz w:val="24"/>
                <w:szCs w:val="24"/>
              </w:rPr>
            </w:pPr>
          </w:p>
        </w:tc>
        <w:tc>
          <w:tcPr>
            <w:tcW w:w="2836" w:type="dxa"/>
            <w:vMerge/>
          </w:tcPr>
          <w:p w14:paraId="05E82C93" w14:textId="77777777" w:rsidR="00817273" w:rsidRPr="00467824" w:rsidRDefault="00817273" w:rsidP="00817273">
            <w:pPr>
              <w:rPr>
                <w:rFonts w:ascii="Times New Roman" w:hAnsi="Times New Roman"/>
                <w:sz w:val="24"/>
                <w:szCs w:val="24"/>
              </w:rPr>
            </w:pPr>
          </w:p>
        </w:tc>
        <w:tc>
          <w:tcPr>
            <w:tcW w:w="1701" w:type="dxa"/>
            <w:vAlign w:val="bottom"/>
          </w:tcPr>
          <w:p w14:paraId="3702BA07" w14:textId="77777777" w:rsidR="00817273" w:rsidRPr="00467824" w:rsidRDefault="00817273" w:rsidP="00817273">
            <w:pPr>
              <w:ind w:left="-113"/>
              <w:rPr>
                <w:rFonts w:ascii="Times New Roman" w:hAnsi="Times New Roman"/>
                <w:sz w:val="18"/>
                <w:szCs w:val="18"/>
              </w:rPr>
            </w:pPr>
            <w:r w:rsidRPr="00467824">
              <w:rPr>
                <w:rFonts w:ascii="Times New Roman" w:hAnsi="Times New Roman"/>
                <w:sz w:val="18"/>
                <w:szCs w:val="18"/>
              </w:rPr>
              <w:t>6 </w:t>
            </w:r>
            <w:r w:rsidRPr="00467824">
              <w:rPr>
                <w:rFonts w:ascii="Times New Roman" w:hAnsi="Times New Roman"/>
                <w:sz w:val="18"/>
                <w:szCs w:val="18"/>
                <w:lang w:val="en-US"/>
              </w:rPr>
              <w:t>000</w:t>
            </w:r>
            <w:r w:rsidRPr="00467824">
              <w:rPr>
                <w:rFonts w:ascii="Times New Roman" w:hAnsi="Times New Roman"/>
                <w:sz w:val="18"/>
                <w:szCs w:val="18"/>
              </w:rPr>
              <w:t> 000 000,01</w:t>
            </w:r>
          </w:p>
        </w:tc>
        <w:tc>
          <w:tcPr>
            <w:tcW w:w="1417" w:type="dxa"/>
            <w:gridSpan w:val="2"/>
            <w:vAlign w:val="bottom"/>
          </w:tcPr>
          <w:p w14:paraId="7EA761FA" w14:textId="77777777" w:rsidR="00817273" w:rsidRPr="00467824" w:rsidRDefault="00817273" w:rsidP="00817273">
            <w:pPr>
              <w:ind w:left="-113"/>
              <w:rPr>
                <w:rFonts w:ascii="Times New Roman" w:hAnsi="Times New Roman"/>
                <w:sz w:val="18"/>
                <w:szCs w:val="18"/>
              </w:rPr>
            </w:pPr>
            <w:r w:rsidRPr="00467824">
              <w:rPr>
                <w:rFonts w:ascii="Times New Roman" w:hAnsi="Times New Roman"/>
                <w:sz w:val="18"/>
                <w:szCs w:val="18"/>
              </w:rPr>
              <w:t>10 </w:t>
            </w:r>
            <w:r w:rsidRPr="00467824">
              <w:rPr>
                <w:rFonts w:ascii="Times New Roman" w:hAnsi="Times New Roman"/>
                <w:sz w:val="18"/>
                <w:szCs w:val="18"/>
                <w:lang w:val="en-US"/>
              </w:rPr>
              <w:t>0</w:t>
            </w:r>
            <w:r w:rsidRPr="00467824">
              <w:rPr>
                <w:rFonts w:ascii="Times New Roman" w:hAnsi="Times New Roman"/>
                <w:sz w:val="18"/>
                <w:szCs w:val="18"/>
              </w:rPr>
              <w:t>00 000 000</w:t>
            </w:r>
          </w:p>
        </w:tc>
        <w:tc>
          <w:tcPr>
            <w:tcW w:w="709" w:type="dxa"/>
            <w:vAlign w:val="bottom"/>
          </w:tcPr>
          <w:p w14:paraId="76669FF0" w14:textId="77777777" w:rsidR="00817273" w:rsidRPr="00467824" w:rsidRDefault="00817273" w:rsidP="00817273">
            <w:pPr>
              <w:jc w:val="center"/>
              <w:rPr>
                <w:rFonts w:ascii="Times New Roman" w:hAnsi="Times New Roman"/>
                <w:sz w:val="18"/>
                <w:szCs w:val="18"/>
              </w:rPr>
            </w:pPr>
            <w:r w:rsidRPr="00467824">
              <w:rPr>
                <w:rFonts w:ascii="Times New Roman" w:hAnsi="Times New Roman"/>
                <w:sz w:val="18"/>
                <w:szCs w:val="18"/>
                <w:lang w:val="en-US"/>
              </w:rPr>
              <w:t>1</w:t>
            </w:r>
            <w:r w:rsidRPr="00467824">
              <w:rPr>
                <w:rFonts w:ascii="Times New Roman" w:hAnsi="Times New Roman"/>
                <w:sz w:val="18"/>
                <w:szCs w:val="18"/>
              </w:rPr>
              <w:t>,</w:t>
            </w:r>
            <w:r w:rsidRPr="00467824">
              <w:rPr>
                <w:rFonts w:ascii="Times New Roman" w:hAnsi="Times New Roman"/>
                <w:sz w:val="18"/>
                <w:szCs w:val="18"/>
                <w:lang w:val="en-US"/>
              </w:rPr>
              <w:t>848</w:t>
            </w:r>
          </w:p>
        </w:tc>
        <w:tc>
          <w:tcPr>
            <w:tcW w:w="3402" w:type="dxa"/>
            <w:vMerge/>
          </w:tcPr>
          <w:p w14:paraId="5A12BE96" w14:textId="77777777" w:rsidR="00817273" w:rsidRPr="00467824" w:rsidRDefault="00817273" w:rsidP="00817273">
            <w:pPr>
              <w:pStyle w:val="af1"/>
              <w:numPr>
                <w:ilvl w:val="0"/>
                <w:numId w:val="19"/>
              </w:numPr>
              <w:spacing w:before="120" w:after="0"/>
              <w:ind w:left="317" w:right="175" w:hanging="284"/>
              <w:contextualSpacing/>
              <w:jc w:val="both"/>
              <w:rPr>
                <w:rFonts w:ascii="Times New Roman" w:hAnsi="Times New Roman"/>
                <w:sz w:val="24"/>
                <w:szCs w:val="24"/>
              </w:rPr>
            </w:pPr>
          </w:p>
        </w:tc>
      </w:tr>
      <w:tr w:rsidR="00817273" w:rsidRPr="00467824" w14:paraId="69420EA8" w14:textId="77777777" w:rsidTr="00E3427E">
        <w:trPr>
          <w:trHeight w:val="466"/>
        </w:trPr>
        <w:tc>
          <w:tcPr>
            <w:tcW w:w="709" w:type="dxa"/>
            <w:vMerge/>
          </w:tcPr>
          <w:p w14:paraId="062AC324" w14:textId="77777777" w:rsidR="00817273" w:rsidRPr="00467824" w:rsidRDefault="00817273" w:rsidP="00817273">
            <w:pPr>
              <w:rPr>
                <w:rFonts w:ascii="Times New Roman" w:hAnsi="Times New Roman"/>
                <w:sz w:val="24"/>
                <w:szCs w:val="24"/>
              </w:rPr>
            </w:pPr>
          </w:p>
        </w:tc>
        <w:tc>
          <w:tcPr>
            <w:tcW w:w="2836" w:type="dxa"/>
            <w:vMerge/>
          </w:tcPr>
          <w:p w14:paraId="318CF4CD" w14:textId="77777777" w:rsidR="00817273" w:rsidRPr="00467824" w:rsidRDefault="00817273" w:rsidP="00817273">
            <w:pPr>
              <w:rPr>
                <w:rFonts w:ascii="Times New Roman" w:hAnsi="Times New Roman"/>
                <w:sz w:val="24"/>
                <w:szCs w:val="24"/>
              </w:rPr>
            </w:pPr>
          </w:p>
        </w:tc>
        <w:tc>
          <w:tcPr>
            <w:tcW w:w="1701" w:type="dxa"/>
            <w:vAlign w:val="bottom"/>
          </w:tcPr>
          <w:p w14:paraId="07982335" w14:textId="77777777" w:rsidR="00817273" w:rsidRPr="00467824" w:rsidRDefault="00817273" w:rsidP="00817273">
            <w:pPr>
              <w:ind w:left="-113"/>
              <w:rPr>
                <w:rFonts w:ascii="Times New Roman" w:hAnsi="Times New Roman"/>
                <w:sz w:val="18"/>
                <w:szCs w:val="18"/>
              </w:rPr>
            </w:pPr>
            <w:r w:rsidRPr="00467824">
              <w:rPr>
                <w:rFonts w:ascii="Times New Roman" w:hAnsi="Times New Roman"/>
                <w:sz w:val="18"/>
                <w:szCs w:val="18"/>
              </w:rPr>
              <w:t>10 </w:t>
            </w:r>
            <w:r w:rsidRPr="00467824">
              <w:rPr>
                <w:rFonts w:ascii="Times New Roman" w:hAnsi="Times New Roman"/>
                <w:sz w:val="18"/>
                <w:szCs w:val="18"/>
                <w:lang w:val="en-US"/>
              </w:rPr>
              <w:t>0</w:t>
            </w:r>
            <w:r w:rsidRPr="00467824">
              <w:rPr>
                <w:rFonts w:ascii="Times New Roman" w:hAnsi="Times New Roman"/>
                <w:sz w:val="18"/>
                <w:szCs w:val="18"/>
              </w:rPr>
              <w:t>00 000 000,01</w:t>
            </w:r>
          </w:p>
        </w:tc>
        <w:tc>
          <w:tcPr>
            <w:tcW w:w="1417" w:type="dxa"/>
            <w:gridSpan w:val="2"/>
            <w:vAlign w:val="bottom"/>
          </w:tcPr>
          <w:p w14:paraId="728B6DB6" w14:textId="77777777" w:rsidR="00817273" w:rsidRPr="00467824" w:rsidRDefault="00817273" w:rsidP="00817273">
            <w:pPr>
              <w:ind w:left="-113"/>
              <w:rPr>
                <w:rFonts w:ascii="Times New Roman" w:hAnsi="Times New Roman"/>
                <w:sz w:val="18"/>
                <w:szCs w:val="18"/>
              </w:rPr>
            </w:pPr>
            <w:r w:rsidRPr="00467824">
              <w:rPr>
                <w:rFonts w:ascii="Times New Roman" w:hAnsi="Times New Roman"/>
                <w:sz w:val="18"/>
                <w:szCs w:val="18"/>
              </w:rPr>
              <w:t>2</w:t>
            </w:r>
            <w:r w:rsidRPr="00467824">
              <w:rPr>
                <w:rFonts w:ascii="Times New Roman" w:hAnsi="Times New Roman"/>
                <w:sz w:val="18"/>
                <w:szCs w:val="18"/>
                <w:lang w:val="en-US"/>
              </w:rPr>
              <w:t>0</w:t>
            </w:r>
            <w:r w:rsidRPr="00467824">
              <w:rPr>
                <w:rFonts w:ascii="Times New Roman" w:hAnsi="Times New Roman"/>
                <w:sz w:val="18"/>
                <w:szCs w:val="18"/>
              </w:rPr>
              <w:t> </w:t>
            </w:r>
            <w:r w:rsidRPr="00467824">
              <w:rPr>
                <w:rFonts w:ascii="Times New Roman" w:hAnsi="Times New Roman"/>
                <w:sz w:val="18"/>
                <w:szCs w:val="18"/>
                <w:lang w:val="en-US"/>
              </w:rPr>
              <w:t>0</w:t>
            </w:r>
            <w:r w:rsidRPr="00467824">
              <w:rPr>
                <w:rFonts w:ascii="Times New Roman" w:hAnsi="Times New Roman"/>
                <w:sz w:val="18"/>
                <w:szCs w:val="18"/>
              </w:rPr>
              <w:t>00 000 000</w:t>
            </w:r>
          </w:p>
        </w:tc>
        <w:tc>
          <w:tcPr>
            <w:tcW w:w="709" w:type="dxa"/>
            <w:vAlign w:val="bottom"/>
          </w:tcPr>
          <w:p w14:paraId="69FCC791" w14:textId="77777777" w:rsidR="00817273" w:rsidRPr="00467824" w:rsidRDefault="00817273" w:rsidP="00817273">
            <w:pPr>
              <w:jc w:val="center"/>
              <w:rPr>
                <w:rFonts w:ascii="Times New Roman" w:hAnsi="Times New Roman"/>
                <w:sz w:val="18"/>
                <w:szCs w:val="18"/>
              </w:rPr>
            </w:pPr>
            <w:r w:rsidRPr="00467824">
              <w:rPr>
                <w:rFonts w:ascii="Times New Roman" w:hAnsi="Times New Roman"/>
                <w:sz w:val="18"/>
                <w:szCs w:val="18"/>
                <w:lang w:val="en-US"/>
              </w:rPr>
              <w:t>1</w:t>
            </w:r>
            <w:r w:rsidRPr="00467824">
              <w:rPr>
                <w:rFonts w:ascii="Times New Roman" w:hAnsi="Times New Roman"/>
                <w:sz w:val="18"/>
                <w:szCs w:val="18"/>
              </w:rPr>
              <w:t>,</w:t>
            </w:r>
            <w:r w:rsidRPr="00467824">
              <w:rPr>
                <w:rFonts w:ascii="Times New Roman" w:hAnsi="Times New Roman"/>
                <w:sz w:val="18"/>
                <w:szCs w:val="18"/>
                <w:lang w:val="en-US"/>
              </w:rPr>
              <w:t>716</w:t>
            </w:r>
          </w:p>
        </w:tc>
        <w:tc>
          <w:tcPr>
            <w:tcW w:w="3402" w:type="dxa"/>
            <w:vMerge/>
          </w:tcPr>
          <w:p w14:paraId="2180E79C" w14:textId="77777777" w:rsidR="00817273" w:rsidRPr="00467824" w:rsidRDefault="00817273" w:rsidP="00817273">
            <w:pPr>
              <w:pStyle w:val="af1"/>
              <w:numPr>
                <w:ilvl w:val="0"/>
                <w:numId w:val="19"/>
              </w:numPr>
              <w:spacing w:before="120" w:after="0"/>
              <w:ind w:left="317" w:right="175" w:hanging="284"/>
              <w:contextualSpacing/>
              <w:jc w:val="both"/>
              <w:rPr>
                <w:rFonts w:ascii="Times New Roman" w:hAnsi="Times New Roman"/>
                <w:sz w:val="24"/>
                <w:szCs w:val="24"/>
              </w:rPr>
            </w:pPr>
          </w:p>
        </w:tc>
      </w:tr>
      <w:tr w:rsidR="00817273" w:rsidRPr="00467824" w14:paraId="38100446" w14:textId="77777777" w:rsidTr="007C6992">
        <w:trPr>
          <w:trHeight w:val="1862"/>
        </w:trPr>
        <w:tc>
          <w:tcPr>
            <w:tcW w:w="709" w:type="dxa"/>
            <w:vMerge/>
          </w:tcPr>
          <w:p w14:paraId="26392BB5" w14:textId="77777777" w:rsidR="00817273" w:rsidRPr="00467824" w:rsidRDefault="00817273" w:rsidP="00817273">
            <w:pPr>
              <w:rPr>
                <w:rFonts w:ascii="Times New Roman" w:hAnsi="Times New Roman"/>
                <w:sz w:val="24"/>
                <w:szCs w:val="24"/>
              </w:rPr>
            </w:pPr>
          </w:p>
        </w:tc>
        <w:tc>
          <w:tcPr>
            <w:tcW w:w="2836" w:type="dxa"/>
            <w:vMerge/>
          </w:tcPr>
          <w:p w14:paraId="7A4E8F13" w14:textId="77777777" w:rsidR="00817273" w:rsidRPr="00467824" w:rsidRDefault="00817273" w:rsidP="00817273">
            <w:pPr>
              <w:rPr>
                <w:rFonts w:ascii="Times New Roman" w:hAnsi="Times New Roman"/>
                <w:sz w:val="24"/>
                <w:szCs w:val="24"/>
              </w:rPr>
            </w:pPr>
          </w:p>
        </w:tc>
        <w:tc>
          <w:tcPr>
            <w:tcW w:w="1701" w:type="dxa"/>
          </w:tcPr>
          <w:p w14:paraId="32D3C151" w14:textId="77777777" w:rsidR="00817273" w:rsidRPr="00467824" w:rsidRDefault="00817273" w:rsidP="00817273">
            <w:pPr>
              <w:ind w:left="-113"/>
              <w:rPr>
                <w:rFonts w:ascii="Times New Roman" w:hAnsi="Times New Roman"/>
                <w:sz w:val="18"/>
                <w:szCs w:val="18"/>
              </w:rPr>
            </w:pPr>
            <w:r w:rsidRPr="00467824">
              <w:rPr>
                <w:rFonts w:ascii="Times New Roman" w:hAnsi="Times New Roman"/>
                <w:sz w:val="18"/>
                <w:szCs w:val="18"/>
              </w:rPr>
              <w:t>20 000 000 000,01</w:t>
            </w:r>
          </w:p>
        </w:tc>
        <w:tc>
          <w:tcPr>
            <w:tcW w:w="1417" w:type="dxa"/>
            <w:gridSpan w:val="2"/>
          </w:tcPr>
          <w:p w14:paraId="00AC0C2F" w14:textId="77777777" w:rsidR="00817273" w:rsidRPr="00467824" w:rsidRDefault="00817273" w:rsidP="00817273">
            <w:pPr>
              <w:ind w:left="-113"/>
              <w:jc w:val="center"/>
              <w:rPr>
                <w:rFonts w:ascii="Times New Roman" w:hAnsi="Times New Roman"/>
                <w:sz w:val="18"/>
                <w:szCs w:val="18"/>
              </w:rPr>
            </w:pPr>
            <w:r w:rsidRPr="00467824">
              <w:rPr>
                <w:rFonts w:ascii="Times New Roman" w:hAnsi="Times New Roman"/>
                <w:sz w:val="18"/>
                <w:szCs w:val="18"/>
              </w:rPr>
              <w:t>-</w:t>
            </w:r>
          </w:p>
        </w:tc>
        <w:tc>
          <w:tcPr>
            <w:tcW w:w="709" w:type="dxa"/>
          </w:tcPr>
          <w:p w14:paraId="635C0CB0" w14:textId="77777777" w:rsidR="00817273" w:rsidRPr="00467824" w:rsidRDefault="00817273" w:rsidP="00817273">
            <w:pPr>
              <w:jc w:val="center"/>
              <w:rPr>
                <w:rFonts w:ascii="Times New Roman" w:hAnsi="Times New Roman"/>
                <w:sz w:val="18"/>
                <w:szCs w:val="18"/>
              </w:rPr>
            </w:pPr>
            <w:r w:rsidRPr="00467824">
              <w:rPr>
                <w:rFonts w:ascii="Times New Roman" w:hAnsi="Times New Roman"/>
                <w:sz w:val="18"/>
                <w:szCs w:val="18"/>
                <w:lang w:val="en-US"/>
              </w:rPr>
              <w:t>1</w:t>
            </w:r>
            <w:r w:rsidRPr="00467824">
              <w:rPr>
                <w:rFonts w:ascii="Times New Roman" w:hAnsi="Times New Roman"/>
                <w:sz w:val="18"/>
                <w:szCs w:val="18"/>
              </w:rPr>
              <w:t>,</w:t>
            </w:r>
            <w:r w:rsidRPr="00467824">
              <w:rPr>
                <w:rFonts w:ascii="Times New Roman" w:hAnsi="Times New Roman"/>
                <w:sz w:val="18"/>
                <w:szCs w:val="18"/>
                <w:lang w:val="en-US"/>
              </w:rPr>
              <w:t>608</w:t>
            </w:r>
          </w:p>
        </w:tc>
        <w:tc>
          <w:tcPr>
            <w:tcW w:w="3402" w:type="dxa"/>
            <w:vMerge/>
          </w:tcPr>
          <w:p w14:paraId="5D5F9CD2" w14:textId="77777777" w:rsidR="00817273" w:rsidRPr="00467824" w:rsidRDefault="00817273" w:rsidP="00817273">
            <w:pPr>
              <w:pStyle w:val="af1"/>
              <w:numPr>
                <w:ilvl w:val="0"/>
                <w:numId w:val="19"/>
              </w:numPr>
              <w:spacing w:before="120" w:after="0"/>
              <w:ind w:left="317" w:right="175" w:hanging="284"/>
              <w:contextualSpacing/>
              <w:jc w:val="both"/>
              <w:rPr>
                <w:rFonts w:ascii="Times New Roman" w:hAnsi="Times New Roman"/>
                <w:sz w:val="24"/>
                <w:szCs w:val="24"/>
              </w:rPr>
            </w:pPr>
          </w:p>
        </w:tc>
      </w:tr>
      <w:tr w:rsidR="002461DC" w:rsidRPr="00467824" w14:paraId="357802B3" w14:textId="77777777" w:rsidTr="002461DC">
        <w:tc>
          <w:tcPr>
            <w:tcW w:w="709" w:type="dxa"/>
          </w:tcPr>
          <w:p w14:paraId="5980BF0E" w14:textId="77777777" w:rsidR="002461DC" w:rsidRPr="00467824" w:rsidRDefault="002461DC" w:rsidP="002461DC">
            <w:pPr>
              <w:rPr>
                <w:rFonts w:ascii="Times New Roman" w:hAnsi="Times New Roman"/>
                <w:sz w:val="24"/>
                <w:szCs w:val="24"/>
              </w:rPr>
            </w:pPr>
            <w:r w:rsidRPr="00467824">
              <w:rPr>
                <w:rFonts w:ascii="Times New Roman" w:hAnsi="Times New Roman"/>
                <w:sz w:val="24"/>
                <w:szCs w:val="24"/>
              </w:rPr>
              <w:t>1</w:t>
            </w:r>
            <w:r w:rsidR="008B1262" w:rsidRPr="00467824">
              <w:rPr>
                <w:rFonts w:ascii="Times New Roman" w:hAnsi="Times New Roman"/>
                <w:sz w:val="24"/>
                <w:szCs w:val="24"/>
              </w:rPr>
              <w:t>0</w:t>
            </w:r>
            <w:r w:rsidRPr="00467824">
              <w:rPr>
                <w:rFonts w:ascii="Times New Roman" w:hAnsi="Times New Roman"/>
                <w:sz w:val="24"/>
                <w:szCs w:val="24"/>
              </w:rPr>
              <w:t>.3</w:t>
            </w:r>
          </w:p>
        </w:tc>
        <w:tc>
          <w:tcPr>
            <w:tcW w:w="2836" w:type="dxa"/>
          </w:tcPr>
          <w:p w14:paraId="3B2E5CD2" w14:textId="77777777" w:rsidR="002461DC" w:rsidRPr="00467824" w:rsidRDefault="00445D5F" w:rsidP="008B1262">
            <w:pPr>
              <w:rPr>
                <w:rFonts w:ascii="Times New Roman" w:hAnsi="Times New Roman"/>
                <w:sz w:val="24"/>
                <w:szCs w:val="24"/>
              </w:rPr>
            </w:pPr>
            <w:r w:rsidRPr="00467824">
              <w:rPr>
                <w:rFonts w:ascii="Times New Roman" w:hAnsi="Times New Roman"/>
                <w:sz w:val="24"/>
                <w:szCs w:val="24"/>
              </w:rPr>
              <w:t>на ценные бумаги, которые учитываются в депозитариях стран СНГ</w:t>
            </w:r>
          </w:p>
        </w:tc>
        <w:tc>
          <w:tcPr>
            <w:tcW w:w="3827" w:type="dxa"/>
            <w:gridSpan w:val="4"/>
          </w:tcPr>
          <w:p w14:paraId="7CABAADE" w14:textId="77777777" w:rsidR="002461DC" w:rsidRPr="00467824" w:rsidRDefault="008B1262" w:rsidP="00DE203C">
            <w:pPr>
              <w:jc w:val="center"/>
              <w:rPr>
                <w:rFonts w:ascii="Times New Roman" w:hAnsi="Times New Roman"/>
                <w:sz w:val="24"/>
                <w:szCs w:val="24"/>
              </w:rPr>
            </w:pPr>
            <w:r w:rsidRPr="00467824">
              <w:rPr>
                <w:rFonts w:ascii="Times New Roman" w:hAnsi="Times New Roman"/>
                <w:b/>
                <w:sz w:val="24"/>
                <w:szCs w:val="24"/>
              </w:rPr>
              <w:t xml:space="preserve">Рассчитывается по формуле: </w:t>
            </w:r>
            <w:r w:rsidRPr="00467824">
              <w:rPr>
                <w:rFonts w:ascii="Times New Roman" w:hAnsi="Times New Roman"/>
                <w:b/>
                <w:sz w:val="24"/>
                <w:szCs w:val="24"/>
              </w:rPr>
              <w:br/>
            </w:r>
            <w:r w:rsidR="00DE203C" w:rsidRPr="00467824">
              <w:rPr>
                <w:rFonts w:ascii="Times New Roman" w:hAnsi="Times New Roman"/>
                <w:sz w:val="24"/>
                <w:szCs w:val="24"/>
              </w:rPr>
              <w:t>∑</w:t>
            </w:r>
            <w:r w:rsidRPr="00467824">
              <w:rPr>
                <w:rFonts w:ascii="Times New Roman" w:hAnsi="Times New Roman"/>
                <w:sz w:val="24"/>
                <w:szCs w:val="24"/>
              </w:rPr>
              <w:t>Р</w:t>
            </w:r>
            <w:r w:rsidR="00DE203C" w:rsidRPr="00467824">
              <w:rPr>
                <w:rFonts w:ascii="Times New Roman" w:hAnsi="Times New Roman"/>
                <w:sz w:val="24"/>
                <w:szCs w:val="24"/>
                <w:lang w:val="en-US"/>
              </w:rPr>
              <w:t>i</w:t>
            </w:r>
            <w:r w:rsidRPr="00467824">
              <w:rPr>
                <w:rFonts w:ascii="Times New Roman" w:hAnsi="Times New Roman"/>
                <w:sz w:val="24"/>
                <w:szCs w:val="24"/>
              </w:rPr>
              <w:t>*</w:t>
            </w:r>
            <w:r w:rsidRPr="00467824">
              <w:rPr>
                <w:rFonts w:ascii="Times New Roman" w:hAnsi="Times New Roman"/>
                <w:sz w:val="24"/>
                <w:szCs w:val="24"/>
                <w:lang w:val="en-US"/>
              </w:rPr>
              <w:t>N</w:t>
            </w:r>
            <w:r w:rsidRPr="00467824">
              <w:rPr>
                <w:rFonts w:ascii="Times New Roman" w:hAnsi="Times New Roman"/>
                <w:sz w:val="24"/>
                <w:szCs w:val="24"/>
              </w:rPr>
              <w:t>/360*0,84</w:t>
            </w:r>
            <w:r w:rsidR="00DE203C" w:rsidRPr="00467824">
              <w:rPr>
                <w:rFonts w:ascii="Times New Roman" w:hAnsi="Times New Roman"/>
                <w:sz w:val="24"/>
                <w:szCs w:val="24"/>
              </w:rPr>
              <w:t>0</w:t>
            </w:r>
            <w:r w:rsidR="00956E37" w:rsidRPr="00467824">
              <w:rPr>
                <w:rFonts w:ascii="Times New Roman" w:hAnsi="Times New Roman"/>
                <w:sz w:val="24"/>
                <w:szCs w:val="24"/>
              </w:rPr>
              <w:t>*0,01</w:t>
            </w:r>
            <w:r w:rsidRPr="00467824">
              <w:rPr>
                <w:rFonts w:ascii="Times New Roman" w:hAnsi="Times New Roman"/>
                <w:sz w:val="24"/>
                <w:szCs w:val="24"/>
              </w:rPr>
              <w:t>%</w:t>
            </w:r>
          </w:p>
        </w:tc>
        <w:tc>
          <w:tcPr>
            <w:tcW w:w="3402" w:type="dxa"/>
          </w:tcPr>
          <w:p w14:paraId="60C70AE5" w14:textId="77777777" w:rsidR="008B1262" w:rsidRPr="00467824" w:rsidRDefault="008B1262" w:rsidP="008B1262">
            <w:pPr>
              <w:ind w:right="459"/>
              <w:rPr>
                <w:rFonts w:ascii="Times New Roman" w:hAnsi="Times New Roman"/>
                <w:sz w:val="24"/>
                <w:szCs w:val="24"/>
              </w:rPr>
            </w:pPr>
            <w:r w:rsidRPr="00467824">
              <w:rPr>
                <w:rFonts w:ascii="Times New Roman" w:hAnsi="Times New Roman"/>
                <w:sz w:val="24"/>
                <w:szCs w:val="24"/>
              </w:rPr>
              <w:t>Плата взимается ежемесячно</w:t>
            </w:r>
          </w:p>
          <w:p w14:paraId="4EF9E3F5" w14:textId="77777777" w:rsidR="008B1262" w:rsidRPr="00467824" w:rsidRDefault="00DE203C" w:rsidP="008B1262">
            <w:pPr>
              <w:ind w:right="459"/>
              <w:rPr>
                <w:rFonts w:ascii="Times New Roman" w:hAnsi="Times New Roman"/>
                <w:sz w:val="24"/>
                <w:szCs w:val="24"/>
              </w:rPr>
            </w:pPr>
            <w:r w:rsidRPr="00467824">
              <w:rPr>
                <w:rFonts w:ascii="Times New Roman" w:hAnsi="Times New Roman"/>
                <w:sz w:val="24"/>
                <w:szCs w:val="24"/>
                <w:lang w:val="en-US"/>
              </w:rPr>
              <w:t>P</w:t>
            </w:r>
            <w:r w:rsidRPr="00467824">
              <w:rPr>
                <w:rFonts w:ascii="Times New Roman" w:hAnsi="Times New Roman"/>
                <w:sz w:val="24"/>
                <w:szCs w:val="24"/>
                <w:vertAlign w:val="subscript"/>
                <w:lang w:val="en-US"/>
              </w:rPr>
              <w:t>i</w:t>
            </w:r>
            <w:r w:rsidRPr="00467824">
              <w:rPr>
                <w:rFonts w:ascii="Times New Roman" w:hAnsi="Times New Roman"/>
                <w:sz w:val="24"/>
                <w:szCs w:val="24"/>
                <w:vertAlign w:val="subscript"/>
              </w:rPr>
              <w:t>-</w:t>
            </w:r>
            <w:r w:rsidRPr="00467824">
              <w:rPr>
                <w:rFonts w:ascii="Times New Roman" w:hAnsi="Times New Roman"/>
                <w:sz w:val="24"/>
                <w:szCs w:val="24"/>
              </w:rPr>
              <w:t>средневзвешенная стоимость остатка ценных бумаг каждого выпуска;</w:t>
            </w:r>
            <w:r w:rsidR="008B1262" w:rsidRPr="00467824">
              <w:rPr>
                <w:rFonts w:ascii="Times New Roman" w:hAnsi="Times New Roman"/>
                <w:sz w:val="24"/>
                <w:szCs w:val="24"/>
              </w:rPr>
              <w:t xml:space="preserve"> </w:t>
            </w:r>
          </w:p>
          <w:p w14:paraId="63AB1601" w14:textId="77777777" w:rsidR="002461DC" w:rsidRPr="00467824" w:rsidRDefault="008B1262" w:rsidP="008B1262">
            <w:pPr>
              <w:ind w:right="459"/>
              <w:rPr>
                <w:rFonts w:ascii="Times New Roman" w:hAnsi="Times New Roman"/>
                <w:sz w:val="24"/>
                <w:szCs w:val="24"/>
              </w:rPr>
            </w:pPr>
            <w:r w:rsidRPr="00467824">
              <w:rPr>
                <w:rFonts w:ascii="Times New Roman" w:hAnsi="Times New Roman"/>
                <w:sz w:val="24"/>
                <w:szCs w:val="24"/>
              </w:rPr>
              <w:t>N - количество календарных дней в месяце</w:t>
            </w:r>
          </w:p>
        </w:tc>
      </w:tr>
      <w:tr w:rsidR="007145EC" w:rsidRPr="00467824" w14:paraId="5CC43D4A" w14:textId="77777777" w:rsidTr="000B7BAA">
        <w:tc>
          <w:tcPr>
            <w:tcW w:w="709" w:type="dxa"/>
            <w:shd w:val="clear" w:color="auto" w:fill="auto"/>
          </w:tcPr>
          <w:p w14:paraId="580C5ACD" w14:textId="77777777" w:rsidR="007145EC" w:rsidRPr="00467824" w:rsidRDefault="007145EC" w:rsidP="007145EC">
            <w:pPr>
              <w:jc w:val="both"/>
              <w:rPr>
                <w:rFonts w:ascii="Times New Roman" w:hAnsi="Times New Roman"/>
                <w:sz w:val="24"/>
                <w:szCs w:val="24"/>
              </w:rPr>
            </w:pPr>
            <w:r w:rsidRPr="00467824">
              <w:rPr>
                <w:rFonts w:ascii="Times New Roman" w:hAnsi="Times New Roman"/>
                <w:sz w:val="24"/>
                <w:szCs w:val="24"/>
              </w:rPr>
              <w:t>10.4</w:t>
            </w:r>
          </w:p>
        </w:tc>
        <w:tc>
          <w:tcPr>
            <w:tcW w:w="6663" w:type="dxa"/>
            <w:gridSpan w:val="5"/>
            <w:shd w:val="clear" w:color="auto" w:fill="auto"/>
          </w:tcPr>
          <w:p w14:paraId="6D045924" w14:textId="77777777" w:rsidR="007145EC" w:rsidRPr="00467824" w:rsidRDefault="007145EC" w:rsidP="007E0456">
            <w:pPr>
              <w:rPr>
                <w:rFonts w:ascii="Times New Roman" w:hAnsi="Times New Roman"/>
                <w:sz w:val="24"/>
                <w:szCs w:val="24"/>
              </w:rPr>
            </w:pPr>
            <w:r w:rsidRPr="00467824">
              <w:rPr>
                <w:rFonts w:ascii="Times New Roman" w:hAnsi="Times New Roman"/>
                <w:sz w:val="24"/>
                <w:szCs w:val="24"/>
              </w:rPr>
              <w:t xml:space="preserve">на ценные бумаги, </w:t>
            </w:r>
            <w:r w:rsidR="007E0456" w:rsidRPr="00467824">
              <w:rPr>
                <w:rFonts w:ascii="Times New Roman" w:hAnsi="Times New Roman"/>
                <w:sz w:val="24"/>
                <w:szCs w:val="24"/>
              </w:rPr>
              <w:t>учитываемые</w:t>
            </w:r>
            <w:r w:rsidRPr="00467824">
              <w:rPr>
                <w:rFonts w:ascii="Times New Roman" w:hAnsi="Times New Roman"/>
                <w:sz w:val="24"/>
                <w:szCs w:val="24"/>
              </w:rPr>
              <w:t xml:space="preserve"> на </w:t>
            </w:r>
            <w:r w:rsidR="002D1277" w:rsidRPr="00467824">
              <w:rPr>
                <w:rFonts w:ascii="Times New Roman" w:hAnsi="Times New Roman"/>
                <w:sz w:val="24"/>
                <w:szCs w:val="24"/>
              </w:rPr>
              <w:t>С</w:t>
            </w:r>
            <w:r w:rsidRPr="00467824">
              <w:rPr>
                <w:rFonts w:ascii="Times New Roman" w:hAnsi="Times New Roman"/>
                <w:sz w:val="24"/>
                <w:szCs w:val="24"/>
              </w:rPr>
              <w:t>чете депо, на который наложена административная блокировка:</w:t>
            </w:r>
          </w:p>
        </w:tc>
        <w:tc>
          <w:tcPr>
            <w:tcW w:w="3402" w:type="dxa"/>
            <w:shd w:val="clear" w:color="auto" w:fill="auto"/>
          </w:tcPr>
          <w:p w14:paraId="5ADC9EC8" w14:textId="77777777" w:rsidR="007145EC" w:rsidRPr="00467824" w:rsidRDefault="007145EC" w:rsidP="00D921E7">
            <w:pPr>
              <w:ind w:right="-108"/>
              <w:rPr>
                <w:rFonts w:ascii="Times New Roman" w:hAnsi="Times New Roman"/>
                <w:sz w:val="24"/>
                <w:szCs w:val="24"/>
              </w:rPr>
            </w:pPr>
          </w:p>
        </w:tc>
      </w:tr>
      <w:tr w:rsidR="007145EC" w:rsidRPr="00467824" w14:paraId="7F5B16BB" w14:textId="77777777" w:rsidTr="000B7BAA">
        <w:tc>
          <w:tcPr>
            <w:tcW w:w="709" w:type="dxa"/>
            <w:shd w:val="clear" w:color="auto" w:fill="auto"/>
          </w:tcPr>
          <w:p w14:paraId="6F702987" w14:textId="77777777" w:rsidR="007145EC" w:rsidRPr="00467824" w:rsidRDefault="007145EC" w:rsidP="007145EC">
            <w:pPr>
              <w:ind w:left="-104" w:right="-111"/>
              <w:jc w:val="both"/>
              <w:rPr>
                <w:rFonts w:ascii="Times New Roman" w:hAnsi="Times New Roman"/>
                <w:sz w:val="24"/>
                <w:szCs w:val="24"/>
              </w:rPr>
            </w:pPr>
            <w:r w:rsidRPr="00467824">
              <w:rPr>
                <w:rFonts w:ascii="Times New Roman" w:hAnsi="Times New Roman"/>
                <w:sz w:val="24"/>
                <w:szCs w:val="24"/>
              </w:rPr>
              <w:t>10.4.1</w:t>
            </w:r>
          </w:p>
        </w:tc>
        <w:tc>
          <w:tcPr>
            <w:tcW w:w="2836" w:type="dxa"/>
            <w:shd w:val="clear" w:color="auto" w:fill="auto"/>
          </w:tcPr>
          <w:p w14:paraId="3CF62497" w14:textId="77777777" w:rsidR="007145EC" w:rsidRPr="00467824" w:rsidRDefault="007145EC" w:rsidP="00D921E7">
            <w:pPr>
              <w:ind w:right="-108"/>
              <w:rPr>
                <w:rFonts w:ascii="Times New Roman" w:hAnsi="Times New Roman"/>
                <w:sz w:val="24"/>
                <w:szCs w:val="24"/>
              </w:rPr>
            </w:pPr>
            <w:r w:rsidRPr="00467824">
              <w:rPr>
                <w:rFonts w:ascii="Times New Roman" w:hAnsi="Times New Roman"/>
                <w:sz w:val="24"/>
                <w:szCs w:val="24"/>
              </w:rPr>
              <w:t>в период действия административной блокировки</w:t>
            </w:r>
          </w:p>
        </w:tc>
        <w:tc>
          <w:tcPr>
            <w:tcW w:w="3827" w:type="dxa"/>
            <w:gridSpan w:val="4"/>
            <w:shd w:val="clear" w:color="auto" w:fill="auto"/>
          </w:tcPr>
          <w:p w14:paraId="49E69B22" w14:textId="77777777" w:rsidR="007145EC" w:rsidRPr="00467824" w:rsidRDefault="007145EC" w:rsidP="00D921E7">
            <w:pPr>
              <w:jc w:val="center"/>
              <w:rPr>
                <w:rFonts w:ascii="Times New Roman" w:hAnsi="Times New Roman"/>
                <w:sz w:val="24"/>
                <w:szCs w:val="24"/>
              </w:rPr>
            </w:pPr>
            <w:r w:rsidRPr="00467824">
              <w:rPr>
                <w:rFonts w:ascii="Times New Roman" w:hAnsi="Times New Roman"/>
                <w:sz w:val="24"/>
                <w:szCs w:val="24"/>
              </w:rPr>
              <w:t>30</w:t>
            </w:r>
          </w:p>
        </w:tc>
        <w:tc>
          <w:tcPr>
            <w:tcW w:w="3402" w:type="dxa"/>
            <w:shd w:val="clear" w:color="auto" w:fill="auto"/>
          </w:tcPr>
          <w:p w14:paraId="2EDA3EDF" w14:textId="77777777" w:rsidR="007145EC" w:rsidRPr="00467824" w:rsidRDefault="007145EC" w:rsidP="00D921E7">
            <w:pPr>
              <w:ind w:right="-108"/>
              <w:rPr>
                <w:rFonts w:ascii="Times New Roman" w:hAnsi="Times New Roman"/>
                <w:sz w:val="24"/>
                <w:szCs w:val="24"/>
              </w:rPr>
            </w:pPr>
            <w:r w:rsidRPr="00467824">
              <w:rPr>
                <w:rFonts w:ascii="Times New Roman" w:hAnsi="Times New Roman"/>
                <w:sz w:val="24"/>
                <w:szCs w:val="24"/>
              </w:rPr>
              <w:t>Плата взимается за каждый полный календарный месяц действия административной блокировки, при этом плата, предусмотренная пунктами 1</w:t>
            </w:r>
            <w:r w:rsidR="007E0456" w:rsidRPr="00467824">
              <w:rPr>
                <w:rFonts w:ascii="Times New Roman" w:hAnsi="Times New Roman"/>
                <w:sz w:val="24"/>
                <w:szCs w:val="24"/>
              </w:rPr>
              <w:t>0</w:t>
            </w:r>
            <w:r w:rsidRPr="00467824">
              <w:rPr>
                <w:rFonts w:ascii="Times New Roman" w:hAnsi="Times New Roman"/>
                <w:sz w:val="24"/>
                <w:szCs w:val="24"/>
              </w:rPr>
              <w:t>.1 – 1</w:t>
            </w:r>
            <w:r w:rsidR="007E0456" w:rsidRPr="00467824">
              <w:rPr>
                <w:rFonts w:ascii="Times New Roman" w:hAnsi="Times New Roman"/>
                <w:sz w:val="24"/>
                <w:szCs w:val="24"/>
              </w:rPr>
              <w:t>0</w:t>
            </w:r>
            <w:r w:rsidRPr="00467824">
              <w:rPr>
                <w:rFonts w:ascii="Times New Roman" w:hAnsi="Times New Roman"/>
                <w:sz w:val="24"/>
                <w:szCs w:val="24"/>
              </w:rPr>
              <w:t>.</w:t>
            </w:r>
            <w:r w:rsidR="007E0456" w:rsidRPr="00467824">
              <w:rPr>
                <w:rFonts w:ascii="Times New Roman" w:hAnsi="Times New Roman"/>
                <w:sz w:val="24"/>
                <w:szCs w:val="24"/>
              </w:rPr>
              <w:t>3</w:t>
            </w:r>
            <w:r w:rsidRPr="00467824">
              <w:rPr>
                <w:rFonts w:ascii="Times New Roman" w:hAnsi="Times New Roman"/>
                <w:sz w:val="24"/>
                <w:szCs w:val="24"/>
              </w:rPr>
              <w:t xml:space="preserve"> Тарифов, не взимается</w:t>
            </w:r>
          </w:p>
          <w:p w14:paraId="05AAAA7C" w14:textId="77777777" w:rsidR="00C838A5" w:rsidRPr="00467824" w:rsidRDefault="00C838A5" w:rsidP="00D921E7">
            <w:pPr>
              <w:ind w:right="-108"/>
              <w:rPr>
                <w:rFonts w:ascii="Times New Roman" w:hAnsi="Times New Roman"/>
                <w:sz w:val="24"/>
                <w:szCs w:val="24"/>
              </w:rPr>
            </w:pPr>
            <w:r w:rsidRPr="00467824">
              <w:rPr>
                <w:rFonts w:ascii="Times New Roman" w:hAnsi="Times New Roman"/>
                <w:sz w:val="24"/>
                <w:szCs w:val="24"/>
              </w:rPr>
              <w:t>Тариф не применяется, если взимается плата, предусмотренная пунктом 1.6.1 Тарифов</w:t>
            </w:r>
          </w:p>
        </w:tc>
      </w:tr>
      <w:tr w:rsidR="007145EC" w:rsidRPr="00467824" w14:paraId="69DC0503" w14:textId="77777777" w:rsidTr="000B7BAA">
        <w:tc>
          <w:tcPr>
            <w:tcW w:w="709" w:type="dxa"/>
            <w:shd w:val="clear" w:color="auto" w:fill="auto"/>
          </w:tcPr>
          <w:p w14:paraId="64841345" w14:textId="77777777" w:rsidR="007145EC" w:rsidRPr="00467824" w:rsidRDefault="007145EC" w:rsidP="007145EC">
            <w:pPr>
              <w:ind w:left="-104" w:right="-111"/>
              <w:jc w:val="both"/>
              <w:rPr>
                <w:rFonts w:ascii="Times New Roman" w:hAnsi="Times New Roman"/>
                <w:sz w:val="24"/>
                <w:szCs w:val="24"/>
              </w:rPr>
            </w:pPr>
            <w:r w:rsidRPr="00467824">
              <w:rPr>
                <w:rFonts w:ascii="Times New Roman" w:hAnsi="Times New Roman"/>
                <w:sz w:val="24"/>
                <w:szCs w:val="24"/>
              </w:rPr>
              <w:t>10.4.2</w:t>
            </w:r>
          </w:p>
        </w:tc>
        <w:tc>
          <w:tcPr>
            <w:tcW w:w="2836" w:type="dxa"/>
            <w:shd w:val="clear" w:color="auto" w:fill="auto"/>
          </w:tcPr>
          <w:p w14:paraId="39E42A57" w14:textId="77777777" w:rsidR="007145EC" w:rsidRPr="00467824" w:rsidRDefault="007145EC" w:rsidP="00D921E7">
            <w:pPr>
              <w:ind w:right="-108"/>
              <w:rPr>
                <w:rFonts w:ascii="Times New Roman" w:hAnsi="Times New Roman"/>
                <w:sz w:val="24"/>
                <w:szCs w:val="24"/>
              </w:rPr>
            </w:pPr>
            <w:r w:rsidRPr="00467824">
              <w:rPr>
                <w:rFonts w:ascii="Times New Roman" w:hAnsi="Times New Roman"/>
                <w:bCs/>
                <w:sz w:val="24"/>
                <w:szCs w:val="24"/>
              </w:rPr>
              <w:t xml:space="preserve">после прекращение административной блокировки </w:t>
            </w:r>
          </w:p>
        </w:tc>
        <w:tc>
          <w:tcPr>
            <w:tcW w:w="3827" w:type="dxa"/>
            <w:gridSpan w:val="4"/>
            <w:shd w:val="clear" w:color="auto" w:fill="auto"/>
          </w:tcPr>
          <w:p w14:paraId="01391125" w14:textId="77777777" w:rsidR="007145EC" w:rsidRPr="00467824" w:rsidRDefault="007145EC" w:rsidP="00956E37">
            <w:pPr>
              <w:jc w:val="center"/>
              <w:rPr>
                <w:rFonts w:ascii="Times New Roman" w:hAnsi="Times New Roman"/>
                <w:sz w:val="24"/>
                <w:szCs w:val="24"/>
              </w:rPr>
            </w:pPr>
            <w:r w:rsidRPr="00467824">
              <w:rPr>
                <w:rFonts w:ascii="Times New Roman" w:hAnsi="Times New Roman"/>
                <w:sz w:val="24"/>
                <w:szCs w:val="24"/>
              </w:rPr>
              <w:t xml:space="preserve">Равна стоимости услуг по </w:t>
            </w:r>
            <w:r w:rsidR="00106F20" w:rsidRPr="00467824">
              <w:rPr>
                <w:rFonts w:ascii="Times New Roman" w:hAnsi="Times New Roman"/>
                <w:sz w:val="24"/>
                <w:szCs w:val="24"/>
              </w:rPr>
              <w:t xml:space="preserve">хранению и (или) </w:t>
            </w:r>
            <w:r w:rsidRPr="00467824">
              <w:rPr>
                <w:rFonts w:ascii="Times New Roman" w:hAnsi="Times New Roman"/>
                <w:sz w:val="24"/>
                <w:szCs w:val="24"/>
              </w:rPr>
              <w:t>учету прав на ценные бумаги за период действия административной блокировки, рассчитанной по пунктам 1</w:t>
            </w:r>
            <w:r w:rsidR="00956E37" w:rsidRPr="00467824">
              <w:rPr>
                <w:rFonts w:ascii="Times New Roman" w:hAnsi="Times New Roman"/>
                <w:sz w:val="24"/>
                <w:szCs w:val="24"/>
              </w:rPr>
              <w:t>0</w:t>
            </w:r>
            <w:r w:rsidRPr="00467824">
              <w:rPr>
                <w:rFonts w:ascii="Times New Roman" w:hAnsi="Times New Roman"/>
                <w:sz w:val="24"/>
                <w:szCs w:val="24"/>
              </w:rPr>
              <w:t>.1-1</w:t>
            </w:r>
            <w:r w:rsidR="00956E37" w:rsidRPr="00467824">
              <w:rPr>
                <w:rFonts w:ascii="Times New Roman" w:hAnsi="Times New Roman"/>
                <w:sz w:val="24"/>
                <w:szCs w:val="24"/>
              </w:rPr>
              <w:t>0</w:t>
            </w:r>
            <w:r w:rsidRPr="00467824">
              <w:rPr>
                <w:rFonts w:ascii="Times New Roman" w:hAnsi="Times New Roman"/>
                <w:sz w:val="24"/>
                <w:szCs w:val="24"/>
              </w:rPr>
              <w:t>.</w:t>
            </w:r>
            <w:r w:rsidR="00956E37" w:rsidRPr="00467824">
              <w:rPr>
                <w:rFonts w:ascii="Times New Roman" w:hAnsi="Times New Roman"/>
                <w:sz w:val="24"/>
                <w:szCs w:val="24"/>
              </w:rPr>
              <w:t>3</w:t>
            </w:r>
            <w:r w:rsidRPr="00467824">
              <w:rPr>
                <w:rFonts w:ascii="Times New Roman" w:hAnsi="Times New Roman"/>
                <w:sz w:val="24"/>
                <w:szCs w:val="24"/>
              </w:rPr>
              <w:t xml:space="preserve"> Тарифов</w:t>
            </w:r>
          </w:p>
        </w:tc>
        <w:tc>
          <w:tcPr>
            <w:tcW w:w="3402" w:type="dxa"/>
            <w:shd w:val="clear" w:color="auto" w:fill="auto"/>
          </w:tcPr>
          <w:p w14:paraId="05535B23" w14:textId="77777777" w:rsidR="007145EC" w:rsidRPr="00467824" w:rsidRDefault="007145EC" w:rsidP="00D921E7">
            <w:pPr>
              <w:rPr>
                <w:rFonts w:ascii="Times New Roman" w:hAnsi="Times New Roman"/>
                <w:strike/>
                <w:sz w:val="24"/>
                <w:szCs w:val="24"/>
              </w:rPr>
            </w:pPr>
            <w:r w:rsidRPr="00467824">
              <w:rPr>
                <w:rFonts w:ascii="Times New Roman" w:hAnsi="Times New Roman"/>
                <w:sz w:val="24"/>
                <w:szCs w:val="24"/>
              </w:rPr>
              <w:t xml:space="preserve">Плата взимается согласно Тарифам, действующим в соответствующий период для </w:t>
            </w:r>
            <w:r w:rsidR="002D1277" w:rsidRPr="00467824">
              <w:rPr>
                <w:rFonts w:ascii="Times New Roman" w:hAnsi="Times New Roman"/>
                <w:sz w:val="24"/>
                <w:szCs w:val="24"/>
              </w:rPr>
              <w:t>С</w:t>
            </w:r>
            <w:r w:rsidRPr="00467824">
              <w:rPr>
                <w:rFonts w:ascii="Times New Roman" w:hAnsi="Times New Roman"/>
                <w:sz w:val="24"/>
                <w:szCs w:val="24"/>
              </w:rPr>
              <w:t>четов депо, на которые не наложена административная блокировка</w:t>
            </w:r>
          </w:p>
        </w:tc>
      </w:tr>
      <w:tr w:rsidR="00CC7B39" w:rsidRPr="00467824" w14:paraId="6DA54E56" w14:textId="77777777" w:rsidTr="000B7BAA">
        <w:tc>
          <w:tcPr>
            <w:tcW w:w="709" w:type="dxa"/>
            <w:shd w:val="clear" w:color="auto" w:fill="auto"/>
          </w:tcPr>
          <w:p w14:paraId="38B92B60" w14:textId="77777777" w:rsidR="00CC7B39" w:rsidRPr="00467824" w:rsidRDefault="00CC7B39" w:rsidP="00CC7B39">
            <w:pPr>
              <w:ind w:left="-104" w:right="-111"/>
              <w:jc w:val="both"/>
              <w:rPr>
                <w:rFonts w:ascii="Times New Roman" w:hAnsi="Times New Roman"/>
                <w:sz w:val="24"/>
                <w:szCs w:val="24"/>
              </w:rPr>
            </w:pPr>
            <w:r w:rsidRPr="00467824">
              <w:rPr>
                <w:rFonts w:ascii="Times New Roman" w:hAnsi="Times New Roman"/>
                <w:b/>
                <w:sz w:val="24"/>
                <w:szCs w:val="24"/>
              </w:rPr>
              <w:t>11</w:t>
            </w:r>
          </w:p>
        </w:tc>
        <w:tc>
          <w:tcPr>
            <w:tcW w:w="2836" w:type="dxa"/>
            <w:shd w:val="clear" w:color="auto" w:fill="auto"/>
          </w:tcPr>
          <w:p w14:paraId="32C1CFF4" w14:textId="77777777" w:rsidR="00CC7B39" w:rsidRPr="00467824" w:rsidRDefault="00CC7B39" w:rsidP="00CC7B39">
            <w:pPr>
              <w:ind w:right="-108"/>
              <w:rPr>
                <w:rFonts w:ascii="Times New Roman" w:hAnsi="Times New Roman"/>
                <w:bCs/>
                <w:sz w:val="24"/>
                <w:szCs w:val="24"/>
              </w:rPr>
            </w:pPr>
            <w:r w:rsidRPr="00467824">
              <w:rPr>
                <w:rFonts w:ascii="Times New Roman" w:hAnsi="Times New Roman"/>
                <w:b/>
                <w:snapToGrid w:val="0"/>
                <w:sz w:val="24"/>
                <w:szCs w:val="24"/>
              </w:rPr>
              <w:t>Ведение индивидуального счета для учета ценных бумаг клиента в Euroclear Bank SA/NV</w:t>
            </w:r>
          </w:p>
        </w:tc>
        <w:tc>
          <w:tcPr>
            <w:tcW w:w="3827" w:type="dxa"/>
            <w:gridSpan w:val="4"/>
            <w:shd w:val="clear" w:color="auto" w:fill="auto"/>
          </w:tcPr>
          <w:p w14:paraId="50538175" w14:textId="77777777" w:rsidR="00CC7B39" w:rsidRPr="00467824" w:rsidRDefault="00CC7B39" w:rsidP="00CC7B39">
            <w:pPr>
              <w:jc w:val="center"/>
              <w:rPr>
                <w:rFonts w:ascii="Times New Roman" w:hAnsi="Times New Roman"/>
                <w:sz w:val="24"/>
                <w:szCs w:val="24"/>
              </w:rPr>
            </w:pPr>
            <w:r w:rsidRPr="00467824">
              <w:rPr>
                <w:rFonts w:ascii="Times New Roman" w:hAnsi="Times New Roman"/>
                <w:snapToGrid w:val="0"/>
                <w:sz w:val="24"/>
                <w:szCs w:val="24"/>
              </w:rPr>
              <w:t>7500</w:t>
            </w:r>
          </w:p>
        </w:tc>
        <w:tc>
          <w:tcPr>
            <w:tcW w:w="3402" w:type="dxa"/>
            <w:shd w:val="clear" w:color="auto" w:fill="auto"/>
          </w:tcPr>
          <w:p w14:paraId="2E9A39BA" w14:textId="77777777" w:rsidR="00CC7B39" w:rsidRPr="00467824" w:rsidRDefault="00CC7B39" w:rsidP="00C905CE">
            <w:pPr>
              <w:rPr>
                <w:rFonts w:ascii="Times New Roman" w:hAnsi="Times New Roman"/>
                <w:sz w:val="24"/>
                <w:szCs w:val="24"/>
              </w:rPr>
            </w:pPr>
            <w:r w:rsidRPr="00467824">
              <w:rPr>
                <w:rFonts w:ascii="Times New Roman" w:hAnsi="Times New Roman"/>
                <w:sz w:val="24"/>
                <w:szCs w:val="24"/>
              </w:rPr>
              <w:t xml:space="preserve">Плата взимается ежемесячно дополнительно к плате, предусмотренной </w:t>
            </w:r>
            <w:r w:rsidR="00C905CE" w:rsidRPr="00467824">
              <w:rPr>
                <w:rFonts w:ascii="Times New Roman" w:hAnsi="Times New Roman"/>
                <w:sz w:val="24"/>
                <w:szCs w:val="24"/>
              </w:rPr>
              <w:t xml:space="preserve">Частью </w:t>
            </w:r>
            <w:r w:rsidR="00C905CE" w:rsidRPr="00467824">
              <w:rPr>
                <w:rFonts w:ascii="Times New Roman" w:hAnsi="Times New Roman"/>
                <w:sz w:val="24"/>
                <w:szCs w:val="24"/>
                <w:lang w:val="en-US"/>
              </w:rPr>
              <w:t>II</w:t>
            </w:r>
            <w:r w:rsidR="00C905CE" w:rsidRPr="00467824">
              <w:rPr>
                <w:rFonts w:ascii="Times New Roman" w:hAnsi="Times New Roman"/>
                <w:sz w:val="24"/>
                <w:szCs w:val="24"/>
              </w:rPr>
              <w:t xml:space="preserve"> Тарифов</w:t>
            </w:r>
          </w:p>
        </w:tc>
      </w:tr>
      <w:tr w:rsidR="00CC7B39" w:rsidRPr="00467824" w14:paraId="55175324" w14:textId="77777777" w:rsidTr="002461DC">
        <w:tc>
          <w:tcPr>
            <w:tcW w:w="709" w:type="dxa"/>
          </w:tcPr>
          <w:p w14:paraId="79BB3B2A" w14:textId="77777777" w:rsidR="00CC7B39" w:rsidRPr="00467824" w:rsidRDefault="00CC7B39" w:rsidP="00CC7B39">
            <w:pPr>
              <w:jc w:val="both"/>
              <w:rPr>
                <w:rFonts w:ascii="Times New Roman" w:hAnsi="Times New Roman"/>
                <w:b/>
                <w:sz w:val="24"/>
                <w:szCs w:val="24"/>
              </w:rPr>
            </w:pPr>
            <w:r w:rsidRPr="00467824">
              <w:rPr>
                <w:rFonts w:ascii="Times New Roman" w:hAnsi="Times New Roman"/>
                <w:b/>
                <w:sz w:val="24"/>
                <w:szCs w:val="24"/>
              </w:rPr>
              <w:t>12</w:t>
            </w:r>
          </w:p>
        </w:tc>
        <w:tc>
          <w:tcPr>
            <w:tcW w:w="6663" w:type="dxa"/>
            <w:gridSpan w:val="5"/>
          </w:tcPr>
          <w:p w14:paraId="1ED9B943" w14:textId="77777777" w:rsidR="00CC7B39" w:rsidRPr="00467824" w:rsidRDefault="00CC7B39" w:rsidP="00CC7B39">
            <w:pPr>
              <w:jc w:val="both"/>
              <w:rPr>
                <w:rFonts w:ascii="Times New Roman" w:hAnsi="Times New Roman"/>
                <w:sz w:val="24"/>
                <w:szCs w:val="24"/>
              </w:rPr>
            </w:pPr>
            <w:r w:rsidRPr="00467824">
              <w:rPr>
                <w:rFonts w:ascii="Times New Roman" w:hAnsi="Times New Roman"/>
                <w:b/>
                <w:sz w:val="24"/>
                <w:szCs w:val="24"/>
              </w:rPr>
              <w:t xml:space="preserve">Прием ценных бумаг на </w:t>
            </w:r>
            <w:r w:rsidR="009B70BB" w:rsidRPr="00467824">
              <w:rPr>
                <w:rFonts w:ascii="Times New Roman" w:hAnsi="Times New Roman"/>
                <w:b/>
                <w:sz w:val="24"/>
                <w:szCs w:val="24"/>
              </w:rPr>
              <w:t xml:space="preserve">хранение и (или) </w:t>
            </w:r>
            <w:r w:rsidRPr="00467824">
              <w:rPr>
                <w:rFonts w:ascii="Times New Roman" w:hAnsi="Times New Roman"/>
                <w:b/>
                <w:sz w:val="24"/>
                <w:szCs w:val="24"/>
              </w:rPr>
              <w:t>учет</w:t>
            </w:r>
          </w:p>
        </w:tc>
        <w:tc>
          <w:tcPr>
            <w:tcW w:w="3402" w:type="dxa"/>
          </w:tcPr>
          <w:p w14:paraId="21A514AF" w14:textId="77777777" w:rsidR="00CC7B39" w:rsidRPr="00467824" w:rsidRDefault="00B07C4C" w:rsidP="00CC7B39">
            <w:pPr>
              <w:contextualSpacing/>
              <w:jc w:val="both"/>
              <w:rPr>
                <w:rFonts w:ascii="Times New Roman" w:hAnsi="Times New Roman"/>
                <w:sz w:val="24"/>
                <w:szCs w:val="24"/>
              </w:rPr>
            </w:pPr>
            <w:r w:rsidRPr="00467824">
              <w:rPr>
                <w:rFonts w:ascii="Times New Roman" w:hAnsi="Times New Roman"/>
                <w:sz w:val="24"/>
                <w:szCs w:val="24"/>
              </w:rPr>
              <w:t>Плата взимается за каждое Поручение</w:t>
            </w:r>
          </w:p>
        </w:tc>
      </w:tr>
      <w:tr w:rsidR="00CC7B39" w:rsidRPr="00467824" w14:paraId="7D70D478" w14:textId="77777777" w:rsidTr="00CC7B39">
        <w:trPr>
          <w:trHeight w:val="1614"/>
        </w:trPr>
        <w:tc>
          <w:tcPr>
            <w:tcW w:w="709" w:type="dxa"/>
          </w:tcPr>
          <w:p w14:paraId="7ADD768C" w14:textId="77777777" w:rsidR="00CC7B39" w:rsidRPr="00467824" w:rsidRDefault="00CC7B39" w:rsidP="00CC7B39">
            <w:pPr>
              <w:jc w:val="both"/>
              <w:rPr>
                <w:rFonts w:ascii="Times New Roman" w:hAnsi="Times New Roman"/>
                <w:sz w:val="24"/>
                <w:szCs w:val="24"/>
              </w:rPr>
            </w:pPr>
            <w:r w:rsidRPr="00467824">
              <w:rPr>
                <w:rFonts w:ascii="Times New Roman" w:hAnsi="Times New Roman"/>
                <w:sz w:val="24"/>
                <w:szCs w:val="24"/>
              </w:rPr>
              <w:t>12.1</w:t>
            </w:r>
          </w:p>
        </w:tc>
        <w:tc>
          <w:tcPr>
            <w:tcW w:w="2836" w:type="dxa"/>
            <w:vAlign w:val="center"/>
          </w:tcPr>
          <w:p w14:paraId="1D19DD56" w14:textId="77777777" w:rsidR="00CC7B39" w:rsidRPr="00467824" w:rsidRDefault="00CC7B39" w:rsidP="00CC7B39">
            <w:pPr>
              <w:contextualSpacing/>
              <w:jc w:val="both"/>
              <w:rPr>
                <w:rFonts w:ascii="Times New Roman" w:hAnsi="Times New Roman"/>
                <w:sz w:val="24"/>
                <w:szCs w:val="24"/>
              </w:rPr>
            </w:pPr>
            <w:r w:rsidRPr="00467824">
              <w:rPr>
                <w:rFonts w:ascii="Times New Roman" w:hAnsi="Times New Roman"/>
                <w:sz w:val="24"/>
                <w:szCs w:val="24"/>
              </w:rPr>
              <w:t xml:space="preserve">с использованием услуг Иностранных депозитариев, кроме депозитариев стран СНГ, на условиях </w:t>
            </w:r>
            <w:r w:rsidRPr="00467824">
              <w:rPr>
                <w:rFonts w:ascii="Times New Roman" w:hAnsi="Times New Roman"/>
                <w:sz w:val="24"/>
                <w:szCs w:val="24"/>
                <w:lang w:val="en-US"/>
              </w:rPr>
              <w:t>FOP</w:t>
            </w:r>
          </w:p>
        </w:tc>
        <w:tc>
          <w:tcPr>
            <w:tcW w:w="3827" w:type="dxa"/>
            <w:gridSpan w:val="4"/>
          </w:tcPr>
          <w:p w14:paraId="044CE51E" w14:textId="77777777" w:rsidR="00CC7B39" w:rsidRPr="00467824" w:rsidRDefault="00CC7B39" w:rsidP="00CC7B39">
            <w:pPr>
              <w:contextualSpacing/>
              <w:jc w:val="center"/>
              <w:rPr>
                <w:rFonts w:ascii="Times New Roman" w:hAnsi="Times New Roman"/>
                <w:sz w:val="24"/>
                <w:szCs w:val="24"/>
              </w:rPr>
            </w:pPr>
            <w:r w:rsidRPr="00467824">
              <w:rPr>
                <w:rFonts w:ascii="Times New Roman" w:hAnsi="Times New Roman"/>
                <w:sz w:val="24"/>
                <w:szCs w:val="24"/>
              </w:rPr>
              <w:t>450</w:t>
            </w:r>
          </w:p>
        </w:tc>
        <w:tc>
          <w:tcPr>
            <w:tcW w:w="3402" w:type="dxa"/>
          </w:tcPr>
          <w:p w14:paraId="14FE5E35" w14:textId="77777777" w:rsidR="00CC7B39" w:rsidRPr="00467824" w:rsidRDefault="00CC7B39" w:rsidP="00CC7B39">
            <w:pPr>
              <w:spacing w:before="120" w:after="0"/>
              <w:contextualSpacing/>
              <w:jc w:val="both"/>
              <w:rPr>
                <w:rFonts w:ascii="Times New Roman" w:hAnsi="Times New Roman"/>
                <w:sz w:val="24"/>
                <w:szCs w:val="24"/>
              </w:rPr>
            </w:pPr>
          </w:p>
        </w:tc>
      </w:tr>
      <w:tr w:rsidR="00CC7B39" w:rsidRPr="00467824" w14:paraId="4BF76764" w14:textId="77777777" w:rsidTr="00445D5F">
        <w:trPr>
          <w:trHeight w:val="1788"/>
        </w:trPr>
        <w:tc>
          <w:tcPr>
            <w:tcW w:w="709" w:type="dxa"/>
          </w:tcPr>
          <w:p w14:paraId="6C93E8CA" w14:textId="77777777" w:rsidR="00CC7B39" w:rsidRPr="00467824" w:rsidRDefault="00CC7B39" w:rsidP="00CC7B39">
            <w:pPr>
              <w:jc w:val="both"/>
              <w:rPr>
                <w:rFonts w:ascii="Times New Roman" w:hAnsi="Times New Roman"/>
                <w:sz w:val="24"/>
                <w:szCs w:val="24"/>
              </w:rPr>
            </w:pPr>
            <w:r w:rsidRPr="00467824">
              <w:rPr>
                <w:rFonts w:ascii="Times New Roman" w:hAnsi="Times New Roman"/>
                <w:sz w:val="24"/>
                <w:szCs w:val="24"/>
              </w:rPr>
              <w:t>12.2</w:t>
            </w:r>
          </w:p>
        </w:tc>
        <w:tc>
          <w:tcPr>
            <w:tcW w:w="2836" w:type="dxa"/>
          </w:tcPr>
          <w:p w14:paraId="01568E7D" w14:textId="77777777" w:rsidR="00CC7B39" w:rsidRPr="00467824" w:rsidRDefault="00CC7B39" w:rsidP="00CC7B39">
            <w:pPr>
              <w:contextualSpacing/>
              <w:rPr>
                <w:rFonts w:ascii="Times New Roman" w:hAnsi="Times New Roman"/>
                <w:sz w:val="24"/>
                <w:szCs w:val="24"/>
              </w:rPr>
            </w:pPr>
            <w:r w:rsidRPr="00467824">
              <w:rPr>
                <w:rFonts w:ascii="Times New Roman" w:hAnsi="Times New Roman"/>
                <w:sz w:val="24"/>
                <w:szCs w:val="24"/>
              </w:rPr>
              <w:t>с использованием услуг Иностранных депозитариев, кроме депозитариев стран СНГ, на условиях DVP</w:t>
            </w:r>
          </w:p>
        </w:tc>
        <w:tc>
          <w:tcPr>
            <w:tcW w:w="3827" w:type="dxa"/>
            <w:gridSpan w:val="4"/>
          </w:tcPr>
          <w:p w14:paraId="70A503AF" w14:textId="77777777" w:rsidR="00CC7B39" w:rsidRPr="00467824" w:rsidRDefault="00CC7B39" w:rsidP="00CC7B39">
            <w:pPr>
              <w:jc w:val="center"/>
              <w:rPr>
                <w:rFonts w:ascii="Times New Roman" w:hAnsi="Times New Roman"/>
                <w:sz w:val="24"/>
                <w:szCs w:val="24"/>
              </w:rPr>
            </w:pPr>
            <w:r w:rsidRPr="00467824">
              <w:rPr>
                <w:rFonts w:ascii="Times New Roman" w:hAnsi="Times New Roman"/>
                <w:snapToGrid w:val="0"/>
                <w:sz w:val="24"/>
                <w:szCs w:val="24"/>
              </w:rPr>
              <w:t>750</w:t>
            </w:r>
          </w:p>
        </w:tc>
        <w:tc>
          <w:tcPr>
            <w:tcW w:w="3402" w:type="dxa"/>
          </w:tcPr>
          <w:p w14:paraId="058B4C36" w14:textId="77777777" w:rsidR="00CC7B39" w:rsidRPr="00467824" w:rsidRDefault="00CC7B39" w:rsidP="00CC7B39">
            <w:pPr>
              <w:contextualSpacing/>
              <w:jc w:val="both"/>
              <w:rPr>
                <w:rFonts w:ascii="Times New Roman" w:hAnsi="Times New Roman"/>
                <w:sz w:val="24"/>
                <w:szCs w:val="24"/>
              </w:rPr>
            </w:pPr>
          </w:p>
        </w:tc>
      </w:tr>
      <w:tr w:rsidR="00CC7B39" w:rsidRPr="00467824" w14:paraId="79505EA3" w14:textId="77777777" w:rsidTr="002461DC">
        <w:tc>
          <w:tcPr>
            <w:tcW w:w="709" w:type="dxa"/>
          </w:tcPr>
          <w:p w14:paraId="6D4654DF" w14:textId="77777777" w:rsidR="00CC7B39" w:rsidRPr="00467824" w:rsidRDefault="00CC7B39" w:rsidP="00CC7B39">
            <w:pPr>
              <w:rPr>
                <w:rFonts w:ascii="Times New Roman" w:hAnsi="Times New Roman"/>
                <w:b/>
                <w:sz w:val="24"/>
                <w:szCs w:val="24"/>
              </w:rPr>
            </w:pPr>
            <w:r w:rsidRPr="00467824">
              <w:rPr>
                <w:rFonts w:ascii="Times New Roman" w:hAnsi="Times New Roman"/>
                <w:b/>
                <w:sz w:val="24"/>
                <w:szCs w:val="24"/>
              </w:rPr>
              <w:t>13</w:t>
            </w:r>
          </w:p>
        </w:tc>
        <w:tc>
          <w:tcPr>
            <w:tcW w:w="6663" w:type="dxa"/>
            <w:gridSpan w:val="5"/>
          </w:tcPr>
          <w:p w14:paraId="3E32DE48" w14:textId="77777777" w:rsidR="00CC7B39" w:rsidRPr="00467824" w:rsidRDefault="00CC7B39" w:rsidP="00CC7B39">
            <w:pPr>
              <w:keepNext/>
              <w:keepLines/>
              <w:rPr>
                <w:rFonts w:ascii="Times New Roman" w:hAnsi="Times New Roman"/>
                <w:sz w:val="24"/>
                <w:szCs w:val="24"/>
              </w:rPr>
            </w:pPr>
            <w:r w:rsidRPr="00467824">
              <w:rPr>
                <w:rFonts w:ascii="Times New Roman" w:hAnsi="Times New Roman"/>
                <w:b/>
                <w:sz w:val="24"/>
                <w:szCs w:val="24"/>
              </w:rPr>
              <w:t xml:space="preserve">Снятие ценных бумаг с </w:t>
            </w:r>
            <w:r w:rsidR="009B70BB" w:rsidRPr="00467824">
              <w:rPr>
                <w:rFonts w:ascii="Times New Roman" w:hAnsi="Times New Roman"/>
                <w:b/>
                <w:sz w:val="24"/>
                <w:szCs w:val="24"/>
              </w:rPr>
              <w:t xml:space="preserve">хранения и (или) </w:t>
            </w:r>
            <w:r w:rsidRPr="00467824">
              <w:rPr>
                <w:rFonts w:ascii="Times New Roman" w:hAnsi="Times New Roman"/>
                <w:b/>
                <w:sz w:val="24"/>
                <w:szCs w:val="24"/>
              </w:rPr>
              <w:t>учета</w:t>
            </w:r>
          </w:p>
        </w:tc>
        <w:tc>
          <w:tcPr>
            <w:tcW w:w="3402" w:type="dxa"/>
          </w:tcPr>
          <w:p w14:paraId="40863FF5" w14:textId="77777777" w:rsidR="00CC7B39" w:rsidRPr="00467824" w:rsidRDefault="00B07C4C" w:rsidP="00CC7B39">
            <w:pPr>
              <w:keepNext/>
              <w:keepLines/>
              <w:jc w:val="both"/>
              <w:rPr>
                <w:rFonts w:ascii="Times New Roman" w:hAnsi="Times New Roman"/>
                <w:sz w:val="24"/>
                <w:szCs w:val="24"/>
              </w:rPr>
            </w:pPr>
            <w:r w:rsidRPr="00467824">
              <w:rPr>
                <w:rFonts w:ascii="Times New Roman" w:hAnsi="Times New Roman"/>
                <w:sz w:val="24"/>
                <w:szCs w:val="24"/>
              </w:rPr>
              <w:t>Плата взимается за каждое Поручение</w:t>
            </w:r>
          </w:p>
        </w:tc>
      </w:tr>
      <w:tr w:rsidR="00CC7B39" w:rsidRPr="00467824" w14:paraId="50FA2DA7" w14:textId="77777777" w:rsidTr="00445D5F">
        <w:tc>
          <w:tcPr>
            <w:tcW w:w="709" w:type="dxa"/>
          </w:tcPr>
          <w:p w14:paraId="1B4B7BBE" w14:textId="77777777" w:rsidR="00CC7B39" w:rsidRPr="00467824" w:rsidRDefault="00CC7B39" w:rsidP="00CC7B39">
            <w:pPr>
              <w:rPr>
                <w:rFonts w:ascii="Times New Roman" w:hAnsi="Times New Roman"/>
                <w:sz w:val="24"/>
                <w:szCs w:val="24"/>
              </w:rPr>
            </w:pPr>
            <w:r w:rsidRPr="00467824">
              <w:rPr>
                <w:rFonts w:ascii="Times New Roman" w:hAnsi="Times New Roman"/>
                <w:sz w:val="24"/>
                <w:szCs w:val="24"/>
              </w:rPr>
              <w:t>13.1</w:t>
            </w:r>
          </w:p>
        </w:tc>
        <w:tc>
          <w:tcPr>
            <w:tcW w:w="2836" w:type="dxa"/>
            <w:shd w:val="clear" w:color="auto" w:fill="auto"/>
          </w:tcPr>
          <w:p w14:paraId="39D6EA7C" w14:textId="77777777" w:rsidR="00CC7B39" w:rsidRPr="00467824" w:rsidRDefault="00CC7B39" w:rsidP="00F53A28">
            <w:pPr>
              <w:rPr>
                <w:rFonts w:ascii="Times New Roman" w:hAnsi="Times New Roman"/>
                <w:sz w:val="24"/>
                <w:szCs w:val="24"/>
              </w:rPr>
            </w:pPr>
            <w:r w:rsidRPr="00467824">
              <w:rPr>
                <w:rFonts w:ascii="Times New Roman" w:hAnsi="Times New Roman"/>
                <w:sz w:val="24"/>
                <w:szCs w:val="24"/>
              </w:rPr>
              <w:t>с использованием услуг депозитариев стран СНГ</w:t>
            </w:r>
          </w:p>
        </w:tc>
        <w:tc>
          <w:tcPr>
            <w:tcW w:w="3827" w:type="dxa"/>
            <w:gridSpan w:val="4"/>
            <w:shd w:val="clear" w:color="auto" w:fill="auto"/>
          </w:tcPr>
          <w:p w14:paraId="04EE7550" w14:textId="77777777" w:rsidR="00CC7B39" w:rsidRPr="00467824" w:rsidRDefault="00CC7B39" w:rsidP="00CC7B39">
            <w:pPr>
              <w:jc w:val="center"/>
              <w:rPr>
                <w:rFonts w:ascii="Times New Roman" w:hAnsi="Times New Roman"/>
                <w:sz w:val="24"/>
                <w:szCs w:val="24"/>
              </w:rPr>
            </w:pPr>
            <w:r w:rsidRPr="00467824">
              <w:rPr>
                <w:rFonts w:ascii="Times New Roman" w:hAnsi="Times New Roman"/>
                <w:sz w:val="24"/>
                <w:szCs w:val="24"/>
              </w:rPr>
              <w:t>550</w:t>
            </w:r>
          </w:p>
        </w:tc>
        <w:tc>
          <w:tcPr>
            <w:tcW w:w="3402" w:type="dxa"/>
          </w:tcPr>
          <w:p w14:paraId="4B171E82" w14:textId="77777777" w:rsidR="00CC7B39" w:rsidRPr="00467824" w:rsidRDefault="00CC7B39" w:rsidP="00CC7B39">
            <w:pPr>
              <w:rPr>
                <w:rFonts w:ascii="Times New Roman" w:hAnsi="Times New Roman"/>
                <w:sz w:val="24"/>
                <w:szCs w:val="24"/>
              </w:rPr>
            </w:pPr>
          </w:p>
        </w:tc>
      </w:tr>
      <w:tr w:rsidR="00CC7B39" w:rsidRPr="00467824" w14:paraId="6F75375C" w14:textId="77777777" w:rsidTr="00E3427E">
        <w:tc>
          <w:tcPr>
            <w:tcW w:w="709" w:type="dxa"/>
          </w:tcPr>
          <w:p w14:paraId="28B64400" w14:textId="77777777" w:rsidR="00CC7B39" w:rsidRPr="00467824" w:rsidRDefault="00CC7B39" w:rsidP="00CC7B39">
            <w:pPr>
              <w:rPr>
                <w:rFonts w:ascii="Times New Roman" w:hAnsi="Times New Roman"/>
                <w:sz w:val="24"/>
                <w:szCs w:val="24"/>
              </w:rPr>
            </w:pPr>
            <w:r w:rsidRPr="00467824">
              <w:rPr>
                <w:rFonts w:ascii="Times New Roman" w:hAnsi="Times New Roman"/>
                <w:sz w:val="24"/>
                <w:szCs w:val="24"/>
              </w:rPr>
              <w:t>13.2</w:t>
            </w:r>
          </w:p>
        </w:tc>
        <w:tc>
          <w:tcPr>
            <w:tcW w:w="2836" w:type="dxa"/>
            <w:vAlign w:val="center"/>
          </w:tcPr>
          <w:p w14:paraId="735B6FCA" w14:textId="77777777" w:rsidR="00CC7B39" w:rsidRPr="00467824" w:rsidRDefault="00CC7B39" w:rsidP="00CC7B39">
            <w:pPr>
              <w:pStyle w:val="af1"/>
              <w:spacing w:after="0" w:line="240" w:lineRule="auto"/>
              <w:ind w:left="0"/>
              <w:rPr>
                <w:rFonts w:ascii="Times New Roman" w:eastAsia="Times New Roman" w:hAnsi="Times New Roman"/>
                <w:b/>
                <w:bCs/>
                <w:sz w:val="24"/>
                <w:szCs w:val="24"/>
                <w:lang w:eastAsia="ru-RU"/>
              </w:rPr>
            </w:pPr>
            <w:r w:rsidRPr="00467824">
              <w:rPr>
                <w:rFonts w:ascii="Times New Roman" w:hAnsi="Times New Roman"/>
                <w:sz w:val="24"/>
                <w:szCs w:val="24"/>
              </w:rPr>
              <w:t xml:space="preserve">с использованием услуг Иностранных депозитариев, кроме депозитариев стран СНГ, на условиях </w:t>
            </w:r>
            <w:r w:rsidRPr="00467824">
              <w:rPr>
                <w:rFonts w:ascii="Times New Roman" w:hAnsi="Times New Roman"/>
                <w:sz w:val="24"/>
                <w:szCs w:val="24"/>
                <w:lang w:val="en-US"/>
              </w:rPr>
              <w:t>FOP</w:t>
            </w:r>
          </w:p>
        </w:tc>
        <w:tc>
          <w:tcPr>
            <w:tcW w:w="3827" w:type="dxa"/>
            <w:gridSpan w:val="4"/>
          </w:tcPr>
          <w:p w14:paraId="15DC96A4" w14:textId="77777777" w:rsidR="00CC7B39" w:rsidRPr="00467824" w:rsidRDefault="00CC7B39" w:rsidP="00CC7B39">
            <w:pPr>
              <w:pStyle w:val="af1"/>
              <w:spacing w:after="0" w:line="240" w:lineRule="auto"/>
              <w:ind w:left="0"/>
              <w:jc w:val="center"/>
              <w:rPr>
                <w:rFonts w:ascii="Times New Roman" w:eastAsia="Times New Roman" w:hAnsi="Times New Roman"/>
                <w:b/>
                <w:bCs/>
                <w:sz w:val="24"/>
                <w:szCs w:val="24"/>
                <w:lang w:eastAsia="ru-RU"/>
              </w:rPr>
            </w:pPr>
            <w:r w:rsidRPr="00467824">
              <w:rPr>
                <w:rFonts w:ascii="Times New Roman" w:hAnsi="Times New Roman"/>
                <w:sz w:val="24"/>
                <w:szCs w:val="24"/>
              </w:rPr>
              <w:t>450</w:t>
            </w:r>
          </w:p>
        </w:tc>
        <w:tc>
          <w:tcPr>
            <w:tcW w:w="3402" w:type="dxa"/>
          </w:tcPr>
          <w:p w14:paraId="4A8BC79A" w14:textId="77777777" w:rsidR="00CC7B39" w:rsidRPr="00467824" w:rsidRDefault="00CC7B39" w:rsidP="00CC7B39">
            <w:pPr>
              <w:pStyle w:val="af1"/>
              <w:spacing w:after="0" w:line="240" w:lineRule="auto"/>
              <w:ind w:left="0"/>
              <w:rPr>
                <w:rFonts w:ascii="Times New Roman" w:eastAsia="Times New Roman" w:hAnsi="Times New Roman"/>
                <w:b/>
                <w:bCs/>
                <w:sz w:val="24"/>
                <w:szCs w:val="24"/>
                <w:lang w:eastAsia="ru-RU"/>
              </w:rPr>
            </w:pPr>
          </w:p>
        </w:tc>
      </w:tr>
      <w:tr w:rsidR="00CC7B39" w:rsidRPr="00467824" w14:paraId="5631C5D4" w14:textId="77777777" w:rsidTr="003E185D">
        <w:tc>
          <w:tcPr>
            <w:tcW w:w="709" w:type="dxa"/>
          </w:tcPr>
          <w:p w14:paraId="7ED9AB25" w14:textId="77777777" w:rsidR="00CC7B39" w:rsidRPr="00467824" w:rsidRDefault="00CC7B39" w:rsidP="00CC7B39">
            <w:pPr>
              <w:rPr>
                <w:rFonts w:ascii="Times New Roman" w:hAnsi="Times New Roman"/>
                <w:sz w:val="24"/>
                <w:szCs w:val="24"/>
              </w:rPr>
            </w:pPr>
            <w:r w:rsidRPr="00467824">
              <w:rPr>
                <w:rFonts w:ascii="Times New Roman" w:hAnsi="Times New Roman"/>
                <w:sz w:val="24"/>
                <w:szCs w:val="24"/>
              </w:rPr>
              <w:t>13.3</w:t>
            </w:r>
          </w:p>
        </w:tc>
        <w:tc>
          <w:tcPr>
            <w:tcW w:w="2836" w:type="dxa"/>
          </w:tcPr>
          <w:p w14:paraId="7F87ABD7" w14:textId="77777777" w:rsidR="00CC7B39" w:rsidRPr="00467824" w:rsidRDefault="00CC7B39" w:rsidP="00CC7B39">
            <w:pPr>
              <w:pStyle w:val="af1"/>
              <w:spacing w:after="0" w:line="240" w:lineRule="auto"/>
              <w:ind w:left="0"/>
              <w:rPr>
                <w:rFonts w:ascii="Times New Roman" w:eastAsia="Times New Roman" w:hAnsi="Times New Roman"/>
                <w:b/>
                <w:bCs/>
                <w:sz w:val="24"/>
                <w:szCs w:val="24"/>
                <w:lang w:eastAsia="ru-RU"/>
              </w:rPr>
            </w:pPr>
            <w:r w:rsidRPr="00467824">
              <w:rPr>
                <w:rFonts w:ascii="Times New Roman" w:hAnsi="Times New Roman"/>
                <w:sz w:val="24"/>
                <w:szCs w:val="24"/>
              </w:rPr>
              <w:t xml:space="preserve">с использованием услуг </w:t>
            </w:r>
            <w:r w:rsidR="00B36363" w:rsidRPr="00467824">
              <w:rPr>
                <w:rFonts w:ascii="Times New Roman" w:hAnsi="Times New Roman"/>
                <w:sz w:val="24"/>
                <w:szCs w:val="24"/>
              </w:rPr>
              <w:t>И</w:t>
            </w:r>
            <w:r w:rsidRPr="00467824">
              <w:rPr>
                <w:rFonts w:ascii="Times New Roman" w:hAnsi="Times New Roman"/>
                <w:sz w:val="24"/>
                <w:szCs w:val="24"/>
              </w:rPr>
              <w:t>ностранных депозитариев, кроме депозитариев стран СНГ на условиях DVP</w:t>
            </w:r>
          </w:p>
        </w:tc>
        <w:tc>
          <w:tcPr>
            <w:tcW w:w="3827" w:type="dxa"/>
            <w:gridSpan w:val="4"/>
          </w:tcPr>
          <w:p w14:paraId="12D84B9F" w14:textId="77777777" w:rsidR="00CC7B39" w:rsidRPr="00467824" w:rsidRDefault="00CC7B39" w:rsidP="00CC7B39">
            <w:pPr>
              <w:pStyle w:val="af1"/>
              <w:spacing w:after="0" w:line="240" w:lineRule="auto"/>
              <w:ind w:left="0"/>
              <w:jc w:val="center"/>
              <w:rPr>
                <w:rFonts w:ascii="Times New Roman" w:eastAsia="Times New Roman" w:hAnsi="Times New Roman"/>
                <w:b/>
                <w:bCs/>
                <w:sz w:val="24"/>
                <w:szCs w:val="24"/>
                <w:lang w:eastAsia="ru-RU"/>
              </w:rPr>
            </w:pPr>
            <w:r w:rsidRPr="00467824">
              <w:rPr>
                <w:rFonts w:ascii="Times New Roman" w:hAnsi="Times New Roman"/>
                <w:snapToGrid w:val="0"/>
                <w:sz w:val="24"/>
                <w:szCs w:val="24"/>
              </w:rPr>
              <w:t>750</w:t>
            </w:r>
          </w:p>
        </w:tc>
        <w:tc>
          <w:tcPr>
            <w:tcW w:w="3402" w:type="dxa"/>
          </w:tcPr>
          <w:p w14:paraId="0ED9D7A0" w14:textId="77777777" w:rsidR="00CC7B39" w:rsidRPr="00467824" w:rsidRDefault="00CC7B39" w:rsidP="00CC7B39">
            <w:pPr>
              <w:pStyle w:val="af1"/>
              <w:spacing w:after="0" w:line="240" w:lineRule="auto"/>
              <w:ind w:left="0"/>
              <w:rPr>
                <w:rFonts w:ascii="Times New Roman" w:eastAsia="Times New Roman" w:hAnsi="Times New Roman"/>
                <w:b/>
                <w:bCs/>
                <w:sz w:val="24"/>
                <w:szCs w:val="24"/>
                <w:lang w:eastAsia="ru-RU"/>
              </w:rPr>
            </w:pPr>
          </w:p>
        </w:tc>
      </w:tr>
      <w:tr w:rsidR="00CC7B39" w:rsidRPr="00467824" w14:paraId="34A82394" w14:textId="77777777" w:rsidTr="00F53A28">
        <w:trPr>
          <w:trHeight w:val="1013"/>
        </w:trPr>
        <w:tc>
          <w:tcPr>
            <w:tcW w:w="709" w:type="dxa"/>
          </w:tcPr>
          <w:p w14:paraId="4E7F3267" w14:textId="77777777" w:rsidR="00CC7B39" w:rsidRPr="00467824" w:rsidRDefault="00CC7B39" w:rsidP="00CC7B39">
            <w:pPr>
              <w:rPr>
                <w:rFonts w:ascii="Times New Roman" w:hAnsi="Times New Roman"/>
                <w:b/>
                <w:sz w:val="24"/>
                <w:szCs w:val="24"/>
              </w:rPr>
            </w:pPr>
            <w:r w:rsidRPr="00467824">
              <w:rPr>
                <w:rFonts w:ascii="Times New Roman" w:hAnsi="Times New Roman"/>
                <w:b/>
                <w:sz w:val="24"/>
                <w:szCs w:val="24"/>
              </w:rPr>
              <w:t>14</w:t>
            </w:r>
          </w:p>
        </w:tc>
        <w:tc>
          <w:tcPr>
            <w:tcW w:w="2836" w:type="dxa"/>
          </w:tcPr>
          <w:p w14:paraId="00BD71D6" w14:textId="77777777" w:rsidR="00CC7B39" w:rsidRPr="00467824" w:rsidRDefault="00CC7B39" w:rsidP="00CC7B39">
            <w:pPr>
              <w:pStyle w:val="af1"/>
              <w:spacing w:after="0" w:line="240" w:lineRule="auto"/>
              <w:ind w:left="0"/>
              <w:rPr>
                <w:rFonts w:ascii="Times New Roman" w:eastAsia="Times New Roman" w:hAnsi="Times New Roman"/>
                <w:b/>
                <w:bCs/>
                <w:sz w:val="24"/>
                <w:szCs w:val="24"/>
                <w:lang w:eastAsia="ru-RU"/>
              </w:rPr>
            </w:pPr>
            <w:r w:rsidRPr="00467824">
              <w:rPr>
                <w:rFonts w:ascii="Times New Roman" w:hAnsi="Times New Roman"/>
                <w:b/>
                <w:snapToGrid w:val="0"/>
                <w:sz w:val="24"/>
                <w:szCs w:val="24"/>
              </w:rPr>
              <w:t>Ускоренная конвертация депозитарных расписок</w:t>
            </w:r>
          </w:p>
        </w:tc>
        <w:tc>
          <w:tcPr>
            <w:tcW w:w="3827" w:type="dxa"/>
            <w:gridSpan w:val="4"/>
          </w:tcPr>
          <w:p w14:paraId="7EC4DF1A" w14:textId="77777777" w:rsidR="00CC7B39" w:rsidRPr="00467824" w:rsidRDefault="00CC7B39" w:rsidP="00CC7B39">
            <w:pPr>
              <w:pStyle w:val="af1"/>
              <w:spacing w:after="0" w:line="240" w:lineRule="auto"/>
              <w:ind w:left="0"/>
              <w:jc w:val="center"/>
              <w:rPr>
                <w:rFonts w:ascii="Times New Roman" w:eastAsia="Times New Roman" w:hAnsi="Times New Roman"/>
                <w:b/>
                <w:bCs/>
                <w:sz w:val="24"/>
                <w:szCs w:val="24"/>
                <w:lang w:eastAsia="ru-RU"/>
              </w:rPr>
            </w:pPr>
            <w:r w:rsidRPr="00467824">
              <w:rPr>
                <w:rFonts w:ascii="Times New Roman" w:hAnsi="Times New Roman"/>
                <w:snapToGrid w:val="0"/>
                <w:sz w:val="24"/>
                <w:szCs w:val="24"/>
              </w:rPr>
              <w:t>700</w:t>
            </w:r>
          </w:p>
        </w:tc>
        <w:tc>
          <w:tcPr>
            <w:tcW w:w="3402" w:type="dxa"/>
          </w:tcPr>
          <w:p w14:paraId="61AFE9C5" w14:textId="19BB681A" w:rsidR="00CC7B39" w:rsidRPr="00467824" w:rsidRDefault="002D1277" w:rsidP="00CC7B39">
            <w:pPr>
              <w:rPr>
                <w:rFonts w:ascii="Times New Roman" w:eastAsia="Times New Roman" w:hAnsi="Times New Roman"/>
                <w:b/>
                <w:bCs/>
                <w:sz w:val="24"/>
                <w:szCs w:val="24"/>
                <w:lang w:eastAsia="ru-RU"/>
              </w:rPr>
            </w:pPr>
            <w:r w:rsidRPr="00467824">
              <w:rPr>
                <w:rFonts w:ascii="Times New Roman" w:hAnsi="Times New Roman"/>
                <w:snapToGrid w:val="0"/>
                <w:color w:val="000000"/>
                <w:sz w:val="24"/>
                <w:szCs w:val="24"/>
              </w:rPr>
              <w:t>Плата</w:t>
            </w:r>
            <w:r w:rsidR="00CC7B39" w:rsidRPr="00467824">
              <w:rPr>
                <w:rFonts w:ascii="Times New Roman" w:hAnsi="Times New Roman"/>
                <w:snapToGrid w:val="0"/>
                <w:sz w:val="24"/>
                <w:szCs w:val="24"/>
              </w:rPr>
              <w:t xml:space="preserve"> взимается с Депонента, передающего/принимающего депозитарные расписки.</w:t>
            </w:r>
          </w:p>
        </w:tc>
      </w:tr>
      <w:tr w:rsidR="00CC7B39" w:rsidRPr="00467824" w14:paraId="7EA0E5FB" w14:textId="77777777" w:rsidTr="002461DC">
        <w:tc>
          <w:tcPr>
            <w:tcW w:w="709" w:type="dxa"/>
          </w:tcPr>
          <w:p w14:paraId="3169A5A8" w14:textId="77777777" w:rsidR="00CC7B39" w:rsidRPr="00467824" w:rsidRDefault="00CC7B39" w:rsidP="00CC7B39">
            <w:pPr>
              <w:rPr>
                <w:rFonts w:ascii="Times New Roman" w:hAnsi="Times New Roman"/>
                <w:b/>
                <w:sz w:val="24"/>
                <w:szCs w:val="24"/>
              </w:rPr>
            </w:pPr>
            <w:r w:rsidRPr="00467824">
              <w:rPr>
                <w:rFonts w:ascii="Times New Roman" w:hAnsi="Times New Roman"/>
                <w:b/>
                <w:sz w:val="24"/>
                <w:szCs w:val="24"/>
              </w:rPr>
              <w:t>15</w:t>
            </w:r>
          </w:p>
        </w:tc>
        <w:tc>
          <w:tcPr>
            <w:tcW w:w="10065" w:type="dxa"/>
            <w:gridSpan w:val="6"/>
          </w:tcPr>
          <w:p w14:paraId="3D04DD0C" w14:textId="77777777" w:rsidR="00CC7B39" w:rsidRPr="00467824" w:rsidRDefault="00CC7B39" w:rsidP="00CC7B39">
            <w:pPr>
              <w:pStyle w:val="af1"/>
              <w:spacing w:after="0" w:line="240" w:lineRule="auto"/>
              <w:ind w:left="0"/>
              <w:rPr>
                <w:rFonts w:ascii="Times New Roman" w:eastAsia="Times New Roman" w:hAnsi="Times New Roman"/>
                <w:b/>
                <w:bCs/>
                <w:sz w:val="24"/>
                <w:szCs w:val="24"/>
                <w:lang w:eastAsia="ru-RU"/>
              </w:rPr>
            </w:pPr>
            <w:r w:rsidRPr="00467824">
              <w:rPr>
                <w:rFonts w:ascii="Times New Roman" w:eastAsia="Times New Roman" w:hAnsi="Times New Roman"/>
                <w:b/>
                <w:bCs/>
                <w:sz w:val="24"/>
                <w:szCs w:val="24"/>
                <w:lang w:eastAsia="ru-RU"/>
              </w:rPr>
              <w:t>Переводы ценных бумаг</w:t>
            </w:r>
          </w:p>
        </w:tc>
      </w:tr>
      <w:tr w:rsidR="00CC7B39" w:rsidRPr="00467824" w14:paraId="60649ADA" w14:textId="77777777" w:rsidTr="002461DC">
        <w:trPr>
          <w:trHeight w:val="447"/>
        </w:trPr>
        <w:tc>
          <w:tcPr>
            <w:tcW w:w="709" w:type="dxa"/>
            <w:vMerge w:val="restart"/>
          </w:tcPr>
          <w:p w14:paraId="781D6FF8" w14:textId="77777777" w:rsidR="00CC7B39" w:rsidRPr="00467824" w:rsidRDefault="00CC7B39" w:rsidP="00CC7B39">
            <w:pPr>
              <w:rPr>
                <w:rFonts w:ascii="Times New Roman" w:hAnsi="Times New Roman"/>
                <w:b/>
                <w:sz w:val="24"/>
                <w:szCs w:val="24"/>
              </w:rPr>
            </w:pPr>
            <w:r w:rsidRPr="00467824">
              <w:rPr>
                <w:rFonts w:ascii="Times New Roman" w:hAnsi="Times New Roman"/>
                <w:sz w:val="24"/>
                <w:szCs w:val="24"/>
              </w:rPr>
              <w:t>15.1</w:t>
            </w:r>
          </w:p>
        </w:tc>
        <w:tc>
          <w:tcPr>
            <w:tcW w:w="2836" w:type="dxa"/>
            <w:vMerge w:val="restart"/>
          </w:tcPr>
          <w:p w14:paraId="1C5D688B" w14:textId="77777777" w:rsidR="00CC7B39" w:rsidRPr="00467824" w:rsidRDefault="00CC7B39" w:rsidP="00CC7B39">
            <w:pPr>
              <w:keepNext/>
              <w:keepLines/>
              <w:rPr>
                <w:rFonts w:ascii="Times New Roman" w:hAnsi="Times New Roman"/>
                <w:sz w:val="24"/>
                <w:szCs w:val="24"/>
              </w:rPr>
            </w:pPr>
            <w:r w:rsidRPr="00467824">
              <w:rPr>
                <w:rFonts w:ascii="Times New Roman" w:hAnsi="Times New Roman"/>
                <w:bCs/>
                <w:sz w:val="24"/>
                <w:szCs w:val="24"/>
              </w:rPr>
              <w:t>Перевод ценных бумаг</w:t>
            </w:r>
          </w:p>
        </w:tc>
        <w:tc>
          <w:tcPr>
            <w:tcW w:w="2126" w:type="dxa"/>
            <w:gridSpan w:val="2"/>
          </w:tcPr>
          <w:p w14:paraId="46806241" w14:textId="30C8667C" w:rsidR="00CC7B39" w:rsidRPr="00467824" w:rsidRDefault="00CC7B39" w:rsidP="00CC7B39">
            <w:pPr>
              <w:spacing w:after="0" w:line="240" w:lineRule="auto"/>
              <w:ind w:left="-113"/>
              <w:jc w:val="center"/>
              <w:rPr>
                <w:rFonts w:ascii="Times New Roman" w:hAnsi="Times New Roman"/>
                <w:b/>
                <w:sz w:val="24"/>
                <w:szCs w:val="24"/>
              </w:rPr>
            </w:pPr>
            <w:r w:rsidRPr="00467824">
              <w:rPr>
                <w:rFonts w:ascii="Times New Roman" w:hAnsi="Times New Roman"/>
                <w:b/>
                <w:sz w:val="24"/>
                <w:szCs w:val="24"/>
              </w:rPr>
              <w:t>Количество переводов в календарном месяце</w:t>
            </w:r>
            <w:r w:rsidRPr="00467824">
              <w:rPr>
                <w:rStyle w:val="af6"/>
                <w:rFonts w:ascii="Times New Roman" w:hAnsi="Times New Roman"/>
                <w:b/>
                <w:sz w:val="24"/>
                <w:szCs w:val="24"/>
              </w:rPr>
              <w:footnoteReference w:id="11"/>
            </w:r>
          </w:p>
        </w:tc>
        <w:tc>
          <w:tcPr>
            <w:tcW w:w="1701" w:type="dxa"/>
            <w:gridSpan w:val="2"/>
          </w:tcPr>
          <w:p w14:paraId="46463593" w14:textId="77777777" w:rsidR="00CC7B39" w:rsidRPr="00467824" w:rsidRDefault="00CC7B39" w:rsidP="00CC7B39">
            <w:pPr>
              <w:spacing w:after="0" w:line="240" w:lineRule="auto"/>
              <w:jc w:val="center"/>
              <w:rPr>
                <w:rFonts w:ascii="Times New Roman" w:hAnsi="Times New Roman"/>
                <w:b/>
                <w:sz w:val="24"/>
                <w:szCs w:val="24"/>
              </w:rPr>
            </w:pPr>
            <w:r w:rsidRPr="00467824">
              <w:rPr>
                <w:rFonts w:ascii="Times New Roman" w:hAnsi="Times New Roman"/>
                <w:b/>
                <w:sz w:val="24"/>
                <w:szCs w:val="24"/>
              </w:rPr>
              <w:t>Стоимость</w:t>
            </w:r>
            <w:r w:rsidR="00683ECE" w:rsidRPr="00467824">
              <w:rPr>
                <w:rFonts w:ascii="Times New Roman" w:hAnsi="Times New Roman"/>
                <w:b/>
                <w:sz w:val="24"/>
                <w:szCs w:val="24"/>
              </w:rPr>
              <w:t xml:space="preserve"> (руб.)</w:t>
            </w:r>
          </w:p>
        </w:tc>
        <w:tc>
          <w:tcPr>
            <w:tcW w:w="3402" w:type="dxa"/>
            <w:vMerge w:val="restart"/>
          </w:tcPr>
          <w:p w14:paraId="0E8219B4" w14:textId="78A85840" w:rsidR="00CC7B39" w:rsidRPr="00467824" w:rsidRDefault="00CC7B39" w:rsidP="00CC7B39">
            <w:pPr>
              <w:keepNext/>
              <w:keepLines/>
              <w:jc w:val="both"/>
              <w:rPr>
                <w:rFonts w:ascii="Times New Roman" w:hAnsi="Times New Roman"/>
                <w:sz w:val="24"/>
                <w:szCs w:val="24"/>
              </w:rPr>
            </w:pPr>
            <w:r w:rsidRPr="00467824">
              <w:rPr>
                <w:rFonts w:ascii="Times New Roman" w:hAnsi="Times New Roman"/>
                <w:sz w:val="24"/>
                <w:szCs w:val="24"/>
              </w:rPr>
              <w:t>Плата взимается за каждую позицию</w:t>
            </w:r>
            <w:r w:rsidRPr="00467824">
              <w:rPr>
                <w:rStyle w:val="af6"/>
                <w:rFonts w:ascii="Times New Roman" w:hAnsi="Times New Roman"/>
                <w:sz w:val="24"/>
                <w:szCs w:val="24"/>
              </w:rPr>
              <w:footnoteReference w:id="12"/>
            </w:r>
            <w:r w:rsidRPr="00467824">
              <w:rPr>
                <w:rFonts w:ascii="Times New Roman" w:hAnsi="Times New Roman"/>
                <w:strike/>
                <w:sz w:val="24"/>
                <w:szCs w:val="24"/>
              </w:rPr>
              <w:t xml:space="preserve"> </w:t>
            </w:r>
            <w:r w:rsidRPr="00467824">
              <w:rPr>
                <w:rFonts w:ascii="Times New Roman" w:hAnsi="Times New Roman"/>
                <w:sz w:val="24"/>
                <w:szCs w:val="24"/>
              </w:rPr>
              <w:t>в Поручении.</w:t>
            </w:r>
          </w:p>
          <w:p w14:paraId="3020C4F1" w14:textId="77777777" w:rsidR="00CC7B39" w:rsidRPr="00467824" w:rsidRDefault="00CC7B39" w:rsidP="00CC7B39">
            <w:pPr>
              <w:keepNext/>
              <w:keepLines/>
              <w:jc w:val="both"/>
              <w:rPr>
                <w:rFonts w:ascii="Times New Roman" w:hAnsi="Times New Roman"/>
                <w:sz w:val="24"/>
                <w:szCs w:val="24"/>
              </w:rPr>
            </w:pPr>
            <w:r w:rsidRPr="00467824">
              <w:rPr>
                <w:rFonts w:ascii="Times New Roman" w:hAnsi="Times New Roman"/>
                <w:sz w:val="24"/>
                <w:szCs w:val="24"/>
              </w:rPr>
              <w:t xml:space="preserve">Для целей настоящего пункта переводы ценных бумаг включают: </w:t>
            </w:r>
          </w:p>
          <w:p w14:paraId="74300E04" w14:textId="45957E11" w:rsidR="00CC7B39" w:rsidRPr="00467824" w:rsidRDefault="00CC7B39" w:rsidP="00CC7B39">
            <w:pPr>
              <w:pStyle w:val="af1"/>
              <w:widowControl w:val="0"/>
              <w:numPr>
                <w:ilvl w:val="0"/>
                <w:numId w:val="19"/>
              </w:numPr>
              <w:ind w:left="314" w:hanging="283"/>
              <w:jc w:val="both"/>
              <w:rPr>
                <w:rFonts w:ascii="Times New Roman" w:hAnsi="Times New Roman"/>
                <w:sz w:val="24"/>
                <w:szCs w:val="24"/>
              </w:rPr>
            </w:pPr>
            <w:r w:rsidRPr="00467824">
              <w:rPr>
                <w:rFonts w:ascii="Times New Roman" w:hAnsi="Times New Roman"/>
                <w:sz w:val="24"/>
                <w:szCs w:val="24"/>
              </w:rPr>
              <w:t xml:space="preserve">переводы ценных бумаг в рамках одного </w:t>
            </w:r>
            <w:r w:rsidR="002B6069" w:rsidRPr="00467824">
              <w:rPr>
                <w:rFonts w:ascii="Times New Roman" w:hAnsi="Times New Roman"/>
                <w:sz w:val="24"/>
                <w:szCs w:val="24"/>
              </w:rPr>
              <w:t>С</w:t>
            </w:r>
            <w:r w:rsidRPr="00467824">
              <w:rPr>
                <w:rFonts w:ascii="Times New Roman" w:hAnsi="Times New Roman"/>
                <w:sz w:val="24"/>
                <w:szCs w:val="24"/>
              </w:rPr>
              <w:t xml:space="preserve">чета депо; </w:t>
            </w:r>
          </w:p>
          <w:p w14:paraId="72969FB1" w14:textId="77777777" w:rsidR="00CC7B39" w:rsidRPr="00467824" w:rsidRDefault="00CC7B39" w:rsidP="00CC7B39">
            <w:pPr>
              <w:pStyle w:val="af1"/>
              <w:widowControl w:val="0"/>
              <w:numPr>
                <w:ilvl w:val="0"/>
                <w:numId w:val="19"/>
              </w:numPr>
              <w:ind w:left="314" w:hanging="283"/>
              <w:jc w:val="both"/>
              <w:rPr>
                <w:rFonts w:ascii="Times New Roman" w:hAnsi="Times New Roman"/>
                <w:sz w:val="24"/>
                <w:szCs w:val="24"/>
              </w:rPr>
            </w:pPr>
            <w:r w:rsidRPr="00467824">
              <w:rPr>
                <w:rFonts w:ascii="Times New Roman" w:hAnsi="Times New Roman"/>
                <w:sz w:val="24"/>
                <w:szCs w:val="24"/>
              </w:rPr>
              <w:t>переводы по результатам клиринга по итогам торгов и в ходе торгов (кроме клиринга, осуществляемого НКО АО НРД);</w:t>
            </w:r>
          </w:p>
          <w:p w14:paraId="17794D67" w14:textId="13123D1A" w:rsidR="00CC7B39" w:rsidRPr="00467824" w:rsidRDefault="00CC7B39" w:rsidP="00CC7B39">
            <w:pPr>
              <w:pStyle w:val="af1"/>
              <w:widowControl w:val="0"/>
              <w:numPr>
                <w:ilvl w:val="0"/>
                <w:numId w:val="19"/>
              </w:numPr>
              <w:ind w:left="314" w:hanging="283"/>
              <w:jc w:val="both"/>
              <w:rPr>
                <w:rFonts w:ascii="Times New Roman" w:hAnsi="Times New Roman"/>
                <w:sz w:val="24"/>
                <w:szCs w:val="24"/>
              </w:rPr>
            </w:pPr>
            <w:r w:rsidRPr="00467824">
              <w:rPr>
                <w:rFonts w:ascii="Times New Roman" w:hAnsi="Times New Roman"/>
                <w:sz w:val="24"/>
                <w:szCs w:val="24"/>
              </w:rPr>
              <w:t xml:space="preserve">переводы ценных бумаг между </w:t>
            </w:r>
            <w:r w:rsidR="002D1277" w:rsidRPr="00467824">
              <w:rPr>
                <w:rFonts w:ascii="Times New Roman" w:hAnsi="Times New Roman"/>
                <w:sz w:val="24"/>
                <w:szCs w:val="24"/>
              </w:rPr>
              <w:t>С</w:t>
            </w:r>
            <w:r w:rsidRPr="00467824">
              <w:rPr>
                <w:rFonts w:ascii="Times New Roman" w:hAnsi="Times New Roman"/>
                <w:sz w:val="24"/>
                <w:szCs w:val="24"/>
              </w:rPr>
              <w:t>четами депо без контроля расчетов по денежным средствам;</w:t>
            </w:r>
          </w:p>
          <w:p w14:paraId="239B24E3" w14:textId="5B4A5F16" w:rsidR="00CC7B39" w:rsidRPr="00467824" w:rsidRDefault="00CC7B39" w:rsidP="00CC7B39">
            <w:pPr>
              <w:pStyle w:val="af1"/>
              <w:widowControl w:val="0"/>
              <w:numPr>
                <w:ilvl w:val="0"/>
                <w:numId w:val="19"/>
              </w:numPr>
              <w:ind w:left="314" w:hanging="283"/>
              <w:jc w:val="both"/>
              <w:rPr>
                <w:rFonts w:ascii="Times New Roman" w:hAnsi="Times New Roman"/>
                <w:sz w:val="24"/>
                <w:szCs w:val="24"/>
              </w:rPr>
            </w:pPr>
            <w:r w:rsidRPr="00467824">
              <w:rPr>
                <w:rFonts w:ascii="Times New Roman" w:hAnsi="Times New Roman"/>
                <w:sz w:val="24"/>
                <w:szCs w:val="24"/>
              </w:rPr>
              <w:t>переводы на основании постоянно</w:t>
            </w:r>
            <w:r w:rsidR="00A90603" w:rsidRPr="00467824">
              <w:rPr>
                <w:rFonts w:ascii="Times New Roman" w:hAnsi="Times New Roman"/>
                <w:sz w:val="24"/>
                <w:szCs w:val="24"/>
              </w:rPr>
              <w:t>го</w:t>
            </w:r>
            <w:r w:rsidRPr="00467824">
              <w:rPr>
                <w:rFonts w:ascii="Times New Roman" w:hAnsi="Times New Roman"/>
                <w:sz w:val="24"/>
                <w:szCs w:val="24"/>
              </w:rPr>
              <w:t xml:space="preserve"> </w:t>
            </w:r>
            <w:r w:rsidR="00A90603" w:rsidRPr="00467824">
              <w:rPr>
                <w:rFonts w:ascii="Times New Roman" w:hAnsi="Times New Roman"/>
                <w:sz w:val="24"/>
                <w:szCs w:val="24"/>
              </w:rPr>
              <w:t>П</w:t>
            </w:r>
            <w:r w:rsidRPr="00467824">
              <w:rPr>
                <w:rFonts w:ascii="Times New Roman" w:hAnsi="Times New Roman"/>
                <w:sz w:val="24"/>
                <w:szCs w:val="24"/>
              </w:rPr>
              <w:t>оручения;</w:t>
            </w:r>
          </w:p>
          <w:p w14:paraId="11E2E259" w14:textId="77777777" w:rsidR="00CC7B39" w:rsidRPr="00467824" w:rsidRDefault="00CC7B39" w:rsidP="00CC7B39">
            <w:pPr>
              <w:pStyle w:val="af1"/>
              <w:widowControl w:val="0"/>
              <w:numPr>
                <w:ilvl w:val="0"/>
                <w:numId w:val="19"/>
              </w:numPr>
              <w:ind w:left="314" w:hanging="283"/>
              <w:jc w:val="both"/>
              <w:rPr>
                <w:rFonts w:ascii="Times New Roman" w:hAnsi="Times New Roman"/>
                <w:sz w:val="24"/>
                <w:szCs w:val="24"/>
              </w:rPr>
            </w:pPr>
            <w:r w:rsidRPr="00467824">
              <w:rPr>
                <w:rFonts w:ascii="Times New Roman" w:hAnsi="Times New Roman"/>
                <w:sz w:val="24"/>
                <w:szCs w:val="24"/>
              </w:rPr>
              <w:t>списание облигаций при погашении выпуска.</w:t>
            </w:r>
          </w:p>
          <w:p w14:paraId="7B844767" w14:textId="77777777" w:rsidR="00CC7B39" w:rsidRPr="00467824" w:rsidRDefault="00CC7B39" w:rsidP="00CC7B39">
            <w:pPr>
              <w:keepNext/>
              <w:jc w:val="both"/>
              <w:rPr>
                <w:rFonts w:ascii="Times New Roman" w:hAnsi="Times New Roman"/>
                <w:sz w:val="24"/>
                <w:szCs w:val="24"/>
              </w:rPr>
            </w:pPr>
            <w:r w:rsidRPr="00467824">
              <w:rPr>
                <w:rFonts w:ascii="Times New Roman" w:hAnsi="Times New Roman"/>
                <w:sz w:val="24"/>
                <w:szCs w:val="24"/>
              </w:rPr>
              <w:t>Тариф не применяется в случаях:</w:t>
            </w:r>
          </w:p>
          <w:p w14:paraId="1CB42BF0" w14:textId="77777777" w:rsidR="00CC7B39" w:rsidRPr="00467824" w:rsidRDefault="00CC7B39" w:rsidP="00CC7B39">
            <w:pPr>
              <w:keepNext/>
              <w:widowControl w:val="0"/>
              <w:numPr>
                <w:ilvl w:val="0"/>
                <w:numId w:val="24"/>
              </w:numPr>
              <w:tabs>
                <w:tab w:val="clear" w:pos="720"/>
                <w:tab w:val="num" w:pos="339"/>
              </w:tabs>
              <w:autoSpaceDE w:val="0"/>
              <w:autoSpaceDN w:val="0"/>
              <w:adjustRightInd w:val="0"/>
              <w:spacing w:after="0" w:line="240" w:lineRule="auto"/>
              <w:ind w:left="339" w:hanging="339"/>
              <w:jc w:val="both"/>
              <w:rPr>
                <w:rFonts w:ascii="Times New Roman" w:hAnsi="Times New Roman"/>
                <w:sz w:val="24"/>
                <w:szCs w:val="24"/>
              </w:rPr>
            </w:pPr>
            <w:r w:rsidRPr="00467824">
              <w:rPr>
                <w:rFonts w:ascii="Times New Roman" w:hAnsi="Times New Roman"/>
                <w:sz w:val="24"/>
                <w:szCs w:val="24"/>
              </w:rPr>
              <w:t>зачисления или списания по разделу, оператором которого является Банк России;</w:t>
            </w:r>
          </w:p>
          <w:p w14:paraId="470650DB" w14:textId="05F90835" w:rsidR="00CC7B39" w:rsidRPr="00467824" w:rsidRDefault="00CC7B39" w:rsidP="00CC7B39">
            <w:pPr>
              <w:keepNext/>
              <w:widowControl w:val="0"/>
              <w:numPr>
                <w:ilvl w:val="0"/>
                <w:numId w:val="24"/>
              </w:numPr>
              <w:tabs>
                <w:tab w:val="clear" w:pos="720"/>
                <w:tab w:val="num" w:pos="339"/>
              </w:tabs>
              <w:autoSpaceDE w:val="0"/>
              <w:autoSpaceDN w:val="0"/>
              <w:adjustRightInd w:val="0"/>
              <w:spacing w:after="0" w:line="240" w:lineRule="auto"/>
              <w:ind w:left="339" w:hanging="339"/>
              <w:jc w:val="both"/>
              <w:rPr>
                <w:rFonts w:ascii="Times New Roman" w:hAnsi="Times New Roman"/>
                <w:sz w:val="24"/>
                <w:szCs w:val="24"/>
              </w:rPr>
            </w:pPr>
            <w:r w:rsidRPr="00467824">
              <w:rPr>
                <w:rFonts w:ascii="Times New Roman" w:hAnsi="Times New Roman"/>
                <w:sz w:val="24"/>
                <w:szCs w:val="24"/>
              </w:rPr>
              <w:t xml:space="preserve">списания ценных бумаг из раздела типа «Ценные бумаги для распределения Депонентам» в рамках одного </w:t>
            </w:r>
            <w:r w:rsidR="002B6069" w:rsidRPr="00467824">
              <w:rPr>
                <w:rFonts w:ascii="Times New Roman" w:hAnsi="Times New Roman"/>
                <w:sz w:val="24"/>
                <w:szCs w:val="24"/>
              </w:rPr>
              <w:t>С</w:t>
            </w:r>
            <w:r w:rsidRPr="00467824">
              <w:rPr>
                <w:rFonts w:ascii="Times New Roman" w:hAnsi="Times New Roman"/>
                <w:sz w:val="24"/>
                <w:szCs w:val="24"/>
              </w:rPr>
              <w:t>чета депо.</w:t>
            </w:r>
          </w:p>
          <w:p w14:paraId="5858C403" w14:textId="77777777" w:rsidR="009D6731" w:rsidRPr="00467824" w:rsidRDefault="00CC7B39" w:rsidP="00CC7B39">
            <w:pPr>
              <w:keepNext/>
              <w:widowControl w:val="0"/>
              <w:numPr>
                <w:ilvl w:val="0"/>
                <w:numId w:val="24"/>
              </w:numPr>
              <w:tabs>
                <w:tab w:val="clear" w:pos="720"/>
                <w:tab w:val="num" w:pos="339"/>
              </w:tabs>
              <w:autoSpaceDE w:val="0"/>
              <w:autoSpaceDN w:val="0"/>
              <w:adjustRightInd w:val="0"/>
              <w:spacing w:after="0" w:line="240" w:lineRule="auto"/>
              <w:ind w:left="339" w:hanging="339"/>
              <w:jc w:val="both"/>
              <w:rPr>
                <w:rFonts w:ascii="Times New Roman" w:eastAsia="Times New Roman" w:hAnsi="Times New Roman"/>
                <w:bCs/>
                <w:sz w:val="24"/>
                <w:szCs w:val="24"/>
                <w:lang w:eastAsia="ru-RU"/>
              </w:rPr>
            </w:pPr>
            <w:r w:rsidRPr="00467824">
              <w:rPr>
                <w:rFonts w:ascii="Times New Roman" w:hAnsi="Times New Roman"/>
                <w:sz w:val="24"/>
                <w:szCs w:val="24"/>
              </w:rPr>
              <w:t>зачисления или списания по разделу «Блокировано по аресту в депозитарии Депонента»</w:t>
            </w:r>
          </w:p>
        </w:tc>
      </w:tr>
      <w:tr w:rsidR="00CC7B39" w:rsidRPr="00467824" w14:paraId="3C16B4EE" w14:textId="77777777" w:rsidTr="002461DC">
        <w:trPr>
          <w:trHeight w:val="1208"/>
        </w:trPr>
        <w:tc>
          <w:tcPr>
            <w:tcW w:w="709" w:type="dxa"/>
            <w:vMerge/>
          </w:tcPr>
          <w:p w14:paraId="0E958F64" w14:textId="77777777" w:rsidR="00CC7B39" w:rsidRPr="00467824" w:rsidRDefault="00CC7B39" w:rsidP="00CC7B39">
            <w:pPr>
              <w:rPr>
                <w:rFonts w:ascii="Times New Roman" w:hAnsi="Times New Roman"/>
                <w:sz w:val="24"/>
                <w:szCs w:val="24"/>
              </w:rPr>
            </w:pPr>
          </w:p>
        </w:tc>
        <w:tc>
          <w:tcPr>
            <w:tcW w:w="2836" w:type="dxa"/>
            <w:vMerge/>
          </w:tcPr>
          <w:p w14:paraId="1AAA9BEA" w14:textId="77777777" w:rsidR="00CC7B39" w:rsidRPr="00467824" w:rsidRDefault="00CC7B39" w:rsidP="00CC7B39">
            <w:pPr>
              <w:keepNext/>
              <w:keepLines/>
              <w:rPr>
                <w:rFonts w:ascii="Times New Roman" w:hAnsi="Times New Roman"/>
                <w:b/>
                <w:bCs/>
                <w:sz w:val="24"/>
                <w:szCs w:val="24"/>
              </w:rPr>
            </w:pPr>
          </w:p>
        </w:tc>
        <w:tc>
          <w:tcPr>
            <w:tcW w:w="2126" w:type="dxa"/>
            <w:gridSpan w:val="2"/>
          </w:tcPr>
          <w:p w14:paraId="1E2C1668" w14:textId="77777777" w:rsidR="00CC7B39" w:rsidRPr="00467824" w:rsidRDefault="00CC7B39" w:rsidP="00CC7B39">
            <w:pPr>
              <w:keepNext/>
              <w:keepLines/>
              <w:jc w:val="center"/>
              <w:rPr>
                <w:rFonts w:ascii="Times New Roman" w:hAnsi="Times New Roman"/>
                <w:snapToGrid w:val="0"/>
                <w:sz w:val="24"/>
                <w:szCs w:val="24"/>
              </w:rPr>
            </w:pPr>
            <w:r w:rsidRPr="00467824">
              <w:rPr>
                <w:rFonts w:ascii="Times New Roman" w:hAnsi="Times New Roman"/>
                <w:snapToGrid w:val="0"/>
                <w:sz w:val="24"/>
                <w:szCs w:val="24"/>
              </w:rPr>
              <w:t xml:space="preserve">до 500 </w:t>
            </w:r>
          </w:p>
        </w:tc>
        <w:tc>
          <w:tcPr>
            <w:tcW w:w="1701" w:type="dxa"/>
            <w:gridSpan w:val="2"/>
          </w:tcPr>
          <w:p w14:paraId="1C6468AD" w14:textId="77777777" w:rsidR="00CC7B39" w:rsidRPr="00467824" w:rsidRDefault="00CC7B39" w:rsidP="00CC7B39">
            <w:pPr>
              <w:keepNext/>
              <w:keepLines/>
              <w:jc w:val="center"/>
              <w:rPr>
                <w:rFonts w:ascii="Times New Roman" w:hAnsi="Times New Roman"/>
                <w:snapToGrid w:val="0"/>
                <w:sz w:val="24"/>
                <w:szCs w:val="24"/>
              </w:rPr>
            </w:pPr>
            <w:r w:rsidRPr="00467824">
              <w:rPr>
                <w:rFonts w:ascii="Times New Roman" w:hAnsi="Times New Roman"/>
                <w:snapToGrid w:val="0"/>
                <w:sz w:val="24"/>
                <w:szCs w:val="24"/>
              </w:rPr>
              <w:t>80</w:t>
            </w:r>
          </w:p>
        </w:tc>
        <w:tc>
          <w:tcPr>
            <w:tcW w:w="3402" w:type="dxa"/>
            <w:vMerge/>
          </w:tcPr>
          <w:p w14:paraId="531086F8" w14:textId="77777777" w:rsidR="00CC7B39" w:rsidRPr="00467824" w:rsidRDefault="00CC7B39" w:rsidP="00CC7B39">
            <w:pPr>
              <w:keepNext/>
              <w:keepLines/>
              <w:jc w:val="both"/>
              <w:rPr>
                <w:rFonts w:ascii="Times New Roman" w:hAnsi="Times New Roman"/>
                <w:sz w:val="24"/>
                <w:szCs w:val="24"/>
              </w:rPr>
            </w:pPr>
          </w:p>
        </w:tc>
      </w:tr>
      <w:tr w:rsidR="00CC7B39" w:rsidRPr="00467824" w14:paraId="1B059EEB" w14:textId="77777777" w:rsidTr="002461DC">
        <w:trPr>
          <w:trHeight w:val="1404"/>
        </w:trPr>
        <w:tc>
          <w:tcPr>
            <w:tcW w:w="709" w:type="dxa"/>
            <w:vMerge/>
          </w:tcPr>
          <w:p w14:paraId="4E27EA53" w14:textId="77777777" w:rsidR="00CC7B39" w:rsidRPr="00467824" w:rsidRDefault="00CC7B39" w:rsidP="00CC7B39">
            <w:pPr>
              <w:rPr>
                <w:rFonts w:ascii="Times New Roman" w:hAnsi="Times New Roman"/>
                <w:sz w:val="24"/>
                <w:szCs w:val="24"/>
              </w:rPr>
            </w:pPr>
          </w:p>
        </w:tc>
        <w:tc>
          <w:tcPr>
            <w:tcW w:w="2836" w:type="dxa"/>
            <w:vMerge/>
          </w:tcPr>
          <w:p w14:paraId="6C554026" w14:textId="77777777" w:rsidR="00CC7B39" w:rsidRPr="00467824" w:rsidRDefault="00CC7B39" w:rsidP="00CC7B39">
            <w:pPr>
              <w:keepNext/>
              <w:keepLines/>
              <w:rPr>
                <w:rFonts w:ascii="Times New Roman" w:hAnsi="Times New Roman"/>
                <w:b/>
                <w:bCs/>
                <w:sz w:val="24"/>
                <w:szCs w:val="24"/>
              </w:rPr>
            </w:pPr>
          </w:p>
        </w:tc>
        <w:tc>
          <w:tcPr>
            <w:tcW w:w="2126" w:type="dxa"/>
            <w:gridSpan w:val="2"/>
          </w:tcPr>
          <w:p w14:paraId="1D8AF562" w14:textId="77777777" w:rsidR="00CC7B39" w:rsidRPr="00467824" w:rsidRDefault="00CC7B39" w:rsidP="00CC7B39">
            <w:pPr>
              <w:keepNext/>
              <w:keepLines/>
              <w:jc w:val="center"/>
              <w:rPr>
                <w:rFonts w:ascii="Times New Roman" w:hAnsi="Times New Roman"/>
                <w:snapToGrid w:val="0"/>
                <w:sz w:val="24"/>
                <w:szCs w:val="24"/>
              </w:rPr>
            </w:pPr>
            <w:r w:rsidRPr="00467824">
              <w:rPr>
                <w:rFonts w:ascii="Times New Roman" w:hAnsi="Times New Roman"/>
                <w:snapToGrid w:val="0"/>
                <w:sz w:val="24"/>
                <w:szCs w:val="24"/>
              </w:rPr>
              <w:t xml:space="preserve">от 501 до 1000 </w:t>
            </w:r>
          </w:p>
        </w:tc>
        <w:tc>
          <w:tcPr>
            <w:tcW w:w="1701" w:type="dxa"/>
            <w:gridSpan w:val="2"/>
          </w:tcPr>
          <w:p w14:paraId="76F46293" w14:textId="77777777" w:rsidR="00CC7B39" w:rsidRPr="00467824" w:rsidRDefault="00CC7B39" w:rsidP="00CC7B39">
            <w:pPr>
              <w:keepNext/>
              <w:keepLines/>
              <w:jc w:val="center"/>
              <w:rPr>
                <w:rFonts w:ascii="Times New Roman" w:hAnsi="Times New Roman"/>
                <w:snapToGrid w:val="0"/>
                <w:sz w:val="24"/>
                <w:szCs w:val="24"/>
              </w:rPr>
            </w:pPr>
            <w:r w:rsidRPr="00467824">
              <w:rPr>
                <w:rFonts w:ascii="Times New Roman" w:hAnsi="Times New Roman"/>
                <w:snapToGrid w:val="0"/>
                <w:sz w:val="24"/>
                <w:szCs w:val="24"/>
              </w:rPr>
              <w:t>78</w:t>
            </w:r>
          </w:p>
        </w:tc>
        <w:tc>
          <w:tcPr>
            <w:tcW w:w="3402" w:type="dxa"/>
            <w:vMerge/>
          </w:tcPr>
          <w:p w14:paraId="1876A787" w14:textId="77777777" w:rsidR="00CC7B39" w:rsidRPr="00467824" w:rsidRDefault="00CC7B39" w:rsidP="00CC7B39">
            <w:pPr>
              <w:keepNext/>
              <w:keepLines/>
              <w:jc w:val="both"/>
              <w:rPr>
                <w:rFonts w:ascii="Times New Roman" w:hAnsi="Times New Roman"/>
                <w:sz w:val="24"/>
                <w:szCs w:val="24"/>
              </w:rPr>
            </w:pPr>
          </w:p>
        </w:tc>
      </w:tr>
      <w:tr w:rsidR="00CC7B39" w:rsidRPr="00467824" w14:paraId="380D013A" w14:textId="77777777" w:rsidTr="002461DC">
        <w:trPr>
          <w:trHeight w:val="1131"/>
        </w:trPr>
        <w:tc>
          <w:tcPr>
            <w:tcW w:w="709" w:type="dxa"/>
            <w:vMerge/>
          </w:tcPr>
          <w:p w14:paraId="41AE4BAD" w14:textId="77777777" w:rsidR="00CC7B39" w:rsidRPr="00467824" w:rsidRDefault="00CC7B39" w:rsidP="00CC7B39">
            <w:pPr>
              <w:rPr>
                <w:rFonts w:ascii="Times New Roman" w:hAnsi="Times New Roman"/>
                <w:sz w:val="24"/>
                <w:szCs w:val="24"/>
              </w:rPr>
            </w:pPr>
          </w:p>
        </w:tc>
        <w:tc>
          <w:tcPr>
            <w:tcW w:w="2836" w:type="dxa"/>
            <w:vMerge/>
          </w:tcPr>
          <w:p w14:paraId="569A0F6D" w14:textId="77777777" w:rsidR="00CC7B39" w:rsidRPr="00467824" w:rsidRDefault="00CC7B39" w:rsidP="00CC7B39">
            <w:pPr>
              <w:keepNext/>
              <w:keepLines/>
              <w:rPr>
                <w:rFonts w:ascii="Times New Roman" w:hAnsi="Times New Roman"/>
                <w:b/>
                <w:bCs/>
                <w:sz w:val="24"/>
                <w:szCs w:val="24"/>
              </w:rPr>
            </w:pPr>
          </w:p>
        </w:tc>
        <w:tc>
          <w:tcPr>
            <w:tcW w:w="2126" w:type="dxa"/>
            <w:gridSpan w:val="2"/>
          </w:tcPr>
          <w:p w14:paraId="6F4EB1CB" w14:textId="77777777" w:rsidR="00CC7B39" w:rsidRPr="00467824" w:rsidRDefault="00CC7B39" w:rsidP="00CC7B39">
            <w:pPr>
              <w:keepNext/>
              <w:keepLines/>
              <w:jc w:val="center"/>
              <w:rPr>
                <w:rFonts w:ascii="Times New Roman" w:hAnsi="Times New Roman"/>
                <w:snapToGrid w:val="0"/>
                <w:sz w:val="24"/>
                <w:szCs w:val="24"/>
              </w:rPr>
            </w:pPr>
            <w:r w:rsidRPr="00467824">
              <w:rPr>
                <w:rFonts w:ascii="Times New Roman" w:hAnsi="Times New Roman"/>
                <w:snapToGrid w:val="0"/>
                <w:sz w:val="24"/>
                <w:szCs w:val="24"/>
              </w:rPr>
              <w:t>от 1001 до 2000</w:t>
            </w:r>
          </w:p>
        </w:tc>
        <w:tc>
          <w:tcPr>
            <w:tcW w:w="1701" w:type="dxa"/>
            <w:gridSpan w:val="2"/>
          </w:tcPr>
          <w:p w14:paraId="3907B9D9" w14:textId="77777777" w:rsidR="00CC7B39" w:rsidRPr="00467824" w:rsidRDefault="00CC7B39" w:rsidP="00CC7B39">
            <w:pPr>
              <w:keepNext/>
              <w:keepLines/>
              <w:jc w:val="center"/>
              <w:rPr>
                <w:rFonts w:ascii="Times New Roman" w:hAnsi="Times New Roman"/>
                <w:snapToGrid w:val="0"/>
                <w:sz w:val="24"/>
                <w:szCs w:val="24"/>
              </w:rPr>
            </w:pPr>
            <w:r w:rsidRPr="00467824">
              <w:rPr>
                <w:rFonts w:ascii="Times New Roman" w:hAnsi="Times New Roman"/>
                <w:snapToGrid w:val="0"/>
                <w:sz w:val="24"/>
                <w:szCs w:val="24"/>
              </w:rPr>
              <w:t>75</w:t>
            </w:r>
          </w:p>
        </w:tc>
        <w:tc>
          <w:tcPr>
            <w:tcW w:w="3402" w:type="dxa"/>
            <w:vMerge/>
          </w:tcPr>
          <w:p w14:paraId="78719278" w14:textId="77777777" w:rsidR="00CC7B39" w:rsidRPr="00467824" w:rsidRDefault="00CC7B39" w:rsidP="00CC7B39">
            <w:pPr>
              <w:keepNext/>
              <w:keepLines/>
              <w:jc w:val="both"/>
              <w:rPr>
                <w:rFonts w:ascii="Times New Roman" w:hAnsi="Times New Roman"/>
                <w:sz w:val="24"/>
                <w:szCs w:val="24"/>
              </w:rPr>
            </w:pPr>
          </w:p>
        </w:tc>
      </w:tr>
      <w:tr w:rsidR="00CC7B39" w:rsidRPr="00467824" w14:paraId="77EB7F72" w14:textId="77777777" w:rsidTr="002461DC">
        <w:trPr>
          <w:trHeight w:val="1119"/>
        </w:trPr>
        <w:tc>
          <w:tcPr>
            <w:tcW w:w="709" w:type="dxa"/>
            <w:vMerge/>
          </w:tcPr>
          <w:p w14:paraId="65F4DCD1" w14:textId="77777777" w:rsidR="00CC7B39" w:rsidRPr="00467824" w:rsidRDefault="00CC7B39" w:rsidP="00CC7B39">
            <w:pPr>
              <w:rPr>
                <w:rFonts w:ascii="Times New Roman" w:hAnsi="Times New Roman"/>
                <w:sz w:val="24"/>
                <w:szCs w:val="24"/>
              </w:rPr>
            </w:pPr>
          </w:p>
        </w:tc>
        <w:tc>
          <w:tcPr>
            <w:tcW w:w="2836" w:type="dxa"/>
            <w:vMerge/>
          </w:tcPr>
          <w:p w14:paraId="7DC83A74" w14:textId="77777777" w:rsidR="00CC7B39" w:rsidRPr="00467824" w:rsidRDefault="00CC7B39" w:rsidP="00CC7B39">
            <w:pPr>
              <w:keepNext/>
              <w:keepLines/>
              <w:rPr>
                <w:rFonts w:ascii="Times New Roman" w:hAnsi="Times New Roman"/>
                <w:b/>
                <w:bCs/>
                <w:sz w:val="24"/>
                <w:szCs w:val="24"/>
              </w:rPr>
            </w:pPr>
          </w:p>
        </w:tc>
        <w:tc>
          <w:tcPr>
            <w:tcW w:w="2126" w:type="dxa"/>
            <w:gridSpan w:val="2"/>
          </w:tcPr>
          <w:p w14:paraId="05777000" w14:textId="77777777" w:rsidR="00CC7B39" w:rsidRPr="00467824" w:rsidRDefault="00CC7B39" w:rsidP="00CC7B39">
            <w:pPr>
              <w:keepNext/>
              <w:keepLines/>
              <w:jc w:val="center"/>
              <w:rPr>
                <w:rFonts w:ascii="Times New Roman" w:hAnsi="Times New Roman"/>
                <w:snapToGrid w:val="0"/>
                <w:sz w:val="24"/>
                <w:szCs w:val="24"/>
              </w:rPr>
            </w:pPr>
            <w:r w:rsidRPr="00467824">
              <w:rPr>
                <w:rFonts w:ascii="Times New Roman" w:hAnsi="Times New Roman"/>
                <w:snapToGrid w:val="0"/>
                <w:sz w:val="24"/>
                <w:szCs w:val="24"/>
              </w:rPr>
              <w:t>от 2001 до 4000</w:t>
            </w:r>
          </w:p>
        </w:tc>
        <w:tc>
          <w:tcPr>
            <w:tcW w:w="1701" w:type="dxa"/>
            <w:gridSpan w:val="2"/>
          </w:tcPr>
          <w:p w14:paraId="52106D37" w14:textId="77777777" w:rsidR="00CC7B39" w:rsidRPr="00467824" w:rsidRDefault="00CC7B39" w:rsidP="00CC7B39">
            <w:pPr>
              <w:keepNext/>
              <w:keepLines/>
              <w:jc w:val="center"/>
              <w:rPr>
                <w:rFonts w:ascii="Times New Roman" w:hAnsi="Times New Roman"/>
                <w:snapToGrid w:val="0"/>
                <w:sz w:val="24"/>
                <w:szCs w:val="24"/>
              </w:rPr>
            </w:pPr>
            <w:r w:rsidRPr="00467824">
              <w:rPr>
                <w:rFonts w:ascii="Times New Roman" w:hAnsi="Times New Roman"/>
                <w:snapToGrid w:val="0"/>
                <w:sz w:val="24"/>
                <w:szCs w:val="24"/>
              </w:rPr>
              <w:t>70</w:t>
            </w:r>
          </w:p>
        </w:tc>
        <w:tc>
          <w:tcPr>
            <w:tcW w:w="3402" w:type="dxa"/>
            <w:vMerge/>
          </w:tcPr>
          <w:p w14:paraId="5B3AC02E" w14:textId="77777777" w:rsidR="00CC7B39" w:rsidRPr="00467824" w:rsidRDefault="00CC7B39" w:rsidP="00CC7B39">
            <w:pPr>
              <w:keepNext/>
              <w:keepLines/>
              <w:jc w:val="both"/>
              <w:rPr>
                <w:rFonts w:ascii="Times New Roman" w:hAnsi="Times New Roman"/>
                <w:sz w:val="24"/>
                <w:szCs w:val="24"/>
              </w:rPr>
            </w:pPr>
          </w:p>
        </w:tc>
      </w:tr>
      <w:tr w:rsidR="00CC7B39" w:rsidRPr="00467824" w14:paraId="2620A49C" w14:textId="77777777" w:rsidTr="002461DC">
        <w:trPr>
          <w:trHeight w:val="774"/>
        </w:trPr>
        <w:tc>
          <w:tcPr>
            <w:tcW w:w="709" w:type="dxa"/>
            <w:vMerge/>
          </w:tcPr>
          <w:p w14:paraId="20853758" w14:textId="77777777" w:rsidR="00CC7B39" w:rsidRPr="00467824" w:rsidRDefault="00CC7B39" w:rsidP="00CC7B39">
            <w:pPr>
              <w:rPr>
                <w:rFonts w:ascii="Times New Roman" w:hAnsi="Times New Roman"/>
                <w:sz w:val="24"/>
                <w:szCs w:val="24"/>
              </w:rPr>
            </w:pPr>
          </w:p>
        </w:tc>
        <w:tc>
          <w:tcPr>
            <w:tcW w:w="2836" w:type="dxa"/>
            <w:vMerge/>
          </w:tcPr>
          <w:p w14:paraId="31A8F96B" w14:textId="77777777" w:rsidR="00CC7B39" w:rsidRPr="00467824" w:rsidRDefault="00CC7B39" w:rsidP="00CC7B39">
            <w:pPr>
              <w:keepNext/>
              <w:keepLines/>
              <w:rPr>
                <w:rFonts w:ascii="Times New Roman" w:hAnsi="Times New Roman"/>
                <w:b/>
                <w:bCs/>
                <w:sz w:val="24"/>
                <w:szCs w:val="24"/>
              </w:rPr>
            </w:pPr>
          </w:p>
        </w:tc>
        <w:tc>
          <w:tcPr>
            <w:tcW w:w="2126" w:type="dxa"/>
            <w:gridSpan w:val="2"/>
          </w:tcPr>
          <w:p w14:paraId="3A755E87" w14:textId="77777777" w:rsidR="00CC7B39" w:rsidRPr="00467824" w:rsidRDefault="00CC7B39" w:rsidP="00CC7B39">
            <w:pPr>
              <w:keepNext/>
              <w:keepLines/>
              <w:jc w:val="center"/>
              <w:rPr>
                <w:rFonts w:ascii="Times New Roman" w:hAnsi="Times New Roman"/>
                <w:snapToGrid w:val="0"/>
                <w:sz w:val="24"/>
                <w:szCs w:val="24"/>
              </w:rPr>
            </w:pPr>
            <w:r w:rsidRPr="00467824">
              <w:rPr>
                <w:rFonts w:ascii="Times New Roman" w:hAnsi="Times New Roman"/>
                <w:snapToGrid w:val="0"/>
                <w:sz w:val="24"/>
                <w:szCs w:val="24"/>
              </w:rPr>
              <w:t>более 4000</w:t>
            </w:r>
          </w:p>
        </w:tc>
        <w:tc>
          <w:tcPr>
            <w:tcW w:w="1701" w:type="dxa"/>
            <w:gridSpan w:val="2"/>
          </w:tcPr>
          <w:p w14:paraId="43B84705" w14:textId="77777777" w:rsidR="00CC7B39" w:rsidRPr="00467824" w:rsidRDefault="00CC7B39" w:rsidP="00CC7B39">
            <w:pPr>
              <w:keepNext/>
              <w:keepLines/>
              <w:jc w:val="center"/>
              <w:rPr>
                <w:rFonts w:ascii="Times New Roman" w:hAnsi="Times New Roman"/>
                <w:snapToGrid w:val="0"/>
                <w:sz w:val="24"/>
                <w:szCs w:val="24"/>
              </w:rPr>
            </w:pPr>
            <w:r w:rsidRPr="00467824">
              <w:rPr>
                <w:rFonts w:ascii="Times New Roman" w:hAnsi="Times New Roman"/>
                <w:snapToGrid w:val="0"/>
                <w:sz w:val="24"/>
                <w:szCs w:val="24"/>
              </w:rPr>
              <w:t>65</w:t>
            </w:r>
          </w:p>
        </w:tc>
        <w:tc>
          <w:tcPr>
            <w:tcW w:w="3402" w:type="dxa"/>
            <w:vMerge/>
          </w:tcPr>
          <w:p w14:paraId="0F896CD3" w14:textId="77777777" w:rsidR="00CC7B39" w:rsidRPr="00467824" w:rsidRDefault="00CC7B39" w:rsidP="00CC7B39">
            <w:pPr>
              <w:keepNext/>
              <w:keepLines/>
              <w:jc w:val="both"/>
              <w:rPr>
                <w:rFonts w:ascii="Times New Roman" w:hAnsi="Times New Roman"/>
                <w:sz w:val="24"/>
                <w:szCs w:val="24"/>
              </w:rPr>
            </w:pPr>
          </w:p>
        </w:tc>
      </w:tr>
      <w:tr w:rsidR="00CC7B39" w:rsidRPr="00467824" w14:paraId="65242D7C" w14:textId="77777777" w:rsidTr="002461DC">
        <w:trPr>
          <w:trHeight w:val="986"/>
        </w:trPr>
        <w:tc>
          <w:tcPr>
            <w:tcW w:w="709" w:type="dxa"/>
          </w:tcPr>
          <w:p w14:paraId="4D57B2DD" w14:textId="77777777" w:rsidR="00CC7B39" w:rsidRPr="00467824" w:rsidRDefault="00CC7B39" w:rsidP="00CC7B39">
            <w:pPr>
              <w:rPr>
                <w:rFonts w:ascii="Times New Roman" w:hAnsi="Times New Roman"/>
                <w:sz w:val="24"/>
                <w:szCs w:val="24"/>
              </w:rPr>
            </w:pPr>
            <w:r w:rsidRPr="00467824">
              <w:rPr>
                <w:rFonts w:ascii="Times New Roman" w:hAnsi="Times New Roman"/>
                <w:sz w:val="24"/>
                <w:szCs w:val="24"/>
              </w:rPr>
              <w:t>15.2</w:t>
            </w:r>
          </w:p>
        </w:tc>
        <w:tc>
          <w:tcPr>
            <w:tcW w:w="2836" w:type="dxa"/>
          </w:tcPr>
          <w:p w14:paraId="387598FC" w14:textId="77777777" w:rsidR="00CC7B39" w:rsidRPr="00467824" w:rsidRDefault="00CC7B39" w:rsidP="00CC7B39">
            <w:pPr>
              <w:rPr>
                <w:rFonts w:ascii="Times New Roman" w:eastAsia="Times New Roman" w:hAnsi="Times New Roman"/>
                <w:sz w:val="24"/>
                <w:szCs w:val="24"/>
                <w:lang w:eastAsia="ru-RU"/>
              </w:rPr>
            </w:pPr>
            <w:r w:rsidRPr="00467824">
              <w:rPr>
                <w:rFonts w:ascii="Times New Roman" w:hAnsi="Times New Roman"/>
                <w:bCs/>
                <w:snapToGrid w:val="0"/>
                <w:sz w:val="24"/>
                <w:szCs w:val="24"/>
              </w:rPr>
              <w:t>Перевод ценных бумаг с контролем расчетов по денежным средствам в рублях</w:t>
            </w:r>
          </w:p>
        </w:tc>
        <w:tc>
          <w:tcPr>
            <w:tcW w:w="3827" w:type="dxa"/>
            <w:gridSpan w:val="4"/>
          </w:tcPr>
          <w:p w14:paraId="127AC714" w14:textId="77777777" w:rsidR="00CC7B39" w:rsidRPr="00467824" w:rsidRDefault="00CC7B39" w:rsidP="00CC7B39">
            <w:pPr>
              <w:spacing w:after="0" w:line="240" w:lineRule="auto"/>
              <w:jc w:val="center"/>
              <w:rPr>
                <w:rFonts w:ascii="Times New Roman" w:hAnsi="Times New Roman"/>
                <w:snapToGrid w:val="0"/>
                <w:sz w:val="24"/>
                <w:szCs w:val="24"/>
              </w:rPr>
            </w:pPr>
            <w:r w:rsidRPr="00467824">
              <w:rPr>
                <w:rFonts w:ascii="Times New Roman" w:hAnsi="Times New Roman"/>
                <w:sz w:val="24"/>
                <w:szCs w:val="24"/>
              </w:rPr>
              <w:t>160</w:t>
            </w:r>
          </w:p>
        </w:tc>
        <w:tc>
          <w:tcPr>
            <w:tcW w:w="3402" w:type="dxa"/>
          </w:tcPr>
          <w:p w14:paraId="0B340157" w14:textId="3DBC7CD8" w:rsidR="00CC7B39" w:rsidRPr="00467824" w:rsidRDefault="00CC7B39" w:rsidP="00A3130A">
            <w:pPr>
              <w:spacing w:before="120" w:after="0"/>
              <w:ind w:right="175"/>
              <w:contextualSpacing/>
              <w:rPr>
                <w:rFonts w:ascii="Times New Roman" w:hAnsi="Times New Roman"/>
                <w:sz w:val="24"/>
                <w:szCs w:val="24"/>
              </w:rPr>
            </w:pPr>
            <w:r w:rsidRPr="00467824">
              <w:rPr>
                <w:rFonts w:ascii="Times New Roman" w:hAnsi="Times New Roman"/>
                <w:sz w:val="24"/>
                <w:szCs w:val="24"/>
              </w:rPr>
              <w:t xml:space="preserve">Плата взимается за каждую позицию в </w:t>
            </w:r>
            <w:r w:rsidR="00082D2F" w:rsidRPr="00467824">
              <w:rPr>
                <w:rFonts w:ascii="Times New Roman" w:hAnsi="Times New Roman"/>
                <w:sz w:val="24"/>
                <w:szCs w:val="24"/>
              </w:rPr>
              <w:t>П</w:t>
            </w:r>
            <w:r w:rsidRPr="00467824">
              <w:rPr>
                <w:rFonts w:ascii="Times New Roman" w:hAnsi="Times New Roman"/>
                <w:sz w:val="24"/>
                <w:szCs w:val="24"/>
              </w:rPr>
              <w:t>оручении</w:t>
            </w:r>
          </w:p>
        </w:tc>
      </w:tr>
      <w:tr w:rsidR="00CC7B39" w:rsidRPr="00467824" w14:paraId="51AB3737" w14:textId="77777777" w:rsidTr="002461DC">
        <w:trPr>
          <w:trHeight w:val="974"/>
        </w:trPr>
        <w:tc>
          <w:tcPr>
            <w:tcW w:w="709" w:type="dxa"/>
          </w:tcPr>
          <w:p w14:paraId="37F1E7CE" w14:textId="77777777" w:rsidR="00CC7B39" w:rsidRPr="00467824" w:rsidRDefault="00CC7B39" w:rsidP="00CC7B39">
            <w:pPr>
              <w:rPr>
                <w:rFonts w:ascii="Times New Roman" w:hAnsi="Times New Roman"/>
                <w:sz w:val="24"/>
                <w:szCs w:val="24"/>
              </w:rPr>
            </w:pPr>
            <w:r w:rsidRPr="00467824">
              <w:rPr>
                <w:rFonts w:ascii="Times New Roman" w:hAnsi="Times New Roman"/>
                <w:sz w:val="24"/>
                <w:szCs w:val="24"/>
              </w:rPr>
              <w:t>15.3</w:t>
            </w:r>
          </w:p>
        </w:tc>
        <w:tc>
          <w:tcPr>
            <w:tcW w:w="2836" w:type="dxa"/>
          </w:tcPr>
          <w:p w14:paraId="5656AA0B" w14:textId="77777777" w:rsidR="00CC7B39" w:rsidRPr="00467824" w:rsidRDefault="00CC7B39" w:rsidP="00CC7B39">
            <w:pPr>
              <w:rPr>
                <w:rFonts w:ascii="Times New Roman" w:eastAsia="Times New Roman" w:hAnsi="Times New Roman"/>
                <w:sz w:val="24"/>
                <w:szCs w:val="24"/>
                <w:lang w:eastAsia="ru-RU"/>
              </w:rPr>
            </w:pPr>
            <w:r w:rsidRPr="00467824">
              <w:rPr>
                <w:rFonts w:ascii="Times New Roman" w:hAnsi="Times New Roman"/>
                <w:bCs/>
                <w:snapToGrid w:val="0"/>
                <w:sz w:val="24"/>
                <w:szCs w:val="24"/>
              </w:rPr>
              <w:t xml:space="preserve">Перевод ценных бумаг с контролем расчетов по денежным средствам в иностранной валюте </w:t>
            </w:r>
          </w:p>
        </w:tc>
        <w:tc>
          <w:tcPr>
            <w:tcW w:w="3827" w:type="dxa"/>
            <w:gridSpan w:val="4"/>
          </w:tcPr>
          <w:p w14:paraId="55C64A87" w14:textId="77777777" w:rsidR="00CC7B39" w:rsidRPr="00467824" w:rsidRDefault="00CC7B39" w:rsidP="00CC7B39">
            <w:pPr>
              <w:spacing w:after="0" w:line="240" w:lineRule="auto"/>
              <w:jc w:val="center"/>
              <w:rPr>
                <w:rFonts w:ascii="Times New Roman" w:hAnsi="Times New Roman"/>
                <w:snapToGrid w:val="0"/>
                <w:sz w:val="24"/>
                <w:szCs w:val="24"/>
              </w:rPr>
            </w:pPr>
            <w:r w:rsidRPr="00467824">
              <w:rPr>
                <w:rFonts w:ascii="Times New Roman" w:hAnsi="Times New Roman"/>
                <w:snapToGrid w:val="0"/>
                <w:sz w:val="24"/>
                <w:szCs w:val="24"/>
              </w:rPr>
              <w:t>600</w:t>
            </w:r>
          </w:p>
        </w:tc>
        <w:tc>
          <w:tcPr>
            <w:tcW w:w="3402" w:type="dxa"/>
          </w:tcPr>
          <w:p w14:paraId="3325F16A" w14:textId="030E4F07" w:rsidR="00CC7B39" w:rsidRPr="00467824" w:rsidRDefault="00CC7B39" w:rsidP="00A3130A">
            <w:pPr>
              <w:spacing w:before="120" w:after="0"/>
              <w:ind w:right="175"/>
              <w:contextualSpacing/>
              <w:rPr>
                <w:rFonts w:ascii="Times New Roman" w:hAnsi="Times New Roman"/>
                <w:sz w:val="24"/>
                <w:szCs w:val="24"/>
              </w:rPr>
            </w:pPr>
            <w:r w:rsidRPr="00467824">
              <w:rPr>
                <w:rFonts w:ascii="Times New Roman" w:hAnsi="Times New Roman"/>
                <w:sz w:val="24"/>
                <w:szCs w:val="24"/>
              </w:rPr>
              <w:t xml:space="preserve">Плата взимается за каждую позицию в </w:t>
            </w:r>
            <w:r w:rsidR="00082D2F" w:rsidRPr="00467824">
              <w:rPr>
                <w:rFonts w:ascii="Times New Roman" w:hAnsi="Times New Roman"/>
                <w:sz w:val="24"/>
                <w:szCs w:val="24"/>
              </w:rPr>
              <w:t>П</w:t>
            </w:r>
            <w:r w:rsidRPr="00467824">
              <w:rPr>
                <w:rFonts w:ascii="Times New Roman" w:hAnsi="Times New Roman"/>
                <w:sz w:val="24"/>
                <w:szCs w:val="24"/>
              </w:rPr>
              <w:t>оручении</w:t>
            </w:r>
          </w:p>
        </w:tc>
      </w:tr>
      <w:tr w:rsidR="00CC7B39" w:rsidRPr="00467824" w14:paraId="7EC4DC8E" w14:textId="77777777" w:rsidTr="002461DC">
        <w:trPr>
          <w:trHeight w:val="988"/>
        </w:trPr>
        <w:tc>
          <w:tcPr>
            <w:tcW w:w="709" w:type="dxa"/>
          </w:tcPr>
          <w:p w14:paraId="30720C4D" w14:textId="77777777" w:rsidR="00CC7B39" w:rsidRPr="00467824" w:rsidRDefault="00CC7B39" w:rsidP="00CC7B39">
            <w:pPr>
              <w:rPr>
                <w:rFonts w:ascii="Times New Roman" w:hAnsi="Times New Roman"/>
                <w:sz w:val="24"/>
                <w:szCs w:val="24"/>
              </w:rPr>
            </w:pPr>
            <w:r w:rsidRPr="00467824">
              <w:rPr>
                <w:rFonts w:ascii="Times New Roman" w:hAnsi="Times New Roman"/>
                <w:sz w:val="24"/>
                <w:szCs w:val="24"/>
              </w:rPr>
              <w:t>15.4</w:t>
            </w:r>
          </w:p>
        </w:tc>
        <w:tc>
          <w:tcPr>
            <w:tcW w:w="2836" w:type="dxa"/>
          </w:tcPr>
          <w:p w14:paraId="224EBF37" w14:textId="77777777" w:rsidR="00CC7B39" w:rsidRPr="00467824" w:rsidRDefault="00CC7B39" w:rsidP="00CC7B39">
            <w:pPr>
              <w:keepNext/>
              <w:keepLines/>
              <w:rPr>
                <w:rFonts w:ascii="Times New Roman" w:eastAsia="Times New Roman" w:hAnsi="Times New Roman"/>
                <w:sz w:val="24"/>
                <w:szCs w:val="24"/>
                <w:lang w:eastAsia="ru-RU"/>
              </w:rPr>
            </w:pPr>
            <w:r w:rsidRPr="00467824">
              <w:rPr>
                <w:rFonts w:ascii="Times New Roman" w:hAnsi="Times New Roman"/>
                <w:bCs/>
                <w:snapToGrid w:val="0"/>
                <w:sz w:val="24"/>
                <w:szCs w:val="24"/>
              </w:rPr>
              <w:t xml:space="preserve">Перевод ценных бумаг по результатам клиринга при расчетах по каждой сделке </w:t>
            </w:r>
            <w:r w:rsidRPr="00467824">
              <w:rPr>
                <w:rFonts w:ascii="Times New Roman" w:hAnsi="Times New Roman"/>
                <w:sz w:val="24"/>
                <w:szCs w:val="24"/>
              </w:rPr>
              <w:t>(кроме клиринга, осуществляемого НКО АО НРД)</w:t>
            </w:r>
          </w:p>
        </w:tc>
        <w:tc>
          <w:tcPr>
            <w:tcW w:w="3827" w:type="dxa"/>
            <w:gridSpan w:val="4"/>
          </w:tcPr>
          <w:p w14:paraId="420A6145" w14:textId="77777777" w:rsidR="00CC7B39" w:rsidRPr="00467824" w:rsidRDefault="00CC7B39" w:rsidP="00CC7B39">
            <w:pPr>
              <w:spacing w:after="0" w:line="240" w:lineRule="auto"/>
              <w:jc w:val="center"/>
              <w:rPr>
                <w:rFonts w:ascii="Times New Roman" w:hAnsi="Times New Roman"/>
                <w:snapToGrid w:val="0"/>
                <w:sz w:val="24"/>
                <w:szCs w:val="24"/>
              </w:rPr>
            </w:pPr>
            <w:r w:rsidRPr="00467824">
              <w:rPr>
                <w:rFonts w:ascii="Times New Roman" w:hAnsi="Times New Roman"/>
                <w:snapToGrid w:val="0"/>
                <w:sz w:val="24"/>
                <w:szCs w:val="24"/>
              </w:rPr>
              <w:t>100</w:t>
            </w:r>
          </w:p>
        </w:tc>
        <w:tc>
          <w:tcPr>
            <w:tcW w:w="3402" w:type="dxa"/>
          </w:tcPr>
          <w:p w14:paraId="23426810" w14:textId="5FBCA844" w:rsidR="00CC7B39" w:rsidRPr="00467824" w:rsidRDefault="00CC7B39" w:rsidP="002B6069">
            <w:pPr>
              <w:spacing w:before="120" w:after="0"/>
              <w:ind w:right="175"/>
              <w:contextualSpacing/>
              <w:rPr>
                <w:rFonts w:ascii="Times New Roman" w:hAnsi="Times New Roman"/>
                <w:sz w:val="24"/>
                <w:szCs w:val="24"/>
              </w:rPr>
            </w:pPr>
            <w:r w:rsidRPr="00467824">
              <w:rPr>
                <w:rFonts w:ascii="Times New Roman" w:hAnsi="Times New Roman"/>
                <w:sz w:val="24"/>
                <w:szCs w:val="24"/>
              </w:rPr>
              <w:t xml:space="preserve">Плата взимается с Депонента, со </w:t>
            </w:r>
            <w:r w:rsidR="002B6069" w:rsidRPr="00467824">
              <w:rPr>
                <w:rFonts w:ascii="Times New Roman" w:hAnsi="Times New Roman"/>
                <w:sz w:val="24"/>
                <w:szCs w:val="24"/>
              </w:rPr>
              <w:t>С</w:t>
            </w:r>
            <w:r w:rsidRPr="00467824">
              <w:rPr>
                <w:rFonts w:ascii="Times New Roman" w:hAnsi="Times New Roman"/>
                <w:sz w:val="24"/>
                <w:szCs w:val="24"/>
              </w:rPr>
              <w:t xml:space="preserve">чета депо которого списаны ценные бумаги, и с Депонента, на </w:t>
            </w:r>
            <w:r w:rsidR="002B6069" w:rsidRPr="00467824">
              <w:rPr>
                <w:rFonts w:ascii="Times New Roman" w:hAnsi="Times New Roman"/>
                <w:sz w:val="24"/>
                <w:szCs w:val="24"/>
              </w:rPr>
              <w:t>С</w:t>
            </w:r>
            <w:r w:rsidRPr="00467824">
              <w:rPr>
                <w:rFonts w:ascii="Times New Roman" w:hAnsi="Times New Roman"/>
                <w:sz w:val="24"/>
                <w:szCs w:val="24"/>
              </w:rPr>
              <w:t>чет депо которого зачислены ценные бумаги.</w:t>
            </w:r>
          </w:p>
          <w:p w14:paraId="459EF90A" w14:textId="77777777" w:rsidR="00CC7B39" w:rsidRPr="00467824" w:rsidRDefault="00CC7B39" w:rsidP="00CC7B39">
            <w:pPr>
              <w:spacing w:before="120" w:after="0"/>
              <w:ind w:right="175"/>
              <w:contextualSpacing/>
              <w:rPr>
                <w:rFonts w:ascii="Times New Roman" w:hAnsi="Times New Roman"/>
                <w:sz w:val="24"/>
                <w:szCs w:val="24"/>
              </w:rPr>
            </w:pPr>
          </w:p>
        </w:tc>
      </w:tr>
      <w:tr w:rsidR="00CC7B39" w:rsidRPr="00467824" w14:paraId="16294DD7" w14:textId="77777777" w:rsidTr="002461DC">
        <w:trPr>
          <w:trHeight w:val="990"/>
        </w:trPr>
        <w:tc>
          <w:tcPr>
            <w:tcW w:w="709" w:type="dxa"/>
          </w:tcPr>
          <w:p w14:paraId="614E3150" w14:textId="77777777" w:rsidR="00CC7B39" w:rsidRPr="00467824" w:rsidRDefault="00CC7B39" w:rsidP="00CC7B39">
            <w:pPr>
              <w:rPr>
                <w:rFonts w:ascii="Times New Roman" w:hAnsi="Times New Roman"/>
                <w:sz w:val="24"/>
                <w:szCs w:val="24"/>
              </w:rPr>
            </w:pPr>
            <w:r w:rsidRPr="00467824">
              <w:rPr>
                <w:rFonts w:ascii="Times New Roman" w:hAnsi="Times New Roman"/>
                <w:sz w:val="24"/>
                <w:szCs w:val="24"/>
              </w:rPr>
              <w:t>15.5</w:t>
            </w:r>
          </w:p>
        </w:tc>
        <w:tc>
          <w:tcPr>
            <w:tcW w:w="2836" w:type="dxa"/>
          </w:tcPr>
          <w:p w14:paraId="0FC6C27A" w14:textId="63902D24" w:rsidR="00CC7B39" w:rsidRPr="00467824" w:rsidRDefault="00CC7B39" w:rsidP="00CC7B39">
            <w:pPr>
              <w:rPr>
                <w:rFonts w:ascii="Times New Roman" w:eastAsia="Times New Roman" w:hAnsi="Times New Roman"/>
                <w:sz w:val="24"/>
                <w:szCs w:val="24"/>
                <w:lang w:eastAsia="ru-RU"/>
              </w:rPr>
            </w:pPr>
            <w:r w:rsidRPr="00467824">
              <w:rPr>
                <w:rFonts w:ascii="Times New Roman" w:hAnsi="Times New Roman"/>
                <w:bCs/>
                <w:sz w:val="24"/>
                <w:szCs w:val="24"/>
              </w:rPr>
              <w:t xml:space="preserve">Перевод ценных бумаг без контроля расчетов по денежным средствам с учетом указанного в </w:t>
            </w:r>
            <w:r w:rsidR="00082D2F" w:rsidRPr="00467824">
              <w:rPr>
                <w:rFonts w:ascii="Times New Roman" w:hAnsi="Times New Roman"/>
                <w:bCs/>
                <w:sz w:val="24"/>
                <w:szCs w:val="24"/>
              </w:rPr>
              <w:t>П</w:t>
            </w:r>
            <w:r w:rsidRPr="00467824">
              <w:rPr>
                <w:rFonts w:ascii="Times New Roman" w:hAnsi="Times New Roman"/>
                <w:bCs/>
                <w:sz w:val="24"/>
                <w:szCs w:val="24"/>
              </w:rPr>
              <w:t xml:space="preserve">оручении приоритета его исполнения </w:t>
            </w:r>
          </w:p>
        </w:tc>
        <w:tc>
          <w:tcPr>
            <w:tcW w:w="3827" w:type="dxa"/>
            <w:gridSpan w:val="4"/>
          </w:tcPr>
          <w:p w14:paraId="571F71D3" w14:textId="77777777" w:rsidR="00CC7B39" w:rsidRPr="00467824" w:rsidRDefault="00CC7B39" w:rsidP="00CC7B39">
            <w:pPr>
              <w:spacing w:after="0" w:line="240" w:lineRule="auto"/>
              <w:jc w:val="center"/>
              <w:rPr>
                <w:rFonts w:ascii="Times New Roman" w:hAnsi="Times New Roman"/>
                <w:snapToGrid w:val="0"/>
                <w:sz w:val="24"/>
                <w:szCs w:val="24"/>
              </w:rPr>
            </w:pPr>
            <w:r w:rsidRPr="00467824">
              <w:rPr>
                <w:rFonts w:ascii="Times New Roman" w:hAnsi="Times New Roman"/>
                <w:snapToGrid w:val="0"/>
                <w:sz w:val="24"/>
                <w:szCs w:val="24"/>
                <w:lang w:val="en-US"/>
              </w:rPr>
              <w:t>40</w:t>
            </w:r>
          </w:p>
        </w:tc>
        <w:tc>
          <w:tcPr>
            <w:tcW w:w="3402" w:type="dxa"/>
          </w:tcPr>
          <w:p w14:paraId="6C5E8BA2" w14:textId="2D20A242" w:rsidR="00CC7B39" w:rsidRPr="00467824" w:rsidRDefault="00CC7B39" w:rsidP="00082D2F">
            <w:pPr>
              <w:keepNext/>
              <w:keepLines/>
              <w:jc w:val="both"/>
              <w:rPr>
                <w:rFonts w:ascii="Times New Roman" w:hAnsi="Times New Roman"/>
                <w:sz w:val="24"/>
                <w:szCs w:val="24"/>
              </w:rPr>
            </w:pPr>
            <w:r w:rsidRPr="00467824">
              <w:rPr>
                <w:rFonts w:ascii="Times New Roman" w:hAnsi="Times New Roman"/>
                <w:sz w:val="24"/>
                <w:szCs w:val="24"/>
              </w:rPr>
              <w:t xml:space="preserve">Плата взимается дополнительно к плате за услуги согласно пункту </w:t>
            </w:r>
            <w:r w:rsidR="00956E37" w:rsidRPr="00467824">
              <w:rPr>
                <w:rFonts w:ascii="Times New Roman" w:hAnsi="Times New Roman"/>
                <w:sz w:val="24"/>
                <w:szCs w:val="24"/>
              </w:rPr>
              <w:t>15</w:t>
            </w:r>
            <w:r w:rsidRPr="00467824">
              <w:rPr>
                <w:rFonts w:ascii="Times New Roman" w:hAnsi="Times New Roman"/>
                <w:sz w:val="24"/>
                <w:szCs w:val="24"/>
              </w:rPr>
              <w:t xml:space="preserve">.1 Тарифов при осуществлении переводов ценных бумаг с подтверждением (без контроля расчетов по денежным средствам) в отношении </w:t>
            </w:r>
            <w:r w:rsidR="00082D2F" w:rsidRPr="00467824">
              <w:rPr>
                <w:rFonts w:ascii="Times New Roman" w:hAnsi="Times New Roman"/>
                <w:sz w:val="24"/>
                <w:szCs w:val="24"/>
              </w:rPr>
              <w:t>П</w:t>
            </w:r>
            <w:r w:rsidRPr="00467824">
              <w:rPr>
                <w:rFonts w:ascii="Times New Roman" w:hAnsi="Times New Roman"/>
                <w:sz w:val="24"/>
                <w:szCs w:val="24"/>
              </w:rPr>
              <w:t>оручения с установленным приоритетом его исполнения.</w:t>
            </w:r>
          </w:p>
          <w:p w14:paraId="021FB9D8" w14:textId="77777777" w:rsidR="00CC7B39" w:rsidRPr="00467824" w:rsidRDefault="00CC7B39" w:rsidP="00956E37">
            <w:pPr>
              <w:keepNext/>
              <w:keepLines/>
              <w:jc w:val="both"/>
              <w:rPr>
                <w:rFonts w:ascii="Times New Roman" w:hAnsi="Times New Roman"/>
                <w:sz w:val="24"/>
                <w:szCs w:val="24"/>
              </w:rPr>
            </w:pPr>
          </w:p>
        </w:tc>
      </w:tr>
      <w:tr w:rsidR="00CC7B39" w:rsidRPr="00467824" w14:paraId="556F748E" w14:textId="77777777" w:rsidTr="002461DC">
        <w:tc>
          <w:tcPr>
            <w:tcW w:w="709" w:type="dxa"/>
          </w:tcPr>
          <w:p w14:paraId="499BF7B1" w14:textId="77777777" w:rsidR="00CC7B39" w:rsidRPr="00467824" w:rsidRDefault="00CC7B39" w:rsidP="00CC7B39">
            <w:pPr>
              <w:rPr>
                <w:rFonts w:ascii="Times New Roman" w:hAnsi="Times New Roman"/>
                <w:sz w:val="24"/>
                <w:szCs w:val="24"/>
              </w:rPr>
            </w:pPr>
            <w:r w:rsidRPr="00467824">
              <w:rPr>
                <w:rFonts w:ascii="Times New Roman" w:hAnsi="Times New Roman"/>
                <w:sz w:val="24"/>
                <w:szCs w:val="24"/>
              </w:rPr>
              <w:t>15.6</w:t>
            </w:r>
          </w:p>
        </w:tc>
        <w:tc>
          <w:tcPr>
            <w:tcW w:w="2836" w:type="dxa"/>
          </w:tcPr>
          <w:p w14:paraId="7F7A0FD2" w14:textId="35DE684C" w:rsidR="00CC7B39" w:rsidRPr="00467824" w:rsidRDefault="00CC7B39" w:rsidP="00CC7B39">
            <w:pPr>
              <w:rPr>
                <w:rFonts w:ascii="Times New Roman" w:eastAsia="Times New Roman" w:hAnsi="Times New Roman"/>
                <w:sz w:val="24"/>
                <w:szCs w:val="24"/>
                <w:lang w:eastAsia="ru-RU"/>
              </w:rPr>
            </w:pPr>
            <w:r w:rsidRPr="00467824">
              <w:rPr>
                <w:rFonts w:ascii="Times New Roman" w:hAnsi="Times New Roman"/>
                <w:sz w:val="24"/>
                <w:szCs w:val="24"/>
              </w:rPr>
              <w:t xml:space="preserve">Перевод ценных бумаг без контроля расчетов по денежным средствам с объединением </w:t>
            </w:r>
            <w:r w:rsidR="00082D2F" w:rsidRPr="00467824">
              <w:rPr>
                <w:rFonts w:ascii="Times New Roman" w:hAnsi="Times New Roman"/>
                <w:sz w:val="24"/>
                <w:szCs w:val="24"/>
              </w:rPr>
              <w:t>П</w:t>
            </w:r>
            <w:r w:rsidRPr="00467824">
              <w:rPr>
                <w:rFonts w:ascii="Times New Roman" w:hAnsi="Times New Roman"/>
                <w:sz w:val="24"/>
                <w:szCs w:val="24"/>
              </w:rPr>
              <w:t>оручений в группу с заданной последовательностью исполнения</w:t>
            </w:r>
          </w:p>
        </w:tc>
        <w:tc>
          <w:tcPr>
            <w:tcW w:w="3827" w:type="dxa"/>
            <w:gridSpan w:val="4"/>
          </w:tcPr>
          <w:p w14:paraId="08BDF948" w14:textId="77777777" w:rsidR="00CC7B39" w:rsidRPr="00467824" w:rsidRDefault="00CC7B39" w:rsidP="00CC7B39">
            <w:pPr>
              <w:keepNext/>
              <w:keepLines/>
              <w:spacing w:after="0" w:line="240" w:lineRule="auto"/>
              <w:ind w:left="-108" w:right="-108"/>
              <w:jc w:val="center"/>
              <w:rPr>
                <w:rFonts w:ascii="Times New Roman" w:hAnsi="Times New Roman"/>
                <w:snapToGrid w:val="0"/>
                <w:sz w:val="24"/>
                <w:szCs w:val="24"/>
              </w:rPr>
            </w:pPr>
            <w:r w:rsidRPr="00467824">
              <w:rPr>
                <w:rFonts w:ascii="Times New Roman" w:hAnsi="Times New Roman"/>
                <w:snapToGrid w:val="0"/>
                <w:sz w:val="24"/>
                <w:szCs w:val="24"/>
                <w:lang w:val="en-US"/>
              </w:rPr>
              <w:t>40</w:t>
            </w:r>
          </w:p>
        </w:tc>
        <w:tc>
          <w:tcPr>
            <w:tcW w:w="3402" w:type="dxa"/>
          </w:tcPr>
          <w:p w14:paraId="7B10FAB9" w14:textId="3054072C" w:rsidR="00CC7B39" w:rsidRPr="00467824" w:rsidRDefault="00CC7B39" w:rsidP="00FC1554">
            <w:pPr>
              <w:keepNext/>
              <w:keepLines/>
              <w:jc w:val="both"/>
              <w:rPr>
                <w:rFonts w:ascii="Times New Roman" w:hAnsi="Times New Roman"/>
                <w:sz w:val="24"/>
                <w:szCs w:val="24"/>
              </w:rPr>
            </w:pPr>
            <w:r w:rsidRPr="00467824">
              <w:rPr>
                <w:rFonts w:ascii="Times New Roman" w:hAnsi="Times New Roman"/>
                <w:sz w:val="24"/>
                <w:szCs w:val="24"/>
              </w:rPr>
              <w:t xml:space="preserve">Плата взимается дополнительно к плате за услуги согласно пункту </w:t>
            </w:r>
            <w:r w:rsidR="00956E37" w:rsidRPr="00467824">
              <w:rPr>
                <w:rFonts w:ascii="Times New Roman" w:hAnsi="Times New Roman"/>
                <w:sz w:val="24"/>
                <w:szCs w:val="24"/>
              </w:rPr>
              <w:t>15</w:t>
            </w:r>
            <w:r w:rsidRPr="00467824">
              <w:rPr>
                <w:rFonts w:ascii="Times New Roman" w:hAnsi="Times New Roman"/>
                <w:sz w:val="24"/>
                <w:szCs w:val="24"/>
              </w:rPr>
              <w:t xml:space="preserve">.1 Тарифов при осуществлении переводов ценных бумаг с подтверждением (без контроля расчетов по денежным средствам) в отношении </w:t>
            </w:r>
            <w:r w:rsidR="00082D2F" w:rsidRPr="00467824">
              <w:rPr>
                <w:rFonts w:ascii="Times New Roman" w:hAnsi="Times New Roman"/>
                <w:sz w:val="24"/>
                <w:szCs w:val="24"/>
              </w:rPr>
              <w:t>П</w:t>
            </w:r>
            <w:r w:rsidRPr="00467824">
              <w:rPr>
                <w:rFonts w:ascii="Times New Roman" w:hAnsi="Times New Roman"/>
                <w:sz w:val="24"/>
                <w:szCs w:val="24"/>
              </w:rPr>
              <w:t xml:space="preserve">оручений, объединенных в группу с установленной последовательностью их исполнения </w:t>
            </w:r>
          </w:p>
        </w:tc>
      </w:tr>
      <w:tr w:rsidR="00CC7B39" w:rsidRPr="00467824" w14:paraId="19E3F619" w14:textId="77777777" w:rsidTr="002461DC">
        <w:tc>
          <w:tcPr>
            <w:tcW w:w="709" w:type="dxa"/>
          </w:tcPr>
          <w:p w14:paraId="2FD75469" w14:textId="77777777" w:rsidR="00CC7B39" w:rsidRPr="00467824" w:rsidRDefault="00CC7B39" w:rsidP="00CC7B39">
            <w:pPr>
              <w:rPr>
                <w:rFonts w:ascii="Times New Roman" w:hAnsi="Times New Roman"/>
                <w:sz w:val="24"/>
                <w:szCs w:val="24"/>
              </w:rPr>
            </w:pPr>
            <w:r w:rsidRPr="00467824">
              <w:rPr>
                <w:rFonts w:ascii="Times New Roman" w:hAnsi="Times New Roman"/>
                <w:sz w:val="24"/>
                <w:szCs w:val="24"/>
              </w:rPr>
              <w:t>15.7</w:t>
            </w:r>
          </w:p>
        </w:tc>
        <w:tc>
          <w:tcPr>
            <w:tcW w:w="2836" w:type="dxa"/>
          </w:tcPr>
          <w:p w14:paraId="72CE1E67" w14:textId="07F33EA8" w:rsidR="00CC7B39" w:rsidRPr="00467824" w:rsidRDefault="00CC7B39" w:rsidP="00CC7B39">
            <w:pPr>
              <w:rPr>
                <w:rFonts w:ascii="Times New Roman" w:hAnsi="Times New Roman"/>
                <w:sz w:val="24"/>
                <w:szCs w:val="24"/>
              </w:rPr>
            </w:pPr>
            <w:r w:rsidRPr="00467824">
              <w:rPr>
                <w:rFonts w:ascii="Times New Roman" w:hAnsi="Times New Roman"/>
                <w:snapToGrid w:val="0"/>
                <w:sz w:val="24"/>
                <w:szCs w:val="24"/>
              </w:rPr>
              <w:t xml:space="preserve">Перевод ценных бумаг на раздел счета депо для </w:t>
            </w:r>
            <w:r w:rsidR="00F53A28" w:rsidRPr="00467824">
              <w:rPr>
                <w:rFonts w:ascii="Times New Roman" w:hAnsi="Times New Roman"/>
                <w:snapToGrid w:val="0"/>
                <w:sz w:val="24"/>
                <w:szCs w:val="24"/>
              </w:rPr>
              <w:t xml:space="preserve">регистрации </w:t>
            </w:r>
            <w:r w:rsidRPr="00467824">
              <w:rPr>
                <w:rFonts w:ascii="Times New Roman" w:hAnsi="Times New Roman"/>
                <w:snapToGrid w:val="0"/>
                <w:sz w:val="24"/>
                <w:szCs w:val="24"/>
              </w:rPr>
              <w:t xml:space="preserve">обременения ценных бумаг залогом (за каждую позицию в </w:t>
            </w:r>
            <w:r w:rsidR="00F474E4" w:rsidRPr="00467824">
              <w:rPr>
                <w:rFonts w:ascii="Times New Roman" w:hAnsi="Times New Roman"/>
                <w:snapToGrid w:val="0"/>
                <w:color w:val="000000"/>
                <w:sz w:val="24"/>
                <w:szCs w:val="24"/>
              </w:rPr>
              <w:t>П</w:t>
            </w:r>
            <w:r w:rsidRPr="00467824">
              <w:rPr>
                <w:rFonts w:ascii="Times New Roman" w:hAnsi="Times New Roman"/>
                <w:snapToGrid w:val="0"/>
                <w:color w:val="000000"/>
                <w:sz w:val="24"/>
                <w:szCs w:val="24"/>
              </w:rPr>
              <w:t>оручении</w:t>
            </w:r>
            <w:r w:rsidRPr="00467824">
              <w:rPr>
                <w:rFonts w:ascii="Times New Roman" w:hAnsi="Times New Roman"/>
                <w:snapToGrid w:val="0"/>
                <w:sz w:val="24"/>
                <w:szCs w:val="24"/>
              </w:rPr>
              <w:t>)</w:t>
            </w:r>
          </w:p>
        </w:tc>
        <w:tc>
          <w:tcPr>
            <w:tcW w:w="3827" w:type="dxa"/>
            <w:gridSpan w:val="4"/>
          </w:tcPr>
          <w:p w14:paraId="68714296" w14:textId="77777777" w:rsidR="00CC7B39" w:rsidRPr="00467824" w:rsidRDefault="00CC7B39" w:rsidP="00CC7B39">
            <w:pPr>
              <w:keepNext/>
              <w:keepLines/>
              <w:spacing w:after="0" w:line="240" w:lineRule="auto"/>
              <w:ind w:left="-108" w:right="-108"/>
              <w:jc w:val="center"/>
              <w:rPr>
                <w:rFonts w:ascii="Times New Roman" w:hAnsi="Times New Roman"/>
                <w:snapToGrid w:val="0"/>
                <w:sz w:val="24"/>
                <w:szCs w:val="24"/>
                <w:lang w:val="en-US"/>
              </w:rPr>
            </w:pPr>
            <w:r w:rsidRPr="00467824">
              <w:rPr>
                <w:rFonts w:ascii="Times New Roman" w:hAnsi="Times New Roman"/>
                <w:snapToGrid w:val="0"/>
                <w:sz w:val="24"/>
                <w:szCs w:val="24"/>
              </w:rPr>
              <w:t>950</w:t>
            </w:r>
          </w:p>
        </w:tc>
        <w:tc>
          <w:tcPr>
            <w:tcW w:w="3402" w:type="dxa"/>
          </w:tcPr>
          <w:p w14:paraId="5C14675B" w14:textId="6EDA307D" w:rsidR="00CC7B39" w:rsidRPr="00467824" w:rsidRDefault="00CC7B39" w:rsidP="00CC7B39">
            <w:pPr>
              <w:keepNext/>
              <w:keepLines/>
              <w:jc w:val="both"/>
              <w:rPr>
                <w:rFonts w:ascii="Times New Roman" w:hAnsi="Times New Roman"/>
                <w:sz w:val="24"/>
                <w:szCs w:val="24"/>
              </w:rPr>
            </w:pPr>
            <w:r w:rsidRPr="00467824">
              <w:rPr>
                <w:rFonts w:ascii="Times New Roman" w:hAnsi="Times New Roman"/>
                <w:sz w:val="24"/>
                <w:szCs w:val="24"/>
              </w:rPr>
              <w:t xml:space="preserve">Плата взимается за каждую позицию в </w:t>
            </w:r>
            <w:r w:rsidR="00477878" w:rsidRPr="00467824">
              <w:rPr>
                <w:rFonts w:ascii="Times New Roman" w:hAnsi="Times New Roman"/>
                <w:sz w:val="24"/>
                <w:szCs w:val="24"/>
              </w:rPr>
              <w:t>П</w:t>
            </w:r>
            <w:r w:rsidRPr="00467824">
              <w:rPr>
                <w:rFonts w:ascii="Times New Roman" w:hAnsi="Times New Roman"/>
                <w:sz w:val="24"/>
                <w:szCs w:val="24"/>
              </w:rPr>
              <w:t>оручении.</w:t>
            </w:r>
          </w:p>
          <w:p w14:paraId="15CDF95C" w14:textId="19B76383" w:rsidR="00CC7B39" w:rsidRPr="00467824" w:rsidRDefault="00CC7B39" w:rsidP="00CC7B39">
            <w:pPr>
              <w:keepNext/>
              <w:keepLines/>
              <w:jc w:val="both"/>
              <w:rPr>
                <w:rFonts w:ascii="Times New Roman" w:hAnsi="Times New Roman"/>
                <w:sz w:val="24"/>
                <w:szCs w:val="24"/>
              </w:rPr>
            </w:pPr>
            <w:r w:rsidRPr="00467824">
              <w:rPr>
                <w:rFonts w:ascii="Times New Roman" w:hAnsi="Times New Roman"/>
                <w:sz w:val="24"/>
                <w:szCs w:val="24"/>
              </w:rPr>
              <w:t>Плата не взимается за перевод</w:t>
            </w:r>
            <w:r w:rsidR="0028083A" w:rsidRPr="00467824">
              <w:rPr>
                <w:rFonts w:ascii="Times New Roman" w:hAnsi="Times New Roman"/>
                <w:sz w:val="24"/>
                <w:szCs w:val="24"/>
              </w:rPr>
              <w:t xml:space="preserve"> </w:t>
            </w:r>
            <w:r w:rsidRPr="00467824">
              <w:rPr>
                <w:rFonts w:ascii="Times New Roman" w:hAnsi="Times New Roman"/>
                <w:sz w:val="24"/>
                <w:szCs w:val="24"/>
              </w:rPr>
              <w:t xml:space="preserve">ценных бумаг на раздел </w:t>
            </w:r>
            <w:r w:rsidR="002B6069" w:rsidRPr="00467824">
              <w:rPr>
                <w:rFonts w:ascii="Times New Roman" w:hAnsi="Times New Roman"/>
                <w:sz w:val="24"/>
                <w:szCs w:val="24"/>
              </w:rPr>
              <w:t>С</w:t>
            </w:r>
            <w:r w:rsidRPr="00467824">
              <w:rPr>
                <w:rFonts w:ascii="Times New Roman" w:hAnsi="Times New Roman"/>
                <w:sz w:val="24"/>
                <w:szCs w:val="24"/>
              </w:rPr>
              <w:t xml:space="preserve">чета депо, оператором которого является Банк России. </w:t>
            </w:r>
          </w:p>
        </w:tc>
      </w:tr>
      <w:tr w:rsidR="00CC7B39" w:rsidRPr="00467824" w14:paraId="4DE03072" w14:textId="77777777" w:rsidTr="002461DC">
        <w:tc>
          <w:tcPr>
            <w:tcW w:w="709" w:type="dxa"/>
          </w:tcPr>
          <w:p w14:paraId="5964CEFC" w14:textId="77777777" w:rsidR="00CC7B39" w:rsidRPr="00467824" w:rsidRDefault="00CC7B39" w:rsidP="00CC7B39">
            <w:pPr>
              <w:rPr>
                <w:rFonts w:ascii="Times New Roman" w:hAnsi="Times New Roman"/>
                <w:b/>
                <w:sz w:val="24"/>
                <w:szCs w:val="24"/>
              </w:rPr>
            </w:pPr>
            <w:r w:rsidRPr="00467824">
              <w:rPr>
                <w:rFonts w:ascii="Times New Roman" w:hAnsi="Times New Roman"/>
                <w:b/>
                <w:sz w:val="24"/>
                <w:szCs w:val="24"/>
              </w:rPr>
              <w:t>16</w:t>
            </w:r>
          </w:p>
        </w:tc>
        <w:tc>
          <w:tcPr>
            <w:tcW w:w="10065" w:type="dxa"/>
            <w:gridSpan w:val="6"/>
          </w:tcPr>
          <w:p w14:paraId="0B657257" w14:textId="77777777" w:rsidR="00CC7B39" w:rsidRPr="00467824" w:rsidRDefault="00CC7B39" w:rsidP="00CC7B39">
            <w:pPr>
              <w:pStyle w:val="af1"/>
              <w:spacing w:after="0" w:line="240" w:lineRule="auto"/>
              <w:ind w:left="0" w:firstLine="34"/>
              <w:rPr>
                <w:rFonts w:ascii="Times New Roman" w:hAnsi="Times New Roman"/>
                <w:b/>
                <w:sz w:val="24"/>
                <w:szCs w:val="24"/>
              </w:rPr>
            </w:pPr>
            <w:r w:rsidRPr="00467824">
              <w:rPr>
                <w:rFonts w:ascii="Times New Roman" w:hAnsi="Times New Roman"/>
                <w:b/>
                <w:sz w:val="24"/>
                <w:szCs w:val="24"/>
              </w:rPr>
              <w:t>Обработка документов на бумажных носителях</w:t>
            </w:r>
          </w:p>
        </w:tc>
      </w:tr>
      <w:tr w:rsidR="00CC7B39" w:rsidRPr="00467824" w14:paraId="0982BC9B" w14:textId="77777777" w:rsidTr="002461DC">
        <w:tc>
          <w:tcPr>
            <w:tcW w:w="709" w:type="dxa"/>
          </w:tcPr>
          <w:p w14:paraId="2CAF7223" w14:textId="77777777" w:rsidR="00CC7B39" w:rsidRPr="00467824" w:rsidRDefault="00CC7B39" w:rsidP="00CC7B39">
            <w:pPr>
              <w:rPr>
                <w:rFonts w:ascii="Times New Roman" w:hAnsi="Times New Roman"/>
                <w:b/>
                <w:sz w:val="24"/>
                <w:szCs w:val="24"/>
              </w:rPr>
            </w:pPr>
            <w:r w:rsidRPr="00467824">
              <w:rPr>
                <w:rFonts w:ascii="Times New Roman" w:hAnsi="Times New Roman"/>
                <w:sz w:val="24"/>
                <w:szCs w:val="24"/>
              </w:rPr>
              <w:t>16.1</w:t>
            </w:r>
          </w:p>
        </w:tc>
        <w:tc>
          <w:tcPr>
            <w:tcW w:w="2836" w:type="dxa"/>
          </w:tcPr>
          <w:p w14:paraId="61BA71B1" w14:textId="77777777" w:rsidR="00CC7B39" w:rsidRPr="00467824" w:rsidRDefault="00CC7B39" w:rsidP="00CC7B39">
            <w:pPr>
              <w:rPr>
                <w:rFonts w:ascii="Times New Roman" w:hAnsi="Times New Roman"/>
                <w:sz w:val="24"/>
                <w:szCs w:val="24"/>
              </w:rPr>
            </w:pPr>
            <w:r w:rsidRPr="00467824">
              <w:rPr>
                <w:rFonts w:ascii="Times New Roman" w:hAnsi="Times New Roman"/>
                <w:sz w:val="24"/>
                <w:szCs w:val="24"/>
              </w:rPr>
              <w:t>Исполнение Поручения, или запроса, поданного на бумажном носителе</w:t>
            </w:r>
          </w:p>
        </w:tc>
        <w:tc>
          <w:tcPr>
            <w:tcW w:w="3827" w:type="dxa"/>
            <w:gridSpan w:val="4"/>
          </w:tcPr>
          <w:p w14:paraId="48A8905B" w14:textId="77777777" w:rsidR="00CC7B39" w:rsidRPr="00467824" w:rsidRDefault="00CC7B39" w:rsidP="00CC7B39">
            <w:pPr>
              <w:spacing w:after="0" w:line="240" w:lineRule="auto"/>
              <w:jc w:val="center"/>
              <w:rPr>
                <w:rFonts w:ascii="Times New Roman" w:hAnsi="Times New Roman"/>
                <w:snapToGrid w:val="0"/>
                <w:sz w:val="24"/>
                <w:szCs w:val="24"/>
              </w:rPr>
            </w:pPr>
            <w:r w:rsidRPr="00467824">
              <w:rPr>
                <w:rFonts w:ascii="Times New Roman" w:hAnsi="Times New Roman"/>
                <w:sz w:val="24"/>
                <w:szCs w:val="24"/>
              </w:rPr>
              <w:t>500</w:t>
            </w:r>
          </w:p>
        </w:tc>
        <w:tc>
          <w:tcPr>
            <w:tcW w:w="3402" w:type="dxa"/>
          </w:tcPr>
          <w:p w14:paraId="05B6D2F8" w14:textId="2B716013" w:rsidR="00CC7B39" w:rsidRPr="00467824" w:rsidRDefault="002B6069" w:rsidP="00FC6D68">
            <w:pPr>
              <w:keepNext/>
              <w:keepLines/>
              <w:jc w:val="both"/>
              <w:rPr>
                <w:rFonts w:ascii="Times New Roman" w:hAnsi="Times New Roman"/>
                <w:sz w:val="24"/>
                <w:szCs w:val="24"/>
              </w:rPr>
            </w:pPr>
            <w:r w:rsidRPr="00467824">
              <w:rPr>
                <w:rFonts w:ascii="Times New Roman" w:hAnsi="Times New Roman"/>
                <w:sz w:val="24"/>
                <w:szCs w:val="24"/>
              </w:rPr>
              <w:t>Плата</w:t>
            </w:r>
            <w:r w:rsidR="00CC7B39" w:rsidRPr="00467824">
              <w:rPr>
                <w:rFonts w:ascii="Times New Roman" w:hAnsi="Times New Roman"/>
                <w:sz w:val="24"/>
                <w:szCs w:val="24"/>
              </w:rPr>
              <w:t xml:space="preserve"> взимается в том числе дополнительно к плате за услуги согласно пунктам 1</w:t>
            </w:r>
            <w:r w:rsidR="00FC6D68" w:rsidRPr="00467824">
              <w:rPr>
                <w:rFonts w:ascii="Times New Roman" w:hAnsi="Times New Roman"/>
                <w:sz w:val="24"/>
                <w:szCs w:val="24"/>
              </w:rPr>
              <w:t>2-</w:t>
            </w:r>
            <w:r w:rsidR="00CC7B39" w:rsidRPr="00467824">
              <w:rPr>
                <w:rFonts w:ascii="Times New Roman" w:hAnsi="Times New Roman"/>
                <w:sz w:val="24"/>
                <w:szCs w:val="24"/>
              </w:rPr>
              <w:t xml:space="preserve"> 15 Тарифов.</w:t>
            </w:r>
          </w:p>
          <w:p w14:paraId="51C83AC0" w14:textId="4AE9816A" w:rsidR="00CC7B39" w:rsidRPr="00467824" w:rsidRDefault="00CC7B39" w:rsidP="00FC6D68">
            <w:pPr>
              <w:keepNext/>
              <w:keepLines/>
              <w:jc w:val="both"/>
              <w:rPr>
                <w:rFonts w:ascii="Times New Roman" w:hAnsi="Times New Roman"/>
                <w:strike/>
                <w:sz w:val="24"/>
                <w:szCs w:val="24"/>
              </w:rPr>
            </w:pPr>
          </w:p>
        </w:tc>
      </w:tr>
      <w:tr w:rsidR="00CC7B39" w:rsidRPr="00467824" w14:paraId="67865723" w14:textId="77777777" w:rsidTr="002461DC">
        <w:tc>
          <w:tcPr>
            <w:tcW w:w="709" w:type="dxa"/>
          </w:tcPr>
          <w:p w14:paraId="778A4C83" w14:textId="77777777" w:rsidR="00CC7B39" w:rsidRPr="00467824" w:rsidRDefault="00CC7B39" w:rsidP="00CC7B39">
            <w:pPr>
              <w:rPr>
                <w:rFonts w:ascii="Times New Roman" w:hAnsi="Times New Roman"/>
                <w:sz w:val="24"/>
                <w:szCs w:val="24"/>
              </w:rPr>
            </w:pPr>
            <w:r w:rsidRPr="00467824">
              <w:rPr>
                <w:rFonts w:ascii="Times New Roman" w:hAnsi="Times New Roman"/>
                <w:sz w:val="24"/>
                <w:szCs w:val="24"/>
              </w:rPr>
              <w:t>16.2</w:t>
            </w:r>
          </w:p>
        </w:tc>
        <w:tc>
          <w:tcPr>
            <w:tcW w:w="2836" w:type="dxa"/>
          </w:tcPr>
          <w:p w14:paraId="0FA6455D" w14:textId="77777777" w:rsidR="00CC7B39" w:rsidRPr="00467824" w:rsidRDefault="00CC7B39" w:rsidP="00CC7B39">
            <w:pPr>
              <w:rPr>
                <w:rFonts w:ascii="Times New Roman" w:eastAsia="Times New Roman" w:hAnsi="Times New Roman"/>
                <w:sz w:val="24"/>
                <w:szCs w:val="24"/>
                <w:lang w:eastAsia="ru-RU"/>
              </w:rPr>
            </w:pPr>
            <w:r w:rsidRPr="00467824">
              <w:rPr>
                <w:rFonts w:ascii="Times New Roman" w:hAnsi="Times New Roman"/>
                <w:sz w:val="24"/>
                <w:szCs w:val="24"/>
              </w:rPr>
              <w:t>Предоставление отчета или информации на бумажном носителе по запросу Депонента</w:t>
            </w:r>
          </w:p>
        </w:tc>
        <w:tc>
          <w:tcPr>
            <w:tcW w:w="3827" w:type="dxa"/>
            <w:gridSpan w:val="4"/>
          </w:tcPr>
          <w:p w14:paraId="78BFB95A" w14:textId="77777777" w:rsidR="00CC7B39" w:rsidRPr="00467824" w:rsidRDefault="00CC7B39" w:rsidP="00CC7B39">
            <w:pPr>
              <w:spacing w:after="0" w:line="240" w:lineRule="auto"/>
              <w:jc w:val="center"/>
              <w:rPr>
                <w:rFonts w:ascii="Times New Roman" w:hAnsi="Times New Roman"/>
                <w:snapToGrid w:val="0"/>
                <w:sz w:val="24"/>
                <w:szCs w:val="24"/>
              </w:rPr>
            </w:pPr>
            <w:r w:rsidRPr="00467824">
              <w:rPr>
                <w:rFonts w:ascii="Times New Roman" w:hAnsi="Times New Roman"/>
                <w:sz w:val="24"/>
                <w:szCs w:val="24"/>
              </w:rPr>
              <w:t>500</w:t>
            </w:r>
          </w:p>
        </w:tc>
        <w:tc>
          <w:tcPr>
            <w:tcW w:w="3402" w:type="dxa"/>
          </w:tcPr>
          <w:p w14:paraId="6E36B737" w14:textId="377F7752" w:rsidR="00CC7B39" w:rsidRPr="00467824" w:rsidRDefault="002B6069" w:rsidP="00CC7B39">
            <w:pPr>
              <w:rPr>
                <w:rFonts w:ascii="Times New Roman" w:hAnsi="Times New Roman"/>
                <w:sz w:val="24"/>
                <w:szCs w:val="24"/>
              </w:rPr>
            </w:pPr>
            <w:r w:rsidRPr="00467824">
              <w:rPr>
                <w:rFonts w:ascii="Times New Roman" w:hAnsi="Times New Roman"/>
                <w:sz w:val="24"/>
                <w:szCs w:val="24"/>
              </w:rPr>
              <w:t>Плата</w:t>
            </w:r>
            <w:r w:rsidR="00CC7B39" w:rsidRPr="00467824">
              <w:rPr>
                <w:rFonts w:ascii="Times New Roman" w:hAnsi="Times New Roman"/>
                <w:sz w:val="24"/>
                <w:szCs w:val="24"/>
              </w:rPr>
              <w:t xml:space="preserve"> взимается за каждый отчет, за исключением:</w:t>
            </w:r>
          </w:p>
          <w:p w14:paraId="441FAD32" w14:textId="77777777" w:rsidR="00CC7B39" w:rsidRPr="00467824" w:rsidRDefault="00CC7B39" w:rsidP="00CC7B39">
            <w:pPr>
              <w:widowControl w:val="0"/>
              <w:numPr>
                <w:ilvl w:val="0"/>
                <w:numId w:val="29"/>
              </w:numPr>
              <w:autoSpaceDE w:val="0"/>
              <w:autoSpaceDN w:val="0"/>
              <w:adjustRightInd w:val="0"/>
              <w:spacing w:after="0" w:line="240" w:lineRule="auto"/>
              <w:ind w:left="314" w:hanging="283"/>
              <w:rPr>
                <w:rFonts w:ascii="Times New Roman" w:hAnsi="Times New Roman"/>
                <w:sz w:val="24"/>
                <w:szCs w:val="24"/>
              </w:rPr>
            </w:pPr>
            <w:r w:rsidRPr="00467824">
              <w:rPr>
                <w:rFonts w:ascii="Times New Roman" w:hAnsi="Times New Roman"/>
                <w:sz w:val="24"/>
                <w:szCs w:val="24"/>
              </w:rPr>
              <w:t>стандартного ежемесячного отчета;</w:t>
            </w:r>
          </w:p>
          <w:p w14:paraId="0E442684" w14:textId="77777777" w:rsidR="00CC7B39" w:rsidRPr="00467824" w:rsidRDefault="00CC7B39" w:rsidP="00CC7B39">
            <w:pPr>
              <w:pStyle w:val="af1"/>
              <w:numPr>
                <w:ilvl w:val="0"/>
                <w:numId w:val="29"/>
              </w:numPr>
              <w:spacing w:after="0" w:line="240" w:lineRule="auto"/>
              <w:ind w:left="314" w:hanging="283"/>
              <w:contextualSpacing/>
              <w:rPr>
                <w:rFonts w:ascii="Times New Roman" w:hAnsi="Times New Roman"/>
                <w:sz w:val="24"/>
                <w:szCs w:val="24"/>
              </w:rPr>
            </w:pPr>
            <w:r w:rsidRPr="00467824">
              <w:rPr>
                <w:rFonts w:ascii="Times New Roman" w:hAnsi="Times New Roman"/>
                <w:sz w:val="24"/>
                <w:szCs w:val="24"/>
              </w:rPr>
              <w:t>отчета по форме IS403; IS40K; IS41K</w:t>
            </w:r>
          </w:p>
        </w:tc>
      </w:tr>
      <w:tr w:rsidR="00CC7B39" w:rsidRPr="00467824" w14:paraId="6A788BB8" w14:textId="77777777" w:rsidTr="002461DC">
        <w:tc>
          <w:tcPr>
            <w:tcW w:w="709" w:type="dxa"/>
          </w:tcPr>
          <w:p w14:paraId="27C9DAF8" w14:textId="77777777" w:rsidR="00CC7B39" w:rsidRPr="00467824" w:rsidRDefault="00CC7B39" w:rsidP="00CC7B39">
            <w:pPr>
              <w:rPr>
                <w:rFonts w:ascii="Times New Roman" w:hAnsi="Times New Roman"/>
                <w:sz w:val="24"/>
                <w:szCs w:val="24"/>
              </w:rPr>
            </w:pPr>
            <w:r w:rsidRPr="00467824">
              <w:rPr>
                <w:rFonts w:ascii="Times New Roman" w:hAnsi="Times New Roman"/>
                <w:sz w:val="24"/>
                <w:szCs w:val="24"/>
              </w:rPr>
              <w:t>16.3</w:t>
            </w:r>
          </w:p>
        </w:tc>
        <w:tc>
          <w:tcPr>
            <w:tcW w:w="2836" w:type="dxa"/>
          </w:tcPr>
          <w:p w14:paraId="05E21C3C" w14:textId="77777777" w:rsidR="00CC7B39" w:rsidRPr="00467824" w:rsidRDefault="00CC7B39" w:rsidP="00CC7B39">
            <w:pPr>
              <w:rPr>
                <w:rFonts w:ascii="Times New Roman" w:eastAsia="Times New Roman" w:hAnsi="Times New Roman"/>
                <w:sz w:val="24"/>
                <w:szCs w:val="24"/>
                <w:lang w:eastAsia="ru-RU"/>
              </w:rPr>
            </w:pPr>
            <w:r w:rsidRPr="00467824">
              <w:rPr>
                <w:rFonts w:ascii="Times New Roman" w:hAnsi="Times New Roman"/>
                <w:bCs/>
                <w:sz w:val="24"/>
                <w:szCs w:val="24"/>
              </w:rPr>
              <w:t>Предоставление отчета или информации на бумажном носителе по запросу Депонента в адрес третьих лиц</w:t>
            </w:r>
          </w:p>
        </w:tc>
        <w:tc>
          <w:tcPr>
            <w:tcW w:w="3827" w:type="dxa"/>
            <w:gridSpan w:val="4"/>
          </w:tcPr>
          <w:p w14:paraId="4E61EFDB" w14:textId="77777777" w:rsidR="00CC7B39" w:rsidRPr="00467824" w:rsidRDefault="00CC7B39" w:rsidP="00CC7B39">
            <w:pPr>
              <w:spacing w:after="0" w:line="240" w:lineRule="auto"/>
              <w:jc w:val="center"/>
              <w:rPr>
                <w:rFonts w:ascii="Times New Roman" w:hAnsi="Times New Roman"/>
                <w:snapToGrid w:val="0"/>
                <w:sz w:val="24"/>
                <w:szCs w:val="24"/>
              </w:rPr>
            </w:pPr>
            <w:r w:rsidRPr="00467824">
              <w:rPr>
                <w:rFonts w:ascii="Times New Roman" w:hAnsi="Times New Roman"/>
                <w:sz w:val="24"/>
                <w:szCs w:val="24"/>
              </w:rPr>
              <w:t>1500</w:t>
            </w:r>
          </w:p>
        </w:tc>
        <w:tc>
          <w:tcPr>
            <w:tcW w:w="3402" w:type="dxa"/>
          </w:tcPr>
          <w:p w14:paraId="1E3B7808" w14:textId="77777777" w:rsidR="00CC7B39" w:rsidRPr="00467824" w:rsidRDefault="00CC7B39" w:rsidP="00CC7B39">
            <w:pPr>
              <w:spacing w:after="0" w:line="240" w:lineRule="auto"/>
              <w:ind w:left="360"/>
              <w:contextualSpacing/>
              <w:rPr>
                <w:rFonts w:ascii="Times New Roman" w:hAnsi="Times New Roman"/>
                <w:sz w:val="24"/>
                <w:szCs w:val="24"/>
              </w:rPr>
            </w:pPr>
          </w:p>
        </w:tc>
      </w:tr>
      <w:tr w:rsidR="002C2532" w:rsidRPr="00467824" w14:paraId="50A2AA63" w14:textId="77777777" w:rsidTr="00A04A4A">
        <w:trPr>
          <w:trHeight w:val="597"/>
        </w:trPr>
        <w:tc>
          <w:tcPr>
            <w:tcW w:w="709" w:type="dxa"/>
          </w:tcPr>
          <w:p w14:paraId="2D94F041" w14:textId="77777777" w:rsidR="002C2532" w:rsidRPr="00467824" w:rsidRDefault="002C2532" w:rsidP="002C2532">
            <w:pPr>
              <w:rPr>
                <w:rFonts w:ascii="Times New Roman" w:hAnsi="Times New Roman"/>
                <w:b/>
                <w:sz w:val="24"/>
                <w:szCs w:val="24"/>
              </w:rPr>
            </w:pPr>
            <w:r w:rsidRPr="00467824">
              <w:rPr>
                <w:rFonts w:ascii="Times New Roman" w:hAnsi="Times New Roman"/>
                <w:b/>
                <w:sz w:val="24"/>
                <w:szCs w:val="24"/>
              </w:rPr>
              <w:t>17</w:t>
            </w:r>
          </w:p>
        </w:tc>
        <w:tc>
          <w:tcPr>
            <w:tcW w:w="6663" w:type="dxa"/>
            <w:gridSpan w:val="5"/>
          </w:tcPr>
          <w:p w14:paraId="45D1C25B" w14:textId="77777777" w:rsidR="002C2532" w:rsidRPr="00467824" w:rsidRDefault="002C2532" w:rsidP="002C2532">
            <w:pPr>
              <w:spacing w:after="0" w:line="240" w:lineRule="auto"/>
              <w:jc w:val="center"/>
              <w:rPr>
                <w:rFonts w:ascii="Times New Roman" w:hAnsi="Times New Roman"/>
                <w:snapToGrid w:val="0"/>
                <w:sz w:val="24"/>
                <w:szCs w:val="24"/>
              </w:rPr>
            </w:pPr>
            <w:r w:rsidRPr="00467824">
              <w:rPr>
                <w:rFonts w:ascii="Times New Roman" w:eastAsia="Times New Roman" w:hAnsi="Times New Roman"/>
                <w:b/>
                <w:sz w:val="24"/>
                <w:szCs w:val="24"/>
                <w:lang w:eastAsia="ru-RU"/>
              </w:rPr>
              <w:t xml:space="preserve">Минимальная плата за депозитарные услуги по Части </w:t>
            </w:r>
            <w:r w:rsidRPr="00467824">
              <w:rPr>
                <w:rFonts w:ascii="Times New Roman" w:eastAsia="Times New Roman" w:hAnsi="Times New Roman"/>
                <w:b/>
                <w:sz w:val="24"/>
                <w:szCs w:val="24"/>
                <w:lang w:val="en-US" w:eastAsia="ru-RU"/>
              </w:rPr>
              <w:t>II</w:t>
            </w:r>
          </w:p>
        </w:tc>
        <w:tc>
          <w:tcPr>
            <w:tcW w:w="3402" w:type="dxa"/>
          </w:tcPr>
          <w:p w14:paraId="1B1A079C" w14:textId="77777777" w:rsidR="002C2532" w:rsidRPr="00467824" w:rsidRDefault="002C2532" w:rsidP="002C2532">
            <w:pPr>
              <w:spacing w:after="120" w:line="240" w:lineRule="auto"/>
              <w:ind w:left="34"/>
              <w:rPr>
                <w:rFonts w:ascii="Times New Roman" w:hAnsi="Times New Roman"/>
                <w:sz w:val="24"/>
                <w:szCs w:val="24"/>
              </w:rPr>
            </w:pPr>
            <w:r w:rsidRPr="00467824">
              <w:rPr>
                <w:rFonts w:ascii="Times New Roman" w:eastAsia="Times New Roman" w:hAnsi="Times New Roman"/>
                <w:sz w:val="24"/>
                <w:szCs w:val="24"/>
                <w:lang w:eastAsia="ru-RU"/>
              </w:rPr>
              <w:t>Взимается за календарный месяц по каждому Договору</w:t>
            </w:r>
            <w:r w:rsidR="002B6069" w:rsidRPr="00467824">
              <w:rPr>
                <w:rFonts w:ascii="Times New Roman" w:eastAsia="Times New Roman" w:hAnsi="Times New Roman"/>
                <w:color w:val="262626"/>
                <w:sz w:val="24"/>
                <w:szCs w:val="24"/>
                <w:lang w:eastAsia="ru-RU"/>
              </w:rPr>
              <w:t xml:space="preserve"> счета депо</w:t>
            </w:r>
          </w:p>
        </w:tc>
      </w:tr>
      <w:tr w:rsidR="00A04A4A" w:rsidRPr="00467824" w14:paraId="2E886727" w14:textId="77777777" w:rsidTr="00A04A4A">
        <w:trPr>
          <w:trHeight w:val="2038"/>
        </w:trPr>
        <w:tc>
          <w:tcPr>
            <w:tcW w:w="709" w:type="dxa"/>
          </w:tcPr>
          <w:p w14:paraId="0B6F7315" w14:textId="77777777" w:rsidR="00A04A4A" w:rsidRPr="00467824" w:rsidRDefault="00A04A4A" w:rsidP="00A04A4A">
            <w:pPr>
              <w:rPr>
                <w:rFonts w:ascii="Times New Roman" w:hAnsi="Times New Roman"/>
                <w:b/>
                <w:sz w:val="24"/>
                <w:szCs w:val="24"/>
              </w:rPr>
            </w:pPr>
            <w:r w:rsidRPr="00467824">
              <w:rPr>
                <w:rFonts w:ascii="Times New Roman" w:hAnsi="Times New Roman"/>
                <w:sz w:val="24"/>
                <w:szCs w:val="24"/>
              </w:rPr>
              <w:t>17.1</w:t>
            </w:r>
          </w:p>
        </w:tc>
        <w:tc>
          <w:tcPr>
            <w:tcW w:w="2836" w:type="dxa"/>
          </w:tcPr>
          <w:p w14:paraId="4D9E9B4F" w14:textId="30114408" w:rsidR="00A04A4A" w:rsidRPr="00467824" w:rsidRDefault="00A04A4A" w:rsidP="00A04A4A">
            <w:pPr>
              <w:rPr>
                <w:rFonts w:ascii="Times New Roman" w:eastAsia="Times New Roman" w:hAnsi="Times New Roman"/>
                <w:b/>
                <w:sz w:val="24"/>
                <w:szCs w:val="24"/>
                <w:lang w:eastAsia="ru-RU"/>
              </w:rPr>
            </w:pPr>
            <w:r w:rsidRPr="00467824">
              <w:rPr>
                <w:rFonts w:ascii="Times New Roman" w:eastAsia="Times New Roman" w:hAnsi="Times New Roman"/>
                <w:sz w:val="24"/>
                <w:szCs w:val="24"/>
                <w:lang w:eastAsia="ru-RU"/>
              </w:rPr>
              <w:t xml:space="preserve">если на всех </w:t>
            </w:r>
            <w:r w:rsidR="002B6069" w:rsidRPr="00467824">
              <w:rPr>
                <w:rFonts w:ascii="Times New Roman" w:eastAsia="Times New Roman" w:hAnsi="Times New Roman"/>
                <w:color w:val="262626"/>
                <w:sz w:val="24"/>
                <w:szCs w:val="24"/>
                <w:lang w:eastAsia="ru-RU"/>
              </w:rPr>
              <w:t>С</w:t>
            </w:r>
            <w:r w:rsidRPr="00467824">
              <w:rPr>
                <w:rFonts w:ascii="Times New Roman" w:eastAsia="Times New Roman" w:hAnsi="Times New Roman"/>
                <w:color w:val="262626"/>
                <w:sz w:val="24"/>
                <w:szCs w:val="24"/>
                <w:lang w:eastAsia="ru-RU"/>
              </w:rPr>
              <w:t>четах</w:t>
            </w:r>
            <w:r w:rsidRPr="00467824">
              <w:rPr>
                <w:rFonts w:ascii="Times New Roman" w:eastAsia="Times New Roman" w:hAnsi="Times New Roman"/>
                <w:sz w:val="24"/>
                <w:szCs w:val="24"/>
                <w:lang w:eastAsia="ru-RU"/>
              </w:rPr>
              <w:t xml:space="preserve"> депо учитывались только ценные бумаги, предусмотренные Частью </w:t>
            </w:r>
            <w:r w:rsidRPr="00467824">
              <w:rPr>
                <w:rFonts w:ascii="Times New Roman" w:eastAsia="Times New Roman" w:hAnsi="Times New Roman"/>
                <w:sz w:val="24"/>
                <w:szCs w:val="24"/>
                <w:lang w:val="en-US" w:eastAsia="ru-RU"/>
              </w:rPr>
              <w:t xml:space="preserve">II </w:t>
            </w:r>
            <w:r w:rsidRPr="00467824">
              <w:rPr>
                <w:rFonts w:ascii="Times New Roman" w:eastAsia="Times New Roman" w:hAnsi="Times New Roman"/>
                <w:sz w:val="24"/>
                <w:szCs w:val="24"/>
                <w:lang w:eastAsia="ru-RU"/>
              </w:rPr>
              <w:t>Тарифов</w:t>
            </w:r>
          </w:p>
        </w:tc>
        <w:tc>
          <w:tcPr>
            <w:tcW w:w="3827" w:type="dxa"/>
            <w:gridSpan w:val="4"/>
          </w:tcPr>
          <w:p w14:paraId="58B905C2" w14:textId="77777777" w:rsidR="00A04A4A" w:rsidRPr="00467824" w:rsidRDefault="00A04A4A" w:rsidP="00A04A4A">
            <w:pPr>
              <w:spacing w:after="0" w:line="240" w:lineRule="auto"/>
              <w:jc w:val="center"/>
              <w:rPr>
                <w:rFonts w:ascii="Times New Roman" w:hAnsi="Times New Roman"/>
                <w:snapToGrid w:val="0"/>
                <w:sz w:val="24"/>
                <w:szCs w:val="24"/>
              </w:rPr>
            </w:pPr>
            <w:r w:rsidRPr="00467824">
              <w:rPr>
                <w:rFonts w:ascii="Times New Roman" w:hAnsi="Times New Roman"/>
                <w:snapToGrid w:val="0"/>
                <w:sz w:val="24"/>
                <w:szCs w:val="24"/>
              </w:rPr>
              <w:t>3000</w:t>
            </w:r>
          </w:p>
        </w:tc>
        <w:tc>
          <w:tcPr>
            <w:tcW w:w="3402" w:type="dxa"/>
          </w:tcPr>
          <w:p w14:paraId="4D1EB812" w14:textId="3D2ED6F8" w:rsidR="00A04A4A" w:rsidRPr="00467824" w:rsidRDefault="00A04A4A" w:rsidP="00A04A4A">
            <w:pPr>
              <w:spacing w:after="120" w:line="240" w:lineRule="auto"/>
              <w:ind w:left="34"/>
              <w:rPr>
                <w:rFonts w:ascii="Times New Roman" w:hAnsi="Times New Roman"/>
                <w:sz w:val="24"/>
                <w:szCs w:val="24"/>
              </w:rPr>
            </w:pPr>
            <w:r w:rsidRPr="00467824">
              <w:rPr>
                <w:rFonts w:ascii="Times New Roman" w:eastAsia="Times New Roman" w:hAnsi="Times New Roman"/>
                <w:sz w:val="24"/>
                <w:szCs w:val="24"/>
                <w:lang w:eastAsia="ru-RU"/>
              </w:rPr>
              <w:t xml:space="preserve">Плата взимается, если плата за услуги в календарном месяце, рассчитанная в соответствии с пунктами 10-16 Тарифов, составляет менее </w:t>
            </w:r>
            <w:r w:rsidR="00567660" w:rsidRPr="00467824">
              <w:rPr>
                <w:rFonts w:ascii="Times New Roman" w:eastAsia="Times New Roman" w:hAnsi="Times New Roman"/>
                <w:sz w:val="24"/>
                <w:szCs w:val="24"/>
                <w:lang w:eastAsia="ru-RU"/>
              </w:rPr>
              <w:t>М</w:t>
            </w:r>
            <w:r w:rsidRPr="00467824">
              <w:rPr>
                <w:rFonts w:ascii="Times New Roman" w:eastAsia="Times New Roman" w:hAnsi="Times New Roman"/>
                <w:sz w:val="24"/>
                <w:szCs w:val="24"/>
                <w:lang w:eastAsia="ru-RU"/>
              </w:rPr>
              <w:t>инимальной платы, но не равна нулю.</w:t>
            </w:r>
          </w:p>
        </w:tc>
      </w:tr>
      <w:tr w:rsidR="00A04A4A" w:rsidRPr="00467824" w14:paraId="6D0DCA57" w14:textId="77777777" w:rsidTr="00A04A4A">
        <w:trPr>
          <w:trHeight w:val="2096"/>
        </w:trPr>
        <w:tc>
          <w:tcPr>
            <w:tcW w:w="709" w:type="dxa"/>
          </w:tcPr>
          <w:p w14:paraId="41EA0A20" w14:textId="77777777" w:rsidR="00A04A4A" w:rsidRPr="00467824" w:rsidRDefault="00A04A4A" w:rsidP="00A04A4A">
            <w:pPr>
              <w:rPr>
                <w:rFonts w:ascii="Times New Roman" w:hAnsi="Times New Roman"/>
                <w:b/>
                <w:sz w:val="24"/>
                <w:szCs w:val="24"/>
              </w:rPr>
            </w:pPr>
            <w:r w:rsidRPr="00467824">
              <w:rPr>
                <w:rFonts w:ascii="Times New Roman" w:hAnsi="Times New Roman"/>
                <w:sz w:val="24"/>
                <w:szCs w:val="24"/>
              </w:rPr>
              <w:t>17.2</w:t>
            </w:r>
          </w:p>
        </w:tc>
        <w:tc>
          <w:tcPr>
            <w:tcW w:w="2836" w:type="dxa"/>
          </w:tcPr>
          <w:p w14:paraId="4A9347FD" w14:textId="216BA613" w:rsidR="00A04A4A" w:rsidRPr="00467824" w:rsidRDefault="00A04A4A" w:rsidP="00A04A4A">
            <w:pPr>
              <w:rPr>
                <w:rFonts w:ascii="Times New Roman" w:eastAsia="Times New Roman" w:hAnsi="Times New Roman"/>
                <w:b/>
                <w:sz w:val="24"/>
                <w:szCs w:val="24"/>
                <w:lang w:eastAsia="ru-RU"/>
              </w:rPr>
            </w:pPr>
            <w:r w:rsidRPr="00467824">
              <w:rPr>
                <w:rFonts w:ascii="Times New Roman" w:eastAsia="Times New Roman" w:hAnsi="Times New Roman"/>
                <w:sz w:val="24"/>
                <w:szCs w:val="24"/>
                <w:lang w:eastAsia="ru-RU"/>
              </w:rPr>
              <w:t xml:space="preserve">если на </w:t>
            </w:r>
            <w:r w:rsidR="002B6069" w:rsidRPr="00467824">
              <w:rPr>
                <w:rFonts w:ascii="Times New Roman" w:eastAsia="Times New Roman" w:hAnsi="Times New Roman"/>
                <w:color w:val="262626"/>
                <w:sz w:val="24"/>
                <w:szCs w:val="24"/>
                <w:lang w:eastAsia="ru-RU"/>
              </w:rPr>
              <w:t>С</w:t>
            </w:r>
            <w:r w:rsidRPr="00467824">
              <w:rPr>
                <w:rFonts w:ascii="Times New Roman" w:eastAsia="Times New Roman" w:hAnsi="Times New Roman"/>
                <w:color w:val="262626"/>
                <w:sz w:val="24"/>
                <w:szCs w:val="24"/>
                <w:lang w:eastAsia="ru-RU"/>
              </w:rPr>
              <w:t>четах</w:t>
            </w:r>
            <w:r w:rsidRPr="00467824">
              <w:rPr>
                <w:rFonts w:ascii="Times New Roman" w:eastAsia="Times New Roman" w:hAnsi="Times New Roman"/>
                <w:sz w:val="24"/>
                <w:szCs w:val="24"/>
                <w:lang w:eastAsia="ru-RU"/>
              </w:rPr>
              <w:t xml:space="preserve"> депо учитывались ценные бумаги, предусмотренные Частью </w:t>
            </w:r>
            <w:r w:rsidRPr="00467824">
              <w:rPr>
                <w:rFonts w:ascii="Times New Roman" w:eastAsia="Times New Roman" w:hAnsi="Times New Roman"/>
                <w:sz w:val="24"/>
                <w:szCs w:val="24"/>
                <w:lang w:val="en-US" w:eastAsia="ru-RU"/>
              </w:rPr>
              <w:t>I</w:t>
            </w:r>
            <w:r w:rsidRPr="00467824">
              <w:rPr>
                <w:rFonts w:ascii="Times New Roman" w:eastAsia="Times New Roman" w:hAnsi="Times New Roman"/>
                <w:sz w:val="24"/>
                <w:szCs w:val="24"/>
                <w:lang w:eastAsia="ru-RU"/>
              </w:rPr>
              <w:t xml:space="preserve"> и Частью </w:t>
            </w:r>
            <w:r w:rsidRPr="00467824">
              <w:rPr>
                <w:rFonts w:ascii="Times New Roman" w:eastAsia="Times New Roman" w:hAnsi="Times New Roman"/>
                <w:sz w:val="24"/>
                <w:szCs w:val="24"/>
                <w:lang w:val="en-US" w:eastAsia="ru-RU"/>
              </w:rPr>
              <w:t>II</w:t>
            </w:r>
            <w:r w:rsidRPr="00467824">
              <w:rPr>
                <w:rFonts w:ascii="Times New Roman" w:eastAsia="Times New Roman" w:hAnsi="Times New Roman"/>
                <w:sz w:val="24"/>
                <w:szCs w:val="24"/>
                <w:lang w:eastAsia="ru-RU"/>
              </w:rPr>
              <w:t xml:space="preserve"> Тарифов </w:t>
            </w:r>
          </w:p>
        </w:tc>
        <w:tc>
          <w:tcPr>
            <w:tcW w:w="3827" w:type="dxa"/>
            <w:gridSpan w:val="4"/>
          </w:tcPr>
          <w:p w14:paraId="0F3D9100" w14:textId="77777777" w:rsidR="00A04A4A" w:rsidRPr="00467824" w:rsidRDefault="00A04A4A" w:rsidP="00A04A4A">
            <w:pPr>
              <w:spacing w:after="0" w:line="240" w:lineRule="auto"/>
              <w:jc w:val="center"/>
              <w:rPr>
                <w:rFonts w:ascii="Times New Roman" w:hAnsi="Times New Roman"/>
                <w:snapToGrid w:val="0"/>
                <w:sz w:val="24"/>
                <w:szCs w:val="24"/>
              </w:rPr>
            </w:pPr>
            <w:r w:rsidRPr="00467824">
              <w:rPr>
                <w:rFonts w:ascii="Times New Roman" w:hAnsi="Times New Roman"/>
                <w:snapToGrid w:val="0"/>
                <w:sz w:val="24"/>
                <w:szCs w:val="24"/>
              </w:rPr>
              <w:t>3000</w:t>
            </w:r>
          </w:p>
        </w:tc>
        <w:tc>
          <w:tcPr>
            <w:tcW w:w="3402" w:type="dxa"/>
          </w:tcPr>
          <w:p w14:paraId="47F0698B" w14:textId="4EB960F6" w:rsidR="00A04A4A" w:rsidRPr="00467824" w:rsidRDefault="00A04A4A" w:rsidP="00567660">
            <w:pPr>
              <w:spacing w:after="120" w:line="240" w:lineRule="auto"/>
              <w:ind w:left="34"/>
              <w:rPr>
                <w:rFonts w:ascii="Times New Roman" w:hAnsi="Times New Roman"/>
                <w:bCs/>
                <w:sz w:val="24"/>
                <w:szCs w:val="24"/>
              </w:rPr>
            </w:pPr>
            <w:r w:rsidRPr="00467824">
              <w:rPr>
                <w:rFonts w:ascii="Times New Roman" w:eastAsia="Times New Roman" w:hAnsi="Times New Roman"/>
                <w:sz w:val="24"/>
                <w:szCs w:val="24"/>
                <w:lang w:eastAsia="ru-RU"/>
              </w:rPr>
              <w:t xml:space="preserve">Плата взимается, если плата за услуги в календарном месяце, рассчитанная в соответствии с пунктами 1-6 и 10-16 Тарифов составляет менее </w:t>
            </w:r>
            <w:r w:rsidR="00567660" w:rsidRPr="00467824">
              <w:rPr>
                <w:rFonts w:ascii="Times New Roman" w:eastAsia="Times New Roman" w:hAnsi="Times New Roman"/>
                <w:sz w:val="24"/>
                <w:szCs w:val="24"/>
                <w:lang w:eastAsia="ru-RU"/>
              </w:rPr>
              <w:t>М</w:t>
            </w:r>
            <w:r w:rsidRPr="00467824">
              <w:rPr>
                <w:rFonts w:ascii="Times New Roman" w:eastAsia="Times New Roman" w:hAnsi="Times New Roman"/>
                <w:sz w:val="24"/>
                <w:szCs w:val="24"/>
                <w:lang w:eastAsia="ru-RU"/>
              </w:rPr>
              <w:t>инимальной платы, но не равна нулю.</w:t>
            </w:r>
          </w:p>
        </w:tc>
      </w:tr>
    </w:tbl>
    <w:p w14:paraId="45186B6F" w14:textId="77777777" w:rsidR="00607033" w:rsidRPr="00467824" w:rsidRDefault="00607033" w:rsidP="00607033">
      <w:pPr>
        <w:pStyle w:val="BodyTextIndent21"/>
        <w:widowControl w:val="0"/>
        <w:spacing w:before="120" w:after="120"/>
        <w:ind w:left="-284" w:firstLine="0"/>
        <w:jc w:val="left"/>
        <w:rPr>
          <w:rFonts w:ascii="Times New Roman" w:hAnsi="Times New Roman"/>
          <w:szCs w:val="24"/>
          <w:lang w:val="en-US"/>
        </w:rPr>
      </w:pPr>
      <w:r w:rsidRPr="00467824">
        <w:rPr>
          <w:rFonts w:ascii="Times New Roman" w:hAnsi="Times New Roman"/>
          <w:szCs w:val="24"/>
        </w:rPr>
        <w:t xml:space="preserve">18. </w:t>
      </w:r>
      <w:r w:rsidR="006F4447" w:rsidRPr="00467824">
        <w:rPr>
          <w:rFonts w:ascii="Times New Roman" w:hAnsi="Times New Roman"/>
          <w:szCs w:val="24"/>
        </w:rPr>
        <w:t>Шкала коэффициентов</w:t>
      </w:r>
    </w:p>
    <w:tbl>
      <w:tblPr>
        <w:tblW w:w="10774" w:type="dxa"/>
        <w:tblInd w:w="-294" w:type="dxa"/>
        <w:tblCellMar>
          <w:left w:w="0" w:type="dxa"/>
          <w:right w:w="0" w:type="dxa"/>
        </w:tblCellMar>
        <w:tblLook w:val="0000" w:firstRow="0" w:lastRow="0" w:firstColumn="0" w:lastColumn="0" w:noHBand="0" w:noVBand="0"/>
      </w:tblPr>
      <w:tblGrid>
        <w:gridCol w:w="3545"/>
        <w:gridCol w:w="3827"/>
        <w:gridCol w:w="3402"/>
      </w:tblGrid>
      <w:tr w:rsidR="000E2A37" w:rsidRPr="00467824" w14:paraId="0B790755" w14:textId="77777777" w:rsidTr="00607033">
        <w:trPr>
          <w:cantSplit/>
          <w:trHeight w:val="517"/>
        </w:trPr>
        <w:tc>
          <w:tcPr>
            <w:tcW w:w="3545" w:type="dxa"/>
            <w:vMerge w:val="restart"/>
            <w:tcBorders>
              <w:top w:val="single" w:sz="8" w:space="0" w:color="auto"/>
              <w:left w:val="single" w:sz="8" w:space="0" w:color="auto"/>
              <w:bottom w:val="single" w:sz="8" w:space="0" w:color="000000"/>
              <w:right w:val="nil"/>
            </w:tcBorders>
            <w:noWrap/>
          </w:tcPr>
          <w:p w14:paraId="54DE56AB" w14:textId="71F3E921" w:rsidR="009B70BB" w:rsidRPr="00467824" w:rsidRDefault="009B70BB" w:rsidP="00F53A28">
            <w:pPr>
              <w:jc w:val="center"/>
              <w:rPr>
                <w:rFonts w:ascii="Times New Roman" w:eastAsia="Arial Unicode MS" w:hAnsi="Times New Roman"/>
                <w:b/>
                <w:bCs/>
                <w:sz w:val="24"/>
                <w:szCs w:val="24"/>
              </w:rPr>
            </w:pPr>
            <w:r w:rsidRPr="00467824">
              <w:rPr>
                <w:rFonts w:ascii="Times New Roman" w:eastAsia="Times New Roman" w:hAnsi="Times New Roman"/>
                <w:b/>
                <w:sz w:val="24"/>
                <w:szCs w:val="24"/>
                <w:lang w:eastAsia="ru-RU"/>
              </w:rPr>
              <w:t xml:space="preserve">Страны, в которых расположены иностранные организации, в которых открыты счета </w:t>
            </w:r>
            <w:r w:rsidR="00F53A28" w:rsidRPr="00467824">
              <w:rPr>
                <w:rFonts w:ascii="Times New Roman" w:eastAsia="Times New Roman" w:hAnsi="Times New Roman"/>
                <w:b/>
                <w:sz w:val="24"/>
                <w:szCs w:val="24"/>
                <w:lang w:eastAsia="ru-RU"/>
              </w:rPr>
              <w:t>И</w:t>
            </w:r>
            <w:r w:rsidRPr="00467824">
              <w:rPr>
                <w:rFonts w:ascii="Times New Roman" w:eastAsia="Times New Roman" w:hAnsi="Times New Roman"/>
                <w:b/>
                <w:sz w:val="24"/>
                <w:szCs w:val="24"/>
                <w:lang w:eastAsia="ru-RU"/>
              </w:rPr>
              <w:t>ностранным депозитариям</w:t>
            </w:r>
            <w:r w:rsidRPr="00467824">
              <w:rPr>
                <w:rStyle w:val="af6"/>
                <w:rFonts w:ascii="Times New Roman" w:eastAsia="Arial Unicode MS" w:hAnsi="Times New Roman"/>
                <w:b/>
                <w:bCs/>
                <w:sz w:val="24"/>
                <w:szCs w:val="24"/>
              </w:rPr>
              <w:footnoteReference w:id="13"/>
            </w:r>
          </w:p>
        </w:tc>
        <w:tc>
          <w:tcPr>
            <w:tcW w:w="3827" w:type="dxa"/>
            <w:vMerge w:val="restart"/>
            <w:tcBorders>
              <w:top w:val="single" w:sz="8" w:space="0" w:color="auto"/>
              <w:left w:val="single" w:sz="8" w:space="0" w:color="auto"/>
              <w:bottom w:val="single" w:sz="8" w:space="0" w:color="000000"/>
              <w:right w:val="single" w:sz="8" w:space="0" w:color="auto"/>
            </w:tcBorders>
          </w:tcPr>
          <w:p w14:paraId="70AFB3B0" w14:textId="77777777" w:rsidR="000E2A37" w:rsidRPr="00467824" w:rsidRDefault="00607033" w:rsidP="006F4447">
            <w:pPr>
              <w:jc w:val="center"/>
              <w:rPr>
                <w:rFonts w:ascii="Times New Roman" w:eastAsia="Arial Unicode MS" w:hAnsi="Times New Roman"/>
                <w:b/>
                <w:bCs/>
                <w:sz w:val="24"/>
                <w:szCs w:val="24"/>
              </w:rPr>
            </w:pPr>
            <w:r w:rsidRPr="00467824">
              <w:rPr>
                <w:rFonts w:ascii="Times New Roman" w:eastAsia="Arial Unicode MS" w:hAnsi="Times New Roman"/>
                <w:b/>
                <w:bCs/>
                <w:sz w:val="24"/>
                <w:szCs w:val="24"/>
              </w:rPr>
              <w:t>К</w:t>
            </w:r>
            <w:r w:rsidRPr="00467824">
              <w:rPr>
                <w:rFonts w:ascii="Times New Roman" w:eastAsia="Arial Unicode MS" w:hAnsi="Times New Roman"/>
                <w:b/>
                <w:bCs/>
                <w:sz w:val="24"/>
                <w:szCs w:val="24"/>
                <w:vertAlign w:val="subscript"/>
              </w:rPr>
              <w:t>1</w:t>
            </w:r>
            <w:r w:rsidR="006F4447" w:rsidRPr="00467824">
              <w:rPr>
                <w:rFonts w:ascii="Times New Roman" w:eastAsia="Arial Unicode MS" w:hAnsi="Times New Roman"/>
                <w:b/>
                <w:bCs/>
                <w:sz w:val="24"/>
                <w:szCs w:val="24"/>
                <w:vertAlign w:val="subscript"/>
              </w:rPr>
              <w:br/>
            </w:r>
            <w:r w:rsidRPr="00467824">
              <w:rPr>
                <w:rFonts w:ascii="Times New Roman" w:eastAsia="Arial Unicode MS" w:hAnsi="Times New Roman"/>
                <w:b/>
                <w:bCs/>
                <w:sz w:val="24"/>
                <w:szCs w:val="24"/>
              </w:rPr>
              <w:t>(применяется для ценных бумаг, за исключением облигаций)</w:t>
            </w:r>
          </w:p>
        </w:tc>
        <w:tc>
          <w:tcPr>
            <w:tcW w:w="3402" w:type="dxa"/>
            <w:vMerge w:val="restart"/>
            <w:tcBorders>
              <w:top w:val="single" w:sz="8" w:space="0" w:color="auto"/>
              <w:left w:val="single" w:sz="8" w:space="0" w:color="auto"/>
              <w:bottom w:val="single" w:sz="8" w:space="0" w:color="000000"/>
              <w:right w:val="single" w:sz="8" w:space="0" w:color="auto"/>
            </w:tcBorders>
          </w:tcPr>
          <w:p w14:paraId="1F8D516A" w14:textId="77777777" w:rsidR="000E2A37" w:rsidRPr="00467824" w:rsidRDefault="00607033" w:rsidP="006F4447">
            <w:pPr>
              <w:jc w:val="center"/>
              <w:rPr>
                <w:rFonts w:ascii="Times New Roman" w:eastAsia="Arial Unicode MS" w:hAnsi="Times New Roman"/>
                <w:b/>
                <w:bCs/>
                <w:sz w:val="24"/>
                <w:szCs w:val="24"/>
              </w:rPr>
            </w:pPr>
            <w:r w:rsidRPr="00467824">
              <w:rPr>
                <w:rFonts w:ascii="Times New Roman" w:eastAsia="Arial Unicode MS" w:hAnsi="Times New Roman"/>
                <w:b/>
                <w:bCs/>
                <w:sz w:val="24"/>
                <w:szCs w:val="24"/>
              </w:rPr>
              <w:t>К</w:t>
            </w:r>
            <w:r w:rsidRPr="00467824">
              <w:rPr>
                <w:rFonts w:ascii="Times New Roman" w:eastAsia="Arial Unicode MS" w:hAnsi="Times New Roman"/>
                <w:b/>
                <w:bCs/>
                <w:sz w:val="24"/>
                <w:szCs w:val="24"/>
                <w:vertAlign w:val="subscript"/>
              </w:rPr>
              <w:t>2</w:t>
            </w:r>
            <w:r w:rsidR="006F4447" w:rsidRPr="00467824">
              <w:rPr>
                <w:rFonts w:ascii="Times New Roman" w:eastAsia="Arial Unicode MS" w:hAnsi="Times New Roman"/>
                <w:b/>
                <w:bCs/>
                <w:sz w:val="24"/>
                <w:szCs w:val="24"/>
              </w:rPr>
              <w:br/>
            </w:r>
            <w:r w:rsidRPr="00467824">
              <w:rPr>
                <w:rFonts w:ascii="Times New Roman" w:eastAsia="Arial Unicode MS" w:hAnsi="Times New Roman"/>
                <w:b/>
                <w:bCs/>
                <w:sz w:val="24"/>
                <w:szCs w:val="24"/>
              </w:rPr>
              <w:t>(применяется для облигаций)</w:t>
            </w:r>
          </w:p>
        </w:tc>
      </w:tr>
      <w:tr w:rsidR="000E2A37" w:rsidRPr="00467824" w14:paraId="2C43EDD6" w14:textId="77777777" w:rsidTr="00607033">
        <w:trPr>
          <w:cantSplit/>
          <w:trHeight w:val="570"/>
        </w:trPr>
        <w:tc>
          <w:tcPr>
            <w:tcW w:w="3545" w:type="dxa"/>
            <w:vMerge/>
            <w:tcBorders>
              <w:top w:val="single" w:sz="8" w:space="0" w:color="auto"/>
              <w:left w:val="single" w:sz="8" w:space="0" w:color="auto"/>
              <w:bottom w:val="single" w:sz="8" w:space="0" w:color="000000"/>
              <w:right w:val="nil"/>
            </w:tcBorders>
            <w:vAlign w:val="center"/>
          </w:tcPr>
          <w:p w14:paraId="3D1B07B8" w14:textId="77777777" w:rsidR="000E2A37" w:rsidRPr="00467824" w:rsidRDefault="000E2A37" w:rsidP="00607033">
            <w:pPr>
              <w:rPr>
                <w:rFonts w:ascii="Times New Roman" w:eastAsia="Arial Unicode MS" w:hAnsi="Times New Roman"/>
                <w:b/>
                <w:bCs/>
                <w:sz w:val="24"/>
                <w:szCs w:val="24"/>
              </w:rPr>
            </w:pPr>
          </w:p>
        </w:tc>
        <w:tc>
          <w:tcPr>
            <w:tcW w:w="3827" w:type="dxa"/>
            <w:vMerge/>
            <w:tcBorders>
              <w:top w:val="single" w:sz="8" w:space="0" w:color="auto"/>
              <w:left w:val="single" w:sz="8" w:space="0" w:color="auto"/>
              <w:bottom w:val="single" w:sz="8" w:space="0" w:color="000000"/>
              <w:right w:val="single" w:sz="8" w:space="0" w:color="auto"/>
            </w:tcBorders>
            <w:vAlign w:val="center"/>
          </w:tcPr>
          <w:p w14:paraId="5103EE64" w14:textId="77777777" w:rsidR="000E2A37" w:rsidRPr="00467824" w:rsidRDefault="000E2A37" w:rsidP="00607033">
            <w:pPr>
              <w:rPr>
                <w:rFonts w:ascii="Times New Roman" w:eastAsia="Arial Unicode MS" w:hAnsi="Times New Roman"/>
                <w:b/>
                <w:bCs/>
                <w:sz w:val="24"/>
                <w:szCs w:val="24"/>
              </w:rPr>
            </w:pPr>
          </w:p>
        </w:tc>
        <w:tc>
          <w:tcPr>
            <w:tcW w:w="3402" w:type="dxa"/>
            <w:vMerge/>
            <w:tcBorders>
              <w:top w:val="single" w:sz="8" w:space="0" w:color="auto"/>
              <w:left w:val="single" w:sz="8" w:space="0" w:color="auto"/>
              <w:bottom w:val="single" w:sz="8" w:space="0" w:color="000000"/>
              <w:right w:val="single" w:sz="8" w:space="0" w:color="auto"/>
            </w:tcBorders>
            <w:vAlign w:val="center"/>
          </w:tcPr>
          <w:p w14:paraId="1EDD5649" w14:textId="77777777" w:rsidR="000E2A37" w:rsidRPr="00467824" w:rsidRDefault="000E2A37" w:rsidP="00607033">
            <w:pPr>
              <w:rPr>
                <w:rFonts w:ascii="Times New Roman" w:eastAsia="Arial Unicode MS" w:hAnsi="Times New Roman"/>
                <w:b/>
                <w:bCs/>
                <w:sz w:val="24"/>
                <w:szCs w:val="24"/>
              </w:rPr>
            </w:pPr>
          </w:p>
        </w:tc>
      </w:tr>
      <w:tr w:rsidR="000E2A37" w:rsidRPr="00467824" w14:paraId="5252552F" w14:textId="77777777" w:rsidTr="00C838A5">
        <w:trPr>
          <w:cantSplit/>
          <w:trHeight w:val="517"/>
        </w:trPr>
        <w:tc>
          <w:tcPr>
            <w:tcW w:w="3545" w:type="dxa"/>
            <w:vMerge/>
            <w:tcBorders>
              <w:top w:val="single" w:sz="8" w:space="0" w:color="auto"/>
              <w:left w:val="single" w:sz="8" w:space="0" w:color="auto"/>
              <w:bottom w:val="single" w:sz="8" w:space="0" w:color="000000"/>
              <w:right w:val="nil"/>
            </w:tcBorders>
            <w:vAlign w:val="center"/>
          </w:tcPr>
          <w:p w14:paraId="4507F0E0" w14:textId="77777777" w:rsidR="000E2A37" w:rsidRPr="00467824" w:rsidRDefault="000E2A37" w:rsidP="00607033">
            <w:pPr>
              <w:rPr>
                <w:rFonts w:ascii="Times New Roman" w:eastAsia="Arial Unicode MS" w:hAnsi="Times New Roman"/>
                <w:b/>
                <w:bCs/>
                <w:sz w:val="24"/>
                <w:szCs w:val="24"/>
              </w:rPr>
            </w:pPr>
          </w:p>
        </w:tc>
        <w:tc>
          <w:tcPr>
            <w:tcW w:w="3827" w:type="dxa"/>
            <w:vMerge/>
            <w:tcBorders>
              <w:top w:val="single" w:sz="8" w:space="0" w:color="auto"/>
              <w:left w:val="single" w:sz="8" w:space="0" w:color="auto"/>
              <w:bottom w:val="single" w:sz="8" w:space="0" w:color="000000"/>
              <w:right w:val="single" w:sz="8" w:space="0" w:color="auto"/>
            </w:tcBorders>
            <w:vAlign w:val="center"/>
          </w:tcPr>
          <w:p w14:paraId="5CB09BD0" w14:textId="77777777" w:rsidR="000E2A37" w:rsidRPr="00467824" w:rsidRDefault="000E2A37" w:rsidP="00607033">
            <w:pPr>
              <w:rPr>
                <w:rFonts w:ascii="Times New Roman" w:eastAsia="Arial Unicode MS" w:hAnsi="Times New Roman"/>
                <w:b/>
                <w:bCs/>
                <w:sz w:val="24"/>
                <w:szCs w:val="24"/>
              </w:rPr>
            </w:pPr>
          </w:p>
        </w:tc>
        <w:tc>
          <w:tcPr>
            <w:tcW w:w="3402" w:type="dxa"/>
            <w:vMerge/>
            <w:tcBorders>
              <w:top w:val="single" w:sz="8" w:space="0" w:color="auto"/>
              <w:left w:val="single" w:sz="8" w:space="0" w:color="auto"/>
              <w:bottom w:val="single" w:sz="8" w:space="0" w:color="000000"/>
              <w:right w:val="single" w:sz="8" w:space="0" w:color="auto"/>
            </w:tcBorders>
            <w:vAlign w:val="center"/>
          </w:tcPr>
          <w:p w14:paraId="7E565D9D" w14:textId="77777777" w:rsidR="000E2A37" w:rsidRPr="00467824" w:rsidRDefault="000E2A37" w:rsidP="00607033">
            <w:pPr>
              <w:rPr>
                <w:rFonts w:ascii="Times New Roman" w:eastAsia="Arial Unicode MS" w:hAnsi="Times New Roman"/>
                <w:b/>
                <w:bCs/>
                <w:sz w:val="24"/>
                <w:szCs w:val="24"/>
              </w:rPr>
            </w:pPr>
          </w:p>
        </w:tc>
      </w:tr>
      <w:tr w:rsidR="000E2A37" w:rsidRPr="00467824" w14:paraId="0AB4320F" w14:textId="77777777" w:rsidTr="00607033">
        <w:trPr>
          <w:trHeight w:val="300"/>
        </w:trPr>
        <w:tc>
          <w:tcPr>
            <w:tcW w:w="3545" w:type="dxa"/>
            <w:tcBorders>
              <w:top w:val="nil"/>
              <w:left w:val="single" w:sz="8" w:space="0" w:color="auto"/>
              <w:bottom w:val="single" w:sz="4" w:space="0" w:color="auto"/>
              <w:right w:val="nil"/>
            </w:tcBorders>
            <w:noWrap/>
            <w:vAlign w:val="center"/>
          </w:tcPr>
          <w:p w14:paraId="3B9ABD5F" w14:textId="77777777" w:rsidR="000E2A37" w:rsidRPr="00467824" w:rsidRDefault="000E2A37" w:rsidP="00607033">
            <w:pPr>
              <w:rPr>
                <w:rFonts w:ascii="Times New Roman" w:hAnsi="Times New Roman"/>
                <w:bCs/>
                <w:sz w:val="24"/>
                <w:szCs w:val="24"/>
              </w:rPr>
            </w:pPr>
            <w:r w:rsidRPr="00467824">
              <w:rPr>
                <w:rFonts w:ascii="Times New Roman" w:hAnsi="Times New Roman"/>
                <w:bCs/>
                <w:sz w:val="24"/>
                <w:szCs w:val="24"/>
              </w:rPr>
              <w:t>Австралия</w:t>
            </w:r>
          </w:p>
        </w:tc>
        <w:tc>
          <w:tcPr>
            <w:tcW w:w="3827" w:type="dxa"/>
            <w:tcBorders>
              <w:top w:val="nil"/>
              <w:left w:val="single" w:sz="4" w:space="0" w:color="auto"/>
              <w:bottom w:val="single" w:sz="4" w:space="0" w:color="auto"/>
              <w:right w:val="single" w:sz="4" w:space="0" w:color="auto"/>
            </w:tcBorders>
            <w:noWrap/>
            <w:vAlign w:val="bottom"/>
          </w:tcPr>
          <w:p w14:paraId="3A5FC26C" w14:textId="77777777" w:rsidR="000E2A37" w:rsidRPr="00467824" w:rsidRDefault="000E2A37" w:rsidP="00607033">
            <w:pPr>
              <w:jc w:val="center"/>
              <w:rPr>
                <w:rFonts w:ascii="Times New Roman" w:hAnsi="Times New Roman"/>
                <w:b/>
                <w:bCs/>
                <w:sz w:val="24"/>
                <w:szCs w:val="24"/>
              </w:rPr>
            </w:pPr>
            <w:r w:rsidRPr="00467824">
              <w:rPr>
                <w:rFonts w:ascii="Times New Roman" w:hAnsi="Times New Roman"/>
                <w:b/>
                <w:bCs/>
                <w:sz w:val="24"/>
                <w:szCs w:val="24"/>
              </w:rPr>
              <w:t>3.43</w:t>
            </w:r>
          </w:p>
        </w:tc>
        <w:tc>
          <w:tcPr>
            <w:tcW w:w="3402" w:type="dxa"/>
            <w:tcBorders>
              <w:top w:val="nil"/>
              <w:left w:val="nil"/>
              <w:bottom w:val="single" w:sz="4" w:space="0" w:color="auto"/>
              <w:right w:val="single" w:sz="4" w:space="0" w:color="auto"/>
            </w:tcBorders>
            <w:noWrap/>
            <w:vAlign w:val="bottom"/>
          </w:tcPr>
          <w:p w14:paraId="06B28C12" w14:textId="77777777" w:rsidR="000E2A37" w:rsidRPr="00467824" w:rsidRDefault="000E2A37" w:rsidP="00607033">
            <w:pPr>
              <w:jc w:val="center"/>
              <w:rPr>
                <w:rFonts w:ascii="Times New Roman" w:hAnsi="Times New Roman"/>
                <w:b/>
                <w:bCs/>
                <w:sz w:val="24"/>
                <w:szCs w:val="24"/>
              </w:rPr>
            </w:pPr>
            <w:r w:rsidRPr="00467824">
              <w:rPr>
                <w:rFonts w:ascii="Times New Roman" w:hAnsi="Times New Roman"/>
                <w:b/>
                <w:bCs/>
                <w:sz w:val="24"/>
                <w:szCs w:val="24"/>
              </w:rPr>
              <w:t>1.87</w:t>
            </w:r>
          </w:p>
        </w:tc>
      </w:tr>
      <w:tr w:rsidR="000E2A37" w:rsidRPr="00467824" w14:paraId="02BA9E5F" w14:textId="77777777" w:rsidTr="00607033">
        <w:trPr>
          <w:trHeight w:val="300"/>
        </w:trPr>
        <w:tc>
          <w:tcPr>
            <w:tcW w:w="3545" w:type="dxa"/>
            <w:tcBorders>
              <w:top w:val="nil"/>
              <w:left w:val="single" w:sz="8" w:space="0" w:color="auto"/>
              <w:bottom w:val="single" w:sz="4" w:space="0" w:color="auto"/>
              <w:right w:val="nil"/>
            </w:tcBorders>
            <w:noWrap/>
            <w:vAlign w:val="center"/>
          </w:tcPr>
          <w:p w14:paraId="3DF120AC" w14:textId="77777777" w:rsidR="000E2A37" w:rsidRPr="00467824" w:rsidRDefault="000E2A37" w:rsidP="00607033">
            <w:pPr>
              <w:rPr>
                <w:rFonts w:ascii="Times New Roman" w:hAnsi="Times New Roman"/>
                <w:bCs/>
                <w:sz w:val="24"/>
                <w:szCs w:val="24"/>
              </w:rPr>
            </w:pPr>
            <w:r w:rsidRPr="00467824">
              <w:rPr>
                <w:rFonts w:ascii="Times New Roman" w:hAnsi="Times New Roman"/>
                <w:bCs/>
                <w:sz w:val="24"/>
                <w:szCs w:val="24"/>
              </w:rPr>
              <w:t>Австрия</w:t>
            </w:r>
          </w:p>
        </w:tc>
        <w:tc>
          <w:tcPr>
            <w:tcW w:w="3827" w:type="dxa"/>
            <w:tcBorders>
              <w:top w:val="nil"/>
              <w:left w:val="single" w:sz="4" w:space="0" w:color="auto"/>
              <w:bottom w:val="single" w:sz="4" w:space="0" w:color="auto"/>
              <w:right w:val="single" w:sz="4" w:space="0" w:color="auto"/>
            </w:tcBorders>
            <w:noWrap/>
            <w:vAlign w:val="bottom"/>
          </w:tcPr>
          <w:p w14:paraId="667F3B4D" w14:textId="77777777" w:rsidR="000E2A37" w:rsidRPr="00467824" w:rsidRDefault="000E2A37" w:rsidP="00607033">
            <w:pPr>
              <w:jc w:val="center"/>
              <w:rPr>
                <w:rFonts w:ascii="Times New Roman" w:hAnsi="Times New Roman"/>
                <w:b/>
                <w:bCs/>
                <w:sz w:val="24"/>
                <w:szCs w:val="24"/>
              </w:rPr>
            </w:pPr>
            <w:r w:rsidRPr="00467824">
              <w:rPr>
                <w:rFonts w:ascii="Times New Roman" w:hAnsi="Times New Roman"/>
                <w:b/>
                <w:bCs/>
                <w:sz w:val="24"/>
                <w:szCs w:val="24"/>
              </w:rPr>
              <w:t>1.00</w:t>
            </w:r>
          </w:p>
        </w:tc>
        <w:tc>
          <w:tcPr>
            <w:tcW w:w="3402" w:type="dxa"/>
            <w:tcBorders>
              <w:top w:val="nil"/>
              <w:left w:val="nil"/>
              <w:bottom w:val="single" w:sz="4" w:space="0" w:color="auto"/>
              <w:right w:val="single" w:sz="4" w:space="0" w:color="auto"/>
            </w:tcBorders>
            <w:noWrap/>
            <w:vAlign w:val="bottom"/>
          </w:tcPr>
          <w:p w14:paraId="3A12EA7D" w14:textId="77777777" w:rsidR="000E2A37" w:rsidRPr="00467824" w:rsidRDefault="000E2A37" w:rsidP="00607033">
            <w:pPr>
              <w:jc w:val="center"/>
              <w:rPr>
                <w:rFonts w:ascii="Times New Roman" w:hAnsi="Times New Roman"/>
                <w:b/>
                <w:bCs/>
                <w:sz w:val="24"/>
                <w:szCs w:val="24"/>
              </w:rPr>
            </w:pPr>
            <w:r w:rsidRPr="00467824">
              <w:rPr>
                <w:rFonts w:ascii="Times New Roman" w:hAnsi="Times New Roman"/>
                <w:b/>
                <w:bCs/>
                <w:sz w:val="24"/>
                <w:szCs w:val="24"/>
              </w:rPr>
              <w:t>1.07</w:t>
            </w:r>
          </w:p>
        </w:tc>
      </w:tr>
      <w:tr w:rsidR="000E2A37" w:rsidRPr="00467824" w14:paraId="6EA6EE4C" w14:textId="77777777" w:rsidTr="00607033">
        <w:trPr>
          <w:trHeight w:val="300"/>
        </w:trPr>
        <w:tc>
          <w:tcPr>
            <w:tcW w:w="3545" w:type="dxa"/>
            <w:tcBorders>
              <w:top w:val="nil"/>
              <w:left w:val="single" w:sz="8" w:space="0" w:color="auto"/>
              <w:bottom w:val="single" w:sz="4" w:space="0" w:color="auto"/>
              <w:right w:val="nil"/>
            </w:tcBorders>
            <w:noWrap/>
            <w:vAlign w:val="center"/>
          </w:tcPr>
          <w:p w14:paraId="4C5A57A3" w14:textId="77777777" w:rsidR="000E2A37" w:rsidRPr="00467824" w:rsidRDefault="000E2A37" w:rsidP="00607033">
            <w:pPr>
              <w:rPr>
                <w:rFonts w:ascii="Times New Roman" w:hAnsi="Times New Roman"/>
                <w:bCs/>
                <w:sz w:val="24"/>
                <w:szCs w:val="24"/>
              </w:rPr>
            </w:pPr>
            <w:r w:rsidRPr="00467824">
              <w:rPr>
                <w:rFonts w:ascii="Times New Roman" w:hAnsi="Times New Roman"/>
                <w:bCs/>
                <w:sz w:val="24"/>
                <w:szCs w:val="24"/>
              </w:rPr>
              <w:t>Аргентина</w:t>
            </w:r>
          </w:p>
        </w:tc>
        <w:tc>
          <w:tcPr>
            <w:tcW w:w="3827" w:type="dxa"/>
            <w:tcBorders>
              <w:top w:val="nil"/>
              <w:left w:val="single" w:sz="4" w:space="0" w:color="auto"/>
              <w:bottom w:val="single" w:sz="4" w:space="0" w:color="auto"/>
              <w:right w:val="single" w:sz="4" w:space="0" w:color="auto"/>
            </w:tcBorders>
            <w:noWrap/>
            <w:vAlign w:val="bottom"/>
          </w:tcPr>
          <w:p w14:paraId="40E0D9BD" w14:textId="77777777" w:rsidR="000E2A37" w:rsidRPr="00467824" w:rsidRDefault="000E2A37" w:rsidP="00607033">
            <w:pPr>
              <w:jc w:val="center"/>
              <w:rPr>
                <w:rFonts w:ascii="Times New Roman" w:hAnsi="Times New Roman"/>
                <w:b/>
                <w:bCs/>
                <w:sz w:val="24"/>
                <w:szCs w:val="24"/>
              </w:rPr>
            </w:pPr>
            <w:r w:rsidRPr="00467824">
              <w:rPr>
                <w:rFonts w:ascii="Times New Roman" w:hAnsi="Times New Roman"/>
                <w:b/>
                <w:bCs/>
                <w:sz w:val="24"/>
                <w:szCs w:val="24"/>
              </w:rPr>
              <w:t>8.48</w:t>
            </w:r>
          </w:p>
        </w:tc>
        <w:tc>
          <w:tcPr>
            <w:tcW w:w="3402" w:type="dxa"/>
            <w:tcBorders>
              <w:top w:val="nil"/>
              <w:left w:val="nil"/>
              <w:bottom w:val="single" w:sz="4" w:space="0" w:color="auto"/>
              <w:right w:val="single" w:sz="4" w:space="0" w:color="auto"/>
            </w:tcBorders>
            <w:noWrap/>
            <w:vAlign w:val="bottom"/>
          </w:tcPr>
          <w:p w14:paraId="0D0E0A1F" w14:textId="77777777" w:rsidR="000E2A37" w:rsidRPr="00467824" w:rsidRDefault="000E2A37" w:rsidP="00607033">
            <w:pPr>
              <w:jc w:val="center"/>
              <w:rPr>
                <w:rFonts w:ascii="Times New Roman" w:hAnsi="Times New Roman"/>
                <w:b/>
                <w:bCs/>
                <w:sz w:val="24"/>
                <w:szCs w:val="24"/>
              </w:rPr>
            </w:pPr>
            <w:r w:rsidRPr="00467824">
              <w:rPr>
                <w:rFonts w:ascii="Times New Roman" w:hAnsi="Times New Roman"/>
                <w:b/>
                <w:bCs/>
                <w:sz w:val="24"/>
                <w:szCs w:val="24"/>
              </w:rPr>
              <w:t>19.88</w:t>
            </w:r>
          </w:p>
        </w:tc>
      </w:tr>
      <w:tr w:rsidR="000E2A37" w:rsidRPr="00467824" w14:paraId="475D66BF" w14:textId="77777777" w:rsidTr="00607033">
        <w:trPr>
          <w:trHeight w:val="300"/>
        </w:trPr>
        <w:tc>
          <w:tcPr>
            <w:tcW w:w="3545" w:type="dxa"/>
            <w:tcBorders>
              <w:top w:val="nil"/>
              <w:left w:val="single" w:sz="8" w:space="0" w:color="auto"/>
              <w:bottom w:val="single" w:sz="4" w:space="0" w:color="auto"/>
              <w:right w:val="nil"/>
            </w:tcBorders>
            <w:noWrap/>
            <w:vAlign w:val="center"/>
          </w:tcPr>
          <w:p w14:paraId="1510CBCE" w14:textId="77777777" w:rsidR="000E2A37" w:rsidRPr="00467824" w:rsidRDefault="000E2A37" w:rsidP="00607033">
            <w:pPr>
              <w:rPr>
                <w:rFonts w:ascii="Times New Roman" w:hAnsi="Times New Roman"/>
                <w:bCs/>
                <w:sz w:val="24"/>
                <w:szCs w:val="24"/>
              </w:rPr>
            </w:pPr>
            <w:r w:rsidRPr="00467824">
              <w:rPr>
                <w:rFonts w:ascii="Times New Roman" w:hAnsi="Times New Roman"/>
                <w:bCs/>
                <w:sz w:val="24"/>
                <w:szCs w:val="24"/>
              </w:rPr>
              <w:t>Бельгия</w:t>
            </w:r>
          </w:p>
        </w:tc>
        <w:tc>
          <w:tcPr>
            <w:tcW w:w="3827" w:type="dxa"/>
            <w:tcBorders>
              <w:top w:val="nil"/>
              <w:left w:val="single" w:sz="4" w:space="0" w:color="auto"/>
              <w:bottom w:val="single" w:sz="4" w:space="0" w:color="auto"/>
              <w:right w:val="single" w:sz="4" w:space="0" w:color="auto"/>
            </w:tcBorders>
            <w:noWrap/>
            <w:vAlign w:val="bottom"/>
          </w:tcPr>
          <w:p w14:paraId="40674A6B" w14:textId="77777777" w:rsidR="000E2A37" w:rsidRPr="00467824" w:rsidRDefault="000E2A37" w:rsidP="00607033">
            <w:pPr>
              <w:jc w:val="center"/>
              <w:rPr>
                <w:rFonts w:ascii="Times New Roman" w:hAnsi="Times New Roman"/>
                <w:b/>
                <w:bCs/>
                <w:sz w:val="24"/>
                <w:szCs w:val="24"/>
              </w:rPr>
            </w:pPr>
            <w:r w:rsidRPr="00467824">
              <w:rPr>
                <w:rFonts w:ascii="Times New Roman" w:hAnsi="Times New Roman"/>
                <w:b/>
                <w:bCs/>
                <w:sz w:val="24"/>
                <w:szCs w:val="24"/>
              </w:rPr>
              <w:t>1.20</w:t>
            </w:r>
          </w:p>
        </w:tc>
        <w:tc>
          <w:tcPr>
            <w:tcW w:w="3402" w:type="dxa"/>
            <w:tcBorders>
              <w:top w:val="nil"/>
              <w:left w:val="nil"/>
              <w:bottom w:val="single" w:sz="4" w:space="0" w:color="auto"/>
              <w:right w:val="single" w:sz="4" w:space="0" w:color="auto"/>
            </w:tcBorders>
            <w:noWrap/>
            <w:vAlign w:val="bottom"/>
          </w:tcPr>
          <w:p w14:paraId="559EC7A2" w14:textId="77777777" w:rsidR="000E2A37" w:rsidRPr="00467824" w:rsidRDefault="000E2A37" w:rsidP="00607033">
            <w:pPr>
              <w:jc w:val="center"/>
              <w:rPr>
                <w:rFonts w:ascii="Times New Roman" w:hAnsi="Times New Roman"/>
                <w:b/>
                <w:bCs/>
                <w:sz w:val="24"/>
                <w:szCs w:val="24"/>
              </w:rPr>
            </w:pPr>
            <w:r w:rsidRPr="00467824">
              <w:rPr>
                <w:rFonts w:ascii="Times New Roman" w:hAnsi="Times New Roman"/>
                <w:b/>
                <w:bCs/>
                <w:sz w:val="24"/>
                <w:szCs w:val="24"/>
              </w:rPr>
              <w:t>1.89</w:t>
            </w:r>
          </w:p>
        </w:tc>
      </w:tr>
      <w:tr w:rsidR="000E2A37" w:rsidRPr="00467824" w14:paraId="2B15EADA" w14:textId="77777777" w:rsidTr="00607033">
        <w:trPr>
          <w:trHeight w:val="300"/>
        </w:trPr>
        <w:tc>
          <w:tcPr>
            <w:tcW w:w="3545" w:type="dxa"/>
            <w:tcBorders>
              <w:top w:val="nil"/>
              <w:left w:val="single" w:sz="8" w:space="0" w:color="auto"/>
              <w:bottom w:val="nil"/>
              <w:right w:val="nil"/>
            </w:tcBorders>
            <w:noWrap/>
            <w:vAlign w:val="bottom"/>
          </w:tcPr>
          <w:p w14:paraId="653B7F82" w14:textId="77777777" w:rsidR="000E2A37" w:rsidRPr="00467824" w:rsidRDefault="000E2A37" w:rsidP="00607033">
            <w:pPr>
              <w:rPr>
                <w:rFonts w:ascii="Times New Roman" w:hAnsi="Times New Roman"/>
                <w:bCs/>
                <w:sz w:val="24"/>
                <w:szCs w:val="24"/>
              </w:rPr>
            </w:pPr>
            <w:r w:rsidRPr="00467824">
              <w:rPr>
                <w:rFonts w:ascii="Times New Roman" w:hAnsi="Times New Roman"/>
                <w:bCs/>
                <w:sz w:val="24"/>
                <w:szCs w:val="24"/>
              </w:rPr>
              <w:t>Болгария</w:t>
            </w:r>
          </w:p>
        </w:tc>
        <w:tc>
          <w:tcPr>
            <w:tcW w:w="3827" w:type="dxa"/>
            <w:tcBorders>
              <w:top w:val="nil"/>
              <w:left w:val="single" w:sz="4" w:space="0" w:color="auto"/>
              <w:bottom w:val="single" w:sz="4" w:space="0" w:color="auto"/>
              <w:right w:val="single" w:sz="4" w:space="0" w:color="auto"/>
            </w:tcBorders>
            <w:noWrap/>
            <w:vAlign w:val="bottom"/>
          </w:tcPr>
          <w:p w14:paraId="36977B10" w14:textId="77777777" w:rsidR="000E2A37" w:rsidRPr="00467824" w:rsidRDefault="000E2A37" w:rsidP="00607033">
            <w:pPr>
              <w:jc w:val="center"/>
              <w:rPr>
                <w:rFonts w:ascii="Times New Roman" w:hAnsi="Times New Roman"/>
                <w:b/>
                <w:bCs/>
                <w:sz w:val="24"/>
                <w:szCs w:val="24"/>
              </w:rPr>
            </w:pPr>
            <w:r w:rsidRPr="00467824">
              <w:rPr>
                <w:rFonts w:ascii="Times New Roman" w:hAnsi="Times New Roman"/>
                <w:b/>
                <w:bCs/>
                <w:sz w:val="24"/>
                <w:szCs w:val="24"/>
              </w:rPr>
              <w:t>3.52</w:t>
            </w:r>
          </w:p>
        </w:tc>
        <w:tc>
          <w:tcPr>
            <w:tcW w:w="3402" w:type="dxa"/>
            <w:tcBorders>
              <w:top w:val="nil"/>
              <w:left w:val="nil"/>
              <w:bottom w:val="single" w:sz="4" w:space="0" w:color="auto"/>
              <w:right w:val="single" w:sz="4" w:space="0" w:color="auto"/>
            </w:tcBorders>
            <w:noWrap/>
            <w:vAlign w:val="bottom"/>
          </w:tcPr>
          <w:p w14:paraId="6C58F0AC" w14:textId="77777777" w:rsidR="000E2A37" w:rsidRPr="00467824" w:rsidRDefault="000E2A37" w:rsidP="00607033">
            <w:pPr>
              <w:jc w:val="center"/>
              <w:rPr>
                <w:rFonts w:ascii="Times New Roman" w:hAnsi="Times New Roman"/>
                <w:b/>
                <w:bCs/>
                <w:sz w:val="24"/>
                <w:szCs w:val="24"/>
              </w:rPr>
            </w:pPr>
            <w:r w:rsidRPr="00467824">
              <w:rPr>
                <w:rFonts w:ascii="Times New Roman" w:hAnsi="Times New Roman"/>
                <w:b/>
                <w:bCs/>
                <w:sz w:val="24"/>
                <w:szCs w:val="24"/>
              </w:rPr>
              <w:t>6.41</w:t>
            </w:r>
          </w:p>
        </w:tc>
      </w:tr>
      <w:tr w:rsidR="000E2A37" w:rsidRPr="00467824" w14:paraId="3D8AFF4A" w14:textId="77777777" w:rsidTr="00607033">
        <w:trPr>
          <w:trHeight w:val="300"/>
        </w:trPr>
        <w:tc>
          <w:tcPr>
            <w:tcW w:w="3545" w:type="dxa"/>
            <w:tcBorders>
              <w:top w:val="single" w:sz="4" w:space="0" w:color="auto"/>
              <w:left w:val="single" w:sz="8" w:space="0" w:color="auto"/>
              <w:bottom w:val="single" w:sz="4" w:space="0" w:color="auto"/>
              <w:right w:val="nil"/>
            </w:tcBorders>
            <w:noWrap/>
            <w:vAlign w:val="center"/>
          </w:tcPr>
          <w:p w14:paraId="02DF641F" w14:textId="77777777" w:rsidR="000E2A37" w:rsidRPr="00467824" w:rsidRDefault="000E2A37" w:rsidP="00607033">
            <w:pPr>
              <w:rPr>
                <w:rFonts w:ascii="Times New Roman" w:hAnsi="Times New Roman"/>
                <w:bCs/>
                <w:sz w:val="24"/>
                <w:szCs w:val="24"/>
              </w:rPr>
            </w:pPr>
            <w:r w:rsidRPr="00467824">
              <w:rPr>
                <w:rFonts w:ascii="Times New Roman" w:hAnsi="Times New Roman"/>
                <w:bCs/>
                <w:sz w:val="24"/>
                <w:szCs w:val="24"/>
              </w:rPr>
              <w:t>Бразилия</w:t>
            </w:r>
          </w:p>
        </w:tc>
        <w:tc>
          <w:tcPr>
            <w:tcW w:w="3827" w:type="dxa"/>
            <w:tcBorders>
              <w:top w:val="nil"/>
              <w:left w:val="single" w:sz="4" w:space="0" w:color="auto"/>
              <w:bottom w:val="single" w:sz="4" w:space="0" w:color="auto"/>
              <w:right w:val="single" w:sz="4" w:space="0" w:color="auto"/>
            </w:tcBorders>
            <w:noWrap/>
            <w:vAlign w:val="bottom"/>
          </w:tcPr>
          <w:p w14:paraId="4F10B235" w14:textId="77777777" w:rsidR="000E2A37" w:rsidRPr="00467824" w:rsidRDefault="000E2A37" w:rsidP="00607033">
            <w:pPr>
              <w:jc w:val="center"/>
              <w:rPr>
                <w:rFonts w:ascii="Times New Roman" w:hAnsi="Times New Roman"/>
                <w:b/>
                <w:bCs/>
                <w:sz w:val="24"/>
                <w:szCs w:val="24"/>
              </w:rPr>
            </w:pPr>
            <w:r w:rsidRPr="00467824">
              <w:rPr>
                <w:rFonts w:ascii="Times New Roman" w:hAnsi="Times New Roman"/>
                <w:b/>
                <w:bCs/>
                <w:sz w:val="24"/>
                <w:szCs w:val="24"/>
              </w:rPr>
              <w:t>3.55</w:t>
            </w:r>
          </w:p>
        </w:tc>
        <w:tc>
          <w:tcPr>
            <w:tcW w:w="3402" w:type="dxa"/>
            <w:tcBorders>
              <w:top w:val="nil"/>
              <w:left w:val="nil"/>
              <w:bottom w:val="single" w:sz="4" w:space="0" w:color="auto"/>
              <w:right w:val="single" w:sz="4" w:space="0" w:color="auto"/>
            </w:tcBorders>
            <w:noWrap/>
            <w:vAlign w:val="bottom"/>
          </w:tcPr>
          <w:p w14:paraId="4E9176E5" w14:textId="77777777" w:rsidR="000E2A37" w:rsidRPr="00467824" w:rsidRDefault="000E2A37" w:rsidP="00607033">
            <w:pPr>
              <w:jc w:val="center"/>
              <w:rPr>
                <w:rFonts w:ascii="Times New Roman" w:hAnsi="Times New Roman"/>
                <w:b/>
                <w:bCs/>
                <w:sz w:val="24"/>
                <w:szCs w:val="24"/>
              </w:rPr>
            </w:pPr>
            <w:r w:rsidRPr="00467824">
              <w:rPr>
                <w:rFonts w:ascii="Times New Roman" w:hAnsi="Times New Roman"/>
                <w:b/>
                <w:bCs/>
                <w:sz w:val="24"/>
                <w:szCs w:val="24"/>
              </w:rPr>
              <w:t>7.52</w:t>
            </w:r>
          </w:p>
        </w:tc>
      </w:tr>
      <w:tr w:rsidR="000E2A37" w:rsidRPr="00467824" w14:paraId="56CB8842" w14:textId="77777777" w:rsidTr="00607033">
        <w:trPr>
          <w:trHeight w:val="300"/>
        </w:trPr>
        <w:tc>
          <w:tcPr>
            <w:tcW w:w="3545" w:type="dxa"/>
            <w:tcBorders>
              <w:top w:val="nil"/>
              <w:left w:val="single" w:sz="8" w:space="0" w:color="auto"/>
              <w:bottom w:val="single" w:sz="4" w:space="0" w:color="auto"/>
              <w:right w:val="nil"/>
            </w:tcBorders>
            <w:noWrap/>
            <w:vAlign w:val="center"/>
          </w:tcPr>
          <w:p w14:paraId="18709A65" w14:textId="77777777" w:rsidR="000E2A37" w:rsidRPr="00467824" w:rsidRDefault="000E2A37" w:rsidP="00607033">
            <w:pPr>
              <w:rPr>
                <w:rFonts w:ascii="Times New Roman" w:hAnsi="Times New Roman"/>
                <w:bCs/>
                <w:sz w:val="24"/>
                <w:szCs w:val="24"/>
              </w:rPr>
            </w:pPr>
            <w:r w:rsidRPr="00467824">
              <w:rPr>
                <w:rFonts w:ascii="Times New Roman" w:hAnsi="Times New Roman"/>
                <w:bCs/>
                <w:sz w:val="24"/>
                <w:szCs w:val="24"/>
              </w:rPr>
              <w:t>Великобритания</w:t>
            </w:r>
          </w:p>
        </w:tc>
        <w:tc>
          <w:tcPr>
            <w:tcW w:w="3827" w:type="dxa"/>
            <w:tcBorders>
              <w:top w:val="nil"/>
              <w:left w:val="single" w:sz="4" w:space="0" w:color="auto"/>
              <w:bottom w:val="single" w:sz="4" w:space="0" w:color="auto"/>
              <w:right w:val="single" w:sz="4" w:space="0" w:color="auto"/>
            </w:tcBorders>
            <w:noWrap/>
            <w:vAlign w:val="bottom"/>
          </w:tcPr>
          <w:p w14:paraId="32DFC65F" w14:textId="77777777" w:rsidR="000E2A37" w:rsidRPr="00467824" w:rsidRDefault="000E2A37" w:rsidP="00607033">
            <w:pPr>
              <w:jc w:val="center"/>
              <w:rPr>
                <w:rFonts w:ascii="Times New Roman" w:hAnsi="Times New Roman"/>
                <w:b/>
                <w:bCs/>
                <w:sz w:val="24"/>
                <w:szCs w:val="24"/>
              </w:rPr>
            </w:pPr>
            <w:r w:rsidRPr="00467824">
              <w:rPr>
                <w:rFonts w:ascii="Times New Roman" w:hAnsi="Times New Roman"/>
                <w:b/>
                <w:bCs/>
                <w:sz w:val="24"/>
                <w:szCs w:val="24"/>
              </w:rPr>
              <w:t>1.00</w:t>
            </w:r>
          </w:p>
        </w:tc>
        <w:tc>
          <w:tcPr>
            <w:tcW w:w="3402" w:type="dxa"/>
            <w:tcBorders>
              <w:top w:val="nil"/>
              <w:left w:val="nil"/>
              <w:bottom w:val="single" w:sz="4" w:space="0" w:color="auto"/>
              <w:right w:val="single" w:sz="4" w:space="0" w:color="auto"/>
            </w:tcBorders>
            <w:noWrap/>
            <w:vAlign w:val="bottom"/>
          </w:tcPr>
          <w:p w14:paraId="4DC9EE65" w14:textId="77777777" w:rsidR="000E2A37" w:rsidRPr="00467824" w:rsidRDefault="000E2A37" w:rsidP="00607033">
            <w:pPr>
              <w:jc w:val="center"/>
              <w:rPr>
                <w:rFonts w:ascii="Times New Roman" w:hAnsi="Times New Roman"/>
                <w:b/>
                <w:bCs/>
                <w:sz w:val="24"/>
                <w:szCs w:val="24"/>
              </w:rPr>
            </w:pPr>
            <w:r w:rsidRPr="00467824">
              <w:rPr>
                <w:rFonts w:ascii="Times New Roman" w:hAnsi="Times New Roman"/>
                <w:b/>
                <w:bCs/>
                <w:sz w:val="24"/>
                <w:szCs w:val="24"/>
              </w:rPr>
              <w:t>1.00</w:t>
            </w:r>
          </w:p>
        </w:tc>
      </w:tr>
      <w:tr w:rsidR="000E2A37" w:rsidRPr="00467824" w14:paraId="2EB580BD" w14:textId="77777777" w:rsidTr="00607033">
        <w:trPr>
          <w:trHeight w:val="300"/>
        </w:trPr>
        <w:tc>
          <w:tcPr>
            <w:tcW w:w="3545" w:type="dxa"/>
            <w:tcBorders>
              <w:top w:val="nil"/>
              <w:left w:val="single" w:sz="8" w:space="0" w:color="auto"/>
              <w:bottom w:val="single" w:sz="4" w:space="0" w:color="auto"/>
              <w:right w:val="nil"/>
            </w:tcBorders>
            <w:noWrap/>
            <w:vAlign w:val="center"/>
          </w:tcPr>
          <w:p w14:paraId="59373793" w14:textId="77777777" w:rsidR="000E2A37" w:rsidRPr="00467824" w:rsidRDefault="000E2A37" w:rsidP="00607033">
            <w:pPr>
              <w:rPr>
                <w:rFonts w:ascii="Times New Roman" w:hAnsi="Times New Roman"/>
                <w:bCs/>
                <w:sz w:val="24"/>
                <w:szCs w:val="24"/>
              </w:rPr>
            </w:pPr>
            <w:r w:rsidRPr="00467824">
              <w:rPr>
                <w:rFonts w:ascii="Times New Roman" w:hAnsi="Times New Roman"/>
                <w:bCs/>
                <w:sz w:val="24"/>
                <w:szCs w:val="24"/>
              </w:rPr>
              <w:t>Венгрия</w:t>
            </w:r>
          </w:p>
        </w:tc>
        <w:tc>
          <w:tcPr>
            <w:tcW w:w="3827" w:type="dxa"/>
            <w:tcBorders>
              <w:top w:val="nil"/>
              <w:left w:val="single" w:sz="4" w:space="0" w:color="auto"/>
              <w:bottom w:val="single" w:sz="4" w:space="0" w:color="auto"/>
              <w:right w:val="single" w:sz="4" w:space="0" w:color="auto"/>
            </w:tcBorders>
            <w:noWrap/>
            <w:vAlign w:val="bottom"/>
          </w:tcPr>
          <w:p w14:paraId="365BD5F3" w14:textId="77777777" w:rsidR="000E2A37" w:rsidRPr="00467824" w:rsidRDefault="000E2A37" w:rsidP="00607033">
            <w:pPr>
              <w:jc w:val="center"/>
              <w:rPr>
                <w:rFonts w:ascii="Times New Roman" w:hAnsi="Times New Roman"/>
                <w:b/>
                <w:bCs/>
                <w:sz w:val="24"/>
                <w:szCs w:val="24"/>
              </w:rPr>
            </w:pPr>
            <w:r w:rsidRPr="00467824">
              <w:rPr>
                <w:rFonts w:ascii="Times New Roman" w:hAnsi="Times New Roman"/>
                <w:b/>
                <w:bCs/>
                <w:sz w:val="24"/>
                <w:szCs w:val="24"/>
              </w:rPr>
              <w:t>7.62</w:t>
            </w:r>
          </w:p>
        </w:tc>
        <w:tc>
          <w:tcPr>
            <w:tcW w:w="3402" w:type="dxa"/>
            <w:tcBorders>
              <w:top w:val="nil"/>
              <w:left w:val="nil"/>
              <w:bottom w:val="single" w:sz="4" w:space="0" w:color="auto"/>
              <w:right w:val="single" w:sz="4" w:space="0" w:color="auto"/>
            </w:tcBorders>
            <w:noWrap/>
            <w:vAlign w:val="bottom"/>
          </w:tcPr>
          <w:p w14:paraId="7C2B930E" w14:textId="77777777" w:rsidR="000E2A37" w:rsidRPr="00467824" w:rsidRDefault="000E2A37" w:rsidP="00607033">
            <w:pPr>
              <w:jc w:val="center"/>
              <w:rPr>
                <w:rFonts w:ascii="Times New Roman" w:hAnsi="Times New Roman"/>
                <w:b/>
                <w:bCs/>
                <w:sz w:val="24"/>
                <w:szCs w:val="24"/>
              </w:rPr>
            </w:pPr>
            <w:r w:rsidRPr="00467824">
              <w:rPr>
                <w:rFonts w:ascii="Times New Roman" w:hAnsi="Times New Roman"/>
                <w:b/>
                <w:bCs/>
                <w:sz w:val="24"/>
                <w:szCs w:val="24"/>
              </w:rPr>
              <w:t>23.73</w:t>
            </w:r>
          </w:p>
        </w:tc>
      </w:tr>
      <w:tr w:rsidR="000E2A37" w:rsidRPr="00467824" w14:paraId="12712D88" w14:textId="77777777" w:rsidTr="00607033">
        <w:trPr>
          <w:trHeight w:val="300"/>
        </w:trPr>
        <w:tc>
          <w:tcPr>
            <w:tcW w:w="3545" w:type="dxa"/>
            <w:tcBorders>
              <w:top w:val="nil"/>
              <w:left w:val="single" w:sz="8" w:space="0" w:color="auto"/>
              <w:bottom w:val="single" w:sz="4" w:space="0" w:color="auto"/>
              <w:right w:val="nil"/>
            </w:tcBorders>
            <w:noWrap/>
            <w:vAlign w:val="center"/>
          </w:tcPr>
          <w:p w14:paraId="0418A7DC" w14:textId="77777777" w:rsidR="000E2A37" w:rsidRPr="00467824" w:rsidRDefault="000E2A37" w:rsidP="00607033">
            <w:pPr>
              <w:rPr>
                <w:rFonts w:ascii="Times New Roman" w:hAnsi="Times New Roman"/>
                <w:bCs/>
                <w:sz w:val="24"/>
                <w:szCs w:val="24"/>
              </w:rPr>
            </w:pPr>
            <w:r w:rsidRPr="00467824">
              <w:rPr>
                <w:rFonts w:ascii="Times New Roman" w:hAnsi="Times New Roman"/>
                <w:bCs/>
                <w:sz w:val="24"/>
                <w:szCs w:val="24"/>
              </w:rPr>
              <w:t>Германия</w:t>
            </w:r>
          </w:p>
        </w:tc>
        <w:tc>
          <w:tcPr>
            <w:tcW w:w="3827" w:type="dxa"/>
            <w:tcBorders>
              <w:top w:val="nil"/>
              <w:left w:val="single" w:sz="4" w:space="0" w:color="auto"/>
              <w:bottom w:val="single" w:sz="4" w:space="0" w:color="auto"/>
              <w:right w:val="single" w:sz="4" w:space="0" w:color="auto"/>
            </w:tcBorders>
            <w:noWrap/>
            <w:vAlign w:val="bottom"/>
          </w:tcPr>
          <w:p w14:paraId="40EC4431" w14:textId="77777777" w:rsidR="000E2A37" w:rsidRPr="00467824" w:rsidRDefault="000E2A37" w:rsidP="00607033">
            <w:pPr>
              <w:jc w:val="center"/>
              <w:rPr>
                <w:rFonts w:ascii="Times New Roman" w:hAnsi="Times New Roman"/>
                <w:b/>
                <w:bCs/>
                <w:sz w:val="24"/>
                <w:szCs w:val="24"/>
              </w:rPr>
            </w:pPr>
            <w:r w:rsidRPr="00467824">
              <w:rPr>
                <w:rFonts w:ascii="Times New Roman" w:hAnsi="Times New Roman"/>
                <w:b/>
                <w:bCs/>
                <w:sz w:val="24"/>
                <w:szCs w:val="24"/>
              </w:rPr>
              <w:t>1.00</w:t>
            </w:r>
          </w:p>
        </w:tc>
        <w:tc>
          <w:tcPr>
            <w:tcW w:w="3402" w:type="dxa"/>
            <w:tcBorders>
              <w:top w:val="nil"/>
              <w:left w:val="nil"/>
              <w:bottom w:val="single" w:sz="4" w:space="0" w:color="auto"/>
              <w:right w:val="single" w:sz="4" w:space="0" w:color="auto"/>
            </w:tcBorders>
            <w:noWrap/>
            <w:vAlign w:val="bottom"/>
          </w:tcPr>
          <w:p w14:paraId="4300D827" w14:textId="77777777" w:rsidR="000E2A37" w:rsidRPr="00467824" w:rsidRDefault="000E2A37" w:rsidP="00607033">
            <w:pPr>
              <w:jc w:val="center"/>
              <w:rPr>
                <w:rFonts w:ascii="Times New Roman" w:hAnsi="Times New Roman"/>
                <w:b/>
                <w:bCs/>
                <w:sz w:val="24"/>
                <w:szCs w:val="24"/>
              </w:rPr>
            </w:pPr>
            <w:r w:rsidRPr="00467824">
              <w:rPr>
                <w:rFonts w:ascii="Times New Roman" w:hAnsi="Times New Roman"/>
                <w:b/>
                <w:bCs/>
                <w:sz w:val="24"/>
                <w:szCs w:val="24"/>
              </w:rPr>
              <w:t>1.07</w:t>
            </w:r>
          </w:p>
        </w:tc>
      </w:tr>
      <w:tr w:rsidR="000E2A37" w:rsidRPr="00467824" w14:paraId="5F65F2BF" w14:textId="77777777" w:rsidTr="00607033">
        <w:trPr>
          <w:trHeight w:val="300"/>
        </w:trPr>
        <w:tc>
          <w:tcPr>
            <w:tcW w:w="3545" w:type="dxa"/>
            <w:tcBorders>
              <w:top w:val="nil"/>
              <w:left w:val="single" w:sz="8" w:space="0" w:color="auto"/>
              <w:bottom w:val="single" w:sz="4" w:space="0" w:color="auto"/>
              <w:right w:val="nil"/>
            </w:tcBorders>
            <w:noWrap/>
            <w:vAlign w:val="center"/>
          </w:tcPr>
          <w:p w14:paraId="1AEC7A53" w14:textId="77777777" w:rsidR="000E2A37" w:rsidRPr="00467824" w:rsidRDefault="000E2A37" w:rsidP="00607033">
            <w:pPr>
              <w:rPr>
                <w:rFonts w:ascii="Times New Roman" w:hAnsi="Times New Roman"/>
                <w:bCs/>
                <w:sz w:val="24"/>
                <w:szCs w:val="24"/>
              </w:rPr>
            </w:pPr>
            <w:r w:rsidRPr="00467824">
              <w:rPr>
                <w:rFonts w:ascii="Times New Roman" w:hAnsi="Times New Roman"/>
                <w:bCs/>
                <w:sz w:val="24"/>
                <w:szCs w:val="24"/>
              </w:rPr>
              <w:t>Голландия</w:t>
            </w:r>
          </w:p>
        </w:tc>
        <w:tc>
          <w:tcPr>
            <w:tcW w:w="3827" w:type="dxa"/>
            <w:tcBorders>
              <w:top w:val="nil"/>
              <w:left w:val="single" w:sz="4" w:space="0" w:color="auto"/>
              <w:bottom w:val="single" w:sz="4" w:space="0" w:color="auto"/>
              <w:right w:val="single" w:sz="4" w:space="0" w:color="auto"/>
            </w:tcBorders>
            <w:noWrap/>
            <w:vAlign w:val="bottom"/>
          </w:tcPr>
          <w:p w14:paraId="7D1D734D" w14:textId="77777777" w:rsidR="000E2A37" w:rsidRPr="00467824" w:rsidRDefault="000E2A37" w:rsidP="00607033">
            <w:pPr>
              <w:jc w:val="center"/>
              <w:rPr>
                <w:rFonts w:ascii="Times New Roman" w:hAnsi="Times New Roman"/>
                <w:b/>
                <w:bCs/>
                <w:sz w:val="24"/>
                <w:szCs w:val="24"/>
              </w:rPr>
            </w:pPr>
            <w:r w:rsidRPr="00467824">
              <w:rPr>
                <w:rFonts w:ascii="Times New Roman" w:hAnsi="Times New Roman"/>
                <w:b/>
                <w:bCs/>
                <w:sz w:val="24"/>
                <w:szCs w:val="24"/>
              </w:rPr>
              <w:t>1.00</w:t>
            </w:r>
          </w:p>
        </w:tc>
        <w:tc>
          <w:tcPr>
            <w:tcW w:w="3402" w:type="dxa"/>
            <w:tcBorders>
              <w:top w:val="nil"/>
              <w:left w:val="nil"/>
              <w:bottom w:val="single" w:sz="4" w:space="0" w:color="auto"/>
              <w:right w:val="single" w:sz="4" w:space="0" w:color="auto"/>
            </w:tcBorders>
            <w:noWrap/>
            <w:vAlign w:val="bottom"/>
          </w:tcPr>
          <w:p w14:paraId="6DDD572B" w14:textId="77777777" w:rsidR="000E2A37" w:rsidRPr="00467824" w:rsidRDefault="000E2A37" w:rsidP="00607033">
            <w:pPr>
              <w:jc w:val="center"/>
              <w:rPr>
                <w:rFonts w:ascii="Times New Roman" w:hAnsi="Times New Roman"/>
                <w:b/>
                <w:bCs/>
                <w:sz w:val="24"/>
                <w:szCs w:val="24"/>
              </w:rPr>
            </w:pPr>
            <w:r w:rsidRPr="00467824">
              <w:rPr>
                <w:rFonts w:ascii="Times New Roman" w:hAnsi="Times New Roman"/>
                <w:b/>
                <w:bCs/>
                <w:sz w:val="24"/>
                <w:szCs w:val="24"/>
              </w:rPr>
              <w:t>1.07</w:t>
            </w:r>
          </w:p>
        </w:tc>
      </w:tr>
      <w:tr w:rsidR="000E2A37" w:rsidRPr="00467824" w14:paraId="5E5537C0" w14:textId="77777777" w:rsidTr="00607033">
        <w:trPr>
          <w:trHeight w:val="300"/>
        </w:trPr>
        <w:tc>
          <w:tcPr>
            <w:tcW w:w="3545" w:type="dxa"/>
            <w:tcBorders>
              <w:top w:val="nil"/>
              <w:left w:val="single" w:sz="8" w:space="0" w:color="auto"/>
              <w:bottom w:val="single" w:sz="4" w:space="0" w:color="auto"/>
              <w:right w:val="nil"/>
            </w:tcBorders>
            <w:noWrap/>
            <w:vAlign w:val="center"/>
          </w:tcPr>
          <w:p w14:paraId="651E7967" w14:textId="77777777" w:rsidR="000E2A37" w:rsidRPr="00467824" w:rsidRDefault="000E2A37" w:rsidP="00607033">
            <w:pPr>
              <w:rPr>
                <w:rFonts w:ascii="Times New Roman" w:hAnsi="Times New Roman"/>
                <w:bCs/>
                <w:sz w:val="24"/>
                <w:szCs w:val="24"/>
              </w:rPr>
            </w:pPr>
            <w:r w:rsidRPr="00467824">
              <w:rPr>
                <w:rFonts w:ascii="Times New Roman" w:hAnsi="Times New Roman"/>
                <w:bCs/>
                <w:sz w:val="24"/>
                <w:szCs w:val="24"/>
              </w:rPr>
              <w:t>Гонконг</w:t>
            </w:r>
          </w:p>
        </w:tc>
        <w:tc>
          <w:tcPr>
            <w:tcW w:w="3827" w:type="dxa"/>
            <w:tcBorders>
              <w:top w:val="nil"/>
              <w:left w:val="single" w:sz="4" w:space="0" w:color="auto"/>
              <w:bottom w:val="single" w:sz="4" w:space="0" w:color="auto"/>
              <w:right w:val="single" w:sz="4" w:space="0" w:color="auto"/>
            </w:tcBorders>
            <w:noWrap/>
            <w:vAlign w:val="bottom"/>
          </w:tcPr>
          <w:p w14:paraId="5D245376" w14:textId="77777777" w:rsidR="000E2A37" w:rsidRPr="00467824" w:rsidRDefault="000E2A37" w:rsidP="00607033">
            <w:pPr>
              <w:jc w:val="center"/>
              <w:rPr>
                <w:rFonts w:ascii="Times New Roman" w:hAnsi="Times New Roman"/>
                <w:b/>
                <w:bCs/>
                <w:sz w:val="24"/>
                <w:szCs w:val="24"/>
              </w:rPr>
            </w:pPr>
            <w:r w:rsidRPr="00467824">
              <w:rPr>
                <w:rFonts w:ascii="Times New Roman" w:hAnsi="Times New Roman"/>
                <w:b/>
                <w:bCs/>
                <w:sz w:val="24"/>
                <w:szCs w:val="24"/>
              </w:rPr>
              <w:t>3.43</w:t>
            </w:r>
          </w:p>
        </w:tc>
        <w:tc>
          <w:tcPr>
            <w:tcW w:w="3402" w:type="dxa"/>
            <w:tcBorders>
              <w:top w:val="nil"/>
              <w:left w:val="nil"/>
              <w:bottom w:val="single" w:sz="4" w:space="0" w:color="auto"/>
              <w:right w:val="single" w:sz="4" w:space="0" w:color="auto"/>
            </w:tcBorders>
            <w:noWrap/>
            <w:vAlign w:val="bottom"/>
          </w:tcPr>
          <w:p w14:paraId="55A2B70C" w14:textId="77777777" w:rsidR="000E2A37" w:rsidRPr="00467824" w:rsidRDefault="000E2A37" w:rsidP="00607033">
            <w:pPr>
              <w:jc w:val="center"/>
              <w:rPr>
                <w:rFonts w:ascii="Times New Roman" w:hAnsi="Times New Roman"/>
                <w:b/>
                <w:bCs/>
                <w:sz w:val="24"/>
                <w:szCs w:val="24"/>
              </w:rPr>
            </w:pPr>
            <w:r w:rsidRPr="00467824">
              <w:rPr>
                <w:rFonts w:ascii="Times New Roman" w:hAnsi="Times New Roman"/>
                <w:b/>
                <w:bCs/>
                <w:sz w:val="24"/>
                <w:szCs w:val="24"/>
              </w:rPr>
              <w:t>2.14</w:t>
            </w:r>
          </w:p>
        </w:tc>
      </w:tr>
      <w:tr w:rsidR="000E2A37" w:rsidRPr="00467824" w14:paraId="372D2867" w14:textId="77777777" w:rsidTr="00607033">
        <w:trPr>
          <w:trHeight w:val="300"/>
        </w:trPr>
        <w:tc>
          <w:tcPr>
            <w:tcW w:w="3545" w:type="dxa"/>
            <w:tcBorders>
              <w:top w:val="nil"/>
              <w:left w:val="single" w:sz="8" w:space="0" w:color="auto"/>
              <w:bottom w:val="single" w:sz="4" w:space="0" w:color="auto"/>
              <w:right w:val="nil"/>
            </w:tcBorders>
            <w:noWrap/>
            <w:vAlign w:val="center"/>
          </w:tcPr>
          <w:p w14:paraId="0648AC47" w14:textId="77777777" w:rsidR="000E2A37" w:rsidRPr="00467824" w:rsidRDefault="000E2A37" w:rsidP="00607033">
            <w:pPr>
              <w:rPr>
                <w:rFonts w:ascii="Times New Roman" w:hAnsi="Times New Roman"/>
                <w:bCs/>
                <w:sz w:val="24"/>
                <w:szCs w:val="24"/>
              </w:rPr>
            </w:pPr>
            <w:r w:rsidRPr="00467824">
              <w:rPr>
                <w:rFonts w:ascii="Times New Roman" w:hAnsi="Times New Roman"/>
                <w:bCs/>
                <w:sz w:val="24"/>
                <w:szCs w:val="24"/>
              </w:rPr>
              <w:t>Греция</w:t>
            </w:r>
          </w:p>
        </w:tc>
        <w:tc>
          <w:tcPr>
            <w:tcW w:w="3827" w:type="dxa"/>
            <w:tcBorders>
              <w:top w:val="nil"/>
              <w:left w:val="single" w:sz="4" w:space="0" w:color="auto"/>
              <w:bottom w:val="single" w:sz="4" w:space="0" w:color="auto"/>
              <w:right w:val="single" w:sz="4" w:space="0" w:color="auto"/>
            </w:tcBorders>
            <w:noWrap/>
            <w:vAlign w:val="bottom"/>
          </w:tcPr>
          <w:p w14:paraId="2D05C602" w14:textId="77777777" w:rsidR="000E2A37" w:rsidRPr="00467824" w:rsidRDefault="000E2A37" w:rsidP="00607033">
            <w:pPr>
              <w:jc w:val="center"/>
              <w:rPr>
                <w:rFonts w:ascii="Times New Roman" w:hAnsi="Times New Roman"/>
                <w:b/>
                <w:bCs/>
                <w:sz w:val="24"/>
                <w:szCs w:val="24"/>
              </w:rPr>
            </w:pPr>
            <w:r w:rsidRPr="00467824">
              <w:rPr>
                <w:rFonts w:ascii="Times New Roman" w:hAnsi="Times New Roman"/>
                <w:b/>
                <w:bCs/>
                <w:sz w:val="24"/>
                <w:szCs w:val="24"/>
              </w:rPr>
              <w:t>18.00</w:t>
            </w:r>
          </w:p>
        </w:tc>
        <w:tc>
          <w:tcPr>
            <w:tcW w:w="3402" w:type="dxa"/>
            <w:tcBorders>
              <w:top w:val="nil"/>
              <w:left w:val="nil"/>
              <w:bottom w:val="single" w:sz="4" w:space="0" w:color="auto"/>
              <w:right w:val="single" w:sz="4" w:space="0" w:color="auto"/>
            </w:tcBorders>
            <w:noWrap/>
            <w:vAlign w:val="bottom"/>
          </w:tcPr>
          <w:p w14:paraId="518A06A1" w14:textId="77777777" w:rsidR="000E2A37" w:rsidRPr="00467824" w:rsidRDefault="000E2A37" w:rsidP="00607033">
            <w:pPr>
              <w:jc w:val="center"/>
              <w:rPr>
                <w:rFonts w:ascii="Times New Roman" w:hAnsi="Times New Roman"/>
                <w:b/>
                <w:bCs/>
                <w:sz w:val="24"/>
                <w:szCs w:val="24"/>
              </w:rPr>
            </w:pPr>
            <w:r w:rsidRPr="00467824">
              <w:rPr>
                <w:rFonts w:ascii="Times New Roman" w:hAnsi="Times New Roman"/>
                <w:b/>
                <w:bCs/>
                <w:sz w:val="24"/>
                <w:szCs w:val="24"/>
              </w:rPr>
              <w:t>6.53</w:t>
            </w:r>
          </w:p>
        </w:tc>
      </w:tr>
      <w:tr w:rsidR="000E2A37" w:rsidRPr="00467824" w14:paraId="728CDEA4" w14:textId="77777777" w:rsidTr="00607033">
        <w:trPr>
          <w:trHeight w:val="300"/>
        </w:trPr>
        <w:tc>
          <w:tcPr>
            <w:tcW w:w="3545" w:type="dxa"/>
            <w:tcBorders>
              <w:top w:val="nil"/>
              <w:left w:val="single" w:sz="8" w:space="0" w:color="auto"/>
              <w:bottom w:val="single" w:sz="4" w:space="0" w:color="auto"/>
              <w:right w:val="nil"/>
            </w:tcBorders>
            <w:noWrap/>
            <w:vAlign w:val="center"/>
          </w:tcPr>
          <w:p w14:paraId="5A73D00F" w14:textId="77777777" w:rsidR="000E2A37" w:rsidRPr="00467824" w:rsidRDefault="000E2A37" w:rsidP="00607033">
            <w:pPr>
              <w:rPr>
                <w:rFonts w:ascii="Times New Roman" w:hAnsi="Times New Roman"/>
                <w:bCs/>
                <w:sz w:val="24"/>
                <w:szCs w:val="24"/>
              </w:rPr>
            </w:pPr>
            <w:r w:rsidRPr="00467824">
              <w:rPr>
                <w:rFonts w:ascii="Times New Roman" w:hAnsi="Times New Roman"/>
                <w:bCs/>
                <w:sz w:val="24"/>
                <w:szCs w:val="24"/>
              </w:rPr>
              <w:t>Дания</w:t>
            </w:r>
          </w:p>
        </w:tc>
        <w:tc>
          <w:tcPr>
            <w:tcW w:w="3827" w:type="dxa"/>
            <w:tcBorders>
              <w:top w:val="nil"/>
              <w:left w:val="single" w:sz="4" w:space="0" w:color="auto"/>
              <w:bottom w:val="single" w:sz="4" w:space="0" w:color="auto"/>
              <w:right w:val="single" w:sz="4" w:space="0" w:color="auto"/>
            </w:tcBorders>
            <w:noWrap/>
            <w:vAlign w:val="bottom"/>
          </w:tcPr>
          <w:p w14:paraId="2801A4B8" w14:textId="77777777" w:rsidR="000E2A37" w:rsidRPr="00467824" w:rsidRDefault="000E2A37" w:rsidP="00607033">
            <w:pPr>
              <w:jc w:val="center"/>
              <w:rPr>
                <w:rFonts w:ascii="Times New Roman" w:hAnsi="Times New Roman"/>
                <w:b/>
                <w:bCs/>
                <w:sz w:val="24"/>
                <w:szCs w:val="24"/>
              </w:rPr>
            </w:pPr>
            <w:r w:rsidRPr="00467824">
              <w:rPr>
                <w:rFonts w:ascii="Times New Roman" w:hAnsi="Times New Roman"/>
                <w:b/>
                <w:bCs/>
                <w:sz w:val="24"/>
                <w:szCs w:val="24"/>
              </w:rPr>
              <w:t>1.60</w:t>
            </w:r>
          </w:p>
        </w:tc>
        <w:tc>
          <w:tcPr>
            <w:tcW w:w="3402" w:type="dxa"/>
            <w:tcBorders>
              <w:top w:val="nil"/>
              <w:left w:val="nil"/>
              <w:bottom w:val="single" w:sz="4" w:space="0" w:color="auto"/>
              <w:right w:val="single" w:sz="4" w:space="0" w:color="auto"/>
            </w:tcBorders>
            <w:noWrap/>
            <w:vAlign w:val="bottom"/>
          </w:tcPr>
          <w:p w14:paraId="6218F571" w14:textId="77777777" w:rsidR="000E2A37" w:rsidRPr="00467824" w:rsidRDefault="000E2A37" w:rsidP="00607033">
            <w:pPr>
              <w:jc w:val="center"/>
              <w:rPr>
                <w:rFonts w:ascii="Times New Roman" w:hAnsi="Times New Roman"/>
                <w:b/>
                <w:bCs/>
                <w:sz w:val="24"/>
                <w:szCs w:val="24"/>
              </w:rPr>
            </w:pPr>
            <w:r w:rsidRPr="00467824">
              <w:rPr>
                <w:rFonts w:ascii="Times New Roman" w:hAnsi="Times New Roman"/>
                <w:b/>
                <w:bCs/>
                <w:sz w:val="24"/>
                <w:szCs w:val="24"/>
              </w:rPr>
              <w:t>1.99</w:t>
            </w:r>
          </w:p>
        </w:tc>
      </w:tr>
      <w:tr w:rsidR="000E2A37" w:rsidRPr="00467824" w14:paraId="734F50F0" w14:textId="77777777" w:rsidTr="00607033">
        <w:trPr>
          <w:trHeight w:val="300"/>
        </w:trPr>
        <w:tc>
          <w:tcPr>
            <w:tcW w:w="3545" w:type="dxa"/>
            <w:tcBorders>
              <w:top w:val="nil"/>
              <w:left w:val="single" w:sz="8" w:space="0" w:color="auto"/>
              <w:bottom w:val="single" w:sz="4" w:space="0" w:color="auto"/>
              <w:right w:val="nil"/>
            </w:tcBorders>
            <w:noWrap/>
            <w:vAlign w:val="center"/>
          </w:tcPr>
          <w:p w14:paraId="21463DAE" w14:textId="77777777" w:rsidR="000E2A37" w:rsidRPr="00467824" w:rsidRDefault="000E2A37" w:rsidP="00607033">
            <w:pPr>
              <w:rPr>
                <w:rFonts w:ascii="Times New Roman" w:hAnsi="Times New Roman"/>
                <w:bCs/>
                <w:sz w:val="24"/>
                <w:szCs w:val="24"/>
              </w:rPr>
            </w:pPr>
            <w:r w:rsidRPr="00467824">
              <w:rPr>
                <w:rFonts w:ascii="Times New Roman" w:hAnsi="Times New Roman"/>
                <w:bCs/>
                <w:sz w:val="24"/>
                <w:szCs w:val="24"/>
              </w:rPr>
              <w:t>Дубаи</w:t>
            </w:r>
          </w:p>
        </w:tc>
        <w:tc>
          <w:tcPr>
            <w:tcW w:w="3827" w:type="dxa"/>
            <w:tcBorders>
              <w:top w:val="nil"/>
              <w:left w:val="single" w:sz="4" w:space="0" w:color="auto"/>
              <w:bottom w:val="single" w:sz="4" w:space="0" w:color="auto"/>
              <w:right w:val="single" w:sz="4" w:space="0" w:color="auto"/>
            </w:tcBorders>
            <w:noWrap/>
            <w:vAlign w:val="bottom"/>
          </w:tcPr>
          <w:p w14:paraId="1EB8F8AE" w14:textId="77777777" w:rsidR="000E2A37" w:rsidRPr="00467824" w:rsidRDefault="000E2A37" w:rsidP="00607033">
            <w:pPr>
              <w:jc w:val="center"/>
              <w:rPr>
                <w:rFonts w:ascii="Times New Roman" w:hAnsi="Times New Roman"/>
                <w:b/>
                <w:bCs/>
                <w:sz w:val="24"/>
                <w:szCs w:val="24"/>
              </w:rPr>
            </w:pPr>
            <w:r w:rsidRPr="00467824">
              <w:rPr>
                <w:rFonts w:ascii="Times New Roman" w:hAnsi="Times New Roman"/>
                <w:b/>
                <w:bCs/>
                <w:sz w:val="24"/>
                <w:szCs w:val="24"/>
              </w:rPr>
              <w:t>4.90</w:t>
            </w:r>
          </w:p>
        </w:tc>
        <w:tc>
          <w:tcPr>
            <w:tcW w:w="3402" w:type="dxa"/>
            <w:tcBorders>
              <w:top w:val="nil"/>
              <w:left w:val="nil"/>
              <w:bottom w:val="single" w:sz="4" w:space="0" w:color="auto"/>
              <w:right w:val="single" w:sz="4" w:space="0" w:color="auto"/>
            </w:tcBorders>
            <w:noWrap/>
            <w:vAlign w:val="bottom"/>
          </w:tcPr>
          <w:p w14:paraId="3928F517" w14:textId="77777777" w:rsidR="000E2A37" w:rsidRPr="00467824" w:rsidRDefault="000E2A37" w:rsidP="00607033">
            <w:pPr>
              <w:jc w:val="center"/>
              <w:rPr>
                <w:rFonts w:ascii="Times New Roman" w:hAnsi="Times New Roman"/>
                <w:b/>
                <w:bCs/>
                <w:sz w:val="24"/>
                <w:szCs w:val="24"/>
              </w:rPr>
            </w:pPr>
            <w:r w:rsidRPr="00467824">
              <w:rPr>
                <w:rFonts w:ascii="Times New Roman" w:hAnsi="Times New Roman"/>
                <w:b/>
                <w:bCs/>
                <w:sz w:val="24"/>
                <w:szCs w:val="24"/>
              </w:rPr>
              <w:t>12.83</w:t>
            </w:r>
          </w:p>
        </w:tc>
      </w:tr>
      <w:tr w:rsidR="000E2A37" w:rsidRPr="00467824" w14:paraId="66CB82F7" w14:textId="77777777" w:rsidTr="00C905CE">
        <w:trPr>
          <w:trHeight w:val="300"/>
        </w:trPr>
        <w:tc>
          <w:tcPr>
            <w:tcW w:w="3545" w:type="dxa"/>
            <w:tcBorders>
              <w:top w:val="nil"/>
              <w:left w:val="single" w:sz="8" w:space="0" w:color="auto"/>
              <w:bottom w:val="single" w:sz="4" w:space="0" w:color="auto"/>
              <w:right w:val="nil"/>
            </w:tcBorders>
            <w:noWrap/>
            <w:vAlign w:val="center"/>
          </w:tcPr>
          <w:p w14:paraId="44E1025F" w14:textId="77777777" w:rsidR="000E2A37" w:rsidRPr="00467824" w:rsidRDefault="000E2A37" w:rsidP="00607033">
            <w:pPr>
              <w:rPr>
                <w:rFonts w:ascii="Times New Roman" w:hAnsi="Times New Roman"/>
                <w:bCs/>
                <w:sz w:val="24"/>
                <w:szCs w:val="24"/>
              </w:rPr>
            </w:pPr>
            <w:r w:rsidRPr="00467824">
              <w:rPr>
                <w:rFonts w:ascii="Times New Roman" w:hAnsi="Times New Roman"/>
                <w:bCs/>
                <w:sz w:val="24"/>
                <w:szCs w:val="24"/>
              </w:rPr>
              <w:t>Израиль</w:t>
            </w:r>
          </w:p>
        </w:tc>
        <w:tc>
          <w:tcPr>
            <w:tcW w:w="3827" w:type="dxa"/>
            <w:tcBorders>
              <w:top w:val="nil"/>
              <w:left w:val="single" w:sz="4" w:space="0" w:color="auto"/>
              <w:bottom w:val="single" w:sz="4" w:space="0" w:color="auto"/>
              <w:right w:val="single" w:sz="4" w:space="0" w:color="auto"/>
            </w:tcBorders>
            <w:shd w:val="clear" w:color="auto" w:fill="auto"/>
            <w:noWrap/>
            <w:vAlign w:val="bottom"/>
          </w:tcPr>
          <w:p w14:paraId="0724C1AB" w14:textId="77777777" w:rsidR="000E2A37" w:rsidRPr="00467824" w:rsidRDefault="000E2A37" w:rsidP="00607033">
            <w:pPr>
              <w:jc w:val="center"/>
              <w:rPr>
                <w:rFonts w:ascii="Times New Roman" w:hAnsi="Times New Roman"/>
                <w:b/>
                <w:bCs/>
                <w:sz w:val="24"/>
                <w:szCs w:val="24"/>
              </w:rPr>
            </w:pPr>
            <w:r w:rsidRPr="00467824">
              <w:rPr>
                <w:rFonts w:ascii="Times New Roman" w:hAnsi="Times New Roman"/>
                <w:b/>
                <w:bCs/>
                <w:sz w:val="24"/>
                <w:szCs w:val="24"/>
              </w:rPr>
              <w:t>7.10</w:t>
            </w:r>
          </w:p>
        </w:tc>
        <w:tc>
          <w:tcPr>
            <w:tcW w:w="3402" w:type="dxa"/>
            <w:tcBorders>
              <w:top w:val="nil"/>
              <w:left w:val="nil"/>
              <w:bottom w:val="single" w:sz="4" w:space="0" w:color="auto"/>
              <w:right w:val="single" w:sz="4" w:space="0" w:color="auto"/>
            </w:tcBorders>
            <w:shd w:val="clear" w:color="auto" w:fill="auto"/>
            <w:noWrap/>
            <w:vAlign w:val="bottom"/>
          </w:tcPr>
          <w:p w14:paraId="282677B8" w14:textId="77777777" w:rsidR="000E2A37" w:rsidRPr="00467824" w:rsidRDefault="000E2A37" w:rsidP="00607033">
            <w:pPr>
              <w:jc w:val="center"/>
              <w:rPr>
                <w:rFonts w:ascii="Times New Roman" w:hAnsi="Times New Roman"/>
                <w:b/>
                <w:bCs/>
                <w:sz w:val="24"/>
                <w:szCs w:val="24"/>
              </w:rPr>
            </w:pPr>
            <w:r w:rsidRPr="00467824">
              <w:rPr>
                <w:rFonts w:ascii="Times New Roman" w:hAnsi="Times New Roman"/>
                <w:b/>
                <w:bCs/>
                <w:sz w:val="24"/>
                <w:szCs w:val="24"/>
              </w:rPr>
              <w:t>34.21</w:t>
            </w:r>
          </w:p>
        </w:tc>
      </w:tr>
      <w:tr w:rsidR="000E2A37" w:rsidRPr="00467824" w14:paraId="029362C4" w14:textId="77777777" w:rsidTr="00C905CE">
        <w:trPr>
          <w:trHeight w:val="300"/>
        </w:trPr>
        <w:tc>
          <w:tcPr>
            <w:tcW w:w="3545" w:type="dxa"/>
            <w:tcBorders>
              <w:top w:val="nil"/>
              <w:left w:val="single" w:sz="8" w:space="0" w:color="auto"/>
              <w:bottom w:val="single" w:sz="4" w:space="0" w:color="auto"/>
              <w:right w:val="nil"/>
            </w:tcBorders>
            <w:noWrap/>
            <w:vAlign w:val="center"/>
          </w:tcPr>
          <w:p w14:paraId="286C359E" w14:textId="77777777" w:rsidR="000E2A37" w:rsidRPr="00467824" w:rsidRDefault="000E2A37" w:rsidP="00607033">
            <w:pPr>
              <w:rPr>
                <w:rFonts w:ascii="Times New Roman" w:hAnsi="Times New Roman"/>
                <w:bCs/>
                <w:sz w:val="24"/>
                <w:szCs w:val="24"/>
              </w:rPr>
            </w:pPr>
            <w:r w:rsidRPr="00467824">
              <w:rPr>
                <w:rFonts w:ascii="Times New Roman" w:hAnsi="Times New Roman"/>
                <w:bCs/>
                <w:sz w:val="24"/>
                <w:szCs w:val="24"/>
              </w:rPr>
              <w:t>Индонезия</w:t>
            </w:r>
          </w:p>
        </w:tc>
        <w:tc>
          <w:tcPr>
            <w:tcW w:w="3827" w:type="dxa"/>
            <w:tcBorders>
              <w:top w:val="nil"/>
              <w:left w:val="single" w:sz="4" w:space="0" w:color="auto"/>
              <w:bottom w:val="single" w:sz="4" w:space="0" w:color="auto"/>
              <w:right w:val="single" w:sz="4" w:space="0" w:color="auto"/>
            </w:tcBorders>
            <w:shd w:val="clear" w:color="auto" w:fill="auto"/>
            <w:noWrap/>
            <w:vAlign w:val="bottom"/>
          </w:tcPr>
          <w:p w14:paraId="5A51B9DA" w14:textId="77777777" w:rsidR="000E2A37" w:rsidRPr="00467824" w:rsidRDefault="000E2A37" w:rsidP="00607033">
            <w:pPr>
              <w:jc w:val="center"/>
              <w:rPr>
                <w:rFonts w:ascii="Times New Roman" w:hAnsi="Times New Roman"/>
                <w:b/>
                <w:bCs/>
                <w:sz w:val="24"/>
                <w:szCs w:val="24"/>
              </w:rPr>
            </w:pPr>
            <w:r w:rsidRPr="00467824">
              <w:rPr>
                <w:rFonts w:ascii="Times New Roman" w:hAnsi="Times New Roman"/>
                <w:b/>
                <w:bCs/>
                <w:sz w:val="24"/>
                <w:szCs w:val="24"/>
              </w:rPr>
              <w:t>7.48</w:t>
            </w:r>
          </w:p>
        </w:tc>
        <w:tc>
          <w:tcPr>
            <w:tcW w:w="3402" w:type="dxa"/>
            <w:tcBorders>
              <w:top w:val="nil"/>
              <w:left w:val="nil"/>
              <w:bottom w:val="single" w:sz="4" w:space="0" w:color="auto"/>
              <w:right w:val="single" w:sz="4" w:space="0" w:color="auto"/>
            </w:tcBorders>
            <w:shd w:val="clear" w:color="auto" w:fill="auto"/>
            <w:noWrap/>
            <w:vAlign w:val="bottom"/>
          </w:tcPr>
          <w:p w14:paraId="0C53B6AB" w14:textId="77777777" w:rsidR="000E2A37" w:rsidRPr="00467824" w:rsidRDefault="000E2A37" w:rsidP="00607033">
            <w:pPr>
              <w:jc w:val="center"/>
              <w:rPr>
                <w:rFonts w:ascii="Times New Roman" w:hAnsi="Times New Roman"/>
                <w:b/>
                <w:bCs/>
                <w:sz w:val="24"/>
                <w:szCs w:val="24"/>
              </w:rPr>
            </w:pPr>
            <w:r w:rsidRPr="00467824">
              <w:rPr>
                <w:rFonts w:ascii="Times New Roman" w:hAnsi="Times New Roman"/>
                <w:b/>
                <w:bCs/>
                <w:sz w:val="24"/>
                <w:szCs w:val="24"/>
              </w:rPr>
              <w:t>15.54</w:t>
            </w:r>
          </w:p>
        </w:tc>
      </w:tr>
      <w:tr w:rsidR="000E2A37" w:rsidRPr="00467824" w14:paraId="481480D8" w14:textId="77777777" w:rsidTr="00C905CE">
        <w:trPr>
          <w:trHeight w:val="300"/>
        </w:trPr>
        <w:tc>
          <w:tcPr>
            <w:tcW w:w="3545" w:type="dxa"/>
            <w:tcBorders>
              <w:top w:val="nil"/>
              <w:left w:val="single" w:sz="8" w:space="0" w:color="auto"/>
              <w:bottom w:val="single" w:sz="4" w:space="0" w:color="auto"/>
              <w:right w:val="nil"/>
            </w:tcBorders>
            <w:noWrap/>
            <w:vAlign w:val="center"/>
          </w:tcPr>
          <w:p w14:paraId="6B40A5DC" w14:textId="77777777" w:rsidR="000E2A37" w:rsidRPr="00467824" w:rsidRDefault="000E2A37" w:rsidP="00607033">
            <w:pPr>
              <w:rPr>
                <w:rFonts w:ascii="Times New Roman" w:hAnsi="Times New Roman"/>
                <w:bCs/>
                <w:sz w:val="24"/>
                <w:szCs w:val="24"/>
              </w:rPr>
            </w:pPr>
            <w:r w:rsidRPr="00467824">
              <w:rPr>
                <w:rFonts w:ascii="Times New Roman" w:hAnsi="Times New Roman"/>
                <w:bCs/>
                <w:sz w:val="24"/>
                <w:szCs w:val="24"/>
              </w:rPr>
              <w:t>Ирландия</w:t>
            </w:r>
          </w:p>
        </w:tc>
        <w:tc>
          <w:tcPr>
            <w:tcW w:w="3827" w:type="dxa"/>
            <w:tcBorders>
              <w:top w:val="nil"/>
              <w:left w:val="single" w:sz="4" w:space="0" w:color="auto"/>
              <w:bottom w:val="single" w:sz="4" w:space="0" w:color="auto"/>
              <w:right w:val="single" w:sz="4" w:space="0" w:color="auto"/>
            </w:tcBorders>
            <w:shd w:val="clear" w:color="auto" w:fill="auto"/>
            <w:noWrap/>
            <w:vAlign w:val="bottom"/>
          </w:tcPr>
          <w:p w14:paraId="2A27CCA8" w14:textId="77777777" w:rsidR="000E2A37" w:rsidRPr="00467824" w:rsidRDefault="000E2A37" w:rsidP="00607033">
            <w:pPr>
              <w:jc w:val="center"/>
              <w:rPr>
                <w:rFonts w:ascii="Times New Roman" w:hAnsi="Times New Roman"/>
                <w:b/>
                <w:bCs/>
                <w:sz w:val="24"/>
                <w:szCs w:val="24"/>
              </w:rPr>
            </w:pPr>
            <w:r w:rsidRPr="00467824">
              <w:rPr>
                <w:rFonts w:ascii="Times New Roman" w:hAnsi="Times New Roman"/>
                <w:b/>
                <w:bCs/>
                <w:sz w:val="24"/>
                <w:szCs w:val="24"/>
              </w:rPr>
              <w:t>1.22</w:t>
            </w:r>
          </w:p>
        </w:tc>
        <w:tc>
          <w:tcPr>
            <w:tcW w:w="3402" w:type="dxa"/>
            <w:tcBorders>
              <w:top w:val="nil"/>
              <w:left w:val="nil"/>
              <w:bottom w:val="single" w:sz="4" w:space="0" w:color="auto"/>
              <w:right w:val="single" w:sz="4" w:space="0" w:color="auto"/>
            </w:tcBorders>
            <w:shd w:val="clear" w:color="auto" w:fill="auto"/>
            <w:noWrap/>
            <w:vAlign w:val="bottom"/>
          </w:tcPr>
          <w:p w14:paraId="53E30A71" w14:textId="77777777" w:rsidR="000E2A37" w:rsidRPr="00467824" w:rsidRDefault="000E2A37" w:rsidP="00607033">
            <w:pPr>
              <w:jc w:val="center"/>
              <w:rPr>
                <w:rFonts w:ascii="Times New Roman" w:hAnsi="Times New Roman"/>
                <w:b/>
                <w:bCs/>
                <w:sz w:val="24"/>
                <w:szCs w:val="24"/>
              </w:rPr>
            </w:pPr>
            <w:r w:rsidRPr="00467824">
              <w:rPr>
                <w:rFonts w:ascii="Times New Roman" w:hAnsi="Times New Roman"/>
                <w:b/>
                <w:bCs/>
                <w:sz w:val="24"/>
                <w:szCs w:val="24"/>
              </w:rPr>
              <w:t>1.41</w:t>
            </w:r>
          </w:p>
        </w:tc>
      </w:tr>
      <w:tr w:rsidR="000E2A37" w:rsidRPr="00467824" w14:paraId="7497CE07" w14:textId="77777777" w:rsidTr="00C905CE">
        <w:trPr>
          <w:trHeight w:val="300"/>
        </w:trPr>
        <w:tc>
          <w:tcPr>
            <w:tcW w:w="3545" w:type="dxa"/>
            <w:tcBorders>
              <w:top w:val="nil"/>
              <w:left w:val="single" w:sz="8" w:space="0" w:color="auto"/>
              <w:bottom w:val="nil"/>
              <w:right w:val="nil"/>
            </w:tcBorders>
            <w:noWrap/>
            <w:vAlign w:val="bottom"/>
          </w:tcPr>
          <w:p w14:paraId="559FB89B" w14:textId="77777777" w:rsidR="000E2A37" w:rsidRPr="00467824" w:rsidRDefault="000E2A37" w:rsidP="00607033">
            <w:pPr>
              <w:rPr>
                <w:rFonts w:ascii="Times New Roman" w:hAnsi="Times New Roman"/>
                <w:bCs/>
                <w:sz w:val="24"/>
                <w:szCs w:val="24"/>
              </w:rPr>
            </w:pPr>
            <w:r w:rsidRPr="00467824">
              <w:rPr>
                <w:rFonts w:ascii="Times New Roman" w:hAnsi="Times New Roman"/>
                <w:bCs/>
                <w:sz w:val="24"/>
                <w:szCs w:val="24"/>
              </w:rPr>
              <w:t>Исландия</w:t>
            </w:r>
          </w:p>
        </w:tc>
        <w:tc>
          <w:tcPr>
            <w:tcW w:w="3827" w:type="dxa"/>
            <w:tcBorders>
              <w:top w:val="nil"/>
              <w:left w:val="single" w:sz="4" w:space="0" w:color="auto"/>
              <w:bottom w:val="single" w:sz="4" w:space="0" w:color="auto"/>
              <w:right w:val="single" w:sz="4" w:space="0" w:color="auto"/>
            </w:tcBorders>
            <w:shd w:val="clear" w:color="auto" w:fill="auto"/>
            <w:noWrap/>
            <w:vAlign w:val="bottom"/>
          </w:tcPr>
          <w:p w14:paraId="6B79FFDA" w14:textId="77777777" w:rsidR="000E2A37" w:rsidRPr="00467824" w:rsidRDefault="000E2A37" w:rsidP="00607033">
            <w:pPr>
              <w:jc w:val="center"/>
              <w:rPr>
                <w:rFonts w:ascii="Times New Roman" w:hAnsi="Times New Roman"/>
                <w:b/>
                <w:bCs/>
                <w:sz w:val="24"/>
                <w:szCs w:val="24"/>
              </w:rPr>
            </w:pPr>
            <w:r w:rsidRPr="00467824">
              <w:rPr>
                <w:rFonts w:ascii="Times New Roman" w:hAnsi="Times New Roman"/>
                <w:b/>
                <w:bCs/>
                <w:sz w:val="24"/>
                <w:szCs w:val="24"/>
              </w:rPr>
              <w:t>4.65</w:t>
            </w:r>
          </w:p>
        </w:tc>
        <w:tc>
          <w:tcPr>
            <w:tcW w:w="3402" w:type="dxa"/>
            <w:tcBorders>
              <w:top w:val="nil"/>
              <w:left w:val="nil"/>
              <w:bottom w:val="single" w:sz="4" w:space="0" w:color="auto"/>
              <w:right w:val="single" w:sz="4" w:space="0" w:color="auto"/>
            </w:tcBorders>
            <w:shd w:val="clear" w:color="auto" w:fill="auto"/>
            <w:noWrap/>
            <w:vAlign w:val="bottom"/>
          </w:tcPr>
          <w:p w14:paraId="42593D77" w14:textId="77777777" w:rsidR="000E2A37" w:rsidRPr="00467824" w:rsidRDefault="000E2A37" w:rsidP="00607033">
            <w:pPr>
              <w:jc w:val="center"/>
              <w:rPr>
                <w:rFonts w:ascii="Times New Roman" w:hAnsi="Times New Roman"/>
                <w:b/>
                <w:bCs/>
                <w:sz w:val="24"/>
                <w:szCs w:val="24"/>
              </w:rPr>
            </w:pPr>
            <w:r w:rsidRPr="00467824">
              <w:rPr>
                <w:rFonts w:ascii="Times New Roman" w:hAnsi="Times New Roman"/>
                <w:b/>
                <w:bCs/>
                <w:sz w:val="24"/>
                <w:szCs w:val="24"/>
              </w:rPr>
              <w:t>10.08</w:t>
            </w:r>
          </w:p>
        </w:tc>
      </w:tr>
      <w:tr w:rsidR="000E2A37" w:rsidRPr="00467824" w14:paraId="2B4D17D2" w14:textId="77777777" w:rsidTr="00C905CE">
        <w:trPr>
          <w:trHeight w:val="300"/>
        </w:trPr>
        <w:tc>
          <w:tcPr>
            <w:tcW w:w="3545" w:type="dxa"/>
            <w:tcBorders>
              <w:top w:val="single" w:sz="4" w:space="0" w:color="auto"/>
              <w:left w:val="single" w:sz="8" w:space="0" w:color="auto"/>
              <w:bottom w:val="single" w:sz="4" w:space="0" w:color="auto"/>
              <w:right w:val="nil"/>
            </w:tcBorders>
            <w:noWrap/>
            <w:vAlign w:val="center"/>
          </w:tcPr>
          <w:p w14:paraId="7EC7CD89" w14:textId="77777777" w:rsidR="000E2A37" w:rsidRPr="00467824" w:rsidRDefault="000E2A37" w:rsidP="00607033">
            <w:pPr>
              <w:rPr>
                <w:rFonts w:ascii="Times New Roman" w:hAnsi="Times New Roman"/>
                <w:bCs/>
                <w:sz w:val="24"/>
                <w:szCs w:val="24"/>
              </w:rPr>
            </w:pPr>
            <w:r w:rsidRPr="00467824">
              <w:rPr>
                <w:rFonts w:ascii="Times New Roman" w:hAnsi="Times New Roman"/>
                <w:bCs/>
                <w:sz w:val="24"/>
                <w:szCs w:val="24"/>
              </w:rPr>
              <w:t>Испания</w:t>
            </w:r>
          </w:p>
        </w:tc>
        <w:tc>
          <w:tcPr>
            <w:tcW w:w="3827" w:type="dxa"/>
            <w:tcBorders>
              <w:top w:val="nil"/>
              <w:left w:val="single" w:sz="4" w:space="0" w:color="auto"/>
              <w:bottom w:val="single" w:sz="4" w:space="0" w:color="auto"/>
              <w:right w:val="single" w:sz="4" w:space="0" w:color="auto"/>
            </w:tcBorders>
            <w:shd w:val="clear" w:color="auto" w:fill="auto"/>
            <w:noWrap/>
            <w:vAlign w:val="bottom"/>
          </w:tcPr>
          <w:p w14:paraId="52250FA8" w14:textId="77777777" w:rsidR="000E2A37" w:rsidRPr="00467824" w:rsidRDefault="000E2A37" w:rsidP="00607033">
            <w:pPr>
              <w:jc w:val="center"/>
              <w:rPr>
                <w:rFonts w:ascii="Times New Roman" w:hAnsi="Times New Roman"/>
                <w:b/>
                <w:bCs/>
                <w:sz w:val="24"/>
                <w:szCs w:val="24"/>
              </w:rPr>
            </w:pPr>
            <w:r w:rsidRPr="00467824">
              <w:rPr>
                <w:rFonts w:ascii="Times New Roman" w:hAnsi="Times New Roman"/>
                <w:b/>
                <w:bCs/>
                <w:sz w:val="24"/>
                <w:szCs w:val="24"/>
              </w:rPr>
              <w:t>1.00</w:t>
            </w:r>
          </w:p>
        </w:tc>
        <w:tc>
          <w:tcPr>
            <w:tcW w:w="3402" w:type="dxa"/>
            <w:tcBorders>
              <w:top w:val="nil"/>
              <w:left w:val="nil"/>
              <w:bottom w:val="single" w:sz="4" w:space="0" w:color="auto"/>
              <w:right w:val="single" w:sz="4" w:space="0" w:color="auto"/>
            </w:tcBorders>
            <w:shd w:val="clear" w:color="auto" w:fill="auto"/>
            <w:noWrap/>
            <w:vAlign w:val="bottom"/>
          </w:tcPr>
          <w:p w14:paraId="72D688DA" w14:textId="77777777" w:rsidR="000E2A37" w:rsidRPr="00467824" w:rsidRDefault="000E2A37" w:rsidP="00607033">
            <w:pPr>
              <w:jc w:val="center"/>
              <w:rPr>
                <w:rFonts w:ascii="Times New Roman" w:hAnsi="Times New Roman"/>
                <w:b/>
                <w:bCs/>
                <w:sz w:val="24"/>
                <w:szCs w:val="24"/>
              </w:rPr>
            </w:pPr>
            <w:r w:rsidRPr="00467824">
              <w:rPr>
                <w:rFonts w:ascii="Times New Roman" w:hAnsi="Times New Roman"/>
                <w:b/>
                <w:bCs/>
                <w:sz w:val="24"/>
                <w:szCs w:val="24"/>
              </w:rPr>
              <w:t>1.59</w:t>
            </w:r>
          </w:p>
        </w:tc>
      </w:tr>
      <w:tr w:rsidR="000E2A37" w:rsidRPr="00467824" w14:paraId="3A797226" w14:textId="77777777" w:rsidTr="00C905CE">
        <w:trPr>
          <w:trHeight w:val="300"/>
        </w:trPr>
        <w:tc>
          <w:tcPr>
            <w:tcW w:w="3545" w:type="dxa"/>
            <w:tcBorders>
              <w:top w:val="nil"/>
              <w:left w:val="single" w:sz="8" w:space="0" w:color="auto"/>
              <w:bottom w:val="single" w:sz="4" w:space="0" w:color="auto"/>
              <w:right w:val="nil"/>
            </w:tcBorders>
            <w:noWrap/>
            <w:vAlign w:val="center"/>
          </w:tcPr>
          <w:p w14:paraId="47979A3F" w14:textId="77777777" w:rsidR="000E2A37" w:rsidRPr="00467824" w:rsidRDefault="000E2A37" w:rsidP="00607033">
            <w:pPr>
              <w:rPr>
                <w:rFonts w:ascii="Times New Roman" w:hAnsi="Times New Roman"/>
                <w:bCs/>
                <w:sz w:val="24"/>
                <w:szCs w:val="24"/>
              </w:rPr>
            </w:pPr>
            <w:r w:rsidRPr="00467824">
              <w:rPr>
                <w:rFonts w:ascii="Times New Roman" w:hAnsi="Times New Roman"/>
                <w:bCs/>
                <w:sz w:val="24"/>
                <w:szCs w:val="24"/>
              </w:rPr>
              <w:t>Италия</w:t>
            </w:r>
          </w:p>
        </w:tc>
        <w:tc>
          <w:tcPr>
            <w:tcW w:w="3827" w:type="dxa"/>
            <w:tcBorders>
              <w:top w:val="nil"/>
              <w:left w:val="single" w:sz="4" w:space="0" w:color="auto"/>
              <w:bottom w:val="single" w:sz="4" w:space="0" w:color="auto"/>
              <w:right w:val="single" w:sz="4" w:space="0" w:color="auto"/>
            </w:tcBorders>
            <w:shd w:val="clear" w:color="auto" w:fill="auto"/>
            <w:noWrap/>
            <w:vAlign w:val="bottom"/>
          </w:tcPr>
          <w:p w14:paraId="1E053D41" w14:textId="77777777" w:rsidR="000E2A37" w:rsidRPr="00467824" w:rsidRDefault="000E2A37" w:rsidP="00607033">
            <w:pPr>
              <w:jc w:val="center"/>
              <w:rPr>
                <w:rFonts w:ascii="Times New Roman" w:hAnsi="Times New Roman"/>
                <w:b/>
                <w:bCs/>
                <w:sz w:val="24"/>
                <w:szCs w:val="24"/>
              </w:rPr>
            </w:pPr>
            <w:r w:rsidRPr="00467824">
              <w:rPr>
                <w:rFonts w:ascii="Times New Roman" w:hAnsi="Times New Roman"/>
                <w:b/>
                <w:bCs/>
                <w:sz w:val="24"/>
                <w:szCs w:val="24"/>
              </w:rPr>
              <w:t>1.00</w:t>
            </w:r>
          </w:p>
        </w:tc>
        <w:tc>
          <w:tcPr>
            <w:tcW w:w="3402" w:type="dxa"/>
            <w:tcBorders>
              <w:top w:val="nil"/>
              <w:left w:val="nil"/>
              <w:bottom w:val="single" w:sz="4" w:space="0" w:color="auto"/>
              <w:right w:val="single" w:sz="4" w:space="0" w:color="auto"/>
            </w:tcBorders>
            <w:shd w:val="clear" w:color="auto" w:fill="auto"/>
            <w:noWrap/>
            <w:vAlign w:val="bottom"/>
          </w:tcPr>
          <w:p w14:paraId="4A0B9C56" w14:textId="77777777" w:rsidR="000E2A37" w:rsidRPr="00467824" w:rsidRDefault="000E2A37" w:rsidP="00607033">
            <w:pPr>
              <w:jc w:val="center"/>
              <w:rPr>
                <w:rFonts w:ascii="Times New Roman" w:hAnsi="Times New Roman"/>
                <w:b/>
                <w:bCs/>
                <w:sz w:val="24"/>
                <w:szCs w:val="24"/>
              </w:rPr>
            </w:pPr>
            <w:r w:rsidRPr="00467824">
              <w:rPr>
                <w:rFonts w:ascii="Times New Roman" w:hAnsi="Times New Roman"/>
                <w:b/>
                <w:bCs/>
                <w:sz w:val="24"/>
                <w:szCs w:val="24"/>
              </w:rPr>
              <w:t>1.07</w:t>
            </w:r>
          </w:p>
        </w:tc>
      </w:tr>
      <w:tr w:rsidR="000E2A37" w:rsidRPr="00467824" w14:paraId="7DE0577D" w14:textId="77777777" w:rsidTr="00C905CE">
        <w:trPr>
          <w:trHeight w:val="300"/>
        </w:trPr>
        <w:tc>
          <w:tcPr>
            <w:tcW w:w="3545" w:type="dxa"/>
            <w:tcBorders>
              <w:top w:val="nil"/>
              <w:left w:val="single" w:sz="8" w:space="0" w:color="auto"/>
              <w:bottom w:val="single" w:sz="4" w:space="0" w:color="auto"/>
              <w:right w:val="nil"/>
            </w:tcBorders>
            <w:noWrap/>
            <w:vAlign w:val="center"/>
          </w:tcPr>
          <w:p w14:paraId="601CECA7" w14:textId="77777777" w:rsidR="000E2A37" w:rsidRPr="00467824" w:rsidRDefault="000E2A37" w:rsidP="00607033">
            <w:pPr>
              <w:rPr>
                <w:rFonts w:ascii="Times New Roman" w:hAnsi="Times New Roman"/>
                <w:bCs/>
                <w:sz w:val="24"/>
                <w:szCs w:val="24"/>
              </w:rPr>
            </w:pPr>
            <w:r w:rsidRPr="00467824">
              <w:rPr>
                <w:rFonts w:ascii="Times New Roman" w:hAnsi="Times New Roman"/>
                <w:bCs/>
                <w:sz w:val="24"/>
                <w:szCs w:val="24"/>
              </w:rPr>
              <w:t>Канада</w:t>
            </w:r>
          </w:p>
        </w:tc>
        <w:tc>
          <w:tcPr>
            <w:tcW w:w="3827" w:type="dxa"/>
            <w:tcBorders>
              <w:top w:val="nil"/>
              <w:left w:val="single" w:sz="4" w:space="0" w:color="auto"/>
              <w:bottom w:val="single" w:sz="4" w:space="0" w:color="auto"/>
              <w:right w:val="single" w:sz="4" w:space="0" w:color="auto"/>
            </w:tcBorders>
            <w:shd w:val="clear" w:color="auto" w:fill="auto"/>
            <w:noWrap/>
            <w:vAlign w:val="bottom"/>
          </w:tcPr>
          <w:p w14:paraId="50AF9C22" w14:textId="77777777" w:rsidR="000E2A37" w:rsidRPr="00467824" w:rsidRDefault="000E2A37" w:rsidP="00607033">
            <w:pPr>
              <w:jc w:val="center"/>
              <w:rPr>
                <w:rFonts w:ascii="Times New Roman" w:hAnsi="Times New Roman"/>
                <w:b/>
                <w:bCs/>
                <w:sz w:val="24"/>
                <w:szCs w:val="24"/>
              </w:rPr>
            </w:pPr>
            <w:r w:rsidRPr="00467824">
              <w:rPr>
                <w:rFonts w:ascii="Times New Roman" w:hAnsi="Times New Roman"/>
                <w:b/>
                <w:bCs/>
                <w:sz w:val="24"/>
                <w:szCs w:val="24"/>
              </w:rPr>
              <w:t>1.22</w:t>
            </w:r>
          </w:p>
        </w:tc>
        <w:tc>
          <w:tcPr>
            <w:tcW w:w="3402" w:type="dxa"/>
            <w:tcBorders>
              <w:top w:val="nil"/>
              <w:left w:val="nil"/>
              <w:bottom w:val="single" w:sz="4" w:space="0" w:color="auto"/>
              <w:right w:val="single" w:sz="4" w:space="0" w:color="auto"/>
            </w:tcBorders>
            <w:shd w:val="clear" w:color="auto" w:fill="auto"/>
            <w:noWrap/>
            <w:vAlign w:val="bottom"/>
          </w:tcPr>
          <w:p w14:paraId="7C05998B" w14:textId="77777777" w:rsidR="000E2A37" w:rsidRPr="00467824" w:rsidRDefault="000E2A37" w:rsidP="00607033">
            <w:pPr>
              <w:jc w:val="center"/>
              <w:rPr>
                <w:rFonts w:ascii="Times New Roman" w:hAnsi="Times New Roman"/>
                <w:b/>
                <w:bCs/>
                <w:sz w:val="24"/>
                <w:szCs w:val="24"/>
              </w:rPr>
            </w:pPr>
            <w:r w:rsidRPr="00467824">
              <w:rPr>
                <w:rFonts w:ascii="Times New Roman" w:hAnsi="Times New Roman"/>
                <w:b/>
                <w:bCs/>
                <w:sz w:val="24"/>
                <w:szCs w:val="24"/>
              </w:rPr>
              <w:t>1.50</w:t>
            </w:r>
          </w:p>
        </w:tc>
      </w:tr>
      <w:tr w:rsidR="000E2A37" w:rsidRPr="00467824" w14:paraId="2A8B9A10" w14:textId="77777777" w:rsidTr="00C905CE">
        <w:trPr>
          <w:trHeight w:val="300"/>
        </w:trPr>
        <w:tc>
          <w:tcPr>
            <w:tcW w:w="3545" w:type="dxa"/>
            <w:tcBorders>
              <w:top w:val="nil"/>
              <w:left w:val="single" w:sz="8" w:space="0" w:color="auto"/>
              <w:bottom w:val="single" w:sz="4" w:space="0" w:color="auto"/>
              <w:right w:val="nil"/>
            </w:tcBorders>
            <w:noWrap/>
            <w:vAlign w:val="center"/>
          </w:tcPr>
          <w:p w14:paraId="22894921" w14:textId="77777777" w:rsidR="000E2A37" w:rsidRPr="00467824" w:rsidRDefault="000E2A37" w:rsidP="00607033">
            <w:pPr>
              <w:rPr>
                <w:rFonts w:ascii="Times New Roman" w:hAnsi="Times New Roman"/>
                <w:bCs/>
                <w:sz w:val="24"/>
                <w:szCs w:val="24"/>
              </w:rPr>
            </w:pPr>
            <w:r w:rsidRPr="00467824">
              <w:rPr>
                <w:rFonts w:ascii="Times New Roman" w:hAnsi="Times New Roman"/>
                <w:bCs/>
                <w:sz w:val="24"/>
                <w:szCs w:val="24"/>
              </w:rPr>
              <w:t>Кипр</w:t>
            </w:r>
          </w:p>
        </w:tc>
        <w:tc>
          <w:tcPr>
            <w:tcW w:w="3827" w:type="dxa"/>
            <w:tcBorders>
              <w:top w:val="nil"/>
              <w:left w:val="single" w:sz="4" w:space="0" w:color="auto"/>
              <w:bottom w:val="single" w:sz="4" w:space="0" w:color="auto"/>
              <w:right w:val="single" w:sz="4" w:space="0" w:color="auto"/>
            </w:tcBorders>
            <w:shd w:val="clear" w:color="auto" w:fill="auto"/>
            <w:noWrap/>
            <w:vAlign w:val="bottom"/>
          </w:tcPr>
          <w:p w14:paraId="07C72E10" w14:textId="77777777" w:rsidR="000E2A37" w:rsidRPr="00467824" w:rsidRDefault="000E2A37" w:rsidP="00607033">
            <w:pPr>
              <w:jc w:val="center"/>
              <w:rPr>
                <w:rFonts w:ascii="Times New Roman" w:hAnsi="Times New Roman"/>
                <w:b/>
                <w:bCs/>
                <w:sz w:val="24"/>
                <w:szCs w:val="24"/>
              </w:rPr>
            </w:pPr>
            <w:r w:rsidRPr="00467824">
              <w:rPr>
                <w:rFonts w:ascii="Times New Roman" w:hAnsi="Times New Roman"/>
                <w:b/>
                <w:bCs/>
                <w:sz w:val="24"/>
                <w:szCs w:val="24"/>
              </w:rPr>
              <w:t>18.00</w:t>
            </w:r>
          </w:p>
        </w:tc>
        <w:tc>
          <w:tcPr>
            <w:tcW w:w="3402" w:type="dxa"/>
            <w:tcBorders>
              <w:top w:val="nil"/>
              <w:left w:val="nil"/>
              <w:bottom w:val="single" w:sz="4" w:space="0" w:color="auto"/>
              <w:right w:val="single" w:sz="4" w:space="0" w:color="auto"/>
            </w:tcBorders>
            <w:shd w:val="clear" w:color="auto" w:fill="auto"/>
            <w:noWrap/>
            <w:vAlign w:val="bottom"/>
          </w:tcPr>
          <w:p w14:paraId="7F3EE2B1" w14:textId="77777777" w:rsidR="000E2A37" w:rsidRPr="00467824" w:rsidRDefault="000E2A37" w:rsidP="00607033">
            <w:pPr>
              <w:jc w:val="center"/>
              <w:rPr>
                <w:rFonts w:ascii="Times New Roman" w:hAnsi="Times New Roman"/>
                <w:b/>
                <w:bCs/>
                <w:sz w:val="24"/>
                <w:szCs w:val="24"/>
              </w:rPr>
            </w:pPr>
            <w:r w:rsidRPr="00467824">
              <w:rPr>
                <w:rFonts w:ascii="Times New Roman" w:hAnsi="Times New Roman"/>
                <w:b/>
                <w:bCs/>
                <w:sz w:val="24"/>
                <w:szCs w:val="24"/>
              </w:rPr>
              <w:t>6.53</w:t>
            </w:r>
          </w:p>
        </w:tc>
      </w:tr>
      <w:tr w:rsidR="000E2A37" w:rsidRPr="00467824" w14:paraId="3BCA357C" w14:textId="77777777" w:rsidTr="00C905CE">
        <w:trPr>
          <w:trHeight w:val="300"/>
        </w:trPr>
        <w:tc>
          <w:tcPr>
            <w:tcW w:w="3545" w:type="dxa"/>
            <w:tcBorders>
              <w:top w:val="nil"/>
              <w:left w:val="single" w:sz="8" w:space="0" w:color="auto"/>
              <w:bottom w:val="single" w:sz="4" w:space="0" w:color="auto"/>
              <w:right w:val="nil"/>
            </w:tcBorders>
            <w:noWrap/>
            <w:vAlign w:val="bottom"/>
          </w:tcPr>
          <w:p w14:paraId="48A211BB" w14:textId="77777777" w:rsidR="000E2A37" w:rsidRPr="00467824" w:rsidRDefault="000E2A37" w:rsidP="00607033">
            <w:pPr>
              <w:rPr>
                <w:rFonts w:ascii="Times New Roman" w:hAnsi="Times New Roman"/>
                <w:bCs/>
                <w:sz w:val="24"/>
                <w:szCs w:val="24"/>
              </w:rPr>
            </w:pPr>
            <w:r w:rsidRPr="00467824">
              <w:rPr>
                <w:rFonts w:ascii="Times New Roman" w:hAnsi="Times New Roman"/>
                <w:bCs/>
                <w:sz w:val="24"/>
                <w:szCs w:val="24"/>
              </w:rPr>
              <w:t>Китай</w:t>
            </w:r>
          </w:p>
        </w:tc>
        <w:tc>
          <w:tcPr>
            <w:tcW w:w="3827" w:type="dxa"/>
            <w:tcBorders>
              <w:top w:val="nil"/>
              <w:left w:val="single" w:sz="4" w:space="0" w:color="auto"/>
              <w:bottom w:val="single" w:sz="4" w:space="0" w:color="auto"/>
              <w:right w:val="single" w:sz="4" w:space="0" w:color="auto"/>
            </w:tcBorders>
            <w:shd w:val="clear" w:color="auto" w:fill="auto"/>
            <w:noWrap/>
            <w:vAlign w:val="bottom"/>
          </w:tcPr>
          <w:p w14:paraId="0C8F1C70" w14:textId="77777777" w:rsidR="000E2A37" w:rsidRPr="00467824" w:rsidRDefault="000E2A37" w:rsidP="00607033">
            <w:pPr>
              <w:jc w:val="center"/>
              <w:rPr>
                <w:rFonts w:ascii="Times New Roman" w:hAnsi="Times New Roman"/>
                <w:b/>
                <w:bCs/>
                <w:sz w:val="24"/>
                <w:szCs w:val="24"/>
              </w:rPr>
            </w:pPr>
            <w:r w:rsidRPr="00467824">
              <w:rPr>
                <w:rFonts w:ascii="Times New Roman" w:hAnsi="Times New Roman"/>
                <w:b/>
                <w:bCs/>
                <w:sz w:val="24"/>
                <w:szCs w:val="24"/>
              </w:rPr>
              <w:t>11.00</w:t>
            </w:r>
          </w:p>
        </w:tc>
        <w:tc>
          <w:tcPr>
            <w:tcW w:w="3402" w:type="dxa"/>
            <w:tcBorders>
              <w:top w:val="nil"/>
              <w:left w:val="nil"/>
              <w:bottom w:val="single" w:sz="4" w:space="0" w:color="auto"/>
              <w:right w:val="single" w:sz="4" w:space="0" w:color="auto"/>
            </w:tcBorders>
            <w:shd w:val="clear" w:color="auto" w:fill="auto"/>
            <w:noWrap/>
            <w:vAlign w:val="bottom"/>
          </w:tcPr>
          <w:p w14:paraId="69429E92" w14:textId="77777777" w:rsidR="000E2A37" w:rsidRPr="00467824" w:rsidRDefault="009E1A18" w:rsidP="00607033">
            <w:pPr>
              <w:jc w:val="center"/>
              <w:rPr>
                <w:rFonts w:ascii="Times New Roman" w:hAnsi="Times New Roman"/>
                <w:b/>
                <w:bCs/>
                <w:sz w:val="24"/>
                <w:szCs w:val="24"/>
              </w:rPr>
            </w:pPr>
            <w:r w:rsidRPr="00467824">
              <w:rPr>
                <w:rFonts w:ascii="Times New Roman" w:hAnsi="Times New Roman"/>
                <w:b/>
                <w:bCs/>
                <w:sz w:val="24"/>
                <w:szCs w:val="24"/>
              </w:rPr>
              <w:t>1</w:t>
            </w:r>
            <w:r w:rsidR="00E962BF" w:rsidRPr="00467824">
              <w:rPr>
                <w:rFonts w:ascii="Times New Roman" w:hAnsi="Times New Roman"/>
                <w:b/>
                <w:bCs/>
                <w:sz w:val="24"/>
                <w:szCs w:val="24"/>
              </w:rPr>
              <w:t>.00</w:t>
            </w:r>
          </w:p>
        </w:tc>
      </w:tr>
      <w:tr w:rsidR="000E2A37" w:rsidRPr="00467824" w14:paraId="06FB07DE" w14:textId="77777777" w:rsidTr="00C905CE">
        <w:trPr>
          <w:trHeight w:val="300"/>
        </w:trPr>
        <w:tc>
          <w:tcPr>
            <w:tcW w:w="3545" w:type="dxa"/>
            <w:tcBorders>
              <w:top w:val="nil"/>
              <w:left w:val="single" w:sz="8" w:space="0" w:color="auto"/>
              <w:bottom w:val="single" w:sz="4" w:space="0" w:color="auto"/>
              <w:right w:val="nil"/>
            </w:tcBorders>
            <w:noWrap/>
            <w:vAlign w:val="bottom"/>
          </w:tcPr>
          <w:p w14:paraId="5772A5D8" w14:textId="77777777" w:rsidR="000E2A37" w:rsidRPr="00467824" w:rsidRDefault="000E2A37" w:rsidP="00607033">
            <w:pPr>
              <w:rPr>
                <w:rFonts w:ascii="Times New Roman" w:hAnsi="Times New Roman"/>
                <w:bCs/>
                <w:sz w:val="24"/>
                <w:szCs w:val="24"/>
              </w:rPr>
            </w:pPr>
            <w:r w:rsidRPr="00467824">
              <w:rPr>
                <w:rFonts w:ascii="Times New Roman" w:hAnsi="Times New Roman"/>
                <w:bCs/>
                <w:sz w:val="24"/>
                <w:szCs w:val="24"/>
              </w:rPr>
              <w:t xml:space="preserve">Латвия </w:t>
            </w:r>
          </w:p>
        </w:tc>
        <w:tc>
          <w:tcPr>
            <w:tcW w:w="3827" w:type="dxa"/>
            <w:tcBorders>
              <w:top w:val="nil"/>
              <w:left w:val="single" w:sz="4" w:space="0" w:color="auto"/>
              <w:bottom w:val="single" w:sz="4" w:space="0" w:color="auto"/>
              <w:right w:val="single" w:sz="4" w:space="0" w:color="auto"/>
            </w:tcBorders>
            <w:shd w:val="clear" w:color="auto" w:fill="auto"/>
            <w:noWrap/>
            <w:vAlign w:val="bottom"/>
          </w:tcPr>
          <w:p w14:paraId="64513A77" w14:textId="77777777" w:rsidR="000E2A37" w:rsidRPr="00467824" w:rsidRDefault="000E2A37" w:rsidP="00607033">
            <w:pPr>
              <w:jc w:val="center"/>
              <w:rPr>
                <w:rFonts w:ascii="Times New Roman" w:hAnsi="Times New Roman"/>
                <w:b/>
                <w:bCs/>
                <w:sz w:val="24"/>
                <w:szCs w:val="24"/>
              </w:rPr>
            </w:pPr>
            <w:r w:rsidRPr="00467824">
              <w:rPr>
                <w:rFonts w:ascii="Times New Roman" w:hAnsi="Times New Roman"/>
                <w:b/>
                <w:bCs/>
                <w:sz w:val="24"/>
                <w:szCs w:val="24"/>
              </w:rPr>
              <w:t>5.83</w:t>
            </w:r>
          </w:p>
        </w:tc>
        <w:tc>
          <w:tcPr>
            <w:tcW w:w="3402" w:type="dxa"/>
            <w:tcBorders>
              <w:top w:val="nil"/>
              <w:left w:val="nil"/>
              <w:bottom w:val="single" w:sz="4" w:space="0" w:color="auto"/>
              <w:right w:val="single" w:sz="4" w:space="0" w:color="auto"/>
            </w:tcBorders>
            <w:shd w:val="clear" w:color="auto" w:fill="auto"/>
            <w:noWrap/>
            <w:vAlign w:val="bottom"/>
          </w:tcPr>
          <w:p w14:paraId="1B3CCFC2" w14:textId="77777777" w:rsidR="000E2A37" w:rsidRPr="00467824" w:rsidRDefault="000E2A37" w:rsidP="00607033">
            <w:pPr>
              <w:jc w:val="center"/>
              <w:rPr>
                <w:rFonts w:ascii="Times New Roman" w:hAnsi="Times New Roman"/>
                <w:b/>
                <w:bCs/>
                <w:sz w:val="24"/>
                <w:szCs w:val="24"/>
              </w:rPr>
            </w:pPr>
            <w:r w:rsidRPr="00467824">
              <w:rPr>
                <w:rFonts w:ascii="Times New Roman" w:hAnsi="Times New Roman"/>
                <w:b/>
                <w:bCs/>
                <w:sz w:val="24"/>
                <w:szCs w:val="24"/>
              </w:rPr>
              <w:t>9.94</w:t>
            </w:r>
          </w:p>
        </w:tc>
      </w:tr>
      <w:tr w:rsidR="000E2A37" w:rsidRPr="00467824" w14:paraId="6CEB2454" w14:textId="77777777" w:rsidTr="00C905CE">
        <w:trPr>
          <w:trHeight w:val="300"/>
        </w:trPr>
        <w:tc>
          <w:tcPr>
            <w:tcW w:w="3545" w:type="dxa"/>
            <w:tcBorders>
              <w:top w:val="nil"/>
              <w:left w:val="single" w:sz="8" w:space="0" w:color="auto"/>
              <w:bottom w:val="single" w:sz="4" w:space="0" w:color="auto"/>
              <w:right w:val="nil"/>
            </w:tcBorders>
            <w:noWrap/>
            <w:vAlign w:val="bottom"/>
          </w:tcPr>
          <w:p w14:paraId="67698093" w14:textId="77777777" w:rsidR="000E2A37" w:rsidRPr="00467824" w:rsidRDefault="000E2A37" w:rsidP="00607033">
            <w:pPr>
              <w:rPr>
                <w:rFonts w:ascii="Times New Roman" w:hAnsi="Times New Roman"/>
                <w:bCs/>
                <w:sz w:val="24"/>
                <w:szCs w:val="24"/>
              </w:rPr>
            </w:pPr>
            <w:r w:rsidRPr="00467824">
              <w:rPr>
                <w:rFonts w:ascii="Times New Roman" w:hAnsi="Times New Roman"/>
                <w:bCs/>
                <w:sz w:val="24"/>
                <w:szCs w:val="24"/>
              </w:rPr>
              <w:t>Литва</w:t>
            </w:r>
          </w:p>
        </w:tc>
        <w:tc>
          <w:tcPr>
            <w:tcW w:w="3827" w:type="dxa"/>
            <w:tcBorders>
              <w:top w:val="nil"/>
              <w:left w:val="single" w:sz="4" w:space="0" w:color="auto"/>
              <w:bottom w:val="single" w:sz="4" w:space="0" w:color="auto"/>
              <w:right w:val="single" w:sz="4" w:space="0" w:color="auto"/>
            </w:tcBorders>
            <w:shd w:val="clear" w:color="auto" w:fill="auto"/>
            <w:noWrap/>
            <w:vAlign w:val="bottom"/>
          </w:tcPr>
          <w:p w14:paraId="557678B1" w14:textId="77777777" w:rsidR="000E2A37" w:rsidRPr="00467824" w:rsidRDefault="000E2A37" w:rsidP="00607033">
            <w:pPr>
              <w:jc w:val="center"/>
              <w:rPr>
                <w:rFonts w:ascii="Times New Roman" w:hAnsi="Times New Roman"/>
                <w:b/>
                <w:bCs/>
                <w:sz w:val="24"/>
                <w:szCs w:val="24"/>
              </w:rPr>
            </w:pPr>
            <w:r w:rsidRPr="00467824">
              <w:rPr>
                <w:rFonts w:ascii="Times New Roman" w:hAnsi="Times New Roman"/>
                <w:b/>
                <w:bCs/>
                <w:sz w:val="24"/>
                <w:szCs w:val="24"/>
              </w:rPr>
              <w:t>4.08</w:t>
            </w:r>
          </w:p>
        </w:tc>
        <w:tc>
          <w:tcPr>
            <w:tcW w:w="3402" w:type="dxa"/>
            <w:tcBorders>
              <w:top w:val="nil"/>
              <w:left w:val="nil"/>
              <w:bottom w:val="single" w:sz="4" w:space="0" w:color="auto"/>
              <w:right w:val="single" w:sz="4" w:space="0" w:color="auto"/>
            </w:tcBorders>
            <w:shd w:val="clear" w:color="auto" w:fill="auto"/>
            <w:noWrap/>
            <w:vAlign w:val="bottom"/>
          </w:tcPr>
          <w:p w14:paraId="3D0110B7" w14:textId="77777777" w:rsidR="000E2A37" w:rsidRPr="00467824" w:rsidRDefault="000E2A37" w:rsidP="00607033">
            <w:pPr>
              <w:jc w:val="center"/>
              <w:rPr>
                <w:rFonts w:ascii="Times New Roman" w:hAnsi="Times New Roman"/>
                <w:b/>
                <w:bCs/>
                <w:sz w:val="24"/>
                <w:szCs w:val="24"/>
              </w:rPr>
            </w:pPr>
            <w:r w:rsidRPr="00467824">
              <w:rPr>
                <w:rFonts w:ascii="Times New Roman" w:hAnsi="Times New Roman"/>
                <w:b/>
                <w:bCs/>
                <w:sz w:val="24"/>
                <w:szCs w:val="24"/>
              </w:rPr>
              <w:t>9.14</w:t>
            </w:r>
          </w:p>
        </w:tc>
      </w:tr>
      <w:tr w:rsidR="000E2A37" w:rsidRPr="00467824" w14:paraId="0B40418A" w14:textId="77777777" w:rsidTr="00C905CE">
        <w:trPr>
          <w:trHeight w:val="300"/>
        </w:trPr>
        <w:tc>
          <w:tcPr>
            <w:tcW w:w="3545" w:type="dxa"/>
            <w:tcBorders>
              <w:top w:val="nil"/>
              <w:left w:val="single" w:sz="8" w:space="0" w:color="auto"/>
              <w:bottom w:val="single" w:sz="4" w:space="0" w:color="auto"/>
              <w:right w:val="nil"/>
            </w:tcBorders>
            <w:noWrap/>
            <w:vAlign w:val="bottom"/>
          </w:tcPr>
          <w:p w14:paraId="13DDA148" w14:textId="77777777" w:rsidR="000E2A37" w:rsidRPr="00467824" w:rsidRDefault="000E2A37" w:rsidP="00607033">
            <w:pPr>
              <w:rPr>
                <w:rFonts w:ascii="Times New Roman" w:hAnsi="Times New Roman"/>
                <w:bCs/>
                <w:sz w:val="24"/>
                <w:szCs w:val="24"/>
              </w:rPr>
            </w:pPr>
            <w:r w:rsidRPr="00467824">
              <w:rPr>
                <w:rFonts w:ascii="Times New Roman" w:hAnsi="Times New Roman"/>
                <w:bCs/>
                <w:sz w:val="24"/>
                <w:szCs w:val="24"/>
              </w:rPr>
              <w:t>Люксембург</w:t>
            </w:r>
          </w:p>
        </w:tc>
        <w:tc>
          <w:tcPr>
            <w:tcW w:w="3827" w:type="dxa"/>
            <w:tcBorders>
              <w:top w:val="nil"/>
              <w:left w:val="single" w:sz="4" w:space="0" w:color="auto"/>
              <w:bottom w:val="single" w:sz="4" w:space="0" w:color="auto"/>
              <w:right w:val="single" w:sz="4" w:space="0" w:color="auto"/>
            </w:tcBorders>
            <w:shd w:val="clear" w:color="auto" w:fill="auto"/>
            <w:noWrap/>
            <w:vAlign w:val="bottom"/>
          </w:tcPr>
          <w:p w14:paraId="3880F6E3" w14:textId="77777777" w:rsidR="000E2A37" w:rsidRPr="00467824" w:rsidRDefault="00A50A0E" w:rsidP="00607033">
            <w:pPr>
              <w:jc w:val="center"/>
              <w:rPr>
                <w:rFonts w:ascii="Times New Roman" w:hAnsi="Times New Roman"/>
                <w:b/>
                <w:bCs/>
                <w:sz w:val="24"/>
                <w:szCs w:val="24"/>
              </w:rPr>
            </w:pPr>
            <w:r w:rsidRPr="00467824">
              <w:rPr>
                <w:rFonts w:ascii="Times New Roman" w:hAnsi="Times New Roman"/>
                <w:b/>
                <w:bCs/>
                <w:sz w:val="24"/>
                <w:szCs w:val="24"/>
              </w:rPr>
              <w:t>1</w:t>
            </w:r>
            <w:r w:rsidR="00E962BF" w:rsidRPr="00467824">
              <w:rPr>
                <w:rFonts w:ascii="Times New Roman" w:hAnsi="Times New Roman"/>
                <w:b/>
                <w:bCs/>
                <w:sz w:val="24"/>
                <w:szCs w:val="24"/>
              </w:rPr>
              <w:t>.00</w:t>
            </w:r>
          </w:p>
        </w:tc>
        <w:tc>
          <w:tcPr>
            <w:tcW w:w="3402" w:type="dxa"/>
            <w:tcBorders>
              <w:top w:val="nil"/>
              <w:left w:val="nil"/>
              <w:bottom w:val="single" w:sz="4" w:space="0" w:color="auto"/>
              <w:right w:val="single" w:sz="4" w:space="0" w:color="auto"/>
            </w:tcBorders>
            <w:shd w:val="clear" w:color="auto" w:fill="auto"/>
            <w:noWrap/>
            <w:vAlign w:val="bottom"/>
          </w:tcPr>
          <w:p w14:paraId="468C30FD" w14:textId="77777777" w:rsidR="000E2A37" w:rsidRPr="00467824" w:rsidRDefault="000E2A37" w:rsidP="00607033">
            <w:pPr>
              <w:jc w:val="center"/>
              <w:rPr>
                <w:rFonts w:ascii="Times New Roman" w:hAnsi="Times New Roman"/>
                <w:b/>
                <w:bCs/>
                <w:sz w:val="24"/>
                <w:szCs w:val="24"/>
              </w:rPr>
            </w:pPr>
            <w:r w:rsidRPr="00467824">
              <w:rPr>
                <w:rFonts w:ascii="Times New Roman" w:hAnsi="Times New Roman"/>
                <w:b/>
                <w:bCs/>
                <w:sz w:val="24"/>
                <w:szCs w:val="24"/>
              </w:rPr>
              <w:t>1.21</w:t>
            </w:r>
          </w:p>
        </w:tc>
      </w:tr>
      <w:tr w:rsidR="000E2A37" w:rsidRPr="00467824" w14:paraId="402B9A58" w14:textId="77777777" w:rsidTr="00C905CE">
        <w:trPr>
          <w:trHeight w:val="300"/>
        </w:trPr>
        <w:tc>
          <w:tcPr>
            <w:tcW w:w="3545" w:type="dxa"/>
            <w:tcBorders>
              <w:top w:val="nil"/>
              <w:left w:val="single" w:sz="8" w:space="0" w:color="auto"/>
              <w:bottom w:val="single" w:sz="4" w:space="0" w:color="auto"/>
              <w:right w:val="nil"/>
            </w:tcBorders>
            <w:noWrap/>
            <w:vAlign w:val="center"/>
          </w:tcPr>
          <w:p w14:paraId="3B1F06A0" w14:textId="77777777" w:rsidR="000E2A37" w:rsidRPr="00467824" w:rsidRDefault="000E2A37" w:rsidP="00607033">
            <w:pPr>
              <w:rPr>
                <w:rFonts w:ascii="Times New Roman" w:hAnsi="Times New Roman"/>
                <w:bCs/>
                <w:sz w:val="24"/>
                <w:szCs w:val="24"/>
              </w:rPr>
            </w:pPr>
            <w:r w:rsidRPr="00467824">
              <w:rPr>
                <w:rFonts w:ascii="Times New Roman" w:hAnsi="Times New Roman"/>
                <w:bCs/>
                <w:sz w:val="24"/>
                <w:szCs w:val="24"/>
              </w:rPr>
              <w:t>Малайзия</w:t>
            </w:r>
          </w:p>
        </w:tc>
        <w:tc>
          <w:tcPr>
            <w:tcW w:w="3827" w:type="dxa"/>
            <w:tcBorders>
              <w:top w:val="nil"/>
              <w:left w:val="single" w:sz="4" w:space="0" w:color="auto"/>
              <w:bottom w:val="single" w:sz="4" w:space="0" w:color="auto"/>
              <w:right w:val="single" w:sz="4" w:space="0" w:color="auto"/>
            </w:tcBorders>
            <w:shd w:val="clear" w:color="auto" w:fill="auto"/>
            <w:noWrap/>
            <w:vAlign w:val="bottom"/>
          </w:tcPr>
          <w:p w14:paraId="304E0A82" w14:textId="77777777" w:rsidR="000E2A37" w:rsidRPr="00467824" w:rsidRDefault="000E2A37" w:rsidP="00607033">
            <w:pPr>
              <w:jc w:val="center"/>
              <w:rPr>
                <w:rFonts w:ascii="Times New Roman" w:hAnsi="Times New Roman"/>
                <w:b/>
                <w:bCs/>
                <w:sz w:val="24"/>
                <w:szCs w:val="24"/>
              </w:rPr>
            </w:pPr>
            <w:r w:rsidRPr="00467824">
              <w:rPr>
                <w:rFonts w:ascii="Times New Roman" w:hAnsi="Times New Roman"/>
                <w:b/>
                <w:bCs/>
                <w:sz w:val="24"/>
                <w:szCs w:val="24"/>
              </w:rPr>
              <w:t>14.25</w:t>
            </w:r>
          </w:p>
        </w:tc>
        <w:tc>
          <w:tcPr>
            <w:tcW w:w="3402" w:type="dxa"/>
            <w:tcBorders>
              <w:top w:val="nil"/>
              <w:left w:val="nil"/>
              <w:bottom w:val="single" w:sz="4" w:space="0" w:color="auto"/>
              <w:right w:val="single" w:sz="4" w:space="0" w:color="auto"/>
            </w:tcBorders>
            <w:shd w:val="clear" w:color="auto" w:fill="auto"/>
            <w:noWrap/>
            <w:vAlign w:val="bottom"/>
          </w:tcPr>
          <w:p w14:paraId="3CF5E3A9" w14:textId="77777777" w:rsidR="000E2A37" w:rsidRPr="00467824" w:rsidRDefault="000E2A37" w:rsidP="00607033">
            <w:pPr>
              <w:jc w:val="center"/>
              <w:rPr>
                <w:rFonts w:ascii="Times New Roman" w:hAnsi="Times New Roman"/>
                <w:b/>
                <w:bCs/>
                <w:sz w:val="24"/>
                <w:szCs w:val="24"/>
              </w:rPr>
            </w:pPr>
            <w:r w:rsidRPr="00467824">
              <w:rPr>
                <w:rFonts w:ascii="Times New Roman" w:hAnsi="Times New Roman"/>
                <w:b/>
                <w:bCs/>
                <w:sz w:val="24"/>
                <w:szCs w:val="24"/>
              </w:rPr>
              <w:t>30.24</w:t>
            </w:r>
          </w:p>
        </w:tc>
      </w:tr>
      <w:tr w:rsidR="000E2A37" w:rsidRPr="00467824" w14:paraId="6D9A7AF9" w14:textId="77777777" w:rsidTr="00C905CE">
        <w:trPr>
          <w:trHeight w:val="300"/>
        </w:trPr>
        <w:tc>
          <w:tcPr>
            <w:tcW w:w="3545" w:type="dxa"/>
            <w:tcBorders>
              <w:top w:val="nil"/>
              <w:left w:val="single" w:sz="8" w:space="0" w:color="auto"/>
              <w:bottom w:val="nil"/>
              <w:right w:val="nil"/>
            </w:tcBorders>
            <w:noWrap/>
            <w:vAlign w:val="bottom"/>
          </w:tcPr>
          <w:p w14:paraId="63CCF48A" w14:textId="77777777" w:rsidR="000E2A37" w:rsidRPr="00467824" w:rsidRDefault="000E2A37" w:rsidP="00607033">
            <w:pPr>
              <w:rPr>
                <w:rFonts w:ascii="Times New Roman" w:hAnsi="Times New Roman"/>
                <w:bCs/>
                <w:sz w:val="24"/>
                <w:szCs w:val="24"/>
              </w:rPr>
            </w:pPr>
            <w:r w:rsidRPr="00467824">
              <w:rPr>
                <w:rFonts w:ascii="Times New Roman" w:hAnsi="Times New Roman"/>
                <w:bCs/>
                <w:sz w:val="24"/>
                <w:szCs w:val="24"/>
              </w:rPr>
              <w:t>Мальта</w:t>
            </w:r>
          </w:p>
        </w:tc>
        <w:tc>
          <w:tcPr>
            <w:tcW w:w="3827" w:type="dxa"/>
            <w:tcBorders>
              <w:top w:val="nil"/>
              <w:left w:val="single" w:sz="4" w:space="0" w:color="auto"/>
              <w:bottom w:val="single" w:sz="4" w:space="0" w:color="auto"/>
              <w:right w:val="single" w:sz="4" w:space="0" w:color="auto"/>
            </w:tcBorders>
            <w:shd w:val="clear" w:color="auto" w:fill="auto"/>
            <w:noWrap/>
            <w:vAlign w:val="bottom"/>
          </w:tcPr>
          <w:p w14:paraId="48CE326A" w14:textId="77777777" w:rsidR="000E2A37" w:rsidRPr="00467824" w:rsidRDefault="000E2A37" w:rsidP="00607033">
            <w:pPr>
              <w:jc w:val="center"/>
              <w:rPr>
                <w:rFonts w:ascii="Times New Roman" w:hAnsi="Times New Roman"/>
                <w:b/>
                <w:bCs/>
                <w:sz w:val="24"/>
                <w:szCs w:val="24"/>
              </w:rPr>
            </w:pPr>
            <w:r w:rsidRPr="00467824">
              <w:rPr>
                <w:rFonts w:ascii="Times New Roman" w:hAnsi="Times New Roman"/>
                <w:b/>
                <w:bCs/>
                <w:sz w:val="24"/>
                <w:szCs w:val="24"/>
              </w:rPr>
              <w:t>1.00</w:t>
            </w:r>
          </w:p>
        </w:tc>
        <w:tc>
          <w:tcPr>
            <w:tcW w:w="3402" w:type="dxa"/>
            <w:tcBorders>
              <w:top w:val="nil"/>
              <w:left w:val="nil"/>
              <w:bottom w:val="single" w:sz="4" w:space="0" w:color="auto"/>
              <w:right w:val="single" w:sz="4" w:space="0" w:color="auto"/>
            </w:tcBorders>
            <w:shd w:val="clear" w:color="auto" w:fill="auto"/>
            <w:noWrap/>
            <w:vAlign w:val="bottom"/>
          </w:tcPr>
          <w:p w14:paraId="2970F602" w14:textId="77777777" w:rsidR="000E2A37" w:rsidRPr="00467824" w:rsidRDefault="000E2A37" w:rsidP="00607033">
            <w:pPr>
              <w:jc w:val="center"/>
              <w:rPr>
                <w:rFonts w:ascii="Times New Roman" w:hAnsi="Times New Roman"/>
                <w:b/>
                <w:bCs/>
                <w:sz w:val="24"/>
                <w:szCs w:val="24"/>
              </w:rPr>
            </w:pPr>
            <w:r w:rsidRPr="00467824">
              <w:rPr>
                <w:rFonts w:ascii="Times New Roman" w:hAnsi="Times New Roman"/>
                <w:b/>
                <w:bCs/>
                <w:sz w:val="24"/>
                <w:szCs w:val="24"/>
              </w:rPr>
              <w:t>1.00</w:t>
            </w:r>
          </w:p>
        </w:tc>
      </w:tr>
      <w:tr w:rsidR="000E2A37" w:rsidRPr="00467824" w14:paraId="459204A0" w14:textId="77777777" w:rsidTr="00C905CE">
        <w:trPr>
          <w:trHeight w:val="300"/>
        </w:trPr>
        <w:tc>
          <w:tcPr>
            <w:tcW w:w="3545" w:type="dxa"/>
            <w:tcBorders>
              <w:top w:val="single" w:sz="4" w:space="0" w:color="auto"/>
              <w:left w:val="single" w:sz="8" w:space="0" w:color="auto"/>
              <w:bottom w:val="single" w:sz="4" w:space="0" w:color="auto"/>
              <w:right w:val="nil"/>
            </w:tcBorders>
            <w:noWrap/>
            <w:vAlign w:val="center"/>
          </w:tcPr>
          <w:p w14:paraId="5A6C90E6" w14:textId="77777777" w:rsidR="000E2A37" w:rsidRPr="00467824" w:rsidRDefault="000E2A37" w:rsidP="00607033">
            <w:pPr>
              <w:rPr>
                <w:rFonts w:ascii="Times New Roman" w:hAnsi="Times New Roman"/>
                <w:bCs/>
                <w:sz w:val="24"/>
                <w:szCs w:val="24"/>
              </w:rPr>
            </w:pPr>
            <w:r w:rsidRPr="00467824">
              <w:rPr>
                <w:rFonts w:ascii="Times New Roman" w:hAnsi="Times New Roman"/>
                <w:bCs/>
                <w:sz w:val="24"/>
                <w:szCs w:val="24"/>
              </w:rPr>
              <w:t>Мексика</w:t>
            </w:r>
          </w:p>
        </w:tc>
        <w:tc>
          <w:tcPr>
            <w:tcW w:w="3827" w:type="dxa"/>
            <w:tcBorders>
              <w:top w:val="nil"/>
              <w:left w:val="single" w:sz="4" w:space="0" w:color="auto"/>
              <w:bottom w:val="single" w:sz="4" w:space="0" w:color="auto"/>
              <w:right w:val="single" w:sz="4" w:space="0" w:color="auto"/>
            </w:tcBorders>
            <w:shd w:val="clear" w:color="auto" w:fill="auto"/>
            <w:noWrap/>
            <w:vAlign w:val="bottom"/>
          </w:tcPr>
          <w:p w14:paraId="11FFBDDF" w14:textId="77777777" w:rsidR="000E2A37" w:rsidRPr="00467824" w:rsidRDefault="000E2A37" w:rsidP="00607033">
            <w:pPr>
              <w:jc w:val="center"/>
              <w:rPr>
                <w:rFonts w:ascii="Times New Roman" w:hAnsi="Times New Roman"/>
                <w:b/>
                <w:bCs/>
                <w:sz w:val="24"/>
                <w:szCs w:val="24"/>
              </w:rPr>
            </w:pPr>
            <w:r w:rsidRPr="00467824">
              <w:rPr>
                <w:rFonts w:ascii="Times New Roman" w:hAnsi="Times New Roman"/>
                <w:b/>
                <w:bCs/>
                <w:sz w:val="24"/>
                <w:szCs w:val="24"/>
              </w:rPr>
              <w:t>8.57</w:t>
            </w:r>
          </w:p>
        </w:tc>
        <w:tc>
          <w:tcPr>
            <w:tcW w:w="3402" w:type="dxa"/>
            <w:tcBorders>
              <w:top w:val="nil"/>
              <w:left w:val="nil"/>
              <w:bottom w:val="single" w:sz="4" w:space="0" w:color="auto"/>
              <w:right w:val="single" w:sz="4" w:space="0" w:color="auto"/>
            </w:tcBorders>
            <w:shd w:val="clear" w:color="auto" w:fill="auto"/>
            <w:noWrap/>
            <w:vAlign w:val="bottom"/>
          </w:tcPr>
          <w:p w14:paraId="1B23C039" w14:textId="77777777" w:rsidR="000E2A37" w:rsidRPr="00467824" w:rsidRDefault="000E2A37" w:rsidP="00607033">
            <w:pPr>
              <w:jc w:val="center"/>
              <w:rPr>
                <w:rFonts w:ascii="Times New Roman" w:hAnsi="Times New Roman"/>
                <w:b/>
                <w:bCs/>
                <w:sz w:val="24"/>
                <w:szCs w:val="24"/>
              </w:rPr>
            </w:pPr>
            <w:r w:rsidRPr="00467824">
              <w:rPr>
                <w:rFonts w:ascii="Times New Roman" w:hAnsi="Times New Roman"/>
                <w:b/>
                <w:bCs/>
                <w:sz w:val="24"/>
                <w:szCs w:val="24"/>
              </w:rPr>
              <w:t>12.31</w:t>
            </w:r>
          </w:p>
        </w:tc>
      </w:tr>
      <w:tr w:rsidR="000E2A37" w:rsidRPr="00467824" w14:paraId="293215CE" w14:textId="77777777" w:rsidTr="00C905CE">
        <w:trPr>
          <w:trHeight w:val="300"/>
        </w:trPr>
        <w:tc>
          <w:tcPr>
            <w:tcW w:w="3545" w:type="dxa"/>
            <w:tcBorders>
              <w:top w:val="nil"/>
              <w:left w:val="single" w:sz="8" w:space="0" w:color="auto"/>
              <w:bottom w:val="single" w:sz="4" w:space="0" w:color="auto"/>
              <w:right w:val="nil"/>
            </w:tcBorders>
            <w:noWrap/>
            <w:vAlign w:val="center"/>
          </w:tcPr>
          <w:p w14:paraId="0DC857A1" w14:textId="77777777" w:rsidR="000E2A37" w:rsidRPr="00467824" w:rsidRDefault="000E2A37" w:rsidP="00607033">
            <w:pPr>
              <w:rPr>
                <w:rFonts w:ascii="Times New Roman" w:hAnsi="Times New Roman"/>
                <w:bCs/>
                <w:sz w:val="24"/>
                <w:szCs w:val="24"/>
              </w:rPr>
            </w:pPr>
            <w:r w:rsidRPr="00467824">
              <w:rPr>
                <w:rFonts w:ascii="Times New Roman" w:hAnsi="Times New Roman"/>
                <w:bCs/>
                <w:sz w:val="24"/>
                <w:szCs w:val="24"/>
              </w:rPr>
              <w:t>Новая Зеландия</w:t>
            </w:r>
          </w:p>
        </w:tc>
        <w:tc>
          <w:tcPr>
            <w:tcW w:w="3827" w:type="dxa"/>
            <w:tcBorders>
              <w:top w:val="nil"/>
              <w:left w:val="single" w:sz="4" w:space="0" w:color="auto"/>
              <w:bottom w:val="single" w:sz="4" w:space="0" w:color="auto"/>
              <w:right w:val="single" w:sz="4" w:space="0" w:color="auto"/>
            </w:tcBorders>
            <w:shd w:val="clear" w:color="auto" w:fill="auto"/>
            <w:noWrap/>
            <w:vAlign w:val="bottom"/>
          </w:tcPr>
          <w:p w14:paraId="59D6655F" w14:textId="77777777" w:rsidR="000E2A37" w:rsidRPr="00467824" w:rsidRDefault="000E2A37" w:rsidP="00607033">
            <w:pPr>
              <w:jc w:val="center"/>
              <w:rPr>
                <w:rFonts w:ascii="Times New Roman" w:hAnsi="Times New Roman"/>
                <w:b/>
                <w:bCs/>
                <w:sz w:val="24"/>
                <w:szCs w:val="24"/>
              </w:rPr>
            </w:pPr>
            <w:r w:rsidRPr="00467824">
              <w:rPr>
                <w:rFonts w:ascii="Times New Roman" w:hAnsi="Times New Roman"/>
                <w:b/>
                <w:bCs/>
                <w:sz w:val="24"/>
                <w:szCs w:val="24"/>
              </w:rPr>
              <w:t>7.25</w:t>
            </w:r>
          </w:p>
        </w:tc>
        <w:tc>
          <w:tcPr>
            <w:tcW w:w="3402" w:type="dxa"/>
            <w:tcBorders>
              <w:top w:val="nil"/>
              <w:left w:val="nil"/>
              <w:bottom w:val="single" w:sz="4" w:space="0" w:color="auto"/>
              <w:right w:val="single" w:sz="4" w:space="0" w:color="auto"/>
            </w:tcBorders>
            <w:shd w:val="clear" w:color="auto" w:fill="auto"/>
            <w:noWrap/>
            <w:vAlign w:val="bottom"/>
          </w:tcPr>
          <w:p w14:paraId="10FBDBF6" w14:textId="77777777" w:rsidR="000E2A37" w:rsidRPr="00467824" w:rsidRDefault="000E2A37" w:rsidP="00607033">
            <w:pPr>
              <w:jc w:val="center"/>
              <w:rPr>
                <w:rFonts w:ascii="Times New Roman" w:hAnsi="Times New Roman"/>
                <w:b/>
                <w:bCs/>
                <w:sz w:val="24"/>
                <w:szCs w:val="24"/>
              </w:rPr>
            </w:pPr>
            <w:r w:rsidRPr="00467824">
              <w:rPr>
                <w:rFonts w:ascii="Times New Roman" w:hAnsi="Times New Roman"/>
                <w:b/>
                <w:bCs/>
                <w:sz w:val="24"/>
                <w:szCs w:val="24"/>
              </w:rPr>
              <w:t>2.49</w:t>
            </w:r>
          </w:p>
        </w:tc>
      </w:tr>
      <w:tr w:rsidR="000E2A37" w:rsidRPr="00467824" w14:paraId="1BDF8623" w14:textId="77777777" w:rsidTr="00C905CE">
        <w:trPr>
          <w:trHeight w:val="300"/>
        </w:trPr>
        <w:tc>
          <w:tcPr>
            <w:tcW w:w="3545" w:type="dxa"/>
            <w:tcBorders>
              <w:top w:val="single" w:sz="4" w:space="0" w:color="auto"/>
              <w:left w:val="single" w:sz="8" w:space="0" w:color="auto"/>
              <w:bottom w:val="single" w:sz="4" w:space="0" w:color="auto"/>
              <w:right w:val="nil"/>
            </w:tcBorders>
            <w:noWrap/>
            <w:vAlign w:val="center"/>
          </w:tcPr>
          <w:p w14:paraId="017B4479" w14:textId="77777777" w:rsidR="000E2A37" w:rsidRPr="00467824" w:rsidRDefault="000E2A37" w:rsidP="00607033">
            <w:pPr>
              <w:rPr>
                <w:rFonts w:ascii="Times New Roman" w:hAnsi="Times New Roman"/>
                <w:bCs/>
                <w:sz w:val="24"/>
                <w:szCs w:val="24"/>
              </w:rPr>
            </w:pPr>
            <w:r w:rsidRPr="00467824">
              <w:rPr>
                <w:rFonts w:ascii="Times New Roman" w:hAnsi="Times New Roman"/>
                <w:bCs/>
                <w:sz w:val="24"/>
                <w:szCs w:val="24"/>
              </w:rPr>
              <w:t>Норвегия</w:t>
            </w: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FE981E" w14:textId="77777777" w:rsidR="000E2A37" w:rsidRPr="00467824" w:rsidRDefault="000E2A37" w:rsidP="00607033">
            <w:pPr>
              <w:jc w:val="center"/>
              <w:rPr>
                <w:rFonts w:ascii="Times New Roman" w:hAnsi="Times New Roman"/>
                <w:b/>
                <w:bCs/>
                <w:sz w:val="24"/>
                <w:szCs w:val="24"/>
              </w:rPr>
            </w:pPr>
            <w:r w:rsidRPr="00467824">
              <w:rPr>
                <w:rFonts w:ascii="Times New Roman" w:hAnsi="Times New Roman"/>
                <w:b/>
                <w:bCs/>
                <w:sz w:val="24"/>
                <w:szCs w:val="24"/>
              </w:rPr>
              <w:t>1.65</w:t>
            </w:r>
          </w:p>
        </w:tc>
        <w:tc>
          <w:tcPr>
            <w:tcW w:w="3402" w:type="dxa"/>
            <w:tcBorders>
              <w:top w:val="single" w:sz="4" w:space="0" w:color="auto"/>
              <w:left w:val="nil"/>
              <w:bottom w:val="single" w:sz="4" w:space="0" w:color="auto"/>
              <w:right w:val="single" w:sz="4" w:space="0" w:color="auto"/>
            </w:tcBorders>
            <w:shd w:val="clear" w:color="auto" w:fill="auto"/>
            <w:noWrap/>
            <w:vAlign w:val="bottom"/>
          </w:tcPr>
          <w:p w14:paraId="721E9FA6" w14:textId="77777777" w:rsidR="000E2A37" w:rsidRPr="00467824" w:rsidRDefault="000E2A37" w:rsidP="00607033">
            <w:pPr>
              <w:jc w:val="center"/>
              <w:rPr>
                <w:rFonts w:ascii="Times New Roman" w:hAnsi="Times New Roman"/>
                <w:b/>
                <w:bCs/>
                <w:sz w:val="24"/>
                <w:szCs w:val="24"/>
              </w:rPr>
            </w:pPr>
            <w:r w:rsidRPr="00467824">
              <w:rPr>
                <w:rFonts w:ascii="Times New Roman" w:hAnsi="Times New Roman"/>
                <w:b/>
                <w:bCs/>
                <w:sz w:val="24"/>
                <w:szCs w:val="24"/>
              </w:rPr>
              <w:t>2.87</w:t>
            </w:r>
          </w:p>
        </w:tc>
      </w:tr>
      <w:tr w:rsidR="000E2A37" w:rsidRPr="00467824" w14:paraId="1AF4A164" w14:textId="77777777" w:rsidTr="00C905CE">
        <w:trPr>
          <w:trHeight w:val="300"/>
        </w:trPr>
        <w:tc>
          <w:tcPr>
            <w:tcW w:w="3545" w:type="dxa"/>
            <w:tcBorders>
              <w:top w:val="nil"/>
              <w:left w:val="single" w:sz="8" w:space="0" w:color="auto"/>
              <w:bottom w:val="single" w:sz="4" w:space="0" w:color="auto"/>
              <w:right w:val="nil"/>
            </w:tcBorders>
            <w:noWrap/>
            <w:vAlign w:val="center"/>
          </w:tcPr>
          <w:p w14:paraId="6929B6AB" w14:textId="77777777" w:rsidR="000E2A37" w:rsidRPr="00467824" w:rsidRDefault="000E2A37" w:rsidP="00607033">
            <w:pPr>
              <w:rPr>
                <w:rFonts w:ascii="Times New Roman" w:hAnsi="Times New Roman"/>
                <w:bCs/>
                <w:sz w:val="24"/>
                <w:szCs w:val="24"/>
              </w:rPr>
            </w:pPr>
            <w:r w:rsidRPr="00467824">
              <w:rPr>
                <w:rFonts w:ascii="Times New Roman" w:hAnsi="Times New Roman"/>
                <w:bCs/>
                <w:sz w:val="24"/>
                <w:szCs w:val="24"/>
              </w:rPr>
              <w:t>Польша</w:t>
            </w:r>
          </w:p>
        </w:tc>
        <w:tc>
          <w:tcPr>
            <w:tcW w:w="3827" w:type="dxa"/>
            <w:tcBorders>
              <w:top w:val="nil"/>
              <w:left w:val="single" w:sz="4" w:space="0" w:color="auto"/>
              <w:bottom w:val="single" w:sz="4" w:space="0" w:color="auto"/>
              <w:right w:val="single" w:sz="4" w:space="0" w:color="auto"/>
            </w:tcBorders>
            <w:shd w:val="clear" w:color="auto" w:fill="auto"/>
            <w:noWrap/>
            <w:vAlign w:val="bottom"/>
          </w:tcPr>
          <w:p w14:paraId="0051A2AE" w14:textId="77777777" w:rsidR="000E2A37" w:rsidRPr="00467824" w:rsidRDefault="000E2A37" w:rsidP="00607033">
            <w:pPr>
              <w:jc w:val="center"/>
              <w:rPr>
                <w:rFonts w:ascii="Times New Roman" w:hAnsi="Times New Roman"/>
                <w:b/>
                <w:bCs/>
                <w:sz w:val="24"/>
                <w:szCs w:val="24"/>
              </w:rPr>
            </w:pPr>
            <w:r w:rsidRPr="00467824">
              <w:rPr>
                <w:rFonts w:ascii="Times New Roman" w:hAnsi="Times New Roman"/>
                <w:b/>
                <w:bCs/>
                <w:sz w:val="24"/>
                <w:szCs w:val="24"/>
              </w:rPr>
              <w:t>18.50</w:t>
            </w:r>
          </w:p>
        </w:tc>
        <w:tc>
          <w:tcPr>
            <w:tcW w:w="3402" w:type="dxa"/>
            <w:tcBorders>
              <w:top w:val="nil"/>
              <w:left w:val="nil"/>
              <w:bottom w:val="single" w:sz="4" w:space="0" w:color="auto"/>
              <w:right w:val="single" w:sz="4" w:space="0" w:color="auto"/>
            </w:tcBorders>
            <w:shd w:val="clear" w:color="auto" w:fill="auto"/>
            <w:noWrap/>
            <w:vAlign w:val="bottom"/>
          </w:tcPr>
          <w:p w14:paraId="56DA978B" w14:textId="77777777" w:rsidR="000E2A37" w:rsidRPr="00467824" w:rsidRDefault="000E2A37" w:rsidP="00607033">
            <w:pPr>
              <w:jc w:val="center"/>
              <w:rPr>
                <w:rFonts w:ascii="Times New Roman" w:hAnsi="Times New Roman"/>
                <w:b/>
                <w:bCs/>
                <w:sz w:val="24"/>
                <w:szCs w:val="24"/>
              </w:rPr>
            </w:pPr>
            <w:r w:rsidRPr="00467824">
              <w:rPr>
                <w:rFonts w:ascii="Times New Roman" w:hAnsi="Times New Roman"/>
                <w:b/>
                <w:bCs/>
                <w:sz w:val="24"/>
                <w:szCs w:val="24"/>
              </w:rPr>
              <w:t>38.10</w:t>
            </w:r>
          </w:p>
        </w:tc>
      </w:tr>
      <w:tr w:rsidR="000E2A37" w:rsidRPr="00467824" w14:paraId="33E43C5D" w14:textId="77777777" w:rsidTr="00C905CE">
        <w:trPr>
          <w:trHeight w:val="300"/>
        </w:trPr>
        <w:tc>
          <w:tcPr>
            <w:tcW w:w="3545" w:type="dxa"/>
            <w:tcBorders>
              <w:top w:val="nil"/>
              <w:left w:val="single" w:sz="8" w:space="0" w:color="auto"/>
              <w:bottom w:val="single" w:sz="4" w:space="0" w:color="auto"/>
              <w:right w:val="nil"/>
            </w:tcBorders>
            <w:noWrap/>
            <w:vAlign w:val="center"/>
          </w:tcPr>
          <w:p w14:paraId="35E03ECA" w14:textId="77777777" w:rsidR="000E2A37" w:rsidRPr="00467824" w:rsidRDefault="000E2A37" w:rsidP="00607033">
            <w:pPr>
              <w:rPr>
                <w:rFonts w:ascii="Times New Roman" w:hAnsi="Times New Roman"/>
                <w:bCs/>
                <w:sz w:val="24"/>
                <w:szCs w:val="24"/>
              </w:rPr>
            </w:pPr>
            <w:r w:rsidRPr="00467824">
              <w:rPr>
                <w:rFonts w:ascii="Times New Roman" w:hAnsi="Times New Roman"/>
                <w:bCs/>
                <w:sz w:val="24"/>
                <w:szCs w:val="24"/>
              </w:rPr>
              <w:t>Португалия</w:t>
            </w:r>
          </w:p>
        </w:tc>
        <w:tc>
          <w:tcPr>
            <w:tcW w:w="3827" w:type="dxa"/>
            <w:tcBorders>
              <w:top w:val="nil"/>
              <w:left w:val="single" w:sz="4" w:space="0" w:color="auto"/>
              <w:bottom w:val="single" w:sz="4" w:space="0" w:color="auto"/>
              <w:right w:val="single" w:sz="4" w:space="0" w:color="auto"/>
            </w:tcBorders>
            <w:shd w:val="clear" w:color="auto" w:fill="auto"/>
            <w:noWrap/>
            <w:vAlign w:val="bottom"/>
          </w:tcPr>
          <w:p w14:paraId="76D58D77" w14:textId="77777777" w:rsidR="000E2A37" w:rsidRPr="00467824" w:rsidRDefault="000E2A37" w:rsidP="00607033">
            <w:pPr>
              <w:jc w:val="center"/>
              <w:rPr>
                <w:rFonts w:ascii="Times New Roman" w:hAnsi="Times New Roman"/>
                <w:b/>
                <w:bCs/>
                <w:sz w:val="24"/>
                <w:szCs w:val="24"/>
              </w:rPr>
            </w:pPr>
            <w:r w:rsidRPr="00467824">
              <w:rPr>
                <w:rFonts w:ascii="Times New Roman" w:hAnsi="Times New Roman"/>
                <w:b/>
                <w:bCs/>
                <w:sz w:val="24"/>
                <w:szCs w:val="24"/>
              </w:rPr>
              <w:t>1.48</w:t>
            </w:r>
          </w:p>
        </w:tc>
        <w:tc>
          <w:tcPr>
            <w:tcW w:w="3402" w:type="dxa"/>
            <w:tcBorders>
              <w:top w:val="nil"/>
              <w:left w:val="nil"/>
              <w:bottom w:val="single" w:sz="4" w:space="0" w:color="auto"/>
              <w:right w:val="single" w:sz="4" w:space="0" w:color="auto"/>
            </w:tcBorders>
            <w:shd w:val="clear" w:color="auto" w:fill="auto"/>
            <w:noWrap/>
            <w:vAlign w:val="bottom"/>
          </w:tcPr>
          <w:p w14:paraId="79A1165F" w14:textId="77777777" w:rsidR="000E2A37" w:rsidRPr="00467824" w:rsidRDefault="000E2A37" w:rsidP="00607033">
            <w:pPr>
              <w:jc w:val="center"/>
              <w:rPr>
                <w:rFonts w:ascii="Times New Roman" w:hAnsi="Times New Roman"/>
                <w:b/>
                <w:bCs/>
                <w:sz w:val="24"/>
                <w:szCs w:val="24"/>
              </w:rPr>
            </w:pPr>
            <w:r w:rsidRPr="00467824">
              <w:rPr>
                <w:rFonts w:ascii="Times New Roman" w:hAnsi="Times New Roman"/>
                <w:b/>
                <w:bCs/>
                <w:sz w:val="24"/>
                <w:szCs w:val="24"/>
              </w:rPr>
              <w:t>2.64</w:t>
            </w:r>
          </w:p>
        </w:tc>
      </w:tr>
      <w:tr w:rsidR="000E2A37" w:rsidRPr="00467824" w14:paraId="40C6B17F" w14:textId="77777777" w:rsidTr="00C905CE">
        <w:trPr>
          <w:trHeight w:val="300"/>
        </w:trPr>
        <w:tc>
          <w:tcPr>
            <w:tcW w:w="3545" w:type="dxa"/>
            <w:tcBorders>
              <w:top w:val="nil"/>
              <w:left w:val="single" w:sz="8" w:space="0" w:color="auto"/>
              <w:bottom w:val="single" w:sz="4" w:space="0" w:color="auto"/>
              <w:right w:val="nil"/>
            </w:tcBorders>
            <w:noWrap/>
            <w:vAlign w:val="center"/>
          </w:tcPr>
          <w:p w14:paraId="55EC8D62" w14:textId="77777777" w:rsidR="000E2A37" w:rsidRPr="00467824" w:rsidRDefault="000E2A37" w:rsidP="00607033">
            <w:pPr>
              <w:rPr>
                <w:rFonts w:ascii="Times New Roman" w:hAnsi="Times New Roman"/>
                <w:bCs/>
                <w:sz w:val="24"/>
                <w:szCs w:val="24"/>
              </w:rPr>
            </w:pPr>
            <w:r w:rsidRPr="00467824">
              <w:rPr>
                <w:rFonts w:ascii="Times New Roman" w:hAnsi="Times New Roman"/>
                <w:bCs/>
                <w:sz w:val="24"/>
                <w:szCs w:val="24"/>
              </w:rPr>
              <w:t>Республика Корея</w:t>
            </w:r>
          </w:p>
        </w:tc>
        <w:tc>
          <w:tcPr>
            <w:tcW w:w="3827" w:type="dxa"/>
            <w:tcBorders>
              <w:top w:val="nil"/>
              <w:left w:val="single" w:sz="4" w:space="0" w:color="auto"/>
              <w:bottom w:val="single" w:sz="4" w:space="0" w:color="auto"/>
              <w:right w:val="single" w:sz="4" w:space="0" w:color="auto"/>
            </w:tcBorders>
            <w:shd w:val="clear" w:color="auto" w:fill="auto"/>
            <w:noWrap/>
            <w:vAlign w:val="bottom"/>
          </w:tcPr>
          <w:p w14:paraId="6EF8BB05" w14:textId="77777777" w:rsidR="000E2A37" w:rsidRPr="00467824" w:rsidRDefault="000E2A37" w:rsidP="00607033">
            <w:pPr>
              <w:jc w:val="center"/>
              <w:rPr>
                <w:rFonts w:ascii="Times New Roman" w:hAnsi="Times New Roman"/>
                <w:b/>
                <w:bCs/>
                <w:sz w:val="24"/>
                <w:szCs w:val="24"/>
              </w:rPr>
            </w:pPr>
            <w:r w:rsidRPr="00467824">
              <w:rPr>
                <w:rFonts w:ascii="Times New Roman" w:hAnsi="Times New Roman"/>
                <w:b/>
                <w:bCs/>
                <w:sz w:val="24"/>
                <w:szCs w:val="24"/>
              </w:rPr>
              <w:t>13.75</w:t>
            </w:r>
          </w:p>
        </w:tc>
        <w:tc>
          <w:tcPr>
            <w:tcW w:w="3402" w:type="dxa"/>
            <w:tcBorders>
              <w:top w:val="nil"/>
              <w:left w:val="nil"/>
              <w:bottom w:val="single" w:sz="4" w:space="0" w:color="auto"/>
              <w:right w:val="single" w:sz="4" w:space="0" w:color="auto"/>
            </w:tcBorders>
            <w:shd w:val="clear" w:color="auto" w:fill="auto"/>
            <w:noWrap/>
            <w:vAlign w:val="bottom"/>
          </w:tcPr>
          <w:p w14:paraId="572BA786" w14:textId="77777777" w:rsidR="000E2A37" w:rsidRPr="00467824" w:rsidRDefault="000E2A37" w:rsidP="00607033">
            <w:pPr>
              <w:jc w:val="center"/>
              <w:rPr>
                <w:rFonts w:ascii="Times New Roman" w:hAnsi="Times New Roman"/>
                <w:b/>
                <w:bCs/>
                <w:sz w:val="24"/>
                <w:szCs w:val="24"/>
              </w:rPr>
            </w:pPr>
            <w:r w:rsidRPr="00467824">
              <w:rPr>
                <w:rFonts w:ascii="Times New Roman" w:hAnsi="Times New Roman"/>
                <w:b/>
                <w:bCs/>
                <w:sz w:val="24"/>
                <w:szCs w:val="24"/>
              </w:rPr>
              <w:t>30.87</w:t>
            </w:r>
          </w:p>
        </w:tc>
      </w:tr>
      <w:tr w:rsidR="000E2A37" w:rsidRPr="00467824" w14:paraId="1E695D5C" w14:textId="77777777" w:rsidTr="00C905CE">
        <w:trPr>
          <w:trHeight w:val="300"/>
        </w:trPr>
        <w:tc>
          <w:tcPr>
            <w:tcW w:w="3545" w:type="dxa"/>
            <w:tcBorders>
              <w:top w:val="nil"/>
              <w:left w:val="single" w:sz="8" w:space="0" w:color="auto"/>
              <w:bottom w:val="single" w:sz="4" w:space="0" w:color="auto"/>
              <w:right w:val="nil"/>
            </w:tcBorders>
            <w:noWrap/>
            <w:vAlign w:val="center"/>
          </w:tcPr>
          <w:p w14:paraId="21942B9B" w14:textId="77777777" w:rsidR="000E2A37" w:rsidRPr="00467824" w:rsidRDefault="000E2A37" w:rsidP="00607033">
            <w:pPr>
              <w:rPr>
                <w:rFonts w:ascii="Times New Roman" w:hAnsi="Times New Roman"/>
                <w:bCs/>
                <w:sz w:val="24"/>
                <w:szCs w:val="24"/>
              </w:rPr>
            </w:pPr>
            <w:r w:rsidRPr="00467824">
              <w:rPr>
                <w:rFonts w:ascii="Times New Roman" w:hAnsi="Times New Roman"/>
                <w:bCs/>
                <w:sz w:val="24"/>
                <w:szCs w:val="24"/>
              </w:rPr>
              <w:t>Румыния</w:t>
            </w:r>
          </w:p>
        </w:tc>
        <w:tc>
          <w:tcPr>
            <w:tcW w:w="3827" w:type="dxa"/>
            <w:tcBorders>
              <w:top w:val="nil"/>
              <w:left w:val="single" w:sz="4" w:space="0" w:color="auto"/>
              <w:bottom w:val="single" w:sz="4" w:space="0" w:color="auto"/>
              <w:right w:val="single" w:sz="4" w:space="0" w:color="auto"/>
            </w:tcBorders>
            <w:shd w:val="clear" w:color="auto" w:fill="auto"/>
            <w:noWrap/>
            <w:vAlign w:val="bottom"/>
          </w:tcPr>
          <w:p w14:paraId="4C59A450" w14:textId="77777777" w:rsidR="000E2A37" w:rsidRPr="00467824" w:rsidRDefault="00D842C0" w:rsidP="00D842C0">
            <w:pPr>
              <w:jc w:val="center"/>
              <w:rPr>
                <w:rFonts w:ascii="Times New Roman" w:hAnsi="Times New Roman"/>
                <w:b/>
                <w:bCs/>
                <w:sz w:val="24"/>
                <w:szCs w:val="24"/>
              </w:rPr>
            </w:pPr>
            <w:r w:rsidRPr="00467824">
              <w:rPr>
                <w:rFonts w:ascii="Times New Roman" w:hAnsi="Times New Roman"/>
                <w:b/>
                <w:bCs/>
                <w:sz w:val="24"/>
                <w:szCs w:val="24"/>
              </w:rPr>
              <w:t>1</w:t>
            </w:r>
            <w:r w:rsidR="00E962BF" w:rsidRPr="00467824">
              <w:rPr>
                <w:rFonts w:ascii="Times New Roman" w:hAnsi="Times New Roman"/>
                <w:b/>
                <w:bCs/>
                <w:sz w:val="24"/>
                <w:szCs w:val="24"/>
              </w:rPr>
              <w:t>.00</w:t>
            </w:r>
          </w:p>
        </w:tc>
        <w:tc>
          <w:tcPr>
            <w:tcW w:w="3402" w:type="dxa"/>
            <w:tcBorders>
              <w:top w:val="nil"/>
              <w:left w:val="nil"/>
              <w:bottom w:val="single" w:sz="4" w:space="0" w:color="auto"/>
              <w:right w:val="single" w:sz="4" w:space="0" w:color="auto"/>
            </w:tcBorders>
            <w:shd w:val="clear" w:color="auto" w:fill="auto"/>
            <w:noWrap/>
            <w:vAlign w:val="bottom"/>
          </w:tcPr>
          <w:p w14:paraId="26016416" w14:textId="77777777" w:rsidR="000E2A37" w:rsidRPr="00467824" w:rsidRDefault="000E2A37" w:rsidP="00607033">
            <w:pPr>
              <w:jc w:val="center"/>
              <w:rPr>
                <w:rFonts w:ascii="Times New Roman" w:hAnsi="Times New Roman"/>
                <w:b/>
                <w:bCs/>
                <w:sz w:val="24"/>
                <w:szCs w:val="24"/>
              </w:rPr>
            </w:pPr>
            <w:r w:rsidRPr="00467824">
              <w:rPr>
                <w:rFonts w:ascii="Times New Roman" w:hAnsi="Times New Roman"/>
                <w:b/>
                <w:bCs/>
                <w:sz w:val="24"/>
                <w:szCs w:val="24"/>
              </w:rPr>
              <w:t>23.73</w:t>
            </w:r>
          </w:p>
        </w:tc>
      </w:tr>
      <w:tr w:rsidR="000E2A37" w:rsidRPr="00467824" w14:paraId="2AD5C860" w14:textId="77777777" w:rsidTr="00C905CE">
        <w:trPr>
          <w:trHeight w:val="300"/>
        </w:trPr>
        <w:tc>
          <w:tcPr>
            <w:tcW w:w="3545" w:type="dxa"/>
            <w:tcBorders>
              <w:top w:val="nil"/>
              <w:left w:val="single" w:sz="8" w:space="0" w:color="auto"/>
              <w:bottom w:val="single" w:sz="4" w:space="0" w:color="auto"/>
              <w:right w:val="nil"/>
            </w:tcBorders>
            <w:noWrap/>
            <w:vAlign w:val="center"/>
          </w:tcPr>
          <w:p w14:paraId="4B2F6332" w14:textId="77777777" w:rsidR="000E2A37" w:rsidRPr="00467824" w:rsidRDefault="000E2A37" w:rsidP="00607033">
            <w:pPr>
              <w:rPr>
                <w:rFonts w:ascii="Times New Roman" w:hAnsi="Times New Roman"/>
                <w:bCs/>
                <w:sz w:val="24"/>
                <w:szCs w:val="24"/>
              </w:rPr>
            </w:pPr>
            <w:r w:rsidRPr="00467824">
              <w:rPr>
                <w:rFonts w:ascii="Times New Roman" w:hAnsi="Times New Roman"/>
                <w:bCs/>
                <w:sz w:val="24"/>
                <w:szCs w:val="24"/>
              </w:rPr>
              <w:t>Сингапур</w:t>
            </w:r>
          </w:p>
        </w:tc>
        <w:tc>
          <w:tcPr>
            <w:tcW w:w="3827" w:type="dxa"/>
            <w:tcBorders>
              <w:top w:val="nil"/>
              <w:left w:val="single" w:sz="4" w:space="0" w:color="auto"/>
              <w:bottom w:val="single" w:sz="4" w:space="0" w:color="auto"/>
              <w:right w:val="single" w:sz="4" w:space="0" w:color="auto"/>
            </w:tcBorders>
            <w:shd w:val="clear" w:color="auto" w:fill="auto"/>
            <w:noWrap/>
            <w:vAlign w:val="bottom"/>
          </w:tcPr>
          <w:p w14:paraId="73FD47A8" w14:textId="77777777" w:rsidR="000E2A37" w:rsidRPr="00467824" w:rsidRDefault="000E2A37" w:rsidP="00607033">
            <w:pPr>
              <w:jc w:val="center"/>
              <w:rPr>
                <w:rFonts w:ascii="Times New Roman" w:hAnsi="Times New Roman"/>
                <w:b/>
                <w:bCs/>
                <w:sz w:val="24"/>
                <w:szCs w:val="24"/>
              </w:rPr>
            </w:pPr>
            <w:r w:rsidRPr="00467824">
              <w:rPr>
                <w:rFonts w:ascii="Times New Roman" w:hAnsi="Times New Roman"/>
                <w:b/>
                <w:bCs/>
                <w:sz w:val="24"/>
                <w:szCs w:val="24"/>
              </w:rPr>
              <w:t>3.57</w:t>
            </w:r>
          </w:p>
        </w:tc>
        <w:tc>
          <w:tcPr>
            <w:tcW w:w="3402" w:type="dxa"/>
            <w:tcBorders>
              <w:top w:val="nil"/>
              <w:left w:val="nil"/>
              <w:bottom w:val="single" w:sz="4" w:space="0" w:color="auto"/>
              <w:right w:val="single" w:sz="4" w:space="0" w:color="auto"/>
            </w:tcBorders>
            <w:shd w:val="clear" w:color="auto" w:fill="auto"/>
            <w:noWrap/>
            <w:vAlign w:val="bottom"/>
          </w:tcPr>
          <w:p w14:paraId="56B2F7B5" w14:textId="77777777" w:rsidR="000E2A37" w:rsidRPr="00467824" w:rsidRDefault="000E2A37" w:rsidP="00607033">
            <w:pPr>
              <w:jc w:val="center"/>
              <w:rPr>
                <w:rFonts w:ascii="Times New Roman" w:hAnsi="Times New Roman"/>
                <w:b/>
                <w:bCs/>
                <w:sz w:val="24"/>
                <w:szCs w:val="24"/>
              </w:rPr>
            </w:pPr>
            <w:r w:rsidRPr="00467824">
              <w:rPr>
                <w:rFonts w:ascii="Times New Roman" w:hAnsi="Times New Roman"/>
                <w:b/>
                <w:bCs/>
                <w:sz w:val="24"/>
                <w:szCs w:val="24"/>
              </w:rPr>
              <w:t>7.58</w:t>
            </w:r>
          </w:p>
        </w:tc>
      </w:tr>
      <w:tr w:rsidR="000E2A37" w:rsidRPr="00467824" w14:paraId="09540036" w14:textId="77777777" w:rsidTr="00C905CE">
        <w:trPr>
          <w:trHeight w:val="300"/>
        </w:trPr>
        <w:tc>
          <w:tcPr>
            <w:tcW w:w="3545" w:type="dxa"/>
            <w:tcBorders>
              <w:top w:val="nil"/>
              <w:left w:val="single" w:sz="8" w:space="0" w:color="auto"/>
              <w:bottom w:val="single" w:sz="4" w:space="0" w:color="auto"/>
              <w:right w:val="nil"/>
            </w:tcBorders>
            <w:noWrap/>
            <w:vAlign w:val="center"/>
          </w:tcPr>
          <w:p w14:paraId="6674DABF" w14:textId="77777777" w:rsidR="000E2A37" w:rsidRPr="00467824" w:rsidRDefault="000E2A37" w:rsidP="00607033">
            <w:pPr>
              <w:rPr>
                <w:rFonts w:ascii="Times New Roman" w:hAnsi="Times New Roman"/>
                <w:bCs/>
                <w:sz w:val="24"/>
                <w:szCs w:val="24"/>
              </w:rPr>
            </w:pPr>
            <w:r w:rsidRPr="00467824">
              <w:rPr>
                <w:rFonts w:ascii="Times New Roman" w:hAnsi="Times New Roman"/>
                <w:bCs/>
                <w:sz w:val="24"/>
                <w:szCs w:val="24"/>
              </w:rPr>
              <w:t>Словакия</w:t>
            </w:r>
          </w:p>
        </w:tc>
        <w:tc>
          <w:tcPr>
            <w:tcW w:w="3827" w:type="dxa"/>
            <w:tcBorders>
              <w:top w:val="nil"/>
              <w:left w:val="single" w:sz="4" w:space="0" w:color="auto"/>
              <w:bottom w:val="single" w:sz="4" w:space="0" w:color="auto"/>
              <w:right w:val="single" w:sz="4" w:space="0" w:color="auto"/>
            </w:tcBorders>
            <w:shd w:val="clear" w:color="auto" w:fill="auto"/>
            <w:noWrap/>
            <w:vAlign w:val="bottom"/>
          </w:tcPr>
          <w:p w14:paraId="2BF8C35B" w14:textId="77777777" w:rsidR="000E2A37" w:rsidRPr="00467824" w:rsidRDefault="000E2A37" w:rsidP="00607033">
            <w:pPr>
              <w:jc w:val="center"/>
              <w:rPr>
                <w:rFonts w:ascii="Times New Roman" w:hAnsi="Times New Roman"/>
                <w:b/>
                <w:bCs/>
                <w:sz w:val="24"/>
                <w:szCs w:val="24"/>
              </w:rPr>
            </w:pPr>
            <w:r w:rsidRPr="00467824">
              <w:rPr>
                <w:rFonts w:ascii="Times New Roman" w:hAnsi="Times New Roman"/>
                <w:b/>
                <w:bCs/>
                <w:sz w:val="24"/>
                <w:szCs w:val="24"/>
              </w:rPr>
              <w:t>13.75</w:t>
            </w:r>
          </w:p>
        </w:tc>
        <w:tc>
          <w:tcPr>
            <w:tcW w:w="3402" w:type="dxa"/>
            <w:tcBorders>
              <w:top w:val="nil"/>
              <w:left w:val="nil"/>
              <w:bottom w:val="single" w:sz="4" w:space="0" w:color="auto"/>
              <w:right w:val="single" w:sz="4" w:space="0" w:color="auto"/>
            </w:tcBorders>
            <w:shd w:val="clear" w:color="auto" w:fill="auto"/>
            <w:noWrap/>
            <w:vAlign w:val="bottom"/>
          </w:tcPr>
          <w:p w14:paraId="016B381A" w14:textId="77777777" w:rsidR="000E2A37" w:rsidRPr="00467824" w:rsidRDefault="000E2A37" w:rsidP="00607033">
            <w:pPr>
              <w:jc w:val="center"/>
              <w:rPr>
                <w:rFonts w:ascii="Times New Roman" w:hAnsi="Times New Roman"/>
                <w:b/>
                <w:bCs/>
                <w:sz w:val="24"/>
                <w:szCs w:val="24"/>
              </w:rPr>
            </w:pPr>
            <w:r w:rsidRPr="00467824">
              <w:rPr>
                <w:rFonts w:ascii="Times New Roman" w:hAnsi="Times New Roman"/>
                <w:b/>
                <w:bCs/>
                <w:sz w:val="24"/>
                <w:szCs w:val="24"/>
              </w:rPr>
              <w:t>28.80</w:t>
            </w:r>
          </w:p>
        </w:tc>
      </w:tr>
      <w:tr w:rsidR="000E2A37" w:rsidRPr="00467824" w14:paraId="1EB360AC" w14:textId="77777777" w:rsidTr="00C905CE">
        <w:trPr>
          <w:trHeight w:val="300"/>
        </w:trPr>
        <w:tc>
          <w:tcPr>
            <w:tcW w:w="3545" w:type="dxa"/>
            <w:tcBorders>
              <w:top w:val="single" w:sz="4" w:space="0" w:color="auto"/>
              <w:left w:val="single" w:sz="8" w:space="0" w:color="auto"/>
              <w:bottom w:val="single" w:sz="4" w:space="0" w:color="auto"/>
              <w:right w:val="nil"/>
            </w:tcBorders>
            <w:noWrap/>
            <w:vAlign w:val="center"/>
          </w:tcPr>
          <w:p w14:paraId="7698C506" w14:textId="77777777" w:rsidR="000E2A37" w:rsidRPr="00467824" w:rsidRDefault="000E2A37" w:rsidP="00607033">
            <w:pPr>
              <w:rPr>
                <w:rFonts w:ascii="Times New Roman" w:hAnsi="Times New Roman"/>
                <w:bCs/>
                <w:sz w:val="24"/>
                <w:szCs w:val="24"/>
              </w:rPr>
            </w:pPr>
            <w:r w:rsidRPr="00467824">
              <w:rPr>
                <w:rFonts w:ascii="Times New Roman" w:hAnsi="Times New Roman"/>
                <w:bCs/>
                <w:sz w:val="24"/>
                <w:szCs w:val="24"/>
              </w:rPr>
              <w:t>Словения</w:t>
            </w: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CB5F5E" w14:textId="77777777" w:rsidR="000E2A37" w:rsidRPr="00467824" w:rsidRDefault="000E2A37" w:rsidP="00607033">
            <w:pPr>
              <w:jc w:val="center"/>
              <w:rPr>
                <w:rFonts w:ascii="Times New Roman" w:hAnsi="Times New Roman"/>
                <w:b/>
                <w:bCs/>
                <w:sz w:val="24"/>
                <w:szCs w:val="24"/>
              </w:rPr>
            </w:pPr>
            <w:r w:rsidRPr="00467824">
              <w:rPr>
                <w:rFonts w:ascii="Times New Roman" w:hAnsi="Times New Roman"/>
                <w:b/>
                <w:bCs/>
                <w:sz w:val="24"/>
                <w:szCs w:val="24"/>
              </w:rPr>
              <w:t>6.30</w:t>
            </w:r>
          </w:p>
        </w:tc>
        <w:tc>
          <w:tcPr>
            <w:tcW w:w="3402" w:type="dxa"/>
            <w:tcBorders>
              <w:top w:val="single" w:sz="4" w:space="0" w:color="auto"/>
              <w:left w:val="nil"/>
              <w:bottom w:val="single" w:sz="4" w:space="0" w:color="auto"/>
              <w:right w:val="single" w:sz="4" w:space="0" w:color="auto"/>
            </w:tcBorders>
            <w:shd w:val="clear" w:color="auto" w:fill="auto"/>
            <w:noWrap/>
            <w:vAlign w:val="bottom"/>
          </w:tcPr>
          <w:p w14:paraId="5E1675D5" w14:textId="77777777" w:rsidR="000E2A37" w:rsidRPr="00467824" w:rsidRDefault="000E2A37" w:rsidP="00607033">
            <w:pPr>
              <w:jc w:val="center"/>
              <w:rPr>
                <w:rFonts w:ascii="Times New Roman" w:hAnsi="Times New Roman"/>
                <w:b/>
                <w:bCs/>
                <w:sz w:val="24"/>
                <w:szCs w:val="24"/>
              </w:rPr>
            </w:pPr>
            <w:r w:rsidRPr="00467824">
              <w:rPr>
                <w:rFonts w:ascii="Times New Roman" w:hAnsi="Times New Roman"/>
                <w:b/>
                <w:bCs/>
                <w:sz w:val="24"/>
                <w:szCs w:val="24"/>
              </w:rPr>
              <w:t>23.73</w:t>
            </w:r>
          </w:p>
        </w:tc>
      </w:tr>
      <w:tr w:rsidR="000E2A37" w:rsidRPr="00467824" w14:paraId="18BA23AD" w14:textId="77777777" w:rsidTr="00C905CE">
        <w:trPr>
          <w:trHeight w:val="300"/>
        </w:trPr>
        <w:tc>
          <w:tcPr>
            <w:tcW w:w="3545" w:type="dxa"/>
            <w:tcBorders>
              <w:top w:val="nil"/>
              <w:left w:val="single" w:sz="8" w:space="0" w:color="auto"/>
              <w:bottom w:val="single" w:sz="4" w:space="0" w:color="auto"/>
              <w:right w:val="nil"/>
            </w:tcBorders>
            <w:noWrap/>
            <w:vAlign w:val="center"/>
          </w:tcPr>
          <w:p w14:paraId="6290565D" w14:textId="77777777" w:rsidR="000E2A37" w:rsidRPr="00467824" w:rsidRDefault="000E2A37" w:rsidP="00607033">
            <w:pPr>
              <w:rPr>
                <w:rFonts w:ascii="Times New Roman" w:hAnsi="Times New Roman"/>
                <w:bCs/>
                <w:sz w:val="24"/>
                <w:szCs w:val="24"/>
              </w:rPr>
            </w:pPr>
            <w:r w:rsidRPr="00467824">
              <w:rPr>
                <w:rFonts w:ascii="Times New Roman" w:hAnsi="Times New Roman"/>
                <w:bCs/>
                <w:sz w:val="24"/>
                <w:szCs w:val="24"/>
              </w:rPr>
              <w:t>США</w:t>
            </w:r>
          </w:p>
        </w:tc>
        <w:tc>
          <w:tcPr>
            <w:tcW w:w="3827" w:type="dxa"/>
            <w:tcBorders>
              <w:top w:val="nil"/>
              <w:left w:val="single" w:sz="4" w:space="0" w:color="auto"/>
              <w:bottom w:val="single" w:sz="4" w:space="0" w:color="auto"/>
              <w:right w:val="single" w:sz="4" w:space="0" w:color="auto"/>
            </w:tcBorders>
            <w:shd w:val="clear" w:color="auto" w:fill="auto"/>
            <w:noWrap/>
            <w:vAlign w:val="bottom"/>
          </w:tcPr>
          <w:p w14:paraId="564E0A3F" w14:textId="77777777" w:rsidR="000E2A37" w:rsidRPr="00467824" w:rsidRDefault="000E2A37" w:rsidP="00607033">
            <w:pPr>
              <w:jc w:val="center"/>
              <w:rPr>
                <w:rFonts w:ascii="Times New Roman" w:hAnsi="Times New Roman"/>
                <w:b/>
                <w:bCs/>
                <w:sz w:val="24"/>
                <w:szCs w:val="24"/>
              </w:rPr>
            </w:pPr>
            <w:r w:rsidRPr="00467824">
              <w:rPr>
                <w:rFonts w:ascii="Times New Roman" w:hAnsi="Times New Roman"/>
                <w:b/>
                <w:bCs/>
                <w:sz w:val="24"/>
                <w:szCs w:val="24"/>
              </w:rPr>
              <w:t>1.00</w:t>
            </w:r>
          </w:p>
        </w:tc>
        <w:tc>
          <w:tcPr>
            <w:tcW w:w="3402" w:type="dxa"/>
            <w:tcBorders>
              <w:top w:val="nil"/>
              <w:left w:val="nil"/>
              <w:bottom w:val="single" w:sz="4" w:space="0" w:color="auto"/>
              <w:right w:val="single" w:sz="4" w:space="0" w:color="auto"/>
            </w:tcBorders>
            <w:shd w:val="clear" w:color="auto" w:fill="auto"/>
            <w:noWrap/>
            <w:vAlign w:val="bottom"/>
          </w:tcPr>
          <w:p w14:paraId="0AEBF246" w14:textId="77777777" w:rsidR="000E2A37" w:rsidRPr="00467824" w:rsidRDefault="000E2A37" w:rsidP="00607033">
            <w:pPr>
              <w:jc w:val="center"/>
              <w:rPr>
                <w:rFonts w:ascii="Times New Roman" w:hAnsi="Times New Roman"/>
                <w:b/>
                <w:bCs/>
                <w:sz w:val="24"/>
                <w:szCs w:val="24"/>
              </w:rPr>
            </w:pPr>
            <w:r w:rsidRPr="00467824">
              <w:rPr>
                <w:rFonts w:ascii="Times New Roman" w:hAnsi="Times New Roman"/>
                <w:b/>
                <w:bCs/>
                <w:sz w:val="24"/>
                <w:szCs w:val="24"/>
              </w:rPr>
              <w:t>1.41</w:t>
            </w:r>
          </w:p>
        </w:tc>
      </w:tr>
      <w:tr w:rsidR="000E2A37" w:rsidRPr="00467824" w14:paraId="499A0C47" w14:textId="77777777" w:rsidTr="00C905CE">
        <w:trPr>
          <w:trHeight w:val="300"/>
        </w:trPr>
        <w:tc>
          <w:tcPr>
            <w:tcW w:w="3545" w:type="dxa"/>
            <w:tcBorders>
              <w:top w:val="nil"/>
              <w:left w:val="single" w:sz="8" w:space="0" w:color="auto"/>
              <w:bottom w:val="single" w:sz="4" w:space="0" w:color="auto"/>
              <w:right w:val="nil"/>
            </w:tcBorders>
            <w:noWrap/>
            <w:vAlign w:val="center"/>
          </w:tcPr>
          <w:p w14:paraId="37F758D3" w14:textId="77777777" w:rsidR="000E2A37" w:rsidRPr="00467824" w:rsidRDefault="000E2A37" w:rsidP="00607033">
            <w:pPr>
              <w:rPr>
                <w:rFonts w:ascii="Times New Roman" w:hAnsi="Times New Roman"/>
                <w:bCs/>
                <w:sz w:val="24"/>
                <w:szCs w:val="24"/>
              </w:rPr>
            </w:pPr>
            <w:r w:rsidRPr="00467824">
              <w:rPr>
                <w:rFonts w:ascii="Times New Roman" w:hAnsi="Times New Roman"/>
                <w:bCs/>
                <w:sz w:val="24"/>
                <w:szCs w:val="24"/>
              </w:rPr>
              <w:t>Тайланд</w:t>
            </w:r>
          </w:p>
        </w:tc>
        <w:tc>
          <w:tcPr>
            <w:tcW w:w="3827" w:type="dxa"/>
            <w:tcBorders>
              <w:top w:val="nil"/>
              <w:left w:val="single" w:sz="4" w:space="0" w:color="auto"/>
              <w:bottom w:val="single" w:sz="4" w:space="0" w:color="auto"/>
              <w:right w:val="single" w:sz="4" w:space="0" w:color="auto"/>
            </w:tcBorders>
            <w:shd w:val="clear" w:color="auto" w:fill="auto"/>
            <w:noWrap/>
            <w:vAlign w:val="bottom"/>
          </w:tcPr>
          <w:p w14:paraId="27175A3D" w14:textId="77777777" w:rsidR="000E2A37" w:rsidRPr="00467824" w:rsidRDefault="000E2A37" w:rsidP="00607033">
            <w:pPr>
              <w:jc w:val="center"/>
              <w:rPr>
                <w:rFonts w:ascii="Times New Roman" w:hAnsi="Times New Roman"/>
                <w:b/>
                <w:bCs/>
                <w:sz w:val="24"/>
                <w:szCs w:val="24"/>
              </w:rPr>
            </w:pPr>
            <w:r w:rsidRPr="00467824">
              <w:rPr>
                <w:rFonts w:ascii="Times New Roman" w:hAnsi="Times New Roman"/>
                <w:b/>
                <w:bCs/>
                <w:sz w:val="24"/>
                <w:szCs w:val="24"/>
              </w:rPr>
              <w:t>11.30</w:t>
            </w:r>
          </w:p>
        </w:tc>
        <w:tc>
          <w:tcPr>
            <w:tcW w:w="3402" w:type="dxa"/>
            <w:tcBorders>
              <w:top w:val="nil"/>
              <w:left w:val="nil"/>
              <w:bottom w:val="single" w:sz="4" w:space="0" w:color="auto"/>
              <w:right w:val="single" w:sz="4" w:space="0" w:color="auto"/>
            </w:tcBorders>
            <w:shd w:val="clear" w:color="auto" w:fill="auto"/>
            <w:noWrap/>
            <w:vAlign w:val="bottom"/>
          </w:tcPr>
          <w:p w14:paraId="45EDA9DB" w14:textId="77777777" w:rsidR="000E2A37" w:rsidRPr="00467824" w:rsidRDefault="000E2A37" w:rsidP="00607033">
            <w:pPr>
              <w:jc w:val="center"/>
              <w:rPr>
                <w:rFonts w:ascii="Times New Roman" w:hAnsi="Times New Roman"/>
                <w:b/>
                <w:bCs/>
                <w:sz w:val="24"/>
                <w:szCs w:val="24"/>
              </w:rPr>
            </w:pPr>
            <w:r w:rsidRPr="00467824">
              <w:rPr>
                <w:rFonts w:ascii="Times New Roman" w:hAnsi="Times New Roman"/>
                <w:b/>
                <w:bCs/>
                <w:sz w:val="24"/>
                <w:szCs w:val="24"/>
              </w:rPr>
              <w:t>14.12</w:t>
            </w:r>
          </w:p>
        </w:tc>
      </w:tr>
      <w:tr w:rsidR="000E2A37" w:rsidRPr="00467824" w14:paraId="16E676AE" w14:textId="77777777" w:rsidTr="00C905CE">
        <w:trPr>
          <w:trHeight w:val="300"/>
        </w:trPr>
        <w:tc>
          <w:tcPr>
            <w:tcW w:w="3545" w:type="dxa"/>
            <w:tcBorders>
              <w:top w:val="nil"/>
              <w:left w:val="single" w:sz="8" w:space="0" w:color="auto"/>
              <w:bottom w:val="nil"/>
              <w:right w:val="nil"/>
            </w:tcBorders>
            <w:noWrap/>
            <w:vAlign w:val="bottom"/>
          </w:tcPr>
          <w:p w14:paraId="35D5D1D7" w14:textId="77777777" w:rsidR="000E2A37" w:rsidRPr="00467824" w:rsidRDefault="000E2A37" w:rsidP="00607033">
            <w:pPr>
              <w:rPr>
                <w:rFonts w:ascii="Times New Roman" w:hAnsi="Times New Roman"/>
                <w:bCs/>
                <w:sz w:val="24"/>
                <w:szCs w:val="24"/>
              </w:rPr>
            </w:pPr>
            <w:r w:rsidRPr="00467824">
              <w:rPr>
                <w:rFonts w:ascii="Times New Roman" w:hAnsi="Times New Roman"/>
                <w:bCs/>
                <w:sz w:val="24"/>
                <w:szCs w:val="24"/>
              </w:rPr>
              <w:t>Турция</w:t>
            </w:r>
          </w:p>
        </w:tc>
        <w:tc>
          <w:tcPr>
            <w:tcW w:w="3827" w:type="dxa"/>
            <w:tcBorders>
              <w:top w:val="nil"/>
              <w:left w:val="single" w:sz="4" w:space="0" w:color="auto"/>
              <w:bottom w:val="single" w:sz="4" w:space="0" w:color="auto"/>
              <w:right w:val="single" w:sz="4" w:space="0" w:color="auto"/>
            </w:tcBorders>
            <w:shd w:val="clear" w:color="auto" w:fill="auto"/>
            <w:noWrap/>
            <w:vAlign w:val="bottom"/>
          </w:tcPr>
          <w:p w14:paraId="66DFFAF9" w14:textId="77777777" w:rsidR="000E2A37" w:rsidRPr="00467824" w:rsidRDefault="000E2A37" w:rsidP="00607033">
            <w:pPr>
              <w:jc w:val="center"/>
              <w:rPr>
                <w:rFonts w:ascii="Times New Roman" w:hAnsi="Times New Roman"/>
                <w:b/>
                <w:bCs/>
                <w:sz w:val="24"/>
                <w:szCs w:val="24"/>
              </w:rPr>
            </w:pPr>
            <w:r w:rsidRPr="00467824">
              <w:rPr>
                <w:rFonts w:ascii="Times New Roman" w:hAnsi="Times New Roman"/>
                <w:b/>
                <w:bCs/>
                <w:sz w:val="24"/>
                <w:szCs w:val="24"/>
              </w:rPr>
              <w:t>7.25</w:t>
            </w:r>
          </w:p>
        </w:tc>
        <w:tc>
          <w:tcPr>
            <w:tcW w:w="3402" w:type="dxa"/>
            <w:tcBorders>
              <w:top w:val="nil"/>
              <w:left w:val="nil"/>
              <w:bottom w:val="single" w:sz="4" w:space="0" w:color="auto"/>
              <w:right w:val="single" w:sz="4" w:space="0" w:color="auto"/>
            </w:tcBorders>
            <w:shd w:val="clear" w:color="auto" w:fill="auto"/>
            <w:noWrap/>
            <w:vAlign w:val="bottom"/>
          </w:tcPr>
          <w:p w14:paraId="39AC0271" w14:textId="77777777" w:rsidR="000E2A37" w:rsidRPr="00467824" w:rsidRDefault="000E2A37" w:rsidP="00607033">
            <w:pPr>
              <w:jc w:val="center"/>
              <w:rPr>
                <w:rFonts w:ascii="Times New Roman" w:hAnsi="Times New Roman"/>
                <w:b/>
                <w:bCs/>
                <w:sz w:val="24"/>
                <w:szCs w:val="24"/>
              </w:rPr>
            </w:pPr>
            <w:r w:rsidRPr="00467824">
              <w:rPr>
                <w:rFonts w:ascii="Times New Roman" w:hAnsi="Times New Roman"/>
                <w:b/>
                <w:bCs/>
                <w:sz w:val="24"/>
                <w:szCs w:val="24"/>
              </w:rPr>
              <w:t>9.25</w:t>
            </w:r>
          </w:p>
        </w:tc>
      </w:tr>
      <w:tr w:rsidR="000E2A37" w:rsidRPr="00467824" w14:paraId="0745C5B2" w14:textId="77777777" w:rsidTr="00C905CE">
        <w:trPr>
          <w:trHeight w:val="300"/>
        </w:trPr>
        <w:tc>
          <w:tcPr>
            <w:tcW w:w="3545" w:type="dxa"/>
            <w:tcBorders>
              <w:top w:val="single" w:sz="4" w:space="0" w:color="auto"/>
              <w:left w:val="single" w:sz="8" w:space="0" w:color="auto"/>
              <w:bottom w:val="single" w:sz="4" w:space="0" w:color="auto"/>
              <w:right w:val="nil"/>
            </w:tcBorders>
            <w:noWrap/>
            <w:vAlign w:val="center"/>
          </w:tcPr>
          <w:p w14:paraId="2263AB95" w14:textId="77777777" w:rsidR="000E2A37" w:rsidRPr="00467824" w:rsidRDefault="000E2A37" w:rsidP="00607033">
            <w:pPr>
              <w:rPr>
                <w:rFonts w:ascii="Times New Roman" w:hAnsi="Times New Roman"/>
                <w:bCs/>
                <w:sz w:val="24"/>
                <w:szCs w:val="24"/>
              </w:rPr>
            </w:pPr>
            <w:r w:rsidRPr="00467824">
              <w:rPr>
                <w:rFonts w:ascii="Times New Roman" w:hAnsi="Times New Roman"/>
                <w:bCs/>
                <w:sz w:val="24"/>
                <w:szCs w:val="24"/>
              </w:rPr>
              <w:t>Филиппины</w:t>
            </w:r>
          </w:p>
        </w:tc>
        <w:tc>
          <w:tcPr>
            <w:tcW w:w="3827" w:type="dxa"/>
            <w:tcBorders>
              <w:top w:val="nil"/>
              <w:left w:val="single" w:sz="4" w:space="0" w:color="auto"/>
              <w:bottom w:val="single" w:sz="4" w:space="0" w:color="auto"/>
              <w:right w:val="single" w:sz="4" w:space="0" w:color="auto"/>
            </w:tcBorders>
            <w:shd w:val="clear" w:color="auto" w:fill="auto"/>
            <w:noWrap/>
            <w:vAlign w:val="bottom"/>
          </w:tcPr>
          <w:p w14:paraId="64BA39B6" w14:textId="77777777" w:rsidR="000E2A37" w:rsidRPr="00467824" w:rsidRDefault="00D842C0" w:rsidP="00D842C0">
            <w:pPr>
              <w:jc w:val="center"/>
              <w:rPr>
                <w:rFonts w:ascii="Times New Roman" w:hAnsi="Times New Roman"/>
                <w:b/>
                <w:bCs/>
                <w:sz w:val="24"/>
                <w:szCs w:val="24"/>
              </w:rPr>
            </w:pPr>
            <w:r w:rsidRPr="00467824">
              <w:rPr>
                <w:rFonts w:ascii="Times New Roman" w:hAnsi="Times New Roman"/>
                <w:b/>
                <w:bCs/>
                <w:sz w:val="24"/>
                <w:szCs w:val="24"/>
              </w:rPr>
              <w:t>1</w:t>
            </w:r>
            <w:r w:rsidR="00E962BF" w:rsidRPr="00467824">
              <w:rPr>
                <w:rFonts w:ascii="Times New Roman" w:hAnsi="Times New Roman"/>
                <w:b/>
                <w:bCs/>
                <w:sz w:val="24"/>
                <w:szCs w:val="24"/>
              </w:rPr>
              <w:t>.00</w:t>
            </w:r>
          </w:p>
        </w:tc>
        <w:tc>
          <w:tcPr>
            <w:tcW w:w="3402" w:type="dxa"/>
            <w:tcBorders>
              <w:top w:val="nil"/>
              <w:left w:val="nil"/>
              <w:bottom w:val="single" w:sz="4" w:space="0" w:color="auto"/>
              <w:right w:val="single" w:sz="4" w:space="0" w:color="auto"/>
            </w:tcBorders>
            <w:shd w:val="clear" w:color="auto" w:fill="auto"/>
            <w:noWrap/>
            <w:vAlign w:val="bottom"/>
          </w:tcPr>
          <w:p w14:paraId="5744D900" w14:textId="77777777" w:rsidR="000E2A37" w:rsidRPr="00467824" w:rsidRDefault="000E2A37" w:rsidP="00607033">
            <w:pPr>
              <w:jc w:val="center"/>
              <w:rPr>
                <w:rFonts w:ascii="Times New Roman" w:hAnsi="Times New Roman"/>
                <w:b/>
                <w:bCs/>
                <w:sz w:val="24"/>
                <w:szCs w:val="24"/>
              </w:rPr>
            </w:pPr>
            <w:r w:rsidRPr="00467824">
              <w:rPr>
                <w:rFonts w:ascii="Times New Roman" w:hAnsi="Times New Roman"/>
                <w:b/>
                <w:bCs/>
                <w:sz w:val="24"/>
                <w:szCs w:val="24"/>
              </w:rPr>
              <w:t>13.99</w:t>
            </w:r>
          </w:p>
        </w:tc>
      </w:tr>
      <w:tr w:rsidR="000E2A37" w:rsidRPr="00467824" w14:paraId="6D9124C4" w14:textId="77777777" w:rsidTr="00C905CE">
        <w:trPr>
          <w:trHeight w:val="300"/>
        </w:trPr>
        <w:tc>
          <w:tcPr>
            <w:tcW w:w="3545" w:type="dxa"/>
            <w:tcBorders>
              <w:top w:val="nil"/>
              <w:left w:val="single" w:sz="8" w:space="0" w:color="auto"/>
              <w:bottom w:val="single" w:sz="4" w:space="0" w:color="auto"/>
              <w:right w:val="nil"/>
            </w:tcBorders>
            <w:noWrap/>
            <w:vAlign w:val="center"/>
          </w:tcPr>
          <w:p w14:paraId="1ABDF856" w14:textId="77777777" w:rsidR="000E2A37" w:rsidRPr="00467824" w:rsidRDefault="000E2A37" w:rsidP="00607033">
            <w:pPr>
              <w:rPr>
                <w:rFonts w:ascii="Times New Roman" w:hAnsi="Times New Roman"/>
                <w:bCs/>
                <w:sz w:val="24"/>
                <w:szCs w:val="24"/>
              </w:rPr>
            </w:pPr>
            <w:r w:rsidRPr="00467824">
              <w:rPr>
                <w:rFonts w:ascii="Times New Roman" w:hAnsi="Times New Roman"/>
                <w:bCs/>
                <w:sz w:val="24"/>
                <w:szCs w:val="24"/>
              </w:rPr>
              <w:t>Финляндия</w:t>
            </w:r>
          </w:p>
        </w:tc>
        <w:tc>
          <w:tcPr>
            <w:tcW w:w="3827" w:type="dxa"/>
            <w:tcBorders>
              <w:top w:val="nil"/>
              <w:left w:val="single" w:sz="4" w:space="0" w:color="auto"/>
              <w:bottom w:val="single" w:sz="4" w:space="0" w:color="auto"/>
              <w:right w:val="single" w:sz="4" w:space="0" w:color="auto"/>
            </w:tcBorders>
            <w:shd w:val="clear" w:color="auto" w:fill="auto"/>
            <w:noWrap/>
            <w:vAlign w:val="bottom"/>
          </w:tcPr>
          <w:p w14:paraId="04ECB757" w14:textId="77777777" w:rsidR="000E2A37" w:rsidRPr="00467824" w:rsidRDefault="000E2A37" w:rsidP="00607033">
            <w:pPr>
              <w:jc w:val="center"/>
              <w:rPr>
                <w:rFonts w:ascii="Times New Roman" w:hAnsi="Times New Roman"/>
                <w:b/>
                <w:bCs/>
                <w:sz w:val="24"/>
                <w:szCs w:val="24"/>
              </w:rPr>
            </w:pPr>
            <w:r w:rsidRPr="00467824">
              <w:rPr>
                <w:rFonts w:ascii="Times New Roman" w:hAnsi="Times New Roman"/>
                <w:b/>
                <w:bCs/>
                <w:sz w:val="24"/>
                <w:szCs w:val="24"/>
              </w:rPr>
              <w:t>1.43</w:t>
            </w:r>
          </w:p>
        </w:tc>
        <w:tc>
          <w:tcPr>
            <w:tcW w:w="3402" w:type="dxa"/>
            <w:tcBorders>
              <w:top w:val="nil"/>
              <w:left w:val="nil"/>
              <w:bottom w:val="single" w:sz="4" w:space="0" w:color="auto"/>
              <w:right w:val="single" w:sz="4" w:space="0" w:color="auto"/>
            </w:tcBorders>
            <w:shd w:val="clear" w:color="auto" w:fill="auto"/>
            <w:noWrap/>
            <w:vAlign w:val="bottom"/>
          </w:tcPr>
          <w:p w14:paraId="08422BA6" w14:textId="77777777" w:rsidR="000E2A37" w:rsidRPr="00467824" w:rsidRDefault="000E2A37" w:rsidP="00607033">
            <w:pPr>
              <w:jc w:val="center"/>
              <w:rPr>
                <w:rFonts w:ascii="Times New Roman" w:hAnsi="Times New Roman"/>
                <w:b/>
                <w:bCs/>
                <w:sz w:val="24"/>
                <w:szCs w:val="24"/>
              </w:rPr>
            </w:pPr>
            <w:r w:rsidRPr="00467824">
              <w:rPr>
                <w:rFonts w:ascii="Times New Roman" w:hAnsi="Times New Roman"/>
                <w:b/>
                <w:bCs/>
                <w:sz w:val="24"/>
                <w:szCs w:val="24"/>
              </w:rPr>
              <w:t>2.75</w:t>
            </w:r>
          </w:p>
        </w:tc>
      </w:tr>
      <w:tr w:rsidR="000E2A37" w:rsidRPr="00467824" w14:paraId="131933BE" w14:textId="77777777" w:rsidTr="00C905CE">
        <w:trPr>
          <w:trHeight w:val="300"/>
        </w:trPr>
        <w:tc>
          <w:tcPr>
            <w:tcW w:w="3545" w:type="dxa"/>
            <w:tcBorders>
              <w:top w:val="nil"/>
              <w:left w:val="single" w:sz="8" w:space="0" w:color="auto"/>
              <w:bottom w:val="single" w:sz="4" w:space="0" w:color="auto"/>
              <w:right w:val="nil"/>
            </w:tcBorders>
            <w:noWrap/>
            <w:vAlign w:val="center"/>
          </w:tcPr>
          <w:p w14:paraId="743C6C82" w14:textId="77777777" w:rsidR="000E2A37" w:rsidRPr="00467824" w:rsidRDefault="000E2A37" w:rsidP="00607033">
            <w:pPr>
              <w:rPr>
                <w:rFonts w:ascii="Times New Roman" w:hAnsi="Times New Roman"/>
                <w:bCs/>
                <w:sz w:val="24"/>
                <w:szCs w:val="24"/>
              </w:rPr>
            </w:pPr>
            <w:r w:rsidRPr="00467824">
              <w:rPr>
                <w:rFonts w:ascii="Times New Roman" w:hAnsi="Times New Roman"/>
                <w:bCs/>
                <w:sz w:val="24"/>
                <w:szCs w:val="24"/>
              </w:rPr>
              <w:t>Франция</w:t>
            </w:r>
          </w:p>
        </w:tc>
        <w:tc>
          <w:tcPr>
            <w:tcW w:w="3827" w:type="dxa"/>
            <w:tcBorders>
              <w:top w:val="nil"/>
              <w:left w:val="single" w:sz="4" w:space="0" w:color="auto"/>
              <w:bottom w:val="single" w:sz="4" w:space="0" w:color="auto"/>
              <w:right w:val="single" w:sz="4" w:space="0" w:color="auto"/>
            </w:tcBorders>
            <w:shd w:val="clear" w:color="auto" w:fill="auto"/>
            <w:noWrap/>
            <w:vAlign w:val="bottom"/>
          </w:tcPr>
          <w:p w14:paraId="4D1BBA6D" w14:textId="77777777" w:rsidR="000E2A37" w:rsidRPr="00467824" w:rsidRDefault="000E2A37" w:rsidP="00607033">
            <w:pPr>
              <w:jc w:val="center"/>
              <w:rPr>
                <w:rFonts w:ascii="Times New Roman" w:hAnsi="Times New Roman"/>
                <w:b/>
                <w:bCs/>
                <w:sz w:val="24"/>
                <w:szCs w:val="24"/>
              </w:rPr>
            </w:pPr>
            <w:r w:rsidRPr="00467824">
              <w:rPr>
                <w:rFonts w:ascii="Times New Roman" w:hAnsi="Times New Roman"/>
                <w:b/>
                <w:bCs/>
                <w:sz w:val="24"/>
                <w:szCs w:val="24"/>
              </w:rPr>
              <w:t>1.00</w:t>
            </w:r>
          </w:p>
        </w:tc>
        <w:tc>
          <w:tcPr>
            <w:tcW w:w="3402" w:type="dxa"/>
            <w:tcBorders>
              <w:top w:val="nil"/>
              <w:left w:val="nil"/>
              <w:bottom w:val="single" w:sz="4" w:space="0" w:color="auto"/>
              <w:right w:val="single" w:sz="4" w:space="0" w:color="auto"/>
            </w:tcBorders>
            <w:shd w:val="clear" w:color="auto" w:fill="auto"/>
            <w:noWrap/>
            <w:vAlign w:val="bottom"/>
          </w:tcPr>
          <w:p w14:paraId="3BCBC389" w14:textId="77777777" w:rsidR="000E2A37" w:rsidRPr="00467824" w:rsidRDefault="000E2A37" w:rsidP="00607033">
            <w:pPr>
              <w:jc w:val="center"/>
              <w:rPr>
                <w:rFonts w:ascii="Times New Roman" w:hAnsi="Times New Roman"/>
                <w:b/>
                <w:bCs/>
                <w:sz w:val="24"/>
                <w:szCs w:val="24"/>
              </w:rPr>
            </w:pPr>
            <w:r w:rsidRPr="00467824">
              <w:rPr>
                <w:rFonts w:ascii="Times New Roman" w:hAnsi="Times New Roman"/>
                <w:b/>
                <w:bCs/>
                <w:sz w:val="24"/>
                <w:szCs w:val="24"/>
              </w:rPr>
              <w:t>1.07</w:t>
            </w:r>
          </w:p>
        </w:tc>
      </w:tr>
      <w:tr w:rsidR="000E2A37" w:rsidRPr="00467824" w14:paraId="305B9B13" w14:textId="77777777" w:rsidTr="00C905CE">
        <w:trPr>
          <w:trHeight w:val="300"/>
        </w:trPr>
        <w:tc>
          <w:tcPr>
            <w:tcW w:w="3545" w:type="dxa"/>
            <w:tcBorders>
              <w:top w:val="nil"/>
              <w:left w:val="single" w:sz="8" w:space="0" w:color="auto"/>
              <w:bottom w:val="nil"/>
              <w:right w:val="nil"/>
            </w:tcBorders>
            <w:noWrap/>
            <w:vAlign w:val="bottom"/>
          </w:tcPr>
          <w:p w14:paraId="48E2B2C0" w14:textId="77777777" w:rsidR="000E2A37" w:rsidRPr="00467824" w:rsidRDefault="000E2A37" w:rsidP="00607033">
            <w:pPr>
              <w:rPr>
                <w:rFonts w:ascii="Times New Roman" w:hAnsi="Times New Roman"/>
                <w:bCs/>
                <w:sz w:val="24"/>
                <w:szCs w:val="24"/>
              </w:rPr>
            </w:pPr>
            <w:r w:rsidRPr="00467824">
              <w:rPr>
                <w:rFonts w:ascii="Times New Roman" w:hAnsi="Times New Roman"/>
                <w:bCs/>
                <w:sz w:val="24"/>
                <w:szCs w:val="24"/>
              </w:rPr>
              <w:t>Хорватия</w:t>
            </w:r>
          </w:p>
        </w:tc>
        <w:tc>
          <w:tcPr>
            <w:tcW w:w="3827" w:type="dxa"/>
            <w:tcBorders>
              <w:top w:val="nil"/>
              <w:left w:val="single" w:sz="4" w:space="0" w:color="auto"/>
              <w:bottom w:val="single" w:sz="4" w:space="0" w:color="auto"/>
              <w:right w:val="single" w:sz="4" w:space="0" w:color="auto"/>
            </w:tcBorders>
            <w:shd w:val="clear" w:color="auto" w:fill="auto"/>
            <w:noWrap/>
            <w:vAlign w:val="bottom"/>
          </w:tcPr>
          <w:p w14:paraId="3BF04877" w14:textId="77777777" w:rsidR="000E2A37" w:rsidRPr="00467824" w:rsidRDefault="000E2A37" w:rsidP="00607033">
            <w:pPr>
              <w:jc w:val="center"/>
              <w:rPr>
                <w:rFonts w:ascii="Times New Roman" w:hAnsi="Times New Roman"/>
                <w:b/>
                <w:bCs/>
                <w:sz w:val="24"/>
                <w:szCs w:val="24"/>
              </w:rPr>
            </w:pPr>
            <w:r w:rsidRPr="00467824">
              <w:rPr>
                <w:rFonts w:ascii="Times New Roman" w:hAnsi="Times New Roman"/>
                <w:b/>
                <w:bCs/>
                <w:sz w:val="24"/>
                <w:szCs w:val="24"/>
              </w:rPr>
              <w:t>40.50</w:t>
            </w:r>
          </w:p>
        </w:tc>
        <w:tc>
          <w:tcPr>
            <w:tcW w:w="3402" w:type="dxa"/>
            <w:tcBorders>
              <w:top w:val="nil"/>
              <w:left w:val="nil"/>
              <w:bottom w:val="single" w:sz="4" w:space="0" w:color="auto"/>
              <w:right w:val="single" w:sz="4" w:space="0" w:color="auto"/>
            </w:tcBorders>
            <w:shd w:val="clear" w:color="auto" w:fill="auto"/>
            <w:noWrap/>
            <w:vAlign w:val="bottom"/>
          </w:tcPr>
          <w:p w14:paraId="0C18D978" w14:textId="77777777" w:rsidR="000E2A37" w:rsidRPr="00467824" w:rsidRDefault="000E2A37" w:rsidP="00607033">
            <w:pPr>
              <w:jc w:val="center"/>
              <w:rPr>
                <w:rFonts w:ascii="Times New Roman" w:hAnsi="Times New Roman"/>
                <w:b/>
                <w:bCs/>
                <w:sz w:val="24"/>
                <w:szCs w:val="24"/>
              </w:rPr>
            </w:pPr>
            <w:r w:rsidRPr="00467824">
              <w:rPr>
                <w:rFonts w:ascii="Times New Roman" w:hAnsi="Times New Roman"/>
                <w:b/>
                <w:bCs/>
                <w:sz w:val="24"/>
                <w:szCs w:val="24"/>
              </w:rPr>
              <w:t>91.23</w:t>
            </w:r>
          </w:p>
        </w:tc>
      </w:tr>
      <w:tr w:rsidR="000E2A37" w:rsidRPr="00467824" w14:paraId="1B50A5AE" w14:textId="77777777" w:rsidTr="00C905CE">
        <w:trPr>
          <w:trHeight w:val="300"/>
        </w:trPr>
        <w:tc>
          <w:tcPr>
            <w:tcW w:w="3545" w:type="dxa"/>
            <w:tcBorders>
              <w:top w:val="single" w:sz="4" w:space="0" w:color="auto"/>
              <w:left w:val="single" w:sz="8" w:space="0" w:color="auto"/>
              <w:bottom w:val="single" w:sz="4" w:space="0" w:color="auto"/>
              <w:right w:val="nil"/>
            </w:tcBorders>
            <w:noWrap/>
            <w:vAlign w:val="center"/>
          </w:tcPr>
          <w:p w14:paraId="4558F082" w14:textId="77777777" w:rsidR="000E2A37" w:rsidRPr="00467824" w:rsidRDefault="000E2A37" w:rsidP="00607033">
            <w:pPr>
              <w:rPr>
                <w:rFonts w:ascii="Times New Roman" w:hAnsi="Times New Roman"/>
                <w:bCs/>
                <w:sz w:val="24"/>
                <w:szCs w:val="24"/>
              </w:rPr>
            </w:pPr>
            <w:r w:rsidRPr="00467824">
              <w:rPr>
                <w:rFonts w:ascii="Times New Roman" w:hAnsi="Times New Roman"/>
                <w:bCs/>
                <w:sz w:val="24"/>
                <w:szCs w:val="24"/>
              </w:rPr>
              <w:t>Чехия</w:t>
            </w:r>
          </w:p>
        </w:tc>
        <w:tc>
          <w:tcPr>
            <w:tcW w:w="3827" w:type="dxa"/>
            <w:tcBorders>
              <w:top w:val="nil"/>
              <w:left w:val="single" w:sz="4" w:space="0" w:color="auto"/>
              <w:bottom w:val="single" w:sz="4" w:space="0" w:color="auto"/>
              <w:right w:val="single" w:sz="4" w:space="0" w:color="auto"/>
            </w:tcBorders>
            <w:shd w:val="clear" w:color="auto" w:fill="auto"/>
            <w:noWrap/>
            <w:vAlign w:val="bottom"/>
          </w:tcPr>
          <w:p w14:paraId="000F8572" w14:textId="77777777" w:rsidR="000E2A37" w:rsidRPr="00467824" w:rsidRDefault="000E2A37" w:rsidP="00607033">
            <w:pPr>
              <w:jc w:val="center"/>
              <w:rPr>
                <w:rFonts w:ascii="Times New Roman" w:hAnsi="Times New Roman"/>
                <w:b/>
                <w:bCs/>
                <w:sz w:val="24"/>
                <w:szCs w:val="24"/>
              </w:rPr>
            </w:pPr>
            <w:r w:rsidRPr="00467824">
              <w:rPr>
                <w:rFonts w:ascii="Times New Roman" w:hAnsi="Times New Roman"/>
                <w:b/>
                <w:bCs/>
                <w:sz w:val="24"/>
                <w:szCs w:val="24"/>
              </w:rPr>
              <w:t>7.34</w:t>
            </w:r>
          </w:p>
        </w:tc>
        <w:tc>
          <w:tcPr>
            <w:tcW w:w="3402" w:type="dxa"/>
            <w:tcBorders>
              <w:top w:val="nil"/>
              <w:left w:val="nil"/>
              <w:bottom w:val="single" w:sz="4" w:space="0" w:color="auto"/>
              <w:right w:val="single" w:sz="4" w:space="0" w:color="auto"/>
            </w:tcBorders>
            <w:shd w:val="clear" w:color="auto" w:fill="auto"/>
            <w:noWrap/>
            <w:vAlign w:val="bottom"/>
          </w:tcPr>
          <w:p w14:paraId="6E7F0E33" w14:textId="77777777" w:rsidR="000E2A37" w:rsidRPr="00467824" w:rsidRDefault="000E2A37" w:rsidP="00607033">
            <w:pPr>
              <w:jc w:val="center"/>
              <w:rPr>
                <w:rFonts w:ascii="Times New Roman" w:hAnsi="Times New Roman"/>
                <w:b/>
                <w:bCs/>
                <w:sz w:val="24"/>
                <w:szCs w:val="24"/>
              </w:rPr>
            </w:pPr>
            <w:r w:rsidRPr="00467824">
              <w:rPr>
                <w:rFonts w:ascii="Times New Roman" w:hAnsi="Times New Roman"/>
                <w:b/>
                <w:bCs/>
                <w:sz w:val="24"/>
                <w:szCs w:val="24"/>
              </w:rPr>
              <w:t>23.73</w:t>
            </w:r>
          </w:p>
        </w:tc>
      </w:tr>
      <w:tr w:rsidR="000E2A37" w:rsidRPr="00467824" w14:paraId="3D8B3CFD" w14:textId="77777777" w:rsidTr="00607033">
        <w:trPr>
          <w:trHeight w:val="300"/>
        </w:trPr>
        <w:tc>
          <w:tcPr>
            <w:tcW w:w="3545" w:type="dxa"/>
            <w:tcBorders>
              <w:top w:val="nil"/>
              <w:left w:val="single" w:sz="8" w:space="0" w:color="auto"/>
              <w:bottom w:val="single" w:sz="4" w:space="0" w:color="auto"/>
              <w:right w:val="nil"/>
            </w:tcBorders>
            <w:noWrap/>
            <w:vAlign w:val="center"/>
          </w:tcPr>
          <w:p w14:paraId="7FF0BBBB" w14:textId="77777777" w:rsidR="000E2A37" w:rsidRPr="00467824" w:rsidRDefault="000E2A37" w:rsidP="00607033">
            <w:pPr>
              <w:rPr>
                <w:rFonts w:ascii="Times New Roman" w:hAnsi="Times New Roman"/>
                <w:bCs/>
                <w:sz w:val="24"/>
                <w:szCs w:val="24"/>
              </w:rPr>
            </w:pPr>
            <w:r w:rsidRPr="00467824">
              <w:rPr>
                <w:rFonts w:ascii="Times New Roman" w:hAnsi="Times New Roman"/>
                <w:bCs/>
                <w:sz w:val="24"/>
                <w:szCs w:val="24"/>
              </w:rPr>
              <w:t>Швейцария</w:t>
            </w:r>
          </w:p>
        </w:tc>
        <w:tc>
          <w:tcPr>
            <w:tcW w:w="3827" w:type="dxa"/>
            <w:tcBorders>
              <w:top w:val="nil"/>
              <w:left w:val="single" w:sz="4" w:space="0" w:color="auto"/>
              <w:bottom w:val="single" w:sz="4" w:space="0" w:color="auto"/>
              <w:right w:val="single" w:sz="4" w:space="0" w:color="auto"/>
            </w:tcBorders>
            <w:noWrap/>
            <w:vAlign w:val="bottom"/>
          </w:tcPr>
          <w:p w14:paraId="515EE5A0" w14:textId="77777777" w:rsidR="000E2A37" w:rsidRPr="00467824" w:rsidRDefault="000E2A37" w:rsidP="00607033">
            <w:pPr>
              <w:jc w:val="center"/>
              <w:rPr>
                <w:rFonts w:ascii="Times New Roman" w:hAnsi="Times New Roman"/>
                <w:b/>
                <w:bCs/>
                <w:sz w:val="24"/>
                <w:szCs w:val="24"/>
              </w:rPr>
            </w:pPr>
            <w:r w:rsidRPr="00467824">
              <w:rPr>
                <w:rFonts w:ascii="Times New Roman" w:hAnsi="Times New Roman"/>
                <w:b/>
                <w:bCs/>
                <w:sz w:val="24"/>
                <w:szCs w:val="24"/>
              </w:rPr>
              <w:t>1.12</w:t>
            </w:r>
          </w:p>
        </w:tc>
        <w:tc>
          <w:tcPr>
            <w:tcW w:w="3402" w:type="dxa"/>
            <w:tcBorders>
              <w:top w:val="nil"/>
              <w:left w:val="nil"/>
              <w:bottom w:val="single" w:sz="4" w:space="0" w:color="auto"/>
              <w:right w:val="single" w:sz="4" w:space="0" w:color="auto"/>
            </w:tcBorders>
            <w:noWrap/>
            <w:vAlign w:val="bottom"/>
          </w:tcPr>
          <w:p w14:paraId="409C0C28" w14:textId="77777777" w:rsidR="000E2A37" w:rsidRPr="00467824" w:rsidRDefault="000E2A37" w:rsidP="00607033">
            <w:pPr>
              <w:jc w:val="center"/>
              <w:rPr>
                <w:rFonts w:ascii="Times New Roman" w:hAnsi="Times New Roman"/>
                <w:b/>
                <w:bCs/>
                <w:sz w:val="24"/>
                <w:szCs w:val="24"/>
              </w:rPr>
            </w:pPr>
            <w:r w:rsidRPr="00467824">
              <w:rPr>
                <w:rFonts w:ascii="Times New Roman" w:hAnsi="Times New Roman"/>
                <w:b/>
                <w:bCs/>
                <w:sz w:val="24"/>
                <w:szCs w:val="24"/>
              </w:rPr>
              <w:t>1.45</w:t>
            </w:r>
          </w:p>
        </w:tc>
      </w:tr>
      <w:tr w:rsidR="000E2A37" w:rsidRPr="00467824" w14:paraId="7EAD08B0" w14:textId="77777777" w:rsidTr="00607033">
        <w:trPr>
          <w:trHeight w:val="300"/>
        </w:trPr>
        <w:tc>
          <w:tcPr>
            <w:tcW w:w="3545" w:type="dxa"/>
            <w:tcBorders>
              <w:top w:val="nil"/>
              <w:left w:val="single" w:sz="8" w:space="0" w:color="auto"/>
              <w:bottom w:val="single" w:sz="4" w:space="0" w:color="auto"/>
              <w:right w:val="nil"/>
            </w:tcBorders>
            <w:noWrap/>
            <w:vAlign w:val="center"/>
          </w:tcPr>
          <w:p w14:paraId="21AF8350" w14:textId="77777777" w:rsidR="000E2A37" w:rsidRPr="00467824" w:rsidRDefault="000E2A37" w:rsidP="00607033">
            <w:pPr>
              <w:rPr>
                <w:rFonts w:ascii="Times New Roman" w:hAnsi="Times New Roman"/>
                <w:bCs/>
                <w:sz w:val="24"/>
                <w:szCs w:val="24"/>
              </w:rPr>
            </w:pPr>
            <w:r w:rsidRPr="00467824">
              <w:rPr>
                <w:rFonts w:ascii="Times New Roman" w:hAnsi="Times New Roman"/>
                <w:bCs/>
                <w:sz w:val="24"/>
                <w:szCs w:val="24"/>
              </w:rPr>
              <w:t>Швеция</w:t>
            </w:r>
          </w:p>
        </w:tc>
        <w:tc>
          <w:tcPr>
            <w:tcW w:w="3827" w:type="dxa"/>
            <w:tcBorders>
              <w:top w:val="nil"/>
              <w:left w:val="single" w:sz="4" w:space="0" w:color="auto"/>
              <w:bottom w:val="single" w:sz="4" w:space="0" w:color="auto"/>
              <w:right w:val="single" w:sz="4" w:space="0" w:color="auto"/>
            </w:tcBorders>
            <w:noWrap/>
            <w:vAlign w:val="bottom"/>
          </w:tcPr>
          <w:p w14:paraId="654D5FE3" w14:textId="77777777" w:rsidR="000E2A37" w:rsidRPr="00467824" w:rsidRDefault="000E2A37" w:rsidP="00607033">
            <w:pPr>
              <w:jc w:val="center"/>
              <w:rPr>
                <w:rFonts w:ascii="Times New Roman" w:hAnsi="Times New Roman"/>
                <w:b/>
                <w:bCs/>
                <w:sz w:val="24"/>
                <w:szCs w:val="24"/>
              </w:rPr>
            </w:pPr>
            <w:r w:rsidRPr="00467824">
              <w:rPr>
                <w:rFonts w:ascii="Times New Roman" w:hAnsi="Times New Roman"/>
                <w:b/>
                <w:bCs/>
                <w:sz w:val="24"/>
                <w:szCs w:val="24"/>
              </w:rPr>
              <w:t>1.63</w:t>
            </w:r>
          </w:p>
        </w:tc>
        <w:tc>
          <w:tcPr>
            <w:tcW w:w="3402" w:type="dxa"/>
            <w:tcBorders>
              <w:top w:val="nil"/>
              <w:left w:val="nil"/>
              <w:bottom w:val="single" w:sz="4" w:space="0" w:color="auto"/>
              <w:right w:val="single" w:sz="4" w:space="0" w:color="auto"/>
            </w:tcBorders>
            <w:noWrap/>
            <w:vAlign w:val="bottom"/>
          </w:tcPr>
          <w:p w14:paraId="646480C6" w14:textId="77777777" w:rsidR="000E2A37" w:rsidRPr="00467824" w:rsidRDefault="000E2A37" w:rsidP="00607033">
            <w:pPr>
              <w:jc w:val="center"/>
              <w:rPr>
                <w:rFonts w:ascii="Times New Roman" w:hAnsi="Times New Roman"/>
                <w:b/>
                <w:bCs/>
                <w:sz w:val="24"/>
                <w:szCs w:val="24"/>
              </w:rPr>
            </w:pPr>
            <w:r w:rsidRPr="00467824">
              <w:rPr>
                <w:rFonts w:ascii="Times New Roman" w:hAnsi="Times New Roman"/>
                <w:b/>
                <w:bCs/>
                <w:sz w:val="24"/>
                <w:szCs w:val="24"/>
              </w:rPr>
              <w:t>1.99</w:t>
            </w:r>
          </w:p>
        </w:tc>
      </w:tr>
      <w:tr w:rsidR="000E2A37" w:rsidRPr="00467824" w14:paraId="2CCF80D0" w14:textId="77777777" w:rsidTr="00607033">
        <w:trPr>
          <w:trHeight w:val="300"/>
        </w:trPr>
        <w:tc>
          <w:tcPr>
            <w:tcW w:w="3545" w:type="dxa"/>
            <w:tcBorders>
              <w:top w:val="nil"/>
              <w:left w:val="single" w:sz="8" w:space="0" w:color="auto"/>
              <w:bottom w:val="nil"/>
              <w:right w:val="nil"/>
            </w:tcBorders>
            <w:noWrap/>
            <w:vAlign w:val="bottom"/>
          </w:tcPr>
          <w:p w14:paraId="4F334332" w14:textId="77777777" w:rsidR="000E2A37" w:rsidRPr="00467824" w:rsidRDefault="000E2A37" w:rsidP="00607033">
            <w:pPr>
              <w:rPr>
                <w:rFonts w:ascii="Times New Roman" w:hAnsi="Times New Roman"/>
                <w:bCs/>
                <w:sz w:val="24"/>
                <w:szCs w:val="24"/>
              </w:rPr>
            </w:pPr>
            <w:r w:rsidRPr="00467824">
              <w:rPr>
                <w:rFonts w:ascii="Times New Roman" w:hAnsi="Times New Roman"/>
                <w:bCs/>
                <w:sz w:val="24"/>
                <w:szCs w:val="24"/>
              </w:rPr>
              <w:t>Эстония</w:t>
            </w:r>
          </w:p>
        </w:tc>
        <w:tc>
          <w:tcPr>
            <w:tcW w:w="3827" w:type="dxa"/>
            <w:tcBorders>
              <w:top w:val="nil"/>
              <w:left w:val="single" w:sz="4" w:space="0" w:color="auto"/>
              <w:bottom w:val="single" w:sz="4" w:space="0" w:color="auto"/>
              <w:right w:val="single" w:sz="4" w:space="0" w:color="auto"/>
            </w:tcBorders>
            <w:noWrap/>
            <w:vAlign w:val="bottom"/>
          </w:tcPr>
          <w:p w14:paraId="7CA5A75B" w14:textId="77777777" w:rsidR="000E2A37" w:rsidRPr="00467824" w:rsidRDefault="000E2A37" w:rsidP="00607033">
            <w:pPr>
              <w:jc w:val="center"/>
              <w:rPr>
                <w:rFonts w:ascii="Times New Roman" w:hAnsi="Times New Roman"/>
                <w:b/>
                <w:bCs/>
                <w:sz w:val="24"/>
                <w:szCs w:val="24"/>
              </w:rPr>
            </w:pPr>
            <w:r w:rsidRPr="00467824">
              <w:rPr>
                <w:rFonts w:ascii="Times New Roman" w:hAnsi="Times New Roman"/>
                <w:b/>
                <w:bCs/>
                <w:sz w:val="24"/>
                <w:szCs w:val="24"/>
              </w:rPr>
              <w:t>2.63</w:t>
            </w:r>
          </w:p>
        </w:tc>
        <w:tc>
          <w:tcPr>
            <w:tcW w:w="3402" w:type="dxa"/>
            <w:tcBorders>
              <w:top w:val="nil"/>
              <w:left w:val="nil"/>
              <w:bottom w:val="single" w:sz="4" w:space="0" w:color="auto"/>
              <w:right w:val="single" w:sz="4" w:space="0" w:color="auto"/>
            </w:tcBorders>
            <w:noWrap/>
            <w:vAlign w:val="bottom"/>
          </w:tcPr>
          <w:p w14:paraId="7A125839" w14:textId="77777777" w:rsidR="000E2A37" w:rsidRPr="00467824" w:rsidRDefault="000E2A37" w:rsidP="00607033">
            <w:pPr>
              <w:jc w:val="center"/>
              <w:rPr>
                <w:rFonts w:ascii="Times New Roman" w:hAnsi="Times New Roman"/>
                <w:b/>
                <w:bCs/>
                <w:sz w:val="24"/>
                <w:szCs w:val="24"/>
              </w:rPr>
            </w:pPr>
            <w:r w:rsidRPr="00467824">
              <w:rPr>
                <w:rFonts w:ascii="Times New Roman" w:hAnsi="Times New Roman"/>
                <w:b/>
                <w:bCs/>
                <w:sz w:val="24"/>
                <w:szCs w:val="24"/>
              </w:rPr>
              <w:t>5.72</w:t>
            </w:r>
          </w:p>
        </w:tc>
      </w:tr>
      <w:tr w:rsidR="000E2A37" w:rsidRPr="00467824" w14:paraId="26BEAFCB" w14:textId="77777777" w:rsidTr="00607033">
        <w:trPr>
          <w:trHeight w:val="315"/>
        </w:trPr>
        <w:tc>
          <w:tcPr>
            <w:tcW w:w="3545" w:type="dxa"/>
            <w:tcBorders>
              <w:top w:val="single" w:sz="4" w:space="0" w:color="auto"/>
              <w:left w:val="single" w:sz="8" w:space="0" w:color="auto"/>
              <w:bottom w:val="single" w:sz="8" w:space="0" w:color="auto"/>
              <w:right w:val="nil"/>
            </w:tcBorders>
            <w:noWrap/>
            <w:vAlign w:val="center"/>
          </w:tcPr>
          <w:p w14:paraId="2F8D7A04" w14:textId="77777777" w:rsidR="000E2A37" w:rsidRPr="00467824" w:rsidRDefault="000E2A37" w:rsidP="00607033">
            <w:pPr>
              <w:rPr>
                <w:rFonts w:ascii="Times New Roman" w:hAnsi="Times New Roman"/>
                <w:bCs/>
                <w:sz w:val="24"/>
                <w:szCs w:val="24"/>
              </w:rPr>
            </w:pPr>
            <w:r w:rsidRPr="00467824">
              <w:rPr>
                <w:rFonts w:ascii="Times New Roman" w:hAnsi="Times New Roman"/>
                <w:bCs/>
                <w:sz w:val="24"/>
                <w:szCs w:val="24"/>
              </w:rPr>
              <w:t>ЮАР</w:t>
            </w:r>
          </w:p>
        </w:tc>
        <w:tc>
          <w:tcPr>
            <w:tcW w:w="3827" w:type="dxa"/>
            <w:tcBorders>
              <w:top w:val="nil"/>
              <w:left w:val="single" w:sz="4" w:space="0" w:color="auto"/>
              <w:bottom w:val="single" w:sz="8" w:space="0" w:color="auto"/>
              <w:right w:val="single" w:sz="4" w:space="0" w:color="auto"/>
            </w:tcBorders>
            <w:noWrap/>
            <w:vAlign w:val="bottom"/>
          </w:tcPr>
          <w:p w14:paraId="618EA5BF" w14:textId="77777777" w:rsidR="000E2A37" w:rsidRPr="00467824" w:rsidRDefault="000E2A37" w:rsidP="00607033">
            <w:pPr>
              <w:jc w:val="center"/>
              <w:rPr>
                <w:rFonts w:ascii="Times New Roman" w:hAnsi="Times New Roman"/>
                <w:b/>
                <w:bCs/>
                <w:sz w:val="24"/>
                <w:szCs w:val="24"/>
              </w:rPr>
            </w:pPr>
            <w:r w:rsidRPr="00467824">
              <w:rPr>
                <w:rFonts w:ascii="Times New Roman" w:hAnsi="Times New Roman"/>
                <w:b/>
                <w:bCs/>
                <w:sz w:val="24"/>
                <w:szCs w:val="24"/>
              </w:rPr>
              <w:t>1.09</w:t>
            </w:r>
          </w:p>
        </w:tc>
        <w:tc>
          <w:tcPr>
            <w:tcW w:w="3402" w:type="dxa"/>
            <w:tcBorders>
              <w:top w:val="nil"/>
              <w:left w:val="nil"/>
              <w:bottom w:val="single" w:sz="8" w:space="0" w:color="auto"/>
              <w:right w:val="single" w:sz="4" w:space="0" w:color="auto"/>
            </w:tcBorders>
            <w:noWrap/>
            <w:vAlign w:val="bottom"/>
          </w:tcPr>
          <w:p w14:paraId="3879765D" w14:textId="77777777" w:rsidR="000E2A37" w:rsidRPr="00467824" w:rsidRDefault="000E2A37" w:rsidP="00607033">
            <w:pPr>
              <w:jc w:val="center"/>
              <w:rPr>
                <w:rFonts w:ascii="Times New Roman" w:hAnsi="Times New Roman"/>
                <w:b/>
                <w:bCs/>
                <w:sz w:val="24"/>
                <w:szCs w:val="24"/>
              </w:rPr>
            </w:pPr>
            <w:r w:rsidRPr="00467824">
              <w:rPr>
                <w:rFonts w:ascii="Times New Roman" w:hAnsi="Times New Roman"/>
                <w:b/>
                <w:bCs/>
                <w:sz w:val="24"/>
                <w:szCs w:val="24"/>
              </w:rPr>
              <w:t>3.49</w:t>
            </w:r>
          </w:p>
        </w:tc>
      </w:tr>
      <w:tr w:rsidR="000E2A37" w:rsidRPr="00467824" w14:paraId="0DEDFB4A" w14:textId="77777777" w:rsidTr="00607033">
        <w:trPr>
          <w:trHeight w:val="315"/>
        </w:trPr>
        <w:tc>
          <w:tcPr>
            <w:tcW w:w="3545" w:type="dxa"/>
            <w:tcBorders>
              <w:top w:val="single" w:sz="4" w:space="0" w:color="auto"/>
              <w:left w:val="single" w:sz="8" w:space="0" w:color="auto"/>
              <w:bottom w:val="single" w:sz="8" w:space="0" w:color="auto"/>
              <w:right w:val="nil"/>
            </w:tcBorders>
            <w:noWrap/>
            <w:vAlign w:val="center"/>
          </w:tcPr>
          <w:p w14:paraId="7C6AC8B2" w14:textId="77777777" w:rsidR="000E2A37" w:rsidRPr="00467824" w:rsidRDefault="000E2A37" w:rsidP="00607033">
            <w:pPr>
              <w:rPr>
                <w:rFonts w:ascii="Times New Roman" w:hAnsi="Times New Roman"/>
                <w:bCs/>
                <w:sz w:val="24"/>
                <w:szCs w:val="24"/>
              </w:rPr>
            </w:pPr>
            <w:r w:rsidRPr="00467824">
              <w:rPr>
                <w:rFonts w:ascii="Times New Roman" w:hAnsi="Times New Roman"/>
                <w:bCs/>
                <w:sz w:val="24"/>
                <w:szCs w:val="24"/>
              </w:rPr>
              <w:t>Япония</w:t>
            </w:r>
          </w:p>
        </w:tc>
        <w:tc>
          <w:tcPr>
            <w:tcW w:w="3827" w:type="dxa"/>
            <w:tcBorders>
              <w:top w:val="nil"/>
              <w:left w:val="single" w:sz="4" w:space="0" w:color="auto"/>
              <w:bottom w:val="single" w:sz="8" w:space="0" w:color="auto"/>
              <w:right w:val="single" w:sz="4" w:space="0" w:color="auto"/>
            </w:tcBorders>
            <w:noWrap/>
            <w:vAlign w:val="bottom"/>
          </w:tcPr>
          <w:p w14:paraId="27A25F95" w14:textId="77777777" w:rsidR="000E2A37" w:rsidRPr="00467824" w:rsidRDefault="000E2A37" w:rsidP="00607033">
            <w:pPr>
              <w:jc w:val="center"/>
              <w:rPr>
                <w:rFonts w:ascii="Times New Roman" w:hAnsi="Times New Roman"/>
                <w:b/>
                <w:bCs/>
                <w:sz w:val="24"/>
                <w:szCs w:val="24"/>
              </w:rPr>
            </w:pPr>
            <w:r w:rsidRPr="00467824">
              <w:rPr>
                <w:rFonts w:ascii="Times New Roman" w:hAnsi="Times New Roman"/>
                <w:b/>
                <w:bCs/>
                <w:sz w:val="24"/>
                <w:szCs w:val="24"/>
              </w:rPr>
              <w:t>1.36</w:t>
            </w:r>
          </w:p>
        </w:tc>
        <w:tc>
          <w:tcPr>
            <w:tcW w:w="3402" w:type="dxa"/>
            <w:tcBorders>
              <w:top w:val="nil"/>
              <w:left w:val="nil"/>
              <w:bottom w:val="single" w:sz="8" w:space="0" w:color="auto"/>
              <w:right w:val="single" w:sz="4" w:space="0" w:color="auto"/>
            </w:tcBorders>
            <w:noWrap/>
            <w:vAlign w:val="bottom"/>
          </w:tcPr>
          <w:p w14:paraId="1B39A7FB" w14:textId="77777777" w:rsidR="000E2A37" w:rsidRPr="00467824" w:rsidRDefault="000E2A37" w:rsidP="00607033">
            <w:pPr>
              <w:jc w:val="center"/>
              <w:rPr>
                <w:rFonts w:ascii="Times New Roman" w:hAnsi="Times New Roman"/>
                <w:b/>
                <w:bCs/>
                <w:sz w:val="24"/>
                <w:szCs w:val="24"/>
              </w:rPr>
            </w:pPr>
            <w:r w:rsidRPr="00467824">
              <w:rPr>
                <w:rFonts w:ascii="Times New Roman" w:hAnsi="Times New Roman"/>
                <w:b/>
                <w:bCs/>
                <w:sz w:val="24"/>
                <w:szCs w:val="24"/>
              </w:rPr>
              <w:t>2.13</w:t>
            </w:r>
          </w:p>
        </w:tc>
      </w:tr>
    </w:tbl>
    <w:p w14:paraId="7DCDF4B6" w14:textId="77777777" w:rsidR="002F4382" w:rsidRPr="00467824" w:rsidRDefault="002F4382" w:rsidP="00607033">
      <w:pPr>
        <w:rPr>
          <w:rFonts w:ascii="Times New Roman" w:hAnsi="Times New Roman"/>
          <w:sz w:val="24"/>
          <w:szCs w:val="24"/>
          <w:lang w:eastAsia="ru-RU"/>
        </w:rPr>
      </w:pPr>
    </w:p>
    <w:p w14:paraId="6131D81C" w14:textId="77777777" w:rsidR="002F4382" w:rsidRPr="00467824" w:rsidRDefault="002F4382">
      <w:pPr>
        <w:spacing w:after="0" w:line="240" w:lineRule="auto"/>
        <w:rPr>
          <w:rFonts w:ascii="Times New Roman" w:hAnsi="Times New Roman"/>
          <w:sz w:val="24"/>
          <w:szCs w:val="24"/>
          <w:lang w:eastAsia="ru-RU"/>
        </w:rPr>
      </w:pPr>
      <w:r w:rsidRPr="00467824">
        <w:rPr>
          <w:rFonts w:ascii="Times New Roman" w:hAnsi="Times New Roman"/>
          <w:sz w:val="24"/>
          <w:szCs w:val="24"/>
          <w:lang w:eastAsia="ru-RU"/>
        </w:rPr>
        <w:br w:type="page"/>
      </w:r>
    </w:p>
    <w:p w14:paraId="503C9CE3" w14:textId="28442D82" w:rsidR="00C70430" w:rsidRPr="00467824" w:rsidRDefault="002F4382" w:rsidP="00607033">
      <w:pPr>
        <w:rPr>
          <w:rFonts w:ascii="Times New Roman" w:hAnsi="Times New Roman"/>
          <w:b/>
          <w:sz w:val="24"/>
          <w:szCs w:val="24"/>
        </w:rPr>
      </w:pPr>
      <w:r w:rsidRPr="00467824">
        <w:rPr>
          <w:rFonts w:ascii="Times New Roman" w:hAnsi="Times New Roman"/>
          <w:b/>
          <w:sz w:val="24"/>
          <w:szCs w:val="24"/>
        </w:rPr>
        <w:t>Часть I</w:t>
      </w:r>
      <w:r w:rsidRPr="00467824">
        <w:rPr>
          <w:rFonts w:ascii="Times New Roman" w:hAnsi="Times New Roman"/>
          <w:b/>
          <w:sz w:val="24"/>
          <w:szCs w:val="24"/>
          <w:lang w:val="en-US"/>
        </w:rPr>
        <w:t>II</w:t>
      </w:r>
      <w:r w:rsidRPr="00467824">
        <w:rPr>
          <w:rFonts w:ascii="Times New Roman" w:hAnsi="Times New Roman"/>
          <w:b/>
          <w:sz w:val="24"/>
          <w:szCs w:val="24"/>
        </w:rPr>
        <w:t xml:space="preserve">. </w:t>
      </w:r>
      <w:r w:rsidR="000D2526" w:rsidRPr="00467824">
        <w:rPr>
          <w:rFonts w:ascii="Times New Roman" w:hAnsi="Times New Roman"/>
          <w:b/>
          <w:sz w:val="24"/>
          <w:szCs w:val="24"/>
        </w:rPr>
        <w:t xml:space="preserve">Тарифы </w:t>
      </w:r>
      <w:r w:rsidR="00EC0BF6" w:rsidRPr="00467824">
        <w:rPr>
          <w:rFonts w:ascii="Times New Roman" w:hAnsi="Times New Roman"/>
          <w:b/>
          <w:sz w:val="24"/>
          <w:szCs w:val="24"/>
        </w:rPr>
        <w:t>на</w:t>
      </w:r>
      <w:r w:rsidR="00851F34" w:rsidRPr="00467824">
        <w:rPr>
          <w:rFonts w:ascii="Times New Roman" w:hAnsi="Times New Roman"/>
          <w:b/>
          <w:sz w:val="24"/>
          <w:szCs w:val="24"/>
        </w:rPr>
        <w:t xml:space="preserve"> сопутс</w:t>
      </w:r>
      <w:r w:rsidR="00F474E4" w:rsidRPr="00467824">
        <w:rPr>
          <w:rFonts w:ascii="Times New Roman" w:hAnsi="Times New Roman"/>
          <w:b/>
          <w:sz w:val="24"/>
          <w:szCs w:val="24"/>
        </w:rPr>
        <w:t>т</w:t>
      </w:r>
      <w:r w:rsidR="00851F34" w:rsidRPr="00467824">
        <w:rPr>
          <w:rFonts w:ascii="Times New Roman" w:hAnsi="Times New Roman"/>
          <w:b/>
          <w:sz w:val="24"/>
          <w:szCs w:val="24"/>
        </w:rPr>
        <w:t>вующи</w:t>
      </w:r>
      <w:r w:rsidR="000D2526" w:rsidRPr="00467824">
        <w:rPr>
          <w:rFonts w:ascii="Times New Roman" w:hAnsi="Times New Roman"/>
          <w:b/>
          <w:sz w:val="24"/>
          <w:szCs w:val="24"/>
        </w:rPr>
        <w:t xml:space="preserve">е </w:t>
      </w:r>
      <w:r w:rsidR="00851F34" w:rsidRPr="00467824">
        <w:rPr>
          <w:rFonts w:ascii="Times New Roman" w:hAnsi="Times New Roman"/>
          <w:b/>
          <w:sz w:val="24"/>
          <w:szCs w:val="24"/>
        </w:rPr>
        <w:t>услуг</w:t>
      </w:r>
      <w:r w:rsidR="000D2526" w:rsidRPr="00467824">
        <w:rPr>
          <w:rFonts w:ascii="Times New Roman" w:hAnsi="Times New Roman"/>
          <w:b/>
          <w:sz w:val="24"/>
          <w:szCs w:val="24"/>
        </w:rPr>
        <w:t>и</w:t>
      </w:r>
      <w:r w:rsidR="00851F34" w:rsidRPr="00467824">
        <w:rPr>
          <w:rFonts w:ascii="Times New Roman" w:hAnsi="Times New Roman"/>
          <w:b/>
          <w:sz w:val="24"/>
          <w:szCs w:val="24"/>
        </w:rPr>
        <w:t xml:space="preserve"> Д</w:t>
      </w:r>
      <w:r w:rsidR="000F364E" w:rsidRPr="00467824">
        <w:rPr>
          <w:rFonts w:ascii="Times New Roman" w:hAnsi="Times New Roman"/>
          <w:b/>
          <w:sz w:val="24"/>
          <w:szCs w:val="24"/>
        </w:rPr>
        <w:t xml:space="preserve">епозитария </w:t>
      </w:r>
      <w:r w:rsidR="00A92AAD" w:rsidRPr="00467824">
        <w:rPr>
          <w:rFonts w:ascii="Times New Roman" w:hAnsi="Times New Roman"/>
          <w:b/>
          <w:sz w:val="24"/>
          <w:szCs w:val="24"/>
        </w:rPr>
        <w:t xml:space="preserve"> и депозитарные услуги, не указанные в Части </w:t>
      </w:r>
      <w:r w:rsidR="00A92AAD" w:rsidRPr="00467824">
        <w:rPr>
          <w:rFonts w:ascii="Times New Roman" w:hAnsi="Times New Roman"/>
          <w:b/>
          <w:sz w:val="24"/>
          <w:szCs w:val="24"/>
          <w:lang w:val="en-US"/>
        </w:rPr>
        <w:t>I</w:t>
      </w:r>
      <w:r w:rsidR="00A92AAD" w:rsidRPr="00467824">
        <w:rPr>
          <w:rFonts w:ascii="Times New Roman" w:hAnsi="Times New Roman"/>
          <w:b/>
          <w:sz w:val="24"/>
          <w:szCs w:val="24"/>
        </w:rPr>
        <w:t xml:space="preserve"> и Части </w:t>
      </w:r>
      <w:r w:rsidR="00A92AAD" w:rsidRPr="00467824">
        <w:rPr>
          <w:rFonts w:ascii="Times New Roman" w:hAnsi="Times New Roman"/>
          <w:b/>
          <w:sz w:val="24"/>
          <w:szCs w:val="24"/>
          <w:lang w:val="en-US"/>
        </w:rPr>
        <w:t>II</w:t>
      </w:r>
      <w:r w:rsidR="00A92AAD" w:rsidRPr="00467824">
        <w:rPr>
          <w:rFonts w:ascii="Times New Roman" w:hAnsi="Times New Roman"/>
          <w:b/>
          <w:sz w:val="24"/>
          <w:szCs w:val="24"/>
        </w:rPr>
        <w:t xml:space="preserve"> Тарифов </w:t>
      </w:r>
    </w:p>
    <w:tbl>
      <w:tblPr>
        <w:tblW w:w="1077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694"/>
        <w:gridCol w:w="3827"/>
        <w:gridCol w:w="3402"/>
      </w:tblGrid>
      <w:tr w:rsidR="00F92CCB" w:rsidRPr="00467824" w14:paraId="77FD24B8" w14:textId="77777777" w:rsidTr="003F3B52">
        <w:trPr>
          <w:trHeight w:val="715"/>
        </w:trPr>
        <w:tc>
          <w:tcPr>
            <w:tcW w:w="851" w:type="dxa"/>
            <w:vAlign w:val="center"/>
          </w:tcPr>
          <w:p w14:paraId="405B8DD3" w14:textId="77777777" w:rsidR="00F92CCB" w:rsidRPr="00467824" w:rsidRDefault="00F92CCB" w:rsidP="00347C73">
            <w:pPr>
              <w:jc w:val="both"/>
              <w:rPr>
                <w:rFonts w:ascii="Times New Roman" w:hAnsi="Times New Roman"/>
                <w:b/>
                <w:sz w:val="24"/>
                <w:szCs w:val="24"/>
              </w:rPr>
            </w:pPr>
            <w:r w:rsidRPr="00467824">
              <w:rPr>
                <w:rFonts w:ascii="Times New Roman" w:hAnsi="Times New Roman"/>
                <w:b/>
                <w:sz w:val="24"/>
                <w:szCs w:val="24"/>
              </w:rPr>
              <w:t>№</w:t>
            </w:r>
          </w:p>
        </w:tc>
        <w:tc>
          <w:tcPr>
            <w:tcW w:w="2694" w:type="dxa"/>
            <w:vAlign w:val="center"/>
          </w:tcPr>
          <w:p w14:paraId="135CBDEF" w14:textId="77777777" w:rsidR="00F92CCB" w:rsidRPr="00467824" w:rsidRDefault="00F92CCB" w:rsidP="00347C73">
            <w:pPr>
              <w:jc w:val="center"/>
              <w:rPr>
                <w:rFonts w:ascii="Times New Roman" w:hAnsi="Times New Roman"/>
                <w:b/>
                <w:sz w:val="24"/>
                <w:szCs w:val="24"/>
              </w:rPr>
            </w:pPr>
            <w:r w:rsidRPr="00467824">
              <w:rPr>
                <w:rFonts w:ascii="Times New Roman" w:hAnsi="Times New Roman"/>
                <w:b/>
                <w:sz w:val="24"/>
                <w:szCs w:val="24"/>
              </w:rPr>
              <w:t>Наименование услуги</w:t>
            </w:r>
          </w:p>
        </w:tc>
        <w:tc>
          <w:tcPr>
            <w:tcW w:w="3827" w:type="dxa"/>
            <w:vAlign w:val="center"/>
          </w:tcPr>
          <w:p w14:paraId="67EF2AFA" w14:textId="1E46E6C7" w:rsidR="00F92CCB" w:rsidRPr="00467824" w:rsidRDefault="00F92CCB" w:rsidP="005F5648">
            <w:pPr>
              <w:jc w:val="center"/>
              <w:rPr>
                <w:rFonts w:ascii="Times New Roman" w:hAnsi="Times New Roman"/>
                <w:b/>
                <w:sz w:val="24"/>
                <w:szCs w:val="24"/>
                <w:lang w:val="en-US"/>
              </w:rPr>
            </w:pPr>
            <w:r w:rsidRPr="00467824">
              <w:rPr>
                <w:rFonts w:ascii="Times New Roman" w:hAnsi="Times New Roman"/>
                <w:b/>
                <w:sz w:val="24"/>
                <w:szCs w:val="24"/>
              </w:rPr>
              <w:t>Стоимость</w:t>
            </w:r>
            <w:r w:rsidR="005F5648" w:rsidRPr="00467824" w:rsidDel="005F5648">
              <w:rPr>
                <w:rStyle w:val="af6"/>
                <w:rFonts w:ascii="Times New Roman" w:hAnsi="Times New Roman"/>
                <w:b/>
                <w:sz w:val="24"/>
                <w:szCs w:val="24"/>
              </w:rPr>
              <w:t xml:space="preserve"> </w:t>
            </w:r>
            <w:r w:rsidRPr="00467824">
              <w:rPr>
                <w:rFonts w:ascii="Times New Roman" w:hAnsi="Times New Roman"/>
                <w:b/>
                <w:sz w:val="24"/>
                <w:szCs w:val="24"/>
              </w:rPr>
              <w:t>(руб.)</w:t>
            </w:r>
          </w:p>
        </w:tc>
        <w:tc>
          <w:tcPr>
            <w:tcW w:w="3402" w:type="dxa"/>
            <w:vAlign w:val="center"/>
          </w:tcPr>
          <w:p w14:paraId="5D5098A7" w14:textId="77777777" w:rsidR="00F92CCB" w:rsidRPr="00467824" w:rsidRDefault="00F92CCB" w:rsidP="00347C73">
            <w:pPr>
              <w:jc w:val="center"/>
              <w:rPr>
                <w:rFonts w:ascii="Times New Roman" w:hAnsi="Times New Roman"/>
                <w:b/>
                <w:sz w:val="24"/>
                <w:szCs w:val="24"/>
              </w:rPr>
            </w:pPr>
            <w:r w:rsidRPr="00467824">
              <w:rPr>
                <w:rFonts w:ascii="Times New Roman" w:hAnsi="Times New Roman"/>
                <w:b/>
                <w:sz w:val="24"/>
                <w:szCs w:val="24"/>
              </w:rPr>
              <w:t>Примечание</w:t>
            </w:r>
          </w:p>
        </w:tc>
      </w:tr>
      <w:tr w:rsidR="00A82592" w:rsidRPr="00467824" w14:paraId="4E04370F" w14:textId="77777777" w:rsidTr="003F3B52">
        <w:tc>
          <w:tcPr>
            <w:tcW w:w="851" w:type="dxa"/>
          </w:tcPr>
          <w:p w14:paraId="45768FD1" w14:textId="77777777" w:rsidR="00A82592" w:rsidRPr="00467824" w:rsidRDefault="00A82592" w:rsidP="00347C73">
            <w:pPr>
              <w:rPr>
                <w:rFonts w:ascii="Times New Roman" w:hAnsi="Times New Roman"/>
                <w:b/>
                <w:sz w:val="24"/>
                <w:szCs w:val="24"/>
              </w:rPr>
            </w:pPr>
            <w:r w:rsidRPr="00467824">
              <w:rPr>
                <w:rFonts w:ascii="Times New Roman" w:hAnsi="Times New Roman"/>
                <w:sz w:val="24"/>
                <w:szCs w:val="24"/>
              </w:rPr>
              <w:t>19.</w:t>
            </w:r>
          </w:p>
        </w:tc>
        <w:tc>
          <w:tcPr>
            <w:tcW w:w="9923" w:type="dxa"/>
            <w:gridSpan w:val="3"/>
          </w:tcPr>
          <w:p w14:paraId="70783132" w14:textId="033B5E3E" w:rsidR="00A82592" w:rsidRPr="00467824" w:rsidRDefault="002B6069" w:rsidP="00860598">
            <w:pPr>
              <w:pStyle w:val="af1"/>
              <w:spacing w:after="0" w:line="240" w:lineRule="auto"/>
              <w:ind w:left="0" w:firstLine="34"/>
              <w:rPr>
                <w:rFonts w:ascii="Times New Roman" w:hAnsi="Times New Roman"/>
                <w:b/>
                <w:sz w:val="24"/>
                <w:szCs w:val="24"/>
              </w:rPr>
            </w:pPr>
            <w:r w:rsidRPr="00467824">
              <w:rPr>
                <w:rFonts w:ascii="Times New Roman" w:hAnsi="Times New Roman"/>
                <w:b/>
                <w:bCs/>
                <w:sz w:val="24"/>
                <w:szCs w:val="24"/>
              </w:rPr>
              <w:t xml:space="preserve">Оказание </w:t>
            </w:r>
            <w:r w:rsidR="00A82592" w:rsidRPr="00467824">
              <w:rPr>
                <w:rFonts w:ascii="Times New Roman" w:hAnsi="Times New Roman"/>
                <w:b/>
                <w:bCs/>
                <w:sz w:val="24"/>
                <w:szCs w:val="24"/>
              </w:rPr>
              <w:t>содействи</w:t>
            </w:r>
            <w:r w:rsidRPr="00467824">
              <w:rPr>
                <w:rFonts w:ascii="Times New Roman" w:hAnsi="Times New Roman"/>
                <w:b/>
                <w:bCs/>
                <w:sz w:val="24"/>
                <w:szCs w:val="24"/>
              </w:rPr>
              <w:t>я</w:t>
            </w:r>
            <w:r w:rsidR="00A82592" w:rsidRPr="00467824">
              <w:rPr>
                <w:rFonts w:ascii="Times New Roman" w:hAnsi="Times New Roman"/>
                <w:b/>
                <w:bCs/>
                <w:sz w:val="24"/>
                <w:szCs w:val="24"/>
              </w:rPr>
              <w:t xml:space="preserve"> в осуществлении депонентами прав по ценным бумагам в части  организации передачи выплат невостребованных дивидендов по российским ценным бумагам</w:t>
            </w:r>
            <w:r w:rsidR="002E3522" w:rsidRPr="00467824">
              <w:rPr>
                <w:rStyle w:val="af6"/>
                <w:rFonts w:ascii="Times New Roman" w:hAnsi="Times New Roman"/>
                <w:b/>
                <w:bCs/>
                <w:sz w:val="24"/>
                <w:szCs w:val="24"/>
              </w:rPr>
              <w:footnoteReference w:id="14"/>
            </w:r>
          </w:p>
        </w:tc>
      </w:tr>
      <w:tr w:rsidR="00A82592" w:rsidRPr="00467824" w14:paraId="57F2A138" w14:textId="77777777" w:rsidTr="003F3B52">
        <w:tc>
          <w:tcPr>
            <w:tcW w:w="851" w:type="dxa"/>
          </w:tcPr>
          <w:p w14:paraId="12C129DF" w14:textId="77777777" w:rsidR="00A82592" w:rsidRPr="00467824" w:rsidRDefault="00A82592" w:rsidP="00347C73">
            <w:pPr>
              <w:rPr>
                <w:rFonts w:ascii="Times New Roman" w:hAnsi="Times New Roman"/>
                <w:b/>
                <w:sz w:val="24"/>
                <w:szCs w:val="24"/>
              </w:rPr>
            </w:pPr>
            <w:r w:rsidRPr="00467824">
              <w:rPr>
                <w:rFonts w:ascii="Times New Roman" w:eastAsia="Times New Roman" w:hAnsi="Times New Roman"/>
                <w:sz w:val="24"/>
                <w:szCs w:val="24"/>
                <w:lang w:eastAsia="ru-RU"/>
              </w:rPr>
              <w:t>19.1</w:t>
            </w:r>
          </w:p>
        </w:tc>
        <w:tc>
          <w:tcPr>
            <w:tcW w:w="2694" w:type="dxa"/>
          </w:tcPr>
          <w:p w14:paraId="17700750" w14:textId="42469F23" w:rsidR="00A82592" w:rsidRPr="00467824" w:rsidRDefault="00A82592" w:rsidP="002B6069">
            <w:pPr>
              <w:rPr>
                <w:rFonts w:ascii="Times New Roman" w:hAnsi="Times New Roman"/>
                <w:sz w:val="24"/>
                <w:szCs w:val="24"/>
              </w:rPr>
            </w:pPr>
            <w:r w:rsidRPr="00467824">
              <w:rPr>
                <w:rFonts w:ascii="Times New Roman" w:hAnsi="Times New Roman"/>
                <w:bCs/>
                <w:sz w:val="24"/>
                <w:szCs w:val="24"/>
              </w:rPr>
              <w:t>Содействие</w:t>
            </w:r>
            <w:r w:rsidR="002B6069" w:rsidRPr="00467824">
              <w:rPr>
                <w:rFonts w:ascii="Times New Roman" w:hAnsi="Times New Roman"/>
                <w:bCs/>
                <w:sz w:val="24"/>
                <w:szCs w:val="24"/>
              </w:rPr>
              <w:t xml:space="preserve"> депонентам</w:t>
            </w:r>
            <w:r w:rsidRPr="00467824">
              <w:rPr>
                <w:rFonts w:ascii="Times New Roman" w:hAnsi="Times New Roman"/>
                <w:bCs/>
                <w:sz w:val="24"/>
                <w:szCs w:val="24"/>
              </w:rPr>
              <w:t xml:space="preserve"> в получении выплат невостребованных дивидендов</w:t>
            </w:r>
          </w:p>
        </w:tc>
        <w:tc>
          <w:tcPr>
            <w:tcW w:w="3827" w:type="dxa"/>
          </w:tcPr>
          <w:p w14:paraId="3FD53D7D" w14:textId="1BED1B04" w:rsidR="00A82592" w:rsidRPr="00467824" w:rsidRDefault="00A82592" w:rsidP="00477878">
            <w:pPr>
              <w:spacing w:after="0" w:line="240" w:lineRule="auto"/>
              <w:jc w:val="center"/>
              <w:rPr>
                <w:rFonts w:ascii="Times New Roman" w:hAnsi="Times New Roman"/>
                <w:snapToGrid w:val="0"/>
                <w:sz w:val="24"/>
                <w:szCs w:val="24"/>
              </w:rPr>
            </w:pPr>
            <w:r w:rsidRPr="00467824">
              <w:rPr>
                <w:rFonts w:ascii="Times New Roman" w:hAnsi="Times New Roman"/>
                <w:bCs/>
                <w:sz w:val="24"/>
                <w:szCs w:val="24"/>
              </w:rPr>
              <w:t xml:space="preserve">0,1 % </w:t>
            </w:r>
            <w:r w:rsidR="00D87A68" w:rsidRPr="00467824">
              <w:rPr>
                <w:rFonts w:ascii="Times New Roman" w:hAnsi="Times New Roman"/>
                <w:sz w:val="24"/>
                <w:szCs w:val="24"/>
              </w:rPr>
              <w:t>от суммы выплаты невостребованных дивидендов</w:t>
            </w:r>
            <w:r w:rsidR="00D87A68" w:rsidRPr="00467824">
              <w:rPr>
                <w:rFonts w:ascii="Times New Roman" w:hAnsi="Times New Roman"/>
                <w:color w:val="1F497D"/>
                <w:sz w:val="24"/>
                <w:szCs w:val="24"/>
              </w:rPr>
              <w:t xml:space="preserve">, </w:t>
            </w:r>
            <w:r w:rsidR="00D87A68" w:rsidRPr="00467824">
              <w:rPr>
                <w:rFonts w:ascii="Times New Roman" w:hAnsi="Times New Roman"/>
                <w:sz w:val="24"/>
                <w:szCs w:val="24"/>
              </w:rPr>
              <w:t xml:space="preserve">но не менее 1800 </w:t>
            </w:r>
            <w:r w:rsidR="00B348EF" w:rsidRPr="00467824">
              <w:rPr>
                <w:rFonts w:ascii="Times New Roman" w:hAnsi="Times New Roman"/>
                <w:sz w:val="24"/>
                <w:szCs w:val="24"/>
              </w:rPr>
              <w:t xml:space="preserve">и не более 10000 </w:t>
            </w:r>
          </w:p>
        </w:tc>
        <w:tc>
          <w:tcPr>
            <w:tcW w:w="3402" w:type="dxa"/>
          </w:tcPr>
          <w:p w14:paraId="72A4AB70" w14:textId="3779D18E" w:rsidR="00D87A68" w:rsidRPr="00467824" w:rsidRDefault="00D87A68" w:rsidP="002B6069">
            <w:pPr>
              <w:keepNext/>
              <w:jc w:val="both"/>
              <w:rPr>
                <w:rFonts w:ascii="Times New Roman" w:hAnsi="Times New Roman"/>
                <w:sz w:val="24"/>
                <w:szCs w:val="24"/>
              </w:rPr>
            </w:pPr>
            <w:r w:rsidRPr="00467824">
              <w:rPr>
                <w:rFonts w:ascii="Times New Roman" w:hAnsi="Times New Roman"/>
                <w:sz w:val="24"/>
                <w:szCs w:val="24"/>
              </w:rPr>
              <w:t>Плата взимается за каждое Заявление на оказание услуг</w:t>
            </w:r>
            <w:r w:rsidR="002E3522" w:rsidRPr="00467824">
              <w:rPr>
                <w:rFonts w:ascii="Times New Roman" w:hAnsi="Times New Roman"/>
                <w:sz w:val="24"/>
                <w:szCs w:val="24"/>
              </w:rPr>
              <w:t>.</w:t>
            </w:r>
          </w:p>
          <w:p w14:paraId="3251EF62" w14:textId="5623F235" w:rsidR="00D87A68" w:rsidRPr="00467824" w:rsidRDefault="00036A89" w:rsidP="002B6069">
            <w:pPr>
              <w:keepNext/>
              <w:jc w:val="both"/>
              <w:rPr>
                <w:rFonts w:ascii="Times New Roman" w:hAnsi="Times New Roman"/>
                <w:sz w:val="24"/>
                <w:szCs w:val="24"/>
              </w:rPr>
            </w:pPr>
            <w:r w:rsidRPr="00467824">
              <w:rPr>
                <w:rFonts w:ascii="Times New Roman" w:hAnsi="Times New Roman"/>
                <w:sz w:val="24"/>
                <w:szCs w:val="24"/>
              </w:rPr>
              <w:t>В случае если НРД не оказывает услуги, связанные с получением и передачей невостребованнх дивидендов  через</w:t>
            </w:r>
            <w:r w:rsidR="002A0938" w:rsidRPr="00467824">
              <w:rPr>
                <w:rFonts w:ascii="Times New Roman" w:hAnsi="Times New Roman"/>
                <w:sz w:val="24"/>
                <w:szCs w:val="24"/>
              </w:rPr>
              <w:t xml:space="preserve"> </w:t>
            </w:r>
            <w:r w:rsidR="00CF30A7" w:rsidRPr="00467824">
              <w:rPr>
                <w:rFonts w:ascii="Times New Roman" w:hAnsi="Times New Roman"/>
                <w:sz w:val="24"/>
                <w:szCs w:val="24"/>
              </w:rPr>
              <w:t>Д</w:t>
            </w:r>
            <w:r w:rsidR="002A0938" w:rsidRPr="00467824">
              <w:rPr>
                <w:rFonts w:ascii="Times New Roman" w:hAnsi="Times New Roman"/>
                <w:sz w:val="24"/>
                <w:szCs w:val="24"/>
              </w:rPr>
              <w:t xml:space="preserve">епозитарий, </w:t>
            </w:r>
            <w:r w:rsidR="000E6F5D" w:rsidRPr="00467824">
              <w:rPr>
                <w:rFonts w:ascii="Times New Roman" w:hAnsi="Times New Roman"/>
                <w:sz w:val="24"/>
                <w:szCs w:val="24"/>
              </w:rPr>
              <w:t xml:space="preserve">плата взимается в минимальном размере, установленном пунктом 19.1 Тарифов </w:t>
            </w:r>
          </w:p>
          <w:p w14:paraId="0C595AA5" w14:textId="77777777" w:rsidR="00A82592" w:rsidRPr="00467824" w:rsidRDefault="00A82592" w:rsidP="009B559D">
            <w:pPr>
              <w:keepNext/>
              <w:widowControl w:val="0"/>
              <w:autoSpaceDE w:val="0"/>
              <w:autoSpaceDN w:val="0"/>
              <w:adjustRightInd w:val="0"/>
              <w:spacing w:after="120" w:line="240" w:lineRule="auto"/>
              <w:jc w:val="both"/>
              <w:rPr>
                <w:rFonts w:ascii="Times New Roman" w:hAnsi="Times New Roman"/>
                <w:sz w:val="24"/>
                <w:szCs w:val="24"/>
              </w:rPr>
            </w:pPr>
            <w:r w:rsidRPr="00467824">
              <w:rPr>
                <w:rFonts w:ascii="Times New Roman" w:hAnsi="Times New Roman"/>
                <w:sz w:val="24"/>
                <w:szCs w:val="24"/>
              </w:rPr>
              <w:t xml:space="preserve"> </w:t>
            </w:r>
          </w:p>
          <w:p w14:paraId="5AF72FD3" w14:textId="06A48F3A" w:rsidR="00A82592" w:rsidRPr="00467824" w:rsidRDefault="00A82592" w:rsidP="00F474E4">
            <w:pPr>
              <w:rPr>
                <w:rFonts w:ascii="Times New Roman" w:hAnsi="Times New Roman"/>
                <w:sz w:val="24"/>
                <w:szCs w:val="24"/>
              </w:rPr>
            </w:pPr>
          </w:p>
        </w:tc>
      </w:tr>
      <w:tr w:rsidR="00D87533" w:rsidRPr="00467824" w14:paraId="6D717EA4" w14:textId="77777777" w:rsidTr="003F3B52">
        <w:tc>
          <w:tcPr>
            <w:tcW w:w="851" w:type="dxa"/>
          </w:tcPr>
          <w:p w14:paraId="3F3AB1C3" w14:textId="41E7028D" w:rsidR="00D87533" w:rsidRPr="00467824" w:rsidRDefault="00D87533" w:rsidP="00D87533">
            <w:pPr>
              <w:rPr>
                <w:rFonts w:ascii="Times New Roman" w:eastAsia="Times New Roman" w:hAnsi="Times New Roman"/>
                <w:sz w:val="24"/>
                <w:szCs w:val="24"/>
                <w:lang w:eastAsia="ru-RU"/>
              </w:rPr>
            </w:pPr>
            <w:r w:rsidRPr="00467824">
              <w:rPr>
                <w:rFonts w:ascii="Times New Roman" w:eastAsia="Times New Roman" w:hAnsi="Times New Roman"/>
                <w:sz w:val="24"/>
                <w:szCs w:val="24"/>
                <w:lang w:eastAsia="ru-RU"/>
              </w:rPr>
              <w:t>20</w:t>
            </w:r>
          </w:p>
        </w:tc>
        <w:tc>
          <w:tcPr>
            <w:tcW w:w="9923" w:type="dxa"/>
            <w:gridSpan w:val="3"/>
          </w:tcPr>
          <w:p w14:paraId="697FF89D" w14:textId="0AFC979F" w:rsidR="00D87533" w:rsidRPr="00467824" w:rsidRDefault="00477878" w:rsidP="00477878">
            <w:pPr>
              <w:keepNext/>
              <w:jc w:val="both"/>
              <w:rPr>
                <w:rFonts w:ascii="Times New Roman" w:hAnsi="Times New Roman"/>
                <w:sz w:val="24"/>
                <w:szCs w:val="24"/>
              </w:rPr>
            </w:pPr>
            <w:r w:rsidRPr="00467824">
              <w:rPr>
                <w:rFonts w:ascii="Times New Roman" w:hAnsi="Times New Roman"/>
                <w:b/>
                <w:sz w:val="24"/>
                <w:szCs w:val="24"/>
              </w:rPr>
              <w:t>Депозитарные у</w:t>
            </w:r>
            <w:r w:rsidR="00D87533" w:rsidRPr="00467824">
              <w:rPr>
                <w:rFonts w:ascii="Times New Roman" w:hAnsi="Times New Roman"/>
                <w:b/>
                <w:sz w:val="24"/>
                <w:szCs w:val="24"/>
              </w:rPr>
              <w:t>слуги</w:t>
            </w:r>
            <w:r w:rsidRPr="00467824">
              <w:rPr>
                <w:rFonts w:ascii="Times New Roman" w:hAnsi="Times New Roman"/>
                <w:b/>
                <w:sz w:val="24"/>
                <w:szCs w:val="24"/>
              </w:rPr>
              <w:t xml:space="preserve"> в отношении </w:t>
            </w:r>
            <w:r w:rsidR="00D87533" w:rsidRPr="00467824">
              <w:rPr>
                <w:rFonts w:ascii="Times New Roman" w:hAnsi="Times New Roman"/>
                <w:b/>
                <w:sz w:val="24"/>
                <w:szCs w:val="24"/>
              </w:rPr>
              <w:t xml:space="preserve"> цифровых свидетельств  </w:t>
            </w:r>
          </w:p>
        </w:tc>
      </w:tr>
      <w:tr w:rsidR="00771529" w:rsidRPr="00467824" w14:paraId="69596A4B" w14:textId="77777777" w:rsidTr="003F3B52">
        <w:tc>
          <w:tcPr>
            <w:tcW w:w="851" w:type="dxa"/>
          </w:tcPr>
          <w:p w14:paraId="3F1D2ACF" w14:textId="15CAB1C2" w:rsidR="00771529" w:rsidRPr="00467824" w:rsidRDefault="00771529" w:rsidP="00D87533">
            <w:pPr>
              <w:rPr>
                <w:rFonts w:ascii="Times New Roman" w:eastAsia="Times New Roman" w:hAnsi="Times New Roman"/>
                <w:sz w:val="24"/>
                <w:szCs w:val="24"/>
                <w:lang w:eastAsia="ru-RU"/>
              </w:rPr>
            </w:pPr>
            <w:r w:rsidRPr="00467824">
              <w:rPr>
                <w:rFonts w:ascii="Times New Roman" w:eastAsia="Times New Roman" w:hAnsi="Times New Roman"/>
                <w:sz w:val="24"/>
                <w:szCs w:val="24"/>
                <w:lang w:eastAsia="ru-RU"/>
              </w:rPr>
              <w:t>20.1.</w:t>
            </w:r>
          </w:p>
        </w:tc>
        <w:tc>
          <w:tcPr>
            <w:tcW w:w="9923" w:type="dxa"/>
            <w:gridSpan w:val="3"/>
          </w:tcPr>
          <w:p w14:paraId="5D00235C" w14:textId="6769A684" w:rsidR="00771529" w:rsidRPr="00467824" w:rsidRDefault="00771529" w:rsidP="00477878">
            <w:pPr>
              <w:keepNext/>
              <w:jc w:val="both"/>
              <w:rPr>
                <w:rFonts w:ascii="Times New Roman" w:hAnsi="Times New Roman"/>
                <w:b/>
                <w:sz w:val="24"/>
                <w:szCs w:val="24"/>
              </w:rPr>
            </w:pPr>
            <w:r w:rsidRPr="00467824">
              <w:rPr>
                <w:rFonts w:ascii="Times New Roman" w:hAnsi="Times New Roman"/>
                <w:sz w:val="24"/>
                <w:szCs w:val="24"/>
              </w:rPr>
              <w:t>Хранение и (или) учет прав на цифровые свидетельства</w:t>
            </w:r>
          </w:p>
        </w:tc>
      </w:tr>
      <w:tr w:rsidR="00D87533" w:rsidRPr="00467824" w14:paraId="567BCC61" w14:textId="77777777" w:rsidTr="003F3B52">
        <w:tc>
          <w:tcPr>
            <w:tcW w:w="851" w:type="dxa"/>
          </w:tcPr>
          <w:p w14:paraId="36145117" w14:textId="6EB4E464" w:rsidR="00D87533" w:rsidRPr="00467824" w:rsidRDefault="00A06E6F" w:rsidP="00D87533">
            <w:pPr>
              <w:rPr>
                <w:rFonts w:ascii="Times New Roman" w:eastAsia="Times New Roman" w:hAnsi="Times New Roman"/>
                <w:sz w:val="24"/>
                <w:szCs w:val="24"/>
                <w:lang w:eastAsia="ru-RU"/>
              </w:rPr>
            </w:pPr>
            <w:bookmarkStart w:id="0" w:name="_GoBack"/>
            <w:r w:rsidRPr="00467824">
              <w:rPr>
                <w:rFonts w:ascii="Times New Roman" w:eastAsia="Times New Roman" w:hAnsi="Times New Roman"/>
                <w:sz w:val="24"/>
                <w:szCs w:val="24"/>
                <w:lang w:eastAsia="ru-RU"/>
              </w:rPr>
              <w:t>20.</w:t>
            </w:r>
            <w:r w:rsidR="00771529" w:rsidRPr="00467824">
              <w:rPr>
                <w:rFonts w:ascii="Times New Roman" w:eastAsia="Times New Roman" w:hAnsi="Times New Roman"/>
                <w:sz w:val="24"/>
                <w:szCs w:val="24"/>
                <w:lang w:eastAsia="ru-RU"/>
              </w:rPr>
              <w:t>1.</w:t>
            </w:r>
            <w:r w:rsidRPr="00467824">
              <w:rPr>
                <w:rFonts w:ascii="Times New Roman" w:eastAsia="Times New Roman" w:hAnsi="Times New Roman"/>
                <w:sz w:val="24"/>
                <w:szCs w:val="24"/>
                <w:lang w:eastAsia="ru-RU"/>
              </w:rPr>
              <w:t>1</w:t>
            </w:r>
            <w:bookmarkEnd w:id="0"/>
          </w:p>
        </w:tc>
        <w:tc>
          <w:tcPr>
            <w:tcW w:w="2694" w:type="dxa"/>
          </w:tcPr>
          <w:p w14:paraId="4477AE68" w14:textId="6F9DD6D5" w:rsidR="00D87533" w:rsidRPr="00467824" w:rsidRDefault="00952B8C" w:rsidP="00477878">
            <w:pPr>
              <w:rPr>
                <w:rFonts w:ascii="Times New Roman" w:hAnsi="Times New Roman"/>
                <w:bCs/>
                <w:sz w:val="24"/>
                <w:szCs w:val="24"/>
              </w:rPr>
            </w:pPr>
            <w:r w:rsidRPr="00467824">
              <w:rPr>
                <w:rFonts w:ascii="Times New Roman" w:hAnsi="Times New Roman"/>
                <w:sz w:val="24"/>
                <w:szCs w:val="24"/>
              </w:rPr>
              <w:t>имеющие рыночную стоимость</w:t>
            </w:r>
          </w:p>
        </w:tc>
        <w:tc>
          <w:tcPr>
            <w:tcW w:w="3827" w:type="dxa"/>
          </w:tcPr>
          <w:p w14:paraId="3E6A9776" w14:textId="3F953B5A" w:rsidR="00D87533" w:rsidRPr="00467824" w:rsidRDefault="007D3D75" w:rsidP="007D3D75">
            <w:pPr>
              <w:spacing w:after="0" w:line="240" w:lineRule="auto"/>
              <w:jc w:val="center"/>
              <w:rPr>
                <w:rFonts w:ascii="Times New Roman" w:hAnsi="Times New Roman"/>
                <w:bCs/>
                <w:sz w:val="24"/>
                <w:szCs w:val="24"/>
              </w:rPr>
            </w:pPr>
            <w:r w:rsidRPr="00467824">
              <w:rPr>
                <w:rFonts w:ascii="Times New Roman" w:hAnsi="Times New Roman"/>
                <w:b/>
                <w:sz w:val="24"/>
                <w:szCs w:val="24"/>
              </w:rPr>
              <w:t xml:space="preserve">Рассчитывается по формуле: </w:t>
            </w:r>
            <w:r w:rsidRPr="00467824">
              <w:rPr>
                <w:rFonts w:ascii="Times New Roman" w:hAnsi="Times New Roman"/>
                <w:b/>
                <w:sz w:val="24"/>
                <w:szCs w:val="24"/>
              </w:rPr>
              <w:br/>
            </w:r>
            <w:r w:rsidRPr="00467824">
              <w:rPr>
                <w:rFonts w:ascii="Times New Roman" w:hAnsi="Times New Roman"/>
                <w:sz w:val="24"/>
                <w:szCs w:val="24"/>
              </w:rPr>
              <w:t>∑Р</w:t>
            </w:r>
            <w:r w:rsidRPr="00467824">
              <w:rPr>
                <w:rFonts w:ascii="Times New Roman" w:hAnsi="Times New Roman"/>
                <w:sz w:val="24"/>
                <w:szCs w:val="24"/>
                <w:lang w:val="en-US"/>
              </w:rPr>
              <w:t>i</w:t>
            </w:r>
            <w:r w:rsidRPr="00467824">
              <w:rPr>
                <w:rFonts w:ascii="Times New Roman" w:hAnsi="Times New Roman"/>
                <w:sz w:val="24"/>
                <w:szCs w:val="24"/>
              </w:rPr>
              <w:t>*</w:t>
            </w:r>
            <w:r w:rsidRPr="00467824">
              <w:rPr>
                <w:rFonts w:ascii="Times New Roman" w:hAnsi="Times New Roman"/>
                <w:sz w:val="24"/>
                <w:szCs w:val="24"/>
                <w:lang w:val="en-US"/>
              </w:rPr>
              <w:t>N</w:t>
            </w:r>
            <w:r w:rsidRPr="00467824">
              <w:rPr>
                <w:rFonts w:ascii="Times New Roman" w:hAnsi="Times New Roman"/>
                <w:sz w:val="24"/>
                <w:szCs w:val="24"/>
              </w:rPr>
              <w:t>/360*2,9*0,01%</w:t>
            </w:r>
          </w:p>
        </w:tc>
        <w:tc>
          <w:tcPr>
            <w:tcW w:w="3402" w:type="dxa"/>
          </w:tcPr>
          <w:p w14:paraId="45559A7C" w14:textId="77777777" w:rsidR="00C15ECD" w:rsidRPr="00467824" w:rsidRDefault="00C15ECD" w:rsidP="00C15ECD">
            <w:pPr>
              <w:ind w:right="459"/>
              <w:rPr>
                <w:rFonts w:ascii="Times New Roman" w:hAnsi="Times New Roman"/>
                <w:sz w:val="24"/>
                <w:szCs w:val="24"/>
              </w:rPr>
            </w:pPr>
            <w:r w:rsidRPr="00467824">
              <w:rPr>
                <w:rFonts w:ascii="Times New Roman" w:hAnsi="Times New Roman"/>
                <w:sz w:val="24"/>
                <w:szCs w:val="24"/>
              </w:rPr>
              <w:t>Плата взимается ежемесячно</w:t>
            </w:r>
          </w:p>
          <w:p w14:paraId="00146144" w14:textId="28C9F156" w:rsidR="00C15ECD" w:rsidRPr="00467824" w:rsidRDefault="00C15ECD" w:rsidP="00C15ECD">
            <w:pPr>
              <w:ind w:right="459"/>
              <w:rPr>
                <w:rFonts w:ascii="Times New Roman" w:hAnsi="Times New Roman"/>
                <w:sz w:val="24"/>
                <w:szCs w:val="24"/>
              </w:rPr>
            </w:pPr>
            <w:r w:rsidRPr="00467824">
              <w:rPr>
                <w:rFonts w:ascii="Times New Roman" w:hAnsi="Times New Roman"/>
                <w:sz w:val="24"/>
                <w:szCs w:val="24"/>
                <w:lang w:val="en-US"/>
              </w:rPr>
              <w:t>P</w:t>
            </w:r>
            <w:r w:rsidRPr="00467824">
              <w:rPr>
                <w:rFonts w:ascii="Times New Roman" w:hAnsi="Times New Roman"/>
                <w:sz w:val="24"/>
                <w:szCs w:val="24"/>
                <w:vertAlign w:val="subscript"/>
                <w:lang w:val="en-US"/>
              </w:rPr>
              <w:t>i</w:t>
            </w:r>
            <w:r w:rsidRPr="00467824">
              <w:rPr>
                <w:rFonts w:ascii="Times New Roman" w:hAnsi="Times New Roman"/>
                <w:sz w:val="24"/>
                <w:szCs w:val="24"/>
                <w:vertAlign w:val="subscript"/>
              </w:rPr>
              <w:t>-</w:t>
            </w:r>
            <w:r w:rsidRPr="00467824">
              <w:rPr>
                <w:rFonts w:ascii="Times New Roman" w:hAnsi="Times New Roman"/>
                <w:sz w:val="24"/>
                <w:szCs w:val="24"/>
              </w:rPr>
              <w:t>средневзвешенная стоимость остатка ценных бумаг каждого выпуска</w:t>
            </w:r>
            <w:r w:rsidR="003B2E3E" w:rsidRPr="00467824">
              <w:rPr>
                <w:rFonts w:ascii="Times New Roman" w:hAnsi="Times New Roman"/>
                <w:sz w:val="24"/>
                <w:szCs w:val="24"/>
                <w:vertAlign w:val="superscript"/>
              </w:rPr>
              <w:footnoteReference w:id="15"/>
            </w:r>
            <w:r w:rsidRPr="00467824">
              <w:rPr>
                <w:rFonts w:ascii="Times New Roman" w:hAnsi="Times New Roman"/>
                <w:sz w:val="24"/>
                <w:szCs w:val="24"/>
              </w:rPr>
              <w:t xml:space="preserve">; </w:t>
            </w:r>
          </w:p>
          <w:p w14:paraId="1A414EE1" w14:textId="28E4157E" w:rsidR="00D87533" w:rsidRPr="00467824" w:rsidRDefault="00C15ECD" w:rsidP="00C15ECD">
            <w:pPr>
              <w:keepNext/>
              <w:jc w:val="both"/>
              <w:rPr>
                <w:rFonts w:ascii="Times New Roman" w:hAnsi="Times New Roman"/>
                <w:sz w:val="24"/>
                <w:szCs w:val="24"/>
              </w:rPr>
            </w:pPr>
            <w:r w:rsidRPr="00467824">
              <w:rPr>
                <w:rFonts w:ascii="Times New Roman" w:hAnsi="Times New Roman"/>
                <w:sz w:val="24"/>
                <w:szCs w:val="24"/>
              </w:rPr>
              <w:t>N - количество календарных дней в месяце</w:t>
            </w:r>
          </w:p>
        </w:tc>
      </w:tr>
      <w:tr w:rsidR="00D87533" w:rsidRPr="00467824" w14:paraId="6DD268EE" w14:textId="77777777" w:rsidTr="003F3B52">
        <w:tc>
          <w:tcPr>
            <w:tcW w:w="851" w:type="dxa"/>
          </w:tcPr>
          <w:p w14:paraId="00B0841D" w14:textId="7454E0F8" w:rsidR="00D87533" w:rsidRPr="00467824" w:rsidRDefault="00A06E6F" w:rsidP="00D87533">
            <w:pPr>
              <w:rPr>
                <w:rFonts w:ascii="Times New Roman" w:eastAsia="Times New Roman" w:hAnsi="Times New Roman"/>
                <w:sz w:val="24"/>
                <w:szCs w:val="24"/>
                <w:lang w:eastAsia="ru-RU"/>
              </w:rPr>
            </w:pPr>
            <w:r w:rsidRPr="00467824">
              <w:rPr>
                <w:rFonts w:ascii="Times New Roman" w:eastAsia="Times New Roman" w:hAnsi="Times New Roman"/>
                <w:sz w:val="24"/>
                <w:szCs w:val="24"/>
                <w:lang w:eastAsia="ru-RU"/>
              </w:rPr>
              <w:t>20.</w:t>
            </w:r>
            <w:r w:rsidR="00771529" w:rsidRPr="00467824">
              <w:rPr>
                <w:rFonts w:ascii="Times New Roman" w:eastAsia="Times New Roman" w:hAnsi="Times New Roman"/>
                <w:sz w:val="24"/>
                <w:szCs w:val="24"/>
                <w:lang w:eastAsia="ru-RU"/>
              </w:rPr>
              <w:t>1.</w:t>
            </w:r>
            <w:r w:rsidRPr="00467824">
              <w:rPr>
                <w:rFonts w:ascii="Times New Roman" w:eastAsia="Times New Roman" w:hAnsi="Times New Roman"/>
                <w:sz w:val="24"/>
                <w:szCs w:val="24"/>
                <w:lang w:eastAsia="ru-RU"/>
              </w:rPr>
              <w:t>2</w:t>
            </w:r>
          </w:p>
        </w:tc>
        <w:tc>
          <w:tcPr>
            <w:tcW w:w="2694" w:type="dxa"/>
          </w:tcPr>
          <w:p w14:paraId="0EC90F3A" w14:textId="2CFD5B66" w:rsidR="00D87533" w:rsidRPr="00467824" w:rsidRDefault="00952B8C" w:rsidP="00567660">
            <w:pPr>
              <w:rPr>
                <w:rFonts w:ascii="Times New Roman" w:hAnsi="Times New Roman"/>
                <w:bCs/>
                <w:sz w:val="24"/>
                <w:szCs w:val="24"/>
              </w:rPr>
            </w:pPr>
            <w:r w:rsidRPr="00467824">
              <w:rPr>
                <w:rFonts w:ascii="Times New Roman" w:hAnsi="Times New Roman"/>
                <w:sz w:val="24"/>
                <w:szCs w:val="24"/>
              </w:rPr>
              <w:t>не имеющие рыночн</w:t>
            </w:r>
            <w:r w:rsidR="00567660" w:rsidRPr="00467824">
              <w:rPr>
                <w:rFonts w:ascii="Times New Roman" w:hAnsi="Times New Roman"/>
                <w:sz w:val="24"/>
                <w:szCs w:val="24"/>
              </w:rPr>
              <w:t>ой</w:t>
            </w:r>
            <w:r w:rsidRPr="00467824">
              <w:rPr>
                <w:rFonts w:ascii="Times New Roman" w:hAnsi="Times New Roman"/>
                <w:sz w:val="24"/>
                <w:szCs w:val="24"/>
              </w:rPr>
              <w:t xml:space="preserve"> стоимост</w:t>
            </w:r>
            <w:r w:rsidR="00567660" w:rsidRPr="00467824">
              <w:rPr>
                <w:rFonts w:ascii="Times New Roman" w:hAnsi="Times New Roman"/>
                <w:sz w:val="24"/>
                <w:szCs w:val="24"/>
              </w:rPr>
              <w:t>и</w:t>
            </w:r>
            <w:r w:rsidRPr="00467824">
              <w:rPr>
                <w:rStyle w:val="af6"/>
                <w:rFonts w:ascii="Times New Roman" w:hAnsi="Times New Roman"/>
                <w:sz w:val="24"/>
                <w:szCs w:val="24"/>
              </w:rPr>
              <w:footnoteReference w:id="16"/>
            </w:r>
          </w:p>
        </w:tc>
        <w:tc>
          <w:tcPr>
            <w:tcW w:w="3827" w:type="dxa"/>
          </w:tcPr>
          <w:p w14:paraId="5259CA82" w14:textId="22EED9D9" w:rsidR="00D87533" w:rsidRPr="00467824" w:rsidRDefault="00FE4979" w:rsidP="005C45D6">
            <w:pPr>
              <w:spacing w:after="0" w:line="240" w:lineRule="auto"/>
              <w:jc w:val="center"/>
              <w:rPr>
                <w:rFonts w:ascii="Times New Roman" w:hAnsi="Times New Roman"/>
                <w:bCs/>
                <w:sz w:val="24"/>
                <w:szCs w:val="24"/>
              </w:rPr>
            </w:pPr>
            <w:r w:rsidRPr="00467824">
              <w:rPr>
                <w:rFonts w:ascii="Times New Roman" w:hAnsi="Times New Roman"/>
                <w:sz w:val="24"/>
                <w:szCs w:val="24"/>
              </w:rPr>
              <w:t>300 за один выпуск ценных бумаг на каждом счете депо Депонента, но не менее 3 000 и не более 15 000 с Депонента</w:t>
            </w:r>
          </w:p>
        </w:tc>
        <w:tc>
          <w:tcPr>
            <w:tcW w:w="3402" w:type="dxa"/>
          </w:tcPr>
          <w:p w14:paraId="53FECCCB" w14:textId="2C4DD4BA" w:rsidR="00FE4979" w:rsidRPr="00467824" w:rsidRDefault="00FE4979" w:rsidP="00FE4979">
            <w:pPr>
              <w:widowControl w:val="0"/>
              <w:spacing w:after="120" w:line="240" w:lineRule="auto"/>
              <w:ind w:right="176"/>
              <w:rPr>
                <w:rFonts w:ascii="Times New Roman" w:hAnsi="Times New Roman"/>
                <w:sz w:val="24"/>
                <w:szCs w:val="24"/>
              </w:rPr>
            </w:pPr>
            <w:r w:rsidRPr="00467824">
              <w:rPr>
                <w:rFonts w:ascii="Times New Roman" w:hAnsi="Times New Roman"/>
                <w:sz w:val="24"/>
                <w:szCs w:val="24"/>
              </w:rPr>
              <w:t xml:space="preserve">Плата взимается с каждого Счета депо Депонента пропорционально количеству выпусков ценных бумаг, не имеющих рыночной цены, включая выпуски ценных бумаг, указанных в пункте 1.3. </w:t>
            </w:r>
            <w:r w:rsidR="00A06E6F" w:rsidRPr="00467824">
              <w:rPr>
                <w:rFonts w:ascii="Times New Roman" w:hAnsi="Times New Roman"/>
                <w:sz w:val="24"/>
                <w:szCs w:val="24"/>
              </w:rPr>
              <w:t xml:space="preserve">Части </w:t>
            </w:r>
            <w:r w:rsidR="00A06E6F" w:rsidRPr="00467824">
              <w:rPr>
                <w:rFonts w:ascii="Times New Roman" w:hAnsi="Times New Roman"/>
                <w:sz w:val="24"/>
                <w:szCs w:val="24"/>
                <w:lang w:val="en-US"/>
              </w:rPr>
              <w:t>I</w:t>
            </w:r>
            <w:r w:rsidR="00A06E6F" w:rsidRPr="00467824">
              <w:rPr>
                <w:rFonts w:ascii="Times New Roman" w:hAnsi="Times New Roman"/>
                <w:sz w:val="24"/>
                <w:szCs w:val="24"/>
              </w:rPr>
              <w:t xml:space="preserve"> Тарифов</w:t>
            </w:r>
          </w:p>
          <w:p w14:paraId="59BAC989" w14:textId="77777777" w:rsidR="00D87533" w:rsidRPr="00467824" w:rsidRDefault="00D87533" w:rsidP="00D87533">
            <w:pPr>
              <w:keepNext/>
              <w:jc w:val="both"/>
              <w:rPr>
                <w:rFonts w:ascii="Times New Roman" w:hAnsi="Times New Roman"/>
                <w:sz w:val="24"/>
                <w:szCs w:val="24"/>
              </w:rPr>
            </w:pPr>
          </w:p>
        </w:tc>
      </w:tr>
      <w:tr w:rsidR="00D87533" w:rsidRPr="00467824" w14:paraId="2E35EDBB" w14:textId="77777777" w:rsidTr="003F3B52">
        <w:tc>
          <w:tcPr>
            <w:tcW w:w="851" w:type="dxa"/>
          </w:tcPr>
          <w:p w14:paraId="3C105C56" w14:textId="5020AABA" w:rsidR="00D87533" w:rsidRPr="00467824" w:rsidRDefault="002854F6" w:rsidP="009B637A">
            <w:pPr>
              <w:rPr>
                <w:rFonts w:ascii="Times New Roman" w:eastAsia="Times New Roman" w:hAnsi="Times New Roman"/>
                <w:sz w:val="24"/>
                <w:szCs w:val="24"/>
                <w:lang w:eastAsia="ru-RU"/>
              </w:rPr>
            </w:pPr>
            <w:r w:rsidRPr="00467824">
              <w:rPr>
                <w:rFonts w:ascii="Times New Roman" w:eastAsia="Times New Roman" w:hAnsi="Times New Roman"/>
                <w:sz w:val="24"/>
                <w:szCs w:val="24"/>
                <w:lang w:eastAsia="ru-RU"/>
              </w:rPr>
              <w:t>20.</w:t>
            </w:r>
            <w:r w:rsidR="009B637A">
              <w:rPr>
                <w:rFonts w:ascii="Times New Roman" w:eastAsia="Times New Roman" w:hAnsi="Times New Roman"/>
                <w:sz w:val="24"/>
                <w:szCs w:val="24"/>
                <w:lang w:eastAsia="ru-RU"/>
              </w:rPr>
              <w:t>2</w:t>
            </w:r>
          </w:p>
        </w:tc>
        <w:tc>
          <w:tcPr>
            <w:tcW w:w="2694" w:type="dxa"/>
          </w:tcPr>
          <w:p w14:paraId="5AB31C0B" w14:textId="2577F4FE" w:rsidR="00D87533" w:rsidRPr="00467824" w:rsidRDefault="002854F6" w:rsidP="000050BD">
            <w:pPr>
              <w:rPr>
                <w:rFonts w:ascii="Times New Roman" w:hAnsi="Times New Roman"/>
                <w:bCs/>
                <w:sz w:val="24"/>
                <w:szCs w:val="24"/>
              </w:rPr>
            </w:pPr>
            <w:r w:rsidRPr="00467824">
              <w:rPr>
                <w:rFonts w:ascii="Times New Roman" w:hAnsi="Times New Roman"/>
                <w:sz w:val="24"/>
                <w:szCs w:val="24"/>
              </w:rPr>
              <w:t>Депозитарные операции и ины</w:t>
            </w:r>
            <w:r w:rsidR="000050BD" w:rsidRPr="00467824">
              <w:rPr>
                <w:rFonts w:ascii="Times New Roman" w:hAnsi="Times New Roman"/>
                <w:sz w:val="24"/>
                <w:szCs w:val="24"/>
              </w:rPr>
              <w:t>е</w:t>
            </w:r>
            <w:r w:rsidRPr="00467824">
              <w:rPr>
                <w:rFonts w:ascii="Times New Roman" w:hAnsi="Times New Roman"/>
                <w:sz w:val="24"/>
                <w:szCs w:val="24"/>
              </w:rPr>
              <w:t xml:space="preserve"> процедур</w:t>
            </w:r>
            <w:r w:rsidR="000050BD" w:rsidRPr="00467824">
              <w:rPr>
                <w:rFonts w:ascii="Times New Roman" w:hAnsi="Times New Roman"/>
                <w:sz w:val="24"/>
                <w:szCs w:val="24"/>
              </w:rPr>
              <w:t>ы</w:t>
            </w:r>
            <w:r w:rsidRPr="00467824">
              <w:rPr>
                <w:rFonts w:ascii="Times New Roman" w:hAnsi="Times New Roman"/>
                <w:sz w:val="24"/>
                <w:szCs w:val="24"/>
              </w:rPr>
              <w:t>, обеспечивающи</w:t>
            </w:r>
            <w:r w:rsidR="000050BD" w:rsidRPr="00467824">
              <w:rPr>
                <w:rFonts w:ascii="Times New Roman" w:hAnsi="Times New Roman"/>
                <w:sz w:val="24"/>
                <w:szCs w:val="24"/>
              </w:rPr>
              <w:t>е</w:t>
            </w:r>
            <w:r w:rsidRPr="00467824">
              <w:rPr>
                <w:rFonts w:ascii="Times New Roman" w:hAnsi="Times New Roman"/>
                <w:sz w:val="24"/>
                <w:szCs w:val="24"/>
              </w:rPr>
              <w:t xml:space="preserve"> и поддерживающи</w:t>
            </w:r>
            <w:r w:rsidR="000050BD" w:rsidRPr="00467824">
              <w:rPr>
                <w:rFonts w:ascii="Times New Roman" w:hAnsi="Times New Roman"/>
                <w:sz w:val="24"/>
                <w:szCs w:val="24"/>
              </w:rPr>
              <w:t>е</w:t>
            </w:r>
            <w:r w:rsidRPr="00467824">
              <w:rPr>
                <w:rFonts w:ascii="Times New Roman" w:hAnsi="Times New Roman"/>
                <w:sz w:val="24"/>
                <w:szCs w:val="24"/>
              </w:rPr>
              <w:t xml:space="preserve"> учет и переход прав</w:t>
            </w:r>
            <w:r w:rsidR="000050BD" w:rsidRPr="00467824">
              <w:rPr>
                <w:rFonts w:ascii="Times New Roman" w:hAnsi="Times New Roman"/>
                <w:sz w:val="24"/>
                <w:szCs w:val="24"/>
              </w:rPr>
              <w:t xml:space="preserve"> на цифровые свидетельства</w:t>
            </w:r>
            <w:r w:rsidR="000050BD" w:rsidRPr="00467824">
              <w:t xml:space="preserve"> </w:t>
            </w:r>
          </w:p>
        </w:tc>
        <w:tc>
          <w:tcPr>
            <w:tcW w:w="3827" w:type="dxa"/>
          </w:tcPr>
          <w:p w14:paraId="2447B2CE" w14:textId="0A08F55F" w:rsidR="00D87533" w:rsidRPr="00467824" w:rsidRDefault="00CF74BF" w:rsidP="00CF74BF">
            <w:pPr>
              <w:spacing w:after="0" w:line="240" w:lineRule="auto"/>
              <w:jc w:val="center"/>
              <w:rPr>
                <w:rFonts w:ascii="Times New Roman" w:hAnsi="Times New Roman"/>
                <w:bCs/>
                <w:sz w:val="24"/>
                <w:szCs w:val="24"/>
              </w:rPr>
            </w:pPr>
            <w:r w:rsidRPr="00467824">
              <w:rPr>
                <w:rFonts w:ascii="Times New Roman" w:hAnsi="Times New Roman"/>
                <w:sz w:val="24"/>
                <w:szCs w:val="24"/>
              </w:rPr>
              <w:t>Равна стоимости соотве</w:t>
            </w:r>
            <w:r w:rsidR="005C45D6" w:rsidRPr="00467824">
              <w:rPr>
                <w:rFonts w:ascii="Times New Roman" w:hAnsi="Times New Roman"/>
                <w:sz w:val="24"/>
                <w:szCs w:val="24"/>
              </w:rPr>
              <w:t>т</w:t>
            </w:r>
            <w:r w:rsidRPr="00467824">
              <w:rPr>
                <w:rFonts w:ascii="Times New Roman" w:hAnsi="Times New Roman"/>
                <w:sz w:val="24"/>
                <w:szCs w:val="24"/>
              </w:rPr>
              <w:t>ствующих услуг</w:t>
            </w:r>
            <w:r w:rsidR="00483A9F" w:rsidRPr="00467824">
              <w:rPr>
                <w:rFonts w:ascii="Times New Roman" w:hAnsi="Times New Roman"/>
                <w:sz w:val="24"/>
                <w:szCs w:val="24"/>
              </w:rPr>
              <w:t xml:space="preserve"> на условиях</w:t>
            </w:r>
            <w:r w:rsidRPr="00467824">
              <w:rPr>
                <w:rFonts w:ascii="Times New Roman" w:eastAsia="Times New Roman" w:hAnsi="Times New Roman"/>
                <w:snapToGrid w:val="0"/>
                <w:sz w:val="24"/>
                <w:szCs w:val="24"/>
                <w:lang w:eastAsia="ru-RU"/>
              </w:rPr>
              <w:t xml:space="preserve">, которые установлены Частью </w:t>
            </w:r>
            <w:r w:rsidRPr="00467824">
              <w:rPr>
                <w:rFonts w:ascii="Times New Roman" w:eastAsia="Times New Roman" w:hAnsi="Times New Roman"/>
                <w:snapToGrid w:val="0"/>
                <w:sz w:val="24"/>
                <w:szCs w:val="24"/>
                <w:lang w:val="en-US" w:eastAsia="ru-RU"/>
              </w:rPr>
              <w:t>I</w:t>
            </w:r>
            <w:r w:rsidRPr="00467824">
              <w:rPr>
                <w:rFonts w:ascii="Times New Roman" w:eastAsia="Times New Roman" w:hAnsi="Times New Roman"/>
                <w:snapToGrid w:val="0"/>
                <w:sz w:val="24"/>
                <w:szCs w:val="24"/>
                <w:lang w:eastAsia="ru-RU"/>
              </w:rPr>
              <w:t xml:space="preserve"> Тарифов</w:t>
            </w:r>
          </w:p>
        </w:tc>
        <w:tc>
          <w:tcPr>
            <w:tcW w:w="3402" w:type="dxa"/>
          </w:tcPr>
          <w:p w14:paraId="6DA35662" w14:textId="0EA81713" w:rsidR="00D87533" w:rsidRPr="00467824" w:rsidRDefault="0002793F" w:rsidP="00567660">
            <w:pPr>
              <w:keepNext/>
              <w:jc w:val="both"/>
              <w:rPr>
                <w:rFonts w:ascii="Times New Roman" w:hAnsi="Times New Roman"/>
                <w:sz w:val="24"/>
                <w:szCs w:val="24"/>
              </w:rPr>
            </w:pPr>
            <w:r w:rsidRPr="00467824">
              <w:rPr>
                <w:rFonts w:ascii="Times New Roman" w:eastAsia="Times New Roman" w:hAnsi="Times New Roman"/>
                <w:snapToGrid w:val="0"/>
                <w:sz w:val="24"/>
                <w:szCs w:val="24"/>
                <w:lang w:eastAsia="ru-RU"/>
              </w:rPr>
              <w:t xml:space="preserve">Плата взимается </w:t>
            </w:r>
            <w:r w:rsidR="00CF74BF" w:rsidRPr="00467824">
              <w:rPr>
                <w:rFonts w:ascii="Times New Roman" w:eastAsia="Times New Roman" w:hAnsi="Times New Roman"/>
                <w:snapToGrid w:val="0"/>
                <w:sz w:val="24"/>
                <w:szCs w:val="24"/>
                <w:lang w:eastAsia="ru-RU"/>
              </w:rPr>
              <w:t xml:space="preserve">в том же порядке и </w:t>
            </w:r>
            <w:r w:rsidR="005C45D6" w:rsidRPr="00467824">
              <w:rPr>
                <w:rFonts w:ascii="Times New Roman" w:eastAsia="Times New Roman" w:hAnsi="Times New Roman"/>
                <w:snapToGrid w:val="0"/>
                <w:sz w:val="24"/>
                <w:szCs w:val="24"/>
                <w:lang w:eastAsia="ru-RU"/>
              </w:rPr>
              <w:t>размере</w:t>
            </w:r>
            <w:r w:rsidRPr="00467824">
              <w:rPr>
                <w:rFonts w:ascii="Times New Roman" w:eastAsia="Times New Roman" w:hAnsi="Times New Roman"/>
                <w:snapToGrid w:val="0"/>
                <w:sz w:val="24"/>
                <w:szCs w:val="24"/>
                <w:lang w:eastAsia="ru-RU"/>
              </w:rPr>
              <w:t xml:space="preserve">, </w:t>
            </w:r>
            <w:r w:rsidR="005C45D6" w:rsidRPr="00467824">
              <w:rPr>
                <w:rFonts w:ascii="Times New Roman" w:eastAsia="Times New Roman" w:hAnsi="Times New Roman"/>
                <w:snapToGrid w:val="0"/>
                <w:sz w:val="24"/>
                <w:szCs w:val="24"/>
                <w:lang w:eastAsia="ru-RU"/>
              </w:rPr>
              <w:t xml:space="preserve">как они </w:t>
            </w:r>
            <w:r w:rsidRPr="00467824">
              <w:rPr>
                <w:rFonts w:ascii="Times New Roman" w:eastAsia="Times New Roman" w:hAnsi="Times New Roman"/>
                <w:snapToGrid w:val="0"/>
                <w:sz w:val="24"/>
                <w:szCs w:val="24"/>
                <w:lang w:eastAsia="ru-RU"/>
              </w:rPr>
              <w:t xml:space="preserve">установлены Частью </w:t>
            </w:r>
            <w:r w:rsidRPr="00467824">
              <w:rPr>
                <w:rFonts w:ascii="Times New Roman" w:eastAsia="Times New Roman" w:hAnsi="Times New Roman"/>
                <w:snapToGrid w:val="0"/>
                <w:sz w:val="24"/>
                <w:szCs w:val="24"/>
                <w:lang w:val="en-US" w:eastAsia="ru-RU"/>
              </w:rPr>
              <w:t>I</w:t>
            </w:r>
            <w:r w:rsidRPr="00467824">
              <w:rPr>
                <w:rFonts w:ascii="Times New Roman" w:eastAsia="Times New Roman" w:hAnsi="Times New Roman"/>
                <w:snapToGrid w:val="0"/>
                <w:sz w:val="24"/>
                <w:szCs w:val="24"/>
                <w:lang w:eastAsia="ru-RU"/>
              </w:rPr>
              <w:t xml:space="preserve"> Тарифов</w:t>
            </w:r>
          </w:p>
        </w:tc>
      </w:tr>
      <w:tr w:rsidR="002E5DE3" w:rsidRPr="00467824" w14:paraId="19CF62C6" w14:textId="77777777" w:rsidTr="003F3B52">
        <w:tc>
          <w:tcPr>
            <w:tcW w:w="851" w:type="dxa"/>
          </w:tcPr>
          <w:p w14:paraId="3BFCF738" w14:textId="4EACC8EE" w:rsidR="002E5DE3" w:rsidRPr="00467824" w:rsidRDefault="002E5DE3" w:rsidP="002E5DE3">
            <w:pPr>
              <w:rPr>
                <w:rFonts w:ascii="Times New Roman" w:eastAsia="Times New Roman" w:hAnsi="Times New Roman"/>
                <w:sz w:val="24"/>
                <w:szCs w:val="24"/>
                <w:lang w:eastAsia="ru-RU"/>
              </w:rPr>
            </w:pPr>
            <w:r w:rsidRPr="00467824">
              <w:rPr>
                <w:rFonts w:ascii="Times New Roman" w:eastAsia="Times New Roman" w:hAnsi="Times New Roman"/>
                <w:sz w:val="24"/>
                <w:szCs w:val="24"/>
                <w:lang w:eastAsia="ru-RU"/>
              </w:rPr>
              <w:t>21</w:t>
            </w:r>
          </w:p>
        </w:tc>
        <w:tc>
          <w:tcPr>
            <w:tcW w:w="6521" w:type="dxa"/>
            <w:gridSpan w:val="2"/>
          </w:tcPr>
          <w:p w14:paraId="3C464546" w14:textId="21F1556B" w:rsidR="002E5DE3" w:rsidRPr="00467824" w:rsidRDefault="002E5DE3" w:rsidP="00214157">
            <w:pPr>
              <w:spacing w:after="0" w:line="240" w:lineRule="auto"/>
              <w:rPr>
                <w:rFonts w:ascii="Times New Roman" w:hAnsi="Times New Roman"/>
                <w:sz w:val="24"/>
                <w:szCs w:val="24"/>
              </w:rPr>
            </w:pPr>
            <w:r w:rsidRPr="00467824">
              <w:rPr>
                <w:rFonts w:ascii="Times New Roman" w:eastAsia="Times New Roman" w:hAnsi="Times New Roman"/>
                <w:b/>
                <w:sz w:val="24"/>
                <w:szCs w:val="24"/>
                <w:lang w:eastAsia="ru-RU"/>
              </w:rPr>
              <w:t xml:space="preserve">Минимальная плата за депозитарные услуги по Части </w:t>
            </w:r>
            <w:r w:rsidRPr="00467824">
              <w:rPr>
                <w:rFonts w:ascii="Times New Roman" w:eastAsia="Times New Roman" w:hAnsi="Times New Roman"/>
                <w:b/>
                <w:sz w:val="24"/>
                <w:szCs w:val="24"/>
                <w:lang w:val="en-US" w:eastAsia="ru-RU"/>
              </w:rPr>
              <w:t>III</w:t>
            </w:r>
          </w:p>
        </w:tc>
        <w:tc>
          <w:tcPr>
            <w:tcW w:w="3402" w:type="dxa"/>
          </w:tcPr>
          <w:p w14:paraId="6EDC705C" w14:textId="06AC1DDD" w:rsidR="002E5DE3" w:rsidRPr="00467824" w:rsidRDefault="002E5DE3" w:rsidP="002E5DE3">
            <w:pPr>
              <w:keepNext/>
              <w:jc w:val="both"/>
              <w:rPr>
                <w:rFonts w:ascii="Times New Roman" w:eastAsia="Times New Roman" w:hAnsi="Times New Roman"/>
                <w:snapToGrid w:val="0"/>
                <w:sz w:val="24"/>
                <w:szCs w:val="24"/>
                <w:lang w:eastAsia="ru-RU"/>
              </w:rPr>
            </w:pPr>
            <w:r w:rsidRPr="00467824">
              <w:rPr>
                <w:rFonts w:ascii="Times New Roman" w:eastAsia="Times New Roman" w:hAnsi="Times New Roman"/>
                <w:sz w:val="24"/>
                <w:szCs w:val="24"/>
                <w:lang w:eastAsia="ru-RU"/>
              </w:rPr>
              <w:t>Взимается за календарный месяц по каждому Договору</w:t>
            </w:r>
            <w:r w:rsidRPr="00467824">
              <w:rPr>
                <w:rFonts w:ascii="Times New Roman" w:eastAsia="Times New Roman" w:hAnsi="Times New Roman"/>
                <w:color w:val="262626"/>
                <w:sz w:val="24"/>
                <w:szCs w:val="24"/>
                <w:lang w:eastAsia="ru-RU"/>
              </w:rPr>
              <w:t xml:space="preserve"> счета депо</w:t>
            </w:r>
          </w:p>
        </w:tc>
      </w:tr>
      <w:tr w:rsidR="00E335C8" w:rsidRPr="00467824" w14:paraId="2E4EFBCA" w14:textId="77777777" w:rsidTr="003F3B52">
        <w:tc>
          <w:tcPr>
            <w:tcW w:w="851" w:type="dxa"/>
          </w:tcPr>
          <w:p w14:paraId="5C040BCF" w14:textId="3C5B0C79" w:rsidR="00E335C8" w:rsidRPr="00467824" w:rsidRDefault="0030756A" w:rsidP="00E335C8">
            <w:pPr>
              <w:rPr>
                <w:rFonts w:ascii="Times New Roman" w:eastAsia="Times New Roman" w:hAnsi="Times New Roman"/>
                <w:sz w:val="24"/>
                <w:szCs w:val="24"/>
                <w:lang w:eastAsia="ru-RU"/>
              </w:rPr>
            </w:pPr>
            <w:r w:rsidRPr="00467824">
              <w:rPr>
                <w:rFonts w:ascii="Times New Roman" w:eastAsia="Times New Roman" w:hAnsi="Times New Roman"/>
                <w:sz w:val="24"/>
                <w:szCs w:val="24"/>
                <w:lang w:eastAsia="ru-RU"/>
              </w:rPr>
              <w:t>21.1</w:t>
            </w:r>
          </w:p>
        </w:tc>
        <w:tc>
          <w:tcPr>
            <w:tcW w:w="2694" w:type="dxa"/>
          </w:tcPr>
          <w:p w14:paraId="2245DBCB" w14:textId="40E69ED7" w:rsidR="00E335C8" w:rsidRPr="00467824" w:rsidRDefault="00E335C8" w:rsidP="00894C8D">
            <w:pPr>
              <w:rPr>
                <w:rFonts w:ascii="Times New Roman" w:eastAsia="Times New Roman" w:hAnsi="Times New Roman"/>
                <w:sz w:val="24"/>
                <w:szCs w:val="24"/>
                <w:lang w:eastAsia="ru-RU"/>
              </w:rPr>
            </w:pPr>
            <w:r w:rsidRPr="00467824">
              <w:rPr>
                <w:rFonts w:ascii="Times New Roman" w:eastAsia="Times New Roman" w:hAnsi="Times New Roman"/>
                <w:sz w:val="24"/>
                <w:szCs w:val="24"/>
                <w:lang w:eastAsia="ru-RU"/>
              </w:rPr>
              <w:t xml:space="preserve">если на всех </w:t>
            </w:r>
            <w:r w:rsidRPr="00467824">
              <w:rPr>
                <w:rFonts w:ascii="Times New Roman" w:eastAsia="Times New Roman" w:hAnsi="Times New Roman"/>
                <w:color w:val="262626"/>
                <w:sz w:val="24"/>
                <w:szCs w:val="24"/>
                <w:lang w:eastAsia="ru-RU"/>
              </w:rPr>
              <w:t>Счетах</w:t>
            </w:r>
            <w:r w:rsidRPr="00467824">
              <w:rPr>
                <w:rFonts w:ascii="Times New Roman" w:eastAsia="Times New Roman" w:hAnsi="Times New Roman"/>
                <w:sz w:val="24"/>
                <w:szCs w:val="24"/>
                <w:lang w:eastAsia="ru-RU"/>
              </w:rPr>
              <w:t xml:space="preserve"> депо учитывались только ценные бумаги, предусмотренные Частью </w:t>
            </w:r>
            <w:r w:rsidRPr="00467824">
              <w:rPr>
                <w:rFonts w:ascii="Times New Roman" w:eastAsia="Times New Roman" w:hAnsi="Times New Roman"/>
                <w:sz w:val="24"/>
                <w:szCs w:val="24"/>
                <w:lang w:val="en-US" w:eastAsia="ru-RU"/>
              </w:rPr>
              <w:t xml:space="preserve">III </w:t>
            </w:r>
            <w:r w:rsidRPr="00467824">
              <w:rPr>
                <w:rFonts w:ascii="Times New Roman" w:eastAsia="Times New Roman" w:hAnsi="Times New Roman"/>
                <w:sz w:val="24"/>
                <w:szCs w:val="24"/>
                <w:lang w:eastAsia="ru-RU"/>
              </w:rPr>
              <w:t>Тарифов</w:t>
            </w:r>
          </w:p>
        </w:tc>
        <w:tc>
          <w:tcPr>
            <w:tcW w:w="3827" w:type="dxa"/>
          </w:tcPr>
          <w:p w14:paraId="6D0DBB2F" w14:textId="10F408B4" w:rsidR="00E335C8" w:rsidRPr="00467824" w:rsidRDefault="00E335C8" w:rsidP="00E335C8">
            <w:pPr>
              <w:spacing w:after="0" w:line="240" w:lineRule="auto"/>
              <w:jc w:val="center"/>
              <w:rPr>
                <w:rFonts w:ascii="Times New Roman" w:hAnsi="Times New Roman"/>
                <w:snapToGrid w:val="0"/>
                <w:sz w:val="24"/>
                <w:szCs w:val="24"/>
              </w:rPr>
            </w:pPr>
            <w:r w:rsidRPr="00467824">
              <w:rPr>
                <w:rFonts w:ascii="Times New Roman" w:hAnsi="Times New Roman"/>
                <w:snapToGrid w:val="0"/>
                <w:sz w:val="24"/>
                <w:szCs w:val="24"/>
              </w:rPr>
              <w:t>3000</w:t>
            </w:r>
          </w:p>
        </w:tc>
        <w:tc>
          <w:tcPr>
            <w:tcW w:w="3402" w:type="dxa"/>
          </w:tcPr>
          <w:p w14:paraId="4AA2DE62" w14:textId="6189DE29" w:rsidR="00E335C8" w:rsidRPr="00467824" w:rsidRDefault="00E335C8" w:rsidP="00E335C8">
            <w:pPr>
              <w:keepNext/>
              <w:jc w:val="both"/>
              <w:rPr>
                <w:rFonts w:ascii="Times New Roman" w:eastAsia="Times New Roman" w:hAnsi="Times New Roman"/>
                <w:sz w:val="24"/>
                <w:szCs w:val="24"/>
                <w:lang w:eastAsia="ru-RU"/>
              </w:rPr>
            </w:pPr>
            <w:r w:rsidRPr="00467824">
              <w:rPr>
                <w:rFonts w:ascii="Times New Roman" w:eastAsia="Times New Roman" w:hAnsi="Times New Roman"/>
                <w:sz w:val="24"/>
                <w:szCs w:val="24"/>
                <w:lang w:eastAsia="ru-RU"/>
              </w:rPr>
              <w:t xml:space="preserve">Плата взимается, если плата за услуги в календарном месяце, рассчитанная в соответствии с пунктом 20 </w:t>
            </w:r>
            <w:r w:rsidR="006626AA" w:rsidRPr="00467824">
              <w:rPr>
                <w:rFonts w:ascii="Times New Roman" w:eastAsia="Times New Roman" w:hAnsi="Times New Roman"/>
                <w:sz w:val="24"/>
                <w:szCs w:val="24"/>
                <w:lang w:eastAsia="ru-RU"/>
              </w:rPr>
              <w:t xml:space="preserve">Части </w:t>
            </w:r>
            <w:r w:rsidR="006626AA" w:rsidRPr="00467824">
              <w:rPr>
                <w:rFonts w:ascii="Times New Roman" w:eastAsia="Times New Roman" w:hAnsi="Times New Roman"/>
                <w:sz w:val="24"/>
                <w:szCs w:val="24"/>
                <w:lang w:val="en-US" w:eastAsia="ru-RU"/>
              </w:rPr>
              <w:t>III</w:t>
            </w:r>
            <w:r w:rsidR="006626AA" w:rsidRPr="00467824">
              <w:rPr>
                <w:rFonts w:ascii="Times New Roman" w:eastAsia="Times New Roman" w:hAnsi="Times New Roman"/>
                <w:sz w:val="24"/>
                <w:szCs w:val="24"/>
                <w:lang w:eastAsia="ru-RU"/>
              </w:rPr>
              <w:t xml:space="preserve"> </w:t>
            </w:r>
            <w:r w:rsidRPr="00467824">
              <w:rPr>
                <w:rFonts w:ascii="Times New Roman" w:eastAsia="Times New Roman" w:hAnsi="Times New Roman"/>
                <w:sz w:val="24"/>
                <w:szCs w:val="24"/>
                <w:lang w:eastAsia="ru-RU"/>
              </w:rPr>
              <w:t xml:space="preserve">Тарифов, составляет менее </w:t>
            </w:r>
            <w:r w:rsidR="00567660" w:rsidRPr="00467824">
              <w:rPr>
                <w:rFonts w:ascii="Times New Roman" w:eastAsia="Times New Roman" w:hAnsi="Times New Roman"/>
                <w:sz w:val="24"/>
                <w:szCs w:val="24"/>
                <w:lang w:eastAsia="ru-RU"/>
              </w:rPr>
              <w:t>М</w:t>
            </w:r>
            <w:r w:rsidRPr="00467824">
              <w:rPr>
                <w:rFonts w:ascii="Times New Roman" w:eastAsia="Times New Roman" w:hAnsi="Times New Roman"/>
                <w:sz w:val="24"/>
                <w:szCs w:val="24"/>
                <w:lang w:eastAsia="ru-RU"/>
              </w:rPr>
              <w:t>инимальной платы</w:t>
            </w:r>
            <w:r w:rsidR="00567660" w:rsidRPr="00467824">
              <w:rPr>
                <w:rFonts w:ascii="Times New Roman" w:eastAsia="Times New Roman" w:hAnsi="Times New Roman"/>
                <w:sz w:val="24"/>
                <w:szCs w:val="24"/>
                <w:lang w:eastAsia="ru-RU"/>
              </w:rPr>
              <w:t xml:space="preserve"> за депозитарные услуги</w:t>
            </w:r>
            <w:r w:rsidRPr="00467824">
              <w:rPr>
                <w:rFonts w:ascii="Times New Roman" w:eastAsia="Times New Roman" w:hAnsi="Times New Roman"/>
                <w:sz w:val="24"/>
                <w:szCs w:val="24"/>
                <w:lang w:eastAsia="ru-RU"/>
              </w:rPr>
              <w:t>, но не равна нулю.</w:t>
            </w:r>
          </w:p>
          <w:p w14:paraId="42D2DC01" w14:textId="7A221E9D" w:rsidR="00E335C8" w:rsidRPr="00467824" w:rsidRDefault="00E335C8" w:rsidP="00E335C8">
            <w:pPr>
              <w:keepNext/>
              <w:jc w:val="both"/>
              <w:rPr>
                <w:rFonts w:ascii="Times New Roman" w:eastAsia="Times New Roman" w:hAnsi="Times New Roman"/>
                <w:sz w:val="24"/>
                <w:szCs w:val="24"/>
                <w:lang w:eastAsia="ru-RU"/>
              </w:rPr>
            </w:pPr>
            <w:r w:rsidRPr="00467824">
              <w:rPr>
                <w:rFonts w:ascii="Times New Roman" w:eastAsia="Times New Roman" w:hAnsi="Times New Roman"/>
                <w:sz w:val="24"/>
                <w:szCs w:val="24"/>
                <w:lang w:eastAsia="ru-RU"/>
              </w:rPr>
              <w:t>Плата за услуги, рассчитаная в соотве</w:t>
            </w:r>
            <w:r w:rsidR="006626AA" w:rsidRPr="00467824">
              <w:rPr>
                <w:rFonts w:ascii="Times New Roman" w:eastAsia="Times New Roman" w:hAnsi="Times New Roman"/>
                <w:sz w:val="24"/>
                <w:szCs w:val="24"/>
                <w:lang w:eastAsia="ru-RU"/>
              </w:rPr>
              <w:t>т</w:t>
            </w:r>
            <w:r w:rsidRPr="00467824">
              <w:rPr>
                <w:rFonts w:ascii="Times New Roman" w:eastAsia="Times New Roman" w:hAnsi="Times New Roman"/>
                <w:sz w:val="24"/>
                <w:szCs w:val="24"/>
                <w:lang w:eastAsia="ru-RU"/>
              </w:rPr>
              <w:t xml:space="preserve">ствии с пунктом 19 </w:t>
            </w:r>
            <w:r w:rsidR="006626AA" w:rsidRPr="00467824">
              <w:rPr>
                <w:rFonts w:ascii="Times New Roman" w:eastAsia="Times New Roman" w:hAnsi="Times New Roman"/>
                <w:sz w:val="24"/>
                <w:szCs w:val="24"/>
                <w:lang w:eastAsia="ru-RU"/>
              </w:rPr>
              <w:t xml:space="preserve">Части </w:t>
            </w:r>
            <w:r w:rsidR="006626AA" w:rsidRPr="00467824">
              <w:rPr>
                <w:rFonts w:ascii="Times New Roman" w:eastAsia="Times New Roman" w:hAnsi="Times New Roman"/>
                <w:sz w:val="24"/>
                <w:szCs w:val="24"/>
                <w:lang w:val="en-US" w:eastAsia="ru-RU"/>
              </w:rPr>
              <w:t>III</w:t>
            </w:r>
            <w:r w:rsidR="006626AA" w:rsidRPr="00467824">
              <w:rPr>
                <w:rFonts w:ascii="Times New Roman" w:eastAsia="Times New Roman" w:hAnsi="Times New Roman"/>
                <w:sz w:val="24"/>
                <w:szCs w:val="24"/>
                <w:lang w:eastAsia="ru-RU"/>
              </w:rPr>
              <w:t xml:space="preserve"> Тарифов, </w:t>
            </w:r>
            <w:r w:rsidRPr="00467824">
              <w:rPr>
                <w:rFonts w:ascii="Times New Roman" w:eastAsia="Times New Roman" w:hAnsi="Times New Roman"/>
                <w:sz w:val="24"/>
                <w:szCs w:val="24"/>
                <w:lang w:eastAsia="ru-RU"/>
              </w:rPr>
              <w:t xml:space="preserve">не включается в Минимальную плату за депозитарные услуги </w:t>
            </w:r>
          </w:p>
        </w:tc>
      </w:tr>
      <w:tr w:rsidR="00E335C8" w:rsidRPr="00297260" w14:paraId="35ED0667" w14:textId="77777777" w:rsidTr="003F3B52">
        <w:tc>
          <w:tcPr>
            <w:tcW w:w="851" w:type="dxa"/>
          </w:tcPr>
          <w:p w14:paraId="440D0864" w14:textId="3678C14D" w:rsidR="00E335C8" w:rsidRPr="00467824" w:rsidRDefault="0030756A" w:rsidP="00E335C8">
            <w:pPr>
              <w:rPr>
                <w:rFonts w:ascii="Times New Roman" w:eastAsia="Times New Roman" w:hAnsi="Times New Roman"/>
                <w:sz w:val="24"/>
                <w:szCs w:val="24"/>
                <w:lang w:eastAsia="ru-RU"/>
              </w:rPr>
            </w:pPr>
            <w:r w:rsidRPr="00467824">
              <w:rPr>
                <w:rFonts w:ascii="Times New Roman" w:eastAsia="Times New Roman" w:hAnsi="Times New Roman"/>
                <w:sz w:val="24"/>
                <w:szCs w:val="24"/>
                <w:lang w:eastAsia="ru-RU"/>
              </w:rPr>
              <w:t>21.2</w:t>
            </w:r>
          </w:p>
        </w:tc>
        <w:tc>
          <w:tcPr>
            <w:tcW w:w="2694" w:type="dxa"/>
          </w:tcPr>
          <w:p w14:paraId="4307C297" w14:textId="269423ED" w:rsidR="00E335C8" w:rsidRPr="00467824" w:rsidRDefault="00E335C8" w:rsidP="00732B1C">
            <w:pPr>
              <w:rPr>
                <w:rFonts w:ascii="Times New Roman" w:hAnsi="Times New Roman"/>
                <w:sz w:val="24"/>
                <w:szCs w:val="24"/>
              </w:rPr>
            </w:pPr>
            <w:r w:rsidRPr="00467824">
              <w:rPr>
                <w:rFonts w:ascii="Times New Roman" w:eastAsia="Times New Roman" w:hAnsi="Times New Roman"/>
                <w:sz w:val="24"/>
                <w:szCs w:val="24"/>
                <w:lang w:eastAsia="ru-RU"/>
              </w:rPr>
              <w:t xml:space="preserve">если на всех </w:t>
            </w:r>
            <w:r w:rsidRPr="00467824">
              <w:rPr>
                <w:rFonts w:ascii="Times New Roman" w:eastAsia="Times New Roman" w:hAnsi="Times New Roman"/>
                <w:color w:val="262626"/>
                <w:sz w:val="24"/>
                <w:szCs w:val="24"/>
                <w:lang w:eastAsia="ru-RU"/>
              </w:rPr>
              <w:t>Счетах</w:t>
            </w:r>
            <w:r w:rsidRPr="00467824">
              <w:rPr>
                <w:rFonts w:ascii="Times New Roman" w:eastAsia="Times New Roman" w:hAnsi="Times New Roman"/>
                <w:sz w:val="24"/>
                <w:szCs w:val="24"/>
                <w:lang w:eastAsia="ru-RU"/>
              </w:rPr>
              <w:t xml:space="preserve"> депо учитывались только ценные бумаги</w:t>
            </w:r>
            <w:r w:rsidR="00483A9F" w:rsidRPr="00467824">
              <w:rPr>
                <w:rFonts w:ascii="Times New Roman" w:eastAsia="Times New Roman" w:hAnsi="Times New Roman"/>
                <w:sz w:val="24"/>
                <w:szCs w:val="24"/>
                <w:lang w:eastAsia="ru-RU"/>
              </w:rPr>
              <w:t xml:space="preserve">  </w:t>
            </w:r>
            <w:r w:rsidRPr="00467824">
              <w:rPr>
                <w:rFonts w:ascii="Times New Roman" w:eastAsia="Times New Roman" w:hAnsi="Times New Roman"/>
                <w:sz w:val="24"/>
                <w:szCs w:val="24"/>
                <w:lang w:eastAsia="ru-RU"/>
              </w:rPr>
              <w:t xml:space="preserve">предусмотренные </w:t>
            </w:r>
            <w:r w:rsidR="0030756A" w:rsidRPr="00467824">
              <w:rPr>
                <w:rFonts w:ascii="Times New Roman" w:eastAsia="Times New Roman" w:hAnsi="Times New Roman"/>
                <w:sz w:val="24"/>
                <w:szCs w:val="24"/>
                <w:lang w:eastAsia="ru-RU"/>
              </w:rPr>
              <w:t xml:space="preserve">Частью </w:t>
            </w:r>
            <w:r w:rsidR="0030756A" w:rsidRPr="00467824">
              <w:rPr>
                <w:rFonts w:ascii="Times New Roman" w:eastAsia="Times New Roman" w:hAnsi="Times New Roman"/>
                <w:sz w:val="24"/>
                <w:szCs w:val="24"/>
                <w:lang w:val="en-US" w:eastAsia="ru-RU"/>
              </w:rPr>
              <w:t>I</w:t>
            </w:r>
            <w:r w:rsidR="0030756A" w:rsidRPr="00467824">
              <w:rPr>
                <w:rFonts w:ascii="Times New Roman" w:eastAsia="Times New Roman" w:hAnsi="Times New Roman"/>
                <w:sz w:val="24"/>
                <w:szCs w:val="24"/>
                <w:lang w:eastAsia="ru-RU"/>
              </w:rPr>
              <w:t xml:space="preserve">, Частью </w:t>
            </w:r>
            <w:r w:rsidR="0030756A" w:rsidRPr="00467824">
              <w:rPr>
                <w:rFonts w:ascii="Times New Roman" w:eastAsia="Times New Roman" w:hAnsi="Times New Roman"/>
                <w:sz w:val="24"/>
                <w:szCs w:val="24"/>
                <w:lang w:val="en-US" w:eastAsia="ru-RU"/>
              </w:rPr>
              <w:t>II</w:t>
            </w:r>
            <w:r w:rsidR="0030756A" w:rsidRPr="00467824">
              <w:rPr>
                <w:rFonts w:ascii="Times New Roman" w:eastAsia="Times New Roman" w:hAnsi="Times New Roman"/>
                <w:sz w:val="24"/>
                <w:szCs w:val="24"/>
                <w:lang w:eastAsia="ru-RU"/>
              </w:rPr>
              <w:t xml:space="preserve"> и </w:t>
            </w:r>
            <w:r w:rsidRPr="00467824">
              <w:rPr>
                <w:rFonts w:ascii="Times New Roman" w:eastAsia="Times New Roman" w:hAnsi="Times New Roman"/>
                <w:sz w:val="24"/>
                <w:szCs w:val="24"/>
                <w:lang w:eastAsia="ru-RU"/>
              </w:rPr>
              <w:t xml:space="preserve">Частью </w:t>
            </w:r>
            <w:r w:rsidRPr="00467824">
              <w:rPr>
                <w:rFonts w:ascii="Times New Roman" w:eastAsia="Times New Roman" w:hAnsi="Times New Roman"/>
                <w:sz w:val="24"/>
                <w:szCs w:val="24"/>
                <w:lang w:val="en-US" w:eastAsia="ru-RU"/>
              </w:rPr>
              <w:t>II</w:t>
            </w:r>
            <w:r w:rsidR="0030756A" w:rsidRPr="00467824">
              <w:rPr>
                <w:rFonts w:ascii="Times New Roman" w:eastAsia="Times New Roman" w:hAnsi="Times New Roman"/>
                <w:sz w:val="24"/>
                <w:szCs w:val="24"/>
                <w:lang w:val="en-US" w:eastAsia="ru-RU"/>
              </w:rPr>
              <w:t>I</w:t>
            </w:r>
            <w:r w:rsidRPr="00467824">
              <w:rPr>
                <w:rFonts w:ascii="Times New Roman" w:eastAsia="Times New Roman" w:hAnsi="Times New Roman"/>
                <w:sz w:val="24"/>
                <w:szCs w:val="24"/>
                <w:lang w:val="en-US" w:eastAsia="ru-RU"/>
              </w:rPr>
              <w:t xml:space="preserve"> </w:t>
            </w:r>
            <w:r w:rsidRPr="00467824">
              <w:rPr>
                <w:rFonts w:ascii="Times New Roman" w:eastAsia="Times New Roman" w:hAnsi="Times New Roman"/>
                <w:sz w:val="24"/>
                <w:szCs w:val="24"/>
                <w:lang w:eastAsia="ru-RU"/>
              </w:rPr>
              <w:t>Тарифов</w:t>
            </w:r>
          </w:p>
        </w:tc>
        <w:tc>
          <w:tcPr>
            <w:tcW w:w="3827" w:type="dxa"/>
          </w:tcPr>
          <w:p w14:paraId="1BC0E1AA" w14:textId="68243B20" w:rsidR="00E335C8" w:rsidRPr="00467824" w:rsidRDefault="00E335C8" w:rsidP="00E335C8">
            <w:pPr>
              <w:spacing w:after="0" w:line="240" w:lineRule="auto"/>
              <w:jc w:val="center"/>
              <w:rPr>
                <w:rFonts w:ascii="Times New Roman" w:hAnsi="Times New Roman"/>
                <w:sz w:val="24"/>
                <w:szCs w:val="24"/>
              </w:rPr>
            </w:pPr>
            <w:r w:rsidRPr="00467824">
              <w:rPr>
                <w:rFonts w:ascii="Times New Roman" w:hAnsi="Times New Roman"/>
                <w:snapToGrid w:val="0"/>
                <w:sz w:val="24"/>
                <w:szCs w:val="24"/>
              </w:rPr>
              <w:t>3000</w:t>
            </w:r>
          </w:p>
        </w:tc>
        <w:tc>
          <w:tcPr>
            <w:tcW w:w="3402" w:type="dxa"/>
          </w:tcPr>
          <w:p w14:paraId="519E032F" w14:textId="011CB5D2" w:rsidR="00E335C8" w:rsidRPr="00467824" w:rsidRDefault="0030756A" w:rsidP="00567660">
            <w:pPr>
              <w:keepNext/>
              <w:jc w:val="both"/>
              <w:rPr>
                <w:rFonts w:ascii="Times New Roman" w:eastAsia="Times New Roman" w:hAnsi="Times New Roman"/>
                <w:snapToGrid w:val="0"/>
                <w:sz w:val="24"/>
                <w:szCs w:val="24"/>
                <w:lang w:eastAsia="ru-RU"/>
              </w:rPr>
            </w:pPr>
            <w:r w:rsidRPr="00467824">
              <w:rPr>
                <w:rFonts w:ascii="Times New Roman" w:eastAsia="Times New Roman" w:hAnsi="Times New Roman"/>
                <w:sz w:val="24"/>
                <w:szCs w:val="24"/>
                <w:lang w:eastAsia="ru-RU"/>
              </w:rPr>
              <w:t xml:space="preserve">Плата взимается, если плата за услуги в календарном месяце, рассчитанная в соответствии с пунктами 1-6, 10-16 и 20 Тарифов составляет менее </w:t>
            </w:r>
            <w:r w:rsidR="00567660" w:rsidRPr="00467824">
              <w:rPr>
                <w:rFonts w:ascii="Times New Roman" w:eastAsia="Times New Roman" w:hAnsi="Times New Roman"/>
                <w:sz w:val="24"/>
                <w:szCs w:val="24"/>
                <w:lang w:eastAsia="ru-RU"/>
              </w:rPr>
              <w:t>М</w:t>
            </w:r>
            <w:r w:rsidRPr="00467824">
              <w:rPr>
                <w:rFonts w:ascii="Times New Roman" w:eastAsia="Times New Roman" w:hAnsi="Times New Roman"/>
                <w:sz w:val="24"/>
                <w:szCs w:val="24"/>
                <w:lang w:eastAsia="ru-RU"/>
              </w:rPr>
              <w:t>инимальной платы</w:t>
            </w:r>
            <w:r w:rsidR="00567660" w:rsidRPr="00467824">
              <w:rPr>
                <w:rFonts w:ascii="Times New Roman" w:eastAsia="Times New Roman" w:hAnsi="Times New Roman"/>
                <w:sz w:val="24"/>
                <w:szCs w:val="24"/>
                <w:lang w:eastAsia="ru-RU"/>
              </w:rPr>
              <w:t xml:space="preserve"> за депозитарные услуги</w:t>
            </w:r>
            <w:r w:rsidRPr="00467824">
              <w:rPr>
                <w:rFonts w:ascii="Times New Roman" w:eastAsia="Times New Roman" w:hAnsi="Times New Roman"/>
                <w:sz w:val="24"/>
                <w:szCs w:val="24"/>
                <w:lang w:eastAsia="ru-RU"/>
              </w:rPr>
              <w:t>, но не равна нулю.</w:t>
            </w:r>
          </w:p>
        </w:tc>
      </w:tr>
    </w:tbl>
    <w:p w14:paraId="28313FDD" w14:textId="77777777" w:rsidR="000E2A37" w:rsidRPr="00297260" w:rsidRDefault="000E2A37" w:rsidP="00607033">
      <w:pPr>
        <w:rPr>
          <w:rFonts w:ascii="Times New Roman" w:hAnsi="Times New Roman"/>
          <w:sz w:val="24"/>
          <w:szCs w:val="24"/>
          <w:lang w:eastAsia="ru-RU"/>
        </w:rPr>
      </w:pPr>
    </w:p>
    <w:sectPr w:rsidR="000E2A37" w:rsidRPr="00297260" w:rsidSect="006F4447">
      <w:footerReference w:type="default" r:id="rId8"/>
      <w:pgSz w:w="11906" w:h="16838" w:code="9"/>
      <w:pgMar w:top="851" w:right="282" w:bottom="284"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177912" w14:textId="77777777" w:rsidR="00786AD5" w:rsidRDefault="00786AD5" w:rsidP="00CD5E22">
      <w:pPr>
        <w:spacing w:after="0" w:line="240" w:lineRule="auto"/>
      </w:pPr>
      <w:r>
        <w:separator/>
      </w:r>
    </w:p>
  </w:endnote>
  <w:endnote w:type="continuationSeparator" w:id="0">
    <w:p w14:paraId="75BD2C6A" w14:textId="77777777" w:rsidR="00786AD5" w:rsidRDefault="00786AD5" w:rsidP="00CD5E22">
      <w:pPr>
        <w:spacing w:after="0" w:line="240" w:lineRule="auto"/>
      </w:pPr>
      <w:r>
        <w:continuationSeparator/>
      </w:r>
    </w:p>
  </w:endnote>
  <w:endnote w:type="continuationNotice" w:id="1">
    <w:p w14:paraId="2AEB5840" w14:textId="77777777" w:rsidR="00786AD5" w:rsidRDefault="00786A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2107841"/>
      <w:docPartObj>
        <w:docPartGallery w:val="Page Numbers (Bottom of Page)"/>
        <w:docPartUnique/>
      </w:docPartObj>
    </w:sdtPr>
    <w:sdtEndPr/>
    <w:sdtContent>
      <w:p w14:paraId="4BA6E3E6" w14:textId="36FAFDD7" w:rsidR="00A25CEA" w:rsidRDefault="00A25CEA">
        <w:pPr>
          <w:pStyle w:val="af7"/>
          <w:jc w:val="right"/>
        </w:pPr>
        <w:r>
          <w:fldChar w:fldCharType="begin"/>
        </w:r>
        <w:r>
          <w:instrText>PAGE   \* MERGEFORMAT</w:instrText>
        </w:r>
        <w:r>
          <w:fldChar w:fldCharType="separate"/>
        </w:r>
        <w:r w:rsidR="00786AD5">
          <w:rPr>
            <w:noProof/>
          </w:rPr>
          <w:t>1</w:t>
        </w:r>
        <w:r>
          <w:fldChar w:fldCharType="end"/>
        </w:r>
      </w:p>
    </w:sdtContent>
  </w:sdt>
  <w:p w14:paraId="5C81C026" w14:textId="77777777" w:rsidR="00A25CEA" w:rsidRDefault="00A25CEA">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A57787" w14:textId="77777777" w:rsidR="00786AD5" w:rsidRDefault="00786AD5" w:rsidP="00CD5E22">
      <w:pPr>
        <w:spacing w:after="0" w:line="240" w:lineRule="auto"/>
      </w:pPr>
      <w:r>
        <w:separator/>
      </w:r>
    </w:p>
  </w:footnote>
  <w:footnote w:type="continuationSeparator" w:id="0">
    <w:p w14:paraId="258EFE31" w14:textId="77777777" w:rsidR="00786AD5" w:rsidRDefault="00786AD5" w:rsidP="00CD5E22">
      <w:pPr>
        <w:spacing w:after="0" w:line="240" w:lineRule="auto"/>
      </w:pPr>
      <w:r>
        <w:continuationSeparator/>
      </w:r>
    </w:p>
  </w:footnote>
  <w:footnote w:type="continuationNotice" w:id="1">
    <w:p w14:paraId="002DF008" w14:textId="77777777" w:rsidR="00786AD5" w:rsidRDefault="00786AD5">
      <w:pPr>
        <w:spacing w:after="0" w:line="240" w:lineRule="auto"/>
      </w:pPr>
    </w:p>
  </w:footnote>
  <w:footnote w:id="2">
    <w:p w14:paraId="05B99759" w14:textId="77777777" w:rsidR="00A25CEA" w:rsidRPr="00297260" w:rsidRDefault="00A25CEA" w:rsidP="00090220">
      <w:pPr>
        <w:pStyle w:val="BodyTextIndent21"/>
        <w:widowControl w:val="0"/>
        <w:spacing w:before="120"/>
        <w:ind w:left="0" w:firstLine="0"/>
        <w:jc w:val="both"/>
        <w:rPr>
          <w:rFonts w:ascii="Times New Roman" w:hAnsi="Times New Roman"/>
          <w:b w:val="0"/>
          <w:bCs/>
          <w:sz w:val="18"/>
          <w:szCs w:val="18"/>
        </w:rPr>
      </w:pPr>
      <w:r w:rsidRPr="00297260">
        <w:rPr>
          <w:rStyle w:val="af6"/>
          <w:rFonts w:ascii="Times New Roman" w:hAnsi="Times New Roman"/>
          <w:b w:val="0"/>
          <w:sz w:val="18"/>
          <w:szCs w:val="18"/>
        </w:rPr>
        <w:footnoteRef/>
      </w:r>
      <w:r w:rsidRPr="00297260">
        <w:rPr>
          <w:rFonts w:ascii="Times New Roman" w:hAnsi="Times New Roman"/>
          <w:b w:val="0"/>
          <w:sz w:val="18"/>
          <w:szCs w:val="18"/>
        </w:rPr>
        <w:t xml:space="preserve"> </w:t>
      </w:r>
      <w:r w:rsidRPr="00297260">
        <w:rPr>
          <w:rFonts w:ascii="Times New Roman" w:hAnsi="Times New Roman"/>
          <w:b w:val="0"/>
          <w:bCs/>
          <w:sz w:val="18"/>
          <w:szCs w:val="18"/>
        </w:rPr>
        <w:t>Тарифы являются неотъемлемой составной частью депозитарного договора (договора счета депо). Тарифы распространяются на услуги, оказываемые юридическим лицам. Услуги, оказываемые физическим лицам, не тарифицируются.</w:t>
      </w:r>
    </w:p>
    <w:p w14:paraId="3BEFE170" w14:textId="0738487F" w:rsidR="00A25CEA" w:rsidRPr="00297260" w:rsidRDefault="00A25CEA" w:rsidP="00090220">
      <w:pPr>
        <w:pStyle w:val="af3"/>
        <w:widowControl w:val="0"/>
        <w:spacing w:before="120"/>
        <w:jc w:val="both"/>
        <w:rPr>
          <w:rFonts w:ascii="Times New Roman" w:hAnsi="Times New Roman"/>
          <w:sz w:val="18"/>
          <w:szCs w:val="18"/>
        </w:rPr>
      </w:pPr>
      <w:r w:rsidRPr="00297260">
        <w:rPr>
          <w:rFonts w:ascii="Times New Roman" w:hAnsi="Times New Roman"/>
          <w:sz w:val="18"/>
          <w:szCs w:val="18"/>
        </w:rPr>
        <w:t>Термины используются согласно значениям, указанным в Условиях осуществления депозитарной деятельности НКО АО НРД и Порядке взаимодействия депозитария и депонентов при реализации Условий осуществления депозитарной деятельности Небанковской кредитной организацией акционерным обществом «Национальный расчетный депозитарий»</w:t>
      </w:r>
    </w:p>
  </w:footnote>
  <w:footnote w:id="3">
    <w:p w14:paraId="3E4D5305" w14:textId="6D7377CC" w:rsidR="00A25CEA" w:rsidRPr="00297260" w:rsidRDefault="00A25CEA" w:rsidP="00090220">
      <w:pPr>
        <w:pStyle w:val="af3"/>
        <w:widowControl w:val="0"/>
        <w:spacing w:before="120"/>
        <w:jc w:val="both"/>
        <w:rPr>
          <w:rFonts w:ascii="Times New Roman" w:hAnsi="Times New Roman"/>
          <w:sz w:val="18"/>
          <w:szCs w:val="18"/>
        </w:rPr>
      </w:pPr>
      <w:r w:rsidRPr="00297260">
        <w:rPr>
          <w:rFonts w:ascii="Times New Roman" w:hAnsi="Times New Roman"/>
          <w:sz w:val="18"/>
          <w:szCs w:val="18"/>
          <w:vertAlign w:val="superscript"/>
        </w:rPr>
        <w:footnoteRef/>
      </w:r>
      <w:r w:rsidRPr="00297260">
        <w:rPr>
          <w:rFonts w:ascii="Times New Roman" w:hAnsi="Times New Roman"/>
          <w:sz w:val="18"/>
          <w:szCs w:val="18"/>
        </w:rPr>
        <w:t xml:space="preserve"> </w:t>
      </w:r>
      <w:r w:rsidRPr="00297260">
        <w:rPr>
          <w:rFonts w:ascii="Times New Roman" w:hAnsi="Times New Roman"/>
          <w:sz w:val="18"/>
          <w:szCs w:val="18"/>
          <w:u w:val="single"/>
        </w:rPr>
        <w:t>Здесь и далее в Части I Тарифов</w:t>
      </w:r>
      <w:r w:rsidRPr="00297260">
        <w:rPr>
          <w:rFonts w:ascii="Times New Roman" w:hAnsi="Times New Roman"/>
          <w:sz w:val="18"/>
          <w:szCs w:val="18"/>
        </w:rPr>
        <w:t xml:space="preserve">: </w:t>
      </w:r>
    </w:p>
    <w:p w14:paraId="3776C647" w14:textId="57690FD9" w:rsidR="00A25CEA" w:rsidRPr="00297260" w:rsidRDefault="00A25CEA" w:rsidP="00090220">
      <w:pPr>
        <w:pStyle w:val="af3"/>
        <w:widowControl w:val="0"/>
        <w:spacing w:before="120"/>
        <w:jc w:val="both"/>
        <w:rPr>
          <w:rFonts w:ascii="Times New Roman" w:hAnsi="Times New Roman"/>
          <w:sz w:val="18"/>
          <w:szCs w:val="18"/>
        </w:rPr>
      </w:pPr>
      <w:r w:rsidRPr="00297260">
        <w:rPr>
          <w:rFonts w:ascii="Times New Roman" w:hAnsi="Times New Roman"/>
          <w:sz w:val="18"/>
          <w:szCs w:val="18"/>
        </w:rPr>
        <w:t>Годовая тарифная ставка в базисных пунктах (1 б.п. = 0,01%) определяется на основании стоимости остатка ценных бумаг, рассчитанной как сумма средневзвешенных стоимостей остатков ценных бумаг одного типа всех выпусков ценных бумаг, (т.е. указанных в соответствующем пункте Тарифов), учитываемых либо на счетах депо Депонента (по всем заключенным Договорам счета депо) либо на счетах депо Группы компаний в месяце, которая определяется на основании:</w:t>
      </w:r>
    </w:p>
    <w:p w14:paraId="62A15500" w14:textId="77777777" w:rsidR="00A25CEA" w:rsidRPr="00297260" w:rsidRDefault="00A25CEA" w:rsidP="00090220">
      <w:pPr>
        <w:pStyle w:val="af3"/>
        <w:widowControl w:val="0"/>
        <w:numPr>
          <w:ilvl w:val="0"/>
          <w:numId w:val="30"/>
        </w:numPr>
        <w:spacing w:before="120"/>
        <w:ind w:left="426" w:hanging="426"/>
        <w:jc w:val="both"/>
        <w:rPr>
          <w:rFonts w:ascii="Times New Roman" w:hAnsi="Times New Roman"/>
          <w:sz w:val="18"/>
          <w:szCs w:val="18"/>
        </w:rPr>
      </w:pPr>
      <w:r w:rsidRPr="00297260">
        <w:rPr>
          <w:rFonts w:ascii="Times New Roman" w:hAnsi="Times New Roman"/>
          <w:sz w:val="18"/>
          <w:szCs w:val="18"/>
        </w:rPr>
        <w:t>консолидированной финансовой отчетности;</w:t>
      </w:r>
    </w:p>
    <w:p w14:paraId="6246DE94" w14:textId="77777777" w:rsidR="00A25CEA" w:rsidRPr="00297260" w:rsidRDefault="00A25CEA" w:rsidP="00090220">
      <w:pPr>
        <w:pStyle w:val="af3"/>
        <w:widowControl w:val="0"/>
        <w:numPr>
          <w:ilvl w:val="0"/>
          <w:numId w:val="30"/>
        </w:numPr>
        <w:spacing w:before="120"/>
        <w:ind w:left="426" w:hanging="426"/>
        <w:jc w:val="both"/>
        <w:rPr>
          <w:rFonts w:ascii="Times New Roman" w:hAnsi="Times New Roman"/>
          <w:sz w:val="18"/>
          <w:szCs w:val="18"/>
        </w:rPr>
      </w:pPr>
      <w:r w:rsidRPr="00297260">
        <w:rPr>
          <w:rFonts w:ascii="Times New Roman" w:hAnsi="Times New Roman"/>
          <w:sz w:val="18"/>
          <w:szCs w:val="18"/>
        </w:rPr>
        <w:t>отчета о составе участников банковской группы (форма 0409801);</w:t>
      </w:r>
    </w:p>
    <w:p w14:paraId="53D5BE17" w14:textId="77777777" w:rsidR="00A25CEA" w:rsidRPr="00297260" w:rsidRDefault="00A25CEA" w:rsidP="00090220">
      <w:pPr>
        <w:pStyle w:val="af3"/>
        <w:widowControl w:val="0"/>
        <w:numPr>
          <w:ilvl w:val="0"/>
          <w:numId w:val="30"/>
        </w:numPr>
        <w:spacing w:before="120"/>
        <w:ind w:left="426" w:hanging="426"/>
        <w:jc w:val="both"/>
        <w:rPr>
          <w:rFonts w:ascii="Times New Roman" w:hAnsi="Times New Roman"/>
          <w:sz w:val="18"/>
          <w:szCs w:val="18"/>
        </w:rPr>
      </w:pPr>
      <w:r w:rsidRPr="00297260">
        <w:rPr>
          <w:rFonts w:ascii="Times New Roman" w:hAnsi="Times New Roman"/>
          <w:sz w:val="18"/>
          <w:szCs w:val="18"/>
        </w:rPr>
        <w:t>в случае владения 50% и более акций (долей уставного капитала) дочерних обществ (выписка из реестра владельцев ценных бумаг/ЕГРЮЛ дочернего общества).</w:t>
      </w:r>
    </w:p>
    <w:p w14:paraId="49EA4887" w14:textId="1472D857" w:rsidR="00A25CEA" w:rsidRPr="00297260" w:rsidRDefault="00A25CEA" w:rsidP="00090220">
      <w:pPr>
        <w:spacing w:before="120" w:after="0" w:line="240" w:lineRule="auto"/>
        <w:jc w:val="both"/>
        <w:rPr>
          <w:rFonts w:ascii="Times New Roman" w:hAnsi="Times New Roman"/>
          <w:sz w:val="18"/>
          <w:szCs w:val="18"/>
        </w:rPr>
      </w:pPr>
      <w:r w:rsidRPr="00297260">
        <w:rPr>
          <w:rFonts w:ascii="Times New Roman" w:hAnsi="Times New Roman"/>
          <w:sz w:val="18"/>
          <w:szCs w:val="18"/>
        </w:rPr>
        <w:t>Средневзвешенная стоимость остатка ценных бумаг каждого выпуска определяется как сумма стоимостей остатков за каждый календарный день, деленная на количество календарных дней в месяце.</w:t>
      </w:r>
    </w:p>
    <w:p w14:paraId="3BED4A85" w14:textId="7491DACF" w:rsidR="00A25CEA" w:rsidRPr="00297260" w:rsidRDefault="00A25CEA" w:rsidP="00090220">
      <w:pPr>
        <w:pStyle w:val="af3"/>
        <w:widowControl w:val="0"/>
        <w:spacing w:before="120" w:after="120"/>
        <w:jc w:val="both"/>
        <w:rPr>
          <w:rFonts w:ascii="Times New Roman" w:hAnsi="Times New Roman"/>
          <w:sz w:val="18"/>
          <w:szCs w:val="18"/>
        </w:rPr>
      </w:pPr>
      <w:r w:rsidRPr="00297260">
        <w:rPr>
          <w:rFonts w:ascii="Times New Roman" w:hAnsi="Times New Roman"/>
          <w:sz w:val="18"/>
          <w:szCs w:val="18"/>
        </w:rPr>
        <w:t>Стоимость остатка ценных бумаг каждого выпуска за каждый календарный день рассчитывается как произведение количества ценных бумаг выпуска (в штуках, по состоянию на конец каждого календарного дня) на рыночную стоимость ценных бумаг выпуска. Для выходных и праздничных дней рыночная стоимость ценных бумаг выпуска принимается в значениях за предшествующий рабочий день.</w:t>
      </w:r>
    </w:p>
    <w:p w14:paraId="1950A43D" w14:textId="77777777" w:rsidR="00A25CEA" w:rsidRPr="00297260" w:rsidRDefault="00A25CEA" w:rsidP="00090220">
      <w:pPr>
        <w:pStyle w:val="af3"/>
        <w:widowControl w:val="0"/>
        <w:spacing w:before="120" w:after="120"/>
        <w:jc w:val="both"/>
        <w:rPr>
          <w:rFonts w:ascii="Times New Roman" w:hAnsi="Times New Roman"/>
          <w:sz w:val="18"/>
          <w:szCs w:val="18"/>
        </w:rPr>
      </w:pPr>
      <w:r w:rsidRPr="00297260">
        <w:rPr>
          <w:rFonts w:ascii="Times New Roman" w:hAnsi="Times New Roman"/>
          <w:sz w:val="18"/>
          <w:szCs w:val="18"/>
        </w:rPr>
        <w:t>В стоимость остатка ценных бумаг не включаются:</w:t>
      </w:r>
    </w:p>
    <w:p w14:paraId="45B97C6B" w14:textId="77777777" w:rsidR="00A25CEA" w:rsidRPr="00297260" w:rsidRDefault="00A25CEA" w:rsidP="00486955">
      <w:pPr>
        <w:pStyle w:val="af3"/>
        <w:widowControl w:val="0"/>
        <w:numPr>
          <w:ilvl w:val="0"/>
          <w:numId w:val="30"/>
        </w:numPr>
        <w:spacing w:after="120"/>
        <w:ind w:left="426" w:hanging="426"/>
        <w:jc w:val="both"/>
        <w:rPr>
          <w:rFonts w:ascii="Times New Roman" w:hAnsi="Times New Roman"/>
          <w:sz w:val="18"/>
          <w:szCs w:val="18"/>
        </w:rPr>
      </w:pPr>
      <w:r w:rsidRPr="00297260">
        <w:rPr>
          <w:rFonts w:ascii="Times New Roman" w:hAnsi="Times New Roman"/>
          <w:sz w:val="18"/>
          <w:szCs w:val="18"/>
        </w:rPr>
        <w:t>облигации, срок обращения которых согласно эмиссионным документам истек</w:t>
      </w:r>
    </w:p>
    <w:p w14:paraId="77E700EA" w14:textId="77777777" w:rsidR="00A25CEA" w:rsidRPr="00297260" w:rsidRDefault="00A25CEA" w:rsidP="00486955">
      <w:pPr>
        <w:pStyle w:val="af3"/>
        <w:widowControl w:val="0"/>
        <w:numPr>
          <w:ilvl w:val="0"/>
          <w:numId w:val="30"/>
        </w:numPr>
        <w:spacing w:after="120"/>
        <w:ind w:left="426" w:hanging="426"/>
        <w:jc w:val="both"/>
        <w:rPr>
          <w:rFonts w:ascii="Times New Roman" w:hAnsi="Times New Roman"/>
          <w:sz w:val="18"/>
          <w:szCs w:val="18"/>
        </w:rPr>
      </w:pPr>
      <w:r w:rsidRPr="00297260">
        <w:rPr>
          <w:rFonts w:ascii="Times New Roman" w:hAnsi="Times New Roman"/>
          <w:sz w:val="18"/>
          <w:szCs w:val="18"/>
        </w:rPr>
        <w:t>ценные бумаги, учитываемые на разделах счета депо номинального держателя, предназначенных для учета активов негосударственного пенсионного фонда, лицензия которого аннулирована.</w:t>
      </w:r>
    </w:p>
    <w:p w14:paraId="741B0E5C" w14:textId="77777777" w:rsidR="00A25CEA" w:rsidRPr="00297260" w:rsidRDefault="00A25CEA" w:rsidP="00A20325">
      <w:pPr>
        <w:pStyle w:val="af3"/>
        <w:widowControl w:val="0"/>
        <w:numPr>
          <w:ilvl w:val="0"/>
          <w:numId w:val="30"/>
        </w:numPr>
        <w:spacing w:after="120"/>
        <w:ind w:left="426" w:hanging="426"/>
        <w:jc w:val="both"/>
        <w:rPr>
          <w:rFonts w:ascii="Times New Roman" w:hAnsi="Times New Roman"/>
          <w:sz w:val="18"/>
          <w:szCs w:val="18"/>
        </w:rPr>
      </w:pPr>
      <w:r w:rsidRPr="00297260">
        <w:rPr>
          <w:rFonts w:ascii="Times New Roman" w:hAnsi="Times New Roman"/>
          <w:sz w:val="18"/>
          <w:szCs w:val="18"/>
        </w:rPr>
        <w:t>ценные бумаги, учитываемые на разделах «Ценные бумаги в дефолте» счета депо</w:t>
      </w:r>
    </w:p>
  </w:footnote>
  <w:footnote w:id="4">
    <w:p w14:paraId="397CCCAF" w14:textId="4A6670FE" w:rsidR="00A25CEA" w:rsidRPr="00297260" w:rsidRDefault="00A25CEA" w:rsidP="00F74849">
      <w:pPr>
        <w:pStyle w:val="BodyTextIndent21"/>
        <w:widowControl w:val="0"/>
        <w:spacing w:beforeLines="50" w:before="120"/>
        <w:ind w:left="0" w:firstLine="0"/>
        <w:jc w:val="both"/>
        <w:rPr>
          <w:rFonts w:ascii="Times New Roman" w:hAnsi="Times New Roman"/>
          <w:sz w:val="18"/>
          <w:szCs w:val="18"/>
        </w:rPr>
      </w:pPr>
      <w:r w:rsidRPr="00297260">
        <w:rPr>
          <w:rStyle w:val="af6"/>
          <w:rFonts w:ascii="Times New Roman" w:hAnsi="Times New Roman"/>
          <w:b w:val="0"/>
          <w:sz w:val="18"/>
          <w:szCs w:val="18"/>
        </w:rPr>
        <w:footnoteRef/>
      </w:r>
      <w:r w:rsidRPr="00297260">
        <w:rPr>
          <w:rFonts w:ascii="Times New Roman" w:eastAsia="Calibri" w:hAnsi="Times New Roman"/>
          <w:b w:val="0"/>
          <w:sz w:val="18"/>
          <w:szCs w:val="18"/>
          <w:lang w:eastAsia="en-US"/>
        </w:rPr>
        <w:t>Рыночная стоимость</w:t>
      </w:r>
      <w:r w:rsidR="00567660">
        <w:rPr>
          <w:rFonts w:ascii="Times New Roman" w:eastAsia="Calibri" w:hAnsi="Times New Roman"/>
          <w:b w:val="0"/>
          <w:sz w:val="18"/>
          <w:szCs w:val="18"/>
          <w:lang w:eastAsia="en-US"/>
        </w:rPr>
        <w:t xml:space="preserve"> </w:t>
      </w:r>
      <w:r w:rsidRPr="00297260">
        <w:rPr>
          <w:rFonts w:ascii="Times New Roman" w:eastAsia="Calibri" w:hAnsi="Times New Roman"/>
          <w:b w:val="0"/>
          <w:sz w:val="18"/>
          <w:szCs w:val="18"/>
          <w:lang w:eastAsia="en-US"/>
        </w:rPr>
        <w:t>определяется в соответствии с Приложением 2 к Порядку взаимодействия Депозитария и Депонентов при реализации Условий осуществления депозитарной деятельности Небанковской кредитной организацией акционерным обществом «Национальный расчетный депозитарий».</w:t>
      </w:r>
    </w:p>
  </w:footnote>
  <w:footnote w:id="5">
    <w:p w14:paraId="03C52381" w14:textId="12350FA3" w:rsidR="00A25CEA" w:rsidRPr="00297260" w:rsidRDefault="00A25CEA" w:rsidP="00F74849">
      <w:pPr>
        <w:pStyle w:val="af3"/>
        <w:spacing w:after="120"/>
        <w:jc w:val="both"/>
        <w:rPr>
          <w:rFonts w:ascii="Times New Roman" w:hAnsi="Times New Roman"/>
          <w:sz w:val="18"/>
          <w:szCs w:val="18"/>
        </w:rPr>
      </w:pPr>
      <w:r w:rsidRPr="00297260">
        <w:rPr>
          <w:rStyle w:val="af6"/>
          <w:rFonts w:ascii="Times New Roman" w:hAnsi="Times New Roman"/>
          <w:sz w:val="18"/>
          <w:szCs w:val="18"/>
        </w:rPr>
        <w:footnoteRef/>
      </w:r>
      <w:r w:rsidRPr="00297260">
        <w:rPr>
          <w:rFonts w:ascii="Times New Roman" w:hAnsi="Times New Roman"/>
          <w:sz w:val="18"/>
          <w:szCs w:val="18"/>
        </w:rPr>
        <w:t>Ценные бумаги считаются не имеющими рыночной стоимости в случае отсутствия возможности ее установления, а также если рыночная стоимость, определенная в соответствии с Приложением 2 к Порядку взаимодействия Депозитария и Депонентов при реализации Условий осуществления депозитарной деятельности Небанковской кредитной организацией акционерным обществом «Национальный расчетный депозитарий», была равна нулю в течение части календарного месяца.</w:t>
      </w:r>
    </w:p>
  </w:footnote>
  <w:footnote w:id="6">
    <w:p w14:paraId="3CEFBBBE" w14:textId="26DFD3C8" w:rsidR="00A25CEA" w:rsidRPr="00297260" w:rsidRDefault="00A25CEA" w:rsidP="00F74849">
      <w:pPr>
        <w:pStyle w:val="af3"/>
        <w:spacing w:after="120"/>
        <w:jc w:val="both"/>
        <w:rPr>
          <w:rFonts w:ascii="Times New Roman" w:hAnsi="Times New Roman"/>
          <w:sz w:val="18"/>
          <w:szCs w:val="18"/>
        </w:rPr>
      </w:pPr>
      <w:r w:rsidRPr="00297260">
        <w:rPr>
          <w:rStyle w:val="af6"/>
          <w:rFonts w:ascii="Times New Roman" w:hAnsi="Times New Roman"/>
          <w:sz w:val="18"/>
          <w:szCs w:val="18"/>
        </w:rPr>
        <w:footnoteRef/>
      </w:r>
      <w:r w:rsidRPr="00297260">
        <w:rPr>
          <w:rFonts w:ascii="Times New Roman" w:hAnsi="Times New Roman"/>
          <w:sz w:val="18"/>
          <w:szCs w:val="18"/>
          <w:vertAlign w:val="superscript"/>
        </w:rPr>
        <w:t xml:space="preserve"> </w:t>
      </w:r>
      <w:r w:rsidRPr="00297260">
        <w:rPr>
          <w:rFonts w:ascii="Times New Roman" w:hAnsi="Times New Roman"/>
          <w:sz w:val="18"/>
          <w:szCs w:val="18"/>
        </w:rPr>
        <w:t>Размер стоимости услуг Депозитария за хранение облигаций/клиринговых сертификатов участия и проведения инвентарных операций с облигациями/ клиринговыми сертификатами участия на казначейском счете депо определяется договорами с эмитентами таких облигаций/ клиринговыми организациями, выдавшими клиринговые сертификаты участия.</w:t>
      </w:r>
    </w:p>
  </w:footnote>
  <w:footnote w:id="7">
    <w:p w14:paraId="5402447C" w14:textId="73CC5753" w:rsidR="00A25CEA" w:rsidRPr="00297260" w:rsidRDefault="00A25CEA" w:rsidP="00090220">
      <w:pPr>
        <w:pStyle w:val="af3"/>
        <w:spacing w:before="120" w:after="120"/>
        <w:jc w:val="both"/>
        <w:rPr>
          <w:rFonts w:ascii="Times New Roman" w:hAnsi="Times New Roman"/>
          <w:sz w:val="18"/>
          <w:szCs w:val="18"/>
        </w:rPr>
      </w:pPr>
      <w:r w:rsidRPr="00297260">
        <w:rPr>
          <w:rStyle w:val="af6"/>
          <w:rFonts w:ascii="Times New Roman" w:hAnsi="Times New Roman"/>
          <w:color w:val="FF0000"/>
          <w:sz w:val="18"/>
          <w:szCs w:val="18"/>
        </w:rPr>
        <w:footnoteRef/>
      </w:r>
      <w:r w:rsidRPr="00297260">
        <w:rPr>
          <w:rFonts w:ascii="Times New Roman" w:hAnsi="Times New Roman"/>
          <w:sz w:val="18"/>
          <w:szCs w:val="18"/>
          <w:vertAlign w:val="superscript"/>
        </w:rPr>
        <w:t xml:space="preserve"> </w:t>
      </w:r>
      <w:r w:rsidRPr="00297260">
        <w:rPr>
          <w:rFonts w:ascii="Times New Roman" w:hAnsi="Times New Roman"/>
          <w:bCs/>
          <w:sz w:val="18"/>
          <w:szCs w:val="18"/>
        </w:rPr>
        <w:t xml:space="preserve">Учитывается количество переводов, совершенных Депонентом по всем ценным бумагам, указанным в Части </w:t>
      </w:r>
      <w:r w:rsidRPr="00297260">
        <w:rPr>
          <w:rFonts w:ascii="Times New Roman" w:hAnsi="Times New Roman"/>
          <w:bCs/>
          <w:sz w:val="18"/>
          <w:szCs w:val="18"/>
          <w:lang w:val="en-US"/>
        </w:rPr>
        <w:t>I</w:t>
      </w:r>
      <w:r w:rsidRPr="00297260">
        <w:rPr>
          <w:rFonts w:ascii="Times New Roman" w:hAnsi="Times New Roman"/>
          <w:bCs/>
          <w:sz w:val="18"/>
          <w:szCs w:val="18"/>
        </w:rPr>
        <w:t xml:space="preserve"> и Части </w:t>
      </w:r>
      <w:r w:rsidRPr="00297260">
        <w:rPr>
          <w:rFonts w:ascii="Times New Roman" w:hAnsi="Times New Roman"/>
          <w:bCs/>
          <w:sz w:val="18"/>
          <w:szCs w:val="18"/>
          <w:lang w:val="en-US"/>
        </w:rPr>
        <w:t>II</w:t>
      </w:r>
      <w:r w:rsidRPr="00297260">
        <w:rPr>
          <w:rFonts w:ascii="Times New Roman" w:hAnsi="Times New Roman"/>
          <w:bCs/>
          <w:sz w:val="18"/>
          <w:szCs w:val="18"/>
        </w:rPr>
        <w:t xml:space="preserve"> Тарифов и учитываемым на всех Счетах депо Депонента. Для каждого Депонента, входящего в Группу компаний, производится отдельная тарификация переводов.</w:t>
      </w:r>
    </w:p>
  </w:footnote>
  <w:footnote w:id="8">
    <w:p w14:paraId="760A286D" w14:textId="6A671698" w:rsidR="00A25CEA" w:rsidRPr="00297260" w:rsidRDefault="00A25CEA" w:rsidP="00090220">
      <w:pPr>
        <w:widowControl w:val="0"/>
        <w:spacing w:before="120" w:after="120" w:line="240" w:lineRule="auto"/>
        <w:jc w:val="both"/>
        <w:rPr>
          <w:rFonts w:ascii="Times New Roman" w:hAnsi="Times New Roman"/>
          <w:sz w:val="18"/>
          <w:szCs w:val="18"/>
        </w:rPr>
      </w:pPr>
      <w:r w:rsidRPr="00297260">
        <w:rPr>
          <w:rStyle w:val="af6"/>
          <w:rFonts w:ascii="Times New Roman" w:hAnsi="Times New Roman"/>
          <w:color w:val="FF0000"/>
          <w:sz w:val="18"/>
          <w:szCs w:val="18"/>
        </w:rPr>
        <w:footnoteRef/>
      </w:r>
      <w:r w:rsidRPr="00297260">
        <w:rPr>
          <w:rFonts w:ascii="Times New Roman" w:hAnsi="Times New Roman"/>
          <w:bCs/>
          <w:sz w:val="18"/>
          <w:szCs w:val="18"/>
        </w:rPr>
        <w:t xml:space="preserve">Под позицией в Поручении здесь и далее в Части </w:t>
      </w:r>
      <w:r w:rsidRPr="00297260">
        <w:rPr>
          <w:rFonts w:ascii="Times New Roman" w:hAnsi="Times New Roman"/>
          <w:bCs/>
          <w:sz w:val="18"/>
          <w:szCs w:val="18"/>
          <w:lang w:val="en-US"/>
        </w:rPr>
        <w:t>I</w:t>
      </w:r>
      <w:r w:rsidRPr="00297260">
        <w:rPr>
          <w:rFonts w:ascii="Times New Roman" w:hAnsi="Times New Roman"/>
          <w:bCs/>
          <w:sz w:val="18"/>
          <w:szCs w:val="18"/>
        </w:rPr>
        <w:t xml:space="preserve"> понимается каждый выпуск ценных бумаг по конкретному разделу, указанный в Поручении.</w:t>
      </w:r>
    </w:p>
  </w:footnote>
  <w:footnote w:id="9">
    <w:p w14:paraId="7EBDE690" w14:textId="0FDAB65D" w:rsidR="00A25CEA" w:rsidRPr="00297260" w:rsidRDefault="00A25CEA" w:rsidP="002747F3">
      <w:pPr>
        <w:pStyle w:val="af3"/>
        <w:jc w:val="both"/>
        <w:rPr>
          <w:rFonts w:ascii="Times New Roman" w:hAnsi="Times New Roman"/>
          <w:sz w:val="18"/>
          <w:szCs w:val="18"/>
        </w:rPr>
      </w:pPr>
      <w:r w:rsidRPr="00297260">
        <w:rPr>
          <w:rStyle w:val="af6"/>
          <w:rFonts w:ascii="Times New Roman" w:hAnsi="Times New Roman"/>
          <w:sz w:val="18"/>
          <w:szCs w:val="18"/>
        </w:rPr>
        <w:footnoteRef/>
      </w:r>
      <w:r w:rsidRPr="00297260">
        <w:rPr>
          <w:rFonts w:ascii="Times New Roman" w:hAnsi="Times New Roman"/>
          <w:sz w:val="18"/>
          <w:szCs w:val="18"/>
        </w:rPr>
        <w:t xml:space="preserve"> В случае принятия эмитентом, лицом, обязанным по ценным бумагам, иным лицом, осуществляющим выкуп, приобретение или погашение ценных бумаг, а также лицом, действующим в интересах указанных лиц, решения об оплате услуг, связанных с реализацией прав по ценным бумагам, оплата может осуществляться указанным лицом в размере, установленном договором между НРД и указанным лицом.</w:t>
      </w:r>
    </w:p>
  </w:footnote>
  <w:footnote w:id="10">
    <w:p w14:paraId="71EC4EDD" w14:textId="5492D75D" w:rsidR="00A25CEA" w:rsidRPr="00297260" w:rsidRDefault="00A25CEA" w:rsidP="00486955">
      <w:pPr>
        <w:pStyle w:val="af3"/>
        <w:widowControl w:val="0"/>
        <w:spacing w:after="120"/>
        <w:jc w:val="both"/>
        <w:rPr>
          <w:rFonts w:ascii="Times New Roman" w:hAnsi="Times New Roman"/>
          <w:sz w:val="18"/>
          <w:szCs w:val="18"/>
        </w:rPr>
      </w:pPr>
      <w:r w:rsidRPr="00297260">
        <w:rPr>
          <w:rStyle w:val="af6"/>
          <w:rFonts w:ascii="Times New Roman" w:hAnsi="Times New Roman"/>
          <w:sz w:val="18"/>
          <w:szCs w:val="18"/>
        </w:rPr>
        <w:footnoteRef/>
      </w:r>
      <w:r w:rsidRPr="00297260">
        <w:rPr>
          <w:rStyle w:val="af6"/>
          <w:rFonts w:ascii="Times New Roman" w:hAnsi="Times New Roman"/>
          <w:sz w:val="18"/>
          <w:szCs w:val="18"/>
        </w:rPr>
        <w:t xml:space="preserve"> </w:t>
      </w:r>
      <w:r w:rsidRPr="00297260">
        <w:rPr>
          <w:rFonts w:ascii="Times New Roman" w:hAnsi="Times New Roman"/>
          <w:sz w:val="18"/>
          <w:szCs w:val="18"/>
          <w:u w:val="single"/>
        </w:rPr>
        <w:t>Здесь и далее в Части I</w:t>
      </w:r>
      <w:r w:rsidRPr="00297260">
        <w:rPr>
          <w:rFonts w:ascii="Times New Roman" w:hAnsi="Times New Roman"/>
          <w:sz w:val="18"/>
          <w:szCs w:val="18"/>
          <w:u w:val="single"/>
          <w:lang w:val="en-US"/>
        </w:rPr>
        <w:t>I</w:t>
      </w:r>
      <w:r w:rsidRPr="00297260">
        <w:rPr>
          <w:rFonts w:ascii="Times New Roman" w:hAnsi="Times New Roman"/>
          <w:sz w:val="18"/>
          <w:szCs w:val="18"/>
          <w:u w:val="single"/>
        </w:rPr>
        <w:t xml:space="preserve"> Тарифов</w:t>
      </w:r>
      <w:r w:rsidRPr="00297260">
        <w:rPr>
          <w:rFonts w:ascii="Times New Roman" w:hAnsi="Times New Roman"/>
          <w:sz w:val="18"/>
          <w:szCs w:val="18"/>
        </w:rPr>
        <w:t xml:space="preserve">: </w:t>
      </w:r>
    </w:p>
    <w:p w14:paraId="119A71DE" w14:textId="1A843562" w:rsidR="00A25CEA" w:rsidRPr="00297260" w:rsidRDefault="00A25CEA" w:rsidP="00486955">
      <w:pPr>
        <w:pStyle w:val="af3"/>
        <w:widowControl w:val="0"/>
        <w:spacing w:after="120"/>
        <w:jc w:val="both"/>
        <w:rPr>
          <w:rFonts w:ascii="Times New Roman" w:hAnsi="Times New Roman"/>
          <w:sz w:val="18"/>
          <w:szCs w:val="18"/>
        </w:rPr>
      </w:pPr>
      <w:r w:rsidRPr="00297260">
        <w:rPr>
          <w:rFonts w:ascii="Times New Roman" w:hAnsi="Times New Roman"/>
          <w:sz w:val="18"/>
          <w:szCs w:val="18"/>
        </w:rPr>
        <w:t>Годовая тарифная ставка в базисных пунктах (1 б.п. = 0,01%) определяется на основании стоимости остатка ценных бумаг, рассчитанной как сумма средневзвешенных стоимостей остатков всех ценных бумаг одного типа выпусков, учитываемых на счетах депо Депонента (по всем заключенным Договорам счета депо) в расчетном месяце или Группы компаний, которая определяется на основании:</w:t>
      </w:r>
    </w:p>
    <w:p w14:paraId="6D0F159B" w14:textId="77777777" w:rsidR="00A25CEA" w:rsidRPr="00297260" w:rsidRDefault="00A25CEA" w:rsidP="00486955">
      <w:pPr>
        <w:pStyle w:val="af3"/>
        <w:widowControl w:val="0"/>
        <w:numPr>
          <w:ilvl w:val="0"/>
          <w:numId w:val="30"/>
        </w:numPr>
        <w:spacing w:after="120"/>
        <w:ind w:left="426" w:hanging="426"/>
        <w:jc w:val="both"/>
        <w:rPr>
          <w:rFonts w:ascii="Times New Roman" w:hAnsi="Times New Roman"/>
          <w:sz w:val="18"/>
          <w:szCs w:val="18"/>
        </w:rPr>
      </w:pPr>
      <w:r w:rsidRPr="00297260">
        <w:rPr>
          <w:rFonts w:ascii="Times New Roman" w:hAnsi="Times New Roman"/>
          <w:sz w:val="18"/>
          <w:szCs w:val="18"/>
        </w:rPr>
        <w:t>консолидированной финансовой отчетности;</w:t>
      </w:r>
    </w:p>
    <w:p w14:paraId="76BCD1D8" w14:textId="77777777" w:rsidR="00A25CEA" w:rsidRPr="00297260" w:rsidRDefault="00A25CEA" w:rsidP="00486955">
      <w:pPr>
        <w:pStyle w:val="af3"/>
        <w:widowControl w:val="0"/>
        <w:numPr>
          <w:ilvl w:val="0"/>
          <w:numId w:val="30"/>
        </w:numPr>
        <w:spacing w:after="120"/>
        <w:ind w:left="426" w:hanging="426"/>
        <w:jc w:val="both"/>
        <w:rPr>
          <w:rFonts w:ascii="Times New Roman" w:hAnsi="Times New Roman"/>
          <w:sz w:val="18"/>
          <w:szCs w:val="18"/>
        </w:rPr>
      </w:pPr>
      <w:r w:rsidRPr="00297260">
        <w:rPr>
          <w:rFonts w:ascii="Times New Roman" w:hAnsi="Times New Roman"/>
          <w:sz w:val="18"/>
          <w:szCs w:val="18"/>
        </w:rPr>
        <w:t>отчета о составе участников банковской группы (форма 0409801);</w:t>
      </w:r>
    </w:p>
    <w:p w14:paraId="44CB3318" w14:textId="77777777" w:rsidR="00A25CEA" w:rsidRPr="00297260" w:rsidRDefault="00A25CEA" w:rsidP="00486955">
      <w:pPr>
        <w:pStyle w:val="af3"/>
        <w:widowControl w:val="0"/>
        <w:numPr>
          <w:ilvl w:val="0"/>
          <w:numId w:val="30"/>
        </w:numPr>
        <w:spacing w:after="120"/>
        <w:ind w:left="426" w:hanging="426"/>
        <w:jc w:val="both"/>
        <w:rPr>
          <w:rFonts w:ascii="Times New Roman" w:hAnsi="Times New Roman"/>
          <w:sz w:val="18"/>
          <w:szCs w:val="18"/>
        </w:rPr>
      </w:pPr>
      <w:r w:rsidRPr="00297260">
        <w:rPr>
          <w:rFonts w:ascii="Times New Roman" w:hAnsi="Times New Roman"/>
          <w:sz w:val="18"/>
          <w:szCs w:val="18"/>
        </w:rPr>
        <w:t>в случае владения 50% и более акций (долей уставного капитала) дочерних обществ (выписка из реестра владельцев ценных бумаг/ЕГРЮЛ дочернего общества).</w:t>
      </w:r>
    </w:p>
    <w:p w14:paraId="427401A6" w14:textId="77777777" w:rsidR="00A25CEA" w:rsidRPr="00297260" w:rsidRDefault="00A25CEA" w:rsidP="003E1216">
      <w:pPr>
        <w:jc w:val="both"/>
        <w:rPr>
          <w:rFonts w:ascii="Times New Roman" w:hAnsi="Times New Roman"/>
          <w:sz w:val="18"/>
          <w:szCs w:val="18"/>
        </w:rPr>
      </w:pPr>
      <w:r w:rsidRPr="00297260">
        <w:rPr>
          <w:rFonts w:ascii="Times New Roman" w:hAnsi="Times New Roman"/>
          <w:sz w:val="18"/>
          <w:szCs w:val="18"/>
        </w:rPr>
        <w:t>Средневзвешенная стоимость остатка ценных бумаг каждого выпуска определяется как сумма стоимостей остатков за каждый календарный день деленная на количество календарных дней в расчетном месяце</w:t>
      </w:r>
    </w:p>
    <w:p w14:paraId="777026A7" w14:textId="7BF6ECB2" w:rsidR="00A25CEA" w:rsidRPr="00297260" w:rsidRDefault="00A25CEA" w:rsidP="00486955">
      <w:pPr>
        <w:pStyle w:val="af3"/>
        <w:widowControl w:val="0"/>
        <w:spacing w:after="120"/>
        <w:jc w:val="both"/>
        <w:rPr>
          <w:rFonts w:ascii="Times New Roman" w:hAnsi="Times New Roman"/>
          <w:sz w:val="18"/>
          <w:szCs w:val="18"/>
        </w:rPr>
      </w:pPr>
      <w:r w:rsidRPr="00297260">
        <w:rPr>
          <w:rFonts w:ascii="Times New Roman" w:hAnsi="Times New Roman"/>
          <w:sz w:val="18"/>
          <w:szCs w:val="18"/>
        </w:rPr>
        <w:t>Стоимость остатка ценных бумаг каждого выпуска за каждый календарный день рассчитывается как произведение количества ценных бумаг выпуска (в штуках, по состоянию на конец каждого календарного дня) на рыночную стоимость ценных бумаг выпуска. Для выходных и праздничных дней рыночная стоимость принимается в значениях за предшествующий рабочий день.</w:t>
      </w:r>
    </w:p>
    <w:p w14:paraId="2487BD58" w14:textId="77777777" w:rsidR="00A25CEA" w:rsidRPr="00297260" w:rsidRDefault="00A25CEA" w:rsidP="00486955">
      <w:pPr>
        <w:pStyle w:val="af3"/>
        <w:widowControl w:val="0"/>
        <w:spacing w:after="120"/>
        <w:jc w:val="both"/>
        <w:rPr>
          <w:rFonts w:ascii="Times New Roman" w:hAnsi="Times New Roman"/>
          <w:sz w:val="18"/>
          <w:szCs w:val="18"/>
        </w:rPr>
      </w:pPr>
      <w:r w:rsidRPr="00297260">
        <w:rPr>
          <w:rFonts w:ascii="Times New Roman" w:hAnsi="Times New Roman"/>
          <w:sz w:val="18"/>
          <w:szCs w:val="18"/>
        </w:rPr>
        <w:t>В стоимость остатка ценных бумаг не включаются облигации, срок обращения которых согласно эмиссионным документам истек.</w:t>
      </w:r>
    </w:p>
    <w:p w14:paraId="0677A95F" w14:textId="77777777" w:rsidR="00A25CEA" w:rsidRPr="00297260" w:rsidRDefault="00A25CEA" w:rsidP="002461DC">
      <w:pPr>
        <w:pStyle w:val="af3"/>
        <w:widowControl w:val="0"/>
        <w:spacing w:after="120"/>
        <w:jc w:val="both"/>
        <w:rPr>
          <w:rFonts w:ascii="Times New Roman" w:hAnsi="Times New Roman"/>
          <w:sz w:val="18"/>
          <w:szCs w:val="18"/>
        </w:rPr>
      </w:pPr>
    </w:p>
  </w:footnote>
  <w:footnote w:id="11">
    <w:p w14:paraId="3A5A4A81" w14:textId="205CF2DD" w:rsidR="00A25CEA" w:rsidRPr="00297260" w:rsidRDefault="00A25CEA" w:rsidP="00FB15B0">
      <w:pPr>
        <w:pStyle w:val="af3"/>
        <w:jc w:val="both"/>
        <w:rPr>
          <w:rFonts w:ascii="Times New Roman" w:hAnsi="Times New Roman"/>
          <w:bCs/>
          <w:sz w:val="18"/>
          <w:szCs w:val="18"/>
        </w:rPr>
      </w:pPr>
      <w:r w:rsidRPr="00297260">
        <w:rPr>
          <w:rStyle w:val="af6"/>
          <w:rFonts w:ascii="Times New Roman" w:hAnsi="Times New Roman"/>
          <w:sz w:val="18"/>
          <w:szCs w:val="18"/>
        </w:rPr>
        <w:footnoteRef/>
      </w:r>
      <w:r w:rsidRPr="00297260">
        <w:rPr>
          <w:rFonts w:ascii="Times New Roman" w:hAnsi="Times New Roman"/>
          <w:sz w:val="18"/>
          <w:szCs w:val="18"/>
        </w:rPr>
        <w:t xml:space="preserve"> </w:t>
      </w:r>
      <w:r w:rsidRPr="00297260">
        <w:rPr>
          <w:rFonts w:ascii="Times New Roman" w:hAnsi="Times New Roman"/>
          <w:bCs/>
          <w:sz w:val="18"/>
          <w:szCs w:val="18"/>
        </w:rPr>
        <w:t xml:space="preserve">Учитывается количество переводов, совершенных Депонентом по всем ценным бумагам, указанным в Части </w:t>
      </w:r>
      <w:r w:rsidRPr="00297260">
        <w:rPr>
          <w:rFonts w:ascii="Times New Roman" w:hAnsi="Times New Roman"/>
          <w:bCs/>
          <w:sz w:val="18"/>
          <w:szCs w:val="18"/>
          <w:lang w:val="en-US"/>
        </w:rPr>
        <w:t>I</w:t>
      </w:r>
      <w:r w:rsidRPr="00297260">
        <w:rPr>
          <w:rFonts w:ascii="Times New Roman" w:hAnsi="Times New Roman"/>
          <w:bCs/>
          <w:sz w:val="18"/>
          <w:szCs w:val="18"/>
        </w:rPr>
        <w:t xml:space="preserve"> и Части </w:t>
      </w:r>
      <w:r w:rsidRPr="00297260">
        <w:rPr>
          <w:rFonts w:ascii="Times New Roman" w:hAnsi="Times New Roman"/>
          <w:bCs/>
          <w:sz w:val="18"/>
          <w:szCs w:val="18"/>
          <w:lang w:val="en-US"/>
        </w:rPr>
        <w:t>II</w:t>
      </w:r>
      <w:r w:rsidRPr="00297260">
        <w:rPr>
          <w:rFonts w:ascii="Times New Roman" w:hAnsi="Times New Roman"/>
          <w:bCs/>
          <w:sz w:val="18"/>
          <w:szCs w:val="18"/>
        </w:rPr>
        <w:t xml:space="preserve"> Тарифов и учитываемым на всех Счетахдепо Депонента. Для каждого Депонента, входящего в Группу компаний, производится отдельная тарификация переводов.</w:t>
      </w:r>
    </w:p>
  </w:footnote>
  <w:footnote w:id="12">
    <w:p w14:paraId="032483B1" w14:textId="67770982" w:rsidR="00A25CEA" w:rsidRPr="00297260" w:rsidRDefault="00A25CEA" w:rsidP="00A50A0E">
      <w:pPr>
        <w:widowControl w:val="0"/>
        <w:jc w:val="both"/>
        <w:rPr>
          <w:rFonts w:ascii="Times New Roman" w:hAnsi="Times New Roman"/>
          <w:sz w:val="18"/>
          <w:szCs w:val="18"/>
        </w:rPr>
      </w:pPr>
      <w:r w:rsidRPr="00297260">
        <w:rPr>
          <w:rFonts w:ascii="Times New Roman" w:hAnsi="Times New Roman"/>
          <w:bCs/>
          <w:sz w:val="18"/>
          <w:szCs w:val="18"/>
          <w:vertAlign w:val="superscript"/>
        </w:rPr>
        <w:t>11</w:t>
      </w:r>
      <w:r w:rsidRPr="00297260">
        <w:rPr>
          <w:rFonts w:ascii="Times New Roman" w:hAnsi="Times New Roman"/>
          <w:bCs/>
          <w:sz w:val="18"/>
          <w:szCs w:val="18"/>
        </w:rPr>
        <w:t xml:space="preserve"> Под позицией в Поручении здесь и далее в Части II понимается каждый выпуск ценных бумаг по конкретному разделу, указанному в Поручении.</w:t>
      </w:r>
    </w:p>
  </w:footnote>
  <w:footnote w:id="13">
    <w:p w14:paraId="0A5FFD9A" w14:textId="5F30C5B9" w:rsidR="00A25CEA" w:rsidRPr="00297260" w:rsidRDefault="00A25CEA" w:rsidP="00FB15B0">
      <w:pPr>
        <w:pStyle w:val="af3"/>
        <w:rPr>
          <w:rFonts w:ascii="Times New Roman" w:hAnsi="Times New Roman"/>
          <w:sz w:val="18"/>
          <w:szCs w:val="18"/>
        </w:rPr>
      </w:pPr>
      <w:r w:rsidRPr="00297260">
        <w:rPr>
          <w:rStyle w:val="af6"/>
          <w:rFonts w:ascii="Times New Roman" w:hAnsi="Times New Roman"/>
          <w:sz w:val="18"/>
          <w:szCs w:val="18"/>
        </w:rPr>
        <w:footnoteRef/>
      </w:r>
      <w:r w:rsidRPr="00297260">
        <w:rPr>
          <w:rFonts w:ascii="Times New Roman" w:hAnsi="Times New Roman"/>
          <w:sz w:val="18"/>
          <w:szCs w:val="18"/>
        </w:rPr>
        <w:t xml:space="preserve"> Если документами Иностранного депозитария предусмотрено несколько таких стран, для расчета платы применяется максимальный коэффициент.</w:t>
      </w:r>
    </w:p>
  </w:footnote>
  <w:footnote w:id="14">
    <w:p w14:paraId="1927F8CD" w14:textId="4577F47B" w:rsidR="00A25CEA" w:rsidRPr="00297260" w:rsidRDefault="00A25CEA" w:rsidP="00567660">
      <w:pPr>
        <w:autoSpaceDE w:val="0"/>
        <w:autoSpaceDN w:val="0"/>
        <w:adjustRightInd w:val="0"/>
        <w:spacing w:after="0" w:line="240" w:lineRule="auto"/>
        <w:jc w:val="both"/>
        <w:rPr>
          <w:rFonts w:ascii="Times New Roman" w:hAnsi="Times New Roman"/>
          <w:sz w:val="18"/>
          <w:szCs w:val="18"/>
        </w:rPr>
      </w:pPr>
      <w:r w:rsidRPr="00297260">
        <w:rPr>
          <w:rStyle w:val="af6"/>
          <w:rFonts w:ascii="Times New Roman" w:hAnsi="Times New Roman"/>
          <w:sz w:val="18"/>
          <w:szCs w:val="18"/>
        </w:rPr>
        <w:footnoteRef/>
      </w:r>
      <w:r w:rsidRPr="00297260">
        <w:rPr>
          <w:rFonts w:ascii="Times New Roman" w:hAnsi="Times New Roman"/>
          <w:sz w:val="18"/>
          <w:szCs w:val="18"/>
        </w:rPr>
        <w:t xml:space="preserve"> В соответствии с п</w:t>
      </w:r>
      <w:hyperlink r:id="rId1" w:history="1">
        <w:r w:rsidRPr="00297260">
          <w:rPr>
            <w:rFonts w:ascii="Times New Roman" w:hAnsi="Times New Roman"/>
            <w:sz w:val="18"/>
            <w:szCs w:val="18"/>
            <w:lang w:eastAsia="ru-RU"/>
          </w:rPr>
          <w:t>унктами 8</w:t>
        </w:r>
      </w:hyperlink>
      <w:r w:rsidRPr="00297260">
        <w:rPr>
          <w:rFonts w:ascii="Times New Roman" w:hAnsi="Times New Roman"/>
          <w:sz w:val="18"/>
          <w:szCs w:val="18"/>
          <w:lang w:eastAsia="ru-RU"/>
        </w:rPr>
        <w:t xml:space="preserve"> и </w:t>
      </w:r>
      <w:hyperlink r:id="rId2" w:history="1">
        <w:r w:rsidRPr="00297260">
          <w:rPr>
            <w:rFonts w:ascii="Times New Roman" w:hAnsi="Times New Roman"/>
            <w:sz w:val="18"/>
            <w:szCs w:val="18"/>
            <w:lang w:eastAsia="ru-RU"/>
          </w:rPr>
          <w:t>9 статьи 42</w:t>
        </w:r>
      </w:hyperlink>
      <w:r w:rsidRPr="00297260">
        <w:rPr>
          <w:rFonts w:ascii="Times New Roman" w:hAnsi="Times New Roman"/>
          <w:sz w:val="18"/>
          <w:szCs w:val="18"/>
          <w:lang w:eastAsia="ru-RU"/>
        </w:rPr>
        <w:t xml:space="preserve"> Федерального закона от 26.12.1995 № 208-ФЗ «Об акционерных обществах» и статьи 8.7. Федерального закона от 22.04.1996 № 39-ФЗ «О рынке ценных бумаг»</w:t>
      </w:r>
    </w:p>
  </w:footnote>
  <w:footnote w:id="15">
    <w:p w14:paraId="178377BB" w14:textId="026FC5ED" w:rsidR="003B2E3E" w:rsidRPr="001039FE" w:rsidRDefault="003B2E3E" w:rsidP="00DF197A">
      <w:pPr>
        <w:pStyle w:val="af3"/>
        <w:widowControl w:val="0"/>
        <w:spacing w:before="120"/>
        <w:jc w:val="both"/>
        <w:rPr>
          <w:rFonts w:ascii="Times New Roman" w:hAnsi="Times New Roman"/>
          <w:sz w:val="18"/>
          <w:szCs w:val="18"/>
        </w:rPr>
      </w:pPr>
      <w:r w:rsidRPr="00297260">
        <w:rPr>
          <w:rFonts w:ascii="Times New Roman" w:hAnsi="Times New Roman"/>
          <w:sz w:val="18"/>
          <w:szCs w:val="18"/>
          <w:vertAlign w:val="superscript"/>
        </w:rPr>
        <w:footnoteRef/>
      </w:r>
      <w:r w:rsidRPr="00297260">
        <w:rPr>
          <w:rFonts w:ascii="Times New Roman" w:hAnsi="Times New Roman"/>
          <w:sz w:val="18"/>
          <w:szCs w:val="18"/>
        </w:rPr>
        <w:t xml:space="preserve"> </w:t>
      </w:r>
      <w:r w:rsidRPr="001039FE">
        <w:rPr>
          <w:rFonts w:ascii="Times New Roman" w:hAnsi="Times New Roman"/>
          <w:sz w:val="18"/>
          <w:szCs w:val="18"/>
        </w:rPr>
        <w:t>Средневзвешенная стоимость остатка ценных бумаг каждого выпуска цифровых свидетельств определяется как сумма стоимостей остатков за каждый календарный день, деленная на количество календарных дней в месяце.</w:t>
      </w:r>
    </w:p>
    <w:p w14:paraId="6813557A" w14:textId="7AD1DBBD" w:rsidR="003B2E3E" w:rsidRPr="001039FE" w:rsidRDefault="003B2E3E" w:rsidP="00DF197A">
      <w:pPr>
        <w:pStyle w:val="af3"/>
        <w:widowControl w:val="0"/>
        <w:spacing w:before="120" w:after="120"/>
        <w:jc w:val="both"/>
        <w:rPr>
          <w:rFonts w:ascii="Times New Roman" w:hAnsi="Times New Roman"/>
          <w:sz w:val="18"/>
          <w:szCs w:val="18"/>
        </w:rPr>
      </w:pPr>
      <w:r w:rsidRPr="001039FE">
        <w:rPr>
          <w:rFonts w:ascii="Times New Roman" w:hAnsi="Times New Roman"/>
          <w:sz w:val="18"/>
          <w:szCs w:val="18"/>
        </w:rPr>
        <w:t>Стоимость остатка ценных бумаг каждого выпуска цифровых свидетельств за каждый календарный день рассчитывается как произведение количества ценных бумаг выпуска (в штуках, по состоянию на конец каждого календарного дня) на рыночную стоимость ценных бумаг выпуска. Для выходных и праздничных дней рыночная стоимость ценных бумаг выпуска принимается в значениях за предшествующий рабочий день.</w:t>
      </w:r>
    </w:p>
  </w:footnote>
  <w:footnote w:id="16">
    <w:p w14:paraId="173FA83C" w14:textId="77777777" w:rsidR="00A25CEA" w:rsidRPr="00297260" w:rsidRDefault="00A25CEA" w:rsidP="00952B8C">
      <w:pPr>
        <w:pStyle w:val="af3"/>
        <w:spacing w:after="120"/>
        <w:jc w:val="both"/>
        <w:rPr>
          <w:rFonts w:ascii="Times New Roman" w:hAnsi="Times New Roman"/>
          <w:sz w:val="18"/>
          <w:szCs w:val="18"/>
        </w:rPr>
      </w:pPr>
      <w:r w:rsidRPr="001039FE">
        <w:rPr>
          <w:rStyle w:val="af6"/>
          <w:rFonts w:ascii="Times New Roman" w:hAnsi="Times New Roman"/>
          <w:sz w:val="18"/>
          <w:szCs w:val="18"/>
        </w:rPr>
        <w:footnoteRef/>
      </w:r>
      <w:r w:rsidRPr="001039FE">
        <w:rPr>
          <w:rFonts w:ascii="Times New Roman" w:hAnsi="Times New Roman"/>
          <w:sz w:val="18"/>
          <w:szCs w:val="18"/>
        </w:rPr>
        <w:t>Ценные бумаги считаются не имеющими рыночной стоимости в случае отсутствия возможности ее установления, а также если рыночная стоимость, определенная в соответствии с Приложением 2 к Порядку взаимодействия Депозитария и Депонентов при реализации Условий осуществления депозитарной деятельности Небанковской кредитной организацией акционерным обществом «Национальный расчетный депозитарий», была равна нулю в течение части календарного месяца.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E4BC4"/>
    <w:multiLevelType w:val="hybridMultilevel"/>
    <w:tmpl w:val="35265E62"/>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 w15:restartNumberingAfterBreak="0">
    <w:nsid w:val="0AAE5AA2"/>
    <w:multiLevelType w:val="hybridMultilevel"/>
    <w:tmpl w:val="9026847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DD37AB7"/>
    <w:multiLevelType w:val="hybridMultilevel"/>
    <w:tmpl w:val="4360146C"/>
    <w:lvl w:ilvl="0" w:tplc="54141F18">
      <w:start w:val="1"/>
      <w:numFmt w:val="decimal"/>
      <w:lvlText w:val="%1."/>
      <w:lvlJc w:val="left"/>
      <w:pPr>
        <w:tabs>
          <w:tab w:val="num" w:pos="360"/>
        </w:tabs>
        <w:ind w:left="360" w:hanging="360"/>
      </w:pPr>
      <w:rPr>
        <w:rFonts w:ascii="Tahoma" w:eastAsia="Times New Roman" w:hAnsi="Tahoma" w:cs="Tahoma"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E45A01"/>
    <w:multiLevelType w:val="hybridMultilevel"/>
    <w:tmpl w:val="50263812"/>
    <w:lvl w:ilvl="0" w:tplc="54141F18">
      <w:start w:val="1"/>
      <w:numFmt w:val="decimal"/>
      <w:lvlText w:val="%1."/>
      <w:lvlJc w:val="left"/>
      <w:pPr>
        <w:tabs>
          <w:tab w:val="num" w:pos="360"/>
        </w:tabs>
        <w:ind w:left="360" w:hanging="360"/>
      </w:pPr>
      <w:rPr>
        <w:rFonts w:ascii="Tahoma" w:eastAsia="Times New Roman" w:hAnsi="Tahoma" w:cs="Tahoma" w:hint="default"/>
        <w:color w:val="auto"/>
      </w:rPr>
    </w:lvl>
    <w:lvl w:ilvl="1" w:tplc="04190001">
      <w:start w:val="1"/>
      <w:numFmt w:val="bullet"/>
      <w:lvlText w:val=""/>
      <w:lvlJc w:val="left"/>
      <w:pPr>
        <w:tabs>
          <w:tab w:val="num" w:pos="1080"/>
        </w:tabs>
        <w:ind w:left="1080" w:hanging="360"/>
      </w:pPr>
      <w:rPr>
        <w:rFonts w:ascii="Symbol" w:hAnsi="Symbol" w:hint="default"/>
      </w:rPr>
    </w:lvl>
    <w:lvl w:ilvl="2" w:tplc="04190005">
      <w:start w:val="1"/>
      <w:numFmt w:val="lowerRoman"/>
      <w:lvlText w:val="%3."/>
      <w:lvlJc w:val="right"/>
      <w:pPr>
        <w:tabs>
          <w:tab w:val="num" w:pos="1800"/>
        </w:tabs>
        <w:ind w:left="1800" w:hanging="180"/>
      </w:pPr>
    </w:lvl>
    <w:lvl w:ilvl="3" w:tplc="04190001">
      <w:start w:val="1"/>
      <w:numFmt w:val="decimal"/>
      <w:lvlText w:val="%4."/>
      <w:lvlJc w:val="left"/>
      <w:pPr>
        <w:tabs>
          <w:tab w:val="num" w:pos="2520"/>
        </w:tabs>
        <w:ind w:left="2520" w:hanging="360"/>
      </w:pPr>
    </w:lvl>
    <w:lvl w:ilvl="4" w:tplc="04190003">
      <w:start w:val="1"/>
      <w:numFmt w:val="lowerLetter"/>
      <w:lvlText w:val="%5."/>
      <w:lvlJc w:val="left"/>
      <w:pPr>
        <w:tabs>
          <w:tab w:val="num" w:pos="3240"/>
        </w:tabs>
        <w:ind w:left="3240" w:hanging="360"/>
      </w:pPr>
    </w:lvl>
    <w:lvl w:ilvl="5" w:tplc="04190005">
      <w:start w:val="1"/>
      <w:numFmt w:val="lowerRoman"/>
      <w:lvlText w:val="%6."/>
      <w:lvlJc w:val="right"/>
      <w:pPr>
        <w:tabs>
          <w:tab w:val="num" w:pos="3960"/>
        </w:tabs>
        <w:ind w:left="3960" w:hanging="180"/>
      </w:pPr>
    </w:lvl>
    <w:lvl w:ilvl="6" w:tplc="04190001">
      <w:start w:val="1"/>
      <w:numFmt w:val="decimal"/>
      <w:lvlText w:val="%7."/>
      <w:lvlJc w:val="left"/>
      <w:pPr>
        <w:tabs>
          <w:tab w:val="num" w:pos="4680"/>
        </w:tabs>
        <w:ind w:left="4680" w:hanging="360"/>
      </w:pPr>
    </w:lvl>
    <w:lvl w:ilvl="7" w:tplc="04190003">
      <w:start w:val="1"/>
      <w:numFmt w:val="lowerLetter"/>
      <w:lvlText w:val="%8."/>
      <w:lvlJc w:val="left"/>
      <w:pPr>
        <w:tabs>
          <w:tab w:val="num" w:pos="5400"/>
        </w:tabs>
        <w:ind w:left="5400" w:hanging="360"/>
      </w:pPr>
    </w:lvl>
    <w:lvl w:ilvl="8" w:tplc="04190005">
      <w:start w:val="1"/>
      <w:numFmt w:val="lowerRoman"/>
      <w:lvlText w:val="%9."/>
      <w:lvlJc w:val="right"/>
      <w:pPr>
        <w:tabs>
          <w:tab w:val="num" w:pos="6120"/>
        </w:tabs>
        <w:ind w:left="6120" w:hanging="180"/>
      </w:pPr>
    </w:lvl>
  </w:abstractNum>
  <w:abstractNum w:abstractNumId="4" w15:restartNumberingAfterBreak="0">
    <w:nsid w:val="16491390"/>
    <w:multiLevelType w:val="hybridMultilevel"/>
    <w:tmpl w:val="76A04F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7BE145F"/>
    <w:multiLevelType w:val="hybridMultilevel"/>
    <w:tmpl w:val="D7849486"/>
    <w:lvl w:ilvl="0" w:tplc="04190001">
      <w:start w:val="1"/>
      <w:numFmt w:val="bullet"/>
      <w:lvlText w:val=""/>
      <w:lvlJc w:val="left"/>
      <w:pPr>
        <w:ind w:left="776" w:hanging="360"/>
      </w:pPr>
      <w:rPr>
        <w:rFonts w:ascii="Symbol" w:hAnsi="Symbol" w:hint="default"/>
      </w:rPr>
    </w:lvl>
    <w:lvl w:ilvl="1" w:tplc="04190003">
      <w:start w:val="1"/>
      <w:numFmt w:val="bullet"/>
      <w:lvlText w:val="o"/>
      <w:lvlJc w:val="left"/>
      <w:pPr>
        <w:ind w:left="1496" w:hanging="360"/>
      </w:pPr>
      <w:rPr>
        <w:rFonts w:ascii="Courier New" w:hAnsi="Courier New" w:cs="Courier New" w:hint="default"/>
      </w:rPr>
    </w:lvl>
    <w:lvl w:ilvl="2" w:tplc="04190005">
      <w:start w:val="1"/>
      <w:numFmt w:val="bullet"/>
      <w:lvlText w:val=""/>
      <w:lvlJc w:val="left"/>
      <w:pPr>
        <w:ind w:left="2216" w:hanging="360"/>
      </w:pPr>
      <w:rPr>
        <w:rFonts w:ascii="Wingdings" w:hAnsi="Wingdings" w:hint="default"/>
      </w:rPr>
    </w:lvl>
    <w:lvl w:ilvl="3" w:tplc="04190001">
      <w:start w:val="1"/>
      <w:numFmt w:val="bullet"/>
      <w:lvlText w:val=""/>
      <w:lvlJc w:val="left"/>
      <w:pPr>
        <w:ind w:left="2936" w:hanging="360"/>
      </w:pPr>
      <w:rPr>
        <w:rFonts w:ascii="Symbol" w:hAnsi="Symbol" w:hint="default"/>
      </w:rPr>
    </w:lvl>
    <w:lvl w:ilvl="4" w:tplc="04190003">
      <w:start w:val="1"/>
      <w:numFmt w:val="bullet"/>
      <w:lvlText w:val="o"/>
      <w:lvlJc w:val="left"/>
      <w:pPr>
        <w:ind w:left="3656" w:hanging="360"/>
      </w:pPr>
      <w:rPr>
        <w:rFonts w:ascii="Courier New" w:hAnsi="Courier New" w:cs="Courier New" w:hint="default"/>
      </w:rPr>
    </w:lvl>
    <w:lvl w:ilvl="5" w:tplc="04190005">
      <w:start w:val="1"/>
      <w:numFmt w:val="bullet"/>
      <w:lvlText w:val=""/>
      <w:lvlJc w:val="left"/>
      <w:pPr>
        <w:ind w:left="4376" w:hanging="360"/>
      </w:pPr>
      <w:rPr>
        <w:rFonts w:ascii="Wingdings" w:hAnsi="Wingdings" w:hint="default"/>
      </w:rPr>
    </w:lvl>
    <w:lvl w:ilvl="6" w:tplc="04190001">
      <w:start w:val="1"/>
      <w:numFmt w:val="bullet"/>
      <w:lvlText w:val=""/>
      <w:lvlJc w:val="left"/>
      <w:pPr>
        <w:ind w:left="5096" w:hanging="360"/>
      </w:pPr>
      <w:rPr>
        <w:rFonts w:ascii="Symbol" w:hAnsi="Symbol" w:hint="default"/>
      </w:rPr>
    </w:lvl>
    <w:lvl w:ilvl="7" w:tplc="04190003">
      <w:start w:val="1"/>
      <w:numFmt w:val="bullet"/>
      <w:lvlText w:val="o"/>
      <w:lvlJc w:val="left"/>
      <w:pPr>
        <w:ind w:left="5816" w:hanging="360"/>
      </w:pPr>
      <w:rPr>
        <w:rFonts w:ascii="Courier New" w:hAnsi="Courier New" w:cs="Courier New" w:hint="default"/>
      </w:rPr>
    </w:lvl>
    <w:lvl w:ilvl="8" w:tplc="04190005">
      <w:start w:val="1"/>
      <w:numFmt w:val="bullet"/>
      <w:lvlText w:val=""/>
      <w:lvlJc w:val="left"/>
      <w:pPr>
        <w:ind w:left="6536" w:hanging="360"/>
      </w:pPr>
      <w:rPr>
        <w:rFonts w:ascii="Wingdings" w:hAnsi="Wingdings" w:hint="default"/>
      </w:rPr>
    </w:lvl>
  </w:abstractNum>
  <w:abstractNum w:abstractNumId="6" w15:restartNumberingAfterBreak="0">
    <w:nsid w:val="18680FD4"/>
    <w:multiLevelType w:val="multilevel"/>
    <w:tmpl w:val="23D29660"/>
    <w:lvl w:ilvl="0">
      <w:start w:val="9"/>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8721399"/>
    <w:multiLevelType w:val="hybridMultilevel"/>
    <w:tmpl w:val="1506C8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9381C4D"/>
    <w:multiLevelType w:val="hybridMultilevel"/>
    <w:tmpl w:val="FFAC06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948141C"/>
    <w:multiLevelType w:val="multilevel"/>
    <w:tmpl w:val="6A629DD8"/>
    <w:lvl w:ilvl="0">
      <w:start w:val="7"/>
      <w:numFmt w:val="decimal"/>
      <w:lvlText w:val="%1."/>
      <w:lvlJc w:val="left"/>
      <w:pPr>
        <w:ind w:left="360" w:hanging="360"/>
      </w:pPr>
      <w:rPr>
        <w:rFonts w:ascii="Times New Roman" w:eastAsiaTheme="minorEastAsia" w:hAnsi="Times New Roman" w:cs="Times New Roman" w:hint="default"/>
        <w:i w:val="0"/>
        <w:noProof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B0E1B63"/>
    <w:multiLevelType w:val="hybridMultilevel"/>
    <w:tmpl w:val="CDDAB1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E432459"/>
    <w:multiLevelType w:val="multilevel"/>
    <w:tmpl w:val="FD1CCEB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080"/>
        </w:tabs>
        <w:ind w:left="1080" w:hanging="72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440"/>
        </w:tabs>
        <w:ind w:left="1440" w:hanging="108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2" w15:restartNumberingAfterBreak="0">
    <w:nsid w:val="29E74980"/>
    <w:multiLevelType w:val="hybridMultilevel"/>
    <w:tmpl w:val="FD9E4EE6"/>
    <w:lvl w:ilvl="0" w:tplc="58AE7050">
      <w:start w:val="1"/>
      <w:numFmt w:val="decimal"/>
      <w:lvlText w:val="%1."/>
      <w:lvlJc w:val="left"/>
      <w:pPr>
        <w:tabs>
          <w:tab w:val="num" w:pos="720"/>
        </w:tabs>
        <w:ind w:left="720" w:hanging="360"/>
      </w:pPr>
    </w:lvl>
    <w:lvl w:ilvl="1" w:tplc="0D3E6F96" w:tentative="1">
      <w:start w:val="1"/>
      <w:numFmt w:val="decimal"/>
      <w:lvlText w:val="%2."/>
      <w:lvlJc w:val="left"/>
      <w:pPr>
        <w:tabs>
          <w:tab w:val="num" w:pos="1440"/>
        </w:tabs>
        <w:ind w:left="1440" w:hanging="360"/>
      </w:pPr>
    </w:lvl>
    <w:lvl w:ilvl="2" w:tplc="4B904FEE" w:tentative="1">
      <w:start w:val="1"/>
      <w:numFmt w:val="decimal"/>
      <w:lvlText w:val="%3."/>
      <w:lvlJc w:val="left"/>
      <w:pPr>
        <w:tabs>
          <w:tab w:val="num" w:pos="2160"/>
        </w:tabs>
        <w:ind w:left="2160" w:hanging="360"/>
      </w:pPr>
    </w:lvl>
    <w:lvl w:ilvl="3" w:tplc="C602F88E" w:tentative="1">
      <w:start w:val="1"/>
      <w:numFmt w:val="decimal"/>
      <w:lvlText w:val="%4."/>
      <w:lvlJc w:val="left"/>
      <w:pPr>
        <w:tabs>
          <w:tab w:val="num" w:pos="2880"/>
        </w:tabs>
        <w:ind w:left="2880" w:hanging="360"/>
      </w:pPr>
    </w:lvl>
    <w:lvl w:ilvl="4" w:tplc="E6D61E64" w:tentative="1">
      <w:start w:val="1"/>
      <w:numFmt w:val="decimal"/>
      <w:lvlText w:val="%5."/>
      <w:lvlJc w:val="left"/>
      <w:pPr>
        <w:tabs>
          <w:tab w:val="num" w:pos="3600"/>
        </w:tabs>
        <w:ind w:left="3600" w:hanging="360"/>
      </w:pPr>
    </w:lvl>
    <w:lvl w:ilvl="5" w:tplc="6A581C14" w:tentative="1">
      <w:start w:val="1"/>
      <w:numFmt w:val="decimal"/>
      <w:lvlText w:val="%6."/>
      <w:lvlJc w:val="left"/>
      <w:pPr>
        <w:tabs>
          <w:tab w:val="num" w:pos="4320"/>
        </w:tabs>
        <w:ind w:left="4320" w:hanging="360"/>
      </w:pPr>
    </w:lvl>
    <w:lvl w:ilvl="6" w:tplc="7EACF2BE" w:tentative="1">
      <w:start w:val="1"/>
      <w:numFmt w:val="decimal"/>
      <w:lvlText w:val="%7."/>
      <w:lvlJc w:val="left"/>
      <w:pPr>
        <w:tabs>
          <w:tab w:val="num" w:pos="5040"/>
        </w:tabs>
        <w:ind w:left="5040" w:hanging="360"/>
      </w:pPr>
    </w:lvl>
    <w:lvl w:ilvl="7" w:tplc="EB4A00B4" w:tentative="1">
      <w:start w:val="1"/>
      <w:numFmt w:val="decimal"/>
      <w:lvlText w:val="%8."/>
      <w:lvlJc w:val="left"/>
      <w:pPr>
        <w:tabs>
          <w:tab w:val="num" w:pos="5760"/>
        </w:tabs>
        <w:ind w:left="5760" w:hanging="360"/>
      </w:pPr>
    </w:lvl>
    <w:lvl w:ilvl="8" w:tplc="75A6FE54" w:tentative="1">
      <w:start w:val="1"/>
      <w:numFmt w:val="decimal"/>
      <w:lvlText w:val="%9."/>
      <w:lvlJc w:val="left"/>
      <w:pPr>
        <w:tabs>
          <w:tab w:val="num" w:pos="6480"/>
        </w:tabs>
        <w:ind w:left="6480" w:hanging="360"/>
      </w:pPr>
    </w:lvl>
  </w:abstractNum>
  <w:abstractNum w:abstractNumId="13" w15:restartNumberingAfterBreak="0">
    <w:nsid w:val="363414FD"/>
    <w:multiLevelType w:val="hybridMultilevel"/>
    <w:tmpl w:val="C03C3554"/>
    <w:lvl w:ilvl="0" w:tplc="8C201728">
      <w:start w:val="1"/>
      <w:numFmt w:val="decimal"/>
      <w:lvlText w:val="%1."/>
      <w:lvlJc w:val="left"/>
      <w:pPr>
        <w:ind w:left="360" w:hanging="360"/>
      </w:pPr>
      <w:rPr>
        <w:rFonts w:ascii="Times New Roman" w:hAnsi="Times New Roman" w:cs="Times New Roman" w:hint="default"/>
      </w:rPr>
    </w:lvl>
    <w:lvl w:ilvl="1" w:tplc="04190019">
      <w:start w:val="1"/>
      <w:numFmt w:val="lowerLetter"/>
      <w:lvlText w:val="%2."/>
      <w:lvlJc w:val="left"/>
      <w:pPr>
        <w:ind w:left="1080" w:hanging="360"/>
      </w:pPr>
      <w:rPr>
        <w:rFonts w:ascii="Times New Roman" w:hAnsi="Times New Roman" w:cs="Times New Roman"/>
      </w:rPr>
    </w:lvl>
    <w:lvl w:ilvl="2" w:tplc="0419001B">
      <w:start w:val="1"/>
      <w:numFmt w:val="lowerRoman"/>
      <w:lvlText w:val="%3."/>
      <w:lvlJc w:val="right"/>
      <w:pPr>
        <w:ind w:left="1800" w:hanging="180"/>
      </w:pPr>
      <w:rPr>
        <w:rFonts w:ascii="Times New Roman" w:hAnsi="Times New Roman" w:cs="Times New Roman"/>
      </w:rPr>
    </w:lvl>
    <w:lvl w:ilvl="3" w:tplc="0419000F">
      <w:start w:val="1"/>
      <w:numFmt w:val="decimal"/>
      <w:lvlText w:val="%4."/>
      <w:lvlJc w:val="left"/>
      <w:pPr>
        <w:ind w:left="2520" w:hanging="360"/>
      </w:pPr>
      <w:rPr>
        <w:rFonts w:ascii="Times New Roman" w:hAnsi="Times New Roman" w:cs="Times New Roman"/>
      </w:rPr>
    </w:lvl>
    <w:lvl w:ilvl="4" w:tplc="04190019">
      <w:start w:val="1"/>
      <w:numFmt w:val="lowerLetter"/>
      <w:lvlText w:val="%5."/>
      <w:lvlJc w:val="left"/>
      <w:pPr>
        <w:ind w:left="3240" w:hanging="360"/>
      </w:pPr>
      <w:rPr>
        <w:rFonts w:ascii="Times New Roman" w:hAnsi="Times New Roman" w:cs="Times New Roman"/>
      </w:rPr>
    </w:lvl>
    <w:lvl w:ilvl="5" w:tplc="0419001B">
      <w:start w:val="1"/>
      <w:numFmt w:val="lowerRoman"/>
      <w:lvlText w:val="%6."/>
      <w:lvlJc w:val="right"/>
      <w:pPr>
        <w:ind w:left="3960" w:hanging="180"/>
      </w:pPr>
      <w:rPr>
        <w:rFonts w:ascii="Times New Roman" w:hAnsi="Times New Roman" w:cs="Times New Roman"/>
      </w:rPr>
    </w:lvl>
    <w:lvl w:ilvl="6" w:tplc="0419000F">
      <w:start w:val="1"/>
      <w:numFmt w:val="decimal"/>
      <w:lvlText w:val="%7."/>
      <w:lvlJc w:val="left"/>
      <w:pPr>
        <w:ind w:left="4680" w:hanging="360"/>
      </w:pPr>
      <w:rPr>
        <w:rFonts w:ascii="Times New Roman" w:hAnsi="Times New Roman" w:cs="Times New Roman"/>
      </w:rPr>
    </w:lvl>
    <w:lvl w:ilvl="7" w:tplc="04190019">
      <w:start w:val="1"/>
      <w:numFmt w:val="lowerLetter"/>
      <w:lvlText w:val="%8."/>
      <w:lvlJc w:val="left"/>
      <w:pPr>
        <w:ind w:left="5400" w:hanging="360"/>
      </w:pPr>
      <w:rPr>
        <w:rFonts w:ascii="Times New Roman" w:hAnsi="Times New Roman" w:cs="Times New Roman"/>
      </w:rPr>
    </w:lvl>
    <w:lvl w:ilvl="8" w:tplc="0419001B">
      <w:start w:val="1"/>
      <w:numFmt w:val="lowerRoman"/>
      <w:lvlText w:val="%9."/>
      <w:lvlJc w:val="right"/>
      <w:pPr>
        <w:ind w:left="6120" w:hanging="180"/>
      </w:pPr>
      <w:rPr>
        <w:rFonts w:ascii="Times New Roman" w:hAnsi="Times New Roman" w:cs="Times New Roman"/>
      </w:rPr>
    </w:lvl>
  </w:abstractNum>
  <w:abstractNum w:abstractNumId="14" w15:restartNumberingAfterBreak="0">
    <w:nsid w:val="396C31DE"/>
    <w:multiLevelType w:val="hybridMultilevel"/>
    <w:tmpl w:val="50263812"/>
    <w:lvl w:ilvl="0" w:tplc="54141F18">
      <w:start w:val="1"/>
      <w:numFmt w:val="decimal"/>
      <w:lvlText w:val="%1."/>
      <w:lvlJc w:val="left"/>
      <w:pPr>
        <w:tabs>
          <w:tab w:val="num" w:pos="360"/>
        </w:tabs>
        <w:ind w:left="360" w:hanging="360"/>
      </w:pPr>
      <w:rPr>
        <w:rFonts w:ascii="Tahoma" w:eastAsia="Times New Roman" w:hAnsi="Tahoma" w:cs="Tahoma" w:hint="default"/>
        <w:color w:val="auto"/>
      </w:rPr>
    </w:lvl>
    <w:lvl w:ilvl="1" w:tplc="04190001">
      <w:start w:val="1"/>
      <w:numFmt w:val="bullet"/>
      <w:lvlText w:val=""/>
      <w:lvlJc w:val="left"/>
      <w:pPr>
        <w:tabs>
          <w:tab w:val="num" w:pos="1080"/>
        </w:tabs>
        <w:ind w:left="1080" w:hanging="360"/>
      </w:pPr>
      <w:rPr>
        <w:rFonts w:ascii="Symbol" w:hAnsi="Symbol" w:hint="default"/>
      </w:rPr>
    </w:lvl>
    <w:lvl w:ilvl="2" w:tplc="04190005">
      <w:start w:val="1"/>
      <w:numFmt w:val="lowerRoman"/>
      <w:lvlText w:val="%3."/>
      <w:lvlJc w:val="right"/>
      <w:pPr>
        <w:tabs>
          <w:tab w:val="num" w:pos="1800"/>
        </w:tabs>
        <w:ind w:left="1800" w:hanging="180"/>
      </w:pPr>
    </w:lvl>
    <w:lvl w:ilvl="3" w:tplc="04190001">
      <w:start w:val="1"/>
      <w:numFmt w:val="decimal"/>
      <w:lvlText w:val="%4."/>
      <w:lvlJc w:val="left"/>
      <w:pPr>
        <w:tabs>
          <w:tab w:val="num" w:pos="2520"/>
        </w:tabs>
        <w:ind w:left="2520" w:hanging="360"/>
      </w:pPr>
    </w:lvl>
    <w:lvl w:ilvl="4" w:tplc="04190003">
      <w:start w:val="1"/>
      <w:numFmt w:val="lowerLetter"/>
      <w:lvlText w:val="%5."/>
      <w:lvlJc w:val="left"/>
      <w:pPr>
        <w:tabs>
          <w:tab w:val="num" w:pos="3240"/>
        </w:tabs>
        <w:ind w:left="3240" w:hanging="360"/>
      </w:pPr>
    </w:lvl>
    <w:lvl w:ilvl="5" w:tplc="04190005">
      <w:start w:val="1"/>
      <w:numFmt w:val="lowerRoman"/>
      <w:lvlText w:val="%6."/>
      <w:lvlJc w:val="right"/>
      <w:pPr>
        <w:tabs>
          <w:tab w:val="num" w:pos="3960"/>
        </w:tabs>
        <w:ind w:left="3960" w:hanging="180"/>
      </w:pPr>
    </w:lvl>
    <w:lvl w:ilvl="6" w:tplc="04190001">
      <w:start w:val="1"/>
      <w:numFmt w:val="decimal"/>
      <w:lvlText w:val="%7."/>
      <w:lvlJc w:val="left"/>
      <w:pPr>
        <w:tabs>
          <w:tab w:val="num" w:pos="4680"/>
        </w:tabs>
        <w:ind w:left="4680" w:hanging="360"/>
      </w:pPr>
    </w:lvl>
    <w:lvl w:ilvl="7" w:tplc="04190003">
      <w:start w:val="1"/>
      <w:numFmt w:val="lowerLetter"/>
      <w:lvlText w:val="%8."/>
      <w:lvlJc w:val="left"/>
      <w:pPr>
        <w:tabs>
          <w:tab w:val="num" w:pos="5400"/>
        </w:tabs>
        <w:ind w:left="5400" w:hanging="360"/>
      </w:pPr>
    </w:lvl>
    <w:lvl w:ilvl="8" w:tplc="04190005">
      <w:start w:val="1"/>
      <w:numFmt w:val="lowerRoman"/>
      <w:lvlText w:val="%9."/>
      <w:lvlJc w:val="right"/>
      <w:pPr>
        <w:tabs>
          <w:tab w:val="num" w:pos="6120"/>
        </w:tabs>
        <w:ind w:left="6120" w:hanging="180"/>
      </w:pPr>
    </w:lvl>
  </w:abstractNum>
  <w:abstractNum w:abstractNumId="15" w15:restartNumberingAfterBreak="0">
    <w:nsid w:val="3B045AFC"/>
    <w:multiLevelType w:val="multilevel"/>
    <w:tmpl w:val="6A629DD8"/>
    <w:lvl w:ilvl="0">
      <w:start w:val="7"/>
      <w:numFmt w:val="decimal"/>
      <w:lvlText w:val="%1."/>
      <w:lvlJc w:val="left"/>
      <w:pPr>
        <w:ind w:left="360" w:hanging="360"/>
      </w:pPr>
      <w:rPr>
        <w:rFonts w:ascii="Times New Roman" w:eastAsiaTheme="minorEastAsia" w:hAnsi="Times New Roman" w:cs="Times New Roman" w:hint="default"/>
        <w:i w:val="0"/>
        <w:noProof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B310B3A"/>
    <w:multiLevelType w:val="hybridMultilevel"/>
    <w:tmpl w:val="C786D9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34E49FE"/>
    <w:multiLevelType w:val="hybridMultilevel"/>
    <w:tmpl w:val="C6A2C7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64742DD"/>
    <w:multiLevelType w:val="multilevel"/>
    <w:tmpl w:val="6CD236FC"/>
    <w:lvl w:ilvl="0">
      <w:start w:val="1"/>
      <w:numFmt w:val="decimal"/>
      <w:lvlText w:val="%1."/>
      <w:lvlJc w:val="left"/>
      <w:pPr>
        <w:ind w:left="1068" w:hanging="360"/>
      </w:pPr>
      <w:rPr>
        <w:rFonts w:hint="default"/>
      </w:rPr>
    </w:lvl>
    <w:lvl w:ilvl="1">
      <w:start w:val="1"/>
      <w:numFmt w:val="decimal"/>
      <w:isLgl/>
      <w:lvlText w:val="%2."/>
      <w:lvlJc w:val="left"/>
      <w:pPr>
        <w:ind w:left="1210" w:hanging="360"/>
      </w:pPr>
      <w:rPr>
        <w:rFonts w:ascii="Tahoma" w:eastAsia="Times New Roman" w:hAnsi="Tahoma" w:cs="Tahoma"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142" w:hanging="1440"/>
      </w:pPr>
      <w:rPr>
        <w:rFonts w:hint="default"/>
      </w:rPr>
    </w:lvl>
    <w:lvl w:ilvl="8">
      <w:start w:val="1"/>
      <w:numFmt w:val="decimal"/>
      <w:isLgl/>
      <w:lvlText w:val="%1.%2.%3.%4.%5.%6.%7.%8.%9."/>
      <w:lvlJc w:val="left"/>
      <w:pPr>
        <w:ind w:left="3644" w:hanging="1800"/>
      </w:pPr>
      <w:rPr>
        <w:rFonts w:hint="default"/>
      </w:rPr>
    </w:lvl>
  </w:abstractNum>
  <w:abstractNum w:abstractNumId="19" w15:restartNumberingAfterBreak="0">
    <w:nsid w:val="49382904"/>
    <w:multiLevelType w:val="hybridMultilevel"/>
    <w:tmpl w:val="C50022BE"/>
    <w:lvl w:ilvl="0" w:tplc="FBB02A14">
      <w:start w:val="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FB11030"/>
    <w:multiLevelType w:val="hybridMultilevel"/>
    <w:tmpl w:val="84C045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15A2495"/>
    <w:multiLevelType w:val="hybridMultilevel"/>
    <w:tmpl w:val="9A5A1CD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555B3F5E"/>
    <w:multiLevelType w:val="multilevel"/>
    <w:tmpl w:val="75B06234"/>
    <w:lvl w:ilvl="0">
      <w:start w:val="1"/>
      <w:numFmt w:val="decimal"/>
      <w:lvlText w:val="%1."/>
      <w:lvlJc w:val="left"/>
      <w:pPr>
        <w:ind w:left="360" w:hanging="360"/>
      </w:pPr>
      <w:rPr>
        <w:rFonts w:hint="default"/>
      </w:rPr>
    </w:lvl>
    <w:lvl w:ilvl="1">
      <w:start w:val="1"/>
      <w:numFmt w:val="decimal"/>
      <w:lvlText w:val="%1.%2."/>
      <w:lvlJc w:val="left"/>
      <w:pPr>
        <w:ind w:left="2204"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3" w15:restartNumberingAfterBreak="0">
    <w:nsid w:val="57FD3E79"/>
    <w:multiLevelType w:val="hybridMultilevel"/>
    <w:tmpl w:val="D982EE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2CB63DF"/>
    <w:multiLevelType w:val="hybridMultilevel"/>
    <w:tmpl w:val="510226E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6B3E6A5E"/>
    <w:multiLevelType w:val="multilevel"/>
    <w:tmpl w:val="CA5CBB6C"/>
    <w:lvl w:ilvl="0">
      <w:start w:val="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D43037E"/>
    <w:multiLevelType w:val="hybridMultilevel"/>
    <w:tmpl w:val="32703CFC"/>
    <w:lvl w:ilvl="0" w:tplc="04190001">
      <w:start w:val="1"/>
      <w:numFmt w:val="bullet"/>
      <w:lvlText w:val=""/>
      <w:lvlJc w:val="left"/>
      <w:pPr>
        <w:ind w:left="770" w:hanging="360"/>
      </w:pPr>
      <w:rPr>
        <w:rFonts w:ascii="Symbol" w:hAnsi="Symbol" w:hint="default"/>
      </w:rPr>
    </w:lvl>
    <w:lvl w:ilvl="1" w:tplc="04190003">
      <w:start w:val="1"/>
      <w:numFmt w:val="bullet"/>
      <w:lvlText w:val="o"/>
      <w:lvlJc w:val="left"/>
      <w:pPr>
        <w:ind w:left="1490" w:hanging="360"/>
      </w:pPr>
      <w:rPr>
        <w:rFonts w:ascii="Courier New" w:hAnsi="Courier New" w:cs="Courier New" w:hint="default"/>
      </w:rPr>
    </w:lvl>
    <w:lvl w:ilvl="2" w:tplc="04190005">
      <w:start w:val="1"/>
      <w:numFmt w:val="bullet"/>
      <w:lvlText w:val=""/>
      <w:lvlJc w:val="left"/>
      <w:pPr>
        <w:ind w:left="2210" w:hanging="360"/>
      </w:pPr>
      <w:rPr>
        <w:rFonts w:ascii="Wingdings" w:hAnsi="Wingdings" w:hint="default"/>
      </w:rPr>
    </w:lvl>
    <w:lvl w:ilvl="3" w:tplc="04190001">
      <w:start w:val="1"/>
      <w:numFmt w:val="bullet"/>
      <w:lvlText w:val=""/>
      <w:lvlJc w:val="left"/>
      <w:pPr>
        <w:ind w:left="2930" w:hanging="360"/>
      </w:pPr>
      <w:rPr>
        <w:rFonts w:ascii="Symbol" w:hAnsi="Symbol" w:hint="default"/>
      </w:rPr>
    </w:lvl>
    <w:lvl w:ilvl="4" w:tplc="04190003">
      <w:start w:val="1"/>
      <w:numFmt w:val="bullet"/>
      <w:lvlText w:val="o"/>
      <w:lvlJc w:val="left"/>
      <w:pPr>
        <w:ind w:left="3650" w:hanging="360"/>
      </w:pPr>
      <w:rPr>
        <w:rFonts w:ascii="Courier New" w:hAnsi="Courier New" w:cs="Courier New" w:hint="default"/>
      </w:rPr>
    </w:lvl>
    <w:lvl w:ilvl="5" w:tplc="04190005">
      <w:start w:val="1"/>
      <w:numFmt w:val="bullet"/>
      <w:lvlText w:val=""/>
      <w:lvlJc w:val="left"/>
      <w:pPr>
        <w:ind w:left="4370" w:hanging="360"/>
      </w:pPr>
      <w:rPr>
        <w:rFonts w:ascii="Wingdings" w:hAnsi="Wingdings" w:hint="default"/>
      </w:rPr>
    </w:lvl>
    <w:lvl w:ilvl="6" w:tplc="04190001">
      <w:start w:val="1"/>
      <w:numFmt w:val="bullet"/>
      <w:lvlText w:val=""/>
      <w:lvlJc w:val="left"/>
      <w:pPr>
        <w:ind w:left="5090" w:hanging="360"/>
      </w:pPr>
      <w:rPr>
        <w:rFonts w:ascii="Symbol" w:hAnsi="Symbol" w:hint="default"/>
      </w:rPr>
    </w:lvl>
    <w:lvl w:ilvl="7" w:tplc="04190003">
      <w:start w:val="1"/>
      <w:numFmt w:val="bullet"/>
      <w:lvlText w:val="o"/>
      <w:lvlJc w:val="left"/>
      <w:pPr>
        <w:ind w:left="5810" w:hanging="360"/>
      </w:pPr>
      <w:rPr>
        <w:rFonts w:ascii="Courier New" w:hAnsi="Courier New" w:cs="Courier New" w:hint="default"/>
      </w:rPr>
    </w:lvl>
    <w:lvl w:ilvl="8" w:tplc="04190005">
      <w:start w:val="1"/>
      <w:numFmt w:val="bullet"/>
      <w:lvlText w:val=""/>
      <w:lvlJc w:val="left"/>
      <w:pPr>
        <w:ind w:left="6530" w:hanging="360"/>
      </w:pPr>
      <w:rPr>
        <w:rFonts w:ascii="Wingdings" w:hAnsi="Wingdings" w:hint="default"/>
      </w:rPr>
    </w:lvl>
  </w:abstractNum>
  <w:abstractNum w:abstractNumId="27" w15:restartNumberingAfterBreak="0">
    <w:nsid w:val="708853AF"/>
    <w:multiLevelType w:val="multilevel"/>
    <w:tmpl w:val="4052E8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70D159C1"/>
    <w:multiLevelType w:val="hybridMultilevel"/>
    <w:tmpl w:val="EF4A88BE"/>
    <w:lvl w:ilvl="0" w:tplc="6DC0C816">
      <w:start w:val="1"/>
      <w:numFmt w:val="decimal"/>
      <w:lvlText w:val="%1."/>
      <w:lvlJc w:val="left"/>
      <w:pPr>
        <w:tabs>
          <w:tab w:val="num" w:pos="720"/>
        </w:tabs>
        <w:ind w:left="720" w:hanging="360"/>
      </w:pPr>
    </w:lvl>
    <w:lvl w:ilvl="1" w:tplc="A6B04C32" w:tentative="1">
      <w:start w:val="1"/>
      <w:numFmt w:val="decimal"/>
      <w:lvlText w:val="%2."/>
      <w:lvlJc w:val="left"/>
      <w:pPr>
        <w:tabs>
          <w:tab w:val="num" w:pos="1440"/>
        </w:tabs>
        <w:ind w:left="1440" w:hanging="360"/>
      </w:pPr>
    </w:lvl>
    <w:lvl w:ilvl="2" w:tplc="9132D8C0" w:tentative="1">
      <w:start w:val="1"/>
      <w:numFmt w:val="decimal"/>
      <w:lvlText w:val="%3."/>
      <w:lvlJc w:val="left"/>
      <w:pPr>
        <w:tabs>
          <w:tab w:val="num" w:pos="2160"/>
        </w:tabs>
        <w:ind w:left="2160" w:hanging="360"/>
      </w:pPr>
    </w:lvl>
    <w:lvl w:ilvl="3" w:tplc="F490DF2E" w:tentative="1">
      <w:start w:val="1"/>
      <w:numFmt w:val="decimal"/>
      <w:lvlText w:val="%4."/>
      <w:lvlJc w:val="left"/>
      <w:pPr>
        <w:tabs>
          <w:tab w:val="num" w:pos="2880"/>
        </w:tabs>
        <w:ind w:left="2880" w:hanging="360"/>
      </w:pPr>
    </w:lvl>
    <w:lvl w:ilvl="4" w:tplc="94FE3D72" w:tentative="1">
      <w:start w:val="1"/>
      <w:numFmt w:val="decimal"/>
      <w:lvlText w:val="%5."/>
      <w:lvlJc w:val="left"/>
      <w:pPr>
        <w:tabs>
          <w:tab w:val="num" w:pos="3600"/>
        </w:tabs>
        <w:ind w:left="3600" w:hanging="360"/>
      </w:pPr>
    </w:lvl>
    <w:lvl w:ilvl="5" w:tplc="A6D01B10" w:tentative="1">
      <w:start w:val="1"/>
      <w:numFmt w:val="decimal"/>
      <w:lvlText w:val="%6."/>
      <w:lvlJc w:val="left"/>
      <w:pPr>
        <w:tabs>
          <w:tab w:val="num" w:pos="4320"/>
        </w:tabs>
        <w:ind w:left="4320" w:hanging="360"/>
      </w:pPr>
    </w:lvl>
    <w:lvl w:ilvl="6" w:tplc="9A04FE96" w:tentative="1">
      <w:start w:val="1"/>
      <w:numFmt w:val="decimal"/>
      <w:lvlText w:val="%7."/>
      <w:lvlJc w:val="left"/>
      <w:pPr>
        <w:tabs>
          <w:tab w:val="num" w:pos="5040"/>
        </w:tabs>
        <w:ind w:left="5040" w:hanging="360"/>
      </w:pPr>
    </w:lvl>
    <w:lvl w:ilvl="7" w:tplc="5D529B78" w:tentative="1">
      <w:start w:val="1"/>
      <w:numFmt w:val="decimal"/>
      <w:lvlText w:val="%8."/>
      <w:lvlJc w:val="left"/>
      <w:pPr>
        <w:tabs>
          <w:tab w:val="num" w:pos="5760"/>
        </w:tabs>
        <w:ind w:left="5760" w:hanging="360"/>
      </w:pPr>
    </w:lvl>
    <w:lvl w:ilvl="8" w:tplc="F5206090" w:tentative="1">
      <w:start w:val="1"/>
      <w:numFmt w:val="decimal"/>
      <w:lvlText w:val="%9."/>
      <w:lvlJc w:val="left"/>
      <w:pPr>
        <w:tabs>
          <w:tab w:val="num" w:pos="6480"/>
        </w:tabs>
        <w:ind w:left="6480" w:hanging="360"/>
      </w:pPr>
    </w:lvl>
  </w:abstractNum>
  <w:abstractNum w:abstractNumId="29" w15:restartNumberingAfterBreak="0">
    <w:nsid w:val="76B24BBF"/>
    <w:multiLevelType w:val="hybridMultilevel"/>
    <w:tmpl w:val="5D04D6AC"/>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0" w15:restartNumberingAfterBreak="0">
    <w:nsid w:val="7746146D"/>
    <w:multiLevelType w:val="hybridMultilevel"/>
    <w:tmpl w:val="50263812"/>
    <w:lvl w:ilvl="0" w:tplc="54141F18">
      <w:start w:val="1"/>
      <w:numFmt w:val="decimal"/>
      <w:lvlText w:val="%1."/>
      <w:lvlJc w:val="left"/>
      <w:pPr>
        <w:tabs>
          <w:tab w:val="num" w:pos="360"/>
        </w:tabs>
        <w:ind w:left="360" w:hanging="360"/>
      </w:pPr>
      <w:rPr>
        <w:rFonts w:ascii="Tahoma" w:eastAsia="Times New Roman" w:hAnsi="Tahoma" w:cs="Tahoma" w:hint="default"/>
        <w:color w:val="auto"/>
      </w:rPr>
    </w:lvl>
    <w:lvl w:ilvl="1" w:tplc="04190001">
      <w:start w:val="1"/>
      <w:numFmt w:val="bullet"/>
      <w:lvlText w:val=""/>
      <w:lvlJc w:val="left"/>
      <w:pPr>
        <w:tabs>
          <w:tab w:val="num" w:pos="1080"/>
        </w:tabs>
        <w:ind w:left="1080" w:hanging="360"/>
      </w:pPr>
      <w:rPr>
        <w:rFonts w:ascii="Symbol" w:hAnsi="Symbol" w:hint="default"/>
      </w:rPr>
    </w:lvl>
    <w:lvl w:ilvl="2" w:tplc="04190005">
      <w:start w:val="1"/>
      <w:numFmt w:val="lowerRoman"/>
      <w:lvlText w:val="%3."/>
      <w:lvlJc w:val="right"/>
      <w:pPr>
        <w:tabs>
          <w:tab w:val="num" w:pos="1800"/>
        </w:tabs>
        <w:ind w:left="1800" w:hanging="180"/>
      </w:pPr>
    </w:lvl>
    <w:lvl w:ilvl="3" w:tplc="04190001">
      <w:start w:val="1"/>
      <w:numFmt w:val="decimal"/>
      <w:lvlText w:val="%4."/>
      <w:lvlJc w:val="left"/>
      <w:pPr>
        <w:tabs>
          <w:tab w:val="num" w:pos="2520"/>
        </w:tabs>
        <w:ind w:left="2520" w:hanging="360"/>
      </w:pPr>
    </w:lvl>
    <w:lvl w:ilvl="4" w:tplc="04190003">
      <w:start w:val="1"/>
      <w:numFmt w:val="lowerLetter"/>
      <w:lvlText w:val="%5."/>
      <w:lvlJc w:val="left"/>
      <w:pPr>
        <w:tabs>
          <w:tab w:val="num" w:pos="3240"/>
        </w:tabs>
        <w:ind w:left="3240" w:hanging="360"/>
      </w:pPr>
    </w:lvl>
    <w:lvl w:ilvl="5" w:tplc="04190005">
      <w:start w:val="1"/>
      <w:numFmt w:val="lowerRoman"/>
      <w:lvlText w:val="%6."/>
      <w:lvlJc w:val="right"/>
      <w:pPr>
        <w:tabs>
          <w:tab w:val="num" w:pos="3960"/>
        </w:tabs>
        <w:ind w:left="3960" w:hanging="180"/>
      </w:pPr>
    </w:lvl>
    <w:lvl w:ilvl="6" w:tplc="04190001">
      <w:start w:val="1"/>
      <w:numFmt w:val="decimal"/>
      <w:lvlText w:val="%7."/>
      <w:lvlJc w:val="left"/>
      <w:pPr>
        <w:tabs>
          <w:tab w:val="num" w:pos="4680"/>
        </w:tabs>
        <w:ind w:left="4680" w:hanging="360"/>
      </w:pPr>
    </w:lvl>
    <w:lvl w:ilvl="7" w:tplc="04190003">
      <w:start w:val="1"/>
      <w:numFmt w:val="lowerLetter"/>
      <w:lvlText w:val="%8."/>
      <w:lvlJc w:val="left"/>
      <w:pPr>
        <w:tabs>
          <w:tab w:val="num" w:pos="5400"/>
        </w:tabs>
        <w:ind w:left="5400" w:hanging="360"/>
      </w:pPr>
    </w:lvl>
    <w:lvl w:ilvl="8" w:tplc="04190005">
      <w:start w:val="1"/>
      <w:numFmt w:val="lowerRoman"/>
      <w:lvlText w:val="%9."/>
      <w:lvlJc w:val="right"/>
      <w:pPr>
        <w:tabs>
          <w:tab w:val="num" w:pos="6120"/>
        </w:tabs>
        <w:ind w:left="6120" w:hanging="180"/>
      </w:pPr>
    </w:lvl>
  </w:abstractNum>
  <w:num w:numId="1">
    <w:abstractNumId w:val="14"/>
  </w:num>
  <w:num w:numId="2">
    <w:abstractNumId w:val="14"/>
  </w:num>
  <w:num w:numId="3">
    <w:abstractNumId w:val="13"/>
  </w:num>
  <w:num w:numId="4">
    <w:abstractNumId w:val="18"/>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num>
  <w:num w:numId="7">
    <w:abstractNumId w:val="5"/>
  </w:num>
  <w:num w:numId="8">
    <w:abstractNumId w:val="1"/>
  </w:num>
  <w:num w:numId="9">
    <w:abstractNumId w:val="21"/>
  </w:num>
  <w:num w:numId="10">
    <w:abstractNumId w:val="28"/>
  </w:num>
  <w:num w:numId="11">
    <w:abstractNumId w:val="3"/>
  </w:num>
  <w:num w:numId="12">
    <w:abstractNumId w:val="12"/>
  </w:num>
  <w:num w:numId="13">
    <w:abstractNumId w:val="8"/>
  </w:num>
  <w:num w:numId="14">
    <w:abstractNumId w:val="30"/>
  </w:num>
  <w:num w:numId="15">
    <w:abstractNumId w:val="2"/>
  </w:num>
  <w:num w:numId="16">
    <w:abstractNumId w:val="27"/>
  </w:num>
  <w:num w:numId="17">
    <w:abstractNumId w:val="17"/>
  </w:num>
  <w:num w:numId="18">
    <w:abstractNumId w:val="9"/>
  </w:num>
  <w:num w:numId="19">
    <w:abstractNumId w:val="0"/>
  </w:num>
  <w:num w:numId="20">
    <w:abstractNumId w:val="6"/>
  </w:num>
  <w:num w:numId="21">
    <w:abstractNumId w:val="15"/>
  </w:num>
  <w:num w:numId="22">
    <w:abstractNumId w:val="11"/>
  </w:num>
  <w:num w:numId="23">
    <w:abstractNumId w:val="25"/>
  </w:num>
  <w:num w:numId="24">
    <w:abstractNumId w:val="19"/>
  </w:num>
  <w:num w:numId="25">
    <w:abstractNumId w:val="7"/>
  </w:num>
  <w:num w:numId="26">
    <w:abstractNumId w:val="20"/>
  </w:num>
  <w:num w:numId="27">
    <w:abstractNumId w:val="4"/>
  </w:num>
  <w:num w:numId="28">
    <w:abstractNumId w:val="10"/>
  </w:num>
  <w:num w:numId="29">
    <w:abstractNumId w:val="16"/>
  </w:num>
  <w:num w:numId="30">
    <w:abstractNumId w:val="29"/>
  </w:num>
  <w:num w:numId="31">
    <w:abstractNumId w:val="24"/>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hideGrammaticalErrors/>
  <w:trackRevisions/>
  <w:defaultTabStop w:val="708"/>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A93"/>
    <w:rsid w:val="00001258"/>
    <w:rsid w:val="00002E7C"/>
    <w:rsid w:val="000050BD"/>
    <w:rsid w:val="00012054"/>
    <w:rsid w:val="00015A04"/>
    <w:rsid w:val="00024D1A"/>
    <w:rsid w:val="0002709B"/>
    <w:rsid w:val="0002793F"/>
    <w:rsid w:val="00027B56"/>
    <w:rsid w:val="00033277"/>
    <w:rsid w:val="00036A89"/>
    <w:rsid w:val="00053A0F"/>
    <w:rsid w:val="00064CF7"/>
    <w:rsid w:val="0007389C"/>
    <w:rsid w:val="000744B5"/>
    <w:rsid w:val="00082D2F"/>
    <w:rsid w:val="000879AF"/>
    <w:rsid w:val="00090220"/>
    <w:rsid w:val="000953D5"/>
    <w:rsid w:val="0009639E"/>
    <w:rsid w:val="000A7A80"/>
    <w:rsid w:val="000B7BAA"/>
    <w:rsid w:val="000D2526"/>
    <w:rsid w:val="000D73BF"/>
    <w:rsid w:val="000E2A37"/>
    <w:rsid w:val="000E40F7"/>
    <w:rsid w:val="000E6F5D"/>
    <w:rsid w:val="000F364E"/>
    <w:rsid w:val="000F38E6"/>
    <w:rsid w:val="000F4797"/>
    <w:rsid w:val="000F59AA"/>
    <w:rsid w:val="0010233E"/>
    <w:rsid w:val="001039FE"/>
    <w:rsid w:val="00105984"/>
    <w:rsid w:val="00106F20"/>
    <w:rsid w:val="00110C4A"/>
    <w:rsid w:val="00110DD6"/>
    <w:rsid w:val="001161AC"/>
    <w:rsid w:val="0011724E"/>
    <w:rsid w:val="00123019"/>
    <w:rsid w:val="00125687"/>
    <w:rsid w:val="00127699"/>
    <w:rsid w:val="0013090C"/>
    <w:rsid w:val="00130C98"/>
    <w:rsid w:val="00133598"/>
    <w:rsid w:val="001336D4"/>
    <w:rsid w:val="00134170"/>
    <w:rsid w:val="00140865"/>
    <w:rsid w:val="00142474"/>
    <w:rsid w:val="00145ADA"/>
    <w:rsid w:val="001468AF"/>
    <w:rsid w:val="00150B1E"/>
    <w:rsid w:val="001510D2"/>
    <w:rsid w:val="00171D2E"/>
    <w:rsid w:val="0017299A"/>
    <w:rsid w:val="001752BF"/>
    <w:rsid w:val="00180E09"/>
    <w:rsid w:val="001A0F99"/>
    <w:rsid w:val="001A2204"/>
    <w:rsid w:val="001A26E7"/>
    <w:rsid w:val="001B6386"/>
    <w:rsid w:val="001C0DEF"/>
    <w:rsid w:val="001C36E5"/>
    <w:rsid w:val="001D1039"/>
    <w:rsid w:val="001D35D7"/>
    <w:rsid w:val="001E04C5"/>
    <w:rsid w:val="001F4467"/>
    <w:rsid w:val="00202916"/>
    <w:rsid w:val="00214157"/>
    <w:rsid w:val="00215222"/>
    <w:rsid w:val="002156AC"/>
    <w:rsid w:val="00216683"/>
    <w:rsid w:val="002303DC"/>
    <w:rsid w:val="00232117"/>
    <w:rsid w:val="00241092"/>
    <w:rsid w:val="00245507"/>
    <w:rsid w:val="00245829"/>
    <w:rsid w:val="002461DC"/>
    <w:rsid w:val="00250157"/>
    <w:rsid w:val="00250B38"/>
    <w:rsid w:val="002552DD"/>
    <w:rsid w:val="00256F16"/>
    <w:rsid w:val="0026104A"/>
    <w:rsid w:val="00263FB9"/>
    <w:rsid w:val="0026515C"/>
    <w:rsid w:val="00270BE4"/>
    <w:rsid w:val="0027149F"/>
    <w:rsid w:val="002747F3"/>
    <w:rsid w:val="0028083A"/>
    <w:rsid w:val="00281FE7"/>
    <w:rsid w:val="002845A9"/>
    <w:rsid w:val="002854F6"/>
    <w:rsid w:val="002866FA"/>
    <w:rsid w:val="00291073"/>
    <w:rsid w:val="00295DE2"/>
    <w:rsid w:val="00297260"/>
    <w:rsid w:val="002A0938"/>
    <w:rsid w:val="002A6890"/>
    <w:rsid w:val="002B1389"/>
    <w:rsid w:val="002B6069"/>
    <w:rsid w:val="002B7D15"/>
    <w:rsid w:val="002C2532"/>
    <w:rsid w:val="002C2B33"/>
    <w:rsid w:val="002C4D95"/>
    <w:rsid w:val="002D01CE"/>
    <w:rsid w:val="002D1277"/>
    <w:rsid w:val="002D2076"/>
    <w:rsid w:val="002D24C8"/>
    <w:rsid w:val="002D75FD"/>
    <w:rsid w:val="002E3522"/>
    <w:rsid w:val="002E5DE3"/>
    <w:rsid w:val="002E6C0A"/>
    <w:rsid w:val="002F4382"/>
    <w:rsid w:val="002F608B"/>
    <w:rsid w:val="002F69BF"/>
    <w:rsid w:val="002F701F"/>
    <w:rsid w:val="002F7F31"/>
    <w:rsid w:val="00304194"/>
    <w:rsid w:val="0030756A"/>
    <w:rsid w:val="00312012"/>
    <w:rsid w:val="00314996"/>
    <w:rsid w:val="003152BE"/>
    <w:rsid w:val="00316463"/>
    <w:rsid w:val="00334B68"/>
    <w:rsid w:val="00340B21"/>
    <w:rsid w:val="00341525"/>
    <w:rsid w:val="00341EAD"/>
    <w:rsid w:val="00343DAE"/>
    <w:rsid w:val="00345C6E"/>
    <w:rsid w:val="00347C73"/>
    <w:rsid w:val="00355347"/>
    <w:rsid w:val="003614EA"/>
    <w:rsid w:val="00365433"/>
    <w:rsid w:val="00375675"/>
    <w:rsid w:val="00380720"/>
    <w:rsid w:val="003812ED"/>
    <w:rsid w:val="00382C48"/>
    <w:rsid w:val="0038672F"/>
    <w:rsid w:val="0039662C"/>
    <w:rsid w:val="003A373A"/>
    <w:rsid w:val="003A3C6F"/>
    <w:rsid w:val="003B08EB"/>
    <w:rsid w:val="003B2E3E"/>
    <w:rsid w:val="003B3D2B"/>
    <w:rsid w:val="003B5304"/>
    <w:rsid w:val="003C2082"/>
    <w:rsid w:val="003C3E88"/>
    <w:rsid w:val="003C547E"/>
    <w:rsid w:val="003C5ADE"/>
    <w:rsid w:val="003C662E"/>
    <w:rsid w:val="003C79C7"/>
    <w:rsid w:val="003D59B6"/>
    <w:rsid w:val="003D6AE7"/>
    <w:rsid w:val="003E0768"/>
    <w:rsid w:val="003E1216"/>
    <w:rsid w:val="003E185D"/>
    <w:rsid w:val="003E3386"/>
    <w:rsid w:val="003E6480"/>
    <w:rsid w:val="003F0C6E"/>
    <w:rsid w:val="003F1EC9"/>
    <w:rsid w:val="003F3B52"/>
    <w:rsid w:val="003F70BA"/>
    <w:rsid w:val="004024D7"/>
    <w:rsid w:val="004030DE"/>
    <w:rsid w:val="004041A4"/>
    <w:rsid w:val="004077DB"/>
    <w:rsid w:val="0041279D"/>
    <w:rsid w:val="00413A64"/>
    <w:rsid w:val="00413B80"/>
    <w:rsid w:val="00416311"/>
    <w:rsid w:val="00417B16"/>
    <w:rsid w:val="0042254A"/>
    <w:rsid w:val="00424CC3"/>
    <w:rsid w:val="00433AB5"/>
    <w:rsid w:val="00436857"/>
    <w:rsid w:val="00441F4E"/>
    <w:rsid w:val="00442DB3"/>
    <w:rsid w:val="00444F02"/>
    <w:rsid w:val="00445D5F"/>
    <w:rsid w:val="00447752"/>
    <w:rsid w:val="00450A53"/>
    <w:rsid w:val="00451F26"/>
    <w:rsid w:val="004523A7"/>
    <w:rsid w:val="00452EDA"/>
    <w:rsid w:val="004641E6"/>
    <w:rsid w:val="00464F2D"/>
    <w:rsid w:val="00467824"/>
    <w:rsid w:val="00467CB8"/>
    <w:rsid w:val="00475D13"/>
    <w:rsid w:val="00477878"/>
    <w:rsid w:val="00477F48"/>
    <w:rsid w:val="00483A9F"/>
    <w:rsid w:val="00486955"/>
    <w:rsid w:val="004908B6"/>
    <w:rsid w:val="004918C6"/>
    <w:rsid w:val="0049548A"/>
    <w:rsid w:val="00497315"/>
    <w:rsid w:val="00497846"/>
    <w:rsid w:val="004A1218"/>
    <w:rsid w:val="004A68BD"/>
    <w:rsid w:val="004A6B0C"/>
    <w:rsid w:val="004A6F30"/>
    <w:rsid w:val="004B4BBC"/>
    <w:rsid w:val="004B7EF8"/>
    <w:rsid w:val="004C20FD"/>
    <w:rsid w:val="004C4422"/>
    <w:rsid w:val="004D2F72"/>
    <w:rsid w:val="004D6B65"/>
    <w:rsid w:val="004E1B98"/>
    <w:rsid w:val="004E2F9C"/>
    <w:rsid w:val="004E5F55"/>
    <w:rsid w:val="004F7B7D"/>
    <w:rsid w:val="005143CF"/>
    <w:rsid w:val="00516662"/>
    <w:rsid w:val="00533B3E"/>
    <w:rsid w:val="00536A69"/>
    <w:rsid w:val="00541CEC"/>
    <w:rsid w:val="00550BCC"/>
    <w:rsid w:val="00551834"/>
    <w:rsid w:val="0056658C"/>
    <w:rsid w:val="00566BD8"/>
    <w:rsid w:val="00567660"/>
    <w:rsid w:val="0057189D"/>
    <w:rsid w:val="0057247E"/>
    <w:rsid w:val="005750DD"/>
    <w:rsid w:val="0058129B"/>
    <w:rsid w:val="00585336"/>
    <w:rsid w:val="005859B9"/>
    <w:rsid w:val="00593E2F"/>
    <w:rsid w:val="00595E13"/>
    <w:rsid w:val="005B27F1"/>
    <w:rsid w:val="005B3689"/>
    <w:rsid w:val="005B7D15"/>
    <w:rsid w:val="005C23E3"/>
    <w:rsid w:val="005C3FE3"/>
    <w:rsid w:val="005C45D6"/>
    <w:rsid w:val="005C621A"/>
    <w:rsid w:val="005C64C3"/>
    <w:rsid w:val="005D195E"/>
    <w:rsid w:val="005D396B"/>
    <w:rsid w:val="005D40D9"/>
    <w:rsid w:val="005D7E46"/>
    <w:rsid w:val="005E13F3"/>
    <w:rsid w:val="005E1975"/>
    <w:rsid w:val="005E50D9"/>
    <w:rsid w:val="005F13E4"/>
    <w:rsid w:val="005F2C0B"/>
    <w:rsid w:val="005F5648"/>
    <w:rsid w:val="006012A0"/>
    <w:rsid w:val="0060297E"/>
    <w:rsid w:val="006051C9"/>
    <w:rsid w:val="00605A71"/>
    <w:rsid w:val="00607033"/>
    <w:rsid w:val="006079E1"/>
    <w:rsid w:val="00615D53"/>
    <w:rsid w:val="00622093"/>
    <w:rsid w:val="006228C6"/>
    <w:rsid w:val="0062782E"/>
    <w:rsid w:val="00632E1B"/>
    <w:rsid w:val="006364B0"/>
    <w:rsid w:val="00640972"/>
    <w:rsid w:val="00647588"/>
    <w:rsid w:val="00647885"/>
    <w:rsid w:val="00656782"/>
    <w:rsid w:val="0065764C"/>
    <w:rsid w:val="006626AA"/>
    <w:rsid w:val="00662D6E"/>
    <w:rsid w:val="0066505F"/>
    <w:rsid w:val="0066576E"/>
    <w:rsid w:val="00674505"/>
    <w:rsid w:val="006763F1"/>
    <w:rsid w:val="00680492"/>
    <w:rsid w:val="0068091A"/>
    <w:rsid w:val="00680C7E"/>
    <w:rsid w:val="00682A1B"/>
    <w:rsid w:val="00682C79"/>
    <w:rsid w:val="00683ECE"/>
    <w:rsid w:val="00685972"/>
    <w:rsid w:val="0069608B"/>
    <w:rsid w:val="006A2DF3"/>
    <w:rsid w:val="006A37C1"/>
    <w:rsid w:val="006A4989"/>
    <w:rsid w:val="006B35D7"/>
    <w:rsid w:val="006B61E7"/>
    <w:rsid w:val="006C48AD"/>
    <w:rsid w:val="006C61CF"/>
    <w:rsid w:val="006C638F"/>
    <w:rsid w:val="006C719C"/>
    <w:rsid w:val="006D2B27"/>
    <w:rsid w:val="006D571A"/>
    <w:rsid w:val="006E0A50"/>
    <w:rsid w:val="006E2144"/>
    <w:rsid w:val="006E572F"/>
    <w:rsid w:val="006E6590"/>
    <w:rsid w:val="006E6961"/>
    <w:rsid w:val="006E7D91"/>
    <w:rsid w:val="006F3833"/>
    <w:rsid w:val="006F3FA1"/>
    <w:rsid w:val="006F4447"/>
    <w:rsid w:val="006F75D5"/>
    <w:rsid w:val="006F7EE9"/>
    <w:rsid w:val="0070120B"/>
    <w:rsid w:val="0071395F"/>
    <w:rsid w:val="007145EC"/>
    <w:rsid w:val="007151EC"/>
    <w:rsid w:val="007152E4"/>
    <w:rsid w:val="00715B95"/>
    <w:rsid w:val="00727561"/>
    <w:rsid w:val="00731BBE"/>
    <w:rsid w:val="00732B1C"/>
    <w:rsid w:val="00737D38"/>
    <w:rsid w:val="00741A54"/>
    <w:rsid w:val="00743AC4"/>
    <w:rsid w:val="0074477B"/>
    <w:rsid w:val="007465F1"/>
    <w:rsid w:val="007477EC"/>
    <w:rsid w:val="00747EB2"/>
    <w:rsid w:val="00762DE8"/>
    <w:rsid w:val="007661BA"/>
    <w:rsid w:val="00770455"/>
    <w:rsid w:val="00771529"/>
    <w:rsid w:val="00780299"/>
    <w:rsid w:val="0078190F"/>
    <w:rsid w:val="007843C0"/>
    <w:rsid w:val="00786AD5"/>
    <w:rsid w:val="0079194F"/>
    <w:rsid w:val="00796398"/>
    <w:rsid w:val="007A2042"/>
    <w:rsid w:val="007B3A93"/>
    <w:rsid w:val="007B45BF"/>
    <w:rsid w:val="007C2B74"/>
    <w:rsid w:val="007C538A"/>
    <w:rsid w:val="007C6992"/>
    <w:rsid w:val="007C7E74"/>
    <w:rsid w:val="007D2C9D"/>
    <w:rsid w:val="007D2E5F"/>
    <w:rsid w:val="007D3D75"/>
    <w:rsid w:val="007E0456"/>
    <w:rsid w:val="007E09AD"/>
    <w:rsid w:val="007E41C7"/>
    <w:rsid w:val="007F476E"/>
    <w:rsid w:val="00800E51"/>
    <w:rsid w:val="00802997"/>
    <w:rsid w:val="00802AA1"/>
    <w:rsid w:val="008059AC"/>
    <w:rsid w:val="0081038B"/>
    <w:rsid w:val="00813E24"/>
    <w:rsid w:val="00817273"/>
    <w:rsid w:val="00820020"/>
    <w:rsid w:val="0082485D"/>
    <w:rsid w:val="008265AB"/>
    <w:rsid w:val="008268E2"/>
    <w:rsid w:val="00826D4B"/>
    <w:rsid w:val="008279B9"/>
    <w:rsid w:val="00837E0C"/>
    <w:rsid w:val="00844E3F"/>
    <w:rsid w:val="008452AA"/>
    <w:rsid w:val="008514F4"/>
    <w:rsid w:val="008518CC"/>
    <w:rsid w:val="00851F34"/>
    <w:rsid w:val="00853EA8"/>
    <w:rsid w:val="008547A9"/>
    <w:rsid w:val="00855104"/>
    <w:rsid w:val="00860598"/>
    <w:rsid w:val="008628C3"/>
    <w:rsid w:val="00871A21"/>
    <w:rsid w:val="00871D70"/>
    <w:rsid w:val="0087223D"/>
    <w:rsid w:val="008742AF"/>
    <w:rsid w:val="0087792C"/>
    <w:rsid w:val="00894BCF"/>
    <w:rsid w:val="00894C8D"/>
    <w:rsid w:val="008A1C6A"/>
    <w:rsid w:val="008A4492"/>
    <w:rsid w:val="008A51CF"/>
    <w:rsid w:val="008B1262"/>
    <w:rsid w:val="008B7C4D"/>
    <w:rsid w:val="008C393E"/>
    <w:rsid w:val="008C714A"/>
    <w:rsid w:val="008E20A5"/>
    <w:rsid w:val="008E24C6"/>
    <w:rsid w:val="008E3595"/>
    <w:rsid w:val="008E4650"/>
    <w:rsid w:val="009147DA"/>
    <w:rsid w:val="0091793B"/>
    <w:rsid w:val="00921391"/>
    <w:rsid w:val="00932398"/>
    <w:rsid w:val="00940AB4"/>
    <w:rsid w:val="009410CB"/>
    <w:rsid w:val="00943FBD"/>
    <w:rsid w:val="00944A4C"/>
    <w:rsid w:val="009512B8"/>
    <w:rsid w:val="00952B8C"/>
    <w:rsid w:val="00953F00"/>
    <w:rsid w:val="00956CA9"/>
    <w:rsid w:val="00956E37"/>
    <w:rsid w:val="00964635"/>
    <w:rsid w:val="0097202E"/>
    <w:rsid w:val="00972130"/>
    <w:rsid w:val="00972213"/>
    <w:rsid w:val="009819EB"/>
    <w:rsid w:val="00984E2C"/>
    <w:rsid w:val="0099420E"/>
    <w:rsid w:val="009A0C14"/>
    <w:rsid w:val="009A76E8"/>
    <w:rsid w:val="009A788C"/>
    <w:rsid w:val="009A7C31"/>
    <w:rsid w:val="009B559D"/>
    <w:rsid w:val="009B637A"/>
    <w:rsid w:val="009B70BB"/>
    <w:rsid w:val="009C1D9A"/>
    <w:rsid w:val="009C6572"/>
    <w:rsid w:val="009D4A71"/>
    <w:rsid w:val="009D4FED"/>
    <w:rsid w:val="009D6731"/>
    <w:rsid w:val="009D75DE"/>
    <w:rsid w:val="009E1A18"/>
    <w:rsid w:val="009E2A0F"/>
    <w:rsid w:val="009F1149"/>
    <w:rsid w:val="009F48E9"/>
    <w:rsid w:val="009F4EBA"/>
    <w:rsid w:val="009F5B15"/>
    <w:rsid w:val="00A028F9"/>
    <w:rsid w:val="00A0478C"/>
    <w:rsid w:val="00A04A4A"/>
    <w:rsid w:val="00A06E6F"/>
    <w:rsid w:val="00A079B5"/>
    <w:rsid w:val="00A115DC"/>
    <w:rsid w:val="00A11A1F"/>
    <w:rsid w:val="00A13D3E"/>
    <w:rsid w:val="00A16BAC"/>
    <w:rsid w:val="00A1748A"/>
    <w:rsid w:val="00A20325"/>
    <w:rsid w:val="00A20D05"/>
    <w:rsid w:val="00A216CF"/>
    <w:rsid w:val="00A23C64"/>
    <w:rsid w:val="00A25CEA"/>
    <w:rsid w:val="00A30959"/>
    <w:rsid w:val="00A30A61"/>
    <w:rsid w:val="00A3130A"/>
    <w:rsid w:val="00A432B3"/>
    <w:rsid w:val="00A50A0E"/>
    <w:rsid w:val="00A5409F"/>
    <w:rsid w:val="00A5623C"/>
    <w:rsid w:val="00A57A59"/>
    <w:rsid w:val="00A718EF"/>
    <w:rsid w:val="00A74135"/>
    <w:rsid w:val="00A746EE"/>
    <w:rsid w:val="00A754A8"/>
    <w:rsid w:val="00A7585C"/>
    <w:rsid w:val="00A80E8F"/>
    <w:rsid w:val="00A823E4"/>
    <w:rsid w:val="00A82592"/>
    <w:rsid w:val="00A8378C"/>
    <w:rsid w:val="00A90603"/>
    <w:rsid w:val="00A92AAD"/>
    <w:rsid w:val="00A97A7D"/>
    <w:rsid w:val="00AA0D60"/>
    <w:rsid w:val="00AB1476"/>
    <w:rsid w:val="00AB2D27"/>
    <w:rsid w:val="00AB30D7"/>
    <w:rsid w:val="00AB4A1E"/>
    <w:rsid w:val="00AC1133"/>
    <w:rsid w:val="00AC1C2A"/>
    <w:rsid w:val="00AC6CC0"/>
    <w:rsid w:val="00AD2236"/>
    <w:rsid w:val="00AD2409"/>
    <w:rsid w:val="00AD3395"/>
    <w:rsid w:val="00AD7007"/>
    <w:rsid w:val="00AE2C2D"/>
    <w:rsid w:val="00AE2F27"/>
    <w:rsid w:val="00AE69BC"/>
    <w:rsid w:val="00AE69F8"/>
    <w:rsid w:val="00AE7E91"/>
    <w:rsid w:val="00AF29DD"/>
    <w:rsid w:val="00AF2A3F"/>
    <w:rsid w:val="00AF6201"/>
    <w:rsid w:val="00AF7DF4"/>
    <w:rsid w:val="00B04284"/>
    <w:rsid w:val="00B06A00"/>
    <w:rsid w:val="00B07C4C"/>
    <w:rsid w:val="00B12AD6"/>
    <w:rsid w:val="00B158E3"/>
    <w:rsid w:val="00B2444E"/>
    <w:rsid w:val="00B26029"/>
    <w:rsid w:val="00B27EB1"/>
    <w:rsid w:val="00B30216"/>
    <w:rsid w:val="00B323E6"/>
    <w:rsid w:val="00B32FED"/>
    <w:rsid w:val="00B33FAF"/>
    <w:rsid w:val="00B348EF"/>
    <w:rsid w:val="00B36363"/>
    <w:rsid w:val="00B455CE"/>
    <w:rsid w:val="00B57B53"/>
    <w:rsid w:val="00B72158"/>
    <w:rsid w:val="00B86642"/>
    <w:rsid w:val="00B944B1"/>
    <w:rsid w:val="00BA09E6"/>
    <w:rsid w:val="00BA22E6"/>
    <w:rsid w:val="00BA5459"/>
    <w:rsid w:val="00BA752D"/>
    <w:rsid w:val="00BB07E0"/>
    <w:rsid w:val="00BB08DD"/>
    <w:rsid w:val="00BC2580"/>
    <w:rsid w:val="00BC258D"/>
    <w:rsid w:val="00BD5261"/>
    <w:rsid w:val="00BE464F"/>
    <w:rsid w:val="00C02442"/>
    <w:rsid w:val="00C04B27"/>
    <w:rsid w:val="00C13007"/>
    <w:rsid w:val="00C15ECD"/>
    <w:rsid w:val="00C22392"/>
    <w:rsid w:val="00C22BE0"/>
    <w:rsid w:val="00C304C3"/>
    <w:rsid w:val="00C356B1"/>
    <w:rsid w:val="00C42A93"/>
    <w:rsid w:val="00C43B92"/>
    <w:rsid w:val="00C51FE8"/>
    <w:rsid w:val="00C604CC"/>
    <w:rsid w:val="00C60926"/>
    <w:rsid w:val="00C67508"/>
    <w:rsid w:val="00C70430"/>
    <w:rsid w:val="00C74ABC"/>
    <w:rsid w:val="00C838A5"/>
    <w:rsid w:val="00C85055"/>
    <w:rsid w:val="00C905CE"/>
    <w:rsid w:val="00C93C6F"/>
    <w:rsid w:val="00C94D67"/>
    <w:rsid w:val="00C97081"/>
    <w:rsid w:val="00CA03F2"/>
    <w:rsid w:val="00CA344A"/>
    <w:rsid w:val="00CB7C9F"/>
    <w:rsid w:val="00CC7948"/>
    <w:rsid w:val="00CC7B39"/>
    <w:rsid w:val="00CD0E65"/>
    <w:rsid w:val="00CD5E22"/>
    <w:rsid w:val="00CD7214"/>
    <w:rsid w:val="00CE3747"/>
    <w:rsid w:val="00CE5AF0"/>
    <w:rsid w:val="00CE733B"/>
    <w:rsid w:val="00CF0050"/>
    <w:rsid w:val="00CF2689"/>
    <w:rsid w:val="00CF30A7"/>
    <w:rsid w:val="00CF74BF"/>
    <w:rsid w:val="00D00D8D"/>
    <w:rsid w:val="00D07E6F"/>
    <w:rsid w:val="00D15FDE"/>
    <w:rsid w:val="00D22968"/>
    <w:rsid w:val="00D249B8"/>
    <w:rsid w:val="00D27B3D"/>
    <w:rsid w:val="00D3200F"/>
    <w:rsid w:val="00D35428"/>
    <w:rsid w:val="00D44C88"/>
    <w:rsid w:val="00D52F39"/>
    <w:rsid w:val="00D5309D"/>
    <w:rsid w:val="00D53386"/>
    <w:rsid w:val="00D56B47"/>
    <w:rsid w:val="00D625A2"/>
    <w:rsid w:val="00D664A5"/>
    <w:rsid w:val="00D7390E"/>
    <w:rsid w:val="00D75F83"/>
    <w:rsid w:val="00D842C0"/>
    <w:rsid w:val="00D87533"/>
    <w:rsid w:val="00D87A68"/>
    <w:rsid w:val="00D921E7"/>
    <w:rsid w:val="00D97626"/>
    <w:rsid w:val="00D9764C"/>
    <w:rsid w:val="00DA187C"/>
    <w:rsid w:val="00DA70E0"/>
    <w:rsid w:val="00DB14B3"/>
    <w:rsid w:val="00DC1B36"/>
    <w:rsid w:val="00DC40CB"/>
    <w:rsid w:val="00DC4D01"/>
    <w:rsid w:val="00DD20A0"/>
    <w:rsid w:val="00DD5680"/>
    <w:rsid w:val="00DE1CC2"/>
    <w:rsid w:val="00DE203C"/>
    <w:rsid w:val="00DE4405"/>
    <w:rsid w:val="00DE5E44"/>
    <w:rsid w:val="00DF197A"/>
    <w:rsid w:val="00DF5049"/>
    <w:rsid w:val="00DF7839"/>
    <w:rsid w:val="00E01BED"/>
    <w:rsid w:val="00E0268A"/>
    <w:rsid w:val="00E05EBB"/>
    <w:rsid w:val="00E162BE"/>
    <w:rsid w:val="00E16356"/>
    <w:rsid w:val="00E20905"/>
    <w:rsid w:val="00E335C8"/>
    <w:rsid w:val="00E3427E"/>
    <w:rsid w:val="00E35002"/>
    <w:rsid w:val="00E422F1"/>
    <w:rsid w:val="00E43575"/>
    <w:rsid w:val="00E477B0"/>
    <w:rsid w:val="00E51C54"/>
    <w:rsid w:val="00E52DE7"/>
    <w:rsid w:val="00E543D3"/>
    <w:rsid w:val="00E6295C"/>
    <w:rsid w:val="00E64DAF"/>
    <w:rsid w:val="00E8110C"/>
    <w:rsid w:val="00E82812"/>
    <w:rsid w:val="00E86139"/>
    <w:rsid w:val="00E93125"/>
    <w:rsid w:val="00E962BF"/>
    <w:rsid w:val="00EA140B"/>
    <w:rsid w:val="00EC0455"/>
    <w:rsid w:val="00EC0BF6"/>
    <w:rsid w:val="00EC1158"/>
    <w:rsid w:val="00EC75BC"/>
    <w:rsid w:val="00ED1439"/>
    <w:rsid w:val="00ED1FDA"/>
    <w:rsid w:val="00ED5EBD"/>
    <w:rsid w:val="00ED6EDE"/>
    <w:rsid w:val="00EE456D"/>
    <w:rsid w:val="00EE6B28"/>
    <w:rsid w:val="00EF39F4"/>
    <w:rsid w:val="00F016F9"/>
    <w:rsid w:val="00F12661"/>
    <w:rsid w:val="00F12ED4"/>
    <w:rsid w:val="00F13D5D"/>
    <w:rsid w:val="00F1482A"/>
    <w:rsid w:val="00F229D0"/>
    <w:rsid w:val="00F433AA"/>
    <w:rsid w:val="00F4629D"/>
    <w:rsid w:val="00F474E4"/>
    <w:rsid w:val="00F50833"/>
    <w:rsid w:val="00F523AC"/>
    <w:rsid w:val="00F53A28"/>
    <w:rsid w:val="00F6188C"/>
    <w:rsid w:val="00F61ECA"/>
    <w:rsid w:val="00F64AE6"/>
    <w:rsid w:val="00F678DB"/>
    <w:rsid w:val="00F703C7"/>
    <w:rsid w:val="00F71E52"/>
    <w:rsid w:val="00F7235C"/>
    <w:rsid w:val="00F74849"/>
    <w:rsid w:val="00F76AB3"/>
    <w:rsid w:val="00F80A16"/>
    <w:rsid w:val="00F84101"/>
    <w:rsid w:val="00F86006"/>
    <w:rsid w:val="00F92CCB"/>
    <w:rsid w:val="00F9360A"/>
    <w:rsid w:val="00F95669"/>
    <w:rsid w:val="00FA78F6"/>
    <w:rsid w:val="00FB15B0"/>
    <w:rsid w:val="00FB322C"/>
    <w:rsid w:val="00FB5140"/>
    <w:rsid w:val="00FB72D2"/>
    <w:rsid w:val="00FC1554"/>
    <w:rsid w:val="00FC631E"/>
    <w:rsid w:val="00FC6D68"/>
    <w:rsid w:val="00FD1B40"/>
    <w:rsid w:val="00FE2E09"/>
    <w:rsid w:val="00FE49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28ADC"/>
  <w15:docId w15:val="{4B76302C-F9DE-4C31-B2A9-A8FF67A7E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5347"/>
    <w:pPr>
      <w:spacing w:after="200" w:line="276" w:lineRule="auto"/>
    </w:pPr>
    <w:rPr>
      <w:sz w:val="22"/>
      <w:szCs w:val="22"/>
      <w:lang w:eastAsia="en-US"/>
    </w:rPr>
  </w:style>
  <w:style w:type="paragraph" w:styleId="1">
    <w:name w:val="heading 1"/>
    <w:basedOn w:val="a"/>
    <w:next w:val="a"/>
    <w:link w:val="10"/>
    <w:qFormat/>
    <w:rsid w:val="00FB322C"/>
    <w:pPr>
      <w:keepNext/>
      <w:spacing w:after="0" w:line="240" w:lineRule="auto"/>
      <w:outlineLvl w:val="0"/>
    </w:pPr>
    <w:rPr>
      <w:rFonts w:ascii="Times New Roman CYR" w:eastAsia="Times New Roman" w:hAnsi="Times New Roman CYR"/>
      <w:bCs/>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sid w:val="007B45BF"/>
    <w:rPr>
      <w:sz w:val="16"/>
      <w:szCs w:val="16"/>
    </w:rPr>
  </w:style>
  <w:style w:type="paragraph" w:styleId="a4">
    <w:name w:val="annotation text"/>
    <w:basedOn w:val="a"/>
    <w:link w:val="a5"/>
    <w:uiPriority w:val="99"/>
    <w:semiHidden/>
    <w:unhideWhenUsed/>
    <w:rsid w:val="007B45BF"/>
    <w:rPr>
      <w:sz w:val="20"/>
      <w:szCs w:val="20"/>
    </w:rPr>
  </w:style>
  <w:style w:type="character" w:customStyle="1" w:styleId="a5">
    <w:name w:val="Текст примечания Знак"/>
    <w:link w:val="a4"/>
    <w:uiPriority w:val="99"/>
    <w:semiHidden/>
    <w:rsid w:val="007B45BF"/>
    <w:rPr>
      <w:lang w:eastAsia="en-US"/>
    </w:rPr>
  </w:style>
  <w:style w:type="paragraph" w:styleId="a6">
    <w:name w:val="annotation subject"/>
    <w:basedOn w:val="a4"/>
    <w:next w:val="a4"/>
    <w:link w:val="a7"/>
    <w:uiPriority w:val="99"/>
    <w:semiHidden/>
    <w:unhideWhenUsed/>
    <w:rsid w:val="007B45BF"/>
    <w:rPr>
      <w:b/>
      <w:bCs/>
    </w:rPr>
  </w:style>
  <w:style w:type="character" w:customStyle="1" w:styleId="a7">
    <w:name w:val="Тема примечания Знак"/>
    <w:link w:val="a6"/>
    <w:uiPriority w:val="99"/>
    <w:semiHidden/>
    <w:rsid w:val="007B45BF"/>
    <w:rPr>
      <w:b/>
      <w:bCs/>
      <w:lang w:eastAsia="en-US"/>
    </w:rPr>
  </w:style>
  <w:style w:type="paragraph" w:styleId="a8">
    <w:name w:val="Balloon Text"/>
    <w:basedOn w:val="a"/>
    <w:link w:val="a9"/>
    <w:uiPriority w:val="99"/>
    <w:semiHidden/>
    <w:unhideWhenUsed/>
    <w:rsid w:val="007B45BF"/>
    <w:pPr>
      <w:spacing w:after="0" w:line="240" w:lineRule="auto"/>
    </w:pPr>
    <w:rPr>
      <w:rFonts w:ascii="Tahoma" w:hAnsi="Tahoma" w:cs="Tahoma"/>
      <w:sz w:val="16"/>
      <w:szCs w:val="16"/>
    </w:rPr>
  </w:style>
  <w:style w:type="character" w:customStyle="1" w:styleId="a9">
    <w:name w:val="Текст выноски Знак"/>
    <w:link w:val="a8"/>
    <w:uiPriority w:val="99"/>
    <w:semiHidden/>
    <w:rsid w:val="007B45BF"/>
    <w:rPr>
      <w:rFonts w:ascii="Tahoma" w:hAnsi="Tahoma" w:cs="Tahoma"/>
      <w:sz w:val="16"/>
      <w:szCs w:val="16"/>
      <w:lang w:eastAsia="en-US"/>
    </w:rPr>
  </w:style>
  <w:style w:type="paragraph" w:customStyle="1" w:styleId="21">
    <w:name w:val="Основной текст с отступом 21"/>
    <w:basedOn w:val="a"/>
    <w:rsid w:val="006C638F"/>
    <w:pPr>
      <w:spacing w:after="0" w:line="240" w:lineRule="auto"/>
      <w:ind w:left="709" w:hanging="709"/>
      <w:jc w:val="center"/>
    </w:pPr>
    <w:rPr>
      <w:rFonts w:ascii="Arial CYR" w:eastAsia="Times New Roman" w:hAnsi="Arial CYR"/>
      <w:b/>
      <w:sz w:val="24"/>
      <w:szCs w:val="20"/>
      <w:lang w:eastAsia="ru-RU"/>
    </w:rPr>
  </w:style>
  <w:style w:type="paragraph" w:styleId="aa">
    <w:name w:val="Body Text Indent"/>
    <w:basedOn w:val="a"/>
    <w:link w:val="ab"/>
    <w:uiPriority w:val="99"/>
    <w:semiHidden/>
    <w:unhideWhenUsed/>
    <w:rsid w:val="002845A9"/>
    <w:pPr>
      <w:spacing w:after="120"/>
      <w:ind w:left="283"/>
    </w:pPr>
  </w:style>
  <w:style w:type="character" w:customStyle="1" w:styleId="ab">
    <w:name w:val="Основной текст с отступом Знак"/>
    <w:link w:val="aa"/>
    <w:uiPriority w:val="99"/>
    <w:semiHidden/>
    <w:rsid w:val="002845A9"/>
    <w:rPr>
      <w:sz w:val="22"/>
      <w:szCs w:val="22"/>
      <w:lang w:eastAsia="en-US"/>
    </w:rPr>
  </w:style>
  <w:style w:type="paragraph" w:styleId="ac">
    <w:name w:val="Body Text"/>
    <w:basedOn w:val="a"/>
    <w:link w:val="ad"/>
    <w:unhideWhenUsed/>
    <w:rsid w:val="00FB322C"/>
    <w:pPr>
      <w:spacing w:after="120"/>
    </w:pPr>
  </w:style>
  <w:style w:type="character" w:customStyle="1" w:styleId="ad">
    <w:name w:val="Основной текст Знак"/>
    <w:link w:val="ac"/>
    <w:rsid w:val="00FB322C"/>
    <w:rPr>
      <w:sz w:val="22"/>
      <w:szCs w:val="22"/>
      <w:lang w:eastAsia="en-US"/>
    </w:rPr>
  </w:style>
  <w:style w:type="paragraph" w:styleId="2">
    <w:name w:val="Body Text Indent 2"/>
    <w:basedOn w:val="a"/>
    <w:link w:val="20"/>
    <w:uiPriority w:val="99"/>
    <w:semiHidden/>
    <w:unhideWhenUsed/>
    <w:rsid w:val="00FB322C"/>
    <w:pPr>
      <w:spacing w:after="120" w:line="480" w:lineRule="auto"/>
      <w:ind w:left="283"/>
    </w:pPr>
  </w:style>
  <w:style w:type="character" w:customStyle="1" w:styleId="20">
    <w:name w:val="Основной текст с отступом 2 Знак"/>
    <w:link w:val="2"/>
    <w:uiPriority w:val="99"/>
    <w:semiHidden/>
    <w:rsid w:val="00FB322C"/>
    <w:rPr>
      <w:sz w:val="22"/>
      <w:szCs w:val="22"/>
      <w:lang w:eastAsia="en-US"/>
    </w:rPr>
  </w:style>
  <w:style w:type="character" w:customStyle="1" w:styleId="10">
    <w:name w:val="Заголовок 1 Знак"/>
    <w:link w:val="1"/>
    <w:rsid w:val="00FB322C"/>
    <w:rPr>
      <w:rFonts w:ascii="Times New Roman CYR" w:eastAsia="Times New Roman" w:hAnsi="Times New Roman CYR"/>
      <w:bCs/>
      <w:i/>
      <w:iCs/>
      <w:sz w:val="24"/>
      <w:szCs w:val="24"/>
    </w:rPr>
  </w:style>
  <w:style w:type="paragraph" w:styleId="ae">
    <w:name w:val="header"/>
    <w:basedOn w:val="a"/>
    <w:link w:val="af"/>
    <w:rsid w:val="00FB322C"/>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
    <w:name w:val="Верхний колонтитул Знак"/>
    <w:link w:val="ae"/>
    <w:rsid w:val="00FB322C"/>
    <w:rPr>
      <w:rFonts w:ascii="Times New Roman" w:eastAsia="Times New Roman" w:hAnsi="Times New Roman"/>
      <w:sz w:val="24"/>
      <w:szCs w:val="24"/>
    </w:rPr>
  </w:style>
  <w:style w:type="character" w:styleId="af0">
    <w:name w:val="Hyperlink"/>
    <w:rsid w:val="00FB322C"/>
    <w:rPr>
      <w:color w:val="0000FF"/>
      <w:u w:val="single"/>
    </w:rPr>
  </w:style>
  <w:style w:type="paragraph" w:styleId="3">
    <w:name w:val="Body Text Indent 3"/>
    <w:basedOn w:val="a"/>
    <w:link w:val="30"/>
    <w:uiPriority w:val="99"/>
    <w:semiHidden/>
    <w:unhideWhenUsed/>
    <w:rsid w:val="00802997"/>
    <w:pPr>
      <w:spacing w:after="120"/>
      <w:ind w:left="283"/>
    </w:pPr>
    <w:rPr>
      <w:sz w:val="16"/>
      <w:szCs w:val="16"/>
    </w:rPr>
  </w:style>
  <w:style w:type="character" w:customStyle="1" w:styleId="30">
    <w:name w:val="Основной текст с отступом 3 Знак"/>
    <w:link w:val="3"/>
    <w:uiPriority w:val="99"/>
    <w:semiHidden/>
    <w:rsid w:val="00802997"/>
    <w:rPr>
      <w:sz w:val="16"/>
      <w:szCs w:val="16"/>
      <w:lang w:eastAsia="en-US"/>
    </w:rPr>
  </w:style>
  <w:style w:type="paragraph" w:styleId="af1">
    <w:name w:val="List Paragraph"/>
    <w:aliases w:val="Абзац списка 1,Содержание. 2 уровень"/>
    <w:basedOn w:val="a"/>
    <w:link w:val="af2"/>
    <w:uiPriority w:val="34"/>
    <w:qFormat/>
    <w:rsid w:val="009F48E9"/>
    <w:pPr>
      <w:ind w:left="708"/>
    </w:pPr>
  </w:style>
  <w:style w:type="paragraph" w:styleId="af3">
    <w:name w:val="footnote text"/>
    <w:basedOn w:val="a"/>
    <w:link w:val="af4"/>
    <w:unhideWhenUsed/>
    <w:rsid w:val="00CD5E22"/>
    <w:pPr>
      <w:spacing w:after="0" w:line="240" w:lineRule="auto"/>
    </w:pPr>
    <w:rPr>
      <w:sz w:val="20"/>
      <w:szCs w:val="20"/>
    </w:rPr>
  </w:style>
  <w:style w:type="character" w:customStyle="1" w:styleId="af4">
    <w:name w:val="Текст сноски Знак"/>
    <w:basedOn w:val="a0"/>
    <w:link w:val="af3"/>
    <w:rsid w:val="00CD5E22"/>
    <w:rPr>
      <w:lang w:eastAsia="en-US"/>
    </w:rPr>
  </w:style>
  <w:style w:type="paragraph" w:styleId="af5">
    <w:name w:val="Block Text"/>
    <w:basedOn w:val="a"/>
    <w:semiHidden/>
    <w:unhideWhenUsed/>
    <w:rsid w:val="00CD5E22"/>
    <w:pPr>
      <w:spacing w:after="0" w:line="240" w:lineRule="auto"/>
      <w:ind w:left="426" w:right="565" w:hanging="426"/>
      <w:jc w:val="both"/>
    </w:pPr>
    <w:rPr>
      <w:rFonts w:ascii="Times New Roman" w:eastAsia="Times New Roman" w:hAnsi="Times New Roman"/>
      <w:sz w:val="24"/>
      <w:szCs w:val="20"/>
      <w:lang w:eastAsia="ru-RU"/>
    </w:rPr>
  </w:style>
  <w:style w:type="character" w:styleId="af6">
    <w:name w:val="footnote reference"/>
    <w:unhideWhenUsed/>
    <w:rsid w:val="00CD5E22"/>
    <w:rPr>
      <w:vertAlign w:val="superscript"/>
    </w:rPr>
  </w:style>
  <w:style w:type="paragraph" w:styleId="af7">
    <w:name w:val="footer"/>
    <w:basedOn w:val="a"/>
    <w:link w:val="af8"/>
    <w:uiPriority w:val="99"/>
    <w:unhideWhenUsed/>
    <w:rsid w:val="00341EAD"/>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341EAD"/>
    <w:rPr>
      <w:sz w:val="22"/>
      <w:szCs w:val="22"/>
      <w:lang w:eastAsia="en-US"/>
    </w:rPr>
  </w:style>
  <w:style w:type="table" w:styleId="af9">
    <w:name w:val="Table Grid"/>
    <w:basedOn w:val="a1"/>
    <w:uiPriority w:val="59"/>
    <w:rsid w:val="003812ED"/>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2">
    <w:name w:val="Абзац списка Знак"/>
    <w:aliases w:val="Абзац списка 1 Знак,Содержание. 2 уровень Знак"/>
    <w:link w:val="af1"/>
    <w:uiPriority w:val="34"/>
    <w:locked/>
    <w:rsid w:val="003812ED"/>
    <w:rPr>
      <w:sz w:val="22"/>
      <w:szCs w:val="22"/>
      <w:lang w:eastAsia="en-US"/>
    </w:rPr>
  </w:style>
  <w:style w:type="paragraph" w:customStyle="1" w:styleId="BodyTextIndent21">
    <w:name w:val="Body Text Indent 21"/>
    <w:basedOn w:val="a"/>
    <w:rsid w:val="00123019"/>
    <w:pPr>
      <w:spacing w:after="0" w:line="240" w:lineRule="auto"/>
      <w:ind w:left="709" w:hanging="709"/>
      <w:jc w:val="center"/>
    </w:pPr>
    <w:rPr>
      <w:rFonts w:ascii="Arial CYR" w:eastAsia="Times New Roman" w:hAnsi="Arial CYR"/>
      <w:b/>
      <w:sz w:val="24"/>
      <w:szCs w:val="20"/>
      <w:lang w:eastAsia="ru-RU"/>
    </w:rPr>
  </w:style>
  <w:style w:type="table" w:customStyle="1" w:styleId="11">
    <w:name w:val="Сетка таблицы1"/>
    <w:basedOn w:val="a1"/>
    <w:next w:val="af9"/>
    <w:uiPriority w:val="59"/>
    <w:rsid w:val="004523A7"/>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endnote text"/>
    <w:basedOn w:val="a"/>
    <w:link w:val="afb"/>
    <w:uiPriority w:val="99"/>
    <w:semiHidden/>
    <w:unhideWhenUsed/>
    <w:rsid w:val="00826D4B"/>
    <w:pPr>
      <w:spacing w:after="0" w:line="240" w:lineRule="auto"/>
    </w:pPr>
    <w:rPr>
      <w:sz w:val="20"/>
      <w:szCs w:val="20"/>
    </w:rPr>
  </w:style>
  <w:style w:type="character" w:customStyle="1" w:styleId="afb">
    <w:name w:val="Текст концевой сноски Знак"/>
    <w:basedOn w:val="a0"/>
    <w:link w:val="afa"/>
    <w:uiPriority w:val="99"/>
    <w:semiHidden/>
    <w:rsid w:val="00826D4B"/>
    <w:rPr>
      <w:lang w:eastAsia="en-US"/>
    </w:rPr>
  </w:style>
  <w:style w:type="character" w:styleId="afc">
    <w:name w:val="endnote reference"/>
    <w:basedOn w:val="a0"/>
    <w:uiPriority w:val="99"/>
    <w:semiHidden/>
    <w:unhideWhenUsed/>
    <w:rsid w:val="00826D4B"/>
    <w:rPr>
      <w:vertAlign w:val="superscript"/>
    </w:rPr>
  </w:style>
  <w:style w:type="paragraph" w:customStyle="1" w:styleId="Default">
    <w:name w:val="Default"/>
    <w:rsid w:val="00844E3F"/>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02046">
      <w:bodyDiv w:val="1"/>
      <w:marLeft w:val="0"/>
      <w:marRight w:val="0"/>
      <w:marTop w:val="0"/>
      <w:marBottom w:val="0"/>
      <w:divBdr>
        <w:top w:val="none" w:sz="0" w:space="0" w:color="auto"/>
        <w:left w:val="none" w:sz="0" w:space="0" w:color="auto"/>
        <w:bottom w:val="none" w:sz="0" w:space="0" w:color="auto"/>
        <w:right w:val="none" w:sz="0" w:space="0" w:color="auto"/>
      </w:divBdr>
      <w:divsChild>
        <w:div w:id="1334990517">
          <w:marLeft w:val="547"/>
          <w:marRight w:val="0"/>
          <w:marTop w:val="120"/>
          <w:marBottom w:val="0"/>
          <w:divBdr>
            <w:top w:val="none" w:sz="0" w:space="0" w:color="auto"/>
            <w:left w:val="none" w:sz="0" w:space="0" w:color="auto"/>
            <w:bottom w:val="none" w:sz="0" w:space="0" w:color="auto"/>
            <w:right w:val="none" w:sz="0" w:space="0" w:color="auto"/>
          </w:divBdr>
        </w:div>
      </w:divsChild>
    </w:div>
    <w:div w:id="456991492">
      <w:bodyDiv w:val="1"/>
      <w:marLeft w:val="0"/>
      <w:marRight w:val="0"/>
      <w:marTop w:val="0"/>
      <w:marBottom w:val="0"/>
      <w:divBdr>
        <w:top w:val="none" w:sz="0" w:space="0" w:color="auto"/>
        <w:left w:val="none" w:sz="0" w:space="0" w:color="auto"/>
        <w:bottom w:val="none" w:sz="0" w:space="0" w:color="auto"/>
        <w:right w:val="none" w:sz="0" w:space="0" w:color="auto"/>
      </w:divBdr>
    </w:div>
    <w:div w:id="702171364">
      <w:bodyDiv w:val="1"/>
      <w:marLeft w:val="0"/>
      <w:marRight w:val="0"/>
      <w:marTop w:val="0"/>
      <w:marBottom w:val="0"/>
      <w:divBdr>
        <w:top w:val="none" w:sz="0" w:space="0" w:color="auto"/>
        <w:left w:val="none" w:sz="0" w:space="0" w:color="auto"/>
        <w:bottom w:val="none" w:sz="0" w:space="0" w:color="auto"/>
        <w:right w:val="none" w:sz="0" w:space="0" w:color="auto"/>
      </w:divBdr>
    </w:div>
    <w:div w:id="706224794">
      <w:bodyDiv w:val="1"/>
      <w:marLeft w:val="0"/>
      <w:marRight w:val="0"/>
      <w:marTop w:val="0"/>
      <w:marBottom w:val="0"/>
      <w:divBdr>
        <w:top w:val="none" w:sz="0" w:space="0" w:color="auto"/>
        <w:left w:val="none" w:sz="0" w:space="0" w:color="auto"/>
        <w:bottom w:val="none" w:sz="0" w:space="0" w:color="auto"/>
        <w:right w:val="none" w:sz="0" w:space="0" w:color="auto"/>
      </w:divBdr>
    </w:div>
    <w:div w:id="989946034">
      <w:bodyDiv w:val="1"/>
      <w:marLeft w:val="0"/>
      <w:marRight w:val="0"/>
      <w:marTop w:val="0"/>
      <w:marBottom w:val="0"/>
      <w:divBdr>
        <w:top w:val="none" w:sz="0" w:space="0" w:color="auto"/>
        <w:left w:val="none" w:sz="0" w:space="0" w:color="auto"/>
        <w:bottom w:val="none" w:sz="0" w:space="0" w:color="auto"/>
        <w:right w:val="none" w:sz="0" w:space="0" w:color="auto"/>
      </w:divBdr>
    </w:div>
    <w:div w:id="1165783259">
      <w:bodyDiv w:val="1"/>
      <w:marLeft w:val="0"/>
      <w:marRight w:val="0"/>
      <w:marTop w:val="0"/>
      <w:marBottom w:val="0"/>
      <w:divBdr>
        <w:top w:val="none" w:sz="0" w:space="0" w:color="auto"/>
        <w:left w:val="none" w:sz="0" w:space="0" w:color="auto"/>
        <w:bottom w:val="none" w:sz="0" w:space="0" w:color="auto"/>
        <w:right w:val="none" w:sz="0" w:space="0" w:color="auto"/>
      </w:divBdr>
      <w:divsChild>
        <w:div w:id="1710950616">
          <w:marLeft w:val="547"/>
          <w:marRight w:val="0"/>
          <w:marTop w:val="120"/>
          <w:marBottom w:val="120"/>
          <w:divBdr>
            <w:top w:val="none" w:sz="0" w:space="0" w:color="auto"/>
            <w:left w:val="none" w:sz="0" w:space="0" w:color="auto"/>
            <w:bottom w:val="none" w:sz="0" w:space="0" w:color="auto"/>
            <w:right w:val="none" w:sz="0" w:space="0" w:color="auto"/>
          </w:divBdr>
        </w:div>
      </w:divsChild>
    </w:div>
    <w:div w:id="1202016499">
      <w:bodyDiv w:val="1"/>
      <w:marLeft w:val="0"/>
      <w:marRight w:val="0"/>
      <w:marTop w:val="0"/>
      <w:marBottom w:val="0"/>
      <w:divBdr>
        <w:top w:val="none" w:sz="0" w:space="0" w:color="auto"/>
        <w:left w:val="none" w:sz="0" w:space="0" w:color="auto"/>
        <w:bottom w:val="none" w:sz="0" w:space="0" w:color="auto"/>
        <w:right w:val="none" w:sz="0" w:space="0" w:color="auto"/>
      </w:divBdr>
    </w:div>
    <w:div w:id="1289509058">
      <w:bodyDiv w:val="1"/>
      <w:marLeft w:val="0"/>
      <w:marRight w:val="0"/>
      <w:marTop w:val="0"/>
      <w:marBottom w:val="0"/>
      <w:divBdr>
        <w:top w:val="none" w:sz="0" w:space="0" w:color="auto"/>
        <w:left w:val="none" w:sz="0" w:space="0" w:color="auto"/>
        <w:bottom w:val="none" w:sz="0" w:space="0" w:color="auto"/>
        <w:right w:val="none" w:sz="0" w:space="0" w:color="auto"/>
      </w:divBdr>
    </w:div>
    <w:div w:id="211065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login.consultant.ru/link/?req=doc&amp;base=LAW&amp;n=500205&amp;dst=317" TargetMode="External"/><Relationship Id="rId1" Type="http://schemas.openxmlformats.org/officeDocument/2006/relationships/hyperlink" Target="https://login.consultant.ru/link/?req=doc&amp;base=LAW&amp;n=500205&amp;dst=3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3D2D35-7844-4F2D-8217-626334E30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3486</Words>
  <Characters>19871</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nsd</Company>
  <LinksUpToDate>false</LinksUpToDate>
  <CharactersWithSpaces>23311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tsarkov</dc:creator>
  <cp:lastModifiedBy>NSD</cp:lastModifiedBy>
  <cp:revision>4</cp:revision>
  <cp:lastPrinted>2020-11-19T15:19:00Z</cp:lastPrinted>
  <dcterms:created xsi:type="dcterms:W3CDTF">2026-03-31T14:53:00Z</dcterms:created>
  <dcterms:modified xsi:type="dcterms:W3CDTF">2026-04-03T06:19:00Z</dcterms:modified>
</cp:coreProperties>
</file>