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5D1" w:rsidRDefault="003335D1" w:rsidP="003335D1">
      <w:pPr>
        <w:pStyle w:val="a0"/>
        <w:rPr>
          <w:rFonts w:ascii="Tahoma" w:hAnsi="Tahoma" w:cs="Tahoma"/>
        </w:rPr>
      </w:pPr>
      <w:bookmarkStart w:id="0" w:name="_GoBack"/>
      <w:bookmarkEnd w:id="0"/>
    </w:p>
    <w:p w:rsidR="003335D1" w:rsidRPr="00467F4B" w:rsidRDefault="003335D1" w:rsidP="003335D1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1" w:name="_Toc527719573"/>
      <w:r w:rsidRPr="00467F4B">
        <w:rPr>
          <w:rFonts w:ascii="Tahoma" w:hAnsi="Tahoma" w:cs="Tahoma"/>
          <w:color w:val="auto"/>
          <w:sz w:val="24"/>
          <w:szCs w:val="24"/>
        </w:rPr>
        <w:t>Регламент работы НКО АО НРД</w:t>
      </w:r>
      <w:bookmarkEnd w:id="1"/>
    </w:p>
    <w:p w:rsidR="003335D1" w:rsidRPr="00467F4B" w:rsidRDefault="003335D1" w:rsidP="003335D1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2" w:name="_Toc527719574"/>
      <w:r w:rsidRPr="00467F4B">
        <w:rPr>
          <w:rFonts w:ascii="Tahoma" w:hAnsi="Tahoma" w:cs="Tahoma"/>
          <w:color w:val="auto"/>
          <w:sz w:val="24"/>
          <w:szCs w:val="24"/>
        </w:rPr>
        <w:t>при проведении расчетов по Сделке</w:t>
      </w:r>
      <w:bookmarkEnd w:id="2"/>
    </w:p>
    <w:p w:rsidR="003335D1" w:rsidRPr="00467F4B" w:rsidRDefault="003335D1" w:rsidP="003335D1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3" w:name="_Toc527719575"/>
      <w:r w:rsidRPr="00467F4B">
        <w:rPr>
          <w:rFonts w:ascii="Tahoma" w:hAnsi="Tahoma" w:cs="Tahoma"/>
          <w:color w:val="auto"/>
          <w:sz w:val="24"/>
          <w:szCs w:val="24"/>
        </w:rPr>
        <w:t>(</w:t>
      </w:r>
      <w:r w:rsidRPr="00467F4B">
        <w:rPr>
          <w:rFonts w:ascii="Tahoma" w:hAnsi="Tahoma" w:cs="Tahoma"/>
          <w:color w:val="auto"/>
          <w:sz w:val="22"/>
          <w:szCs w:val="22"/>
        </w:rPr>
        <w:t xml:space="preserve">через </w:t>
      </w:r>
      <w:r>
        <w:rPr>
          <w:rFonts w:ascii="Tahoma" w:hAnsi="Tahoma" w:cs="Tahoma"/>
          <w:color w:val="auto"/>
          <w:sz w:val="22"/>
          <w:szCs w:val="22"/>
        </w:rPr>
        <w:t>Иностранную организацию</w:t>
      </w:r>
      <w:r w:rsidRPr="00467F4B">
        <w:rPr>
          <w:rFonts w:ascii="Tahoma" w:hAnsi="Tahoma" w:cs="Tahoma"/>
          <w:color w:val="auto"/>
          <w:sz w:val="24"/>
          <w:szCs w:val="24"/>
        </w:rPr>
        <w:t>)</w:t>
      </w:r>
      <w:bookmarkEnd w:id="3"/>
    </w:p>
    <w:p w:rsidR="003335D1" w:rsidRPr="000673F0" w:rsidRDefault="003335D1" w:rsidP="003335D1">
      <w:pPr>
        <w:pStyle w:val="a0"/>
      </w:pPr>
    </w:p>
    <w:tbl>
      <w:tblPr>
        <w:tblW w:w="949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99"/>
        <w:gridCol w:w="4820"/>
      </w:tblGrid>
      <w:tr w:rsidR="003335D1" w:rsidRPr="00610AE2" w:rsidTr="00F46BA7">
        <w:trPr>
          <w:trHeight w:val="444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5D1" w:rsidRPr="00610AE2" w:rsidRDefault="003335D1" w:rsidP="00F46BA7">
            <w:pPr>
              <w:tabs>
                <w:tab w:val="left" w:pos="0"/>
              </w:tabs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</w:rPr>
              <w:t>№ п/п</w:t>
            </w: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5D1" w:rsidRPr="00610AE2" w:rsidRDefault="003335D1" w:rsidP="00351906">
            <w:pPr>
              <w:jc w:val="center"/>
              <w:rPr>
                <w:rFonts w:ascii="Tahoma" w:hAnsi="Tahoma" w:cs="Tahoma"/>
                <w:b/>
                <w:i/>
              </w:rPr>
            </w:pPr>
            <w:r w:rsidRPr="00610AE2">
              <w:rPr>
                <w:rFonts w:ascii="Tahoma" w:hAnsi="Tahoma" w:cs="Tahoma"/>
                <w:b/>
              </w:rPr>
              <w:t>Операция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335D1" w:rsidRPr="00610AE2" w:rsidRDefault="003335D1" w:rsidP="00351906">
            <w:pPr>
              <w:jc w:val="center"/>
              <w:rPr>
                <w:rFonts w:ascii="Tahoma" w:hAnsi="Tahoma" w:cs="Tahoma"/>
                <w:b/>
                <w:lang w:val="en-US"/>
              </w:rPr>
            </w:pPr>
            <w:r w:rsidRPr="00610AE2">
              <w:rPr>
                <w:rFonts w:ascii="Tahoma" w:hAnsi="Tahoma" w:cs="Tahoma"/>
                <w:b/>
              </w:rPr>
              <w:t>Время</w:t>
            </w:r>
          </w:p>
          <w:p w:rsidR="003335D1" w:rsidRPr="00610AE2" w:rsidRDefault="003335D1" w:rsidP="00351906">
            <w:pPr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  <w:lang w:val="en-US"/>
              </w:rPr>
              <w:t>(</w:t>
            </w:r>
            <w:r w:rsidRPr="00610AE2">
              <w:rPr>
                <w:rFonts w:ascii="Tahoma" w:hAnsi="Tahoma" w:cs="Tahoma"/>
                <w:b/>
              </w:rPr>
              <w:t>московское)</w:t>
            </w:r>
          </w:p>
        </w:tc>
      </w:tr>
      <w:tr w:rsidR="003335D1" w:rsidRPr="000673F0" w:rsidTr="00F46BA7">
        <w:trPr>
          <w:cantSplit/>
          <w:trHeight w:val="212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D1" w:rsidRPr="00F46BA7" w:rsidRDefault="003335D1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F46BA7">
              <w:rPr>
                <w:rFonts w:ascii="Tahoma" w:hAnsi="Tahoma" w:cs="Tahoma"/>
              </w:rPr>
              <w:t>1.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Default="003335D1" w:rsidP="00351906">
            <w:pPr>
              <w:ind w:left="2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Зачисление НРД денежных средств, перечисляемых Клиентом на Счет для проведения расчетов по Сделке:</w:t>
            </w:r>
          </w:p>
          <w:p w:rsidR="003335D1" w:rsidRPr="000673F0" w:rsidRDefault="003335D1" w:rsidP="00351906">
            <w:pPr>
              <w:pStyle w:val="a0"/>
              <w:jc w:val="both"/>
              <w:rPr>
                <w:sz w:val="4"/>
                <w:szCs w:val="4"/>
              </w:rPr>
            </w:pPr>
          </w:p>
          <w:p w:rsidR="003335D1" w:rsidRPr="000673F0" w:rsidRDefault="003335D1" w:rsidP="003335D1">
            <w:pPr>
              <w:pStyle w:val="a0"/>
              <w:numPr>
                <w:ilvl w:val="0"/>
                <w:numId w:val="2"/>
              </w:numPr>
              <w:spacing w:line="480" w:lineRule="auto"/>
              <w:ind w:left="348" w:hanging="142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валюте Российской Федерации</w:t>
            </w:r>
          </w:p>
          <w:p w:rsidR="003335D1" w:rsidRPr="000673F0" w:rsidRDefault="003335D1" w:rsidP="00351906">
            <w:pPr>
              <w:pStyle w:val="a0"/>
              <w:ind w:left="348" w:hanging="142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3335D1" w:rsidRPr="000673F0" w:rsidRDefault="003335D1" w:rsidP="003335D1">
            <w:pPr>
              <w:pStyle w:val="a0"/>
              <w:numPr>
                <w:ilvl w:val="0"/>
                <w:numId w:val="2"/>
              </w:numPr>
              <w:spacing w:line="480" w:lineRule="auto"/>
              <w:ind w:left="348" w:hanging="142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3335D1" w:rsidRPr="000673F0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в режиме реального времени</w:t>
            </w:r>
          </w:p>
          <w:p w:rsidR="003335D1" w:rsidRPr="000673F0" w:rsidRDefault="003335D1" w:rsidP="00351906">
            <w:pPr>
              <w:pStyle w:val="a0"/>
              <w:ind w:left="360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3335D1" w:rsidRPr="000673F0" w:rsidRDefault="003335D1" w:rsidP="00351906">
            <w:pPr>
              <w:tabs>
                <w:tab w:val="left" w:pos="34"/>
              </w:tabs>
              <w:contextualSpacing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3335D1" w:rsidRPr="000673F0" w:rsidTr="00F46BA7">
        <w:trPr>
          <w:cantSplit/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2.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351906">
            <w:pPr>
              <w:ind w:left="2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Зачисление НРД денежных средств на Счет по итогам расчетов по Сделке:</w:t>
            </w:r>
          </w:p>
          <w:p w:rsidR="003335D1" w:rsidRPr="00A008B3" w:rsidRDefault="003335D1" w:rsidP="00351906">
            <w:pPr>
              <w:pStyle w:val="a0"/>
              <w:tabs>
                <w:tab w:val="num" w:pos="360"/>
              </w:tabs>
              <w:ind w:left="360" w:hanging="360"/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3335D1" w:rsidRPr="000673F0" w:rsidRDefault="003335D1" w:rsidP="00351906">
            <w:pPr>
              <w:pStyle w:val="a0"/>
              <w:tabs>
                <w:tab w:val="num" w:pos="360"/>
              </w:tabs>
              <w:ind w:left="360" w:hanging="360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валюте Российской Федерации</w:t>
            </w:r>
          </w:p>
          <w:p w:rsidR="003335D1" w:rsidRPr="000673F0" w:rsidRDefault="003335D1" w:rsidP="00351906">
            <w:pPr>
              <w:pStyle w:val="a0"/>
              <w:jc w:val="both"/>
              <w:rPr>
                <w:rFonts w:ascii="Tahoma" w:hAnsi="Tahoma" w:cs="Tahoma"/>
              </w:rPr>
            </w:pPr>
          </w:p>
          <w:p w:rsidR="003335D1" w:rsidRPr="00382B07" w:rsidRDefault="003335D1" w:rsidP="00351906">
            <w:pPr>
              <w:pStyle w:val="a0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3335D1" w:rsidRPr="000673F0" w:rsidRDefault="003335D1" w:rsidP="00351906">
            <w:pPr>
              <w:pStyle w:val="a0"/>
              <w:tabs>
                <w:tab w:val="num" w:pos="360"/>
              </w:tabs>
              <w:ind w:left="357" w:hanging="357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  <w:sz w:val="4"/>
                <w:szCs w:val="4"/>
              </w:rPr>
            </w:pPr>
          </w:p>
          <w:p w:rsidR="003335D1" w:rsidRPr="000673F0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в режиме реального времени</w:t>
            </w:r>
          </w:p>
          <w:p w:rsidR="003335D1" w:rsidRPr="00382B07" w:rsidRDefault="003335D1" w:rsidP="00351906">
            <w:pPr>
              <w:pStyle w:val="a0"/>
              <w:ind w:left="360"/>
              <w:jc w:val="both"/>
              <w:rPr>
                <w:rFonts w:ascii="Tahoma" w:hAnsi="Tahoma" w:cs="Tahoma"/>
                <w:sz w:val="8"/>
                <w:szCs w:val="8"/>
              </w:rPr>
            </w:pPr>
          </w:p>
          <w:p w:rsidR="003335D1" w:rsidRPr="00A008B3" w:rsidRDefault="003335D1" w:rsidP="00351906">
            <w:pPr>
              <w:pStyle w:val="a0"/>
              <w:tabs>
                <w:tab w:val="left" w:pos="0"/>
              </w:tabs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  <w:p w:rsidR="003335D1" w:rsidRPr="00A008B3" w:rsidRDefault="003335D1" w:rsidP="00351906">
            <w:pPr>
              <w:pStyle w:val="a0"/>
              <w:tabs>
                <w:tab w:val="left" w:pos="0"/>
              </w:tabs>
              <w:jc w:val="both"/>
              <w:rPr>
                <w:rFonts w:ascii="Tahoma" w:hAnsi="Tahoma" w:cs="Tahoma"/>
                <w:sz w:val="4"/>
                <w:szCs w:val="4"/>
              </w:rPr>
            </w:pPr>
          </w:p>
        </w:tc>
      </w:tr>
      <w:tr w:rsidR="003335D1" w:rsidRPr="000673F0" w:rsidTr="00F46BA7">
        <w:trPr>
          <w:cantSplit/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F46BA7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Default="003335D1" w:rsidP="00351906">
            <w:pPr>
              <w:widowControl w:val="0"/>
              <w:jc w:val="both"/>
              <w:rPr>
                <w:rFonts w:ascii="Tahoma" w:hAnsi="Tahoma" w:cs="Tahoma"/>
                <w:snapToGrid w:val="0"/>
              </w:rPr>
            </w:pPr>
            <w:r w:rsidRPr="000673F0">
              <w:rPr>
                <w:rFonts w:ascii="Tahoma" w:hAnsi="Tahoma" w:cs="Tahoma"/>
              </w:rPr>
              <w:t xml:space="preserve">Зачисление НРД денежных средств на </w:t>
            </w:r>
            <w:r w:rsidRPr="00A27792">
              <w:rPr>
                <w:rFonts w:ascii="Tahoma" w:hAnsi="Tahoma" w:cs="Tahoma"/>
              </w:rPr>
              <w:t>Счет</w:t>
            </w:r>
            <w:r>
              <w:rPr>
                <w:rFonts w:ascii="Tahoma" w:hAnsi="Tahoma" w:cs="Tahoma"/>
              </w:rPr>
              <w:t xml:space="preserve"> по операциям,</w:t>
            </w:r>
            <w:r w:rsidRPr="00A27792">
              <w:rPr>
                <w:rFonts w:ascii="Tahoma" w:hAnsi="Tahoma" w:cs="Tahoma"/>
              </w:rPr>
              <w:t xml:space="preserve"> </w:t>
            </w:r>
            <w:r w:rsidRPr="00A27792">
              <w:rPr>
                <w:rFonts w:ascii="Tahoma" w:hAnsi="Tahoma" w:cs="Tahoma"/>
                <w:snapToGrid w:val="0"/>
              </w:rPr>
              <w:t>связанны</w:t>
            </w:r>
            <w:r>
              <w:rPr>
                <w:rFonts w:ascii="Tahoma" w:hAnsi="Tahoma" w:cs="Tahoma"/>
                <w:snapToGrid w:val="0"/>
              </w:rPr>
              <w:t>м</w:t>
            </w:r>
            <w:r w:rsidRPr="00A27792">
              <w:rPr>
                <w:rFonts w:ascii="Tahoma" w:hAnsi="Tahoma" w:cs="Tahoma"/>
                <w:snapToGrid w:val="0"/>
              </w:rPr>
              <w:t xml:space="preserve">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>
              <w:rPr>
                <w:rFonts w:ascii="Tahoma" w:hAnsi="Tahoma" w:cs="Tahoma"/>
                <w:snapToGrid w:val="0"/>
              </w:rPr>
              <w:t>ой</w:t>
            </w:r>
            <w:r w:rsidRPr="00A27792">
              <w:rPr>
                <w:rFonts w:ascii="Tahoma" w:hAnsi="Tahoma" w:cs="Tahoma"/>
                <w:snapToGrid w:val="0"/>
              </w:rPr>
              <w:t xml:space="preserve"> </w:t>
            </w:r>
            <w:r>
              <w:rPr>
                <w:rFonts w:ascii="Tahoma" w:hAnsi="Tahoma" w:cs="Tahoma"/>
                <w:snapToGrid w:val="0"/>
              </w:rPr>
              <w:t>организацией</w:t>
            </w:r>
          </w:p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  <w:bCs/>
                <w:iCs/>
              </w:rPr>
            </w:pPr>
          </w:p>
          <w:p w:rsidR="003335D1" w:rsidRPr="000673F0" w:rsidRDefault="003335D1" w:rsidP="00351906">
            <w:pPr>
              <w:pStyle w:val="a0"/>
              <w:tabs>
                <w:tab w:val="left" w:pos="348"/>
              </w:tabs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валюте Российской Федерации</w:t>
            </w:r>
          </w:p>
          <w:p w:rsidR="003335D1" w:rsidRPr="000673F0" w:rsidRDefault="003335D1" w:rsidP="00351906">
            <w:pPr>
              <w:pStyle w:val="a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pStyle w:val="a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pStyle w:val="a0"/>
              <w:tabs>
                <w:tab w:val="left" w:pos="348"/>
              </w:tabs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иностранной валюте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  <w:iCs/>
              </w:rPr>
              <w:t>После получения Уведомления о проведении корпоративного действия</w:t>
            </w:r>
          </w:p>
          <w:p w:rsidR="003335D1" w:rsidRPr="000673F0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A008B3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tabs>
                <w:tab w:val="left" w:pos="34"/>
              </w:tabs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в режиме реального времени</w:t>
            </w:r>
          </w:p>
          <w:p w:rsidR="003335D1" w:rsidRPr="000673F0" w:rsidRDefault="003335D1" w:rsidP="00351906">
            <w:pPr>
              <w:pStyle w:val="a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pStyle w:val="a0"/>
              <w:tabs>
                <w:tab w:val="left" w:pos="34"/>
              </w:tabs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 в режиме реального времени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3335D1" w:rsidRPr="000673F0" w:rsidTr="00F46BA7">
        <w:trPr>
          <w:cantSplit/>
          <w:trHeight w:val="8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99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</w:p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Блокировка денежных средств на Счете для проведения расчетов по Сделке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 в режиме реального времени</w:t>
            </w:r>
            <w:r w:rsidRPr="000673F0">
              <w:rPr>
                <w:rFonts w:ascii="Tahoma" w:hAnsi="Tahoma" w:cs="Tahoma"/>
              </w:rPr>
              <w:t xml:space="preserve"> до момента исполнения Платежного поручения по сделке или до момента отмены поручения депо Клиента</w:t>
            </w:r>
          </w:p>
        </w:tc>
      </w:tr>
      <w:tr w:rsidR="003335D1" w:rsidRPr="000673F0" w:rsidTr="00F46BA7">
        <w:trPr>
          <w:trHeight w:val="41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D1" w:rsidRPr="000673F0" w:rsidRDefault="003335D1" w:rsidP="00351906">
            <w:pPr>
              <w:widowControl w:val="0"/>
              <w:ind w:left="2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Списание денежных средств со Счета для исполнения</w:t>
            </w:r>
            <w:r w:rsidRPr="000673F0">
              <w:rPr>
                <w:rFonts w:ascii="Tahoma" w:hAnsi="Tahoma" w:cs="Tahoma"/>
                <w:iCs/>
              </w:rPr>
              <w:t xml:space="preserve"> Сделки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</w:t>
            </w:r>
            <w:r w:rsidRPr="000673F0">
              <w:rPr>
                <w:rFonts w:ascii="Tahoma" w:hAnsi="Tahoma" w:cs="Tahoma"/>
              </w:rPr>
              <w:t xml:space="preserve">в режиме реального времени после получения  </w:t>
            </w:r>
            <w:r w:rsidRPr="000673F0">
              <w:rPr>
                <w:rFonts w:ascii="Tahoma" w:hAnsi="Tahoma" w:cs="Tahoma"/>
                <w:iCs/>
              </w:rPr>
              <w:t>Подтверждения по сделке 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3335D1" w:rsidRPr="000673F0" w:rsidTr="00F46BA7">
        <w:trPr>
          <w:trHeight w:val="69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F46BA7">
            <w:pPr>
              <w:pStyle w:val="a6"/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426"/>
              </w:tabs>
              <w:spacing w:line="360" w:lineRule="auto"/>
              <w:jc w:val="center"/>
              <w:rPr>
                <w:rFonts w:ascii="Tahoma" w:hAnsi="Tahoma" w:cs="Tahoma"/>
              </w:rPr>
            </w:pPr>
          </w:p>
        </w:tc>
        <w:tc>
          <w:tcPr>
            <w:tcW w:w="3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335D1" w:rsidRDefault="003335D1" w:rsidP="00351906">
            <w:pPr>
              <w:widowControl w:val="0"/>
              <w:ind w:left="2"/>
              <w:jc w:val="both"/>
              <w:rPr>
                <w:rFonts w:ascii="Tahoma" w:hAnsi="Tahoma" w:cs="Tahoma"/>
                <w:iCs/>
              </w:rPr>
            </w:pPr>
            <w:r w:rsidRPr="000673F0">
              <w:rPr>
                <w:rFonts w:ascii="Tahoma" w:hAnsi="Tahoma" w:cs="Tahoma"/>
              </w:rPr>
              <w:t>Списание денежных средств со Счета по</w:t>
            </w:r>
            <w:r w:rsidRPr="000673F0">
              <w:rPr>
                <w:rFonts w:ascii="Tahoma" w:hAnsi="Tahoma" w:cs="Tahoma"/>
                <w:iCs/>
              </w:rPr>
              <w:t xml:space="preserve"> </w:t>
            </w:r>
            <w:r>
              <w:rPr>
                <w:rFonts w:ascii="Tahoma" w:hAnsi="Tahoma" w:cs="Tahoma"/>
                <w:iCs/>
              </w:rPr>
              <w:t xml:space="preserve">операциям, </w:t>
            </w:r>
            <w:r w:rsidRPr="00A27792">
              <w:rPr>
                <w:rFonts w:ascii="Tahoma" w:hAnsi="Tahoma" w:cs="Tahoma"/>
                <w:snapToGrid w:val="0"/>
              </w:rPr>
              <w:t>связанным с проведением процедуры автоматического перераспределения выплат по участвующим в Сделке ценным бумагам, установленной Иностранн</w:t>
            </w:r>
            <w:r>
              <w:rPr>
                <w:rFonts w:ascii="Tahoma" w:hAnsi="Tahoma" w:cs="Tahoma"/>
                <w:snapToGrid w:val="0"/>
              </w:rPr>
              <w:t>ой организацией</w:t>
            </w:r>
            <w:r w:rsidRPr="000673F0">
              <w:rPr>
                <w:rFonts w:ascii="Tahoma" w:hAnsi="Tahoma" w:cs="Tahoma"/>
                <w:iCs/>
              </w:rPr>
              <w:t xml:space="preserve"> </w:t>
            </w:r>
          </w:p>
          <w:p w:rsidR="003335D1" w:rsidRPr="000673F0" w:rsidRDefault="003335D1" w:rsidP="00351906">
            <w:pPr>
              <w:widowControl w:val="0"/>
              <w:ind w:left="2"/>
              <w:jc w:val="both"/>
              <w:rPr>
                <w:rFonts w:ascii="Tahoma" w:hAnsi="Tahoma" w:cs="Tahoma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335D1" w:rsidRPr="000673F0" w:rsidRDefault="003335D1" w:rsidP="00351906">
            <w:pPr>
              <w:widowControl w:val="0"/>
              <w:jc w:val="both"/>
              <w:rPr>
                <w:rFonts w:ascii="Tahoma" w:hAnsi="Tahoma" w:cs="Tahoma"/>
              </w:rPr>
            </w:pPr>
            <w:r w:rsidRPr="000673F0">
              <w:rPr>
                <w:rFonts w:ascii="Tahoma" w:hAnsi="Tahoma" w:cs="Tahoma"/>
              </w:rPr>
              <w:t>в течение</w:t>
            </w:r>
            <w:r w:rsidRPr="000673F0">
              <w:rPr>
                <w:rFonts w:ascii="Tahoma" w:hAnsi="Tahoma" w:cs="Tahoma"/>
                <w:iCs/>
              </w:rPr>
              <w:t xml:space="preserve"> Операционного дня </w:t>
            </w:r>
            <w:r w:rsidRPr="000673F0">
              <w:rPr>
                <w:rFonts w:ascii="Tahoma" w:hAnsi="Tahoma" w:cs="Tahoma"/>
              </w:rPr>
              <w:t xml:space="preserve">в режиме реального времени после получения </w:t>
            </w:r>
            <w:r w:rsidRPr="000673F0">
              <w:rPr>
                <w:rFonts w:ascii="Tahoma" w:hAnsi="Tahoma" w:cs="Tahoma"/>
                <w:bCs/>
                <w:iCs/>
              </w:rPr>
              <w:t>Уведомления о проведении корпоративного действия</w:t>
            </w:r>
          </w:p>
        </w:tc>
      </w:tr>
    </w:tbl>
    <w:p w:rsidR="003335D1" w:rsidRPr="00877B86" w:rsidRDefault="003335D1" w:rsidP="003335D1">
      <w:pPr>
        <w:tabs>
          <w:tab w:val="left" w:pos="4820"/>
        </w:tabs>
        <w:jc w:val="both"/>
        <w:rPr>
          <w:rFonts w:ascii="Tahoma" w:hAnsi="Tahoma" w:cs="Tahoma"/>
        </w:rPr>
      </w:pPr>
    </w:p>
    <w:p w:rsidR="00CA4584" w:rsidRPr="003335D1" w:rsidRDefault="00CA4584" w:rsidP="003335D1"/>
    <w:sectPr w:rsidR="00CA4584" w:rsidRPr="003335D1" w:rsidSect="00EC53A3">
      <w:footerReference w:type="default" r:id="rId7"/>
      <w:pgSz w:w="11906" w:h="16838" w:code="9"/>
      <w:pgMar w:top="851" w:right="849" w:bottom="851" w:left="1418" w:header="709" w:footer="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660" w:rsidRDefault="00754A58">
      <w:r>
        <w:separator/>
      </w:r>
    </w:p>
  </w:endnote>
  <w:endnote w:type="continuationSeparator" w:id="0">
    <w:p w:rsidR="00191660" w:rsidRDefault="00754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3A3" w:rsidRDefault="00364211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46BA7">
      <w:rPr>
        <w:noProof/>
      </w:rPr>
      <w:t>1</w:t>
    </w:r>
    <w:r>
      <w:fldChar w:fldCharType="end"/>
    </w:r>
  </w:p>
  <w:p w:rsidR="00EC53A3" w:rsidRDefault="00F46B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660" w:rsidRDefault="00754A58">
      <w:r>
        <w:separator/>
      </w:r>
    </w:p>
  </w:footnote>
  <w:footnote w:type="continuationSeparator" w:id="0">
    <w:p w:rsidR="00191660" w:rsidRDefault="00754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95F79"/>
    <w:multiLevelType w:val="multilevel"/>
    <w:tmpl w:val="9ACC15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6AD363A8"/>
    <w:multiLevelType w:val="hybridMultilevel"/>
    <w:tmpl w:val="D8827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86B57"/>
    <w:multiLevelType w:val="hybridMultilevel"/>
    <w:tmpl w:val="4C326852"/>
    <w:lvl w:ilvl="0" w:tplc="0A0CD8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211"/>
    <w:rsid w:val="00191660"/>
    <w:rsid w:val="003335D1"/>
    <w:rsid w:val="00364211"/>
    <w:rsid w:val="00754A58"/>
    <w:rsid w:val="00B06F26"/>
    <w:rsid w:val="00CA4584"/>
    <w:rsid w:val="00F4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A948"/>
  <w15:docId w15:val="{B44C3230-E1EB-4DEC-A721-58C069D69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3642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421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3642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footer"/>
    <w:basedOn w:val="a"/>
    <w:link w:val="a5"/>
    <w:uiPriority w:val="99"/>
    <w:rsid w:val="003642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3642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List Bullet"/>
    <w:basedOn w:val="a"/>
    <w:uiPriority w:val="99"/>
    <w:unhideWhenUsed/>
    <w:rsid w:val="00364211"/>
    <w:pPr>
      <w:contextualSpacing/>
    </w:pPr>
  </w:style>
  <w:style w:type="paragraph" w:styleId="a6">
    <w:name w:val="List Paragraph"/>
    <w:basedOn w:val="a"/>
    <w:uiPriority w:val="34"/>
    <w:qFormat/>
    <w:rsid w:val="00F46B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333</Words>
  <Characters>1902</Characters>
  <Application>Microsoft Office Word</Application>
  <DocSecurity>0</DocSecurity>
  <Lines>15</Lines>
  <Paragraphs>4</Paragraphs>
  <ScaleCrop>false</ScaleCrop>
  <Company>nsd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6</cp:revision>
  <dcterms:created xsi:type="dcterms:W3CDTF">2019-02-12T06:46:00Z</dcterms:created>
  <dcterms:modified xsi:type="dcterms:W3CDTF">2019-04-02T12:15:00Z</dcterms:modified>
</cp:coreProperties>
</file>